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37A7" w14:textId="77777777" w:rsidR="00AF58C5" w:rsidRPr="00933CD4" w:rsidRDefault="00AF58C5" w:rsidP="000D3192">
      <w:pPr>
        <w:jc w:val="both"/>
        <w:rPr>
          <w:rFonts w:ascii="Arial" w:hAnsi="Arial" w:cs="Arial"/>
          <w:sz w:val="20"/>
          <w:szCs w:val="20"/>
        </w:rPr>
      </w:pPr>
    </w:p>
    <w:p w14:paraId="313FCAED" w14:textId="035D311A" w:rsidR="00AF58C5" w:rsidRPr="00041268" w:rsidRDefault="00EE4370" w:rsidP="00041268">
      <w:pPr>
        <w:rPr>
          <w:rFonts w:ascii="Arial" w:hAnsi="Arial" w:cs="Arial"/>
          <w:b/>
        </w:rPr>
      </w:pPr>
      <w:r w:rsidRPr="00041268">
        <w:rPr>
          <w:rFonts w:ascii="Arial" w:hAnsi="Arial" w:cs="Arial"/>
          <w:b/>
        </w:rPr>
        <w:t xml:space="preserve">Priloga </w:t>
      </w:r>
      <w:r w:rsidR="00BE3894">
        <w:rPr>
          <w:rFonts w:ascii="Arial" w:hAnsi="Arial" w:cs="Arial"/>
          <w:b/>
        </w:rPr>
        <w:t>10</w:t>
      </w:r>
      <w:r w:rsidRPr="00041268">
        <w:rPr>
          <w:rFonts w:ascii="Arial" w:hAnsi="Arial" w:cs="Arial"/>
          <w:b/>
        </w:rPr>
        <w:t xml:space="preserve">: </w:t>
      </w:r>
      <w:r w:rsidR="00334075" w:rsidRPr="00041268">
        <w:rPr>
          <w:rFonts w:ascii="Arial" w:hAnsi="Arial" w:cs="Arial"/>
          <w:b/>
        </w:rPr>
        <w:t xml:space="preserve">Postopki in merila </w:t>
      </w:r>
      <w:r w:rsidR="00AF58C5" w:rsidRPr="00041268">
        <w:rPr>
          <w:rFonts w:ascii="Arial" w:hAnsi="Arial" w:cs="Arial"/>
          <w:b/>
        </w:rPr>
        <w:t>za povezovanje sistemov</w:t>
      </w:r>
    </w:p>
    <w:p w14:paraId="7758BDD6" w14:textId="77777777" w:rsidR="00AF58C5" w:rsidRPr="00933CD4" w:rsidRDefault="00AF58C5" w:rsidP="000D3192">
      <w:pPr>
        <w:rPr>
          <w:rFonts w:ascii="Arial" w:hAnsi="Arial" w:cs="Arial"/>
          <w:sz w:val="20"/>
          <w:szCs w:val="20"/>
        </w:rPr>
      </w:pPr>
    </w:p>
    <w:p w14:paraId="2277AF7C" w14:textId="77777777" w:rsidR="00AF58C5" w:rsidRPr="00933CD4" w:rsidRDefault="00AF58C5" w:rsidP="000D3192">
      <w:pPr>
        <w:rPr>
          <w:rFonts w:ascii="Arial" w:hAnsi="Arial" w:cs="Arial"/>
          <w:sz w:val="20"/>
          <w:szCs w:val="20"/>
        </w:rPr>
      </w:pPr>
    </w:p>
    <w:p w14:paraId="4A88980F" w14:textId="57F8B1D1" w:rsidR="005553D7" w:rsidRPr="00933CD4" w:rsidRDefault="00C63DA9" w:rsidP="00511EFE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</w:t>
      </w:r>
      <w:r w:rsidR="005553D7" w:rsidRPr="00933CD4">
        <w:rPr>
          <w:rFonts w:ascii="Arial" w:hAnsi="Arial" w:cs="Arial"/>
          <w:sz w:val="20"/>
          <w:szCs w:val="20"/>
        </w:rPr>
        <w:t xml:space="preserve"> povezovanj</w:t>
      </w:r>
      <w:r>
        <w:rPr>
          <w:rFonts w:ascii="Arial" w:hAnsi="Arial" w:cs="Arial"/>
          <w:sz w:val="20"/>
          <w:szCs w:val="20"/>
        </w:rPr>
        <w:t>u</w:t>
      </w:r>
      <w:r w:rsidR="005553D7" w:rsidRPr="00933CD4">
        <w:rPr>
          <w:rFonts w:ascii="Arial" w:hAnsi="Arial" w:cs="Arial"/>
          <w:sz w:val="20"/>
          <w:szCs w:val="20"/>
        </w:rPr>
        <w:t xml:space="preserve"> </w:t>
      </w:r>
      <w:r w:rsidR="00F84BC2">
        <w:rPr>
          <w:rFonts w:ascii="Arial" w:hAnsi="Arial" w:cs="Arial"/>
          <w:sz w:val="20"/>
          <w:szCs w:val="20"/>
        </w:rPr>
        <w:t>sistemov</w:t>
      </w:r>
      <w:r w:rsidR="005553D7" w:rsidRPr="00933CD4">
        <w:rPr>
          <w:rFonts w:ascii="Arial" w:hAnsi="Arial" w:cs="Arial"/>
          <w:sz w:val="20"/>
          <w:szCs w:val="20"/>
        </w:rPr>
        <w:t xml:space="preserve"> na mednarodni ravni </w:t>
      </w:r>
      <w:r w:rsidR="00865AC9">
        <w:rPr>
          <w:rFonts w:ascii="Arial" w:hAnsi="Arial" w:cs="Arial"/>
          <w:sz w:val="20"/>
          <w:szCs w:val="20"/>
        </w:rPr>
        <w:t>se</w:t>
      </w:r>
      <w:r w:rsidR="00865AC9" w:rsidRPr="00933CD4">
        <w:rPr>
          <w:rFonts w:ascii="Arial" w:hAnsi="Arial" w:cs="Arial"/>
          <w:sz w:val="20"/>
          <w:szCs w:val="20"/>
        </w:rPr>
        <w:t xml:space="preserve"> upošteva</w:t>
      </w:r>
      <w:r w:rsidR="00865AC9">
        <w:rPr>
          <w:rFonts w:ascii="Arial" w:hAnsi="Arial" w:cs="Arial"/>
          <w:sz w:val="20"/>
          <w:szCs w:val="20"/>
        </w:rPr>
        <w:t>jo</w:t>
      </w:r>
      <w:r w:rsidR="00865AC9" w:rsidRPr="00933CD4">
        <w:rPr>
          <w:rFonts w:ascii="Arial" w:hAnsi="Arial" w:cs="Arial"/>
          <w:sz w:val="20"/>
          <w:szCs w:val="20"/>
        </w:rPr>
        <w:t xml:space="preserve"> </w:t>
      </w:r>
      <w:r w:rsidR="009418A5" w:rsidRPr="00933CD4">
        <w:rPr>
          <w:rFonts w:ascii="Arial" w:hAnsi="Arial" w:cs="Arial"/>
          <w:sz w:val="20"/>
          <w:szCs w:val="20"/>
        </w:rPr>
        <w:t>tudi</w:t>
      </w:r>
      <w:r w:rsidR="005553D7" w:rsidRPr="00933CD4">
        <w:rPr>
          <w:rFonts w:ascii="Arial" w:hAnsi="Arial" w:cs="Arial"/>
          <w:sz w:val="20"/>
          <w:szCs w:val="20"/>
        </w:rPr>
        <w:t xml:space="preserve"> navodila, ki se</w:t>
      </w:r>
      <w:r w:rsidR="006B068D">
        <w:rPr>
          <w:rFonts w:ascii="Arial" w:hAnsi="Arial" w:cs="Arial"/>
          <w:sz w:val="20"/>
          <w:szCs w:val="20"/>
        </w:rPr>
        <w:t xml:space="preserve"> </w:t>
      </w:r>
      <w:r w:rsidR="005553D7" w:rsidRPr="00933CD4">
        <w:rPr>
          <w:rFonts w:ascii="Arial" w:hAnsi="Arial" w:cs="Arial"/>
          <w:sz w:val="20"/>
          <w:szCs w:val="20"/>
        </w:rPr>
        <w:t>uporabljajo na podlagi mednarodn</w:t>
      </w:r>
      <w:r w:rsidR="002400E5" w:rsidRPr="00933CD4">
        <w:rPr>
          <w:rFonts w:ascii="Arial" w:hAnsi="Arial" w:cs="Arial"/>
          <w:sz w:val="20"/>
          <w:szCs w:val="20"/>
        </w:rPr>
        <w:t>ih pogodb ali sprejetih</w:t>
      </w:r>
      <w:r w:rsidR="005553D7" w:rsidRPr="00933CD4">
        <w:rPr>
          <w:rFonts w:ascii="Arial" w:hAnsi="Arial" w:cs="Arial"/>
          <w:sz w:val="20"/>
          <w:szCs w:val="20"/>
        </w:rPr>
        <w:t xml:space="preserve"> mednarodni</w:t>
      </w:r>
      <w:r w:rsidR="002400E5" w:rsidRPr="00933CD4">
        <w:rPr>
          <w:rFonts w:ascii="Arial" w:hAnsi="Arial" w:cs="Arial"/>
          <w:sz w:val="20"/>
          <w:szCs w:val="20"/>
        </w:rPr>
        <w:t>h</w:t>
      </w:r>
      <w:r w:rsidR="005553D7" w:rsidRPr="00933CD4">
        <w:rPr>
          <w:rFonts w:ascii="Arial" w:hAnsi="Arial" w:cs="Arial"/>
          <w:sz w:val="20"/>
          <w:szCs w:val="20"/>
        </w:rPr>
        <w:t xml:space="preserve"> obveznosti.</w:t>
      </w:r>
    </w:p>
    <w:p w14:paraId="753E587A" w14:textId="77777777" w:rsidR="00674FA3" w:rsidRPr="00933CD4" w:rsidRDefault="00674FA3" w:rsidP="006B068D">
      <w:pPr>
        <w:jc w:val="both"/>
        <w:rPr>
          <w:rFonts w:ascii="Arial" w:hAnsi="Arial" w:cs="Arial"/>
          <w:sz w:val="20"/>
          <w:szCs w:val="20"/>
        </w:rPr>
      </w:pPr>
    </w:p>
    <w:p w14:paraId="73D54923" w14:textId="6200672F" w:rsidR="00674FA3" w:rsidRDefault="00674FA3" w:rsidP="00511EFE">
      <w:pPr>
        <w:ind w:left="360"/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>T</w:t>
      </w:r>
      <w:r w:rsidR="00334075">
        <w:rPr>
          <w:rFonts w:ascii="Arial" w:hAnsi="Arial" w:cs="Arial"/>
          <w:sz w:val="20"/>
          <w:szCs w:val="20"/>
        </w:rPr>
        <w:t xml:space="preserve">i postopki in merila </w:t>
      </w:r>
      <w:r w:rsidRPr="00933CD4">
        <w:rPr>
          <w:rFonts w:ascii="Arial" w:hAnsi="Arial" w:cs="Arial"/>
          <w:sz w:val="20"/>
          <w:szCs w:val="20"/>
        </w:rPr>
        <w:t>ne zajema</w:t>
      </w:r>
      <w:r w:rsidR="00F84BC2">
        <w:rPr>
          <w:rFonts w:ascii="Arial" w:hAnsi="Arial" w:cs="Arial"/>
          <w:sz w:val="20"/>
          <w:szCs w:val="20"/>
        </w:rPr>
        <w:t>jo</w:t>
      </w:r>
      <w:r w:rsidRPr="00933CD4">
        <w:rPr>
          <w:rFonts w:ascii="Arial" w:hAnsi="Arial" w:cs="Arial"/>
          <w:sz w:val="20"/>
          <w:szCs w:val="20"/>
        </w:rPr>
        <w:t xml:space="preserve"> izmenjave informacij z uporabo </w:t>
      </w:r>
      <w:r w:rsidR="00E1024F" w:rsidRPr="00933CD4">
        <w:rPr>
          <w:rFonts w:ascii="Arial" w:hAnsi="Arial" w:cs="Arial"/>
          <w:sz w:val="20"/>
          <w:szCs w:val="20"/>
        </w:rPr>
        <w:t xml:space="preserve">izmenljivih </w:t>
      </w:r>
      <w:r w:rsidR="00F84BC2">
        <w:rPr>
          <w:rFonts w:ascii="Arial" w:hAnsi="Arial" w:cs="Arial"/>
          <w:sz w:val="20"/>
          <w:szCs w:val="20"/>
        </w:rPr>
        <w:t xml:space="preserve">elektronskih </w:t>
      </w:r>
      <w:r w:rsidR="00E1024F" w:rsidRPr="00933CD4">
        <w:rPr>
          <w:rFonts w:ascii="Arial" w:hAnsi="Arial" w:cs="Arial"/>
          <w:sz w:val="20"/>
          <w:szCs w:val="20"/>
        </w:rPr>
        <w:t>nosilcev podatkov</w:t>
      </w:r>
      <w:r w:rsidRPr="00933CD4">
        <w:rPr>
          <w:rFonts w:ascii="Arial" w:hAnsi="Arial" w:cs="Arial"/>
          <w:sz w:val="20"/>
          <w:szCs w:val="20"/>
        </w:rPr>
        <w:t>.</w:t>
      </w:r>
    </w:p>
    <w:p w14:paraId="26B6E1DE" w14:textId="1B9A52DD" w:rsidR="00334075" w:rsidRDefault="00334075" w:rsidP="000D3192">
      <w:pPr>
        <w:jc w:val="both"/>
        <w:rPr>
          <w:rFonts w:ascii="Arial" w:hAnsi="Arial" w:cs="Arial"/>
          <w:sz w:val="20"/>
          <w:szCs w:val="20"/>
        </w:rPr>
      </w:pPr>
    </w:p>
    <w:p w14:paraId="5143AFD4" w14:textId="40D2C690" w:rsidR="003D7521" w:rsidRPr="00B42C55" w:rsidRDefault="00511EFE" w:rsidP="00B42C55">
      <w:pPr>
        <w:rPr>
          <w:rFonts w:ascii="Arial" w:hAnsi="Arial" w:cs="Arial"/>
          <w:sz w:val="20"/>
          <w:szCs w:val="20"/>
        </w:rPr>
      </w:pPr>
      <w:r w:rsidRPr="00B42C55">
        <w:rPr>
          <w:rFonts w:ascii="Arial" w:hAnsi="Arial" w:cs="Arial"/>
          <w:b/>
          <w:bCs/>
          <w:sz w:val="20"/>
          <w:szCs w:val="20"/>
        </w:rPr>
        <w:t>P</w:t>
      </w:r>
      <w:r w:rsidR="00D10C65" w:rsidRPr="00B42C55">
        <w:rPr>
          <w:rFonts w:ascii="Arial" w:hAnsi="Arial" w:cs="Arial"/>
          <w:b/>
          <w:bCs/>
          <w:sz w:val="20"/>
          <w:szCs w:val="20"/>
        </w:rPr>
        <w:t>omen izrazov</w:t>
      </w:r>
      <w:r w:rsidR="00C63DA9">
        <w:rPr>
          <w:rFonts w:ascii="Arial" w:hAnsi="Arial" w:cs="Arial"/>
          <w:b/>
          <w:bCs/>
          <w:sz w:val="20"/>
          <w:szCs w:val="20"/>
        </w:rPr>
        <w:t>,</w:t>
      </w:r>
      <w:r w:rsidR="004B32AD" w:rsidRPr="00B42C55">
        <w:rPr>
          <w:rFonts w:ascii="Arial" w:hAnsi="Arial" w:cs="Arial"/>
          <w:b/>
          <w:bCs/>
          <w:sz w:val="20"/>
          <w:szCs w:val="20"/>
        </w:rPr>
        <w:t xml:space="preserve"> uporabljenih v tej prilogi</w:t>
      </w:r>
    </w:p>
    <w:p w14:paraId="05E41F88" w14:textId="77777777" w:rsidR="00334075" w:rsidRPr="00933CD4" w:rsidRDefault="00334075" w:rsidP="00334075">
      <w:pPr>
        <w:rPr>
          <w:rFonts w:ascii="Arial" w:hAnsi="Arial" w:cs="Arial"/>
          <w:spacing w:val="-3"/>
          <w:sz w:val="20"/>
          <w:szCs w:val="20"/>
        </w:rPr>
      </w:pPr>
    </w:p>
    <w:p w14:paraId="2CBD263F" w14:textId="33439914" w:rsidR="003D7521" w:rsidRPr="00933CD4" w:rsidRDefault="00B741A0" w:rsidP="000D3192">
      <w:pPr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color w:val="000000"/>
          <w:sz w:val="20"/>
          <w:szCs w:val="20"/>
        </w:rPr>
        <w:t>Izrazi, uporabljeni v te</w:t>
      </w:r>
      <w:r w:rsidR="00334075">
        <w:rPr>
          <w:rFonts w:ascii="Arial" w:hAnsi="Arial" w:cs="Arial"/>
          <w:color w:val="000000"/>
          <w:sz w:val="20"/>
          <w:szCs w:val="20"/>
        </w:rPr>
        <w:t>j</w:t>
      </w:r>
      <w:r w:rsidRPr="00933CD4">
        <w:rPr>
          <w:rFonts w:ascii="Arial" w:hAnsi="Arial" w:cs="Arial"/>
          <w:color w:val="000000"/>
          <w:sz w:val="20"/>
          <w:szCs w:val="20"/>
        </w:rPr>
        <w:t xml:space="preserve"> </w:t>
      </w:r>
      <w:r w:rsidR="00334075">
        <w:rPr>
          <w:rFonts w:ascii="Arial" w:hAnsi="Arial" w:cs="Arial"/>
          <w:color w:val="000000"/>
          <w:sz w:val="20"/>
          <w:szCs w:val="20"/>
        </w:rPr>
        <w:t>prilogi</w:t>
      </w:r>
      <w:r w:rsidRPr="00933CD4">
        <w:rPr>
          <w:rFonts w:ascii="Arial" w:hAnsi="Arial" w:cs="Arial"/>
          <w:color w:val="000000"/>
          <w:sz w:val="20"/>
          <w:szCs w:val="20"/>
        </w:rPr>
        <w:t>, pomenijo:</w:t>
      </w:r>
    </w:p>
    <w:p w14:paraId="6F70FB47" w14:textId="7CB8FC42" w:rsidR="000273D7" w:rsidRPr="00933CD4" w:rsidRDefault="000273D7" w:rsidP="005E08F6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 xml:space="preserve">OSI – (Open </w:t>
      </w:r>
      <w:proofErr w:type="spellStart"/>
      <w:r w:rsidRPr="00933CD4">
        <w:rPr>
          <w:rFonts w:ascii="Arial" w:hAnsi="Arial" w:cs="Arial"/>
          <w:sz w:val="20"/>
          <w:szCs w:val="20"/>
        </w:rPr>
        <w:t>System</w:t>
      </w:r>
      <w:proofErr w:type="spellEnd"/>
      <w:r w:rsidRPr="00933C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CD4">
        <w:rPr>
          <w:rFonts w:ascii="Arial" w:hAnsi="Arial" w:cs="Arial"/>
          <w:sz w:val="20"/>
          <w:szCs w:val="20"/>
        </w:rPr>
        <w:t>Interconnection</w:t>
      </w:r>
      <w:proofErr w:type="spellEnd"/>
      <w:r w:rsidRPr="00933CD4">
        <w:rPr>
          <w:rFonts w:ascii="Arial" w:hAnsi="Arial" w:cs="Arial"/>
          <w:sz w:val="20"/>
          <w:szCs w:val="20"/>
        </w:rPr>
        <w:t xml:space="preserve">) </w:t>
      </w:r>
      <w:r w:rsidR="00C63DA9">
        <w:rPr>
          <w:rFonts w:ascii="Arial" w:hAnsi="Arial" w:cs="Arial"/>
          <w:sz w:val="20"/>
          <w:szCs w:val="20"/>
        </w:rPr>
        <w:t xml:space="preserve">je </w:t>
      </w:r>
      <w:r w:rsidRPr="00933CD4">
        <w:rPr>
          <w:rFonts w:ascii="Arial" w:hAnsi="Arial" w:cs="Arial"/>
          <w:sz w:val="20"/>
          <w:szCs w:val="20"/>
        </w:rPr>
        <w:t>refere</w:t>
      </w:r>
      <w:r w:rsidR="00C640BF" w:rsidRPr="00933CD4">
        <w:rPr>
          <w:rFonts w:ascii="Arial" w:hAnsi="Arial" w:cs="Arial"/>
          <w:sz w:val="20"/>
          <w:szCs w:val="20"/>
        </w:rPr>
        <w:t>n</w:t>
      </w:r>
      <w:r w:rsidRPr="00933CD4">
        <w:rPr>
          <w:rFonts w:ascii="Arial" w:hAnsi="Arial" w:cs="Arial"/>
          <w:sz w:val="20"/>
          <w:szCs w:val="20"/>
        </w:rPr>
        <w:t>čni model oziroma nabor internetnih protokolov</w:t>
      </w:r>
      <w:r w:rsidR="00C63DA9">
        <w:rPr>
          <w:rFonts w:ascii="Arial" w:hAnsi="Arial" w:cs="Arial"/>
          <w:sz w:val="20"/>
          <w:szCs w:val="20"/>
        </w:rPr>
        <w:t>,</w:t>
      </w:r>
      <w:r w:rsidRPr="00933CD4">
        <w:rPr>
          <w:rFonts w:ascii="Arial" w:hAnsi="Arial" w:cs="Arial"/>
          <w:sz w:val="20"/>
          <w:szCs w:val="20"/>
        </w:rPr>
        <w:t xml:space="preserve"> opredeljenih v </w:t>
      </w:r>
      <w:r w:rsidR="00C63DA9" w:rsidRPr="00933CD4">
        <w:rPr>
          <w:rFonts w:ascii="Arial" w:hAnsi="Arial" w:cs="Arial"/>
          <w:sz w:val="20"/>
          <w:szCs w:val="20"/>
        </w:rPr>
        <w:t xml:space="preserve">standardu </w:t>
      </w:r>
      <w:r w:rsidRPr="00933CD4">
        <w:rPr>
          <w:rFonts w:ascii="Arial" w:hAnsi="Arial" w:cs="Arial"/>
          <w:sz w:val="20"/>
          <w:szCs w:val="20"/>
        </w:rPr>
        <w:t>ITU-T X.200</w:t>
      </w:r>
      <w:r w:rsidR="00EB24EE">
        <w:rPr>
          <w:rFonts w:ascii="Arial" w:hAnsi="Arial" w:cs="Arial"/>
          <w:sz w:val="20"/>
          <w:szCs w:val="20"/>
        </w:rPr>
        <w:t>;</w:t>
      </w:r>
    </w:p>
    <w:p w14:paraId="5C64BC11" w14:textId="6BAA3355" w:rsidR="003D7521" w:rsidRPr="00933CD4" w:rsidRDefault="003D7521" w:rsidP="0001366F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 xml:space="preserve">SMZ </w:t>
      </w:r>
      <w:r w:rsidR="00C63DA9">
        <w:rPr>
          <w:rFonts w:ascii="Arial" w:hAnsi="Arial" w:cs="Arial"/>
          <w:sz w:val="20"/>
          <w:szCs w:val="20"/>
        </w:rPr>
        <w:t>–</w:t>
      </w:r>
      <w:r w:rsidRPr="00933CD4">
        <w:rPr>
          <w:rFonts w:ascii="Arial" w:hAnsi="Arial" w:cs="Arial"/>
          <w:sz w:val="20"/>
          <w:szCs w:val="20"/>
        </w:rPr>
        <w:t xml:space="preserve"> storitev mejne zaščite (ang</w:t>
      </w:r>
      <w:r w:rsidR="003925D9" w:rsidRPr="00933CD4">
        <w:rPr>
          <w:rFonts w:ascii="Arial" w:hAnsi="Arial" w:cs="Arial"/>
          <w:sz w:val="20"/>
          <w:szCs w:val="20"/>
        </w:rPr>
        <w:t>l</w:t>
      </w:r>
      <w:r w:rsidRPr="00933CD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33CD4">
        <w:rPr>
          <w:rFonts w:ascii="Arial" w:hAnsi="Arial" w:cs="Arial"/>
          <w:sz w:val="20"/>
          <w:szCs w:val="20"/>
        </w:rPr>
        <w:t>Boundary</w:t>
      </w:r>
      <w:proofErr w:type="spellEnd"/>
      <w:r w:rsidRPr="00933C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CD4">
        <w:rPr>
          <w:rFonts w:ascii="Arial" w:hAnsi="Arial" w:cs="Arial"/>
          <w:sz w:val="20"/>
          <w:szCs w:val="20"/>
        </w:rPr>
        <w:t>Protection</w:t>
      </w:r>
      <w:proofErr w:type="spellEnd"/>
      <w:r w:rsidRPr="00933C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CD4">
        <w:rPr>
          <w:rFonts w:ascii="Arial" w:hAnsi="Arial" w:cs="Arial"/>
          <w:sz w:val="20"/>
          <w:szCs w:val="20"/>
        </w:rPr>
        <w:t>Service</w:t>
      </w:r>
      <w:proofErr w:type="spellEnd"/>
      <w:r w:rsidRPr="00933CD4">
        <w:rPr>
          <w:rFonts w:ascii="Arial" w:hAnsi="Arial" w:cs="Arial"/>
          <w:sz w:val="20"/>
          <w:szCs w:val="20"/>
        </w:rPr>
        <w:t xml:space="preserve"> </w:t>
      </w:r>
      <w:r w:rsidR="00C63DA9">
        <w:rPr>
          <w:rFonts w:ascii="Arial" w:hAnsi="Arial" w:cs="Arial"/>
          <w:sz w:val="20"/>
          <w:szCs w:val="20"/>
        </w:rPr>
        <w:t>–</w:t>
      </w:r>
      <w:r w:rsidRPr="00933CD4">
        <w:rPr>
          <w:rFonts w:ascii="Arial" w:hAnsi="Arial" w:cs="Arial"/>
          <w:sz w:val="20"/>
          <w:szCs w:val="20"/>
        </w:rPr>
        <w:t xml:space="preserve"> BPS) </w:t>
      </w:r>
      <w:r w:rsidR="004F5962" w:rsidRPr="00933CD4">
        <w:rPr>
          <w:rFonts w:ascii="Arial" w:hAnsi="Arial" w:cs="Arial"/>
          <w:sz w:val="20"/>
          <w:szCs w:val="20"/>
        </w:rPr>
        <w:t>je varnostna storitev</w:t>
      </w:r>
      <w:r w:rsidR="00EF02B4" w:rsidRPr="00933CD4">
        <w:rPr>
          <w:rFonts w:ascii="Arial" w:hAnsi="Arial" w:cs="Arial"/>
          <w:sz w:val="20"/>
          <w:szCs w:val="20"/>
        </w:rPr>
        <w:t xml:space="preserve"> na vseh OSI</w:t>
      </w:r>
      <w:r w:rsidR="0001366F">
        <w:rPr>
          <w:rFonts w:ascii="Arial" w:hAnsi="Arial" w:cs="Arial"/>
          <w:sz w:val="20"/>
          <w:szCs w:val="20"/>
        </w:rPr>
        <w:t xml:space="preserve"> plasteh</w:t>
      </w:r>
      <w:r w:rsidR="004F5962" w:rsidRPr="00933CD4">
        <w:rPr>
          <w:rFonts w:ascii="Arial" w:hAnsi="Arial" w:cs="Arial"/>
          <w:sz w:val="20"/>
          <w:szCs w:val="20"/>
        </w:rPr>
        <w:t xml:space="preserve">, ki </w:t>
      </w:r>
      <w:r w:rsidR="00736AEB" w:rsidRPr="00933CD4">
        <w:rPr>
          <w:rFonts w:ascii="Arial" w:hAnsi="Arial" w:cs="Arial"/>
          <w:sz w:val="20"/>
          <w:szCs w:val="20"/>
        </w:rPr>
        <w:t>zmanjšuje</w:t>
      </w:r>
      <w:r w:rsidRPr="00933CD4">
        <w:rPr>
          <w:rFonts w:ascii="Arial" w:hAnsi="Arial" w:cs="Arial"/>
          <w:sz w:val="20"/>
          <w:szCs w:val="20"/>
        </w:rPr>
        <w:t xml:space="preserve"> varnostna tveganja </w:t>
      </w:r>
      <w:r w:rsidR="00C63DA9">
        <w:rPr>
          <w:rFonts w:ascii="Arial" w:hAnsi="Arial" w:cs="Arial"/>
          <w:sz w:val="20"/>
          <w:szCs w:val="20"/>
        </w:rPr>
        <w:t xml:space="preserve">zaradi </w:t>
      </w:r>
      <w:r w:rsidRPr="00933CD4">
        <w:rPr>
          <w:rFonts w:ascii="Arial" w:hAnsi="Arial" w:cs="Arial"/>
          <w:sz w:val="20"/>
          <w:szCs w:val="20"/>
        </w:rPr>
        <w:t>povezovanj</w:t>
      </w:r>
      <w:r w:rsidR="00C63DA9">
        <w:rPr>
          <w:rFonts w:ascii="Arial" w:hAnsi="Arial" w:cs="Arial"/>
          <w:sz w:val="20"/>
          <w:szCs w:val="20"/>
        </w:rPr>
        <w:t>a</w:t>
      </w:r>
      <w:r w:rsidRPr="00933CD4">
        <w:rPr>
          <w:rFonts w:ascii="Arial" w:hAnsi="Arial" w:cs="Arial"/>
          <w:sz w:val="20"/>
          <w:szCs w:val="20"/>
        </w:rPr>
        <w:t xml:space="preserve"> </w:t>
      </w:r>
      <w:r w:rsidR="00526AC1">
        <w:rPr>
          <w:rFonts w:ascii="Arial" w:hAnsi="Arial" w:cs="Arial"/>
          <w:sz w:val="20"/>
          <w:szCs w:val="20"/>
        </w:rPr>
        <w:t>sistemov</w:t>
      </w:r>
      <w:r w:rsidR="00F86697" w:rsidRPr="00933CD4">
        <w:rPr>
          <w:rFonts w:ascii="Arial" w:hAnsi="Arial" w:cs="Arial"/>
          <w:sz w:val="20"/>
          <w:szCs w:val="20"/>
        </w:rPr>
        <w:t xml:space="preserve">. SMZ je </w:t>
      </w:r>
      <w:r w:rsidR="003C1F64" w:rsidRPr="00933CD4">
        <w:rPr>
          <w:rFonts w:ascii="Arial" w:hAnsi="Arial" w:cs="Arial"/>
          <w:sz w:val="20"/>
          <w:szCs w:val="20"/>
        </w:rPr>
        <w:t xml:space="preserve">praviloma sestavljen </w:t>
      </w:r>
      <w:r w:rsidR="00F86697" w:rsidRPr="00933CD4">
        <w:rPr>
          <w:rFonts w:ascii="Arial" w:hAnsi="Arial" w:cs="Arial"/>
          <w:sz w:val="20"/>
          <w:szCs w:val="20"/>
        </w:rPr>
        <w:t>iz večje</w:t>
      </w:r>
      <w:r w:rsidR="003C1F64" w:rsidRPr="00933CD4">
        <w:rPr>
          <w:rFonts w:ascii="Arial" w:hAnsi="Arial" w:cs="Arial"/>
          <w:sz w:val="20"/>
          <w:szCs w:val="20"/>
        </w:rPr>
        <w:t>ga</w:t>
      </w:r>
      <w:r w:rsidR="00F86697" w:rsidRPr="00933CD4">
        <w:rPr>
          <w:rFonts w:ascii="Arial" w:hAnsi="Arial" w:cs="Arial"/>
          <w:sz w:val="20"/>
          <w:szCs w:val="20"/>
        </w:rPr>
        <w:t xml:space="preserve"> števil</w:t>
      </w:r>
      <w:r w:rsidR="003C1F64" w:rsidRPr="00933CD4">
        <w:rPr>
          <w:rFonts w:ascii="Arial" w:hAnsi="Arial" w:cs="Arial"/>
          <w:sz w:val="20"/>
          <w:szCs w:val="20"/>
        </w:rPr>
        <w:t>a</w:t>
      </w:r>
      <w:r w:rsidR="00F86697" w:rsidRPr="00933CD4">
        <w:rPr>
          <w:rFonts w:ascii="Arial" w:hAnsi="Arial" w:cs="Arial"/>
          <w:sz w:val="20"/>
          <w:szCs w:val="20"/>
        </w:rPr>
        <w:t xml:space="preserve"> EMZ</w:t>
      </w:r>
      <w:r w:rsidR="00EB24EE">
        <w:rPr>
          <w:rFonts w:ascii="Arial" w:hAnsi="Arial" w:cs="Arial"/>
          <w:sz w:val="20"/>
          <w:szCs w:val="20"/>
        </w:rPr>
        <w:t>;</w:t>
      </w:r>
    </w:p>
    <w:p w14:paraId="1F8FB9F6" w14:textId="7B803F5B" w:rsidR="003D7521" w:rsidRPr="00933CD4" w:rsidRDefault="00736AEB" w:rsidP="0001366F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>E</w:t>
      </w:r>
      <w:r w:rsidR="003D7521" w:rsidRPr="00933CD4">
        <w:rPr>
          <w:rFonts w:ascii="Arial" w:hAnsi="Arial" w:cs="Arial"/>
          <w:sz w:val="20"/>
          <w:szCs w:val="20"/>
        </w:rPr>
        <w:t xml:space="preserve">MZ </w:t>
      </w:r>
      <w:r w:rsidRPr="00933CD4">
        <w:rPr>
          <w:rFonts w:ascii="Arial" w:hAnsi="Arial" w:cs="Arial"/>
          <w:sz w:val="20"/>
          <w:szCs w:val="20"/>
        </w:rPr>
        <w:t>–</w:t>
      </w:r>
      <w:r w:rsidR="003D7521" w:rsidRPr="00933CD4">
        <w:rPr>
          <w:rFonts w:ascii="Arial" w:hAnsi="Arial" w:cs="Arial"/>
          <w:sz w:val="20"/>
          <w:szCs w:val="20"/>
        </w:rPr>
        <w:t xml:space="preserve"> </w:t>
      </w:r>
      <w:r w:rsidR="00166157">
        <w:rPr>
          <w:rFonts w:ascii="Arial" w:hAnsi="Arial" w:cs="Arial"/>
          <w:sz w:val="20"/>
          <w:szCs w:val="20"/>
        </w:rPr>
        <w:t>prvina</w:t>
      </w:r>
      <w:r w:rsidR="00166157" w:rsidRPr="00933CD4">
        <w:rPr>
          <w:rFonts w:ascii="Arial" w:hAnsi="Arial" w:cs="Arial"/>
          <w:sz w:val="20"/>
          <w:szCs w:val="20"/>
        </w:rPr>
        <w:t xml:space="preserve"> </w:t>
      </w:r>
      <w:r w:rsidR="003D7521" w:rsidRPr="00933CD4">
        <w:rPr>
          <w:rFonts w:ascii="Arial" w:hAnsi="Arial" w:cs="Arial"/>
          <w:sz w:val="20"/>
          <w:szCs w:val="20"/>
        </w:rPr>
        <w:t>mejne zaščite (ang</w:t>
      </w:r>
      <w:r w:rsidR="003925D9" w:rsidRPr="00933CD4">
        <w:rPr>
          <w:rFonts w:ascii="Arial" w:hAnsi="Arial" w:cs="Arial"/>
          <w:sz w:val="20"/>
          <w:szCs w:val="20"/>
        </w:rPr>
        <w:t>l</w:t>
      </w:r>
      <w:r w:rsidR="00B57EE7" w:rsidRPr="00933CD4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57EE7" w:rsidRPr="00933CD4">
        <w:rPr>
          <w:rFonts w:ascii="Arial" w:hAnsi="Arial" w:cs="Arial"/>
          <w:sz w:val="20"/>
          <w:szCs w:val="20"/>
        </w:rPr>
        <w:t>Boundary</w:t>
      </w:r>
      <w:proofErr w:type="spellEnd"/>
      <w:r w:rsidR="00B57EE7" w:rsidRPr="00933C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7EE7" w:rsidRPr="00933CD4">
        <w:rPr>
          <w:rFonts w:ascii="Arial" w:hAnsi="Arial" w:cs="Arial"/>
          <w:sz w:val="20"/>
          <w:szCs w:val="20"/>
        </w:rPr>
        <w:t>P</w:t>
      </w:r>
      <w:r w:rsidR="003D7521" w:rsidRPr="00933CD4">
        <w:rPr>
          <w:rFonts w:ascii="Arial" w:hAnsi="Arial" w:cs="Arial"/>
          <w:sz w:val="20"/>
          <w:szCs w:val="20"/>
        </w:rPr>
        <w:t>rotection</w:t>
      </w:r>
      <w:proofErr w:type="spellEnd"/>
      <w:r w:rsidR="003D7521" w:rsidRPr="00933C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D7521" w:rsidRPr="00933CD4">
        <w:rPr>
          <w:rFonts w:ascii="Arial" w:hAnsi="Arial" w:cs="Arial"/>
          <w:sz w:val="20"/>
          <w:szCs w:val="20"/>
        </w:rPr>
        <w:t>Component</w:t>
      </w:r>
      <w:proofErr w:type="spellEnd"/>
      <w:r w:rsidR="003D7521" w:rsidRPr="00933CD4">
        <w:rPr>
          <w:rFonts w:ascii="Arial" w:hAnsi="Arial" w:cs="Arial"/>
          <w:sz w:val="20"/>
          <w:szCs w:val="20"/>
        </w:rPr>
        <w:t xml:space="preserve"> </w:t>
      </w:r>
      <w:r w:rsidR="009271BE">
        <w:rPr>
          <w:rFonts w:ascii="Arial" w:hAnsi="Arial" w:cs="Arial"/>
          <w:sz w:val="20"/>
          <w:szCs w:val="20"/>
        </w:rPr>
        <w:t>–</w:t>
      </w:r>
      <w:r w:rsidR="003D7521" w:rsidRPr="00933CD4">
        <w:rPr>
          <w:rFonts w:ascii="Arial" w:hAnsi="Arial" w:cs="Arial"/>
          <w:sz w:val="20"/>
          <w:szCs w:val="20"/>
        </w:rPr>
        <w:t xml:space="preserve"> BPC)</w:t>
      </w:r>
      <w:r w:rsidR="00EF02B4" w:rsidRPr="00933CD4">
        <w:rPr>
          <w:rFonts w:ascii="Arial" w:hAnsi="Arial" w:cs="Arial"/>
          <w:sz w:val="20"/>
          <w:szCs w:val="20"/>
        </w:rPr>
        <w:t xml:space="preserve"> na vseh OSI</w:t>
      </w:r>
      <w:r w:rsidR="0001366F">
        <w:rPr>
          <w:rFonts w:ascii="Arial" w:hAnsi="Arial" w:cs="Arial"/>
          <w:sz w:val="20"/>
          <w:szCs w:val="20"/>
        </w:rPr>
        <w:t xml:space="preserve"> plasteh</w:t>
      </w:r>
      <w:r w:rsidR="00EF02B4" w:rsidRPr="00933CD4">
        <w:rPr>
          <w:rFonts w:ascii="Arial" w:hAnsi="Arial" w:cs="Arial"/>
          <w:sz w:val="20"/>
          <w:szCs w:val="20"/>
        </w:rPr>
        <w:t xml:space="preserve"> </w:t>
      </w:r>
      <w:r w:rsidR="003D7521" w:rsidRPr="006B068D">
        <w:rPr>
          <w:rFonts w:ascii="Arial" w:hAnsi="Arial" w:cs="Arial"/>
          <w:sz w:val="20"/>
          <w:szCs w:val="20"/>
        </w:rPr>
        <w:t xml:space="preserve">je </w:t>
      </w:r>
      <w:r w:rsidR="002C5B73" w:rsidRPr="006B068D">
        <w:rPr>
          <w:rFonts w:ascii="Arial" w:hAnsi="Arial" w:cs="Arial"/>
          <w:sz w:val="20"/>
          <w:szCs w:val="20"/>
        </w:rPr>
        <w:t>programska ali strojna rešitev, ki zagotavlja</w:t>
      </w:r>
      <w:r w:rsidR="00B741A0" w:rsidRPr="006B068D">
        <w:rPr>
          <w:rFonts w:ascii="Arial" w:hAnsi="Arial" w:cs="Arial"/>
          <w:sz w:val="20"/>
          <w:szCs w:val="20"/>
        </w:rPr>
        <w:t xml:space="preserve"> SMZ</w:t>
      </w:r>
      <w:r w:rsidR="002400E5" w:rsidRPr="006B068D">
        <w:rPr>
          <w:rFonts w:ascii="Arial" w:hAnsi="Arial" w:cs="Arial"/>
          <w:sz w:val="20"/>
          <w:szCs w:val="20"/>
        </w:rPr>
        <w:t>. P</w:t>
      </w:r>
      <w:r w:rsidR="003C1F64" w:rsidRPr="006B068D">
        <w:rPr>
          <w:rFonts w:ascii="Arial" w:hAnsi="Arial" w:cs="Arial"/>
          <w:sz w:val="20"/>
          <w:szCs w:val="20"/>
        </w:rPr>
        <w:t>rimeri EMZ</w:t>
      </w:r>
      <w:r w:rsidR="00166157">
        <w:rPr>
          <w:rFonts w:ascii="Arial" w:hAnsi="Arial" w:cs="Arial"/>
          <w:sz w:val="20"/>
          <w:szCs w:val="20"/>
        </w:rPr>
        <w:t>,</w:t>
      </w:r>
      <w:r w:rsidR="00166157" w:rsidRPr="00933CD4">
        <w:rPr>
          <w:rFonts w:ascii="Arial" w:hAnsi="Arial" w:cs="Arial"/>
          <w:sz w:val="20"/>
          <w:szCs w:val="20"/>
        </w:rPr>
        <w:t xml:space="preserve"> </w:t>
      </w:r>
      <w:r w:rsidR="00166157">
        <w:rPr>
          <w:rFonts w:ascii="Arial" w:hAnsi="Arial" w:cs="Arial"/>
          <w:sz w:val="20"/>
          <w:szCs w:val="20"/>
        </w:rPr>
        <w:t xml:space="preserve">ki ga </w:t>
      </w:r>
      <w:r w:rsidR="00166157" w:rsidRPr="00933CD4">
        <w:rPr>
          <w:rFonts w:ascii="Arial" w:hAnsi="Arial" w:cs="Arial"/>
          <w:sz w:val="20"/>
          <w:szCs w:val="20"/>
        </w:rPr>
        <w:t>je odobr</w:t>
      </w:r>
      <w:r w:rsidR="00166157">
        <w:rPr>
          <w:rFonts w:ascii="Arial" w:hAnsi="Arial" w:cs="Arial"/>
          <w:sz w:val="20"/>
          <w:szCs w:val="20"/>
        </w:rPr>
        <w:t>il</w:t>
      </w:r>
      <w:r w:rsidR="00166157" w:rsidRPr="00933CD4">
        <w:rPr>
          <w:rFonts w:ascii="Arial" w:hAnsi="Arial" w:cs="Arial"/>
          <w:sz w:val="20"/>
          <w:szCs w:val="20"/>
        </w:rPr>
        <w:t xml:space="preserve"> pristojn</w:t>
      </w:r>
      <w:r w:rsidR="00166157">
        <w:rPr>
          <w:rFonts w:ascii="Arial" w:hAnsi="Arial" w:cs="Arial"/>
          <w:sz w:val="20"/>
          <w:szCs w:val="20"/>
        </w:rPr>
        <w:t>i</w:t>
      </w:r>
      <w:r w:rsidR="00166157" w:rsidRPr="00933CD4">
        <w:rPr>
          <w:rFonts w:ascii="Arial" w:hAnsi="Arial" w:cs="Arial"/>
          <w:sz w:val="20"/>
          <w:szCs w:val="20"/>
        </w:rPr>
        <w:t xml:space="preserve"> organ</w:t>
      </w:r>
      <w:r w:rsidR="00166157">
        <w:rPr>
          <w:rFonts w:ascii="Arial" w:hAnsi="Arial" w:cs="Arial"/>
          <w:sz w:val="20"/>
          <w:szCs w:val="20"/>
        </w:rPr>
        <w:t>,</w:t>
      </w:r>
      <w:r w:rsidR="00166157" w:rsidRPr="006B068D">
        <w:rPr>
          <w:rFonts w:ascii="Arial" w:hAnsi="Arial" w:cs="Arial"/>
          <w:sz w:val="20"/>
          <w:szCs w:val="20"/>
        </w:rPr>
        <w:t xml:space="preserve"> </w:t>
      </w:r>
      <w:r w:rsidR="003C1F64" w:rsidRPr="006B068D">
        <w:rPr>
          <w:rFonts w:ascii="Arial" w:hAnsi="Arial" w:cs="Arial"/>
          <w:sz w:val="20"/>
          <w:szCs w:val="20"/>
        </w:rPr>
        <w:t xml:space="preserve">so </w:t>
      </w:r>
      <w:proofErr w:type="spellStart"/>
      <w:r w:rsidR="00B741A0" w:rsidRPr="006B068D">
        <w:rPr>
          <w:rFonts w:ascii="Arial" w:hAnsi="Arial" w:cs="Arial"/>
          <w:sz w:val="20"/>
          <w:szCs w:val="20"/>
        </w:rPr>
        <w:t>antivirusni</w:t>
      </w:r>
      <w:proofErr w:type="spellEnd"/>
      <w:r w:rsidR="00B741A0" w:rsidRPr="006B068D">
        <w:rPr>
          <w:rFonts w:ascii="Arial" w:hAnsi="Arial" w:cs="Arial"/>
          <w:sz w:val="20"/>
          <w:szCs w:val="20"/>
        </w:rPr>
        <w:t xml:space="preserve"> program,</w:t>
      </w:r>
      <w:r w:rsidR="00FB2C56" w:rsidRPr="006B068D">
        <w:rPr>
          <w:rFonts w:ascii="Arial" w:hAnsi="Arial" w:cs="Arial"/>
          <w:sz w:val="20"/>
          <w:szCs w:val="20"/>
        </w:rPr>
        <w:t xml:space="preserve"> </w:t>
      </w:r>
      <w:r w:rsidR="002C5B73" w:rsidRPr="006B068D">
        <w:rPr>
          <w:rFonts w:ascii="Arial" w:hAnsi="Arial" w:cs="Arial"/>
          <w:sz w:val="20"/>
          <w:szCs w:val="20"/>
        </w:rPr>
        <w:t>požarna pregrada</w:t>
      </w:r>
      <w:r w:rsidR="00FB2C56" w:rsidRPr="006B068D">
        <w:rPr>
          <w:rFonts w:ascii="Arial" w:hAnsi="Arial" w:cs="Arial"/>
          <w:sz w:val="20"/>
          <w:szCs w:val="20"/>
        </w:rPr>
        <w:t>,</w:t>
      </w:r>
      <w:r w:rsidR="002C5B73" w:rsidRPr="00933CD4">
        <w:rPr>
          <w:rFonts w:ascii="Arial" w:hAnsi="Arial" w:cs="Arial"/>
          <w:sz w:val="20"/>
          <w:szCs w:val="20"/>
        </w:rPr>
        <w:t xml:space="preserve"> usmerjevalnik, </w:t>
      </w:r>
      <w:r w:rsidR="0001366F">
        <w:rPr>
          <w:rFonts w:ascii="Arial" w:hAnsi="Arial" w:cs="Arial"/>
          <w:sz w:val="20"/>
          <w:szCs w:val="20"/>
        </w:rPr>
        <w:t>kriptografska rešitev</w:t>
      </w:r>
      <w:r w:rsidR="002C5B73" w:rsidRPr="00933CD4">
        <w:rPr>
          <w:rFonts w:ascii="Arial" w:hAnsi="Arial" w:cs="Arial"/>
          <w:sz w:val="20"/>
          <w:szCs w:val="20"/>
        </w:rPr>
        <w:t>,</w:t>
      </w:r>
      <w:r w:rsidR="003C1F64" w:rsidRPr="00933CD4">
        <w:rPr>
          <w:rFonts w:ascii="Arial" w:hAnsi="Arial" w:cs="Arial"/>
          <w:sz w:val="20"/>
          <w:szCs w:val="20"/>
        </w:rPr>
        <w:t xml:space="preserve"> enosmerna podatkovna dioda</w:t>
      </w:r>
      <w:r w:rsidR="002400E5" w:rsidRPr="00933CD4">
        <w:rPr>
          <w:rFonts w:ascii="Arial" w:hAnsi="Arial" w:cs="Arial"/>
          <w:sz w:val="20"/>
          <w:szCs w:val="20"/>
        </w:rPr>
        <w:t xml:space="preserve"> i</w:t>
      </w:r>
      <w:r w:rsidR="00166157">
        <w:rPr>
          <w:rFonts w:ascii="Arial" w:hAnsi="Arial" w:cs="Arial"/>
          <w:sz w:val="20"/>
          <w:szCs w:val="20"/>
        </w:rPr>
        <w:t>n po</w:t>
      </w:r>
      <w:r w:rsidR="002400E5" w:rsidRPr="00933CD4">
        <w:rPr>
          <w:rFonts w:ascii="Arial" w:hAnsi="Arial" w:cs="Arial"/>
          <w:sz w:val="20"/>
          <w:szCs w:val="20"/>
        </w:rPr>
        <w:t>d</w:t>
      </w:r>
      <w:r w:rsidR="00166157">
        <w:rPr>
          <w:rFonts w:ascii="Arial" w:hAnsi="Arial" w:cs="Arial"/>
          <w:sz w:val="20"/>
          <w:szCs w:val="20"/>
        </w:rPr>
        <w:t>obni</w:t>
      </w:r>
      <w:r w:rsidR="00EB24EE">
        <w:rPr>
          <w:rFonts w:ascii="Arial" w:hAnsi="Arial" w:cs="Arial"/>
          <w:sz w:val="20"/>
          <w:szCs w:val="20"/>
        </w:rPr>
        <w:t>;</w:t>
      </w:r>
    </w:p>
    <w:p w14:paraId="67DDC76A" w14:textId="652D5079" w:rsidR="00891D42" w:rsidRPr="00933CD4" w:rsidRDefault="00166157" w:rsidP="0001366F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891D42" w:rsidRPr="00933CD4">
        <w:rPr>
          <w:rFonts w:ascii="Arial" w:hAnsi="Arial" w:cs="Arial"/>
          <w:sz w:val="20"/>
          <w:szCs w:val="20"/>
        </w:rPr>
        <w:t xml:space="preserve">nosmerna podatkovna dioda </w:t>
      </w:r>
      <w:r>
        <w:rPr>
          <w:rFonts w:ascii="Arial" w:hAnsi="Arial" w:cs="Arial"/>
          <w:sz w:val="20"/>
          <w:szCs w:val="20"/>
        </w:rPr>
        <w:t>–</w:t>
      </w:r>
      <w:r w:rsidR="00891D42" w:rsidRPr="00933CD4">
        <w:rPr>
          <w:rFonts w:ascii="Arial" w:hAnsi="Arial" w:cs="Arial"/>
          <w:sz w:val="20"/>
          <w:szCs w:val="20"/>
        </w:rPr>
        <w:t xml:space="preserve"> tako podatki kot </w:t>
      </w:r>
      <w:r w:rsidR="00F86697" w:rsidRPr="00933CD4">
        <w:rPr>
          <w:rFonts w:ascii="Arial" w:hAnsi="Arial" w:cs="Arial"/>
          <w:sz w:val="20"/>
          <w:szCs w:val="20"/>
        </w:rPr>
        <w:t>tok podatkov</w:t>
      </w:r>
      <w:r w:rsidR="00891D42" w:rsidRPr="00933CD4">
        <w:rPr>
          <w:rFonts w:ascii="Arial" w:hAnsi="Arial" w:cs="Arial"/>
          <w:sz w:val="20"/>
          <w:szCs w:val="20"/>
        </w:rPr>
        <w:t xml:space="preserve"> prek</w:t>
      </w:r>
      <w:r w:rsidR="00D35959" w:rsidRPr="00933CD4">
        <w:rPr>
          <w:rFonts w:ascii="Arial" w:hAnsi="Arial" w:cs="Arial"/>
          <w:sz w:val="20"/>
          <w:szCs w:val="20"/>
        </w:rPr>
        <w:t xml:space="preserve"> </w:t>
      </w:r>
      <w:r w:rsidR="00891D42" w:rsidRPr="00933CD4">
        <w:rPr>
          <w:rFonts w:ascii="Arial" w:hAnsi="Arial" w:cs="Arial"/>
          <w:sz w:val="20"/>
          <w:szCs w:val="20"/>
        </w:rPr>
        <w:t>te rešitve potekajo izključno enosmerno (vključno s potrditvenim signalom</w:t>
      </w:r>
      <w:r w:rsidR="002400E5" w:rsidRPr="00933CD4">
        <w:rPr>
          <w:rFonts w:ascii="Arial" w:hAnsi="Arial" w:cs="Arial"/>
          <w:sz w:val="20"/>
          <w:szCs w:val="20"/>
        </w:rPr>
        <w:t xml:space="preserve"> ACK</w:t>
      </w:r>
      <w:r w:rsidR="00891D42" w:rsidRPr="00933CD4">
        <w:rPr>
          <w:rFonts w:ascii="Arial" w:hAnsi="Arial" w:cs="Arial"/>
          <w:sz w:val="20"/>
          <w:szCs w:val="20"/>
        </w:rPr>
        <w:t>, ki ga pri t</w:t>
      </w:r>
      <w:r>
        <w:rPr>
          <w:rFonts w:ascii="Arial" w:hAnsi="Arial" w:cs="Arial"/>
          <w:sz w:val="20"/>
          <w:szCs w:val="20"/>
        </w:rPr>
        <w:t>ej</w:t>
      </w:r>
      <w:r w:rsidR="00891D42" w:rsidRPr="00933CD4">
        <w:rPr>
          <w:rFonts w:ascii="Arial" w:hAnsi="Arial" w:cs="Arial"/>
          <w:sz w:val="20"/>
          <w:szCs w:val="20"/>
        </w:rPr>
        <w:t xml:space="preserve"> povezavi ni)</w:t>
      </w:r>
      <w:r w:rsidR="00EB24EE">
        <w:rPr>
          <w:rFonts w:ascii="Arial" w:hAnsi="Arial" w:cs="Arial"/>
          <w:sz w:val="20"/>
          <w:szCs w:val="20"/>
        </w:rPr>
        <w:t>;</w:t>
      </w:r>
    </w:p>
    <w:p w14:paraId="42381E6D" w14:textId="28C1482D" w:rsidR="003D7521" w:rsidRPr="00933CD4" w:rsidRDefault="00E1749D" w:rsidP="0001366F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 xml:space="preserve">VPN (angl. </w:t>
      </w:r>
      <w:proofErr w:type="spellStart"/>
      <w:r w:rsidRPr="00933CD4">
        <w:rPr>
          <w:rFonts w:ascii="Arial" w:hAnsi="Arial" w:cs="Arial"/>
          <w:sz w:val="20"/>
          <w:szCs w:val="20"/>
        </w:rPr>
        <w:t>Virtual</w:t>
      </w:r>
      <w:proofErr w:type="spellEnd"/>
      <w:r w:rsidRPr="00933C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CD4">
        <w:rPr>
          <w:rFonts w:ascii="Arial" w:hAnsi="Arial" w:cs="Arial"/>
          <w:sz w:val="20"/>
          <w:szCs w:val="20"/>
        </w:rPr>
        <w:t>Private</w:t>
      </w:r>
      <w:proofErr w:type="spellEnd"/>
      <w:r w:rsidRPr="00933C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CD4">
        <w:rPr>
          <w:rFonts w:ascii="Arial" w:hAnsi="Arial" w:cs="Arial"/>
          <w:sz w:val="20"/>
          <w:szCs w:val="20"/>
        </w:rPr>
        <w:t>Network</w:t>
      </w:r>
      <w:proofErr w:type="spellEnd"/>
      <w:r w:rsidRPr="00933CD4">
        <w:rPr>
          <w:rFonts w:ascii="Arial" w:hAnsi="Arial" w:cs="Arial"/>
          <w:sz w:val="20"/>
          <w:szCs w:val="20"/>
        </w:rPr>
        <w:t xml:space="preserve">) </w:t>
      </w:r>
      <w:r w:rsidR="00166157">
        <w:rPr>
          <w:rFonts w:ascii="Arial" w:hAnsi="Arial" w:cs="Arial"/>
          <w:sz w:val="20"/>
          <w:szCs w:val="20"/>
        </w:rPr>
        <w:t>–</w:t>
      </w:r>
      <w:r w:rsidRPr="00933CD4">
        <w:rPr>
          <w:rFonts w:ascii="Arial" w:hAnsi="Arial" w:cs="Arial"/>
          <w:sz w:val="20"/>
          <w:szCs w:val="20"/>
        </w:rPr>
        <w:t xml:space="preserve"> </w:t>
      </w:r>
      <w:r w:rsidR="003D7521" w:rsidRPr="00933CD4">
        <w:rPr>
          <w:rFonts w:ascii="Arial" w:hAnsi="Arial" w:cs="Arial"/>
          <w:sz w:val="20"/>
          <w:szCs w:val="20"/>
        </w:rPr>
        <w:t>navidezno zasebno omrežje</w:t>
      </w:r>
      <w:r w:rsidR="00EB24EE">
        <w:rPr>
          <w:rFonts w:ascii="Arial" w:hAnsi="Arial" w:cs="Arial"/>
          <w:sz w:val="20"/>
          <w:szCs w:val="20"/>
        </w:rPr>
        <w:t>;</w:t>
      </w:r>
    </w:p>
    <w:p w14:paraId="7DF40B2B" w14:textId="435586FD" w:rsidR="00F73AF5" w:rsidRPr="00933CD4" w:rsidRDefault="00166157" w:rsidP="0001366F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F73AF5" w:rsidRPr="00933CD4">
        <w:rPr>
          <w:rFonts w:ascii="Arial" w:hAnsi="Arial" w:cs="Arial"/>
          <w:sz w:val="20"/>
          <w:szCs w:val="20"/>
        </w:rPr>
        <w:t xml:space="preserve">zjava o skladnosti – izjava upraviteljev sistemov o skladnosti povezave </w:t>
      </w:r>
      <w:r w:rsidR="00526AC1">
        <w:rPr>
          <w:rFonts w:ascii="Arial" w:hAnsi="Arial" w:cs="Arial"/>
          <w:sz w:val="20"/>
          <w:szCs w:val="20"/>
        </w:rPr>
        <w:t>sistemov</w:t>
      </w:r>
      <w:r w:rsidR="00F73AF5" w:rsidRPr="00933CD4">
        <w:rPr>
          <w:rFonts w:ascii="Arial" w:hAnsi="Arial" w:cs="Arial"/>
          <w:sz w:val="20"/>
          <w:szCs w:val="20"/>
        </w:rPr>
        <w:t xml:space="preserve"> z varnostnimi zahtevami</w:t>
      </w:r>
      <w:r w:rsidR="00EB24EE">
        <w:rPr>
          <w:rFonts w:ascii="Arial" w:hAnsi="Arial" w:cs="Arial"/>
          <w:sz w:val="20"/>
          <w:szCs w:val="20"/>
        </w:rPr>
        <w:t>;</w:t>
      </w:r>
    </w:p>
    <w:p w14:paraId="165D6D14" w14:textId="108548D2" w:rsidR="00A74424" w:rsidRPr="00933CD4" w:rsidRDefault="00EB24EE" w:rsidP="0001366F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500498" w:rsidRPr="00933CD4">
        <w:rPr>
          <w:rFonts w:ascii="Arial" w:hAnsi="Arial" w:cs="Arial"/>
          <w:sz w:val="20"/>
          <w:szCs w:val="20"/>
        </w:rPr>
        <w:t xml:space="preserve">arnostno dovoljenje za delovanje povezave </w:t>
      </w:r>
      <w:r w:rsidR="00166157">
        <w:rPr>
          <w:rFonts w:ascii="Arial" w:hAnsi="Arial" w:cs="Arial"/>
          <w:sz w:val="20"/>
          <w:szCs w:val="20"/>
        </w:rPr>
        <w:t>–</w:t>
      </w:r>
      <w:r w:rsidR="00500498" w:rsidRPr="00933CD4">
        <w:rPr>
          <w:rFonts w:ascii="Arial" w:hAnsi="Arial" w:cs="Arial"/>
          <w:sz w:val="20"/>
          <w:szCs w:val="20"/>
        </w:rPr>
        <w:t xml:space="preserve"> potrdilo o izvajanju vseh ukrepov in postopkov za zagotovitev varnega delovanja povezave sistemov</w:t>
      </w:r>
      <w:r>
        <w:rPr>
          <w:rFonts w:ascii="Arial" w:hAnsi="Arial" w:cs="Arial"/>
          <w:sz w:val="20"/>
          <w:szCs w:val="20"/>
        </w:rPr>
        <w:t>;</w:t>
      </w:r>
    </w:p>
    <w:p w14:paraId="192E66DE" w14:textId="64474A40" w:rsidR="00500498" w:rsidRPr="00933CD4" w:rsidRDefault="00166157" w:rsidP="0001366F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A74424" w:rsidRPr="00933CD4">
        <w:rPr>
          <w:rFonts w:ascii="Arial" w:hAnsi="Arial" w:cs="Arial"/>
          <w:sz w:val="20"/>
          <w:szCs w:val="20"/>
        </w:rPr>
        <w:t xml:space="preserve">porabnik je oseba, ki ima v enem od </w:t>
      </w:r>
      <w:r w:rsidR="00526AC1">
        <w:rPr>
          <w:rFonts w:ascii="Arial" w:hAnsi="Arial" w:cs="Arial"/>
          <w:sz w:val="20"/>
          <w:szCs w:val="20"/>
        </w:rPr>
        <w:t>sistemov</w:t>
      </w:r>
      <w:r w:rsidR="00A74424" w:rsidRPr="00933CD4">
        <w:rPr>
          <w:rFonts w:ascii="Arial" w:hAnsi="Arial" w:cs="Arial"/>
          <w:sz w:val="20"/>
          <w:szCs w:val="20"/>
        </w:rPr>
        <w:t xml:space="preserve"> uporabniški račun</w:t>
      </w:r>
      <w:r w:rsidR="00500498" w:rsidRPr="00933CD4">
        <w:rPr>
          <w:rFonts w:ascii="Arial" w:hAnsi="Arial" w:cs="Arial"/>
          <w:sz w:val="20"/>
          <w:szCs w:val="20"/>
        </w:rPr>
        <w:t>.</w:t>
      </w:r>
    </w:p>
    <w:p w14:paraId="242D1AE2" w14:textId="44B4C86E" w:rsidR="003D7521" w:rsidRDefault="003D7521" w:rsidP="000D3192">
      <w:pPr>
        <w:jc w:val="center"/>
        <w:rPr>
          <w:rFonts w:ascii="Arial" w:hAnsi="Arial" w:cs="Arial"/>
          <w:sz w:val="20"/>
          <w:szCs w:val="20"/>
        </w:rPr>
      </w:pPr>
    </w:p>
    <w:p w14:paraId="55CA228A" w14:textId="73E181F3" w:rsidR="00932391" w:rsidRPr="00B42C55" w:rsidRDefault="00511EFE" w:rsidP="00B42C55">
      <w:pPr>
        <w:rPr>
          <w:rFonts w:ascii="Arial" w:hAnsi="Arial" w:cs="Arial"/>
          <w:sz w:val="20"/>
          <w:szCs w:val="20"/>
        </w:rPr>
      </w:pPr>
      <w:r w:rsidRPr="00B42C55">
        <w:rPr>
          <w:rFonts w:ascii="Arial" w:hAnsi="Arial" w:cs="Arial"/>
          <w:b/>
          <w:bCs/>
          <w:sz w:val="20"/>
          <w:szCs w:val="20"/>
        </w:rPr>
        <w:t>Zahteva za povezavo</w:t>
      </w:r>
    </w:p>
    <w:p w14:paraId="7E055E2A" w14:textId="77777777" w:rsidR="006B068D" w:rsidRPr="00933CD4" w:rsidRDefault="006B068D" w:rsidP="006B068D">
      <w:pPr>
        <w:jc w:val="both"/>
        <w:rPr>
          <w:rFonts w:ascii="Arial" w:hAnsi="Arial" w:cs="Arial"/>
          <w:sz w:val="20"/>
          <w:szCs w:val="20"/>
        </w:rPr>
      </w:pPr>
    </w:p>
    <w:p w14:paraId="469BF7DA" w14:textId="2D5385CC" w:rsidR="00932391" w:rsidRPr="00933CD4" w:rsidRDefault="00932391" w:rsidP="00041268">
      <w:p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 xml:space="preserve">Za povezavo dveh ali več </w:t>
      </w:r>
      <w:r w:rsidR="00526AC1">
        <w:rPr>
          <w:rFonts w:ascii="Arial" w:hAnsi="Arial" w:cs="Arial"/>
          <w:sz w:val="20"/>
          <w:szCs w:val="20"/>
        </w:rPr>
        <w:t>sistemov</w:t>
      </w:r>
      <w:r w:rsidRPr="00933CD4">
        <w:rPr>
          <w:rFonts w:ascii="Arial" w:hAnsi="Arial" w:cs="Arial"/>
          <w:sz w:val="20"/>
          <w:szCs w:val="20"/>
        </w:rPr>
        <w:t xml:space="preserve"> je predhodno potreben tehten poslovni ali operativni razlog, ki mora biti pisno opredeljen v Operativni zahtevi za povezavo</w:t>
      </w:r>
      <w:r w:rsidR="00AA71A9" w:rsidRPr="00933CD4">
        <w:rPr>
          <w:rFonts w:ascii="Arial" w:hAnsi="Arial" w:cs="Arial"/>
          <w:sz w:val="20"/>
          <w:szCs w:val="20"/>
        </w:rPr>
        <w:t xml:space="preserve"> </w:t>
      </w:r>
      <w:r w:rsidR="00A47D38" w:rsidRPr="00933CD4">
        <w:rPr>
          <w:rFonts w:ascii="Arial" w:hAnsi="Arial" w:cs="Arial"/>
          <w:sz w:val="20"/>
          <w:szCs w:val="20"/>
        </w:rPr>
        <w:t>(v nadaljnjem besedilu</w:t>
      </w:r>
      <w:r w:rsidR="006042AB" w:rsidRPr="00933CD4">
        <w:rPr>
          <w:rFonts w:ascii="Arial" w:hAnsi="Arial" w:cs="Arial"/>
          <w:sz w:val="20"/>
          <w:szCs w:val="20"/>
        </w:rPr>
        <w:t>:</w:t>
      </w:r>
      <w:r w:rsidR="00A47D38" w:rsidRPr="00933CD4">
        <w:rPr>
          <w:rFonts w:ascii="Arial" w:hAnsi="Arial" w:cs="Arial"/>
          <w:sz w:val="20"/>
          <w:szCs w:val="20"/>
        </w:rPr>
        <w:t xml:space="preserve"> </w:t>
      </w:r>
      <w:r w:rsidR="00D65C34" w:rsidRPr="00933CD4">
        <w:rPr>
          <w:rFonts w:ascii="Arial" w:hAnsi="Arial" w:cs="Arial"/>
          <w:sz w:val="20"/>
          <w:szCs w:val="20"/>
        </w:rPr>
        <w:t>O</w:t>
      </w:r>
      <w:r w:rsidR="00AD0FEA" w:rsidRPr="00933CD4">
        <w:rPr>
          <w:rFonts w:ascii="Arial" w:hAnsi="Arial" w:cs="Arial"/>
          <w:sz w:val="20"/>
          <w:szCs w:val="20"/>
        </w:rPr>
        <w:t>Z</w:t>
      </w:r>
      <w:r w:rsidR="00D65C34" w:rsidRPr="00933CD4">
        <w:rPr>
          <w:rFonts w:ascii="Arial" w:hAnsi="Arial" w:cs="Arial"/>
          <w:sz w:val="20"/>
          <w:szCs w:val="20"/>
        </w:rPr>
        <w:t>P)</w:t>
      </w:r>
      <w:r w:rsidRPr="00933CD4">
        <w:rPr>
          <w:rFonts w:ascii="Arial" w:hAnsi="Arial" w:cs="Arial"/>
          <w:sz w:val="20"/>
          <w:szCs w:val="20"/>
        </w:rPr>
        <w:t>.</w:t>
      </w:r>
    </w:p>
    <w:p w14:paraId="6880395D" w14:textId="77777777" w:rsidR="00932391" w:rsidRPr="00933CD4" w:rsidRDefault="00932391" w:rsidP="00041268">
      <w:pPr>
        <w:jc w:val="both"/>
        <w:rPr>
          <w:rFonts w:ascii="Arial" w:hAnsi="Arial" w:cs="Arial"/>
          <w:sz w:val="20"/>
          <w:szCs w:val="20"/>
        </w:rPr>
      </w:pPr>
    </w:p>
    <w:p w14:paraId="1A259674" w14:textId="09FE34C4" w:rsidR="00EA03EF" w:rsidRPr="00933CD4" w:rsidRDefault="00932391" w:rsidP="00041268">
      <w:p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 xml:space="preserve">V </w:t>
      </w:r>
      <w:r w:rsidR="00D65C34" w:rsidRPr="00933CD4">
        <w:rPr>
          <w:rFonts w:ascii="Arial" w:hAnsi="Arial" w:cs="Arial"/>
          <w:sz w:val="20"/>
          <w:szCs w:val="20"/>
        </w:rPr>
        <w:t>O</w:t>
      </w:r>
      <w:r w:rsidR="00AD0FEA" w:rsidRPr="00933CD4">
        <w:rPr>
          <w:rFonts w:ascii="Arial" w:hAnsi="Arial" w:cs="Arial"/>
          <w:sz w:val="20"/>
          <w:szCs w:val="20"/>
        </w:rPr>
        <w:t>Z</w:t>
      </w:r>
      <w:r w:rsidR="00D65C34" w:rsidRPr="00933CD4">
        <w:rPr>
          <w:rFonts w:ascii="Arial" w:hAnsi="Arial" w:cs="Arial"/>
          <w:sz w:val="20"/>
          <w:szCs w:val="20"/>
        </w:rPr>
        <w:t xml:space="preserve">P </w:t>
      </w:r>
      <w:r w:rsidRPr="00933CD4">
        <w:rPr>
          <w:rFonts w:ascii="Arial" w:hAnsi="Arial" w:cs="Arial"/>
          <w:sz w:val="20"/>
          <w:szCs w:val="20"/>
        </w:rPr>
        <w:t xml:space="preserve">se opredelijo poslovne, operativne in tehnične </w:t>
      </w:r>
      <w:r w:rsidR="00AA71A9" w:rsidRPr="00933CD4">
        <w:rPr>
          <w:rFonts w:ascii="Arial" w:hAnsi="Arial" w:cs="Arial"/>
          <w:sz w:val="20"/>
          <w:szCs w:val="20"/>
        </w:rPr>
        <w:t>zahteve</w:t>
      </w:r>
      <w:r w:rsidR="00C01217" w:rsidRPr="00933CD4">
        <w:rPr>
          <w:rFonts w:ascii="Arial" w:hAnsi="Arial" w:cs="Arial"/>
          <w:sz w:val="20"/>
          <w:szCs w:val="20"/>
        </w:rPr>
        <w:t xml:space="preserve">, ki vsebujejo: </w:t>
      </w:r>
    </w:p>
    <w:p w14:paraId="2F09A8AC" w14:textId="5C6CF5F2" w:rsidR="00EA03EF" w:rsidRPr="00933CD4" w:rsidRDefault="00DE3D7D" w:rsidP="0001366F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>r</w:t>
      </w:r>
      <w:r w:rsidR="00AD0FEA" w:rsidRPr="00933CD4">
        <w:rPr>
          <w:rFonts w:ascii="Arial" w:hAnsi="Arial" w:cs="Arial"/>
          <w:sz w:val="20"/>
          <w:szCs w:val="20"/>
        </w:rPr>
        <w:t>azloge</w:t>
      </w:r>
      <w:r w:rsidR="00F27C6F">
        <w:rPr>
          <w:rFonts w:ascii="Arial" w:hAnsi="Arial" w:cs="Arial"/>
          <w:sz w:val="20"/>
          <w:szCs w:val="20"/>
        </w:rPr>
        <w:t xml:space="preserve"> </w:t>
      </w:r>
      <w:r w:rsidRPr="00933CD4">
        <w:rPr>
          <w:rFonts w:ascii="Arial" w:hAnsi="Arial" w:cs="Arial"/>
          <w:sz w:val="20"/>
          <w:szCs w:val="20"/>
        </w:rPr>
        <w:t>za takšno povezavo in pričakovane koristi</w:t>
      </w:r>
      <w:r w:rsidR="00BB2CD2" w:rsidRPr="00933CD4">
        <w:rPr>
          <w:rFonts w:ascii="Arial" w:hAnsi="Arial" w:cs="Arial"/>
          <w:sz w:val="20"/>
          <w:szCs w:val="20"/>
        </w:rPr>
        <w:t>,</w:t>
      </w:r>
      <w:r w:rsidRPr="00933CD4">
        <w:rPr>
          <w:rFonts w:ascii="Arial" w:hAnsi="Arial" w:cs="Arial"/>
          <w:sz w:val="20"/>
          <w:szCs w:val="20"/>
        </w:rPr>
        <w:t xml:space="preserve"> </w:t>
      </w:r>
    </w:p>
    <w:p w14:paraId="2098A1BB" w14:textId="29A2176D" w:rsidR="00EA03EF" w:rsidRPr="00933CD4" w:rsidRDefault="00F26B9B" w:rsidP="0001366F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 xml:space="preserve">zahtevo po izmenjavi informacij, </w:t>
      </w:r>
    </w:p>
    <w:p w14:paraId="1A815535" w14:textId="3C072121" w:rsidR="00EA03EF" w:rsidRPr="00933CD4" w:rsidRDefault="00932391" w:rsidP="0001366F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>ravni in načine povezave</w:t>
      </w:r>
      <w:r w:rsidR="00EF02B4" w:rsidRPr="00933CD4">
        <w:rPr>
          <w:rFonts w:ascii="Arial" w:hAnsi="Arial" w:cs="Arial"/>
          <w:sz w:val="20"/>
          <w:szCs w:val="20"/>
        </w:rPr>
        <w:t xml:space="preserve"> na vseh OSI</w:t>
      </w:r>
      <w:r w:rsidR="0001366F">
        <w:rPr>
          <w:rFonts w:ascii="Arial" w:hAnsi="Arial" w:cs="Arial"/>
          <w:sz w:val="20"/>
          <w:szCs w:val="20"/>
        </w:rPr>
        <w:t xml:space="preserve"> plasteh</w:t>
      </w:r>
      <w:r w:rsidR="00EF02B4" w:rsidRPr="00933CD4">
        <w:rPr>
          <w:rFonts w:ascii="Arial" w:hAnsi="Arial" w:cs="Arial"/>
          <w:sz w:val="20"/>
          <w:szCs w:val="20"/>
        </w:rPr>
        <w:t xml:space="preserve"> </w:t>
      </w:r>
      <w:r w:rsidR="0040592B" w:rsidRPr="00933CD4">
        <w:rPr>
          <w:rFonts w:ascii="Arial" w:hAnsi="Arial" w:cs="Arial"/>
          <w:sz w:val="20"/>
          <w:szCs w:val="20"/>
        </w:rPr>
        <w:t>za potrebe opredelitve SMZ in EMZ</w:t>
      </w:r>
      <w:r w:rsidRPr="00933CD4">
        <w:rPr>
          <w:rFonts w:ascii="Arial" w:hAnsi="Arial" w:cs="Arial"/>
          <w:sz w:val="20"/>
          <w:szCs w:val="20"/>
        </w:rPr>
        <w:t xml:space="preserve">, </w:t>
      </w:r>
    </w:p>
    <w:p w14:paraId="6EAE96A9" w14:textId="5047869F" w:rsidR="00EA03EF" w:rsidRPr="00933CD4" w:rsidRDefault="00932391" w:rsidP="0001366F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>obstoječ</w:t>
      </w:r>
      <w:r w:rsidR="00E826C6" w:rsidRPr="00933CD4">
        <w:rPr>
          <w:rFonts w:ascii="Arial" w:hAnsi="Arial" w:cs="Arial"/>
          <w:sz w:val="20"/>
          <w:szCs w:val="20"/>
        </w:rPr>
        <w:t>o</w:t>
      </w:r>
      <w:r w:rsidRPr="00933CD4">
        <w:rPr>
          <w:rFonts w:ascii="Arial" w:hAnsi="Arial" w:cs="Arial"/>
          <w:sz w:val="20"/>
          <w:szCs w:val="20"/>
        </w:rPr>
        <w:t xml:space="preserve"> infrastruktur</w:t>
      </w:r>
      <w:r w:rsidR="00E826C6" w:rsidRPr="00933CD4">
        <w:rPr>
          <w:rFonts w:ascii="Arial" w:hAnsi="Arial" w:cs="Arial"/>
          <w:sz w:val="20"/>
          <w:szCs w:val="20"/>
        </w:rPr>
        <w:t>o</w:t>
      </w:r>
      <w:r w:rsidRPr="00933CD4">
        <w:rPr>
          <w:rFonts w:ascii="Arial" w:hAnsi="Arial" w:cs="Arial"/>
          <w:sz w:val="20"/>
          <w:szCs w:val="20"/>
        </w:rPr>
        <w:t xml:space="preserve">, </w:t>
      </w:r>
      <w:r w:rsidR="00F27C6F">
        <w:rPr>
          <w:rFonts w:ascii="Arial" w:hAnsi="Arial" w:cs="Arial"/>
          <w:sz w:val="20"/>
          <w:szCs w:val="20"/>
        </w:rPr>
        <w:t>pomembno</w:t>
      </w:r>
      <w:r w:rsidR="00F27C6F" w:rsidRPr="00933CD4">
        <w:rPr>
          <w:rFonts w:ascii="Arial" w:hAnsi="Arial" w:cs="Arial"/>
          <w:sz w:val="20"/>
          <w:szCs w:val="20"/>
        </w:rPr>
        <w:t xml:space="preserve"> </w:t>
      </w:r>
      <w:r w:rsidR="006F2664" w:rsidRPr="00933CD4">
        <w:rPr>
          <w:rFonts w:ascii="Arial" w:hAnsi="Arial" w:cs="Arial"/>
          <w:sz w:val="20"/>
          <w:szCs w:val="20"/>
        </w:rPr>
        <w:t>za medsebojno pov</w:t>
      </w:r>
      <w:r w:rsidR="003B4389" w:rsidRPr="00933CD4">
        <w:rPr>
          <w:rFonts w:ascii="Arial" w:hAnsi="Arial" w:cs="Arial"/>
          <w:sz w:val="20"/>
          <w:szCs w:val="20"/>
        </w:rPr>
        <w:t>e</w:t>
      </w:r>
      <w:r w:rsidR="006F2664" w:rsidRPr="00933CD4">
        <w:rPr>
          <w:rFonts w:ascii="Arial" w:hAnsi="Arial" w:cs="Arial"/>
          <w:sz w:val="20"/>
          <w:szCs w:val="20"/>
        </w:rPr>
        <w:t>zovanje</w:t>
      </w:r>
    </w:p>
    <w:p w14:paraId="3AD6CB61" w14:textId="556AC144" w:rsidR="00EA03EF" w:rsidRPr="00933CD4" w:rsidRDefault="00932391" w:rsidP="0001366F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>stopnje tajn</w:t>
      </w:r>
      <w:r w:rsidR="00EA03EF" w:rsidRPr="00933CD4">
        <w:rPr>
          <w:rFonts w:ascii="Arial" w:hAnsi="Arial" w:cs="Arial"/>
          <w:sz w:val="20"/>
          <w:szCs w:val="20"/>
        </w:rPr>
        <w:t xml:space="preserve">osti </w:t>
      </w:r>
      <w:r w:rsidR="004B32AD">
        <w:rPr>
          <w:rFonts w:ascii="Arial" w:hAnsi="Arial" w:cs="Arial"/>
          <w:sz w:val="20"/>
          <w:szCs w:val="20"/>
        </w:rPr>
        <w:t>varovanih</w:t>
      </w:r>
      <w:r w:rsidR="004B32AD" w:rsidRPr="00933CD4">
        <w:rPr>
          <w:rFonts w:ascii="Arial" w:hAnsi="Arial" w:cs="Arial"/>
          <w:sz w:val="20"/>
          <w:szCs w:val="20"/>
        </w:rPr>
        <w:t xml:space="preserve"> </w:t>
      </w:r>
      <w:r w:rsidR="00EA03EF" w:rsidRPr="00933CD4">
        <w:rPr>
          <w:rFonts w:ascii="Arial" w:hAnsi="Arial" w:cs="Arial"/>
          <w:sz w:val="20"/>
          <w:szCs w:val="20"/>
        </w:rPr>
        <w:t xml:space="preserve">tajnih </w:t>
      </w:r>
      <w:r w:rsidRPr="00933CD4">
        <w:rPr>
          <w:rFonts w:ascii="Arial" w:hAnsi="Arial" w:cs="Arial"/>
          <w:sz w:val="20"/>
          <w:szCs w:val="20"/>
        </w:rPr>
        <w:t xml:space="preserve">podatkov, </w:t>
      </w:r>
    </w:p>
    <w:p w14:paraId="5D4516FD" w14:textId="0DBF4CDF" w:rsidR="00EA03EF" w:rsidRPr="00933CD4" w:rsidRDefault="00932391" w:rsidP="0001366F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>skupnost uporabnikov</w:t>
      </w:r>
      <w:r w:rsidR="00EA03EF" w:rsidRPr="00933CD4">
        <w:rPr>
          <w:rFonts w:ascii="Arial" w:hAnsi="Arial" w:cs="Arial"/>
          <w:sz w:val="20"/>
          <w:szCs w:val="20"/>
        </w:rPr>
        <w:t xml:space="preserve"> in</w:t>
      </w:r>
      <w:r w:rsidRPr="00933CD4">
        <w:rPr>
          <w:rFonts w:ascii="Arial" w:hAnsi="Arial" w:cs="Arial"/>
          <w:sz w:val="20"/>
          <w:szCs w:val="20"/>
        </w:rPr>
        <w:t xml:space="preserve"> </w:t>
      </w:r>
    </w:p>
    <w:p w14:paraId="3E8FBE14" w14:textId="6B273544" w:rsidR="00932391" w:rsidRPr="00933CD4" w:rsidRDefault="002400E5" w:rsidP="0001366F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>privilegije</w:t>
      </w:r>
      <w:r w:rsidR="00932391" w:rsidRPr="00933CD4">
        <w:rPr>
          <w:rFonts w:ascii="Arial" w:hAnsi="Arial" w:cs="Arial"/>
          <w:sz w:val="20"/>
          <w:szCs w:val="20"/>
        </w:rPr>
        <w:t xml:space="preserve"> uporabnikov.</w:t>
      </w:r>
    </w:p>
    <w:p w14:paraId="2B7BDAC3" w14:textId="77777777" w:rsidR="00931CA4" w:rsidRPr="00933CD4" w:rsidRDefault="00931CA4" w:rsidP="000D3192">
      <w:pPr>
        <w:jc w:val="both"/>
        <w:rPr>
          <w:rFonts w:ascii="Arial" w:hAnsi="Arial" w:cs="Arial"/>
          <w:sz w:val="20"/>
          <w:szCs w:val="20"/>
        </w:rPr>
      </w:pPr>
    </w:p>
    <w:p w14:paraId="498427FB" w14:textId="4958BAFE" w:rsidR="00EF1C19" w:rsidRPr="00933CD4" w:rsidRDefault="00AA17A9" w:rsidP="00041268">
      <w:p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>V O</w:t>
      </w:r>
      <w:r w:rsidR="00DE3D7D" w:rsidRPr="00933CD4">
        <w:rPr>
          <w:rFonts w:ascii="Arial" w:hAnsi="Arial" w:cs="Arial"/>
          <w:sz w:val="20"/>
          <w:szCs w:val="20"/>
        </w:rPr>
        <w:t>Z</w:t>
      </w:r>
      <w:r w:rsidR="003236AC" w:rsidRPr="00933CD4">
        <w:rPr>
          <w:rFonts w:ascii="Arial" w:hAnsi="Arial" w:cs="Arial"/>
          <w:sz w:val="20"/>
          <w:szCs w:val="20"/>
        </w:rPr>
        <w:t>P</w:t>
      </w:r>
      <w:r w:rsidR="006F2664" w:rsidRPr="00933CD4">
        <w:rPr>
          <w:rFonts w:ascii="Arial" w:hAnsi="Arial" w:cs="Arial"/>
          <w:sz w:val="20"/>
          <w:szCs w:val="20"/>
        </w:rPr>
        <w:t xml:space="preserve"> (za vsak </w:t>
      </w:r>
      <w:r w:rsidR="00526AC1">
        <w:rPr>
          <w:rFonts w:ascii="Arial" w:hAnsi="Arial" w:cs="Arial"/>
          <w:sz w:val="20"/>
          <w:szCs w:val="20"/>
        </w:rPr>
        <w:t>sistem</w:t>
      </w:r>
      <w:r w:rsidR="006F2664" w:rsidRPr="00933CD4">
        <w:rPr>
          <w:rFonts w:ascii="Arial" w:hAnsi="Arial" w:cs="Arial"/>
          <w:sz w:val="20"/>
          <w:szCs w:val="20"/>
        </w:rPr>
        <w:t xml:space="preserve"> posebej ali </w:t>
      </w:r>
      <w:r w:rsidR="00A24DF6" w:rsidRPr="00933CD4">
        <w:rPr>
          <w:rFonts w:ascii="Arial" w:hAnsi="Arial" w:cs="Arial"/>
          <w:sz w:val="20"/>
          <w:szCs w:val="20"/>
        </w:rPr>
        <w:t xml:space="preserve">enoten </w:t>
      </w:r>
      <w:r w:rsidR="006F2664" w:rsidRPr="00933CD4">
        <w:rPr>
          <w:rFonts w:ascii="Arial" w:hAnsi="Arial" w:cs="Arial"/>
          <w:sz w:val="20"/>
          <w:szCs w:val="20"/>
        </w:rPr>
        <w:t xml:space="preserve">za vse </w:t>
      </w:r>
      <w:r w:rsidR="00526AC1">
        <w:rPr>
          <w:rFonts w:ascii="Arial" w:hAnsi="Arial" w:cs="Arial"/>
          <w:sz w:val="20"/>
          <w:szCs w:val="20"/>
        </w:rPr>
        <w:t>sisteme</w:t>
      </w:r>
      <w:r w:rsidR="003B4389" w:rsidRPr="00933CD4">
        <w:rPr>
          <w:rFonts w:ascii="Arial" w:hAnsi="Arial" w:cs="Arial"/>
          <w:sz w:val="20"/>
          <w:szCs w:val="20"/>
        </w:rPr>
        <w:t>,</w:t>
      </w:r>
      <w:r w:rsidR="006F2664" w:rsidRPr="00933CD4">
        <w:rPr>
          <w:rFonts w:ascii="Arial" w:hAnsi="Arial" w:cs="Arial"/>
          <w:sz w:val="20"/>
          <w:szCs w:val="20"/>
        </w:rPr>
        <w:t xml:space="preserve"> ki se povezujejo)</w:t>
      </w:r>
      <w:r w:rsidRPr="00933CD4">
        <w:rPr>
          <w:rFonts w:ascii="Arial" w:hAnsi="Arial" w:cs="Arial"/>
          <w:sz w:val="20"/>
          <w:szCs w:val="20"/>
        </w:rPr>
        <w:t xml:space="preserve"> se p</w:t>
      </w:r>
      <w:r w:rsidR="00EF1C19" w:rsidRPr="00933CD4">
        <w:rPr>
          <w:rFonts w:ascii="Arial" w:hAnsi="Arial" w:cs="Arial"/>
          <w:sz w:val="20"/>
          <w:szCs w:val="20"/>
        </w:rPr>
        <w:t xml:space="preserve">osebej opredelijo odgovornosti in </w:t>
      </w:r>
      <w:r w:rsidR="00AD0FEA" w:rsidRPr="00933CD4">
        <w:rPr>
          <w:rFonts w:ascii="Arial" w:hAnsi="Arial" w:cs="Arial"/>
          <w:sz w:val="20"/>
          <w:szCs w:val="20"/>
        </w:rPr>
        <w:t>pristojnosti</w:t>
      </w:r>
      <w:r w:rsidR="00EF1C19" w:rsidRPr="00933CD4">
        <w:rPr>
          <w:rFonts w:ascii="Arial" w:hAnsi="Arial" w:cs="Arial"/>
          <w:sz w:val="20"/>
          <w:szCs w:val="20"/>
        </w:rPr>
        <w:t xml:space="preserve"> </w:t>
      </w:r>
      <w:r w:rsidR="00330344" w:rsidRPr="00933CD4">
        <w:rPr>
          <w:rFonts w:ascii="Arial" w:hAnsi="Arial" w:cs="Arial"/>
          <w:sz w:val="20"/>
          <w:szCs w:val="20"/>
        </w:rPr>
        <w:t xml:space="preserve">upravljavca </w:t>
      </w:r>
      <w:r w:rsidR="00E33AA7" w:rsidRPr="00933CD4">
        <w:rPr>
          <w:rFonts w:ascii="Arial" w:hAnsi="Arial" w:cs="Arial"/>
          <w:sz w:val="20"/>
          <w:szCs w:val="20"/>
        </w:rPr>
        <w:t>SMZ</w:t>
      </w:r>
      <w:r w:rsidR="00AD0FEA" w:rsidRPr="00933CD4">
        <w:rPr>
          <w:rFonts w:ascii="Arial" w:hAnsi="Arial" w:cs="Arial"/>
          <w:sz w:val="20"/>
          <w:szCs w:val="20"/>
        </w:rPr>
        <w:t xml:space="preserve">. </w:t>
      </w:r>
    </w:p>
    <w:p w14:paraId="6DFEAA69" w14:textId="77777777" w:rsidR="00EF1C19" w:rsidRPr="00933CD4" w:rsidRDefault="00EF1C19" w:rsidP="00041268">
      <w:pPr>
        <w:jc w:val="both"/>
        <w:rPr>
          <w:rFonts w:ascii="Arial" w:hAnsi="Arial" w:cs="Arial"/>
          <w:sz w:val="20"/>
          <w:szCs w:val="20"/>
        </w:rPr>
      </w:pPr>
    </w:p>
    <w:p w14:paraId="5DDC835E" w14:textId="317F1C0A" w:rsidR="00932391" w:rsidRPr="00933CD4" w:rsidRDefault="00AA17A9" w:rsidP="00041268">
      <w:pPr>
        <w:jc w:val="both"/>
        <w:rPr>
          <w:rFonts w:ascii="Arial" w:hAnsi="Arial" w:cs="Arial"/>
          <w:sz w:val="20"/>
          <w:szCs w:val="20"/>
        </w:rPr>
      </w:pPr>
      <w:r w:rsidRPr="005E08F6">
        <w:rPr>
          <w:rFonts w:ascii="Arial" w:hAnsi="Arial" w:cs="Arial"/>
          <w:sz w:val="20"/>
          <w:szCs w:val="20"/>
        </w:rPr>
        <w:t>O</w:t>
      </w:r>
      <w:r w:rsidR="00DE3D7D" w:rsidRPr="005E08F6">
        <w:rPr>
          <w:rFonts w:ascii="Arial" w:hAnsi="Arial" w:cs="Arial"/>
          <w:sz w:val="20"/>
          <w:szCs w:val="20"/>
        </w:rPr>
        <w:t>Z</w:t>
      </w:r>
      <w:r w:rsidR="003236AC" w:rsidRPr="005E08F6">
        <w:rPr>
          <w:rFonts w:ascii="Arial" w:hAnsi="Arial" w:cs="Arial"/>
          <w:sz w:val="20"/>
          <w:szCs w:val="20"/>
        </w:rPr>
        <w:t>P</w:t>
      </w:r>
      <w:r w:rsidR="00932391" w:rsidRPr="005E08F6">
        <w:rPr>
          <w:rFonts w:ascii="Arial" w:hAnsi="Arial" w:cs="Arial"/>
          <w:sz w:val="20"/>
          <w:szCs w:val="20"/>
        </w:rPr>
        <w:t xml:space="preserve"> mora </w:t>
      </w:r>
      <w:r w:rsidR="005E08F6">
        <w:rPr>
          <w:rFonts w:ascii="Arial" w:hAnsi="Arial" w:cs="Arial"/>
          <w:sz w:val="20"/>
          <w:szCs w:val="20"/>
        </w:rPr>
        <w:t xml:space="preserve">biti </w:t>
      </w:r>
      <w:r w:rsidR="005E08F6" w:rsidRPr="005E08F6">
        <w:rPr>
          <w:rFonts w:ascii="Arial" w:hAnsi="Arial" w:cs="Arial"/>
          <w:sz w:val="20"/>
          <w:szCs w:val="20"/>
        </w:rPr>
        <w:t>pregleda</w:t>
      </w:r>
      <w:r w:rsidR="005E08F6">
        <w:rPr>
          <w:rFonts w:ascii="Arial" w:hAnsi="Arial" w:cs="Arial"/>
          <w:sz w:val="20"/>
          <w:szCs w:val="20"/>
        </w:rPr>
        <w:t>na s strani</w:t>
      </w:r>
      <w:r w:rsidR="005E08F6" w:rsidRPr="005E08F6">
        <w:rPr>
          <w:rFonts w:ascii="Arial" w:hAnsi="Arial" w:cs="Arial"/>
          <w:sz w:val="20"/>
          <w:szCs w:val="20"/>
        </w:rPr>
        <w:t xml:space="preserve"> vod</w:t>
      </w:r>
      <w:r w:rsidR="005E08F6">
        <w:rPr>
          <w:rFonts w:ascii="Arial" w:hAnsi="Arial" w:cs="Arial"/>
          <w:sz w:val="20"/>
          <w:szCs w:val="20"/>
        </w:rPr>
        <w:t>ij</w:t>
      </w:r>
      <w:r w:rsidR="005E08F6" w:rsidRPr="005E08F6">
        <w:rPr>
          <w:rFonts w:ascii="Arial" w:hAnsi="Arial" w:cs="Arial"/>
          <w:sz w:val="20"/>
          <w:szCs w:val="20"/>
        </w:rPr>
        <w:t xml:space="preserve"> </w:t>
      </w:r>
      <w:r w:rsidR="00932391" w:rsidRPr="005E08F6">
        <w:rPr>
          <w:rFonts w:ascii="Arial" w:hAnsi="Arial" w:cs="Arial"/>
          <w:sz w:val="20"/>
          <w:szCs w:val="20"/>
        </w:rPr>
        <w:t xml:space="preserve">informacijske varnosti in upravljavcev </w:t>
      </w:r>
      <w:r w:rsidR="005E08F6">
        <w:rPr>
          <w:rFonts w:ascii="Arial" w:hAnsi="Arial" w:cs="Arial"/>
          <w:sz w:val="20"/>
          <w:szCs w:val="20"/>
        </w:rPr>
        <w:t>prihodnjih</w:t>
      </w:r>
      <w:r w:rsidR="005E08F6" w:rsidRPr="005E08F6">
        <w:rPr>
          <w:rFonts w:ascii="Arial" w:hAnsi="Arial" w:cs="Arial"/>
          <w:sz w:val="20"/>
          <w:szCs w:val="20"/>
        </w:rPr>
        <w:t xml:space="preserve"> </w:t>
      </w:r>
      <w:r w:rsidR="00F26B9B" w:rsidRPr="005E08F6">
        <w:rPr>
          <w:rFonts w:ascii="Arial" w:hAnsi="Arial" w:cs="Arial"/>
          <w:sz w:val="20"/>
          <w:szCs w:val="20"/>
        </w:rPr>
        <w:t>povezanih</w:t>
      </w:r>
      <w:r w:rsidR="00932391" w:rsidRPr="005E08F6">
        <w:rPr>
          <w:rFonts w:ascii="Arial" w:hAnsi="Arial" w:cs="Arial"/>
          <w:sz w:val="20"/>
          <w:szCs w:val="20"/>
        </w:rPr>
        <w:t xml:space="preserve"> sistemov ter odobrena s strani predstojnik</w:t>
      </w:r>
      <w:r w:rsidR="007646C4" w:rsidRPr="005E08F6">
        <w:rPr>
          <w:rFonts w:ascii="Arial" w:hAnsi="Arial" w:cs="Arial"/>
          <w:sz w:val="20"/>
          <w:szCs w:val="20"/>
        </w:rPr>
        <w:t>ov</w:t>
      </w:r>
      <w:r w:rsidR="00932391" w:rsidRPr="005E08F6">
        <w:rPr>
          <w:rFonts w:ascii="Arial" w:hAnsi="Arial" w:cs="Arial"/>
          <w:sz w:val="20"/>
          <w:szCs w:val="20"/>
        </w:rPr>
        <w:t xml:space="preserve"> organ</w:t>
      </w:r>
      <w:r w:rsidR="007646C4" w:rsidRPr="005E08F6">
        <w:rPr>
          <w:rFonts w:ascii="Arial" w:hAnsi="Arial" w:cs="Arial"/>
          <w:sz w:val="20"/>
          <w:szCs w:val="20"/>
        </w:rPr>
        <w:t>ov</w:t>
      </w:r>
      <w:r w:rsidR="00932391" w:rsidRPr="005E08F6">
        <w:rPr>
          <w:rFonts w:ascii="Arial" w:hAnsi="Arial" w:cs="Arial"/>
          <w:sz w:val="20"/>
          <w:szCs w:val="20"/>
        </w:rPr>
        <w:t xml:space="preserve"> ali organizacij.</w:t>
      </w:r>
    </w:p>
    <w:p w14:paraId="6FA8857C" w14:textId="77777777" w:rsidR="00551A50" w:rsidRPr="00933CD4" w:rsidRDefault="00551A50" w:rsidP="00041268">
      <w:pPr>
        <w:jc w:val="both"/>
        <w:rPr>
          <w:rFonts w:ascii="Arial" w:hAnsi="Arial" w:cs="Arial"/>
          <w:sz w:val="20"/>
          <w:szCs w:val="20"/>
        </w:rPr>
      </w:pPr>
    </w:p>
    <w:p w14:paraId="2F15EC2B" w14:textId="186DA22F" w:rsidR="00551A50" w:rsidRPr="00933CD4" w:rsidRDefault="00FA267F" w:rsidP="00041268">
      <w:p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>O vseh spremembah zahtev</w:t>
      </w:r>
      <w:r w:rsidR="00F27C6F">
        <w:rPr>
          <w:rFonts w:ascii="Arial" w:hAnsi="Arial" w:cs="Arial"/>
          <w:sz w:val="20"/>
          <w:szCs w:val="20"/>
        </w:rPr>
        <w:t>,</w:t>
      </w:r>
      <w:r w:rsidRPr="00933CD4">
        <w:rPr>
          <w:rFonts w:ascii="Arial" w:hAnsi="Arial" w:cs="Arial"/>
          <w:sz w:val="20"/>
          <w:szCs w:val="20"/>
        </w:rPr>
        <w:t xml:space="preserve"> opredeljenih v OZP</w:t>
      </w:r>
      <w:r w:rsidR="00F27C6F">
        <w:rPr>
          <w:rFonts w:ascii="Arial" w:hAnsi="Arial" w:cs="Arial"/>
          <w:sz w:val="20"/>
          <w:szCs w:val="20"/>
        </w:rPr>
        <w:t>,</w:t>
      </w:r>
      <w:r w:rsidRPr="00933CD4">
        <w:rPr>
          <w:rFonts w:ascii="Arial" w:hAnsi="Arial" w:cs="Arial"/>
          <w:sz w:val="20"/>
          <w:szCs w:val="20"/>
        </w:rPr>
        <w:t xml:space="preserve"> je </w:t>
      </w:r>
      <w:r w:rsidR="00F27C6F">
        <w:rPr>
          <w:rFonts w:ascii="Arial" w:hAnsi="Arial" w:cs="Arial"/>
          <w:sz w:val="20"/>
          <w:szCs w:val="20"/>
        </w:rPr>
        <w:t>treba</w:t>
      </w:r>
      <w:r w:rsidR="00F27C6F" w:rsidRPr="00933CD4">
        <w:rPr>
          <w:rFonts w:ascii="Arial" w:hAnsi="Arial" w:cs="Arial"/>
          <w:sz w:val="20"/>
          <w:szCs w:val="20"/>
        </w:rPr>
        <w:t xml:space="preserve"> </w:t>
      </w:r>
      <w:r w:rsidRPr="00933CD4">
        <w:rPr>
          <w:rFonts w:ascii="Arial" w:hAnsi="Arial" w:cs="Arial"/>
          <w:sz w:val="20"/>
          <w:szCs w:val="20"/>
        </w:rPr>
        <w:t xml:space="preserve">obvestiti vse </w:t>
      </w:r>
      <w:r w:rsidR="00F27C6F">
        <w:rPr>
          <w:rFonts w:ascii="Arial" w:hAnsi="Arial" w:cs="Arial"/>
          <w:sz w:val="20"/>
          <w:szCs w:val="20"/>
        </w:rPr>
        <w:t>pre</w:t>
      </w:r>
      <w:r w:rsidRPr="00933CD4">
        <w:rPr>
          <w:rFonts w:ascii="Arial" w:hAnsi="Arial" w:cs="Arial"/>
          <w:sz w:val="20"/>
          <w:szCs w:val="20"/>
        </w:rPr>
        <w:t xml:space="preserve">ostale upravljavce povezanih </w:t>
      </w:r>
      <w:r w:rsidR="00526AC1">
        <w:rPr>
          <w:rFonts w:ascii="Arial" w:hAnsi="Arial" w:cs="Arial"/>
          <w:sz w:val="20"/>
          <w:szCs w:val="20"/>
        </w:rPr>
        <w:t>sistemov</w:t>
      </w:r>
      <w:r w:rsidRPr="00933CD4">
        <w:rPr>
          <w:rFonts w:ascii="Arial" w:hAnsi="Arial" w:cs="Arial"/>
          <w:sz w:val="20"/>
          <w:szCs w:val="20"/>
        </w:rPr>
        <w:t>.</w:t>
      </w:r>
      <w:r w:rsidR="00A24DF6" w:rsidRPr="00933CD4">
        <w:rPr>
          <w:rFonts w:ascii="Arial" w:hAnsi="Arial" w:cs="Arial"/>
          <w:sz w:val="20"/>
          <w:szCs w:val="20"/>
        </w:rPr>
        <w:t xml:space="preserve"> </w:t>
      </w:r>
      <w:r w:rsidR="00551A50" w:rsidRPr="00933CD4">
        <w:rPr>
          <w:rFonts w:ascii="Arial" w:hAnsi="Arial" w:cs="Arial"/>
          <w:sz w:val="20"/>
          <w:szCs w:val="20"/>
        </w:rPr>
        <w:t>Če pride do sprememb</w:t>
      </w:r>
      <w:r w:rsidR="00A24DF6" w:rsidRPr="00933CD4">
        <w:rPr>
          <w:rFonts w:ascii="Arial" w:hAnsi="Arial" w:cs="Arial"/>
          <w:sz w:val="20"/>
          <w:szCs w:val="20"/>
        </w:rPr>
        <w:t xml:space="preserve"> ali novih povezav z drugimi </w:t>
      </w:r>
      <w:r w:rsidR="00526AC1">
        <w:rPr>
          <w:rFonts w:ascii="Arial" w:hAnsi="Arial" w:cs="Arial"/>
          <w:sz w:val="20"/>
          <w:szCs w:val="20"/>
        </w:rPr>
        <w:t>sistemi</w:t>
      </w:r>
      <w:r w:rsidR="00A24DF6" w:rsidRPr="00933CD4">
        <w:rPr>
          <w:rFonts w:ascii="Arial" w:hAnsi="Arial" w:cs="Arial"/>
          <w:sz w:val="20"/>
          <w:szCs w:val="20"/>
        </w:rPr>
        <w:t xml:space="preserve"> v enem od povezanih sistemov</w:t>
      </w:r>
      <w:r w:rsidR="00551A50" w:rsidRPr="00933CD4">
        <w:rPr>
          <w:rFonts w:ascii="Arial" w:hAnsi="Arial" w:cs="Arial"/>
          <w:sz w:val="20"/>
          <w:szCs w:val="20"/>
        </w:rPr>
        <w:t xml:space="preserve">, je </w:t>
      </w:r>
      <w:r w:rsidR="00F27C6F">
        <w:rPr>
          <w:rFonts w:ascii="Arial" w:hAnsi="Arial" w:cs="Arial"/>
          <w:sz w:val="20"/>
          <w:szCs w:val="20"/>
        </w:rPr>
        <w:t>treba</w:t>
      </w:r>
      <w:r w:rsidR="00F27C6F" w:rsidRPr="00933CD4">
        <w:rPr>
          <w:rFonts w:ascii="Arial" w:hAnsi="Arial" w:cs="Arial"/>
          <w:sz w:val="20"/>
          <w:szCs w:val="20"/>
        </w:rPr>
        <w:t xml:space="preserve"> </w:t>
      </w:r>
      <w:r w:rsidR="00551A50" w:rsidRPr="00933CD4">
        <w:rPr>
          <w:rFonts w:ascii="Arial" w:hAnsi="Arial" w:cs="Arial"/>
          <w:sz w:val="20"/>
          <w:szCs w:val="20"/>
        </w:rPr>
        <w:t xml:space="preserve">o tem obvestiti </w:t>
      </w:r>
      <w:r w:rsidR="00A24DF6" w:rsidRPr="00933CD4">
        <w:rPr>
          <w:rFonts w:ascii="Arial" w:hAnsi="Arial" w:cs="Arial"/>
          <w:sz w:val="20"/>
          <w:szCs w:val="20"/>
        </w:rPr>
        <w:t xml:space="preserve">upravljavce </w:t>
      </w:r>
      <w:r w:rsidR="00F27C6F">
        <w:rPr>
          <w:rFonts w:ascii="Arial" w:hAnsi="Arial" w:cs="Arial"/>
          <w:sz w:val="20"/>
          <w:szCs w:val="20"/>
        </w:rPr>
        <w:t>pre</w:t>
      </w:r>
      <w:r w:rsidR="00A24DF6" w:rsidRPr="00933CD4">
        <w:rPr>
          <w:rFonts w:ascii="Arial" w:hAnsi="Arial" w:cs="Arial"/>
          <w:sz w:val="20"/>
          <w:szCs w:val="20"/>
        </w:rPr>
        <w:t xml:space="preserve">ostalih povezanih </w:t>
      </w:r>
      <w:r w:rsidR="00526AC1">
        <w:rPr>
          <w:rFonts w:ascii="Arial" w:hAnsi="Arial" w:cs="Arial"/>
          <w:sz w:val="20"/>
          <w:szCs w:val="20"/>
        </w:rPr>
        <w:t>sistemov</w:t>
      </w:r>
      <w:r w:rsidR="00551A50" w:rsidRPr="00933CD4">
        <w:rPr>
          <w:rFonts w:ascii="Arial" w:hAnsi="Arial" w:cs="Arial"/>
          <w:sz w:val="20"/>
          <w:szCs w:val="20"/>
        </w:rPr>
        <w:t>.</w:t>
      </w:r>
    </w:p>
    <w:p w14:paraId="77120CDA" w14:textId="77777777" w:rsidR="00551A50" w:rsidRPr="00933CD4" w:rsidRDefault="00551A50" w:rsidP="000D3192">
      <w:pPr>
        <w:jc w:val="both"/>
        <w:rPr>
          <w:rFonts w:ascii="Arial" w:hAnsi="Arial" w:cs="Arial"/>
          <w:sz w:val="20"/>
          <w:szCs w:val="20"/>
        </w:rPr>
      </w:pPr>
    </w:p>
    <w:p w14:paraId="5B19DF3E" w14:textId="053A5820" w:rsidR="0087109F" w:rsidRPr="00B42C55" w:rsidRDefault="00D10C65" w:rsidP="00B42C55">
      <w:pPr>
        <w:rPr>
          <w:rFonts w:ascii="Arial" w:hAnsi="Arial" w:cs="Arial"/>
          <w:sz w:val="20"/>
          <w:szCs w:val="20"/>
        </w:rPr>
      </w:pPr>
      <w:r w:rsidRPr="00B42C55">
        <w:rPr>
          <w:rFonts w:ascii="Arial" w:hAnsi="Arial" w:cs="Arial"/>
          <w:b/>
          <w:bCs/>
          <w:sz w:val="20"/>
          <w:szCs w:val="20"/>
        </w:rPr>
        <w:t>Načrtovanje povezave</w:t>
      </w:r>
    </w:p>
    <w:p w14:paraId="0EF0BDFA" w14:textId="77777777" w:rsidR="006B068D" w:rsidRPr="00933CD4" w:rsidRDefault="006B068D" w:rsidP="006B068D">
      <w:pPr>
        <w:rPr>
          <w:rFonts w:ascii="Arial" w:hAnsi="Arial" w:cs="Arial"/>
          <w:sz w:val="20"/>
          <w:szCs w:val="20"/>
        </w:rPr>
      </w:pPr>
    </w:p>
    <w:p w14:paraId="0A964663" w14:textId="29E19AAC" w:rsidR="00931CA4" w:rsidRPr="00933CD4" w:rsidRDefault="0087519C" w:rsidP="00041268">
      <w:p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>R</w:t>
      </w:r>
      <w:r w:rsidR="00931CA4" w:rsidRPr="00933CD4">
        <w:rPr>
          <w:rFonts w:ascii="Arial" w:hAnsi="Arial" w:cs="Arial"/>
          <w:sz w:val="20"/>
          <w:szCs w:val="20"/>
        </w:rPr>
        <w:t>avni in načini povezave na vseh OSI</w:t>
      </w:r>
      <w:r w:rsidR="0001366F">
        <w:rPr>
          <w:rFonts w:ascii="Arial" w:hAnsi="Arial" w:cs="Arial"/>
          <w:sz w:val="20"/>
          <w:szCs w:val="20"/>
        </w:rPr>
        <w:t xml:space="preserve"> plasteh</w:t>
      </w:r>
      <w:r w:rsidR="00931CA4" w:rsidRPr="00933CD4">
        <w:rPr>
          <w:rFonts w:ascii="Arial" w:hAnsi="Arial" w:cs="Arial"/>
          <w:sz w:val="20"/>
          <w:szCs w:val="20"/>
        </w:rPr>
        <w:t>, ki niso opredeljeni v OZP</w:t>
      </w:r>
      <w:r w:rsidR="00F27C6F">
        <w:rPr>
          <w:rFonts w:ascii="Arial" w:hAnsi="Arial" w:cs="Arial"/>
          <w:sz w:val="20"/>
          <w:szCs w:val="20"/>
        </w:rPr>
        <w:t>,</w:t>
      </w:r>
      <w:r w:rsidR="00931CA4" w:rsidRPr="00933CD4">
        <w:rPr>
          <w:rFonts w:ascii="Arial" w:hAnsi="Arial" w:cs="Arial"/>
          <w:sz w:val="20"/>
          <w:szCs w:val="20"/>
        </w:rPr>
        <w:t xml:space="preserve"> </w:t>
      </w:r>
      <w:r w:rsidR="00865AC9">
        <w:rPr>
          <w:rFonts w:ascii="Arial" w:hAnsi="Arial" w:cs="Arial"/>
          <w:sz w:val="20"/>
          <w:szCs w:val="20"/>
        </w:rPr>
        <w:t>niso dovoljeni</w:t>
      </w:r>
      <w:r w:rsidR="008F57F3" w:rsidRPr="00933CD4">
        <w:rPr>
          <w:rFonts w:ascii="Arial" w:hAnsi="Arial" w:cs="Arial"/>
          <w:sz w:val="20"/>
          <w:szCs w:val="20"/>
        </w:rPr>
        <w:t xml:space="preserve"> in jih mora SMZ onemogočati</w:t>
      </w:r>
      <w:r w:rsidR="00BB2CD2" w:rsidRPr="00933CD4">
        <w:rPr>
          <w:rFonts w:ascii="Arial" w:hAnsi="Arial" w:cs="Arial"/>
          <w:sz w:val="20"/>
          <w:szCs w:val="20"/>
        </w:rPr>
        <w:t>.</w:t>
      </w:r>
    </w:p>
    <w:p w14:paraId="4216F6EB" w14:textId="77777777" w:rsidR="00932391" w:rsidRPr="00933CD4" w:rsidRDefault="00932391" w:rsidP="00041268">
      <w:pPr>
        <w:jc w:val="both"/>
        <w:rPr>
          <w:rFonts w:ascii="Arial" w:hAnsi="Arial" w:cs="Arial"/>
          <w:sz w:val="20"/>
          <w:szCs w:val="20"/>
        </w:rPr>
      </w:pPr>
    </w:p>
    <w:p w14:paraId="060B5CA2" w14:textId="2BB23E83" w:rsidR="00557369" w:rsidRPr="00933CD4" w:rsidRDefault="00D565AD" w:rsidP="00041268">
      <w:p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lastRenderedPageBreak/>
        <w:t xml:space="preserve">Vsak </w:t>
      </w:r>
      <w:r w:rsidR="00526AC1">
        <w:rPr>
          <w:rFonts w:ascii="Arial" w:hAnsi="Arial" w:cs="Arial"/>
          <w:sz w:val="20"/>
          <w:szCs w:val="20"/>
        </w:rPr>
        <w:t>sistem</w:t>
      </w:r>
      <w:r w:rsidRPr="00933CD4">
        <w:rPr>
          <w:rFonts w:ascii="Arial" w:hAnsi="Arial" w:cs="Arial"/>
          <w:sz w:val="20"/>
          <w:szCs w:val="20"/>
        </w:rPr>
        <w:t xml:space="preserve"> </w:t>
      </w:r>
      <w:r w:rsidR="00932391" w:rsidRPr="00933CD4">
        <w:rPr>
          <w:rFonts w:ascii="Arial" w:hAnsi="Arial" w:cs="Arial"/>
          <w:sz w:val="20"/>
          <w:szCs w:val="20"/>
        </w:rPr>
        <w:t xml:space="preserve">mora poskrbeti za lastno zaščito </w:t>
      </w:r>
      <w:r w:rsidRPr="00933CD4">
        <w:rPr>
          <w:rFonts w:ascii="Arial" w:hAnsi="Arial" w:cs="Arial"/>
          <w:sz w:val="20"/>
          <w:szCs w:val="20"/>
        </w:rPr>
        <w:t xml:space="preserve">nasproti </w:t>
      </w:r>
      <w:r w:rsidR="00932391" w:rsidRPr="00933CD4">
        <w:rPr>
          <w:rFonts w:ascii="Arial" w:hAnsi="Arial" w:cs="Arial"/>
          <w:sz w:val="20"/>
          <w:szCs w:val="20"/>
        </w:rPr>
        <w:t>drugemu</w:t>
      </w:r>
      <w:r w:rsidR="00834E58" w:rsidRPr="00933CD4">
        <w:rPr>
          <w:rFonts w:ascii="Arial" w:hAnsi="Arial" w:cs="Arial"/>
          <w:sz w:val="20"/>
          <w:szCs w:val="20"/>
        </w:rPr>
        <w:t xml:space="preserve">. Pri tem mora </w:t>
      </w:r>
      <w:r w:rsidR="00526AC1">
        <w:rPr>
          <w:rFonts w:ascii="Arial" w:hAnsi="Arial" w:cs="Arial"/>
          <w:sz w:val="20"/>
          <w:szCs w:val="20"/>
        </w:rPr>
        <w:t>sistem</w:t>
      </w:r>
      <w:r w:rsidR="00F27C6F">
        <w:rPr>
          <w:rFonts w:ascii="Arial" w:hAnsi="Arial" w:cs="Arial"/>
          <w:sz w:val="20"/>
          <w:szCs w:val="20"/>
        </w:rPr>
        <w:t>,</w:t>
      </w:r>
      <w:r w:rsidR="00526AC1" w:rsidRPr="00933CD4">
        <w:rPr>
          <w:rFonts w:ascii="Arial" w:hAnsi="Arial" w:cs="Arial"/>
          <w:sz w:val="20"/>
          <w:szCs w:val="20"/>
        </w:rPr>
        <w:t xml:space="preserve"> </w:t>
      </w:r>
      <w:r w:rsidR="00834E58" w:rsidRPr="00933CD4">
        <w:rPr>
          <w:rFonts w:ascii="Arial" w:hAnsi="Arial" w:cs="Arial"/>
          <w:sz w:val="20"/>
          <w:szCs w:val="20"/>
        </w:rPr>
        <w:t>s katerim se povezuje</w:t>
      </w:r>
      <w:r w:rsidR="00F27C6F">
        <w:rPr>
          <w:rFonts w:ascii="Arial" w:hAnsi="Arial" w:cs="Arial"/>
          <w:sz w:val="20"/>
          <w:szCs w:val="20"/>
        </w:rPr>
        <w:t>,</w:t>
      </w:r>
      <w:r w:rsidR="00834E58" w:rsidRPr="00933CD4">
        <w:rPr>
          <w:rFonts w:ascii="Arial" w:hAnsi="Arial" w:cs="Arial"/>
          <w:sz w:val="20"/>
          <w:szCs w:val="20"/>
        </w:rPr>
        <w:t xml:space="preserve"> obravnavati</w:t>
      </w:r>
      <w:r w:rsidR="00932391" w:rsidRPr="00933CD4">
        <w:rPr>
          <w:rFonts w:ascii="Arial" w:hAnsi="Arial" w:cs="Arial"/>
          <w:sz w:val="20"/>
          <w:szCs w:val="20"/>
        </w:rPr>
        <w:t xml:space="preserve"> kot potencialno </w:t>
      </w:r>
      <w:r w:rsidR="00557369" w:rsidRPr="00933CD4">
        <w:rPr>
          <w:rFonts w:ascii="Arial" w:hAnsi="Arial" w:cs="Arial"/>
          <w:sz w:val="20"/>
          <w:szCs w:val="20"/>
        </w:rPr>
        <w:t>varnostno grožnjo.</w:t>
      </w:r>
    </w:p>
    <w:p w14:paraId="7CED5C5C" w14:textId="77777777" w:rsidR="00B00540" w:rsidRPr="00933CD4" w:rsidRDefault="00B00540" w:rsidP="00041268">
      <w:pPr>
        <w:jc w:val="both"/>
        <w:rPr>
          <w:rFonts w:ascii="Arial" w:hAnsi="Arial" w:cs="Arial"/>
          <w:sz w:val="20"/>
          <w:szCs w:val="20"/>
        </w:rPr>
      </w:pPr>
    </w:p>
    <w:p w14:paraId="38FD2763" w14:textId="6C611E9F" w:rsidR="00ED488A" w:rsidRPr="00933CD4" w:rsidRDefault="00ED488A" w:rsidP="00041268">
      <w:p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 xml:space="preserve">Za izbiro, namestitev in upravljanje povezovalnih </w:t>
      </w:r>
      <w:r w:rsidR="00F27C6F">
        <w:rPr>
          <w:rFonts w:ascii="Arial" w:hAnsi="Arial" w:cs="Arial"/>
          <w:sz w:val="20"/>
          <w:szCs w:val="20"/>
        </w:rPr>
        <w:t xml:space="preserve">prvin </w:t>
      </w:r>
      <w:r w:rsidR="00F84BC2">
        <w:rPr>
          <w:rFonts w:ascii="Arial" w:hAnsi="Arial" w:cs="Arial"/>
          <w:sz w:val="20"/>
          <w:szCs w:val="20"/>
        </w:rPr>
        <w:t>posameznega</w:t>
      </w:r>
      <w:r w:rsidRPr="00933CD4">
        <w:rPr>
          <w:rFonts w:ascii="Arial" w:hAnsi="Arial" w:cs="Arial"/>
          <w:sz w:val="20"/>
          <w:szCs w:val="20"/>
        </w:rPr>
        <w:t xml:space="preserve"> sistema </w:t>
      </w:r>
      <w:r w:rsidR="008C2E51" w:rsidRPr="00933CD4">
        <w:rPr>
          <w:rFonts w:ascii="Arial" w:hAnsi="Arial" w:cs="Arial"/>
          <w:sz w:val="20"/>
          <w:szCs w:val="20"/>
        </w:rPr>
        <w:t>sta</w:t>
      </w:r>
      <w:r w:rsidRPr="00933CD4">
        <w:rPr>
          <w:rFonts w:ascii="Arial" w:hAnsi="Arial" w:cs="Arial"/>
          <w:sz w:val="20"/>
          <w:szCs w:val="20"/>
        </w:rPr>
        <w:t xml:space="preserve"> odgovor</w:t>
      </w:r>
      <w:r w:rsidR="008C2E51" w:rsidRPr="00933CD4">
        <w:rPr>
          <w:rFonts w:ascii="Arial" w:hAnsi="Arial" w:cs="Arial"/>
          <w:sz w:val="20"/>
          <w:szCs w:val="20"/>
        </w:rPr>
        <w:t>na</w:t>
      </w:r>
      <w:r w:rsidRPr="00933CD4">
        <w:rPr>
          <w:rFonts w:ascii="Arial" w:hAnsi="Arial" w:cs="Arial"/>
          <w:sz w:val="20"/>
          <w:szCs w:val="20"/>
        </w:rPr>
        <w:t xml:space="preserve"> upravljav</w:t>
      </w:r>
      <w:r w:rsidR="008C2E51" w:rsidRPr="00933CD4">
        <w:rPr>
          <w:rFonts w:ascii="Arial" w:hAnsi="Arial" w:cs="Arial"/>
          <w:sz w:val="20"/>
          <w:szCs w:val="20"/>
        </w:rPr>
        <w:t>ca</w:t>
      </w:r>
      <w:r w:rsidRPr="00933CD4">
        <w:rPr>
          <w:rFonts w:ascii="Arial" w:hAnsi="Arial" w:cs="Arial"/>
          <w:sz w:val="20"/>
          <w:szCs w:val="20"/>
        </w:rPr>
        <w:t xml:space="preserve"> sistem</w:t>
      </w:r>
      <w:r w:rsidR="00F84BC2">
        <w:rPr>
          <w:rFonts w:ascii="Arial" w:hAnsi="Arial" w:cs="Arial"/>
          <w:sz w:val="20"/>
          <w:szCs w:val="20"/>
        </w:rPr>
        <w:t>ov</w:t>
      </w:r>
      <w:r w:rsidRPr="00933CD4">
        <w:rPr>
          <w:rFonts w:ascii="Arial" w:hAnsi="Arial" w:cs="Arial"/>
          <w:sz w:val="20"/>
          <w:szCs w:val="20"/>
        </w:rPr>
        <w:t>.</w:t>
      </w:r>
    </w:p>
    <w:p w14:paraId="62DCE571" w14:textId="77777777" w:rsidR="009F0113" w:rsidRPr="00933CD4" w:rsidRDefault="009F0113" w:rsidP="00041268">
      <w:pPr>
        <w:jc w:val="both"/>
        <w:rPr>
          <w:rFonts w:ascii="Arial" w:hAnsi="Arial" w:cs="Arial"/>
          <w:sz w:val="20"/>
          <w:szCs w:val="20"/>
        </w:rPr>
      </w:pPr>
    </w:p>
    <w:p w14:paraId="4F5B1025" w14:textId="29004D0E" w:rsidR="00932391" w:rsidRPr="00933CD4" w:rsidRDefault="00932391" w:rsidP="00041268">
      <w:p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 xml:space="preserve">Vsaka zahteva, postavljena drugemu </w:t>
      </w:r>
      <w:r w:rsidR="00526AC1">
        <w:rPr>
          <w:rFonts w:ascii="Arial" w:hAnsi="Arial" w:cs="Arial"/>
          <w:sz w:val="20"/>
          <w:szCs w:val="20"/>
        </w:rPr>
        <w:t>sistemu</w:t>
      </w:r>
      <w:r w:rsidRPr="00933CD4">
        <w:rPr>
          <w:rFonts w:ascii="Arial" w:hAnsi="Arial" w:cs="Arial"/>
          <w:sz w:val="20"/>
          <w:szCs w:val="20"/>
        </w:rPr>
        <w:t>, mora biti dokumentirana v izjavi o skladnosti.</w:t>
      </w:r>
    </w:p>
    <w:p w14:paraId="73872B16" w14:textId="77777777" w:rsidR="0087109F" w:rsidRPr="00933CD4" w:rsidRDefault="0087109F" w:rsidP="00041268">
      <w:pPr>
        <w:jc w:val="both"/>
        <w:rPr>
          <w:rFonts w:ascii="Arial" w:hAnsi="Arial" w:cs="Arial"/>
          <w:sz w:val="20"/>
          <w:szCs w:val="20"/>
        </w:rPr>
      </w:pPr>
    </w:p>
    <w:p w14:paraId="238CEE6B" w14:textId="4EF78788" w:rsidR="00EC386C" w:rsidRPr="00933CD4" w:rsidRDefault="00023DF0" w:rsidP="00041268">
      <w:p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 xml:space="preserve">Upravljavec </w:t>
      </w:r>
      <w:r w:rsidR="00865AC9">
        <w:rPr>
          <w:rFonts w:ascii="Arial" w:hAnsi="Arial" w:cs="Arial"/>
          <w:sz w:val="20"/>
          <w:szCs w:val="20"/>
        </w:rPr>
        <w:t>mora</w:t>
      </w:r>
      <w:r w:rsidRPr="00933CD4">
        <w:rPr>
          <w:rFonts w:ascii="Arial" w:hAnsi="Arial" w:cs="Arial"/>
          <w:sz w:val="20"/>
          <w:szCs w:val="20"/>
        </w:rPr>
        <w:t xml:space="preserve"> </w:t>
      </w:r>
      <w:r w:rsidR="006002E8" w:rsidRPr="00933CD4">
        <w:rPr>
          <w:rFonts w:ascii="Arial" w:hAnsi="Arial" w:cs="Arial"/>
          <w:sz w:val="20"/>
          <w:szCs w:val="20"/>
        </w:rPr>
        <w:t xml:space="preserve">upravljati </w:t>
      </w:r>
      <w:r w:rsidRPr="00933CD4">
        <w:rPr>
          <w:rFonts w:ascii="Arial" w:hAnsi="Arial" w:cs="Arial"/>
          <w:sz w:val="20"/>
          <w:szCs w:val="20"/>
        </w:rPr>
        <w:t xml:space="preserve">in vzdrževati </w:t>
      </w:r>
      <w:r w:rsidR="008C2E51" w:rsidRPr="00933CD4">
        <w:rPr>
          <w:rFonts w:ascii="Arial" w:hAnsi="Arial" w:cs="Arial"/>
          <w:sz w:val="20"/>
          <w:szCs w:val="20"/>
        </w:rPr>
        <w:t xml:space="preserve">svoj del </w:t>
      </w:r>
      <w:r w:rsidRPr="00933CD4">
        <w:rPr>
          <w:rFonts w:ascii="Arial" w:hAnsi="Arial" w:cs="Arial"/>
          <w:sz w:val="20"/>
          <w:szCs w:val="20"/>
        </w:rPr>
        <w:t>povezav</w:t>
      </w:r>
      <w:r w:rsidR="00C87268">
        <w:rPr>
          <w:rFonts w:ascii="Arial" w:hAnsi="Arial" w:cs="Arial"/>
          <w:sz w:val="20"/>
          <w:szCs w:val="20"/>
        </w:rPr>
        <w:t>e</w:t>
      </w:r>
      <w:r w:rsidRPr="00933CD4">
        <w:rPr>
          <w:rFonts w:ascii="Arial" w:hAnsi="Arial" w:cs="Arial"/>
          <w:sz w:val="20"/>
          <w:szCs w:val="20"/>
        </w:rPr>
        <w:t xml:space="preserve"> </w:t>
      </w:r>
      <w:r w:rsidR="00EC386C" w:rsidRPr="00933CD4">
        <w:rPr>
          <w:rFonts w:ascii="Arial" w:hAnsi="Arial" w:cs="Arial"/>
          <w:sz w:val="20"/>
          <w:szCs w:val="20"/>
        </w:rPr>
        <w:t>tako</w:t>
      </w:r>
      <w:r w:rsidR="00E826C6" w:rsidRPr="00933CD4">
        <w:rPr>
          <w:rFonts w:ascii="Arial" w:hAnsi="Arial" w:cs="Arial"/>
          <w:sz w:val="20"/>
          <w:szCs w:val="20"/>
        </w:rPr>
        <w:t>,</w:t>
      </w:r>
      <w:r w:rsidR="00EC386C" w:rsidRPr="00933CD4">
        <w:rPr>
          <w:rFonts w:ascii="Arial" w:hAnsi="Arial" w:cs="Arial"/>
          <w:sz w:val="20"/>
          <w:szCs w:val="20"/>
        </w:rPr>
        <w:t xml:space="preserve"> da se zagotovi njeno pravilno in varno delovanje.</w:t>
      </w:r>
    </w:p>
    <w:p w14:paraId="70A3496C" w14:textId="77777777" w:rsidR="00EC386C" w:rsidRPr="00933CD4" w:rsidRDefault="00EC386C" w:rsidP="00041268">
      <w:pPr>
        <w:jc w:val="both"/>
        <w:rPr>
          <w:rFonts w:ascii="Arial" w:hAnsi="Arial" w:cs="Arial"/>
          <w:sz w:val="20"/>
          <w:szCs w:val="20"/>
        </w:rPr>
      </w:pPr>
    </w:p>
    <w:p w14:paraId="4344AA2C" w14:textId="5010A8FE" w:rsidR="00EC386C" w:rsidRPr="00933CD4" w:rsidRDefault="00F0289E" w:rsidP="00041268">
      <w:p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 xml:space="preserve">Upravljavca </w:t>
      </w:r>
      <w:r w:rsidR="00865AC9">
        <w:rPr>
          <w:rFonts w:ascii="Arial" w:hAnsi="Arial" w:cs="Arial"/>
          <w:sz w:val="20"/>
          <w:szCs w:val="20"/>
        </w:rPr>
        <w:t>se morata</w:t>
      </w:r>
      <w:r w:rsidRPr="00933CD4">
        <w:rPr>
          <w:rFonts w:ascii="Arial" w:hAnsi="Arial" w:cs="Arial"/>
          <w:sz w:val="20"/>
          <w:szCs w:val="20"/>
        </w:rPr>
        <w:t xml:space="preserve"> med seboj </w:t>
      </w:r>
      <w:r w:rsidR="00A177F0" w:rsidRPr="00933CD4">
        <w:rPr>
          <w:rFonts w:ascii="Arial" w:hAnsi="Arial" w:cs="Arial"/>
          <w:sz w:val="20"/>
          <w:szCs w:val="20"/>
        </w:rPr>
        <w:t xml:space="preserve">predhodno </w:t>
      </w:r>
      <w:r w:rsidRPr="00933CD4">
        <w:rPr>
          <w:rFonts w:ascii="Arial" w:hAnsi="Arial" w:cs="Arial"/>
          <w:sz w:val="20"/>
          <w:szCs w:val="20"/>
        </w:rPr>
        <w:t xml:space="preserve">obveščati </w:t>
      </w:r>
      <w:r w:rsidR="00A177F0" w:rsidRPr="00933CD4">
        <w:rPr>
          <w:rFonts w:ascii="Arial" w:hAnsi="Arial" w:cs="Arial"/>
          <w:sz w:val="20"/>
          <w:szCs w:val="20"/>
        </w:rPr>
        <w:t xml:space="preserve">o </w:t>
      </w:r>
      <w:r w:rsidRPr="00933CD4">
        <w:rPr>
          <w:rFonts w:ascii="Arial" w:hAnsi="Arial" w:cs="Arial"/>
          <w:sz w:val="20"/>
          <w:szCs w:val="20"/>
        </w:rPr>
        <w:t>spremembah</w:t>
      </w:r>
      <w:r w:rsidR="00F27C6F">
        <w:rPr>
          <w:rFonts w:ascii="Arial" w:hAnsi="Arial" w:cs="Arial"/>
          <w:sz w:val="20"/>
          <w:szCs w:val="20"/>
        </w:rPr>
        <w:t xml:space="preserve"> </w:t>
      </w:r>
      <w:r w:rsidR="00EC386C" w:rsidRPr="00933CD4">
        <w:rPr>
          <w:rFonts w:ascii="Arial" w:hAnsi="Arial" w:cs="Arial"/>
          <w:sz w:val="20"/>
          <w:szCs w:val="20"/>
        </w:rPr>
        <w:t xml:space="preserve">posameznih </w:t>
      </w:r>
      <w:r w:rsidR="00526AC1">
        <w:rPr>
          <w:rFonts w:ascii="Arial" w:hAnsi="Arial" w:cs="Arial"/>
          <w:sz w:val="20"/>
          <w:szCs w:val="20"/>
        </w:rPr>
        <w:t>sistemov</w:t>
      </w:r>
      <w:r w:rsidR="001F2D14" w:rsidRPr="00933CD4">
        <w:rPr>
          <w:rFonts w:ascii="Arial" w:hAnsi="Arial" w:cs="Arial"/>
          <w:sz w:val="20"/>
          <w:szCs w:val="20"/>
        </w:rPr>
        <w:t>, ki bi lahko vplivale na varnostna tveganja ali delovanje povezave</w:t>
      </w:r>
      <w:r w:rsidR="00A177F0" w:rsidRPr="00933CD4">
        <w:rPr>
          <w:rFonts w:ascii="Arial" w:hAnsi="Arial" w:cs="Arial"/>
          <w:sz w:val="20"/>
          <w:szCs w:val="20"/>
        </w:rPr>
        <w:t>. V</w:t>
      </w:r>
      <w:r w:rsidR="005D3E63" w:rsidRPr="00933CD4">
        <w:rPr>
          <w:rFonts w:ascii="Arial" w:hAnsi="Arial" w:cs="Arial"/>
          <w:sz w:val="20"/>
          <w:szCs w:val="20"/>
        </w:rPr>
        <w:t xml:space="preserve"> takih primerih</w:t>
      </w:r>
      <w:r w:rsidR="00F27C6F">
        <w:rPr>
          <w:rFonts w:ascii="Arial" w:hAnsi="Arial" w:cs="Arial"/>
          <w:sz w:val="20"/>
          <w:szCs w:val="20"/>
        </w:rPr>
        <w:t xml:space="preserve"> </w:t>
      </w:r>
      <w:r w:rsidR="005D3E63" w:rsidRPr="00933CD4">
        <w:rPr>
          <w:rFonts w:ascii="Arial" w:hAnsi="Arial" w:cs="Arial"/>
          <w:sz w:val="20"/>
          <w:szCs w:val="20"/>
        </w:rPr>
        <w:t>je treb</w:t>
      </w:r>
      <w:r w:rsidR="00F27C6F">
        <w:rPr>
          <w:rFonts w:ascii="Arial" w:hAnsi="Arial" w:cs="Arial"/>
          <w:sz w:val="20"/>
          <w:szCs w:val="20"/>
        </w:rPr>
        <w:t>a</w:t>
      </w:r>
      <w:r w:rsidR="005D3E63" w:rsidRPr="00933CD4">
        <w:rPr>
          <w:rFonts w:ascii="Arial" w:hAnsi="Arial" w:cs="Arial"/>
          <w:sz w:val="20"/>
          <w:szCs w:val="20"/>
        </w:rPr>
        <w:t xml:space="preserve"> obnoviti postopke iz </w:t>
      </w:r>
      <w:r w:rsidR="005E08F6">
        <w:rPr>
          <w:rFonts w:ascii="Arial" w:hAnsi="Arial" w:cs="Arial"/>
          <w:sz w:val="20"/>
          <w:szCs w:val="20"/>
        </w:rPr>
        <w:t>operativnih zahtev za povezavo</w:t>
      </w:r>
      <w:r w:rsidR="005D3E63" w:rsidRPr="00933CD4">
        <w:rPr>
          <w:rFonts w:ascii="Arial" w:hAnsi="Arial" w:cs="Arial"/>
          <w:sz w:val="20"/>
          <w:szCs w:val="20"/>
        </w:rPr>
        <w:t>.</w:t>
      </w:r>
    </w:p>
    <w:p w14:paraId="3C41303A" w14:textId="77777777" w:rsidR="00610CB0" w:rsidRPr="00933CD4" w:rsidRDefault="00610CB0" w:rsidP="00041268">
      <w:pPr>
        <w:jc w:val="both"/>
        <w:rPr>
          <w:rFonts w:ascii="Arial" w:hAnsi="Arial" w:cs="Arial"/>
          <w:sz w:val="20"/>
          <w:szCs w:val="20"/>
        </w:rPr>
      </w:pPr>
    </w:p>
    <w:p w14:paraId="2BE3FD89" w14:textId="0E5D4444" w:rsidR="00242559" w:rsidRPr="00933CD4" w:rsidRDefault="00610CB0" w:rsidP="00041268">
      <w:p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 xml:space="preserve">Varnost pretoka podatkov se zagotavlja s SMZ, ki </w:t>
      </w:r>
      <w:r w:rsidR="0030295D" w:rsidRPr="00933CD4">
        <w:rPr>
          <w:rFonts w:ascii="Arial" w:hAnsi="Arial" w:cs="Arial"/>
          <w:sz w:val="20"/>
          <w:szCs w:val="20"/>
        </w:rPr>
        <w:t xml:space="preserve">še zagotavlja najnižje dopustno sprejemljivo tveganje </w:t>
      </w:r>
      <w:r w:rsidR="00526AC1">
        <w:rPr>
          <w:rFonts w:ascii="Arial" w:hAnsi="Arial" w:cs="Arial"/>
          <w:sz w:val="20"/>
          <w:szCs w:val="20"/>
        </w:rPr>
        <w:t>za povezane sisteme</w:t>
      </w:r>
      <w:r w:rsidR="00EC386C" w:rsidRPr="00933CD4">
        <w:rPr>
          <w:rFonts w:ascii="Arial" w:hAnsi="Arial" w:cs="Arial"/>
          <w:sz w:val="20"/>
          <w:szCs w:val="20"/>
        </w:rPr>
        <w:t>.</w:t>
      </w:r>
      <w:r w:rsidR="00A97DB6" w:rsidRPr="00933CD4">
        <w:rPr>
          <w:rFonts w:ascii="Arial" w:hAnsi="Arial" w:cs="Arial"/>
          <w:sz w:val="20"/>
          <w:szCs w:val="20"/>
        </w:rPr>
        <w:t xml:space="preserve"> </w:t>
      </w:r>
    </w:p>
    <w:p w14:paraId="648229CA" w14:textId="77777777" w:rsidR="00674FA3" w:rsidRPr="00933CD4" w:rsidRDefault="00674FA3" w:rsidP="00041268">
      <w:pPr>
        <w:jc w:val="both"/>
        <w:rPr>
          <w:rFonts w:ascii="Arial" w:hAnsi="Arial" w:cs="Arial"/>
          <w:sz w:val="20"/>
          <w:szCs w:val="20"/>
        </w:rPr>
      </w:pPr>
    </w:p>
    <w:p w14:paraId="708A0CFC" w14:textId="0875E661" w:rsidR="00674FA3" w:rsidRPr="00933CD4" w:rsidRDefault="00674FA3" w:rsidP="00041268">
      <w:p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>Z medsebojno povezavo se lahko namestijo, konfigurirajo in uporabljajo le protokoli, mrežne storitve in toki podatkov, potrebni</w:t>
      </w:r>
      <w:r w:rsidR="00E1024F" w:rsidRPr="00933CD4">
        <w:rPr>
          <w:rFonts w:ascii="Arial" w:hAnsi="Arial" w:cs="Arial"/>
          <w:sz w:val="20"/>
          <w:szCs w:val="20"/>
        </w:rPr>
        <w:t xml:space="preserve"> za izvajanje OZP</w:t>
      </w:r>
      <w:r w:rsidRPr="00933CD4">
        <w:rPr>
          <w:rFonts w:ascii="Arial" w:hAnsi="Arial" w:cs="Arial"/>
          <w:sz w:val="20"/>
          <w:szCs w:val="20"/>
        </w:rPr>
        <w:t>.</w:t>
      </w:r>
    </w:p>
    <w:p w14:paraId="5B2AFE29" w14:textId="1B6554FF" w:rsidR="006B068D" w:rsidRDefault="006B068D" w:rsidP="00041268">
      <w:pPr>
        <w:rPr>
          <w:rFonts w:ascii="Arial" w:hAnsi="Arial" w:cs="Arial"/>
          <w:sz w:val="20"/>
          <w:szCs w:val="20"/>
        </w:rPr>
      </w:pPr>
    </w:p>
    <w:p w14:paraId="197A75E8" w14:textId="6F5AB2CB" w:rsidR="006B068D" w:rsidRPr="00B42C55" w:rsidRDefault="00D10C65" w:rsidP="00B42C55">
      <w:pPr>
        <w:rPr>
          <w:rFonts w:ascii="Arial" w:hAnsi="Arial" w:cs="Arial"/>
          <w:sz w:val="20"/>
          <w:szCs w:val="20"/>
        </w:rPr>
      </w:pPr>
      <w:r w:rsidRPr="00B42C55">
        <w:rPr>
          <w:rFonts w:ascii="Arial" w:hAnsi="Arial" w:cs="Arial"/>
          <w:b/>
          <w:bCs/>
          <w:sz w:val="20"/>
          <w:szCs w:val="20"/>
        </w:rPr>
        <w:t>Povezovanje sistemov</w:t>
      </w:r>
    </w:p>
    <w:p w14:paraId="6B0D5DBF" w14:textId="77777777" w:rsidR="006B068D" w:rsidRPr="00933CD4" w:rsidRDefault="006B068D" w:rsidP="006B068D">
      <w:pPr>
        <w:rPr>
          <w:rFonts w:ascii="Arial" w:hAnsi="Arial" w:cs="Arial"/>
          <w:sz w:val="20"/>
          <w:szCs w:val="20"/>
        </w:rPr>
      </w:pPr>
    </w:p>
    <w:p w14:paraId="484907EC" w14:textId="13041F72" w:rsidR="00674FA3" w:rsidRPr="00933CD4" w:rsidRDefault="00674FA3" w:rsidP="00041268">
      <w:p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 xml:space="preserve">Povezovanje </w:t>
      </w:r>
      <w:r w:rsidR="00526AC1">
        <w:rPr>
          <w:rFonts w:ascii="Arial" w:hAnsi="Arial" w:cs="Arial"/>
          <w:sz w:val="20"/>
          <w:szCs w:val="20"/>
        </w:rPr>
        <w:t>sistemov</w:t>
      </w:r>
      <w:r w:rsidR="00526AC1" w:rsidRPr="00933CD4">
        <w:rPr>
          <w:rFonts w:ascii="Arial" w:hAnsi="Arial" w:cs="Arial"/>
          <w:sz w:val="20"/>
          <w:szCs w:val="20"/>
        </w:rPr>
        <w:t xml:space="preserve"> </w:t>
      </w:r>
      <w:r w:rsidRPr="00933CD4">
        <w:rPr>
          <w:rFonts w:ascii="Arial" w:hAnsi="Arial" w:cs="Arial"/>
          <w:sz w:val="20"/>
          <w:szCs w:val="20"/>
        </w:rPr>
        <w:t xml:space="preserve">je dovoljeno le v eni nadzorovani </w:t>
      </w:r>
      <w:r w:rsidR="006A5A4A" w:rsidRPr="00933CD4">
        <w:rPr>
          <w:rFonts w:ascii="Arial" w:hAnsi="Arial" w:cs="Arial"/>
          <w:sz w:val="20"/>
          <w:szCs w:val="20"/>
        </w:rPr>
        <w:t>in varovani vstopno-izstopni točki, skozi katero potekajo vsi servisi in storitve</w:t>
      </w:r>
      <w:r w:rsidR="0087519C" w:rsidRPr="00933CD4">
        <w:rPr>
          <w:rFonts w:ascii="Arial" w:hAnsi="Arial" w:cs="Arial"/>
          <w:sz w:val="20"/>
          <w:szCs w:val="20"/>
        </w:rPr>
        <w:t>.</w:t>
      </w:r>
    </w:p>
    <w:p w14:paraId="34C1BB88" w14:textId="77777777" w:rsidR="00674FA3" w:rsidRPr="00933CD4" w:rsidRDefault="00674FA3" w:rsidP="00041268">
      <w:pPr>
        <w:jc w:val="both"/>
        <w:rPr>
          <w:rFonts w:ascii="Arial" w:hAnsi="Arial" w:cs="Arial"/>
          <w:sz w:val="20"/>
          <w:szCs w:val="20"/>
        </w:rPr>
      </w:pPr>
    </w:p>
    <w:p w14:paraId="07441F3C" w14:textId="022A82FA" w:rsidR="00F17272" w:rsidRPr="00933CD4" w:rsidRDefault="0087109F" w:rsidP="00041268">
      <w:p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 xml:space="preserve">Povezovanje </w:t>
      </w:r>
      <w:r w:rsidR="00526AC1">
        <w:rPr>
          <w:rFonts w:ascii="Arial" w:hAnsi="Arial" w:cs="Arial"/>
          <w:sz w:val="20"/>
          <w:szCs w:val="20"/>
        </w:rPr>
        <w:t>sistemov</w:t>
      </w:r>
      <w:r w:rsidR="00C87268">
        <w:rPr>
          <w:rFonts w:ascii="Arial" w:hAnsi="Arial" w:cs="Arial"/>
          <w:sz w:val="20"/>
          <w:szCs w:val="20"/>
        </w:rPr>
        <w:t>,</w:t>
      </w:r>
      <w:r w:rsidR="00A50CC5" w:rsidRPr="00933CD4">
        <w:rPr>
          <w:rFonts w:ascii="Arial" w:hAnsi="Arial" w:cs="Arial"/>
          <w:sz w:val="20"/>
          <w:szCs w:val="20"/>
        </w:rPr>
        <w:t xml:space="preserve"> v katerem </w:t>
      </w:r>
      <w:r w:rsidR="00C87268">
        <w:rPr>
          <w:rFonts w:ascii="Arial" w:hAnsi="Arial" w:cs="Arial"/>
          <w:sz w:val="20"/>
          <w:szCs w:val="20"/>
        </w:rPr>
        <w:t xml:space="preserve">se </w:t>
      </w:r>
      <w:r w:rsidR="004B32AD">
        <w:rPr>
          <w:rFonts w:ascii="Arial" w:hAnsi="Arial" w:cs="Arial"/>
          <w:sz w:val="20"/>
          <w:szCs w:val="20"/>
        </w:rPr>
        <w:t>varuje</w:t>
      </w:r>
      <w:r w:rsidR="00C87268">
        <w:rPr>
          <w:rFonts w:ascii="Arial" w:hAnsi="Arial" w:cs="Arial"/>
          <w:sz w:val="20"/>
          <w:szCs w:val="20"/>
        </w:rPr>
        <w:t>jo</w:t>
      </w:r>
      <w:r w:rsidR="004B32AD" w:rsidRPr="00933CD4">
        <w:rPr>
          <w:rFonts w:ascii="Arial" w:hAnsi="Arial" w:cs="Arial"/>
          <w:sz w:val="20"/>
          <w:szCs w:val="20"/>
        </w:rPr>
        <w:t xml:space="preserve"> </w:t>
      </w:r>
      <w:r w:rsidR="00A50CC5" w:rsidRPr="00933CD4">
        <w:rPr>
          <w:rFonts w:ascii="Arial" w:hAnsi="Arial" w:cs="Arial"/>
          <w:sz w:val="20"/>
          <w:szCs w:val="20"/>
        </w:rPr>
        <w:t>tajn</w:t>
      </w:r>
      <w:r w:rsidR="00C87268">
        <w:rPr>
          <w:rFonts w:ascii="Arial" w:hAnsi="Arial" w:cs="Arial"/>
          <w:sz w:val="20"/>
          <w:szCs w:val="20"/>
        </w:rPr>
        <w:t>i</w:t>
      </w:r>
      <w:r w:rsidR="00A50CC5" w:rsidRPr="00933CD4">
        <w:rPr>
          <w:rFonts w:ascii="Arial" w:hAnsi="Arial" w:cs="Arial"/>
          <w:sz w:val="20"/>
          <w:szCs w:val="20"/>
        </w:rPr>
        <w:t xml:space="preserve"> podatk</w:t>
      </w:r>
      <w:r w:rsidR="00C87268">
        <w:rPr>
          <w:rFonts w:ascii="Arial" w:hAnsi="Arial" w:cs="Arial"/>
          <w:sz w:val="20"/>
          <w:szCs w:val="20"/>
        </w:rPr>
        <w:t>i</w:t>
      </w:r>
      <w:r w:rsidR="0001366F">
        <w:rPr>
          <w:rFonts w:ascii="Arial" w:hAnsi="Arial" w:cs="Arial"/>
          <w:sz w:val="20"/>
          <w:szCs w:val="20"/>
        </w:rPr>
        <w:t>,</w:t>
      </w:r>
      <w:r w:rsidR="00A50CC5" w:rsidRPr="00933CD4">
        <w:rPr>
          <w:rFonts w:ascii="Arial" w:hAnsi="Arial" w:cs="Arial"/>
          <w:sz w:val="20"/>
          <w:szCs w:val="20"/>
        </w:rPr>
        <w:t xml:space="preserve"> z drugim</w:t>
      </w:r>
      <w:r w:rsidR="00C87268">
        <w:rPr>
          <w:rFonts w:ascii="Arial" w:hAnsi="Arial" w:cs="Arial"/>
          <w:sz w:val="20"/>
          <w:szCs w:val="20"/>
        </w:rPr>
        <w:t xml:space="preserve"> sistemom</w:t>
      </w:r>
      <w:r w:rsidRPr="00933CD4">
        <w:rPr>
          <w:rFonts w:ascii="Arial" w:hAnsi="Arial" w:cs="Arial"/>
          <w:sz w:val="20"/>
          <w:szCs w:val="20"/>
        </w:rPr>
        <w:t xml:space="preserve">, </w:t>
      </w:r>
      <w:r w:rsidR="00A50CC5" w:rsidRPr="00933CD4">
        <w:rPr>
          <w:rFonts w:ascii="Arial" w:hAnsi="Arial" w:cs="Arial"/>
          <w:sz w:val="20"/>
          <w:szCs w:val="20"/>
        </w:rPr>
        <w:t>je</w:t>
      </w:r>
      <w:r w:rsidRPr="00933CD4">
        <w:rPr>
          <w:rFonts w:ascii="Arial" w:hAnsi="Arial" w:cs="Arial"/>
          <w:sz w:val="20"/>
          <w:szCs w:val="20"/>
        </w:rPr>
        <w:t xml:space="preserve"> dovoljen</w:t>
      </w:r>
      <w:r w:rsidR="00A50CC5" w:rsidRPr="00933CD4">
        <w:rPr>
          <w:rFonts w:ascii="Arial" w:hAnsi="Arial" w:cs="Arial"/>
          <w:sz w:val="20"/>
          <w:szCs w:val="20"/>
        </w:rPr>
        <w:t>o le</w:t>
      </w:r>
      <w:r w:rsidRPr="00933CD4">
        <w:rPr>
          <w:rFonts w:ascii="Arial" w:hAnsi="Arial" w:cs="Arial"/>
          <w:sz w:val="20"/>
          <w:szCs w:val="20"/>
        </w:rPr>
        <w:t xml:space="preserve">, če je mednju nameščen </w:t>
      </w:r>
      <w:r w:rsidR="00BB2CD2" w:rsidRPr="00933CD4">
        <w:rPr>
          <w:rFonts w:ascii="Arial" w:hAnsi="Arial" w:cs="Arial"/>
          <w:sz w:val="20"/>
          <w:szCs w:val="20"/>
        </w:rPr>
        <w:t>S</w:t>
      </w:r>
      <w:r w:rsidR="00F17272" w:rsidRPr="00933CD4">
        <w:rPr>
          <w:rFonts w:ascii="Arial" w:hAnsi="Arial" w:cs="Arial"/>
          <w:sz w:val="20"/>
          <w:szCs w:val="20"/>
        </w:rPr>
        <w:t>MZ.</w:t>
      </w:r>
    </w:p>
    <w:p w14:paraId="5B6EF791" w14:textId="77777777" w:rsidR="00610CB0" w:rsidRPr="00933CD4" w:rsidRDefault="00610CB0" w:rsidP="00041268">
      <w:pPr>
        <w:jc w:val="both"/>
        <w:rPr>
          <w:rFonts w:ascii="Arial" w:hAnsi="Arial" w:cs="Arial"/>
          <w:sz w:val="20"/>
          <w:szCs w:val="20"/>
        </w:rPr>
      </w:pPr>
    </w:p>
    <w:p w14:paraId="4B1C6D69" w14:textId="36F44016" w:rsidR="0055674C" w:rsidRPr="00933CD4" w:rsidRDefault="00BB2CD2" w:rsidP="00041268">
      <w:p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>S</w:t>
      </w:r>
      <w:r w:rsidR="00610CB0" w:rsidRPr="00933CD4">
        <w:rPr>
          <w:rFonts w:ascii="Arial" w:hAnsi="Arial" w:cs="Arial"/>
          <w:sz w:val="20"/>
          <w:szCs w:val="20"/>
        </w:rPr>
        <w:t>MZ in njegove nastavitve se določijo na podlagi Ocene varnostnih tveganj, da se tveganje zmanjša na najnižjo možno stopnjo.</w:t>
      </w:r>
    </w:p>
    <w:p w14:paraId="1C9E3907" w14:textId="77777777" w:rsidR="0055674C" w:rsidRPr="00933CD4" w:rsidRDefault="0055674C" w:rsidP="00041268">
      <w:pPr>
        <w:jc w:val="both"/>
        <w:rPr>
          <w:rFonts w:ascii="Arial" w:hAnsi="Arial" w:cs="Arial"/>
          <w:sz w:val="20"/>
          <w:szCs w:val="20"/>
        </w:rPr>
      </w:pPr>
    </w:p>
    <w:p w14:paraId="7CFE79E3" w14:textId="69A711F0" w:rsidR="009F3776" w:rsidRPr="00933CD4" w:rsidRDefault="008E4E5A" w:rsidP="00041268">
      <w:p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 xml:space="preserve">V </w:t>
      </w:r>
      <w:r w:rsidR="00526AC1">
        <w:rPr>
          <w:rFonts w:ascii="Arial" w:hAnsi="Arial" w:cs="Arial"/>
          <w:sz w:val="20"/>
          <w:szCs w:val="20"/>
        </w:rPr>
        <w:t>sistemu</w:t>
      </w:r>
      <w:r w:rsidRPr="00933CD4">
        <w:rPr>
          <w:rFonts w:ascii="Arial" w:hAnsi="Arial" w:cs="Arial"/>
          <w:sz w:val="20"/>
          <w:szCs w:val="20"/>
        </w:rPr>
        <w:t xml:space="preserve">, kjer se </w:t>
      </w:r>
      <w:r w:rsidR="004B32AD">
        <w:rPr>
          <w:rFonts w:ascii="Arial" w:hAnsi="Arial" w:cs="Arial"/>
          <w:sz w:val="20"/>
          <w:szCs w:val="20"/>
        </w:rPr>
        <w:t>varujejo</w:t>
      </w:r>
      <w:r w:rsidR="004B32AD" w:rsidRPr="00933CD4">
        <w:rPr>
          <w:rFonts w:ascii="Arial" w:hAnsi="Arial" w:cs="Arial"/>
          <w:sz w:val="20"/>
          <w:szCs w:val="20"/>
        </w:rPr>
        <w:t xml:space="preserve"> </w:t>
      </w:r>
      <w:r w:rsidRPr="00933CD4">
        <w:rPr>
          <w:rFonts w:ascii="Arial" w:hAnsi="Arial" w:cs="Arial"/>
          <w:sz w:val="20"/>
          <w:szCs w:val="20"/>
        </w:rPr>
        <w:t>tajni podatki različnih stopenj tajnosti, mora biti zagotovljeno, da podatki</w:t>
      </w:r>
      <w:r w:rsidR="00C53BC7" w:rsidRPr="00933CD4">
        <w:rPr>
          <w:rFonts w:ascii="Arial" w:hAnsi="Arial" w:cs="Arial"/>
          <w:sz w:val="20"/>
          <w:szCs w:val="20"/>
        </w:rPr>
        <w:t xml:space="preserve"> višje stopnje tajnosti</w:t>
      </w:r>
      <w:r w:rsidRPr="00933CD4">
        <w:rPr>
          <w:rFonts w:ascii="Arial" w:hAnsi="Arial" w:cs="Arial"/>
          <w:sz w:val="20"/>
          <w:szCs w:val="20"/>
        </w:rPr>
        <w:t xml:space="preserve"> ne morejo prehajati v sistem z nižjo stopnjo</w:t>
      </w:r>
      <w:r w:rsidR="003B6136" w:rsidRPr="00933CD4">
        <w:rPr>
          <w:rFonts w:ascii="Arial" w:hAnsi="Arial" w:cs="Arial"/>
          <w:sz w:val="20"/>
          <w:szCs w:val="20"/>
        </w:rPr>
        <w:t xml:space="preserve"> tajnosti</w:t>
      </w:r>
      <w:r w:rsidRPr="00933CD4">
        <w:rPr>
          <w:rFonts w:ascii="Arial" w:hAnsi="Arial" w:cs="Arial"/>
          <w:sz w:val="20"/>
          <w:szCs w:val="20"/>
        </w:rPr>
        <w:t>.</w:t>
      </w:r>
    </w:p>
    <w:p w14:paraId="4996EA15" w14:textId="77777777" w:rsidR="00674FA3" w:rsidRPr="00933CD4" w:rsidRDefault="00674FA3" w:rsidP="00041268">
      <w:pPr>
        <w:jc w:val="both"/>
        <w:rPr>
          <w:rFonts w:ascii="Arial" w:hAnsi="Arial" w:cs="Arial"/>
          <w:sz w:val="20"/>
          <w:szCs w:val="20"/>
        </w:rPr>
      </w:pPr>
    </w:p>
    <w:p w14:paraId="3D9F01C5" w14:textId="7FF21904" w:rsidR="00674FA3" w:rsidRPr="00933CD4" w:rsidRDefault="00674FA3" w:rsidP="00041268">
      <w:p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 xml:space="preserve">Če </w:t>
      </w:r>
      <w:r w:rsidR="00526AC1">
        <w:rPr>
          <w:rFonts w:ascii="Arial" w:hAnsi="Arial" w:cs="Arial"/>
          <w:sz w:val="20"/>
          <w:szCs w:val="20"/>
        </w:rPr>
        <w:t>sistem</w:t>
      </w:r>
      <w:r w:rsidR="00526AC1" w:rsidRPr="00933CD4">
        <w:rPr>
          <w:rFonts w:ascii="Arial" w:hAnsi="Arial" w:cs="Arial"/>
          <w:sz w:val="20"/>
          <w:szCs w:val="20"/>
        </w:rPr>
        <w:t xml:space="preserve"> </w:t>
      </w:r>
      <w:r w:rsidRPr="00933CD4">
        <w:rPr>
          <w:rFonts w:ascii="Arial" w:hAnsi="Arial" w:cs="Arial"/>
          <w:sz w:val="20"/>
          <w:szCs w:val="20"/>
        </w:rPr>
        <w:t xml:space="preserve">zagotavlja le komunikacijsko infrastrukturo za prenos tajnih podatkov in so podatki </w:t>
      </w:r>
      <w:proofErr w:type="spellStart"/>
      <w:r w:rsidR="00F84BC2">
        <w:rPr>
          <w:rFonts w:ascii="Arial" w:hAnsi="Arial" w:cs="Arial"/>
          <w:sz w:val="20"/>
          <w:szCs w:val="20"/>
        </w:rPr>
        <w:t>kriptirani</w:t>
      </w:r>
      <w:proofErr w:type="spellEnd"/>
      <w:r w:rsidRPr="00933CD4">
        <w:rPr>
          <w:rFonts w:ascii="Arial" w:hAnsi="Arial" w:cs="Arial"/>
          <w:sz w:val="20"/>
          <w:szCs w:val="20"/>
        </w:rPr>
        <w:t xml:space="preserve"> s </w:t>
      </w:r>
      <w:r w:rsidR="00F84BC2" w:rsidRPr="00F84BC2">
        <w:rPr>
          <w:rFonts w:ascii="Arial" w:hAnsi="Arial" w:cs="Arial"/>
          <w:sz w:val="20"/>
          <w:szCs w:val="20"/>
        </w:rPr>
        <w:t>kriptografsko rešitvijo</w:t>
      </w:r>
      <w:r w:rsidR="00EB24EE">
        <w:rPr>
          <w:rFonts w:ascii="Arial" w:hAnsi="Arial" w:cs="Arial"/>
          <w:sz w:val="20"/>
          <w:szCs w:val="20"/>
        </w:rPr>
        <w:t>,</w:t>
      </w:r>
      <w:r w:rsidR="00F84BC2" w:rsidRPr="00F84BC2">
        <w:rPr>
          <w:rFonts w:ascii="Arial" w:hAnsi="Arial" w:cs="Arial"/>
          <w:sz w:val="20"/>
          <w:szCs w:val="20"/>
        </w:rPr>
        <w:t xml:space="preserve"> z</w:t>
      </w:r>
      <w:r w:rsidR="00526AC1">
        <w:rPr>
          <w:rFonts w:ascii="Arial" w:hAnsi="Arial" w:cs="Arial"/>
          <w:sz w:val="20"/>
          <w:szCs w:val="20"/>
        </w:rPr>
        <w:t xml:space="preserve">a katero je bilo </w:t>
      </w:r>
      <w:r w:rsidR="00F84BC2" w:rsidRPr="00F84BC2">
        <w:rPr>
          <w:rFonts w:ascii="Arial" w:hAnsi="Arial" w:cs="Arial"/>
          <w:sz w:val="20"/>
          <w:szCs w:val="20"/>
        </w:rPr>
        <w:t>izdan</w:t>
      </w:r>
      <w:r w:rsidR="00526AC1">
        <w:rPr>
          <w:rFonts w:ascii="Arial" w:hAnsi="Arial" w:cs="Arial"/>
          <w:sz w:val="20"/>
          <w:szCs w:val="20"/>
        </w:rPr>
        <w:t>o</w:t>
      </w:r>
      <w:r w:rsidR="00F84BC2" w:rsidRPr="00F84BC2">
        <w:rPr>
          <w:rFonts w:ascii="Arial" w:hAnsi="Arial" w:cs="Arial"/>
          <w:sz w:val="20"/>
          <w:szCs w:val="20"/>
        </w:rPr>
        <w:t xml:space="preserve"> potrdilom o varnostni ustreznosti</w:t>
      </w:r>
      <w:r w:rsidR="00F84BC2" w:rsidRPr="00933CD4">
        <w:rPr>
          <w:rFonts w:ascii="Arial" w:hAnsi="Arial" w:cs="Arial"/>
          <w:sz w:val="20"/>
          <w:szCs w:val="20"/>
        </w:rPr>
        <w:t xml:space="preserve"> </w:t>
      </w:r>
      <w:r w:rsidRPr="00933CD4">
        <w:rPr>
          <w:rFonts w:ascii="Arial" w:hAnsi="Arial" w:cs="Arial"/>
          <w:sz w:val="20"/>
          <w:szCs w:val="20"/>
        </w:rPr>
        <w:t xml:space="preserve">v skladu </w:t>
      </w:r>
      <w:r w:rsidR="00F84BC2">
        <w:rPr>
          <w:rFonts w:ascii="Arial" w:hAnsi="Arial" w:cs="Arial"/>
          <w:sz w:val="20"/>
          <w:szCs w:val="20"/>
        </w:rPr>
        <w:t>s to u</w:t>
      </w:r>
      <w:r w:rsidRPr="00933CD4">
        <w:rPr>
          <w:rFonts w:ascii="Arial" w:hAnsi="Arial" w:cs="Arial"/>
          <w:sz w:val="20"/>
          <w:szCs w:val="20"/>
        </w:rPr>
        <w:t xml:space="preserve">redbo, se takšna povezava ne šteje za medsebojno povezavo. </w:t>
      </w:r>
    </w:p>
    <w:p w14:paraId="1D0C5DF4" w14:textId="77777777" w:rsidR="00C722C7" w:rsidRPr="00933CD4" w:rsidRDefault="00C722C7" w:rsidP="00041268">
      <w:pPr>
        <w:jc w:val="both"/>
        <w:rPr>
          <w:rFonts w:ascii="Arial" w:hAnsi="Arial" w:cs="Arial"/>
          <w:sz w:val="20"/>
          <w:szCs w:val="20"/>
        </w:rPr>
      </w:pPr>
    </w:p>
    <w:p w14:paraId="7E7D13A2" w14:textId="00E7B4CC" w:rsidR="0048556F" w:rsidRPr="00933CD4" w:rsidRDefault="00C722C7" w:rsidP="00041268">
      <w:p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 xml:space="preserve">V postopku izdaje varnostnega dovoljenja za povezavo sistemov </w:t>
      </w:r>
      <w:r w:rsidR="002E3D5D" w:rsidRPr="00933CD4">
        <w:rPr>
          <w:rFonts w:ascii="Arial" w:hAnsi="Arial" w:cs="Arial"/>
          <w:sz w:val="20"/>
          <w:szCs w:val="20"/>
        </w:rPr>
        <w:t xml:space="preserve">morajo upravljavci posameznih sistemov, v katerih se </w:t>
      </w:r>
      <w:r w:rsidR="004B32AD">
        <w:rPr>
          <w:rFonts w:ascii="Arial" w:hAnsi="Arial" w:cs="Arial"/>
          <w:sz w:val="20"/>
          <w:szCs w:val="20"/>
        </w:rPr>
        <w:t>varujejo</w:t>
      </w:r>
      <w:r w:rsidR="004B32AD" w:rsidRPr="00933CD4">
        <w:rPr>
          <w:rFonts w:ascii="Arial" w:hAnsi="Arial" w:cs="Arial"/>
          <w:sz w:val="20"/>
          <w:szCs w:val="20"/>
        </w:rPr>
        <w:t xml:space="preserve"> </w:t>
      </w:r>
      <w:r w:rsidR="002E3D5D" w:rsidRPr="00933CD4">
        <w:rPr>
          <w:rFonts w:ascii="Arial" w:hAnsi="Arial" w:cs="Arial"/>
          <w:sz w:val="20"/>
          <w:szCs w:val="20"/>
        </w:rPr>
        <w:t>tajni podatki</w:t>
      </w:r>
      <w:r w:rsidR="00EB24EE">
        <w:rPr>
          <w:rFonts w:ascii="Arial" w:hAnsi="Arial" w:cs="Arial"/>
          <w:sz w:val="20"/>
          <w:szCs w:val="20"/>
        </w:rPr>
        <w:t>,</w:t>
      </w:r>
      <w:r w:rsidR="00F27C6F">
        <w:rPr>
          <w:rFonts w:ascii="Arial" w:hAnsi="Arial" w:cs="Arial"/>
          <w:sz w:val="20"/>
          <w:szCs w:val="20"/>
        </w:rPr>
        <w:t xml:space="preserve"> </w:t>
      </w:r>
      <w:r w:rsidRPr="00933CD4">
        <w:rPr>
          <w:rFonts w:ascii="Arial" w:hAnsi="Arial" w:cs="Arial"/>
          <w:sz w:val="20"/>
          <w:szCs w:val="20"/>
        </w:rPr>
        <w:t>pripraviti</w:t>
      </w:r>
      <w:r w:rsidR="0048556F" w:rsidRPr="00933CD4">
        <w:rPr>
          <w:rFonts w:ascii="Arial" w:hAnsi="Arial" w:cs="Arial"/>
          <w:sz w:val="20"/>
          <w:szCs w:val="20"/>
        </w:rPr>
        <w:t>:</w:t>
      </w:r>
      <w:r w:rsidRPr="00933CD4">
        <w:rPr>
          <w:rFonts w:ascii="Arial" w:hAnsi="Arial" w:cs="Arial"/>
          <w:sz w:val="20"/>
          <w:szCs w:val="20"/>
        </w:rPr>
        <w:t xml:space="preserve"> </w:t>
      </w:r>
    </w:p>
    <w:p w14:paraId="1F671E52" w14:textId="06FCEEC4" w:rsidR="00D626F3" w:rsidRPr="00933CD4" w:rsidRDefault="00D626F3" w:rsidP="0001366F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>oceno varnostnih tvegan</w:t>
      </w:r>
      <w:r w:rsidR="004011FB" w:rsidRPr="00933CD4">
        <w:rPr>
          <w:rFonts w:ascii="Arial" w:hAnsi="Arial" w:cs="Arial"/>
          <w:sz w:val="20"/>
          <w:szCs w:val="20"/>
        </w:rPr>
        <w:t>j</w:t>
      </w:r>
      <w:r w:rsidRPr="00933CD4">
        <w:rPr>
          <w:rFonts w:ascii="Arial" w:hAnsi="Arial" w:cs="Arial"/>
          <w:sz w:val="20"/>
          <w:szCs w:val="20"/>
        </w:rPr>
        <w:t>,</w:t>
      </w:r>
    </w:p>
    <w:p w14:paraId="5202FBFE" w14:textId="2BA632ED" w:rsidR="0048556F" w:rsidRPr="00933CD4" w:rsidRDefault="00C722C7" w:rsidP="0001366F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 xml:space="preserve">načrt varovanja </w:t>
      </w:r>
      <w:r w:rsidR="0048556F" w:rsidRPr="00933CD4">
        <w:rPr>
          <w:rFonts w:ascii="Arial" w:hAnsi="Arial" w:cs="Arial"/>
          <w:sz w:val="20"/>
          <w:szCs w:val="20"/>
        </w:rPr>
        <w:t>povezave</w:t>
      </w:r>
      <w:r w:rsidR="00D626F3" w:rsidRPr="00933CD4">
        <w:rPr>
          <w:rFonts w:ascii="Arial" w:hAnsi="Arial" w:cs="Arial"/>
          <w:sz w:val="20"/>
          <w:szCs w:val="20"/>
        </w:rPr>
        <w:t xml:space="preserve"> z opisom SMZ in EMZ.</w:t>
      </w:r>
    </w:p>
    <w:p w14:paraId="578A0EB2" w14:textId="77777777" w:rsidR="00FF0446" w:rsidRPr="00933CD4" w:rsidRDefault="00FF0446" w:rsidP="000D3192">
      <w:pPr>
        <w:jc w:val="both"/>
        <w:rPr>
          <w:rFonts w:ascii="Arial" w:hAnsi="Arial" w:cs="Arial"/>
          <w:sz w:val="20"/>
          <w:szCs w:val="20"/>
        </w:rPr>
      </w:pPr>
    </w:p>
    <w:p w14:paraId="6662B12E" w14:textId="540FAF47" w:rsidR="00A54630" w:rsidRPr="00933CD4" w:rsidRDefault="005C7EA2" w:rsidP="00041268">
      <w:pPr>
        <w:jc w:val="both"/>
        <w:rPr>
          <w:rStyle w:val="shorttext"/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>V dokumentih mora</w:t>
      </w:r>
      <w:r w:rsidR="003B6136" w:rsidRPr="00933CD4">
        <w:rPr>
          <w:rFonts w:ascii="Arial" w:hAnsi="Arial" w:cs="Arial"/>
          <w:sz w:val="20"/>
          <w:szCs w:val="20"/>
        </w:rPr>
        <w:t>jo</w:t>
      </w:r>
      <w:r w:rsidRPr="00933CD4">
        <w:rPr>
          <w:rFonts w:ascii="Arial" w:hAnsi="Arial" w:cs="Arial"/>
          <w:sz w:val="20"/>
          <w:szCs w:val="20"/>
        </w:rPr>
        <w:t xml:space="preserve"> biti opisan</w:t>
      </w:r>
      <w:r w:rsidR="003B6136" w:rsidRPr="00933CD4">
        <w:rPr>
          <w:rFonts w:ascii="Arial" w:hAnsi="Arial" w:cs="Arial"/>
          <w:sz w:val="20"/>
          <w:szCs w:val="20"/>
        </w:rPr>
        <w:t>i</w:t>
      </w:r>
      <w:r w:rsidRPr="00933CD4">
        <w:rPr>
          <w:rFonts w:ascii="Arial" w:hAnsi="Arial" w:cs="Arial"/>
          <w:sz w:val="20"/>
          <w:szCs w:val="20"/>
        </w:rPr>
        <w:t xml:space="preserve"> tudi pogoji</w:t>
      </w:r>
      <w:r w:rsidR="00EB24EE">
        <w:rPr>
          <w:rFonts w:ascii="Arial" w:hAnsi="Arial" w:cs="Arial"/>
          <w:sz w:val="20"/>
          <w:szCs w:val="20"/>
        </w:rPr>
        <w:t>,</w:t>
      </w:r>
      <w:r w:rsidRPr="00933CD4">
        <w:rPr>
          <w:rFonts w:ascii="Arial" w:hAnsi="Arial" w:cs="Arial"/>
          <w:sz w:val="20"/>
          <w:szCs w:val="20"/>
        </w:rPr>
        <w:t xml:space="preserve"> pod katerimi se lahko povezava začasno </w:t>
      </w:r>
      <w:r w:rsidRPr="00933CD4">
        <w:rPr>
          <w:rStyle w:val="hps"/>
          <w:rFonts w:ascii="Arial" w:hAnsi="Arial" w:cs="Arial"/>
          <w:sz w:val="20"/>
          <w:szCs w:val="20"/>
        </w:rPr>
        <w:t xml:space="preserve">odklopi ali </w:t>
      </w:r>
      <w:r w:rsidR="00EB24EE">
        <w:rPr>
          <w:rStyle w:val="hps"/>
          <w:rFonts w:ascii="Arial" w:hAnsi="Arial" w:cs="Arial"/>
          <w:sz w:val="20"/>
          <w:szCs w:val="20"/>
        </w:rPr>
        <w:t xml:space="preserve">se </w:t>
      </w:r>
      <w:r w:rsidRPr="00933CD4">
        <w:rPr>
          <w:rStyle w:val="hps"/>
          <w:rFonts w:ascii="Arial" w:hAnsi="Arial" w:cs="Arial"/>
          <w:sz w:val="20"/>
          <w:szCs w:val="20"/>
        </w:rPr>
        <w:t>omeji</w:t>
      </w:r>
      <w:r w:rsidR="00EB24EE">
        <w:rPr>
          <w:rStyle w:val="hps"/>
          <w:rFonts w:ascii="Arial" w:hAnsi="Arial" w:cs="Arial"/>
          <w:sz w:val="20"/>
          <w:szCs w:val="20"/>
        </w:rPr>
        <w:t>jo</w:t>
      </w:r>
      <w:r w:rsidRPr="00933CD4">
        <w:rPr>
          <w:rStyle w:val="hps"/>
          <w:rFonts w:ascii="Arial" w:hAnsi="Arial" w:cs="Arial"/>
          <w:sz w:val="20"/>
          <w:szCs w:val="20"/>
        </w:rPr>
        <w:t xml:space="preserve"> njene storitve ter ukin</w:t>
      </w:r>
      <w:r w:rsidR="003B6136" w:rsidRPr="00933CD4">
        <w:rPr>
          <w:rStyle w:val="hps"/>
          <w:rFonts w:ascii="Arial" w:hAnsi="Arial" w:cs="Arial"/>
          <w:sz w:val="20"/>
          <w:szCs w:val="20"/>
        </w:rPr>
        <w:t>e</w:t>
      </w:r>
      <w:r w:rsidRPr="00933CD4">
        <w:rPr>
          <w:rStyle w:val="hps"/>
          <w:rFonts w:ascii="Arial" w:hAnsi="Arial" w:cs="Arial"/>
          <w:sz w:val="20"/>
          <w:szCs w:val="20"/>
        </w:rPr>
        <w:t xml:space="preserve"> povezav</w:t>
      </w:r>
      <w:r w:rsidR="00EB24EE">
        <w:rPr>
          <w:rStyle w:val="hps"/>
          <w:rFonts w:ascii="Arial" w:hAnsi="Arial" w:cs="Arial"/>
          <w:sz w:val="20"/>
          <w:szCs w:val="20"/>
        </w:rPr>
        <w:t>a</w:t>
      </w:r>
      <w:r w:rsidRPr="00933CD4">
        <w:rPr>
          <w:rStyle w:val="shorttext"/>
          <w:rFonts w:ascii="Arial" w:hAnsi="Arial" w:cs="Arial"/>
          <w:sz w:val="20"/>
          <w:szCs w:val="20"/>
        </w:rPr>
        <w:t>.</w:t>
      </w:r>
    </w:p>
    <w:p w14:paraId="73342ED7" w14:textId="77777777" w:rsidR="00A54630" w:rsidRPr="00933CD4" w:rsidRDefault="00A54630" w:rsidP="00041268">
      <w:pPr>
        <w:jc w:val="both"/>
        <w:rPr>
          <w:rStyle w:val="shorttext"/>
          <w:rFonts w:ascii="Arial" w:hAnsi="Arial" w:cs="Arial"/>
          <w:sz w:val="20"/>
          <w:szCs w:val="20"/>
        </w:rPr>
      </w:pPr>
    </w:p>
    <w:p w14:paraId="33F5D4FC" w14:textId="1825ECCE" w:rsidR="00A54630" w:rsidRPr="00933CD4" w:rsidRDefault="00A54630" w:rsidP="00041268">
      <w:p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 xml:space="preserve">V okviru dokumentacije je </w:t>
      </w:r>
      <w:r w:rsidR="00EB24EE">
        <w:rPr>
          <w:rFonts w:ascii="Arial" w:hAnsi="Arial" w:cs="Arial"/>
          <w:sz w:val="20"/>
          <w:szCs w:val="20"/>
        </w:rPr>
        <w:t>treba</w:t>
      </w:r>
      <w:r w:rsidR="00EB24EE" w:rsidRPr="00933CD4">
        <w:rPr>
          <w:rFonts w:ascii="Arial" w:hAnsi="Arial" w:cs="Arial"/>
          <w:sz w:val="20"/>
          <w:szCs w:val="20"/>
        </w:rPr>
        <w:t xml:space="preserve"> </w:t>
      </w:r>
      <w:r w:rsidRPr="00933CD4">
        <w:rPr>
          <w:rFonts w:ascii="Arial" w:hAnsi="Arial" w:cs="Arial"/>
          <w:sz w:val="20"/>
          <w:szCs w:val="20"/>
        </w:rPr>
        <w:t xml:space="preserve">obravnavati tudi vse že </w:t>
      </w:r>
      <w:r w:rsidR="00EB24EE">
        <w:rPr>
          <w:rFonts w:ascii="Arial" w:hAnsi="Arial" w:cs="Arial"/>
          <w:sz w:val="20"/>
          <w:szCs w:val="20"/>
        </w:rPr>
        <w:t>vzpostavljene</w:t>
      </w:r>
      <w:r w:rsidR="00EB24EE" w:rsidRPr="00933CD4">
        <w:rPr>
          <w:rFonts w:ascii="Arial" w:hAnsi="Arial" w:cs="Arial"/>
          <w:sz w:val="20"/>
          <w:szCs w:val="20"/>
        </w:rPr>
        <w:t xml:space="preserve"> </w:t>
      </w:r>
      <w:r w:rsidRPr="00933CD4">
        <w:rPr>
          <w:rFonts w:ascii="Arial" w:hAnsi="Arial" w:cs="Arial"/>
          <w:sz w:val="20"/>
          <w:szCs w:val="20"/>
        </w:rPr>
        <w:t>povezave</w:t>
      </w:r>
      <w:r w:rsidR="00C4394B" w:rsidRPr="00933CD4">
        <w:rPr>
          <w:rFonts w:ascii="Arial" w:hAnsi="Arial" w:cs="Arial"/>
          <w:sz w:val="20"/>
          <w:szCs w:val="20"/>
        </w:rPr>
        <w:t xml:space="preserve"> med </w:t>
      </w:r>
      <w:r w:rsidR="00526AC1">
        <w:rPr>
          <w:rFonts w:ascii="Arial" w:hAnsi="Arial" w:cs="Arial"/>
          <w:sz w:val="20"/>
          <w:szCs w:val="20"/>
        </w:rPr>
        <w:t>sistemi</w:t>
      </w:r>
      <w:r w:rsidRPr="00933CD4">
        <w:rPr>
          <w:rFonts w:ascii="Arial" w:hAnsi="Arial" w:cs="Arial"/>
          <w:sz w:val="20"/>
          <w:szCs w:val="20"/>
        </w:rPr>
        <w:t>.</w:t>
      </w:r>
    </w:p>
    <w:p w14:paraId="78F88A28" w14:textId="71CF7B35" w:rsidR="00A54630" w:rsidRDefault="00A54630" w:rsidP="000D3192">
      <w:pPr>
        <w:jc w:val="center"/>
        <w:rPr>
          <w:rFonts w:ascii="Arial" w:hAnsi="Arial" w:cs="Arial"/>
          <w:sz w:val="20"/>
          <w:szCs w:val="20"/>
        </w:rPr>
      </w:pPr>
    </w:p>
    <w:p w14:paraId="1B4D9BC1" w14:textId="6B1E5D1E" w:rsidR="00252C5B" w:rsidRPr="00B42C55" w:rsidRDefault="00D10C65" w:rsidP="00B42C55">
      <w:pPr>
        <w:rPr>
          <w:rFonts w:ascii="Arial" w:hAnsi="Arial" w:cs="Arial"/>
          <w:sz w:val="20"/>
          <w:szCs w:val="20"/>
        </w:rPr>
      </w:pPr>
      <w:r w:rsidRPr="00B42C55">
        <w:rPr>
          <w:rFonts w:ascii="Arial" w:hAnsi="Arial" w:cs="Arial"/>
          <w:b/>
          <w:bCs/>
          <w:sz w:val="20"/>
          <w:szCs w:val="20"/>
        </w:rPr>
        <w:t>Povezave med sistemi</w:t>
      </w:r>
    </w:p>
    <w:p w14:paraId="48795570" w14:textId="77777777" w:rsidR="006B068D" w:rsidRPr="00933CD4" w:rsidRDefault="006B068D" w:rsidP="000D3192">
      <w:pPr>
        <w:jc w:val="both"/>
        <w:rPr>
          <w:rFonts w:ascii="Arial" w:hAnsi="Arial" w:cs="Arial"/>
          <w:sz w:val="20"/>
          <w:szCs w:val="20"/>
        </w:rPr>
      </w:pPr>
    </w:p>
    <w:p w14:paraId="0B5CF902" w14:textId="01FA574F" w:rsidR="00ED488A" w:rsidRPr="00933CD4" w:rsidRDefault="00FE74F7" w:rsidP="00041268">
      <w:pPr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>P</w:t>
      </w:r>
      <w:r w:rsidR="00ED488A" w:rsidRPr="00933CD4">
        <w:rPr>
          <w:rFonts w:ascii="Arial" w:hAnsi="Arial" w:cs="Arial"/>
          <w:sz w:val="20"/>
          <w:szCs w:val="20"/>
        </w:rPr>
        <w:t xml:space="preserve">ovezave med posameznimi </w:t>
      </w:r>
      <w:r w:rsidR="00526AC1">
        <w:rPr>
          <w:rFonts w:ascii="Arial" w:hAnsi="Arial" w:cs="Arial"/>
          <w:sz w:val="20"/>
          <w:szCs w:val="20"/>
        </w:rPr>
        <w:t>sistemi</w:t>
      </w:r>
      <w:r w:rsidRPr="00933CD4">
        <w:rPr>
          <w:rFonts w:ascii="Arial" w:hAnsi="Arial" w:cs="Arial"/>
          <w:sz w:val="20"/>
          <w:szCs w:val="20"/>
        </w:rPr>
        <w:t xml:space="preserve"> glede na stopnjo tajnosti:</w:t>
      </w:r>
    </w:p>
    <w:p w14:paraId="08C9768E" w14:textId="19D3CED8" w:rsidR="00ED488A" w:rsidRPr="00933CD4" w:rsidRDefault="00500EFC" w:rsidP="0001366F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sistemi, ki se povezujejo</w:t>
      </w:r>
      <w:r w:rsidR="00EB24EE">
        <w:rPr>
          <w:rFonts w:ascii="Arial" w:hAnsi="Arial" w:cs="Arial"/>
          <w:sz w:val="20"/>
          <w:szCs w:val="20"/>
        </w:rPr>
        <w:t>,</w:t>
      </w:r>
      <w:r w:rsidRPr="00933C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 </w:t>
      </w:r>
      <w:r w:rsidR="00465902" w:rsidRPr="00933CD4">
        <w:rPr>
          <w:rFonts w:ascii="Arial" w:hAnsi="Arial" w:cs="Arial"/>
          <w:sz w:val="20"/>
          <w:szCs w:val="20"/>
        </w:rPr>
        <w:t>istih stopenj tajnosti</w:t>
      </w:r>
      <w:r w:rsidR="00E238A1" w:rsidRPr="00933CD4">
        <w:rPr>
          <w:rFonts w:ascii="Arial" w:hAnsi="Arial" w:cs="Arial"/>
          <w:sz w:val="20"/>
          <w:szCs w:val="20"/>
        </w:rPr>
        <w:t>,</w:t>
      </w:r>
    </w:p>
    <w:p w14:paraId="33D5DB3C" w14:textId="4A196B49" w:rsidR="00C640BF" w:rsidRPr="00933CD4" w:rsidRDefault="00500EFC" w:rsidP="0001366F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sistemi, ki se povezujejo</w:t>
      </w:r>
      <w:r w:rsidR="00EB24EE">
        <w:rPr>
          <w:rFonts w:ascii="Arial" w:hAnsi="Arial" w:cs="Arial"/>
          <w:sz w:val="20"/>
          <w:szCs w:val="20"/>
        </w:rPr>
        <w:t>,</w:t>
      </w:r>
      <w:r w:rsidRPr="00933C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 </w:t>
      </w:r>
      <w:r w:rsidR="00E16F19" w:rsidRPr="00933CD4">
        <w:rPr>
          <w:rFonts w:ascii="Arial" w:hAnsi="Arial" w:cs="Arial"/>
          <w:sz w:val="20"/>
          <w:szCs w:val="20"/>
        </w:rPr>
        <w:t>različnih stopenj tajnosti</w:t>
      </w:r>
      <w:r w:rsidR="00E238A1" w:rsidRPr="00933CD4">
        <w:rPr>
          <w:rFonts w:ascii="Arial" w:hAnsi="Arial" w:cs="Arial"/>
          <w:sz w:val="20"/>
          <w:szCs w:val="20"/>
        </w:rPr>
        <w:t>,</w:t>
      </w:r>
    </w:p>
    <w:p w14:paraId="2E4868BC" w14:textId="5DDEBC91" w:rsidR="002F4603" w:rsidRPr="00933CD4" w:rsidRDefault="00500EFC" w:rsidP="0001366F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sistemi, </w:t>
      </w:r>
      <w:r w:rsidR="00E238A1" w:rsidRPr="00E11F75">
        <w:rPr>
          <w:rFonts w:ascii="Arial" w:hAnsi="Arial" w:cs="Arial"/>
          <w:sz w:val="20"/>
          <w:szCs w:val="20"/>
        </w:rPr>
        <w:t>brez</w:t>
      </w:r>
      <w:r w:rsidR="00163AE7" w:rsidRPr="00E11F75">
        <w:rPr>
          <w:rFonts w:ascii="Arial" w:hAnsi="Arial" w:cs="Arial"/>
          <w:sz w:val="20"/>
          <w:szCs w:val="20"/>
        </w:rPr>
        <w:t xml:space="preserve"> stopenj tajnosti</w:t>
      </w:r>
      <w:r w:rsidR="00041268">
        <w:rPr>
          <w:rFonts w:ascii="Arial" w:hAnsi="Arial" w:cs="Arial"/>
          <w:sz w:val="20"/>
          <w:szCs w:val="20"/>
        </w:rPr>
        <w:t xml:space="preserve"> se povezujejo s sistemi s stopnjami tajnosti</w:t>
      </w:r>
      <w:r w:rsidR="0087519C" w:rsidRPr="00E11F75">
        <w:rPr>
          <w:rFonts w:ascii="Arial" w:hAnsi="Arial" w:cs="Arial"/>
          <w:sz w:val="20"/>
          <w:szCs w:val="20"/>
        </w:rPr>
        <w:t>.</w:t>
      </w:r>
    </w:p>
    <w:p w14:paraId="2AE6C944" w14:textId="77777777" w:rsidR="00C640BF" w:rsidRPr="00933CD4" w:rsidRDefault="00C640BF" w:rsidP="000D3192">
      <w:pPr>
        <w:rPr>
          <w:rFonts w:ascii="Arial" w:hAnsi="Arial" w:cs="Arial"/>
          <w:sz w:val="20"/>
          <w:szCs w:val="20"/>
        </w:rPr>
      </w:pPr>
    </w:p>
    <w:p w14:paraId="72C40ECA" w14:textId="0407DA97" w:rsidR="00461100" w:rsidRPr="00933CD4" w:rsidRDefault="00500EFC" w:rsidP="000412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933CD4">
        <w:rPr>
          <w:rFonts w:ascii="Arial" w:hAnsi="Arial" w:cs="Arial"/>
          <w:sz w:val="20"/>
          <w:szCs w:val="20"/>
        </w:rPr>
        <w:t>medsebojn</w:t>
      </w:r>
      <w:r>
        <w:rPr>
          <w:rFonts w:ascii="Arial" w:hAnsi="Arial" w:cs="Arial"/>
          <w:sz w:val="20"/>
          <w:szCs w:val="20"/>
        </w:rPr>
        <w:t>i</w:t>
      </w:r>
      <w:r w:rsidRPr="00933CD4">
        <w:rPr>
          <w:rFonts w:ascii="Arial" w:hAnsi="Arial" w:cs="Arial"/>
          <w:sz w:val="20"/>
          <w:szCs w:val="20"/>
        </w:rPr>
        <w:t xml:space="preserve"> povezav</w:t>
      </w:r>
      <w:r>
        <w:rPr>
          <w:rFonts w:ascii="Arial" w:hAnsi="Arial" w:cs="Arial"/>
          <w:sz w:val="20"/>
          <w:szCs w:val="20"/>
        </w:rPr>
        <w:t>i sistemov govorimo v primerih, ko</w:t>
      </w:r>
      <w:r w:rsidR="00C640BF" w:rsidRPr="00933CD4">
        <w:rPr>
          <w:rFonts w:ascii="Arial" w:hAnsi="Arial" w:cs="Arial"/>
          <w:sz w:val="20"/>
          <w:szCs w:val="20"/>
        </w:rPr>
        <w:t xml:space="preserve"> se sistema razlikujeta najmanj v eni od naslednjih lastnosti:</w:t>
      </w:r>
    </w:p>
    <w:p w14:paraId="66785A76" w14:textId="52B3EED7" w:rsidR="00674FA3" w:rsidRPr="00933CD4" w:rsidRDefault="00674FA3" w:rsidP="0001366F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>najvišj</w:t>
      </w:r>
      <w:r w:rsidR="00EB24EE">
        <w:rPr>
          <w:rFonts w:ascii="Arial" w:hAnsi="Arial" w:cs="Arial"/>
          <w:sz w:val="20"/>
          <w:szCs w:val="20"/>
        </w:rPr>
        <w:t>a</w:t>
      </w:r>
      <w:r w:rsidRPr="00933CD4">
        <w:rPr>
          <w:rFonts w:ascii="Arial" w:hAnsi="Arial" w:cs="Arial"/>
          <w:sz w:val="20"/>
          <w:szCs w:val="20"/>
        </w:rPr>
        <w:t xml:space="preserve"> stopnj</w:t>
      </w:r>
      <w:r w:rsidR="00EB24EE">
        <w:rPr>
          <w:rFonts w:ascii="Arial" w:hAnsi="Arial" w:cs="Arial"/>
          <w:sz w:val="20"/>
          <w:szCs w:val="20"/>
        </w:rPr>
        <w:t>a</w:t>
      </w:r>
      <w:r w:rsidRPr="00933CD4">
        <w:rPr>
          <w:rFonts w:ascii="Arial" w:hAnsi="Arial" w:cs="Arial"/>
          <w:sz w:val="20"/>
          <w:szCs w:val="20"/>
        </w:rPr>
        <w:t xml:space="preserve"> </w:t>
      </w:r>
      <w:r w:rsidR="004B32AD">
        <w:rPr>
          <w:rFonts w:ascii="Arial" w:hAnsi="Arial" w:cs="Arial"/>
          <w:sz w:val="20"/>
          <w:szCs w:val="20"/>
        </w:rPr>
        <w:t>varovanih</w:t>
      </w:r>
      <w:r w:rsidR="004B32AD" w:rsidRPr="00933CD4">
        <w:rPr>
          <w:rFonts w:ascii="Arial" w:hAnsi="Arial" w:cs="Arial"/>
          <w:sz w:val="20"/>
          <w:szCs w:val="20"/>
        </w:rPr>
        <w:t xml:space="preserve"> </w:t>
      </w:r>
      <w:r w:rsidRPr="00933CD4">
        <w:rPr>
          <w:rFonts w:ascii="Arial" w:hAnsi="Arial" w:cs="Arial"/>
          <w:sz w:val="20"/>
          <w:szCs w:val="20"/>
        </w:rPr>
        <w:t>tajnih podatkov,</w:t>
      </w:r>
    </w:p>
    <w:p w14:paraId="32333D1B" w14:textId="068778C2" w:rsidR="00674FA3" w:rsidRPr="00933CD4" w:rsidRDefault="00674FA3" w:rsidP="0001366F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>varnostn</w:t>
      </w:r>
      <w:r w:rsidR="00EB24EE">
        <w:rPr>
          <w:rFonts w:ascii="Arial" w:hAnsi="Arial" w:cs="Arial"/>
          <w:sz w:val="20"/>
          <w:szCs w:val="20"/>
        </w:rPr>
        <w:t>i</w:t>
      </w:r>
      <w:r w:rsidRPr="00933CD4">
        <w:rPr>
          <w:rFonts w:ascii="Arial" w:hAnsi="Arial" w:cs="Arial"/>
          <w:sz w:val="20"/>
          <w:szCs w:val="20"/>
        </w:rPr>
        <w:t xml:space="preserve"> način delovanja</w:t>
      </w:r>
      <w:r w:rsidR="003E0230" w:rsidRPr="00933CD4">
        <w:rPr>
          <w:rFonts w:ascii="Arial" w:hAnsi="Arial" w:cs="Arial"/>
          <w:sz w:val="20"/>
          <w:szCs w:val="20"/>
        </w:rPr>
        <w:t>,</w:t>
      </w:r>
    </w:p>
    <w:p w14:paraId="72BBFF49" w14:textId="580171C7" w:rsidR="00674FA3" w:rsidRPr="00933CD4" w:rsidRDefault="00674FA3" w:rsidP="0001366F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lastRenderedPageBreak/>
        <w:t xml:space="preserve">upravitelj </w:t>
      </w:r>
      <w:r w:rsidR="00526AC1">
        <w:rPr>
          <w:rFonts w:ascii="Arial" w:hAnsi="Arial" w:cs="Arial"/>
          <w:sz w:val="20"/>
          <w:szCs w:val="20"/>
        </w:rPr>
        <w:t>sistema</w:t>
      </w:r>
      <w:r w:rsidRPr="00933CD4">
        <w:rPr>
          <w:rFonts w:ascii="Arial" w:hAnsi="Arial" w:cs="Arial"/>
          <w:sz w:val="20"/>
          <w:szCs w:val="20"/>
        </w:rPr>
        <w:t xml:space="preserve"> in organ za varnostno odobritev </w:t>
      </w:r>
      <w:r w:rsidR="00526AC1">
        <w:rPr>
          <w:rFonts w:ascii="Arial" w:hAnsi="Arial" w:cs="Arial"/>
          <w:sz w:val="20"/>
          <w:szCs w:val="20"/>
        </w:rPr>
        <w:t>sistema</w:t>
      </w:r>
      <w:r w:rsidR="003E0230" w:rsidRPr="00933CD4">
        <w:rPr>
          <w:rFonts w:ascii="Arial" w:hAnsi="Arial" w:cs="Arial"/>
          <w:sz w:val="20"/>
          <w:szCs w:val="20"/>
        </w:rPr>
        <w:t>,</w:t>
      </w:r>
    </w:p>
    <w:p w14:paraId="313D827D" w14:textId="092DE87E" w:rsidR="00674FA3" w:rsidRPr="00933CD4" w:rsidRDefault="00674FA3" w:rsidP="0001366F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>varnostn</w:t>
      </w:r>
      <w:r w:rsidR="00EB24EE">
        <w:rPr>
          <w:rFonts w:ascii="Arial" w:hAnsi="Arial" w:cs="Arial"/>
          <w:sz w:val="20"/>
          <w:szCs w:val="20"/>
        </w:rPr>
        <w:t>e</w:t>
      </w:r>
      <w:r w:rsidRPr="00933CD4">
        <w:rPr>
          <w:rFonts w:ascii="Arial" w:hAnsi="Arial" w:cs="Arial"/>
          <w:sz w:val="20"/>
          <w:szCs w:val="20"/>
        </w:rPr>
        <w:t xml:space="preserve"> zahtev</w:t>
      </w:r>
      <w:r w:rsidR="00EB24EE">
        <w:rPr>
          <w:rFonts w:ascii="Arial" w:hAnsi="Arial" w:cs="Arial"/>
          <w:sz w:val="20"/>
          <w:szCs w:val="20"/>
        </w:rPr>
        <w:t>e</w:t>
      </w:r>
      <w:r w:rsidRPr="00933CD4">
        <w:rPr>
          <w:rFonts w:ascii="Arial" w:hAnsi="Arial" w:cs="Arial"/>
          <w:sz w:val="20"/>
          <w:szCs w:val="20"/>
        </w:rPr>
        <w:t xml:space="preserve"> in veljavn</w:t>
      </w:r>
      <w:r w:rsidR="00EB24EE">
        <w:rPr>
          <w:rFonts w:ascii="Arial" w:hAnsi="Arial" w:cs="Arial"/>
          <w:sz w:val="20"/>
          <w:szCs w:val="20"/>
        </w:rPr>
        <w:t>a</w:t>
      </w:r>
      <w:r w:rsidRPr="00933CD4">
        <w:rPr>
          <w:rFonts w:ascii="Arial" w:hAnsi="Arial" w:cs="Arial"/>
          <w:sz w:val="20"/>
          <w:szCs w:val="20"/>
        </w:rPr>
        <w:t xml:space="preserve"> varnostn</w:t>
      </w:r>
      <w:r w:rsidR="00EB24EE">
        <w:rPr>
          <w:rFonts w:ascii="Arial" w:hAnsi="Arial" w:cs="Arial"/>
          <w:sz w:val="20"/>
          <w:szCs w:val="20"/>
        </w:rPr>
        <w:t>a</w:t>
      </w:r>
      <w:r w:rsidRPr="00933CD4">
        <w:rPr>
          <w:rFonts w:ascii="Arial" w:hAnsi="Arial" w:cs="Arial"/>
          <w:sz w:val="20"/>
          <w:szCs w:val="20"/>
        </w:rPr>
        <w:t xml:space="preserve"> politik</w:t>
      </w:r>
      <w:r w:rsidR="00EB24EE">
        <w:rPr>
          <w:rFonts w:ascii="Arial" w:hAnsi="Arial" w:cs="Arial"/>
          <w:sz w:val="20"/>
          <w:szCs w:val="20"/>
        </w:rPr>
        <w:t>a</w:t>
      </w:r>
      <w:r w:rsidR="003E0230" w:rsidRPr="00933CD4">
        <w:rPr>
          <w:rFonts w:ascii="Arial" w:hAnsi="Arial" w:cs="Arial"/>
          <w:sz w:val="20"/>
          <w:szCs w:val="20"/>
        </w:rPr>
        <w:t>,</w:t>
      </w:r>
    </w:p>
    <w:p w14:paraId="1FC3CFB3" w14:textId="5BE8B2E7" w:rsidR="00674FA3" w:rsidRPr="00933CD4" w:rsidRDefault="00674FA3" w:rsidP="0001366F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>drugi varnostni parametri (potreba po seznanitvi oz. interesni skupnosti, omejitv</w:t>
      </w:r>
      <w:r w:rsidR="00EB24EE">
        <w:rPr>
          <w:rFonts w:ascii="Arial" w:hAnsi="Arial" w:cs="Arial"/>
          <w:sz w:val="20"/>
          <w:szCs w:val="20"/>
        </w:rPr>
        <w:t>e</w:t>
      </w:r>
      <w:r w:rsidRPr="00933CD4">
        <w:rPr>
          <w:rFonts w:ascii="Arial" w:hAnsi="Arial" w:cs="Arial"/>
          <w:sz w:val="20"/>
          <w:szCs w:val="20"/>
        </w:rPr>
        <w:t>, posebni protokoli, stopnj</w:t>
      </w:r>
      <w:r w:rsidR="007378FE">
        <w:rPr>
          <w:rFonts w:ascii="Arial" w:hAnsi="Arial" w:cs="Arial"/>
          <w:sz w:val="20"/>
          <w:szCs w:val="20"/>
        </w:rPr>
        <w:t>a</w:t>
      </w:r>
      <w:r w:rsidRPr="00933CD4">
        <w:rPr>
          <w:rFonts w:ascii="Arial" w:hAnsi="Arial" w:cs="Arial"/>
          <w:sz w:val="20"/>
          <w:szCs w:val="20"/>
        </w:rPr>
        <w:t xml:space="preserve"> fizične zaščite, vrst</w:t>
      </w:r>
      <w:r w:rsidR="007378FE">
        <w:rPr>
          <w:rFonts w:ascii="Arial" w:hAnsi="Arial" w:cs="Arial"/>
          <w:sz w:val="20"/>
          <w:szCs w:val="20"/>
        </w:rPr>
        <w:t>a</w:t>
      </w:r>
      <w:r w:rsidRPr="00933CD4">
        <w:rPr>
          <w:rFonts w:ascii="Arial" w:hAnsi="Arial" w:cs="Arial"/>
          <w:sz w:val="20"/>
          <w:szCs w:val="20"/>
        </w:rPr>
        <w:t xml:space="preserve"> nosilnega omrežja, lastništv</w:t>
      </w:r>
      <w:r w:rsidR="007378FE">
        <w:rPr>
          <w:rFonts w:ascii="Arial" w:hAnsi="Arial" w:cs="Arial"/>
          <w:sz w:val="20"/>
          <w:szCs w:val="20"/>
        </w:rPr>
        <w:t>o</w:t>
      </w:r>
      <w:r w:rsidRPr="00933CD4">
        <w:rPr>
          <w:rFonts w:ascii="Arial" w:hAnsi="Arial" w:cs="Arial"/>
          <w:sz w:val="20"/>
          <w:szCs w:val="20"/>
        </w:rPr>
        <w:t xml:space="preserve"> podatkov</w:t>
      </w:r>
      <w:r w:rsidR="007378FE">
        <w:rPr>
          <w:rFonts w:ascii="Arial" w:hAnsi="Arial" w:cs="Arial"/>
          <w:sz w:val="20"/>
          <w:szCs w:val="20"/>
        </w:rPr>
        <w:t>,</w:t>
      </w:r>
      <w:r w:rsidRPr="00933CD4">
        <w:rPr>
          <w:rFonts w:ascii="Arial" w:hAnsi="Arial" w:cs="Arial"/>
          <w:sz w:val="20"/>
          <w:szCs w:val="20"/>
        </w:rPr>
        <w:t xml:space="preserve"> ki se izmenjujejo)</w:t>
      </w:r>
      <w:r w:rsidR="00461100" w:rsidRPr="00933CD4">
        <w:rPr>
          <w:rFonts w:ascii="Arial" w:hAnsi="Arial" w:cs="Arial"/>
          <w:sz w:val="20"/>
          <w:szCs w:val="20"/>
        </w:rPr>
        <w:t>.</w:t>
      </w:r>
    </w:p>
    <w:p w14:paraId="3603DB26" w14:textId="77777777" w:rsidR="000B3B8F" w:rsidRPr="00933CD4" w:rsidRDefault="000B3B8F" w:rsidP="000D3192">
      <w:pPr>
        <w:rPr>
          <w:rFonts w:ascii="Arial" w:hAnsi="Arial" w:cs="Arial"/>
          <w:sz w:val="20"/>
          <w:szCs w:val="20"/>
        </w:rPr>
      </w:pPr>
    </w:p>
    <w:p w14:paraId="2B42C583" w14:textId="413CDBAD" w:rsidR="00921674" w:rsidRPr="00041268" w:rsidRDefault="00041268" w:rsidP="000412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Dodajanje n</w:t>
      </w:r>
      <w:r w:rsidR="00921674">
        <w:rPr>
          <w:rFonts w:ascii="Arial" w:hAnsi="Arial" w:cs="Arial"/>
          <w:sz w:val="20"/>
          <w:szCs w:val="20"/>
        </w:rPr>
        <w:t>ov</w:t>
      </w:r>
      <w:r>
        <w:rPr>
          <w:rFonts w:ascii="Arial" w:hAnsi="Arial" w:cs="Arial"/>
          <w:sz w:val="20"/>
          <w:szCs w:val="20"/>
        </w:rPr>
        <w:t>ih</w:t>
      </w:r>
      <w:r w:rsidR="00921674">
        <w:rPr>
          <w:rFonts w:ascii="Arial" w:hAnsi="Arial" w:cs="Arial"/>
          <w:sz w:val="20"/>
          <w:szCs w:val="20"/>
        </w:rPr>
        <w:t xml:space="preserve"> komponent </w:t>
      </w:r>
      <w:r w:rsidR="00921674" w:rsidRPr="00933CD4">
        <w:rPr>
          <w:rFonts w:ascii="Arial" w:hAnsi="Arial" w:cs="Arial"/>
          <w:sz w:val="20"/>
          <w:szCs w:val="20"/>
        </w:rPr>
        <w:t>(npr. nova delovna postaja, nova omrežna oprema)</w:t>
      </w:r>
      <w:r w:rsidR="00921674">
        <w:rPr>
          <w:rFonts w:ascii="Arial" w:hAnsi="Arial" w:cs="Arial"/>
          <w:sz w:val="20"/>
          <w:szCs w:val="20"/>
        </w:rPr>
        <w:t xml:space="preserve"> </w:t>
      </w:r>
      <w:r w:rsidR="00AE4FFB">
        <w:rPr>
          <w:rFonts w:ascii="Arial" w:hAnsi="Arial" w:cs="Arial"/>
          <w:sz w:val="20"/>
          <w:szCs w:val="20"/>
        </w:rPr>
        <w:t xml:space="preserve">že vzpostavljenemu </w:t>
      </w:r>
      <w:r w:rsidR="00921674">
        <w:rPr>
          <w:rFonts w:ascii="Arial" w:hAnsi="Arial" w:cs="Arial"/>
          <w:sz w:val="20"/>
          <w:szCs w:val="20"/>
        </w:rPr>
        <w:t>sistemu</w:t>
      </w:r>
      <w:r>
        <w:rPr>
          <w:rFonts w:ascii="Arial" w:hAnsi="Arial" w:cs="Arial"/>
          <w:sz w:val="20"/>
          <w:szCs w:val="20"/>
        </w:rPr>
        <w:t>,</w:t>
      </w:r>
      <w:r w:rsidR="009216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</w:t>
      </w:r>
      <w:r w:rsidRPr="00933CD4">
        <w:rPr>
          <w:rFonts w:ascii="Arial" w:hAnsi="Arial" w:cs="Arial"/>
          <w:sz w:val="20"/>
          <w:szCs w:val="20"/>
        </w:rPr>
        <w:t xml:space="preserve"> </w:t>
      </w:r>
      <w:r w:rsidR="00921674">
        <w:rPr>
          <w:rFonts w:ascii="Arial" w:hAnsi="Arial" w:cs="Arial"/>
          <w:sz w:val="20"/>
          <w:szCs w:val="20"/>
        </w:rPr>
        <w:t xml:space="preserve">hkrati </w:t>
      </w:r>
      <w:r w:rsidR="00921674" w:rsidRPr="00933CD4">
        <w:rPr>
          <w:rFonts w:ascii="Arial" w:hAnsi="Arial" w:cs="Arial"/>
          <w:sz w:val="20"/>
          <w:szCs w:val="20"/>
        </w:rPr>
        <w:t>ne vpliva</w:t>
      </w:r>
      <w:r w:rsidR="00921674">
        <w:rPr>
          <w:rFonts w:ascii="Arial" w:hAnsi="Arial" w:cs="Arial"/>
          <w:sz w:val="20"/>
          <w:szCs w:val="20"/>
        </w:rPr>
        <w:t>jo</w:t>
      </w:r>
      <w:r w:rsidR="00921674" w:rsidRPr="00933CD4">
        <w:rPr>
          <w:rFonts w:ascii="Arial" w:hAnsi="Arial" w:cs="Arial"/>
          <w:sz w:val="20"/>
          <w:szCs w:val="20"/>
        </w:rPr>
        <w:t xml:space="preserve"> na katero od lastnosti</w:t>
      </w:r>
      <w:r w:rsidR="00AE4FFB">
        <w:rPr>
          <w:rFonts w:ascii="Arial" w:hAnsi="Arial" w:cs="Arial"/>
          <w:sz w:val="20"/>
          <w:szCs w:val="20"/>
        </w:rPr>
        <w:t>,</w:t>
      </w:r>
      <w:r w:rsidR="00921674" w:rsidRPr="00933CD4">
        <w:rPr>
          <w:rFonts w:ascii="Arial" w:hAnsi="Arial" w:cs="Arial"/>
          <w:sz w:val="20"/>
          <w:szCs w:val="20"/>
        </w:rPr>
        <w:t xml:space="preserve"> naštetih </w:t>
      </w:r>
      <w:r w:rsidR="00921674" w:rsidRPr="00041268">
        <w:rPr>
          <w:rFonts w:ascii="Arial" w:hAnsi="Arial" w:cs="Arial"/>
          <w:sz w:val="20"/>
          <w:szCs w:val="20"/>
        </w:rPr>
        <w:t xml:space="preserve">v prejšnjem odstavku, se ne štejejo kot </w:t>
      </w:r>
      <w:r w:rsidRPr="00041268">
        <w:rPr>
          <w:rFonts w:ascii="Arial" w:hAnsi="Arial" w:cs="Arial"/>
          <w:sz w:val="20"/>
          <w:szCs w:val="20"/>
        </w:rPr>
        <w:t>povez</w:t>
      </w:r>
      <w:r>
        <w:rPr>
          <w:rFonts w:ascii="Arial" w:hAnsi="Arial" w:cs="Arial"/>
          <w:sz w:val="20"/>
          <w:szCs w:val="20"/>
        </w:rPr>
        <w:t>ovanje sistemov</w:t>
      </w:r>
      <w:r w:rsidR="00921674" w:rsidRPr="00041268">
        <w:rPr>
          <w:rFonts w:ascii="Arial" w:hAnsi="Arial" w:cs="Arial"/>
          <w:sz w:val="20"/>
          <w:szCs w:val="20"/>
        </w:rPr>
        <w:t>.</w:t>
      </w:r>
    </w:p>
    <w:p w14:paraId="20E06103" w14:textId="77777777" w:rsidR="00041268" w:rsidRDefault="00041268" w:rsidP="00041268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7D81AF7" w14:textId="77777777" w:rsidR="006B068D" w:rsidRPr="00933CD4" w:rsidRDefault="006B068D" w:rsidP="000D3192">
      <w:pPr>
        <w:rPr>
          <w:rFonts w:ascii="Arial" w:hAnsi="Arial" w:cs="Arial"/>
          <w:sz w:val="20"/>
          <w:szCs w:val="20"/>
        </w:rPr>
      </w:pPr>
    </w:p>
    <w:p w14:paraId="7E7B7E9C" w14:textId="568C22FB" w:rsidR="000705BD" w:rsidRPr="00041268" w:rsidRDefault="00D10C65" w:rsidP="000D3192">
      <w:pPr>
        <w:rPr>
          <w:rFonts w:ascii="Arial" w:hAnsi="Arial" w:cs="Arial"/>
          <w:b/>
          <w:bCs/>
          <w:sz w:val="20"/>
          <w:szCs w:val="20"/>
        </w:rPr>
      </w:pPr>
      <w:r w:rsidRPr="00041268">
        <w:rPr>
          <w:rFonts w:ascii="Arial" w:hAnsi="Arial" w:cs="Arial"/>
          <w:b/>
          <w:bCs/>
          <w:sz w:val="20"/>
          <w:szCs w:val="20"/>
        </w:rPr>
        <w:t>Modeli medsebojne povezave</w:t>
      </w:r>
    </w:p>
    <w:p w14:paraId="75BBF699" w14:textId="77777777" w:rsidR="006B068D" w:rsidRPr="00933CD4" w:rsidRDefault="006B068D" w:rsidP="000D3192">
      <w:pPr>
        <w:rPr>
          <w:rFonts w:ascii="Arial" w:hAnsi="Arial" w:cs="Arial"/>
          <w:sz w:val="20"/>
          <w:szCs w:val="20"/>
        </w:rPr>
      </w:pPr>
    </w:p>
    <w:p w14:paraId="62B51185" w14:textId="4FCC2859" w:rsidR="000705BD" w:rsidRPr="00933CD4" w:rsidRDefault="000705BD" w:rsidP="00041268">
      <w:pPr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 xml:space="preserve">Medsebojno povezavo </w:t>
      </w:r>
      <w:r w:rsidR="00526AC1">
        <w:rPr>
          <w:rFonts w:ascii="Arial" w:hAnsi="Arial" w:cs="Arial"/>
          <w:sz w:val="20"/>
          <w:szCs w:val="20"/>
        </w:rPr>
        <w:t>sistemov</w:t>
      </w:r>
      <w:r w:rsidRPr="00933CD4">
        <w:rPr>
          <w:rFonts w:ascii="Arial" w:hAnsi="Arial" w:cs="Arial"/>
          <w:sz w:val="20"/>
          <w:szCs w:val="20"/>
        </w:rPr>
        <w:t xml:space="preserve"> opisujeta dva parametra:</w:t>
      </w:r>
    </w:p>
    <w:p w14:paraId="576DF60E" w14:textId="10FF349F" w:rsidR="000705BD" w:rsidRPr="00933CD4" w:rsidRDefault="000705BD" w:rsidP="00E833B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 xml:space="preserve">varnostni pogoji, ki </w:t>
      </w:r>
      <w:r w:rsidR="00AF7713" w:rsidRPr="00933CD4">
        <w:rPr>
          <w:rFonts w:ascii="Arial" w:hAnsi="Arial" w:cs="Arial"/>
          <w:sz w:val="20"/>
          <w:szCs w:val="20"/>
        </w:rPr>
        <w:t>s</w:t>
      </w:r>
      <w:r w:rsidR="00AF7713">
        <w:rPr>
          <w:rFonts w:ascii="Arial" w:hAnsi="Arial" w:cs="Arial"/>
          <w:sz w:val="20"/>
          <w:szCs w:val="20"/>
        </w:rPr>
        <w:t>e določajo na podlagi lastnosti i</w:t>
      </w:r>
      <w:r w:rsidR="00AE4FFB">
        <w:rPr>
          <w:rFonts w:ascii="Arial" w:hAnsi="Arial" w:cs="Arial"/>
          <w:sz w:val="20"/>
          <w:szCs w:val="20"/>
        </w:rPr>
        <w:t>n</w:t>
      </w:r>
      <w:r w:rsidR="00AF7713">
        <w:rPr>
          <w:rFonts w:ascii="Arial" w:hAnsi="Arial" w:cs="Arial"/>
          <w:sz w:val="20"/>
          <w:szCs w:val="20"/>
        </w:rPr>
        <w:t xml:space="preserve"> opredeljujejo medsebojno povezavo dveh sistemov</w:t>
      </w:r>
      <w:r w:rsidR="00AE4FFB">
        <w:rPr>
          <w:rFonts w:ascii="Arial" w:hAnsi="Arial" w:cs="Arial"/>
          <w:sz w:val="20"/>
          <w:szCs w:val="20"/>
        </w:rPr>
        <w:t>,</w:t>
      </w:r>
      <w:r w:rsidR="00AF7713" w:rsidRPr="00933CD4">
        <w:rPr>
          <w:rFonts w:ascii="Arial" w:hAnsi="Arial" w:cs="Arial"/>
          <w:sz w:val="20"/>
          <w:szCs w:val="20"/>
        </w:rPr>
        <w:t xml:space="preserve"> </w:t>
      </w:r>
      <w:r w:rsidR="00AE4FFB">
        <w:rPr>
          <w:rFonts w:ascii="Arial" w:hAnsi="Arial" w:cs="Arial"/>
          <w:sz w:val="20"/>
          <w:szCs w:val="20"/>
        </w:rPr>
        <w:t>ter</w:t>
      </w:r>
    </w:p>
    <w:p w14:paraId="30854FA7" w14:textId="6EAFFB51" w:rsidR="000705BD" w:rsidRPr="00933CD4" w:rsidRDefault="000705BD" w:rsidP="00E833B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>vloge, ki opisuje</w:t>
      </w:r>
      <w:r w:rsidR="00157E4E">
        <w:rPr>
          <w:rFonts w:ascii="Arial" w:hAnsi="Arial" w:cs="Arial"/>
          <w:sz w:val="20"/>
          <w:szCs w:val="20"/>
        </w:rPr>
        <w:t>jo</w:t>
      </w:r>
      <w:r w:rsidRPr="00933CD4">
        <w:rPr>
          <w:rFonts w:ascii="Arial" w:hAnsi="Arial" w:cs="Arial"/>
          <w:sz w:val="20"/>
          <w:szCs w:val="20"/>
        </w:rPr>
        <w:t xml:space="preserve"> vlogo </w:t>
      </w:r>
      <w:r w:rsidR="00526AC1">
        <w:rPr>
          <w:rFonts w:ascii="Arial" w:hAnsi="Arial" w:cs="Arial"/>
          <w:sz w:val="20"/>
          <w:szCs w:val="20"/>
        </w:rPr>
        <w:t>sistema</w:t>
      </w:r>
      <w:r w:rsidRPr="00933CD4">
        <w:rPr>
          <w:rFonts w:ascii="Arial" w:hAnsi="Arial" w:cs="Arial"/>
          <w:sz w:val="20"/>
          <w:szCs w:val="20"/>
        </w:rPr>
        <w:t xml:space="preserve"> v medsebojni povezavi.</w:t>
      </w:r>
    </w:p>
    <w:p w14:paraId="054D87F9" w14:textId="77777777" w:rsidR="000705BD" w:rsidRPr="00933CD4" w:rsidRDefault="000705BD" w:rsidP="000D3192">
      <w:pPr>
        <w:jc w:val="both"/>
        <w:rPr>
          <w:rFonts w:ascii="Arial" w:hAnsi="Arial" w:cs="Arial"/>
          <w:sz w:val="20"/>
          <w:szCs w:val="20"/>
        </w:rPr>
      </w:pPr>
    </w:p>
    <w:p w14:paraId="0A6607D1" w14:textId="3345B763" w:rsidR="000705BD" w:rsidRPr="00933CD4" w:rsidRDefault="000705BD" w:rsidP="00D36E1B">
      <w:p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 xml:space="preserve">Vloge </w:t>
      </w:r>
      <w:r w:rsidR="00526AC1">
        <w:rPr>
          <w:rFonts w:ascii="Arial" w:hAnsi="Arial" w:cs="Arial"/>
          <w:sz w:val="20"/>
          <w:szCs w:val="20"/>
        </w:rPr>
        <w:t>sistemov</w:t>
      </w:r>
      <w:r w:rsidRPr="00933CD4">
        <w:rPr>
          <w:rFonts w:ascii="Arial" w:hAnsi="Arial" w:cs="Arial"/>
          <w:sz w:val="20"/>
          <w:szCs w:val="20"/>
        </w:rPr>
        <w:t xml:space="preserve"> v medsebojni povezavi opredeljujejo:</w:t>
      </w:r>
    </w:p>
    <w:p w14:paraId="0746A4C9" w14:textId="00AC7C22" w:rsidR="000705BD" w:rsidRPr="00933CD4" w:rsidRDefault="000705BD" w:rsidP="00E833B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 xml:space="preserve">smer toka podatkov s stališča </w:t>
      </w:r>
      <w:r w:rsidR="00526AC1">
        <w:rPr>
          <w:rFonts w:ascii="Arial" w:hAnsi="Arial" w:cs="Arial"/>
          <w:sz w:val="20"/>
          <w:szCs w:val="20"/>
        </w:rPr>
        <w:t>sistema</w:t>
      </w:r>
      <w:r w:rsidRPr="00933CD4">
        <w:rPr>
          <w:rFonts w:ascii="Arial" w:hAnsi="Arial" w:cs="Arial"/>
          <w:sz w:val="20"/>
          <w:szCs w:val="20"/>
        </w:rPr>
        <w:t xml:space="preserve"> in</w:t>
      </w:r>
    </w:p>
    <w:p w14:paraId="3C2C6DEA" w14:textId="299264CC" w:rsidR="000705BD" w:rsidRPr="00933CD4" w:rsidRDefault="000705BD" w:rsidP="00E833B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>zagotavljanje storitev, vlog</w:t>
      </w:r>
      <w:r w:rsidR="00AE4FFB">
        <w:rPr>
          <w:rFonts w:ascii="Arial" w:hAnsi="Arial" w:cs="Arial"/>
          <w:sz w:val="20"/>
          <w:szCs w:val="20"/>
        </w:rPr>
        <w:t>o</w:t>
      </w:r>
      <w:r w:rsidRPr="00933CD4">
        <w:rPr>
          <w:rFonts w:ascii="Arial" w:hAnsi="Arial" w:cs="Arial"/>
          <w:sz w:val="20"/>
          <w:szCs w:val="20"/>
        </w:rPr>
        <w:t xml:space="preserve"> </w:t>
      </w:r>
      <w:r w:rsidR="00526AC1">
        <w:rPr>
          <w:rFonts w:ascii="Arial" w:hAnsi="Arial" w:cs="Arial"/>
          <w:sz w:val="20"/>
          <w:szCs w:val="20"/>
        </w:rPr>
        <w:t>sistema</w:t>
      </w:r>
      <w:r w:rsidRPr="00933CD4">
        <w:rPr>
          <w:rFonts w:ascii="Arial" w:hAnsi="Arial" w:cs="Arial"/>
          <w:sz w:val="20"/>
          <w:szCs w:val="20"/>
        </w:rPr>
        <w:t xml:space="preserve"> v zagotavljanju ali uporabi storitev, ki jo zagotavlja medsebojna storitev</w:t>
      </w:r>
      <w:r w:rsidR="00162AF9" w:rsidRPr="00933CD4">
        <w:rPr>
          <w:rFonts w:ascii="Arial" w:hAnsi="Arial" w:cs="Arial"/>
          <w:sz w:val="20"/>
          <w:szCs w:val="20"/>
        </w:rPr>
        <w:t>.</w:t>
      </w:r>
    </w:p>
    <w:p w14:paraId="0F817B02" w14:textId="77777777" w:rsidR="000705BD" w:rsidRPr="00933CD4" w:rsidRDefault="000705BD" w:rsidP="000D3192">
      <w:pPr>
        <w:jc w:val="both"/>
        <w:rPr>
          <w:rFonts w:ascii="Arial" w:hAnsi="Arial" w:cs="Arial"/>
          <w:sz w:val="20"/>
          <w:szCs w:val="20"/>
        </w:rPr>
      </w:pPr>
    </w:p>
    <w:p w14:paraId="7558BCC3" w14:textId="5BE144A8" w:rsidR="000705BD" w:rsidRPr="00933CD4" w:rsidRDefault="000705BD" w:rsidP="00041268">
      <w:p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>Vrednosti vloge iz posamezne lastnosti iz prejšnjega odstavka so podane v spodnji preglednici.</w:t>
      </w:r>
    </w:p>
    <w:p w14:paraId="684E7827" w14:textId="497923D5" w:rsidR="000705BD" w:rsidRDefault="000705BD" w:rsidP="000D3192">
      <w:pPr>
        <w:jc w:val="both"/>
        <w:rPr>
          <w:rFonts w:ascii="Arial" w:hAnsi="Arial" w:cs="Arial"/>
          <w:sz w:val="20"/>
          <w:szCs w:val="20"/>
        </w:rPr>
      </w:pPr>
    </w:p>
    <w:p w14:paraId="5A1A8544" w14:textId="77777777" w:rsidR="00E11F75" w:rsidRPr="00933CD4" w:rsidRDefault="00E11F75" w:rsidP="000D319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2235"/>
        <w:gridCol w:w="4710"/>
      </w:tblGrid>
      <w:tr w:rsidR="0088556C" w:rsidRPr="00933CD4" w14:paraId="1E11F66B" w14:textId="77777777" w:rsidTr="000D3192">
        <w:trPr>
          <w:jc w:val="center"/>
        </w:trPr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645EFD" w14:textId="77777777" w:rsidR="0088556C" w:rsidRPr="00933CD4" w:rsidRDefault="0088556C" w:rsidP="000D31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CD4">
              <w:rPr>
                <w:rFonts w:ascii="Arial" w:hAnsi="Arial" w:cs="Arial"/>
                <w:sz w:val="20"/>
                <w:szCs w:val="20"/>
              </w:rPr>
              <w:t>Lastnost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9CDC31" w14:textId="77777777" w:rsidR="0088556C" w:rsidRPr="00933CD4" w:rsidRDefault="0088556C" w:rsidP="000D31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CD4">
              <w:rPr>
                <w:rFonts w:ascii="Arial" w:hAnsi="Arial" w:cs="Arial"/>
                <w:sz w:val="20"/>
                <w:szCs w:val="20"/>
              </w:rPr>
              <w:t>Vrednost</w:t>
            </w:r>
          </w:p>
        </w:tc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B7F3D5" w14:textId="77777777" w:rsidR="0088556C" w:rsidRPr="00933CD4" w:rsidRDefault="0088556C" w:rsidP="000D31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CD4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</w:tr>
      <w:tr w:rsidR="0048631D" w:rsidRPr="00933CD4" w14:paraId="4A26000A" w14:textId="77777777" w:rsidTr="000D3192">
        <w:trPr>
          <w:jc w:val="center"/>
        </w:trPr>
        <w:tc>
          <w:tcPr>
            <w:tcW w:w="13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2717A7" w14:textId="2987112E" w:rsidR="0048631D" w:rsidRPr="00933CD4" w:rsidRDefault="0048631D" w:rsidP="000D31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CD4">
              <w:rPr>
                <w:rFonts w:ascii="Arial" w:hAnsi="Arial" w:cs="Arial"/>
                <w:sz w:val="20"/>
                <w:szCs w:val="20"/>
              </w:rPr>
              <w:t>smer toka</w:t>
            </w:r>
            <w:r w:rsidR="00E833B0">
              <w:rPr>
                <w:rFonts w:ascii="Arial" w:hAnsi="Arial" w:cs="Arial"/>
                <w:sz w:val="20"/>
                <w:szCs w:val="20"/>
              </w:rPr>
              <w:t xml:space="preserve"> podatkov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0C31EA9" w14:textId="70319FF4" w:rsidR="0048631D" w:rsidRPr="00933CD4" w:rsidRDefault="00AE4FFB" w:rsidP="000D3192">
            <w:pP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8631D" w:rsidRPr="00933CD4">
              <w:rPr>
                <w:rFonts w:ascii="Arial" w:hAnsi="Arial" w:cs="Arial"/>
                <w:sz w:val="20"/>
                <w:szCs w:val="20"/>
              </w:rPr>
              <w:t xml:space="preserve">rejemanje </w:t>
            </w:r>
          </w:p>
        </w:tc>
        <w:tc>
          <w:tcPr>
            <w:tcW w:w="47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7C0DB0" w14:textId="3AD2362C" w:rsidR="0048631D" w:rsidRPr="00933CD4" w:rsidRDefault="00AE4FFB" w:rsidP="000D3192">
            <w:pP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A2DED">
              <w:rPr>
                <w:rFonts w:ascii="Arial" w:hAnsi="Arial" w:cs="Arial"/>
                <w:sz w:val="20"/>
                <w:szCs w:val="20"/>
              </w:rPr>
              <w:t>istem</w:t>
            </w:r>
            <w:r w:rsidR="0048631D" w:rsidRPr="00933CD4">
              <w:rPr>
                <w:rFonts w:ascii="Arial" w:hAnsi="Arial" w:cs="Arial"/>
                <w:sz w:val="20"/>
                <w:szCs w:val="20"/>
              </w:rPr>
              <w:t xml:space="preserve"> prejema podatke iz drugega </w:t>
            </w:r>
            <w:r w:rsidR="00EA2DED">
              <w:rPr>
                <w:rFonts w:ascii="Arial" w:hAnsi="Arial" w:cs="Arial"/>
                <w:sz w:val="20"/>
                <w:szCs w:val="20"/>
              </w:rPr>
              <w:t>sistema</w:t>
            </w:r>
          </w:p>
        </w:tc>
      </w:tr>
      <w:tr w:rsidR="0048631D" w:rsidRPr="00933CD4" w14:paraId="67927C79" w14:textId="77777777" w:rsidTr="000D3192">
        <w:trPr>
          <w:jc w:val="center"/>
        </w:trPr>
        <w:tc>
          <w:tcPr>
            <w:tcW w:w="13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DC5713" w14:textId="77777777" w:rsidR="0048631D" w:rsidRPr="00933CD4" w:rsidRDefault="0048631D" w:rsidP="000D31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6054CC4" w14:textId="2D750A6E" w:rsidR="0048631D" w:rsidRPr="00933CD4" w:rsidRDefault="00AE4FFB" w:rsidP="000D31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8631D" w:rsidRPr="00933CD4">
              <w:rPr>
                <w:rFonts w:ascii="Arial" w:hAnsi="Arial" w:cs="Arial"/>
                <w:sz w:val="20"/>
                <w:szCs w:val="20"/>
              </w:rPr>
              <w:t>ošiljanje</w:t>
            </w:r>
          </w:p>
        </w:tc>
        <w:tc>
          <w:tcPr>
            <w:tcW w:w="471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5EE561" w14:textId="7E1DECA2" w:rsidR="0048631D" w:rsidRPr="00933CD4" w:rsidRDefault="00AE4FFB" w:rsidP="000D31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A2DED">
              <w:rPr>
                <w:rFonts w:ascii="Arial" w:hAnsi="Arial" w:cs="Arial"/>
                <w:sz w:val="20"/>
                <w:szCs w:val="20"/>
              </w:rPr>
              <w:t>istem</w:t>
            </w:r>
            <w:r w:rsidR="00EA2DED" w:rsidRPr="00933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631D" w:rsidRPr="00933CD4">
              <w:rPr>
                <w:rFonts w:ascii="Arial" w:hAnsi="Arial" w:cs="Arial"/>
                <w:sz w:val="20"/>
                <w:szCs w:val="20"/>
              </w:rPr>
              <w:t xml:space="preserve">pošilja podatke drugemu </w:t>
            </w:r>
            <w:r w:rsidR="00EA2DED">
              <w:rPr>
                <w:rFonts w:ascii="Arial" w:hAnsi="Arial" w:cs="Arial"/>
                <w:sz w:val="20"/>
                <w:szCs w:val="20"/>
              </w:rPr>
              <w:t>sistemu</w:t>
            </w:r>
          </w:p>
        </w:tc>
      </w:tr>
      <w:tr w:rsidR="0048631D" w:rsidRPr="00933CD4" w14:paraId="6D2FFD88" w14:textId="77777777" w:rsidTr="000D3192">
        <w:trPr>
          <w:jc w:val="center"/>
        </w:trPr>
        <w:tc>
          <w:tcPr>
            <w:tcW w:w="13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BE1DAC" w14:textId="77777777" w:rsidR="0048631D" w:rsidRPr="00933CD4" w:rsidRDefault="0048631D" w:rsidP="000D31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854905" w14:textId="2F45D433" w:rsidR="0048631D" w:rsidRPr="00933CD4" w:rsidRDefault="00AE4FFB" w:rsidP="00AE4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8631D" w:rsidRPr="00933CD4">
              <w:rPr>
                <w:rFonts w:ascii="Arial" w:hAnsi="Arial" w:cs="Arial"/>
                <w:sz w:val="20"/>
                <w:szCs w:val="20"/>
              </w:rPr>
              <w:t>ošiljanje/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8631D" w:rsidRPr="00933CD4">
              <w:rPr>
                <w:rFonts w:ascii="Arial" w:hAnsi="Arial" w:cs="Arial"/>
                <w:sz w:val="20"/>
                <w:szCs w:val="20"/>
              </w:rPr>
              <w:t>rejemanje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4F1045" w14:textId="24EA6C44" w:rsidR="0048631D" w:rsidRPr="00933CD4" w:rsidRDefault="00AE4FFB" w:rsidP="000D31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A2DED">
              <w:rPr>
                <w:rFonts w:ascii="Arial" w:hAnsi="Arial" w:cs="Arial"/>
                <w:sz w:val="20"/>
                <w:szCs w:val="20"/>
              </w:rPr>
              <w:t>istem</w:t>
            </w:r>
            <w:r w:rsidR="00EA2DED" w:rsidRPr="00933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631D" w:rsidRPr="00933CD4">
              <w:rPr>
                <w:rFonts w:ascii="Arial" w:hAnsi="Arial" w:cs="Arial"/>
                <w:sz w:val="20"/>
                <w:szCs w:val="20"/>
              </w:rPr>
              <w:t>pošilja in prejema podatke</w:t>
            </w:r>
          </w:p>
        </w:tc>
      </w:tr>
      <w:tr w:rsidR="0048631D" w:rsidRPr="00933CD4" w14:paraId="29E2F264" w14:textId="77777777" w:rsidTr="000D3192">
        <w:trPr>
          <w:jc w:val="center"/>
        </w:trPr>
        <w:tc>
          <w:tcPr>
            <w:tcW w:w="13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1E3BC5" w14:textId="77777777" w:rsidR="0048631D" w:rsidRPr="00933CD4" w:rsidRDefault="0048631D" w:rsidP="000D31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CD4">
              <w:rPr>
                <w:rFonts w:ascii="Arial" w:hAnsi="Arial" w:cs="Arial"/>
                <w:sz w:val="20"/>
                <w:szCs w:val="20"/>
              </w:rPr>
              <w:t>zagotavljanje storitev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3E7EE06" w14:textId="504827F9" w:rsidR="0048631D" w:rsidRPr="00933CD4" w:rsidRDefault="00AE4FFB" w:rsidP="000D3192">
            <w:pP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48631D" w:rsidRPr="00933CD4">
              <w:rPr>
                <w:rFonts w:ascii="Arial" w:hAnsi="Arial" w:cs="Arial"/>
                <w:sz w:val="20"/>
                <w:szCs w:val="20"/>
              </w:rPr>
              <w:t>poraba (uporabnik storitev)</w:t>
            </w:r>
          </w:p>
        </w:tc>
        <w:tc>
          <w:tcPr>
            <w:tcW w:w="47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3A346E2" w14:textId="5324CB9F" w:rsidR="0048631D" w:rsidRPr="00933CD4" w:rsidRDefault="00AE4FFB" w:rsidP="000D3192">
            <w:pP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A2DED">
              <w:rPr>
                <w:rFonts w:ascii="Arial" w:hAnsi="Arial" w:cs="Arial"/>
                <w:sz w:val="20"/>
                <w:szCs w:val="20"/>
              </w:rPr>
              <w:t>istem</w:t>
            </w:r>
            <w:r w:rsidR="00EA2DED" w:rsidRPr="00933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631D" w:rsidRPr="00933CD4">
              <w:rPr>
                <w:rFonts w:ascii="Arial" w:hAnsi="Arial" w:cs="Arial"/>
                <w:sz w:val="20"/>
                <w:szCs w:val="20"/>
              </w:rPr>
              <w:t xml:space="preserve">uporablja storitve, ki jih zagotavlja drugi </w:t>
            </w:r>
            <w:r w:rsidR="00EA2DED">
              <w:rPr>
                <w:rFonts w:ascii="Arial" w:hAnsi="Arial" w:cs="Arial"/>
                <w:sz w:val="20"/>
                <w:szCs w:val="20"/>
              </w:rPr>
              <w:t>sistem</w:t>
            </w:r>
            <w:r w:rsidR="00EA2DED" w:rsidRPr="00933C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="0048631D" w:rsidRPr="00933CD4">
              <w:rPr>
                <w:rFonts w:ascii="Arial" w:hAnsi="Arial" w:cs="Arial"/>
                <w:sz w:val="20"/>
                <w:szCs w:val="20"/>
              </w:rPr>
              <w:t xml:space="preserve"> odjemalec</w:t>
            </w:r>
          </w:p>
        </w:tc>
      </w:tr>
      <w:tr w:rsidR="0048631D" w:rsidRPr="00933CD4" w14:paraId="35678896" w14:textId="77777777" w:rsidTr="000D3192">
        <w:trPr>
          <w:jc w:val="center"/>
        </w:trPr>
        <w:tc>
          <w:tcPr>
            <w:tcW w:w="13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79B934" w14:textId="77777777" w:rsidR="0048631D" w:rsidRPr="00933CD4" w:rsidRDefault="0048631D" w:rsidP="000D31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2C2AF53" w14:textId="45A461A9" w:rsidR="0048631D" w:rsidRPr="00933CD4" w:rsidRDefault="00AE4FFB" w:rsidP="000D31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48631D" w:rsidRPr="00933CD4">
              <w:rPr>
                <w:rFonts w:ascii="Arial" w:hAnsi="Arial" w:cs="Arial"/>
                <w:sz w:val="20"/>
                <w:szCs w:val="20"/>
              </w:rPr>
              <w:t>agotavljanje (ponudnik storitev)</w:t>
            </w:r>
          </w:p>
        </w:tc>
        <w:tc>
          <w:tcPr>
            <w:tcW w:w="471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CCB5CE" w14:textId="0CD91FC1" w:rsidR="0048631D" w:rsidRPr="00933CD4" w:rsidRDefault="00AE4FFB" w:rsidP="000D31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A2DED">
              <w:rPr>
                <w:rFonts w:ascii="Arial" w:hAnsi="Arial" w:cs="Arial"/>
                <w:sz w:val="20"/>
                <w:szCs w:val="20"/>
              </w:rPr>
              <w:t>istem</w:t>
            </w:r>
            <w:r w:rsidR="00EA2DED" w:rsidRPr="00933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631D" w:rsidRPr="00933CD4">
              <w:rPr>
                <w:rFonts w:ascii="Arial" w:hAnsi="Arial" w:cs="Arial"/>
                <w:sz w:val="20"/>
                <w:szCs w:val="20"/>
              </w:rPr>
              <w:t xml:space="preserve">zagotavlja storitve za drugi </w:t>
            </w:r>
            <w:r w:rsidR="00EA2DED">
              <w:rPr>
                <w:rFonts w:ascii="Arial" w:hAnsi="Arial" w:cs="Arial"/>
                <w:sz w:val="20"/>
                <w:szCs w:val="20"/>
              </w:rPr>
              <w:t>sistem</w:t>
            </w:r>
            <w:r w:rsidR="0048631D" w:rsidRPr="00933C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="0048631D" w:rsidRPr="00933CD4">
              <w:rPr>
                <w:rFonts w:ascii="Arial" w:hAnsi="Arial" w:cs="Arial"/>
                <w:sz w:val="20"/>
                <w:szCs w:val="20"/>
              </w:rPr>
              <w:t xml:space="preserve"> strežnik</w:t>
            </w:r>
          </w:p>
        </w:tc>
      </w:tr>
      <w:tr w:rsidR="0048631D" w:rsidRPr="00933CD4" w14:paraId="46EAAA5E" w14:textId="77777777" w:rsidTr="000D3192">
        <w:trPr>
          <w:jc w:val="center"/>
        </w:trPr>
        <w:tc>
          <w:tcPr>
            <w:tcW w:w="13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EFB9C8" w14:textId="77777777" w:rsidR="0048631D" w:rsidRPr="00933CD4" w:rsidRDefault="0048631D" w:rsidP="000D31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B71EF4" w14:textId="2BC81A8D" w:rsidR="0048631D" w:rsidRPr="00933CD4" w:rsidRDefault="00AE4FFB" w:rsidP="00AE4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3C0D4A" w:rsidRPr="00933CD4">
              <w:rPr>
                <w:rFonts w:ascii="Arial" w:hAnsi="Arial" w:cs="Arial"/>
                <w:sz w:val="20"/>
                <w:szCs w:val="20"/>
              </w:rPr>
              <w:t>poraba</w:t>
            </w:r>
            <w:r w:rsidR="0048631D" w:rsidRPr="00933CD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3C0D4A" w:rsidRPr="00933CD4">
              <w:rPr>
                <w:rFonts w:ascii="Arial" w:hAnsi="Arial" w:cs="Arial"/>
                <w:sz w:val="20"/>
                <w:szCs w:val="20"/>
              </w:rPr>
              <w:t>agotavljanje</w:t>
            </w:r>
          </w:p>
        </w:tc>
        <w:tc>
          <w:tcPr>
            <w:tcW w:w="47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2B1C55" w14:textId="36AF6F3D" w:rsidR="0048631D" w:rsidRPr="00933CD4" w:rsidRDefault="00AE4FFB" w:rsidP="000D31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A2DED">
              <w:rPr>
                <w:rFonts w:ascii="Arial" w:hAnsi="Arial" w:cs="Arial"/>
                <w:sz w:val="20"/>
                <w:szCs w:val="20"/>
              </w:rPr>
              <w:t>istem</w:t>
            </w:r>
            <w:r w:rsidR="00EA2DED" w:rsidRPr="00933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631D" w:rsidRPr="00933CD4">
              <w:rPr>
                <w:rFonts w:ascii="Arial" w:hAnsi="Arial" w:cs="Arial"/>
                <w:sz w:val="20"/>
                <w:szCs w:val="20"/>
              </w:rPr>
              <w:t xml:space="preserve">zagotavlja storitve drugemu </w:t>
            </w:r>
            <w:r w:rsidR="00EA2DED">
              <w:rPr>
                <w:rFonts w:ascii="Arial" w:hAnsi="Arial" w:cs="Arial"/>
                <w:sz w:val="20"/>
                <w:szCs w:val="20"/>
              </w:rPr>
              <w:t>sistemu</w:t>
            </w:r>
            <w:r w:rsidR="0048631D" w:rsidRPr="00933CD4">
              <w:rPr>
                <w:rFonts w:ascii="Arial" w:hAnsi="Arial" w:cs="Arial"/>
                <w:sz w:val="20"/>
                <w:szCs w:val="20"/>
              </w:rPr>
              <w:t xml:space="preserve"> in uporablja njegove storitve</w:t>
            </w:r>
          </w:p>
        </w:tc>
      </w:tr>
    </w:tbl>
    <w:p w14:paraId="3396A88C" w14:textId="77777777" w:rsidR="000705BD" w:rsidRPr="00933CD4" w:rsidRDefault="000705BD" w:rsidP="000D3192">
      <w:pPr>
        <w:jc w:val="both"/>
        <w:rPr>
          <w:rFonts w:ascii="Arial" w:hAnsi="Arial" w:cs="Arial"/>
          <w:sz w:val="20"/>
          <w:szCs w:val="20"/>
        </w:rPr>
      </w:pPr>
    </w:p>
    <w:p w14:paraId="35CCD8E1" w14:textId="77B93973" w:rsidR="008C2E51" w:rsidRPr="00933CD4" w:rsidRDefault="008C2E51" w:rsidP="00041268">
      <w:pPr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>Vrednosti vlog iz prejšnjega odstavka je treb</w:t>
      </w:r>
      <w:r w:rsidR="00AE4FFB">
        <w:rPr>
          <w:rFonts w:ascii="Arial" w:hAnsi="Arial" w:cs="Arial"/>
          <w:sz w:val="20"/>
          <w:szCs w:val="20"/>
        </w:rPr>
        <w:t>a</w:t>
      </w:r>
      <w:r w:rsidRPr="00933CD4">
        <w:rPr>
          <w:rFonts w:ascii="Arial" w:hAnsi="Arial" w:cs="Arial"/>
          <w:sz w:val="20"/>
          <w:szCs w:val="20"/>
        </w:rPr>
        <w:t xml:space="preserve"> </w:t>
      </w:r>
      <w:r w:rsidR="0027021D" w:rsidRPr="00933CD4">
        <w:rPr>
          <w:rFonts w:ascii="Arial" w:hAnsi="Arial" w:cs="Arial"/>
          <w:sz w:val="20"/>
          <w:szCs w:val="20"/>
        </w:rPr>
        <w:t xml:space="preserve">natančno </w:t>
      </w:r>
      <w:r w:rsidRPr="00933CD4">
        <w:rPr>
          <w:rFonts w:ascii="Arial" w:hAnsi="Arial" w:cs="Arial"/>
          <w:sz w:val="20"/>
          <w:szCs w:val="20"/>
        </w:rPr>
        <w:t xml:space="preserve">opredeliti </w:t>
      </w:r>
      <w:r w:rsidR="0027021D" w:rsidRPr="00933CD4">
        <w:rPr>
          <w:rFonts w:ascii="Arial" w:hAnsi="Arial" w:cs="Arial"/>
          <w:sz w:val="20"/>
          <w:szCs w:val="20"/>
        </w:rPr>
        <w:t>v OPZ</w:t>
      </w:r>
      <w:r w:rsidR="00162AF9" w:rsidRPr="00933CD4">
        <w:rPr>
          <w:rFonts w:ascii="Arial" w:hAnsi="Arial" w:cs="Arial"/>
          <w:sz w:val="20"/>
          <w:szCs w:val="20"/>
        </w:rPr>
        <w:t>.</w:t>
      </w:r>
      <w:r w:rsidR="0088556C" w:rsidRPr="00933CD4">
        <w:rPr>
          <w:rFonts w:ascii="Arial" w:hAnsi="Arial" w:cs="Arial"/>
          <w:sz w:val="20"/>
          <w:szCs w:val="20"/>
        </w:rPr>
        <w:br/>
      </w:r>
    </w:p>
    <w:p w14:paraId="0EA8F74C" w14:textId="17DDE0F3" w:rsidR="0088556C" w:rsidRPr="00933CD4" w:rsidRDefault="002400E5" w:rsidP="00041268">
      <w:pPr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>P</w:t>
      </w:r>
      <w:r w:rsidR="0041399D" w:rsidRPr="00933CD4">
        <w:rPr>
          <w:rFonts w:ascii="Arial" w:hAnsi="Arial" w:cs="Arial"/>
          <w:sz w:val="20"/>
          <w:szCs w:val="20"/>
        </w:rPr>
        <w:t xml:space="preserve">ogoji </w:t>
      </w:r>
      <w:r w:rsidR="00AB2DAA" w:rsidRPr="00933CD4">
        <w:rPr>
          <w:rFonts w:ascii="Arial" w:hAnsi="Arial" w:cs="Arial"/>
          <w:sz w:val="20"/>
          <w:szCs w:val="20"/>
        </w:rPr>
        <w:t>glede določanja toka ali storitev</w:t>
      </w:r>
      <w:r w:rsidR="00AE4FFB">
        <w:rPr>
          <w:rFonts w:ascii="Arial" w:hAnsi="Arial" w:cs="Arial"/>
          <w:sz w:val="20"/>
          <w:szCs w:val="20"/>
        </w:rPr>
        <w:t>:</w:t>
      </w:r>
    </w:p>
    <w:p w14:paraId="0323E3FF" w14:textId="77777777" w:rsidR="0088556C" w:rsidRPr="00933CD4" w:rsidRDefault="0088556C" w:rsidP="000D3192">
      <w:pPr>
        <w:rPr>
          <w:rFonts w:ascii="Arial" w:hAnsi="Arial" w:cs="Arial"/>
          <w:sz w:val="20"/>
          <w:szCs w:val="20"/>
        </w:rPr>
      </w:pPr>
    </w:p>
    <w:tbl>
      <w:tblPr>
        <w:tblW w:w="8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2045"/>
        <w:gridCol w:w="1843"/>
        <w:gridCol w:w="3264"/>
      </w:tblGrid>
      <w:tr w:rsidR="0041399D" w:rsidRPr="00933CD4" w14:paraId="4AAB0E72" w14:textId="77777777" w:rsidTr="00E11F75">
        <w:trPr>
          <w:jc w:val="center"/>
        </w:trPr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shd w:val="clear" w:color="auto" w:fill="auto"/>
          </w:tcPr>
          <w:p w14:paraId="12EE68C2" w14:textId="77777777" w:rsidR="0041399D" w:rsidRPr="00933CD4" w:rsidRDefault="0041399D" w:rsidP="000D31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359A04" w14:textId="77777777" w:rsidR="0041399D" w:rsidRPr="00933CD4" w:rsidRDefault="0041399D" w:rsidP="000D3192">
            <w:pPr>
              <w:rPr>
                <w:rFonts w:ascii="Arial" w:hAnsi="Arial" w:cs="Arial"/>
                <w:sz w:val="20"/>
                <w:szCs w:val="20"/>
              </w:rPr>
            </w:pPr>
            <w:r w:rsidRPr="00933CD4">
              <w:rPr>
                <w:rFonts w:ascii="Arial" w:hAnsi="Arial" w:cs="Arial"/>
                <w:sz w:val="20"/>
                <w:szCs w:val="20"/>
              </w:rPr>
              <w:t>določitev toka podatkov ali storitev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627D7F" w14:textId="360B9189" w:rsidR="0041399D" w:rsidRPr="00933CD4" w:rsidRDefault="00AE4FFB" w:rsidP="000D3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1399D" w:rsidRPr="00933CD4">
              <w:rPr>
                <w:rFonts w:ascii="Arial" w:hAnsi="Arial" w:cs="Arial"/>
                <w:sz w:val="20"/>
                <w:szCs w:val="20"/>
              </w:rPr>
              <w:t>ovoljeno</w:t>
            </w:r>
          </w:p>
        </w:tc>
        <w:tc>
          <w:tcPr>
            <w:tcW w:w="3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753626" w14:textId="77777777" w:rsidR="0041399D" w:rsidRPr="00933CD4" w:rsidRDefault="0041399D" w:rsidP="000D3192">
            <w:pPr>
              <w:rPr>
                <w:rFonts w:ascii="Arial" w:hAnsi="Arial" w:cs="Arial"/>
                <w:sz w:val="20"/>
                <w:szCs w:val="20"/>
              </w:rPr>
            </w:pPr>
            <w:r w:rsidRPr="00933CD4">
              <w:rPr>
                <w:rFonts w:ascii="Arial" w:hAnsi="Arial" w:cs="Arial"/>
                <w:sz w:val="20"/>
                <w:szCs w:val="20"/>
              </w:rPr>
              <w:t>izjema</w:t>
            </w:r>
          </w:p>
        </w:tc>
      </w:tr>
      <w:tr w:rsidR="0041399D" w:rsidRPr="00933CD4" w14:paraId="3A8BCFB9" w14:textId="77777777" w:rsidTr="00E11F75">
        <w:trPr>
          <w:jc w:val="center"/>
        </w:trPr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55FF90" w14:textId="74DB04A4" w:rsidR="0041399D" w:rsidRPr="00933CD4" w:rsidRDefault="00AE4FFB" w:rsidP="000D3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1399D" w:rsidRPr="00933CD4">
              <w:rPr>
                <w:rFonts w:ascii="Arial" w:hAnsi="Arial" w:cs="Arial"/>
                <w:sz w:val="20"/>
                <w:szCs w:val="20"/>
              </w:rPr>
              <w:t xml:space="preserve">ovezovanje </w:t>
            </w:r>
            <w:r w:rsidR="00EA2DED">
              <w:rPr>
                <w:rFonts w:ascii="Arial" w:hAnsi="Arial" w:cs="Arial"/>
                <w:sz w:val="20"/>
                <w:szCs w:val="20"/>
              </w:rPr>
              <w:t>sistemov</w:t>
            </w:r>
            <w:r w:rsidR="0041399D" w:rsidRPr="00933CD4">
              <w:rPr>
                <w:rFonts w:ascii="Arial" w:hAnsi="Arial" w:cs="Arial"/>
                <w:sz w:val="20"/>
                <w:szCs w:val="20"/>
              </w:rPr>
              <w:t xml:space="preserve"> istih stopenj tajnosti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139EA1D" w14:textId="5F1441D2" w:rsidR="0041399D" w:rsidRPr="00933CD4" w:rsidRDefault="0041399D" w:rsidP="000D3192">
            <w:pPr>
              <w:rPr>
                <w:rFonts w:ascii="Arial" w:hAnsi="Arial" w:cs="Arial"/>
                <w:sz w:val="20"/>
                <w:szCs w:val="20"/>
              </w:rPr>
            </w:pPr>
            <w:r w:rsidRPr="00933CD4">
              <w:rPr>
                <w:rFonts w:ascii="Arial" w:hAnsi="Arial" w:cs="Arial"/>
                <w:sz w:val="20"/>
                <w:szCs w:val="20"/>
              </w:rPr>
              <w:t>Vsak tok ali storitev iz OZ</w:t>
            </w:r>
            <w:r w:rsidR="00990131" w:rsidRPr="00933CD4">
              <w:rPr>
                <w:rFonts w:ascii="Arial" w:hAnsi="Arial" w:cs="Arial"/>
                <w:sz w:val="20"/>
                <w:szCs w:val="20"/>
              </w:rPr>
              <w:t>P</w:t>
            </w:r>
            <w:r w:rsidRPr="00933CD4">
              <w:rPr>
                <w:rFonts w:ascii="Arial" w:hAnsi="Arial" w:cs="Arial"/>
                <w:sz w:val="20"/>
                <w:szCs w:val="20"/>
              </w:rPr>
              <w:t xml:space="preserve"> mora biti natančno določena</w:t>
            </w:r>
            <w:r w:rsidR="00AE4FFB">
              <w:rPr>
                <w:rFonts w:ascii="Arial" w:hAnsi="Arial" w:cs="Arial"/>
                <w:sz w:val="20"/>
                <w:szCs w:val="20"/>
              </w:rPr>
              <w:t>.</w:t>
            </w:r>
            <w:r w:rsidRPr="00933C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tl2br w:val="single" w:sz="4" w:space="0" w:color="auto"/>
            </w:tcBorders>
            <w:shd w:val="clear" w:color="auto" w:fill="auto"/>
          </w:tcPr>
          <w:p w14:paraId="65D73A37" w14:textId="77777777" w:rsidR="0041399D" w:rsidRPr="00933CD4" w:rsidRDefault="0041399D" w:rsidP="000D31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</w:tcPr>
          <w:p w14:paraId="0CE14E76" w14:textId="77777777" w:rsidR="0041399D" w:rsidRPr="00933CD4" w:rsidRDefault="0041399D" w:rsidP="000D31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99D" w:rsidRPr="00933CD4" w14:paraId="0C87C949" w14:textId="77777777" w:rsidTr="00E11F75">
        <w:trPr>
          <w:jc w:val="center"/>
        </w:trPr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ACB14B" w14:textId="776B2DF9" w:rsidR="0041399D" w:rsidRPr="00933CD4" w:rsidRDefault="00AE4FFB" w:rsidP="000D3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1399D" w:rsidRPr="00933CD4">
              <w:rPr>
                <w:rFonts w:ascii="Arial" w:hAnsi="Arial" w:cs="Arial"/>
                <w:sz w:val="20"/>
                <w:szCs w:val="20"/>
              </w:rPr>
              <w:t xml:space="preserve">ovezovanje </w:t>
            </w:r>
            <w:r w:rsidR="00EA2DED">
              <w:rPr>
                <w:rFonts w:ascii="Arial" w:hAnsi="Arial" w:cs="Arial"/>
                <w:sz w:val="20"/>
                <w:szCs w:val="20"/>
              </w:rPr>
              <w:t>sistemov</w:t>
            </w:r>
            <w:r w:rsidR="00EA2DED" w:rsidRPr="00933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399D" w:rsidRPr="00933CD4">
              <w:rPr>
                <w:rFonts w:ascii="Arial" w:hAnsi="Arial" w:cs="Arial"/>
                <w:sz w:val="20"/>
                <w:szCs w:val="20"/>
              </w:rPr>
              <w:t>različnih stopenj tajnosti</w:t>
            </w:r>
          </w:p>
        </w:tc>
        <w:tc>
          <w:tcPr>
            <w:tcW w:w="20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1A4FDB" w14:textId="272DEB9C" w:rsidR="0041399D" w:rsidRPr="00933CD4" w:rsidRDefault="0041399D" w:rsidP="000D3192">
            <w:pPr>
              <w:rPr>
                <w:rFonts w:ascii="Arial" w:hAnsi="Arial" w:cs="Arial"/>
                <w:sz w:val="20"/>
                <w:szCs w:val="20"/>
              </w:rPr>
            </w:pPr>
            <w:r w:rsidRPr="00933CD4">
              <w:rPr>
                <w:rFonts w:ascii="Arial" w:hAnsi="Arial" w:cs="Arial"/>
                <w:sz w:val="20"/>
                <w:szCs w:val="20"/>
              </w:rPr>
              <w:t>Vsak tok ali storitev iz OZ</w:t>
            </w:r>
            <w:r w:rsidR="00990131" w:rsidRPr="00933CD4">
              <w:rPr>
                <w:rFonts w:ascii="Arial" w:hAnsi="Arial" w:cs="Arial"/>
                <w:sz w:val="20"/>
                <w:szCs w:val="20"/>
              </w:rPr>
              <w:t>P</w:t>
            </w:r>
            <w:r w:rsidRPr="00933CD4">
              <w:rPr>
                <w:rFonts w:ascii="Arial" w:hAnsi="Arial" w:cs="Arial"/>
                <w:sz w:val="20"/>
                <w:szCs w:val="20"/>
              </w:rPr>
              <w:t xml:space="preserve"> mora biti natančno določena</w:t>
            </w:r>
            <w:r w:rsidR="00AE4FFB">
              <w:rPr>
                <w:rFonts w:ascii="Arial" w:hAnsi="Arial" w:cs="Arial"/>
                <w:sz w:val="20"/>
                <w:szCs w:val="20"/>
              </w:rPr>
              <w:t>.</w:t>
            </w:r>
            <w:r w:rsidR="00D15B7B" w:rsidRPr="00933CD4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8765495" w14:textId="2376CC27" w:rsidR="0041399D" w:rsidRPr="00933CD4" w:rsidRDefault="0041399D" w:rsidP="000D3192">
            <w:pPr>
              <w:rPr>
                <w:rFonts w:ascii="Arial" w:hAnsi="Arial" w:cs="Arial"/>
                <w:sz w:val="20"/>
                <w:szCs w:val="20"/>
              </w:rPr>
            </w:pPr>
            <w:r w:rsidRPr="00933CD4">
              <w:rPr>
                <w:rFonts w:ascii="Arial" w:hAnsi="Arial" w:cs="Arial"/>
                <w:sz w:val="20"/>
                <w:szCs w:val="20"/>
              </w:rPr>
              <w:t xml:space="preserve">Dovoljen </w:t>
            </w:r>
            <w:r w:rsidR="00AE4FFB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933CD4">
              <w:rPr>
                <w:rFonts w:ascii="Arial" w:hAnsi="Arial" w:cs="Arial"/>
                <w:sz w:val="20"/>
                <w:szCs w:val="20"/>
              </w:rPr>
              <w:t xml:space="preserve">samo enosmerni tok iz </w:t>
            </w:r>
            <w:r w:rsidR="00EA2DED">
              <w:rPr>
                <w:rFonts w:ascii="Arial" w:hAnsi="Arial" w:cs="Arial"/>
                <w:sz w:val="20"/>
                <w:szCs w:val="20"/>
              </w:rPr>
              <w:t>sistema</w:t>
            </w:r>
            <w:r w:rsidRPr="00933CD4">
              <w:rPr>
                <w:rFonts w:ascii="Arial" w:hAnsi="Arial" w:cs="Arial"/>
                <w:sz w:val="20"/>
                <w:szCs w:val="20"/>
              </w:rPr>
              <w:t xml:space="preserve"> nižje stopnje tajnosti v </w:t>
            </w:r>
            <w:r w:rsidR="00EA2DED">
              <w:rPr>
                <w:rFonts w:ascii="Arial" w:hAnsi="Arial" w:cs="Arial"/>
                <w:sz w:val="20"/>
                <w:szCs w:val="20"/>
              </w:rPr>
              <w:t>sistem</w:t>
            </w:r>
            <w:r w:rsidRPr="00933CD4">
              <w:rPr>
                <w:rFonts w:ascii="Arial" w:hAnsi="Arial" w:cs="Arial"/>
                <w:sz w:val="20"/>
                <w:szCs w:val="20"/>
              </w:rPr>
              <w:t xml:space="preserve"> za višjo stopnjo tajnosti</w:t>
            </w:r>
            <w:r w:rsidR="00AE4F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97B1AB" w14:textId="3DAAC9FC" w:rsidR="0041399D" w:rsidRPr="00933CD4" w:rsidRDefault="0041399D" w:rsidP="000D3192">
            <w:pPr>
              <w:rPr>
                <w:rFonts w:ascii="Arial" w:hAnsi="Arial" w:cs="Arial"/>
                <w:sz w:val="20"/>
                <w:szCs w:val="20"/>
              </w:rPr>
            </w:pPr>
            <w:r w:rsidRPr="00933CD4">
              <w:rPr>
                <w:rFonts w:ascii="Arial" w:hAnsi="Arial" w:cs="Arial"/>
                <w:sz w:val="20"/>
                <w:szCs w:val="20"/>
              </w:rPr>
              <w:t xml:space="preserve">Podatkovni tok </w:t>
            </w:r>
            <w:r w:rsidR="00565B7F" w:rsidRPr="00933CD4">
              <w:rPr>
                <w:rFonts w:ascii="Arial" w:hAnsi="Arial" w:cs="Arial"/>
                <w:sz w:val="20"/>
                <w:szCs w:val="20"/>
              </w:rPr>
              <w:t>i</w:t>
            </w:r>
            <w:r w:rsidRPr="00933CD4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EA2DED">
              <w:rPr>
                <w:rFonts w:ascii="Arial" w:hAnsi="Arial" w:cs="Arial"/>
                <w:sz w:val="20"/>
                <w:szCs w:val="20"/>
              </w:rPr>
              <w:t>sistema</w:t>
            </w:r>
            <w:r w:rsidRPr="00933CD4">
              <w:rPr>
                <w:rFonts w:ascii="Arial" w:hAnsi="Arial" w:cs="Arial"/>
                <w:sz w:val="20"/>
                <w:szCs w:val="20"/>
              </w:rPr>
              <w:t xml:space="preserve"> višje stopnje tajnosti v </w:t>
            </w:r>
            <w:r w:rsidR="00EA2DED">
              <w:rPr>
                <w:rFonts w:ascii="Arial" w:hAnsi="Arial" w:cs="Arial"/>
                <w:sz w:val="20"/>
                <w:szCs w:val="20"/>
              </w:rPr>
              <w:t>sistem</w:t>
            </w:r>
            <w:r w:rsidRPr="00933CD4">
              <w:rPr>
                <w:rFonts w:ascii="Arial" w:hAnsi="Arial" w:cs="Arial"/>
                <w:sz w:val="20"/>
                <w:szCs w:val="20"/>
              </w:rPr>
              <w:t xml:space="preserve"> nižje stopnje tajnosti</w:t>
            </w:r>
            <w:r w:rsidR="009271BE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933CD4">
              <w:rPr>
                <w:rFonts w:ascii="Arial" w:hAnsi="Arial" w:cs="Arial"/>
                <w:sz w:val="20"/>
                <w:szCs w:val="20"/>
              </w:rPr>
              <w:t xml:space="preserve"> samo pod pogojem, da so podatki natančno varnostno označeni (</w:t>
            </w:r>
            <w:proofErr w:type="spellStart"/>
            <w:r w:rsidRPr="00933CD4">
              <w:rPr>
                <w:rFonts w:ascii="Arial" w:hAnsi="Arial" w:cs="Arial"/>
                <w:sz w:val="20"/>
                <w:szCs w:val="20"/>
              </w:rPr>
              <w:t>labelirani</w:t>
            </w:r>
            <w:proofErr w:type="spellEnd"/>
            <w:r w:rsidRPr="00933CD4">
              <w:rPr>
                <w:rFonts w:ascii="Arial" w:hAnsi="Arial" w:cs="Arial"/>
                <w:sz w:val="20"/>
                <w:szCs w:val="20"/>
              </w:rPr>
              <w:t>) in se na EMZ/SMZ izvaja nadzor pretoka podatkov</w:t>
            </w:r>
            <w:r w:rsidR="00D323D0" w:rsidRPr="00933CD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399D" w:rsidRPr="00933CD4" w14:paraId="22C1E8D9" w14:textId="77777777" w:rsidTr="00E11F75">
        <w:trPr>
          <w:jc w:val="center"/>
        </w:trPr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41B907" w14:textId="74E84890" w:rsidR="0041399D" w:rsidRPr="00933CD4" w:rsidRDefault="00AE4FFB" w:rsidP="000D3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1399D" w:rsidRPr="00933CD4">
              <w:rPr>
                <w:rFonts w:ascii="Arial" w:hAnsi="Arial" w:cs="Arial"/>
                <w:sz w:val="20"/>
                <w:szCs w:val="20"/>
              </w:rPr>
              <w:t>ovezovanje</w:t>
            </w:r>
            <w:r w:rsidR="00990131" w:rsidRPr="00933CD4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41399D" w:rsidRPr="00933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2DED">
              <w:rPr>
                <w:rFonts w:ascii="Arial" w:hAnsi="Arial" w:cs="Arial"/>
                <w:sz w:val="20"/>
                <w:szCs w:val="20"/>
              </w:rPr>
              <w:t>sistemom</w:t>
            </w:r>
            <w:r w:rsidR="00EA2DED" w:rsidRPr="00933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0131" w:rsidRPr="00933CD4">
              <w:rPr>
                <w:rFonts w:ascii="Arial" w:hAnsi="Arial" w:cs="Arial"/>
                <w:sz w:val="20"/>
                <w:szCs w:val="20"/>
              </w:rPr>
              <w:t>brez stopnje tajnosti</w:t>
            </w:r>
          </w:p>
        </w:tc>
        <w:tc>
          <w:tcPr>
            <w:tcW w:w="20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46434A3" w14:textId="27B47CBE" w:rsidR="0041399D" w:rsidRPr="00933CD4" w:rsidRDefault="0041399D" w:rsidP="000D3192">
            <w:pPr>
              <w:rPr>
                <w:rFonts w:ascii="Arial" w:hAnsi="Arial" w:cs="Arial"/>
                <w:sz w:val="20"/>
                <w:szCs w:val="20"/>
              </w:rPr>
            </w:pPr>
            <w:r w:rsidRPr="00933CD4">
              <w:rPr>
                <w:rFonts w:ascii="Arial" w:hAnsi="Arial" w:cs="Arial"/>
                <w:sz w:val="20"/>
                <w:szCs w:val="20"/>
              </w:rPr>
              <w:t>Vsak tok ali storitev iz OZ</w:t>
            </w:r>
            <w:r w:rsidR="00990131" w:rsidRPr="00933CD4">
              <w:rPr>
                <w:rFonts w:ascii="Arial" w:hAnsi="Arial" w:cs="Arial"/>
                <w:sz w:val="20"/>
                <w:szCs w:val="20"/>
              </w:rPr>
              <w:t>P</w:t>
            </w:r>
            <w:r w:rsidRPr="00933CD4">
              <w:rPr>
                <w:rFonts w:ascii="Arial" w:hAnsi="Arial" w:cs="Arial"/>
                <w:sz w:val="20"/>
                <w:szCs w:val="20"/>
              </w:rPr>
              <w:t xml:space="preserve"> mora biti natančno določena</w:t>
            </w:r>
            <w:r w:rsidR="00AE4F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134404B2" w14:textId="569EB346" w:rsidR="0041399D" w:rsidRPr="00933CD4" w:rsidRDefault="00EA2DED" w:rsidP="000D3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</w:t>
            </w:r>
            <w:r w:rsidR="0041399D" w:rsidRPr="00933CD4">
              <w:rPr>
                <w:rFonts w:ascii="Arial" w:hAnsi="Arial" w:cs="Arial"/>
                <w:sz w:val="20"/>
                <w:szCs w:val="20"/>
              </w:rPr>
              <w:t xml:space="preserve"> z najvišjo stopnjo tajnosti podatkov za kontrolirano dvosmerno </w:t>
            </w:r>
            <w:r w:rsidR="0041399D" w:rsidRPr="00933CD4">
              <w:rPr>
                <w:rFonts w:ascii="Arial" w:hAnsi="Arial" w:cs="Arial"/>
                <w:sz w:val="20"/>
                <w:szCs w:val="20"/>
              </w:rPr>
              <w:lastRenderedPageBreak/>
              <w:t>povezovanje je INTERNO</w:t>
            </w:r>
            <w:r w:rsidR="00AE4F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74CBF9" w14:textId="0E34A285" w:rsidR="0041399D" w:rsidRPr="00933CD4" w:rsidRDefault="00EA2DED" w:rsidP="00927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Sistem</w:t>
            </w:r>
            <w:r w:rsidR="009271BE">
              <w:rPr>
                <w:rFonts w:ascii="Arial" w:hAnsi="Arial" w:cs="Arial"/>
                <w:sz w:val="20"/>
                <w:szCs w:val="20"/>
              </w:rPr>
              <w:t>i</w:t>
            </w:r>
            <w:r w:rsidR="0041399D" w:rsidRPr="00933CD4">
              <w:rPr>
                <w:rFonts w:ascii="Arial" w:hAnsi="Arial" w:cs="Arial"/>
                <w:sz w:val="20"/>
                <w:szCs w:val="20"/>
              </w:rPr>
              <w:t xml:space="preserve"> za višje stopnje tajnosti se lahko z</w:t>
            </w:r>
            <w:r w:rsidR="009271BE">
              <w:rPr>
                <w:rFonts w:ascii="Arial" w:hAnsi="Arial" w:cs="Arial"/>
                <w:sz w:val="20"/>
                <w:szCs w:val="20"/>
              </w:rPr>
              <w:t xml:space="preserve"> med</w:t>
            </w:r>
            <w:r w:rsidR="00157E4E">
              <w:rPr>
                <w:rFonts w:ascii="Arial" w:hAnsi="Arial" w:cs="Arial"/>
                <w:sz w:val="20"/>
                <w:szCs w:val="20"/>
              </w:rPr>
              <w:t>o</w:t>
            </w:r>
            <w:r w:rsidR="009271BE">
              <w:rPr>
                <w:rFonts w:ascii="Arial" w:hAnsi="Arial" w:cs="Arial"/>
                <w:sz w:val="20"/>
                <w:szCs w:val="20"/>
              </w:rPr>
              <w:t>mrežjem</w:t>
            </w:r>
            <w:r w:rsidR="0041399D" w:rsidRPr="00933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1BE">
              <w:rPr>
                <w:rFonts w:ascii="Arial" w:hAnsi="Arial" w:cs="Arial"/>
                <w:sz w:val="20"/>
                <w:szCs w:val="20"/>
              </w:rPr>
              <w:t>(</w:t>
            </w:r>
            <w:r w:rsidR="0041399D" w:rsidRPr="00933CD4">
              <w:rPr>
                <w:rFonts w:ascii="Arial" w:hAnsi="Arial" w:cs="Arial"/>
                <w:sz w:val="20"/>
                <w:szCs w:val="20"/>
              </w:rPr>
              <w:t>internetom</w:t>
            </w:r>
            <w:r w:rsidR="009271BE">
              <w:rPr>
                <w:rFonts w:ascii="Arial" w:hAnsi="Arial" w:cs="Arial"/>
                <w:sz w:val="20"/>
                <w:szCs w:val="20"/>
              </w:rPr>
              <w:t>)</w:t>
            </w:r>
            <w:r w:rsidR="0041399D" w:rsidRPr="00933CD4">
              <w:rPr>
                <w:rFonts w:ascii="Arial" w:hAnsi="Arial" w:cs="Arial"/>
                <w:sz w:val="20"/>
                <w:szCs w:val="20"/>
              </w:rPr>
              <w:t xml:space="preserve"> povezujejo samo enosmerno iz </w:t>
            </w:r>
            <w:r w:rsidR="009271BE">
              <w:rPr>
                <w:rFonts w:ascii="Arial" w:hAnsi="Arial" w:cs="Arial"/>
                <w:sz w:val="20"/>
                <w:szCs w:val="20"/>
              </w:rPr>
              <w:t>med</w:t>
            </w:r>
            <w:r w:rsidR="00157E4E">
              <w:rPr>
                <w:rFonts w:ascii="Arial" w:hAnsi="Arial" w:cs="Arial"/>
                <w:sz w:val="20"/>
                <w:szCs w:val="20"/>
              </w:rPr>
              <w:t>o</w:t>
            </w:r>
            <w:r w:rsidR="009271BE">
              <w:rPr>
                <w:rFonts w:ascii="Arial" w:hAnsi="Arial" w:cs="Arial"/>
                <w:sz w:val="20"/>
                <w:szCs w:val="20"/>
              </w:rPr>
              <w:t>mrežja</w:t>
            </w:r>
            <w:r w:rsidR="0041399D" w:rsidRPr="00933CD4">
              <w:rPr>
                <w:rFonts w:ascii="Arial" w:hAnsi="Arial" w:cs="Arial"/>
                <w:sz w:val="20"/>
                <w:szCs w:val="20"/>
              </w:rPr>
              <w:t xml:space="preserve"> oziroma </w:t>
            </w:r>
            <w:r>
              <w:rPr>
                <w:rFonts w:ascii="Arial" w:hAnsi="Arial" w:cs="Arial"/>
                <w:sz w:val="20"/>
                <w:szCs w:val="20"/>
              </w:rPr>
              <w:t>sistema</w:t>
            </w:r>
            <w:r w:rsidR="0041399D" w:rsidRPr="00933CD4">
              <w:rPr>
                <w:rFonts w:ascii="Arial" w:hAnsi="Arial" w:cs="Arial"/>
                <w:sz w:val="20"/>
                <w:szCs w:val="20"/>
              </w:rPr>
              <w:t xml:space="preserve"> nižje stopnje </w:t>
            </w:r>
            <w:r w:rsidR="0041399D" w:rsidRPr="00933CD4">
              <w:rPr>
                <w:rFonts w:ascii="Arial" w:hAnsi="Arial" w:cs="Arial"/>
                <w:sz w:val="20"/>
                <w:szCs w:val="20"/>
              </w:rPr>
              <w:lastRenderedPageBreak/>
              <w:t xml:space="preserve">tajnosti v </w:t>
            </w:r>
            <w:r>
              <w:rPr>
                <w:rFonts w:ascii="Arial" w:hAnsi="Arial" w:cs="Arial"/>
                <w:sz w:val="20"/>
                <w:szCs w:val="20"/>
              </w:rPr>
              <w:t>sistem</w:t>
            </w:r>
            <w:r w:rsidR="0041399D" w:rsidRPr="00933CD4">
              <w:rPr>
                <w:rFonts w:ascii="Arial" w:hAnsi="Arial" w:cs="Arial"/>
                <w:sz w:val="20"/>
                <w:szCs w:val="20"/>
              </w:rPr>
              <w:t xml:space="preserve"> z višjo stopnjo tajnosti. Pri tovrstnem načinu je obvezna uporaba enosmerne podatkovne diode.</w:t>
            </w:r>
          </w:p>
        </w:tc>
      </w:tr>
    </w:tbl>
    <w:p w14:paraId="4D3C4D88" w14:textId="088F2B15" w:rsidR="002F4603" w:rsidRDefault="002F4603" w:rsidP="000D3192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14:paraId="777484B1" w14:textId="15A40DF0" w:rsidR="006B068D" w:rsidRDefault="006B068D" w:rsidP="000D3192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14:paraId="2BAD9F9F" w14:textId="2C53FFC9" w:rsidR="006C2EAE" w:rsidRPr="00041268" w:rsidRDefault="00511EFE" w:rsidP="006B068D">
      <w:pPr>
        <w:rPr>
          <w:rFonts w:ascii="Arial" w:hAnsi="Arial" w:cs="Arial"/>
          <w:b/>
          <w:bCs/>
          <w:sz w:val="20"/>
          <w:szCs w:val="20"/>
        </w:rPr>
      </w:pPr>
      <w:r w:rsidRPr="00041268">
        <w:rPr>
          <w:rFonts w:ascii="Arial" w:hAnsi="Arial" w:cs="Arial"/>
          <w:b/>
          <w:bCs/>
          <w:sz w:val="20"/>
          <w:szCs w:val="20"/>
        </w:rPr>
        <w:t>D</w:t>
      </w:r>
      <w:r w:rsidR="00D10C65" w:rsidRPr="00041268">
        <w:rPr>
          <w:rFonts w:ascii="Arial" w:hAnsi="Arial" w:cs="Arial"/>
          <w:b/>
          <w:bCs/>
          <w:sz w:val="20"/>
          <w:szCs w:val="20"/>
        </w:rPr>
        <w:t>ostop in nadzor izmenjave podatkov</w:t>
      </w:r>
    </w:p>
    <w:p w14:paraId="3ED152B4" w14:textId="365966C7" w:rsidR="006C2EAE" w:rsidRPr="00933CD4" w:rsidRDefault="006C2EAE" w:rsidP="00E11F75">
      <w:pPr>
        <w:rPr>
          <w:rFonts w:ascii="Arial" w:hAnsi="Arial" w:cs="Arial"/>
          <w:sz w:val="20"/>
          <w:szCs w:val="20"/>
        </w:rPr>
      </w:pPr>
    </w:p>
    <w:p w14:paraId="7F5EA937" w14:textId="144B7281" w:rsidR="006C2EAE" w:rsidRPr="00956EAA" w:rsidRDefault="00FA267F" w:rsidP="00041268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 xml:space="preserve">Nadzorni mehanizmi </w:t>
      </w:r>
      <w:r w:rsidR="001B1FF3">
        <w:rPr>
          <w:rFonts w:ascii="Arial" w:hAnsi="Arial" w:cs="Arial"/>
          <w:sz w:val="20"/>
          <w:szCs w:val="20"/>
        </w:rPr>
        <w:t xml:space="preserve">povezanih sistemov </w:t>
      </w:r>
      <w:r w:rsidRPr="00933CD4">
        <w:rPr>
          <w:rFonts w:ascii="Arial" w:hAnsi="Arial" w:cs="Arial"/>
          <w:sz w:val="20"/>
          <w:szCs w:val="20"/>
        </w:rPr>
        <w:t xml:space="preserve">morajo biti taki, da se </w:t>
      </w:r>
      <w:r w:rsidR="008A74BE" w:rsidRPr="00933CD4">
        <w:rPr>
          <w:rFonts w:ascii="Arial" w:hAnsi="Arial" w:cs="Arial"/>
          <w:sz w:val="20"/>
          <w:szCs w:val="20"/>
        </w:rPr>
        <w:t xml:space="preserve">dostop do tajnih podatkov </w:t>
      </w:r>
      <w:r w:rsidRPr="00933CD4">
        <w:rPr>
          <w:rFonts w:ascii="Arial" w:hAnsi="Arial" w:cs="Arial"/>
          <w:sz w:val="20"/>
          <w:szCs w:val="20"/>
        </w:rPr>
        <w:t xml:space="preserve">omogoči </w:t>
      </w:r>
      <w:r w:rsidR="00F3599E" w:rsidRPr="00933CD4">
        <w:rPr>
          <w:rFonts w:ascii="Arial" w:hAnsi="Arial" w:cs="Arial"/>
          <w:sz w:val="20"/>
          <w:szCs w:val="20"/>
        </w:rPr>
        <w:t xml:space="preserve">samo </w:t>
      </w:r>
      <w:r w:rsidRPr="00933CD4">
        <w:rPr>
          <w:rFonts w:ascii="Arial" w:hAnsi="Arial" w:cs="Arial"/>
          <w:sz w:val="20"/>
          <w:szCs w:val="20"/>
        </w:rPr>
        <w:t>uporabnikom</w:t>
      </w:r>
      <w:r w:rsidR="008A74BE" w:rsidRPr="00933CD4">
        <w:rPr>
          <w:rFonts w:ascii="Arial" w:hAnsi="Arial" w:cs="Arial"/>
          <w:sz w:val="20"/>
          <w:szCs w:val="20"/>
        </w:rPr>
        <w:t>, ki imajo ustrezno dovoljenje za dostop do tajnih podatkov in se morajo s tajnimi podatki seznaniti zaradi opravljanj</w:t>
      </w:r>
      <w:r w:rsidR="009271BE">
        <w:rPr>
          <w:rFonts w:ascii="Arial" w:hAnsi="Arial" w:cs="Arial"/>
          <w:sz w:val="20"/>
          <w:szCs w:val="20"/>
        </w:rPr>
        <w:t>a</w:t>
      </w:r>
      <w:r w:rsidR="008A74BE" w:rsidRPr="00933CD4">
        <w:rPr>
          <w:rFonts w:ascii="Arial" w:hAnsi="Arial" w:cs="Arial"/>
          <w:sz w:val="20"/>
          <w:szCs w:val="20"/>
        </w:rPr>
        <w:t xml:space="preserve"> funkcije ali delovnih nalog</w:t>
      </w:r>
      <w:r w:rsidR="00F3599E" w:rsidRPr="00933CD4">
        <w:rPr>
          <w:rFonts w:ascii="Arial" w:hAnsi="Arial" w:cs="Arial"/>
          <w:sz w:val="20"/>
          <w:szCs w:val="20"/>
        </w:rPr>
        <w:t xml:space="preserve">. </w:t>
      </w:r>
    </w:p>
    <w:p w14:paraId="6D8E9D69" w14:textId="77777777" w:rsidR="006C2EAE" w:rsidRPr="00933CD4" w:rsidRDefault="006C2EAE" w:rsidP="00041268">
      <w:pPr>
        <w:jc w:val="both"/>
        <w:rPr>
          <w:rFonts w:ascii="Arial" w:hAnsi="Arial" w:cs="Arial"/>
          <w:sz w:val="20"/>
          <w:szCs w:val="20"/>
        </w:rPr>
      </w:pPr>
    </w:p>
    <w:p w14:paraId="55F58B6C" w14:textId="07CA94C4" w:rsidR="00E11F75" w:rsidRDefault="008D7269" w:rsidP="00041268">
      <w:pPr>
        <w:jc w:val="both"/>
        <w:rPr>
          <w:rFonts w:ascii="Arial" w:hAnsi="Arial" w:cs="Arial"/>
          <w:sz w:val="20"/>
          <w:szCs w:val="20"/>
        </w:rPr>
      </w:pPr>
      <w:r w:rsidRPr="00E11F75">
        <w:rPr>
          <w:rFonts w:ascii="Arial" w:hAnsi="Arial" w:cs="Arial"/>
          <w:sz w:val="20"/>
          <w:szCs w:val="20"/>
        </w:rPr>
        <w:t xml:space="preserve">Izmenjava </w:t>
      </w:r>
      <w:r w:rsidR="006C2EAE" w:rsidRPr="00E11F75">
        <w:rPr>
          <w:rFonts w:ascii="Arial" w:hAnsi="Arial" w:cs="Arial"/>
          <w:sz w:val="20"/>
          <w:szCs w:val="20"/>
        </w:rPr>
        <w:t xml:space="preserve">podatkov med </w:t>
      </w:r>
      <w:r w:rsidR="001B1FF3">
        <w:rPr>
          <w:rFonts w:ascii="Arial" w:hAnsi="Arial" w:cs="Arial"/>
          <w:sz w:val="20"/>
          <w:szCs w:val="20"/>
        </w:rPr>
        <w:t>povezanimi sistemi</w:t>
      </w:r>
      <w:r w:rsidR="006C2EAE" w:rsidRPr="00E11F75">
        <w:rPr>
          <w:rFonts w:ascii="Arial" w:hAnsi="Arial" w:cs="Arial"/>
          <w:sz w:val="20"/>
          <w:szCs w:val="20"/>
        </w:rPr>
        <w:t xml:space="preserve"> je dovoljen</w:t>
      </w:r>
      <w:r w:rsidRPr="00E11F75">
        <w:rPr>
          <w:rFonts w:ascii="Arial" w:hAnsi="Arial" w:cs="Arial"/>
          <w:sz w:val="20"/>
          <w:szCs w:val="20"/>
        </w:rPr>
        <w:t>a</w:t>
      </w:r>
      <w:r w:rsidR="006C2EAE" w:rsidRPr="00E11F75">
        <w:rPr>
          <w:rFonts w:ascii="Arial" w:hAnsi="Arial" w:cs="Arial"/>
          <w:sz w:val="20"/>
          <w:szCs w:val="20"/>
        </w:rPr>
        <w:t xml:space="preserve"> pooblaščenim uporabnikom </w:t>
      </w:r>
      <w:r w:rsidR="00956EAA">
        <w:rPr>
          <w:rFonts w:ascii="Arial" w:hAnsi="Arial" w:cs="Arial"/>
          <w:sz w:val="20"/>
          <w:szCs w:val="20"/>
        </w:rPr>
        <w:t>ali odobrenim</w:t>
      </w:r>
      <w:r w:rsidR="006C2EAE" w:rsidRPr="00E11F75">
        <w:rPr>
          <w:rFonts w:ascii="Arial" w:hAnsi="Arial" w:cs="Arial"/>
          <w:sz w:val="20"/>
          <w:szCs w:val="20"/>
        </w:rPr>
        <w:t xml:space="preserve"> procesom.</w:t>
      </w:r>
    </w:p>
    <w:p w14:paraId="5502A711" w14:textId="77777777" w:rsidR="00E11F75" w:rsidRDefault="00E11F75" w:rsidP="00041268">
      <w:pPr>
        <w:jc w:val="both"/>
        <w:rPr>
          <w:rFonts w:ascii="Arial" w:hAnsi="Arial" w:cs="Arial"/>
          <w:sz w:val="20"/>
          <w:szCs w:val="20"/>
        </w:rPr>
      </w:pPr>
    </w:p>
    <w:p w14:paraId="7BCBB78E" w14:textId="68D753D1" w:rsidR="006C2EAE" w:rsidRDefault="006C2EAE" w:rsidP="00041268">
      <w:pPr>
        <w:jc w:val="both"/>
        <w:rPr>
          <w:rFonts w:ascii="Arial" w:hAnsi="Arial" w:cs="Arial"/>
          <w:sz w:val="20"/>
          <w:szCs w:val="20"/>
        </w:rPr>
      </w:pPr>
      <w:r w:rsidRPr="00E11F75">
        <w:rPr>
          <w:rFonts w:ascii="Arial" w:hAnsi="Arial" w:cs="Arial"/>
          <w:sz w:val="20"/>
          <w:szCs w:val="20"/>
        </w:rPr>
        <w:t xml:space="preserve">Nadzor nad </w:t>
      </w:r>
      <w:r w:rsidR="008D7269" w:rsidRPr="00E11F75">
        <w:rPr>
          <w:rFonts w:ascii="Arial" w:hAnsi="Arial" w:cs="Arial"/>
          <w:sz w:val="20"/>
          <w:szCs w:val="20"/>
        </w:rPr>
        <w:t xml:space="preserve">izmenjavo </w:t>
      </w:r>
      <w:r w:rsidRPr="00E11F75">
        <w:rPr>
          <w:rFonts w:ascii="Arial" w:hAnsi="Arial" w:cs="Arial"/>
          <w:sz w:val="20"/>
          <w:szCs w:val="20"/>
        </w:rPr>
        <w:t xml:space="preserve">izvršljivih datotek (npr. makro, </w:t>
      </w:r>
      <w:proofErr w:type="spellStart"/>
      <w:r w:rsidR="00084448" w:rsidRPr="00E11F75">
        <w:rPr>
          <w:rFonts w:ascii="Arial" w:hAnsi="Arial" w:cs="Arial"/>
          <w:sz w:val="20"/>
          <w:szCs w:val="20"/>
        </w:rPr>
        <w:t>JavaScript</w:t>
      </w:r>
      <w:proofErr w:type="spellEnd"/>
      <w:r w:rsidRPr="00E11F75">
        <w:rPr>
          <w:rFonts w:ascii="Arial" w:hAnsi="Arial" w:cs="Arial"/>
          <w:sz w:val="20"/>
          <w:szCs w:val="20"/>
        </w:rPr>
        <w:t>, ActiveX</w:t>
      </w:r>
      <w:r w:rsidR="00084448" w:rsidRPr="00E11F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4448" w:rsidRPr="00E11F75">
        <w:rPr>
          <w:rFonts w:ascii="Arial" w:hAnsi="Arial" w:cs="Arial"/>
          <w:sz w:val="20"/>
          <w:szCs w:val="20"/>
        </w:rPr>
        <w:t>controls</w:t>
      </w:r>
      <w:proofErr w:type="spellEnd"/>
      <w:r w:rsidR="002400E5" w:rsidRPr="00E11F75">
        <w:rPr>
          <w:rFonts w:ascii="Arial" w:hAnsi="Arial" w:cs="Arial"/>
          <w:sz w:val="20"/>
          <w:szCs w:val="20"/>
        </w:rPr>
        <w:t>)</w:t>
      </w:r>
      <w:r w:rsidRPr="00E11F75">
        <w:rPr>
          <w:rFonts w:ascii="Arial" w:hAnsi="Arial" w:cs="Arial"/>
          <w:sz w:val="20"/>
          <w:szCs w:val="20"/>
        </w:rPr>
        <w:t xml:space="preserve"> se izvaja v skladu </w:t>
      </w:r>
      <w:r w:rsidR="001D6BBF" w:rsidRPr="00E11F75">
        <w:rPr>
          <w:rFonts w:ascii="Arial" w:hAnsi="Arial" w:cs="Arial"/>
          <w:sz w:val="20"/>
          <w:szCs w:val="20"/>
        </w:rPr>
        <w:t>z</w:t>
      </w:r>
      <w:r w:rsidR="00564439" w:rsidRPr="00E11F75">
        <w:rPr>
          <w:rFonts w:ascii="Arial" w:hAnsi="Arial" w:cs="Arial"/>
          <w:sz w:val="20"/>
          <w:szCs w:val="20"/>
        </w:rPr>
        <w:t xml:space="preserve"> n</w:t>
      </w:r>
      <w:r w:rsidRPr="00E11F75">
        <w:rPr>
          <w:rFonts w:ascii="Arial" w:hAnsi="Arial" w:cs="Arial"/>
          <w:sz w:val="20"/>
          <w:szCs w:val="20"/>
        </w:rPr>
        <w:t>ačrtom varovanja</w:t>
      </w:r>
      <w:r w:rsidR="00564439" w:rsidRPr="00E11F75">
        <w:rPr>
          <w:rFonts w:ascii="Arial" w:hAnsi="Arial" w:cs="Arial"/>
          <w:sz w:val="20"/>
          <w:szCs w:val="20"/>
        </w:rPr>
        <w:t xml:space="preserve"> sistema</w:t>
      </w:r>
      <w:r w:rsidRPr="00E11F75">
        <w:rPr>
          <w:rFonts w:ascii="Arial" w:hAnsi="Arial" w:cs="Arial"/>
          <w:sz w:val="20"/>
          <w:szCs w:val="20"/>
        </w:rPr>
        <w:t>.</w:t>
      </w:r>
    </w:p>
    <w:p w14:paraId="382496DF" w14:textId="77777777" w:rsidR="00E11F75" w:rsidRPr="00E11F75" w:rsidRDefault="00E11F75" w:rsidP="00041268">
      <w:pPr>
        <w:jc w:val="both"/>
        <w:rPr>
          <w:rFonts w:ascii="Arial" w:hAnsi="Arial" w:cs="Arial"/>
          <w:sz w:val="20"/>
          <w:szCs w:val="20"/>
        </w:rPr>
      </w:pPr>
    </w:p>
    <w:p w14:paraId="2CFD6ABD" w14:textId="33983B8A" w:rsidR="006C2EAE" w:rsidRPr="00933CD4" w:rsidRDefault="00A84A41" w:rsidP="00041268">
      <w:p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 xml:space="preserve">Skladno z </w:t>
      </w:r>
      <w:r w:rsidR="00956EAA">
        <w:rPr>
          <w:rFonts w:ascii="Arial" w:hAnsi="Arial" w:cs="Arial"/>
          <w:sz w:val="20"/>
          <w:szCs w:val="20"/>
        </w:rPr>
        <w:t>o</w:t>
      </w:r>
      <w:r w:rsidRPr="00933CD4">
        <w:rPr>
          <w:rFonts w:ascii="Arial" w:hAnsi="Arial" w:cs="Arial"/>
          <w:sz w:val="20"/>
          <w:szCs w:val="20"/>
        </w:rPr>
        <w:t>ceno tveganja se uporabijo</w:t>
      </w:r>
      <w:r w:rsidR="006C2EAE" w:rsidRPr="00933CD4">
        <w:rPr>
          <w:rFonts w:ascii="Arial" w:hAnsi="Arial" w:cs="Arial"/>
          <w:sz w:val="20"/>
          <w:szCs w:val="20"/>
        </w:rPr>
        <w:t xml:space="preserve"> </w:t>
      </w:r>
      <w:r w:rsidRPr="00933CD4">
        <w:rPr>
          <w:rFonts w:ascii="Arial" w:hAnsi="Arial" w:cs="Arial"/>
          <w:sz w:val="20"/>
          <w:szCs w:val="20"/>
        </w:rPr>
        <w:t xml:space="preserve">primerni </w:t>
      </w:r>
      <w:r w:rsidR="006C2EAE" w:rsidRPr="00933CD4">
        <w:rPr>
          <w:rFonts w:ascii="Arial" w:hAnsi="Arial" w:cs="Arial"/>
          <w:sz w:val="20"/>
          <w:szCs w:val="20"/>
        </w:rPr>
        <w:t>mehanizmi za zaznavanje in preprečevanje zlonamern</w:t>
      </w:r>
      <w:r w:rsidR="00151788" w:rsidRPr="00933CD4">
        <w:rPr>
          <w:rFonts w:ascii="Arial" w:hAnsi="Arial" w:cs="Arial"/>
          <w:sz w:val="20"/>
          <w:szCs w:val="20"/>
        </w:rPr>
        <w:t xml:space="preserve">ih aktivnosti </w:t>
      </w:r>
      <w:r w:rsidR="009271BE">
        <w:rPr>
          <w:rFonts w:ascii="Arial" w:hAnsi="Arial" w:cs="Arial"/>
          <w:sz w:val="20"/>
          <w:szCs w:val="20"/>
        </w:rPr>
        <w:t>prek</w:t>
      </w:r>
      <w:r w:rsidR="009271BE" w:rsidRPr="00933CD4">
        <w:rPr>
          <w:rFonts w:ascii="Arial" w:hAnsi="Arial" w:cs="Arial"/>
          <w:sz w:val="20"/>
          <w:szCs w:val="20"/>
        </w:rPr>
        <w:t xml:space="preserve"> </w:t>
      </w:r>
      <w:r w:rsidR="00151788" w:rsidRPr="00933CD4">
        <w:rPr>
          <w:rFonts w:ascii="Arial" w:hAnsi="Arial" w:cs="Arial"/>
          <w:sz w:val="20"/>
          <w:szCs w:val="20"/>
        </w:rPr>
        <w:t>SMZ</w:t>
      </w:r>
      <w:r w:rsidR="005836B3" w:rsidRPr="00933CD4">
        <w:rPr>
          <w:rFonts w:ascii="Arial" w:hAnsi="Arial" w:cs="Arial"/>
          <w:sz w:val="20"/>
          <w:szCs w:val="20"/>
        </w:rPr>
        <w:t xml:space="preserve"> </w:t>
      </w:r>
      <w:r w:rsidR="00151788" w:rsidRPr="00933CD4">
        <w:rPr>
          <w:rFonts w:ascii="Arial" w:hAnsi="Arial" w:cs="Arial"/>
          <w:sz w:val="20"/>
          <w:szCs w:val="20"/>
        </w:rPr>
        <w:t>(</w:t>
      </w:r>
      <w:r w:rsidR="00F3599E" w:rsidRPr="00933CD4">
        <w:rPr>
          <w:rFonts w:ascii="Arial" w:hAnsi="Arial" w:cs="Arial"/>
          <w:sz w:val="20"/>
          <w:szCs w:val="20"/>
        </w:rPr>
        <w:t>nenadzorovan pretok</w:t>
      </w:r>
      <w:r w:rsidR="00151788" w:rsidRPr="00933CD4">
        <w:rPr>
          <w:rFonts w:ascii="Arial" w:hAnsi="Arial" w:cs="Arial"/>
          <w:sz w:val="20"/>
          <w:szCs w:val="20"/>
        </w:rPr>
        <w:t xml:space="preserve"> podatkov, </w:t>
      </w:r>
      <w:r w:rsidR="00F3599E" w:rsidRPr="00933CD4">
        <w:rPr>
          <w:rFonts w:ascii="Arial" w:hAnsi="Arial" w:cs="Arial"/>
          <w:sz w:val="20"/>
          <w:szCs w:val="20"/>
        </w:rPr>
        <w:t xml:space="preserve">pretok </w:t>
      </w:r>
      <w:r w:rsidR="00151788" w:rsidRPr="00933CD4">
        <w:rPr>
          <w:rFonts w:ascii="Arial" w:hAnsi="Arial" w:cs="Arial"/>
          <w:sz w:val="20"/>
          <w:szCs w:val="20"/>
        </w:rPr>
        <w:t>zlonamern</w:t>
      </w:r>
      <w:r w:rsidR="00F3599E" w:rsidRPr="00933CD4">
        <w:rPr>
          <w:rFonts w:ascii="Arial" w:hAnsi="Arial" w:cs="Arial"/>
          <w:sz w:val="20"/>
          <w:szCs w:val="20"/>
        </w:rPr>
        <w:t>e</w:t>
      </w:r>
      <w:r w:rsidR="00151788" w:rsidRPr="00933CD4">
        <w:rPr>
          <w:rFonts w:ascii="Arial" w:hAnsi="Arial" w:cs="Arial"/>
          <w:sz w:val="20"/>
          <w:szCs w:val="20"/>
        </w:rPr>
        <w:t xml:space="preserve"> kod</w:t>
      </w:r>
      <w:r w:rsidR="00F3599E" w:rsidRPr="00933CD4">
        <w:rPr>
          <w:rFonts w:ascii="Arial" w:hAnsi="Arial" w:cs="Arial"/>
          <w:sz w:val="20"/>
          <w:szCs w:val="20"/>
        </w:rPr>
        <w:t>e</w:t>
      </w:r>
      <w:r w:rsidR="00151788" w:rsidRPr="00933CD4">
        <w:rPr>
          <w:rFonts w:ascii="Arial" w:hAnsi="Arial" w:cs="Arial"/>
          <w:sz w:val="20"/>
          <w:szCs w:val="20"/>
        </w:rPr>
        <w:t>,</w:t>
      </w:r>
      <w:r w:rsidR="00F3599E" w:rsidRPr="00933CD4">
        <w:rPr>
          <w:rFonts w:ascii="Arial" w:hAnsi="Arial" w:cs="Arial"/>
          <w:sz w:val="20"/>
          <w:szCs w:val="20"/>
        </w:rPr>
        <w:t xml:space="preserve"> zaz</w:t>
      </w:r>
      <w:r w:rsidR="002400E5" w:rsidRPr="00933CD4">
        <w:rPr>
          <w:rFonts w:ascii="Arial" w:hAnsi="Arial" w:cs="Arial"/>
          <w:sz w:val="20"/>
          <w:szCs w:val="20"/>
        </w:rPr>
        <w:t>navanje nepredvidenih aktivnosti it</w:t>
      </w:r>
      <w:r w:rsidR="009271BE">
        <w:rPr>
          <w:rFonts w:ascii="Arial" w:hAnsi="Arial" w:cs="Arial"/>
          <w:sz w:val="20"/>
          <w:szCs w:val="20"/>
        </w:rPr>
        <w:t>n.</w:t>
      </w:r>
      <w:r w:rsidR="00151788" w:rsidRPr="00933CD4">
        <w:rPr>
          <w:rFonts w:ascii="Arial" w:hAnsi="Arial" w:cs="Arial"/>
          <w:sz w:val="20"/>
          <w:szCs w:val="20"/>
        </w:rPr>
        <w:t>)</w:t>
      </w:r>
      <w:r w:rsidR="005836B3" w:rsidRPr="00933CD4">
        <w:rPr>
          <w:rFonts w:ascii="Arial" w:hAnsi="Arial" w:cs="Arial"/>
          <w:sz w:val="20"/>
          <w:szCs w:val="20"/>
        </w:rPr>
        <w:t>.</w:t>
      </w:r>
      <w:r w:rsidR="009271BE">
        <w:rPr>
          <w:rFonts w:ascii="Arial" w:hAnsi="Arial" w:cs="Arial"/>
          <w:sz w:val="20"/>
          <w:szCs w:val="20"/>
        </w:rPr>
        <w:t xml:space="preserve"> </w:t>
      </w:r>
    </w:p>
    <w:p w14:paraId="10F498FF" w14:textId="77777777" w:rsidR="00674FA3" w:rsidRPr="00933CD4" w:rsidRDefault="00674FA3" w:rsidP="000D3192">
      <w:pPr>
        <w:jc w:val="both"/>
        <w:rPr>
          <w:rFonts w:ascii="Arial" w:hAnsi="Arial" w:cs="Arial"/>
          <w:sz w:val="20"/>
          <w:szCs w:val="20"/>
        </w:rPr>
      </w:pPr>
    </w:p>
    <w:p w14:paraId="0BFAD24D" w14:textId="70EF3202" w:rsidR="00AF58C5" w:rsidRPr="00933CD4" w:rsidRDefault="001E12D2" w:rsidP="000D3192">
      <w:pPr>
        <w:jc w:val="both"/>
        <w:rPr>
          <w:rFonts w:ascii="Arial" w:hAnsi="Arial" w:cs="Arial"/>
          <w:sz w:val="20"/>
          <w:szCs w:val="20"/>
        </w:rPr>
      </w:pPr>
      <w:r w:rsidRPr="00933CD4">
        <w:rPr>
          <w:rFonts w:ascii="Arial" w:hAnsi="Arial" w:cs="Arial"/>
          <w:sz w:val="20"/>
          <w:szCs w:val="20"/>
        </w:rPr>
        <w:t xml:space="preserve"> </w:t>
      </w:r>
    </w:p>
    <w:sectPr w:rsidR="00AF58C5" w:rsidRPr="00933CD4" w:rsidSect="00461100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DE61B" w14:textId="77777777" w:rsidR="00025ECA" w:rsidRDefault="00025ECA">
      <w:r>
        <w:separator/>
      </w:r>
    </w:p>
  </w:endnote>
  <w:endnote w:type="continuationSeparator" w:id="0">
    <w:p w14:paraId="28901379" w14:textId="77777777" w:rsidR="00025ECA" w:rsidRDefault="0002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5BCF" w14:textId="77777777" w:rsidR="00025ECA" w:rsidRDefault="00025ECA">
      <w:r>
        <w:separator/>
      </w:r>
    </w:p>
  </w:footnote>
  <w:footnote w:type="continuationSeparator" w:id="0">
    <w:p w14:paraId="5FB8776A" w14:textId="77777777" w:rsidR="00025ECA" w:rsidRDefault="00025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A0FA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2462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6692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6805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408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CC6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4A97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344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F8B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58E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E6CD3"/>
    <w:multiLevelType w:val="hybridMultilevel"/>
    <w:tmpl w:val="6DEED368"/>
    <w:lvl w:ilvl="0" w:tplc="04240015">
      <w:start w:val="1"/>
      <w:numFmt w:val="upperLetter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BA0E54"/>
    <w:multiLevelType w:val="hybridMultilevel"/>
    <w:tmpl w:val="90E2B6FC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8BE8E10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A5441"/>
    <w:multiLevelType w:val="hybridMultilevel"/>
    <w:tmpl w:val="DE18D94C"/>
    <w:lvl w:ilvl="0" w:tplc="04240015">
      <w:start w:val="1"/>
      <w:numFmt w:val="upperLetter"/>
      <w:lvlText w:val="%1."/>
      <w:lvlJc w:val="left"/>
      <w:pPr>
        <w:ind w:left="360" w:hanging="360"/>
      </w:pPr>
    </w:lvl>
    <w:lvl w:ilvl="1" w:tplc="04240015">
      <w:start w:val="1"/>
      <w:numFmt w:val="upp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BE4EDD"/>
    <w:multiLevelType w:val="hybridMultilevel"/>
    <w:tmpl w:val="4CFA8780"/>
    <w:lvl w:ilvl="0" w:tplc="04240015">
      <w:start w:val="1"/>
      <w:numFmt w:val="upperLetter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6170DA"/>
    <w:multiLevelType w:val="hybridMultilevel"/>
    <w:tmpl w:val="F710CCB4"/>
    <w:lvl w:ilvl="0" w:tplc="D038846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67760"/>
    <w:multiLevelType w:val="hybridMultilevel"/>
    <w:tmpl w:val="C3145398"/>
    <w:lvl w:ilvl="0" w:tplc="000000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31BBE"/>
    <w:multiLevelType w:val="hybridMultilevel"/>
    <w:tmpl w:val="22E4F61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1387A"/>
    <w:multiLevelType w:val="hybridMultilevel"/>
    <w:tmpl w:val="A3D6B6F8"/>
    <w:lvl w:ilvl="0" w:tplc="04240015">
      <w:start w:val="1"/>
      <w:numFmt w:val="upperLetter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A4008E"/>
    <w:multiLevelType w:val="hybridMultilevel"/>
    <w:tmpl w:val="0D0A8B28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97CCE"/>
    <w:multiLevelType w:val="hybridMultilevel"/>
    <w:tmpl w:val="01022230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934C3"/>
    <w:multiLevelType w:val="hybridMultilevel"/>
    <w:tmpl w:val="82DEEEEE"/>
    <w:lvl w:ilvl="0" w:tplc="04240015">
      <w:start w:val="1"/>
      <w:numFmt w:val="upperLetter"/>
      <w:lvlText w:val="%1."/>
      <w:lvlJc w:val="left"/>
      <w:pPr>
        <w:ind w:left="360" w:hanging="360"/>
      </w:pPr>
    </w:lvl>
    <w:lvl w:ilvl="1" w:tplc="04240015">
      <w:start w:val="1"/>
      <w:numFmt w:val="upp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0E1A79"/>
    <w:multiLevelType w:val="hybridMultilevel"/>
    <w:tmpl w:val="8BACA8B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18"/>
  </w:num>
  <w:num w:numId="5">
    <w:abstractNumId w:val="11"/>
  </w:num>
  <w:num w:numId="6">
    <w:abstractNumId w:val="16"/>
  </w:num>
  <w:num w:numId="7">
    <w:abstractNumId w:val="10"/>
  </w:num>
  <w:num w:numId="8">
    <w:abstractNumId w:val="13"/>
  </w:num>
  <w:num w:numId="9">
    <w:abstractNumId w:val="17"/>
  </w:num>
  <w:num w:numId="10">
    <w:abstractNumId w:val="12"/>
  </w:num>
  <w:num w:numId="11">
    <w:abstractNumId w:val="20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F58C5"/>
    <w:rsid w:val="00005568"/>
    <w:rsid w:val="000059AD"/>
    <w:rsid w:val="00007B59"/>
    <w:rsid w:val="00010AE0"/>
    <w:rsid w:val="00011A51"/>
    <w:rsid w:val="0001366F"/>
    <w:rsid w:val="00016338"/>
    <w:rsid w:val="000208C4"/>
    <w:rsid w:val="00020CE7"/>
    <w:rsid w:val="00023DF0"/>
    <w:rsid w:val="00025ECA"/>
    <w:rsid w:val="000273D7"/>
    <w:rsid w:val="000301D7"/>
    <w:rsid w:val="00032270"/>
    <w:rsid w:val="0003530E"/>
    <w:rsid w:val="000406C0"/>
    <w:rsid w:val="00041268"/>
    <w:rsid w:val="00042CC7"/>
    <w:rsid w:val="00045894"/>
    <w:rsid w:val="00045E11"/>
    <w:rsid w:val="0006159A"/>
    <w:rsid w:val="000705BD"/>
    <w:rsid w:val="0007477D"/>
    <w:rsid w:val="000751F6"/>
    <w:rsid w:val="000776CC"/>
    <w:rsid w:val="00080224"/>
    <w:rsid w:val="00084448"/>
    <w:rsid w:val="00086697"/>
    <w:rsid w:val="00091C64"/>
    <w:rsid w:val="000A0E05"/>
    <w:rsid w:val="000A7062"/>
    <w:rsid w:val="000B3B8F"/>
    <w:rsid w:val="000C04CE"/>
    <w:rsid w:val="000D3192"/>
    <w:rsid w:val="000F6298"/>
    <w:rsid w:val="00101DAE"/>
    <w:rsid w:val="00103A79"/>
    <w:rsid w:val="001169BF"/>
    <w:rsid w:val="00130AA9"/>
    <w:rsid w:val="00143A58"/>
    <w:rsid w:val="00151788"/>
    <w:rsid w:val="00157E4E"/>
    <w:rsid w:val="00162258"/>
    <w:rsid w:val="001625A7"/>
    <w:rsid w:val="00162AF9"/>
    <w:rsid w:val="00163AE7"/>
    <w:rsid w:val="00166157"/>
    <w:rsid w:val="00170CD7"/>
    <w:rsid w:val="001758E8"/>
    <w:rsid w:val="00193ACD"/>
    <w:rsid w:val="00194ACC"/>
    <w:rsid w:val="001A5169"/>
    <w:rsid w:val="001B0AFC"/>
    <w:rsid w:val="001B1FF3"/>
    <w:rsid w:val="001D0932"/>
    <w:rsid w:val="001D6BBF"/>
    <w:rsid w:val="001E12D2"/>
    <w:rsid w:val="001E7636"/>
    <w:rsid w:val="001E7CA0"/>
    <w:rsid w:val="001F08C9"/>
    <w:rsid w:val="001F2D14"/>
    <w:rsid w:val="001F59B7"/>
    <w:rsid w:val="00201286"/>
    <w:rsid w:val="002032E8"/>
    <w:rsid w:val="00206261"/>
    <w:rsid w:val="0021056E"/>
    <w:rsid w:val="00210E51"/>
    <w:rsid w:val="00213E20"/>
    <w:rsid w:val="0021574D"/>
    <w:rsid w:val="0021628E"/>
    <w:rsid w:val="002162B4"/>
    <w:rsid w:val="002215BD"/>
    <w:rsid w:val="00222DDF"/>
    <w:rsid w:val="00222ECC"/>
    <w:rsid w:val="00223EE8"/>
    <w:rsid w:val="002326FB"/>
    <w:rsid w:val="00232ED6"/>
    <w:rsid w:val="002400E5"/>
    <w:rsid w:val="00242559"/>
    <w:rsid w:val="00252C5B"/>
    <w:rsid w:val="00260B32"/>
    <w:rsid w:val="002625D3"/>
    <w:rsid w:val="00263C82"/>
    <w:rsid w:val="00264DDC"/>
    <w:rsid w:val="0027021D"/>
    <w:rsid w:val="00271CA6"/>
    <w:rsid w:val="00281F45"/>
    <w:rsid w:val="00284124"/>
    <w:rsid w:val="00285697"/>
    <w:rsid w:val="0028663C"/>
    <w:rsid w:val="002901A0"/>
    <w:rsid w:val="0029350E"/>
    <w:rsid w:val="00295D5A"/>
    <w:rsid w:val="002A1436"/>
    <w:rsid w:val="002B28C4"/>
    <w:rsid w:val="002C5B73"/>
    <w:rsid w:val="002D16E6"/>
    <w:rsid w:val="002D35C9"/>
    <w:rsid w:val="002D3FDA"/>
    <w:rsid w:val="002D74F3"/>
    <w:rsid w:val="002E3D5D"/>
    <w:rsid w:val="002E4FEC"/>
    <w:rsid w:val="002F4603"/>
    <w:rsid w:val="003016EB"/>
    <w:rsid w:val="0030295D"/>
    <w:rsid w:val="00316FAF"/>
    <w:rsid w:val="003236AC"/>
    <w:rsid w:val="00330344"/>
    <w:rsid w:val="003303DC"/>
    <w:rsid w:val="00334075"/>
    <w:rsid w:val="003428DC"/>
    <w:rsid w:val="00344671"/>
    <w:rsid w:val="00347901"/>
    <w:rsid w:val="00352EA7"/>
    <w:rsid w:val="00353AC4"/>
    <w:rsid w:val="00353F5C"/>
    <w:rsid w:val="003542D8"/>
    <w:rsid w:val="00354456"/>
    <w:rsid w:val="00356E0C"/>
    <w:rsid w:val="003604D1"/>
    <w:rsid w:val="00361617"/>
    <w:rsid w:val="0036215E"/>
    <w:rsid w:val="00362214"/>
    <w:rsid w:val="003816D5"/>
    <w:rsid w:val="00381E84"/>
    <w:rsid w:val="00383460"/>
    <w:rsid w:val="00385F2C"/>
    <w:rsid w:val="003874F8"/>
    <w:rsid w:val="003878C9"/>
    <w:rsid w:val="003901A9"/>
    <w:rsid w:val="003925D9"/>
    <w:rsid w:val="00397B26"/>
    <w:rsid w:val="003B4389"/>
    <w:rsid w:val="003B43C4"/>
    <w:rsid w:val="003B6136"/>
    <w:rsid w:val="003C0988"/>
    <w:rsid w:val="003C0D4A"/>
    <w:rsid w:val="003C1F64"/>
    <w:rsid w:val="003C5265"/>
    <w:rsid w:val="003D3003"/>
    <w:rsid w:val="003D7521"/>
    <w:rsid w:val="003D7A81"/>
    <w:rsid w:val="003E0230"/>
    <w:rsid w:val="003F072F"/>
    <w:rsid w:val="004011FB"/>
    <w:rsid w:val="0040592B"/>
    <w:rsid w:val="00407FD1"/>
    <w:rsid w:val="00411266"/>
    <w:rsid w:val="004136B9"/>
    <w:rsid w:val="0041399D"/>
    <w:rsid w:val="004165D7"/>
    <w:rsid w:val="00422044"/>
    <w:rsid w:val="00423689"/>
    <w:rsid w:val="0042532C"/>
    <w:rsid w:val="00425495"/>
    <w:rsid w:val="00430966"/>
    <w:rsid w:val="00437B7B"/>
    <w:rsid w:val="00442A30"/>
    <w:rsid w:val="00443842"/>
    <w:rsid w:val="004468F9"/>
    <w:rsid w:val="00461100"/>
    <w:rsid w:val="00464D15"/>
    <w:rsid w:val="00465902"/>
    <w:rsid w:val="004734C6"/>
    <w:rsid w:val="0048556F"/>
    <w:rsid w:val="0048631D"/>
    <w:rsid w:val="00491382"/>
    <w:rsid w:val="004951A2"/>
    <w:rsid w:val="004A126B"/>
    <w:rsid w:val="004A51DD"/>
    <w:rsid w:val="004A576A"/>
    <w:rsid w:val="004B2FF1"/>
    <w:rsid w:val="004B32AD"/>
    <w:rsid w:val="004C2356"/>
    <w:rsid w:val="004C398B"/>
    <w:rsid w:val="004E293A"/>
    <w:rsid w:val="004E5016"/>
    <w:rsid w:val="004F4214"/>
    <w:rsid w:val="004F4DA9"/>
    <w:rsid w:val="004F5186"/>
    <w:rsid w:val="004F5962"/>
    <w:rsid w:val="00500498"/>
    <w:rsid w:val="00500EFC"/>
    <w:rsid w:val="00511EFE"/>
    <w:rsid w:val="00516238"/>
    <w:rsid w:val="00524A22"/>
    <w:rsid w:val="00526AC1"/>
    <w:rsid w:val="0053044E"/>
    <w:rsid w:val="0053350F"/>
    <w:rsid w:val="00534652"/>
    <w:rsid w:val="005468F0"/>
    <w:rsid w:val="005477BA"/>
    <w:rsid w:val="0055042B"/>
    <w:rsid w:val="00551A50"/>
    <w:rsid w:val="0055246B"/>
    <w:rsid w:val="00553298"/>
    <w:rsid w:val="005553D7"/>
    <w:rsid w:val="0055674C"/>
    <w:rsid w:val="00557369"/>
    <w:rsid w:val="005600A4"/>
    <w:rsid w:val="00564439"/>
    <w:rsid w:val="00565B7F"/>
    <w:rsid w:val="00566BE2"/>
    <w:rsid w:val="00570684"/>
    <w:rsid w:val="0057228A"/>
    <w:rsid w:val="005726B1"/>
    <w:rsid w:val="005836B3"/>
    <w:rsid w:val="005922B9"/>
    <w:rsid w:val="0059366F"/>
    <w:rsid w:val="005A4BE1"/>
    <w:rsid w:val="005B06D9"/>
    <w:rsid w:val="005B2BF7"/>
    <w:rsid w:val="005C2561"/>
    <w:rsid w:val="005C4717"/>
    <w:rsid w:val="005C6D3D"/>
    <w:rsid w:val="005C7C57"/>
    <w:rsid w:val="005C7EA2"/>
    <w:rsid w:val="005D3114"/>
    <w:rsid w:val="005D3E63"/>
    <w:rsid w:val="005D4D55"/>
    <w:rsid w:val="005D616D"/>
    <w:rsid w:val="005D7F10"/>
    <w:rsid w:val="005E08F6"/>
    <w:rsid w:val="005F4E78"/>
    <w:rsid w:val="005F63E8"/>
    <w:rsid w:val="0060025C"/>
    <w:rsid w:val="006002E8"/>
    <w:rsid w:val="00600D34"/>
    <w:rsid w:val="006042AB"/>
    <w:rsid w:val="0060649B"/>
    <w:rsid w:val="00610CB0"/>
    <w:rsid w:val="0061315B"/>
    <w:rsid w:val="00617879"/>
    <w:rsid w:val="00624EE5"/>
    <w:rsid w:val="00644E59"/>
    <w:rsid w:val="00645E90"/>
    <w:rsid w:val="006664A7"/>
    <w:rsid w:val="006677F3"/>
    <w:rsid w:val="00671A7F"/>
    <w:rsid w:val="00674FA3"/>
    <w:rsid w:val="00686F7B"/>
    <w:rsid w:val="00696CC3"/>
    <w:rsid w:val="006A53A0"/>
    <w:rsid w:val="006A5A4A"/>
    <w:rsid w:val="006A7954"/>
    <w:rsid w:val="006B068D"/>
    <w:rsid w:val="006C2EAE"/>
    <w:rsid w:val="006C52EB"/>
    <w:rsid w:val="006D3BB0"/>
    <w:rsid w:val="006D5BFB"/>
    <w:rsid w:val="006F2124"/>
    <w:rsid w:val="006F2664"/>
    <w:rsid w:val="006F59A4"/>
    <w:rsid w:val="007025F5"/>
    <w:rsid w:val="00703F7C"/>
    <w:rsid w:val="0070531F"/>
    <w:rsid w:val="007064F7"/>
    <w:rsid w:val="00712D37"/>
    <w:rsid w:val="00714FBC"/>
    <w:rsid w:val="007217BC"/>
    <w:rsid w:val="007218F8"/>
    <w:rsid w:val="00723EE0"/>
    <w:rsid w:val="00726130"/>
    <w:rsid w:val="00736AEB"/>
    <w:rsid w:val="007378FE"/>
    <w:rsid w:val="00747455"/>
    <w:rsid w:val="007510AE"/>
    <w:rsid w:val="00752F13"/>
    <w:rsid w:val="00753D6E"/>
    <w:rsid w:val="0076027F"/>
    <w:rsid w:val="007614BC"/>
    <w:rsid w:val="007646C4"/>
    <w:rsid w:val="007657CA"/>
    <w:rsid w:val="007658D7"/>
    <w:rsid w:val="00775848"/>
    <w:rsid w:val="00780840"/>
    <w:rsid w:val="007820B8"/>
    <w:rsid w:val="007A35B5"/>
    <w:rsid w:val="007A6782"/>
    <w:rsid w:val="007A78E1"/>
    <w:rsid w:val="007B29C1"/>
    <w:rsid w:val="007B6118"/>
    <w:rsid w:val="007C0D5F"/>
    <w:rsid w:val="007D7987"/>
    <w:rsid w:val="007E2E27"/>
    <w:rsid w:val="007E59A4"/>
    <w:rsid w:val="007F2D8B"/>
    <w:rsid w:val="00802522"/>
    <w:rsid w:val="0080518A"/>
    <w:rsid w:val="008072F3"/>
    <w:rsid w:val="00811B8C"/>
    <w:rsid w:val="008133AE"/>
    <w:rsid w:val="0082082D"/>
    <w:rsid w:val="00825A8F"/>
    <w:rsid w:val="00834E58"/>
    <w:rsid w:val="008404E0"/>
    <w:rsid w:val="00841D7E"/>
    <w:rsid w:val="008461F8"/>
    <w:rsid w:val="00853681"/>
    <w:rsid w:val="008562E8"/>
    <w:rsid w:val="00865AC9"/>
    <w:rsid w:val="00867977"/>
    <w:rsid w:val="0087109F"/>
    <w:rsid w:val="00872395"/>
    <w:rsid w:val="008735A0"/>
    <w:rsid w:val="0087519C"/>
    <w:rsid w:val="00877657"/>
    <w:rsid w:val="0088299D"/>
    <w:rsid w:val="00884A60"/>
    <w:rsid w:val="0088556C"/>
    <w:rsid w:val="00891673"/>
    <w:rsid w:val="00891D42"/>
    <w:rsid w:val="00895862"/>
    <w:rsid w:val="008A1845"/>
    <w:rsid w:val="008A74BE"/>
    <w:rsid w:val="008B09A4"/>
    <w:rsid w:val="008B381B"/>
    <w:rsid w:val="008C2E51"/>
    <w:rsid w:val="008C44A1"/>
    <w:rsid w:val="008D358A"/>
    <w:rsid w:val="008D7269"/>
    <w:rsid w:val="008D7851"/>
    <w:rsid w:val="008E4E5A"/>
    <w:rsid w:val="008F57F3"/>
    <w:rsid w:val="00900BDA"/>
    <w:rsid w:val="0090535C"/>
    <w:rsid w:val="009060F3"/>
    <w:rsid w:val="00906336"/>
    <w:rsid w:val="009114E8"/>
    <w:rsid w:val="00916124"/>
    <w:rsid w:val="009169B0"/>
    <w:rsid w:val="00921674"/>
    <w:rsid w:val="00923409"/>
    <w:rsid w:val="00923EFC"/>
    <w:rsid w:val="009271BE"/>
    <w:rsid w:val="00927FE0"/>
    <w:rsid w:val="00931CA4"/>
    <w:rsid w:val="00932391"/>
    <w:rsid w:val="00933CD4"/>
    <w:rsid w:val="00936797"/>
    <w:rsid w:val="00937291"/>
    <w:rsid w:val="009418A5"/>
    <w:rsid w:val="00952384"/>
    <w:rsid w:val="0095357E"/>
    <w:rsid w:val="00953C7D"/>
    <w:rsid w:val="009548FF"/>
    <w:rsid w:val="009558E5"/>
    <w:rsid w:val="00956EAA"/>
    <w:rsid w:val="009570EB"/>
    <w:rsid w:val="009630B8"/>
    <w:rsid w:val="00970319"/>
    <w:rsid w:val="009739C5"/>
    <w:rsid w:val="00985134"/>
    <w:rsid w:val="00985781"/>
    <w:rsid w:val="00990131"/>
    <w:rsid w:val="00991682"/>
    <w:rsid w:val="009A43E1"/>
    <w:rsid w:val="009A6F85"/>
    <w:rsid w:val="009D0E74"/>
    <w:rsid w:val="009D6942"/>
    <w:rsid w:val="009E0DD1"/>
    <w:rsid w:val="009E2DCA"/>
    <w:rsid w:val="009E655B"/>
    <w:rsid w:val="009F0113"/>
    <w:rsid w:val="009F3776"/>
    <w:rsid w:val="00A1335C"/>
    <w:rsid w:val="00A177F0"/>
    <w:rsid w:val="00A17C68"/>
    <w:rsid w:val="00A20ABA"/>
    <w:rsid w:val="00A2166C"/>
    <w:rsid w:val="00A221CF"/>
    <w:rsid w:val="00A24DF6"/>
    <w:rsid w:val="00A44D44"/>
    <w:rsid w:val="00A47D38"/>
    <w:rsid w:val="00A50CC5"/>
    <w:rsid w:val="00A54630"/>
    <w:rsid w:val="00A56BB7"/>
    <w:rsid w:val="00A61DE5"/>
    <w:rsid w:val="00A61FE8"/>
    <w:rsid w:val="00A6262F"/>
    <w:rsid w:val="00A726F4"/>
    <w:rsid w:val="00A72738"/>
    <w:rsid w:val="00A74424"/>
    <w:rsid w:val="00A80AFE"/>
    <w:rsid w:val="00A84A41"/>
    <w:rsid w:val="00A94CEF"/>
    <w:rsid w:val="00A97DB6"/>
    <w:rsid w:val="00AA17A9"/>
    <w:rsid w:val="00AA44BC"/>
    <w:rsid w:val="00AA58C0"/>
    <w:rsid w:val="00AA6308"/>
    <w:rsid w:val="00AA71A9"/>
    <w:rsid w:val="00AB2DAA"/>
    <w:rsid w:val="00AB4992"/>
    <w:rsid w:val="00AC677C"/>
    <w:rsid w:val="00AD0FEA"/>
    <w:rsid w:val="00AD1A98"/>
    <w:rsid w:val="00AD770B"/>
    <w:rsid w:val="00AE4FFB"/>
    <w:rsid w:val="00AF4472"/>
    <w:rsid w:val="00AF58C5"/>
    <w:rsid w:val="00AF7713"/>
    <w:rsid w:val="00B00540"/>
    <w:rsid w:val="00B0117D"/>
    <w:rsid w:val="00B1181D"/>
    <w:rsid w:val="00B16A2F"/>
    <w:rsid w:val="00B214AA"/>
    <w:rsid w:val="00B219D4"/>
    <w:rsid w:val="00B271AB"/>
    <w:rsid w:val="00B42C55"/>
    <w:rsid w:val="00B4452C"/>
    <w:rsid w:val="00B478DE"/>
    <w:rsid w:val="00B518F8"/>
    <w:rsid w:val="00B539CD"/>
    <w:rsid w:val="00B57E2C"/>
    <w:rsid w:val="00B57EE7"/>
    <w:rsid w:val="00B640B7"/>
    <w:rsid w:val="00B741A0"/>
    <w:rsid w:val="00B804BE"/>
    <w:rsid w:val="00B81E57"/>
    <w:rsid w:val="00B859B3"/>
    <w:rsid w:val="00B9030E"/>
    <w:rsid w:val="00BA5A19"/>
    <w:rsid w:val="00BB2CD2"/>
    <w:rsid w:val="00BD21EE"/>
    <w:rsid w:val="00BD6928"/>
    <w:rsid w:val="00BE2A90"/>
    <w:rsid w:val="00BE3894"/>
    <w:rsid w:val="00BE501D"/>
    <w:rsid w:val="00BE7461"/>
    <w:rsid w:val="00BE7DD1"/>
    <w:rsid w:val="00BF5246"/>
    <w:rsid w:val="00C01217"/>
    <w:rsid w:val="00C05D67"/>
    <w:rsid w:val="00C13BA8"/>
    <w:rsid w:val="00C1774F"/>
    <w:rsid w:val="00C22EB8"/>
    <w:rsid w:val="00C30038"/>
    <w:rsid w:val="00C305D1"/>
    <w:rsid w:val="00C36C8C"/>
    <w:rsid w:val="00C428FB"/>
    <w:rsid w:val="00C4394B"/>
    <w:rsid w:val="00C46A17"/>
    <w:rsid w:val="00C53BC7"/>
    <w:rsid w:val="00C57552"/>
    <w:rsid w:val="00C63DA9"/>
    <w:rsid w:val="00C640BF"/>
    <w:rsid w:val="00C722C7"/>
    <w:rsid w:val="00C7442B"/>
    <w:rsid w:val="00C74AA1"/>
    <w:rsid w:val="00C8613D"/>
    <w:rsid w:val="00C86DA3"/>
    <w:rsid w:val="00C87268"/>
    <w:rsid w:val="00C94AF3"/>
    <w:rsid w:val="00C94B10"/>
    <w:rsid w:val="00CB58FA"/>
    <w:rsid w:val="00CD4328"/>
    <w:rsid w:val="00CD4442"/>
    <w:rsid w:val="00CD5F55"/>
    <w:rsid w:val="00CE00F0"/>
    <w:rsid w:val="00CE3F71"/>
    <w:rsid w:val="00CE5790"/>
    <w:rsid w:val="00CE6BAC"/>
    <w:rsid w:val="00CE6C23"/>
    <w:rsid w:val="00CF2C39"/>
    <w:rsid w:val="00CF3C57"/>
    <w:rsid w:val="00CF7B29"/>
    <w:rsid w:val="00D04CC4"/>
    <w:rsid w:val="00D10C65"/>
    <w:rsid w:val="00D1293C"/>
    <w:rsid w:val="00D15B7B"/>
    <w:rsid w:val="00D25613"/>
    <w:rsid w:val="00D323D0"/>
    <w:rsid w:val="00D35959"/>
    <w:rsid w:val="00D36E1B"/>
    <w:rsid w:val="00D41735"/>
    <w:rsid w:val="00D430C4"/>
    <w:rsid w:val="00D47F50"/>
    <w:rsid w:val="00D47F5B"/>
    <w:rsid w:val="00D50C30"/>
    <w:rsid w:val="00D53B04"/>
    <w:rsid w:val="00D565AD"/>
    <w:rsid w:val="00D626F3"/>
    <w:rsid w:val="00D65C34"/>
    <w:rsid w:val="00D65DA6"/>
    <w:rsid w:val="00D74058"/>
    <w:rsid w:val="00D84FE0"/>
    <w:rsid w:val="00D948F9"/>
    <w:rsid w:val="00D95B2F"/>
    <w:rsid w:val="00DB25BE"/>
    <w:rsid w:val="00DC20EE"/>
    <w:rsid w:val="00DD22FA"/>
    <w:rsid w:val="00DD4521"/>
    <w:rsid w:val="00DD6902"/>
    <w:rsid w:val="00DE2112"/>
    <w:rsid w:val="00DE3D7D"/>
    <w:rsid w:val="00DF10F6"/>
    <w:rsid w:val="00DF4B61"/>
    <w:rsid w:val="00E0744A"/>
    <w:rsid w:val="00E1024F"/>
    <w:rsid w:val="00E10E5C"/>
    <w:rsid w:val="00E11F75"/>
    <w:rsid w:val="00E132CE"/>
    <w:rsid w:val="00E1595C"/>
    <w:rsid w:val="00E16F19"/>
    <w:rsid w:val="00E17051"/>
    <w:rsid w:val="00E1749D"/>
    <w:rsid w:val="00E231DB"/>
    <w:rsid w:val="00E238A1"/>
    <w:rsid w:val="00E33AA7"/>
    <w:rsid w:val="00E43E0C"/>
    <w:rsid w:val="00E43E51"/>
    <w:rsid w:val="00E5569D"/>
    <w:rsid w:val="00E600B7"/>
    <w:rsid w:val="00E80511"/>
    <w:rsid w:val="00E821F1"/>
    <w:rsid w:val="00E82253"/>
    <w:rsid w:val="00E826C6"/>
    <w:rsid w:val="00E833B0"/>
    <w:rsid w:val="00E86477"/>
    <w:rsid w:val="00E9174A"/>
    <w:rsid w:val="00EA03EF"/>
    <w:rsid w:val="00EA07C5"/>
    <w:rsid w:val="00EA2DED"/>
    <w:rsid w:val="00EA3C7E"/>
    <w:rsid w:val="00EA5B1C"/>
    <w:rsid w:val="00EA5D65"/>
    <w:rsid w:val="00EB02BA"/>
    <w:rsid w:val="00EB24EE"/>
    <w:rsid w:val="00EB3244"/>
    <w:rsid w:val="00EC386C"/>
    <w:rsid w:val="00ED12AB"/>
    <w:rsid w:val="00ED176E"/>
    <w:rsid w:val="00ED3993"/>
    <w:rsid w:val="00ED3C67"/>
    <w:rsid w:val="00ED488A"/>
    <w:rsid w:val="00EE1076"/>
    <w:rsid w:val="00EE3A66"/>
    <w:rsid w:val="00EE4370"/>
    <w:rsid w:val="00EE7B57"/>
    <w:rsid w:val="00EF02B4"/>
    <w:rsid w:val="00EF0889"/>
    <w:rsid w:val="00EF1C19"/>
    <w:rsid w:val="00EF608A"/>
    <w:rsid w:val="00F0289E"/>
    <w:rsid w:val="00F03152"/>
    <w:rsid w:val="00F1141A"/>
    <w:rsid w:val="00F12527"/>
    <w:rsid w:val="00F165C8"/>
    <w:rsid w:val="00F17272"/>
    <w:rsid w:val="00F26B9B"/>
    <w:rsid w:val="00F2734F"/>
    <w:rsid w:val="00F27C6F"/>
    <w:rsid w:val="00F3599E"/>
    <w:rsid w:val="00F41D27"/>
    <w:rsid w:val="00F433A0"/>
    <w:rsid w:val="00F54F0F"/>
    <w:rsid w:val="00F55C4B"/>
    <w:rsid w:val="00F56668"/>
    <w:rsid w:val="00F624CC"/>
    <w:rsid w:val="00F64A0D"/>
    <w:rsid w:val="00F73AF5"/>
    <w:rsid w:val="00F75753"/>
    <w:rsid w:val="00F76E0A"/>
    <w:rsid w:val="00F84BC2"/>
    <w:rsid w:val="00F86697"/>
    <w:rsid w:val="00FA267F"/>
    <w:rsid w:val="00FB2C56"/>
    <w:rsid w:val="00FB342E"/>
    <w:rsid w:val="00FB54A3"/>
    <w:rsid w:val="00FB5AE0"/>
    <w:rsid w:val="00FD4B61"/>
    <w:rsid w:val="00FE0782"/>
    <w:rsid w:val="00FE7042"/>
    <w:rsid w:val="00FE74F7"/>
    <w:rsid w:val="00FF0446"/>
    <w:rsid w:val="00FF4A83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A7581"/>
  <w15:chartTrackingRefBased/>
  <w15:docId w15:val="{C2E41CD0-7FF8-48B9-A395-36E3F0DE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11EFE"/>
    <w:rPr>
      <w:sz w:val="24"/>
      <w:szCs w:val="24"/>
    </w:rPr>
  </w:style>
  <w:style w:type="paragraph" w:styleId="Naslov3">
    <w:name w:val="heading 3"/>
    <w:basedOn w:val="Navaden"/>
    <w:next w:val="Navaden"/>
    <w:link w:val="Naslov3Znak"/>
    <w:unhideWhenUsed/>
    <w:qFormat/>
    <w:rsid w:val="00511EF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ps">
    <w:name w:val="hps"/>
    <w:basedOn w:val="Privzetapisavaodstavka"/>
    <w:rsid w:val="00C722C7"/>
  </w:style>
  <w:style w:type="character" w:customStyle="1" w:styleId="hpsatn">
    <w:name w:val="hps atn"/>
    <w:basedOn w:val="Privzetapisavaodstavka"/>
    <w:rsid w:val="00C722C7"/>
  </w:style>
  <w:style w:type="character" w:customStyle="1" w:styleId="shorttext">
    <w:name w:val="short_text"/>
    <w:basedOn w:val="Privzetapisavaodstavka"/>
    <w:rsid w:val="005C7EA2"/>
  </w:style>
  <w:style w:type="character" w:customStyle="1" w:styleId="atn">
    <w:name w:val="atn"/>
    <w:basedOn w:val="Privzetapisavaodstavka"/>
    <w:rsid w:val="00397B26"/>
  </w:style>
  <w:style w:type="table" w:styleId="Tabelamrea">
    <w:name w:val="Table Grid"/>
    <w:basedOn w:val="Navadnatabela"/>
    <w:rsid w:val="00EE1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EA07C5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425495"/>
    <w:rPr>
      <w:sz w:val="16"/>
      <w:szCs w:val="16"/>
    </w:rPr>
  </w:style>
  <w:style w:type="paragraph" w:styleId="Pripombabesedilo">
    <w:name w:val="annotation text"/>
    <w:basedOn w:val="Navaden"/>
    <w:semiHidden/>
    <w:rsid w:val="0042549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425495"/>
    <w:rPr>
      <w:b/>
      <w:bCs/>
    </w:rPr>
  </w:style>
  <w:style w:type="paragraph" w:styleId="Sprotnaopomba-besedilo">
    <w:name w:val="footnote text"/>
    <w:basedOn w:val="Navaden"/>
    <w:semiHidden/>
    <w:rsid w:val="00F2734F"/>
    <w:rPr>
      <w:sz w:val="20"/>
      <w:szCs w:val="20"/>
    </w:rPr>
  </w:style>
  <w:style w:type="character" w:styleId="Sprotnaopomba-sklic">
    <w:name w:val="footnote reference"/>
    <w:semiHidden/>
    <w:rsid w:val="00F2734F"/>
    <w:rPr>
      <w:vertAlign w:val="superscript"/>
    </w:rPr>
  </w:style>
  <w:style w:type="paragraph" w:styleId="Revizija">
    <w:name w:val="Revision"/>
    <w:hidden/>
    <w:uiPriority w:val="99"/>
    <w:semiHidden/>
    <w:rsid w:val="00423689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46110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11F7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11F75"/>
    <w:rPr>
      <w:sz w:val="24"/>
      <w:szCs w:val="24"/>
    </w:rPr>
  </w:style>
  <w:style w:type="paragraph" w:styleId="Noga">
    <w:name w:val="footer"/>
    <w:basedOn w:val="Navaden"/>
    <w:link w:val="NogaZnak"/>
    <w:unhideWhenUsed/>
    <w:rsid w:val="00E11F7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11F75"/>
    <w:rPr>
      <w:sz w:val="24"/>
      <w:szCs w:val="24"/>
    </w:rPr>
  </w:style>
  <w:style w:type="character" w:customStyle="1" w:styleId="Naslov3Znak">
    <w:name w:val="Naslov 3 Znak"/>
    <w:basedOn w:val="Privzetapisavaodstavka"/>
    <w:link w:val="Naslov3"/>
    <w:rsid w:val="00511EFE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4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28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9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0914316-ADA9-4896-9458-ED95BE83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1380</Words>
  <Characters>7867</Characters>
  <Application>Microsoft Office Word</Application>
  <DocSecurity>4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Navodilo za povezovanje KIS</vt:lpstr>
      <vt:lpstr>Navodilo za povezovanje KIS</vt:lpstr>
    </vt:vector>
  </TitlesOfParts>
  <Company>UVTP</Company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Navodilo za povezovanje KIS</dc:title>
  <dc:subject/>
  <dc:creator>Rac01</dc:creator>
  <cp:keywords/>
  <cp:lastModifiedBy>Mateja Kapš</cp:lastModifiedBy>
  <cp:revision>2</cp:revision>
  <cp:lastPrinted>2021-01-22T07:22:00Z</cp:lastPrinted>
  <dcterms:created xsi:type="dcterms:W3CDTF">2022-08-11T07:34:00Z</dcterms:created>
  <dcterms:modified xsi:type="dcterms:W3CDTF">2022-08-11T07:34:00Z</dcterms:modified>
</cp:coreProperties>
</file>