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020D" w14:textId="7869ABE0" w:rsidR="009F2926" w:rsidRPr="00625769" w:rsidRDefault="00BA5CAE" w:rsidP="00BA5CAE">
      <w:pPr>
        <w:tabs>
          <w:tab w:val="left" w:pos="5812"/>
        </w:tabs>
        <w:jc w:val="center"/>
      </w:pPr>
      <w:r w:rsidRPr="00625769">
        <w:rPr>
          <w:noProof/>
          <w:lang w:eastAsia="sl-SI"/>
        </w:rPr>
        <w:drawing>
          <wp:inline distT="0" distB="0" distL="0" distR="0" wp14:anchorId="301E5895" wp14:editId="44A44E4C">
            <wp:extent cx="443230" cy="571500"/>
            <wp:effectExtent l="0" t="0" r="0" b="0"/>
            <wp:docPr id="2" name="Slika 2" descr="Grb Republike Slovenije. Rdeča obroba, modra podlaga, na njej bel triglav, pod njim dve vijugasti črti, nad njim tri rumene zvez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 Republike Slovenije. Rdeča obroba, modra podlaga, na njej bel triglav, pod njim dve vijugasti črti, nad njim tri rumene zvezd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A982B" w14:textId="77777777" w:rsidR="009F2926" w:rsidRPr="00625769" w:rsidRDefault="009F2926" w:rsidP="00BA5CAE">
      <w:pPr>
        <w:tabs>
          <w:tab w:val="left" w:pos="5812"/>
        </w:tabs>
        <w:ind w:left="-709"/>
        <w:jc w:val="center"/>
      </w:pPr>
      <w:r w:rsidRPr="00625769">
        <w:t>REPUBLIKA SLOVENIJA</w:t>
      </w:r>
    </w:p>
    <w:p w14:paraId="65EC95BE" w14:textId="77777777" w:rsidR="009F2926" w:rsidRPr="00625769" w:rsidRDefault="009F2926" w:rsidP="00BA5CAE">
      <w:pPr>
        <w:tabs>
          <w:tab w:val="left" w:pos="5812"/>
        </w:tabs>
        <w:ind w:left="-709"/>
        <w:jc w:val="center"/>
        <w:rPr>
          <w:sz w:val="20"/>
        </w:rPr>
      </w:pPr>
      <w:r w:rsidRPr="00625769">
        <w:rPr>
          <w:sz w:val="20"/>
        </w:rPr>
        <w:t>URAD VLADE REPUBLIKE SLOVENIJE ZA SLOVENCE</w:t>
      </w:r>
    </w:p>
    <w:p w14:paraId="403977FC" w14:textId="77777777" w:rsidR="009F2926" w:rsidRDefault="009F2926" w:rsidP="00BA5CAE">
      <w:pPr>
        <w:tabs>
          <w:tab w:val="left" w:pos="5812"/>
        </w:tabs>
        <w:ind w:left="-709"/>
        <w:jc w:val="center"/>
        <w:rPr>
          <w:sz w:val="20"/>
        </w:rPr>
      </w:pPr>
      <w:r w:rsidRPr="00625769">
        <w:rPr>
          <w:sz w:val="20"/>
        </w:rPr>
        <w:t>V ZAMEJSTVU IN PO SVETU</w:t>
      </w:r>
    </w:p>
    <w:p w14:paraId="77BCCFD7" w14:textId="77777777" w:rsidR="009F2926" w:rsidRDefault="009F2926" w:rsidP="009F2926">
      <w:pPr>
        <w:tabs>
          <w:tab w:val="left" w:pos="5812"/>
        </w:tabs>
        <w:ind w:left="-709"/>
        <w:jc w:val="center"/>
        <w:rPr>
          <w:sz w:val="20"/>
        </w:rPr>
      </w:pPr>
    </w:p>
    <w:p w14:paraId="217E6E62" w14:textId="77777777" w:rsidR="009F2926" w:rsidRPr="00625769" w:rsidRDefault="009F2926" w:rsidP="009F2926">
      <w:pPr>
        <w:tabs>
          <w:tab w:val="left" w:pos="5812"/>
        </w:tabs>
        <w:ind w:left="-709"/>
        <w:jc w:val="center"/>
        <w:rPr>
          <w:sz w:val="20"/>
        </w:rPr>
      </w:pPr>
    </w:p>
    <w:p w14:paraId="0A5D6213" w14:textId="77777777" w:rsidR="009F2926" w:rsidRPr="005978AC" w:rsidRDefault="009F2926" w:rsidP="009F2926">
      <w:pPr>
        <w:tabs>
          <w:tab w:val="left" w:pos="5812"/>
        </w:tabs>
        <w:ind w:left="-709"/>
        <w:jc w:val="both"/>
        <w:rPr>
          <w:sz w:val="20"/>
        </w:rPr>
      </w:pPr>
    </w:p>
    <w:p w14:paraId="3B88166B" w14:textId="77777777" w:rsidR="009F2926" w:rsidRPr="007906FA" w:rsidRDefault="009F2926" w:rsidP="009F2926">
      <w:pPr>
        <w:jc w:val="both"/>
        <w:rPr>
          <w:b/>
          <w:i/>
        </w:rPr>
      </w:pPr>
    </w:p>
    <w:p w14:paraId="6ED0E474" w14:textId="77777777" w:rsidR="009F2926" w:rsidRPr="007906FA" w:rsidRDefault="00F9722D" w:rsidP="00F9722D">
      <w:pPr>
        <w:rPr>
          <w:b/>
        </w:rPr>
      </w:pPr>
      <w:r>
        <w:rPr>
          <w:b/>
        </w:rPr>
        <w:t>31. januarja 2011</w:t>
      </w:r>
    </w:p>
    <w:p w14:paraId="5ED93152" w14:textId="77777777" w:rsidR="009F2926" w:rsidRPr="007906FA" w:rsidRDefault="009F2926" w:rsidP="009F2926">
      <w:pPr>
        <w:jc w:val="center"/>
        <w:rPr>
          <w:b/>
        </w:rPr>
      </w:pPr>
    </w:p>
    <w:p w14:paraId="4D46084E" w14:textId="77777777" w:rsidR="009F2926" w:rsidRPr="007906FA" w:rsidRDefault="009F2926" w:rsidP="009F2926">
      <w:pPr>
        <w:jc w:val="center"/>
        <w:rPr>
          <w:b/>
        </w:rPr>
      </w:pPr>
    </w:p>
    <w:p w14:paraId="12B9794C" w14:textId="77777777" w:rsidR="009F2926" w:rsidRPr="007906FA" w:rsidRDefault="009F2926" w:rsidP="009F2926">
      <w:pPr>
        <w:jc w:val="center"/>
        <w:rPr>
          <w:b/>
        </w:rPr>
      </w:pPr>
    </w:p>
    <w:p w14:paraId="706F0DBB" w14:textId="77777777" w:rsidR="009F2926" w:rsidRPr="00BA5CAE" w:rsidRDefault="009F2926" w:rsidP="00BA5CAE">
      <w:pPr>
        <w:pStyle w:val="Naslov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r w:rsidRPr="00BA5CAE">
        <w:rPr>
          <w:rFonts w:ascii="Times New Roman" w:hAnsi="Times New Roman" w:cs="Times New Roman"/>
          <w:b/>
          <w:bCs/>
          <w:color w:val="auto"/>
        </w:rPr>
        <w:t>AKCIJSKI NAČRT</w:t>
      </w:r>
    </w:p>
    <w:p w14:paraId="6F6EB6D1" w14:textId="77777777" w:rsidR="009F2926" w:rsidRPr="00BA5CAE" w:rsidRDefault="009F2926" w:rsidP="00BA5CAE">
      <w:pPr>
        <w:pStyle w:val="Naslov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56861BF" w14:textId="1E4B3BAA" w:rsidR="009F2926" w:rsidRPr="00BA5CAE" w:rsidRDefault="009F2926" w:rsidP="00BA5CAE">
      <w:pPr>
        <w:pStyle w:val="Naslov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r w:rsidRPr="00BA5CAE">
        <w:rPr>
          <w:rFonts w:ascii="Times New Roman" w:hAnsi="Times New Roman" w:cs="Times New Roman"/>
          <w:b/>
          <w:bCs/>
          <w:color w:val="auto"/>
        </w:rPr>
        <w:t>SODELOVANJA S SLOVENSKIMI ZNANSTVENIKI IN DRUGIMI VRHUNSKIMI STROKOVNJAKI V TUJINI</w:t>
      </w:r>
    </w:p>
    <w:p w14:paraId="107A8C92" w14:textId="77777777" w:rsidR="009F2926" w:rsidRPr="007906FA" w:rsidRDefault="009F2926" w:rsidP="009F2926">
      <w:pPr>
        <w:jc w:val="center"/>
        <w:rPr>
          <w:b/>
          <w:sz w:val="28"/>
          <w:szCs w:val="28"/>
        </w:rPr>
      </w:pPr>
    </w:p>
    <w:p w14:paraId="486F68A6" w14:textId="77777777" w:rsidR="009F2926" w:rsidRPr="007906FA" w:rsidRDefault="009F2926" w:rsidP="009F2926">
      <w:pPr>
        <w:jc w:val="center"/>
        <w:rPr>
          <w:b/>
        </w:rPr>
      </w:pPr>
      <w:r w:rsidRPr="007906FA">
        <w:rPr>
          <w:b/>
        </w:rPr>
        <w:t>Urad Vlade RS za Slovence v zamejstvu in po svetu</w:t>
      </w:r>
    </w:p>
    <w:p w14:paraId="750E7734" w14:textId="77777777" w:rsidR="009F2926" w:rsidRPr="007906FA" w:rsidRDefault="009F2926" w:rsidP="009F2926">
      <w:pPr>
        <w:jc w:val="both"/>
        <w:rPr>
          <w:b/>
        </w:rPr>
      </w:pPr>
    </w:p>
    <w:p w14:paraId="46FFE9FF" w14:textId="77777777" w:rsidR="009F2926" w:rsidRPr="007906FA" w:rsidRDefault="009F2926" w:rsidP="009F2926">
      <w:pPr>
        <w:jc w:val="both"/>
        <w:rPr>
          <w:b/>
        </w:rPr>
      </w:pPr>
      <w:r w:rsidRPr="007906FA">
        <w:rPr>
          <w:b/>
        </w:rPr>
        <w:t xml:space="preserve">1. Pravna podlaga </w:t>
      </w:r>
    </w:p>
    <w:p w14:paraId="62C0A8E3" w14:textId="77777777" w:rsidR="009F2926" w:rsidRPr="007906FA" w:rsidRDefault="009F2926" w:rsidP="009F2926">
      <w:pPr>
        <w:jc w:val="both"/>
        <w:rPr>
          <w:b/>
        </w:rPr>
      </w:pPr>
    </w:p>
    <w:p w14:paraId="141BF0B9" w14:textId="77777777" w:rsidR="009F2926" w:rsidRPr="007906FA" w:rsidRDefault="009F2926" w:rsidP="009F2926">
      <w:pPr>
        <w:jc w:val="both"/>
      </w:pPr>
      <w:r w:rsidRPr="007906FA">
        <w:t>Ta akcijski načrt podrobneje določa konkretne naloge, njihove izvajalce, pričakovane rezultate, terminske okvire in finančne potrebe za izvedbo sodelovanja s slovenskimi znanstveniki i</w:t>
      </w:r>
      <w:r>
        <w:t>n drugimi vrhunskimi strokovnjaki</w:t>
      </w:r>
      <w:r w:rsidRPr="007906FA">
        <w:t xml:space="preserve"> v tujini, izhajajoč iz: </w:t>
      </w:r>
    </w:p>
    <w:p w14:paraId="0EEE9E09" w14:textId="77777777" w:rsidR="009F2926" w:rsidRPr="007906FA" w:rsidRDefault="009F2926" w:rsidP="009F2926">
      <w:pPr>
        <w:jc w:val="both"/>
      </w:pPr>
    </w:p>
    <w:p w14:paraId="733174EA" w14:textId="77777777" w:rsidR="009F2926" w:rsidRPr="007906FA" w:rsidRDefault="009F2926" w:rsidP="009F2926">
      <w:pPr>
        <w:numPr>
          <w:ilvl w:val="0"/>
          <w:numId w:val="1"/>
        </w:numPr>
        <w:jc w:val="both"/>
      </w:pPr>
      <w:r w:rsidRPr="007906FA">
        <w:t xml:space="preserve">35. člena Zakona o odnosih Republiki Slovenije s Slovenci </w:t>
      </w:r>
      <w:r>
        <w:t xml:space="preserve">zunaj njenih meja </w:t>
      </w:r>
      <w:r w:rsidRPr="007906FA">
        <w:t xml:space="preserve">(ZORSSZNM), ki določa dolžnost RS, da podpira sodelovanje med Slovenci v zamejstvu in po svetu ter subjekti v Sloveniji na področjih znanosti in razvoja novih tehnologij </w:t>
      </w:r>
    </w:p>
    <w:p w14:paraId="4B5F374F" w14:textId="77777777" w:rsidR="009F2926" w:rsidRPr="007906FA" w:rsidRDefault="009F2926" w:rsidP="009F2926">
      <w:pPr>
        <w:jc w:val="both"/>
      </w:pPr>
    </w:p>
    <w:p w14:paraId="1ED9A6BF" w14:textId="77777777" w:rsidR="009F2926" w:rsidRPr="007906FA" w:rsidRDefault="009F2926" w:rsidP="009F2926">
      <w:pPr>
        <w:jc w:val="both"/>
      </w:pPr>
      <w:r w:rsidRPr="007906FA">
        <w:t>in</w:t>
      </w:r>
    </w:p>
    <w:p w14:paraId="1EDEA715" w14:textId="77777777" w:rsidR="009F2926" w:rsidRPr="007906FA" w:rsidRDefault="009F2926" w:rsidP="009F2926">
      <w:pPr>
        <w:jc w:val="both"/>
      </w:pPr>
    </w:p>
    <w:p w14:paraId="5EBCA539" w14:textId="77777777" w:rsidR="009F2926" w:rsidRPr="007906FA" w:rsidRDefault="009F2926" w:rsidP="009F2926">
      <w:pPr>
        <w:numPr>
          <w:ilvl w:val="0"/>
          <w:numId w:val="1"/>
        </w:numPr>
        <w:jc w:val="both"/>
      </w:pPr>
      <w:r w:rsidRPr="007906FA">
        <w:t>Strategije Vlade RS odnosov RS s Slovenci zunaj njenih meja (Vlada RS, 2008), ki določa izmenjavo znanja s slovenskimi znanstveniki na tujem.</w:t>
      </w:r>
    </w:p>
    <w:p w14:paraId="061B5852" w14:textId="77777777" w:rsidR="009F2926" w:rsidRPr="007906FA" w:rsidRDefault="009F2926" w:rsidP="009F2926">
      <w:pPr>
        <w:jc w:val="both"/>
      </w:pPr>
    </w:p>
    <w:p w14:paraId="621808BF" w14:textId="77777777" w:rsidR="009F2926" w:rsidRPr="007906FA" w:rsidRDefault="009F2926" w:rsidP="009F2926">
      <w:pPr>
        <w:jc w:val="both"/>
      </w:pPr>
      <w:r w:rsidRPr="007906FA">
        <w:t>Akcijski načrt vsebuje strateške usmeritve, cilje in ukrepe, ki so nastali na podlagi analize obstoječega stanja v Sloveniji in v svetu.</w:t>
      </w:r>
    </w:p>
    <w:p w14:paraId="4F1461C0" w14:textId="77777777" w:rsidR="009F2926" w:rsidRPr="007906FA" w:rsidRDefault="009F2926" w:rsidP="009F2926">
      <w:pPr>
        <w:jc w:val="both"/>
      </w:pPr>
    </w:p>
    <w:p w14:paraId="5BF6DED6" w14:textId="77777777" w:rsidR="009F2926" w:rsidRPr="007906FA" w:rsidRDefault="009F2926" w:rsidP="009F2926">
      <w:pPr>
        <w:ind w:left="360"/>
        <w:jc w:val="both"/>
        <w:rPr>
          <w:b/>
        </w:rPr>
      </w:pPr>
    </w:p>
    <w:p w14:paraId="28CF9AA6" w14:textId="77777777" w:rsidR="009F2926" w:rsidRPr="007906FA" w:rsidRDefault="009F2926" w:rsidP="009F2926">
      <w:pPr>
        <w:jc w:val="both"/>
      </w:pPr>
      <w:r w:rsidRPr="007906FA">
        <w:rPr>
          <w:b/>
        </w:rPr>
        <w:t>2. Analiza stanja</w:t>
      </w:r>
    </w:p>
    <w:p w14:paraId="3F6CA327" w14:textId="77777777" w:rsidR="009F2926" w:rsidRPr="007906FA" w:rsidRDefault="009F2926" w:rsidP="009F2926">
      <w:pPr>
        <w:ind w:left="360"/>
        <w:jc w:val="both"/>
      </w:pPr>
    </w:p>
    <w:p w14:paraId="45BBE8A2" w14:textId="77777777" w:rsidR="009F2926" w:rsidRPr="007906FA" w:rsidRDefault="009F2926" w:rsidP="009F2926">
      <w:pPr>
        <w:jc w:val="both"/>
      </w:pPr>
      <w:r w:rsidRPr="007906FA">
        <w:t>Na področju znanosti in emigracij obstajajo določene raziskave, ki obravnavajo stanje na področju razvoja znanosti, vzroke emigracij raziskovalcev v tujino in učinke emigracij na vsesplošni  razvoj države.</w:t>
      </w:r>
    </w:p>
    <w:p w14:paraId="54D8640B" w14:textId="77777777" w:rsidR="009F2926" w:rsidRPr="007906FA" w:rsidRDefault="009F2926" w:rsidP="009F2926">
      <w:pPr>
        <w:jc w:val="both"/>
      </w:pPr>
    </w:p>
    <w:p w14:paraId="0C82E7FF" w14:textId="77777777" w:rsidR="009F2926" w:rsidRPr="007906FA" w:rsidRDefault="009F2926" w:rsidP="009F2926">
      <w:pPr>
        <w:jc w:val="both"/>
      </w:pPr>
      <w:r w:rsidRPr="007906FA">
        <w:t>Predlagani ukrepi akcijskega načrta upoštevajo tudi ugotovitve domačih avtorjev in tujih avtorjev ter pr</w:t>
      </w:r>
      <w:r>
        <w:t>ogramske usmeritve UNESCA in EU</w:t>
      </w:r>
      <w:r w:rsidRPr="007906FA">
        <w:t xml:space="preserve"> v naslednji literaturi:</w:t>
      </w:r>
    </w:p>
    <w:p w14:paraId="150AC7A1" w14:textId="77777777" w:rsidR="009F2926" w:rsidRPr="007906FA" w:rsidRDefault="009F2926" w:rsidP="009F2926">
      <w:pPr>
        <w:ind w:firstLine="360"/>
        <w:jc w:val="both"/>
      </w:pPr>
    </w:p>
    <w:p w14:paraId="5999227C" w14:textId="77777777" w:rsidR="009F2926" w:rsidRPr="007906FA" w:rsidRDefault="009F2926" w:rsidP="009F2926">
      <w:pPr>
        <w:numPr>
          <w:ilvl w:val="0"/>
          <w:numId w:val="1"/>
        </w:numPr>
        <w:ind w:left="0" w:firstLine="360"/>
        <w:jc w:val="both"/>
      </w:pPr>
      <w:r w:rsidRPr="007906FA">
        <w:t>Bevc, M., Koman, K &amp; Murovec, N.: Človeški viri v razvojno – raziskovalni dejavnosti v Sloveniji in primerjava z državami EU, Inštitut za ekonomska raziskovanja (Ljubljana 2006);</w:t>
      </w:r>
    </w:p>
    <w:p w14:paraId="62CCD552" w14:textId="77777777" w:rsidR="009F2926" w:rsidRPr="007906FA" w:rsidRDefault="009F2926" w:rsidP="009F2926">
      <w:pPr>
        <w:numPr>
          <w:ilvl w:val="0"/>
          <w:numId w:val="1"/>
        </w:numPr>
        <w:ind w:left="0" w:firstLine="360"/>
        <w:jc w:val="both"/>
      </w:pPr>
      <w:proofErr w:type="spellStart"/>
      <w:r w:rsidRPr="007906FA">
        <w:t>Kuznetsov</w:t>
      </w:r>
      <w:proofErr w:type="spellEnd"/>
      <w:r w:rsidRPr="007906FA">
        <w:t xml:space="preserve">, Y&amp; </w:t>
      </w:r>
      <w:proofErr w:type="spellStart"/>
      <w:r w:rsidRPr="007906FA">
        <w:t>SAbel</w:t>
      </w:r>
      <w:proofErr w:type="spellEnd"/>
      <w:r w:rsidRPr="007906FA">
        <w:t xml:space="preserve"> C.: </w:t>
      </w:r>
      <w:proofErr w:type="spellStart"/>
      <w:r w:rsidRPr="007906FA">
        <w:t>International</w:t>
      </w:r>
      <w:proofErr w:type="spellEnd"/>
      <w:r w:rsidRPr="007906FA">
        <w:t xml:space="preserve"> </w:t>
      </w:r>
      <w:proofErr w:type="spellStart"/>
      <w:r w:rsidRPr="007906FA">
        <w:t>Migration</w:t>
      </w:r>
      <w:proofErr w:type="spellEnd"/>
      <w:r w:rsidRPr="007906FA">
        <w:t xml:space="preserve"> of Talent, </w:t>
      </w:r>
      <w:proofErr w:type="spellStart"/>
      <w:r w:rsidRPr="007906FA">
        <w:t>Diapsora</w:t>
      </w:r>
      <w:proofErr w:type="spellEnd"/>
      <w:r w:rsidRPr="007906FA">
        <w:t xml:space="preserve"> </w:t>
      </w:r>
      <w:proofErr w:type="spellStart"/>
      <w:r w:rsidRPr="007906FA">
        <w:t>Networks</w:t>
      </w:r>
      <w:proofErr w:type="spellEnd"/>
      <w:r w:rsidRPr="007906FA">
        <w:t xml:space="preserve">, </w:t>
      </w:r>
      <w:proofErr w:type="spellStart"/>
      <w:r w:rsidRPr="007906FA">
        <w:t>and</w:t>
      </w:r>
      <w:proofErr w:type="spellEnd"/>
      <w:r w:rsidRPr="007906FA">
        <w:t xml:space="preserve"> </w:t>
      </w:r>
      <w:proofErr w:type="spellStart"/>
      <w:r w:rsidRPr="007906FA">
        <w:t>Development</w:t>
      </w:r>
      <w:proofErr w:type="spellEnd"/>
      <w:r w:rsidRPr="007906FA">
        <w:t xml:space="preserve">: </w:t>
      </w:r>
      <w:proofErr w:type="spellStart"/>
      <w:r w:rsidRPr="007906FA">
        <w:t>Overwiev</w:t>
      </w:r>
      <w:proofErr w:type="spellEnd"/>
      <w:r w:rsidRPr="007906FA">
        <w:t xml:space="preserve"> of </w:t>
      </w:r>
      <w:proofErr w:type="spellStart"/>
      <w:r w:rsidRPr="007906FA">
        <w:t>Main</w:t>
      </w:r>
      <w:proofErr w:type="spellEnd"/>
      <w:r w:rsidRPr="007906FA">
        <w:t xml:space="preserve"> </w:t>
      </w:r>
      <w:proofErr w:type="spellStart"/>
      <w:r w:rsidRPr="007906FA">
        <w:t>Issues</w:t>
      </w:r>
      <w:proofErr w:type="spellEnd"/>
      <w:r w:rsidRPr="007906FA">
        <w:t xml:space="preserve"> (2006), http://info.worldbank.org/etools/docs/library/233722/DiasporaCh1.pdf ; dostop: oktobra 2009</w:t>
      </w:r>
    </w:p>
    <w:p w14:paraId="6720A8AB" w14:textId="77777777" w:rsidR="009F2926" w:rsidRDefault="009F2926" w:rsidP="009F2926">
      <w:pPr>
        <w:numPr>
          <w:ilvl w:val="0"/>
          <w:numId w:val="1"/>
        </w:numPr>
        <w:ind w:left="0" w:firstLine="360"/>
        <w:jc w:val="both"/>
      </w:pPr>
      <w:proofErr w:type="spellStart"/>
      <w:r w:rsidRPr="007906FA">
        <w:t>Diapora</w:t>
      </w:r>
      <w:proofErr w:type="spellEnd"/>
      <w:r w:rsidRPr="007906FA">
        <w:t xml:space="preserve"> </w:t>
      </w:r>
      <w:proofErr w:type="spellStart"/>
      <w:r w:rsidRPr="007906FA">
        <w:t>Knowledge</w:t>
      </w:r>
      <w:proofErr w:type="spellEnd"/>
      <w:r w:rsidRPr="007906FA">
        <w:t xml:space="preserve"> </w:t>
      </w:r>
      <w:proofErr w:type="spellStart"/>
      <w:r w:rsidRPr="007906FA">
        <w:t>Networks</w:t>
      </w:r>
      <w:proofErr w:type="spellEnd"/>
      <w:r w:rsidRPr="007906FA">
        <w:t xml:space="preserve">, </w:t>
      </w:r>
      <w:hyperlink r:id="rId8" w:history="1">
        <w:r w:rsidRPr="007906FA">
          <w:rPr>
            <w:rStyle w:val="Hiperpovezava"/>
          </w:rPr>
          <w:t>www.unesco.org/shs/migration/diaposra</w:t>
        </w:r>
      </w:hyperlink>
      <w:r w:rsidRPr="007906FA">
        <w:t xml:space="preserve">, dostop oktobra 2009 </w:t>
      </w:r>
    </w:p>
    <w:p w14:paraId="6AF387F4" w14:textId="77777777" w:rsidR="009F2926" w:rsidRDefault="009F2926" w:rsidP="009F2926">
      <w:pPr>
        <w:jc w:val="both"/>
      </w:pPr>
    </w:p>
    <w:p w14:paraId="1BB381B2" w14:textId="77777777" w:rsidR="009F2926" w:rsidRPr="007906FA" w:rsidRDefault="009F2926" w:rsidP="009F2926">
      <w:pPr>
        <w:jc w:val="both"/>
      </w:pPr>
      <w:r w:rsidRPr="007906FA">
        <w:t>in podobno.</w:t>
      </w:r>
    </w:p>
    <w:p w14:paraId="50834C6D" w14:textId="77777777" w:rsidR="009F2926" w:rsidRPr="007906FA" w:rsidRDefault="009F2926" w:rsidP="009F2926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5817C55E" w14:textId="77777777" w:rsidR="009F2926" w:rsidRPr="007906FA" w:rsidRDefault="009F2926" w:rsidP="009F2926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22FB83D6" w14:textId="77777777" w:rsidR="009F2926" w:rsidRPr="007906FA" w:rsidRDefault="009F2926" w:rsidP="009F292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Prav tako je analiza narejena na osnovi vprašalnikov s Slovenci, ki živijo v tujini, ter analitič</w:t>
      </w:r>
      <w:r>
        <w:rPr>
          <w:rFonts w:ascii="Times New Roman" w:hAnsi="Times New Roman"/>
          <w:sz w:val="24"/>
          <w:szCs w:val="24"/>
          <w:lang w:val="sl-SI"/>
        </w:rPr>
        <w:t>nih gradiv avtohtone slovenske narodne skupnosti v sosednjih državah</w:t>
      </w:r>
      <w:r w:rsidRPr="007906FA">
        <w:rPr>
          <w:rFonts w:ascii="Times New Roman" w:hAnsi="Times New Roman"/>
          <w:sz w:val="24"/>
          <w:szCs w:val="24"/>
          <w:lang w:val="sl-SI"/>
        </w:rPr>
        <w:t>.</w:t>
      </w:r>
    </w:p>
    <w:p w14:paraId="25FD76AB" w14:textId="77777777" w:rsidR="009F2926" w:rsidRPr="007906FA" w:rsidRDefault="009F2926" w:rsidP="009F292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07BE545E" w14:textId="77777777" w:rsidR="009F2926" w:rsidRPr="007906FA" w:rsidRDefault="009F2926" w:rsidP="009F2926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sl-SI"/>
        </w:rPr>
      </w:pPr>
      <w:r w:rsidRPr="007906FA">
        <w:rPr>
          <w:rFonts w:ascii="Times New Roman" w:hAnsi="Times New Roman"/>
          <w:b/>
          <w:sz w:val="24"/>
          <w:szCs w:val="24"/>
          <w:lang w:val="sl-SI"/>
        </w:rPr>
        <w:t>2.1 Povzetek ovir za razvoj znanosti ter učinkovito sodelovanje s slovenskimi znanst</w:t>
      </w:r>
      <w:r>
        <w:rPr>
          <w:rFonts w:ascii="Times New Roman" w:hAnsi="Times New Roman"/>
          <w:b/>
          <w:sz w:val="24"/>
          <w:szCs w:val="24"/>
          <w:lang w:val="sl-SI"/>
        </w:rPr>
        <w:t>veniki in vrhunskimi strokovnjaki</w:t>
      </w:r>
      <w:r w:rsidRPr="007906FA">
        <w:rPr>
          <w:rFonts w:ascii="Times New Roman" w:hAnsi="Times New Roman"/>
          <w:b/>
          <w:sz w:val="24"/>
          <w:szCs w:val="24"/>
          <w:lang w:val="sl-SI"/>
        </w:rPr>
        <w:t xml:space="preserve"> v tujini, kot izhodišč</w:t>
      </w:r>
      <w:r>
        <w:rPr>
          <w:rFonts w:ascii="Times New Roman" w:hAnsi="Times New Roman"/>
          <w:b/>
          <w:sz w:val="24"/>
          <w:szCs w:val="24"/>
          <w:lang w:val="sl-SI"/>
        </w:rPr>
        <w:t>e</w:t>
      </w:r>
      <w:r w:rsidRPr="007906FA">
        <w:rPr>
          <w:rFonts w:ascii="Times New Roman" w:hAnsi="Times New Roman"/>
          <w:b/>
          <w:sz w:val="24"/>
          <w:szCs w:val="24"/>
          <w:lang w:val="sl-SI"/>
        </w:rPr>
        <w:t xml:space="preserve"> za nadaljnje ukrepe </w:t>
      </w:r>
    </w:p>
    <w:p w14:paraId="2BB75040" w14:textId="77777777" w:rsidR="009F2926" w:rsidRPr="007906FA" w:rsidRDefault="009F2926" w:rsidP="009F2926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sl-SI"/>
        </w:rPr>
      </w:pPr>
    </w:p>
    <w:p w14:paraId="328E6046" w14:textId="77777777" w:rsidR="009F2926" w:rsidRPr="007906FA" w:rsidRDefault="009F2926" w:rsidP="009F2926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sl-SI"/>
        </w:rPr>
      </w:pPr>
      <w:r w:rsidRPr="007906FA">
        <w:rPr>
          <w:rFonts w:ascii="Times New Roman" w:hAnsi="Times New Roman"/>
          <w:b/>
          <w:sz w:val="24"/>
          <w:szCs w:val="24"/>
          <w:lang w:val="sl-SI"/>
        </w:rPr>
        <w:t xml:space="preserve">2.1.1 Stanje na področju znanosti v RS </w:t>
      </w:r>
    </w:p>
    <w:p w14:paraId="1B1019AD" w14:textId="77777777" w:rsidR="009F2926" w:rsidRPr="007906FA" w:rsidRDefault="009F2926" w:rsidP="009F292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53B5B6D2" w14:textId="77777777" w:rsidR="009F2926" w:rsidRPr="007906FA" w:rsidRDefault="009F2926" w:rsidP="009F292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 xml:space="preserve">sodelovanje med raziskovalci, podjetji in končnimi uporabniki še vedno ne dosega želene ravni. Vlaganje v raziskave je še vedno premajhno, prav tako pa je majhen delež raziskovalcev v gospodarstvu, kar prispeva k skromni inovativnosti ter manjši konkurenčnosti gospodarstva; </w:t>
      </w:r>
    </w:p>
    <w:p w14:paraId="7D33803C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univerze ter druge visokošolske institucije in znanstvene institucije so še zmeraj premalo odprte za nova povezovanja in nove izzive, raziskave pa pogosto ne sledijo potrebam na trgu;</w:t>
      </w:r>
    </w:p>
    <w:p w14:paraId="3BCB77DB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pomanjkanje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 ustreznih finančnih vzpodbud in pogojev za dobre karierne možnosti, predvsem začetnih manjših raziskovalnih skupin;</w:t>
      </w:r>
    </w:p>
    <w:p w14:paraId="07C1E25B" w14:textId="77777777" w:rsidR="009F2926" w:rsidRPr="007906FA" w:rsidRDefault="003E35B1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premalo poudarka se  daje p</w:t>
      </w:r>
      <w:r w:rsidRPr="003E35B1">
        <w:rPr>
          <w:rFonts w:ascii="Times New Roman" w:hAnsi="Times New Roman"/>
          <w:sz w:val="24"/>
          <w:szCs w:val="24"/>
          <w:lang w:val="sl-SI"/>
        </w:rPr>
        <w:t>o</w:t>
      </w:r>
      <w:r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BA5CAE">
        <w:rPr>
          <w:rFonts w:ascii="Times New Roman" w:hAnsi="Times New Roman"/>
          <w:lang w:val="sl-SI"/>
        </w:rPr>
        <w:t xml:space="preserve"> </w:t>
      </w:r>
      <w:r w:rsidR="009F2926" w:rsidRPr="007906FA">
        <w:rPr>
          <w:rFonts w:ascii="Times New Roman" w:hAnsi="Times New Roman"/>
          <w:sz w:val="24"/>
          <w:szCs w:val="24"/>
          <w:lang w:val="sl-SI"/>
        </w:rPr>
        <w:t>doktorskemu usposabljanju najboljših kandidatov;</w:t>
      </w:r>
    </w:p>
    <w:p w14:paraId="34156FB6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vlaganje v znanost obsega 1,54 % BDP-a. Razdelitev sredstev med raziskovalce poteka razdrobljeno oziroma po sistemu »škropilnice« in ne poteka izključno po kriteriju izbire po kvaliteti;</w:t>
      </w:r>
    </w:p>
    <w:p w14:paraId="356B6ADD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 xml:space="preserve">Skupni slovenski znanstveni prostor v ožjem smislu, ki vključuje območje RS in </w:t>
      </w:r>
      <w:r>
        <w:rPr>
          <w:rFonts w:ascii="Times New Roman" w:hAnsi="Times New Roman"/>
          <w:sz w:val="24"/>
          <w:szCs w:val="24"/>
          <w:lang w:val="sl-SI"/>
        </w:rPr>
        <w:t xml:space="preserve">območje poselitve avtohtone slovenske narodne skupnosti v sosednjih državah, 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za razliko od skupnega slovenskega kulturnega prostora,  še ni zaživel; </w:t>
      </w:r>
    </w:p>
    <w:p w14:paraId="74EF80A4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 xml:space="preserve">Skupni slovenski znanstveni prostor v širšem smislu, ki vključuje območje RS, </w:t>
      </w:r>
      <w:r>
        <w:rPr>
          <w:rFonts w:ascii="Times New Roman" w:hAnsi="Times New Roman"/>
          <w:sz w:val="24"/>
          <w:szCs w:val="24"/>
          <w:lang w:val="sl-SI"/>
        </w:rPr>
        <w:t>območje poselitve avtohtone slovenske narodne skupnosti v sosednjih državah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 ter slovenske znanstvenike in vrhunske strokovnjake po svetu, prav tako še ni uveljavljen;</w:t>
      </w:r>
    </w:p>
    <w:p w14:paraId="2327040C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z vidika raziskovalne prakse v RS ni</w:t>
      </w:r>
      <w:r>
        <w:rPr>
          <w:rFonts w:ascii="Times New Roman" w:hAnsi="Times New Roman"/>
          <w:sz w:val="24"/>
          <w:szCs w:val="24"/>
          <w:lang w:val="sl-SI"/>
        </w:rPr>
        <w:t xml:space="preserve"> v celoti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 zaživela vključenost slovenskega raziskovalnega prostora v evropski raziskovalni prostor; </w:t>
      </w:r>
    </w:p>
    <w:p w14:paraId="2AD30C90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 xml:space="preserve">naj bo raziskavam namenjen še tako velik obseg finančnih sredstev EU, npr. na osnovi programov Marie Curie, prijavitelji za sredstva ne morejo biti uspešni brez izkušenj iz </w:t>
      </w:r>
      <w:r w:rsidRPr="007906FA">
        <w:rPr>
          <w:rFonts w:ascii="Times New Roman" w:hAnsi="Times New Roman"/>
          <w:sz w:val="24"/>
          <w:szCs w:val="24"/>
          <w:lang w:val="sl-SI"/>
        </w:rPr>
        <w:lastRenderedPageBreak/>
        <w:t>tujine. Evropski raziskovalni prostor deluje v luči povezovanja raziskovalcev iz različnih</w:t>
      </w:r>
      <w:r>
        <w:rPr>
          <w:rFonts w:ascii="Times New Roman" w:hAnsi="Times New Roman"/>
          <w:sz w:val="24"/>
          <w:szCs w:val="24"/>
          <w:lang w:val="sl-SI"/>
        </w:rPr>
        <w:t xml:space="preserve"> evropskih držav in tretjih držav</w:t>
      </w:r>
      <w:r w:rsidRPr="007906FA">
        <w:rPr>
          <w:rFonts w:ascii="Times New Roman" w:hAnsi="Times New Roman"/>
          <w:sz w:val="24"/>
          <w:szCs w:val="24"/>
          <w:lang w:val="sl-SI"/>
        </w:rPr>
        <w:t>;</w:t>
      </w:r>
    </w:p>
    <w:p w14:paraId="7D95BFBC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stanje ni bistveno boljše v marsikateri državi članici EU, saj Evropa potrebuje, da bi bila konkurenčna Japonski in ZDA, ok</w:t>
      </w:r>
      <w:r>
        <w:rPr>
          <w:rFonts w:ascii="Times New Roman" w:hAnsi="Times New Roman"/>
          <w:sz w:val="24"/>
          <w:szCs w:val="24"/>
          <w:lang w:val="sl-SI"/>
        </w:rPr>
        <w:t>oli 800.000 novih raziskovalcev.</w:t>
      </w:r>
    </w:p>
    <w:p w14:paraId="74E97DD0" w14:textId="77777777" w:rsidR="009F2926" w:rsidRPr="007906FA" w:rsidRDefault="009F2926" w:rsidP="009F292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14:paraId="3C8C91C5" w14:textId="77777777" w:rsidR="009F2926" w:rsidRPr="007906FA" w:rsidRDefault="009F2926" w:rsidP="009F2926">
      <w:pPr>
        <w:pStyle w:val="ListParagraph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77C0FA1F" w14:textId="77777777" w:rsidR="009F2926" w:rsidRPr="007906FA" w:rsidRDefault="009F2926" w:rsidP="009F2926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sl-SI"/>
        </w:rPr>
      </w:pPr>
      <w:r w:rsidRPr="007906FA">
        <w:rPr>
          <w:rFonts w:ascii="Times New Roman" w:hAnsi="Times New Roman"/>
          <w:b/>
          <w:sz w:val="24"/>
          <w:szCs w:val="24"/>
          <w:lang w:val="sl-SI"/>
        </w:rPr>
        <w:t>2.1.2 Stanje na področju sodelovanja RS s slovenskimi znanst</w:t>
      </w:r>
      <w:r>
        <w:rPr>
          <w:rFonts w:ascii="Times New Roman" w:hAnsi="Times New Roman"/>
          <w:b/>
          <w:sz w:val="24"/>
          <w:szCs w:val="24"/>
          <w:lang w:val="sl-SI"/>
        </w:rPr>
        <w:t>veniki in vrhunskimi strokovnjaki</w:t>
      </w:r>
      <w:r w:rsidRPr="007906FA">
        <w:rPr>
          <w:rFonts w:ascii="Times New Roman" w:hAnsi="Times New Roman"/>
          <w:b/>
          <w:sz w:val="24"/>
          <w:szCs w:val="24"/>
          <w:lang w:val="sl-SI"/>
        </w:rPr>
        <w:t xml:space="preserve"> v tujini</w:t>
      </w:r>
    </w:p>
    <w:p w14:paraId="41486302" w14:textId="77777777" w:rsidR="009F2926" w:rsidRPr="007906FA" w:rsidRDefault="009F2926" w:rsidP="009F2926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sl-SI"/>
        </w:rPr>
      </w:pPr>
    </w:p>
    <w:p w14:paraId="110B255C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 xml:space="preserve">v tujini deluje vsaj 10% </w:t>
      </w:r>
      <w:r>
        <w:rPr>
          <w:rFonts w:ascii="Times New Roman" w:hAnsi="Times New Roman"/>
          <w:sz w:val="24"/>
          <w:szCs w:val="24"/>
          <w:lang w:val="sl-SI"/>
        </w:rPr>
        <w:t xml:space="preserve">vseh 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slovenskih raziskovalcev, ob predpostavki, da je v RS 12.000 raziskovalcev, zunaj RS pa vsaj 1200 raziskovalcev; </w:t>
      </w:r>
    </w:p>
    <w:p w14:paraId="73A507E5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večje število znanstvenikov in vrhunskih strokovnjakov je potomcev slovenskih izseljencev,</w:t>
      </w:r>
      <w:r>
        <w:rPr>
          <w:rFonts w:ascii="Times New Roman" w:hAnsi="Times New Roman"/>
          <w:sz w:val="24"/>
          <w:szCs w:val="24"/>
          <w:lang w:val="sl-SI"/>
        </w:rPr>
        <w:t xml:space="preserve"> ki so emigrirali predvsem v Združene države Amerike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 in </w:t>
      </w:r>
      <w:r w:rsidR="003F61A6">
        <w:rPr>
          <w:rFonts w:ascii="Times New Roman" w:hAnsi="Times New Roman"/>
          <w:sz w:val="24"/>
          <w:szCs w:val="24"/>
          <w:lang w:val="sl-SI"/>
        </w:rPr>
        <w:t>Kanado</w:t>
      </w:r>
      <w:r w:rsidRPr="007906FA">
        <w:rPr>
          <w:rFonts w:ascii="Times New Roman" w:hAnsi="Times New Roman"/>
          <w:sz w:val="24"/>
          <w:szCs w:val="24"/>
          <w:lang w:val="sl-SI"/>
        </w:rPr>
        <w:t>;</w:t>
      </w:r>
    </w:p>
    <w:p w14:paraId="1D2CD55A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v času od 1995 do 2004  se je v tujino odselilo okoli 73 raziskovalcev iz skupno 30 organizacij, kar pomeni 2,4% raziskovalcev v teh organizacijah;</w:t>
      </w:r>
    </w:p>
    <w:p w14:paraId="5C01AC98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profili, kjer je emigr</w:t>
      </w:r>
      <w:r w:rsidR="003E35B1">
        <w:rPr>
          <w:rFonts w:ascii="Times New Roman" w:hAnsi="Times New Roman"/>
          <w:sz w:val="24"/>
          <w:szCs w:val="24"/>
          <w:lang w:val="sl-SI"/>
        </w:rPr>
        <w:t xml:space="preserve">acija največja, so naravoslovno  </w:t>
      </w:r>
      <w:r w:rsidRPr="007906FA">
        <w:rPr>
          <w:rFonts w:ascii="Times New Roman" w:hAnsi="Times New Roman"/>
          <w:sz w:val="24"/>
          <w:szCs w:val="24"/>
          <w:lang w:val="sl-SI"/>
        </w:rPr>
        <w:t>matematični in tehnični, ki so ključni za razvoj države, trend odseljevanja iz RS pa narašča;</w:t>
      </w:r>
    </w:p>
    <w:p w14:paraId="47472753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 xml:space="preserve">trajno </w:t>
      </w:r>
      <w:proofErr w:type="spellStart"/>
      <w:r w:rsidRPr="007906FA">
        <w:rPr>
          <w:rFonts w:ascii="Times New Roman" w:hAnsi="Times New Roman"/>
          <w:sz w:val="24"/>
          <w:szCs w:val="24"/>
          <w:lang w:val="sl-SI"/>
        </w:rPr>
        <w:t>emigriranih</w:t>
      </w:r>
      <w:proofErr w:type="spellEnd"/>
      <w:r w:rsidRPr="007906FA">
        <w:rPr>
          <w:rFonts w:ascii="Times New Roman" w:hAnsi="Times New Roman"/>
          <w:sz w:val="24"/>
          <w:szCs w:val="24"/>
          <w:lang w:val="sl-SI"/>
        </w:rPr>
        <w:t xml:space="preserve"> je okoli polovica vseh emigrantov;</w:t>
      </w:r>
    </w:p>
    <w:p w14:paraId="0FBC6868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vračanje raziskovalcev (predvsem mlajših, ki še niso nujno vrhunski strokovnjaki) iz tujine v RS je oteženo zaradi slabih pogojev pri zaposlovanju v znanstveno raziskovalne inštitucije in visokošolske institucije ter zagotavljanju socialne varnosti;</w:t>
      </w:r>
    </w:p>
    <w:p w14:paraId="49FE1BAC" w14:textId="77777777" w:rsidR="009F2926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v praksi so še vedno določene ovire pri priznavanju v tujini pridobljene izobrazbe;</w:t>
      </w:r>
    </w:p>
    <w:p w14:paraId="347870AC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ni dovolj ustreznih vzpodbud za gostovanje slovenskih profesorjev, ki živijo v tujini, v RS;</w:t>
      </w:r>
    </w:p>
    <w:p w14:paraId="0B875280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RS zaenkrat ne razpolaga s celovitim seznamom kontaktov slovenskih znanstvenikov in drugih vrhunskih strokovnjakov</w:t>
      </w:r>
      <w:r w:rsidR="003E35B1">
        <w:rPr>
          <w:rFonts w:ascii="Times New Roman" w:hAnsi="Times New Roman"/>
          <w:sz w:val="24"/>
          <w:szCs w:val="24"/>
          <w:lang w:val="sl-SI"/>
        </w:rPr>
        <w:t xml:space="preserve"> v tujini</w:t>
      </w:r>
      <w:r w:rsidRPr="007906FA">
        <w:rPr>
          <w:rFonts w:ascii="Times New Roman" w:hAnsi="Times New Roman"/>
          <w:sz w:val="24"/>
          <w:szCs w:val="24"/>
          <w:lang w:val="sl-SI"/>
        </w:rPr>
        <w:t>;</w:t>
      </w:r>
    </w:p>
    <w:p w14:paraId="6174AE12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na mednarodnih in domačih  srečanjih z znanstveniki in z drugimi vrhunskimi izobraženci, ki jih s finančno podporo Urada izvajajo organizacije civilne družbe</w:t>
      </w:r>
      <w:r>
        <w:rPr>
          <w:rFonts w:ascii="Times New Roman" w:hAnsi="Times New Roman"/>
          <w:sz w:val="24"/>
          <w:szCs w:val="24"/>
          <w:lang w:val="sl-SI"/>
        </w:rPr>
        <w:t>,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 je bil izražen interes za okrepitev sodelovanja z RS;</w:t>
      </w:r>
    </w:p>
    <w:p w14:paraId="5446E3DF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BA5CAE">
        <w:rPr>
          <w:rFonts w:ascii="Times New Roman" w:hAnsi="Times New Roman"/>
          <w:sz w:val="24"/>
          <w:szCs w:val="24"/>
          <w:lang w:val="sl-SI"/>
        </w:rPr>
        <w:t>RS je do sedaj dajala pretežni poudarek krepitvi skupnega slovenskega prostora, ki vključuje obmejni prostor avtohtone slovenske narodne skupnosti v sosednjih državah na področju kulture, manj pa na področju znanosti;</w:t>
      </w:r>
    </w:p>
    <w:p w14:paraId="3EA0BB1A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BA5CAE">
        <w:rPr>
          <w:rFonts w:ascii="Times New Roman" w:hAnsi="Times New Roman"/>
          <w:sz w:val="24"/>
          <w:szCs w:val="24"/>
          <w:lang w:val="sl-SI"/>
        </w:rPr>
        <w:t>obstoj administrativnih ovir prispeva k slabšemu uveljavljanju skupnega slovenskega znanstvenega prostora;</w:t>
      </w:r>
    </w:p>
    <w:p w14:paraId="3736AD29" w14:textId="77777777" w:rsidR="009F2926" w:rsidRPr="00F04096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A46299">
        <w:rPr>
          <w:rFonts w:ascii="Times New Roman" w:hAnsi="Times New Roman"/>
          <w:sz w:val="24"/>
          <w:szCs w:val="24"/>
          <w:lang w:val="sl-SI"/>
        </w:rPr>
        <w:t>zavedati se je treba, da se lahko določeni ukrepi varstva manjšin, kot je npr. učinkovita  dvojezičnost v šolskih zavodih, učinkovito uveljavijo le z znanstveno spremljavo;</w:t>
      </w:r>
    </w:p>
    <w:p w14:paraId="479DDA22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BA5CAE">
        <w:rPr>
          <w:rFonts w:ascii="Times New Roman" w:hAnsi="Times New Roman"/>
          <w:sz w:val="24"/>
          <w:szCs w:val="24"/>
          <w:lang w:val="sl-SI"/>
        </w:rPr>
        <w:t xml:space="preserve">ni zadostnih povezav s tistimi posameznimi raziskovalci znotraj </w:t>
      </w:r>
      <w:r>
        <w:rPr>
          <w:rFonts w:ascii="Times New Roman" w:hAnsi="Times New Roman"/>
          <w:sz w:val="24"/>
          <w:szCs w:val="24"/>
          <w:lang w:val="sl-SI"/>
        </w:rPr>
        <w:t>območja poselitve avtohtone slovenske narodne skupnosti v sosednjih državah</w:t>
      </w:r>
      <w:r w:rsidRPr="00BA5CAE">
        <w:rPr>
          <w:rFonts w:ascii="Times New Roman" w:hAnsi="Times New Roman"/>
          <w:sz w:val="24"/>
          <w:szCs w:val="24"/>
          <w:lang w:val="sl-SI"/>
        </w:rPr>
        <w:t>, katerih področje dela ni moč uvrstiti v eno izmed dejavnosti slovenskih znanstvenih inštitutov in univerz;</w:t>
      </w:r>
    </w:p>
    <w:p w14:paraId="0DC614D5" w14:textId="77777777" w:rsidR="009F2926" w:rsidRPr="007906FA" w:rsidRDefault="009F2926" w:rsidP="009F292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A46299">
        <w:rPr>
          <w:rFonts w:ascii="Times New Roman" w:hAnsi="Times New Roman"/>
          <w:sz w:val="24"/>
          <w:szCs w:val="24"/>
          <w:lang w:val="sl-SI"/>
        </w:rPr>
        <w:t>premalo se vzpodbuja širitev raziskovalne dejavnosti inštitutov na tista področja delovanja, ki niso v pristojnosti obstoječih slovenskih znanstvenih inštitutov v sosednjih državah, saj je njihovo delovanje največkrat omejeno na manjšinsko problematiko.</w:t>
      </w:r>
    </w:p>
    <w:p w14:paraId="0319F7FD" w14:textId="77777777" w:rsidR="009F2926" w:rsidRPr="007906FA" w:rsidRDefault="009F2926" w:rsidP="009F292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164B58C3" w14:textId="77777777" w:rsidR="009F2926" w:rsidRPr="007906FA" w:rsidRDefault="009F2926" w:rsidP="009F292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6398FEFE" w14:textId="77777777" w:rsidR="009F2926" w:rsidRPr="007906FA" w:rsidRDefault="009F2926" w:rsidP="009F2926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sl-SI"/>
        </w:rPr>
      </w:pPr>
      <w:r w:rsidRPr="007906FA">
        <w:rPr>
          <w:rFonts w:ascii="Times New Roman" w:hAnsi="Times New Roman"/>
          <w:b/>
          <w:sz w:val="24"/>
          <w:szCs w:val="24"/>
          <w:lang w:val="sl-SI"/>
        </w:rPr>
        <w:t>3. Dosedanje aktivnosti RS na področju znanosti ter sodelovanja s slovenskimi znanstveniki in vrhunskimi strokovnjakov, ki živijo v tujini</w:t>
      </w:r>
    </w:p>
    <w:p w14:paraId="7F7B320F" w14:textId="77777777" w:rsidR="009F2926" w:rsidRPr="007906FA" w:rsidRDefault="009F2926" w:rsidP="009F2926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sl-SI"/>
        </w:rPr>
      </w:pPr>
    </w:p>
    <w:p w14:paraId="343C56D8" w14:textId="77777777" w:rsidR="009F2926" w:rsidRPr="007906FA" w:rsidRDefault="009F2926" w:rsidP="009F292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eden temeljnih ciljev Vlade RS je vsestranski razvoj države, ki se dosež</w:t>
      </w:r>
      <w:r>
        <w:rPr>
          <w:rFonts w:ascii="Times New Roman" w:hAnsi="Times New Roman"/>
          <w:sz w:val="24"/>
          <w:szCs w:val="24"/>
          <w:lang w:val="sl-SI"/>
        </w:rPr>
        <w:t>e z ustreznim vlaganjem v znanost</w:t>
      </w:r>
      <w:r w:rsidRPr="007906FA">
        <w:rPr>
          <w:rFonts w:ascii="Times New Roman" w:hAnsi="Times New Roman"/>
          <w:sz w:val="24"/>
          <w:szCs w:val="24"/>
          <w:lang w:val="sl-SI"/>
        </w:rPr>
        <w:t>;</w:t>
      </w:r>
    </w:p>
    <w:p w14:paraId="09DC7DCE" w14:textId="77777777" w:rsidR="009F2926" w:rsidRPr="007906FA" w:rsidRDefault="009F2926" w:rsidP="009F292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 xml:space="preserve">Ministrstvo za visoko šolstvo, znanost in tehnologijo je izvedlo v obsegu osemdesetih milijonov razpis za Centre odličnosti 2009, ki združujejo raziskovalne inštitute, univerze in gospodarske družbe, cilj pa je doseči kakovostni preboj pri novih materialih, biotehnologiji, </w:t>
      </w:r>
      <w:proofErr w:type="spellStart"/>
      <w:r w:rsidRPr="007906FA">
        <w:rPr>
          <w:rFonts w:ascii="Times New Roman" w:hAnsi="Times New Roman"/>
          <w:sz w:val="24"/>
          <w:szCs w:val="24"/>
          <w:lang w:val="sl-SI"/>
        </w:rPr>
        <w:t>nizkoogljični</w:t>
      </w:r>
      <w:proofErr w:type="spellEnd"/>
      <w:r w:rsidRPr="007906FA">
        <w:rPr>
          <w:rFonts w:ascii="Times New Roman" w:hAnsi="Times New Roman"/>
          <w:sz w:val="24"/>
          <w:szCs w:val="24"/>
          <w:lang w:val="sl-SI"/>
        </w:rPr>
        <w:t xml:space="preserve"> tehnologiji in vesoljskih raziskavah; </w:t>
      </w:r>
    </w:p>
    <w:p w14:paraId="6AD2F970" w14:textId="77777777" w:rsidR="009F2926" w:rsidRPr="007906FA" w:rsidRDefault="009F2926" w:rsidP="009F292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Urad Vlade RS za Slovence v zamejstvu in po svetu izvaja nagradne natečaje za najboljša diplomska, magistrska in doktorska dela s področja manjšin;</w:t>
      </w:r>
    </w:p>
    <w:p w14:paraId="3AB820F8" w14:textId="77777777" w:rsidR="009F2926" w:rsidRPr="007906FA" w:rsidRDefault="009F2926" w:rsidP="009F292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Urad Vlade RS za Slovence v zamejstvu in po svetu je začel pripravljati celovit program sodelovanja s slovenskimi znanstveniki in vrhunskimi strokovnjaki v tujini.</w:t>
      </w:r>
    </w:p>
    <w:p w14:paraId="44D5977F" w14:textId="77777777" w:rsidR="009F2926" w:rsidRPr="007906FA" w:rsidRDefault="009F2926" w:rsidP="009F292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5121AEF7" w14:textId="77777777" w:rsidR="009F2926" w:rsidRPr="007906FA" w:rsidRDefault="009F2926" w:rsidP="009F292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14420CAE" w14:textId="77777777" w:rsidR="009F2926" w:rsidRPr="007906FA" w:rsidRDefault="009F2926" w:rsidP="009F2926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l-SI"/>
        </w:rPr>
      </w:pPr>
      <w:r w:rsidRPr="007906FA">
        <w:rPr>
          <w:rFonts w:ascii="Times New Roman" w:hAnsi="Times New Roman"/>
          <w:b/>
          <w:sz w:val="24"/>
          <w:szCs w:val="24"/>
          <w:lang w:val="sl-SI"/>
        </w:rPr>
        <w:t>4. Cilji in ukrepi</w:t>
      </w:r>
    </w:p>
    <w:p w14:paraId="44ED259C" w14:textId="77777777" w:rsidR="009F2926" w:rsidRPr="007906FA" w:rsidRDefault="009F2926" w:rsidP="009F2926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l-SI"/>
        </w:rPr>
      </w:pPr>
    </w:p>
    <w:p w14:paraId="58C8A690" w14:textId="77777777" w:rsidR="009F2926" w:rsidRPr="007906FA" w:rsidRDefault="009F2926" w:rsidP="009F292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Glede na strateške usmeritve je z navedenimi ukrepi treba doseči naslednje cilje:</w:t>
      </w:r>
    </w:p>
    <w:p w14:paraId="24AADACD" w14:textId="77777777" w:rsidR="009F2926" w:rsidRPr="007906FA" w:rsidRDefault="009F2926" w:rsidP="009F2926">
      <w:pPr>
        <w:ind w:left="360"/>
        <w:jc w:val="both"/>
        <w:rPr>
          <w:b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642"/>
        <w:gridCol w:w="7610"/>
        <w:gridCol w:w="810"/>
      </w:tblGrid>
      <w:tr w:rsidR="009F2926" w:rsidRPr="007906FA" w14:paraId="600F811E" w14:textId="77777777" w:rsidTr="00924D2A">
        <w:tc>
          <w:tcPr>
            <w:tcW w:w="648" w:type="dxa"/>
          </w:tcPr>
          <w:p w14:paraId="4998A0F2" w14:textId="77777777" w:rsidR="009F2926" w:rsidRPr="007906FA" w:rsidRDefault="009F2926" w:rsidP="00924D2A">
            <w:pPr>
              <w:jc w:val="both"/>
              <w:rPr>
                <w:b/>
              </w:rPr>
            </w:pPr>
          </w:p>
          <w:p w14:paraId="7F633FC6" w14:textId="77777777" w:rsidR="009F2926" w:rsidRPr="007906FA" w:rsidRDefault="009F2926" w:rsidP="00924D2A">
            <w:pPr>
              <w:jc w:val="both"/>
              <w:rPr>
                <w:b/>
              </w:rPr>
            </w:pPr>
          </w:p>
          <w:p w14:paraId="1D92834C" w14:textId="77777777" w:rsidR="009F2926" w:rsidRPr="007906FA" w:rsidRDefault="009F2926" w:rsidP="00924D2A">
            <w:pPr>
              <w:jc w:val="both"/>
              <w:rPr>
                <w:b/>
              </w:rPr>
            </w:pPr>
          </w:p>
        </w:tc>
        <w:tc>
          <w:tcPr>
            <w:tcW w:w="7740" w:type="dxa"/>
          </w:tcPr>
          <w:p w14:paraId="18C3B189" w14:textId="77777777" w:rsidR="009F2926" w:rsidRPr="007906FA" w:rsidRDefault="009F2926" w:rsidP="00924D2A">
            <w:pPr>
              <w:jc w:val="center"/>
              <w:rPr>
                <w:b/>
              </w:rPr>
            </w:pPr>
            <w:r w:rsidRPr="007906FA">
              <w:rPr>
                <w:b/>
              </w:rPr>
              <w:t>Cilji</w:t>
            </w:r>
          </w:p>
        </w:tc>
        <w:tc>
          <w:tcPr>
            <w:tcW w:w="824" w:type="dxa"/>
          </w:tcPr>
          <w:p w14:paraId="267E8DB8" w14:textId="77777777" w:rsidR="009F2926" w:rsidRPr="007906FA" w:rsidRDefault="009F2926" w:rsidP="00924D2A">
            <w:pPr>
              <w:jc w:val="both"/>
              <w:rPr>
                <w:b/>
              </w:rPr>
            </w:pPr>
          </w:p>
        </w:tc>
      </w:tr>
      <w:tr w:rsidR="009F2926" w:rsidRPr="007906FA" w14:paraId="528751AC" w14:textId="77777777" w:rsidTr="00924D2A">
        <w:tc>
          <w:tcPr>
            <w:tcW w:w="648" w:type="dxa"/>
          </w:tcPr>
          <w:p w14:paraId="4DD93B5B" w14:textId="77777777" w:rsidR="009F2926" w:rsidRPr="007906FA" w:rsidRDefault="009F2926" w:rsidP="00924D2A">
            <w:pPr>
              <w:jc w:val="both"/>
              <w:rPr>
                <w:b/>
              </w:rPr>
            </w:pPr>
            <w:r w:rsidRPr="007906FA">
              <w:rPr>
                <w:b/>
              </w:rPr>
              <w:t>1.</w:t>
            </w:r>
          </w:p>
          <w:p w14:paraId="21C6FBA2" w14:textId="77777777" w:rsidR="009F2926" w:rsidRPr="007906FA" w:rsidRDefault="009F2926" w:rsidP="00924D2A">
            <w:pPr>
              <w:jc w:val="both"/>
              <w:rPr>
                <w:b/>
              </w:rPr>
            </w:pPr>
          </w:p>
        </w:tc>
        <w:tc>
          <w:tcPr>
            <w:tcW w:w="7740" w:type="dxa"/>
          </w:tcPr>
          <w:p w14:paraId="69B04D11" w14:textId="77777777" w:rsidR="009F2926" w:rsidRPr="007906FA" w:rsidRDefault="009F2926" w:rsidP="00924D2A">
            <w:pPr>
              <w:jc w:val="both"/>
              <w:rPr>
                <w:b/>
              </w:rPr>
            </w:pPr>
            <w:r w:rsidRPr="007906FA">
              <w:t>Zagotoviti kontakte slovenskih znanstvenikov in drugih vrhunskih strokovnjakov.</w:t>
            </w:r>
          </w:p>
        </w:tc>
        <w:tc>
          <w:tcPr>
            <w:tcW w:w="824" w:type="dxa"/>
          </w:tcPr>
          <w:p w14:paraId="2B896F80" w14:textId="77777777" w:rsidR="009F2926" w:rsidRPr="007906FA" w:rsidRDefault="009F2926" w:rsidP="00924D2A">
            <w:pPr>
              <w:jc w:val="both"/>
              <w:rPr>
                <w:b/>
              </w:rPr>
            </w:pPr>
          </w:p>
        </w:tc>
      </w:tr>
      <w:tr w:rsidR="009F2926" w:rsidRPr="007906FA" w14:paraId="5DE95B20" w14:textId="77777777" w:rsidTr="00924D2A">
        <w:tc>
          <w:tcPr>
            <w:tcW w:w="648" w:type="dxa"/>
          </w:tcPr>
          <w:p w14:paraId="2C551AF6" w14:textId="77777777" w:rsidR="009F2926" w:rsidRPr="007906FA" w:rsidRDefault="009F2926" w:rsidP="00924D2A">
            <w:pPr>
              <w:jc w:val="both"/>
              <w:rPr>
                <w:b/>
              </w:rPr>
            </w:pPr>
            <w:r w:rsidRPr="007906FA">
              <w:rPr>
                <w:b/>
              </w:rPr>
              <w:t>2.</w:t>
            </w:r>
          </w:p>
        </w:tc>
        <w:tc>
          <w:tcPr>
            <w:tcW w:w="7740" w:type="dxa"/>
          </w:tcPr>
          <w:p w14:paraId="57F82349" w14:textId="77777777" w:rsidR="009F2926" w:rsidRPr="007906FA" w:rsidRDefault="009F2926" w:rsidP="00924D2A">
            <w:pPr>
              <w:jc w:val="both"/>
            </w:pPr>
            <w:r w:rsidRPr="007906FA">
              <w:t>Podpirati povezovanje znanstvenikov in vrhunskih strokovnjakov v tujini v združenja.</w:t>
            </w:r>
          </w:p>
        </w:tc>
        <w:tc>
          <w:tcPr>
            <w:tcW w:w="824" w:type="dxa"/>
          </w:tcPr>
          <w:p w14:paraId="656E9224" w14:textId="77777777" w:rsidR="009F2926" w:rsidRPr="007906FA" w:rsidRDefault="009F2926" w:rsidP="00924D2A">
            <w:pPr>
              <w:jc w:val="both"/>
              <w:rPr>
                <w:b/>
              </w:rPr>
            </w:pPr>
          </w:p>
        </w:tc>
      </w:tr>
      <w:tr w:rsidR="009F2926" w:rsidRPr="007906FA" w14:paraId="13AF6CB4" w14:textId="77777777" w:rsidTr="00924D2A">
        <w:tc>
          <w:tcPr>
            <w:tcW w:w="648" w:type="dxa"/>
          </w:tcPr>
          <w:p w14:paraId="5C59B19E" w14:textId="77777777" w:rsidR="009F2926" w:rsidRPr="007906FA" w:rsidRDefault="009F2926" w:rsidP="00924D2A">
            <w:pPr>
              <w:jc w:val="both"/>
              <w:rPr>
                <w:b/>
              </w:rPr>
            </w:pPr>
          </w:p>
          <w:p w14:paraId="77FFCFD0" w14:textId="77777777" w:rsidR="009F2926" w:rsidRPr="007906FA" w:rsidRDefault="009F2926" w:rsidP="00924D2A">
            <w:pPr>
              <w:jc w:val="both"/>
              <w:rPr>
                <w:b/>
              </w:rPr>
            </w:pPr>
            <w:r w:rsidRPr="007906FA">
              <w:rPr>
                <w:b/>
              </w:rPr>
              <w:t>3.</w:t>
            </w:r>
          </w:p>
        </w:tc>
        <w:tc>
          <w:tcPr>
            <w:tcW w:w="7740" w:type="dxa"/>
          </w:tcPr>
          <w:p w14:paraId="2BD46177" w14:textId="77777777" w:rsidR="009F2926" w:rsidRPr="007906FA" w:rsidRDefault="009F2926" w:rsidP="00924D2A">
            <w:pPr>
              <w:jc w:val="both"/>
              <w:rPr>
                <w:b/>
              </w:rPr>
            </w:pPr>
            <w:r w:rsidRPr="007906FA">
              <w:t>Oblikovati mrežo povezovanj znanstvenikov in gospodarstvenikov, univerz, visokošolskih inst</w:t>
            </w:r>
            <w:r>
              <w:t>itucij ter vladnih in drugih inš</w:t>
            </w:r>
            <w:r w:rsidRPr="007906FA">
              <w:t>titucij v RS, s slovenskimi znanstveniki in drugimi vrhunskimi strokovnjaki v tujini.</w:t>
            </w:r>
          </w:p>
        </w:tc>
        <w:tc>
          <w:tcPr>
            <w:tcW w:w="824" w:type="dxa"/>
          </w:tcPr>
          <w:p w14:paraId="0DABD24C" w14:textId="77777777" w:rsidR="009F2926" w:rsidRPr="007906FA" w:rsidRDefault="009F2926" w:rsidP="00924D2A">
            <w:pPr>
              <w:jc w:val="both"/>
              <w:rPr>
                <w:b/>
              </w:rPr>
            </w:pPr>
          </w:p>
        </w:tc>
      </w:tr>
      <w:tr w:rsidR="009F2926" w:rsidRPr="007906FA" w14:paraId="03B4D1DB" w14:textId="77777777" w:rsidTr="00924D2A">
        <w:tc>
          <w:tcPr>
            <w:tcW w:w="648" w:type="dxa"/>
          </w:tcPr>
          <w:p w14:paraId="4BE9E69E" w14:textId="77777777" w:rsidR="009F2926" w:rsidRPr="007906FA" w:rsidRDefault="009F2926" w:rsidP="00924D2A">
            <w:pPr>
              <w:jc w:val="both"/>
              <w:rPr>
                <w:b/>
              </w:rPr>
            </w:pPr>
            <w:r w:rsidRPr="007906FA">
              <w:rPr>
                <w:b/>
              </w:rPr>
              <w:t xml:space="preserve">4. </w:t>
            </w:r>
          </w:p>
        </w:tc>
        <w:tc>
          <w:tcPr>
            <w:tcW w:w="7740" w:type="dxa"/>
          </w:tcPr>
          <w:p w14:paraId="67412233" w14:textId="77777777" w:rsidR="009F2926" w:rsidRPr="007906FA" w:rsidRDefault="009F2926" w:rsidP="00924D2A">
            <w:pPr>
              <w:jc w:val="both"/>
            </w:pPr>
            <w:r w:rsidRPr="007906FA">
              <w:t>Vključiti znanstveni</w:t>
            </w:r>
            <w:r>
              <w:t>ke in druge vrhunske strokovnjake</w:t>
            </w:r>
            <w:r w:rsidRPr="007906FA">
              <w:t xml:space="preserve"> v pripravo strateških usmeritev RS na različnih področjih.</w:t>
            </w:r>
          </w:p>
        </w:tc>
        <w:tc>
          <w:tcPr>
            <w:tcW w:w="824" w:type="dxa"/>
          </w:tcPr>
          <w:p w14:paraId="48C9E075" w14:textId="77777777" w:rsidR="009F2926" w:rsidRPr="007906FA" w:rsidRDefault="009F2926" w:rsidP="00924D2A">
            <w:pPr>
              <w:jc w:val="both"/>
              <w:rPr>
                <w:b/>
              </w:rPr>
            </w:pPr>
          </w:p>
        </w:tc>
      </w:tr>
      <w:tr w:rsidR="009F2926" w:rsidRPr="007906FA" w14:paraId="742685EC" w14:textId="77777777" w:rsidTr="00924D2A">
        <w:tc>
          <w:tcPr>
            <w:tcW w:w="648" w:type="dxa"/>
          </w:tcPr>
          <w:p w14:paraId="4AE380DF" w14:textId="77777777" w:rsidR="009F2926" w:rsidRPr="007906FA" w:rsidRDefault="009F2926" w:rsidP="00924D2A">
            <w:pPr>
              <w:jc w:val="both"/>
              <w:rPr>
                <w:b/>
              </w:rPr>
            </w:pPr>
            <w:r w:rsidRPr="007906FA">
              <w:rPr>
                <w:b/>
              </w:rPr>
              <w:t xml:space="preserve">5. </w:t>
            </w:r>
          </w:p>
        </w:tc>
        <w:tc>
          <w:tcPr>
            <w:tcW w:w="7740" w:type="dxa"/>
          </w:tcPr>
          <w:p w14:paraId="14D3BB56" w14:textId="77777777" w:rsidR="009F2926" w:rsidRPr="007906FA" w:rsidRDefault="009F2926" w:rsidP="00924D2A">
            <w:pPr>
              <w:jc w:val="both"/>
            </w:pPr>
            <w:r w:rsidRPr="007906FA">
              <w:t>Predstaviti delo znanstv</w:t>
            </w:r>
            <w:r>
              <w:t>enikov in vrhunskih strokovnjakov</w:t>
            </w:r>
            <w:r w:rsidRPr="007906FA">
              <w:t xml:space="preserve"> strokovni in laični javnosti. </w:t>
            </w:r>
          </w:p>
        </w:tc>
        <w:tc>
          <w:tcPr>
            <w:tcW w:w="824" w:type="dxa"/>
          </w:tcPr>
          <w:p w14:paraId="19C6A14B" w14:textId="77777777" w:rsidR="009F2926" w:rsidRPr="007906FA" w:rsidRDefault="009F2926" w:rsidP="00924D2A">
            <w:pPr>
              <w:jc w:val="both"/>
              <w:rPr>
                <w:b/>
              </w:rPr>
            </w:pPr>
          </w:p>
        </w:tc>
      </w:tr>
      <w:tr w:rsidR="009F2926" w:rsidRPr="007906FA" w14:paraId="20AF77D0" w14:textId="77777777" w:rsidTr="00924D2A">
        <w:tc>
          <w:tcPr>
            <w:tcW w:w="648" w:type="dxa"/>
          </w:tcPr>
          <w:p w14:paraId="04EC9A1C" w14:textId="77777777" w:rsidR="009F2926" w:rsidRPr="007906FA" w:rsidRDefault="009F2926" w:rsidP="00924D2A">
            <w:pPr>
              <w:jc w:val="both"/>
              <w:rPr>
                <w:b/>
              </w:rPr>
            </w:pPr>
            <w:r w:rsidRPr="007906FA">
              <w:rPr>
                <w:b/>
              </w:rPr>
              <w:t xml:space="preserve">6. </w:t>
            </w:r>
          </w:p>
        </w:tc>
        <w:tc>
          <w:tcPr>
            <w:tcW w:w="7740" w:type="dxa"/>
          </w:tcPr>
          <w:p w14:paraId="03E0E2E4" w14:textId="77777777" w:rsidR="009F2926" w:rsidRPr="007906FA" w:rsidRDefault="009F2926" w:rsidP="00924D2A">
            <w:pPr>
              <w:jc w:val="both"/>
            </w:pPr>
            <w:r w:rsidRPr="007906FA">
              <w:t>Omogočiti pogoje za vračanje slovenskih raziskovalcev v RS,  ob spoštovanju načela enakopravnosti s tukaj živečimi raziskovalci.</w:t>
            </w:r>
          </w:p>
        </w:tc>
        <w:tc>
          <w:tcPr>
            <w:tcW w:w="824" w:type="dxa"/>
          </w:tcPr>
          <w:p w14:paraId="656CF993" w14:textId="77777777" w:rsidR="009F2926" w:rsidRPr="007906FA" w:rsidRDefault="009F2926" w:rsidP="00924D2A">
            <w:pPr>
              <w:jc w:val="both"/>
              <w:rPr>
                <w:b/>
              </w:rPr>
            </w:pPr>
          </w:p>
        </w:tc>
      </w:tr>
      <w:tr w:rsidR="009F2926" w:rsidRPr="007906FA" w14:paraId="2B658EA0" w14:textId="77777777" w:rsidTr="00924D2A">
        <w:tc>
          <w:tcPr>
            <w:tcW w:w="648" w:type="dxa"/>
          </w:tcPr>
          <w:p w14:paraId="06942043" w14:textId="77777777" w:rsidR="009F2926" w:rsidRPr="007906FA" w:rsidRDefault="009F2926" w:rsidP="00924D2A">
            <w:pPr>
              <w:jc w:val="both"/>
              <w:rPr>
                <w:b/>
              </w:rPr>
            </w:pPr>
            <w:r w:rsidRPr="007906FA">
              <w:rPr>
                <w:b/>
              </w:rPr>
              <w:t>7.</w:t>
            </w:r>
          </w:p>
        </w:tc>
        <w:tc>
          <w:tcPr>
            <w:tcW w:w="7740" w:type="dxa"/>
          </w:tcPr>
          <w:p w14:paraId="7BA65891" w14:textId="77777777" w:rsidR="009F2926" w:rsidRPr="007906FA" w:rsidRDefault="009F2926" w:rsidP="00924D2A">
            <w:pPr>
              <w:jc w:val="both"/>
            </w:pPr>
            <w:r w:rsidRPr="007906FA">
              <w:t>Vzpodbuditi uveljavitev skupnega slovenskega znanstvenega prostora, ki vključuje območje RS in</w:t>
            </w:r>
            <w:r>
              <w:t xml:space="preserve"> območje poselitve avtohtone slovenske narodne skupnosti v sosednjih državah</w:t>
            </w:r>
            <w:r w:rsidRPr="007906FA">
              <w:t>.</w:t>
            </w:r>
          </w:p>
        </w:tc>
        <w:tc>
          <w:tcPr>
            <w:tcW w:w="824" w:type="dxa"/>
          </w:tcPr>
          <w:p w14:paraId="37A0B5A7" w14:textId="77777777" w:rsidR="009F2926" w:rsidRPr="007906FA" w:rsidRDefault="009F2926" w:rsidP="00924D2A">
            <w:pPr>
              <w:jc w:val="both"/>
              <w:rPr>
                <w:b/>
              </w:rPr>
            </w:pPr>
          </w:p>
        </w:tc>
      </w:tr>
    </w:tbl>
    <w:p w14:paraId="721D6A7C" w14:textId="77777777" w:rsidR="009F2926" w:rsidRPr="007906FA" w:rsidRDefault="009F2926" w:rsidP="009F2926">
      <w:pPr>
        <w:ind w:left="360"/>
        <w:jc w:val="both"/>
        <w:rPr>
          <w:b/>
        </w:rPr>
      </w:pPr>
    </w:p>
    <w:p w14:paraId="6D8B197F" w14:textId="77777777" w:rsidR="009F2926" w:rsidRPr="007906FA" w:rsidRDefault="009F2926" w:rsidP="009F2926">
      <w:pPr>
        <w:ind w:left="360"/>
        <w:jc w:val="both"/>
        <w:rPr>
          <w:b/>
        </w:rPr>
      </w:pPr>
    </w:p>
    <w:p w14:paraId="0C5E001F" w14:textId="77777777" w:rsidR="009F2926" w:rsidRPr="007906FA" w:rsidRDefault="009F2926" w:rsidP="009F2926">
      <w:pPr>
        <w:ind w:left="360"/>
        <w:jc w:val="both"/>
        <w:rPr>
          <w:b/>
        </w:rPr>
      </w:pPr>
    </w:p>
    <w:p w14:paraId="0D3756CB" w14:textId="77777777" w:rsidR="009F2926" w:rsidRPr="007906FA" w:rsidRDefault="009F2926" w:rsidP="009F2926">
      <w:pPr>
        <w:ind w:left="360"/>
        <w:jc w:val="both"/>
        <w:rPr>
          <w:u w:val="single"/>
        </w:rPr>
      </w:pPr>
    </w:p>
    <w:tbl>
      <w:tblPr>
        <w:tblStyle w:val="Tabelamrea"/>
        <w:tblW w:w="0" w:type="auto"/>
        <w:tblInd w:w="360" w:type="dxa"/>
        <w:tblLook w:val="01E0" w:firstRow="1" w:lastRow="1" w:firstColumn="1" w:lastColumn="1" w:noHBand="0" w:noVBand="0"/>
      </w:tblPr>
      <w:tblGrid>
        <w:gridCol w:w="7366"/>
        <w:gridCol w:w="1336"/>
      </w:tblGrid>
      <w:tr w:rsidR="009F2926" w:rsidRPr="007906FA" w14:paraId="7F9C7A04" w14:textId="77777777" w:rsidTr="00924D2A">
        <w:tc>
          <w:tcPr>
            <w:tcW w:w="7668" w:type="dxa"/>
          </w:tcPr>
          <w:p w14:paraId="1F095FB2" w14:textId="77777777" w:rsidR="009F2926" w:rsidRPr="007906FA" w:rsidRDefault="009F2926" w:rsidP="00924D2A">
            <w:pPr>
              <w:jc w:val="center"/>
              <w:rPr>
                <w:u w:val="single"/>
              </w:rPr>
            </w:pPr>
            <w:r w:rsidRPr="007906FA">
              <w:rPr>
                <w:b/>
              </w:rPr>
              <w:t>Ukrepi</w:t>
            </w:r>
          </w:p>
        </w:tc>
        <w:tc>
          <w:tcPr>
            <w:tcW w:w="1260" w:type="dxa"/>
          </w:tcPr>
          <w:p w14:paraId="45A9011C" w14:textId="77777777" w:rsidR="009F2926" w:rsidRPr="007906FA" w:rsidRDefault="009F2926" w:rsidP="00924D2A">
            <w:pPr>
              <w:jc w:val="both"/>
            </w:pPr>
            <w:r w:rsidRPr="007906FA">
              <w:t xml:space="preserve">Zasledujoči cilj </w:t>
            </w:r>
          </w:p>
        </w:tc>
      </w:tr>
      <w:tr w:rsidR="009F2926" w:rsidRPr="007906FA" w14:paraId="246C9E8F" w14:textId="77777777" w:rsidTr="00924D2A">
        <w:tc>
          <w:tcPr>
            <w:tcW w:w="7668" w:type="dxa"/>
          </w:tcPr>
          <w:p w14:paraId="3101EC68" w14:textId="77777777" w:rsidR="009F2926" w:rsidRPr="007906FA" w:rsidRDefault="003E35B1" w:rsidP="00924D2A">
            <w:pPr>
              <w:jc w:val="both"/>
            </w:pPr>
            <w:r>
              <w:lastRenderedPageBreak/>
              <w:t>1. U</w:t>
            </w:r>
            <w:r w:rsidR="009F2926" w:rsidRPr="007906FA">
              <w:t xml:space="preserve">sklajeno delovanje </w:t>
            </w:r>
            <w:r w:rsidR="009F2926">
              <w:t>pristojnih resorjev</w:t>
            </w:r>
            <w:r w:rsidR="009F2926" w:rsidRPr="007906FA">
              <w:t xml:space="preserve"> pri sprejemanju ukrepov za vključevanje slovenskih znanstvenikov in vrhunskih strokovnjakov v  politike RS.</w:t>
            </w:r>
          </w:p>
        </w:tc>
        <w:tc>
          <w:tcPr>
            <w:tcW w:w="1260" w:type="dxa"/>
          </w:tcPr>
          <w:p w14:paraId="31D71C7C" w14:textId="77777777" w:rsidR="009F2926" w:rsidRPr="007906FA" w:rsidRDefault="009F2926" w:rsidP="00924D2A">
            <w:pPr>
              <w:jc w:val="both"/>
            </w:pPr>
            <w:r w:rsidRPr="007906FA">
              <w:t>1, 2, 3, 4, 5,</w:t>
            </w:r>
            <w:r>
              <w:t xml:space="preserve"> </w:t>
            </w:r>
            <w:r w:rsidRPr="007906FA">
              <w:t>6</w:t>
            </w:r>
          </w:p>
        </w:tc>
      </w:tr>
      <w:tr w:rsidR="009F2926" w:rsidRPr="007906FA" w14:paraId="44C761B1" w14:textId="77777777" w:rsidTr="00924D2A">
        <w:tc>
          <w:tcPr>
            <w:tcW w:w="7668" w:type="dxa"/>
          </w:tcPr>
          <w:p w14:paraId="760BA1CC" w14:textId="77777777" w:rsidR="009F2926" w:rsidRPr="007906FA" w:rsidRDefault="009F2926" w:rsidP="00924D2A">
            <w:pPr>
              <w:jc w:val="both"/>
            </w:pPr>
            <w:r w:rsidRPr="007906FA">
              <w:t xml:space="preserve">2. Urad skladno s področno zakonodajo o varovanju osebnih podatkov pridobiva kontakte slovenskih znanstvenikov </w:t>
            </w:r>
            <w:r>
              <w:t>in drugih vrhunskih strokovnjakov</w:t>
            </w:r>
            <w:r w:rsidRPr="007906FA">
              <w:t xml:space="preserve"> od institucij, organizacij in posameznikov, ki so naslednji:</w:t>
            </w:r>
          </w:p>
          <w:p w14:paraId="374B04BF" w14:textId="77777777" w:rsidR="009F2926" w:rsidRPr="007906FA" w:rsidRDefault="009F2926" w:rsidP="00924D2A">
            <w:pPr>
              <w:pStyle w:val="Navadensplet"/>
              <w:numPr>
                <w:ilvl w:val="0"/>
                <w:numId w:val="3"/>
              </w:numPr>
            </w:pPr>
            <w:r w:rsidRPr="007906FA">
              <w:t>posamezniki, delujoči v tujini;</w:t>
            </w:r>
          </w:p>
          <w:p w14:paraId="5401F41E" w14:textId="77777777" w:rsidR="009F2926" w:rsidRPr="007906FA" w:rsidRDefault="009F2926" w:rsidP="00924D2A">
            <w:pPr>
              <w:pStyle w:val="Navadensplet"/>
              <w:numPr>
                <w:ilvl w:val="0"/>
                <w:numId w:val="3"/>
              </w:numPr>
            </w:pPr>
            <w:r w:rsidRPr="007906FA">
              <w:t>reprezentativne organizacije slovenske narodne skupnosti v sosednjih državah in po svetu;</w:t>
            </w:r>
          </w:p>
          <w:p w14:paraId="69FF0FD8" w14:textId="77777777" w:rsidR="009F2926" w:rsidRPr="007906FA" w:rsidRDefault="009F2926" w:rsidP="00924D2A">
            <w:pPr>
              <w:pStyle w:val="Navadensplet"/>
              <w:numPr>
                <w:ilvl w:val="0"/>
                <w:numId w:val="3"/>
              </w:numPr>
            </w:pPr>
            <w:r w:rsidRPr="007906FA">
              <w:t>rimskokatoliške misije;</w:t>
            </w:r>
          </w:p>
          <w:p w14:paraId="790FAF5A" w14:textId="77777777" w:rsidR="009F2926" w:rsidRPr="007906FA" w:rsidRDefault="009F2926" w:rsidP="00924D2A">
            <w:pPr>
              <w:numPr>
                <w:ilvl w:val="0"/>
                <w:numId w:val="3"/>
              </w:numPr>
              <w:jc w:val="both"/>
            </w:pPr>
            <w:r>
              <w:t>d</w:t>
            </w:r>
            <w:r w:rsidRPr="007906FA">
              <w:t>iplomatsko – konzularna predstavništva v tujini;</w:t>
            </w:r>
          </w:p>
          <w:p w14:paraId="69C70063" w14:textId="77777777" w:rsidR="009F2926" w:rsidRPr="007906FA" w:rsidRDefault="009F2926" w:rsidP="00924D2A">
            <w:pPr>
              <w:numPr>
                <w:ilvl w:val="0"/>
                <w:numId w:val="3"/>
              </w:numPr>
              <w:jc w:val="both"/>
            </w:pPr>
            <w:r w:rsidRPr="007906FA">
              <w:t>ministrstva in druge državne institucije:</w:t>
            </w:r>
          </w:p>
          <w:p w14:paraId="1266B700" w14:textId="77777777" w:rsidR="009F2926" w:rsidRPr="007906FA" w:rsidRDefault="009F2926" w:rsidP="00924D2A">
            <w:pPr>
              <w:numPr>
                <w:ilvl w:val="0"/>
                <w:numId w:val="6"/>
              </w:numPr>
              <w:jc w:val="both"/>
            </w:pPr>
            <w:r w:rsidRPr="007906FA">
              <w:t>Ministrstvo za visoko šolstvo;</w:t>
            </w:r>
          </w:p>
          <w:p w14:paraId="09873719" w14:textId="77777777" w:rsidR="009F2926" w:rsidRPr="007906FA" w:rsidRDefault="009F2926" w:rsidP="00924D2A">
            <w:pPr>
              <w:numPr>
                <w:ilvl w:val="0"/>
                <w:numId w:val="6"/>
              </w:numPr>
              <w:jc w:val="both"/>
            </w:pPr>
            <w:r w:rsidRPr="007906FA">
              <w:t>Urad slovenske nacionalne komisije za UNESCO</w:t>
            </w:r>
            <w:r>
              <w:t xml:space="preserve"> in podobno</w:t>
            </w:r>
            <w:r w:rsidRPr="007906FA">
              <w:t>;</w:t>
            </w:r>
          </w:p>
          <w:p w14:paraId="2359611F" w14:textId="77777777" w:rsidR="009F2926" w:rsidRPr="007906FA" w:rsidRDefault="009F2926" w:rsidP="00924D2A">
            <w:pPr>
              <w:numPr>
                <w:ilvl w:val="0"/>
                <w:numId w:val="3"/>
              </w:numPr>
              <w:jc w:val="both"/>
            </w:pPr>
            <w:r w:rsidRPr="007906FA">
              <w:t>organizacije civilne družbe v RS:</w:t>
            </w:r>
          </w:p>
          <w:p w14:paraId="36EFAE17" w14:textId="77777777" w:rsidR="009F2926" w:rsidRPr="007906FA" w:rsidRDefault="009F2926" w:rsidP="00924D2A">
            <w:pPr>
              <w:numPr>
                <w:ilvl w:val="1"/>
                <w:numId w:val="3"/>
              </w:numPr>
              <w:jc w:val="both"/>
            </w:pPr>
            <w:r w:rsidRPr="007906FA">
              <w:t>Slovenska matica;</w:t>
            </w:r>
          </w:p>
          <w:p w14:paraId="23F67B4E" w14:textId="77777777" w:rsidR="009F2926" w:rsidRPr="007906FA" w:rsidRDefault="009F2926" w:rsidP="00924D2A">
            <w:pPr>
              <w:numPr>
                <w:ilvl w:val="1"/>
                <w:numId w:val="3"/>
              </w:numPr>
              <w:jc w:val="both"/>
            </w:pPr>
            <w:r w:rsidRPr="007906FA">
              <w:t>Svetovni kongres;</w:t>
            </w:r>
          </w:p>
          <w:p w14:paraId="41E515BC" w14:textId="77777777" w:rsidR="009F2926" w:rsidRPr="007906FA" w:rsidRDefault="009F2926" w:rsidP="00924D2A">
            <w:pPr>
              <w:numPr>
                <w:ilvl w:val="1"/>
                <w:numId w:val="3"/>
              </w:numPr>
              <w:jc w:val="both"/>
            </w:pPr>
            <w:r w:rsidRPr="007906FA">
              <w:t>Rafaelova družba;</w:t>
            </w:r>
          </w:p>
          <w:p w14:paraId="0C7FA232" w14:textId="77777777" w:rsidR="009F2926" w:rsidRPr="007906FA" w:rsidRDefault="009F2926" w:rsidP="00924D2A">
            <w:pPr>
              <w:numPr>
                <w:ilvl w:val="1"/>
                <w:numId w:val="3"/>
              </w:numPr>
              <w:jc w:val="both"/>
            </w:pPr>
            <w:r w:rsidRPr="007906FA">
              <w:t>Slovenija v svetu;</w:t>
            </w:r>
          </w:p>
          <w:p w14:paraId="177E03ED" w14:textId="77777777" w:rsidR="009F2926" w:rsidRPr="007906FA" w:rsidRDefault="009F2926" w:rsidP="00924D2A">
            <w:pPr>
              <w:numPr>
                <w:ilvl w:val="0"/>
                <w:numId w:val="4"/>
              </w:numPr>
              <w:jc w:val="both"/>
            </w:pPr>
            <w:r>
              <w:t>slovenski znanstveni inštituti v sosednjih državah</w:t>
            </w:r>
            <w:r w:rsidRPr="007906FA">
              <w:t>:</w:t>
            </w:r>
          </w:p>
          <w:p w14:paraId="58695192" w14:textId="77777777" w:rsidR="009F2926" w:rsidRPr="007906FA" w:rsidRDefault="003E35B1" w:rsidP="00924D2A">
            <w:pPr>
              <w:numPr>
                <w:ilvl w:val="1"/>
                <w:numId w:val="4"/>
              </w:numPr>
              <w:jc w:val="both"/>
            </w:pPr>
            <w:r>
              <w:t xml:space="preserve">SLORI  </w:t>
            </w:r>
            <w:r w:rsidR="009F2926" w:rsidRPr="007906FA">
              <w:t>Slovenski znanstveni inštitut v Trstu;</w:t>
            </w:r>
          </w:p>
          <w:p w14:paraId="5B6B29E6" w14:textId="77777777" w:rsidR="009F2926" w:rsidRPr="007906FA" w:rsidRDefault="009F2926" w:rsidP="00924D2A">
            <w:pPr>
              <w:numPr>
                <w:ilvl w:val="1"/>
                <w:numId w:val="4"/>
              </w:numPr>
              <w:jc w:val="both"/>
            </w:pPr>
            <w:r w:rsidRPr="007906FA">
              <w:rPr>
                <w:bCs/>
              </w:rPr>
              <w:t>Slovenski znanstveni institut</w:t>
            </w:r>
            <w:r w:rsidRPr="007906FA">
              <w:t xml:space="preserve"> v Celovcu;</w:t>
            </w:r>
          </w:p>
          <w:p w14:paraId="393350EB" w14:textId="77777777" w:rsidR="009F2926" w:rsidRPr="007906FA" w:rsidRDefault="009F2926" w:rsidP="00924D2A">
            <w:pPr>
              <w:numPr>
                <w:ilvl w:val="1"/>
                <w:numId w:val="4"/>
              </w:numPr>
              <w:jc w:val="both"/>
            </w:pPr>
            <w:r w:rsidRPr="007906FA">
              <w:t>Slovenski narodopisni inštitut Urban Jarnik v Celovcu;</w:t>
            </w:r>
          </w:p>
          <w:p w14:paraId="00B42496" w14:textId="77777777" w:rsidR="009F2926" w:rsidRPr="007906FA" w:rsidRDefault="009F2926" w:rsidP="00924D2A">
            <w:pPr>
              <w:numPr>
                <w:ilvl w:val="1"/>
                <w:numId w:val="4"/>
              </w:numPr>
              <w:jc w:val="both"/>
            </w:pPr>
            <w:r w:rsidRPr="007906FA">
              <w:t>Slovenski znanstveni inštitut na Dunaju;</w:t>
            </w:r>
          </w:p>
          <w:p w14:paraId="19EC4079" w14:textId="77777777" w:rsidR="009F2926" w:rsidRPr="007906FA" w:rsidRDefault="009F2926" w:rsidP="00924D2A">
            <w:pPr>
              <w:numPr>
                <w:ilvl w:val="0"/>
                <w:numId w:val="4"/>
              </w:numPr>
              <w:jc w:val="both"/>
            </w:pPr>
            <w:r>
              <w:t>u</w:t>
            </w:r>
            <w:r w:rsidRPr="007906FA">
              <w:t>niverze, znanstveno raziskovalni inštituti, agencije in parki v RS:</w:t>
            </w:r>
          </w:p>
          <w:p w14:paraId="17721B5B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 xml:space="preserve">Univerza v Ljubljani; </w:t>
            </w:r>
          </w:p>
          <w:p w14:paraId="0F903649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>Univerza v Mariboru;</w:t>
            </w:r>
          </w:p>
          <w:p w14:paraId="2A7F3D8A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>Univerza na Primorskem;</w:t>
            </w:r>
          </w:p>
          <w:p w14:paraId="6E689D00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>Univerza v Novi gorici;</w:t>
            </w:r>
          </w:p>
          <w:p w14:paraId="3E5C0498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>Slovenska akademija znanosti in umetnosti;</w:t>
            </w:r>
          </w:p>
          <w:p w14:paraId="6B29198D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>Javna agencija za raziskovalno dejavnost Republike Slovenije;</w:t>
            </w:r>
          </w:p>
          <w:p w14:paraId="22C62A5D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>Tehnološka agencija Slovenije;</w:t>
            </w:r>
          </w:p>
          <w:p w14:paraId="2753FA3E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>Agencija republike Slovenije za okolje (ARSO);</w:t>
            </w:r>
          </w:p>
          <w:p w14:paraId="5BB3E8CD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>Znanstveno raziskovalni center Slovenske akademije znanosti in umetnosti (SAZU) v Ljubljani;</w:t>
            </w:r>
          </w:p>
          <w:p w14:paraId="1FF6D6DE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 xml:space="preserve">Inštitut za narodnostna vprašanja v Ljubljani (INV), </w:t>
            </w:r>
          </w:p>
          <w:p w14:paraId="5B9DC6AF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>Avstrijski znanstveni inštitut v Ljubljani;</w:t>
            </w:r>
          </w:p>
          <w:p w14:paraId="4EDBFEB7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>Mirovni inštitut;</w:t>
            </w:r>
          </w:p>
          <w:p w14:paraId="68C795D5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>Inštitut za ekonomska raziskovanja;</w:t>
            </w:r>
          </w:p>
          <w:p w14:paraId="4BCC0709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>Kemijski inštitut;</w:t>
            </w:r>
          </w:p>
          <w:p w14:paraId="6D36CB5E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>Institut »Jožef Štefan«;</w:t>
            </w:r>
          </w:p>
          <w:p w14:paraId="6A24D2F3" w14:textId="77777777" w:rsidR="009F2926" w:rsidRPr="007906FA" w:rsidRDefault="009F2926" w:rsidP="00924D2A">
            <w:pPr>
              <w:numPr>
                <w:ilvl w:val="0"/>
                <w:numId w:val="5"/>
              </w:numPr>
              <w:jc w:val="both"/>
            </w:pPr>
            <w:r w:rsidRPr="007906FA">
              <w:t xml:space="preserve">Nacionalni inštitut za biologijo </w:t>
            </w:r>
          </w:p>
          <w:p w14:paraId="21BDB395" w14:textId="77777777" w:rsidR="009F2926" w:rsidRPr="007906FA" w:rsidRDefault="009F2926" w:rsidP="009F2926">
            <w:pPr>
              <w:jc w:val="both"/>
            </w:pPr>
            <w:r>
              <w:t>in podobno</w:t>
            </w:r>
            <w:r w:rsidRPr="007906FA">
              <w:t>.</w:t>
            </w:r>
          </w:p>
          <w:p w14:paraId="059F25E9" w14:textId="77777777" w:rsidR="009F2926" w:rsidRPr="007906FA" w:rsidRDefault="009F2926" w:rsidP="00924D2A">
            <w:pPr>
              <w:ind w:left="720"/>
              <w:jc w:val="both"/>
            </w:pPr>
          </w:p>
          <w:p w14:paraId="457E19C3" w14:textId="77777777" w:rsidR="009F2926" w:rsidRPr="007906FA" w:rsidRDefault="009F2926" w:rsidP="00924D2A">
            <w:pPr>
              <w:numPr>
                <w:ilvl w:val="3"/>
                <w:numId w:val="5"/>
              </w:numPr>
              <w:tabs>
                <w:tab w:val="clear" w:pos="3240"/>
                <w:tab w:val="num" w:pos="360"/>
              </w:tabs>
              <w:ind w:left="360" w:firstLine="0"/>
              <w:jc w:val="both"/>
            </w:pPr>
            <w:r w:rsidRPr="007906FA">
              <w:t>Mediji:</w:t>
            </w:r>
          </w:p>
          <w:p w14:paraId="11AF1793" w14:textId="77777777" w:rsidR="009F2926" w:rsidRDefault="009F2926" w:rsidP="00924D2A">
            <w:pPr>
              <w:pStyle w:val="Navadensplet"/>
              <w:numPr>
                <w:ilvl w:val="0"/>
                <w:numId w:val="7"/>
              </w:numPr>
            </w:pPr>
            <w:r w:rsidRPr="007906FA">
              <w:t xml:space="preserve">Revija Moja Slovenija  – osrednja izseljeniška revija (kontakt založba Otroci) </w:t>
            </w:r>
          </w:p>
          <w:p w14:paraId="05280BB1" w14:textId="77777777" w:rsidR="009F2926" w:rsidRPr="007906FA" w:rsidRDefault="009F2926" w:rsidP="009F2926">
            <w:pPr>
              <w:pStyle w:val="Navadensplet"/>
            </w:pPr>
            <w:r w:rsidRPr="007906FA">
              <w:lastRenderedPageBreak/>
              <w:t>in podobno.</w:t>
            </w:r>
          </w:p>
          <w:p w14:paraId="6C553BFF" w14:textId="77777777" w:rsidR="009F2926" w:rsidRPr="007906FA" w:rsidRDefault="009F2926" w:rsidP="00924D2A">
            <w:pPr>
              <w:pStyle w:val="Navadensplet"/>
              <w:numPr>
                <w:ilvl w:val="0"/>
                <w:numId w:val="9"/>
              </w:numPr>
              <w:rPr>
                <w:b/>
              </w:rPr>
            </w:pPr>
            <w:r w:rsidRPr="007906FA">
              <w:rPr>
                <w:b/>
              </w:rPr>
              <w:t>Drugo</w:t>
            </w:r>
          </w:p>
          <w:p w14:paraId="1CEB9668" w14:textId="77777777" w:rsidR="009F2926" w:rsidRPr="007906FA" w:rsidRDefault="009F2926" w:rsidP="00924D2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906FA">
              <w:rPr>
                <w:color w:val="000000"/>
              </w:rPr>
              <w:t xml:space="preserve">ISI </w:t>
            </w:r>
            <w:proofErr w:type="spellStart"/>
            <w:r w:rsidRPr="007906FA">
              <w:rPr>
                <w:color w:val="000000"/>
              </w:rPr>
              <w:t>Web</w:t>
            </w:r>
            <w:proofErr w:type="spellEnd"/>
            <w:r w:rsidRPr="007906FA">
              <w:rPr>
                <w:color w:val="000000"/>
              </w:rPr>
              <w:t xml:space="preserve"> of </w:t>
            </w:r>
            <w:proofErr w:type="spellStart"/>
            <w:r w:rsidRPr="007906FA">
              <w:rPr>
                <w:color w:val="000000"/>
              </w:rPr>
              <w:t>Knowledge</w:t>
            </w:r>
            <w:proofErr w:type="spellEnd"/>
            <w:r w:rsidRPr="007906FA">
              <w:rPr>
                <w:color w:val="000000"/>
              </w:rPr>
              <w:t xml:space="preserve"> (</w:t>
            </w:r>
            <w:proofErr w:type="spellStart"/>
            <w:r w:rsidRPr="007906FA">
              <w:rPr>
                <w:color w:val="000000"/>
              </w:rPr>
              <w:t>Web</w:t>
            </w:r>
            <w:proofErr w:type="spellEnd"/>
            <w:r w:rsidRPr="007906FA">
              <w:rPr>
                <w:color w:val="000000"/>
              </w:rPr>
              <w:t xml:space="preserve"> of Science);</w:t>
            </w:r>
          </w:p>
          <w:p w14:paraId="14F5D57F" w14:textId="77777777" w:rsidR="009F2926" w:rsidRPr="007906FA" w:rsidRDefault="009F2926" w:rsidP="00924D2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906FA">
              <w:rPr>
                <w:color w:val="000000"/>
              </w:rPr>
              <w:t>Statistični urad Republike Slovenije;</w:t>
            </w:r>
          </w:p>
          <w:p w14:paraId="360C2814" w14:textId="77777777" w:rsidR="00A322C9" w:rsidRDefault="009F2926" w:rsidP="00A322C9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906FA">
              <w:rPr>
                <w:color w:val="000000"/>
              </w:rPr>
              <w:t>Slovenska narodna in univerzitetna knjižnica;</w:t>
            </w:r>
          </w:p>
          <w:p w14:paraId="0B6A50EC" w14:textId="77777777" w:rsidR="009F2926" w:rsidRPr="00F04096" w:rsidRDefault="009F2926" w:rsidP="00A322C9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906FA">
              <w:t>CMEPI</w:t>
            </w:r>
            <w:r w:rsidR="00A322C9">
              <w:t>US  </w:t>
            </w:r>
            <w:r w:rsidR="00A322C9">
              <w:rPr>
                <w:color w:val="000000"/>
              </w:rPr>
              <w:t xml:space="preserve"> </w:t>
            </w:r>
            <w:r w:rsidRPr="007906FA">
              <w:t>Center RS za mobilnost in evropske programe izobraževanja in usposabljanja</w:t>
            </w:r>
            <w:r w:rsidR="00A322C9">
              <w:t>.</w:t>
            </w:r>
          </w:p>
        </w:tc>
        <w:tc>
          <w:tcPr>
            <w:tcW w:w="1260" w:type="dxa"/>
          </w:tcPr>
          <w:p w14:paraId="08AF366B" w14:textId="77777777" w:rsidR="009F2926" w:rsidRPr="007906FA" w:rsidRDefault="009F2926" w:rsidP="00924D2A">
            <w:pPr>
              <w:jc w:val="both"/>
            </w:pPr>
            <w:r w:rsidRPr="007906FA">
              <w:lastRenderedPageBreak/>
              <w:t>Zasledujoči Cilj 1</w:t>
            </w:r>
          </w:p>
        </w:tc>
      </w:tr>
      <w:tr w:rsidR="009F2926" w:rsidRPr="007906FA" w14:paraId="53393B35" w14:textId="77777777" w:rsidTr="00924D2A">
        <w:tc>
          <w:tcPr>
            <w:tcW w:w="7668" w:type="dxa"/>
          </w:tcPr>
          <w:p w14:paraId="2FFB8D55" w14:textId="77777777" w:rsidR="009F2926" w:rsidRPr="007906FA" w:rsidRDefault="009F2926" w:rsidP="00924D2A">
            <w:pPr>
              <w:jc w:val="both"/>
            </w:pPr>
            <w:r w:rsidRPr="007906FA">
              <w:t>3. Strokovnjaki za pripravo in i</w:t>
            </w:r>
            <w:r>
              <w:t>mplementacijo akcijskega načrta</w:t>
            </w:r>
            <w:r w:rsidRPr="007906FA">
              <w:t xml:space="preserve"> aktivno sodelujejo na konferencah doma in v tu</w:t>
            </w:r>
            <w:r>
              <w:t>jini.</w:t>
            </w:r>
            <w:r w:rsidR="00924D2A">
              <w:t xml:space="preserve"> Na teh konferencah, ki se jih udeležujejo</w:t>
            </w:r>
            <w:r w:rsidRPr="007906FA">
              <w:t xml:space="preserve"> </w:t>
            </w:r>
            <w:r w:rsidR="00924D2A">
              <w:t>tudi slovenski znanstveniki</w:t>
            </w:r>
            <w:r w:rsidRPr="007906FA">
              <w:t xml:space="preserve"> </w:t>
            </w:r>
            <w:r w:rsidR="00924D2A">
              <w:t>in drugi vrhunski strokovnjaki</w:t>
            </w:r>
            <w:r w:rsidRPr="007906FA">
              <w:t>, ki živijo v tujini, pridobivajo nove kontakte.</w:t>
            </w:r>
          </w:p>
        </w:tc>
        <w:tc>
          <w:tcPr>
            <w:tcW w:w="1260" w:type="dxa"/>
          </w:tcPr>
          <w:p w14:paraId="6069BB09" w14:textId="77777777" w:rsidR="009F2926" w:rsidRPr="007906FA" w:rsidRDefault="009F2926" w:rsidP="00924D2A">
            <w:pPr>
              <w:jc w:val="both"/>
            </w:pPr>
            <w:r w:rsidRPr="007906FA">
              <w:t>Zasledujoči cilj 1</w:t>
            </w:r>
          </w:p>
        </w:tc>
      </w:tr>
      <w:tr w:rsidR="009F2926" w:rsidRPr="007906FA" w14:paraId="56E1BA13" w14:textId="77777777" w:rsidTr="00924D2A">
        <w:tc>
          <w:tcPr>
            <w:tcW w:w="7668" w:type="dxa"/>
          </w:tcPr>
          <w:p w14:paraId="55A15285" w14:textId="77777777" w:rsidR="009F2926" w:rsidRPr="007906FA" w:rsidRDefault="009F2926" w:rsidP="00924D2A">
            <w:pPr>
              <w:jc w:val="both"/>
            </w:pPr>
            <w:r w:rsidRPr="007906FA">
              <w:t>4. Urad podpira ustanavljanje združenj znanstvenikov in vrhunskih strokovnjakov.</w:t>
            </w:r>
          </w:p>
        </w:tc>
        <w:tc>
          <w:tcPr>
            <w:tcW w:w="1260" w:type="dxa"/>
          </w:tcPr>
          <w:p w14:paraId="28E7923B" w14:textId="77777777" w:rsidR="009F2926" w:rsidRPr="007906FA" w:rsidRDefault="009F2926" w:rsidP="00924D2A">
            <w:pPr>
              <w:jc w:val="both"/>
            </w:pPr>
            <w:r w:rsidRPr="007906FA">
              <w:t>Zasledujoči Cilj 2</w:t>
            </w:r>
          </w:p>
        </w:tc>
      </w:tr>
      <w:tr w:rsidR="009F2926" w:rsidRPr="007906FA" w14:paraId="12A9E6F2" w14:textId="77777777" w:rsidTr="00924D2A">
        <w:tc>
          <w:tcPr>
            <w:tcW w:w="7668" w:type="dxa"/>
          </w:tcPr>
          <w:p w14:paraId="2CAC402C" w14:textId="77777777" w:rsidR="009F2926" w:rsidRPr="007906FA" w:rsidRDefault="009F2926" w:rsidP="00924D2A">
            <w:pPr>
              <w:jc w:val="both"/>
            </w:pPr>
          </w:p>
          <w:p w14:paraId="6726A695" w14:textId="77777777" w:rsidR="009F2926" w:rsidRPr="007906FA" w:rsidRDefault="009F2926" w:rsidP="00924D2A">
            <w:pPr>
              <w:jc w:val="both"/>
            </w:pPr>
            <w:r w:rsidRPr="007906FA">
              <w:t>5. Oblikuje se krovna spletna aplikacija Urada.</w:t>
            </w:r>
          </w:p>
        </w:tc>
        <w:tc>
          <w:tcPr>
            <w:tcW w:w="1260" w:type="dxa"/>
          </w:tcPr>
          <w:p w14:paraId="50D190B9" w14:textId="77777777" w:rsidR="009F2926" w:rsidRPr="007906FA" w:rsidRDefault="009F2926" w:rsidP="00924D2A">
            <w:pPr>
              <w:jc w:val="both"/>
            </w:pPr>
            <w:r w:rsidRPr="007906FA">
              <w:t>Zasledujoči cilj 3</w:t>
            </w:r>
          </w:p>
        </w:tc>
      </w:tr>
      <w:tr w:rsidR="009F2926" w:rsidRPr="007906FA" w14:paraId="7A4D8E3F" w14:textId="77777777" w:rsidTr="00924D2A">
        <w:tc>
          <w:tcPr>
            <w:tcW w:w="7668" w:type="dxa"/>
          </w:tcPr>
          <w:p w14:paraId="1B0D8E4F" w14:textId="77777777" w:rsidR="009F2926" w:rsidRPr="007906FA" w:rsidRDefault="009F2926" w:rsidP="00924D2A">
            <w:pPr>
              <w:jc w:val="both"/>
            </w:pPr>
            <w:r w:rsidRPr="007906FA">
              <w:t>6. Preučijo se programi mednarodnih organizacij in drugih institucij:</w:t>
            </w:r>
          </w:p>
          <w:p w14:paraId="72192F9C" w14:textId="77777777" w:rsidR="009F2926" w:rsidRPr="007906FA" w:rsidRDefault="009F2926" w:rsidP="00924D2A">
            <w:pPr>
              <w:numPr>
                <w:ilvl w:val="0"/>
                <w:numId w:val="7"/>
              </w:numPr>
              <w:jc w:val="both"/>
            </w:pPr>
            <w:r>
              <w:t>program UNESC-a</w:t>
            </w:r>
            <w:r w:rsidRPr="007906FA">
              <w:t xml:space="preserve"> – vzpostavljanje in večanje učinkovitosti povezovanj z diasporo na področju znanosti z uporabo sodobnih tehnologij;</w:t>
            </w:r>
          </w:p>
          <w:p w14:paraId="4B445561" w14:textId="77777777" w:rsidR="009F2926" w:rsidRPr="007906FA" w:rsidRDefault="009F2926" w:rsidP="00924D2A">
            <w:pPr>
              <w:numPr>
                <w:ilvl w:val="0"/>
                <w:numId w:val="7"/>
              </w:numPr>
              <w:jc w:val="both"/>
            </w:pPr>
            <w:r w:rsidRPr="007906FA">
              <w:t>projekt Avstrijskega znanstvenega inštituta o sodelovanju z znanstveniki z območja Jugovzhodne Evrope z uporabo modernih informacijskih in komunikacijskih tehnologij.</w:t>
            </w:r>
          </w:p>
        </w:tc>
        <w:tc>
          <w:tcPr>
            <w:tcW w:w="1260" w:type="dxa"/>
          </w:tcPr>
          <w:p w14:paraId="178C3EAF" w14:textId="77777777" w:rsidR="009F2926" w:rsidRPr="007906FA" w:rsidRDefault="009F2926" w:rsidP="00924D2A">
            <w:pPr>
              <w:jc w:val="both"/>
            </w:pPr>
            <w:r w:rsidRPr="007906FA">
              <w:t>Zasledujoči cilj 3</w:t>
            </w:r>
          </w:p>
        </w:tc>
      </w:tr>
      <w:tr w:rsidR="009F2926" w:rsidRPr="007906FA" w14:paraId="17514427" w14:textId="77777777" w:rsidTr="00924D2A">
        <w:tc>
          <w:tcPr>
            <w:tcW w:w="7668" w:type="dxa"/>
          </w:tcPr>
          <w:p w14:paraId="0C56FC74" w14:textId="77777777" w:rsidR="009F2926" w:rsidRPr="007906FA" w:rsidRDefault="009F2926" w:rsidP="00924D2A">
            <w:pPr>
              <w:jc w:val="both"/>
            </w:pPr>
            <w:r w:rsidRPr="007906FA">
              <w:t>7. Osebje</w:t>
            </w:r>
            <w:r w:rsidR="00BE26D0">
              <w:t>,</w:t>
            </w:r>
            <w:r w:rsidRPr="007906FA">
              <w:t xml:space="preserve"> zadolž</w:t>
            </w:r>
            <w:r w:rsidR="00BE26D0">
              <w:t>eno za oblikovanje in posodabljanje</w:t>
            </w:r>
            <w:r w:rsidRPr="007906FA">
              <w:t xml:space="preserve"> spletne strani</w:t>
            </w:r>
            <w:r w:rsidR="00BE26D0">
              <w:t>,</w:t>
            </w:r>
            <w:r w:rsidRPr="007906FA">
              <w:t xml:space="preserve"> se udeleži tematskih delavnic oblikovanja spletnih strani. </w:t>
            </w:r>
          </w:p>
          <w:p w14:paraId="001FA179" w14:textId="77777777" w:rsidR="009F2926" w:rsidRPr="007906FA" w:rsidRDefault="009F2926" w:rsidP="00924D2A">
            <w:pPr>
              <w:jc w:val="both"/>
            </w:pPr>
          </w:p>
        </w:tc>
        <w:tc>
          <w:tcPr>
            <w:tcW w:w="1260" w:type="dxa"/>
          </w:tcPr>
          <w:p w14:paraId="58823C54" w14:textId="77777777" w:rsidR="009F2926" w:rsidRPr="007906FA" w:rsidRDefault="009F2926" w:rsidP="00924D2A">
            <w:pPr>
              <w:jc w:val="both"/>
            </w:pPr>
            <w:r w:rsidRPr="007906FA">
              <w:t>Zasledujoči Cilj 3</w:t>
            </w:r>
          </w:p>
        </w:tc>
      </w:tr>
      <w:tr w:rsidR="009F2926" w:rsidRPr="007906FA" w14:paraId="4462D74C" w14:textId="77777777" w:rsidTr="00924D2A">
        <w:tc>
          <w:tcPr>
            <w:tcW w:w="7668" w:type="dxa"/>
          </w:tcPr>
          <w:p w14:paraId="23B041AB" w14:textId="77777777" w:rsidR="009F2926" w:rsidRPr="007906FA" w:rsidRDefault="009F2926" w:rsidP="00924D2A">
            <w:pPr>
              <w:jc w:val="both"/>
            </w:pPr>
            <w:r w:rsidRPr="007906FA">
              <w:t>8. Strokovnjaki za pripravo in implementacijo akcijskega načrta aktivno sodelujejo na domačih konferencah in mednarodnih konferencah z udeležbo slovenskih zn</w:t>
            </w:r>
            <w:r>
              <w:t>anstvenikov in drugih visokih strokovnjakov</w:t>
            </w:r>
            <w:r w:rsidRPr="007906FA">
              <w:t>, ki živijo v tujini.</w:t>
            </w:r>
          </w:p>
          <w:p w14:paraId="3BD40B1F" w14:textId="77777777" w:rsidR="009F2926" w:rsidRPr="007906FA" w:rsidRDefault="009F2926" w:rsidP="00924D2A">
            <w:pPr>
              <w:jc w:val="both"/>
            </w:pPr>
            <w:r w:rsidRPr="007906FA">
              <w:t xml:space="preserve">Na takšnih srečanjih se izvede anketa glede pripravljenosti in načina sodelovanja. </w:t>
            </w:r>
          </w:p>
        </w:tc>
        <w:tc>
          <w:tcPr>
            <w:tcW w:w="1260" w:type="dxa"/>
          </w:tcPr>
          <w:p w14:paraId="50BB8179" w14:textId="77777777" w:rsidR="009F2926" w:rsidRPr="007906FA" w:rsidRDefault="009F2926" w:rsidP="00924D2A">
            <w:pPr>
              <w:jc w:val="both"/>
            </w:pPr>
            <w:r w:rsidRPr="007906FA">
              <w:t>Zasledujoči cilj 4</w:t>
            </w:r>
          </w:p>
        </w:tc>
      </w:tr>
      <w:tr w:rsidR="009F2926" w:rsidRPr="007906FA" w14:paraId="63A89387" w14:textId="77777777" w:rsidTr="00924D2A">
        <w:tc>
          <w:tcPr>
            <w:tcW w:w="7668" w:type="dxa"/>
          </w:tcPr>
          <w:p w14:paraId="1EEA5E5F" w14:textId="77777777" w:rsidR="009F2926" w:rsidRPr="007906FA" w:rsidRDefault="009F2926" w:rsidP="00924D2A">
            <w:pPr>
              <w:jc w:val="both"/>
            </w:pPr>
            <w:r w:rsidRPr="007906FA">
              <w:t xml:space="preserve">9. </w:t>
            </w:r>
            <w:r w:rsidR="003F61A6">
              <w:t xml:space="preserve">Ustanovi se </w:t>
            </w:r>
            <w:r w:rsidRPr="007906FA">
              <w:t>Odbor</w:t>
            </w:r>
            <w:r w:rsidR="00BE26D0">
              <w:t xml:space="preserve"> za znanost</w:t>
            </w:r>
            <w:r w:rsidR="003F61A6">
              <w:t>, ki ga vodi Minister, pristojen za Slovence v zamejstvu in po svetu.</w:t>
            </w:r>
            <w:r w:rsidR="00BE26D0">
              <w:t>. Namen delovanja Odbora</w:t>
            </w:r>
            <w:r w:rsidRPr="007906FA">
              <w:t xml:space="preserve"> je vključiti slovenske znanstvenike in vrhunske strokovnjake v pripravo strateških dokumentov RS ter razvojnih projektov, financiranih z EU sredstvi.</w:t>
            </w:r>
          </w:p>
        </w:tc>
        <w:tc>
          <w:tcPr>
            <w:tcW w:w="1260" w:type="dxa"/>
          </w:tcPr>
          <w:p w14:paraId="20331B3C" w14:textId="77777777" w:rsidR="009F2926" w:rsidRPr="007906FA" w:rsidRDefault="009F2926" w:rsidP="00924D2A">
            <w:pPr>
              <w:jc w:val="both"/>
            </w:pPr>
            <w:r w:rsidRPr="007906FA">
              <w:t>Zasledujoči Cilj 4</w:t>
            </w:r>
          </w:p>
        </w:tc>
      </w:tr>
      <w:tr w:rsidR="009F2926" w:rsidRPr="007906FA" w14:paraId="3DFCF114" w14:textId="77777777" w:rsidTr="00924D2A">
        <w:tc>
          <w:tcPr>
            <w:tcW w:w="7668" w:type="dxa"/>
          </w:tcPr>
          <w:p w14:paraId="55308DDD" w14:textId="77777777" w:rsidR="009F2926" w:rsidRPr="007906FA" w:rsidRDefault="009F2926" w:rsidP="00924D2A">
            <w:pPr>
              <w:jc w:val="both"/>
            </w:pPr>
            <w:r w:rsidRPr="007906FA">
              <w:t>10. Spremljanje dela znanstvenikov in drugih vrhunskih strokovnjakov preko elektronskih in tiskanih medijev, spletnih povezav, delovanja organizacij civilne družbe, pristojnih za stike s Slovenci v tujini ter drugih institucij.</w:t>
            </w:r>
          </w:p>
        </w:tc>
        <w:tc>
          <w:tcPr>
            <w:tcW w:w="1260" w:type="dxa"/>
          </w:tcPr>
          <w:p w14:paraId="42BF3FBC" w14:textId="77777777" w:rsidR="009F2926" w:rsidRPr="007906FA" w:rsidRDefault="009F2926" w:rsidP="00924D2A">
            <w:pPr>
              <w:jc w:val="both"/>
            </w:pPr>
            <w:r w:rsidRPr="007906FA">
              <w:t>Zasledujoči Cilj 5</w:t>
            </w:r>
          </w:p>
        </w:tc>
      </w:tr>
      <w:tr w:rsidR="009F2926" w:rsidRPr="007906FA" w14:paraId="4BB356C7" w14:textId="77777777" w:rsidTr="00924D2A">
        <w:tc>
          <w:tcPr>
            <w:tcW w:w="7668" w:type="dxa"/>
          </w:tcPr>
          <w:p w14:paraId="2BB967AE" w14:textId="77777777" w:rsidR="009F2926" w:rsidRPr="007906FA" w:rsidRDefault="009F2926" w:rsidP="00924D2A">
            <w:pPr>
              <w:jc w:val="both"/>
            </w:pPr>
            <w:r w:rsidRPr="007906FA">
              <w:t>11. Izdaja publikacij, ki obravnavajo dela znanstvenikov in drugih vrhunskih strokovnjakov.</w:t>
            </w:r>
          </w:p>
        </w:tc>
        <w:tc>
          <w:tcPr>
            <w:tcW w:w="1260" w:type="dxa"/>
          </w:tcPr>
          <w:p w14:paraId="02CB48C5" w14:textId="77777777" w:rsidR="009F2926" w:rsidRPr="007906FA" w:rsidRDefault="009F2926" w:rsidP="00924D2A">
            <w:pPr>
              <w:jc w:val="both"/>
            </w:pPr>
            <w:r w:rsidRPr="007906FA">
              <w:t>Zasledujoči Cilj 5</w:t>
            </w:r>
          </w:p>
        </w:tc>
      </w:tr>
      <w:tr w:rsidR="009F2926" w:rsidRPr="007906FA" w14:paraId="342B4556" w14:textId="77777777" w:rsidTr="00924D2A">
        <w:tc>
          <w:tcPr>
            <w:tcW w:w="7668" w:type="dxa"/>
          </w:tcPr>
          <w:p w14:paraId="3A14E663" w14:textId="77777777" w:rsidR="009F2926" w:rsidRPr="007906FA" w:rsidRDefault="009F2926" w:rsidP="00924D2A">
            <w:pPr>
              <w:jc w:val="both"/>
            </w:pPr>
            <w:r w:rsidRPr="007906FA">
              <w:t>12. Finančna podpora izdaj publikacij, ki obravnavajo dela znanstvenikov in drugih vrhunskih strokovnjakov.</w:t>
            </w:r>
          </w:p>
        </w:tc>
        <w:tc>
          <w:tcPr>
            <w:tcW w:w="1260" w:type="dxa"/>
          </w:tcPr>
          <w:p w14:paraId="4ED7497E" w14:textId="77777777" w:rsidR="009F2926" w:rsidRPr="007906FA" w:rsidRDefault="009F2926" w:rsidP="00924D2A">
            <w:pPr>
              <w:jc w:val="both"/>
            </w:pPr>
            <w:r w:rsidRPr="007906FA">
              <w:t>Zasledujoči Cilj 5</w:t>
            </w:r>
          </w:p>
        </w:tc>
      </w:tr>
      <w:tr w:rsidR="009F2926" w:rsidRPr="007906FA" w14:paraId="12AEE372" w14:textId="77777777" w:rsidTr="00924D2A">
        <w:tc>
          <w:tcPr>
            <w:tcW w:w="7668" w:type="dxa"/>
          </w:tcPr>
          <w:p w14:paraId="7B0FB08E" w14:textId="77777777" w:rsidR="009F2926" w:rsidRPr="007906FA" w:rsidRDefault="009F2926" w:rsidP="00924D2A">
            <w:pPr>
              <w:jc w:val="both"/>
            </w:pPr>
            <w:r w:rsidRPr="007906FA">
              <w:t>13. Dosledna implementacija zakona o priznavanju v tujini pridobljene izobrazbe (2004).</w:t>
            </w:r>
          </w:p>
        </w:tc>
        <w:tc>
          <w:tcPr>
            <w:tcW w:w="1260" w:type="dxa"/>
          </w:tcPr>
          <w:p w14:paraId="23F54042" w14:textId="77777777" w:rsidR="009F2926" w:rsidRPr="007906FA" w:rsidRDefault="009F2926" w:rsidP="00924D2A">
            <w:pPr>
              <w:jc w:val="both"/>
            </w:pPr>
            <w:r w:rsidRPr="007906FA">
              <w:t>Zasledujoči Cilj 6</w:t>
            </w:r>
          </w:p>
        </w:tc>
      </w:tr>
      <w:tr w:rsidR="009F2926" w:rsidRPr="007906FA" w14:paraId="6038314F" w14:textId="77777777" w:rsidTr="00924D2A">
        <w:tc>
          <w:tcPr>
            <w:tcW w:w="7668" w:type="dxa"/>
          </w:tcPr>
          <w:p w14:paraId="5A583A1E" w14:textId="77777777" w:rsidR="009F2926" w:rsidRPr="007906FA" w:rsidRDefault="009F2926" w:rsidP="00924D2A">
            <w:pPr>
              <w:jc w:val="both"/>
            </w:pPr>
            <w:r w:rsidRPr="007906FA">
              <w:t xml:space="preserve">14. Sprejem ukrepov na področju socialne varnosti (npr. priprava pobud za sklenitev socialnih sporazumov med RS in državami, kjer živijo Slovenci, ki bi omogočili slovenskim državljanom na začasnem delu v tujini ob njihovi stalni vrnitvi v RS prejemati </w:t>
            </w:r>
            <w:r>
              <w:t>pokojnino, pridobljeno v tujini</w:t>
            </w:r>
            <w:r w:rsidR="00BE26D0">
              <w:t>)</w:t>
            </w:r>
            <w:r w:rsidRPr="007906FA">
              <w:t>.</w:t>
            </w:r>
          </w:p>
        </w:tc>
        <w:tc>
          <w:tcPr>
            <w:tcW w:w="1260" w:type="dxa"/>
          </w:tcPr>
          <w:p w14:paraId="05BA8976" w14:textId="77777777" w:rsidR="009F2926" w:rsidRPr="007906FA" w:rsidRDefault="009F2926" w:rsidP="00924D2A">
            <w:pPr>
              <w:jc w:val="both"/>
            </w:pPr>
            <w:r w:rsidRPr="007906FA">
              <w:t>Zasledujoči cilj 6</w:t>
            </w:r>
          </w:p>
        </w:tc>
      </w:tr>
      <w:tr w:rsidR="009F2926" w:rsidRPr="007906FA" w14:paraId="5A306B49" w14:textId="77777777" w:rsidTr="00924D2A">
        <w:tc>
          <w:tcPr>
            <w:tcW w:w="7668" w:type="dxa"/>
          </w:tcPr>
          <w:p w14:paraId="66C87B70" w14:textId="77777777" w:rsidR="009F2926" w:rsidRPr="007906FA" w:rsidRDefault="009F2926" w:rsidP="00924D2A">
            <w:pPr>
              <w:jc w:val="both"/>
            </w:pPr>
            <w:r w:rsidRPr="007906FA">
              <w:lastRenderedPageBreak/>
              <w:t>15. Organiziranje konferenc in srečanj znanstvenikov in vrhunskih strokovnjakov d</w:t>
            </w:r>
            <w:r w:rsidR="00DF5873">
              <w:t>oma in v tujini</w:t>
            </w:r>
            <w:r w:rsidRPr="007906FA">
              <w:t xml:space="preserve">. </w:t>
            </w:r>
          </w:p>
        </w:tc>
        <w:tc>
          <w:tcPr>
            <w:tcW w:w="1260" w:type="dxa"/>
          </w:tcPr>
          <w:p w14:paraId="34346C6D" w14:textId="77777777" w:rsidR="009F2926" w:rsidRPr="007906FA" w:rsidRDefault="009F2926" w:rsidP="00924D2A">
            <w:pPr>
              <w:jc w:val="both"/>
            </w:pPr>
            <w:r w:rsidRPr="007906FA">
              <w:t>Zasledujoči cilji od 1 do 6</w:t>
            </w:r>
          </w:p>
        </w:tc>
      </w:tr>
      <w:tr w:rsidR="009F2926" w:rsidRPr="007906FA" w14:paraId="33C63462" w14:textId="77777777" w:rsidTr="00924D2A">
        <w:tc>
          <w:tcPr>
            <w:tcW w:w="7668" w:type="dxa"/>
          </w:tcPr>
          <w:p w14:paraId="0E90B99F" w14:textId="77777777" w:rsidR="009F2926" w:rsidRPr="007906FA" w:rsidRDefault="009F2926" w:rsidP="00924D2A">
            <w:pPr>
              <w:jc w:val="both"/>
            </w:pPr>
            <w:r w:rsidRPr="007906FA">
              <w:t>16. Programi obiskov ministra oziroma drugih predstavnikov Urada pri Slovencih v tujini vključujejo tudi pogovore s tam živečimi znanstveniki oziroma vrhunskimi strokovnjaki.</w:t>
            </w:r>
          </w:p>
        </w:tc>
        <w:tc>
          <w:tcPr>
            <w:tcW w:w="1260" w:type="dxa"/>
          </w:tcPr>
          <w:p w14:paraId="612DC407" w14:textId="77777777" w:rsidR="009F2926" w:rsidRPr="007906FA" w:rsidRDefault="009F2926" w:rsidP="00924D2A">
            <w:pPr>
              <w:jc w:val="both"/>
            </w:pPr>
            <w:r w:rsidRPr="007906FA">
              <w:t>Zasledujoči cilji od 1 do 6</w:t>
            </w:r>
          </w:p>
        </w:tc>
      </w:tr>
      <w:tr w:rsidR="009F2926" w:rsidRPr="007906FA" w14:paraId="42F133BF" w14:textId="77777777" w:rsidTr="00924D2A">
        <w:tc>
          <w:tcPr>
            <w:tcW w:w="7668" w:type="dxa"/>
          </w:tcPr>
          <w:p w14:paraId="55D46665" w14:textId="77777777" w:rsidR="009F2926" w:rsidRPr="007906FA" w:rsidRDefault="009F2926" w:rsidP="00924D2A">
            <w:pPr>
              <w:jc w:val="both"/>
              <w:rPr>
                <w:b/>
                <w:u w:val="single"/>
              </w:rPr>
            </w:pPr>
            <w:r w:rsidRPr="007906FA">
              <w:t xml:space="preserve">17. Organiziranje konferenc oziroma srečanj s slovenskimi znanstveniki, vrhunskimi strokovnjaki in raziskovalci v sosednjih državah </w:t>
            </w:r>
          </w:p>
          <w:p w14:paraId="506925E1" w14:textId="77777777" w:rsidR="009F2926" w:rsidRPr="007906FA" w:rsidRDefault="009F2926" w:rsidP="00924D2A">
            <w:pPr>
              <w:jc w:val="both"/>
            </w:pPr>
          </w:p>
        </w:tc>
        <w:tc>
          <w:tcPr>
            <w:tcW w:w="1260" w:type="dxa"/>
          </w:tcPr>
          <w:p w14:paraId="6CDF05DF" w14:textId="77777777" w:rsidR="009F2926" w:rsidRPr="007906FA" w:rsidRDefault="009F2926" w:rsidP="00924D2A">
            <w:pPr>
              <w:jc w:val="both"/>
            </w:pPr>
            <w:r w:rsidRPr="007906FA">
              <w:t>Zasledujoči cilji od 1 do 7</w:t>
            </w:r>
          </w:p>
        </w:tc>
      </w:tr>
    </w:tbl>
    <w:p w14:paraId="3A5B0A6B" w14:textId="77777777" w:rsidR="009F2926" w:rsidRPr="007906FA" w:rsidRDefault="009F2926" w:rsidP="009F2926">
      <w:pPr>
        <w:ind w:left="360"/>
        <w:jc w:val="both"/>
        <w:rPr>
          <w:u w:val="single"/>
        </w:rPr>
      </w:pPr>
    </w:p>
    <w:p w14:paraId="51AB7127" w14:textId="77777777" w:rsidR="009F2926" w:rsidRPr="007906FA" w:rsidRDefault="009F2926" w:rsidP="009F2926">
      <w:pPr>
        <w:jc w:val="both"/>
      </w:pPr>
    </w:p>
    <w:p w14:paraId="3920CD8B" w14:textId="77777777" w:rsidR="009F2926" w:rsidRPr="007906FA" w:rsidRDefault="009F2926" w:rsidP="009F2926">
      <w:pPr>
        <w:jc w:val="both"/>
        <w:rPr>
          <w:b/>
        </w:rPr>
      </w:pPr>
      <w:r w:rsidRPr="007906FA">
        <w:rPr>
          <w:b/>
        </w:rPr>
        <w:t>5. OPIS POSAMEZNIH UKREPOV</w:t>
      </w:r>
    </w:p>
    <w:p w14:paraId="3A7A284F" w14:textId="77777777" w:rsidR="009F2926" w:rsidRPr="007906FA" w:rsidRDefault="009F2926" w:rsidP="009F2926">
      <w:pPr>
        <w:jc w:val="both"/>
        <w:rPr>
          <w:b/>
        </w:rPr>
      </w:pPr>
    </w:p>
    <w:p w14:paraId="7B693E3B" w14:textId="77777777" w:rsidR="009F2926" w:rsidRPr="007906FA" w:rsidRDefault="00DF5873" w:rsidP="009F2926">
      <w:pPr>
        <w:jc w:val="both"/>
        <w:rPr>
          <w:b/>
          <w:u w:val="single"/>
        </w:rPr>
      </w:pPr>
      <w:r>
        <w:rPr>
          <w:b/>
          <w:u w:val="single"/>
        </w:rPr>
        <w:t>Ukrep 2 in u</w:t>
      </w:r>
      <w:r w:rsidR="009F2926" w:rsidRPr="007906FA">
        <w:rPr>
          <w:b/>
          <w:u w:val="single"/>
        </w:rPr>
        <w:t>krep 3: Oblikovanje imenika slovenskih znanstvenikov in vrhunskih strokovnjakov</w:t>
      </w:r>
    </w:p>
    <w:p w14:paraId="0F854DFB" w14:textId="77777777" w:rsidR="009F2926" w:rsidRPr="007906FA" w:rsidRDefault="009F2926" w:rsidP="009F2926">
      <w:pPr>
        <w:jc w:val="both"/>
        <w:rPr>
          <w:u w:val="single"/>
        </w:rPr>
      </w:pPr>
    </w:p>
    <w:p w14:paraId="080D4312" w14:textId="77777777" w:rsidR="009F2926" w:rsidRPr="007906FA" w:rsidRDefault="009F2926" w:rsidP="009F2926">
      <w:pPr>
        <w:jc w:val="both"/>
      </w:pPr>
      <w:r w:rsidRPr="007906FA">
        <w:t>Urad pridobiva kontakte slovenskih znanstvenikov in drugih vrhunskih strokovnjakov od posameznikov delujočih v tujini, državnih inštitucij, diplomatsko konzularnih predstavništev v tujini, organizacij civilne družbe v RS, univerz, znanstvenih institucij, medijev  in podobno. Strokovnjaki za pripravo in im</w:t>
      </w:r>
      <w:r w:rsidR="00DF5873">
        <w:t xml:space="preserve">plementacijo akcijskega načrta </w:t>
      </w:r>
      <w:r w:rsidRPr="007906FA">
        <w:t xml:space="preserve">aktivno sodelujejo na domačih konferencah in mednarodnih konferencah z udeležbo slovenskih znanstvenikov </w:t>
      </w:r>
      <w:r>
        <w:t>in drugih vrhunskih strokovnjakov</w:t>
      </w:r>
      <w:r w:rsidRPr="007906FA">
        <w:t>, ki živijo v tujini, kjer pridobivajo nove kontakte.</w:t>
      </w:r>
    </w:p>
    <w:p w14:paraId="7FD2B572" w14:textId="77777777" w:rsidR="009F2926" w:rsidRPr="007906FA" w:rsidRDefault="009F2926" w:rsidP="009F2926">
      <w:pPr>
        <w:jc w:val="both"/>
      </w:pPr>
      <w:r w:rsidRPr="007906FA">
        <w:t>Zbrani podatki so podlaga za oblikovanje imenika slovenskih znanstvenikov in vrhunskih strokovnjakov.</w:t>
      </w:r>
    </w:p>
    <w:p w14:paraId="5187C130" w14:textId="77777777" w:rsidR="009F2926" w:rsidRDefault="009F2926" w:rsidP="009F2926">
      <w:pPr>
        <w:jc w:val="both"/>
        <w:rPr>
          <w:b/>
          <w:i/>
        </w:rPr>
      </w:pPr>
    </w:p>
    <w:p w14:paraId="600B2221" w14:textId="77777777" w:rsidR="009F2926" w:rsidRPr="007906FA" w:rsidRDefault="009F2926" w:rsidP="009F2926">
      <w:pPr>
        <w:jc w:val="both"/>
      </w:pPr>
      <w:r w:rsidRPr="007906FA">
        <w:rPr>
          <w:b/>
          <w:i/>
        </w:rPr>
        <w:t>Terminski plan</w:t>
      </w:r>
      <w:r w:rsidRPr="007906FA">
        <w:t xml:space="preserve">: </w:t>
      </w:r>
    </w:p>
    <w:p w14:paraId="26294812" w14:textId="77777777" w:rsidR="009F2926" w:rsidRPr="007906FA" w:rsidRDefault="009F2926" w:rsidP="009F2926">
      <w:pPr>
        <w:jc w:val="both"/>
      </w:pPr>
    </w:p>
    <w:p w14:paraId="18BEAC97" w14:textId="77777777" w:rsidR="009F2926" w:rsidRPr="007906FA" w:rsidRDefault="009F2926" w:rsidP="009F2926">
      <w:pPr>
        <w:jc w:val="both"/>
      </w:pPr>
      <w:r w:rsidRPr="007906FA">
        <w:t xml:space="preserve">Prvi osnutek imenika se pripravi do konca meseca </w:t>
      </w:r>
      <w:r>
        <w:t>januarja 2010</w:t>
      </w:r>
      <w:r w:rsidRPr="007906FA">
        <w:t>.</w:t>
      </w:r>
    </w:p>
    <w:p w14:paraId="65EFCC5C" w14:textId="77777777" w:rsidR="009F2926" w:rsidRPr="007906FA" w:rsidRDefault="009F2926" w:rsidP="009F2926">
      <w:pPr>
        <w:jc w:val="both"/>
      </w:pPr>
      <w:r w:rsidRPr="007906FA">
        <w:t>Na tej osnovi se pripravi spletni imenik, ki je del krovne spletne aplika</w:t>
      </w:r>
      <w:r w:rsidR="00DF5873">
        <w:t>cije, kot jo podrobneje določa u</w:t>
      </w:r>
      <w:r w:rsidRPr="007906FA">
        <w:t>krep 3.</w:t>
      </w:r>
    </w:p>
    <w:p w14:paraId="3B7FC568" w14:textId="77777777" w:rsidR="009F2926" w:rsidRPr="007906FA" w:rsidRDefault="009F2926" w:rsidP="009F2926">
      <w:pPr>
        <w:jc w:val="both"/>
      </w:pPr>
    </w:p>
    <w:p w14:paraId="2FC4F469" w14:textId="77777777" w:rsidR="009F2926" w:rsidRPr="007906FA" w:rsidRDefault="009F2926" w:rsidP="009F2926">
      <w:pPr>
        <w:jc w:val="both"/>
      </w:pPr>
      <w:r w:rsidRPr="007906FA">
        <w:t>Zbiranje podatkov o novih kontaktih in posodabljanje obstoječih kontaktov postane stalna naloga Urada.</w:t>
      </w:r>
    </w:p>
    <w:p w14:paraId="31E11A84" w14:textId="77777777" w:rsidR="009F2926" w:rsidRPr="007906FA" w:rsidRDefault="009F2926" w:rsidP="009F2926">
      <w:pPr>
        <w:jc w:val="both"/>
      </w:pPr>
    </w:p>
    <w:p w14:paraId="23C3008A" w14:textId="77777777" w:rsidR="009F2926" w:rsidRPr="007906FA" w:rsidRDefault="009F2926" w:rsidP="009F2926">
      <w:pPr>
        <w:jc w:val="both"/>
        <w:rPr>
          <w:b/>
          <w:i/>
        </w:rPr>
      </w:pPr>
      <w:r w:rsidRPr="007906FA">
        <w:rPr>
          <w:b/>
          <w:i/>
        </w:rPr>
        <w:t>Ažurnost podatkov:</w:t>
      </w:r>
    </w:p>
    <w:p w14:paraId="0AF865A9" w14:textId="77777777" w:rsidR="009F2926" w:rsidRPr="007906FA" w:rsidRDefault="009F2926" w:rsidP="009F2926">
      <w:pPr>
        <w:jc w:val="both"/>
        <w:rPr>
          <w:b/>
          <w:i/>
        </w:rPr>
      </w:pPr>
    </w:p>
    <w:p w14:paraId="7660A85B" w14:textId="77777777" w:rsidR="009F2926" w:rsidRPr="007906FA" w:rsidRDefault="009F2926" w:rsidP="009F2926">
      <w:pPr>
        <w:jc w:val="both"/>
      </w:pPr>
      <w:r w:rsidRPr="007906FA">
        <w:t>Urad posodablja celotni imenik</w:t>
      </w:r>
      <w:r>
        <w:t xml:space="preserve"> enkrat letno</w:t>
      </w:r>
      <w:r w:rsidRPr="007906FA">
        <w:t>. DKP-jem se p</w:t>
      </w:r>
      <w:r w:rsidR="00DF5873">
        <w:t>osreduje prošnja za posodobitev</w:t>
      </w:r>
      <w:r w:rsidRPr="007906FA">
        <w:t xml:space="preserve"> imenika.</w:t>
      </w:r>
    </w:p>
    <w:p w14:paraId="7527B273" w14:textId="77777777" w:rsidR="009F2926" w:rsidRPr="007906FA" w:rsidRDefault="009F2926" w:rsidP="009F2926">
      <w:pPr>
        <w:jc w:val="both"/>
        <w:rPr>
          <w:b/>
        </w:rPr>
      </w:pPr>
    </w:p>
    <w:p w14:paraId="0EF5EEAD" w14:textId="77777777" w:rsidR="009F2926" w:rsidRPr="007906FA" w:rsidRDefault="009F2926" w:rsidP="009F2926">
      <w:pPr>
        <w:jc w:val="both"/>
        <w:rPr>
          <w:b/>
          <w:u w:val="single"/>
        </w:rPr>
      </w:pPr>
      <w:r w:rsidRPr="007906FA">
        <w:rPr>
          <w:b/>
          <w:u w:val="single"/>
        </w:rPr>
        <w:t>Ukrep 4:</w:t>
      </w:r>
      <w:r w:rsidRPr="007906FA">
        <w:t xml:space="preserve"> </w:t>
      </w:r>
      <w:r>
        <w:rPr>
          <w:b/>
          <w:u w:val="single"/>
        </w:rPr>
        <w:t>U</w:t>
      </w:r>
      <w:r w:rsidRPr="007906FA">
        <w:rPr>
          <w:b/>
          <w:u w:val="single"/>
        </w:rPr>
        <w:t>stanavljanje združenj znanstvenikov in vrhunskih strokovnjakov</w:t>
      </w:r>
    </w:p>
    <w:p w14:paraId="0BD210EF" w14:textId="77777777" w:rsidR="009F2926" w:rsidRPr="007906FA" w:rsidRDefault="009F2926" w:rsidP="009F2926">
      <w:pPr>
        <w:jc w:val="both"/>
        <w:rPr>
          <w:b/>
        </w:rPr>
      </w:pPr>
    </w:p>
    <w:p w14:paraId="14E04923" w14:textId="77777777" w:rsidR="009F2926" w:rsidRPr="007906FA" w:rsidRDefault="009F2926" w:rsidP="009F2926">
      <w:pPr>
        <w:jc w:val="both"/>
      </w:pPr>
      <w:r w:rsidRPr="007906FA">
        <w:t>Urad podpira ustanavljanje združenj slovenskih znanstvenikov in vrhunskih strokovnjakov v tujini.</w:t>
      </w:r>
      <w:r w:rsidR="00487A70">
        <w:t xml:space="preserve"> </w:t>
      </w:r>
      <w:r w:rsidRPr="007906FA">
        <w:t>Združenja se ustanovijo na pobudo posameznikov, delujočih v tujini. V pogovorih s posamezniki,</w:t>
      </w:r>
      <w:r>
        <w:t xml:space="preserve"> delujočimi v tujini, je mogoče ugotoviti</w:t>
      </w:r>
      <w:r w:rsidRPr="007906FA">
        <w:t xml:space="preserve"> interes po tovrstnih združenjih. Takšni združenji sta Slovenian </w:t>
      </w:r>
      <w:proofErr w:type="spellStart"/>
      <w:r w:rsidRPr="007906FA">
        <w:t>American</w:t>
      </w:r>
      <w:proofErr w:type="spellEnd"/>
      <w:r w:rsidRPr="007906FA">
        <w:t xml:space="preserve"> Science &amp; </w:t>
      </w:r>
      <w:proofErr w:type="spellStart"/>
      <w:r w:rsidRPr="007906FA">
        <w:t>Technology</w:t>
      </w:r>
      <w:proofErr w:type="spellEnd"/>
      <w:r w:rsidRPr="007906FA">
        <w:t xml:space="preserve"> </w:t>
      </w:r>
      <w:proofErr w:type="spellStart"/>
      <w:r w:rsidRPr="007906FA">
        <w:t>Association</w:t>
      </w:r>
      <w:proofErr w:type="spellEnd"/>
      <w:r w:rsidRPr="007906FA">
        <w:t xml:space="preserve"> (SASTA); Washington in Cleveland Slovenian Business </w:t>
      </w:r>
      <w:proofErr w:type="spellStart"/>
      <w:r w:rsidRPr="007906FA">
        <w:t>and</w:t>
      </w:r>
      <w:proofErr w:type="spellEnd"/>
      <w:r w:rsidRPr="007906FA">
        <w:t xml:space="preserve"> </w:t>
      </w:r>
      <w:proofErr w:type="spellStart"/>
      <w:r w:rsidRPr="007906FA">
        <w:t>Professionals</w:t>
      </w:r>
      <w:proofErr w:type="spellEnd"/>
      <w:r w:rsidRPr="007906FA">
        <w:t xml:space="preserve"> </w:t>
      </w:r>
      <w:proofErr w:type="spellStart"/>
      <w:r w:rsidRPr="007906FA">
        <w:t>Association</w:t>
      </w:r>
      <w:proofErr w:type="spellEnd"/>
      <w:r w:rsidRPr="007906FA">
        <w:t xml:space="preserve"> in sta lahko vzorčna primera za bodoča povezovanja strokovnjakov v določeni državi. Namen združenj je krepitev znanstvenega, akademskega in tehnološkega sodelovanja med Slovenijo in Združenimi državami Amerike.</w:t>
      </w:r>
    </w:p>
    <w:p w14:paraId="7B6292E9" w14:textId="77777777" w:rsidR="009F2926" w:rsidRPr="007906FA" w:rsidRDefault="009F2926" w:rsidP="009F2926">
      <w:pPr>
        <w:jc w:val="both"/>
      </w:pPr>
    </w:p>
    <w:p w14:paraId="0FAAF4A0" w14:textId="77777777" w:rsidR="009F2926" w:rsidRPr="007906FA" w:rsidRDefault="009F2926" w:rsidP="009F2926">
      <w:pPr>
        <w:jc w:val="both"/>
        <w:rPr>
          <w:b/>
          <w:i/>
        </w:rPr>
      </w:pPr>
      <w:r w:rsidRPr="007906FA">
        <w:rPr>
          <w:b/>
          <w:i/>
        </w:rPr>
        <w:lastRenderedPageBreak/>
        <w:t>Finančne posledice:</w:t>
      </w:r>
    </w:p>
    <w:p w14:paraId="2C775AE5" w14:textId="77777777" w:rsidR="009F2926" w:rsidRPr="007906FA" w:rsidRDefault="009F2926" w:rsidP="009F2926">
      <w:pPr>
        <w:jc w:val="both"/>
      </w:pPr>
      <w:r w:rsidRPr="007906FA">
        <w:t>Ustanavljanje tovrstnih združenj načeloma za Urad ne predstavlja finančnih posledic.</w:t>
      </w:r>
    </w:p>
    <w:p w14:paraId="79E6C294" w14:textId="77777777" w:rsidR="009F2926" w:rsidRPr="007906FA" w:rsidRDefault="009F2926" w:rsidP="009F2926">
      <w:pPr>
        <w:jc w:val="both"/>
        <w:rPr>
          <w:b/>
        </w:rPr>
      </w:pPr>
    </w:p>
    <w:p w14:paraId="24C39B3B" w14:textId="77777777" w:rsidR="009F2926" w:rsidRPr="007906FA" w:rsidRDefault="009F2926" w:rsidP="009F2926">
      <w:pPr>
        <w:jc w:val="both"/>
        <w:rPr>
          <w:b/>
          <w:u w:val="single"/>
        </w:rPr>
      </w:pPr>
      <w:r w:rsidRPr="007906FA">
        <w:rPr>
          <w:b/>
          <w:u w:val="single"/>
        </w:rPr>
        <w:t xml:space="preserve">Ukrepi 5, 6 in 7: Oblikovanje krovne spletne aplikacije  </w:t>
      </w:r>
    </w:p>
    <w:p w14:paraId="7F26FCD3" w14:textId="77777777" w:rsidR="009F2926" w:rsidRPr="007906FA" w:rsidRDefault="009F2926" w:rsidP="009F2926">
      <w:pPr>
        <w:jc w:val="both"/>
      </w:pPr>
    </w:p>
    <w:p w14:paraId="15BE150E" w14:textId="77777777" w:rsidR="009F2926" w:rsidRPr="007906FA" w:rsidRDefault="009F2926" w:rsidP="009F2926">
      <w:pPr>
        <w:jc w:val="both"/>
      </w:pPr>
      <w:r w:rsidRPr="007906FA">
        <w:t>Urad bo oblikoval</w:t>
      </w:r>
      <w:r w:rsidR="003F61A6">
        <w:t xml:space="preserve"> posebno rubriko znanost na</w:t>
      </w:r>
      <w:r w:rsidRPr="007906FA">
        <w:t xml:space="preserve"> portal</w:t>
      </w:r>
      <w:r w:rsidR="003F61A6">
        <w:t>u</w:t>
      </w:r>
      <w:r w:rsidRPr="007906FA">
        <w:t xml:space="preserve"> Slovenci.si. Ta bo povezovala slovenske znanstvenike in vrhunske strokovnjake iz</w:t>
      </w:r>
      <w:r w:rsidRPr="00C6642A">
        <w:t xml:space="preserve"> </w:t>
      </w:r>
      <w:r>
        <w:t>območja poselitve avtohtone slovenske narodne skupnosti v sosednjih državah</w:t>
      </w:r>
      <w:r w:rsidRPr="007906FA">
        <w:t xml:space="preserve"> in sveta, raziskovalce</w:t>
      </w:r>
      <w:r w:rsidR="00DF5873">
        <w:t xml:space="preserve">, živeče v RS, </w:t>
      </w:r>
      <w:r w:rsidRPr="007906FA">
        <w:t>univerze, znanstvene inštitucije, zasebni sektor ter vladne institucije, pristojne za implementacijo evropskih programov in državnih programov.</w:t>
      </w:r>
    </w:p>
    <w:p w14:paraId="383A6ADD" w14:textId="77777777" w:rsidR="009F2926" w:rsidRPr="007906FA" w:rsidRDefault="009F2926" w:rsidP="009F2926">
      <w:pPr>
        <w:jc w:val="both"/>
      </w:pPr>
      <w:r w:rsidRPr="007906FA">
        <w:t xml:space="preserve">Predvsem je namen </w:t>
      </w:r>
      <w:r w:rsidR="003F61A6">
        <w:t xml:space="preserve">posebne rubrike </w:t>
      </w:r>
      <w:r w:rsidRPr="007906FA">
        <w:t>s konkretnimi predlogi omogočiti sodelovanje znanstvenikov in vrhunskih strokovnjakov v usmeritvah Republike Slovenije na različnih področjih.</w:t>
      </w:r>
    </w:p>
    <w:p w14:paraId="342283A4" w14:textId="77777777" w:rsidR="009F2926" w:rsidRPr="007906FA" w:rsidRDefault="009F2926" w:rsidP="009F2926">
      <w:pPr>
        <w:jc w:val="both"/>
      </w:pPr>
    </w:p>
    <w:p w14:paraId="2B20FEE0" w14:textId="77777777" w:rsidR="009F2926" w:rsidRPr="007906FA" w:rsidRDefault="009F2926" w:rsidP="009F2926">
      <w:pPr>
        <w:jc w:val="both"/>
      </w:pPr>
      <w:r w:rsidRPr="007906FA">
        <w:t>Na tej spletni strani se oblikuje tudi spletni imenik slovenskih znanstvenikov in drugih vrhunskih strokovnjakov, skladno s pisnimi izjavami posameznikov o privolitvi za objavo podatkov.</w:t>
      </w:r>
    </w:p>
    <w:p w14:paraId="2BDE981D" w14:textId="77777777" w:rsidR="009F2926" w:rsidRPr="007906FA" w:rsidRDefault="009F2926" w:rsidP="009F2926">
      <w:pPr>
        <w:jc w:val="both"/>
      </w:pPr>
      <w:r w:rsidRPr="007906FA">
        <w:t>Predvsem za mlajše raziskovalce pa bodo na voljo tudi informacije za sodelovanje na konkretnih projektih, sofinanciranih s sredstvi RS in EU.</w:t>
      </w:r>
    </w:p>
    <w:p w14:paraId="157E67FB" w14:textId="77777777" w:rsidR="009F2926" w:rsidRPr="007906FA" w:rsidRDefault="009F2926" w:rsidP="009F2926">
      <w:pPr>
        <w:jc w:val="both"/>
      </w:pPr>
    </w:p>
    <w:p w14:paraId="2D67BAB0" w14:textId="77777777" w:rsidR="009F2926" w:rsidRPr="007906FA" w:rsidRDefault="009F2926" w:rsidP="009F2926">
      <w:pPr>
        <w:jc w:val="both"/>
      </w:pPr>
      <w:r w:rsidRPr="007906FA">
        <w:t xml:space="preserve">Del </w:t>
      </w:r>
      <w:r w:rsidR="003F61A6">
        <w:t xml:space="preserve">spletne strani pod rubriko znanost </w:t>
      </w:r>
      <w:r w:rsidRPr="007906FA">
        <w:t>bo namenjen področju sodelovan</w:t>
      </w:r>
      <w:r>
        <w:t>ja s Slovenci po svetu, del pa za sodelovanje</w:t>
      </w:r>
      <w:r w:rsidRPr="007906FA">
        <w:t xml:space="preserve"> </w:t>
      </w:r>
      <w:r>
        <w:t>z avtohtono slovensko narodno skupnostjo v sosednjih državah</w:t>
      </w:r>
      <w:r w:rsidRPr="007906FA">
        <w:t xml:space="preserve">.  </w:t>
      </w:r>
      <w:r w:rsidR="003F61A6">
        <w:t xml:space="preserve">Rubrika znanost </w:t>
      </w:r>
      <w:r w:rsidRPr="007906FA">
        <w:t>bo obsegala obstoječe baze podatkov in povezav ter nove stike:</w:t>
      </w:r>
    </w:p>
    <w:p w14:paraId="7F71B5BE" w14:textId="77777777" w:rsidR="009F2926" w:rsidRPr="007906FA" w:rsidRDefault="009F2926" w:rsidP="009F2926">
      <w:pPr>
        <w:jc w:val="both"/>
      </w:pPr>
    </w:p>
    <w:p w14:paraId="485648FD" w14:textId="77777777" w:rsidR="009F2926" w:rsidRPr="007906FA" w:rsidRDefault="009F2926" w:rsidP="009F292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N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a področju sodelovanja s slovenskimi </w:t>
      </w:r>
      <w:r w:rsidRPr="007906FA">
        <w:rPr>
          <w:rFonts w:ascii="Times New Roman" w:hAnsi="Times New Roman"/>
          <w:i/>
          <w:sz w:val="24"/>
          <w:szCs w:val="24"/>
          <w:lang w:val="sl-SI"/>
        </w:rPr>
        <w:t>znanstveniki po svetu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 imajo dolgoletne izkušnje izseljenske organizacije civilne družbe v Republiki Sloveniji. </w:t>
      </w:r>
    </w:p>
    <w:p w14:paraId="313ADB44" w14:textId="77777777" w:rsidR="009F2926" w:rsidRPr="007906FA" w:rsidRDefault="009F2926" w:rsidP="009F292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39FA92E0" w14:textId="77777777" w:rsidR="009F2926" w:rsidRPr="00A46299" w:rsidRDefault="00DF5873" w:rsidP="009F292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l-SI"/>
        </w:rPr>
      </w:pPr>
      <w:r w:rsidRPr="00A46299">
        <w:rPr>
          <w:rFonts w:ascii="Times New Roman" w:hAnsi="Times New Roman"/>
          <w:sz w:val="24"/>
          <w:szCs w:val="24"/>
          <w:lang w:val="sl-SI"/>
        </w:rPr>
        <w:t xml:space="preserve">Urad </w:t>
      </w:r>
      <w:r w:rsidR="009F2926" w:rsidRPr="00A46299">
        <w:rPr>
          <w:rFonts w:ascii="Times New Roman" w:hAnsi="Times New Roman"/>
          <w:sz w:val="24"/>
          <w:szCs w:val="24"/>
          <w:lang w:val="sl-SI"/>
        </w:rPr>
        <w:t>finančno podpira oblikovanje internetnega spletnega foruma  Svetovnega slovenskega kongresa, ki je že v pripravi in bo vseboval pomembne kontakte ter izmenjavo mnenj in aktualnih informacij s kolegi v domovini  in tujini. Krovna spletna  aplikacija Urada pa bo vseboval</w:t>
      </w:r>
      <w:r w:rsidRPr="00A46299">
        <w:rPr>
          <w:rFonts w:ascii="Times New Roman" w:hAnsi="Times New Roman"/>
          <w:sz w:val="24"/>
          <w:szCs w:val="24"/>
          <w:lang w:val="sl-SI"/>
        </w:rPr>
        <w:t>a povezavo na spletni forum SSK.</w:t>
      </w:r>
    </w:p>
    <w:p w14:paraId="5CE166AD" w14:textId="77777777" w:rsidR="009F2926" w:rsidRPr="007906FA" w:rsidRDefault="009F2926" w:rsidP="009F2926">
      <w:pPr>
        <w:jc w:val="both"/>
      </w:pPr>
    </w:p>
    <w:p w14:paraId="4E2CE9BE" w14:textId="77777777" w:rsidR="009F2926" w:rsidRPr="007906FA" w:rsidRDefault="009F2926" w:rsidP="009F292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Na območju poselitve </w:t>
      </w:r>
      <w:r w:rsidRPr="00125838">
        <w:rPr>
          <w:rFonts w:ascii="Times New Roman" w:hAnsi="Times New Roman"/>
          <w:i/>
          <w:sz w:val="24"/>
          <w:szCs w:val="24"/>
          <w:lang w:val="sl-SI"/>
        </w:rPr>
        <w:t>avtohtone slovenske narodne skupnosti v sosednjih državah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 imajo pomembno vlogo pri oblikovanju skupnega</w:t>
      </w:r>
      <w:r>
        <w:rPr>
          <w:rFonts w:ascii="Times New Roman" w:hAnsi="Times New Roman"/>
          <w:sz w:val="24"/>
          <w:szCs w:val="24"/>
          <w:lang w:val="sl-SI"/>
        </w:rPr>
        <w:t xml:space="preserve"> slovenskega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 znanstvenega prostora</w:t>
      </w:r>
      <w:r>
        <w:rPr>
          <w:rFonts w:ascii="Times New Roman" w:hAnsi="Times New Roman"/>
          <w:sz w:val="24"/>
          <w:szCs w:val="24"/>
          <w:lang w:val="sl-SI"/>
        </w:rPr>
        <w:t>,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slovenski z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nanstveni inštituti. Ti imajo svoje spletne strani, na katere bo Urad imel  spletno povezavo. </w:t>
      </w:r>
    </w:p>
    <w:p w14:paraId="2C0FF145" w14:textId="77777777" w:rsidR="009F2926" w:rsidRPr="007906FA" w:rsidRDefault="009F2926" w:rsidP="009F292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7AA7B656" w14:textId="77777777" w:rsidR="009F2926" w:rsidRDefault="009F2926" w:rsidP="009F292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>Za uveljavitev skupnega znanstvenega prostora pa so pomembni tudi posamezniki zunaj delovanja inštitutov, ki presegajo področje raziskovanja manjšinske problematike in tudi tukaj so s pomočjo spletne strani mogoče nove povezave. Spletna stran bo namenjena iskanju novih kontaktov in povezav s tistimi Slovenci, ki so se v različnih obdobjih odselili iz</w:t>
      </w:r>
      <w:r>
        <w:rPr>
          <w:rFonts w:ascii="Times New Roman" w:hAnsi="Times New Roman"/>
          <w:sz w:val="24"/>
          <w:szCs w:val="24"/>
          <w:lang w:val="sl-SI"/>
        </w:rPr>
        <w:t xml:space="preserve"> območja poselitve avtohtone slovenske narodne skupnosti v sosednjih državah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. </w:t>
      </w:r>
    </w:p>
    <w:p w14:paraId="0F0AEC05" w14:textId="77777777" w:rsidR="009F2926" w:rsidRDefault="009F2926" w:rsidP="009F2926">
      <w:pPr>
        <w:pStyle w:val="ListParagraph"/>
        <w:tabs>
          <w:tab w:val="left" w:pos="7650"/>
        </w:tabs>
        <w:ind w:left="0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ab/>
      </w:r>
    </w:p>
    <w:p w14:paraId="310D2926" w14:textId="77777777" w:rsidR="009F2926" w:rsidRPr="007906FA" w:rsidRDefault="009F2926" w:rsidP="009F292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t xml:space="preserve">Pobude in predlogi odprave administrativnih ovir, ki preprečujejo učinkovito uveljavitev skupnega slovenskega znanstvenega prostora, se prav tako </w:t>
      </w:r>
      <w:r>
        <w:rPr>
          <w:rFonts w:ascii="Times New Roman" w:hAnsi="Times New Roman"/>
          <w:sz w:val="24"/>
          <w:szCs w:val="24"/>
          <w:lang w:val="sl-SI"/>
        </w:rPr>
        <w:t xml:space="preserve">lahko 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objavijo. </w:t>
      </w:r>
    </w:p>
    <w:p w14:paraId="60F06C85" w14:textId="77777777" w:rsidR="009F2926" w:rsidRPr="007906FA" w:rsidRDefault="009F2926" w:rsidP="009F292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028022BB" w14:textId="77777777" w:rsidR="009F2926" w:rsidRPr="00BA5CAE" w:rsidRDefault="009F2926" w:rsidP="00C52085">
      <w:pPr>
        <w:pStyle w:val="ListParagraph"/>
        <w:ind w:left="0"/>
        <w:jc w:val="both"/>
        <w:rPr>
          <w:lang w:val="sl-SI"/>
        </w:rPr>
      </w:pPr>
      <w:r w:rsidRPr="007906FA">
        <w:rPr>
          <w:rFonts w:ascii="Times New Roman" w:hAnsi="Times New Roman"/>
          <w:sz w:val="24"/>
          <w:szCs w:val="24"/>
          <w:lang w:val="sl-SI"/>
        </w:rPr>
        <w:lastRenderedPageBreak/>
        <w:t>Da se pripravi čim bolj kakovostna,</w:t>
      </w:r>
      <w:r w:rsidR="003F61A6">
        <w:rPr>
          <w:rFonts w:ascii="Times New Roman" w:hAnsi="Times New Roman"/>
          <w:sz w:val="24"/>
          <w:szCs w:val="24"/>
          <w:lang w:val="sl-SI"/>
        </w:rPr>
        <w:t xml:space="preserve"> spletna stran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 se preučijo programi mednarodnih</w:t>
      </w:r>
      <w:r>
        <w:rPr>
          <w:rFonts w:ascii="Times New Roman" w:hAnsi="Times New Roman"/>
          <w:sz w:val="24"/>
          <w:szCs w:val="24"/>
          <w:lang w:val="sl-SI"/>
        </w:rPr>
        <w:t xml:space="preserve"> institucij, npr. program UNESC-a</w:t>
      </w:r>
      <w:r w:rsidRPr="007906FA">
        <w:rPr>
          <w:rFonts w:ascii="Times New Roman" w:hAnsi="Times New Roman"/>
          <w:sz w:val="24"/>
          <w:szCs w:val="24"/>
          <w:lang w:val="sl-SI"/>
        </w:rPr>
        <w:t>, ki je namenjen večanju učinkovitosti povezovanja z diasporo na področju znanosti z uporabo sodobni</w:t>
      </w:r>
      <w:r>
        <w:rPr>
          <w:rFonts w:ascii="Times New Roman" w:hAnsi="Times New Roman"/>
          <w:sz w:val="24"/>
          <w:szCs w:val="24"/>
          <w:lang w:val="sl-SI"/>
        </w:rPr>
        <w:t>h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 tehnologij. Prav tako se spremlja</w:t>
      </w:r>
      <w:r w:rsidR="003F61A6">
        <w:rPr>
          <w:rFonts w:ascii="Times New Roman" w:hAnsi="Times New Roman"/>
          <w:sz w:val="24"/>
          <w:szCs w:val="24"/>
          <w:lang w:val="sl-SI"/>
        </w:rPr>
        <w:t>jo lokalne pobude in dobre prakse, kot je npr.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  projekt Avstrijskega znanstvenega inštituta o sodelovanju z znanstveniki</w:t>
      </w:r>
      <w:r w:rsidR="00DF5873">
        <w:rPr>
          <w:rFonts w:ascii="Times New Roman" w:hAnsi="Times New Roman"/>
          <w:sz w:val="24"/>
          <w:szCs w:val="24"/>
          <w:lang w:val="sl-SI"/>
        </w:rPr>
        <w:t xml:space="preserve"> z območja j</w:t>
      </w:r>
      <w:r w:rsidRPr="007906FA">
        <w:rPr>
          <w:rFonts w:ascii="Times New Roman" w:hAnsi="Times New Roman"/>
          <w:sz w:val="24"/>
          <w:szCs w:val="24"/>
          <w:lang w:val="sl-SI"/>
        </w:rPr>
        <w:t>ugovzhodne Evrope z uporabo modernih informacijskih in komunikacijskih tehnologij. Osebje, zadolženo za oblikovanje in posodabljanje spletne strani</w:t>
      </w:r>
      <w:r w:rsidR="00DF5873">
        <w:rPr>
          <w:rFonts w:ascii="Times New Roman" w:hAnsi="Times New Roman"/>
          <w:sz w:val="24"/>
          <w:szCs w:val="24"/>
          <w:lang w:val="sl-SI"/>
        </w:rPr>
        <w:t>,</w:t>
      </w:r>
      <w:r w:rsidRPr="007906FA">
        <w:rPr>
          <w:rFonts w:ascii="Times New Roman" w:hAnsi="Times New Roman"/>
          <w:sz w:val="24"/>
          <w:szCs w:val="24"/>
          <w:lang w:val="sl-SI"/>
        </w:rPr>
        <w:t xml:space="preserve"> se redno udeležuje tematskih delavnic oblikovanja spletnih strani. </w:t>
      </w:r>
    </w:p>
    <w:p w14:paraId="08C10F71" w14:textId="77777777" w:rsidR="00C52085" w:rsidRPr="00174944" w:rsidRDefault="00174944" w:rsidP="009F2926">
      <w:pPr>
        <w:jc w:val="both"/>
      </w:pPr>
      <w:r w:rsidRPr="00174944">
        <w:t xml:space="preserve">Urad bo postopoma uvajal tudi druge sodobnejše komunikacijske tehnologije </w:t>
      </w:r>
      <w:r>
        <w:t xml:space="preserve">za povezovanje znanstvenikov po svetu. </w:t>
      </w:r>
    </w:p>
    <w:p w14:paraId="717A1BAC" w14:textId="77777777" w:rsidR="00174944" w:rsidRPr="00174944" w:rsidRDefault="00174944" w:rsidP="009F2926">
      <w:pPr>
        <w:jc w:val="both"/>
      </w:pPr>
    </w:p>
    <w:p w14:paraId="74847A1A" w14:textId="77777777" w:rsidR="009F2926" w:rsidRPr="007906FA" w:rsidRDefault="009F2926" w:rsidP="009F2926">
      <w:pPr>
        <w:jc w:val="both"/>
      </w:pPr>
      <w:r w:rsidRPr="007906FA">
        <w:rPr>
          <w:b/>
          <w:i/>
        </w:rPr>
        <w:t>Terminski plan:</w:t>
      </w:r>
      <w:r w:rsidR="00DF5873">
        <w:t xml:space="preserve"> </w:t>
      </w:r>
      <w:r w:rsidR="003F61A6">
        <w:t xml:space="preserve">posebna rubrika za znanost </w:t>
      </w:r>
      <w:r w:rsidR="006353A3">
        <w:t>se vzpostavi</w:t>
      </w:r>
      <w:r w:rsidR="004452BA">
        <w:t xml:space="preserve"> </w:t>
      </w:r>
      <w:r w:rsidRPr="007906FA">
        <w:t>v začetku leta 2010.</w:t>
      </w:r>
    </w:p>
    <w:p w14:paraId="194D2644" w14:textId="77777777" w:rsidR="009F2926" w:rsidRPr="007906FA" w:rsidRDefault="009F2926" w:rsidP="009F2926">
      <w:pPr>
        <w:jc w:val="both"/>
      </w:pPr>
      <w:r w:rsidRPr="007906FA">
        <w:rPr>
          <w:b/>
          <w:i/>
        </w:rPr>
        <w:t>Finančne posledice</w:t>
      </w:r>
      <w:r w:rsidRPr="007906FA">
        <w:t xml:space="preserve">: </w:t>
      </w:r>
      <w:r w:rsidR="004452BA">
        <w:t xml:space="preserve">Rubrika znanost </w:t>
      </w:r>
      <w:r w:rsidR="006353A3">
        <w:t>se</w:t>
      </w:r>
      <w:r w:rsidRPr="007906FA">
        <w:t xml:space="preserve"> oblik</w:t>
      </w:r>
      <w:r w:rsidR="006353A3">
        <w:t>uje</w:t>
      </w:r>
      <w:r w:rsidRPr="007906FA">
        <w:t xml:space="preserve"> v okviru nadgradnje spletne strani Slovenci.si, kar pomeni, da za nadgradnjo niso predvideni dodatni stroški.</w:t>
      </w:r>
      <w:r w:rsidR="00C52085">
        <w:t xml:space="preserve"> Morebitne strošk</w:t>
      </w:r>
      <w:r w:rsidR="006353A3">
        <w:t>e kasnejših nadgradenj in uvedbe</w:t>
      </w:r>
      <w:r w:rsidR="00C52085">
        <w:t xml:space="preserve"> novih komunikacijskih tehnologij bo urad poskušal pokriti s pomočjo sredstev mednarodnih programov mednarodnih organizacij, ki vzpodbujajo mreženje znanstvenikov po svetu.</w:t>
      </w:r>
    </w:p>
    <w:p w14:paraId="3FC1CB0E" w14:textId="77777777" w:rsidR="009F2926" w:rsidRPr="007906FA" w:rsidRDefault="009F2926" w:rsidP="009F2926">
      <w:pPr>
        <w:jc w:val="both"/>
        <w:rPr>
          <w:u w:val="single"/>
        </w:rPr>
      </w:pPr>
    </w:p>
    <w:p w14:paraId="0897B573" w14:textId="77777777" w:rsidR="009F2926" w:rsidRPr="007906FA" w:rsidRDefault="009F2926" w:rsidP="009F2926">
      <w:pPr>
        <w:jc w:val="both"/>
        <w:rPr>
          <w:b/>
          <w:u w:val="single"/>
        </w:rPr>
      </w:pPr>
      <w:r w:rsidRPr="007906FA">
        <w:rPr>
          <w:b/>
          <w:u w:val="single"/>
        </w:rPr>
        <w:t xml:space="preserve">Ukrep 8 in ukrep 9: </w:t>
      </w:r>
      <w:r>
        <w:rPr>
          <w:b/>
          <w:u w:val="single"/>
        </w:rPr>
        <w:t>Sodelovanje znanstvenikov in vrhunskih strokovnjakov v pripravi strateških usmeritev RS in ustanovitev</w:t>
      </w:r>
      <w:r w:rsidRPr="007906FA">
        <w:rPr>
          <w:b/>
          <w:u w:val="single"/>
        </w:rPr>
        <w:t xml:space="preserve"> odbora za znanost pri Svetu</w:t>
      </w:r>
      <w:r>
        <w:rPr>
          <w:b/>
          <w:u w:val="single"/>
        </w:rPr>
        <w:t xml:space="preserve"> Vlade RS</w:t>
      </w:r>
      <w:r w:rsidRPr="007906FA">
        <w:rPr>
          <w:b/>
          <w:u w:val="single"/>
        </w:rPr>
        <w:t xml:space="preserve"> za Slovence po svetu</w:t>
      </w:r>
    </w:p>
    <w:p w14:paraId="3F18BCB1" w14:textId="77777777" w:rsidR="009F2926" w:rsidRPr="007906FA" w:rsidRDefault="009F2926" w:rsidP="009F2926">
      <w:pPr>
        <w:jc w:val="both"/>
      </w:pPr>
      <w:r w:rsidRPr="007906FA">
        <w:t xml:space="preserve"> </w:t>
      </w:r>
    </w:p>
    <w:p w14:paraId="330BA9D1" w14:textId="77777777" w:rsidR="009F2926" w:rsidRPr="007906FA" w:rsidRDefault="009F2926" w:rsidP="009F2926">
      <w:pPr>
        <w:jc w:val="both"/>
      </w:pPr>
      <w:r w:rsidRPr="007906FA">
        <w:t>Namen ukrepov 8 in 9 je vključiti znanstvenike in vrhunske strokovnjake v tujini v pripravo strateških usmeritev RS.</w:t>
      </w:r>
    </w:p>
    <w:p w14:paraId="617E96C2" w14:textId="77777777" w:rsidR="009F2926" w:rsidRPr="007906FA" w:rsidRDefault="009F2926" w:rsidP="009F2926">
      <w:pPr>
        <w:jc w:val="both"/>
      </w:pPr>
      <w:r w:rsidRPr="007906FA">
        <w:t>Strokovnjaki za pripravo in implementacijo akcijskega načrta aktivno sodelujejo na domačih konferencah in mednarodnih konferencah z udeležbo slovenskih znanstvenikov in drugih visokih izobražencev, ki živijo v tujini. Na takšnih srečanjih se izvede anketa glede pripravljenosti za sodelovanje in načina sodelovanja.</w:t>
      </w:r>
    </w:p>
    <w:p w14:paraId="506A7687" w14:textId="77777777" w:rsidR="009F2926" w:rsidRPr="007906FA" w:rsidRDefault="009F2926" w:rsidP="009F2926">
      <w:pPr>
        <w:jc w:val="both"/>
      </w:pPr>
    </w:p>
    <w:p w14:paraId="1F520205" w14:textId="77777777" w:rsidR="009F2926" w:rsidRPr="007906FA" w:rsidRDefault="009F2926" w:rsidP="009F2926">
      <w:pPr>
        <w:jc w:val="both"/>
      </w:pPr>
      <w:r>
        <w:t>Sooblikovanje strateških usmeritev RS in politik</w:t>
      </w:r>
      <w:r w:rsidR="00DF5873">
        <w:t xml:space="preserve"> sodelovanja RS z</w:t>
      </w:r>
      <w:r w:rsidRPr="007906FA">
        <w:t xml:space="preserve"> znanstveniki in vrhunskimi strokovnjaki v tujini</w:t>
      </w:r>
      <w:r>
        <w:t xml:space="preserve"> se omogoči z ustanovitvijo in delovanjem </w:t>
      </w:r>
      <w:r w:rsidRPr="007906FA">
        <w:t>Odbor</w:t>
      </w:r>
      <w:r>
        <w:t>a</w:t>
      </w:r>
      <w:r w:rsidRPr="007906FA">
        <w:t xml:space="preserve"> za znanost</w:t>
      </w:r>
      <w:r w:rsidR="00527ECE">
        <w:t>.</w:t>
      </w:r>
    </w:p>
    <w:p w14:paraId="28243FA7" w14:textId="77777777" w:rsidR="009F2926" w:rsidRPr="007906FA" w:rsidRDefault="009F2926" w:rsidP="009F2926">
      <w:pPr>
        <w:jc w:val="both"/>
      </w:pPr>
    </w:p>
    <w:p w14:paraId="11AAA83C" w14:textId="77777777" w:rsidR="009F2926" w:rsidRPr="007906FA" w:rsidRDefault="009F2926" w:rsidP="009F2926">
      <w:pPr>
        <w:jc w:val="both"/>
        <w:rPr>
          <w:b/>
          <w:i/>
        </w:rPr>
      </w:pPr>
      <w:r w:rsidRPr="007906FA">
        <w:rPr>
          <w:b/>
          <w:i/>
        </w:rPr>
        <w:t xml:space="preserve">Odbor za znanost </w:t>
      </w:r>
    </w:p>
    <w:p w14:paraId="5B04D2F9" w14:textId="77777777" w:rsidR="009F2926" w:rsidRPr="007906FA" w:rsidRDefault="009F2926" w:rsidP="009F2926">
      <w:pPr>
        <w:jc w:val="both"/>
      </w:pPr>
    </w:p>
    <w:p w14:paraId="631E77BE" w14:textId="77777777" w:rsidR="009F2926" w:rsidRPr="00FE4E8A" w:rsidRDefault="009F2926" w:rsidP="00FE4E8A">
      <w:pPr>
        <w:rPr>
          <w:sz w:val="22"/>
          <w:szCs w:val="22"/>
        </w:rPr>
      </w:pPr>
      <w:r w:rsidRPr="007906FA">
        <w:t xml:space="preserve">Odbor za znanost je delovno telo, ki se ustanovi </w:t>
      </w:r>
      <w:r w:rsidR="00FE4E8A" w:rsidRPr="00494AA3">
        <w:rPr>
          <w:sz w:val="22"/>
          <w:szCs w:val="22"/>
        </w:rPr>
        <w:t>na svoji prvi seji, njegove člane pa imenuje Minister, pristojen za Slovence v zamejstvu in svetu.</w:t>
      </w:r>
      <w:r w:rsidR="00FE4E8A">
        <w:rPr>
          <w:sz w:val="22"/>
          <w:szCs w:val="22"/>
        </w:rPr>
        <w:t xml:space="preserve"> Odbor </w:t>
      </w:r>
      <w:r w:rsidR="00DF5873">
        <w:t>vodi m</w:t>
      </w:r>
      <w:r w:rsidRPr="007906FA">
        <w:t>inister brez resorja, pristojen za Slovence v zamejstvu in po svetu.</w:t>
      </w:r>
    </w:p>
    <w:p w14:paraId="22E49356" w14:textId="77777777" w:rsidR="009F2926" w:rsidRPr="007906FA" w:rsidRDefault="00FE4E8A" w:rsidP="009F2926">
      <w:pPr>
        <w:jc w:val="both"/>
      </w:pPr>
      <w:r w:rsidRPr="006D34FE">
        <w:rPr>
          <w:color w:val="000000"/>
          <w:sz w:val="22"/>
          <w:szCs w:val="22"/>
        </w:rPr>
        <w:t>Odbor sestavljajo</w:t>
      </w:r>
      <w:r>
        <w:rPr>
          <w:color w:val="000000"/>
          <w:sz w:val="22"/>
          <w:szCs w:val="22"/>
        </w:rPr>
        <w:t xml:space="preserve"> znanstveniki in vrhunski</w:t>
      </w:r>
      <w:r w:rsidRPr="006D34FE">
        <w:rPr>
          <w:color w:val="000000"/>
          <w:sz w:val="22"/>
          <w:szCs w:val="22"/>
        </w:rPr>
        <w:t xml:space="preserve"> strokovnjaki </w:t>
      </w:r>
      <w:r>
        <w:rPr>
          <w:color w:val="000000"/>
          <w:sz w:val="22"/>
          <w:szCs w:val="22"/>
        </w:rPr>
        <w:t>iz tujine, predstavniki štirih u</w:t>
      </w:r>
      <w:r w:rsidRPr="006D34FE">
        <w:rPr>
          <w:color w:val="000000"/>
          <w:sz w:val="22"/>
          <w:szCs w:val="22"/>
        </w:rPr>
        <w:t>niverz v Sloveniji in štirih večjih inštitutov (</w:t>
      </w:r>
      <w:r w:rsidR="006353A3" w:rsidRPr="006D34FE">
        <w:rPr>
          <w:color w:val="000000"/>
          <w:sz w:val="22"/>
          <w:szCs w:val="22"/>
        </w:rPr>
        <w:t xml:space="preserve">Inštitut Jožef Stefan, </w:t>
      </w:r>
      <w:r w:rsidRPr="006D34FE">
        <w:rPr>
          <w:color w:val="000000"/>
          <w:sz w:val="22"/>
          <w:szCs w:val="22"/>
        </w:rPr>
        <w:t>Kemijski inštitut, Nacionalni inštitut za biologijo, ZRC SAZU). Pri delu Odbora za znanost sodelujejo tudi ministri, pristojni za visoko šolstvo</w:t>
      </w:r>
      <w:r w:rsidR="00DE1CFC">
        <w:rPr>
          <w:color w:val="000000"/>
          <w:sz w:val="22"/>
          <w:szCs w:val="22"/>
        </w:rPr>
        <w:t>, znanost in tehnologijo</w:t>
      </w:r>
      <w:r w:rsidRPr="006D34FE">
        <w:rPr>
          <w:color w:val="000000"/>
          <w:sz w:val="22"/>
          <w:szCs w:val="22"/>
        </w:rPr>
        <w:t>, zunanje zadeve, razvoj in evropske zadeve, direktor Javne agencije za raziskovalno dejavnost in predsednik Komisije DZ RS za odnose s Slovenci v zamejstvu in po svetu</w:t>
      </w:r>
      <w:r w:rsidR="00AB1EA6">
        <w:rPr>
          <w:color w:val="000000"/>
          <w:sz w:val="22"/>
          <w:szCs w:val="22"/>
        </w:rPr>
        <w:t>.</w:t>
      </w:r>
    </w:p>
    <w:p w14:paraId="35F4FF84" w14:textId="77777777" w:rsidR="00DE1CFC" w:rsidRDefault="00DE1CFC" w:rsidP="009F2926">
      <w:pPr>
        <w:jc w:val="both"/>
      </w:pPr>
    </w:p>
    <w:p w14:paraId="12FB4A6A" w14:textId="77777777" w:rsidR="009F2926" w:rsidRDefault="009F2926" w:rsidP="009F2926">
      <w:pPr>
        <w:jc w:val="both"/>
      </w:pPr>
      <w:r w:rsidRPr="007906FA">
        <w:t>,</w:t>
      </w:r>
      <w:r w:rsidR="00DE1CFC">
        <w:t xml:space="preserve">Minister, </w:t>
      </w:r>
      <w:r w:rsidRPr="007906FA">
        <w:t>pristojn</w:t>
      </w:r>
      <w:r w:rsidR="00DE1CFC">
        <w:t>i</w:t>
      </w:r>
      <w:r w:rsidRPr="007906FA">
        <w:t xml:space="preserve"> za Slovence v zamejstvu in po svetu</w:t>
      </w:r>
      <w:r w:rsidR="00DF5873">
        <w:t>,</w:t>
      </w:r>
      <w:r w:rsidRPr="007906FA">
        <w:t xml:space="preserve"> imenuje v odbor za znanost </w:t>
      </w:r>
      <w:r w:rsidR="00FE4E8A">
        <w:t xml:space="preserve">devet </w:t>
      </w:r>
      <w:r w:rsidRPr="007906FA">
        <w:t>znanstvenikov oziroma vrhunskih strokovnjakov</w:t>
      </w:r>
      <w:r w:rsidR="00FE4E8A">
        <w:t xml:space="preserve"> iz tujine</w:t>
      </w:r>
      <w:r w:rsidRPr="007906FA">
        <w:t xml:space="preserve">. </w:t>
      </w:r>
    </w:p>
    <w:p w14:paraId="4D6287B8" w14:textId="77777777" w:rsidR="00FE4E8A" w:rsidRDefault="00FE4E8A" w:rsidP="009F2926">
      <w:pPr>
        <w:jc w:val="both"/>
      </w:pPr>
    </w:p>
    <w:p w14:paraId="57FD750F" w14:textId="77777777" w:rsidR="009F2926" w:rsidRPr="007906FA" w:rsidRDefault="009F2926" w:rsidP="009F2926">
      <w:pPr>
        <w:jc w:val="both"/>
      </w:pPr>
    </w:p>
    <w:p w14:paraId="3180AAC6" w14:textId="77777777" w:rsidR="009F2926" w:rsidRPr="007906FA" w:rsidRDefault="009F2926" w:rsidP="009F2926">
      <w:pPr>
        <w:jc w:val="both"/>
      </w:pPr>
      <w:r w:rsidRPr="007906FA">
        <w:t>Kriterij izbire znanstvenikov oziroma vrhunskih strokovnjakov je njihova usposobljenost, dosežki in prepoznavnost na področju znanstvene dejavnosti.</w:t>
      </w:r>
    </w:p>
    <w:p w14:paraId="30243E1B" w14:textId="77777777" w:rsidR="009F2926" w:rsidRDefault="00904BCE" w:rsidP="00904BCE">
      <w:pPr>
        <w:jc w:val="both"/>
      </w:pPr>
      <w:r>
        <w:lastRenderedPageBreak/>
        <w:t xml:space="preserve">Odbor na svoje seje po potrebi vabi predstavnike drugih organizacij, institucij in druge posameznike. </w:t>
      </w:r>
    </w:p>
    <w:p w14:paraId="796F52EB" w14:textId="77777777" w:rsidR="00904BCE" w:rsidRPr="007906FA" w:rsidRDefault="00904BCE" w:rsidP="00904BCE">
      <w:pPr>
        <w:jc w:val="both"/>
      </w:pPr>
    </w:p>
    <w:p w14:paraId="3ECCFBA8" w14:textId="77777777" w:rsidR="009F2926" w:rsidRPr="007906FA" w:rsidRDefault="009F2926" w:rsidP="009F2926">
      <w:pPr>
        <w:jc w:val="both"/>
        <w:rPr>
          <w:b/>
          <w:i/>
        </w:rPr>
      </w:pPr>
      <w:r w:rsidRPr="007906FA">
        <w:rPr>
          <w:b/>
          <w:i/>
        </w:rPr>
        <w:t>Pristojnosti odbora za znanost</w:t>
      </w:r>
    </w:p>
    <w:p w14:paraId="58DF204A" w14:textId="77777777" w:rsidR="009F2926" w:rsidRPr="007906FA" w:rsidRDefault="009F2926" w:rsidP="009F2926">
      <w:pPr>
        <w:jc w:val="both"/>
        <w:rPr>
          <w:b/>
          <w:i/>
        </w:rPr>
      </w:pPr>
    </w:p>
    <w:p w14:paraId="02E6A2EF" w14:textId="77777777" w:rsidR="009F2926" w:rsidRPr="007906FA" w:rsidRDefault="009F2926" w:rsidP="009F2926">
      <w:pPr>
        <w:numPr>
          <w:ilvl w:val="0"/>
          <w:numId w:val="10"/>
        </w:numPr>
        <w:jc w:val="both"/>
      </w:pPr>
      <w:r w:rsidRPr="007906FA">
        <w:t>svetuj</w:t>
      </w:r>
      <w:r w:rsidR="00DF5873">
        <w:t>e V</w:t>
      </w:r>
      <w:r w:rsidRPr="007906FA">
        <w:t>ladi RS oziroma pristojnim ministrstvom o vprašanjih, povezanih z delovanjem in položajem znanstvenikov in vrhunskih strokovnjakov v tujini</w:t>
      </w:r>
      <w:r w:rsidR="000A2686">
        <w:t xml:space="preserve"> </w:t>
      </w:r>
      <w:r w:rsidR="000A2686">
        <w:rPr>
          <w:color w:val="000000"/>
          <w:sz w:val="22"/>
          <w:szCs w:val="22"/>
        </w:rPr>
        <w:t>ter</w:t>
      </w:r>
      <w:r w:rsidR="000A2686" w:rsidRPr="006D34FE">
        <w:rPr>
          <w:color w:val="000000"/>
          <w:sz w:val="22"/>
          <w:szCs w:val="22"/>
        </w:rPr>
        <w:t xml:space="preserve"> </w:t>
      </w:r>
      <w:r w:rsidR="000A2686">
        <w:rPr>
          <w:color w:val="000000"/>
          <w:sz w:val="22"/>
          <w:szCs w:val="22"/>
        </w:rPr>
        <w:t>vz</w:t>
      </w:r>
      <w:r w:rsidR="000A2686" w:rsidRPr="006D34FE">
        <w:rPr>
          <w:color w:val="000000"/>
          <w:sz w:val="22"/>
          <w:szCs w:val="22"/>
        </w:rPr>
        <w:t>podbuja njihovo povezovanje z matično domovino</w:t>
      </w:r>
      <w:r w:rsidRPr="007906FA">
        <w:t>;</w:t>
      </w:r>
    </w:p>
    <w:p w14:paraId="65055B73" w14:textId="77777777" w:rsidR="009F2926" w:rsidRPr="007906FA" w:rsidRDefault="009F2926" w:rsidP="009F2926">
      <w:pPr>
        <w:numPr>
          <w:ilvl w:val="0"/>
          <w:numId w:val="10"/>
        </w:numPr>
        <w:jc w:val="both"/>
      </w:pPr>
      <w:r w:rsidRPr="007906FA">
        <w:t>sodeluje pri pripravi dopolnitev akcijskega načrta sodelovanja s slovenskimi znanstveniki in drugimi vrhunskimi strokovnjaki v tujini in njegovi implementaciji;</w:t>
      </w:r>
    </w:p>
    <w:p w14:paraId="19924690" w14:textId="77777777" w:rsidR="009F2926" w:rsidRPr="007906FA" w:rsidRDefault="009F2926" w:rsidP="009F2926">
      <w:pPr>
        <w:numPr>
          <w:ilvl w:val="0"/>
          <w:numId w:val="10"/>
        </w:numPr>
        <w:jc w:val="both"/>
      </w:pPr>
      <w:r w:rsidRPr="007906FA">
        <w:t>sodeluje pri izdelavi strateških dokumentov in razvojnih programov Vlade RS in njenih ministrstev.</w:t>
      </w:r>
    </w:p>
    <w:p w14:paraId="1BA9CF7E" w14:textId="77777777" w:rsidR="009F2926" w:rsidRPr="007906FA" w:rsidRDefault="009F2926" w:rsidP="009F2926">
      <w:pPr>
        <w:ind w:left="360"/>
        <w:jc w:val="both"/>
      </w:pPr>
    </w:p>
    <w:p w14:paraId="5C89CBB2" w14:textId="77777777" w:rsidR="009F2926" w:rsidRPr="007906FA" w:rsidRDefault="009F2926" w:rsidP="009F2926">
      <w:pPr>
        <w:jc w:val="both"/>
      </w:pPr>
      <w:r w:rsidRPr="007906FA">
        <w:t xml:space="preserve">Odbor za znanost se sestane vsaj enkrat letno v </w:t>
      </w:r>
      <w:r w:rsidR="00DF5873">
        <w:t xml:space="preserve">RS </w:t>
      </w:r>
      <w:r w:rsidRPr="007906FA">
        <w:t>oziroma se skliče virtualna seja odbora. Operativna dejavnost odbora se na pobudo članov odbora oziroma Urada Vlade RS za Slovence v zamejstvu in po svetu izvaja s pomočjo medijev, ki jih omogoča sodobna komunikacijska tehnologija.</w:t>
      </w:r>
    </w:p>
    <w:p w14:paraId="2D584AF9" w14:textId="77777777" w:rsidR="009F2926" w:rsidRPr="007906FA" w:rsidRDefault="009F2926" w:rsidP="009F2926">
      <w:pPr>
        <w:rPr>
          <w:b/>
          <w:i/>
        </w:rPr>
      </w:pPr>
    </w:p>
    <w:p w14:paraId="2F410E18" w14:textId="77777777" w:rsidR="009F2926" w:rsidRPr="007906FA" w:rsidRDefault="009F2926" w:rsidP="009F2926">
      <w:pPr>
        <w:rPr>
          <w:b/>
          <w:i/>
        </w:rPr>
      </w:pPr>
      <w:r w:rsidRPr="007906FA">
        <w:rPr>
          <w:b/>
          <w:i/>
        </w:rPr>
        <w:t>Terminski plan:</w:t>
      </w:r>
    </w:p>
    <w:p w14:paraId="6DC68E2D" w14:textId="77777777" w:rsidR="009F2926" w:rsidRPr="007906FA" w:rsidRDefault="009F2926" w:rsidP="009F2926">
      <w:r w:rsidRPr="007906FA">
        <w:t>Ustanovi</w:t>
      </w:r>
      <w:r>
        <w:t xml:space="preserve">tev odbora za znanost: </w:t>
      </w:r>
      <w:r w:rsidR="00D17D69">
        <w:t xml:space="preserve">13. decembra 2010 </w:t>
      </w:r>
    </w:p>
    <w:p w14:paraId="75493DEB" w14:textId="77777777" w:rsidR="009F2926" w:rsidRPr="007906FA" w:rsidRDefault="009F2926" w:rsidP="009F2926">
      <w:pPr>
        <w:rPr>
          <w:b/>
          <w:i/>
        </w:rPr>
      </w:pPr>
    </w:p>
    <w:p w14:paraId="15D95E07" w14:textId="77777777" w:rsidR="00904BCE" w:rsidRDefault="009F2926" w:rsidP="009F2926">
      <w:r w:rsidRPr="007906FA">
        <w:rPr>
          <w:b/>
          <w:i/>
        </w:rPr>
        <w:t>Finančne posledice:</w:t>
      </w:r>
      <w:r w:rsidR="00DF5873">
        <w:t xml:space="preserve"> </w:t>
      </w:r>
      <w:r w:rsidR="00904BCE">
        <w:t>Č</w:t>
      </w:r>
      <w:r w:rsidR="00904BCE" w:rsidRPr="007906FA">
        <w:t>lanom odbora</w:t>
      </w:r>
      <w:r w:rsidR="00904BCE">
        <w:t xml:space="preserve"> se krijejo p</w:t>
      </w:r>
      <w:r w:rsidRPr="007906FA">
        <w:t xml:space="preserve">otni stroški ter stroški bivanja in prehrane </w:t>
      </w:r>
      <w:r w:rsidR="00904BCE">
        <w:t xml:space="preserve">v Ljubljani. </w:t>
      </w:r>
    </w:p>
    <w:p w14:paraId="4EF8FD8C" w14:textId="77777777" w:rsidR="009F2926" w:rsidRPr="007906FA" w:rsidRDefault="009F2926" w:rsidP="009F2926">
      <w:pPr>
        <w:rPr>
          <w:b/>
          <w:i/>
        </w:rPr>
      </w:pPr>
      <w:r w:rsidRPr="007906FA">
        <w:t xml:space="preserve"> </w:t>
      </w:r>
    </w:p>
    <w:p w14:paraId="4123B6E1" w14:textId="77777777" w:rsidR="009F2926" w:rsidRPr="007906FA" w:rsidRDefault="00DF5873" w:rsidP="009F2926">
      <w:pPr>
        <w:rPr>
          <w:b/>
          <w:u w:val="single"/>
        </w:rPr>
      </w:pPr>
      <w:r>
        <w:rPr>
          <w:b/>
          <w:u w:val="single"/>
        </w:rPr>
        <w:t>Ukrepi 10, 11 in 12: P</w:t>
      </w:r>
      <w:r w:rsidR="009F2926" w:rsidRPr="007906FA">
        <w:rPr>
          <w:b/>
          <w:u w:val="single"/>
        </w:rPr>
        <w:t>redstavitev dela znanstvenikov in vrhu</w:t>
      </w:r>
      <w:r w:rsidR="009F2926">
        <w:rPr>
          <w:b/>
          <w:u w:val="single"/>
        </w:rPr>
        <w:t>nskih strokovnjakov strokovni ter</w:t>
      </w:r>
      <w:r w:rsidR="009F2926" w:rsidRPr="007906FA">
        <w:rPr>
          <w:b/>
          <w:u w:val="single"/>
        </w:rPr>
        <w:t xml:space="preserve"> laični javnosti</w:t>
      </w:r>
    </w:p>
    <w:p w14:paraId="122BB979" w14:textId="77777777" w:rsidR="009F2926" w:rsidRPr="007906FA" w:rsidRDefault="009F2926" w:rsidP="009F2926">
      <w:pPr>
        <w:rPr>
          <w:b/>
        </w:rPr>
      </w:pPr>
    </w:p>
    <w:p w14:paraId="3277015E" w14:textId="77777777" w:rsidR="009F2926" w:rsidRPr="007906FA" w:rsidRDefault="009F2926" w:rsidP="009F2926">
      <w:pPr>
        <w:jc w:val="both"/>
      </w:pPr>
      <w:r w:rsidRPr="007906FA">
        <w:t>Urad si bo prizadeval predstaviti delo znanstvenikov in</w:t>
      </w:r>
      <w:r w:rsidR="00DF5873">
        <w:t xml:space="preserve"> vrhunskih strokovnjakov </w:t>
      </w:r>
      <w:r>
        <w:t>s spremljanjem</w:t>
      </w:r>
      <w:r w:rsidRPr="007906FA">
        <w:t xml:space="preserve"> dela znanstvenikov in drugih vrhunskih strokovnjakov preko elektronskih in tiskanih medijev, spletnih povezav, delovanja organizacij civilne družbe, pristojnih za odnose s Slovenci v tujini</w:t>
      </w:r>
      <w:r w:rsidR="00DF5873">
        <w:t>,</w:t>
      </w:r>
      <w:r w:rsidRPr="007906FA">
        <w:t xml:space="preserve"> ter drugih institucij.</w:t>
      </w:r>
      <w:r w:rsidRPr="007906FA">
        <w:rPr>
          <w:b/>
        </w:rPr>
        <w:t xml:space="preserve"> </w:t>
      </w:r>
      <w:r w:rsidRPr="007906FA">
        <w:t xml:space="preserve">Prav tako bo po potrebi Urad izdajal publikacije, ki obravnavajo dela znanstvenikov in drugih vrhunskih strokovnjakov ter finančno podprl izdajo publikacij, ki obravnavajo dela znanstvenikov in drugih vrhunskih strokovnjakov. </w:t>
      </w:r>
    </w:p>
    <w:p w14:paraId="1A7C45A6" w14:textId="77777777" w:rsidR="009F2926" w:rsidRPr="007906FA" w:rsidRDefault="009F2926" w:rsidP="009F2926">
      <w:pPr>
        <w:jc w:val="both"/>
      </w:pPr>
    </w:p>
    <w:p w14:paraId="2C88A442" w14:textId="77777777" w:rsidR="009F2926" w:rsidRPr="007906FA" w:rsidRDefault="009F2926" w:rsidP="009F2926">
      <w:pPr>
        <w:jc w:val="both"/>
        <w:rPr>
          <w:b/>
          <w:i/>
        </w:rPr>
      </w:pPr>
      <w:r w:rsidRPr="007906FA">
        <w:rPr>
          <w:b/>
          <w:i/>
        </w:rPr>
        <w:t>Terminski plan:</w:t>
      </w:r>
    </w:p>
    <w:p w14:paraId="11123F3D" w14:textId="77777777" w:rsidR="009F2926" w:rsidRPr="007906FA" w:rsidRDefault="009F2926" w:rsidP="009F2926">
      <w:pPr>
        <w:jc w:val="both"/>
        <w:rPr>
          <w:b/>
          <w:i/>
        </w:rPr>
      </w:pPr>
    </w:p>
    <w:p w14:paraId="0410B0AD" w14:textId="77777777" w:rsidR="009F2926" w:rsidRPr="007906FA" w:rsidRDefault="009F2926" w:rsidP="009F2926">
      <w:pPr>
        <w:jc w:val="both"/>
      </w:pPr>
      <w:r w:rsidRPr="007906FA">
        <w:t>Urad začne z omenjenimi dejavnostmi takoj po uveljavitvi akcijskega načrta.</w:t>
      </w:r>
    </w:p>
    <w:p w14:paraId="0F568217" w14:textId="77777777" w:rsidR="009F2926" w:rsidRPr="007906FA" w:rsidRDefault="009F2926" w:rsidP="009F2926">
      <w:pPr>
        <w:jc w:val="both"/>
      </w:pPr>
    </w:p>
    <w:p w14:paraId="04C96A66" w14:textId="77777777" w:rsidR="009F2926" w:rsidRDefault="009F2926" w:rsidP="009F2926">
      <w:pPr>
        <w:jc w:val="both"/>
      </w:pPr>
      <w:r w:rsidRPr="007906FA">
        <w:rPr>
          <w:b/>
          <w:i/>
        </w:rPr>
        <w:t>Finančne posledice</w:t>
      </w:r>
      <w:r w:rsidRPr="007906FA">
        <w:rPr>
          <w:b/>
        </w:rPr>
        <w:t xml:space="preserve">: </w:t>
      </w:r>
      <w:r w:rsidRPr="007906FA">
        <w:t>izdaja publikacij se podpre preko letn</w:t>
      </w:r>
      <w:r w:rsidR="00DF5873">
        <w:t>ih javnih razpisov Urada. Urad</w:t>
      </w:r>
      <w:r>
        <w:t xml:space="preserve"> v sodelovanju s pristojnimi</w:t>
      </w:r>
      <w:r w:rsidR="00DF5873">
        <w:t xml:space="preserve"> inštitucijami</w:t>
      </w:r>
      <w:r>
        <w:t xml:space="preserve"> financira izdajo lastnih publikacij.</w:t>
      </w:r>
    </w:p>
    <w:p w14:paraId="3E038DD1" w14:textId="77777777" w:rsidR="009F2926" w:rsidRPr="007906FA" w:rsidRDefault="009F2926" w:rsidP="009F2926">
      <w:pPr>
        <w:jc w:val="both"/>
        <w:rPr>
          <w:u w:val="single"/>
        </w:rPr>
      </w:pPr>
    </w:p>
    <w:p w14:paraId="29645EB3" w14:textId="77777777" w:rsidR="009F2926" w:rsidRPr="007906FA" w:rsidRDefault="009F2926" w:rsidP="009F2926">
      <w:pPr>
        <w:jc w:val="both"/>
        <w:rPr>
          <w:b/>
          <w:u w:val="single"/>
        </w:rPr>
      </w:pPr>
      <w:r w:rsidRPr="007906FA">
        <w:rPr>
          <w:b/>
          <w:u w:val="single"/>
        </w:rPr>
        <w:t>Ukrep 13 in ukrep 14:</w:t>
      </w:r>
      <w:r w:rsidRPr="007906FA">
        <w:t xml:space="preserve"> </w:t>
      </w:r>
      <w:r w:rsidRPr="007906FA">
        <w:rPr>
          <w:b/>
          <w:u w:val="single"/>
        </w:rPr>
        <w:t>Ustvarjanje pogojev za vračanje slovenskih raziskovalcev v RS</w:t>
      </w:r>
    </w:p>
    <w:p w14:paraId="0A91AF5B" w14:textId="77777777" w:rsidR="009F2926" w:rsidRPr="007906FA" w:rsidRDefault="009F2926" w:rsidP="009F2926">
      <w:pPr>
        <w:jc w:val="both"/>
      </w:pPr>
    </w:p>
    <w:p w14:paraId="1200DDA0" w14:textId="77777777" w:rsidR="009F2926" w:rsidRPr="007906FA" w:rsidRDefault="009F2926" w:rsidP="009F2926">
      <w:pPr>
        <w:jc w:val="both"/>
      </w:pPr>
      <w:r w:rsidRPr="007906FA">
        <w:t>Ukrepi, ki so obravnavni v nadaljevanju, so namenjeni ustvarjanju pogojev za vračanje slovenskih</w:t>
      </w:r>
      <w:r w:rsidR="001473EA">
        <w:t xml:space="preserve"> študentov,</w:t>
      </w:r>
      <w:r w:rsidR="00467423">
        <w:t xml:space="preserve"> ki so v tujini zaključili podiplomski študij,</w:t>
      </w:r>
      <w:r w:rsidRPr="007906FA">
        <w:t xml:space="preserve"> raziskovalcev, znanstvenikov </w:t>
      </w:r>
      <w:r w:rsidR="00DF5873">
        <w:t>in vrhunskih strokovnjakov v RS</w:t>
      </w:r>
      <w:r w:rsidRPr="007906FA">
        <w:t xml:space="preserve"> ob spoštovanju načela enakopravnosti s tukaj živečimi raziskovalci, znanstveniki in vrhunskimi strokovnjaki.</w:t>
      </w:r>
    </w:p>
    <w:p w14:paraId="4642F301" w14:textId="77777777" w:rsidR="009F2926" w:rsidRPr="007906FA" w:rsidRDefault="009F2926" w:rsidP="009F2926">
      <w:pPr>
        <w:jc w:val="both"/>
      </w:pPr>
      <w:r w:rsidRPr="007906FA">
        <w:t>Urad s pridobivanjem informacij in kontaktov slovenskih znanstven</w:t>
      </w:r>
      <w:r w:rsidR="00467423">
        <w:t>ikov, vrhunskih strokovnjakov,</w:t>
      </w:r>
      <w:r w:rsidRPr="007906FA">
        <w:t xml:space="preserve"> raziskovalcev</w:t>
      </w:r>
      <w:r w:rsidR="001473EA">
        <w:t xml:space="preserve"> in študentov</w:t>
      </w:r>
      <w:r w:rsidRPr="007906FA">
        <w:t>, povezovanjem ter</w:t>
      </w:r>
      <w:r w:rsidR="000B4A01">
        <w:t xml:space="preserve"> </w:t>
      </w:r>
      <w:r w:rsidRPr="007906FA">
        <w:t>posredovanjem</w:t>
      </w:r>
      <w:r w:rsidR="00467423">
        <w:t xml:space="preserve"> kontaktov</w:t>
      </w:r>
      <w:r w:rsidRPr="007906FA">
        <w:t xml:space="preserve"> univerzam, podjetjem, agencijam in podobno, pri</w:t>
      </w:r>
      <w:r w:rsidR="00467423">
        <w:t>s</w:t>
      </w:r>
      <w:r w:rsidRPr="007906FA">
        <w:t xml:space="preserve">peva k izboljševanju zaposlitvenih možnosti </w:t>
      </w:r>
      <w:r w:rsidRPr="007906FA">
        <w:lastRenderedPageBreak/>
        <w:t xml:space="preserve">oseb, ki se vračajo v RS. </w:t>
      </w:r>
      <w:r>
        <w:t>V</w:t>
      </w:r>
      <w:r w:rsidRPr="007906FA">
        <w:t xml:space="preserve"> vsakem primeru posebej preuči </w:t>
      </w:r>
      <w:r>
        <w:t>p</w:t>
      </w:r>
      <w:r w:rsidRPr="007906FA">
        <w:t>obude</w:t>
      </w:r>
      <w:r>
        <w:t xml:space="preserve"> za doslednejšo implementacijo Z</w:t>
      </w:r>
      <w:r w:rsidRPr="007906FA">
        <w:t>akona o priznavanju v tujini pridobljene izobrazbe (2004) in predlaga pristojnim inštitucijam, da prednostno pr</w:t>
      </w:r>
      <w:r>
        <w:t>eučijo utemeljenost pobud</w:t>
      </w:r>
      <w:r w:rsidRPr="007906FA">
        <w:t>.</w:t>
      </w:r>
    </w:p>
    <w:p w14:paraId="117149D4" w14:textId="77777777" w:rsidR="009F2926" w:rsidRPr="007906FA" w:rsidRDefault="009F2926" w:rsidP="009F2926">
      <w:pPr>
        <w:jc w:val="both"/>
      </w:pPr>
      <w:r w:rsidRPr="007906FA">
        <w:t>Prav tako izvaja Urad na pobudo posameznikov</w:t>
      </w:r>
      <w:r w:rsidR="00DF5873">
        <w:t>,</w:t>
      </w:r>
      <w:r w:rsidRPr="007906FA">
        <w:t xml:space="preserve"> delujočih v tujini</w:t>
      </w:r>
      <w:r w:rsidR="00DF5873">
        <w:t>,</w:t>
      </w:r>
      <w:r w:rsidRPr="007906FA">
        <w:t xml:space="preserve"> ukrepe, ki bi povečali socialno varnost Slovencev v tujini</w:t>
      </w:r>
      <w:r>
        <w:t xml:space="preserve"> ob njihovi vrnitvi </w:t>
      </w:r>
      <w:r w:rsidRPr="007906FA">
        <w:t xml:space="preserve">v RS. V stikih s posameznimi strokovnjakih je bila izpostavljena problematika koriščenja pokojnine v </w:t>
      </w:r>
      <w:r>
        <w:t>RS</w:t>
      </w:r>
      <w:r w:rsidRPr="007906FA">
        <w:t xml:space="preserve">, pridobljene v tujini. Socialni sporazumi </w:t>
      </w:r>
      <w:r>
        <w:t>med RS in posameznimi državami</w:t>
      </w:r>
      <w:r w:rsidRPr="007906FA">
        <w:t xml:space="preserve">, ki bi omogočili slovenskim državljanom na začasnem delu v tujini ob njihovi stalni vrnitvi v RS prejemati pokojnino, pridobljeno v tujini, še niso sklenjeni z vsemi državami, kjer živijo Slovenci (npr. z ZDA, kjer živi precejšnje število slovenskih izseljencev in njihovih potomcev). </w:t>
      </w:r>
    </w:p>
    <w:p w14:paraId="422A0309" w14:textId="77777777" w:rsidR="009F2926" w:rsidRPr="007906FA" w:rsidRDefault="009F2926" w:rsidP="009F2926">
      <w:pPr>
        <w:jc w:val="both"/>
      </w:pPr>
      <w:r w:rsidRPr="007906FA">
        <w:t xml:space="preserve">Urad skladno s pobudo posameznikov oziroma izseljenskih organizacij preuči pobudo in predlog s pisno obrazložitvijo posreduje </w:t>
      </w:r>
      <w:r w:rsidR="00DF5873">
        <w:t>m</w:t>
      </w:r>
      <w:r w:rsidRPr="007906FA">
        <w:t>inistrstvu</w:t>
      </w:r>
      <w:r w:rsidR="00DF5873">
        <w:t>, pristojnemu</w:t>
      </w:r>
      <w:r w:rsidRPr="007906FA">
        <w:t xml:space="preserve"> za </w:t>
      </w:r>
      <w:r w:rsidR="00DF5873" w:rsidRPr="007906FA">
        <w:t>delo</w:t>
      </w:r>
      <w:r w:rsidR="00DF5873">
        <w:t>,</w:t>
      </w:r>
      <w:r w:rsidR="00DF5873" w:rsidRPr="007906FA">
        <w:t xml:space="preserve"> </w:t>
      </w:r>
      <w:r w:rsidR="00DF5873">
        <w:t>družino</w:t>
      </w:r>
      <w:r w:rsidRPr="007906FA">
        <w:t xml:space="preserve"> in socialne zadeve ter izvede potrebne pogovore z </w:t>
      </w:r>
      <w:r w:rsidR="00DF5873">
        <w:t>Ministrstvom za zunanje zadeve</w:t>
      </w:r>
      <w:r>
        <w:t xml:space="preserve"> </w:t>
      </w:r>
      <w:r w:rsidR="00DF5873">
        <w:t>ter tujimi diplomatsko – konzularnimi predstavništvi</w:t>
      </w:r>
      <w:r w:rsidRPr="007906FA">
        <w:t xml:space="preserve"> v RS.</w:t>
      </w:r>
    </w:p>
    <w:p w14:paraId="60C352E0" w14:textId="77777777" w:rsidR="009F2926" w:rsidRPr="007906FA" w:rsidRDefault="009F2926" w:rsidP="009F2926">
      <w:pPr>
        <w:jc w:val="both"/>
      </w:pPr>
      <w:r w:rsidRPr="007906FA">
        <w:t xml:space="preserve"> </w:t>
      </w:r>
    </w:p>
    <w:p w14:paraId="404F36B7" w14:textId="77777777" w:rsidR="009F2926" w:rsidRPr="007906FA" w:rsidRDefault="009F2926" w:rsidP="009F2926">
      <w:pPr>
        <w:jc w:val="both"/>
        <w:rPr>
          <w:b/>
          <w:u w:val="single"/>
        </w:rPr>
      </w:pPr>
      <w:r>
        <w:rPr>
          <w:b/>
          <w:u w:val="single"/>
        </w:rPr>
        <w:t>Ukrep 15 in ukrep 16: Organiziranje</w:t>
      </w:r>
      <w:r w:rsidRPr="007906FA">
        <w:rPr>
          <w:b/>
          <w:u w:val="single"/>
        </w:rPr>
        <w:t xml:space="preserve"> konferenc, srečanj ter obiski Slovencev v tujini</w:t>
      </w:r>
    </w:p>
    <w:p w14:paraId="39F2CE11" w14:textId="77777777" w:rsidR="009F2926" w:rsidRPr="007906FA" w:rsidRDefault="009F2926" w:rsidP="009F2926">
      <w:pPr>
        <w:jc w:val="both"/>
        <w:rPr>
          <w:b/>
        </w:rPr>
      </w:pPr>
    </w:p>
    <w:p w14:paraId="32D835DF" w14:textId="77777777" w:rsidR="009F2926" w:rsidRPr="007906FA" w:rsidRDefault="009F2926" w:rsidP="009F2926">
      <w:pPr>
        <w:jc w:val="both"/>
      </w:pPr>
      <w:r w:rsidRPr="007906FA">
        <w:t>Cilji akcijskega plana se uresničujejo tudi z organiziranjem konferenc in srečanj znanstvenikov in vrhunskih strokovnjakov doma in v tujini.</w:t>
      </w:r>
      <w:r>
        <w:t xml:space="preserve"> Le-te</w:t>
      </w:r>
      <w:r w:rsidRPr="007906FA">
        <w:t xml:space="preserve"> se organizirajo skladno s potrebami za uresničitev tega akcijskega plana oziroma njegovih temeljnih ciljev.</w:t>
      </w:r>
    </w:p>
    <w:p w14:paraId="2B9781BB" w14:textId="77777777" w:rsidR="009F2926" w:rsidRPr="007906FA" w:rsidRDefault="009F2926" w:rsidP="009F2926">
      <w:pPr>
        <w:jc w:val="both"/>
      </w:pPr>
      <w:r w:rsidRPr="007906FA">
        <w:t>Minister</w:t>
      </w:r>
      <w:r>
        <w:t>,</w:t>
      </w:r>
      <w:r w:rsidRPr="008D36AB">
        <w:t xml:space="preserve"> </w:t>
      </w:r>
      <w:r w:rsidRPr="007906FA">
        <w:t xml:space="preserve">pristojen za Slovence v zamejstvu in po svetu, skladno s svojimi pristojnostmi vzpostavlja in ohranja stike </w:t>
      </w:r>
      <w:r>
        <w:t>s Slovenci</w:t>
      </w:r>
      <w:r w:rsidRPr="007906FA">
        <w:t xml:space="preserve"> v tujini</w:t>
      </w:r>
      <w:r w:rsidR="00DF5873">
        <w:t xml:space="preserve"> z obiski</w:t>
      </w:r>
      <w:r w:rsidRPr="007906FA">
        <w:t>. Programi obiskov ministra oziroma drugih predstavnikov Urada pri Slovencih v tujini vključujejo tudi pogovore s tam živečimi znanstveniki oziroma vrhunskimi strokovnjaki.</w:t>
      </w:r>
    </w:p>
    <w:p w14:paraId="6E58B4FA" w14:textId="77777777" w:rsidR="009F2926" w:rsidRPr="007906FA" w:rsidRDefault="009F2926" w:rsidP="009F2926">
      <w:pPr>
        <w:jc w:val="both"/>
        <w:rPr>
          <w:b/>
        </w:rPr>
      </w:pPr>
    </w:p>
    <w:p w14:paraId="5C23D70D" w14:textId="77777777" w:rsidR="009F2926" w:rsidRPr="007906FA" w:rsidRDefault="009F2926" w:rsidP="009F2926">
      <w:pPr>
        <w:jc w:val="both"/>
        <w:rPr>
          <w:b/>
          <w:i/>
        </w:rPr>
      </w:pPr>
      <w:r w:rsidRPr="007906FA">
        <w:rPr>
          <w:b/>
          <w:i/>
        </w:rPr>
        <w:t xml:space="preserve">Terminski plan: </w:t>
      </w:r>
    </w:p>
    <w:p w14:paraId="65FDEDDB" w14:textId="77777777" w:rsidR="009F2926" w:rsidRPr="007906FA" w:rsidRDefault="009F2926" w:rsidP="009F2926">
      <w:pPr>
        <w:jc w:val="both"/>
        <w:rPr>
          <w:b/>
        </w:rPr>
      </w:pPr>
      <w:r w:rsidRPr="007906FA">
        <w:t>Obiski ministra oziroma drugih predstavnikov Urada so del redne dejavnosti Urada</w:t>
      </w:r>
      <w:r w:rsidRPr="007906FA">
        <w:rPr>
          <w:b/>
        </w:rPr>
        <w:t>.</w:t>
      </w:r>
    </w:p>
    <w:p w14:paraId="599AC61F" w14:textId="77777777" w:rsidR="009F2926" w:rsidRPr="007906FA" w:rsidRDefault="009F2926" w:rsidP="009F2926">
      <w:pPr>
        <w:jc w:val="both"/>
      </w:pPr>
      <w:r w:rsidRPr="007906FA">
        <w:t>Konference oziroma srečanja se organizirajo po potrebi.</w:t>
      </w:r>
    </w:p>
    <w:p w14:paraId="21AF6BC1" w14:textId="77777777" w:rsidR="009F2926" w:rsidRPr="007906FA" w:rsidRDefault="009F2926" w:rsidP="009F2926">
      <w:pPr>
        <w:jc w:val="both"/>
        <w:rPr>
          <w:b/>
        </w:rPr>
      </w:pPr>
    </w:p>
    <w:p w14:paraId="61C59271" w14:textId="77777777" w:rsidR="009F2926" w:rsidRPr="007906FA" w:rsidRDefault="009F2926" w:rsidP="009F2926">
      <w:pPr>
        <w:jc w:val="both"/>
        <w:rPr>
          <w:b/>
        </w:rPr>
      </w:pPr>
      <w:r w:rsidRPr="007906FA">
        <w:rPr>
          <w:b/>
          <w:i/>
        </w:rPr>
        <w:t>Finančne posledice</w:t>
      </w:r>
      <w:r w:rsidRPr="007906FA">
        <w:rPr>
          <w:b/>
        </w:rPr>
        <w:t>:</w:t>
      </w:r>
    </w:p>
    <w:p w14:paraId="738FF641" w14:textId="77777777" w:rsidR="009F2926" w:rsidRPr="007906FA" w:rsidRDefault="009F2926" w:rsidP="009F2926">
      <w:pPr>
        <w:jc w:val="both"/>
        <w:rPr>
          <w:b/>
        </w:rPr>
      </w:pPr>
      <w:r w:rsidRPr="007906FA">
        <w:t>Obiski ministra oziroma drugih predstavnikov Urada so del redne dejavnosti Urada</w:t>
      </w:r>
      <w:r w:rsidRPr="007906FA">
        <w:rPr>
          <w:b/>
        </w:rPr>
        <w:t>.</w:t>
      </w:r>
    </w:p>
    <w:p w14:paraId="74E70975" w14:textId="77777777" w:rsidR="009F2926" w:rsidRPr="007906FA" w:rsidRDefault="009F2926" w:rsidP="009F2926">
      <w:pPr>
        <w:jc w:val="both"/>
        <w:rPr>
          <w:b/>
        </w:rPr>
      </w:pPr>
    </w:p>
    <w:p w14:paraId="5E62B26E" w14:textId="77777777" w:rsidR="009F2926" w:rsidRPr="00A322C9" w:rsidRDefault="009F2926" w:rsidP="00A322C9">
      <w:pPr>
        <w:rPr>
          <w:u w:val="single"/>
        </w:rPr>
      </w:pPr>
      <w:r w:rsidRPr="00A322C9">
        <w:rPr>
          <w:b/>
          <w:u w:val="single"/>
        </w:rPr>
        <w:t xml:space="preserve">Ukrep 17: Organiziranje konferenc in srečanj </w:t>
      </w:r>
      <w:r w:rsidR="00A322C9" w:rsidRPr="00A322C9">
        <w:rPr>
          <w:u w:val="single"/>
        </w:rPr>
        <w:t></w:t>
      </w:r>
      <w:r w:rsidRPr="00A322C9">
        <w:rPr>
          <w:b/>
          <w:u w:val="single"/>
        </w:rPr>
        <w:t xml:space="preserve"> sosednje države, kjer živi avtohtona slovenska narodna skupnost</w:t>
      </w:r>
    </w:p>
    <w:p w14:paraId="0B641994" w14:textId="77777777" w:rsidR="009F2926" w:rsidRDefault="009F2926" w:rsidP="009F2926">
      <w:pPr>
        <w:jc w:val="both"/>
      </w:pPr>
    </w:p>
    <w:p w14:paraId="1A3600A9" w14:textId="77777777" w:rsidR="009F2926" w:rsidRPr="007906FA" w:rsidRDefault="009F2926" w:rsidP="009F2926">
      <w:pPr>
        <w:jc w:val="both"/>
        <w:rPr>
          <w:b/>
        </w:rPr>
      </w:pPr>
      <w:r w:rsidRPr="007906FA">
        <w:t>Ta ukrep prispeva k odst</w:t>
      </w:r>
      <w:r>
        <w:t>ranjevanju ovir za uveljavitev s</w:t>
      </w:r>
      <w:r w:rsidRPr="007906FA">
        <w:t>kupnega slovenskega  znanstvenega prostora</w:t>
      </w:r>
      <w:r>
        <w:t xml:space="preserve"> v ožjem smislu</w:t>
      </w:r>
      <w:r w:rsidRPr="007906FA">
        <w:t>.</w:t>
      </w:r>
    </w:p>
    <w:p w14:paraId="24C40839" w14:textId="77777777" w:rsidR="009F2926" w:rsidRDefault="009F2926" w:rsidP="009F2926">
      <w:pPr>
        <w:jc w:val="both"/>
      </w:pPr>
    </w:p>
    <w:p w14:paraId="0F7C285C" w14:textId="77777777" w:rsidR="009F2926" w:rsidRPr="007906FA" w:rsidRDefault="009F2926" w:rsidP="009F2926">
      <w:pPr>
        <w:jc w:val="both"/>
      </w:pPr>
      <w:r w:rsidRPr="007906FA">
        <w:t>Urad nadaljuje z organizacijsko in finančno podporo konferenc oziroma srečanj, ki ob</w:t>
      </w:r>
      <w:r>
        <w:t>ravnavajo ovire za uveljavitev s</w:t>
      </w:r>
      <w:r w:rsidRPr="007906FA">
        <w:t>kupnega slovenskega znanstvenega prostora. Poseben posvet se organizira s tistimi znanstveniki, vrhu</w:t>
      </w:r>
      <w:r>
        <w:t xml:space="preserve">nskimi strokovnjaki, </w:t>
      </w:r>
      <w:r w:rsidRPr="007906FA">
        <w:t xml:space="preserve">raziskovalci </w:t>
      </w:r>
      <w:r>
        <w:t>iz območja poseljenosti avtohtone slovenske narodne skupnosti v sosednjih državah</w:t>
      </w:r>
      <w:r w:rsidRPr="007906FA">
        <w:t>, ki se ne ukvarjajo z nobeno izmen dejavnosti</w:t>
      </w:r>
      <w:r>
        <w:t>,</w:t>
      </w:r>
      <w:r w:rsidRPr="007906FA">
        <w:t xml:space="preserve"> že delujočih </w:t>
      </w:r>
      <w:r>
        <w:t xml:space="preserve">slovenskih </w:t>
      </w:r>
      <w:r w:rsidRPr="007906FA">
        <w:t>znanstvenih inštitutov</w:t>
      </w:r>
      <w:r>
        <w:t xml:space="preserve"> v sosednjih državah</w:t>
      </w:r>
      <w:r w:rsidRPr="007906FA">
        <w:t xml:space="preserve">. </w:t>
      </w:r>
    </w:p>
    <w:p w14:paraId="292506FF" w14:textId="77777777" w:rsidR="009F2926" w:rsidRPr="007906FA" w:rsidRDefault="009F2926" w:rsidP="009F2926">
      <w:pPr>
        <w:jc w:val="both"/>
      </w:pPr>
    </w:p>
    <w:p w14:paraId="0C8A399C" w14:textId="77777777" w:rsidR="009F2926" w:rsidRPr="007906FA" w:rsidRDefault="009F2926" w:rsidP="009F2926">
      <w:pPr>
        <w:jc w:val="both"/>
      </w:pPr>
      <w:r>
        <w:t>N</w:t>
      </w:r>
      <w:r w:rsidRPr="007906FA">
        <w:t>amen</w:t>
      </w:r>
      <w:r>
        <w:t xml:space="preserve"> posveta, ki se bo izvedel</w:t>
      </w:r>
      <w:r w:rsidR="003A6A63">
        <w:t xml:space="preserve"> spomladi 2011</w:t>
      </w:r>
      <w:r w:rsidRPr="007906FA">
        <w:t>,</w:t>
      </w:r>
      <w:r>
        <w:t xml:space="preserve"> je</w:t>
      </w:r>
      <w:r w:rsidRPr="007906FA">
        <w:t xml:space="preserve"> vzpostaviti nove stike s tistimi znanstveniki, vrhunskimi strokovnjaki in raziskovalci, s katerimi do sedaj Urad ni imel stikov. Novi kontakti in povezovanja bodo lahko v prihodnje vodila k ustanovitvi Odbora za znanost pri Svetu </w:t>
      </w:r>
      <w:r>
        <w:t>Vlade RS za Slovence v zamejstvu</w:t>
      </w:r>
      <w:r w:rsidRPr="007906FA">
        <w:t xml:space="preserve">, ki </w:t>
      </w:r>
      <w:r>
        <w:t xml:space="preserve">bo </w:t>
      </w:r>
      <w:r w:rsidRPr="007906FA">
        <w:t>svetoval Vladi RS oziroma pristojnim ministrstvom o vprašanjih, povezanih z delovanjem in položajem slovenskih znanstvenikov, vrhunskih strokovnjakov in raziskovalcev v sosednjih državah.</w:t>
      </w:r>
    </w:p>
    <w:p w14:paraId="2DD0C866" w14:textId="77777777" w:rsidR="009F2926" w:rsidRPr="007906FA" w:rsidRDefault="009F2926" w:rsidP="009F2926">
      <w:pPr>
        <w:jc w:val="both"/>
      </w:pPr>
    </w:p>
    <w:p w14:paraId="3DA4C9C5" w14:textId="77777777" w:rsidR="009F2926" w:rsidRPr="007906FA" w:rsidRDefault="009F2926" w:rsidP="009F2926">
      <w:pPr>
        <w:jc w:val="both"/>
      </w:pPr>
      <w:r w:rsidRPr="007906FA">
        <w:rPr>
          <w:b/>
          <w:i/>
        </w:rPr>
        <w:t>Terminski plan</w:t>
      </w:r>
      <w:r w:rsidRPr="007906FA">
        <w:t xml:space="preserve">: Posvet z znanstveniki, raziskovalci in </w:t>
      </w:r>
      <w:r>
        <w:t>vrhunskimi strokovnjaki iz območja poselitve avtohtone slovenske narodne skupnosti v sosednjih državah</w:t>
      </w:r>
      <w:r w:rsidRPr="007906FA">
        <w:t>, ki se ne ukvarjajo z nobeno izmed dejavnosti že delujočih znanstvenih inštitutov</w:t>
      </w:r>
      <w:r>
        <w:t xml:space="preserve"> v sosednjih državah</w:t>
      </w:r>
      <w:r w:rsidR="00DF5873">
        <w:t>,</w:t>
      </w:r>
      <w:r>
        <w:t xml:space="preserve"> se </w:t>
      </w:r>
      <w:proofErr w:type="spellStart"/>
      <w:r>
        <w:t>organizira</w:t>
      </w:r>
      <w:r w:rsidRPr="007906FA">
        <w:t>.</w:t>
      </w:r>
      <w:r w:rsidR="003A6A63">
        <w:t>spomladi</w:t>
      </w:r>
      <w:proofErr w:type="spellEnd"/>
      <w:r w:rsidR="003A6A63">
        <w:t xml:space="preserve"> 2011.</w:t>
      </w:r>
    </w:p>
    <w:p w14:paraId="75DD66CD" w14:textId="77777777" w:rsidR="009F2926" w:rsidRPr="007906FA" w:rsidRDefault="009F2926" w:rsidP="009F2926">
      <w:pPr>
        <w:jc w:val="both"/>
      </w:pPr>
    </w:p>
    <w:p w14:paraId="49BDB750" w14:textId="77777777" w:rsidR="009F2926" w:rsidRPr="007906FA" w:rsidRDefault="009F2926" w:rsidP="009F2926">
      <w:pPr>
        <w:jc w:val="both"/>
      </w:pPr>
      <w:r w:rsidRPr="007906FA">
        <w:rPr>
          <w:b/>
          <w:i/>
        </w:rPr>
        <w:t xml:space="preserve">Finančne posledice: </w:t>
      </w:r>
      <w:r w:rsidRPr="007906FA">
        <w:t>Urad financira izvedbo posveta, vključno z morebitnimi potnimi stroški udeležencev posveta.</w:t>
      </w:r>
    </w:p>
    <w:p w14:paraId="0E2E672F" w14:textId="77777777" w:rsidR="009F2926" w:rsidRPr="007906FA" w:rsidRDefault="009F2926" w:rsidP="009F2926">
      <w:pPr>
        <w:jc w:val="both"/>
        <w:rPr>
          <w:b/>
        </w:rPr>
      </w:pPr>
    </w:p>
    <w:p w14:paraId="253937DD" w14:textId="77777777" w:rsidR="009F2926" w:rsidRPr="007906FA" w:rsidRDefault="009F2926" w:rsidP="009F2926">
      <w:pPr>
        <w:jc w:val="both"/>
        <w:rPr>
          <w:b/>
        </w:rPr>
      </w:pPr>
      <w:r w:rsidRPr="007906FA">
        <w:rPr>
          <w:b/>
        </w:rPr>
        <w:t>6. Ažurnost in dopolnjevanje oziroma nadgrajevanje akcijskega načrta</w:t>
      </w:r>
    </w:p>
    <w:p w14:paraId="1F20DF32" w14:textId="77777777" w:rsidR="009F2926" w:rsidRPr="007906FA" w:rsidRDefault="009F2926" w:rsidP="009F2926">
      <w:pPr>
        <w:jc w:val="both"/>
        <w:rPr>
          <w:b/>
        </w:rPr>
      </w:pPr>
    </w:p>
    <w:p w14:paraId="4B1F46B2" w14:textId="77777777" w:rsidR="009F2926" w:rsidRPr="007906FA" w:rsidRDefault="009F2926" w:rsidP="009F2926">
      <w:pPr>
        <w:jc w:val="both"/>
        <w:rPr>
          <w:b/>
        </w:rPr>
      </w:pPr>
      <w:r w:rsidRPr="007906FA">
        <w:t xml:space="preserve">Akcijski načrt se objavi na spletni strani Urada in se spreminja in dopolnjuje skladno s utemeljenimi pobudami pristojnih inštitucij </w:t>
      </w:r>
      <w:r w:rsidR="003A6A63">
        <w:t xml:space="preserve">in </w:t>
      </w:r>
      <w:r w:rsidRPr="007906FA">
        <w:t xml:space="preserve">s pobudami </w:t>
      </w:r>
      <w:r>
        <w:t>Odbora za znanost</w:t>
      </w:r>
      <w:r w:rsidR="003A6A63">
        <w:t>.</w:t>
      </w:r>
    </w:p>
    <w:p w14:paraId="09E80A16" w14:textId="77777777" w:rsidR="003A6A63" w:rsidRDefault="003A6A63" w:rsidP="009F2926">
      <w:pPr>
        <w:jc w:val="both"/>
        <w:rPr>
          <w:b/>
        </w:rPr>
      </w:pPr>
    </w:p>
    <w:p w14:paraId="25D7A54B" w14:textId="77777777" w:rsidR="009F2926" w:rsidRPr="007906FA" w:rsidRDefault="009F2926" w:rsidP="009F2926">
      <w:pPr>
        <w:jc w:val="both"/>
        <w:rPr>
          <w:b/>
        </w:rPr>
      </w:pPr>
      <w:r w:rsidRPr="007906FA">
        <w:rPr>
          <w:b/>
        </w:rPr>
        <w:t>7. Za pripravo gradiva odgovorna:</w:t>
      </w:r>
    </w:p>
    <w:p w14:paraId="5CECE3AB" w14:textId="77777777" w:rsidR="009F2926" w:rsidRPr="007906FA" w:rsidRDefault="009F2926" w:rsidP="009F2926">
      <w:pPr>
        <w:jc w:val="both"/>
        <w:rPr>
          <w:b/>
        </w:rPr>
      </w:pPr>
    </w:p>
    <w:p w14:paraId="06E70485" w14:textId="77777777" w:rsidR="009F2926" w:rsidRPr="007906FA" w:rsidRDefault="009F2926" w:rsidP="009F2926">
      <w:pPr>
        <w:jc w:val="both"/>
      </w:pPr>
      <w:r w:rsidRPr="007906FA">
        <w:t>Prof. dr. Boštjan Žekš, MINISTER</w:t>
      </w:r>
    </w:p>
    <w:p w14:paraId="67A51D48" w14:textId="77777777" w:rsidR="009F2926" w:rsidRPr="007906FA" w:rsidRDefault="00DF5873" w:rsidP="009F2926">
      <w:pPr>
        <w:jc w:val="both"/>
      </w:pPr>
      <w:r>
        <w:t>Dr. Breda Mulec, s</w:t>
      </w:r>
      <w:r w:rsidR="009F2926" w:rsidRPr="007906FA">
        <w:t>ekretarka.</w:t>
      </w:r>
    </w:p>
    <w:p w14:paraId="4461517C" w14:textId="77777777" w:rsidR="009F2926" w:rsidRPr="007906FA" w:rsidRDefault="009F2926" w:rsidP="009F2926">
      <w:pPr>
        <w:jc w:val="both"/>
        <w:rPr>
          <w:b/>
          <w:i/>
        </w:rPr>
      </w:pPr>
    </w:p>
    <w:p w14:paraId="647FE553" w14:textId="77777777" w:rsidR="009F2926" w:rsidRPr="007906FA" w:rsidRDefault="009F2926" w:rsidP="009F2926"/>
    <w:p w14:paraId="198D94D8" w14:textId="77777777" w:rsidR="009F2926" w:rsidRPr="00762505" w:rsidRDefault="009F2926" w:rsidP="009F2926">
      <w:pPr>
        <w:jc w:val="both"/>
      </w:pPr>
    </w:p>
    <w:p w14:paraId="6793E753" w14:textId="77777777" w:rsidR="009F2926" w:rsidRDefault="009F2926"/>
    <w:sectPr w:rsidR="009F29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D8F8" w14:textId="77777777" w:rsidR="00C43707" w:rsidRDefault="00C43707">
      <w:r>
        <w:separator/>
      </w:r>
    </w:p>
  </w:endnote>
  <w:endnote w:type="continuationSeparator" w:id="0">
    <w:p w14:paraId="096BC9BD" w14:textId="77777777" w:rsidR="00C43707" w:rsidRDefault="00C4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46F0" w14:textId="77777777" w:rsidR="001107C9" w:rsidRPr="00625DF6" w:rsidRDefault="001107C9" w:rsidP="00924D2A">
    <w:pPr>
      <w:pStyle w:val="Noga"/>
      <w:jc w:val="center"/>
      <w:rPr>
        <w:sz w:val="18"/>
        <w:szCs w:val="18"/>
      </w:rPr>
    </w:pPr>
    <w:r>
      <w:rPr>
        <w:sz w:val="18"/>
        <w:szCs w:val="18"/>
      </w:rPr>
      <w:t>Komenskega 11</w:t>
    </w:r>
    <w:r w:rsidRPr="00625DF6">
      <w:rPr>
        <w:sz w:val="18"/>
        <w:szCs w:val="18"/>
      </w:rPr>
      <w:t xml:space="preserve">, SI </w:t>
    </w:r>
    <w:r>
      <w:rPr>
        <w:sz w:val="18"/>
        <w:szCs w:val="18"/>
      </w:rPr>
      <w:t>- 1000 Ljubljana, telefon (01) 230 80</w:t>
    </w:r>
    <w:r w:rsidRPr="00625DF6">
      <w:rPr>
        <w:sz w:val="18"/>
        <w:szCs w:val="18"/>
      </w:rPr>
      <w:t xml:space="preserve"> </w:t>
    </w:r>
    <w:r>
      <w:rPr>
        <w:sz w:val="18"/>
        <w:szCs w:val="18"/>
      </w:rPr>
      <w:t xml:space="preserve">00, </w:t>
    </w:r>
    <w:proofErr w:type="spellStart"/>
    <w:r>
      <w:rPr>
        <w:sz w:val="18"/>
        <w:szCs w:val="18"/>
      </w:rPr>
      <w:t>telefax</w:t>
    </w:r>
    <w:proofErr w:type="spellEnd"/>
    <w:r>
      <w:rPr>
        <w:sz w:val="18"/>
        <w:szCs w:val="18"/>
      </w:rPr>
      <w:t xml:space="preserve"> (01) 230 80 17</w:t>
    </w:r>
    <w:r w:rsidRPr="00625DF6">
      <w:rPr>
        <w:sz w:val="18"/>
        <w:szCs w:val="18"/>
      </w:rPr>
      <w:t>, e-mail: urad.slovenci@gov.si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E560" w14:textId="77777777" w:rsidR="00C43707" w:rsidRDefault="00C43707">
      <w:r>
        <w:separator/>
      </w:r>
    </w:p>
  </w:footnote>
  <w:footnote w:type="continuationSeparator" w:id="0">
    <w:p w14:paraId="028F40DB" w14:textId="77777777" w:rsidR="00C43707" w:rsidRDefault="00C4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1F9"/>
    <w:multiLevelType w:val="hybridMultilevel"/>
    <w:tmpl w:val="5F469C7E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F7D26"/>
    <w:multiLevelType w:val="hybridMultilevel"/>
    <w:tmpl w:val="4E9C38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2C25"/>
    <w:multiLevelType w:val="hybridMultilevel"/>
    <w:tmpl w:val="C8248D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DC7"/>
    <w:multiLevelType w:val="hybridMultilevel"/>
    <w:tmpl w:val="97DC75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42D3C"/>
    <w:multiLevelType w:val="hybridMultilevel"/>
    <w:tmpl w:val="CAD28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41F1C"/>
    <w:multiLevelType w:val="hybridMultilevel"/>
    <w:tmpl w:val="77C6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81CE9"/>
    <w:multiLevelType w:val="hybridMultilevel"/>
    <w:tmpl w:val="4DE001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72133"/>
    <w:multiLevelType w:val="hybridMultilevel"/>
    <w:tmpl w:val="FAECC0B8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8638AC"/>
    <w:multiLevelType w:val="hybridMultilevel"/>
    <w:tmpl w:val="7BAE21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16477"/>
    <w:multiLevelType w:val="hybridMultilevel"/>
    <w:tmpl w:val="4ABA431C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94951241">
    <w:abstractNumId w:val="1"/>
  </w:num>
  <w:num w:numId="2" w16cid:durableId="188614399">
    <w:abstractNumId w:val="5"/>
  </w:num>
  <w:num w:numId="3" w16cid:durableId="300959425">
    <w:abstractNumId w:val="8"/>
  </w:num>
  <w:num w:numId="4" w16cid:durableId="734936545">
    <w:abstractNumId w:val="3"/>
  </w:num>
  <w:num w:numId="5" w16cid:durableId="879173374">
    <w:abstractNumId w:val="0"/>
  </w:num>
  <w:num w:numId="6" w16cid:durableId="985427676">
    <w:abstractNumId w:val="9"/>
  </w:num>
  <w:num w:numId="7" w16cid:durableId="1192181244">
    <w:abstractNumId w:val="7"/>
  </w:num>
  <w:num w:numId="8" w16cid:durableId="476263813">
    <w:abstractNumId w:val="2"/>
  </w:num>
  <w:num w:numId="9" w16cid:durableId="1819298888">
    <w:abstractNumId w:val="4"/>
  </w:num>
  <w:num w:numId="10" w16cid:durableId="890727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26"/>
    <w:rsid w:val="000A2686"/>
    <w:rsid w:val="000B4A01"/>
    <w:rsid w:val="001107C9"/>
    <w:rsid w:val="001473EA"/>
    <w:rsid w:val="00170E88"/>
    <w:rsid w:val="00174944"/>
    <w:rsid w:val="00184358"/>
    <w:rsid w:val="003A6A63"/>
    <w:rsid w:val="003D3F57"/>
    <w:rsid w:val="003E35B1"/>
    <w:rsid w:val="003F61A6"/>
    <w:rsid w:val="00432F18"/>
    <w:rsid w:val="004452BA"/>
    <w:rsid w:val="00467423"/>
    <w:rsid w:val="00487A70"/>
    <w:rsid w:val="00527AD6"/>
    <w:rsid w:val="00527ECE"/>
    <w:rsid w:val="005B5517"/>
    <w:rsid w:val="005C261E"/>
    <w:rsid w:val="006353A3"/>
    <w:rsid w:val="00650E29"/>
    <w:rsid w:val="00745CF0"/>
    <w:rsid w:val="0089210E"/>
    <w:rsid w:val="008A690A"/>
    <w:rsid w:val="008B37F5"/>
    <w:rsid w:val="00904BCE"/>
    <w:rsid w:val="00924D2A"/>
    <w:rsid w:val="00955E4E"/>
    <w:rsid w:val="0096069A"/>
    <w:rsid w:val="009F2926"/>
    <w:rsid w:val="00A322C9"/>
    <w:rsid w:val="00A36602"/>
    <w:rsid w:val="00A46299"/>
    <w:rsid w:val="00AB1EA6"/>
    <w:rsid w:val="00B53794"/>
    <w:rsid w:val="00BA5CAE"/>
    <w:rsid w:val="00BE26D0"/>
    <w:rsid w:val="00C43707"/>
    <w:rsid w:val="00C52085"/>
    <w:rsid w:val="00D17D69"/>
    <w:rsid w:val="00DE1CFC"/>
    <w:rsid w:val="00DF5873"/>
    <w:rsid w:val="00DF6981"/>
    <w:rsid w:val="00F15BAC"/>
    <w:rsid w:val="00F4339B"/>
    <w:rsid w:val="00F9722D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CC47C"/>
  <w15:chartTrackingRefBased/>
  <w15:docId w15:val="{9D1910D0-4751-40D0-BBAE-5A27C02C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F2926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BA5C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9F2926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avaden"/>
    <w:rsid w:val="009F29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Hiperpovezava">
    <w:name w:val="Hyperlink"/>
    <w:basedOn w:val="Privzetapisavaodstavka"/>
    <w:rsid w:val="009F2926"/>
    <w:rPr>
      <w:color w:val="0000FF"/>
      <w:u w:val="single"/>
    </w:rPr>
  </w:style>
  <w:style w:type="table" w:styleId="Tabelamrea">
    <w:name w:val="Table Grid"/>
    <w:basedOn w:val="Navadnatabela"/>
    <w:rsid w:val="009F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9F2926"/>
    <w:pPr>
      <w:spacing w:before="100" w:beforeAutospacing="1" w:after="100" w:afterAutospacing="1"/>
    </w:pPr>
    <w:rPr>
      <w:lang w:eastAsia="sl-SI"/>
    </w:rPr>
  </w:style>
  <w:style w:type="paragraph" w:styleId="Besedilooblaka">
    <w:name w:val="Balloon Text"/>
    <w:basedOn w:val="Navaden"/>
    <w:semiHidden/>
    <w:rsid w:val="003F61A6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A5CAE"/>
    <w:rPr>
      <w:sz w:val="24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BA5C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/shs/migration/diapos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USZS</Company>
  <LinksUpToDate>false</LinksUpToDate>
  <CharactersWithSpaces>27968</CharactersWithSpaces>
  <SharedDoc>false</SharedDoc>
  <HLinks>
    <vt:vector size="6" baseType="variant"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http://www.unesco.org/shs/migration/diaposra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bmulec</dc:creator>
  <cp:keywords/>
  <dc:description/>
  <cp:lastModifiedBy>Ana Šket</cp:lastModifiedBy>
  <cp:revision>2</cp:revision>
  <cp:lastPrinted>2011-02-18T09:49:00Z</cp:lastPrinted>
  <dcterms:created xsi:type="dcterms:W3CDTF">2023-04-17T07:16:00Z</dcterms:created>
  <dcterms:modified xsi:type="dcterms:W3CDTF">2023-04-17T07:16:00Z</dcterms:modified>
</cp:coreProperties>
</file>