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CF23" w14:textId="77777777" w:rsidR="00431248" w:rsidRDefault="00D01778">
      <w:pPr>
        <w:spacing w:after="0" w:line="259" w:lineRule="auto"/>
        <w:ind w:left="11" w:right="58"/>
        <w:jc w:val="right"/>
      </w:pPr>
      <w:r>
        <w:rPr>
          <w:noProof/>
        </w:rPr>
        <w:drawing>
          <wp:inline distT="0" distB="0" distL="0" distR="0" wp14:anchorId="6D244591" wp14:editId="5FEBC669">
            <wp:extent cx="1068883" cy="318770"/>
            <wp:effectExtent l="0" t="0" r="0" b="5080"/>
            <wp:docPr id="7" name="Picture 7" descr="Government Office for the Support and Integration of Migra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overnment Office for the Support and Integration of Migrant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3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Cesta v gorice 15,  </w:t>
      </w:r>
    </w:p>
    <w:p w14:paraId="75A9318E" w14:textId="77777777" w:rsidR="00431248" w:rsidRDefault="00D01778">
      <w:pPr>
        <w:spacing w:after="0" w:line="259" w:lineRule="auto"/>
        <w:ind w:left="11" w:right="58"/>
        <w:jc w:val="right"/>
      </w:pPr>
      <w:r>
        <w:rPr>
          <w:sz w:val="16"/>
        </w:rPr>
        <w:t xml:space="preserve">1000 Ljubljana </w:t>
      </w:r>
    </w:p>
    <w:p w14:paraId="76DEFC20" w14:textId="77777777" w:rsidR="00431248" w:rsidRDefault="00D01778">
      <w:pPr>
        <w:spacing w:after="71" w:line="259" w:lineRule="auto"/>
        <w:ind w:left="1" w:right="36" w:firstLine="0"/>
        <w:jc w:val="right"/>
      </w:pPr>
      <w:r>
        <w:rPr>
          <w:sz w:val="16"/>
        </w:rPr>
        <w:t xml:space="preserve"> </w:t>
      </w:r>
    </w:p>
    <w:p w14:paraId="637B49BD" w14:textId="77777777" w:rsidR="00431248" w:rsidRDefault="00D01778">
      <w:pPr>
        <w:spacing w:after="0" w:line="260" w:lineRule="auto"/>
        <w:ind w:left="1037" w:right="0" w:hanging="226"/>
        <w:jc w:val="left"/>
      </w:pPr>
      <w:r>
        <w:rPr>
          <w:b/>
          <w:sz w:val="24"/>
        </w:rPr>
        <w:t xml:space="preserve">LIVING IN THE ASYLUM HOME  –  IMPORTANT INFORMATION </w:t>
      </w:r>
    </w:p>
    <w:p w14:paraId="0BC8CA14" w14:textId="77777777" w:rsidR="00431248" w:rsidRDefault="00D01778">
      <w:pPr>
        <w:spacing w:after="114"/>
        <w:ind w:left="-5" w:right="0"/>
      </w:pPr>
      <w:proofErr w:type="spellStart"/>
      <w:r>
        <w:t>Our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to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races</w:t>
      </w:r>
      <w:proofErr w:type="spellEnd"/>
      <w:r>
        <w:t xml:space="preserve">, </w:t>
      </w:r>
      <w:proofErr w:type="spellStart"/>
      <w:r>
        <w:t>nationalities</w:t>
      </w:r>
      <w:proofErr w:type="spellEnd"/>
      <w:r>
        <w:t xml:space="preserve">, </w:t>
      </w:r>
      <w:proofErr w:type="spellStart"/>
      <w:r>
        <w:t>genders</w:t>
      </w:r>
      <w:proofErr w:type="spellEnd"/>
      <w:r>
        <w:t xml:space="preserve">, </w:t>
      </w:r>
      <w:proofErr w:type="spellStart"/>
      <w:r>
        <w:t>ages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coexistence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to sh</w:t>
      </w:r>
      <w:r>
        <w:t xml:space="preserve">ow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, </w:t>
      </w:r>
      <w:proofErr w:type="spellStart"/>
      <w:r>
        <w:t>display</w:t>
      </w:r>
      <w:proofErr w:type="spellEnd"/>
      <w:r>
        <w:t xml:space="preserve"> tolerance,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 </w:t>
      </w:r>
    </w:p>
    <w:p w14:paraId="30FD22C1" w14:textId="77777777" w:rsidR="00431248" w:rsidRDefault="00D01778">
      <w:pPr>
        <w:pStyle w:val="Naslov1"/>
        <w:ind w:left="-5"/>
      </w:pPr>
      <w:r>
        <w:t>ENTRY/EXIT OF RESIDENTS TO/FROM THE ASYLUM HOME</w:t>
      </w:r>
      <w:r>
        <w:rPr>
          <w:u w:val="none"/>
        </w:rPr>
        <w:t xml:space="preserve"> </w:t>
      </w:r>
    </w:p>
    <w:p w14:paraId="7A2B1682" w14:textId="77777777" w:rsidR="00431248" w:rsidRDefault="00D01778">
      <w:pPr>
        <w:spacing w:after="128"/>
        <w:ind w:left="-5" w:right="0"/>
      </w:pPr>
      <w:proofErr w:type="spellStart"/>
      <w:r>
        <w:t>Residents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 to enter/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(ARC </w:t>
      </w:r>
      <w:proofErr w:type="spellStart"/>
      <w:r>
        <w:t>card</w:t>
      </w:r>
      <w:proofErr w:type="spellEnd"/>
      <w:r>
        <w:t xml:space="preserve">): </w:t>
      </w:r>
    </w:p>
    <w:p w14:paraId="620B759B" w14:textId="77777777" w:rsidR="00431248" w:rsidRDefault="00D01778">
      <w:pPr>
        <w:numPr>
          <w:ilvl w:val="0"/>
          <w:numId w:val="1"/>
        </w:numPr>
        <w:spacing w:after="53" w:line="250" w:lineRule="auto"/>
        <w:ind w:right="56" w:hanging="360"/>
      </w:pPr>
      <w:proofErr w:type="spellStart"/>
      <w:r>
        <w:rPr>
          <w:b/>
        </w:rPr>
        <w:t>Mo</w:t>
      </w:r>
      <w:r>
        <w:rPr>
          <w:b/>
        </w:rPr>
        <w:t>nday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Thursday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to 11 </w:t>
      </w:r>
      <w:proofErr w:type="spellStart"/>
      <w:r>
        <w:rPr>
          <w:b/>
        </w:rPr>
        <w:t>pm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Fridays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Saturdays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Sundays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holidays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until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am</w:t>
      </w:r>
      <w:proofErr w:type="spellEnd"/>
      <w:r>
        <w:t xml:space="preserve"> </w:t>
      </w:r>
    </w:p>
    <w:p w14:paraId="6CABA93A" w14:textId="77777777" w:rsidR="00431248" w:rsidRDefault="00D01778">
      <w:pPr>
        <w:numPr>
          <w:ilvl w:val="0"/>
          <w:numId w:val="1"/>
        </w:numPr>
        <w:spacing w:after="0" w:line="250" w:lineRule="auto"/>
        <w:ind w:right="56" w:hanging="360"/>
      </w:pPr>
      <w:proofErr w:type="spellStart"/>
      <w:r>
        <w:t>unaccompanied</w:t>
      </w:r>
      <w:proofErr w:type="spellEnd"/>
      <w:r>
        <w:t xml:space="preserve"> </w:t>
      </w:r>
      <w:proofErr w:type="spellStart"/>
      <w:r>
        <w:t>minors</w:t>
      </w:r>
      <w:proofErr w:type="spellEnd"/>
      <w:r>
        <w:t xml:space="preserve">: </w:t>
      </w:r>
      <w:proofErr w:type="spellStart"/>
      <w:r>
        <w:rPr>
          <w:b/>
        </w:rPr>
        <w:t>Monday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Friday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to 9 </w:t>
      </w:r>
      <w:proofErr w:type="spellStart"/>
      <w:r>
        <w:rPr>
          <w:b/>
        </w:rPr>
        <w:t>pm</w:t>
      </w:r>
      <w:proofErr w:type="spellEnd"/>
      <w:r>
        <w:t xml:space="preserve">; </w:t>
      </w:r>
      <w:proofErr w:type="spellStart"/>
      <w:r>
        <w:rPr>
          <w:b/>
        </w:rPr>
        <w:t>Saturdays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Sundays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holidays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until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pm</w:t>
      </w:r>
      <w:proofErr w:type="spellEnd"/>
      <w:r>
        <w:t xml:space="preserve">. </w:t>
      </w:r>
    </w:p>
    <w:p w14:paraId="108801D2" w14:textId="77777777" w:rsidR="00431248" w:rsidRDefault="00D01778">
      <w:pPr>
        <w:spacing w:after="96"/>
        <w:ind w:left="-5" w:right="0"/>
      </w:pPr>
      <w:proofErr w:type="spellStart"/>
      <w:r>
        <w:t>When</w:t>
      </w:r>
      <w:proofErr w:type="spellEnd"/>
      <w:r>
        <w:t xml:space="preserve"> </w:t>
      </w:r>
      <w:proofErr w:type="spellStart"/>
      <w:r>
        <w:t>exiting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premises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</w:t>
      </w:r>
      <w:r>
        <w:t>equired</w:t>
      </w:r>
      <w:proofErr w:type="spellEnd"/>
      <w:r>
        <w:t xml:space="preserve"> to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ARC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ARC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permit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pocket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allowance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.  </w:t>
      </w:r>
    </w:p>
    <w:p w14:paraId="4CBA908F" w14:textId="77777777" w:rsidR="00431248" w:rsidRDefault="00D01778">
      <w:pPr>
        <w:spacing w:after="98"/>
        <w:ind w:left="-5" w:right="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refuse</w:t>
      </w:r>
      <w:proofErr w:type="spellEnd"/>
      <w:r>
        <w:t xml:space="preserve"> to be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guard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allowed</w:t>
      </w:r>
      <w:proofErr w:type="spellEnd"/>
      <w:r>
        <w:t xml:space="preserve"> to enter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premises</w:t>
      </w:r>
      <w:proofErr w:type="spellEnd"/>
      <w:r>
        <w:t xml:space="preserve">.  </w:t>
      </w:r>
    </w:p>
    <w:p w14:paraId="2C488B6D" w14:textId="77777777" w:rsidR="00431248" w:rsidRDefault="00D01778">
      <w:pPr>
        <w:spacing w:after="96"/>
        <w:ind w:left="-5" w:right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presence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t xml:space="preserve"> </w:t>
      </w:r>
      <w:proofErr w:type="spellStart"/>
      <w:r>
        <w:rPr>
          <w:b/>
        </w:rPr>
        <w:t>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occupants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face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visible</w:t>
      </w:r>
      <w:proofErr w:type="spellEnd"/>
      <w:r>
        <w:t xml:space="preserve">).  </w:t>
      </w:r>
    </w:p>
    <w:p w14:paraId="7619A764" w14:textId="77777777" w:rsidR="00431248" w:rsidRDefault="00D01778">
      <w:pPr>
        <w:pStyle w:val="Naslov1"/>
        <w:ind w:left="-5"/>
      </w:pPr>
      <w:r>
        <w:t>NIGHT-TIME PEACE AND QUIET</w:t>
      </w:r>
      <w:r>
        <w:rPr>
          <w:u w:val="none"/>
        </w:rPr>
        <w:t xml:space="preserve">  </w:t>
      </w:r>
    </w:p>
    <w:p w14:paraId="51379C84" w14:textId="77777777" w:rsidR="00431248" w:rsidRDefault="00D01778">
      <w:pPr>
        <w:ind w:left="-5" w:right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residents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r>
        <w:rPr>
          <w:b/>
        </w:rPr>
        <w:t xml:space="preserve">10 </w:t>
      </w:r>
      <w:proofErr w:type="spellStart"/>
      <w:r>
        <w:rPr>
          <w:b/>
        </w:rPr>
        <w:t>pm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6 am</w:t>
      </w:r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residents</w:t>
      </w:r>
      <w:proofErr w:type="spellEnd"/>
      <w:r>
        <w:t xml:space="preserve"> are not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disturbing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at </w:t>
      </w:r>
      <w:proofErr w:type="spellStart"/>
      <w:r>
        <w:t>night</w:t>
      </w:r>
      <w:proofErr w:type="spellEnd"/>
      <w:r>
        <w:t xml:space="preserve">.  </w:t>
      </w:r>
    </w:p>
    <w:p w14:paraId="5D7C5116" w14:textId="77777777" w:rsidR="00431248" w:rsidRDefault="00D01778">
      <w:pPr>
        <w:pStyle w:val="Naslov1"/>
        <w:ind w:left="-5"/>
      </w:pPr>
      <w:r>
        <w:t>RULES ON MOVEMENT AND LIVING IN THE ASYLUM HOME</w:t>
      </w:r>
      <w:r>
        <w:rPr>
          <w:u w:val="none"/>
        </w:rPr>
        <w:t xml:space="preserve"> </w:t>
      </w:r>
      <w:r>
        <w:t>AND VISITOR GUIDELINES</w:t>
      </w:r>
      <w:r>
        <w:rPr>
          <w:u w:val="none"/>
        </w:rPr>
        <w:t xml:space="preserve"> </w:t>
      </w:r>
    </w:p>
    <w:p w14:paraId="053FB0BB" w14:textId="77777777" w:rsidR="00431248" w:rsidRDefault="00D01778">
      <w:pPr>
        <w:spacing w:after="155"/>
        <w:ind w:left="-5" w:right="90"/>
      </w:pPr>
      <w:proofErr w:type="spellStart"/>
      <w:r>
        <w:rPr>
          <w:b/>
        </w:rPr>
        <w:t>Rooms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inspected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cleanliness</w:t>
      </w:r>
      <w:proofErr w:type="spellEnd"/>
      <w:r>
        <w:rPr>
          <w:b/>
        </w:rP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</w:t>
      </w:r>
      <w:r>
        <w:t>um</w:t>
      </w:r>
      <w:proofErr w:type="spellEnd"/>
      <w:r>
        <w:t xml:space="preserve"> Home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.</w:t>
      </w:r>
      <w:r>
        <w:rPr>
          <w:b/>
        </w:rPr>
        <w:t xml:space="preserve"> </w:t>
      </w:r>
      <w:r>
        <w:t xml:space="preserve"> </w:t>
      </w:r>
    </w:p>
    <w:p w14:paraId="776BB372" w14:textId="77777777" w:rsidR="00431248" w:rsidRDefault="00D01778">
      <w:pPr>
        <w:spacing w:after="96"/>
        <w:ind w:left="-5" w:right="88"/>
      </w:pPr>
      <w:proofErr w:type="spellStart"/>
      <w:r>
        <w:rPr>
          <w:b/>
        </w:rPr>
        <w:t>Movement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under</w:t>
      </w:r>
      <w:proofErr w:type="spellEnd"/>
      <w:r>
        <w:rPr>
          <w:b/>
        </w:rPr>
        <w:t xml:space="preserve"> 18.</w:t>
      </w:r>
      <w:r>
        <w:t xml:space="preserve"> </w:t>
      </w:r>
      <w:proofErr w:type="spellStart"/>
      <w:r>
        <w:t>Parents</w:t>
      </w:r>
      <w:proofErr w:type="spellEnd"/>
      <w:r>
        <w:t>/</w:t>
      </w:r>
      <w:proofErr w:type="spellStart"/>
      <w:r>
        <w:t>guardians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do not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unsupervised</w:t>
      </w:r>
      <w:proofErr w:type="spellEnd"/>
      <w:r>
        <w:t xml:space="preserve">. </w:t>
      </w:r>
      <w:proofErr w:type="spellStart"/>
      <w:r>
        <w:t>Pre-school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enter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guardians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 </w:t>
      </w:r>
      <w:proofErr w:type="spellStart"/>
      <w:r>
        <w:t>of</w:t>
      </w:r>
      <w:proofErr w:type="spellEnd"/>
      <w:r>
        <w:t xml:space="preserve"> 10 are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unaccompanied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guardians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representatives</w:t>
      </w:r>
      <w:proofErr w:type="spellEnd"/>
      <w:r>
        <w:t xml:space="preserve">. </w:t>
      </w:r>
    </w:p>
    <w:p w14:paraId="79D0217C" w14:textId="77777777" w:rsidR="00431248" w:rsidRDefault="00D01778">
      <w:pPr>
        <w:spacing w:after="110" w:line="250" w:lineRule="auto"/>
        <w:ind w:left="-5" w:right="56"/>
      </w:pPr>
      <w:proofErr w:type="spellStart"/>
      <w:r>
        <w:rPr>
          <w:b/>
        </w:rPr>
        <w:t>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changes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allowed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obtaining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permission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social </w:t>
      </w:r>
      <w:proofErr w:type="spellStart"/>
      <w:r>
        <w:rPr>
          <w:b/>
        </w:rPr>
        <w:t>worker</w:t>
      </w:r>
      <w:proofErr w:type="spellEnd"/>
      <w:r>
        <w:rPr>
          <w:b/>
        </w:rPr>
        <w:t xml:space="preserve">. </w:t>
      </w:r>
    </w:p>
    <w:p w14:paraId="40A182AA" w14:textId="77777777" w:rsidR="00431248" w:rsidRDefault="00D01778">
      <w:pPr>
        <w:spacing w:after="98"/>
        <w:ind w:left="-5" w:right="92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D7DBA69" wp14:editId="4DEB0D20">
                <wp:extent cx="18415" cy="7227824"/>
                <wp:effectExtent l="0" t="0" r="19685" b="11430"/>
                <wp:docPr id="5377" name="Group 5377" descr="the edge through which the brochure is fold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" cy="7227824"/>
                          <a:chOff x="0" y="0"/>
                          <a:chExt cx="18415" cy="7227824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415" y="5798058"/>
                            <a:ext cx="0" cy="142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9766">
                                <a:moveTo>
                                  <a:pt x="0" y="142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F2BE4" id="Group 5377" o:spid="_x0000_s1026" alt="the edge through which the brochure is folded" style="width:1.45pt;height:569.1pt;mso-position-horizontal-relative:char;mso-position-vertical-relative:line" coordsize="184,7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">
                <v:shape id="Shape 418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" path="m,l,7032625e" filled="f" strokecolor="#a6a6a6">
                  <v:stroke opacity="46003f" miterlimit="83231f" joinstyle="miter"/>
                  <v:path arrowok="t" textboxrect="0,0,0,7032625"/>
                </v:shape>
                <v:shape id="Shape 419" o:spid="_x0000_s1028" style="position:absolute;left:184;top:57980;width:0;height:14298;visibility:visible;mso-wrap-style:square;v-text-anchor:top" coordsize="0,142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" path="m,1429766l,e" filled="f" strokecolor="#a6a6a6">
                  <v:stroke opacity="46003f" miterlimit="83231f" joinstyle="miter"/>
                  <v:path arrowok="t" textboxrect="0,0,0,1429766"/>
                </v:shape>
                <w10:anchorlock/>
              </v:group>
            </w:pict>
          </mc:Fallback>
        </mc:AlternateContent>
      </w:r>
      <w:proofErr w:type="spellStart"/>
      <w:r>
        <w:t>You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lastRenderedPageBreak/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accommodated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a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social </w:t>
      </w:r>
      <w:proofErr w:type="spellStart"/>
      <w:r>
        <w:t>worker</w:t>
      </w:r>
      <w:proofErr w:type="spellEnd"/>
      <w:r>
        <w:t xml:space="preserve">.  </w:t>
      </w:r>
    </w:p>
    <w:p w14:paraId="0F1E8DE6" w14:textId="77777777" w:rsidR="00431248" w:rsidRDefault="00D01778">
      <w:pPr>
        <w:spacing w:after="114"/>
        <w:ind w:left="-5" w:right="92"/>
      </w:pPr>
      <w:proofErr w:type="spellStart"/>
      <w:r>
        <w:rPr>
          <w:b/>
        </w:rPr>
        <w:t>Residents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all</w:t>
      </w:r>
      <w:r>
        <w:rPr>
          <w:b/>
        </w:rPr>
        <w:t>owed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visits</w:t>
      </w:r>
      <w:proofErr w:type="spellEnd"/>
      <w:r>
        <w:rPr>
          <w:b/>
        </w:rPr>
        <w:t xml:space="preserve"> </w:t>
      </w:r>
      <w:r>
        <w:t xml:space="preserve">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notice </w:t>
      </w:r>
      <w:proofErr w:type="spellStart"/>
      <w:r>
        <w:t>boards</w:t>
      </w:r>
      <w:proofErr w:type="spellEnd"/>
      <w:r>
        <w:t xml:space="preserve">. </w:t>
      </w:r>
      <w:proofErr w:type="spellStart"/>
      <w:r>
        <w:t>Visits</w:t>
      </w:r>
      <w:proofErr w:type="spellEnd"/>
      <w:r>
        <w:t xml:space="preserve"> are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rPr>
          <w:b/>
        </w:rPr>
        <w:t>previously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issued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permit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social </w:t>
      </w:r>
      <w:proofErr w:type="spellStart"/>
      <w:r>
        <w:t>worker</w:t>
      </w:r>
      <w:proofErr w:type="spellEnd"/>
      <w:r>
        <w:t xml:space="preserve">.  </w:t>
      </w:r>
    </w:p>
    <w:p w14:paraId="223677BD" w14:textId="77777777" w:rsidR="00431248" w:rsidRDefault="00D01778">
      <w:pPr>
        <w:spacing w:after="114"/>
        <w:ind w:left="-5" w:right="87"/>
      </w:pPr>
      <w:proofErr w:type="spellStart"/>
      <w:r>
        <w:rPr>
          <w:b/>
        </w:rPr>
        <w:t>Individuals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submit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</w:t>
      </w:r>
      <w:r>
        <w:rPr>
          <w:b/>
        </w:rPr>
        <w:t>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protection</w:t>
      </w:r>
      <w:proofErr w:type="spellEnd"/>
      <w:r>
        <w:rPr>
          <w:b/>
        </w:rPr>
        <w:t xml:space="preserve"> are not </w:t>
      </w:r>
      <w:proofErr w:type="spellStart"/>
      <w:r>
        <w:rPr>
          <w:b/>
        </w:rPr>
        <w:t>allowed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visitors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rule </w:t>
      </w:r>
      <w:proofErr w:type="spellStart"/>
      <w:r>
        <w:t>being</w:t>
      </w:r>
      <w:proofErr w:type="spellEnd"/>
      <w:r>
        <w:t xml:space="preserve"> a legal </w:t>
      </w:r>
      <w:proofErr w:type="spellStart"/>
      <w:r>
        <w:t>counsellor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legal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Home. </w:t>
      </w:r>
    </w:p>
    <w:p w14:paraId="1E9C5691" w14:textId="77777777" w:rsidR="00431248" w:rsidRDefault="00D01778">
      <w:pPr>
        <w:spacing w:after="114"/>
        <w:ind w:left="-5" w:right="92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</w:t>
      </w:r>
      <w:r>
        <w:t>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enter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.  </w:t>
      </w:r>
    </w:p>
    <w:p w14:paraId="6EB1C866" w14:textId="77777777" w:rsidR="00431248" w:rsidRDefault="00D01778">
      <w:pPr>
        <w:pStyle w:val="Naslov1"/>
        <w:ind w:left="-5"/>
      </w:pPr>
      <w:r>
        <w:t>GETTING AROUND LJUBLJANA</w:t>
      </w:r>
      <w:r>
        <w:rPr>
          <w:u w:val="none"/>
        </w:rPr>
        <w:t xml:space="preserve"> </w:t>
      </w:r>
    </w:p>
    <w:p w14:paraId="3561D516" w14:textId="77777777" w:rsidR="00431248" w:rsidRDefault="00D01778">
      <w:pPr>
        <w:spacing w:after="0"/>
        <w:ind w:left="-5" w:right="90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wishing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 xml:space="preserve"> on Ljubljana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buses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rPr>
          <w:b/>
        </w:rPr>
        <w:t>certainly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Urbana </w:t>
      </w:r>
      <w:proofErr w:type="spellStart"/>
      <w:r>
        <w:t>Card</w:t>
      </w:r>
      <w:proofErr w:type="spellEnd"/>
      <w:r>
        <w:t xml:space="preserve"> (</w:t>
      </w:r>
      <w:proofErr w:type="spellStart"/>
      <w:r>
        <w:t>pictured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).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</w:t>
      </w:r>
      <w:proofErr w:type="spellStart"/>
      <w:r>
        <w:t>doctor</w:t>
      </w:r>
      <w:proofErr w:type="spellEnd"/>
      <w:r>
        <w:t>,</w:t>
      </w:r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14:paraId="0538735B" w14:textId="77777777" w:rsidR="00431248" w:rsidRDefault="00D01778">
      <w:pPr>
        <w:ind w:left="-5" w:right="0"/>
      </w:pPr>
      <w:proofErr w:type="spellStart"/>
      <w:r>
        <w:t>Asylum</w:t>
      </w:r>
      <w:proofErr w:type="spellEnd"/>
      <w:r>
        <w:t xml:space="preserve"> Home.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 </w:t>
      </w:r>
    </w:p>
    <w:p w14:paraId="61AE0CAC" w14:textId="77777777" w:rsidR="00431248" w:rsidRDefault="00D01778">
      <w:pPr>
        <w:spacing w:after="98"/>
        <w:ind w:left="-5" w:right="385"/>
      </w:pPr>
      <w:r>
        <w:rPr>
          <w:noProof/>
        </w:rPr>
        <w:drawing>
          <wp:inline distT="0" distB="0" distL="0" distR="0" wp14:anchorId="5AE27A9E" wp14:editId="76B05DF8">
            <wp:extent cx="1114425" cy="883920"/>
            <wp:effectExtent l="0" t="0" r="9525" b="0"/>
            <wp:docPr id="417" name="Picture 417" descr="photo of the card urb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 descr="photo of the card urban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Urbana </w:t>
      </w:r>
      <w:proofErr w:type="spellStart"/>
      <w:r>
        <w:t>card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Urbana </w:t>
      </w:r>
      <w:proofErr w:type="spellStart"/>
      <w:r>
        <w:t>machines</w:t>
      </w:r>
      <w:proofErr w:type="spellEnd"/>
      <w:r>
        <w:t xml:space="preserve">, </w:t>
      </w:r>
      <w:proofErr w:type="spellStart"/>
      <w:r>
        <w:t>newsagents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petrol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 fare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Urbana </w:t>
      </w:r>
      <w:proofErr w:type="spellStart"/>
      <w:r>
        <w:t>card</w:t>
      </w:r>
      <w:proofErr w:type="spellEnd"/>
      <w:r>
        <w:t xml:space="preserve">. </w:t>
      </w:r>
      <w:r>
        <w:rPr>
          <w:b/>
        </w:rPr>
        <w:t xml:space="preserve">In </w:t>
      </w:r>
      <w:proofErr w:type="spellStart"/>
      <w:r>
        <w:rPr>
          <w:b/>
        </w:rPr>
        <w:t>case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bus </w:t>
      </w:r>
      <w:proofErr w:type="spellStart"/>
      <w:r>
        <w:rPr>
          <w:b/>
        </w:rPr>
        <w:t>without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having</w:t>
      </w:r>
      <w:proofErr w:type="spellEnd"/>
      <w:r>
        <w:t xml:space="preserve">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Urbana </w:t>
      </w:r>
      <w:proofErr w:type="spellStart"/>
      <w:r>
        <w:rPr>
          <w:b/>
        </w:rPr>
        <w:t>card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dealt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sanctioned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relevant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authorities</w:t>
      </w:r>
      <w:proofErr w:type="spellEnd"/>
      <w:r>
        <w:rPr>
          <w:b/>
        </w:rPr>
        <w:t>.</w:t>
      </w:r>
      <w:r>
        <w:t xml:space="preserve"> </w:t>
      </w:r>
    </w:p>
    <w:p w14:paraId="6D291F8A" w14:textId="77777777" w:rsidR="00431248" w:rsidRDefault="00D01778">
      <w:pPr>
        <w:pStyle w:val="Naslov1"/>
        <w:ind w:left="-5"/>
      </w:pPr>
      <w:r>
        <w:t>HEALTH CARE</w:t>
      </w:r>
      <w:r>
        <w:rPr>
          <w:u w:val="none"/>
        </w:rPr>
        <w:t xml:space="preserve"> </w:t>
      </w:r>
    </w:p>
    <w:p w14:paraId="5DABD10A" w14:textId="77777777" w:rsidR="00431248" w:rsidRDefault="00D01778">
      <w:pPr>
        <w:spacing w:after="114"/>
        <w:ind w:left="-5" w:right="0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.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ins</w:t>
      </w:r>
      <w:r>
        <w:t>tructions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.  </w:t>
      </w:r>
    </w:p>
    <w:p w14:paraId="237F59A8" w14:textId="77777777" w:rsidR="00431248" w:rsidRDefault="00D01778">
      <w:pPr>
        <w:pStyle w:val="Naslov1"/>
        <w:ind w:left="-5"/>
      </w:pPr>
      <w:r>
        <w:t>NOTICE BOARD</w:t>
      </w:r>
      <w:r>
        <w:rPr>
          <w:u w:val="none"/>
        </w:rPr>
        <w:t xml:space="preserve"> </w:t>
      </w:r>
    </w:p>
    <w:p w14:paraId="679F4085" w14:textId="77777777" w:rsidR="00431248" w:rsidRDefault="00D01778">
      <w:pPr>
        <w:spacing w:after="142"/>
        <w:ind w:left="-5" w:right="0"/>
      </w:pPr>
      <w:proofErr w:type="spellStart"/>
      <w:r>
        <w:t>There</w:t>
      </w:r>
      <w:proofErr w:type="spellEnd"/>
      <w:r>
        <w:t xml:space="preserve"> is a notice </w:t>
      </w:r>
      <w:proofErr w:type="spellStart"/>
      <w:r>
        <w:t>board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department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notice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</w:t>
      </w:r>
      <w:r>
        <w:t>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 </w:t>
      </w:r>
    </w:p>
    <w:p w14:paraId="637B1AE3" w14:textId="77777777" w:rsidR="00431248" w:rsidRDefault="00D01778">
      <w:pPr>
        <w:numPr>
          <w:ilvl w:val="0"/>
          <w:numId w:val="2"/>
        </w:numPr>
        <w:ind w:right="56" w:hanging="360"/>
      </w:pPr>
      <w:proofErr w:type="spellStart"/>
      <w:r>
        <w:t>timetables</w:t>
      </w:r>
      <w:proofErr w:type="spellEnd"/>
      <w:r>
        <w:t xml:space="preserve"> (</w:t>
      </w:r>
      <w:proofErr w:type="spellStart"/>
      <w:r>
        <w:t>meals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, bed </w:t>
      </w:r>
      <w:proofErr w:type="spellStart"/>
      <w:r>
        <w:t>linen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,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activities</w:t>
      </w:r>
      <w:proofErr w:type="spellEnd"/>
      <w:r>
        <w:t xml:space="preserve">)  </w:t>
      </w:r>
    </w:p>
    <w:p w14:paraId="04C357E0" w14:textId="77777777" w:rsidR="00431248" w:rsidRDefault="00D01778">
      <w:pPr>
        <w:numPr>
          <w:ilvl w:val="0"/>
          <w:numId w:val="2"/>
        </w:numPr>
        <w:spacing w:line="250" w:lineRule="auto"/>
        <w:ind w:right="56" w:hanging="360"/>
      </w:pPr>
      <w:proofErr w:type="spellStart"/>
      <w:r>
        <w:rPr>
          <w:b/>
        </w:rPr>
        <w:t>Asylum</w:t>
      </w:r>
      <w:proofErr w:type="spellEnd"/>
      <w:r>
        <w:rPr>
          <w:b/>
        </w:rPr>
        <w:t xml:space="preserve"> Home </w:t>
      </w:r>
      <w:proofErr w:type="spellStart"/>
      <w:r>
        <w:rPr>
          <w:b/>
        </w:rPr>
        <w:t>house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rules</w:t>
      </w:r>
      <w:proofErr w:type="spellEnd"/>
      <w:r>
        <w:rPr>
          <w:b/>
        </w:rPr>
        <w:t xml:space="preserve">  </w:t>
      </w:r>
    </w:p>
    <w:p w14:paraId="550EE4F2" w14:textId="77777777" w:rsidR="00431248" w:rsidRDefault="00D01778">
      <w:pPr>
        <w:numPr>
          <w:ilvl w:val="0"/>
          <w:numId w:val="2"/>
        </w:numPr>
        <w:spacing w:after="127" w:line="250" w:lineRule="auto"/>
        <w:ind w:right="56" w:hanging="360"/>
      </w:pP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t xml:space="preserve"> </w:t>
      </w:r>
    </w:p>
    <w:p w14:paraId="3771F713" w14:textId="77777777" w:rsidR="00431248" w:rsidRDefault="00D01778">
      <w:pPr>
        <w:pStyle w:val="Naslov1"/>
        <w:ind w:left="-5"/>
      </w:pPr>
      <w:r>
        <w:t>SOCIAL WORKER</w:t>
      </w:r>
      <w:r>
        <w:rPr>
          <w:u w:val="none"/>
        </w:rPr>
        <w:t xml:space="preserve"> </w:t>
      </w:r>
    </w:p>
    <w:p w14:paraId="2A20619B" w14:textId="77777777" w:rsidR="00431248" w:rsidRDefault="00D01778">
      <w:pPr>
        <w:spacing w:after="112"/>
        <w:ind w:left="-5" w:right="0"/>
      </w:pPr>
      <w:proofErr w:type="spellStart"/>
      <w:r>
        <w:t>There</w:t>
      </w:r>
      <w:proofErr w:type="spellEnd"/>
      <w:r>
        <w:t xml:space="preserve"> is a social </w:t>
      </w:r>
      <w:proofErr w:type="spellStart"/>
      <w:r>
        <w:t>worker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department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psycho</w:t>
      </w:r>
      <w:proofErr w:type="spellEnd"/>
      <w:r>
        <w:t xml:space="preserve">-social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</w:t>
      </w:r>
      <w:r>
        <w:t>istance</w:t>
      </w:r>
      <w:proofErr w:type="spellEnd"/>
      <w:r>
        <w:t xml:space="preserve"> (</w:t>
      </w:r>
      <w:proofErr w:type="spellStart"/>
      <w:r>
        <w:t>help</w:t>
      </w:r>
      <w:proofErr w:type="spellEnd"/>
      <w:r>
        <w:t xml:space="preserve"> in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solving</w:t>
      </w:r>
      <w:proofErr w:type="spellEnd"/>
      <w:r>
        <w:t xml:space="preserve"> personal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social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). </w:t>
      </w:r>
    </w:p>
    <w:p w14:paraId="374D38A6" w14:textId="77777777" w:rsidR="00431248" w:rsidRDefault="00D01778">
      <w:pPr>
        <w:spacing w:after="113" w:line="267" w:lineRule="auto"/>
        <w:ind w:left="0" w:right="0" w:firstLine="0"/>
        <w:jc w:val="left"/>
      </w:pPr>
      <w:r>
        <w:t xml:space="preserve">A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</w:t>
      </w:r>
      <w:r>
        <w:tab/>
      </w:r>
      <w:proofErr w:type="spellStart"/>
      <w:r>
        <w:t>the</w:t>
      </w:r>
      <w:proofErr w:type="spellEnd"/>
      <w:r>
        <w:t xml:space="preserve"> </w:t>
      </w:r>
      <w:r>
        <w:tab/>
      </w:r>
      <w:proofErr w:type="spellStart"/>
      <w:r>
        <w:t>Asylum</w:t>
      </w:r>
      <w:proofErr w:type="spellEnd"/>
      <w:r>
        <w:t xml:space="preserve"> </w:t>
      </w:r>
      <w:r>
        <w:tab/>
        <w:t xml:space="preserve">Home </w:t>
      </w:r>
      <w:r>
        <w:tab/>
        <w:t>(</w:t>
      </w:r>
      <w:proofErr w:type="spellStart"/>
      <w:r>
        <w:t>clothing</w:t>
      </w:r>
      <w:proofErr w:type="spellEnd"/>
      <w:r>
        <w:t xml:space="preserve">, </w:t>
      </w:r>
      <w:r>
        <w:tab/>
      </w:r>
      <w:proofErr w:type="spellStart"/>
      <w:r>
        <w:t>permits</w:t>
      </w:r>
      <w:proofErr w:type="spellEnd"/>
      <w:r>
        <w:t xml:space="preserve">, </w:t>
      </w:r>
      <w:r>
        <w:tab/>
      </w:r>
      <w:proofErr w:type="spellStart"/>
      <w:r>
        <w:t>food</w:t>
      </w:r>
      <w:proofErr w:type="spellEnd"/>
      <w:r>
        <w:t xml:space="preserve">,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ru</w:t>
      </w:r>
      <w:r>
        <w:t>les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</w:t>
      </w:r>
    </w:p>
    <w:p w14:paraId="2882FAC5" w14:textId="77777777" w:rsidR="00431248" w:rsidRDefault="00D01778">
      <w:pPr>
        <w:spacing w:after="313"/>
        <w:ind w:left="-5" w:right="0"/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social </w:t>
      </w:r>
      <w:proofErr w:type="spellStart"/>
      <w:r>
        <w:rPr>
          <w:b/>
        </w:rPr>
        <w:t>service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hours</w:t>
      </w:r>
      <w:proofErr w:type="spellEnd"/>
      <w:r>
        <w:rPr>
          <w:b/>
        </w:rPr>
        <w:t xml:space="preserve"> </w:t>
      </w:r>
      <w:r>
        <w:t xml:space="preserve">are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notice </w:t>
      </w:r>
      <w:proofErr w:type="spellStart"/>
      <w:r>
        <w:t>boards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no social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on </w:t>
      </w:r>
      <w:proofErr w:type="spellStart"/>
      <w:r>
        <w:t>Saturdays</w:t>
      </w:r>
      <w:proofErr w:type="spellEnd"/>
      <w:r>
        <w:t xml:space="preserve">, </w:t>
      </w:r>
      <w:proofErr w:type="spellStart"/>
      <w:r>
        <w:t>Sundays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. </w:t>
      </w:r>
    </w:p>
    <w:p w14:paraId="43DB0F77" w14:textId="77777777" w:rsidR="00431248" w:rsidRDefault="00D01778">
      <w:pPr>
        <w:spacing w:after="0" w:line="259" w:lineRule="auto"/>
        <w:ind w:left="50" w:right="0" w:firstLine="0"/>
        <w:jc w:val="center"/>
      </w:pPr>
      <w:r>
        <w:rPr>
          <w:b/>
          <w:sz w:val="24"/>
        </w:rPr>
        <w:t xml:space="preserve"> </w:t>
      </w:r>
    </w:p>
    <w:p w14:paraId="45ED0F0A" w14:textId="77777777" w:rsidR="00431248" w:rsidRDefault="00D01778">
      <w:pPr>
        <w:pStyle w:val="Naslov1"/>
        <w:spacing w:after="222" w:line="259" w:lineRule="auto"/>
        <w:ind w:left="0" w:right="47" w:firstLine="0"/>
        <w:jc w:val="center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79B8E5C9" wp14:editId="37A6B13C">
                <wp:extent cx="9525" cy="7032625"/>
                <wp:effectExtent l="0" t="0" r="28575" b="15875"/>
                <wp:docPr id="5257" name="Group 5257" descr="the edge through which the brochure is fold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825" name="Shape 825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02867" id="Group 5257" o:spid="_x0000_s1026" alt="the edge through which the brochure is folded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">
                <v:shape id="Shape 825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rPr>
          <w:b/>
          <w:sz w:val="24"/>
          <w:u w:val="none"/>
        </w:rPr>
        <w:t xml:space="preserve">ASYLUM HOME HOUSE RULES  </w:t>
      </w:r>
    </w:p>
    <w:p w14:paraId="3266BF10" w14:textId="77777777" w:rsidR="00431248" w:rsidRDefault="00D01778">
      <w:pPr>
        <w:spacing w:after="123"/>
        <w:ind w:left="-5" w:right="0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residents</w:t>
      </w:r>
      <w:proofErr w:type="spellEnd"/>
      <w:r>
        <w:t xml:space="preserve"> </w:t>
      </w:r>
      <w:r>
        <w:rPr>
          <w:b/>
          <w:u w:val="single" w:color="000000"/>
        </w:rPr>
        <w:t xml:space="preserve">are </w:t>
      </w:r>
      <w:proofErr w:type="spellStart"/>
      <w:r>
        <w:rPr>
          <w:b/>
          <w:u w:val="single" w:color="000000"/>
        </w:rPr>
        <w:t>required</w:t>
      </w:r>
      <w:proofErr w:type="spellEnd"/>
      <w:r>
        <w:rPr>
          <w:b/>
          <w:u w:val="single" w:color="000000"/>
        </w:rPr>
        <w:t xml:space="preserve"> to</w:t>
      </w:r>
      <w:r>
        <w:t xml:space="preserve">: </w:t>
      </w:r>
    </w:p>
    <w:p w14:paraId="2ABC86C8" w14:textId="77777777" w:rsidR="00431248" w:rsidRDefault="00D01778">
      <w:pPr>
        <w:numPr>
          <w:ilvl w:val="0"/>
          <w:numId w:val="3"/>
        </w:numPr>
        <w:ind w:right="0" w:hanging="554"/>
      </w:pPr>
      <w:r>
        <w:t xml:space="preserve">take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personal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;  </w:t>
      </w:r>
    </w:p>
    <w:p w14:paraId="1D8B6274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clean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on a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to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cleanliness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;  </w:t>
      </w:r>
    </w:p>
    <w:p w14:paraId="074CADAC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keep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(</w:t>
      </w:r>
      <w:proofErr w:type="spellStart"/>
      <w:r>
        <w:t>toilet</w:t>
      </w:r>
      <w:proofErr w:type="spellEnd"/>
      <w:r>
        <w:t xml:space="preserve">)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; </w:t>
      </w:r>
    </w:p>
    <w:p w14:paraId="23AF556F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to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;  </w:t>
      </w:r>
    </w:p>
    <w:p w14:paraId="186D54C6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adhere</w:t>
      </w:r>
      <w:proofErr w:type="spellEnd"/>
      <w:r>
        <w:t xml:space="preserve"> to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time </w:t>
      </w:r>
      <w:proofErr w:type="spellStart"/>
      <w:r>
        <w:t>schedule</w:t>
      </w:r>
      <w:proofErr w:type="spellEnd"/>
      <w:r>
        <w:t xml:space="preserve">; </w:t>
      </w:r>
    </w:p>
    <w:p w14:paraId="3559F46A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suspicion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;   </w:t>
      </w:r>
    </w:p>
    <w:p w14:paraId="57026118" w14:textId="77777777" w:rsidR="00431248" w:rsidRDefault="00D01778">
      <w:pPr>
        <w:numPr>
          <w:ilvl w:val="0"/>
          <w:numId w:val="3"/>
        </w:numPr>
        <w:ind w:right="0" w:hanging="554"/>
      </w:pPr>
      <w:r>
        <w:t xml:space="preserve">sort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;  </w:t>
      </w:r>
    </w:p>
    <w:p w14:paraId="1153C6B7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return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Urbana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;  </w:t>
      </w:r>
    </w:p>
    <w:p w14:paraId="55FB0AA9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hand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ARC </w:t>
      </w:r>
      <w:proofErr w:type="spellStart"/>
      <w:r>
        <w:t>card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receptionist</w:t>
      </w:r>
      <w:proofErr w:type="spellEnd"/>
      <w:r>
        <w:t xml:space="preserve"> on </w:t>
      </w:r>
      <w:proofErr w:type="spellStart"/>
      <w:r>
        <w:t>arrival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Home;  </w:t>
      </w:r>
    </w:p>
    <w:p w14:paraId="1AD4C75E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exercise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;  </w:t>
      </w:r>
    </w:p>
    <w:p w14:paraId="6FF1300C" w14:textId="77777777" w:rsidR="00431248" w:rsidRDefault="00D01778">
      <w:pPr>
        <w:numPr>
          <w:ilvl w:val="0"/>
          <w:numId w:val="3"/>
        </w:numPr>
        <w:ind w:right="0" w:hanging="554"/>
      </w:pPr>
      <w:r>
        <w:t xml:space="preserve">place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;  </w:t>
      </w:r>
    </w:p>
    <w:p w14:paraId="12CD2077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allow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disinfection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;  </w:t>
      </w:r>
    </w:p>
    <w:p w14:paraId="6263427B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breakage</w:t>
      </w:r>
      <w:proofErr w:type="spellEnd"/>
      <w:r>
        <w:t xml:space="preserve">; </w:t>
      </w:r>
    </w:p>
    <w:p w14:paraId="14FA4CF1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use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sparingly</w:t>
      </w:r>
      <w:proofErr w:type="spellEnd"/>
      <w:r>
        <w:t xml:space="preserve">; </w:t>
      </w:r>
    </w:p>
    <w:p w14:paraId="61666E60" w14:textId="77777777" w:rsidR="00431248" w:rsidRDefault="00D01778">
      <w:pPr>
        <w:numPr>
          <w:ilvl w:val="0"/>
          <w:numId w:val="3"/>
        </w:numPr>
        <w:ind w:right="0" w:hanging="554"/>
      </w:pPr>
      <w:r>
        <w:t xml:space="preserve">on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Home, show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luggage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a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cursory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upo</w:t>
      </w:r>
      <w:r>
        <w:t>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;  </w:t>
      </w:r>
    </w:p>
    <w:p w14:paraId="31A534E3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immediately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ARC </w:t>
      </w:r>
      <w:proofErr w:type="spellStart"/>
      <w:r>
        <w:t>card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social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</w:t>
      </w:r>
    </w:p>
    <w:p w14:paraId="29EAC467" w14:textId="77777777" w:rsidR="00431248" w:rsidRDefault="00D01778">
      <w:pPr>
        <w:ind w:left="370" w:right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4D6E59B3" wp14:editId="0127B76B">
                <wp:extent cx="9525" cy="7032625"/>
                <wp:effectExtent l="0" t="0" r="28575" b="15875"/>
                <wp:docPr id="5258" name="Group 5258" descr="the edge through which the brochure is fold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826" name="Shape 826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49F9E" id="Group 5258" o:spid="_x0000_s1026" alt="the edge through which the brochure is folded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">
                <v:shape id="Shape 826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t xml:space="preserve">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lastRenderedPageBreak/>
        <w:t>operational</w:t>
      </w:r>
      <w:proofErr w:type="spellEnd"/>
      <w:r>
        <w:t xml:space="preserve"> </w:t>
      </w:r>
      <w:proofErr w:type="spellStart"/>
      <w:r>
        <w:t>matter</w:t>
      </w:r>
      <w:r>
        <w:t>s</w:t>
      </w:r>
      <w:proofErr w:type="spellEnd"/>
      <w:r>
        <w:t xml:space="preserve">; </w:t>
      </w:r>
    </w:p>
    <w:p w14:paraId="2E7D7863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ARC </w:t>
      </w:r>
      <w:proofErr w:type="spellStart"/>
      <w:r>
        <w:t>card</w:t>
      </w:r>
      <w:proofErr w:type="spellEnd"/>
      <w:r>
        <w:t xml:space="preserve"> is </w:t>
      </w:r>
      <w:proofErr w:type="spellStart"/>
      <w:r>
        <w:t>renewed</w:t>
      </w:r>
      <w:proofErr w:type="spellEnd"/>
      <w:r>
        <w:t xml:space="preserve">; </w:t>
      </w:r>
    </w:p>
    <w:p w14:paraId="1E80470F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dry</w:t>
      </w:r>
      <w:proofErr w:type="spellEnd"/>
      <w:r>
        <w:t xml:space="preserve"> </w:t>
      </w:r>
      <w:proofErr w:type="spellStart"/>
      <w:r>
        <w:t>laundry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in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drying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;  </w:t>
      </w:r>
    </w:p>
    <w:p w14:paraId="3A32BCCD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. </w:t>
      </w:r>
    </w:p>
    <w:p w14:paraId="4781E0B6" w14:textId="77777777" w:rsidR="00431248" w:rsidRDefault="00D01778">
      <w:pPr>
        <w:spacing w:after="294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C967098" w14:textId="77777777" w:rsidR="00431248" w:rsidRDefault="00D01778">
      <w:pPr>
        <w:spacing w:after="234"/>
        <w:ind w:left="-5" w:right="0"/>
      </w:pPr>
      <w:proofErr w:type="spellStart"/>
      <w:r>
        <w:rPr>
          <w:b/>
          <w:u w:val="single" w:color="000000"/>
        </w:rPr>
        <w:t>The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Asylum</w:t>
      </w:r>
      <w:proofErr w:type="spellEnd"/>
      <w:r>
        <w:rPr>
          <w:b/>
          <w:u w:val="single" w:color="000000"/>
        </w:rPr>
        <w:t xml:space="preserve"> Home </w:t>
      </w:r>
      <w:proofErr w:type="spellStart"/>
      <w:r>
        <w:rPr>
          <w:b/>
          <w:u w:val="single" w:color="000000"/>
        </w:rPr>
        <w:t>shall</w:t>
      </w:r>
      <w:proofErr w:type="spellEnd"/>
      <w:r>
        <w:rPr>
          <w:b/>
          <w:u w:val="single" w:color="000000"/>
        </w:rPr>
        <w:t xml:space="preserve"> not be </w:t>
      </w:r>
      <w:proofErr w:type="spellStart"/>
      <w:r>
        <w:rPr>
          <w:b/>
          <w:u w:val="single" w:color="000000"/>
        </w:rPr>
        <w:t>liable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for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any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damage</w:t>
      </w:r>
      <w:proofErr w:type="spellEnd"/>
      <w:r>
        <w:rPr>
          <w:b/>
          <w:u w:val="single" w:color="000000"/>
        </w:rPr>
        <w:t xml:space="preserve"> to,</w:t>
      </w:r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destruction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or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loss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of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property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belonging</w:t>
      </w:r>
      <w:proofErr w:type="spellEnd"/>
      <w:r>
        <w:rPr>
          <w:b/>
          <w:u w:val="single" w:color="000000"/>
        </w:rPr>
        <w:t xml:space="preserve"> to </w:t>
      </w:r>
      <w:proofErr w:type="spellStart"/>
      <w:r>
        <w:rPr>
          <w:b/>
          <w:u w:val="single" w:color="000000"/>
        </w:rPr>
        <w:t>the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Asylum</w:t>
      </w:r>
      <w:proofErr w:type="spellEnd"/>
      <w:r>
        <w:rPr>
          <w:b/>
        </w:rPr>
        <w:t xml:space="preserve"> </w:t>
      </w:r>
      <w:r>
        <w:rPr>
          <w:b/>
          <w:u w:val="single" w:color="000000"/>
        </w:rPr>
        <w:t xml:space="preserve">Home </w:t>
      </w:r>
      <w:proofErr w:type="spellStart"/>
      <w:r>
        <w:rPr>
          <w:b/>
          <w:u w:val="single" w:color="000000"/>
        </w:rPr>
        <w:t>residents</w:t>
      </w:r>
      <w:proofErr w:type="spellEnd"/>
      <w:r>
        <w:rPr>
          <w:b/>
          <w:u w:val="single" w:color="000000"/>
        </w:rPr>
        <w:t>.</w:t>
      </w:r>
      <w:r>
        <w:rPr>
          <w:b/>
        </w:rPr>
        <w:t xml:space="preserve"> </w:t>
      </w:r>
      <w:r>
        <w:t xml:space="preserve">Money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valuables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handed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to a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matters</w:t>
      </w:r>
      <w:proofErr w:type="spellEnd"/>
      <w:r>
        <w:t>.</w:t>
      </w:r>
      <w:r>
        <w:rPr>
          <w:b/>
        </w:rPr>
        <w:t xml:space="preserve"> </w:t>
      </w:r>
      <w:r>
        <w:t xml:space="preserve">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issued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concerned</w:t>
      </w:r>
      <w:proofErr w:type="spellEnd"/>
      <w:r>
        <w:t xml:space="preserve">. </w:t>
      </w:r>
    </w:p>
    <w:p w14:paraId="126A6631" w14:textId="77777777" w:rsidR="00431248" w:rsidRDefault="00D01778">
      <w:pPr>
        <w:spacing w:after="126"/>
        <w:ind w:left="-5" w:right="0"/>
      </w:pP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rPr>
          <w:b/>
        </w:rP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premises</w:t>
      </w:r>
      <w:proofErr w:type="spellEnd"/>
      <w:r>
        <w:t xml:space="preserve">: </w:t>
      </w:r>
    </w:p>
    <w:p w14:paraId="16DF19A7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cutlery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;  </w:t>
      </w:r>
    </w:p>
    <w:p w14:paraId="07E7E9D2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rearranging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one </w:t>
      </w:r>
      <w:proofErr w:type="spellStart"/>
      <w:r>
        <w:t>room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;  </w:t>
      </w:r>
    </w:p>
    <w:p w14:paraId="6701E212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placing</w:t>
      </w:r>
      <w:proofErr w:type="spellEnd"/>
      <w:r>
        <w:t xml:space="preserve"> </w:t>
      </w:r>
      <w:proofErr w:type="spellStart"/>
      <w:r>
        <w:t>self-adhesive</w:t>
      </w:r>
      <w:proofErr w:type="spellEnd"/>
      <w:r>
        <w:t xml:space="preserve"> </w:t>
      </w:r>
      <w:proofErr w:type="spellStart"/>
      <w:r>
        <w:t>stickers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posters</w:t>
      </w:r>
      <w:proofErr w:type="spellEnd"/>
      <w:r>
        <w:t xml:space="preserve"> on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;  </w:t>
      </w:r>
    </w:p>
    <w:p w14:paraId="4E4AC300" w14:textId="77777777" w:rsidR="00431248" w:rsidRDefault="00D01778">
      <w:pPr>
        <w:numPr>
          <w:ilvl w:val="0"/>
          <w:numId w:val="3"/>
        </w:numPr>
        <w:ind w:right="0" w:hanging="554"/>
      </w:pPr>
      <w:r>
        <w:t xml:space="preserve">smoking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one person is </w:t>
      </w:r>
      <w:proofErr w:type="spellStart"/>
      <w:r>
        <w:t>present</w:t>
      </w:r>
      <w:proofErr w:type="spellEnd"/>
      <w:r>
        <w:t xml:space="preserve">; </w:t>
      </w:r>
    </w:p>
    <w:p w14:paraId="2527B782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storing</w:t>
      </w:r>
      <w:proofErr w:type="spellEnd"/>
      <w:r>
        <w:t xml:space="preserve"> </w:t>
      </w:r>
      <w:proofErr w:type="spellStart"/>
      <w:r>
        <w:t>bicycles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not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;  </w:t>
      </w:r>
    </w:p>
    <w:p w14:paraId="7FB7CE44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expressing</w:t>
      </w:r>
      <w:proofErr w:type="spellEnd"/>
      <w:r>
        <w:t xml:space="preserve"> </w:t>
      </w:r>
      <w:proofErr w:type="spellStart"/>
      <w:r>
        <w:t>racial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>,</w:t>
      </w:r>
      <w:r>
        <w:t xml:space="preserve"> </w:t>
      </w:r>
      <w:proofErr w:type="spellStart"/>
      <w:r>
        <w:t>national</w:t>
      </w:r>
      <w:proofErr w:type="spellEnd"/>
      <w:r>
        <w:t xml:space="preserve">, </w:t>
      </w:r>
      <w:proofErr w:type="spellStart"/>
      <w:r>
        <w:t>sexual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intolerance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form; </w:t>
      </w:r>
    </w:p>
    <w:p w14:paraId="4970F0F4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displaying</w:t>
      </w:r>
      <w:proofErr w:type="spellEnd"/>
      <w:r>
        <w:t xml:space="preserve"> </w:t>
      </w:r>
      <w:proofErr w:type="spellStart"/>
      <w:r>
        <w:t>abusive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to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roommates</w:t>
      </w:r>
      <w:proofErr w:type="spellEnd"/>
      <w:r>
        <w:t xml:space="preserve">,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; </w:t>
      </w:r>
    </w:p>
    <w:p w14:paraId="0CD88A00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bringing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consuming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intoxicating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; </w:t>
      </w:r>
    </w:p>
    <w:p w14:paraId="6A32CECE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bringin</w:t>
      </w:r>
      <w:r>
        <w:t>g</w:t>
      </w:r>
      <w:proofErr w:type="spellEnd"/>
      <w:r>
        <w:t xml:space="preserve"> in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flammable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; </w:t>
      </w:r>
    </w:p>
    <w:p w14:paraId="3A34A681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failure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disturbance</w:t>
      </w:r>
      <w:proofErr w:type="spellEnd"/>
      <w:r>
        <w:t xml:space="preserve">: </w:t>
      </w:r>
    </w:p>
    <w:p w14:paraId="10E46B66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making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in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assault</w:t>
      </w:r>
      <w:proofErr w:type="spellEnd"/>
      <w:r>
        <w:t xml:space="preserve">,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</w:t>
      </w:r>
      <w:r>
        <w:t>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;  </w:t>
      </w:r>
    </w:p>
    <w:p w14:paraId="25F8D4F0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deliberately</w:t>
      </w:r>
      <w:proofErr w:type="spellEnd"/>
      <w:r>
        <w:t xml:space="preserve"> </w:t>
      </w:r>
      <w:proofErr w:type="spellStart"/>
      <w:r>
        <w:t>violating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on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, </w:t>
      </w:r>
      <w:proofErr w:type="spellStart"/>
      <w:r>
        <w:t>explosion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;  </w:t>
      </w:r>
    </w:p>
    <w:p w14:paraId="560DCD75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property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intentional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; </w:t>
      </w:r>
    </w:p>
    <w:p w14:paraId="6A8FEC46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obstructing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-in procedure; </w:t>
      </w:r>
    </w:p>
    <w:p w14:paraId="2E68336A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carrying</w:t>
      </w:r>
      <w:proofErr w:type="spellEnd"/>
      <w:r>
        <w:t xml:space="preserve"> out </w:t>
      </w:r>
      <w:proofErr w:type="spellStart"/>
      <w:r>
        <w:t>gainful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Asylu</w:t>
      </w:r>
      <w:r>
        <w:t>m</w:t>
      </w:r>
      <w:proofErr w:type="spellEnd"/>
      <w:r>
        <w:t xml:space="preserve"> Home </w:t>
      </w:r>
      <w:proofErr w:type="spellStart"/>
      <w:r>
        <w:t>premises</w:t>
      </w:r>
      <w:proofErr w:type="spellEnd"/>
      <w:r>
        <w:t xml:space="preserve">;  </w:t>
      </w:r>
    </w:p>
    <w:p w14:paraId="6E893841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recording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photographing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Office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self-employed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contractors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Office; </w:t>
      </w:r>
    </w:p>
    <w:p w14:paraId="21401225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violating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; </w:t>
      </w:r>
    </w:p>
    <w:p w14:paraId="3204EB16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triggering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alarms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departments</w:t>
      </w:r>
      <w:proofErr w:type="spellEnd"/>
      <w:r>
        <w:t xml:space="preserve">; </w:t>
      </w:r>
    </w:p>
    <w:p w14:paraId="01BB7613" w14:textId="77777777" w:rsidR="00431248" w:rsidRDefault="00D01778">
      <w:pPr>
        <w:numPr>
          <w:ilvl w:val="0"/>
          <w:numId w:val="3"/>
        </w:numPr>
        <w:ind w:right="0" w:hanging="554"/>
      </w:pPr>
      <w:proofErr w:type="spellStart"/>
      <w:r>
        <w:t>using</w:t>
      </w:r>
      <w:proofErr w:type="spellEnd"/>
      <w:r>
        <w:t xml:space="preserve"> </w:t>
      </w:r>
      <w:r>
        <w:tab/>
      </w:r>
      <w:proofErr w:type="spellStart"/>
      <w:r>
        <w:t>your</w:t>
      </w:r>
      <w:proofErr w:type="spellEnd"/>
      <w:r>
        <w:t xml:space="preserve"> </w:t>
      </w:r>
      <w:r>
        <w:tab/>
      </w:r>
      <w:proofErr w:type="spellStart"/>
      <w:r>
        <w:t>own</w:t>
      </w:r>
      <w:proofErr w:type="spellEnd"/>
      <w:r>
        <w:t xml:space="preserve"> </w:t>
      </w:r>
      <w:r>
        <w:tab/>
      </w:r>
      <w:proofErr w:type="spellStart"/>
      <w:r>
        <w:t>electrical</w:t>
      </w:r>
      <w:proofErr w:type="spellEnd"/>
      <w:r>
        <w:t xml:space="preserve"> </w:t>
      </w:r>
      <w:r>
        <w:tab/>
      </w:r>
      <w:proofErr w:type="spellStart"/>
      <w:r>
        <w:t>appliances</w:t>
      </w:r>
      <w:proofErr w:type="spellEnd"/>
      <w:r>
        <w:t xml:space="preserve"> </w:t>
      </w:r>
      <w:r>
        <w:tab/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. </w:t>
      </w:r>
    </w:p>
    <w:p w14:paraId="0FAD6A88" w14:textId="77777777" w:rsidR="00431248" w:rsidRDefault="00D01778">
      <w:pPr>
        <w:numPr>
          <w:ilvl w:val="0"/>
          <w:numId w:val="3"/>
        </w:numPr>
        <w:spacing w:after="210"/>
        <w:ind w:right="0" w:hanging="554"/>
      </w:pPr>
      <w:proofErr w:type="spellStart"/>
      <w:r>
        <w:t>nothing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are </w:t>
      </w:r>
      <w:proofErr w:type="spellStart"/>
      <w:r>
        <w:t>staying</w:t>
      </w:r>
      <w:proofErr w:type="spellEnd"/>
      <w:r>
        <w:t xml:space="preserve">. </w:t>
      </w:r>
    </w:p>
    <w:p w14:paraId="0ADC9CA8" w14:textId="77777777" w:rsidR="00431248" w:rsidRDefault="00D01778">
      <w:pPr>
        <w:spacing w:after="111"/>
        <w:ind w:left="-5" w:right="0"/>
      </w:pPr>
      <w:proofErr w:type="spellStart"/>
      <w:r>
        <w:rPr>
          <w:b/>
        </w:rPr>
        <w:t>Confiscated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alcoholic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returne</w:t>
      </w:r>
      <w:r>
        <w:t>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residents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rPr>
          <w:b/>
        </w:rPr>
        <w:t>move</w:t>
      </w:r>
      <w:proofErr w:type="spellEnd"/>
      <w:r>
        <w:rPr>
          <w:b/>
        </w:rPr>
        <w:t xml:space="preserve"> out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Asylum</w:t>
      </w:r>
      <w:proofErr w:type="spellEnd"/>
      <w:r>
        <w:rPr>
          <w:b/>
        </w:rPr>
        <w:t xml:space="preserve"> Home</w:t>
      </w:r>
      <w:r>
        <w:t xml:space="preserve">.  </w:t>
      </w:r>
    </w:p>
    <w:p w14:paraId="4C729AD1" w14:textId="77777777" w:rsidR="00431248" w:rsidRDefault="00D01778">
      <w:pPr>
        <w:pStyle w:val="Naslov2"/>
        <w:ind w:left="-5"/>
      </w:pPr>
      <w:r>
        <w:t>PROJECTS: COURSES, LEGAL ASSISTANCE, SOCIETIES</w:t>
      </w:r>
      <w:r>
        <w:rPr>
          <w:u w:val="none"/>
        </w:rPr>
        <w:t xml:space="preserve"> </w:t>
      </w:r>
    </w:p>
    <w:p w14:paraId="63AA3032" w14:textId="77777777" w:rsidR="00431248" w:rsidRDefault="00D01778">
      <w:pPr>
        <w:spacing w:after="84"/>
        <w:ind w:left="-5" w:right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Asylum</w:t>
      </w:r>
      <w:proofErr w:type="spellEnd"/>
      <w:r>
        <w:t xml:space="preserve"> Home </w:t>
      </w:r>
      <w:proofErr w:type="spellStart"/>
      <w:r>
        <w:t>hosts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by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non-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(</w:t>
      </w:r>
      <w:proofErr w:type="spellStart"/>
      <w:r>
        <w:t>NGOs</w:t>
      </w:r>
      <w:proofErr w:type="spellEnd"/>
      <w:r>
        <w:t xml:space="preserve">): </w:t>
      </w:r>
    </w:p>
    <w:p w14:paraId="1307DA10" w14:textId="77777777" w:rsidR="00431248" w:rsidRDefault="00D01778">
      <w:pPr>
        <w:numPr>
          <w:ilvl w:val="0"/>
          <w:numId w:val="4"/>
        </w:numPr>
        <w:spacing w:after="0"/>
        <w:ind w:right="0" w:hanging="360"/>
      </w:pPr>
      <w:proofErr w:type="spellStart"/>
      <w:r>
        <w:t>information</w:t>
      </w:r>
      <w:proofErr w:type="spellEnd"/>
      <w:r>
        <w:t xml:space="preserve"> on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procedure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legal </w:t>
      </w:r>
    </w:p>
    <w:p w14:paraId="2F4560DE" w14:textId="77777777" w:rsidR="00431248" w:rsidRDefault="00D01778">
      <w:pPr>
        <w:ind w:left="370" w:right="0"/>
      </w:pPr>
      <w:proofErr w:type="spellStart"/>
      <w:r>
        <w:t>assistance</w:t>
      </w:r>
      <w:proofErr w:type="spellEnd"/>
      <w:r>
        <w:t xml:space="preserve"> </w:t>
      </w:r>
    </w:p>
    <w:p w14:paraId="13A20250" w14:textId="77777777" w:rsidR="00431248" w:rsidRDefault="00D01778">
      <w:pPr>
        <w:numPr>
          <w:ilvl w:val="0"/>
          <w:numId w:val="4"/>
        </w:numPr>
        <w:ind w:right="0" w:hanging="360"/>
      </w:pPr>
      <w:proofErr w:type="spellStart"/>
      <w:r>
        <w:t>Slovene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</w:t>
      </w:r>
      <w:r>
        <w:t>nd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struggling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</w:p>
    <w:p w14:paraId="493F6C7C" w14:textId="77777777" w:rsidR="00431248" w:rsidRDefault="00D01778">
      <w:pPr>
        <w:numPr>
          <w:ilvl w:val="0"/>
          <w:numId w:val="4"/>
        </w:numPr>
        <w:ind w:right="0" w:hanging="360"/>
      </w:pPr>
      <w:proofErr w:type="spellStart"/>
      <w:r>
        <w:t>literacy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unaccompanied</w:t>
      </w:r>
      <w:proofErr w:type="spellEnd"/>
      <w:r>
        <w:t xml:space="preserve"> </w:t>
      </w:r>
      <w:proofErr w:type="spellStart"/>
      <w:r>
        <w:t>minors</w:t>
      </w:r>
      <w:proofErr w:type="spellEnd"/>
      <w:r>
        <w:t xml:space="preserve"> </w:t>
      </w:r>
    </w:p>
    <w:p w14:paraId="2131BE72" w14:textId="77777777" w:rsidR="00431248" w:rsidRDefault="00D01778">
      <w:pPr>
        <w:numPr>
          <w:ilvl w:val="0"/>
          <w:numId w:val="4"/>
        </w:numPr>
        <w:ind w:right="0" w:hanging="360"/>
      </w:pPr>
      <w:proofErr w:type="spellStart"/>
      <w:r>
        <w:t>psychosocial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</w:p>
    <w:p w14:paraId="0C63D663" w14:textId="77777777" w:rsidR="00431248" w:rsidRDefault="00D01778">
      <w:pPr>
        <w:numPr>
          <w:ilvl w:val="0"/>
          <w:numId w:val="4"/>
        </w:numPr>
        <w:ind w:right="0" w:hanging="360"/>
      </w:pPr>
      <w:r>
        <w:t xml:space="preserve">a </w:t>
      </w:r>
      <w:proofErr w:type="spellStart"/>
      <w:r>
        <w:t>wide</w:t>
      </w:r>
      <w:proofErr w:type="spellEnd"/>
      <w:r>
        <w:t xml:space="preserve"> range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</w:p>
    <w:sectPr w:rsidR="00431248">
      <w:pgSz w:w="16838" w:h="11906" w:orient="landscape"/>
      <w:pgMar w:top="753" w:right="567" w:bottom="728" w:left="566" w:header="708" w:footer="708" w:gutter="0"/>
      <w:cols w:num="3" w:space="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1F1"/>
    <w:multiLevelType w:val="hybridMultilevel"/>
    <w:tmpl w:val="97B23448"/>
    <w:lvl w:ilvl="0" w:tplc="126AB3E8">
      <w:start w:val="1"/>
      <w:numFmt w:val="bullet"/>
      <w:lvlText w:val="▪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E7F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65C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AC7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3410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411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98D2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8C0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3C9B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F50FB"/>
    <w:multiLevelType w:val="hybridMultilevel"/>
    <w:tmpl w:val="092EA786"/>
    <w:lvl w:ilvl="0" w:tplc="5748FBC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327AE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E45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6D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C4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8A6A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00F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1ECD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66B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96873"/>
    <w:multiLevelType w:val="hybridMultilevel"/>
    <w:tmpl w:val="C4EC44C4"/>
    <w:lvl w:ilvl="0" w:tplc="73144B8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20C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253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668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8C4E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8D21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16F3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674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234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E1573"/>
    <w:multiLevelType w:val="hybridMultilevel"/>
    <w:tmpl w:val="398C1C34"/>
    <w:lvl w:ilvl="0" w:tplc="577CA52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08A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68F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E1C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6C4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011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98A3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EC5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E32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4060698">
    <w:abstractNumId w:val="1"/>
  </w:num>
  <w:num w:numId="2" w16cid:durableId="1299602452">
    <w:abstractNumId w:val="3"/>
  </w:num>
  <w:num w:numId="3" w16cid:durableId="1809013836">
    <w:abstractNumId w:val="0"/>
  </w:num>
  <w:num w:numId="4" w16cid:durableId="124232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48"/>
    <w:rsid w:val="00431248"/>
    <w:rsid w:val="00B940B4"/>
    <w:rsid w:val="00D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1539"/>
  <w15:docId w15:val="{9F6366C4-FE70-4568-AA76-CDE1C61C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9" w:line="268" w:lineRule="auto"/>
      <w:ind w:left="10" w:right="7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09" w:line="250" w:lineRule="auto"/>
      <w:ind w:left="10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109" w:line="250" w:lineRule="auto"/>
      <w:ind w:left="10" w:hanging="10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Kotar</dc:creator>
  <cp:keywords/>
  <cp:lastModifiedBy>Tina Kuruc</cp:lastModifiedBy>
  <cp:revision>2</cp:revision>
  <dcterms:created xsi:type="dcterms:W3CDTF">2023-04-20T08:32:00Z</dcterms:created>
  <dcterms:modified xsi:type="dcterms:W3CDTF">2023-04-20T08:32:00Z</dcterms:modified>
</cp:coreProperties>
</file>