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4A5CD" w14:textId="77777777" w:rsidR="0096375C" w:rsidRPr="00F14991" w:rsidRDefault="0096375C" w:rsidP="00DC6A71">
      <w:pPr>
        <w:pStyle w:val="datumtevilka"/>
      </w:pPr>
    </w:p>
    <w:p w14:paraId="23F7E7C1" w14:textId="5FB67EF0" w:rsidR="007D75CF" w:rsidRPr="00F14991" w:rsidRDefault="00C22F4A" w:rsidP="00DC6A71">
      <w:pPr>
        <w:pStyle w:val="datumtevilka"/>
      </w:pPr>
      <w:r w:rsidRPr="00F14991">
        <w:t xml:space="preserve">Številka: </w:t>
      </w:r>
      <w:r w:rsidR="00D764C1" w:rsidRPr="00F14991">
        <w:t>478-5</w:t>
      </w:r>
      <w:r w:rsidR="00371989" w:rsidRPr="00F14991">
        <w:t>0</w:t>
      </w:r>
      <w:r w:rsidR="00D764C1" w:rsidRPr="00F14991">
        <w:t>/2022/1</w:t>
      </w:r>
      <w:r w:rsidR="00805222" w:rsidRPr="00F14991">
        <w:tab/>
      </w:r>
    </w:p>
    <w:p w14:paraId="788298D3" w14:textId="5259D8CB" w:rsidR="007D75CF" w:rsidRPr="00F14991" w:rsidRDefault="00C250D5" w:rsidP="00DC6A71">
      <w:pPr>
        <w:pStyle w:val="datumtevilka"/>
      </w:pPr>
      <w:r w:rsidRPr="00F14991">
        <w:t xml:space="preserve">Datum: </w:t>
      </w:r>
      <w:r w:rsidR="00616782">
        <w:t>2</w:t>
      </w:r>
      <w:r w:rsidR="00BB047D">
        <w:t>4</w:t>
      </w:r>
      <w:r w:rsidR="00A70815">
        <w:t xml:space="preserve">. </w:t>
      </w:r>
      <w:r w:rsidR="00AA3D0F" w:rsidRPr="00F14991">
        <w:t>1</w:t>
      </w:r>
      <w:r w:rsidR="00D764C1" w:rsidRPr="00F14991">
        <w:t>. 202</w:t>
      </w:r>
      <w:r w:rsidR="00433C38" w:rsidRPr="00F14991">
        <w:t>3</w:t>
      </w:r>
      <w:r w:rsidRPr="00F14991">
        <w:tab/>
      </w:r>
    </w:p>
    <w:p w14:paraId="452DBBF5" w14:textId="205C946D" w:rsidR="007D75CF" w:rsidRPr="00F14991" w:rsidRDefault="007D75CF" w:rsidP="007D75CF">
      <w:pPr>
        <w:rPr>
          <w:lang w:val="sl-SI"/>
        </w:rPr>
      </w:pPr>
    </w:p>
    <w:p w14:paraId="1E803CF6" w14:textId="0EFDCB60" w:rsidR="00686A63" w:rsidRDefault="00686A63" w:rsidP="007D75CF">
      <w:pPr>
        <w:rPr>
          <w:lang w:val="sl-SI"/>
        </w:rPr>
      </w:pPr>
    </w:p>
    <w:p w14:paraId="396FE922" w14:textId="77777777" w:rsidR="008C06F2" w:rsidRPr="00F14991" w:rsidRDefault="008C06F2" w:rsidP="007D75CF">
      <w:pPr>
        <w:rPr>
          <w:lang w:val="sl-SI"/>
        </w:rPr>
      </w:pPr>
    </w:p>
    <w:p w14:paraId="06906FAA" w14:textId="77777777" w:rsidR="00C335B9" w:rsidRPr="00F14991" w:rsidRDefault="00C335B9" w:rsidP="007D75CF">
      <w:pPr>
        <w:rPr>
          <w:lang w:val="sl-SI"/>
        </w:rPr>
      </w:pPr>
    </w:p>
    <w:p w14:paraId="6E186F13" w14:textId="23649A91" w:rsidR="00C335B9" w:rsidRPr="00F14991" w:rsidRDefault="00C335B9" w:rsidP="00BF74EE">
      <w:pPr>
        <w:jc w:val="both"/>
        <w:rPr>
          <w:rFonts w:cs="Arial"/>
          <w:lang w:val="sl-SI"/>
        </w:rPr>
      </w:pPr>
      <w:r w:rsidRPr="00F14991">
        <w:rPr>
          <w:lang w:val="sl-SI"/>
        </w:rPr>
        <w:t>Urad Vlade Republike Slovenije za oskrbo in integracijo migrantov, Cesta v Gorice 15, 1000 Ljubljana</w:t>
      </w:r>
      <w:r w:rsidR="00546DD5" w:rsidRPr="00F14991">
        <w:rPr>
          <w:lang w:val="sl-SI"/>
        </w:rPr>
        <w:t xml:space="preserve">, </w:t>
      </w:r>
      <w:r w:rsidR="00546DD5" w:rsidRPr="00F14991">
        <w:rPr>
          <w:rFonts w:cs="Arial"/>
          <w:lang w:val="sl-SI"/>
        </w:rPr>
        <w:t xml:space="preserve">skladno z 82. členom in ob smiselni uporabi 51. člena Zakona o stvarnem premoženju države in samoupravnih lokalnih skupnosti (Uradni list RS, št. 11/18 in 79/18 – v nadaljevanju: ZSPDSLS-1) </w:t>
      </w:r>
      <w:r w:rsidR="003C14AA">
        <w:rPr>
          <w:rFonts w:cs="Arial"/>
          <w:lang w:val="sl-SI"/>
        </w:rPr>
        <w:t>razpisuje</w:t>
      </w:r>
      <w:r w:rsidR="00546DD5" w:rsidRPr="00F14991">
        <w:rPr>
          <w:rFonts w:cs="Arial"/>
          <w:lang w:val="sl-SI"/>
        </w:rPr>
        <w:t xml:space="preserve"> </w:t>
      </w:r>
    </w:p>
    <w:p w14:paraId="3A6A0D16" w14:textId="255206D2" w:rsidR="00546DD5" w:rsidRPr="00F14991" w:rsidRDefault="00546DD5" w:rsidP="007D75CF">
      <w:pPr>
        <w:rPr>
          <w:rFonts w:cs="Arial"/>
          <w:lang w:val="sl-SI"/>
        </w:rPr>
      </w:pPr>
    </w:p>
    <w:p w14:paraId="0B96F4B4" w14:textId="77777777" w:rsidR="0096375C" w:rsidRPr="00F14991" w:rsidRDefault="0096375C" w:rsidP="007D75CF">
      <w:pPr>
        <w:rPr>
          <w:rFonts w:cs="Arial"/>
          <w:lang w:val="sl-SI"/>
        </w:rPr>
      </w:pPr>
    </w:p>
    <w:p w14:paraId="1184CF19" w14:textId="77777777" w:rsidR="00546DD5" w:rsidRPr="00F14991" w:rsidRDefault="00546DD5" w:rsidP="007D75CF">
      <w:pPr>
        <w:rPr>
          <w:lang w:val="sl-SI"/>
        </w:rPr>
      </w:pPr>
    </w:p>
    <w:p w14:paraId="2F09BE36" w14:textId="47AAE977" w:rsidR="00546DD5" w:rsidRPr="00F14991" w:rsidRDefault="001D74B4" w:rsidP="00546DD5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 xml:space="preserve"> INFORMATIVNO </w:t>
      </w:r>
      <w:r w:rsidR="00C85B4D" w:rsidRPr="00F14991">
        <w:rPr>
          <w:rFonts w:cs="Arial"/>
          <w:b/>
          <w:lang w:val="sl-SI"/>
        </w:rPr>
        <w:t xml:space="preserve">JAVNO </w:t>
      </w:r>
      <w:r w:rsidR="00546DD5" w:rsidRPr="00F14991">
        <w:rPr>
          <w:rFonts w:cs="Arial"/>
          <w:b/>
          <w:lang w:val="sl-SI"/>
        </w:rPr>
        <w:t>ZBIRANJE PONUDB ZA</w:t>
      </w:r>
    </w:p>
    <w:p w14:paraId="23D2E613" w14:textId="38CA46E3" w:rsidR="00546DD5" w:rsidRPr="00F14991" w:rsidRDefault="00546DD5" w:rsidP="00546DD5">
      <w:pPr>
        <w:ind w:left="283"/>
        <w:jc w:val="center"/>
        <w:rPr>
          <w:rFonts w:cs="Arial"/>
          <w:b/>
          <w:lang w:val="sl-SI" w:eastAsia="x-none"/>
        </w:rPr>
      </w:pPr>
      <w:r w:rsidRPr="00F14991">
        <w:rPr>
          <w:rFonts w:cs="Arial"/>
          <w:b/>
          <w:lang w:val="sl-SI" w:eastAsia="x-none"/>
        </w:rPr>
        <w:t xml:space="preserve">ZA NAJEM OPREMLJENIH NASTANITVENIH OBJEKTOV </w:t>
      </w:r>
    </w:p>
    <w:p w14:paraId="6CD1332D" w14:textId="2220EB0C" w:rsidR="00546DD5" w:rsidRPr="00F14991" w:rsidRDefault="00546DD5" w:rsidP="00546DD5">
      <w:pPr>
        <w:ind w:left="283"/>
        <w:jc w:val="center"/>
        <w:rPr>
          <w:rFonts w:cs="Arial"/>
          <w:b/>
          <w:lang w:val="sl-SI"/>
        </w:rPr>
      </w:pPr>
      <w:r w:rsidRPr="00F14991">
        <w:rPr>
          <w:rFonts w:cs="Arial"/>
          <w:b/>
          <w:lang w:val="sl-SI" w:eastAsia="x-none"/>
        </w:rPr>
        <w:t xml:space="preserve">(ZADEVA ŠT: </w:t>
      </w:r>
      <w:r w:rsidR="00D764C1" w:rsidRPr="00F14991">
        <w:rPr>
          <w:rFonts w:cs="Arial"/>
          <w:b/>
          <w:lang w:val="sl-SI" w:eastAsia="x-none"/>
        </w:rPr>
        <w:t>478-5</w:t>
      </w:r>
      <w:r w:rsidR="00371989" w:rsidRPr="00F14991">
        <w:rPr>
          <w:rFonts w:cs="Arial"/>
          <w:b/>
          <w:lang w:val="sl-SI" w:eastAsia="x-none"/>
        </w:rPr>
        <w:t>0</w:t>
      </w:r>
      <w:r w:rsidRPr="00F14991">
        <w:rPr>
          <w:rFonts w:cs="Arial"/>
          <w:b/>
          <w:lang w:val="sl-SI" w:eastAsia="x-none"/>
        </w:rPr>
        <w:t>/2022)</w:t>
      </w:r>
    </w:p>
    <w:p w14:paraId="30A5421B" w14:textId="77777777" w:rsidR="001A682D" w:rsidRPr="00F14991" w:rsidRDefault="001A682D" w:rsidP="001A682D">
      <w:pPr>
        <w:jc w:val="both"/>
        <w:rPr>
          <w:lang w:val="sl-SI"/>
        </w:rPr>
      </w:pPr>
    </w:p>
    <w:p w14:paraId="7F9580D2" w14:textId="77777777" w:rsidR="0096375C" w:rsidRPr="00F14991" w:rsidRDefault="0096375C" w:rsidP="001A682D">
      <w:pPr>
        <w:rPr>
          <w:lang w:val="sl-SI"/>
        </w:rPr>
      </w:pPr>
    </w:p>
    <w:p w14:paraId="60801A7B" w14:textId="77777777" w:rsidR="001A682D" w:rsidRPr="00F14991" w:rsidRDefault="001A682D" w:rsidP="001A682D">
      <w:pPr>
        <w:rPr>
          <w:lang w:val="sl-SI"/>
        </w:rPr>
      </w:pPr>
    </w:p>
    <w:p w14:paraId="2D84BFEB" w14:textId="77777777" w:rsidR="001A682D" w:rsidRPr="00F14991" w:rsidRDefault="001A682D" w:rsidP="00D076D5">
      <w:pPr>
        <w:numPr>
          <w:ilvl w:val="0"/>
          <w:numId w:val="14"/>
        </w:numPr>
        <w:jc w:val="both"/>
        <w:rPr>
          <w:b/>
          <w:bCs/>
          <w:lang w:val="sl-SI"/>
        </w:rPr>
      </w:pPr>
      <w:r w:rsidRPr="00F14991">
        <w:rPr>
          <w:b/>
          <w:bCs/>
          <w:lang w:val="sl-SI"/>
        </w:rPr>
        <w:t xml:space="preserve">Naziv </w:t>
      </w:r>
      <w:r w:rsidR="00546DD5" w:rsidRPr="00F14991">
        <w:rPr>
          <w:b/>
          <w:bCs/>
          <w:lang w:val="sl-SI"/>
        </w:rPr>
        <w:t xml:space="preserve">in sedež </w:t>
      </w:r>
      <w:r w:rsidRPr="00F14991">
        <w:rPr>
          <w:b/>
          <w:bCs/>
          <w:lang w:val="sl-SI"/>
        </w:rPr>
        <w:t>naročnika</w:t>
      </w:r>
    </w:p>
    <w:p w14:paraId="58C36F0A" w14:textId="77777777" w:rsidR="00D076D5" w:rsidRPr="00F14991" w:rsidRDefault="00D076D5" w:rsidP="00D076D5">
      <w:pPr>
        <w:ind w:left="720"/>
        <w:jc w:val="both"/>
        <w:rPr>
          <w:b/>
          <w:bCs/>
          <w:lang w:val="sl-SI"/>
        </w:rPr>
      </w:pPr>
    </w:p>
    <w:p w14:paraId="5C87B636" w14:textId="77777777" w:rsidR="001C247A" w:rsidRPr="00F14991" w:rsidRDefault="001A682D" w:rsidP="001C247A">
      <w:pPr>
        <w:jc w:val="both"/>
        <w:rPr>
          <w:lang w:val="sl-SI"/>
        </w:rPr>
      </w:pPr>
      <w:r w:rsidRPr="00F14991">
        <w:rPr>
          <w:lang w:val="sl-SI"/>
        </w:rPr>
        <w:t xml:space="preserve">Naročnik je </w:t>
      </w:r>
      <w:r w:rsidR="001C247A" w:rsidRPr="00F14991">
        <w:rPr>
          <w:lang w:val="sl-SI"/>
        </w:rPr>
        <w:t>Urad Vlade Republike Slovenije za oskrbo in integracijo migrantov</w:t>
      </w:r>
      <w:r w:rsidRPr="00F14991">
        <w:rPr>
          <w:lang w:val="sl-SI"/>
        </w:rPr>
        <w:t xml:space="preserve"> (v nadaljnjem besedilu: </w:t>
      </w:r>
      <w:r w:rsidR="001C247A" w:rsidRPr="00F14991">
        <w:rPr>
          <w:lang w:val="sl-SI"/>
        </w:rPr>
        <w:t>urad</w:t>
      </w:r>
      <w:r w:rsidRPr="00F14991">
        <w:rPr>
          <w:lang w:val="sl-SI"/>
        </w:rPr>
        <w:t>)</w:t>
      </w:r>
      <w:r w:rsidR="00546DD5" w:rsidRPr="00F14991">
        <w:rPr>
          <w:lang w:val="sl-SI"/>
        </w:rPr>
        <w:t>, Cesta v Gorice 15, 1000 Ljubljana.</w:t>
      </w:r>
    </w:p>
    <w:p w14:paraId="5D661ED1" w14:textId="1C8B1C17" w:rsidR="00546DD5" w:rsidRDefault="00546DD5" w:rsidP="001C247A">
      <w:pPr>
        <w:jc w:val="both"/>
        <w:rPr>
          <w:lang w:val="sl-SI"/>
        </w:rPr>
      </w:pPr>
    </w:p>
    <w:p w14:paraId="1FC16F21" w14:textId="77777777" w:rsidR="008C06F2" w:rsidRPr="00F14991" w:rsidRDefault="008C06F2" w:rsidP="001C247A">
      <w:pPr>
        <w:jc w:val="both"/>
        <w:rPr>
          <w:lang w:val="sl-SI"/>
        </w:rPr>
      </w:pPr>
    </w:p>
    <w:p w14:paraId="31B912AA" w14:textId="39B2891C" w:rsidR="001C247A" w:rsidRPr="00F14991" w:rsidRDefault="001C247A" w:rsidP="00D076D5">
      <w:pPr>
        <w:numPr>
          <w:ilvl w:val="0"/>
          <w:numId w:val="14"/>
        </w:numPr>
        <w:jc w:val="both"/>
        <w:rPr>
          <w:b/>
          <w:bCs/>
          <w:lang w:val="sl-SI"/>
        </w:rPr>
      </w:pPr>
      <w:r w:rsidRPr="00F14991">
        <w:rPr>
          <w:b/>
          <w:bCs/>
          <w:lang w:val="sl-SI"/>
        </w:rPr>
        <w:t xml:space="preserve">Namen in cilj javnega </w:t>
      </w:r>
      <w:r w:rsidR="00616782">
        <w:rPr>
          <w:b/>
          <w:bCs/>
          <w:lang w:val="sl-SI"/>
        </w:rPr>
        <w:t>zbiranja ponudb</w:t>
      </w:r>
      <w:r w:rsidRPr="00F14991">
        <w:rPr>
          <w:b/>
          <w:bCs/>
          <w:lang w:val="sl-SI"/>
        </w:rPr>
        <w:t xml:space="preserve"> </w:t>
      </w:r>
    </w:p>
    <w:p w14:paraId="240DDC53" w14:textId="77777777" w:rsidR="00D076D5" w:rsidRPr="00F14991" w:rsidRDefault="00D076D5" w:rsidP="00D076D5">
      <w:pPr>
        <w:ind w:left="720"/>
        <w:jc w:val="both"/>
        <w:rPr>
          <w:b/>
          <w:bCs/>
          <w:lang w:val="sl-SI"/>
        </w:rPr>
      </w:pPr>
    </w:p>
    <w:p w14:paraId="42CA2A74" w14:textId="62BECC01" w:rsidR="001E0A28" w:rsidRPr="00F14991" w:rsidRDefault="001C247A" w:rsidP="00C77048">
      <w:pPr>
        <w:jc w:val="both"/>
        <w:rPr>
          <w:lang w:val="sl-SI"/>
        </w:rPr>
      </w:pPr>
      <w:r w:rsidRPr="00F14991">
        <w:rPr>
          <w:lang w:val="sl-SI"/>
        </w:rPr>
        <w:t xml:space="preserve">Z </w:t>
      </w:r>
      <w:r w:rsidR="001D74B4">
        <w:rPr>
          <w:lang w:val="sl-SI"/>
        </w:rPr>
        <w:t xml:space="preserve">informativnim </w:t>
      </w:r>
      <w:r w:rsidR="00C85B4D" w:rsidRPr="00F14991">
        <w:rPr>
          <w:lang w:val="sl-SI"/>
        </w:rPr>
        <w:t xml:space="preserve">javnim </w:t>
      </w:r>
      <w:r w:rsidR="006635E8" w:rsidRPr="00F14991">
        <w:rPr>
          <w:lang w:val="sl-SI"/>
        </w:rPr>
        <w:t>zbiranjem ponudb</w:t>
      </w:r>
      <w:r w:rsidRPr="00F14991">
        <w:rPr>
          <w:lang w:val="sl-SI"/>
        </w:rPr>
        <w:t xml:space="preserve"> želi urad pridobiti </w:t>
      </w:r>
      <w:r w:rsidR="001F55C1" w:rsidRPr="00F14991">
        <w:rPr>
          <w:lang w:val="sl-SI"/>
        </w:rPr>
        <w:t>nastanitvene kapacitete</w:t>
      </w:r>
      <w:r w:rsidRPr="00F14991">
        <w:rPr>
          <w:lang w:val="sl-SI"/>
        </w:rPr>
        <w:t xml:space="preserve"> za</w:t>
      </w:r>
      <w:r w:rsidR="00095547" w:rsidRPr="00F14991">
        <w:rPr>
          <w:lang w:val="sl-SI"/>
        </w:rPr>
        <w:t xml:space="preserve"> sklenitev pogodb </w:t>
      </w:r>
      <w:r w:rsidRPr="00F14991">
        <w:rPr>
          <w:lang w:val="sl-SI"/>
        </w:rPr>
        <w:t xml:space="preserve">za </w:t>
      </w:r>
      <w:r w:rsidR="00F64379" w:rsidRPr="00F14991">
        <w:rPr>
          <w:lang w:val="sl-SI"/>
        </w:rPr>
        <w:t>najem opremljenih</w:t>
      </w:r>
      <w:r w:rsidR="001F55C1" w:rsidRPr="00F14991">
        <w:rPr>
          <w:lang w:val="sl-SI"/>
        </w:rPr>
        <w:t xml:space="preserve"> </w:t>
      </w:r>
      <w:r w:rsidR="00F64379" w:rsidRPr="00F14991">
        <w:rPr>
          <w:lang w:val="sl-SI"/>
        </w:rPr>
        <w:t xml:space="preserve">nastanitvenih objektov za </w:t>
      </w:r>
      <w:r w:rsidR="004F73CC" w:rsidRPr="00F14991">
        <w:rPr>
          <w:lang w:val="sl-SI"/>
        </w:rPr>
        <w:t xml:space="preserve">osebe, za katere je </w:t>
      </w:r>
      <w:r w:rsidR="00E01270" w:rsidRPr="00F14991">
        <w:rPr>
          <w:lang w:val="sl-SI"/>
        </w:rPr>
        <w:t>urad</w:t>
      </w:r>
      <w:r w:rsidR="004F73CC" w:rsidRPr="00F14991">
        <w:rPr>
          <w:lang w:val="sl-SI"/>
        </w:rPr>
        <w:t xml:space="preserve"> zadolžen </w:t>
      </w:r>
      <w:r w:rsidR="00E01270" w:rsidRPr="00F14991">
        <w:rPr>
          <w:lang w:val="sl-SI"/>
        </w:rPr>
        <w:t>zagotoviti</w:t>
      </w:r>
      <w:r w:rsidR="004F73CC" w:rsidRPr="00F14991">
        <w:rPr>
          <w:lang w:val="sl-SI"/>
        </w:rPr>
        <w:t xml:space="preserve"> nastanitev in oskrbo</w:t>
      </w:r>
      <w:r w:rsidR="00F64379" w:rsidRPr="00F14991">
        <w:rPr>
          <w:lang w:val="sl-SI"/>
        </w:rPr>
        <w:t>.</w:t>
      </w:r>
      <w:r w:rsidR="00766F61" w:rsidRPr="00F14991">
        <w:rPr>
          <w:lang w:val="sl-SI"/>
        </w:rPr>
        <w:t xml:space="preserve"> </w:t>
      </w:r>
    </w:p>
    <w:p w14:paraId="60CB76DC" w14:textId="5AD1177C" w:rsidR="001E0A28" w:rsidRDefault="001E0A28" w:rsidP="00C77048">
      <w:pPr>
        <w:jc w:val="both"/>
        <w:rPr>
          <w:lang w:val="sl-SI"/>
        </w:rPr>
      </w:pPr>
      <w:r w:rsidRPr="00F14991">
        <w:rPr>
          <w:lang w:val="sl-SI"/>
        </w:rPr>
        <w:t xml:space="preserve">V skladu z zgoraj zapisanim </w:t>
      </w:r>
      <w:r w:rsidR="003A543E" w:rsidRPr="00F14991">
        <w:rPr>
          <w:lang w:val="sl-SI"/>
        </w:rPr>
        <w:t>naročnik</w:t>
      </w:r>
      <w:r w:rsidRPr="00F14991">
        <w:rPr>
          <w:lang w:val="sl-SI"/>
        </w:rPr>
        <w:t xml:space="preserve"> vabi vse zainteresirane </w:t>
      </w:r>
      <w:r w:rsidR="00F64379" w:rsidRPr="00F14991">
        <w:rPr>
          <w:lang w:val="sl-SI"/>
        </w:rPr>
        <w:t>ponudnike</w:t>
      </w:r>
      <w:r w:rsidRPr="00F14991">
        <w:rPr>
          <w:lang w:val="sl-SI"/>
        </w:rPr>
        <w:t xml:space="preserve">, </w:t>
      </w:r>
      <w:r w:rsidR="00D076D5" w:rsidRPr="00F14991">
        <w:rPr>
          <w:lang w:val="sl-SI"/>
        </w:rPr>
        <w:t>k prijavi na</w:t>
      </w:r>
      <w:r w:rsidR="001D74B4">
        <w:rPr>
          <w:lang w:val="sl-SI"/>
        </w:rPr>
        <w:t xml:space="preserve"> informativno ne zavezujoče</w:t>
      </w:r>
      <w:r w:rsidR="00D076D5" w:rsidRPr="00F14991">
        <w:rPr>
          <w:lang w:val="sl-SI"/>
        </w:rPr>
        <w:t xml:space="preserve"> </w:t>
      </w:r>
      <w:r w:rsidR="00C85B4D" w:rsidRPr="00F14991">
        <w:rPr>
          <w:lang w:val="sl-SI"/>
        </w:rPr>
        <w:t xml:space="preserve">javno </w:t>
      </w:r>
      <w:r w:rsidR="00F64379" w:rsidRPr="00F14991">
        <w:rPr>
          <w:lang w:val="sl-SI"/>
        </w:rPr>
        <w:t>zbiranje ponudb</w:t>
      </w:r>
      <w:r w:rsidR="00D076D5" w:rsidRPr="00F14991">
        <w:rPr>
          <w:lang w:val="sl-SI"/>
        </w:rPr>
        <w:t>.</w:t>
      </w:r>
    </w:p>
    <w:p w14:paraId="227EC95D" w14:textId="77777777" w:rsidR="008C06F2" w:rsidRPr="00F14991" w:rsidRDefault="008C06F2" w:rsidP="00C77048">
      <w:pPr>
        <w:jc w:val="both"/>
        <w:rPr>
          <w:lang w:val="sl-SI"/>
        </w:rPr>
      </w:pPr>
    </w:p>
    <w:p w14:paraId="0AC07A57" w14:textId="77777777" w:rsidR="00473E2B" w:rsidRPr="00F14991" w:rsidRDefault="00473E2B" w:rsidP="00473E2B">
      <w:pPr>
        <w:rPr>
          <w:lang w:val="sl-SI"/>
        </w:rPr>
      </w:pPr>
      <w:bookmarkStart w:id="0" w:name="_Hlk111554865"/>
    </w:p>
    <w:bookmarkEnd w:id="0"/>
    <w:p w14:paraId="15220664" w14:textId="76F8A603" w:rsidR="00473E2B" w:rsidRPr="00F14991" w:rsidRDefault="00473E2B" w:rsidP="00D076D5">
      <w:pPr>
        <w:numPr>
          <w:ilvl w:val="0"/>
          <w:numId w:val="14"/>
        </w:numPr>
        <w:rPr>
          <w:b/>
          <w:bCs/>
          <w:lang w:val="sl-SI"/>
        </w:rPr>
      </w:pPr>
      <w:r w:rsidRPr="00F14991">
        <w:rPr>
          <w:b/>
          <w:bCs/>
          <w:lang w:val="sl-SI"/>
        </w:rPr>
        <w:t xml:space="preserve">Predmet javnega </w:t>
      </w:r>
      <w:r w:rsidR="00616782">
        <w:rPr>
          <w:b/>
          <w:bCs/>
          <w:lang w:val="sl-SI"/>
        </w:rPr>
        <w:t>zbiranja ponudb</w:t>
      </w:r>
    </w:p>
    <w:p w14:paraId="555BF94D" w14:textId="77777777" w:rsidR="00E30F9B" w:rsidRPr="00F14991" w:rsidRDefault="00E30F9B" w:rsidP="00903298">
      <w:pPr>
        <w:jc w:val="both"/>
        <w:rPr>
          <w:lang w:val="sl-SI"/>
        </w:rPr>
      </w:pPr>
    </w:p>
    <w:p w14:paraId="475A977D" w14:textId="29FE80C3" w:rsidR="00546DD5" w:rsidRPr="00F14991" w:rsidRDefault="00E30F9B" w:rsidP="004F73CC">
      <w:pPr>
        <w:jc w:val="both"/>
        <w:rPr>
          <w:lang w:val="sl-SI"/>
        </w:rPr>
      </w:pPr>
      <w:r w:rsidRPr="00F14991">
        <w:rPr>
          <w:lang w:val="sl-SI"/>
        </w:rPr>
        <w:t>Predmet</w:t>
      </w:r>
      <w:r w:rsidR="00616782">
        <w:rPr>
          <w:lang w:val="sl-SI"/>
        </w:rPr>
        <w:t xml:space="preserve"> informativnega</w:t>
      </w:r>
      <w:r w:rsidRPr="00F14991">
        <w:rPr>
          <w:lang w:val="sl-SI"/>
        </w:rPr>
        <w:t xml:space="preserve"> </w:t>
      </w:r>
      <w:r w:rsidR="00C85B4D" w:rsidRPr="00F14991">
        <w:rPr>
          <w:lang w:val="sl-SI"/>
        </w:rPr>
        <w:t xml:space="preserve">javnega </w:t>
      </w:r>
      <w:r w:rsidR="00546DD5" w:rsidRPr="00F14991">
        <w:rPr>
          <w:lang w:val="sl-SI"/>
        </w:rPr>
        <w:t>zbiranja ponudb</w:t>
      </w:r>
      <w:r w:rsidRPr="00F14991">
        <w:rPr>
          <w:lang w:val="sl-SI"/>
        </w:rPr>
        <w:t xml:space="preserve"> je </w:t>
      </w:r>
      <w:r w:rsidR="00546DD5" w:rsidRPr="00F14991">
        <w:rPr>
          <w:lang w:val="sl-SI"/>
        </w:rPr>
        <w:t xml:space="preserve">najem </w:t>
      </w:r>
      <w:r w:rsidR="00F64379" w:rsidRPr="00F14991">
        <w:rPr>
          <w:lang w:val="sl-SI"/>
        </w:rPr>
        <w:t xml:space="preserve">opremljenih </w:t>
      </w:r>
      <w:r w:rsidR="00546DD5" w:rsidRPr="00F14991">
        <w:rPr>
          <w:lang w:val="sl-SI"/>
        </w:rPr>
        <w:t xml:space="preserve">nastanitvenih </w:t>
      </w:r>
      <w:r w:rsidR="00F64379" w:rsidRPr="00F14991">
        <w:rPr>
          <w:lang w:val="sl-SI"/>
        </w:rPr>
        <w:t>objektov</w:t>
      </w:r>
      <w:r w:rsidRPr="00F14991">
        <w:rPr>
          <w:lang w:val="sl-SI"/>
        </w:rPr>
        <w:t xml:space="preserve"> v javni ali zasebni lasti za</w:t>
      </w:r>
      <w:r w:rsidR="004F73CC" w:rsidRPr="00F14991">
        <w:rPr>
          <w:lang w:val="sl-SI"/>
        </w:rPr>
        <w:t xml:space="preserve"> osebe, za katere je </w:t>
      </w:r>
      <w:r w:rsidR="00E01270" w:rsidRPr="00F14991">
        <w:rPr>
          <w:lang w:val="sl-SI"/>
        </w:rPr>
        <w:t>urad</w:t>
      </w:r>
      <w:r w:rsidR="004F73CC" w:rsidRPr="00F14991">
        <w:rPr>
          <w:lang w:val="sl-SI"/>
        </w:rPr>
        <w:t xml:space="preserve"> zadolžen </w:t>
      </w:r>
      <w:r w:rsidR="00E01270" w:rsidRPr="00F14991">
        <w:rPr>
          <w:lang w:val="sl-SI"/>
        </w:rPr>
        <w:t>zagotoviti</w:t>
      </w:r>
      <w:r w:rsidR="004F73CC" w:rsidRPr="00F14991">
        <w:rPr>
          <w:lang w:val="sl-SI"/>
        </w:rPr>
        <w:t xml:space="preserve"> nastanitev in oskrbo.</w:t>
      </w:r>
    </w:p>
    <w:p w14:paraId="59F8B4B3" w14:textId="77777777" w:rsidR="004F73CC" w:rsidRPr="00F14991" w:rsidRDefault="004F73CC" w:rsidP="004F73CC">
      <w:pPr>
        <w:jc w:val="both"/>
        <w:rPr>
          <w:rFonts w:cs="Arial"/>
          <w:lang w:val="sl-SI"/>
        </w:rPr>
      </w:pPr>
    </w:p>
    <w:p w14:paraId="7EBA4881" w14:textId="7CBA8AF8" w:rsidR="00DE36B0" w:rsidRDefault="001D74B4" w:rsidP="00E01270">
      <w:pPr>
        <w:jc w:val="both"/>
        <w:rPr>
          <w:color w:val="000000" w:themeColor="text1"/>
          <w:szCs w:val="20"/>
          <w:lang w:val="sl-SI"/>
        </w:rPr>
      </w:pPr>
      <w:r>
        <w:rPr>
          <w:rFonts w:cs="Arial"/>
          <w:szCs w:val="20"/>
          <w:lang w:val="sl-SI"/>
        </w:rPr>
        <w:t>Informativno j</w:t>
      </w:r>
      <w:r w:rsidR="00C85B4D" w:rsidRPr="00F14991">
        <w:rPr>
          <w:rFonts w:cs="Arial"/>
          <w:szCs w:val="20"/>
          <w:lang w:val="sl-SI"/>
        </w:rPr>
        <w:t xml:space="preserve">avno </w:t>
      </w:r>
      <w:r w:rsidR="00546DD5" w:rsidRPr="00F14991">
        <w:rPr>
          <w:rFonts w:cs="Arial"/>
          <w:szCs w:val="20"/>
          <w:lang w:val="sl-SI"/>
        </w:rPr>
        <w:t>zbiranje ponudb za »</w:t>
      </w:r>
      <w:r w:rsidR="00F64379" w:rsidRPr="00F14991">
        <w:rPr>
          <w:szCs w:val="20"/>
          <w:lang w:val="sl-SI"/>
        </w:rPr>
        <w:t>najem opremljenih nastanitvenih objektov v javni ali zasebni lasti za zagotavljanje nastanitvenih</w:t>
      </w:r>
      <w:r w:rsidR="00E01270" w:rsidRPr="00F14991">
        <w:rPr>
          <w:szCs w:val="20"/>
          <w:lang w:val="sl-SI"/>
        </w:rPr>
        <w:t xml:space="preserve"> kapacitet</w:t>
      </w:r>
      <w:r w:rsidR="00F64379" w:rsidRPr="00F14991">
        <w:rPr>
          <w:szCs w:val="20"/>
          <w:lang w:val="sl-SI"/>
        </w:rPr>
        <w:t xml:space="preserve"> </w:t>
      </w:r>
      <w:r w:rsidR="00E01270" w:rsidRPr="00F14991">
        <w:rPr>
          <w:lang w:val="sl-SI"/>
        </w:rPr>
        <w:t>za osebe, za katere je urad zadolžen zagotoviti nastanitev in oskrbo</w:t>
      </w:r>
      <w:r w:rsidR="00546DD5" w:rsidRPr="00F14991">
        <w:rPr>
          <w:rFonts w:cs="Arial"/>
          <w:szCs w:val="20"/>
          <w:lang w:val="sl-SI"/>
        </w:rPr>
        <w:t>« se ne izvaja na podlagi Zakona o javnem naročanju – (ZJN-3 )</w:t>
      </w:r>
      <w:r w:rsidR="00FA7812" w:rsidRPr="00F14991">
        <w:rPr>
          <w:rFonts w:cs="Arial"/>
          <w:szCs w:val="20"/>
          <w:lang w:val="sl-SI"/>
        </w:rPr>
        <w:t xml:space="preserve"> skladno s 27. členom </w:t>
      </w:r>
      <w:r w:rsidR="00FA7812" w:rsidRPr="00F14991">
        <w:rPr>
          <w:rFonts w:cs="Arial"/>
          <w:color w:val="000000" w:themeColor="text1"/>
          <w:szCs w:val="20"/>
          <w:shd w:val="clear" w:color="auto" w:fill="FFFFFF"/>
          <w:lang w:val="sl-SI"/>
        </w:rPr>
        <w:t>Zakona o javnem naročanju (Uradni list RS, št. </w:t>
      </w:r>
      <w:hyperlink r:id="rId8" w:tgtFrame="_blank" w:tooltip="Zakon o javnem naročanju (ZJN-3)" w:history="1">
        <w:r w:rsidR="00FA7812" w:rsidRPr="00F14991">
          <w:rPr>
            <w:rStyle w:val="Hiperpovezava"/>
            <w:rFonts w:cs="Arial"/>
            <w:color w:val="000000" w:themeColor="text1"/>
            <w:szCs w:val="20"/>
            <w:u w:val="none"/>
            <w:shd w:val="clear" w:color="auto" w:fill="FFFFFF"/>
            <w:lang w:val="sl-SI"/>
          </w:rPr>
          <w:t>91/15</w:t>
        </w:r>
      </w:hyperlink>
      <w:r w:rsidR="00FA7812" w:rsidRPr="00F14991">
        <w:rPr>
          <w:rFonts w:cs="Arial"/>
          <w:color w:val="000000" w:themeColor="text1"/>
          <w:szCs w:val="20"/>
          <w:shd w:val="clear" w:color="auto" w:fill="FFFFFF"/>
          <w:lang w:val="sl-SI"/>
        </w:rPr>
        <w:t>, </w:t>
      </w:r>
      <w:hyperlink r:id="rId9" w:tgtFrame="_blank" w:tooltip="Zakon o spremembah in dopolnitvah Zakona o javnem naročanju" w:history="1">
        <w:r w:rsidR="00FA7812" w:rsidRPr="00F14991">
          <w:rPr>
            <w:rStyle w:val="Hiperpovezava"/>
            <w:rFonts w:cs="Arial"/>
            <w:color w:val="000000" w:themeColor="text1"/>
            <w:szCs w:val="20"/>
            <w:u w:val="none"/>
            <w:shd w:val="clear" w:color="auto" w:fill="FFFFFF"/>
            <w:lang w:val="sl-SI"/>
          </w:rPr>
          <w:t>14/18</w:t>
        </w:r>
      </w:hyperlink>
      <w:r w:rsidR="00FA7812" w:rsidRPr="00F14991">
        <w:rPr>
          <w:rFonts w:cs="Arial"/>
          <w:color w:val="000000" w:themeColor="text1"/>
          <w:szCs w:val="20"/>
          <w:shd w:val="clear" w:color="auto" w:fill="FFFFFF"/>
          <w:lang w:val="sl-SI"/>
        </w:rPr>
        <w:t>, </w:t>
      </w:r>
      <w:hyperlink r:id="rId10" w:tgtFrame="_blank" w:tooltip="Zakon o spremembah in dopolnitvah Zakona o javnem naročanju" w:history="1">
        <w:r w:rsidR="00FA7812" w:rsidRPr="00F14991">
          <w:rPr>
            <w:rStyle w:val="Hiperpovezava"/>
            <w:rFonts w:cs="Arial"/>
            <w:color w:val="000000" w:themeColor="text1"/>
            <w:szCs w:val="20"/>
            <w:u w:val="none"/>
            <w:shd w:val="clear" w:color="auto" w:fill="FFFFFF"/>
            <w:lang w:val="sl-SI"/>
          </w:rPr>
          <w:t>121/21</w:t>
        </w:r>
      </w:hyperlink>
      <w:r w:rsidR="00FA7812" w:rsidRPr="00F14991">
        <w:rPr>
          <w:rFonts w:cs="Arial"/>
          <w:color w:val="000000" w:themeColor="text1"/>
          <w:szCs w:val="20"/>
          <w:shd w:val="clear" w:color="auto" w:fill="FFFFFF"/>
          <w:lang w:val="sl-SI"/>
        </w:rPr>
        <w:t>, </w:t>
      </w:r>
      <w:hyperlink r:id="rId11" w:tgtFrame="_blank" w:tooltip="Zakon o spremembah in dopolnitvah Zakona o javnem naročanju" w:history="1">
        <w:r w:rsidR="00FA7812" w:rsidRPr="00F14991">
          <w:rPr>
            <w:rStyle w:val="Hiperpovezava"/>
            <w:rFonts w:cs="Arial"/>
            <w:color w:val="000000" w:themeColor="text1"/>
            <w:szCs w:val="20"/>
            <w:u w:val="none"/>
            <w:shd w:val="clear" w:color="auto" w:fill="FFFFFF"/>
            <w:lang w:val="sl-SI"/>
          </w:rPr>
          <w:t>10/22</w:t>
        </w:r>
      </w:hyperlink>
      <w:r w:rsidR="00FA7812" w:rsidRPr="00F14991">
        <w:rPr>
          <w:rFonts w:cs="Arial"/>
          <w:color w:val="000000" w:themeColor="text1"/>
          <w:szCs w:val="20"/>
          <w:shd w:val="clear" w:color="auto" w:fill="FFFFFF"/>
          <w:lang w:val="sl-SI"/>
        </w:rPr>
        <w:t>, </w:t>
      </w:r>
      <w:hyperlink r:id="rId12" w:tgtFrame="_blank" w:tooltip="Odločba o ugotovitvi, da je točka b) četrtega odstavka 75. člena in točka c) drugega odstavka v zvezi s petim odstavkom 67.a člena Zakona o javnem naročanju v neskladju z Ustavo" w:history="1">
        <w:r w:rsidR="00FA7812" w:rsidRPr="00F14991">
          <w:rPr>
            <w:rStyle w:val="Hiperpovezava"/>
            <w:rFonts w:cs="Arial"/>
            <w:color w:val="000000" w:themeColor="text1"/>
            <w:szCs w:val="20"/>
            <w:u w:val="none"/>
            <w:shd w:val="clear" w:color="auto" w:fill="FFFFFF"/>
            <w:lang w:val="sl-SI"/>
          </w:rPr>
          <w:t>74/22</w:t>
        </w:r>
      </w:hyperlink>
      <w:r w:rsidR="00FA7812" w:rsidRPr="00F14991">
        <w:rPr>
          <w:rFonts w:cs="Arial"/>
          <w:color w:val="000000" w:themeColor="text1"/>
          <w:szCs w:val="20"/>
          <w:shd w:val="clear" w:color="auto" w:fill="FFFFFF"/>
          <w:lang w:val="sl-SI"/>
        </w:rPr>
        <w:t xml:space="preserve"> – </w:t>
      </w:r>
      <w:proofErr w:type="spellStart"/>
      <w:r w:rsidR="00FA7812" w:rsidRPr="00F14991">
        <w:rPr>
          <w:rFonts w:cs="Arial"/>
          <w:color w:val="000000" w:themeColor="text1"/>
          <w:szCs w:val="20"/>
          <w:shd w:val="clear" w:color="auto" w:fill="FFFFFF"/>
          <w:lang w:val="sl-SI"/>
        </w:rPr>
        <w:t>odl</w:t>
      </w:r>
      <w:proofErr w:type="spellEnd"/>
      <w:r w:rsidR="00FA7812" w:rsidRPr="00F14991">
        <w:rPr>
          <w:rFonts w:cs="Arial"/>
          <w:color w:val="000000" w:themeColor="text1"/>
          <w:szCs w:val="20"/>
          <w:shd w:val="clear" w:color="auto" w:fill="FFFFFF"/>
          <w:lang w:val="sl-SI"/>
        </w:rPr>
        <w:t>. US in </w:t>
      </w:r>
      <w:hyperlink r:id="rId13" w:tgtFrame="_blank" w:tooltip="Zakon o nujnih ukrepih za zagotovitev stabilnosti zdravstvenega sistema" w:history="1">
        <w:r w:rsidR="00FA7812" w:rsidRPr="00F14991">
          <w:rPr>
            <w:rStyle w:val="Hiperpovezava"/>
            <w:rFonts w:cs="Arial"/>
            <w:color w:val="000000" w:themeColor="text1"/>
            <w:szCs w:val="20"/>
            <w:u w:val="none"/>
            <w:shd w:val="clear" w:color="auto" w:fill="FFFFFF"/>
            <w:lang w:val="sl-SI"/>
          </w:rPr>
          <w:t>100/22</w:t>
        </w:r>
      </w:hyperlink>
      <w:r w:rsidR="00FA7812" w:rsidRPr="00F14991">
        <w:rPr>
          <w:rFonts w:cs="Arial"/>
          <w:color w:val="000000" w:themeColor="text1"/>
          <w:szCs w:val="20"/>
          <w:shd w:val="clear" w:color="auto" w:fill="FFFFFF"/>
          <w:lang w:val="sl-SI"/>
        </w:rPr>
        <w:t> – ZNUZSZS)</w:t>
      </w:r>
      <w:r w:rsidR="00D21911" w:rsidRPr="00F14991">
        <w:rPr>
          <w:rFonts w:cs="Arial"/>
          <w:color w:val="000000" w:themeColor="text1"/>
          <w:szCs w:val="20"/>
          <w:shd w:val="clear" w:color="auto" w:fill="FFFFFF"/>
          <w:lang w:val="sl-SI"/>
        </w:rPr>
        <w:t>.</w:t>
      </w:r>
      <w:r w:rsidR="00546DD5" w:rsidRPr="00F14991">
        <w:rPr>
          <w:rFonts w:cs="Arial"/>
          <w:color w:val="000000" w:themeColor="text1"/>
          <w:szCs w:val="20"/>
          <w:lang w:val="sl-SI"/>
        </w:rPr>
        <w:t xml:space="preserve"> </w:t>
      </w:r>
      <w:r w:rsidR="001E0A28" w:rsidRPr="00F14991">
        <w:rPr>
          <w:color w:val="000000" w:themeColor="text1"/>
          <w:szCs w:val="20"/>
          <w:lang w:val="sl-SI"/>
        </w:rPr>
        <w:t xml:space="preserve"> </w:t>
      </w:r>
    </w:p>
    <w:p w14:paraId="1B7244CE" w14:textId="09C65E4B" w:rsidR="008C06F2" w:rsidRDefault="008C06F2" w:rsidP="00E01270">
      <w:pPr>
        <w:jc w:val="both"/>
        <w:rPr>
          <w:color w:val="000000" w:themeColor="text1"/>
          <w:szCs w:val="20"/>
          <w:lang w:val="sl-SI"/>
        </w:rPr>
      </w:pPr>
    </w:p>
    <w:p w14:paraId="414F5C0C" w14:textId="77777777" w:rsidR="008C06F2" w:rsidRPr="00F14991" w:rsidRDefault="008C06F2" w:rsidP="00E01270">
      <w:pPr>
        <w:jc w:val="both"/>
        <w:rPr>
          <w:color w:val="000000" w:themeColor="text1"/>
          <w:szCs w:val="20"/>
          <w:lang w:val="sl-SI"/>
        </w:rPr>
      </w:pPr>
    </w:p>
    <w:p w14:paraId="34E97F88" w14:textId="77777777" w:rsidR="009919C9" w:rsidRPr="00F14991" w:rsidRDefault="009919C9" w:rsidP="007D75CF">
      <w:pPr>
        <w:rPr>
          <w:lang w:val="sl-SI"/>
        </w:rPr>
      </w:pPr>
    </w:p>
    <w:p w14:paraId="10F1ABDE" w14:textId="5FBB6938" w:rsidR="009919C9" w:rsidRPr="00164E29" w:rsidRDefault="009919C9" w:rsidP="00500AA9">
      <w:pPr>
        <w:numPr>
          <w:ilvl w:val="0"/>
          <w:numId w:val="14"/>
        </w:numPr>
        <w:ind w:left="360"/>
        <w:jc w:val="both"/>
        <w:rPr>
          <w:b/>
          <w:bCs/>
          <w:lang w:val="sl-SI"/>
        </w:rPr>
      </w:pPr>
      <w:r w:rsidRPr="00164E29">
        <w:rPr>
          <w:b/>
          <w:bCs/>
          <w:lang w:val="sl-SI"/>
        </w:rPr>
        <w:lastRenderedPageBreak/>
        <w:t xml:space="preserve">Najem opremljenih nastanitvenih objektov </w:t>
      </w:r>
    </w:p>
    <w:p w14:paraId="33C083ED" w14:textId="77777777" w:rsidR="00E01270" w:rsidRPr="00F14991" w:rsidRDefault="00E01270" w:rsidP="00E01270">
      <w:pPr>
        <w:ind w:left="360"/>
        <w:jc w:val="both"/>
        <w:rPr>
          <w:lang w:val="sl-SI"/>
        </w:rPr>
      </w:pPr>
    </w:p>
    <w:p w14:paraId="225B2344" w14:textId="295E9DB1" w:rsidR="009919C9" w:rsidRPr="00F14991" w:rsidRDefault="009919C9" w:rsidP="006E336F">
      <w:pPr>
        <w:jc w:val="both"/>
        <w:rPr>
          <w:lang w:val="sl-SI"/>
        </w:rPr>
      </w:pPr>
      <w:r w:rsidRPr="00F14991">
        <w:rPr>
          <w:lang w:val="sl-SI"/>
        </w:rPr>
        <w:t xml:space="preserve">Naročnik </w:t>
      </w:r>
      <w:r w:rsidR="00616782">
        <w:rPr>
          <w:lang w:val="sl-SI"/>
        </w:rPr>
        <w:t xml:space="preserve">informativnega </w:t>
      </w:r>
      <w:r w:rsidR="00C85B4D" w:rsidRPr="00F14991">
        <w:rPr>
          <w:lang w:val="sl-SI"/>
        </w:rPr>
        <w:t xml:space="preserve">javnega </w:t>
      </w:r>
      <w:r w:rsidRPr="00F14991">
        <w:rPr>
          <w:lang w:val="sl-SI"/>
        </w:rPr>
        <w:t xml:space="preserve">zbiranja ponudb potrebuje nastanitvene objekte </w:t>
      </w:r>
      <w:r w:rsidR="00E01270" w:rsidRPr="00F14991">
        <w:rPr>
          <w:lang w:val="sl-SI"/>
        </w:rPr>
        <w:t xml:space="preserve">za osebe, za katere je urad zadolžen zagotoviti nastanitev in oskrbo in sicer </w:t>
      </w:r>
      <w:r w:rsidRPr="00F14991">
        <w:rPr>
          <w:lang w:val="sl-SI"/>
        </w:rPr>
        <w:t>za tri kategorije</w:t>
      </w:r>
      <w:r w:rsidR="00A43F4E" w:rsidRPr="00F14991">
        <w:rPr>
          <w:lang w:val="sl-SI"/>
        </w:rPr>
        <w:t>:</w:t>
      </w:r>
      <w:r w:rsidRPr="00F14991">
        <w:rPr>
          <w:lang w:val="sl-SI"/>
        </w:rPr>
        <w:t xml:space="preserve"> </w:t>
      </w:r>
    </w:p>
    <w:p w14:paraId="1D64A359" w14:textId="0E17496E" w:rsidR="009919C9" w:rsidRPr="00F14991" w:rsidRDefault="00DB7B78" w:rsidP="009919C9">
      <w:pPr>
        <w:numPr>
          <w:ilvl w:val="0"/>
          <w:numId w:val="15"/>
        </w:numPr>
        <w:jc w:val="both"/>
        <w:rPr>
          <w:lang w:val="sl-SI"/>
        </w:rPr>
      </w:pPr>
      <w:r w:rsidRPr="00F14991">
        <w:rPr>
          <w:lang w:val="sl-SI"/>
        </w:rPr>
        <w:t xml:space="preserve">SKLOP 1: </w:t>
      </w:r>
      <w:r w:rsidR="004F73CC" w:rsidRPr="00F14991">
        <w:rPr>
          <w:lang w:val="sl-SI"/>
        </w:rPr>
        <w:t>nastanitveni objekt,</w:t>
      </w:r>
    </w:p>
    <w:p w14:paraId="38DB5749" w14:textId="2E68AFCB" w:rsidR="009919C9" w:rsidRPr="00F14991" w:rsidRDefault="00DB7B78" w:rsidP="009919C9">
      <w:pPr>
        <w:numPr>
          <w:ilvl w:val="0"/>
          <w:numId w:val="15"/>
        </w:numPr>
        <w:jc w:val="both"/>
        <w:rPr>
          <w:lang w:val="sl-SI"/>
        </w:rPr>
      </w:pPr>
      <w:r w:rsidRPr="00F14991">
        <w:rPr>
          <w:lang w:val="sl-SI"/>
        </w:rPr>
        <w:t xml:space="preserve">SKLOP 2: </w:t>
      </w:r>
      <w:r w:rsidR="004F73CC" w:rsidRPr="00F14991">
        <w:rPr>
          <w:lang w:val="sl-SI"/>
        </w:rPr>
        <w:t>nastanitveni objekt za mladoletne osebe</w:t>
      </w:r>
      <w:r w:rsidR="005D7BF1">
        <w:rPr>
          <w:rStyle w:val="Sprotnaopomba-sklic"/>
          <w:lang w:val="sl-SI"/>
        </w:rPr>
        <w:footnoteReference w:id="1"/>
      </w:r>
      <w:r w:rsidR="00A43F4E" w:rsidRPr="00F14991">
        <w:rPr>
          <w:lang w:val="sl-SI"/>
        </w:rPr>
        <w:t>,</w:t>
      </w:r>
    </w:p>
    <w:p w14:paraId="51B07013" w14:textId="4F7490C2" w:rsidR="009919C9" w:rsidRPr="00F14991" w:rsidRDefault="009919C9" w:rsidP="009919C9">
      <w:pPr>
        <w:numPr>
          <w:ilvl w:val="0"/>
          <w:numId w:val="15"/>
        </w:numPr>
        <w:jc w:val="both"/>
        <w:rPr>
          <w:lang w:val="sl-SI"/>
        </w:rPr>
      </w:pPr>
      <w:r w:rsidRPr="00F14991">
        <w:rPr>
          <w:lang w:val="sl-SI"/>
        </w:rPr>
        <w:t xml:space="preserve">ter </w:t>
      </w:r>
      <w:r w:rsidR="00DB7B78" w:rsidRPr="00F14991">
        <w:rPr>
          <w:lang w:val="sl-SI"/>
        </w:rPr>
        <w:t xml:space="preserve">SKLOP 3: </w:t>
      </w:r>
      <w:r w:rsidR="004F73CC" w:rsidRPr="00F14991">
        <w:rPr>
          <w:lang w:val="sl-SI"/>
        </w:rPr>
        <w:t>stanovanj</w:t>
      </w:r>
      <w:r w:rsidR="00E01270" w:rsidRPr="00F14991">
        <w:rPr>
          <w:lang w:val="sl-SI"/>
        </w:rPr>
        <w:t>ske enote</w:t>
      </w:r>
      <w:r w:rsidR="004F73CC" w:rsidRPr="00F14991">
        <w:rPr>
          <w:lang w:val="sl-SI"/>
        </w:rPr>
        <w:t xml:space="preserve"> v večstanovanjskih stavbah</w:t>
      </w:r>
      <w:r w:rsidR="005D7BF1">
        <w:rPr>
          <w:rStyle w:val="Sprotnaopomba-sklic"/>
          <w:lang w:val="sl-SI"/>
        </w:rPr>
        <w:footnoteReference w:id="2"/>
      </w:r>
      <w:r w:rsidRPr="00F14991">
        <w:rPr>
          <w:lang w:val="sl-SI"/>
        </w:rPr>
        <w:t>.</w:t>
      </w:r>
    </w:p>
    <w:p w14:paraId="0E3A15A6" w14:textId="77777777" w:rsidR="00DE36B0" w:rsidRPr="00F14991" w:rsidRDefault="00DE36B0" w:rsidP="00B7625B">
      <w:pPr>
        <w:jc w:val="both"/>
        <w:rPr>
          <w:lang w:val="sl-SI"/>
        </w:rPr>
      </w:pPr>
    </w:p>
    <w:p w14:paraId="39223479" w14:textId="7DB4BBD9" w:rsidR="00B7625B" w:rsidRPr="00F14991" w:rsidRDefault="004F73CC" w:rsidP="00B7625B">
      <w:pPr>
        <w:jc w:val="both"/>
        <w:rPr>
          <w:lang w:val="sl-SI"/>
        </w:rPr>
      </w:pPr>
      <w:r w:rsidRPr="00F14991">
        <w:rPr>
          <w:lang w:val="sl-SI"/>
        </w:rPr>
        <w:t xml:space="preserve">Za SKLOP in 1 in 2 velja: </w:t>
      </w:r>
      <w:r w:rsidR="00E01270" w:rsidRPr="00F14991">
        <w:rPr>
          <w:lang w:val="sl-SI"/>
        </w:rPr>
        <w:t xml:space="preserve">v sklopu </w:t>
      </w:r>
      <w:r w:rsidR="00B7625B" w:rsidRPr="00F14991">
        <w:rPr>
          <w:lang w:val="sl-SI"/>
        </w:rPr>
        <w:t>posameznih nastanitvenih objektov morajo biti zagotovljeni tudi pisarniški prostori za zaposlene in sicer:</w:t>
      </w:r>
    </w:p>
    <w:p w14:paraId="7043E364" w14:textId="3689C331" w:rsidR="00B7625B" w:rsidRPr="00F14991" w:rsidRDefault="00B7625B" w:rsidP="00B7625B">
      <w:pPr>
        <w:numPr>
          <w:ilvl w:val="0"/>
          <w:numId w:val="15"/>
        </w:numPr>
        <w:jc w:val="both"/>
        <w:rPr>
          <w:lang w:val="sl-SI"/>
        </w:rPr>
      </w:pPr>
      <w:r w:rsidRPr="00F14991">
        <w:rPr>
          <w:lang w:val="sl-SI"/>
        </w:rPr>
        <w:t xml:space="preserve">1 x prostor/sobo primerno za </w:t>
      </w:r>
      <w:r w:rsidR="005C7955" w:rsidRPr="00F14991">
        <w:rPr>
          <w:lang w:val="sl-SI"/>
        </w:rPr>
        <w:t>varnostno-receptorsko službo</w:t>
      </w:r>
      <w:r w:rsidR="00645388" w:rsidRPr="00F14991">
        <w:rPr>
          <w:lang w:val="sl-SI"/>
        </w:rPr>
        <w:t xml:space="preserve"> </w:t>
      </w:r>
      <w:r w:rsidRPr="00F14991">
        <w:rPr>
          <w:lang w:val="sl-SI"/>
        </w:rPr>
        <w:t>(</w:t>
      </w:r>
      <w:r w:rsidR="00645388" w:rsidRPr="00F14991">
        <w:rPr>
          <w:lang w:val="sl-SI"/>
        </w:rPr>
        <w:t>recepcija</w:t>
      </w:r>
      <w:r w:rsidRPr="00F14991">
        <w:rPr>
          <w:lang w:val="sl-SI"/>
        </w:rPr>
        <w:t>)</w:t>
      </w:r>
      <w:r w:rsidR="00645388" w:rsidRPr="00F14991">
        <w:rPr>
          <w:lang w:val="sl-SI"/>
        </w:rPr>
        <w:t xml:space="preserve"> pri vhodu</w:t>
      </w:r>
      <w:r w:rsidRPr="00F14991">
        <w:rPr>
          <w:lang w:val="sl-SI"/>
        </w:rPr>
        <w:t>,</w:t>
      </w:r>
      <w:r w:rsidR="00A35C3D" w:rsidRPr="00F14991">
        <w:rPr>
          <w:lang w:val="sl-SI"/>
        </w:rPr>
        <w:t xml:space="preserve"> opremljen z mizo in stoli,</w:t>
      </w:r>
    </w:p>
    <w:p w14:paraId="39C0BAF3" w14:textId="113CD08A" w:rsidR="00645388" w:rsidRPr="00F14991" w:rsidRDefault="006E336F" w:rsidP="00645388">
      <w:pPr>
        <w:numPr>
          <w:ilvl w:val="0"/>
          <w:numId w:val="15"/>
        </w:numPr>
        <w:jc w:val="both"/>
        <w:rPr>
          <w:lang w:val="sl-SI"/>
        </w:rPr>
      </w:pPr>
      <w:r w:rsidRPr="00F14991">
        <w:rPr>
          <w:lang w:val="sl-SI"/>
        </w:rPr>
        <w:t>n</w:t>
      </w:r>
      <w:r w:rsidR="00645388" w:rsidRPr="00F14991">
        <w:rPr>
          <w:lang w:val="sl-SI"/>
        </w:rPr>
        <w:t>ajmanj eno (1) sobo za pisarno,</w:t>
      </w:r>
      <w:r w:rsidRPr="00F14991">
        <w:rPr>
          <w:lang w:val="sl-SI"/>
        </w:rPr>
        <w:t xml:space="preserve"> kvadrature vsaj 1</w:t>
      </w:r>
      <w:r w:rsidR="001F55C1" w:rsidRPr="00F14991">
        <w:rPr>
          <w:lang w:val="sl-SI"/>
        </w:rPr>
        <w:t>2</w:t>
      </w:r>
      <w:r w:rsidRPr="00F14991">
        <w:rPr>
          <w:lang w:val="sl-SI"/>
        </w:rPr>
        <w:t>m</w:t>
      </w:r>
      <w:r w:rsidR="004F39A3" w:rsidRPr="00F14991">
        <w:rPr>
          <w:vertAlign w:val="superscript"/>
          <w:lang w:val="sl-SI"/>
        </w:rPr>
        <w:t>2</w:t>
      </w:r>
      <w:r w:rsidR="00A35C3D" w:rsidRPr="00F14991">
        <w:rPr>
          <w:lang w:val="sl-SI"/>
        </w:rPr>
        <w:t>, opremljeno z mizo in stolom,</w:t>
      </w:r>
    </w:p>
    <w:p w14:paraId="31D0C423" w14:textId="77777777" w:rsidR="00645388" w:rsidRPr="00F14991" w:rsidRDefault="00645388" w:rsidP="00645388">
      <w:pPr>
        <w:numPr>
          <w:ilvl w:val="0"/>
          <w:numId w:val="15"/>
        </w:numPr>
        <w:jc w:val="both"/>
        <w:rPr>
          <w:lang w:val="sl-SI"/>
        </w:rPr>
      </w:pPr>
      <w:r w:rsidRPr="00F14991">
        <w:rPr>
          <w:lang w:val="sl-SI"/>
        </w:rPr>
        <w:t>1x toaletni prostori za zaposlene (M</w:t>
      </w:r>
      <w:r w:rsidR="006E336F" w:rsidRPr="00F14991">
        <w:rPr>
          <w:lang w:val="sl-SI"/>
        </w:rPr>
        <w:t xml:space="preserve"> -</w:t>
      </w:r>
      <w:r w:rsidRPr="00F14991">
        <w:rPr>
          <w:lang w:val="sl-SI"/>
        </w:rPr>
        <w:t xml:space="preserve"> Ž),</w:t>
      </w:r>
    </w:p>
    <w:p w14:paraId="31012D9C" w14:textId="29F1DC30" w:rsidR="00645388" w:rsidRPr="00F14991" w:rsidRDefault="00645388" w:rsidP="00645388">
      <w:pPr>
        <w:numPr>
          <w:ilvl w:val="0"/>
          <w:numId w:val="15"/>
        </w:numPr>
        <w:jc w:val="both"/>
        <w:rPr>
          <w:lang w:val="sl-SI"/>
        </w:rPr>
      </w:pPr>
      <w:r w:rsidRPr="00F14991">
        <w:rPr>
          <w:lang w:val="sl-SI"/>
        </w:rPr>
        <w:t>1x prazno sobo za izvajanje preventivnih zdravstvenih pregledov,</w:t>
      </w:r>
      <w:r w:rsidR="006E336F" w:rsidRPr="00F14991">
        <w:rPr>
          <w:lang w:val="sl-SI"/>
        </w:rPr>
        <w:t xml:space="preserve"> kvadrature vsaj 1</w:t>
      </w:r>
      <w:r w:rsidR="001F55C1" w:rsidRPr="00F14991">
        <w:rPr>
          <w:lang w:val="sl-SI"/>
        </w:rPr>
        <w:t>2m</w:t>
      </w:r>
      <w:r w:rsidR="004F39A3" w:rsidRPr="00F14991">
        <w:rPr>
          <w:vertAlign w:val="superscript"/>
          <w:lang w:val="sl-SI"/>
        </w:rPr>
        <w:t>2</w:t>
      </w:r>
      <w:r w:rsidR="00A55523" w:rsidRPr="00F14991">
        <w:rPr>
          <w:vertAlign w:val="superscript"/>
          <w:lang w:val="sl-SI"/>
        </w:rPr>
        <w:t xml:space="preserve"> </w:t>
      </w:r>
      <w:r w:rsidR="00A55523" w:rsidRPr="00F14991">
        <w:rPr>
          <w:lang w:val="sl-SI"/>
        </w:rPr>
        <w:t>kjer je na voljo umivalnik s toplo vodo</w:t>
      </w:r>
      <w:r w:rsidR="006E336F" w:rsidRPr="00F14991">
        <w:rPr>
          <w:lang w:val="sl-SI"/>
        </w:rPr>
        <w:t>,</w:t>
      </w:r>
    </w:p>
    <w:p w14:paraId="153F8AAC" w14:textId="5DD1DD81" w:rsidR="00645388" w:rsidRPr="00F14991" w:rsidRDefault="00851112" w:rsidP="00645388">
      <w:pPr>
        <w:numPr>
          <w:ilvl w:val="0"/>
          <w:numId w:val="15"/>
        </w:numPr>
        <w:jc w:val="both"/>
        <w:rPr>
          <w:lang w:val="sl-SI"/>
        </w:rPr>
      </w:pPr>
      <w:r w:rsidRPr="00F14991">
        <w:rPr>
          <w:lang w:val="sl-SI"/>
        </w:rPr>
        <w:t xml:space="preserve">minimalno </w:t>
      </w:r>
      <w:r w:rsidR="00A55523" w:rsidRPr="00F14991">
        <w:rPr>
          <w:lang w:val="sl-SI"/>
        </w:rPr>
        <w:t>3</w:t>
      </w:r>
      <w:r w:rsidRPr="00F14991">
        <w:rPr>
          <w:lang w:val="sl-SI"/>
        </w:rPr>
        <w:t xml:space="preserve"> </w:t>
      </w:r>
      <w:r w:rsidR="00645388" w:rsidRPr="00F14991">
        <w:rPr>
          <w:lang w:val="sl-SI"/>
        </w:rPr>
        <w:t>parkirn</w:t>
      </w:r>
      <w:r w:rsidR="00A43F4E" w:rsidRPr="00F14991">
        <w:rPr>
          <w:lang w:val="sl-SI"/>
        </w:rPr>
        <w:t>i</w:t>
      </w:r>
      <w:r w:rsidR="00645388" w:rsidRPr="00F14991">
        <w:rPr>
          <w:lang w:val="sl-SI"/>
        </w:rPr>
        <w:t xml:space="preserve"> prosto</w:t>
      </w:r>
      <w:r w:rsidR="00A55523" w:rsidRPr="00F14991">
        <w:rPr>
          <w:lang w:val="sl-SI"/>
        </w:rPr>
        <w:t>r</w:t>
      </w:r>
      <w:r w:rsidR="00A43F4E" w:rsidRPr="00F14991">
        <w:rPr>
          <w:lang w:val="sl-SI"/>
        </w:rPr>
        <w:t>i</w:t>
      </w:r>
      <w:r w:rsidR="00645388" w:rsidRPr="00F14991">
        <w:rPr>
          <w:lang w:val="sl-SI"/>
        </w:rPr>
        <w:t>.</w:t>
      </w:r>
    </w:p>
    <w:p w14:paraId="41B7A986" w14:textId="77777777" w:rsidR="00645388" w:rsidRPr="00F14991" w:rsidRDefault="00645388" w:rsidP="00645388">
      <w:pPr>
        <w:ind w:left="720"/>
        <w:jc w:val="both"/>
        <w:rPr>
          <w:lang w:val="sl-SI"/>
        </w:rPr>
      </w:pPr>
    </w:p>
    <w:p w14:paraId="3DEF46A2" w14:textId="38E82EBB" w:rsidR="009919C9" w:rsidRPr="00F14991" w:rsidRDefault="00B7625B" w:rsidP="00B7625B">
      <w:pPr>
        <w:jc w:val="both"/>
        <w:rPr>
          <w:lang w:val="sl-SI"/>
        </w:rPr>
      </w:pPr>
      <w:r w:rsidRPr="00F14991">
        <w:rPr>
          <w:lang w:val="sl-SI"/>
        </w:rPr>
        <w:t>Podrobneje so vse tri kategorije objektov opisane v specifikaciji pogojev v točki</w:t>
      </w:r>
      <w:r w:rsidR="006E336F" w:rsidRPr="00F14991">
        <w:rPr>
          <w:lang w:val="sl-SI"/>
        </w:rPr>
        <w:t xml:space="preserve"> </w:t>
      </w:r>
      <w:r w:rsidR="00B54CB5" w:rsidRPr="00F14991">
        <w:rPr>
          <w:lang w:val="sl-SI"/>
        </w:rPr>
        <w:t>5</w:t>
      </w:r>
      <w:r w:rsidR="006E336F" w:rsidRPr="00F14991">
        <w:rPr>
          <w:lang w:val="sl-SI"/>
        </w:rPr>
        <w:t xml:space="preserve"> »Specifikacija pogojev za sodelovanje«.</w:t>
      </w:r>
    </w:p>
    <w:p w14:paraId="1F757D3C" w14:textId="77777777" w:rsidR="009919C9" w:rsidRPr="00F14991" w:rsidRDefault="009919C9" w:rsidP="009919C9">
      <w:pPr>
        <w:ind w:left="360"/>
        <w:rPr>
          <w:lang w:val="sl-SI"/>
        </w:rPr>
      </w:pPr>
    </w:p>
    <w:p w14:paraId="79522C1A" w14:textId="77777777" w:rsidR="00473E2B" w:rsidRPr="00F14991" w:rsidRDefault="00EF34A4" w:rsidP="00D076D5">
      <w:pPr>
        <w:numPr>
          <w:ilvl w:val="0"/>
          <w:numId w:val="14"/>
        </w:numPr>
        <w:rPr>
          <w:b/>
          <w:bCs/>
          <w:lang w:val="sl-SI"/>
        </w:rPr>
      </w:pPr>
      <w:r w:rsidRPr="00F14991">
        <w:rPr>
          <w:b/>
          <w:bCs/>
          <w:lang w:val="sl-SI"/>
        </w:rPr>
        <w:t>Specifikacija p</w:t>
      </w:r>
      <w:r w:rsidR="00473E2B" w:rsidRPr="00F14991">
        <w:rPr>
          <w:b/>
          <w:bCs/>
          <w:lang w:val="sl-SI"/>
        </w:rPr>
        <w:t>ogoj</w:t>
      </w:r>
      <w:r w:rsidRPr="00F14991">
        <w:rPr>
          <w:b/>
          <w:bCs/>
          <w:lang w:val="sl-SI"/>
        </w:rPr>
        <w:t>ev</w:t>
      </w:r>
      <w:r w:rsidR="00473E2B" w:rsidRPr="00F14991">
        <w:rPr>
          <w:b/>
          <w:bCs/>
          <w:lang w:val="sl-SI"/>
        </w:rPr>
        <w:t xml:space="preserve"> za sodelovanje </w:t>
      </w:r>
    </w:p>
    <w:p w14:paraId="6072E252" w14:textId="77777777" w:rsidR="00D076D5" w:rsidRPr="00F14991" w:rsidRDefault="00D076D5" w:rsidP="00D076D5">
      <w:pPr>
        <w:ind w:left="720"/>
        <w:rPr>
          <w:b/>
          <w:bCs/>
          <w:lang w:val="sl-SI"/>
        </w:rPr>
      </w:pPr>
    </w:p>
    <w:p w14:paraId="32614DD0" w14:textId="5213595A" w:rsidR="00473E2B" w:rsidRPr="00F14991" w:rsidRDefault="00473E2B" w:rsidP="006E336F">
      <w:pPr>
        <w:jc w:val="both"/>
        <w:rPr>
          <w:i/>
          <w:iCs/>
          <w:lang w:val="sl-SI"/>
        </w:rPr>
      </w:pPr>
      <w:r w:rsidRPr="00F14991">
        <w:rPr>
          <w:i/>
          <w:iCs/>
          <w:lang w:val="sl-SI"/>
        </w:rPr>
        <w:t xml:space="preserve">Na </w:t>
      </w:r>
      <w:r w:rsidR="00616782">
        <w:rPr>
          <w:i/>
          <w:iCs/>
          <w:lang w:val="sl-SI"/>
        </w:rPr>
        <w:t xml:space="preserve">informativno </w:t>
      </w:r>
      <w:r w:rsidR="00C85B4D" w:rsidRPr="00F14991">
        <w:rPr>
          <w:i/>
          <w:iCs/>
          <w:lang w:val="sl-SI"/>
        </w:rPr>
        <w:t xml:space="preserve">javno </w:t>
      </w:r>
      <w:r w:rsidR="006E336F" w:rsidRPr="00F14991">
        <w:rPr>
          <w:i/>
          <w:iCs/>
          <w:lang w:val="sl-SI"/>
        </w:rPr>
        <w:t>zbiranje ponudb</w:t>
      </w:r>
      <w:r w:rsidRPr="00F14991">
        <w:rPr>
          <w:i/>
          <w:iCs/>
          <w:lang w:val="sl-SI"/>
        </w:rPr>
        <w:t xml:space="preserve"> se lahko prijavi </w:t>
      </w:r>
      <w:r w:rsidR="00F64379" w:rsidRPr="00F14991">
        <w:rPr>
          <w:i/>
          <w:iCs/>
          <w:lang w:val="sl-SI"/>
        </w:rPr>
        <w:t>ponudnik</w:t>
      </w:r>
      <w:r w:rsidRPr="00F14991">
        <w:rPr>
          <w:i/>
          <w:iCs/>
          <w:lang w:val="sl-SI"/>
        </w:rPr>
        <w:t xml:space="preserve">, ki izpolnjuje naslednje </w:t>
      </w:r>
      <w:r w:rsidR="00645388" w:rsidRPr="00F14991">
        <w:rPr>
          <w:i/>
          <w:iCs/>
          <w:lang w:val="sl-SI"/>
        </w:rPr>
        <w:t xml:space="preserve">splošne </w:t>
      </w:r>
      <w:r w:rsidRPr="00F14991">
        <w:rPr>
          <w:i/>
          <w:iCs/>
          <w:lang w:val="sl-SI"/>
        </w:rPr>
        <w:t>pogoje:</w:t>
      </w:r>
    </w:p>
    <w:p w14:paraId="59F2FF39" w14:textId="77777777" w:rsidR="000C6EA9" w:rsidRPr="00F14991" w:rsidRDefault="000C6EA9" w:rsidP="005C7955">
      <w:pPr>
        <w:jc w:val="both"/>
        <w:rPr>
          <w:lang w:val="sl-SI"/>
        </w:rPr>
      </w:pPr>
    </w:p>
    <w:p w14:paraId="6A4FE38A" w14:textId="77777777" w:rsidR="00EF34A4" w:rsidRPr="00F14991" w:rsidRDefault="00EF34A4" w:rsidP="005C7955">
      <w:pPr>
        <w:numPr>
          <w:ilvl w:val="0"/>
          <w:numId w:val="6"/>
        </w:numPr>
        <w:jc w:val="both"/>
        <w:rPr>
          <w:lang w:val="sl-SI"/>
        </w:rPr>
      </w:pPr>
      <w:r w:rsidRPr="00F14991">
        <w:rPr>
          <w:lang w:val="sl-SI"/>
        </w:rPr>
        <w:t xml:space="preserve">ima uporabno dovoljenje za nastanitvene prostore, </w:t>
      </w:r>
    </w:p>
    <w:p w14:paraId="15D91DD8" w14:textId="77777777" w:rsidR="00EF34A4" w:rsidRPr="00F14991" w:rsidRDefault="00EF34A4" w:rsidP="005C7955">
      <w:pPr>
        <w:numPr>
          <w:ilvl w:val="0"/>
          <w:numId w:val="6"/>
        </w:numPr>
        <w:jc w:val="both"/>
        <w:rPr>
          <w:lang w:val="sl-SI"/>
        </w:rPr>
      </w:pPr>
      <w:r w:rsidRPr="00F14991">
        <w:rPr>
          <w:lang w:val="sl-SI"/>
        </w:rPr>
        <w:t xml:space="preserve">ima </w:t>
      </w:r>
      <w:r w:rsidR="009919C9" w:rsidRPr="00F14991">
        <w:rPr>
          <w:lang w:val="sl-SI"/>
        </w:rPr>
        <w:t xml:space="preserve">dokazilo o lastništvu objekta iz </w:t>
      </w:r>
      <w:r w:rsidR="006E336F" w:rsidRPr="00F14991">
        <w:rPr>
          <w:lang w:val="sl-SI"/>
        </w:rPr>
        <w:t xml:space="preserve">predmeta </w:t>
      </w:r>
      <w:r w:rsidR="009919C9" w:rsidRPr="00F14991">
        <w:rPr>
          <w:lang w:val="sl-SI"/>
        </w:rPr>
        <w:t>ponudbe</w:t>
      </w:r>
      <w:r w:rsidR="00110785" w:rsidRPr="00F14991">
        <w:rPr>
          <w:lang w:val="sl-SI"/>
        </w:rPr>
        <w:t xml:space="preserve"> ali dolgoročno pogodbo o najemu</w:t>
      </w:r>
      <w:r w:rsidR="00654ABB" w:rsidRPr="00F14991">
        <w:rPr>
          <w:lang w:val="sl-SI"/>
        </w:rPr>
        <w:t xml:space="preserve"> s soglasjem najemodajalca za oddajo v podnajem</w:t>
      </w:r>
      <w:r w:rsidR="00110785" w:rsidRPr="00F14991">
        <w:rPr>
          <w:lang w:val="sl-SI"/>
        </w:rPr>
        <w:t>, ki je daljša kot obdobje najema</w:t>
      </w:r>
      <w:r w:rsidRPr="00F14991">
        <w:rPr>
          <w:lang w:val="sl-SI"/>
        </w:rPr>
        <w:t>,</w:t>
      </w:r>
    </w:p>
    <w:p w14:paraId="455AB2D9" w14:textId="77777777" w:rsidR="000C6EA9" w:rsidRPr="00F14991" w:rsidRDefault="00473E2B" w:rsidP="005C7955">
      <w:pPr>
        <w:numPr>
          <w:ilvl w:val="0"/>
          <w:numId w:val="6"/>
        </w:numPr>
        <w:jc w:val="both"/>
        <w:rPr>
          <w:lang w:val="sl-SI"/>
        </w:rPr>
      </w:pPr>
      <w:r w:rsidRPr="00F14991">
        <w:rPr>
          <w:lang w:val="sl-SI"/>
        </w:rPr>
        <w:t xml:space="preserve">lahko nastanitvene zmogljivosti zagotovi v objektu, ki je delujoč oziroma izpolnjuje pogoje za delovanje (npr. opravljeni testi na </w:t>
      </w:r>
      <w:proofErr w:type="spellStart"/>
      <w:r w:rsidRPr="00F14991">
        <w:rPr>
          <w:lang w:val="sl-SI"/>
        </w:rPr>
        <w:t>legionelo</w:t>
      </w:r>
      <w:proofErr w:type="spellEnd"/>
      <w:r w:rsidRPr="00F14991">
        <w:rPr>
          <w:lang w:val="sl-SI"/>
        </w:rPr>
        <w:t>, zagotovljeno ustrezno prezračevanje in ogrevanje bivalnih pr</w:t>
      </w:r>
      <w:r w:rsidR="00EF34A4" w:rsidRPr="00F14991">
        <w:rPr>
          <w:lang w:val="sl-SI"/>
        </w:rPr>
        <w:t>o</w:t>
      </w:r>
      <w:r w:rsidRPr="00F14991">
        <w:rPr>
          <w:lang w:val="sl-SI"/>
        </w:rPr>
        <w:t>storov</w:t>
      </w:r>
      <w:r w:rsidR="000C6EA9" w:rsidRPr="00F14991">
        <w:rPr>
          <w:lang w:val="sl-SI"/>
        </w:rPr>
        <w:t>, dovolj zmogljiv električni tok, funkcionalna okna</w:t>
      </w:r>
      <w:r w:rsidR="006771C3" w:rsidRPr="00F14991">
        <w:rPr>
          <w:lang w:val="sl-SI"/>
        </w:rPr>
        <w:t xml:space="preserve">, naravna svetloba, </w:t>
      </w:r>
      <w:r w:rsidR="005C7955" w:rsidRPr="00F14991">
        <w:rPr>
          <w:lang w:val="sl-SI"/>
        </w:rPr>
        <w:t xml:space="preserve">senčenje in zatemnitev prostorov, </w:t>
      </w:r>
      <w:r w:rsidR="00CE5220" w:rsidRPr="00F14991">
        <w:rPr>
          <w:lang w:val="sl-SI"/>
        </w:rPr>
        <w:t xml:space="preserve">tekoča voda, </w:t>
      </w:r>
      <w:r w:rsidR="006771C3" w:rsidRPr="00F14991">
        <w:rPr>
          <w:lang w:val="sl-SI"/>
        </w:rPr>
        <w:t>vsaj ena vtičnica  v sobi</w:t>
      </w:r>
      <w:r w:rsidR="006E336F" w:rsidRPr="00F14991">
        <w:rPr>
          <w:lang w:val="sl-SI"/>
        </w:rPr>
        <w:t>…</w:t>
      </w:r>
      <w:r w:rsidR="006771C3" w:rsidRPr="00F14991">
        <w:rPr>
          <w:lang w:val="sl-SI"/>
        </w:rPr>
        <w:t xml:space="preserve"> </w:t>
      </w:r>
      <w:r w:rsidRPr="00F14991">
        <w:rPr>
          <w:lang w:val="sl-SI"/>
        </w:rPr>
        <w:t>),</w:t>
      </w:r>
    </w:p>
    <w:p w14:paraId="438BFE55" w14:textId="77777777" w:rsidR="005C7955" w:rsidRPr="00F14991" w:rsidRDefault="005C7955" w:rsidP="005C7955">
      <w:pPr>
        <w:pStyle w:val="Odstavekseznama"/>
        <w:numPr>
          <w:ilvl w:val="0"/>
          <w:numId w:val="6"/>
        </w:numPr>
        <w:jc w:val="both"/>
        <w:rPr>
          <w:lang w:val="sl-SI"/>
        </w:rPr>
      </w:pPr>
      <w:r w:rsidRPr="00F14991">
        <w:rPr>
          <w:lang w:val="sl-SI"/>
        </w:rPr>
        <w:t>urejeno optično povezavo telekomunikacijskega operaterja,</w:t>
      </w:r>
    </w:p>
    <w:p w14:paraId="6CA8D200" w14:textId="5333F74F" w:rsidR="00645388" w:rsidRPr="00F14991" w:rsidRDefault="005C7955" w:rsidP="00645388">
      <w:pPr>
        <w:pStyle w:val="Odstavekseznama"/>
        <w:numPr>
          <w:ilvl w:val="0"/>
          <w:numId w:val="6"/>
        </w:numPr>
        <w:jc w:val="both"/>
        <w:rPr>
          <w:lang w:val="sl-SI"/>
        </w:rPr>
      </w:pPr>
      <w:r w:rsidRPr="00F14991">
        <w:rPr>
          <w:lang w:val="sl-SI"/>
        </w:rPr>
        <w:t xml:space="preserve">objekt se najema opremljen, </w:t>
      </w:r>
      <w:r w:rsidR="001F55C1" w:rsidRPr="00F14991">
        <w:rPr>
          <w:lang w:val="sl-SI"/>
        </w:rPr>
        <w:t xml:space="preserve">kar pomeni, da ima urejene kopalnice in sanitarije z sanitarno opremo (umivalnik, tuš, </w:t>
      </w:r>
      <w:proofErr w:type="spellStart"/>
      <w:r w:rsidR="001F55C1" w:rsidRPr="00F14991">
        <w:rPr>
          <w:lang w:val="sl-SI"/>
        </w:rPr>
        <w:t>wc</w:t>
      </w:r>
      <w:proofErr w:type="spellEnd"/>
      <w:r w:rsidR="001F55C1" w:rsidRPr="00F14991">
        <w:rPr>
          <w:lang w:val="sl-SI"/>
        </w:rPr>
        <w:t xml:space="preserve"> školjka), eno posteljo na osebo ter odlagalne površine</w:t>
      </w:r>
      <w:r w:rsidR="00110785" w:rsidRPr="00F14991">
        <w:rPr>
          <w:lang w:val="sl-SI"/>
        </w:rPr>
        <w:t xml:space="preserve"> ali omaro ali regal na osebo</w:t>
      </w:r>
      <w:r w:rsidR="001F55C1" w:rsidRPr="00F14991">
        <w:rPr>
          <w:lang w:val="sl-SI"/>
        </w:rPr>
        <w:t>.</w:t>
      </w:r>
    </w:p>
    <w:p w14:paraId="72C0433D" w14:textId="77777777" w:rsidR="007440AF" w:rsidRPr="00F14991" w:rsidRDefault="007440AF" w:rsidP="00AC733C">
      <w:pPr>
        <w:jc w:val="both"/>
        <w:rPr>
          <w:lang w:val="sl-SI"/>
        </w:rPr>
      </w:pPr>
    </w:p>
    <w:p w14:paraId="6EA748E3" w14:textId="6DDBE6D0" w:rsidR="001921E0" w:rsidRPr="00F14991" w:rsidRDefault="001921E0" w:rsidP="00AC733C">
      <w:pPr>
        <w:jc w:val="both"/>
        <w:rPr>
          <w:lang w:val="sl-SI"/>
        </w:rPr>
      </w:pPr>
      <w:r w:rsidRPr="00F14991">
        <w:rPr>
          <w:lang w:val="sl-SI"/>
        </w:rPr>
        <w:t xml:space="preserve">Dokazila o izpolnjevanju pogojev </w:t>
      </w:r>
      <w:r w:rsidR="00AC733C" w:rsidRPr="00F14991">
        <w:rPr>
          <w:lang w:val="sl-SI"/>
        </w:rPr>
        <w:t>uporabnega dovoljenja</w:t>
      </w:r>
      <w:r w:rsidR="00B54CB5" w:rsidRPr="00F14991">
        <w:rPr>
          <w:lang w:val="sl-SI"/>
        </w:rPr>
        <w:t>, dokazila o lastništvu ali morebitne najemne pogodbe,</w:t>
      </w:r>
      <w:r w:rsidR="00C77D14" w:rsidRPr="00F14991">
        <w:rPr>
          <w:lang w:val="sl-SI"/>
        </w:rPr>
        <w:t xml:space="preserve"> </w:t>
      </w:r>
      <w:r w:rsidRPr="00F14991">
        <w:rPr>
          <w:lang w:val="sl-SI"/>
        </w:rPr>
        <w:t>bo ponudnik predložil naknadno in sicer po pozivu naročnika pred sklenitvijo pogodbe</w:t>
      </w:r>
      <w:r w:rsidR="00B54CB5" w:rsidRPr="00F14991">
        <w:rPr>
          <w:lang w:val="sl-SI"/>
        </w:rPr>
        <w:t>. Vse ostale pogoje, navedene v 3</w:t>
      </w:r>
      <w:r w:rsidR="00A43F4E" w:rsidRPr="00F14991">
        <w:rPr>
          <w:lang w:val="sl-SI"/>
        </w:rPr>
        <w:t>.,</w:t>
      </w:r>
      <w:r w:rsidR="00B54CB5" w:rsidRPr="00F14991">
        <w:rPr>
          <w:lang w:val="sl-SI"/>
        </w:rPr>
        <w:t xml:space="preserve"> 4. in 5. alineji tega odstavka pa bo naročnik preveril v sklopu ogleda objekta</w:t>
      </w:r>
      <w:r w:rsidR="00C77D14" w:rsidRPr="00F14991">
        <w:rPr>
          <w:lang w:val="sl-SI"/>
        </w:rPr>
        <w:t>, ki ga bo opravil</w:t>
      </w:r>
      <w:r w:rsidR="00B54CB5" w:rsidRPr="00F14991">
        <w:rPr>
          <w:lang w:val="sl-SI"/>
        </w:rPr>
        <w:t xml:space="preserve"> pred sklenitvi pogodbe.</w:t>
      </w:r>
    </w:p>
    <w:p w14:paraId="61A5F94C" w14:textId="77777777" w:rsidR="00CF7A80" w:rsidRPr="00F14991" w:rsidRDefault="00CF7A80" w:rsidP="00AC733C">
      <w:pPr>
        <w:jc w:val="both"/>
        <w:rPr>
          <w:lang w:val="sl-SI"/>
        </w:rPr>
      </w:pPr>
    </w:p>
    <w:p w14:paraId="49EE1123" w14:textId="107FEB0C" w:rsidR="00C1481C" w:rsidRPr="00F14991" w:rsidRDefault="00A43F4E" w:rsidP="00AC733C">
      <w:pPr>
        <w:jc w:val="both"/>
        <w:rPr>
          <w:lang w:val="sl-SI"/>
        </w:rPr>
      </w:pPr>
      <w:r w:rsidRPr="00F14991">
        <w:rPr>
          <w:lang w:val="sl-SI"/>
        </w:rPr>
        <w:t>Ni nujno, da</w:t>
      </w:r>
      <w:r w:rsidR="00B00B23">
        <w:rPr>
          <w:lang w:val="sl-SI"/>
        </w:rPr>
        <w:t xml:space="preserve"> 4. in</w:t>
      </w:r>
      <w:r w:rsidRPr="00F14991">
        <w:rPr>
          <w:lang w:val="sl-SI"/>
        </w:rPr>
        <w:t xml:space="preserve"> </w:t>
      </w:r>
      <w:r w:rsidR="00C1481C" w:rsidRPr="00F14991">
        <w:rPr>
          <w:lang w:val="sl-SI"/>
        </w:rPr>
        <w:t>5. alinej</w:t>
      </w:r>
      <w:r w:rsidRPr="00F14991">
        <w:rPr>
          <w:lang w:val="sl-SI"/>
        </w:rPr>
        <w:t>o</w:t>
      </w:r>
      <w:r w:rsidR="00C1481C" w:rsidRPr="00F14991">
        <w:rPr>
          <w:lang w:val="sl-SI"/>
        </w:rPr>
        <w:t xml:space="preserve"> tega odstavka ponudnik </w:t>
      </w:r>
      <w:r w:rsidRPr="00F14991">
        <w:rPr>
          <w:lang w:val="sl-SI"/>
        </w:rPr>
        <w:t>izpolnjuje</w:t>
      </w:r>
      <w:r w:rsidR="00C1481C" w:rsidRPr="00F14991">
        <w:rPr>
          <w:lang w:val="sl-SI"/>
        </w:rPr>
        <w:t xml:space="preserve"> ob oddaji ponudbe. Ponudnik bo moral </w:t>
      </w:r>
      <w:r w:rsidR="00CF7A80" w:rsidRPr="00F14991">
        <w:rPr>
          <w:lang w:val="sl-SI"/>
        </w:rPr>
        <w:t xml:space="preserve">zagotoviti </w:t>
      </w:r>
      <w:r w:rsidRPr="00F14991">
        <w:rPr>
          <w:lang w:val="sl-SI"/>
        </w:rPr>
        <w:t xml:space="preserve">vse </w:t>
      </w:r>
      <w:r w:rsidR="00CF7A80" w:rsidRPr="00F14991">
        <w:rPr>
          <w:lang w:val="sl-SI"/>
        </w:rPr>
        <w:t>pogoje</w:t>
      </w:r>
      <w:r w:rsidR="00C139DF" w:rsidRPr="00F14991">
        <w:rPr>
          <w:lang w:val="sl-SI"/>
        </w:rPr>
        <w:t xml:space="preserve"> najkasneje v šesti</w:t>
      </w:r>
      <w:r w:rsidR="00CF7A80" w:rsidRPr="00F14991">
        <w:rPr>
          <w:lang w:val="sl-SI"/>
        </w:rPr>
        <w:t xml:space="preserve">h mesecih </w:t>
      </w:r>
      <w:r w:rsidR="00C139DF" w:rsidRPr="00F14991">
        <w:rPr>
          <w:lang w:val="sl-SI"/>
        </w:rPr>
        <w:t>od podpisa pogodbe</w:t>
      </w:r>
      <w:r w:rsidR="00CF7A80" w:rsidRPr="00F14991">
        <w:rPr>
          <w:lang w:val="sl-SI"/>
        </w:rPr>
        <w:t>.</w:t>
      </w:r>
      <w:r w:rsidR="00C139DF" w:rsidRPr="00F14991">
        <w:rPr>
          <w:lang w:val="sl-SI"/>
        </w:rPr>
        <w:t xml:space="preserve"> Urad plačuje vse stroške od izpolnjevanja vseh pogojev dalje.</w:t>
      </w:r>
    </w:p>
    <w:p w14:paraId="238D4303" w14:textId="77777777" w:rsidR="001F55C1" w:rsidRPr="00F14991" w:rsidRDefault="001F55C1" w:rsidP="00D9600D">
      <w:pPr>
        <w:pStyle w:val="Odstavekseznama"/>
        <w:ind w:left="0"/>
        <w:jc w:val="both"/>
        <w:rPr>
          <w:lang w:val="sl-SI"/>
        </w:rPr>
      </w:pPr>
    </w:p>
    <w:p w14:paraId="580FEA2E" w14:textId="19177A22" w:rsidR="00686A63" w:rsidRPr="00F14991" w:rsidRDefault="00D9600D" w:rsidP="00D9600D">
      <w:pPr>
        <w:pStyle w:val="Odstavekseznama"/>
        <w:ind w:left="0"/>
        <w:jc w:val="both"/>
        <w:rPr>
          <w:lang w:val="sl-SI"/>
        </w:rPr>
      </w:pPr>
      <w:r w:rsidRPr="00F14991">
        <w:rPr>
          <w:lang w:val="sl-SI"/>
        </w:rPr>
        <w:lastRenderedPageBreak/>
        <w:t>Ponudnik lahko odda ponudbo le za posamezen sklop, za dva sklopa ali za vse sklope</w:t>
      </w:r>
      <w:r w:rsidR="00E01270" w:rsidRPr="00F14991">
        <w:rPr>
          <w:lang w:val="sl-SI"/>
        </w:rPr>
        <w:t>.</w:t>
      </w:r>
      <w:r w:rsidRPr="00F14991">
        <w:rPr>
          <w:lang w:val="sl-SI"/>
        </w:rPr>
        <w:t xml:space="preserve"> Iz ponudbe mora biti jasno razvidno, na katere sklope se nanaša ponudba.</w:t>
      </w:r>
      <w:r w:rsidR="004F73CC" w:rsidRPr="00F14991">
        <w:rPr>
          <w:lang w:val="sl-SI"/>
        </w:rPr>
        <w:t xml:space="preserve"> Če se ponudnik prijavi na dva ali tri sklope skupaj, mora za vsak posamezen sklop zagotavljati vse navedeno znotraj posameznega sklopa. </w:t>
      </w:r>
    </w:p>
    <w:p w14:paraId="3FB27C01" w14:textId="2E883BE0" w:rsidR="00D9600D" w:rsidRDefault="00D9600D" w:rsidP="00D9600D">
      <w:pPr>
        <w:pStyle w:val="Odstavekseznama"/>
        <w:ind w:left="0"/>
        <w:jc w:val="both"/>
        <w:rPr>
          <w:lang w:val="sl-SI"/>
        </w:rPr>
      </w:pPr>
    </w:p>
    <w:p w14:paraId="7D508B0D" w14:textId="77777777" w:rsidR="001E0A28" w:rsidRPr="00F14991" w:rsidRDefault="001E0A28" w:rsidP="00645388">
      <w:pPr>
        <w:jc w:val="both"/>
        <w:rPr>
          <w:b/>
          <w:bCs/>
          <w:u w:val="single"/>
          <w:lang w:val="sl-SI"/>
        </w:rPr>
      </w:pPr>
      <w:r w:rsidRPr="00F14991">
        <w:rPr>
          <w:b/>
          <w:bCs/>
          <w:u w:val="single"/>
          <w:lang w:val="sl-SI"/>
        </w:rPr>
        <w:t>Posebni pogoji po sklopih:</w:t>
      </w:r>
    </w:p>
    <w:p w14:paraId="2E65D688" w14:textId="77777777" w:rsidR="001E0A28" w:rsidRPr="00F14991" w:rsidRDefault="001E0A28" w:rsidP="001E0A28">
      <w:pPr>
        <w:jc w:val="both"/>
        <w:rPr>
          <w:lang w:val="sl-SI"/>
        </w:rPr>
      </w:pPr>
    </w:p>
    <w:p w14:paraId="13E3F68D" w14:textId="6A7E3B06" w:rsidR="001E0A28" w:rsidRPr="00F14991" w:rsidRDefault="001E0A28" w:rsidP="001E0A28">
      <w:pPr>
        <w:jc w:val="both"/>
        <w:rPr>
          <w:b/>
          <w:bCs/>
          <w:lang w:val="sl-SI"/>
        </w:rPr>
      </w:pPr>
      <w:r w:rsidRPr="00F14991">
        <w:rPr>
          <w:b/>
          <w:bCs/>
          <w:lang w:val="sl-SI"/>
        </w:rPr>
        <w:t>SKLOP I: NASTANITVENI OBJEKT</w:t>
      </w:r>
    </w:p>
    <w:p w14:paraId="2B763C37" w14:textId="77777777" w:rsidR="001E0A28" w:rsidRPr="00F14991" w:rsidRDefault="001E0A28" w:rsidP="001E0A28">
      <w:pPr>
        <w:jc w:val="both"/>
        <w:rPr>
          <w:lang w:val="sl-SI"/>
        </w:rPr>
      </w:pPr>
      <w:r w:rsidRPr="00F14991">
        <w:rPr>
          <w:lang w:val="sl-SI"/>
        </w:rPr>
        <w:t xml:space="preserve">Nastanitveni objekt </w:t>
      </w:r>
      <w:r w:rsidR="001B2D5E" w:rsidRPr="00F14991">
        <w:rPr>
          <w:lang w:val="sl-SI"/>
        </w:rPr>
        <w:t>je stavba</w:t>
      </w:r>
      <w:r w:rsidRPr="00F14991">
        <w:rPr>
          <w:lang w:val="sl-SI"/>
        </w:rPr>
        <w:t>, ki</w:t>
      </w:r>
      <w:r w:rsidR="00E30F9B" w:rsidRPr="00F14991">
        <w:rPr>
          <w:lang w:val="sl-SI"/>
        </w:rPr>
        <w:t xml:space="preserve"> mora zadoščati minimalnim zahtevam, in sicer</w:t>
      </w:r>
      <w:r w:rsidRPr="00F14991">
        <w:rPr>
          <w:lang w:val="sl-SI"/>
        </w:rPr>
        <w:t>:</w:t>
      </w:r>
    </w:p>
    <w:p w14:paraId="71F0DE46" w14:textId="44D03DF1" w:rsidR="001E0A28" w:rsidRPr="00F14991" w:rsidRDefault="00E45E5B" w:rsidP="001E0A28">
      <w:pPr>
        <w:numPr>
          <w:ilvl w:val="0"/>
          <w:numId w:val="6"/>
        </w:numPr>
        <w:jc w:val="both"/>
        <w:rPr>
          <w:lang w:val="sl-SI"/>
        </w:rPr>
      </w:pPr>
      <w:r w:rsidRPr="00F14991">
        <w:rPr>
          <w:lang w:val="sl-SI"/>
        </w:rPr>
        <w:t xml:space="preserve">da lahko </w:t>
      </w:r>
      <w:r w:rsidR="001B2D5E" w:rsidRPr="00F14991">
        <w:rPr>
          <w:lang w:val="sl-SI"/>
        </w:rPr>
        <w:t xml:space="preserve">sprejme </w:t>
      </w:r>
      <w:r w:rsidR="001F55C1" w:rsidRPr="00F14991">
        <w:rPr>
          <w:lang w:val="sl-SI"/>
        </w:rPr>
        <w:t xml:space="preserve">nad </w:t>
      </w:r>
      <w:r w:rsidR="00FE75FB" w:rsidRPr="00F14991">
        <w:rPr>
          <w:lang w:val="sl-SI"/>
        </w:rPr>
        <w:t>10</w:t>
      </w:r>
      <w:r w:rsidR="004F73CC" w:rsidRPr="00F14991">
        <w:rPr>
          <w:lang w:val="sl-SI"/>
        </w:rPr>
        <w:t>0</w:t>
      </w:r>
      <w:r w:rsidR="001E0A28" w:rsidRPr="00F14991">
        <w:rPr>
          <w:lang w:val="sl-SI"/>
        </w:rPr>
        <w:t xml:space="preserve"> </w:t>
      </w:r>
      <w:r w:rsidR="001B2D5E" w:rsidRPr="00F14991">
        <w:rPr>
          <w:lang w:val="sl-SI"/>
        </w:rPr>
        <w:t>oseb,</w:t>
      </w:r>
    </w:p>
    <w:p w14:paraId="408C0A88" w14:textId="063E2358" w:rsidR="00883D1A" w:rsidRPr="00F14991" w:rsidRDefault="00883D1A" w:rsidP="001E0A28">
      <w:pPr>
        <w:numPr>
          <w:ilvl w:val="0"/>
          <w:numId w:val="6"/>
        </w:numPr>
        <w:jc w:val="both"/>
        <w:rPr>
          <w:lang w:val="sl-SI"/>
        </w:rPr>
      </w:pPr>
      <w:r w:rsidRPr="00F14991">
        <w:rPr>
          <w:lang w:val="sl-SI"/>
        </w:rPr>
        <w:t xml:space="preserve">da skupna površina objekta obsega najmanj </w:t>
      </w:r>
      <w:r w:rsidR="001F55C1" w:rsidRPr="00F14991">
        <w:rPr>
          <w:lang w:val="sl-SI"/>
        </w:rPr>
        <w:t>4</w:t>
      </w:r>
      <w:r w:rsidR="00FE75FB" w:rsidRPr="00F14991">
        <w:rPr>
          <w:lang w:val="sl-SI"/>
        </w:rPr>
        <w:t>5</w:t>
      </w:r>
      <w:r w:rsidRPr="00F14991">
        <w:rPr>
          <w:lang w:val="sl-SI"/>
        </w:rPr>
        <w:t>0m</w:t>
      </w:r>
      <w:r w:rsidR="004F39A3" w:rsidRPr="00F14991">
        <w:rPr>
          <w:vertAlign w:val="superscript"/>
          <w:lang w:val="sl-SI"/>
        </w:rPr>
        <w:t>2</w:t>
      </w:r>
      <w:r w:rsidRPr="00F14991">
        <w:rPr>
          <w:lang w:val="sl-SI"/>
        </w:rPr>
        <w:t>,</w:t>
      </w:r>
    </w:p>
    <w:p w14:paraId="577CDAD9" w14:textId="7BFE369B" w:rsidR="001E0A28" w:rsidRPr="00F14991" w:rsidRDefault="00E45E5B" w:rsidP="001E0A28">
      <w:pPr>
        <w:numPr>
          <w:ilvl w:val="0"/>
          <w:numId w:val="6"/>
        </w:numPr>
        <w:jc w:val="both"/>
        <w:rPr>
          <w:lang w:val="sl-SI"/>
        </w:rPr>
      </w:pPr>
      <w:r w:rsidRPr="00F14991">
        <w:rPr>
          <w:lang w:val="sl-SI"/>
        </w:rPr>
        <w:t xml:space="preserve">da </w:t>
      </w:r>
      <w:r w:rsidR="001B2D5E" w:rsidRPr="00F14991">
        <w:rPr>
          <w:lang w:val="sl-SI"/>
        </w:rPr>
        <w:t xml:space="preserve">ima </w:t>
      </w:r>
      <w:r w:rsidRPr="00F14991">
        <w:rPr>
          <w:lang w:val="sl-SI"/>
        </w:rPr>
        <w:t>ločen prostor</w:t>
      </w:r>
      <w:r w:rsidR="00C139DF" w:rsidRPr="00F14991">
        <w:rPr>
          <w:lang w:val="sl-SI"/>
        </w:rPr>
        <w:t xml:space="preserve"> za</w:t>
      </w:r>
      <w:r w:rsidRPr="00F14991">
        <w:rPr>
          <w:lang w:val="sl-SI"/>
        </w:rPr>
        <w:t xml:space="preserve"> </w:t>
      </w:r>
      <w:r w:rsidR="00883D1A" w:rsidRPr="00F14991">
        <w:rPr>
          <w:lang w:val="sl-SI"/>
        </w:rPr>
        <w:t xml:space="preserve">razdelilnico hrane </w:t>
      </w:r>
      <w:r w:rsidR="001E0A28" w:rsidRPr="00F14991">
        <w:rPr>
          <w:lang w:val="sl-SI"/>
        </w:rPr>
        <w:t xml:space="preserve">za nastanjene </w:t>
      </w:r>
      <w:r w:rsidR="00BF463C" w:rsidRPr="00F14991">
        <w:rPr>
          <w:lang w:val="sl-SI"/>
        </w:rPr>
        <w:t>osebe</w:t>
      </w:r>
      <w:r w:rsidR="00883D1A" w:rsidRPr="00F14991">
        <w:rPr>
          <w:lang w:val="sl-SI"/>
        </w:rPr>
        <w:t xml:space="preserve"> kvadrature vsaj </w:t>
      </w:r>
      <w:r w:rsidR="001F55C1" w:rsidRPr="00F14991">
        <w:rPr>
          <w:lang w:val="sl-SI"/>
        </w:rPr>
        <w:t>8</w:t>
      </w:r>
      <w:r w:rsidR="00883D1A" w:rsidRPr="00F14991">
        <w:rPr>
          <w:lang w:val="sl-SI"/>
        </w:rPr>
        <w:t>0m</w:t>
      </w:r>
      <w:r w:rsidR="004F39A3" w:rsidRPr="00F14991">
        <w:rPr>
          <w:vertAlign w:val="superscript"/>
          <w:lang w:val="sl-SI"/>
        </w:rPr>
        <w:t xml:space="preserve"> 2</w:t>
      </w:r>
      <w:r w:rsidR="00BF463C" w:rsidRPr="00F14991">
        <w:rPr>
          <w:lang w:val="sl-SI"/>
        </w:rPr>
        <w:t>,</w:t>
      </w:r>
      <w:r w:rsidR="001F55C1" w:rsidRPr="00F14991">
        <w:rPr>
          <w:lang w:val="sl-SI"/>
        </w:rPr>
        <w:t>ki je opremljena z mizami in stoli,</w:t>
      </w:r>
    </w:p>
    <w:p w14:paraId="6BE48FB2" w14:textId="7569E259" w:rsidR="001F55C1" w:rsidRPr="00F14991" w:rsidRDefault="001F55C1" w:rsidP="001E0A28">
      <w:pPr>
        <w:numPr>
          <w:ilvl w:val="0"/>
          <w:numId w:val="6"/>
        </w:numPr>
        <w:jc w:val="both"/>
        <w:rPr>
          <w:lang w:val="sl-SI"/>
        </w:rPr>
      </w:pPr>
      <w:r w:rsidRPr="00F14991">
        <w:rPr>
          <w:lang w:val="sl-SI"/>
        </w:rPr>
        <w:t>da ima v vsakem nadstropju čajno kuhinjo, ki je funkcionalno opremljena s kuhinjskim blokom; pomivaln</w:t>
      </w:r>
      <w:r w:rsidR="00BB047D">
        <w:rPr>
          <w:lang w:val="sl-SI"/>
        </w:rPr>
        <w:t>im</w:t>
      </w:r>
      <w:r w:rsidRPr="00F14991">
        <w:rPr>
          <w:lang w:val="sl-SI"/>
        </w:rPr>
        <w:t xml:space="preserve"> korito</w:t>
      </w:r>
      <w:r w:rsidR="00BB047D">
        <w:rPr>
          <w:lang w:val="sl-SI"/>
        </w:rPr>
        <w:t>m</w:t>
      </w:r>
      <w:r w:rsidRPr="00F14991">
        <w:rPr>
          <w:lang w:val="sl-SI"/>
        </w:rPr>
        <w:t>, kuhaln</w:t>
      </w:r>
      <w:r w:rsidR="00BB047D">
        <w:rPr>
          <w:lang w:val="sl-SI"/>
        </w:rPr>
        <w:t>o</w:t>
      </w:r>
      <w:r w:rsidRPr="00F14991">
        <w:rPr>
          <w:lang w:val="sl-SI"/>
        </w:rPr>
        <w:t xml:space="preserve"> plošč</w:t>
      </w:r>
      <w:r w:rsidR="00BB047D">
        <w:rPr>
          <w:lang w:val="sl-SI"/>
        </w:rPr>
        <w:t>o</w:t>
      </w:r>
      <w:r w:rsidRPr="00F14991">
        <w:rPr>
          <w:lang w:val="sl-SI"/>
        </w:rPr>
        <w:t>, pečic</w:t>
      </w:r>
      <w:r w:rsidR="00BB047D">
        <w:rPr>
          <w:lang w:val="sl-SI"/>
        </w:rPr>
        <w:t>o</w:t>
      </w:r>
      <w:r w:rsidRPr="00F14991">
        <w:rPr>
          <w:lang w:val="sl-SI"/>
        </w:rPr>
        <w:t xml:space="preserve"> ter hladilnik</w:t>
      </w:r>
      <w:r w:rsidR="00BB047D">
        <w:rPr>
          <w:lang w:val="sl-SI"/>
        </w:rPr>
        <w:t>om</w:t>
      </w:r>
      <w:r w:rsidR="00110785" w:rsidRPr="00F14991">
        <w:rPr>
          <w:lang w:val="sl-SI"/>
        </w:rPr>
        <w:t xml:space="preserve"> oziroma imajo možnost kot čajno kuhinjo uporabljati morebitno razdelilnico oziroma jedilnic</w:t>
      </w:r>
      <w:r w:rsidR="00AF5AF4" w:rsidRPr="00F14991">
        <w:rPr>
          <w:lang w:val="sl-SI"/>
        </w:rPr>
        <w:t>o ali se v objektu uredi tak prostor, ki je temu namenjen;</w:t>
      </w:r>
    </w:p>
    <w:p w14:paraId="139D9345" w14:textId="7FA84E89" w:rsidR="00FE75FB" w:rsidRPr="00F14991" w:rsidRDefault="00E45E5B" w:rsidP="00FE75FB">
      <w:pPr>
        <w:numPr>
          <w:ilvl w:val="0"/>
          <w:numId w:val="6"/>
        </w:numPr>
        <w:jc w:val="both"/>
        <w:rPr>
          <w:lang w:val="sl-SI"/>
        </w:rPr>
      </w:pPr>
      <w:r w:rsidRPr="00F14991">
        <w:rPr>
          <w:lang w:val="sl-SI"/>
        </w:rPr>
        <w:t xml:space="preserve">da </w:t>
      </w:r>
      <w:r w:rsidR="00BF463C" w:rsidRPr="00F14991">
        <w:rPr>
          <w:lang w:val="sl-SI"/>
        </w:rPr>
        <w:t>mora imeti vsaj en (1) prostor, ki bo uporabljen kot</w:t>
      </w:r>
      <w:r w:rsidR="001E0A28" w:rsidRPr="00F14991">
        <w:rPr>
          <w:lang w:val="sl-SI"/>
        </w:rPr>
        <w:t xml:space="preserve"> učilnica</w:t>
      </w:r>
      <w:r w:rsidR="00FE75FB" w:rsidRPr="00F14991">
        <w:rPr>
          <w:lang w:val="sl-SI"/>
        </w:rPr>
        <w:t xml:space="preserve"> in družabni prosto</w:t>
      </w:r>
      <w:r w:rsidR="00A43F4E" w:rsidRPr="00F14991">
        <w:rPr>
          <w:lang w:val="sl-SI"/>
        </w:rPr>
        <w:t>r</w:t>
      </w:r>
      <w:r w:rsidR="00BF463C" w:rsidRPr="00F14991">
        <w:rPr>
          <w:lang w:val="sl-SI"/>
        </w:rPr>
        <w:t>,</w:t>
      </w:r>
      <w:r w:rsidR="00883D1A" w:rsidRPr="00F14991">
        <w:rPr>
          <w:lang w:val="sl-SI"/>
        </w:rPr>
        <w:t xml:space="preserve"> kvadrature vsaj 30m</w:t>
      </w:r>
      <w:r w:rsidR="004F39A3" w:rsidRPr="00F14991">
        <w:rPr>
          <w:vertAlign w:val="superscript"/>
          <w:lang w:val="sl-SI"/>
        </w:rPr>
        <w:t>2,</w:t>
      </w:r>
      <w:r w:rsidR="00FE75FB" w:rsidRPr="00F14991">
        <w:rPr>
          <w:lang w:val="sl-SI"/>
        </w:rPr>
        <w:t>,</w:t>
      </w:r>
    </w:p>
    <w:p w14:paraId="25913C32" w14:textId="548AE40A" w:rsidR="00BF463C" w:rsidRPr="00F14991" w:rsidRDefault="00BB047D" w:rsidP="00FE75FB">
      <w:pPr>
        <w:numPr>
          <w:ilvl w:val="0"/>
          <w:numId w:val="6"/>
        </w:numPr>
        <w:jc w:val="both"/>
        <w:rPr>
          <w:lang w:val="sl-SI"/>
        </w:rPr>
      </w:pPr>
      <w:r w:rsidRPr="00F14991">
        <w:rPr>
          <w:lang w:val="sl-SI"/>
        </w:rPr>
        <w:t>zažel</w:t>
      </w:r>
      <w:r>
        <w:rPr>
          <w:lang w:val="sl-SI"/>
        </w:rPr>
        <w:t>e</w:t>
      </w:r>
      <w:r w:rsidRPr="00F14991">
        <w:rPr>
          <w:lang w:val="sl-SI"/>
        </w:rPr>
        <w:t>no</w:t>
      </w:r>
      <w:r w:rsidR="00AF5AF4" w:rsidRPr="00F14991">
        <w:rPr>
          <w:lang w:val="sl-SI"/>
        </w:rPr>
        <w:t xml:space="preserve"> je, </w:t>
      </w:r>
      <w:r w:rsidR="00E45E5B" w:rsidRPr="00F14991">
        <w:rPr>
          <w:lang w:val="sl-SI"/>
        </w:rPr>
        <w:t xml:space="preserve">da </w:t>
      </w:r>
      <w:r w:rsidR="00BF463C" w:rsidRPr="00F14991">
        <w:rPr>
          <w:lang w:val="sl-SI"/>
        </w:rPr>
        <w:t>mora imeti vsaj eno kolesarnico ali lopo,</w:t>
      </w:r>
    </w:p>
    <w:p w14:paraId="4FBF1936" w14:textId="11C8185C" w:rsidR="00BF463C" w:rsidRPr="00F14991" w:rsidRDefault="00E45E5B" w:rsidP="001E0A28">
      <w:pPr>
        <w:numPr>
          <w:ilvl w:val="0"/>
          <w:numId w:val="6"/>
        </w:numPr>
        <w:jc w:val="both"/>
        <w:rPr>
          <w:lang w:val="sl-SI"/>
        </w:rPr>
      </w:pPr>
      <w:r w:rsidRPr="00F14991">
        <w:rPr>
          <w:lang w:val="sl-SI"/>
        </w:rPr>
        <w:t xml:space="preserve">da </w:t>
      </w:r>
      <w:r w:rsidR="00BF463C" w:rsidRPr="00F14991">
        <w:rPr>
          <w:lang w:val="sl-SI"/>
        </w:rPr>
        <w:t xml:space="preserve">mora imeti </w:t>
      </w:r>
      <w:r w:rsidR="00110785" w:rsidRPr="00F14991">
        <w:rPr>
          <w:lang w:val="sl-SI"/>
        </w:rPr>
        <w:t>prostor kjer s</w:t>
      </w:r>
      <w:r w:rsidR="00637D17" w:rsidRPr="00F14991">
        <w:rPr>
          <w:lang w:val="sl-SI"/>
        </w:rPr>
        <w:t>e</w:t>
      </w:r>
      <w:r w:rsidR="00110785" w:rsidRPr="00F14991">
        <w:rPr>
          <w:lang w:val="sl-SI"/>
        </w:rPr>
        <w:t xml:space="preserve"> lahko vzpostavi </w:t>
      </w:r>
      <w:r w:rsidR="00BF463C" w:rsidRPr="00F14991">
        <w:rPr>
          <w:lang w:val="sl-SI"/>
        </w:rPr>
        <w:t>pralnic</w:t>
      </w:r>
      <w:r w:rsidR="00110785" w:rsidRPr="00F14991">
        <w:rPr>
          <w:lang w:val="sl-SI"/>
        </w:rPr>
        <w:t>a</w:t>
      </w:r>
      <w:r w:rsidR="00BF463C" w:rsidRPr="00F14991">
        <w:rPr>
          <w:lang w:val="sl-SI"/>
        </w:rPr>
        <w:t xml:space="preserve"> ter dovolj prostora za sušenje perila</w:t>
      </w:r>
      <w:r w:rsidR="001921E0" w:rsidRPr="00F14991">
        <w:rPr>
          <w:lang w:val="sl-SI"/>
        </w:rPr>
        <w:t xml:space="preserve"> ali pa zagotovljeno sušenje </w:t>
      </w:r>
      <w:r w:rsidR="00C77D14" w:rsidRPr="00F14991">
        <w:rPr>
          <w:lang w:val="sl-SI"/>
        </w:rPr>
        <w:t xml:space="preserve">perila </w:t>
      </w:r>
      <w:r w:rsidR="001921E0" w:rsidRPr="00F14991">
        <w:rPr>
          <w:lang w:val="sl-SI"/>
        </w:rPr>
        <w:t>v sušilnih strojih</w:t>
      </w:r>
      <w:r w:rsidR="00C77D14" w:rsidRPr="00F14991">
        <w:rPr>
          <w:lang w:val="sl-SI"/>
        </w:rPr>
        <w:t>,</w:t>
      </w:r>
    </w:p>
    <w:p w14:paraId="71371EA8" w14:textId="5CF07D3B" w:rsidR="00BF463C" w:rsidRPr="00F14991" w:rsidRDefault="00E45E5B" w:rsidP="001E0A28">
      <w:pPr>
        <w:numPr>
          <w:ilvl w:val="0"/>
          <w:numId w:val="6"/>
        </w:numPr>
        <w:jc w:val="both"/>
        <w:rPr>
          <w:lang w:val="sl-SI"/>
        </w:rPr>
      </w:pPr>
      <w:r w:rsidRPr="00F14991">
        <w:rPr>
          <w:lang w:val="sl-SI"/>
        </w:rPr>
        <w:t xml:space="preserve">da </w:t>
      </w:r>
      <w:r w:rsidR="00BF463C" w:rsidRPr="00F14991">
        <w:rPr>
          <w:lang w:val="sl-SI"/>
        </w:rPr>
        <w:t>mora na objekt zagotoviti vsaj dve (2) sobi, primern</w:t>
      </w:r>
      <w:r w:rsidR="00637D17" w:rsidRPr="00F14991">
        <w:rPr>
          <w:lang w:val="sl-SI"/>
        </w:rPr>
        <w:t>i</w:t>
      </w:r>
      <w:r w:rsidR="00BF463C" w:rsidRPr="00F14991">
        <w:rPr>
          <w:lang w:val="sl-SI"/>
        </w:rPr>
        <w:t xml:space="preserve"> za invalide in starejše osebe, kar pomeni soba v pritličju ali prvem nadstropju, </w:t>
      </w:r>
    </w:p>
    <w:p w14:paraId="6A9FFE67" w14:textId="77777777" w:rsidR="00BF463C" w:rsidRPr="00F14991" w:rsidRDefault="00E45E5B" w:rsidP="001E0A28">
      <w:pPr>
        <w:numPr>
          <w:ilvl w:val="0"/>
          <w:numId w:val="6"/>
        </w:numPr>
        <w:jc w:val="both"/>
        <w:rPr>
          <w:lang w:val="sl-SI"/>
        </w:rPr>
      </w:pPr>
      <w:r w:rsidRPr="00F14991">
        <w:rPr>
          <w:lang w:val="sl-SI"/>
        </w:rPr>
        <w:t>da morajo biti sobe opremljen</w:t>
      </w:r>
      <w:r w:rsidR="006752E0" w:rsidRPr="00F14991">
        <w:rPr>
          <w:lang w:val="sl-SI"/>
        </w:rPr>
        <w:t>e</w:t>
      </w:r>
      <w:r w:rsidRPr="00F14991">
        <w:rPr>
          <w:lang w:val="sl-SI"/>
        </w:rPr>
        <w:t xml:space="preserve"> z</w:t>
      </w:r>
      <w:r w:rsidR="00BF463C" w:rsidRPr="00F14991">
        <w:rPr>
          <w:lang w:val="sl-SI"/>
        </w:rPr>
        <w:t xml:space="preserve"> postelj</w:t>
      </w:r>
      <w:r w:rsidRPr="00F14991">
        <w:rPr>
          <w:lang w:val="sl-SI"/>
        </w:rPr>
        <w:t>o</w:t>
      </w:r>
      <w:r w:rsidR="006752E0" w:rsidRPr="00F14991">
        <w:rPr>
          <w:lang w:val="sl-SI"/>
        </w:rPr>
        <w:t xml:space="preserve"> in</w:t>
      </w:r>
      <w:r w:rsidR="00BF463C" w:rsidRPr="00F14991">
        <w:rPr>
          <w:lang w:val="sl-SI"/>
        </w:rPr>
        <w:t xml:space="preserve"> omar</w:t>
      </w:r>
      <w:r w:rsidRPr="00F14991">
        <w:rPr>
          <w:lang w:val="sl-SI"/>
        </w:rPr>
        <w:t>o</w:t>
      </w:r>
      <w:r w:rsidR="00FA7812" w:rsidRPr="00F14991">
        <w:rPr>
          <w:lang w:val="sl-SI"/>
        </w:rPr>
        <w:t xml:space="preserve"> ali regalom ali odlagalno površino</w:t>
      </w:r>
      <w:r w:rsidR="00BF463C" w:rsidRPr="00F14991">
        <w:rPr>
          <w:lang w:val="sl-SI"/>
        </w:rPr>
        <w:t xml:space="preserve">, </w:t>
      </w:r>
    </w:p>
    <w:p w14:paraId="16EF9A80" w14:textId="77777777" w:rsidR="00256D14" w:rsidRPr="00F14991" w:rsidRDefault="00E45E5B" w:rsidP="006752E0">
      <w:pPr>
        <w:numPr>
          <w:ilvl w:val="0"/>
          <w:numId w:val="6"/>
        </w:numPr>
        <w:jc w:val="both"/>
        <w:rPr>
          <w:lang w:val="sl-SI"/>
        </w:rPr>
      </w:pPr>
      <w:r w:rsidRPr="00F14991">
        <w:rPr>
          <w:lang w:val="sl-SI"/>
        </w:rPr>
        <w:t xml:space="preserve">da je </w:t>
      </w:r>
      <w:r w:rsidR="00256D14" w:rsidRPr="00F14991">
        <w:rPr>
          <w:lang w:val="sl-SI"/>
        </w:rPr>
        <w:t xml:space="preserve">minimalna bivalna kvadratura na osebo </w:t>
      </w:r>
      <w:r w:rsidR="00883D1A" w:rsidRPr="00F14991">
        <w:rPr>
          <w:lang w:val="sl-SI"/>
        </w:rPr>
        <w:t>4</w:t>
      </w:r>
      <w:r w:rsidR="00256D14" w:rsidRPr="00F14991">
        <w:rPr>
          <w:lang w:val="sl-SI"/>
        </w:rPr>
        <w:t>m</w:t>
      </w:r>
      <w:r w:rsidR="00256D14" w:rsidRPr="00F14991">
        <w:rPr>
          <w:vertAlign w:val="superscript"/>
          <w:lang w:val="sl-SI"/>
        </w:rPr>
        <w:t>2</w:t>
      </w:r>
      <w:r w:rsidR="00883D1A" w:rsidRPr="00F14991">
        <w:rPr>
          <w:lang w:val="sl-SI"/>
        </w:rPr>
        <w:t>,</w:t>
      </w:r>
      <w:r w:rsidR="006752E0" w:rsidRPr="00F14991">
        <w:rPr>
          <w:lang w:val="sl-SI"/>
        </w:rPr>
        <w:t xml:space="preserve"> ter minimalno 90 cm razdalje med posteljami,</w:t>
      </w:r>
    </w:p>
    <w:p w14:paraId="0106D541" w14:textId="7738227E" w:rsidR="006752E0" w:rsidRPr="00F14991" w:rsidRDefault="006752E0" w:rsidP="006752E0">
      <w:pPr>
        <w:numPr>
          <w:ilvl w:val="0"/>
          <w:numId w:val="6"/>
        </w:numPr>
        <w:jc w:val="both"/>
        <w:rPr>
          <w:lang w:val="sl-SI"/>
        </w:rPr>
      </w:pPr>
      <w:r w:rsidRPr="00F14991">
        <w:rPr>
          <w:lang w:val="sl-SI"/>
        </w:rPr>
        <w:t xml:space="preserve">da so sobe namenjene </w:t>
      </w:r>
      <w:r w:rsidR="00AF5AF4" w:rsidRPr="00F14991">
        <w:rPr>
          <w:lang w:val="sl-SI"/>
        </w:rPr>
        <w:t xml:space="preserve"> do maksimalno </w:t>
      </w:r>
      <w:r w:rsidRPr="00F14991">
        <w:rPr>
          <w:lang w:val="sl-SI"/>
        </w:rPr>
        <w:t>šest (6) oseb,</w:t>
      </w:r>
    </w:p>
    <w:p w14:paraId="7E2FCD4A" w14:textId="77777777" w:rsidR="00BF463C" w:rsidRPr="00F14991" w:rsidRDefault="00E45E5B" w:rsidP="001E0A28">
      <w:pPr>
        <w:numPr>
          <w:ilvl w:val="0"/>
          <w:numId w:val="6"/>
        </w:numPr>
        <w:jc w:val="both"/>
        <w:rPr>
          <w:lang w:val="sl-SI"/>
        </w:rPr>
      </w:pPr>
      <w:r w:rsidRPr="00F14991">
        <w:rPr>
          <w:lang w:val="sl-SI"/>
        </w:rPr>
        <w:t xml:space="preserve">da morajo </w:t>
      </w:r>
      <w:r w:rsidR="00256D14" w:rsidRPr="00F14991">
        <w:rPr>
          <w:lang w:val="sl-SI"/>
        </w:rPr>
        <w:t>kopalniški prostori zadostovati minimalnim potrebam in sicer en (1) tuš in 1 sanitarije na 10 oseb, ločeno tako za moške kot za ženske,</w:t>
      </w:r>
    </w:p>
    <w:p w14:paraId="0AE3964F" w14:textId="6D4D8441" w:rsidR="001E0A28" w:rsidRPr="00F14991" w:rsidRDefault="00E45E5B" w:rsidP="00E45E5B">
      <w:pPr>
        <w:numPr>
          <w:ilvl w:val="0"/>
          <w:numId w:val="6"/>
        </w:numPr>
        <w:jc w:val="both"/>
        <w:rPr>
          <w:lang w:val="sl-SI"/>
        </w:rPr>
      </w:pPr>
      <w:r w:rsidRPr="00F14991">
        <w:rPr>
          <w:lang w:val="sl-SI"/>
        </w:rPr>
        <w:t xml:space="preserve">da </w:t>
      </w:r>
      <w:r w:rsidR="00256D14" w:rsidRPr="00F14991">
        <w:rPr>
          <w:lang w:val="sl-SI"/>
        </w:rPr>
        <w:t>oddaljenost objekta od šole, vrtca, zdravstvenega doma, banke</w:t>
      </w:r>
      <w:r w:rsidR="00C96E30" w:rsidRPr="00F14991">
        <w:rPr>
          <w:lang w:val="sl-SI"/>
        </w:rPr>
        <w:t>, trgovine</w:t>
      </w:r>
      <w:r w:rsidR="00256D14" w:rsidRPr="00F14991">
        <w:rPr>
          <w:lang w:val="sl-SI"/>
        </w:rPr>
        <w:t xml:space="preserve"> in pošte </w:t>
      </w:r>
      <w:r w:rsidRPr="00F14991">
        <w:rPr>
          <w:lang w:val="sl-SI"/>
        </w:rPr>
        <w:t>ni več kot 2</w:t>
      </w:r>
      <w:r w:rsidR="00256D14" w:rsidRPr="00F14991">
        <w:rPr>
          <w:lang w:val="sl-SI"/>
        </w:rPr>
        <w:t xml:space="preserve"> km ali </w:t>
      </w:r>
      <w:r w:rsidRPr="00F14991">
        <w:rPr>
          <w:lang w:val="sl-SI"/>
        </w:rPr>
        <w:t xml:space="preserve">pa je </w:t>
      </w:r>
      <w:r w:rsidR="00256D14" w:rsidRPr="00F14991">
        <w:rPr>
          <w:lang w:val="sl-SI"/>
        </w:rPr>
        <w:t>možnost organiziranega javnega prevoza</w:t>
      </w:r>
      <w:r w:rsidR="00AF5AF4" w:rsidRPr="00F14991">
        <w:rPr>
          <w:lang w:val="sl-SI"/>
        </w:rPr>
        <w:t xml:space="preserve"> in </w:t>
      </w:r>
      <w:r w:rsidRPr="00F14991">
        <w:rPr>
          <w:lang w:val="sl-SI"/>
        </w:rPr>
        <w:t xml:space="preserve"> je znotraj območj</w:t>
      </w:r>
      <w:r w:rsidR="00A43F4E" w:rsidRPr="00F14991">
        <w:rPr>
          <w:lang w:val="sl-SI"/>
        </w:rPr>
        <w:t>a</w:t>
      </w:r>
      <w:r w:rsidRPr="00F14991">
        <w:rPr>
          <w:lang w:val="sl-SI"/>
        </w:rPr>
        <w:t xml:space="preserve"> ene očine</w:t>
      </w:r>
      <w:r w:rsidR="00883D1A" w:rsidRPr="00F14991">
        <w:rPr>
          <w:lang w:val="sl-SI"/>
        </w:rPr>
        <w:t>,</w:t>
      </w:r>
    </w:p>
    <w:p w14:paraId="580A0E78" w14:textId="77777777" w:rsidR="00883D1A" w:rsidRPr="00F14991" w:rsidRDefault="00883D1A" w:rsidP="00883D1A">
      <w:pPr>
        <w:numPr>
          <w:ilvl w:val="0"/>
          <w:numId w:val="6"/>
        </w:numPr>
        <w:jc w:val="both"/>
        <w:rPr>
          <w:lang w:val="sl-SI"/>
        </w:rPr>
      </w:pPr>
      <w:r w:rsidRPr="00F14991">
        <w:rPr>
          <w:lang w:val="sl-SI"/>
        </w:rPr>
        <w:t>sobe morajo imeti funkcionalna vrata, ki se zaklepajo s ključem.</w:t>
      </w:r>
    </w:p>
    <w:p w14:paraId="076BF006" w14:textId="2DA425DE" w:rsidR="001E0A28" w:rsidRPr="00F14991" w:rsidRDefault="001E0A28" w:rsidP="00187B41">
      <w:pPr>
        <w:jc w:val="both"/>
        <w:rPr>
          <w:lang w:val="sl-SI"/>
        </w:rPr>
      </w:pPr>
    </w:p>
    <w:p w14:paraId="52E3DD83" w14:textId="161692BA" w:rsidR="001E0A28" w:rsidRPr="00F14991" w:rsidRDefault="001E0A28" w:rsidP="001E0A28">
      <w:pPr>
        <w:jc w:val="both"/>
        <w:rPr>
          <w:b/>
          <w:bCs/>
          <w:lang w:val="sl-SI"/>
        </w:rPr>
      </w:pPr>
      <w:r w:rsidRPr="00F14991">
        <w:rPr>
          <w:b/>
          <w:bCs/>
          <w:lang w:val="sl-SI"/>
        </w:rPr>
        <w:t>SKLOP II: NASTANITVENI OBJEKT ZA MLADOLETNE OSEBE</w:t>
      </w:r>
      <w:r w:rsidRPr="00F14991">
        <w:rPr>
          <w:b/>
          <w:bCs/>
          <w:lang w:val="sl-SI"/>
        </w:rPr>
        <w:tab/>
      </w:r>
    </w:p>
    <w:p w14:paraId="0AB5C16F" w14:textId="77777777" w:rsidR="00E45E5B" w:rsidRPr="00F14991" w:rsidRDefault="00E45E5B" w:rsidP="001E0A28">
      <w:pPr>
        <w:jc w:val="both"/>
        <w:rPr>
          <w:lang w:val="sl-SI"/>
        </w:rPr>
      </w:pPr>
      <w:r w:rsidRPr="00F14991">
        <w:rPr>
          <w:lang w:val="sl-SI"/>
        </w:rPr>
        <w:t>Nastanitveni objekt za mladoletne osebe brez spremstva je stavba, ki mora zadoščati minimalnim zahtevam, in sicer:</w:t>
      </w:r>
    </w:p>
    <w:p w14:paraId="79CA86CD" w14:textId="780F3031" w:rsidR="00256D14" w:rsidRPr="00F14991" w:rsidRDefault="00E45E5B" w:rsidP="00256D14">
      <w:pPr>
        <w:numPr>
          <w:ilvl w:val="0"/>
          <w:numId w:val="6"/>
        </w:numPr>
        <w:jc w:val="both"/>
        <w:rPr>
          <w:lang w:val="sl-SI"/>
        </w:rPr>
      </w:pPr>
      <w:r w:rsidRPr="00F14991">
        <w:rPr>
          <w:lang w:val="sl-SI"/>
        </w:rPr>
        <w:t>da lahko sprejme</w:t>
      </w:r>
      <w:r w:rsidR="00256D14" w:rsidRPr="00F14991">
        <w:rPr>
          <w:lang w:val="sl-SI"/>
        </w:rPr>
        <w:t xml:space="preserve"> </w:t>
      </w:r>
      <w:r w:rsidR="00CF7A80" w:rsidRPr="00F14991">
        <w:rPr>
          <w:lang w:val="sl-SI"/>
        </w:rPr>
        <w:t>med</w:t>
      </w:r>
      <w:r w:rsidR="00256D14" w:rsidRPr="00F14991">
        <w:rPr>
          <w:lang w:val="sl-SI"/>
        </w:rPr>
        <w:t xml:space="preserve"> </w:t>
      </w:r>
      <w:r w:rsidR="00BB047D">
        <w:rPr>
          <w:lang w:val="sl-SI"/>
        </w:rPr>
        <w:t>35</w:t>
      </w:r>
      <w:r w:rsidR="00256D14" w:rsidRPr="00F14991">
        <w:rPr>
          <w:lang w:val="sl-SI"/>
        </w:rPr>
        <w:t xml:space="preserve"> </w:t>
      </w:r>
      <w:r w:rsidR="00CF7A80" w:rsidRPr="00F14991">
        <w:rPr>
          <w:lang w:val="sl-SI"/>
        </w:rPr>
        <w:t xml:space="preserve">in </w:t>
      </w:r>
      <w:r w:rsidR="00BB047D">
        <w:rPr>
          <w:lang w:val="sl-SI"/>
        </w:rPr>
        <w:t>48</w:t>
      </w:r>
      <w:r w:rsidR="00CF7A80" w:rsidRPr="00F14991">
        <w:rPr>
          <w:lang w:val="sl-SI"/>
        </w:rPr>
        <w:t xml:space="preserve"> </w:t>
      </w:r>
      <w:r w:rsidR="00256D14" w:rsidRPr="00F14991">
        <w:rPr>
          <w:lang w:val="sl-SI"/>
        </w:rPr>
        <w:t>oseb,</w:t>
      </w:r>
    </w:p>
    <w:p w14:paraId="69A2719D" w14:textId="3EFAB5D6" w:rsidR="00883D1A" w:rsidRPr="00F14991" w:rsidRDefault="00883D1A" w:rsidP="00883D1A">
      <w:pPr>
        <w:numPr>
          <w:ilvl w:val="0"/>
          <w:numId w:val="6"/>
        </w:numPr>
        <w:jc w:val="both"/>
        <w:rPr>
          <w:lang w:val="sl-SI"/>
        </w:rPr>
      </w:pPr>
      <w:r w:rsidRPr="00F14991">
        <w:rPr>
          <w:lang w:val="sl-SI"/>
        </w:rPr>
        <w:t xml:space="preserve">da skupna </w:t>
      </w:r>
      <w:r w:rsidR="00BD1D3E" w:rsidRPr="00F14991">
        <w:rPr>
          <w:lang w:val="sl-SI"/>
        </w:rPr>
        <w:t xml:space="preserve">stanovanjska </w:t>
      </w:r>
      <w:r w:rsidRPr="00F14991">
        <w:rPr>
          <w:lang w:val="sl-SI"/>
        </w:rPr>
        <w:t xml:space="preserve">površina objekta obsega najmanj </w:t>
      </w:r>
      <w:r w:rsidR="00BB047D">
        <w:rPr>
          <w:lang w:val="sl-SI"/>
        </w:rPr>
        <w:t>3</w:t>
      </w:r>
      <w:r w:rsidR="006752E0" w:rsidRPr="00F14991">
        <w:rPr>
          <w:lang w:val="sl-SI"/>
        </w:rPr>
        <w:t>00</w:t>
      </w:r>
      <w:r w:rsidRPr="00F14991">
        <w:rPr>
          <w:lang w:val="sl-SI"/>
        </w:rPr>
        <w:t>m</w:t>
      </w:r>
      <w:r w:rsidR="004F39A3" w:rsidRPr="00F14991">
        <w:rPr>
          <w:vertAlign w:val="superscript"/>
          <w:lang w:val="sl-SI"/>
        </w:rPr>
        <w:t>2</w:t>
      </w:r>
      <w:r w:rsidRPr="00F14991">
        <w:rPr>
          <w:lang w:val="sl-SI"/>
        </w:rPr>
        <w:t>,</w:t>
      </w:r>
    </w:p>
    <w:p w14:paraId="1BB1B96C" w14:textId="42F1E8F9" w:rsidR="005B7CAC" w:rsidRPr="00F14991" w:rsidRDefault="005B7CAC" w:rsidP="00883D1A">
      <w:pPr>
        <w:numPr>
          <w:ilvl w:val="0"/>
          <w:numId w:val="6"/>
        </w:numPr>
        <w:jc w:val="both"/>
        <w:rPr>
          <w:lang w:val="sl-SI"/>
        </w:rPr>
      </w:pPr>
      <w:r w:rsidRPr="00F14991">
        <w:rPr>
          <w:lang w:val="sl-SI"/>
        </w:rPr>
        <w:t>da je objekt razdeljen na 4 različne enote/oddelke/nadstropja</w:t>
      </w:r>
      <w:r w:rsidR="00C1481C" w:rsidRPr="00F14991">
        <w:rPr>
          <w:lang w:val="sl-SI"/>
        </w:rPr>
        <w:t>,</w:t>
      </w:r>
      <w:r w:rsidR="00D9624F" w:rsidRPr="00F14991">
        <w:rPr>
          <w:lang w:val="sl-SI"/>
        </w:rPr>
        <w:t xml:space="preserve"> ki so fizično ločeni med seboj in </w:t>
      </w:r>
      <w:r w:rsidR="00A55523" w:rsidRPr="00F14991">
        <w:rPr>
          <w:lang w:val="sl-SI"/>
        </w:rPr>
        <w:t>na posameznem oddelku ni več kot 12 postelj</w:t>
      </w:r>
      <w:r w:rsidR="007C29A5" w:rsidRPr="00F14991">
        <w:rPr>
          <w:lang w:val="sl-SI"/>
        </w:rPr>
        <w:t xml:space="preserve"> oziroma je možnost na tak način razdeliti objekt;</w:t>
      </w:r>
    </w:p>
    <w:p w14:paraId="74BC0008" w14:textId="7FD2207D" w:rsidR="00C1481C" w:rsidRPr="00F14991" w:rsidRDefault="00C1481C" w:rsidP="00883D1A">
      <w:pPr>
        <w:numPr>
          <w:ilvl w:val="0"/>
          <w:numId w:val="6"/>
        </w:numPr>
        <w:jc w:val="both"/>
        <w:rPr>
          <w:lang w:val="sl-SI"/>
        </w:rPr>
      </w:pPr>
      <w:r w:rsidRPr="00F14991">
        <w:rPr>
          <w:lang w:val="sl-SI"/>
        </w:rPr>
        <w:t>da ima vsaka enota lastne sanitarije in lasten tuš,</w:t>
      </w:r>
    </w:p>
    <w:p w14:paraId="17ED79B7" w14:textId="52B19396" w:rsidR="00256D14" w:rsidRPr="00F14991" w:rsidRDefault="00E45E5B" w:rsidP="00256D14">
      <w:pPr>
        <w:numPr>
          <w:ilvl w:val="0"/>
          <w:numId w:val="6"/>
        </w:numPr>
        <w:jc w:val="both"/>
        <w:rPr>
          <w:lang w:val="sl-SI"/>
        </w:rPr>
      </w:pPr>
      <w:r w:rsidRPr="00F14991">
        <w:rPr>
          <w:lang w:val="sl-SI"/>
        </w:rPr>
        <w:t xml:space="preserve">da </w:t>
      </w:r>
      <w:r w:rsidR="00256D14" w:rsidRPr="00F14991">
        <w:rPr>
          <w:lang w:val="sl-SI"/>
        </w:rPr>
        <w:t>ima možnost čajne kuhinje</w:t>
      </w:r>
      <w:r w:rsidR="006752E0" w:rsidRPr="00F14991">
        <w:rPr>
          <w:lang w:val="sl-SI"/>
        </w:rPr>
        <w:t xml:space="preserve"> </w:t>
      </w:r>
      <w:r w:rsidR="005B7CAC" w:rsidRPr="00F14991">
        <w:rPr>
          <w:lang w:val="sl-SI"/>
        </w:rPr>
        <w:t xml:space="preserve">za nastanjene osebe </w:t>
      </w:r>
      <w:r w:rsidR="006752E0" w:rsidRPr="00F14991">
        <w:rPr>
          <w:lang w:val="sl-SI"/>
        </w:rPr>
        <w:t xml:space="preserve">v </w:t>
      </w:r>
      <w:r w:rsidR="005B7CAC" w:rsidRPr="00F14991">
        <w:rPr>
          <w:lang w:val="sl-SI"/>
        </w:rPr>
        <w:t>vsaki enoti</w:t>
      </w:r>
      <w:r w:rsidR="00256D14" w:rsidRPr="00F14991">
        <w:rPr>
          <w:lang w:val="sl-SI"/>
        </w:rPr>
        <w:t>,</w:t>
      </w:r>
    </w:p>
    <w:p w14:paraId="0C63279E" w14:textId="3DDA0418" w:rsidR="006752E0" w:rsidRPr="00F14991" w:rsidRDefault="006752E0" w:rsidP="00256D14">
      <w:pPr>
        <w:numPr>
          <w:ilvl w:val="0"/>
          <w:numId w:val="6"/>
        </w:numPr>
        <w:jc w:val="both"/>
        <w:rPr>
          <w:lang w:val="sl-SI"/>
        </w:rPr>
      </w:pPr>
      <w:r w:rsidRPr="00F14991">
        <w:rPr>
          <w:lang w:val="sl-SI"/>
        </w:rPr>
        <w:t xml:space="preserve">da ima ločen prostor </w:t>
      </w:r>
      <w:r w:rsidR="00C1481C" w:rsidRPr="00F14991">
        <w:rPr>
          <w:lang w:val="sl-SI"/>
        </w:rPr>
        <w:t xml:space="preserve">za </w:t>
      </w:r>
      <w:r w:rsidRPr="00F14991">
        <w:rPr>
          <w:lang w:val="sl-SI"/>
        </w:rPr>
        <w:t>razdelilnico hrane za nastanjene osebe kvadrature vsaj 40m</w:t>
      </w:r>
      <w:r w:rsidRPr="00F14991">
        <w:rPr>
          <w:vertAlign w:val="superscript"/>
          <w:lang w:val="sl-SI"/>
        </w:rPr>
        <w:t xml:space="preserve"> 2</w:t>
      </w:r>
      <w:r w:rsidRPr="00F14991">
        <w:rPr>
          <w:lang w:val="sl-SI"/>
        </w:rPr>
        <w:t xml:space="preserve">,ki je opremljena z mizami in stoli, </w:t>
      </w:r>
    </w:p>
    <w:p w14:paraId="52F38C79" w14:textId="3C119351" w:rsidR="00256D14" w:rsidRPr="00F14991" w:rsidRDefault="00E45E5B" w:rsidP="00256D14">
      <w:pPr>
        <w:numPr>
          <w:ilvl w:val="0"/>
          <w:numId w:val="6"/>
        </w:numPr>
        <w:jc w:val="both"/>
        <w:rPr>
          <w:lang w:val="sl-SI"/>
        </w:rPr>
      </w:pPr>
      <w:r w:rsidRPr="00F14991">
        <w:rPr>
          <w:lang w:val="sl-SI"/>
        </w:rPr>
        <w:t xml:space="preserve">da </w:t>
      </w:r>
      <w:r w:rsidR="00256D14" w:rsidRPr="00F14991">
        <w:rPr>
          <w:lang w:val="sl-SI"/>
        </w:rPr>
        <w:t>mora imeti vsaj en (1) prostor, ki bo uporabljen kot učilnica,</w:t>
      </w:r>
      <w:r w:rsidR="006E336F" w:rsidRPr="00F14991">
        <w:rPr>
          <w:lang w:val="sl-SI"/>
        </w:rPr>
        <w:t xml:space="preserve"> kvadrature vsaj </w:t>
      </w:r>
      <w:r w:rsidR="00BB047D">
        <w:rPr>
          <w:lang w:val="sl-SI"/>
        </w:rPr>
        <w:t>2</w:t>
      </w:r>
      <w:r w:rsidR="006E336F" w:rsidRPr="00F14991">
        <w:rPr>
          <w:lang w:val="sl-SI"/>
        </w:rPr>
        <w:t>0m</w:t>
      </w:r>
      <w:r w:rsidR="004F39A3" w:rsidRPr="00F14991">
        <w:rPr>
          <w:vertAlign w:val="superscript"/>
          <w:lang w:val="sl-SI"/>
        </w:rPr>
        <w:t xml:space="preserve"> 2</w:t>
      </w:r>
      <w:r w:rsidR="006E336F" w:rsidRPr="00F14991">
        <w:rPr>
          <w:lang w:val="sl-SI"/>
        </w:rPr>
        <w:t>,</w:t>
      </w:r>
    </w:p>
    <w:p w14:paraId="6460E103" w14:textId="77777777" w:rsidR="00256D14" w:rsidRPr="00F14991" w:rsidRDefault="00E45E5B" w:rsidP="00256D14">
      <w:pPr>
        <w:numPr>
          <w:ilvl w:val="0"/>
          <w:numId w:val="6"/>
        </w:numPr>
        <w:jc w:val="both"/>
        <w:rPr>
          <w:lang w:val="sl-SI"/>
        </w:rPr>
      </w:pPr>
      <w:r w:rsidRPr="00F14991">
        <w:rPr>
          <w:lang w:val="sl-SI"/>
        </w:rPr>
        <w:t xml:space="preserve">da </w:t>
      </w:r>
      <w:r w:rsidR="00256D14" w:rsidRPr="00F14991">
        <w:rPr>
          <w:lang w:val="sl-SI"/>
        </w:rPr>
        <w:t>mora imeti vsaj en (1) skupni družabni prostor</w:t>
      </w:r>
      <w:r w:rsidR="006E336F" w:rsidRPr="00F14991">
        <w:rPr>
          <w:lang w:val="sl-SI"/>
        </w:rPr>
        <w:t>, kvadrature vsaj 3</w:t>
      </w:r>
      <w:r w:rsidR="006752E0" w:rsidRPr="00F14991">
        <w:rPr>
          <w:lang w:val="sl-SI"/>
        </w:rPr>
        <w:t>0</w:t>
      </w:r>
      <w:r w:rsidR="006E336F" w:rsidRPr="00F14991">
        <w:rPr>
          <w:lang w:val="sl-SI"/>
        </w:rPr>
        <w:t xml:space="preserve"> m</w:t>
      </w:r>
      <w:r w:rsidR="006E336F" w:rsidRPr="00F14991">
        <w:rPr>
          <w:vertAlign w:val="superscript"/>
          <w:lang w:val="sl-SI"/>
        </w:rPr>
        <w:t>2</w:t>
      </w:r>
      <w:r w:rsidR="00256D14" w:rsidRPr="00F14991">
        <w:rPr>
          <w:lang w:val="sl-SI"/>
        </w:rPr>
        <w:t>,</w:t>
      </w:r>
    </w:p>
    <w:p w14:paraId="441E5C17" w14:textId="155A0AED" w:rsidR="007440AF" w:rsidRPr="00F14991" w:rsidRDefault="006E0DAB" w:rsidP="007440AF">
      <w:pPr>
        <w:numPr>
          <w:ilvl w:val="0"/>
          <w:numId w:val="6"/>
        </w:numPr>
        <w:jc w:val="both"/>
        <w:rPr>
          <w:lang w:val="sl-SI"/>
        </w:rPr>
      </w:pPr>
      <w:r w:rsidRPr="00F14991">
        <w:rPr>
          <w:lang w:val="sl-SI"/>
        </w:rPr>
        <w:t xml:space="preserve"> zaželeno je, </w:t>
      </w:r>
      <w:r w:rsidR="00E45E5B" w:rsidRPr="00F14991">
        <w:rPr>
          <w:lang w:val="sl-SI"/>
        </w:rPr>
        <w:t xml:space="preserve">da </w:t>
      </w:r>
      <w:r w:rsidR="00256D14" w:rsidRPr="00F14991">
        <w:rPr>
          <w:lang w:val="sl-SI"/>
        </w:rPr>
        <w:t>mora imeti vsaj eno kolesarnico ali lopo,</w:t>
      </w:r>
    </w:p>
    <w:p w14:paraId="7E86D1F0" w14:textId="7387AA82" w:rsidR="00C77D14" w:rsidRPr="00F14991" w:rsidRDefault="001921E0" w:rsidP="007440AF">
      <w:pPr>
        <w:numPr>
          <w:ilvl w:val="0"/>
          <w:numId w:val="6"/>
        </w:numPr>
        <w:jc w:val="both"/>
        <w:rPr>
          <w:lang w:val="sl-SI"/>
        </w:rPr>
      </w:pPr>
      <w:r w:rsidRPr="00F14991">
        <w:rPr>
          <w:lang w:val="sl-SI"/>
        </w:rPr>
        <w:t>da mora imeti prostor kjer se lahko vzpostavi pralnica ter dovolj prostora za sušenje perila ali pa zagotovljeno sušenje</w:t>
      </w:r>
      <w:r w:rsidR="00C77D14" w:rsidRPr="00F14991">
        <w:rPr>
          <w:lang w:val="sl-SI"/>
        </w:rPr>
        <w:t xml:space="preserve"> perila</w:t>
      </w:r>
      <w:r w:rsidRPr="00F14991">
        <w:rPr>
          <w:lang w:val="sl-SI"/>
        </w:rPr>
        <w:t xml:space="preserve"> v sušilnih strojih</w:t>
      </w:r>
      <w:r w:rsidR="00C77D14" w:rsidRPr="00F14991">
        <w:rPr>
          <w:lang w:val="sl-SI"/>
        </w:rPr>
        <w:t>,</w:t>
      </w:r>
      <w:r w:rsidRPr="00F14991" w:rsidDel="001921E0">
        <w:rPr>
          <w:lang w:val="sl-SI"/>
        </w:rPr>
        <w:t xml:space="preserve"> </w:t>
      </w:r>
    </w:p>
    <w:p w14:paraId="77775B86" w14:textId="4BC240C4" w:rsidR="00C96E30" w:rsidRPr="00F14991" w:rsidRDefault="00DE36B0" w:rsidP="00DE36B0">
      <w:pPr>
        <w:numPr>
          <w:ilvl w:val="0"/>
          <w:numId w:val="6"/>
        </w:numPr>
        <w:jc w:val="both"/>
        <w:rPr>
          <w:lang w:val="sl-SI"/>
        </w:rPr>
      </w:pPr>
      <w:r w:rsidRPr="00F14991">
        <w:rPr>
          <w:lang w:val="sl-SI"/>
        </w:rPr>
        <w:lastRenderedPageBreak/>
        <w:t>d</w:t>
      </w:r>
      <w:r w:rsidR="00E45E5B" w:rsidRPr="00F14991">
        <w:rPr>
          <w:lang w:val="sl-SI"/>
        </w:rPr>
        <w:t xml:space="preserve">a </w:t>
      </w:r>
      <w:r w:rsidR="00C96E30" w:rsidRPr="00F14991">
        <w:rPr>
          <w:lang w:val="sl-SI"/>
        </w:rPr>
        <w:t xml:space="preserve">oddaljenost objekta od šole, vrtca, zdravstvenega doma, </w:t>
      </w:r>
      <w:r w:rsidR="004B172B" w:rsidRPr="00F14991">
        <w:rPr>
          <w:lang w:val="sl-SI"/>
        </w:rPr>
        <w:t>ni več kot 2 km ali pa je možnost organiziranega javnega prevoza</w:t>
      </w:r>
      <w:r w:rsidR="006E0DAB" w:rsidRPr="00F14991">
        <w:rPr>
          <w:lang w:val="sl-SI"/>
        </w:rPr>
        <w:t xml:space="preserve"> ki j</w:t>
      </w:r>
      <w:r w:rsidR="004B172B" w:rsidRPr="00F14991">
        <w:rPr>
          <w:lang w:val="sl-SI"/>
        </w:rPr>
        <w:t>e znotraj območj</w:t>
      </w:r>
      <w:r w:rsidR="00637D17" w:rsidRPr="00F14991">
        <w:rPr>
          <w:lang w:val="sl-SI"/>
        </w:rPr>
        <w:t>a</w:t>
      </w:r>
      <w:r w:rsidR="004B172B" w:rsidRPr="00F14991">
        <w:rPr>
          <w:lang w:val="sl-SI"/>
        </w:rPr>
        <w:t xml:space="preserve"> ene o</w:t>
      </w:r>
      <w:r w:rsidR="00637D17" w:rsidRPr="00F14991">
        <w:rPr>
          <w:lang w:val="sl-SI"/>
        </w:rPr>
        <w:t>b</w:t>
      </w:r>
      <w:r w:rsidR="004B172B" w:rsidRPr="00F14991">
        <w:rPr>
          <w:lang w:val="sl-SI"/>
        </w:rPr>
        <w:t>čine</w:t>
      </w:r>
      <w:r w:rsidR="004E70D9" w:rsidRPr="00F14991">
        <w:rPr>
          <w:lang w:val="sl-SI"/>
        </w:rPr>
        <w:t>,</w:t>
      </w:r>
      <w:r w:rsidR="004B172B" w:rsidRPr="00F14991">
        <w:rPr>
          <w:lang w:val="sl-SI"/>
        </w:rPr>
        <w:t xml:space="preserve"> </w:t>
      </w:r>
    </w:p>
    <w:p w14:paraId="38FF0AA2" w14:textId="77777777" w:rsidR="006752E0" w:rsidRPr="00F14991" w:rsidRDefault="004B172B" w:rsidP="00C96E30">
      <w:pPr>
        <w:numPr>
          <w:ilvl w:val="0"/>
          <w:numId w:val="6"/>
        </w:numPr>
        <w:jc w:val="both"/>
        <w:rPr>
          <w:lang w:val="sl-SI"/>
        </w:rPr>
      </w:pPr>
      <w:r w:rsidRPr="00F14991">
        <w:rPr>
          <w:lang w:val="sl-SI"/>
        </w:rPr>
        <w:t>da mora</w:t>
      </w:r>
      <w:r w:rsidR="006752E0" w:rsidRPr="00F14991">
        <w:rPr>
          <w:lang w:val="sl-SI"/>
        </w:rPr>
        <w:t>jo</w:t>
      </w:r>
      <w:r w:rsidRPr="00F14991">
        <w:rPr>
          <w:lang w:val="sl-SI"/>
        </w:rPr>
        <w:t xml:space="preserve"> biti </w:t>
      </w:r>
      <w:r w:rsidR="00C96E30" w:rsidRPr="00F14991">
        <w:rPr>
          <w:lang w:val="sl-SI"/>
        </w:rPr>
        <w:t>sob</w:t>
      </w:r>
      <w:r w:rsidRPr="00F14991">
        <w:rPr>
          <w:lang w:val="sl-SI"/>
        </w:rPr>
        <w:t>e</w:t>
      </w:r>
      <w:r w:rsidR="00C96E30" w:rsidRPr="00F14991">
        <w:rPr>
          <w:lang w:val="sl-SI"/>
        </w:rPr>
        <w:t xml:space="preserve"> </w:t>
      </w:r>
      <w:r w:rsidRPr="00F14991">
        <w:rPr>
          <w:lang w:val="sl-SI"/>
        </w:rPr>
        <w:t xml:space="preserve">opremljene z </w:t>
      </w:r>
      <w:r w:rsidR="00C96E30" w:rsidRPr="00F14991">
        <w:rPr>
          <w:lang w:val="sl-SI"/>
        </w:rPr>
        <w:t xml:space="preserve"> </w:t>
      </w:r>
      <w:r w:rsidRPr="00F14991">
        <w:rPr>
          <w:lang w:val="sl-SI"/>
        </w:rPr>
        <w:t>enojno posteljo ali pogradom</w:t>
      </w:r>
      <w:r w:rsidR="00C96E30" w:rsidRPr="00F14991">
        <w:rPr>
          <w:lang w:val="sl-SI"/>
        </w:rPr>
        <w:t>, omar</w:t>
      </w:r>
      <w:r w:rsidRPr="00F14991">
        <w:rPr>
          <w:lang w:val="sl-SI"/>
        </w:rPr>
        <w:t>o</w:t>
      </w:r>
      <w:r w:rsidR="00FA7812" w:rsidRPr="00F14991">
        <w:rPr>
          <w:lang w:val="sl-SI"/>
        </w:rPr>
        <w:t xml:space="preserve"> ali regalom ali odlagalno površino</w:t>
      </w:r>
      <w:r w:rsidR="00C96E30" w:rsidRPr="00F14991">
        <w:rPr>
          <w:lang w:val="sl-SI"/>
        </w:rPr>
        <w:t xml:space="preserve">, </w:t>
      </w:r>
    </w:p>
    <w:p w14:paraId="2B47B282" w14:textId="70C1BA1C" w:rsidR="00C96E30" w:rsidRPr="00F14991" w:rsidRDefault="006752E0" w:rsidP="00C96E30">
      <w:pPr>
        <w:numPr>
          <w:ilvl w:val="0"/>
          <w:numId w:val="6"/>
        </w:numPr>
        <w:jc w:val="both"/>
        <w:rPr>
          <w:lang w:val="sl-SI"/>
        </w:rPr>
      </w:pPr>
      <w:r w:rsidRPr="00F14991">
        <w:rPr>
          <w:lang w:val="sl-SI"/>
        </w:rPr>
        <w:t xml:space="preserve">da morajo biti sobe opremljene s pisalnimi mizami in stoli ali pa mora biti v prostoru </w:t>
      </w:r>
      <w:r w:rsidR="006E0DAB" w:rsidRPr="00F14991">
        <w:rPr>
          <w:lang w:val="sl-SI"/>
        </w:rPr>
        <w:t>namenjam</w:t>
      </w:r>
      <w:r w:rsidRPr="00F14991">
        <w:rPr>
          <w:lang w:val="sl-SI"/>
        </w:rPr>
        <w:t xml:space="preserve"> učenju, zadostna količina miz in stolov, </w:t>
      </w:r>
      <w:r w:rsidR="00C96E30" w:rsidRPr="00F14991">
        <w:rPr>
          <w:lang w:val="sl-SI"/>
        </w:rPr>
        <w:t xml:space="preserve"> </w:t>
      </w:r>
    </w:p>
    <w:p w14:paraId="7897EDE7" w14:textId="77777777" w:rsidR="00256D14" w:rsidRPr="00F14991" w:rsidRDefault="004B172B" w:rsidP="006752E0">
      <w:pPr>
        <w:numPr>
          <w:ilvl w:val="0"/>
          <w:numId w:val="6"/>
        </w:numPr>
        <w:jc w:val="both"/>
        <w:rPr>
          <w:lang w:val="sl-SI"/>
        </w:rPr>
      </w:pPr>
      <w:r w:rsidRPr="00F14991">
        <w:rPr>
          <w:lang w:val="sl-SI"/>
        </w:rPr>
        <w:t xml:space="preserve">da je </w:t>
      </w:r>
      <w:r w:rsidR="00C96E30" w:rsidRPr="00F14991">
        <w:rPr>
          <w:lang w:val="sl-SI"/>
        </w:rPr>
        <w:t xml:space="preserve">minimalna bivalna kvadratura na osebo </w:t>
      </w:r>
      <w:r w:rsidR="006E336F" w:rsidRPr="00F14991">
        <w:rPr>
          <w:lang w:val="sl-SI"/>
        </w:rPr>
        <w:t>4</w:t>
      </w:r>
      <w:r w:rsidR="00C96E30" w:rsidRPr="00F14991">
        <w:rPr>
          <w:lang w:val="sl-SI"/>
        </w:rPr>
        <w:t>m</w:t>
      </w:r>
      <w:r w:rsidR="00C96E30" w:rsidRPr="00F14991">
        <w:rPr>
          <w:vertAlign w:val="superscript"/>
          <w:lang w:val="sl-SI"/>
        </w:rPr>
        <w:t>2</w:t>
      </w:r>
      <w:r w:rsidR="006E336F" w:rsidRPr="00F14991">
        <w:rPr>
          <w:lang w:val="sl-SI"/>
        </w:rPr>
        <w:t>,</w:t>
      </w:r>
      <w:r w:rsidR="006752E0" w:rsidRPr="00F14991">
        <w:rPr>
          <w:lang w:val="sl-SI"/>
        </w:rPr>
        <w:t xml:space="preserve"> ter minimalno 90 cm razdalje med posteljami,</w:t>
      </w:r>
    </w:p>
    <w:p w14:paraId="778EBE76" w14:textId="069E360D" w:rsidR="006752E0" w:rsidRPr="00F14991" w:rsidRDefault="006752E0" w:rsidP="00480722">
      <w:pPr>
        <w:numPr>
          <w:ilvl w:val="0"/>
          <w:numId w:val="6"/>
        </w:numPr>
        <w:jc w:val="both"/>
        <w:rPr>
          <w:lang w:val="sl-SI"/>
        </w:rPr>
      </w:pPr>
      <w:r w:rsidRPr="00F14991">
        <w:rPr>
          <w:lang w:val="sl-SI"/>
        </w:rPr>
        <w:t xml:space="preserve">da so sobe namenjene za </w:t>
      </w:r>
      <w:r w:rsidR="006E0DAB" w:rsidRPr="00F14991">
        <w:rPr>
          <w:lang w:val="sl-SI"/>
        </w:rPr>
        <w:t>m</w:t>
      </w:r>
      <w:r w:rsidRPr="00F14991">
        <w:rPr>
          <w:lang w:val="sl-SI"/>
        </w:rPr>
        <w:t xml:space="preserve">aksimalno </w:t>
      </w:r>
      <w:r w:rsidR="006E0DAB" w:rsidRPr="00F14991">
        <w:rPr>
          <w:lang w:val="sl-SI"/>
        </w:rPr>
        <w:t xml:space="preserve"> do </w:t>
      </w:r>
      <w:r w:rsidRPr="00F14991">
        <w:rPr>
          <w:lang w:val="sl-SI"/>
        </w:rPr>
        <w:t>šest (6) oseb,</w:t>
      </w:r>
    </w:p>
    <w:p w14:paraId="6C0009CE" w14:textId="77777777" w:rsidR="00BD1D3E" w:rsidRPr="00F14991" w:rsidRDefault="006E336F" w:rsidP="00BD1D3E">
      <w:pPr>
        <w:numPr>
          <w:ilvl w:val="0"/>
          <w:numId w:val="6"/>
        </w:numPr>
        <w:jc w:val="both"/>
        <w:rPr>
          <w:lang w:val="sl-SI"/>
        </w:rPr>
      </w:pPr>
      <w:r w:rsidRPr="00F14991">
        <w:rPr>
          <w:lang w:val="sl-SI"/>
        </w:rPr>
        <w:t>sobe morajo imeti funkcionalna vrata, ki se zaklepajo s ključem.</w:t>
      </w:r>
    </w:p>
    <w:p w14:paraId="02D94985" w14:textId="77777777" w:rsidR="00BD1D3E" w:rsidRPr="00F14991" w:rsidRDefault="00BD1D3E" w:rsidP="00BD1D3E">
      <w:pPr>
        <w:ind w:left="360"/>
        <w:jc w:val="both"/>
        <w:rPr>
          <w:lang w:val="sl-SI"/>
        </w:rPr>
      </w:pPr>
    </w:p>
    <w:p w14:paraId="71AE263B" w14:textId="68A923D6" w:rsidR="00BD1D3E" w:rsidRPr="00F14991" w:rsidRDefault="00BD1D3E" w:rsidP="00E01270">
      <w:pPr>
        <w:jc w:val="both"/>
        <w:rPr>
          <w:b/>
          <w:bCs/>
          <w:lang w:val="sl-SI"/>
        </w:rPr>
      </w:pPr>
      <w:r w:rsidRPr="00F14991">
        <w:rPr>
          <w:b/>
          <w:bCs/>
          <w:lang w:val="sl-SI"/>
        </w:rPr>
        <w:t>SKLOP III: STANOVANJ</w:t>
      </w:r>
      <w:r w:rsidR="00E01270" w:rsidRPr="00F14991">
        <w:rPr>
          <w:b/>
          <w:bCs/>
          <w:lang w:val="sl-SI"/>
        </w:rPr>
        <w:t>SKE ENOTE</w:t>
      </w:r>
      <w:r w:rsidRPr="00F14991">
        <w:rPr>
          <w:b/>
          <w:bCs/>
          <w:lang w:val="sl-SI"/>
        </w:rPr>
        <w:t xml:space="preserve"> V VEČSTANOVASNJKIH STAVBAH</w:t>
      </w:r>
    </w:p>
    <w:p w14:paraId="40FD88CA" w14:textId="44CC07E6" w:rsidR="00BD1D3E" w:rsidRPr="00F14991" w:rsidRDefault="00E01270" w:rsidP="00E01270">
      <w:pPr>
        <w:spacing w:after="160" w:line="259" w:lineRule="auto"/>
        <w:jc w:val="both"/>
        <w:rPr>
          <w:lang w:val="sl-SI"/>
        </w:rPr>
      </w:pPr>
      <w:r w:rsidRPr="00F14991">
        <w:rPr>
          <w:lang w:val="sl-SI"/>
        </w:rPr>
        <w:t xml:space="preserve">Stanovanjske enote v večstanovanjskih stavbah morajo </w:t>
      </w:r>
      <w:r w:rsidR="00BD1D3E" w:rsidRPr="00F14991">
        <w:rPr>
          <w:lang w:val="sl-SI"/>
        </w:rPr>
        <w:t>zadoščati minimalnim zahtevam, in sicer:</w:t>
      </w:r>
    </w:p>
    <w:p w14:paraId="597581D3" w14:textId="5EFC0D7C" w:rsidR="00BD1D3E" w:rsidRPr="00F14991" w:rsidRDefault="00BD1D3E" w:rsidP="00E01270">
      <w:pPr>
        <w:pStyle w:val="Odstavekseznama"/>
        <w:numPr>
          <w:ilvl w:val="0"/>
          <w:numId w:val="6"/>
        </w:numPr>
        <w:jc w:val="both"/>
        <w:rPr>
          <w:lang w:val="sl-SI"/>
        </w:rPr>
      </w:pPr>
      <w:r w:rsidRPr="00F14991">
        <w:rPr>
          <w:lang w:val="sl-SI"/>
        </w:rPr>
        <w:t>da zajema vsaj štiri stanovanja/posamezne enote (v nadaljevanju posamezno stanovanje)</w:t>
      </w:r>
      <w:r w:rsidR="00BB047D">
        <w:rPr>
          <w:lang w:val="sl-SI"/>
        </w:rPr>
        <w:t xml:space="preserve"> na istemu naslovu</w:t>
      </w:r>
      <w:r w:rsidRPr="00F14991">
        <w:rPr>
          <w:lang w:val="sl-SI"/>
        </w:rPr>
        <w:t>,</w:t>
      </w:r>
    </w:p>
    <w:p w14:paraId="0C0270B2" w14:textId="43A4A4B1" w:rsidR="00BD1D3E" w:rsidRPr="00F14991" w:rsidRDefault="00AC6232" w:rsidP="00E01270">
      <w:pPr>
        <w:pStyle w:val="Odstavekseznama"/>
        <w:numPr>
          <w:ilvl w:val="0"/>
          <w:numId w:val="6"/>
        </w:numPr>
        <w:spacing w:after="160" w:line="259" w:lineRule="auto"/>
        <w:jc w:val="both"/>
        <w:rPr>
          <w:lang w:val="sl-SI"/>
        </w:rPr>
      </w:pPr>
      <w:r w:rsidRPr="00F14991">
        <w:rPr>
          <w:lang w:val="sl-SI"/>
        </w:rPr>
        <w:t xml:space="preserve">da je </w:t>
      </w:r>
      <w:r w:rsidR="00BD1D3E" w:rsidRPr="00F14991">
        <w:rPr>
          <w:lang w:val="sl-SI"/>
        </w:rPr>
        <w:t>vsaka stanovanj</w:t>
      </w:r>
      <w:r w:rsidRPr="00F14991">
        <w:rPr>
          <w:lang w:val="sl-SI"/>
        </w:rPr>
        <w:t>ska enota</w:t>
      </w:r>
      <w:r w:rsidR="00BD1D3E" w:rsidRPr="00F14991">
        <w:rPr>
          <w:lang w:val="sl-SI"/>
        </w:rPr>
        <w:t xml:space="preserve"> samostojn</w:t>
      </w:r>
      <w:r w:rsidRPr="00F14991">
        <w:rPr>
          <w:lang w:val="sl-SI"/>
        </w:rPr>
        <w:t>a</w:t>
      </w:r>
      <w:r w:rsidR="00BD1D3E" w:rsidRPr="00F14991">
        <w:rPr>
          <w:lang w:val="sl-SI"/>
        </w:rPr>
        <w:t xml:space="preserve"> in se zaklepa s ključem, </w:t>
      </w:r>
    </w:p>
    <w:p w14:paraId="54AA0580" w14:textId="50D07D7E" w:rsidR="00BD1D3E" w:rsidRPr="00F14991" w:rsidRDefault="00AC6232" w:rsidP="00E01270">
      <w:pPr>
        <w:pStyle w:val="Odstavekseznama"/>
        <w:numPr>
          <w:ilvl w:val="0"/>
          <w:numId w:val="6"/>
        </w:numPr>
        <w:spacing w:after="160" w:line="259" w:lineRule="auto"/>
        <w:jc w:val="both"/>
        <w:rPr>
          <w:lang w:val="sl-SI"/>
        </w:rPr>
      </w:pPr>
      <w:r w:rsidRPr="00F14991">
        <w:rPr>
          <w:lang w:val="sl-SI"/>
        </w:rPr>
        <w:t xml:space="preserve">da je </w:t>
      </w:r>
      <w:r w:rsidR="00BD1D3E" w:rsidRPr="00F14991">
        <w:rPr>
          <w:lang w:val="sl-SI"/>
        </w:rPr>
        <w:t>posamezn</w:t>
      </w:r>
      <w:r w:rsidRPr="00F14991">
        <w:rPr>
          <w:lang w:val="sl-SI"/>
        </w:rPr>
        <w:t>a</w:t>
      </w:r>
      <w:r w:rsidR="00BD1D3E" w:rsidRPr="00F14991">
        <w:rPr>
          <w:lang w:val="sl-SI"/>
        </w:rPr>
        <w:t xml:space="preserve"> stanovanj</w:t>
      </w:r>
      <w:r w:rsidRPr="00F14991">
        <w:rPr>
          <w:lang w:val="sl-SI"/>
        </w:rPr>
        <w:t>ska enota</w:t>
      </w:r>
      <w:r w:rsidR="00BD1D3E" w:rsidRPr="00F14991">
        <w:rPr>
          <w:lang w:val="sl-SI"/>
        </w:rPr>
        <w:t xml:space="preserve"> </w:t>
      </w:r>
      <w:r w:rsidR="00D74019" w:rsidRPr="00F14991">
        <w:rPr>
          <w:lang w:val="sl-SI"/>
        </w:rPr>
        <w:t>v</w:t>
      </w:r>
      <w:r w:rsidR="00BD1D3E" w:rsidRPr="00F14991">
        <w:rPr>
          <w:lang w:val="sl-SI"/>
        </w:rPr>
        <w:t xml:space="preserve"> velikosti vsaj 30 kvadratnih metrov,</w:t>
      </w:r>
    </w:p>
    <w:p w14:paraId="711310AA" w14:textId="24EA44FE" w:rsidR="00BD1D3E" w:rsidRPr="00F14991" w:rsidRDefault="00AC6232" w:rsidP="00E01270">
      <w:pPr>
        <w:pStyle w:val="Odstavekseznama"/>
        <w:numPr>
          <w:ilvl w:val="0"/>
          <w:numId w:val="6"/>
        </w:numPr>
        <w:jc w:val="both"/>
        <w:rPr>
          <w:lang w:val="sl-SI"/>
        </w:rPr>
      </w:pPr>
      <w:r w:rsidRPr="00F14991">
        <w:rPr>
          <w:lang w:val="sl-SI"/>
        </w:rPr>
        <w:t>da so funkcionalno opremljene s kuhinjskim blokom; pomivalno korito, kuhalna plošča ter hladilnik</w:t>
      </w:r>
      <w:r w:rsidR="009F4AC5" w:rsidRPr="00F14991">
        <w:rPr>
          <w:lang w:val="sl-SI"/>
        </w:rPr>
        <w:t>;</w:t>
      </w:r>
      <w:r w:rsidRPr="00F14991">
        <w:rPr>
          <w:lang w:val="sl-SI"/>
        </w:rPr>
        <w:t xml:space="preserve"> </w:t>
      </w:r>
      <w:r w:rsidR="00BD1D3E" w:rsidRPr="00F14991">
        <w:rPr>
          <w:lang w:val="sl-SI"/>
        </w:rPr>
        <w:t>da ima vsako stanovanje jedilno mizo in stole,</w:t>
      </w:r>
    </w:p>
    <w:p w14:paraId="03732F84" w14:textId="4B8113A0" w:rsidR="00BD1D3E" w:rsidRPr="00F14991" w:rsidRDefault="00BD1D3E" w:rsidP="00E01270">
      <w:pPr>
        <w:pStyle w:val="Odstavekseznama"/>
        <w:numPr>
          <w:ilvl w:val="0"/>
          <w:numId w:val="6"/>
        </w:numPr>
        <w:jc w:val="both"/>
        <w:rPr>
          <w:lang w:val="sl-SI"/>
        </w:rPr>
      </w:pPr>
      <w:r w:rsidRPr="00F14991">
        <w:rPr>
          <w:lang w:val="sl-SI"/>
        </w:rPr>
        <w:t>da ima vsak</w:t>
      </w:r>
      <w:r w:rsidR="00AC6232" w:rsidRPr="00F14991">
        <w:rPr>
          <w:lang w:val="sl-SI"/>
        </w:rPr>
        <w:t>a</w:t>
      </w:r>
      <w:r w:rsidRPr="00F14991">
        <w:rPr>
          <w:lang w:val="sl-SI"/>
        </w:rPr>
        <w:t xml:space="preserve"> posamezn</w:t>
      </w:r>
      <w:r w:rsidR="00AC6232" w:rsidRPr="00F14991">
        <w:rPr>
          <w:lang w:val="sl-SI"/>
        </w:rPr>
        <w:t>a</w:t>
      </w:r>
      <w:r w:rsidRPr="00F14991">
        <w:rPr>
          <w:lang w:val="sl-SI"/>
        </w:rPr>
        <w:t xml:space="preserve"> </w:t>
      </w:r>
      <w:r w:rsidR="00AC6232" w:rsidRPr="00F14991">
        <w:rPr>
          <w:lang w:val="sl-SI"/>
        </w:rPr>
        <w:t>enota</w:t>
      </w:r>
      <w:r w:rsidRPr="00F14991">
        <w:rPr>
          <w:lang w:val="sl-SI"/>
        </w:rPr>
        <w:t xml:space="preserve"> lastne sanitarije in kopalnico</w:t>
      </w:r>
      <w:r w:rsidR="00AC6232" w:rsidRPr="00F14991">
        <w:rPr>
          <w:lang w:val="sl-SI"/>
        </w:rPr>
        <w:t>,</w:t>
      </w:r>
    </w:p>
    <w:p w14:paraId="74F281D7" w14:textId="31DAB47C" w:rsidR="00BD1D3E" w:rsidRPr="00F14991" w:rsidRDefault="00BD1D3E" w:rsidP="00E01270">
      <w:pPr>
        <w:pStyle w:val="Odstavekseznama"/>
        <w:numPr>
          <w:ilvl w:val="0"/>
          <w:numId w:val="6"/>
        </w:numPr>
        <w:spacing w:after="160" w:line="259" w:lineRule="auto"/>
        <w:jc w:val="both"/>
        <w:rPr>
          <w:lang w:val="sl-SI"/>
        </w:rPr>
      </w:pPr>
      <w:r w:rsidRPr="00F14991">
        <w:rPr>
          <w:lang w:val="sl-SI"/>
        </w:rPr>
        <w:t>da ima vsako posamezno stanovanje možnost priključitve pralnega stroja ali pa da je znotraj objekta za to določen poseben prostor, kjer je na voljo en pralni stroj na dva stanovanja</w:t>
      </w:r>
      <w:r w:rsidR="00AC6232" w:rsidRPr="00F14991">
        <w:rPr>
          <w:lang w:val="sl-SI"/>
        </w:rPr>
        <w:t>,</w:t>
      </w:r>
    </w:p>
    <w:p w14:paraId="166BF95D" w14:textId="503FD77F" w:rsidR="00BD1D3E" w:rsidRPr="00F14991" w:rsidRDefault="00BD1D3E" w:rsidP="00E01270">
      <w:pPr>
        <w:pStyle w:val="Odstavekseznama"/>
        <w:numPr>
          <w:ilvl w:val="0"/>
          <w:numId w:val="6"/>
        </w:numPr>
        <w:jc w:val="both"/>
        <w:rPr>
          <w:lang w:val="sl-SI"/>
        </w:rPr>
      </w:pPr>
      <w:r w:rsidRPr="00F14991">
        <w:rPr>
          <w:lang w:val="sl-SI"/>
        </w:rPr>
        <w:t>da je stanovanje opremljeno s postelj</w:t>
      </w:r>
      <w:r w:rsidR="00AC6232" w:rsidRPr="00F14991">
        <w:rPr>
          <w:lang w:val="sl-SI"/>
        </w:rPr>
        <w:t>ami</w:t>
      </w:r>
      <w:r w:rsidRPr="00F14991">
        <w:rPr>
          <w:lang w:val="sl-SI"/>
        </w:rPr>
        <w:t xml:space="preserve"> ali pogradi, omaro ali regalom ali odlagalno površino za toliko oseb, kot je stanovanje primerno</w:t>
      </w:r>
      <w:r w:rsidR="004E70D9" w:rsidRPr="00F14991">
        <w:rPr>
          <w:lang w:val="sl-SI"/>
        </w:rPr>
        <w:t>,</w:t>
      </w:r>
    </w:p>
    <w:p w14:paraId="474A19C2" w14:textId="37914147" w:rsidR="00BD1D3E" w:rsidRPr="00F14991" w:rsidRDefault="00BD1D3E" w:rsidP="00E01270">
      <w:pPr>
        <w:pStyle w:val="Odstavekseznama"/>
        <w:numPr>
          <w:ilvl w:val="0"/>
          <w:numId w:val="6"/>
        </w:numPr>
        <w:jc w:val="both"/>
        <w:rPr>
          <w:lang w:val="sl-SI"/>
        </w:rPr>
      </w:pPr>
      <w:r w:rsidRPr="00F14991">
        <w:rPr>
          <w:lang w:val="sl-SI"/>
        </w:rPr>
        <w:t>v primeru velikosti posamezne stanovanj</w:t>
      </w:r>
      <w:r w:rsidR="00AC6232" w:rsidRPr="00F14991">
        <w:rPr>
          <w:lang w:val="sl-SI"/>
        </w:rPr>
        <w:t>ske enote</w:t>
      </w:r>
      <w:r w:rsidRPr="00F14991">
        <w:rPr>
          <w:lang w:val="sl-SI"/>
        </w:rPr>
        <w:t xml:space="preserve"> več kot 40 kvadratnih metrov je spalni del ločen kot soba-e, ki morajo imeti funkcionalna vrata, ki se zaklepajo s ključem</w:t>
      </w:r>
      <w:r w:rsidR="00AC6232" w:rsidRPr="00F14991">
        <w:rPr>
          <w:lang w:val="sl-SI"/>
        </w:rPr>
        <w:t>,</w:t>
      </w:r>
    </w:p>
    <w:p w14:paraId="0968564C" w14:textId="3F24D6E2" w:rsidR="00BD1D3E" w:rsidRPr="00F14991" w:rsidRDefault="00BD1D3E" w:rsidP="00AC6232">
      <w:pPr>
        <w:pStyle w:val="Odstavekseznama"/>
        <w:numPr>
          <w:ilvl w:val="0"/>
          <w:numId w:val="6"/>
        </w:numPr>
        <w:spacing w:after="160" w:line="259" w:lineRule="auto"/>
        <w:jc w:val="both"/>
        <w:rPr>
          <w:lang w:val="sl-SI"/>
        </w:rPr>
      </w:pPr>
      <w:r w:rsidRPr="00F14991">
        <w:rPr>
          <w:lang w:val="sl-SI"/>
        </w:rPr>
        <w:t>da oddaljenost objekta od šole, vrtca, zdravstvenega doma, ni več kot 2 km ali pa je možnost organiziranega javnega prevoza</w:t>
      </w:r>
      <w:r w:rsidR="006E0DAB" w:rsidRPr="00F14991">
        <w:rPr>
          <w:lang w:val="sl-SI"/>
        </w:rPr>
        <w:t xml:space="preserve">, ki </w:t>
      </w:r>
      <w:r w:rsidRPr="00F14991">
        <w:rPr>
          <w:lang w:val="sl-SI"/>
        </w:rPr>
        <w:t>je znotraj območja ene občine.</w:t>
      </w:r>
    </w:p>
    <w:p w14:paraId="02C350F8" w14:textId="5E071274" w:rsidR="00BD1D3E" w:rsidRPr="00F14991" w:rsidRDefault="00BD1D3E" w:rsidP="00FF191C">
      <w:pPr>
        <w:spacing w:after="160" w:line="259" w:lineRule="auto"/>
        <w:rPr>
          <w:lang w:val="sl-SI"/>
        </w:rPr>
      </w:pPr>
      <w:r w:rsidRPr="00F14991">
        <w:rPr>
          <w:lang w:val="sl-SI"/>
        </w:rPr>
        <w:t>V objektu so lahko tudi druga stanovanja</w:t>
      </w:r>
      <w:r w:rsidR="00FF191C" w:rsidRPr="00F14991">
        <w:rPr>
          <w:lang w:val="sl-SI"/>
        </w:rPr>
        <w:t xml:space="preserve">. </w:t>
      </w:r>
    </w:p>
    <w:p w14:paraId="48E2622F" w14:textId="77777777" w:rsidR="006E23D9" w:rsidRPr="00F14991" w:rsidRDefault="006E23D9" w:rsidP="00480722">
      <w:pPr>
        <w:jc w:val="both"/>
        <w:rPr>
          <w:rFonts w:cs="Arial"/>
          <w:szCs w:val="20"/>
          <w:lang w:val="sl-SI"/>
        </w:rPr>
      </w:pPr>
    </w:p>
    <w:p w14:paraId="7E0A7442" w14:textId="77777777" w:rsidR="00DD758B" w:rsidRPr="00F14991" w:rsidRDefault="00DD758B" w:rsidP="00480722">
      <w:pPr>
        <w:numPr>
          <w:ilvl w:val="0"/>
          <w:numId w:val="14"/>
        </w:numPr>
        <w:jc w:val="both"/>
        <w:rPr>
          <w:b/>
          <w:bCs/>
          <w:lang w:val="sl-SI"/>
        </w:rPr>
      </w:pPr>
      <w:r w:rsidRPr="00F14991">
        <w:rPr>
          <w:b/>
          <w:bCs/>
          <w:lang w:val="sl-SI"/>
        </w:rPr>
        <w:t xml:space="preserve">Obdobje </w:t>
      </w:r>
      <w:r w:rsidR="00480722" w:rsidRPr="00F14991">
        <w:rPr>
          <w:b/>
          <w:bCs/>
          <w:lang w:val="sl-SI"/>
        </w:rPr>
        <w:t>trajanja najema</w:t>
      </w:r>
      <w:r w:rsidRPr="00F14991">
        <w:rPr>
          <w:b/>
          <w:bCs/>
          <w:lang w:val="sl-SI"/>
        </w:rPr>
        <w:t xml:space="preserve"> </w:t>
      </w:r>
    </w:p>
    <w:p w14:paraId="721B051B" w14:textId="77777777" w:rsidR="009C6A16" w:rsidRPr="00F14991" w:rsidRDefault="009C6A16" w:rsidP="009C6A16">
      <w:pPr>
        <w:ind w:left="720"/>
        <w:jc w:val="both"/>
        <w:rPr>
          <w:b/>
          <w:bCs/>
          <w:lang w:val="sl-SI"/>
        </w:rPr>
      </w:pPr>
    </w:p>
    <w:p w14:paraId="119FC3D7" w14:textId="77777777" w:rsidR="001A682D" w:rsidRPr="00F14991" w:rsidRDefault="00DD758B" w:rsidP="00480722">
      <w:pPr>
        <w:jc w:val="both"/>
        <w:rPr>
          <w:lang w:val="sl-SI"/>
        </w:rPr>
      </w:pPr>
      <w:r w:rsidRPr="00F14991">
        <w:rPr>
          <w:lang w:val="sl-SI"/>
        </w:rPr>
        <w:t xml:space="preserve">Pogodbe z izbranimi </w:t>
      </w:r>
      <w:r w:rsidR="00F64379" w:rsidRPr="00F14991">
        <w:rPr>
          <w:lang w:val="sl-SI"/>
        </w:rPr>
        <w:t>ponudniki</w:t>
      </w:r>
      <w:r w:rsidRPr="00F14991">
        <w:rPr>
          <w:lang w:val="sl-SI"/>
        </w:rPr>
        <w:t xml:space="preserve"> bodo sklenjene </w:t>
      </w:r>
      <w:r w:rsidR="00C96E30" w:rsidRPr="00F14991">
        <w:rPr>
          <w:lang w:val="sl-SI"/>
        </w:rPr>
        <w:t xml:space="preserve">skladno s potrebami </w:t>
      </w:r>
      <w:r w:rsidR="00110785" w:rsidRPr="00F14991">
        <w:rPr>
          <w:lang w:val="sl-SI"/>
        </w:rPr>
        <w:t>za obdobje 5 let</w:t>
      </w:r>
      <w:r w:rsidRPr="00F14991">
        <w:rPr>
          <w:lang w:val="sl-SI"/>
        </w:rPr>
        <w:t xml:space="preserve"> z možnostjo podaljšanja</w:t>
      </w:r>
      <w:r w:rsidR="00110785" w:rsidRPr="00F14991">
        <w:rPr>
          <w:lang w:val="sl-SI"/>
        </w:rPr>
        <w:t xml:space="preserve"> ali predčasne prekinitve</w:t>
      </w:r>
      <w:r w:rsidR="00480722" w:rsidRPr="00F14991">
        <w:rPr>
          <w:lang w:val="sl-SI"/>
        </w:rPr>
        <w:t>.</w:t>
      </w:r>
    </w:p>
    <w:p w14:paraId="3928B94A" w14:textId="77777777" w:rsidR="00480722" w:rsidRPr="00F14991" w:rsidRDefault="00480722" w:rsidP="00480722">
      <w:pPr>
        <w:jc w:val="both"/>
        <w:rPr>
          <w:lang w:val="sl-SI"/>
        </w:rPr>
      </w:pPr>
    </w:p>
    <w:p w14:paraId="6A592FD6" w14:textId="77777777" w:rsidR="00480722" w:rsidRPr="00F14991" w:rsidRDefault="00480722" w:rsidP="00480722">
      <w:pPr>
        <w:numPr>
          <w:ilvl w:val="0"/>
          <w:numId w:val="14"/>
        </w:numPr>
        <w:jc w:val="both"/>
        <w:rPr>
          <w:b/>
          <w:bCs/>
          <w:lang w:val="sl-SI"/>
        </w:rPr>
      </w:pPr>
      <w:r w:rsidRPr="00F14991">
        <w:rPr>
          <w:b/>
          <w:bCs/>
          <w:lang w:val="sl-SI"/>
        </w:rPr>
        <w:t>Rok predaje objektov v najem</w:t>
      </w:r>
    </w:p>
    <w:p w14:paraId="7A8D0A6B" w14:textId="77777777" w:rsidR="00480722" w:rsidRPr="00F14991" w:rsidRDefault="00480722" w:rsidP="00480722">
      <w:pPr>
        <w:jc w:val="both"/>
        <w:rPr>
          <w:b/>
          <w:bCs/>
          <w:lang w:val="sl-SI"/>
        </w:rPr>
      </w:pPr>
    </w:p>
    <w:p w14:paraId="0FD5975F" w14:textId="7FE544E8" w:rsidR="00480722" w:rsidRPr="00F14991" w:rsidRDefault="00480722" w:rsidP="00480722">
      <w:pPr>
        <w:jc w:val="both"/>
        <w:rPr>
          <w:lang w:val="sl-SI"/>
        </w:rPr>
      </w:pPr>
      <w:r w:rsidRPr="00F14991">
        <w:rPr>
          <w:lang w:val="sl-SI"/>
        </w:rPr>
        <w:t xml:space="preserve">Primopredaja najetih objektov se bo izvedla </w:t>
      </w:r>
      <w:r w:rsidR="00D764C1" w:rsidRPr="00F14991">
        <w:rPr>
          <w:lang w:val="sl-SI"/>
        </w:rPr>
        <w:t xml:space="preserve">predvidoma v roku </w:t>
      </w:r>
      <w:r w:rsidR="009F4AC5" w:rsidRPr="00F14991">
        <w:rPr>
          <w:lang w:val="sl-SI"/>
        </w:rPr>
        <w:t>6</w:t>
      </w:r>
      <w:r w:rsidR="00D764C1" w:rsidRPr="00F14991">
        <w:rPr>
          <w:lang w:val="sl-SI"/>
        </w:rPr>
        <w:t xml:space="preserve"> mesec</w:t>
      </w:r>
      <w:r w:rsidR="009F4AC5" w:rsidRPr="00F14991">
        <w:rPr>
          <w:lang w:val="sl-SI"/>
        </w:rPr>
        <w:t>ev</w:t>
      </w:r>
      <w:r w:rsidR="00D764C1" w:rsidRPr="00F14991">
        <w:rPr>
          <w:lang w:val="sl-SI"/>
        </w:rPr>
        <w:t xml:space="preserve"> od podpisa pogodbe</w:t>
      </w:r>
      <w:r w:rsidR="009F4AC5" w:rsidRPr="00F14991">
        <w:rPr>
          <w:lang w:val="sl-SI"/>
        </w:rPr>
        <w:t xml:space="preserve"> ter,</w:t>
      </w:r>
      <w:r w:rsidR="00D764C1" w:rsidRPr="00F14991">
        <w:rPr>
          <w:lang w:val="sl-SI"/>
        </w:rPr>
        <w:t xml:space="preserve"> </w:t>
      </w:r>
      <w:r w:rsidRPr="00F14991">
        <w:rPr>
          <w:lang w:val="sl-SI"/>
        </w:rPr>
        <w:t xml:space="preserve">skladno s potrebami in dogovorom naročnika. </w:t>
      </w:r>
    </w:p>
    <w:p w14:paraId="101CCB97" w14:textId="77777777" w:rsidR="00480722" w:rsidRPr="00F14991" w:rsidRDefault="00480722" w:rsidP="00480722">
      <w:pPr>
        <w:jc w:val="both"/>
        <w:rPr>
          <w:lang w:val="sl-SI"/>
        </w:rPr>
      </w:pPr>
    </w:p>
    <w:p w14:paraId="3BBB1C8C" w14:textId="77777777" w:rsidR="00480722" w:rsidRPr="00F14991" w:rsidRDefault="00480722" w:rsidP="00480722">
      <w:pPr>
        <w:numPr>
          <w:ilvl w:val="0"/>
          <w:numId w:val="14"/>
        </w:numPr>
        <w:jc w:val="both"/>
        <w:rPr>
          <w:b/>
          <w:bCs/>
          <w:lang w:val="sl-SI"/>
        </w:rPr>
      </w:pPr>
      <w:r w:rsidRPr="00F14991">
        <w:rPr>
          <w:b/>
          <w:bCs/>
          <w:lang w:val="sl-SI"/>
        </w:rPr>
        <w:t>Ponudbena cena</w:t>
      </w:r>
    </w:p>
    <w:p w14:paraId="144305A6" w14:textId="77777777" w:rsidR="00480722" w:rsidRPr="00F14991" w:rsidRDefault="00480722" w:rsidP="00480722">
      <w:pPr>
        <w:jc w:val="both"/>
        <w:rPr>
          <w:lang w:val="sl-SI"/>
        </w:rPr>
      </w:pPr>
    </w:p>
    <w:p w14:paraId="28A88D34" w14:textId="7B01DCD2" w:rsidR="00480722" w:rsidRPr="00F14991" w:rsidRDefault="00480722" w:rsidP="00480722">
      <w:pPr>
        <w:jc w:val="both"/>
        <w:rPr>
          <w:rFonts w:cs="Arial"/>
          <w:szCs w:val="20"/>
          <w:lang w:val="sl-SI"/>
        </w:rPr>
      </w:pPr>
      <w:r w:rsidRPr="00F14991">
        <w:rPr>
          <w:rFonts w:cs="Arial"/>
          <w:szCs w:val="20"/>
          <w:lang w:val="sl-SI"/>
        </w:rPr>
        <w:t xml:space="preserve">Cene morajo biti izražene v evrih in zaokrožene na dve decimalni mesti in morajo vključevati vse s predmetom povezane stroške za najem objekta. Ponudnik mora obvezno izpolniti tudi priložen ponudbeni predračun, s tlorisom nastanitvenega objekta, z veljavnostjo ponudbe vsaj 60 dni od dneva odpiranja ponudb. </w:t>
      </w:r>
    </w:p>
    <w:p w14:paraId="11815DFA" w14:textId="77777777" w:rsidR="002B4386" w:rsidRPr="00F14991" w:rsidRDefault="002B4386" w:rsidP="00480722">
      <w:pPr>
        <w:jc w:val="both"/>
        <w:rPr>
          <w:rFonts w:cs="Arial"/>
          <w:szCs w:val="20"/>
          <w:lang w:val="sl-SI"/>
        </w:rPr>
      </w:pPr>
    </w:p>
    <w:p w14:paraId="4614D0EC" w14:textId="77777777" w:rsidR="00ED68F6" w:rsidRPr="00F14991" w:rsidRDefault="00480722" w:rsidP="00480722">
      <w:pPr>
        <w:jc w:val="both"/>
        <w:rPr>
          <w:rFonts w:cs="Arial"/>
          <w:szCs w:val="20"/>
          <w:lang w:val="sl-SI"/>
        </w:rPr>
      </w:pPr>
      <w:r w:rsidRPr="00F14991">
        <w:rPr>
          <w:rFonts w:cs="Arial"/>
          <w:szCs w:val="20"/>
          <w:lang w:val="sl-SI"/>
        </w:rPr>
        <w:t>Naročnik ne bo priznal naknadno nobenih stroškov</w:t>
      </w:r>
      <w:r w:rsidR="00ED68F6" w:rsidRPr="00F14991">
        <w:rPr>
          <w:rFonts w:cs="Arial"/>
          <w:szCs w:val="20"/>
          <w:lang w:val="sl-SI"/>
        </w:rPr>
        <w:t xml:space="preserve"> povezanih s samim najemom.</w:t>
      </w:r>
    </w:p>
    <w:p w14:paraId="00B7CD08" w14:textId="77777777" w:rsidR="00C77D14" w:rsidRPr="00F14991" w:rsidRDefault="00C77D14" w:rsidP="00480722">
      <w:pPr>
        <w:jc w:val="both"/>
        <w:rPr>
          <w:rFonts w:cs="Arial"/>
          <w:szCs w:val="20"/>
          <w:lang w:val="sl-SI"/>
        </w:rPr>
      </w:pPr>
    </w:p>
    <w:p w14:paraId="0DA76C31" w14:textId="02EB8821" w:rsidR="003B0110" w:rsidRDefault="004E70D9" w:rsidP="004E70D9">
      <w:pPr>
        <w:jc w:val="both"/>
        <w:rPr>
          <w:rFonts w:cs="Arial"/>
          <w:szCs w:val="20"/>
          <w:lang w:val="sl-SI"/>
        </w:rPr>
      </w:pPr>
      <w:r w:rsidRPr="00F14991">
        <w:rPr>
          <w:rFonts w:cs="Arial"/>
          <w:szCs w:val="20"/>
          <w:lang w:val="sl-SI"/>
        </w:rPr>
        <w:lastRenderedPageBreak/>
        <w:t>Tekoče stroške</w:t>
      </w:r>
      <w:r w:rsidR="00ED68F6" w:rsidRPr="00F14991">
        <w:rPr>
          <w:rFonts w:cs="Arial"/>
          <w:szCs w:val="20"/>
          <w:lang w:val="sl-SI"/>
        </w:rPr>
        <w:t xml:space="preserve"> (</w:t>
      </w:r>
      <w:r w:rsidR="00287C6E" w:rsidRPr="00F14991">
        <w:rPr>
          <w:rFonts w:cs="Arial"/>
          <w:szCs w:val="20"/>
          <w:lang w:val="sl-SI"/>
        </w:rPr>
        <w:t xml:space="preserve">upravnika, </w:t>
      </w:r>
      <w:r w:rsidR="009F4AC5" w:rsidRPr="00F14991">
        <w:rPr>
          <w:rFonts w:cs="Arial"/>
          <w:szCs w:val="20"/>
          <w:lang w:val="sl-SI"/>
        </w:rPr>
        <w:t xml:space="preserve">hišnika, </w:t>
      </w:r>
      <w:r w:rsidR="00ED68F6" w:rsidRPr="00F14991">
        <w:rPr>
          <w:rFonts w:cs="Arial"/>
          <w:szCs w:val="20"/>
          <w:lang w:val="sl-SI"/>
        </w:rPr>
        <w:t>električne energije, ogrevanja, vode, komunale, internetnega omrežja</w:t>
      </w:r>
      <w:r w:rsidR="009F4AC5" w:rsidRPr="00F14991">
        <w:rPr>
          <w:rFonts w:cs="Arial"/>
          <w:szCs w:val="20"/>
          <w:lang w:val="sl-SI"/>
        </w:rPr>
        <w:t>, čiščenja, vzdrževanje okolice</w:t>
      </w:r>
      <w:r w:rsidR="002B4386" w:rsidRPr="00F14991">
        <w:rPr>
          <w:rFonts w:cs="Arial"/>
          <w:szCs w:val="20"/>
          <w:lang w:val="sl-SI"/>
        </w:rPr>
        <w:t xml:space="preserve"> ipd.</w:t>
      </w:r>
      <w:r w:rsidR="00ED68F6" w:rsidRPr="00F14991">
        <w:rPr>
          <w:rFonts w:cs="Arial"/>
          <w:szCs w:val="20"/>
          <w:lang w:val="sl-SI"/>
        </w:rPr>
        <w:t>)</w:t>
      </w:r>
      <w:r w:rsidR="00BF74EE" w:rsidRPr="00F14991">
        <w:rPr>
          <w:rFonts w:cs="Arial"/>
          <w:szCs w:val="20"/>
          <w:lang w:val="sl-SI"/>
        </w:rPr>
        <w:t>,</w:t>
      </w:r>
      <w:r w:rsidR="00ED68F6" w:rsidRPr="00F14991">
        <w:rPr>
          <w:rFonts w:cs="Arial"/>
          <w:szCs w:val="20"/>
          <w:lang w:val="sl-SI"/>
        </w:rPr>
        <w:t xml:space="preserve"> bo </w:t>
      </w:r>
      <w:r w:rsidR="00C77D14" w:rsidRPr="00F14991">
        <w:rPr>
          <w:rFonts w:cs="Arial"/>
          <w:szCs w:val="20"/>
          <w:lang w:val="sl-SI"/>
        </w:rPr>
        <w:t>naročnik</w:t>
      </w:r>
      <w:r w:rsidR="00ED68F6" w:rsidRPr="00F14991">
        <w:rPr>
          <w:rFonts w:cs="Arial"/>
          <w:szCs w:val="20"/>
          <w:lang w:val="sl-SI"/>
        </w:rPr>
        <w:t xml:space="preserve"> refundiral na podlagi </w:t>
      </w:r>
      <w:r w:rsidRPr="00F14991">
        <w:rPr>
          <w:rFonts w:cs="Arial"/>
          <w:szCs w:val="20"/>
          <w:lang w:val="sl-SI"/>
        </w:rPr>
        <w:t>dejansko nastalih stroškov.</w:t>
      </w:r>
      <w:r w:rsidR="00C77D14" w:rsidRPr="00F14991">
        <w:rPr>
          <w:rFonts w:cs="Arial"/>
          <w:szCs w:val="20"/>
          <w:lang w:val="sl-SI"/>
        </w:rPr>
        <w:t xml:space="preserve"> </w:t>
      </w:r>
    </w:p>
    <w:p w14:paraId="20D21615" w14:textId="36A5F108" w:rsidR="00F84F2B" w:rsidRDefault="00F84F2B" w:rsidP="004E70D9">
      <w:pPr>
        <w:jc w:val="both"/>
        <w:rPr>
          <w:rFonts w:cs="Arial"/>
          <w:szCs w:val="20"/>
          <w:lang w:val="sl-SI"/>
        </w:rPr>
      </w:pPr>
    </w:p>
    <w:p w14:paraId="171CA2BD" w14:textId="66297617" w:rsidR="00F84F2B" w:rsidRDefault="00A70815" w:rsidP="004E70D9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Izbrani ponudnik </w:t>
      </w:r>
      <w:r w:rsidR="00C4720F">
        <w:rPr>
          <w:rFonts w:cs="Arial"/>
          <w:szCs w:val="20"/>
          <w:lang w:val="sl-SI"/>
        </w:rPr>
        <w:t xml:space="preserve">bo </w:t>
      </w:r>
      <w:r>
        <w:rPr>
          <w:rFonts w:cs="Arial"/>
          <w:szCs w:val="20"/>
          <w:lang w:val="sl-SI"/>
        </w:rPr>
        <w:t>mesečno izda</w:t>
      </w:r>
      <w:r w:rsidR="00C4720F">
        <w:rPr>
          <w:rFonts w:cs="Arial"/>
          <w:szCs w:val="20"/>
          <w:lang w:val="sl-SI"/>
        </w:rPr>
        <w:t>jal</w:t>
      </w:r>
      <w:r>
        <w:rPr>
          <w:rFonts w:cs="Arial"/>
          <w:szCs w:val="20"/>
          <w:lang w:val="sl-SI"/>
        </w:rPr>
        <w:t xml:space="preserve"> skupni </w:t>
      </w:r>
      <w:r w:rsidR="00C4720F">
        <w:rPr>
          <w:rFonts w:cs="Arial"/>
          <w:szCs w:val="20"/>
          <w:lang w:val="sl-SI"/>
        </w:rPr>
        <w:t xml:space="preserve">elektronski </w:t>
      </w:r>
      <w:r>
        <w:rPr>
          <w:rFonts w:cs="Arial"/>
          <w:szCs w:val="20"/>
          <w:lang w:val="sl-SI"/>
        </w:rPr>
        <w:t xml:space="preserve">račun za refundacijo stroškov, povezanih s samim najemom, za pretekli mesec. </w:t>
      </w:r>
    </w:p>
    <w:p w14:paraId="1EF32065" w14:textId="5DB88D65" w:rsidR="00A70815" w:rsidRPr="00F14991" w:rsidRDefault="00A70815" w:rsidP="004E70D9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Priloga računu za refundacijo morajo biti vse specifikacije na katere se nanaša skupni račun (</w:t>
      </w:r>
      <w:r w:rsidRPr="00F14991">
        <w:rPr>
          <w:rFonts w:cs="Arial"/>
          <w:szCs w:val="20"/>
          <w:lang w:val="sl-SI"/>
        </w:rPr>
        <w:t xml:space="preserve">upravnika, hišnika, električne energije, ogrevanja, vode, komunale, internetnega omrežja, čiščenja, vzdrževanje okolice </w:t>
      </w:r>
      <w:proofErr w:type="spellStart"/>
      <w:r>
        <w:rPr>
          <w:rFonts w:cs="Arial"/>
          <w:szCs w:val="20"/>
          <w:lang w:val="sl-SI"/>
        </w:rPr>
        <w:t>ipd</w:t>
      </w:r>
      <w:proofErr w:type="spellEnd"/>
      <w:r>
        <w:rPr>
          <w:rFonts w:cs="Arial"/>
          <w:szCs w:val="20"/>
          <w:lang w:val="sl-SI"/>
        </w:rPr>
        <w:t xml:space="preserve">). </w:t>
      </w:r>
    </w:p>
    <w:p w14:paraId="6CA30C5D" w14:textId="461E4039" w:rsidR="00433C38" w:rsidRPr="00F14991" w:rsidRDefault="00433C38" w:rsidP="004E70D9">
      <w:pPr>
        <w:jc w:val="both"/>
        <w:rPr>
          <w:rFonts w:cs="Arial"/>
          <w:szCs w:val="20"/>
          <w:lang w:val="sl-SI"/>
        </w:rPr>
      </w:pPr>
    </w:p>
    <w:p w14:paraId="4351CE6D" w14:textId="2FD21D4E" w:rsidR="00433C38" w:rsidRPr="000D00A9" w:rsidRDefault="00433C38" w:rsidP="00433C38">
      <w:pPr>
        <w:spacing w:line="288" w:lineRule="auto"/>
        <w:jc w:val="both"/>
        <w:rPr>
          <w:rFonts w:cs="Arial"/>
          <w:szCs w:val="20"/>
          <w:lang w:val="sl-SI" w:eastAsia="sl-SI"/>
        </w:rPr>
      </w:pPr>
      <w:bookmarkStart w:id="1" w:name="_Hlk108704325"/>
      <w:r w:rsidRPr="000D00A9">
        <w:rPr>
          <w:rFonts w:cs="Arial"/>
          <w:szCs w:val="20"/>
          <w:lang w:val="sl-SI" w:eastAsia="sl-SI"/>
        </w:rPr>
        <w:t xml:space="preserve">Cene iz ponudbenega predračuna na enoto mere brez DDV morajo biti fiksne za obdobje 12 mesecev, po preteku tega obdobja se cene lahko usklajujejo z indeksom rasti cen življenjskih potrebščin (v nadaljevanju: indeks), vendar le v primeru, ko ta kumulativno preseže 4%, pri čemer je izhodišče za izračun indeksa indeks, ki je uradno objavljen po zadnji spremembi cene (Pravilnik o načinih valorizacije denarnih obveznosti, ki jih v večletnih pogodbah dogovarjajo pravne osebe javnega sektorja (Uradni list RS, št. 1/04)). Za izračun indeksa se uporablja povezava: </w:t>
      </w:r>
      <w:hyperlink r:id="rId14" w:history="1">
        <w:r w:rsidRPr="000D00A9">
          <w:rPr>
            <w:rStyle w:val="Hiperpovezava"/>
            <w:rFonts w:cs="Arial"/>
            <w:szCs w:val="20"/>
            <w:lang w:val="sl-SI" w:eastAsia="sl-SI"/>
          </w:rPr>
          <w:t>https://www.stat.si/PreracuniNew/sl-SI</w:t>
        </w:r>
      </w:hyperlink>
      <w:r w:rsidRPr="000D00A9">
        <w:rPr>
          <w:rFonts w:cs="Arial"/>
          <w:szCs w:val="20"/>
          <w:lang w:val="sl-SI" w:eastAsia="sl-SI"/>
        </w:rPr>
        <w:t>. Cene se lahko spremenijo največ v višini 80% izračunanega indeksa. Vsako spremembo cene mora izvajalec utemeljiti, kar bo podlaga za morebitna pogajanja, izvedena pred sklenitvijo aneksa k pogodbam. Zvišanje cen blaga zaradi uskladitve z indeksom je vključeno v okviru predvidenega odstotka povečanja vrednosti pogodbe, kot je navedeno v prejšnjemu odstavku.</w:t>
      </w:r>
      <w:bookmarkEnd w:id="1"/>
    </w:p>
    <w:p w14:paraId="5B67DFEB" w14:textId="77777777" w:rsidR="00123F9F" w:rsidRPr="00F14991" w:rsidRDefault="00123F9F" w:rsidP="004E70D9">
      <w:pPr>
        <w:jc w:val="both"/>
        <w:rPr>
          <w:rFonts w:cs="Arial"/>
          <w:szCs w:val="20"/>
          <w:lang w:val="sl-SI"/>
        </w:rPr>
      </w:pPr>
    </w:p>
    <w:p w14:paraId="11A714E3" w14:textId="77777777" w:rsidR="00433C38" w:rsidRPr="00F14991" w:rsidRDefault="00433C38" w:rsidP="004E70D9">
      <w:pPr>
        <w:jc w:val="both"/>
        <w:rPr>
          <w:rFonts w:cs="Arial"/>
          <w:szCs w:val="20"/>
          <w:lang w:val="sl-SI"/>
        </w:rPr>
      </w:pPr>
    </w:p>
    <w:p w14:paraId="6AEE4E8B" w14:textId="77777777" w:rsidR="003B0110" w:rsidRPr="00F14991" w:rsidRDefault="003B0110" w:rsidP="009C6A16">
      <w:pPr>
        <w:numPr>
          <w:ilvl w:val="0"/>
          <w:numId w:val="14"/>
        </w:numPr>
        <w:rPr>
          <w:b/>
          <w:bCs/>
          <w:lang w:val="sl-SI"/>
        </w:rPr>
      </w:pPr>
      <w:r w:rsidRPr="00F14991">
        <w:rPr>
          <w:b/>
          <w:bCs/>
          <w:lang w:val="sl-SI"/>
        </w:rPr>
        <w:t xml:space="preserve"> Objava in rok za predložitev </w:t>
      </w:r>
      <w:r w:rsidR="001C718A" w:rsidRPr="00F14991">
        <w:rPr>
          <w:b/>
          <w:bCs/>
          <w:lang w:val="sl-SI"/>
        </w:rPr>
        <w:t>ponudb</w:t>
      </w:r>
    </w:p>
    <w:p w14:paraId="534813EB" w14:textId="77777777" w:rsidR="009C6A16" w:rsidRPr="00F14991" w:rsidRDefault="009C6A16" w:rsidP="007D75CF">
      <w:pPr>
        <w:rPr>
          <w:b/>
          <w:bCs/>
          <w:lang w:val="sl-SI"/>
        </w:rPr>
      </w:pPr>
    </w:p>
    <w:p w14:paraId="0F310E18" w14:textId="19EAD9B5" w:rsidR="003B0110" w:rsidRPr="00F14991" w:rsidRDefault="00480722" w:rsidP="00480722">
      <w:pPr>
        <w:jc w:val="both"/>
        <w:rPr>
          <w:lang w:val="sl-SI"/>
        </w:rPr>
      </w:pPr>
      <w:r w:rsidRPr="00F14991">
        <w:rPr>
          <w:lang w:val="sl-SI"/>
        </w:rPr>
        <w:t xml:space="preserve">Ponudnik mora ponudbeno dokumentacijo </w:t>
      </w:r>
      <w:r w:rsidR="009C6A16" w:rsidRPr="00F14991">
        <w:rPr>
          <w:lang w:val="sl-SI"/>
        </w:rPr>
        <w:t>predložiti na priložene</w:t>
      </w:r>
      <w:r w:rsidR="00D764C1" w:rsidRPr="00F14991">
        <w:rPr>
          <w:lang w:val="sl-SI"/>
        </w:rPr>
        <w:t>m</w:t>
      </w:r>
      <w:r w:rsidR="009C6A16" w:rsidRPr="00F14991">
        <w:rPr>
          <w:lang w:val="sl-SI"/>
        </w:rPr>
        <w:t xml:space="preserve"> obrazcu in </w:t>
      </w:r>
      <w:r w:rsidRPr="00F14991">
        <w:rPr>
          <w:lang w:val="sl-SI"/>
        </w:rPr>
        <w:t>poslati priporočeno po pošti oziroma dokumentacijo osebno prinesejo v zaprti pisemski ovojnici najkasneje do</w:t>
      </w:r>
      <w:r w:rsidR="00D764C1" w:rsidRPr="00F14991">
        <w:rPr>
          <w:lang w:val="sl-SI"/>
        </w:rPr>
        <w:t xml:space="preserve"> </w:t>
      </w:r>
      <w:r w:rsidR="008C06F2">
        <w:rPr>
          <w:b/>
          <w:bCs/>
          <w:lang w:val="sl-SI"/>
        </w:rPr>
        <w:t>1</w:t>
      </w:r>
      <w:r w:rsidR="006E4E18">
        <w:rPr>
          <w:b/>
          <w:bCs/>
          <w:lang w:val="sl-SI"/>
        </w:rPr>
        <w:t>6</w:t>
      </w:r>
      <w:r w:rsidR="004E70D9" w:rsidRPr="00533B44">
        <w:rPr>
          <w:b/>
          <w:bCs/>
          <w:lang w:val="sl-SI"/>
        </w:rPr>
        <w:t xml:space="preserve">. </w:t>
      </w:r>
      <w:r w:rsidR="00616782" w:rsidRPr="00533B44">
        <w:rPr>
          <w:b/>
          <w:bCs/>
          <w:lang w:val="sl-SI"/>
        </w:rPr>
        <w:t>2.</w:t>
      </w:r>
      <w:r w:rsidR="004E70D9" w:rsidRPr="00533B44">
        <w:rPr>
          <w:b/>
          <w:bCs/>
          <w:lang w:val="sl-SI"/>
        </w:rPr>
        <w:t xml:space="preserve"> 202</w:t>
      </w:r>
      <w:r w:rsidR="00433C38" w:rsidRPr="00533B44">
        <w:rPr>
          <w:b/>
          <w:bCs/>
          <w:lang w:val="sl-SI"/>
        </w:rPr>
        <w:t>3</w:t>
      </w:r>
      <w:r w:rsidRPr="00533B44">
        <w:rPr>
          <w:b/>
          <w:bCs/>
          <w:lang w:val="sl-SI"/>
        </w:rPr>
        <w:t xml:space="preserve"> do </w:t>
      </w:r>
      <w:r w:rsidR="00D764C1" w:rsidRPr="00533B44">
        <w:rPr>
          <w:b/>
          <w:bCs/>
          <w:lang w:val="sl-SI"/>
        </w:rPr>
        <w:t>12:00</w:t>
      </w:r>
      <w:r w:rsidR="00D764C1" w:rsidRPr="00F14991">
        <w:rPr>
          <w:lang w:val="sl-SI"/>
        </w:rPr>
        <w:t xml:space="preserve"> </w:t>
      </w:r>
      <w:r w:rsidRPr="00F14991">
        <w:rPr>
          <w:lang w:val="sl-SI"/>
        </w:rPr>
        <w:t xml:space="preserve">ure na naslov: Urad Vlade RS za oskrbo in integracijo migrantov, Cesta v Gorice 15 , 1000 Ljubljana, z nazivom: Ponudba za zadevo </w:t>
      </w:r>
      <w:r w:rsidR="00D764C1" w:rsidRPr="00F14991">
        <w:rPr>
          <w:lang w:val="sl-SI"/>
        </w:rPr>
        <w:t>478-</w:t>
      </w:r>
      <w:r w:rsidR="00371989" w:rsidRPr="00F14991">
        <w:rPr>
          <w:lang w:val="sl-SI"/>
        </w:rPr>
        <w:t>50</w:t>
      </w:r>
      <w:r w:rsidR="00D764C1" w:rsidRPr="00F14991">
        <w:rPr>
          <w:lang w:val="sl-SI"/>
        </w:rPr>
        <w:t>/2022-</w:t>
      </w:r>
      <w:r w:rsidRPr="00F14991">
        <w:rPr>
          <w:lang w:val="sl-SI"/>
        </w:rPr>
        <w:t>NE ODPIRAJ«.</w:t>
      </w:r>
    </w:p>
    <w:p w14:paraId="67F65B86" w14:textId="77777777" w:rsidR="009C6A16" w:rsidRPr="00F14991" w:rsidRDefault="009C6A16" w:rsidP="00480722">
      <w:pPr>
        <w:jc w:val="both"/>
        <w:rPr>
          <w:lang w:val="sl-SI"/>
        </w:rPr>
      </w:pPr>
    </w:p>
    <w:p w14:paraId="1CA17B91" w14:textId="27EA5574" w:rsidR="002A0346" w:rsidRDefault="00433C38" w:rsidP="00480722">
      <w:pPr>
        <w:jc w:val="both"/>
        <w:rPr>
          <w:rFonts w:cs="Arial"/>
          <w:szCs w:val="20"/>
          <w:lang w:val="sl-SI"/>
        </w:rPr>
      </w:pPr>
      <w:r w:rsidRPr="00F84F2B">
        <w:rPr>
          <w:u w:val="single"/>
          <w:lang w:val="sl-SI"/>
        </w:rPr>
        <w:t xml:space="preserve">Odpiranje bo javno </w:t>
      </w:r>
      <w:r w:rsidRPr="00F84F2B">
        <w:rPr>
          <w:lang w:val="sl-SI"/>
        </w:rPr>
        <w:t xml:space="preserve">v skladu </w:t>
      </w:r>
      <w:r w:rsidRPr="00F84F2B">
        <w:rPr>
          <w:rFonts w:cs="Arial"/>
          <w:szCs w:val="20"/>
          <w:lang w:val="sl-SI"/>
        </w:rPr>
        <w:t>s 17</w:t>
      </w:r>
      <w:r w:rsidRPr="00F14991">
        <w:rPr>
          <w:rFonts w:cs="Arial"/>
          <w:szCs w:val="20"/>
          <w:lang w:val="sl-SI"/>
        </w:rPr>
        <w:t xml:space="preserve">. členom Uredbe </w:t>
      </w:r>
      <w:r w:rsidR="00F84F2B">
        <w:rPr>
          <w:rFonts w:cs="Arial"/>
          <w:szCs w:val="20"/>
          <w:lang w:val="sl-SI"/>
        </w:rPr>
        <w:t xml:space="preserve">in sicer na sedežu naročnika, Urad Vlade Republike Slovenije, Cesta v Gorice 15, 1000 Ljubljana dne </w:t>
      </w:r>
      <w:r w:rsidR="006E4E18">
        <w:rPr>
          <w:rFonts w:cs="Arial"/>
          <w:b/>
          <w:bCs/>
          <w:szCs w:val="20"/>
          <w:lang w:val="sl-SI"/>
        </w:rPr>
        <w:t>22</w:t>
      </w:r>
      <w:r w:rsidR="00130D64">
        <w:rPr>
          <w:rFonts w:cs="Arial"/>
          <w:b/>
          <w:bCs/>
          <w:szCs w:val="20"/>
          <w:lang w:val="sl-SI"/>
        </w:rPr>
        <w:t>.</w:t>
      </w:r>
      <w:r w:rsidR="00F84F2B">
        <w:rPr>
          <w:rFonts w:cs="Arial"/>
          <w:b/>
          <w:bCs/>
          <w:szCs w:val="20"/>
          <w:lang w:val="sl-SI"/>
        </w:rPr>
        <w:t xml:space="preserve"> </w:t>
      </w:r>
      <w:r w:rsidR="00C4720F">
        <w:rPr>
          <w:rFonts w:cs="Arial"/>
          <w:b/>
          <w:bCs/>
          <w:szCs w:val="20"/>
          <w:lang w:val="sl-SI"/>
        </w:rPr>
        <w:t>2</w:t>
      </w:r>
      <w:r w:rsidR="00F84F2B" w:rsidRPr="00F84F2B">
        <w:rPr>
          <w:rFonts w:cs="Arial"/>
          <w:b/>
          <w:bCs/>
          <w:szCs w:val="20"/>
          <w:lang w:val="sl-SI"/>
        </w:rPr>
        <w:t>.</w:t>
      </w:r>
      <w:r w:rsidR="00F84F2B">
        <w:rPr>
          <w:rFonts w:cs="Arial"/>
          <w:b/>
          <w:bCs/>
          <w:szCs w:val="20"/>
          <w:lang w:val="sl-SI"/>
        </w:rPr>
        <w:t xml:space="preserve"> </w:t>
      </w:r>
      <w:r w:rsidR="00F84F2B" w:rsidRPr="00F84F2B">
        <w:rPr>
          <w:rFonts w:cs="Arial"/>
          <w:b/>
          <w:bCs/>
          <w:szCs w:val="20"/>
          <w:lang w:val="sl-SI"/>
        </w:rPr>
        <w:t xml:space="preserve">2023 </w:t>
      </w:r>
      <w:r w:rsidR="003B17C4">
        <w:rPr>
          <w:rFonts w:cs="Arial"/>
          <w:b/>
          <w:bCs/>
          <w:szCs w:val="20"/>
          <w:lang w:val="sl-SI"/>
        </w:rPr>
        <w:t xml:space="preserve">s pričetkom </w:t>
      </w:r>
      <w:r w:rsidR="00F84F2B" w:rsidRPr="00F84F2B">
        <w:rPr>
          <w:rFonts w:cs="Arial"/>
          <w:b/>
          <w:bCs/>
          <w:szCs w:val="20"/>
          <w:lang w:val="sl-SI"/>
        </w:rPr>
        <w:t>ob 10. uri.</w:t>
      </w:r>
      <w:r w:rsidR="003B17C4">
        <w:rPr>
          <w:rFonts w:cs="Arial"/>
          <w:b/>
          <w:bCs/>
          <w:szCs w:val="20"/>
          <w:lang w:val="sl-SI"/>
        </w:rPr>
        <w:t xml:space="preserve"> </w:t>
      </w:r>
      <w:r w:rsidR="002A0346">
        <w:rPr>
          <w:rFonts w:cs="Arial"/>
          <w:szCs w:val="20"/>
          <w:lang w:val="sl-SI"/>
        </w:rPr>
        <w:t>v</w:t>
      </w:r>
      <w:r w:rsidR="003B17C4" w:rsidRPr="003B17C4">
        <w:rPr>
          <w:rFonts w:cs="Arial"/>
          <w:szCs w:val="20"/>
          <w:lang w:val="sl-SI"/>
        </w:rPr>
        <w:t xml:space="preserve"> sejni sobi urada. Za vrstni red ponudb se upošteva datum in čas žiga </w:t>
      </w:r>
      <w:r w:rsidR="002A0346">
        <w:rPr>
          <w:rFonts w:cs="Arial"/>
          <w:szCs w:val="20"/>
          <w:lang w:val="sl-SI"/>
        </w:rPr>
        <w:t>s</w:t>
      </w:r>
      <w:r w:rsidR="003B17C4" w:rsidRPr="003B17C4">
        <w:rPr>
          <w:rFonts w:cs="Arial"/>
          <w:szCs w:val="20"/>
          <w:lang w:val="sl-SI"/>
        </w:rPr>
        <w:t>prejemne štampiljke.</w:t>
      </w:r>
    </w:p>
    <w:p w14:paraId="0C83BBB2" w14:textId="77777777" w:rsidR="002A0346" w:rsidRDefault="002A0346" w:rsidP="00480722">
      <w:pPr>
        <w:jc w:val="both"/>
        <w:rPr>
          <w:rFonts w:cs="Arial"/>
          <w:szCs w:val="20"/>
          <w:lang w:val="sl-SI"/>
        </w:rPr>
      </w:pPr>
    </w:p>
    <w:p w14:paraId="71221558" w14:textId="3F42FD91" w:rsidR="009C6A16" w:rsidRPr="002A0346" w:rsidRDefault="002A0346" w:rsidP="00480722">
      <w:pPr>
        <w:jc w:val="both"/>
        <w:rPr>
          <w:i/>
          <w:iCs/>
          <w:u w:val="single"/>
          <w:lang w:val="sl-SI"/>
        </w:rPr>
      </w:pPr>
      <w:r w:rsidRPr="002A0346">
        <w:rPr>
          <w:lang w:val="sl-SI"/>
        </w:rPr>
        <w:t>Ob pristopu na javno odpiranje ponudb morajo ponudniki oziroma tretje osebe predložiti dokument, na podlagi katerega jih je mogoče identificirati. Za fizične osebe se identifikacija opravi z osebnim dokumentom, za pravne osebe pa s pooblastilom zakonitega zastopnika ter osebnega dokumenta.</w:t>
      </w:r>
    </w:p>
    <w:p w14:paraId="4399BFDD" w14:textId="77777777" w:rsidR="009C6A16" w:rsidRPr="00F14991" w:rsidRDefault="009C6A16" w:rsidP="00480722">
      <w:pPr>
        <w:jc w:val="both"/>
        <w:rPr>
          <w:i/>
          <w:iCs/>
          <w:u w:val="single"/>
          <w:lang w:val="sl-SI"/>
        </w:rPr>
      </w:pPr>
    </w:p>
    <w:p w14:paraId="7C625487" w14:textId="7597BD53" w:rsidR="009C6A16" w:rsidRPr="00F14991" w:rsidRDefault="009C6A16" w:rsidP="00480722">
      <w:pPr>
        <w:jc w:val="both"/>
        <w:rPr>
          <w:lang w:val="sl-SI"/>
        </w:rPr>
      </w:pPr>
      <w:r w:rsidRPr="00F14991">
        <w:rPr>
          <w:lang w:val="sl-SI"/>
        </w:rPr>
        <w:t xml:space="preserve">Ponudbe, predložene po izteku roka, bodo izločene iz postopka. </w:t>
      </w:r>
    </w:p>
    <w:p w14:paraId="5036FF57" w14:textId="68EE8757" w:rsidR="003A083C" w:rsidRPr="00F14991" w:rsidRDefault="003A083C" w:rsidP="007D75CF">
      <w:pPr>
        <w:rPr>
          <w:lang w:val="sl-SI"/>
        </w:rPr>
      </w:pPr>
    </w:p>
    <w:p w14:paraId="21CB1389" w14:textId="77777777" w:rsidR="003A083C" w:rsidRPr="00F14991" w:rsidRDefault="003A083C" w:rsidP="007D75CF">
      <w:pPr>
        <w:rPr>
          <w:lang w:val="sl-SI"/>
        </w:rPr>
      </w:pPr>
    </w:p>
    <w:p w14:paraId="488D5F22" w14:textId="344856F2" w:rsidR="000578AF" w:rsidRPr="00F14991" w:rsidRDefault="000578AF" w:rsidP="003A543E">
      <w:pPr>
        <w:numPr>
          <w:ilvl w:val="0"/>
          <w:numId w:val="14"/>
        </w:numPr>
        <w:rPr>
          <w:b/>
          <w:bCs/>
          <w:lang w:val="sl-SI"/>
        </w:rPr>
      </w:pPr>
      <w:r w:rsidRPr="00F14991">
        <w:rPr>
          <w:b/>
          <w:bCs/>
          <w:lang w:val="sl-SI"/>
        </w:rPr>
        <w:t xml:space="preserve">Informacije o javnem </w:t>
      </w:r>
      <w:r w:rsidR="00C85B4D" w:rsidRPr="00F14991">
        <w:rPr>
          <w:b/>
          <w:bCs/>
          <w:lang w:val="sl-SI"/>
        </w:rPr>
        <w:t xml:space="preserve">zbiranju ponudb </w:t>
      </w:r>
    </w:p>
    <w:p w14:paraId="72877244" w14:textId="77777777" w:rsidR="009C6A16" w:rsidRPr="00F14991" w:rsidRDefault="009C6A16" w:rsidP="007D75CF">
      <w:pPr>
        <w:rPr>
          <w:b/>
          <w:bCs/>
          <w:lang w:val="sl-SI"/>
        </w:rPr>
      </w:pPr>
    </w:p>
    <w:p w14:paraId="51378F84" w14:textId="6F4708CE" w:rsidR="000578AF" w:rsidRPr="00F14991" w:rsidRDefault="009C6A16" w:rsidP="00903298">
      <w:pPr>
        <w:jc w:val="both"/>
        <w:rPr>
          <w:lang w:val="sl-SI"/>
        </w:rPr>
      </w:pPr>
      <w:r w:rsidRPr="00F14991">
        <w:rPr>
          <w:lang w:val="sl-SI"/>
        </w:rPr>
        <w:t>Dodatne informacije in m</w:t>
      </w:r>
      <w:r w:rsidR="000578AF" w:rsidRPr="00F14991">
        <w:rPr>
          <w:lang w:val="sl-SI"/>
        </w:rPr>
        <w:t xml:space="preserve">orebitna vprašanja </w:t>
      </w:r>
      <w:r w:rsidRPr="00F14991">
        <w:rPr>
          <w:lang w:val="sl-SI"/>
        </w:rPr>
        <w:t>lahko posredujete na elektronski naslov</w:t>
      </w:r>
      <w:r w:rsidR="000578AF" w:rsidRPr="00F14991">
        <w:rPr>
          <w:lang w:val="sl-SI"/>
        </w:rPr>
        <w:t xml:space="preserve">: </w:t>
      </w:r>
      <w:hyperlink r:id="rId15" w:history="1">
        <w:r w:rsidR="002B4386" w:rsidRPr="00F14991">
          <w:rPr>
            <w:rStyle w:val="Hiperpovezava"/>
            <w:lang w:val="sl-SI"/>
          </w:rPr>
          <w:t>gp.uoim@gov.si</w:t>
        </w:r>
      </w:hyperlink>
      <w:r w:rsidR="000578AF" w:rsidRPr="00F14991">
        <w:rPr>
          <w:lang w:val="sl-SI"/>
        </w:rPr>
        <w:t>,</w:t>
      </w:r>
      <w:r w:rsidR="002B4386" w:rsidRPr="00F14991">
        <w:rPr>
          <w:lang w:val="sl-SI"/>
        </w:rPr>
        <w:t xml:space="preserve"> najkasneje do </w:t>
      </w:r>
      <w:r w:rsidR="006E4E18">
        <w:rPr>
          <w:lang w:val="sl-SI"/>
        </w:rPr>
        <w:t>6</w:t>
      </w:r>
      <w:r w:rsidR="004E70D9" w:rsidRPr="00F14991">
        <w:rPr>
          <w:lang w:val="sl-SI"/>
        </w:rPr>
        <w:t xml:space="preserve">. </w:t>
      </w:r>
      <w:r w:rsidR="006E4E18">
        <w:rPr>
          <w:lang w:val="sl-SI"/>
        </w:rPr>
        <w:t>2</w:t>
      </w:r>
      <w:r w:rsidR="004E70D9" w:rsidRPr="00F14991">
        <w:rPr>
          <w:lang w:val="sl-SI"/>
        </w:rPr>
        <w:t>. 202</w:t>
      </w:r>
      <w:r w:rsidR="00433C38" w:rsidRPr="00F14991">
        <w:rPr>
          <w:lang w:val="sl-SI"/>
        </w:rPr>
        <w:t>3</w:t>
      </w:r>
      <w:r w:rsidR="002B4386" w:rsidRPr="00F14991">
        <w:rPr>
          <w:lang w:val="sl-SI"/>
        </w:rPr>
        <w:t xml:space="preserve">, </w:t>
      </w:r>
      <w:r w:rsidR="000578AF" w:rsidRPr="00F14991">
        <w:rPr>
          <w:lang w:val="sl-SI"/>
        </w:rPr>
        <w:t xml:space="preserve"> pri čemer se obvezno sklicujte na št. zadeve</w:t>
      </w:r>
      <w:r w:rsidR="007C44D2" w:rsidRPr="00F14991">
        <w:rPr>
          <w:lang w:val="sl-SI"/>
        </w:rPr>
        <w:t xml:space="preserve"> </w:t>
      </w:r>
      <w:r w:rsidR="00D764C1" w:rsidRPr="00F14991">
        <w:rPr>
          <w:lang w:val="sl-SI"/>
        </w:rPr>
        <w:t>478-</w:t>
      </w:r>
      <w:r w:rsidR="00371989" w:rsidRPr="00F14991">
        <w:rPr>
          <w:lang w:val="sl-SI"/>
        </w:rPr>
        <w:t>50</w:t>
      </w:r>
      <w:r w:rsidR="00D764C1" w:rsidRPr="00F14991">
        <w:rPr>
          <w:lang w:val="sl-SI"/>
        </w:rPr>
        <w:t xml:space="preserve">/2022. </w:t>
      </w:r>
    </w:p>
    <w:p w14:paraId="5B899BAF" w14:textId="2D4C817E" w:rsidR="000578AF" w:rsidRDefault="000578AF" w:rsidP="007D75CF">
      <w:pPr>
        <w:rPr>
          <w:lang w:val="sl-SI"/>
        </w:rPr>
      </w:pPr>
    </w:p>
    <w:p w14:paraId="6B10795D" w14:textId="720CE6A2" w:rsidR="008C06F2" w:rsidRDefault="008C06F2" w:rsidP="007D75CF">
      <w:pPr>
        <w:rPr>
          <w:lang w:val="sl-SI"/>
        </w:rPr>
      </w:pPr>
    </w:p>
    <w:p w14:paraId="73F8CCCF" w14:textId="2AD61A0F" w:rsidR="008C06F2" w:rsidRDefault="008C06F2" w:rsidP="007D75CF">
      <w:pPr>
        <w:rPr>
          <w:lang w:val="sl-SI"/>
        </w:rPr>
      </w:pPr>
    </w:p>
    <w:p w14:paraId="72B28AD6" w14:textId="46852855" w:rsidR="008C06F2" w:rsidRDefault="008C06F2" w:rsidP="007D75CF">
      <w:pPr>
        <w:rPr>
          <w:lang w:val="sl-SI"/>
        </w:rPr>
      </w:pPr>
    </w:p>
    <w:p w14:paraId="7D6910A1" w14:textId="77777777" w:rsidR="008C06F2" w:rsidRPr="00F14991" w:rsidRDefault="008C06F2" w:rsidP="007D75CF">
      <w:pPr>
        <w:rPr>
          <w:lang w:val="sl-SI"/>
        </w:rPr>
      </w:pPr>
    </w:p>
    <w:p w14:paraId="49267585" w14:textId="77777777" w:rsidR="000578AF" w:rsidRPr="00F14991" w:rsidRDefault="000578AF" w:rsidP="003A543E">
      <w:pPr>
        <w:numPr>
          <w:ilvl w:val="0"/>
          <w:numId w:val="14"/>
        </w:numPr>
        <w:rPr>
          <w:b/>
          <w:bCs/>
          <w:lang w:val="sl-SI"/>
        </w:rPr>
      </w:pPr>
      <w:r w:rsidRPr="00F14991">
        <w:rPr>
          <w:b/>
          <w:bCs/>
          <w:lang w:val="sl-SI"/>
        </w:rPr>
        <w:lastRenderedPageBreak/>
        <w:t xml:space="preserve">Obravnava in izbor prispelih </w:t>
      </w:r>
      <w:r w:rsidR="001C718A" w:rsidRPr="00F14991">
        <w:rPr>
          <w:b/>
          <w:bCs/>
          <w:lang w:val="sl-SI"/>
        </w:rPr>
        <w:t>ponudb</w:t>
      </w:r>
    </w:p>
    <w:p w14:paraId="63774D33" w14:textId="77777777" w:rsidR="0092273E" w:rsidRPr="00F14991" w:rsidRDefault="0092273E" w:rsidP="007D75CF">
      <w:pPr>
        <w:rPr>
          <w:lang w:val="sl-SI"/>
        </w:rPr>
      </w:pPr>
    </w:p>
    <w:p w14:paraId="72D98E37" w14:textId="77777777" w:rsidR="000578AF" w:rsidRPr="00F14991" w:rsidRDefault="000578AF" w:rsidP="00903298">
      <w:pPr>
        <w:jc w:val="both"/>
        <w:rPr>
          <w:lang w:val="sl-SI"/>
        </w:rPr>
      </w:pPr>
      <w:r w:rsidRPr="00F14991">
        <w:rPr>
          <w:lang w:val="sl-SI"/>
        </w:rPr>
        <w:t xml:space="preserve">Vse </w:t>
      </w:r>
      <w:r w:rsidR="001C718A" w:rsidRPr="00F14991">
        <w:rPr>
          <w:lang w:val="sl-SI"/>
        </w:rPr>
        <w:t>ponudbe</w:t>
      </w:r>
      <w:r w:rsidRPr="00F14991">
        <w:rPr>
          <w:lang w:val="sl-SI"/>
        </w:rPr>
        <w:t>, ki bodo popolne in bodo izpolnjevale prijavne pogoje</w:t>
      </w:r>
      <w:r w:rsidR="004517BF" w:rsidRPr="00F14991">
        <w:rPr>
          <w:lang w:val="sl-SI"/>
        </w:rPr>
        <w:t xml:space="preserve"> ter oddane do roka </w:t>
      </w:r>
      <w:r w:rsidR="001C718A" w:rsidRPr="00F14991">
        <w:rPr>
          <w:lang w:val="sl-SI"/>
        </w:rPr>
        <w:t>navedenega</w:t>
      </w:r>
      <w:r w:rsidR="004517BF" w:rsidRPr="00F14991">
        <w:rPr>
          <w:lang w:val="sl-SI"/>
        </w:rPr>
        <w:t xml:space="preserve"> za prijavo</w:t>
      </w:r>
      <w:r w:rsidRPr="00F14991">
        <w:rPr>
          <w:lang w:val="sl-SI"/>
        </w:rPr>
        <w:t xml:space="preserve">, bo pregledala in obravnavala </w:t>
      </w:r>
      <w:r w:rsidR="00E64775" w:rsidRPr="00F14991">
        <w:rPr>
          <w:lang w:val="sl-SI"/>
        </w:rPr>
        <w:t>k</w:t>
      </w:r>
      <w:r w:rsidRPr="00F14991">
        <w:rPr>
          <w:lang w:val="sl-SI"/>
        </w:rPr>
        <w:t xml:space="preserve">omisija. </w:t>
      </w:r>
    </w:p>
    <w:p w14:paraId="1F31DB61" w14:textId="77777777" w:rsidR="00D435FE" w:rsidRPr="00F14991" w:rsidRDefault="00D435FE" w:rsidP="00903298">
      <w:pPr>
        <w:jc w:val="both"/>
        <w:rPr>
          <w:lang w:val="sl-SI"/>
        </w:rPr>
      </w:pPr>
    </w:p>
    <w:p w14:paraId="528BA5A0" w14:textId="11B17D52" w:rsidR="00ED68F6" w:rsidRPr="00F14991" w:rsidRDefault="00D435FE" w:rsidP="00903298">
      <w:pPr>
        <w:jc w:val="both"/>
        <w:rPr>
          <w:lang w:val="sl-SI"/>
        </w:rPr>
      </w:pPr>
      <w:r w:rsidRPr="00F14991">
        <w:rPr>
          <w:lang w:val="sl-SI"/>
        </w:rPr>
        <w:t>Naročnik po pregledu ponudb lahko opravi ogled nastanitvenih kapacitet v terminu s</w:t>
      </w:r>
      <w:r w:rsidR="00C77D14" w:rsidRPr="00F14991">
        <w:rPr>
          <w:lang w:val="sl-SI"/>
        </w:rPr>
        <w:t>k</w:t>
      </w:r>
      <w:r w:rsidRPr="00F14991">
        <w:rPr>
          <w:lang w:val="sl-SI"/>
        </w:rPr>
        <w:t>ladno z  dogovorom  ponudnik</w:t>
      </w:r>
      <w:r w:rsidR="000A74A8" w:rsidRPr="00F14991">
        <w:rPr>
          <w:lang w:val="sl-SI"/>
        </w:rPr>
        <w:t>a</w:t>
      </w:r>
      <w:r w:rsidRPr="00F14991">
        <w:rPr>
          <w:lang w:val="sl-SI"/>
        </w:rPr>
        <w:t>.</w:t>
      </w:r>
      <w:r w:rsidR="002B4386" w:rsidRPr="00F14991">
        <w:rPr>
          <w:lang w:val="sl-SI"/>
        </w:rPr>
        <w:t xml:space="preserve"> </w:t>
      </w:r>
      <w:r w:rsidR="00ED68F6" w:rsidRPr="00F14991">
        <w:rPr>
          <w:lang w:val="sl-SI"/>
        </w:rPr>
        <w:t>Naročnik dopušča možnost pogajanj o ceni, pravila pa bo</w:t>
      </w:r>
      <w:r w:rsidR="000A74A8" w:rsidRPr="00F14991">
        <w:rPr>
          <w:lang w:val="sl-SI"/>
        </w:rPr>
        <w:t>do</w:t>
      </w:r>
      <w:r w:rsidR="00ED68F6" w:rsidRPr="00F14991">
        <w:rPr>
          <w:lang w:val="sl-SI"/>
        </w:rPr>
        <w:t xml:space="preserve"> poda</w:t>
      </w:r>
      <w:r w:rsidR="000A74A8" w:rsidRPr="00F14991">
        <w:rPr>
          <w:lang w:val="sl-SI"/>
        </w:rPr>
        <w:t>na</w:t>
      </w:r>
      <w:r w:rsidR="00ED68F6" w:rsidRPr="00F14991">
        <w:rPr>
          <w:lang w:val="sl-SI"/>
        </w:rPr>
        <w:t xml:space="preserve"> </w:t>
      </w:r>
      <w:r w:rsidR="000A74A8" w:rsidRPr="00F14991">
        <w:rPr>
          <w:lang w:val="sl-SI"/>
        </w:rPr>
        <w:t xml:space="preserve">naknadno </w:t>
      </w:r>
      <w:r w:rsidR="00ED68F6" w:rsidRPr="00F14991">
        <w:rPr>
          <w:lang w:val="sl-SI"/>
        </w:rPr>
        <w:t>po prejemu ponudb</w:t>
      </w:r>
      <w:r w:rsidR="0096375C" w:rsidRPr="00F14991">
        <w:rPr>
          <w:lang w:val="sl-SI"/>
        </w:rPr>
        <w:t xml:space="preserve"> in skladno s potrebami po presoji naročnika.</w:t>
      </w:r>
      <w:r w:rsidR="00ED68F6" w:rsidRPr="00F14991">
        <w:rPr>
          <w:lang w:val="sl-SI"/>
        </w:rPr>
        <w:t xml:space="preserve"> </w:t>
      </w:r>
    </w:p>
    <w:p w14:paraId="218C95E0" w14:textId="1E219CEB" w:rsidR="001C718A" w:rsidRDefault="001C718A" w:rsidP="00903298">
      <w:pPr>
        <w:jc w:val="both"/>
        <w:rPr>
          <w:b/>
          <w:bCs/>
          <w:lang w:val="sl-SI"/>
        </w:rPr>
      </w:pPr>
    </w:p>
    <w:p w14:paraId="0A8DA10A" w14:textId="77777777" w:rsidR="00130D64" w:rsidRPr="00F14991" w:rsidRDefault="00130D64" w:rsidP="00903298">
      <w:pPr>
        <w:jc w:val="both"/>
        <w:rPr>
          <w:b/>
          <w:bCs/>
          <w:lang w:val="sl-SI"/>
        </w:rPr>
      </w:pPr>
    </w:p>
    <w:p w14:paraId="295E85B2" w14:textId="36449CFD" w:rsidR="001C718A" w:rsidRDefault="001C718A" w:rsidP="00903298">
      <w:pPr>
        <w:jc w:val="both"/>
        <w:rPr>
          <w:b/>
          <w:bCs/>
          <w:lang w:val="sl-SI"/>
        </w:rPr>
      </w:pPr>
      <w:r w:rsidRPr="00F14991">
        <w:rPr>
          <w:b/>
          <w:bCs/>
          <w:lang w:val="sl-SI"/>
        </w:rPr>
        <w:t>Merila za izbor ponudnikov so naslednja:</w:t>
      </w:r>
    </w:p>
    <w:p w14:paraId="014777B2" w14:textId="77777777" w:rsidR="00533B44" w:rsidRPr="00F14991" w:rsidRDefault="00533B44" w:rsidP="00903298">
      <w:pPr>
        <w:jc w:val="both"/>
        <w:rPr>
          <w:b/>
          <w:bCs/>
          <w:lang w:val="sl-SI"/>
        </w:rPr>
      </w:pPr>
    </w:p>
    <w:p w14:paraId="2A3BD6E8" w14:textId="77777777" w:rsidR="001C718A" w:rsidRPr="00F14991" w:rsidRDefault="001C718A" w:rsidP="001C718A">
      <w:pPr>
        <w:spacing w:line="288" w:lineRule="auto"/>
        <w:jc w:val="both"/>
        <w:rPr>
          <w:rFonts w:cs="Arial"/>
          <w:b/>
          <w:szCs w:val="20"/>
          <w:lang w:val="sl-SI"/>
        </w:rPr>
      </w:pPr>
      <w:r w:rsidRPr="00F14991">
        <w:rPr>
          <w:rFonts w:cs="Arial"/>
          <w:szCs w:val="20"/>
          <w:lang w:val="sl-SI"/>
        </w:rPr>
        <w:t>Ponudbe morajo biti v celoti pripravljene v skladu z razpisno dokumentacijo. Ponudnik ne sme spreminjati zapisane vsebine Priloge.</w:t>
      </w:r>
    </w:p>
    <w:p w14:paraId="4A591D13" w14:textId="2DC79CB7" w:rsidR="00686A63" w:rsidRDefault="00D77266" w:rsidP="001C718A">
      <w:pPr>
        <w:jc w:val="both"/>
        <w:rPr>
          <w:rFonts w:cs="Arial"/>
          <w:szCs w:val="20"/>
          <w:lang w:val="sl-SI"/>
        </w:rPr>
      </w:pPr>
      <w:r w:rsidRPr="00F14991">
        <w:rPr>
          <w:rFonts w:cs="Arial"/>
          <w:szCs w:val="20"/>
          <w:lang w:val="sl-SI"/>
        </w:rPr>
        <w:t xml:space="preserve">Komisija bo formalno popolne ter pravočasno prispele </w:t>
      </w:r>
      <w:r w:rsidR="004F39A3" w:rsidRPr="00F14991">
        <w:rPr>
          <w:rFonts w:cs="Arial"/>
          <w:szCs w:val="20"/>
          <w:lang w:val="sl-SI"/>
        </w:rPr>
        <w:t xml:space="preserve">ponudbe </w:t>
      </w:r>
      <w:r w:rsidRPr="00F14991">
        <w:rPr>
          <w:rFonts w:cs="Arial"/>
          <w:szCs w:val="20"/>
          <w:lang w:val="sl-SI"/>
        </w:rPr>
        <w:t>ocenila na podlagi spodaj navedenih meril</w:t>
      </w:r>
      <w:r w:rsidR="00514F4B" w:rsidRPr="00F14991">
        <w:rPr>
          <w:rFonts w:cs="Arial"/>
          <w:szCs w:val="20"/>
          <w:lang w:val="sl-SI"/>
        </w:rPr>
        <w:t xml:space="preserve">, ki veljajo za Sklop </w:t>
      </w:r>
      <w:r w:rsidR="00FF191C" w:rsidRPr="00F14991">
        <w:rPr>
          <w:rFonts w:cs="Arial"/>
          <w:szCs w:val="20"/>
          <w:lang w:val="sl-SI"/>
        </w:rPr>
        <w:t>1</w:t>
      </w:r>
      <w:r w:rsidR="00514F4B" w:rsidRPr="00F14991">
        <w:rPr>
          <w:rFonts w:cs="Arial"/>
          <w:szCs w:val="20"/>
          <w:lang w:val="sl-SI"/>
        </w:rPr>
        <w:t xml:space="preserve"> in Sklop </w:t>
      </w:r>
      <w:r w:rsidR="00FF191C" w:rsidRPr="00F14991">
        <w:rPr>
          <w:rFonts w:cs="Arial"/>
          <w:szCs w:val="20"/>
          <w:lang w:val="sl-SI"/>
        </w:rPr>
        <w:t>2</w:t>
      </w:r>
      <w:r w:rsidR="00514F4B" w:rsidRPr="00F14991">
        <w:rPr>
          <w:rFonts w:cs="Arial"/>
          <w:szCs w:val="20"/>
          <w:lang w:val="sl-SI"/>
        </w:rPr>
        <w:t xml:space="preserve">. Pri sklopu </w:t>
      </w:r>
      <w:r w:rsidR="00FF191C" w:rsidRPr="00F14991">
        <w:rPr>
          <w:rFonts w:cs="Arial"/>
          <w:szCs w:val="20"/>
          <w:lang w:val="sl-SI"/>
        </w:rPr>
        <w:t xml:space="preserve">3 </w:t>
      </w:r>
      <w:r w:rsidR="00514F4B" w:rsidRPr="00F14991">
        <w:rPr>
          <w:rFonts w:cs="Arial"/>
          <w:szCs w:val="20"/>
          <w:lang w:val="sl-SI"/>
        </w:rPr>
        <w:t>se bo upoštevalo merilo ekonomsko najbolj ugodne ponudbe</w:t>
      </w:r>
      <w:r w:rsidR="00477346" w:rsidRPr="00F14991">
        <w:rPr>
          <w:rFonts w:cs="Arial"/>
          <w:szCs w:val="20"/>
          <w:lang w:val="sl-SI"/>
        </w:rPr>
        <w:t xml:space="preserve"> z DDV</w:t>
      </w:r>
      <w:r w:rsidR="00514F4B" w:rsidRPr="00F14991">
        <w:rPr>
          <w:rFonts w:cs="Arial"/>
          <w:szCs w:val="20"/>
          <w:lang w:val="sl-SI"/>
        </w:rPr>
        <w:t>.</w:t>
      </w:r>
      <w:r w:rsidRPr="00F14991">
        <w:rPr>
          <w:rFonts w:cs="Arial"/>
          <w:szCs w:val="20"/>
          <w:lang w:val="sl-SI"/>
        </w:rPr>
        <w:t xml:space="preserve"> </w:t>
      </w:r>
    </w:p>
    <w:p w14:paraId="5DD3E309" w14:textId="77777777" w:rsidR="00533B44" w:rsidRPr="00F14991" w:rsidRDefault="00533B44" w:rsidP="001C718A">
      <w:pPr>
        <w:jc w:val="both"/>
        <w:rPr>
          <w:rFonts w:cs="Arial"/>
          <w:szCs w:val="20"/>
          <w:lang w:val="sl-SI"/>
        </w:rPr>
      </w:pPr>
    </w:p>
    <w:p w14:paraId="14E2A1D2" w14:textId="5C3EDE13" w:rsidR="001261DF" w:rsidRPr="00F14991" w:rsidRDefault="001261DF" w:rsidP="001C718A">
      <w:pPr>
        <w:jc w:val="both"/>
        <w:rPr>
          <w:rFonts w:cs="Arial"/>
          <w:szCs w:val="20"/>
          <w:lang w:val="sl-SI"/>
        </w:rPr>
      </w:pPr>
      <w:r w:rsidRPr="00F14991">
        <w:rPr>
          <w:rFonts w:cs="Arial"/>
          <w:szCs w:val="20"/>
          <w:lang w:val="sl-SI"/>
        </w:rPr>
        <w:t xml:space="preserve">Izbranih je lahko več ponudnikov na vseh sklopih. </w:t>
      </w:r>
    </w:p>
    <w:p w14:paraId="7AA5B77F" w14:textId="77777777" w:rsidR="00514F4B" w:rsidRPr="00F14991" w:rsidRDefault="00514F4B" w:rsidP="001C718A">
      <w:pPr>
        <w:jc w:val="both"/>
        <w:rPr>
          <w:rFonts w:cs="Arial"/>
          <w:szCs w:val="20"/>
          <w:lang w:val="sl-SI"/>
        </w:rPr>
      </w:pPr>
    </w:p>
    <w:p w14:paraId="60811C41" w14:textId="1E339BBD" w:rsidR="001C718A" w:rsidRPr="00F14991" w:rsidRDefault="00514F4B" w:rsidP="001C718A">
      <w:pPr>
        <w:jc w:val="both"/>
        <w:rPr>
          <w:rFonts w:cs="Arial"/>
          <w:b/>
          <w:bCs/>
          <w:szCs w:val="20"/>
          <w:lang w:val="sl-SI"/>
        </w:rPr>
      </w:pPr>
      <w:r w:rsidRPr="00F14991">
        <w:rPr>
          <w:rFonts w:cs="Arial"/>
          <w:b/>
          <w:bCs/>
          <w:szCs w:val="20"/>
          <w:lang w:val="sl-SI"/>
        </w:rPr>
        <w:t xml:space="preserve">Merila za Sklop </w:t>
      </w:r>
      <w:r w:rsidR="00BD1D3E" w:rsidRPr="00F14991">
        <w:rPr>
          <w:rFonts w:cs="Arial"/>
          <w:b/>
          <w:bCs/>
          <w:szCs w:val="20"/>
          <w:lang w:val="sl-SI"/>
        </w:rPr>
        <w:t>1</w:t>
      </w:r>
      <w:r w:rsidRPr="00F14991">
        <w:rPr>
          <w:rFonts w:cs="Arial"/>
          <w:b/>
          <w:bCs/>
          <w:szCs w:val="20"/>
          <w:lang w:val="sl-SI"/>
        </w:rPr>
        <w:t xml:space="preserve"> in </w:t>
      </w:r>
      <w:r w:rsidR="00BD1D3E" w:rsidRPr="00F14991">
        <w:rPr>
          <w:rFonts w:cs="Arial"/>
          <w:b/>
          <w:bCs/>
          <w:szCs w:val="20"/>
          <w:lang w:val="sl-SI"/>
        </w:rPr>
        <w:t>2</w:t>
      </w:r>
      <w:r w:rsidRPr="00F14991">
        <w:rPr>
          <w:rFonts w:cs="Arial"/>
          <w:b/>
          <w:bCs/>
          <w:szCs w:val="20"/>
          <w:lang w:val="sl-SI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"/>
        <w:gridCol w:w="6116"/>
        <w:gridCol w:w="1900"/>
      </w:tblGrid>
      <w:tr w:rsidR="001C718A" w:rsidRPr="00F14991" w14:paraId="59589A3B" w14:textId="77777777" w:rsidTr="001C718A">
        <w:tc>
          <w:tcPr>
            <w:tcW w:w="472" w:type="dxa"/>
            <w:shd w:val="clear" w:color="auto" w:fill="5B9BD5"/>
          </w:tcPr>
          <w:p w14:paraId="5425C27A" w14:textId="77777777" w:rsidR="001C718A" w:rsidRPr="00F14991" w:rsidRDefault="001C718A" w:rsidP="00DF3FFC">
            <w:pPr>
              <w:spacing w:line="288" w:lineRule="auto"/>
              <w:jc w:val="both"/>
              <w:rPr>
                <w:rFonts w:cs="Arial"/>
                <w:b/>
                <w:szCs w:val="20"/>
                <w:lang w:val="sl-SI"/>
              </w:rPr>
            </w:pPr>
            <w:r w:rsidRPr="00F14991">
              <w:rPr>
                <w:rFonts w:cs="Arial"/>
                <w:b/>
                <w:szCs w:val="20"/>
                <w:lang w:val="sl-SI"/>
              </w:rPr>
              <w:t>Št.</w:t>
            </w:r>
          </w:p>
        </w:tc>
        <w:tc>
          <w:tcPr>
            <w:tcW w:w="6116" w:type="dxa"/>
            <w:shd w:val="clear" w:color="auto" w:fill="5B9BD5"/>
          </w:tcPr>
          <w:p w14:paraId="47A2AC7E" w14:textId="77777777" w:rsidR="001C718A" w:rsidRPr="00F14991" w:rsidRDefault="001C718A" w:rsidP="00DF3FFC">
            <w:pPr>
              <w:spacing w:line="288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F14991">
              <w:rPr>
                <w:rFonts w:cs="Arial"/>
                <w:b/>
                <w:szCs w:val="20"/>
                <w:lang w:val="sl-SI"/>
              </w:rPr>
              <w:t>Merilo</w:t>
            </w:r>
          </w:p>
        </w:tc>
        <w:tc>
          <w:tcPr>
            <w:tcW w:w="1900" w:type="dxa"/>
            <w:shd w:val="clear" w:color="auto" w:fill="5B9BD5"/>
          </w:tcPr>
          <w:p w14:paraId="46C04660" w14:textId="53F1D148" w:rsidR="001C718A" w:rsidRPr="00F14991" w:rsidRDefault="001C718A" w:rsidP="00DF3FFC">
            <w:pPr>
              <w:spacing w:line="288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F14991">
              <w:rPr>
                <w:rFonts w:cs="Arial"/>
                <w:b/>
                <w:szCs w:val="20"/>
                <w:lang w:val="sl-SI"/>
              </w:rPr>
              <w:t xml:space="preserve">Točke </w:t>
            </w:r>
          </w:p>
        </w:tc>
      </w:tr>
      <w:tr w:rsidR="001C718A" w:rsidRPr="00F14991" w14:paraId="668E39EB" w14:textId="77777777" w:rsidTr="001C718A">
        <w:tc>
          <w:tcPr>
            <w:tcW w:w="472" w:type="dxa"/>
            <w:shd w:val="clear" w:color="auto" w:fill="BDD6EE"/>
          </w:tcPr>
          <w:p w14:paraId="37219C9B" w14:textId="77777777" w:rsidR="001C718A" w:rsidRPr="00F14991" w:rsidRDefault="001C718A" w:rsidP="00DF3FFC">
            <w:pPr>
              <w:spacing w:line="288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F14991">
              <w:rPr>
                <w:rFonts w:cs="Arial"/>
                <w:b/>
                <w:szCs w:val="20"/>
                <w:lang w:val="sl-SI"/>
              </w:rPr>
              <w:t>1.</w:t>
            </w:r>
          </w:p>
        </w:tc>
        <w:tc>
          <w:tcPr>
            <w:tcW w:w="6116" w:type="dxa"/>
            <w:shd w:val="clear" w:color="auto" w:fill="auto"/>
          </w:tcPr>
          <w:p w14:paraId="1F81B19D" w14:textId="4AF9A26C" w:rsidR="001C718A" w:rsidRPr="00F14991" w:rsidRDefault="001C718A" w:rsidP="00DF3FFC">
            <w:pPr>
              <w:spacing w:line="288" w:lineRule="auto"/>
              <w:jc w:val="both"/>
              <w:rPr>
                <w:rFonts w:cs="Arial"/>
                <w:szCs w:val="20"/>
                <w:lang w:val="sl-SI"/>
              </w:rPr>
            </w:pPr>
            <w:r w:rsidRPr="00F14991">
              <w:rPr>
                <w:rFonts w:cs="Arial"/>
                <w:szCs w:val="20"/>
                <w:lang w:val="sl-SI"/>
              </w:rPr>
              <w:t xml:space="preserve">Ponudbena cena </w:t>
            </w:r>
            <w:r w:rsidR="00D77266" w:rsidRPr="00F14991">
              <w:rPr>
                <w:rFonts w:cs="Arial"/>
                <w:szCs w:val="20"/>
                <w:lang w:val="sl-SI"/>
              </w:rPr>
              <w:t xml:space="preserve">na kvadratni meter </w:t>
            </w:r>
            <w:r w:rsidR="00477346" w:rsidRPr="00F14991">
              <w:rPr>
                <w:rFonts w:cs="Arial"/>
                <w:szCs w:val="20"/>
                <w:lang w:val="sl-SI"/>
              </w:rPr>
              <w:t>z</w:t>
            </w:r>
            <w:r w:rsidR="0017261C" w:rsidRPr="00F14991">
              <w:rPr>
                <w:rFonts w:cs="Arial"/>
                <w:szCs w:val="20"/>
                <w:lang w:val="sl-SI"/>
              </w:rPr>
              <w:t xml:space="preserve"> DDV</w:t>
            </w:r>
          </w:p>
        </w:tc>
        <w:tc>
          <w:tcPr>
            <w:tcW w:w="1900" w:type="dxa"/>
            <w:shd w:val="clear" w:color="auto" w:fill="BDD6EE"/>
          </w:tcPr>
          <w:p w14:paraId="4D879C91" w14:textId="5EBB0E72" w:rsidR="001C718A" w:rsidRPr="00F14991" w:rsidRDefault="00ED68F6" w:rsidP="00010725">
            <w:pPr>
              <w:spacing w:line="288" w:lineRule="auto"/>
              <w:jc w:val="center"/>
              <w:rPr>
                <w:rFonts w:cs="Arial"/>
                <w:szCs w:val="20"/>
                <w:lang w:val="sl-SI"/>
              </w:rPr>
            </w:pPr>
            <w:r w:rsidRPr="00F14991">
              <w:rPr>
                <w:rFonts w:cs="Arial"/>
                <w:szCs w:val="20"/>
                <w:lang w:val="sl-SI"/>
              </w:rPr>
              <w:t>9</w:t>
            </w:r>
            <w:r w:rsidR="001C718A" w:rsidRPr="00F14991">
              <w:rPr>
                <w:rFonts w:cs="Arial"/>
                <w:szCs w:val="20"/>
                <w:lang w:val="sl-SI"/>
              </w:rPr>
              <w:t>5,00</w:t>
            </w:r>
          </w:p>
        </w:tc>
      </w:tr>
      <w:tr w:rsidR="001C718A" w:rsidRPr="00F14991" w14:paraId="01A4EDDE" w14:textId="77777777" w:rsidTr="001C718A">
        <w:tc>
          <w:tcPr>
            <w:tcW w:w="472" w:type="dxa"/>
            <w:shd w:val="clear" w:color="auto" w:fill="BDD6EE"/>
          </w:tcPr>
          <w:p w14:paraId="7950E501" w14:textId="77777777" w:rsidR="001C718A" w:rsidRPr="00F14991" w:rsidRDefault="001C718A" w:rsidP="00DF3FFC">
            <w:pPr>
              <w:spacing w:line="288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F14991">
              <w:rPr>
                <w:rFonts w:cs="Arial"/>
                <w:b/>
                <w:szCs w:val="20"/>
                <w:lang w:val="sl-SI"/>
              </w:rPr>
              <w:t>2.</w:t>
            </w:r>
          </w:p>
        </w:tc>
        <w:tc>
          <w:tcPr>
            <w:tcW w:w="6116" w:type="dxa"/>
            <w:shd w:val="clear" w:color="auto" w:fill="auto"/>
          </w:tcPr>
          <w:p w14:paraId="2F6E4223" w14:textId="6B31BA65" w:rsidR="001C718A" w:rsidRPr="00F14991" w:rsidRDefault="001C718A" w:rsidP="00DF3FFC">
            <w:pPr>
              <w:spacing w:line="288" w:lineRule="auto"/>
              <w:jc w:val="both"/>
              <w:rPr>
                <w:rFonts w:cs="Arial"/>
                <w:szCs w:val="20"/>
                <w:lang w:val="sl-SI"/>
              </w:rPr>
            </w:pPr>
            <w:r w:rsidRPr="00F14991">
              <w:rPr>
                <w:rFonts w:cs="Arial"/>
                <w:szCs w:val="20"/>
                <w:lang w:val="sl-SI"/>
              </w:rPr>
              <w:t xml:space="preserve">Funkcionalna opremljenost objekta </w:t>
            </w:r>
            <w:r w:rsidR="006752E0" w:rsidRPr="00F14991">
              <w:rPr>
                <w:rFonts w:cs="Arial"/>
                <w:szCs w:val="20"/>
                <w:lang w:val="sl-SI"/>
              </w:rPr>
              <w:t>–</w:t>
            </w:r>
            <w:r w:rsidRPr="00F14991">
              <w:rPr>
                <w:rFonts w:cs="Arial"/>
                <w:szCs w:val="20"/>
                <w:lang w:val="sl-SI"/>
              </w:rPr>
              <w:t xml:space="preserve"> </w:t>
            </w:r>
            <w:r w:rsidR="000A74A8" w:rsidRPr="00F14991">
              <w:rPr>
                <w:rFonts w:cs="Arial"/>
                <w:szCs w:val="20"/>
                <w:lang w:val="sl-SI"/>
              </w:rPr>
              <w:t>pranje perila</w:t>
            </w:r>
          </w:p>
        </w:tc>
        <w:tc>
          <w:tcPr>
            <w:tcW w:w="1900" w:type="dxa"/>
            <w:shd w:val="clear" w:color="auto" w:fill="BDD6EE"/>
          </w:tcPr>
          <w:p w14:paraId="33EC0C69" w14:textId="49260DF2" w:rsidR="001C718A" w:rsidRPr="00F14991" w:rsidRDefault="006752E0" w:rsidP="00DF3FFC">
            <w:pPr>
              <w:spacing w:line="288" w:lineRule="auto"/>
              <w:jc w:val="center"/>
              <w:rPr>
                <w:rFonts w:cs="Arial"/>
                <w:szCs w:val="20"/>
                <w:lang w:val="sl-SI"/>
              </w:rPr>
            </w:pPr>
            <w:r w:rsidRPr="00F14991">
              <w:rPr>
                <w:rFonts w:cs="Arial"/>
                <w:szCs w:val="20"/>
                <w:lang w:val="sl-SI"/>
              </w:rPr>
              <w:t>5</w:t>
            </w:r>
            <w:r w:rsidR="001C718A" w:rsidRPr="00F14991">
              <w:rPr>
                <w:rFonts w:cs="Arial"/>
                <w:szCs w:val="20"/>
                <w:lang w:val="sl-SI"/>
              </w:rPr>
              <w:t>,00</w:t>
            </w:r>
          </w:p>
        </w:tc>
      </w:tr>
    </w:tbl>
    <w:p w14:paraId="2F460955" w14:textId="77777777" w:rsidR="001C718A" w:rsidRPr="00F14991" w:rsidRDefault="001C718A" w:rsidP="00903298">
      <w:pPr>
        <w:jc w:val="both"/>
        <w:rPr>
          <w:b/>
          <w:bCs/>
          <w:lang w:val="sl-SI"/>
        </w:rPr>
      </w:pPr>
    </w:p>
    <w:p w14:paraId="2CE0D7C0" w14:textId="77777777" w:rsidR="00D77266" w:rsidRPr="00F14991" w:rsidRDefault="00D77266" w:rsidP="00D77266">
      <w:pPr>
        <w:spacing w:line="288" w:lineRule="auto"/>
        <w:jc w:val="both"/>
        <w:rPr>
          <w:rFonts w:cs="Arial"/>
          <w:szCs w:val="20"/>
          <w:lang w:val="sl-SI"/>
        </w:rPr>
      </w:pPr>
      <w:r w:rsidRPr="00F14991">
        <w:rPr>
          <w:rFonts w:cs="Arial"/>
          <w:szCs w:val="20"/>
          <w:lang w:val="sl-SI"/>
        </w:rPr>
        <w:t>Najugodnejša ponudba bo ponudba z najvišjem številom točk.</w:t>
      </w:r>
    </w:p>
    <w:p w14:paraId="48C1A5DF" w14:textId="77777777" w:rsidR="00D77266" w:rsidRPr="00F14991" w:rsidRDefault="00D77266" w:rsidP="00D77266">
      <w:pPr>
        <w:spacing w:line="288" w:lineRule="auto"/>
        <w:jc w:val="both"/>
        <w:rPr>
          <w:rFonts w:cs="Arial"/>
          <w:szCs w:val="20"/>
          <w:lang w:val="sl-SI"/>
        </w:rPr>
      </w:pPr>
    </w:p>
    <w:p w14:paraId="69AD51D3" w14:textId="57BD4C26" w:rsidR="0096375C" w:rsidRPr="00F14991" w:rsidRDefault="00D77266" w:rsidP="00D77266">
      <w:pPr>
        <w:jc w:val="both"/>
        <w:rPr>
          <w:rFonts w:cs="Arial"/>
          <w:szCs w:val="20"/>
          <w:lang w:val="sl-SI"/>
        </w:rPr>
      </w:pPr>
      <w:r w:rsidRPr="00F14991">
        <w:rPr>
          <w:rFonts w:cs="Arial"/>
          <w:szCs w:val="20"/>
          <w:lang w:val="sl-SI"/>
        </w:rPr>
        <w:t>V primeru, da najvišje število točk dosežeta dva ali več ponudnikov, bo naročnik izbral tistega, ki ima nižjo ceno na kvadratni meter za objekt.</w:t>
      </w:r>
    </w:p>
    <w:p w14:paraId="0B4D29A1" w14:textId="77777777" w:rsidR="004F39A3" w:rsidRPr="00F14991" w:rsidRDefault="004F39A3" w:rsidP="00D77266">
      <w:pPr>
        <w:jc w:val="both"/>
        <w:rPr>
          <w:rFonts w:cs="Arial"/>
          <w:szCs w:val="20"/>
          <w:lang w:val="sl-SI"/>
        </w:rPr>
      </w:pPr>
    </w:p>
    <w:p w14:paraId="2A42C88D" w14:textId="77777777" w:rsidR="004F39A3" w:rsidRPr="00F14991" w:rsidRDefault="004F39A3" w:rsidP="004F39A3">
      <w:pPr>
        <w:jc w:val="both"/>
        <w:rPr>
          <w:rFonts w:cs="Arial"/>
          <w:szCs w:val="20"/>
          <w:u w:val="single"/>
          <w:lang w:val="sl-SI"/>
        </w:rPr>
      </w:pPr>
      <w:r w:rsidRPr="00F14991">
        <w:rPr>
          <w:rFonts w:cs="Arial"/>
          <w:szCs w:val="20"/>
          <w:u w:val="single"/>
          <w:lang w:val="sl-SI"/>
        </w:rPr>
        <w:t>Naročnik bo ponudbe vrednotil na podlagi naslednjih meril:</w:t>
      </w:r>
    </w:p>
    <w:p w14:paraId="5F149280" w14:textId="77777777" w:rsidR="00010725" w:rsidRPr="00F14991" w:rsidRDefault="00010725" w:rsidP="004F39A3">
      <w:pPr>
        <w:jc w:val="both"/>
        <w:rPr>
          <w:rFonts w:cs="Arial"/>
          <w:szCs w:val="20"/>
          <w:lang w:val="sl-SI"/>
        </w:rPr>
      </w:pPr>
    </w:p>
    <w:p w14:paraId="7F91FA99" w14:textId="4DC3BB9C" w:rsidR="004F39A3" w:rsidRPr="00F14991" w:rsidRDefault="00010725" w:rsidP="00010725">
      <w:pPr>
        <w:numPr>
          <w:ilvl w:val="0"/>
          <w:numId w:val="18"/>
        </w:numPr>
        <w:spacing w:line="288" w:lineRule="auto"/>
        <w:jc w:val="both"/>
        <w:rPr>
          <w:rFonts w:cs="Arial"/>
          <w:szCs w:val="20"/>
          <w:lang w:val="sl-SI"/>
        </w:rPr>
      </w:pPr>
      <w:r w:rsidRPr="00F14991">
        <w:rPr>
          <w:rFonts w:cs="Arial"/>
          <w:szCs w:val="20"/>
          <w:lang w:val="sl-SI"/>
        </w:rPr>
        <w:t xml:space="preserve">Ponudbena cena na kvadratni meter </w:t>
      </w:r>
      <w:r w:rsidR="00D50D0A" w:rsidRPr="00F14991">
        <w:rPr>
          <w:rFonts w:cs="Arial"/>
          <w:szCs w:val="20"/>
          <w:lang w:val="sl-SI"/>
        </w:rPr>
        <w:t>z DDV</w:t>
      </w:r>
    </w:p>
    <w:tbl>
      <w:tblPr>
        <w:tblW w:w="9073" w:type="dxa"/>
        <w:tblInd w:w="-2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4F39A3" w:rsidRPr="00B00B23" w14:paraId="429C2768" w14:textId="77777777" w:rsidTr="00F2268C">
        <w:trPr>
          <w:trHeight w:val="1316"/>
        </w:trPr>
        <w:tc>
          <w:tcPr>
            <w:tcW w:w="9073" w:type="dxa"/>
          </w:tcPr>
          <w:p w14:paraId="1E47AE1B" w14:textId="5E083E96" w:rsidR="004F39A3" w:rsidRPr="00F14991" w:rsidRDefault="004F39A3" w:rsidP="004F39A3">
            <w:pPr>
              <w:numPr>
                <w:ilvl w:val="0"/>
                <w:numId w:val="16"/>
              </w:numPr>
              <w:spacing w:line="288" w:lineRule="auto"/>
              <w:ind w:left="505" w:hanging="421"/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F14991">
              <w:rPr>
                <w:rFonts w:cs="Arial"/>
                <w:color w:val="000000"/>
                <w:szCs w:val="20"/>
                <w:lang w:val="sl-SI"/>
              </w:rPr>
              <w:t xml:space="preserve">Ponudbena cena za </w:t>
            </w:r>
            <w:r w:rsidRPr="00F14991">
              <w:rPr>
                <w:rFonts w:cs="Arial"/>
                <w:szCs w:val="20"/>
                <w:lang w:val="sl-SI"/>
              </w:rPr>
              <w:t xml:space="preserve">kvadratni meter </w:t>
            </w:r>
            <w:r w:rsidR="0017261C" w:rsidRPr="00F14991">
              <w:rPr>
                <w:rFonts w:cs="Arial"/>
                <w:szCs w:val="20"/>
                <w:lang w:val="sl-SI"/>
              </w:rPr>
              <w:t>z</w:t>
            </w:r>
            <w:r w:rsidRPr="00F14991">
              <w:rPr>
                <w:rFonts w:cs="Arial"/>
                <w:szCs w:val="20"/>
                <w:lang w:val="sl-SI"/>
              </w:rPr>
              <w:t xml:space="preserve"> DDV </w:t>
            </w:r>
            <w:r w:rsidRPr="00F14991">
              <w:rPr>
                <w:rFonts w:cs="Arial"/>
                <w:color w:val="000000"/>
                <w:szCs w:val="20"/>
                <w:lang w:val="sl-SI"/>
              </w:rPr>
              <w:t xml:space="preserve">(maksimalno </w:t>
            </w:r>
            <w:r w:rsidR="000A74A8" w:rsidRPr="00F14991">
              <w:rPr>
                <w:rFonts w:cs="Arial"/>
                <w:color w:val="00000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5,00"/>
                  </w:textInput>
                </w:ffData>
              </w:fldChar>
            </w:r>
            <w:r w:rsidR="000A74A8" w:rsidRPr="00F14991">
              <w:rPr>
                <w:rFonts w:cs="Arial"/>
                <w:color w:val="000000"/>
                <w:szCs w:val="20"/>
                <w:lang w:val="sl-SI"/>
              </w:rPr>
              <w:instrText xml:space="preserve"> FORMTEXT </w:instrText>
            </w:r>
            <w:r w:rsidR="000A74A8" w:rsidRPr="00F14991">
              <w:rPr>
                <w:rFonts w:cs="Arial"/>
                <w:color w:val="000000"/>
                <w:szCs w:val="20"/>
                <w:lang w:val="sl-SI"/>
              </w:rPr>
            </w:r>
            <w:r w:rsidR="000A74A8" w:rsidRPr="00F14991">
              <w:rPr>
                <w:rFonts w:cs="Arial"/>
                <w:color w:val="000000"/>
                <w:szCs w:val="20"/>
                <w:lang w:val="sl-SI"/>
              </w:rPr>
              <w:fldChar w:fldCharType="separate"/>
            </w:r>
            <w:r w:rsidR="000A74A8" w:rsidRPr="00F14991">
              <w:rPr>
                <w:rFonts w:cs="Arial"/>
                <w:color w:val="000000"/>
                <w:szCs w:val="20"/>
                <w:lang w:val="sl-SI"/>
              </w:rPr>
              <w:t>95,00</w:t>
            </w:r>
            <w:r w:rsidR="000A74A8" w:rsidRPr="00F14991">
              <w:rPr>
                <w:rFonts w:cs="Arial"/>
                <w:color w:val="000000"/>
                <w:szCs w:val="20"/>
                <w:lang w:val="sl-SI"/>
              </w:rPr>
              <w:fldChar w:fldCharType="end"/>
            </w:r>
            <w:r w:rsidRPr="00F14991">
              <w:rPr>
                <w:rFonts w:cs="Arial"/>
                <w:color w:val="000000"/>
                <w:szCs w:val="20"/>
                <w:lang w:val="sl-SI"/>
              </w:rPr>
              <w:t xml:space="preserve"> točk = A)</w:t>
            </w:r>
          </w:p>
          <w:p w14:paraId="3EEEF24A" w14:textId="77777777" w:rsidR="004F39A3" w:rsidRPr="00F14991" w:rsidRDefault="004F39A3" w:rsidP="00DF3FFC">
            <w:pPr>
              <w:spacing w:line="288" w:lineRule="auto"/>
              <w:ind w:left="981"/>
              <w:jc w:val="both"/>
              <w:rPr>
                <w:rFonts w:cs="Arial"/>
                <w:color w:val="000000"/>
                <w:szCs w:val="20"/>
                <w:lang w:val="sl-SI"/>
              </w:rPr>
            </w:pPr>
          </w:p>
          <w:p w14:paraId="5E007C90" w14:textId="15E930B2" w:rsidR="004F39A3" w:rsidRPr="00F14991" w:rsidRDefault="004F39A3" w:rsidP="00F2268C">
            <w:pPr>
              <w:spacing w:line="288" w:lineRule="auto"/>
              <w:ind w:left="981"/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F14991">
              <w:rPr>
                <w:rFonts w:cs="Arial"/>
                <w:color w:val="000000"/>
                <w:szCs w:val="20"/>
                <w:lang w:val="sl-SI"/>
              </w:rPr>
              <w:t>A=</w:t>
            </w:r>
            <w:r w:rsidR="000A74A8" w:rsidRPr="00F14991">
              <w:rPr>
                <w:rFonts w:cs="Arial"/>
                <w:color w:val="00000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5,00"/>
                  </w:textInput>
                </w:ffData>
              </w:fldChar>
            </w:r>
            <w:r w:rsidR="000A74A8" w:rsidRPr="00F14991">
              <w:rPr>
                <w:rFonts w:cs="Arial"/>
                <w:color w:val="000000"/>
                <w:szCs w:val="20"/>
                <w:lang w:val="sl-SI"/>
              </w:rPr>
              <w:instrText xml:space="preserve"> FORMTEXT </w:instrText>
            </w:r>
            <w:r w:rsidR="000A74A8" w:rsidRPr="00F14991">
              <w:rPr>
                <w:rFonts w:cs="Arial"/>
                <w:color w:val="000000"/>
                <w:szCs w:val="20"/>
                <w:lang w:val="sl-SI"/>
              </w:rPr>
            </w:r>
            <w:r w:rsidR="000A74A8" w:rsidRPr="00F14991">
              <w:rPr>
                <w:rFonts w:cs="Arial"/>
                <w:color w:val="000000"/>
                <w:szCs w:val="20"/>
                <w:lang w:val="sl-SI"/>
              </w:rPr>
              <w:fldChar w:fldCharType="separate"/>
            </w:r>
            <w:r w:rsidR="000A74A8" w:rsidRPr="00F14991">
              <w:rPr>
                <w:rFonts w:cs="Arial"/>
                <w:color w:val="000000"/>
                <w:szCs w:val="20"/>
                <w:lang w:val="sl-SI"/>
              </w:rPr>
              <w:t>95,00</w:t>
            </w:r>
            <w:r w:rsidR="000A74A8" w:rsidRPr="00F14991">
              <w:rPr>
                <w:rFonts w:cs="Arial"/>
                <w:color w:val="000000"/>
                <w:szCs w:val="20"/>
                <w:lang w:val="sl-SI"/>
              </w:rPr>
              <w:fldChar w:fldCharType="end"/>
            </w:r>
            <w:r w:rsidRPr="00F14991">
              <w:rPr>
                <w:rFonts w:cs="Arial"/>
                <w:color w:val="000000"/>
                <w:szCs w:val="20"/>
                <w:lang w:val="sl-SI"/>
              </w:rPr>
              <w:t xml:space="preserve"> * (najnižja </w:t>
            </w:r>
            <w:proofErr w:type="spellStart"/>
            <w:r w:rsidRPr="00F14991">
              <w:rPr>
                <w:rFonts w:cs="Arial"/>
                <w:color w:val="000000"/>
                <w:szCs w:val="20"/>
                <w:lang w:val="sl-SI"/>
              </w:rPr>
              <w:t>Pc</w:t>
            </w:r>
            <w:proofErr w:type="spellEnd"/>
            <w:r w:rsidRPr="00F14991">
              <w:rPr>
                <w:rFonts w:cs="Arial"/>
                <w:color w:val="000000"/>
                <w:szCs w:val="20"/>
                <w:lang w:val="sl-SI"/>
              </w:rPr>
              <w:t xml:space="preserve"> / </w:t>
            </w:r>
            <w:proofErr w:type="spellStart"/>
            <w:r w:rsidRPr="00F14991">
              <w:rPr>
                <w:rFonts w:cs="Arial"/>
                <w:color w:val="000000"/>
                <w:szCs w:val="20"/>
                <w:lang w:val="sl-SI"/>
              </w:rPr>
              <w:t>Pc</w:t>
            </w:r>
            <w:proofErr w:type="spellEnd"/>
            <w:r w:rsidRPr="00F14991">
              <w:rPr>
                <w:rFonts w:cs="Arial"/>
                <w:color w:val="000000"/>
                <w:szCs w:val="20"/>
                <w:lang w:val="sl-SI"/>
              </w:rPr>
              <w:t xml:space="preserve"> ponudnika »N«)</w:t>
            </w:r>
          </w:p>
          <w:p w14:paraId="2DFDCD72" w14:textId="77777777" w:rsidR="00F2268C" w:rsidRPr="00F14991" w:rsidRDefault="00F2268C" w:rsidP="00F2268C">
            <w:pPr>
              <w:spacing w:line="288" w:lineRule="auto"/>
              <w:ind w:left="981"/>
              <w:jc w:val="both"/>
              <w:rPr>
                <w:rFonts w:cs="Arial"/>
                <w:color w:val="000000"/>
                <w:szCs w:val="20"/>
                <w:lang w:val="sl-SI"/>
              </w:rPr>
            </w:pPr>
          </w:p>
          <w:p w14:paraId="53B785FD" w14:textId="4E3E2E0C" w:rsidR="004F39A3" w:rsidRPr="00F14991" w:rsidRDefault="004F39A3" w:rsidP="00DF3FFC">
            <w:pPr>
              <w:spacing w:line="288" w:lineRule="auto"/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F14991">
              <w:rPr>
                <w:rFonts w:cs="Arial"/>
                <w:b/>
                <w:color w:val="000000"/>
                <w:szCs w:val="20"/>
                <w:lang w:val="sl-SI"/>
              </w:rPr>
              <w:t>A</w:t>
            </w:r>
            <w:r w:rsidRPr="00F14991">
              <w:rPr>
                <w:rFonts w:cs="Arial"/>
                <w:color w:val="000000"/>
                <w:szCs w:val="20"/>
                <w:lang w:val="sl-SI"/>
              </w:rPr>
              <w:t xml:space="preserve"> – Izračun točk ponudnikove cene kvadratni meter</w:t>
            </w:r>
            <w:r w:rsidRPr="00F14991">
              <w:rPr>
                <w:rFonts w:cs="Arial"/>
                <w:szCs w:val="20"/>
                <w:lang w:val="sl-SI"/>
              </w:rPr>
              <w:t xml:space="preserve"> </w:t>
            </w:r>
            <w:r w:rsidR="00477346" w:rsidRPr="00F14991">
              <w:rPr>
                <w:rFonts w:cs="Arial"/>
                <w:szCs w:val="20"/>
                <w:lang w:val="sl-SI"/>
              </w:rPr>
              <w:t>z</w:t>
            </w:r>
            <w:r w:rsidRPr="00F14991">
              <w:rPr>
                <w:rFonts w:cs="Arial"/>
                <w:szCs w:val="20"/>
                <w:lang w:val="sl-SI"/>
              </w:rPr>
              <w:t xml:space="preserve"> DDV </w:t>
            </w:r>
            <w:r w:rsidRPr="00F14991">
              <w:rPr>
                <w:rFonts w:cs="Arial"/>
                <w:color w:val="000000"/>
                <w:szCs w:val="20"/>
                <w:lang w:val="sl-SI"/>
              </w:rPr>
              <w:t>(postavka 1);</w:t>
            </w:r>
          </w:p>
        </w:tc>
      </w:tr>
    </w:tbl>
    <w:p w14:paraId="7BA09B37" w14:textId="77777777" w:rsidR="006B334F" w:rsidRPr="00F14991" w:rsidRDefault="006B334F" w:rsidP="006B334F">
      <w:pPr>
        <w:jc w:val="both"/>
        <w:rPr>
          <w:rFonts w:cs="Arial"/>
          <w:szCs w:val="20"/>
          <w:lang w:val="sl-SI"/>
        </w:rPr>
      </w:pPr>
    </w:p>
    <w:p w14:paraId="5B6F9666" w14:textId="52E902A3" w:rsidR="00010725" w:rsidRPr="00F14991" w:rsidRDefault="001B0B66" w:rsidP="00010725">
      <w:pPr>
        <w:numPr>
          <w:ilvl w:val="0"/>
          <w:numId w:val="18"/>
        </w:numPr>
        <w:jc w:val="both"/>
        <w:rPr>
          <w:rFonts w:cs="Arial"/>
          <w:szCs w:val="20"/>
          <w:lang w:val="sl-SI"/>
        </w:rPr>
      </w:pPr>
      <w:r w:rsidRPr="00F14991">
        <w:rPr>
          <w:rFonts w:cs="Arial"/>
          <w:bCs/>
          <w:lang w:val="sl-SI" w:eastAsia="sl-SI"/>
        </w:rPr>
        <w:t>Funkcionalna opremljenost, zmogljivost objekta glede količine opranega perila naenkrat</w:t>
      </w:r>
      <w:r w:rsidRPr="00F14991" w:rsidDel="001B0B66">
        <w:rPr>
          <w:rFonts w:cs="Arial"/>
          <w:szCs w:val="20"/>
          <w:lang w:val="sl-SI"/>
        </w:rPr>
        <w:t xml:space="preserve"> </w:t>
      </w:r>
      <w:r w:rsidR="000A74A8" w:rsidRPr="00F14991">
        <w:rPr>
          <w:rFonts w:cs="Arial"/>
          <w:szCs w:val="20"/>
          <w:lang w:val="sl-SI"/>
        </w:rPr>
        <w:t>(količina naenkrat opranega perila)</w:t>
      </w:r>
    </w:p>
    <w:tbl>
      <w:tblPr>
        <w:tblW w:w="9073" w:type="dxa"/>
        <w:tblInd w:w="-176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</w:tblBorders>
        <w:tblLook w:val="04A0" w:firstRow="1" w:lastRow="0" w:firstColumn="1" w:lastColumn="0" w:noHBand="0" w:noVBand="1"/>
      </w:tblPr>
      <w:tblGrid>
        <w:gridCol w:w="851"/>
        <w:gridCol w:w="8222"/>
      </w:tblGrid>
      <w:tr w:rsidR="00514F4B" w:rsidRPr="00F14991" w14:paraId="037495DD" w14:textId="77777777" w:rsidTr="00DF3FFC"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2E9A5FD" w14:textId="77777777" w:rsidR="00514F4B" w:rsidRPr="00F14991" w:rsidRDefault="00514F4B" w:rsidP="00DF3FFC">
            <w:pPr>
              <w:numPr>
                <w:ilvl w:val="0"/>
                <w:numId w:val="16"/>
              </w:numPr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8222" w:type="dxa"/>
            <w:tcBorders>
              <w:bottom w:val="nil"/>
            </w:tcBorders>
            <w:shd w:val="clear" w:color="auto" w:fill="auto"/>
          </w:tcPr>
          <w:p w14:paraId="3891BA12" w14:textId="77777777" w:rsidR="00514F4B" w:rsidRPr="00F14991" w:rsidRDefault="00DD009C" w:rsidP="00DF3FFC">
            <w:pPr>
              <w:jc w:val="both"/>
              <w:rPr>
                <w:rFonts w:cs="Arial"/>
                <w:szCs w:val="20"/>
                <w:lang w:val="sl-SI"/>
              </w:rPr>
            </w:pPr>
            <w:r w:rsidRPr="00F14991">
              <w:rPr>
                <w:rFonts w:cs="Arial"/>
                <w:szCs w:val="20"/>
                <w:lang w:val="sl-SI"/>
              </w:rPr>
              <w:t>Funkcionalna opremljenost objekta</w:t>
            </w:r>
          </w:p>
          <w:p w14:paraId="499C123D" w14:textId="77777777" w:rsidR="00DD009C" w:rsidRPr="00F14991" w:rsidRDefault="00DD009C" w:rsidP="00DF3FFC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010725" w:rsidRPr="00F14991" w14:paraId="6BD9D91C" w14:textId="77777777" w:rsidTr="00DF3FFC"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A601C0" w14:textId="478F55E9" w:rsidR="00010725" w:rsidRPr="00F14991" w:rsidRDefault="00010725" w:rsidP="00DF3FFC">
            <w:pPr>
              <w:spacing w:line="360" w:lineRule="auto"/>
              <w:jc w:val="both"/>
              <w:rPr>
                <w:rFonts w:cs="Arial"/>
                <w:szCs w:val="20"/>
                <w:lang w:val="sl-SI"/>
              </w:rPr>
            </w:pPr>
            <w:r w:rsidRPr="00F14991">
              <w:rPr>
                <w:rFonts w:cs="Arial"/>
                <w:szCs w:val="20"/>
                <w:lang w:val="sl-SI"/>
              </w:rPr>
              <w:t>0</w:t>
            </w:r>
            <w:r w:rsidR="00143261" w:rsidRPr="00F14991">
              <w:rPr>
                <w:rFonts w:cs="Arial"/>
                <w:szCs w:val="20"/>
                <w:lang w:val="sl-SI"/>
              </w:rPr>
              <w:t xml:space="preserve"> točk</w:t>
            </w:r>
          </w:p>
        </w:tc>
        <w:tc>
          <w:tcPr>
            <w:tcW w:w="82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9DDAA6" w14:textId="74DEDB8F" w:rsidR="00010725" w:rsidRPr="00F14991" w:rsidRDefault="00010725" w:rsidP="00DF3FFC">
            <w:pPr>
              <w:jc w:val="both"/>
              <w:rPr>
                <w:rFonts w:cs="Arial"/>
                <w:szCs w:val="20"/>
                <w:lang w:val="sl-SI"/>
              </w:rPr>
            </w:pPr>
            <w:r w:rsidRPr="00F14991">
              <w:rPr>
                <w:rFonts w:cs="Arial"/>
                <w:szCs w:val="20"/>
                <w:lang w:val="sl-SI"/>
              </w:rPr>
              <w:t>0</w:t>
            </w:r>
            <w:r w:rsidR="00ED68F6" w:rsidRPr="00F14991">
              <w:rPr>
                <w:rFonts w:cs="Arial"/>
                <w:szCs w:val="20"/>
                <w:lang w:val="sl-SI"/>
              </w:rPr>
              <w:t xml:space="preserve"> </w:t>
            </w:r>
            <w:r w:rsidR="000A74A8" w:rsidRPr="00F14991">
              <w:rPr>
                <w:rFonts w:cs="Arial"/>
                <w:szCs w:val="20"/>
                <w:lang w:val="sl-SI"/>
              </w:rPr>
              <w:t>kg opranega perila</w:t>
            </w:r>
          </w:p>
        </w:tc>
      </w:tr>
      <w:tr w:rsidR="00010725" w:rsidRPr="00F14991" w14:paraId="4AB32CD2" w14:textId="77777777" w:rsidTr="00DF3FF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6AF9F7" w14:textId="6CB4EC49" w:rsidR="00010725" w:rsidRPr="00F14991" w:rsidRDefault="00ED68F6" w:rsidP="00DF3FFC">
            <w:pPr>
              <w:jc w:val="both"/>
              <w:rPr>
                <w:rFonts w:cs="Arial"/>
                <w:szCs w:val="20"/>
                <w:lang w:val="sl-SI"/>
              </w:rPr>
            </w:pPr>
            <w:r w:rsidRPr="00F14991">
              <w:rPr>
                <w:rFonts w:cs="Arial"/>
                <w:szCs w:val="20"/>
                <w:lang w:val="sl-SI"/>
              </w:rPr>
              <w:t>2</w:t>
            </w:r>
            <w:r w:rsidR="00010725" w:rsidRPr="00F14991">
              <w:rPr>
                <w:rFonts w:cs="Arial"/>
                <w:szCs w:val="20"/>
                <w:lang w:val="sl-SI"/>
              </w:rPr>
              <w:t xml:space="preserve"> </w:t>
            </w:r>
            <w:r w:rsidR="00143261" w:rsidRPr="00F14991">
              <w:rPr>
                <w:rFonts w:cs="Arial"/>
                <w:szCs w:val="20"/>
                <w:lang w:val="sl-SI"/>
              </w:rPr>
              <w:t xml:space="preserve">točk 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436B2" w14:textId="56088855" w:rsidR="00010725" w:rsidRPr="00F14991" w:rsidRDefault="00ED68F6" w:rsidP="00DF3FFC">
            <w:pPr>
              <w:jc w:val="both"/>
              <w:rPr>
                <w:rFonts w:cs="Arial"/>
                <w:szCs w:val="20"/>
                <w:lang w:val="sl-SI"/>
              </w:rPr>
            </w:pPr>
            <w:r w:rsidRPr="00F14991">
              <w:rPr>
                <w:rFonts w:cs="Arial"/>
                <w:szCs w:val="20"/>
                <w:lang w:val="sl-SI"/>
              </w:rPr>
              <w:t>5-25 kg naenkrat opranega perila</w:t>
            </w:r>
          </w:p>
        </w:tc>
      </w:tr>
      <w:tr w:rsidR="00010725" w:rsidRPr="00B00B23" w14:paraId="3834D553" w14:textId="77777777" w:rsidTr="00DF3FFC">
        <w:tc>
          <w:tcPr>
            <w:tcW w:w="851" w:type="dxa"/>
            <w:tcBorders>
              <w:top w:val="single" w:sz="4" w:space="0" w:color="auto"/>
              <w:bottom w:val="thickThinSmallGap" w:sz="24" w:space="0" w:color="000000"/>
            </w:tcBorders>
            <w:shd w:val="clear" w:color="auto" w:fill="auto"/>
          </w:tcPr>
          <w:p w14:paraId="56CB4C2E" w14:textId="73D9A7A0" w:rsidR="00010725" w:rsidRPr="00F14991" w:rsidRDefault="00010725" w:rsidP="00DF3FFC">
            <w:pPr>
              <w:jc w:val="both"/>
              <w:rPr>
                <w:rFonts w:cs="Arial"/>
                <w:szCs w:val="20"/>
                <w:lang w:val="sl-SI"/>
              </w:rPr>
            </w:pPr>
            <w:r w:rsidRPr="00F14991">
              <w:rPr>
                <w:rFonts w:cs="Arial"/>
                <w:szCs w:val="20"/>
                <w:lang w:val="sl-SI"/>
              </w:rPr>
              <w:t xml:space="preserve">5 </w:t>
            </w:r>
            <w:r w:rsidR="00143261" w:rsidRPr="00F14991">
              <w:rPr>
                <w:rFonts w:cs="Arial"/>
                <w:szCs w:val="20"/>
                <w:lang w:val="sl-SI"/>
              </w:rPr>
              <w:t xml:space="preserve">točk </w:t>
            </w:r>
          </w:p>
          <w:p w14:paraId="50365D06" w14:textId="77777777" w:rsidR="00DD009C" w:rsidRPr="00F14991" w:rsidRDefault="00DD009C" w:rsidP="00DD009C">
            <w:pPr>
              <w:rPr>
                <w:rFonts w:cs="Arial"/>
                <w:szCs w:val="20"/>
                <w:lang w:val="sl-SI"/>
              </w:rPr>
            </w:pPr>
          </w:p>
          <w:p w14:paraId="509B80A0" w14:textId="77777777" w:rsidR="00DD009C" w:rsidRPr="00F14991" w:rsidRDefault="00DD009C" w:rsidP="00DD009C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F14991">
              <w:rPr>
                <w:rFonts w:cs="Arial"/>
                <w:b/>
                <w:bCs/>
                <w:szCs w:val="20"/>
                <w:lang w:val="sl-SI"/>
              </w:rPr>
              <w:t>B</w:t>
            </w:r>
          </w:p>
        </w:tc>
        <w:tc>
          <w:tcPr>
            <w:tcW w:w="8222" w:type="dxa"/>
            <w:tcBorders>
              <w:top w:val="single" w:sz="4" w:space="0" w:color="auto"/>
              <w:bottom w:val="thickThinSmallGap" w:sz="24" w:space="0" w:color="000000"/>
            </w:tcBorders>
            <w:shd w:val="clear" w:color="auto" w:fill="auto"/>
          </w:tcPr>
          <w:p w14:paraId="78A264F8" w14:textId="2C9C962C" w:rsidR="00010725" w:rsidRPr="00F14991" w:rsidRDefault="00ED68F6" w:rsidP="00DF3FFC">
            <w:pPr>
              <w:jc w:val="both"/>
              <w:rPr>
                <w:rFonts w:cs="Arial"/>
                <w:szCs w:val="20"/>
                <w:lang w:val="sl-SI"/>
              </w:rPr>
            </w:pPr>
            <w:r w:rsidRPr="00F14991">
              <w:rPr>
                <w:rFonts w:cs="Arial"/>
                <w:szCs w:val="20"/>
                <w:lang w:val="sl-SI"/>
              </w:rPr>
              <w:t>nad 25 kg naenkrat opranega perila</w:t>
            </w:r>
          </w:p>
          <w:p w14:paraId="09087F0D" w14:textId="77777777" w:rsidR="00DD009C" w:rsidRPr="00F14991" w:rsidRDefault="00DD009C" w:rsidP="00DF3FFC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25FEBA11" w14:textId="0E39E962" w:rsidR="00DD009C" w:rsidRPr="00F14991" w:rsidRDefault="00ED68F6" w:rsidP="00DF3FFC">
            <w:pPr>
              <w:jc w:val="both"/>
              <w:rPr>
                <w:rFonts w:cs="Arial"/>
                <w:szCs w:val="20"/>
                <w:lang w:val="sl-SI"/>
              </w:rPr>
            </w:pPr>
            <w:r w:rsidRPr="00F14991">
              <w:rPr>
                <w:rFonts w:cs="Arial"/>
                <w:szCs w:val="20"/>
                <w:lang w:val="sl-SI"/>
              </w:rPr>
              <w:t xml:space="preserve">Točke </w:t>
            </w:r>
            <w:r w:rsidR="00DD009C" w:rsidRPr="00F14991">
              <w:rPr>
                <w:rFonts w:cs="Arial"/>
                <w:szCs w:val="20"/>
                <w:lang w:val="sl-SI"/>
              </w:rPr>
              <w:t>glede na ponudbeno dokumentacijo ponudnika</w:t>
            </w:r>
          </w:p>
        </w:tc>
      </w:tr>
    </w:tbl>
    <w:p w14:paraId="5DE89F00" w14:textId="42AFE2D4" w:rsidR="00514F4B" w:rsidRDefault="00514F4B" w:rsidP="00010725">
      <w:pPr>
        <w:jc w:val="both"/>
        <w:rPr>
          <w:rFonts w:cs="Arial"/>
          <w:szCs w:val="20"/>
          <w:lang w:val="sl-SI"/>
        </w:rPr>
      </w:pPr>
    </w:p>
    <w:p w14:paraId="709DC00C" w14:textId="77777777" w:rsidR="008C06F2" w:rsidRPr="00F14991" w:rsidRDefault="008C06F2" w:rsidP="00010725">
      <w:pPr>
        <w:jc w:val="both"/>
        <w:rPr>
          <w:rFonts w:cs="Arial"/>
          <w:szCs w:val="20"/>
          <w:lang w:val="sl-SI"/>
        </w:rPr>
      </w:pPr>
    </w:p>
    <w:tbl>
      <w:tblPr>
        <w:tblW w:w="9073" w:type="dxa"/>
        <w:tblInd w:w="-176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</w:tblBorders>
        <w:tblLook w:val="04A0" w:firstRow="1" w:lastRow="0" w:firstColumn="1" w:lastColumn="0" w:noHBand="0" w:noVBand="1"/>
      </w:tblPr>
      <w:tblGrid>
        <w:gridCol w:w="1036"/>
        <w:gridCol w:w="8037"/>
      </w:tblGrid>
      <w:tr w:rsidR="00DD009C" w:rsidRPr="00B00B23" w14:paraId="3378027D" w14:textId="77777777" w:rsidTr="00DF3FFC">
        <w:tc>
          <w:tcPr>
            <w:tcW w:w="1036" w:type="dxa"/>
            <w:shd w:val="clear" w:color="auto" w:fill="auto"/>
          </w:tcPr>
          <w:p w14:paraId="4028B8A3" w14:textId="77777777" w:rsidR="00DD009C" w:rsidRPr="00F14991" w:rsidRDefault="00DD009C" w:rsidP="00DF3FFC">
            <w:pPr>
              <w:numPr>
                <w:ilvl w:val="0"/>
                <w:numId w:val="16"/>
              </w:numPr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8037" w:type="dxa"/>
            <w:shd w:val="clear" w:color="auto" w:fill="auto"/>
          </w:tcPr>
          <w:p w14:paraId="754025CB" w14:textId="77777777" w:rsidR="00DD009C" w:rsidRPr="00F14991" w:rsidRDefault="00DD009C" w:rsidP="00DF3FFC">
            <w:pPr>
              <w:spacing w:line="288" w:lineRule="auto"/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F14991">
              <w:rPr>
                <w:rFonts w:cs="Arial"/>
                <w:color w:val="000000"/>
                <w:szCs w:val="20"/>
                <w:lang w:val="sl-SI"/>
              </w:rPr>
              <w:t>Izračun končnega števila točk ponudnika (maksimalno 100,00 točk)</w:t>
            </w:r>
          </w:p>
          <w:p w14:paraId="724D7F06" w14:textId="4146DBBF" w:rsidR="00DD009C" w:rsidRPr="00F14991" w:rsidRDefault="00DD009C" w:rsidP="00F2268C">
            <w:pPr>
              <w:spacing w:line="288" w:lineRule="auto"/>
              <w:ind w:left="906"/>
              <w:jc w:val="both"/>
              <w:rPr>
                <w:rFonts w:cs="Arial"/>
                <w:b/>
                <w:color w:val="000000"/>
                <w:szCs w:val="20"/>
                <w:lang w:val="sl-SI"/>
              </w:rPr>
            </w:pPr>
            <w:proofErr w:type="spellStart"/>
            <w:r w:rsidRPr="00F14991">
              <w:rPr>
                <w:rFonts w:cs="Arial"/>
                <w:b/>
                <w:color w:val="000000"/>
                <w:szCs w:val="20"/>
                <w:lang w:val="sl-SI"/>
              </w:rPr>
              <w:t>Kšt</w:t>
            </w:r>
            <w:proofErr w:type="spellEnd"/>
            <w:r w:rsidRPr="00F14991">
              <w:rPr>
                <w:rFonts w:cs="Arial"/>
                <w:b/>
                <w:color w:val="000000"/>
                <w:szCs w:val="20"/>
                <w:lang w:val="sl-SI"/>
              </w:rPr>
              <w:t xml:space="preserve"> = A + B </w:t>
            </w:r>
          </w:p>
          <w:p w14:paraId="566904C7" w14:textId="77777777" w:rsidR="00F2268C" w:rsidRPr="00F14991" w:rsidRDefault="00F2268C" w:rsidP="00F2268C">
            <w:pPr>
              <w:spacing w:line="288" w:lineRule="auto"/>
              <w:ind w:left="906"/>
              <w:jc w:val="both"/>
              <w:rPr>
                <w:rFonts w:cs="Arial"/>
                <w:b/>
                <w:color w:val="000000"/>
                <w:szCs w:val="20"/>
                <w:lang w:val="sl-SI"/>
              </w:rPr>
            </w:pPr>
          </w:p>
          <w:p w14:paraId="220EF920" w14:textId="77777777" w:rsidR="00DD009C" w:rsidRPr="00F14991" w:rsidRDefault="00DD009C" w:rsidP="00DF3FFC">
            <w:pPr>
              <w:jc w:val="both"/>
              <w:rPr>
                <w:rFonts w:cs="Arial"/>
                <w:szCs w:val="20"/>
                <w:lang w:val="sl-SI"/>
              </w:rPr>
            </w:pPr>
            <w:proofErr w:type="spellStart"/>
            <w:r w:rsidRPr="00F14991">
              <w:rPr>
                <w:rFonts w:cs="Arial"/>
                <w:b/>
                <w:color w:val="000000"/>
                <w:szCs w:val="20"/>
                <w:lang w:val="sl-SI"/>
              </w:rPr>
              <w:t>Kšt</w:t>
            </w:r>
            <w:proofErr w:type="spellEnd"/>
            <w:r w:rsidRPr="00F14991">
              <w:rPr>
                <w:rFonts w:cs="Arial"/>
                <w:color w:val="000000"/>
                <w:szCs w:val="20"/>
                <w:lang w:val="sl-SI"/>
              </w:rPr>
              <w:t xml:space="preserve"> – končno število točk</w:t>
            </w:r>
          </w:p>
        </w:tc>
      </w:tr>
    </w:tbl>
    <w:p w14:paraId="700C30F2" w14:textId="77777777" w:rsidR="00686A63" w:rsidRPr="00F14991" w:rsidRDefault="00686A63" w:rsidP="00686A63">
      <w:pPr>
        <w:ind w:left="720"/>
        <w:jc w:val="both"/>
        <w:rPr>
          <w:rFonts w:cs="Arial"/>
          <w:b/>
          <w:bCs/>
          <w:szCs w:val="20"/>
          <w:lang w:val="sl-SI"/>
        </w:rPr>
      </w:pPr>
    </w:p>
    <w:p w14:paraId="70E37709" w14:textId="69014049" w:rsidR="004F39A3" w:rsidRPr="00F14991" w:rsidRDefault="003A543E" w:rsidP="003A543E">
      <w:pPr>
        <w:numPr>
          <w:ilvl w:val="0"/>
          <w:numId w:val="14"/>
        </w:numPr>
        <w:jc w:val="both"/>
        <w:rPr>
          <w:rFonts w:cs="Arial"/>
          <w:b/>
          <w:bCs/>
          <w:szCs w:val="20"/>
          <w:lang w:val="sl-SI"/>
        </w:rPr>
      </w:pPr>
      <w:r w:rsidRPr="00F14991">
        <w:rPr>
          <w:rFonts w:cs="Arial"/>
          <w:b/>
          <w:bCs/>
          <w:szCs w:val="20"/>
          <w:lang w:val="sl-SI"/>
        </w:rPr>
        <w:t xml:space="preserve">Odločitev o izbiri </w:t>
      </w:r>
    </w:p>
    <w:p w14:paraId="615A94C5" w14:textId="77777777" w:rsidR="003A543E" w:rsidRPr="00F14991" w:rsidRDefault="003A543E" w:rsidP="003A543E">
      <w:pPr>
        <w:jc w:val="both"/>
        <w:rPr>
          <w:rFonts w:cs="Arial"/>
          <w:szCs w:val="20"/>
          <w:lang w:val="sl-SI"/>
        </w:rPr>
      </w:pPr>
    </w:p>
    <w:p w14:paraId="6B0A372F" w14:textId="2A3EC06E" w:rsidR="003A543E" w:rsidRPr="00F14991" w:rsidRDefault="003A543E" w:rsidP="003A543E">
      <w:pPr>
        <w:jc w:val="both"/>
        <w:rPr>
          <w:rFonts w:cs="Arial"/>
          <w:lang w:val="sl-SI"/>
        </w:rPr>
      </w:pPr>
      <w:bookmarkStart w:id="2" w:name="_Hlk125118469"/>
      <w:r w:rsidRPr="00F14991">
        <w:rPr>
          <w:rFonts w:cs="Arial"/>
          <w:szCs w:val="20"/>
          <w:lang w:val="sl-SI"/>
        </w:rPr>
        <w:t xml:space="preserve">Naročnik </w:t>
      </w:r>
      <w:r w:rsidR="00C85B4D" w:rsidRPr="00F14991">
        <w:rPr>
          <w:rFonts w:cs="Arial"/>
          <w:szCs w:val="20"/>
          <w:lang w:val="sl-SI"/>
        </w:rPr>
        <w:t xml:space="preserve">javnega </w:t>
      </w:r>
      <w:r w:rsidRPr="00F14991">
        <w:rPr>
          <w:rFonts w:cs="Arial"/>
          <w:szCs w:val="20"/>
          <w:lang w:val="sl-SI"/>
        </w:rPr>
        <w:t xml:space="preserve">zbiranja </w:t>
      </w:r>
      <w:r w:rsidRPr="00F14991">
        <w:rPr>
          <w:rFonts w:cs="Arial"/>
          <w:lang w:val="sl-SI"/>
        </w:rPr>
        <w:t xml:space="preserve">ponudb </w:t>
      </w:r>
      <w:r w:rsidRPr="00F14991">
        <w:rPr>
          <w:rFonts w:cs="Arial"/>
          <w:lang w:val="sl-SI" w:eastAsia="sl-SI"/>
        </w:rPr>
        <w:t xml:space="preserve">bo opravil ogled prejetih ponudb in izbral nepremičnino, ki bo najbolje zadovoljevala dolgoročne potrebe </w:t>
      </w:r>
      <w:r w:rsidR="006B334F" w:rsidRPr="00F14991">
        <w:rPr>
          <w:rFonts w:cs="Arial"/>
          <w:lang w:val="sl-SI" w:eastAsia="sl-SI"/>
        </w:rPr>
        <w:t>naročnika</w:t>
      </w:r>
      <w:r w:rsidRPr="00F14991">
        <w:rPr>
          <w:rFonts w:cs="Arial"/>
          <w:lang w:val="sl-SI" w:eastAsia="sl-SI"/>
        </w:rPr>
        <w:t xml:space="preserve"> ob upoštevanju </w:t>
      </w:r>
      <w:r w:rsidR="006B334F" w:rsidRPr="00F14991">
        <w:rPr>
          <w:rFonts w:cs="Arial"/>
          <w:lang w:val="sl-SI" w:eastAsia="sl-SI"/>
        </w:rPr>
        <w:t>meril</w:t>
      </w:r>
      <w:r w:rsidRPr="00F14991">
        <w:rPr>
          <w:rFonts w:cs="Arial"/>
          <w:lang w:val="sl-SI" w:eastAsia="sl-SI"/>
        </w:rPr>
        <w:t xml:space="preserve">. Z izbranim ponudnikom bo potekalo tudi dogovarjanje o načinu izpolnjevanja zahtev poslovnih prostorov v skladu s potrebami. </w:t>
      </w:r>
    </w:p>
    <w:bookmarkEnd w:id="2"/>
    <w:p w14:paraId="05AD7363" w14:textId="77777777" w:rsidR="00130D64" w:rsidRPr="00F14991" w:rsidRDefault="00130D64" w:rsidP="00903298">
      <w:pPr>
        <w:jc w:val="both"/>
        <w:rPr>
          <w:lang w:val="sl-SI"/>
        </w:rPr>
      </w:pPr>
    </w:p>
    <w:p w14:paraId="4A72B8F6" w14:textId="07735DD3" w:rsidR="00D85F59" w:rsidRPr="00F14991" w:rsidRDefault="00D85F59" w:rsidP="003A543E">
      <w:pPr>
        <w:numPr>
          <w:ilvl w:val="0"/>
          <w:numId w:val="14"/>
        </w:numPr>
        <w:rPr>
          <w:b/>
          <w:bCs/>
          <w:lang w:val="sl-SI"/>
        </w:rPr>
      </w:pPr>
      <w:r w:rsidRPr="00F14991">
        <w:rPr>
          <w:b/>
          <w:bCs/>
          <w:lang w:val="sl-SI"/>
        </w:rPr>
        <w:t xml:space="preserve">Objava </w:t>
      </w:r>
      <w:r w:rsidR="00130D64">
        <w:rPr>
          <w:b/>
          <w:bCs/>
          <w:lang w:val="sl-SI"/>
        </w:rPr>
        <w:t xml:space="preserve">informativnega </w:t>
      </w:r>
      <w:r w:rsidR="00C85B4D" w:rsidRPr="00F14991">
        <w:rPr>
          <w:b/>
          <w:bCs/>
          <w:lang w:val="sl-SI"/>
        </w:rPr>
        <w:t xml:space="preserve">javnega </w:t>
      </w:r>
      <w:r w:rsidR="003A543E" w:rsidRPr="00F14991">
        <w:rPr>
          <w:b/>
          <w:bCs/>
          <w:lang w:val="sl-SI"/>
        </w:rPr>
        <w:t>zbiranja ponudb</w:t>
      </w:r>
      <w:r w:rsidRPr="00F14991">
        <w:rPr>
          <w:b/>
          <w:bCs/>
          <w:lang w:val="sl-SI"/>
        </w:rPr>
        <w:t xml:space="preserve"> </w:t>
      </w:r>
    </w:p>
    <w:p w14:paraId="2E2E9C18" w14:textId="77777777" w:rsidR="003A543E" w:rsidRPr="00F14991" w:rsidRDefault="003A543E" w:rsidP="00DD009C">
      <w:pPr>
        <w:jc w:val="both"/>
        <w:rPr>
          <w:b/>
          <w:bCs/>
          <w:lang w:val="sl-SI"/>
        </w:rPr>
      </w:pPr>
    </w:p>
    <w:p w14:paraId="532E4EAD" w14:textId="2AB1BDFE" w:rsidR="00F2268C" w:rsidRPr="00F14991" w:rsidRDefault="00130D64" w:rsidP="00DD009C">
      <w:pPr>
        <w:jc w:val="both"/>
        <w:rPr>
          <w:lang w:val="sl-SI"/>
        </w:rPr>
      </w:pPr>
      <w:r>
        <w:rPr>
          <w:lang w:val="sl-SI"/>
        </w:rPr>
        <w:t>Informativno j</w:t>
      </w:r>
      <w:r w:rsidR="00C85B4D" w:rsidRPr="00F14991">
        <w:rPr>
          <w:lang w:val="sl-SI"/>
        </w:rPr>
        <w:t xml:space="preserve">avno </w:t>
      </w:r>
      <w:r w:rsidR="003A543E" w:rsidRPr="00F14991">
        <w:rPr>
          <w:lang w:val="sl-SI"/>
        </w:rPr>
        <w:t>zbiranje ponudb</w:t>
      </w:r>
      <w:r w:rsidR="00D85F59" w:rsidRPr="00F14991">
        <w:rPr>
          <w:lang w:val="sl-SI"/>
        </w:rPr>
        <w:t xml:space="preserve"> je objavljen</w:t>
      </w:r>
      <w:r w:rsidR="003A543E" w:rsidRPr="00F14991">
        <w:rPr>
          <w:lang w:val="sl-SI"/>
        </w:rPr>
        <w:t>o</w:t>
      </w:r>
      <w:r w:rsidR="00D85F59" w:rsidRPr="00F14991">
        <w:rPr>
          <w:lang w:val="sl-SI"/>
        </w:rPr>
        <w:t xml:space="preserve"> na spletni strani urada:</w:t>
      </w:r>
      <w:r w:rsidR="00F2268C" w:rsidRPr="00F14991">
        <w:rPr>
          <w:lang w:val="sl-SI"/>
        </w:rPr>
        <w:t xml:space="preserve"> </w:t>
      </w:r>
    </w:p>
    <w:p w14:paraId="58EC5283" w14:textId="7ABD8278" w:rsidR="003A543E" w:rsidRPr="00F14991" w:rsidRDefault="001E6447" w:rsidP="00DD009C">
      <w:pPr>
        <w:jc w:val="both"/>
        <w:rPr>
          <w:b/>
          <w:bCs/>
          <w:lang w:val="sl-SI"/>
        </w:rPr>
      </w:pPr>
      <w:r w:rsidRPr="00F14991">
        <w:rPr>
          <w:lang w:val="sl-SI"/>
        </w:rPr>
        <w:t>https://www.gov.si/zbirke/javne-objave/</w:t>
      </w:r>
    </w:p>
    <w:p w14:paraId="0E47316B" w14:textId="77777777" w:rsidR="00F2268C" w:rsidRPr="00F14991" w:rsidRDefault="00F2268C" w:rsidP="00DD009C">
      <w:pPr>
        <w:jc w:val="both"/>
        <w:rPr>
          <w:b/>
          <w:bCs/>
          <w:lang w:val="sl-SI"/>
        </w:rPr>
      </w:pPr>
    </w:p>
    <w:p w14:paraId="7D263F6E" w14:textId="77777777" w:rsidR="003A543E" w:rsidRPr="00F14991" w:rsidRDefault="003A543E" w:rsidP="00DD009C">
      <w:pPr>
        <w:numPr>
          <w:ilvl w:val="0"/>
          <w:numId w:val="14"/>
        </w:numPr>
        <w:jc w:val="both"/>
        <w:rPr>
          <w:b/>
          <w:bCs/>
          <w:lang w:val="sl-SI"/>
        </w:rPr>
      </w:pPr>
      <w:r w:rsidRPr="00F14991">
        <w:rPr>
          <w:b/>
          <w:bCs/>
          <w:lang w:val="sl-SI"/>
        </w:rPr>
        <w:t>Provizije nepremičninskih agencij</w:t>
      </w:r>
    </w:p>
    <w:p w14:paraId="3F5C68FB" w14:textId="77777777" w:rsidR="003A543E" w:rsidRPr="00F14991" w:rsidRDefault="003A543E" w:rsidP="00DD009C">
      <w:pPr>
        <w:jc w:val="both"/>
        <w:rPr>
          <w:b/>
          <w:bCs/>
          <w:lang w:val="sl-SI"/>
        </w:rPr>
      </w:pPr>
    </w:p>
    <w:p w14:paraId="57342F23" w14:textId="0DF41803" w:rsidR="003A543E" w:rsidRPr="00F14991" w:rsidRDefault="003A543E" w:rsidP="00DD009C">
      <w:pPr>
        <w:jc w:val="both"/>
        <w:rPr>
          <w:lang w:val="sl-SI"/>
        </w:rPr>
      </w:pPr>
      <w:r w:rsidRPr="00F14991">
        <w:rPr>
          <w:lang w:val="sl-SI"/>
        </w:rPr>
        <w:t xml:space="preserve">Naročnik </w:t>
      </w:r>
      <w:r w:rsidR="008C06F2">
        <w:rPr>
          <w:lang w:val="sl-SI"/>
        </w:rPr>
        <w:t xml:space="preserve">informativnega </w:t>
      </w:r>
      <w:r w:rsidR="00C85B4D" w:rsidRPr="00F14991">
        <w:rPr>
          <w:lang w:val="sl-SI"/>
        </w:rPr>
        <w:t xml:space="preserve">javnega </w:t>
      </w:r>
      <w:r w:rsidRPr="00F14991">
        <w:rPr>
          <w:lang w:val="sl-SI"/>
        </w:rPr>
        <w:t>zbiranja ponudb pri najemu objektov ne bo upošteval ponudb, pri katerih bi moral plačati provizijo posredniku za sklenitev najemne pogodbe.</w:t>
      </w:r>
    </w:p>
    <w:p w14:paraId="0FB26868" w14:textId="77777777" w:rsidR="00F2268C" w:rsidRPr="00F14991" w:rsidRDefault="00F2268C" w:rsidP="00DD009C">
      <w:pPr>
        <w:jc w:val="both"/>
        <w:rPr>
          <w:lang w:val="sl-SI"/>
        </w:rPr>
      </w:pPr>
    </w:p>
    <w:p w14:paraId="318BC5C4" w14:textId="77777777" w:rsidR="004F39A3" w:rsidRPr="00F14991" w:rsidRDefault="003A543E" w:rsidP="00DD009C">
      <w:pPr>
        <w:numPr>
          <w:ilvl w:val="0"/>
          <w:numId w:val="14"/>
        </w:numPr>
        <w:jc w:val="both"/>
        <w:rPr>
          <w:b/>
          <w:bCs/>
          <w:lang w:val="sl-SI"/>
        </w:rPr>
      </w:pPr>
      <w:r w:rsidRPr="00F14991">
        <w:rPr>
          <w:b/>
          <w:bCs/>
          <w:lang w:val="sl-SI"/>
        </w:rPr>
        <w:t>Plačilni pogoji</w:t>
      </w:r>
    </w:p>
    <w:p w14:paraId="5A2EBBBB" w14:textId="77777777" w:rsidR="003A543E" w:rsidRPr="00F14991" w:rsidRDefault="003A543E" w:rsidP="00DD009C">
      <w:pPr>
        <w:ind w:left="360"/>
        <w:jc w:val="both"/>
        <w:rPr>
          <w:b/>
          <w:bCs/>
          <w:lang w:val="sl-SI"/>
        </w:rPr>
      </w:pPr>
    </w:p>
    <w:p w14:paraId="4DE4D25E" w14:textId="77777777" w:rsidR="00F579B9" w:rsidRPr="00F14991" w:rsidRDefault="003A543E" w:rsidP="00DD009C">
      <w:pPr>
        <w:jc w:val="both"/>
        <w:rPr>
          <w:rFonts w:cs="Arial"/>
          <w:szCs w:val="20"/>
          <w:lang w:val="sl-SI"/>
        </w:rPr>
      </w:pPr>
      <w:r w:rsidRPr="00F14991">
        <w:rPr>
          <w:rFonts w:cs="Arial"/>
          <w:szCs w:val="20"/>
          <w:lang w:val="sl-SI"/>
        </w:rPr>
        <w:t>Naročnik</w:t>
      </w:r>
      <w:r w:rsidR="00F579B9" w:rsidRPr="00F14991">
        <w:rPr>
          <w:rFonts w:cs="Arial"/>
          <w:szCs w:val="20"/>
          <w:lang w:val="sl-SI"/>
        </w:rPr>
        <w:t xml:space="preserve"> lahko do roka za oddajo prijav kadar koli ustavi postopek, prav tako si pridržuje pravico, da s p</w:t>
      </w:r>
      <w:r w:rsidR="004F39A3" w:rsidRPr="00F14991">
        <w:rPr>
          <w:rFonts w:cs="Arial"/>
          <w:szCs w:val="20"/>
          <w:lang w:val="sl-SI"/>
        </w:rPr>
        <w:t>onudniki</w:t>
      </w:r>
      <w:r w:rsidR="00F579B9" w:rsidRPr="00F14991">
        <w:rPr>
          <w:rFonts w:cs="Arial"/>
          <w:szCs w:val="20"/>
          <w:lang w:val="sl-SI"/>
        </w:rPr>
        <w:t xml:space="preserve"> ne sklene pogodb</w:t>
      </w:r>
      <w:r w:rsidR="004F39A3" w:rsidRPr="00F14991">
        <w:rPr>
          <w:rFonts w:cs="Arial"/>
          <w:szCs w:val="20"/>
          <w:lang w:val="sl-SI"/>
        </w:rPr>
        <w:t>.</w:t>
      </w:r>
    </w:p>
    <w:p w14:paraId="5E674D64" w14:textId="77777777" w:rsidR="004F39A3" w:rsidRPr="00F14991" w:rsidRDefault="004F39A3" w:rsidP="00DD009C">
      <w:pPr>
        <w:jc w:val="both"/>
        <w:rPr>
          <w:rFonts w:cs="Arial"/>
          <w:szCs w:val="20"/>
          <w:lang w:val="sl-SI"/>
        </w:rPr>
      </w:pPr>
    </w:p>
    <w:p w14:paraId="3C10EF16" w14:textId="1617E234" w:rsidR="004F39A3" w:rsidRPr="007E1F4D" w:rsidRDefault="004F39A3" w:rsidP="00DD009C">
      <w:pPr>
        <w:autoSpaceDE w:val="0"/>
        <w:autoSpaceDN w:val="0"/>
        <w:adjustRightInd w:val="0"/>
        <w:spacing w:line="288" w:lineRule="auto"/>
        <w:jc w:val="both"/>
        <w:rPr>
          <w:color w:val="000000" w:themeColor="text1"/>
          <w:lang w:val="sl-SI"/>
        </w:rPr>
      </w:pPr>
      <w:r w:rsidRPr="00F14991">
        <w:rPr>
          <w:lang w:val="sl-SI"/>
        </w:rPr>
        <w:t xml:space="preserve">Najemodajalec bo za najemnino objekta </w:t>
      </w:r>
      <w:r w:rsidRPr="00F14991">
        <w:rPr>
          <w:rFonts w:cs="Arial"/>
          <w:szCs w:val="20"/>
          <w:lang w:val="sl-SI" w:eastAsia="sl-SI"/>
        </w:rPr>
        <w:t xml:space="preserve">skladno z Zakonom o opravljanju plačilnih storitev za </w:t>
      </w:r>
      <w:r w:rsidRPr="007E1F4D">
        <w:rPr>
          <w:rFonts w:cs="Arial"/>
          <w:color w:val="000000" w:themeColor="text1"/>
          <w:szCs w:val="20"/>
          <w:lang w:val="sl-SI" w:eastAsia="sl-SI"/>
        </w:rPr>
        <w:t>proračunske uporabnike (Uradni list RS, št. 77/16 in 47/19, v nadaljevanju: ZOPSPU-1)</w:t>
      </w:r>
      <w:r w:rsidR="007E1F4D" w:rsidRPr="007E1F4D">
        <w:rPr>
          <w:rFonts w:cs="Arial"/>
          <w:color w:val="000000" w:themeColor="text1"/>
          <w:szCs w:val="20"/>
          <w:lang w:val="sl-SI" w:eastAsia="sl-SI"/>
        </w:rPr>
        <w:t xml:space="preserve"> in </w:t>
      </w:r>
      <w:r w:rsidR="007E1F4D" w:rsidRPr="007E1F4D">
        <w:rPr>
          <w:rFonts w:cs="Arial"/>
          <w:color w:val="000000" w:themeColor="text1"/>
          <w:szCs w:val="20"/>
          <w:shd w:val="clear" w:color="auto" w:fill="FFFFFF"/>
          <w:lang w:val="sl-SI"/>
        </w:rPr>
        <w:t>Zakonom o izvrševanju proračunov Republike Slovenije za leti 2023 in 2024 (Uradni list RS, št. </w:t>
      </w:r>
      <w:hyperlink r:id="rId16" w:tgtFrame="_blank" w:tooltip="Zakon o izvrševanju proračunov Republike Slovenije za leti 2023 in 2024 (ZIPRS2324)" w:history="1">
        <w:r w:rsidR="007E1F4D" w:rsidRPr="007E1F4D">
          <w:rPr>
            <w:rStyle w:val="Hiperpovezava"/>
            <w:rFonts w:cs="Arial"/>
            <w:color w:val="000000" w:themeColor="text1"/>
            <w:szCs w:val="20"/>
            <w:shd w:val="clear" w:color="auto" w:fill="FFFFFF"/>
            <w:lang w:val="sl-SI"/>
          </w:rPr>
          <w:t>150/22</w:t>
        </w:r>
      </w:hyperlink>
      <w:r w:rsidR="007E1F4D" w:rsidRPr="007E1F4D">
        <w:rPr>
          <w:rFonts w:cs="Arial"/>
          <w:color w:val="000000" w:themeColor="text1"/>
          <w:szCs w:val="20"/>
          <w:shd w:val="clear" w:color="auto" w:fill="FFFFFF"/>
          <w:lang w:val="sl-SI"/>
        </w:rPr>
        <w:t xml:space="preserve">) </w:t>
      </w:r>
      <w:r w:rsidR="003A543E" w:rsidRPr="007E1F4D">
        <w:rPr>
          <w:rFonts w:cs="Arial"/>
          <w:color w:val="000000" w:themeColor="text1"/>
          <w:szCs w:val="20"/>
          <w:lang w:val="sl-SI" w:eastAsia="sl-SI"/>
        </w:rPr>
        <w:t>mesečno</w:t>
      </w:r>
      <w:r w:rsidRPr="007E1F4D">
        <w:rPr>
          <w:rFonts w:cs="Arial"/>
          <w:color w:val="000000" w:themeColor="text1"/>
          <w:szCs w:val="20"/>
          <w:lang w:val="sl-SI" w:eastAsia="sl-SI"/>
        </w:rPr>
        <w:t xml:space="preserve"> izdal elektronski račun (E-račun).</w:t>
      </w:r>
      <w:r w:rsidRPr="007E1F4D">
        <w:rPr>
          <w:color w:val="000000" w:themeColor="text1"/>
          <w:lang w:val="sl-SI"/>
        </w:rPr>
        <w:t xml:space="preserve"> </w:t>
      </w:r>
    </w:p>
    <w:p w14:paraId="23578916" w14:textId="77777777" w:rsidR="00F84F2B" w:rsidRPr="00533B44" w:rsidRDefault="00F84F2B" w:rsidP="00DD009C">
      <w:pPr>
        <w:autoSpaceDE w:val="0"/>
        <w:autoSpaceDN w:val="0"/>
        <w:adjustRightInd w:val="0"/>
        <w:spacing w:line="288" w:lineRule="auto"/>
        <w:jc w:val="both"/>
        <w:rPr>
          <w:lang w:val="sl-SI"/>
        </w:rPr>
      </w:pPr>
    </w:p>
    <w:p w14:paraId="509E2C1E" w14:textId="5365CBC6" w:rsidR="00533B44" w:rsidRPr="00533B44" w:rsidRDefault="00533B44" w:rsidP="00533B44">
      <w:pPr>
        <w:spacing w:line="288" w:lineRule="auto"/>
        <w:jc w:val="both"/>
        <w:rPr>
          <w:rFonts w:cs="Arial"/>
          <w:szCs w:val="20"/>
          <w:lang w:val="sl-SI"/>
        </w:rPr>
      </w:pPr>
      <w:r w:rsidRPr="00533B44">
        <w:rPr>
          <w:rFonts w:cs="Arial"/>
          <w:szCs w:val="20"/>
          <w:lang w:val="sl-SI"/>
        </w:rPr>
        <w:t xml:space="preserve">Plačilni rok za plačilo vseh obveznosti do izvajalca je največ 30 dni po prejemu </w:t>
      </w:r>
      <w:r w:rsidRPr="00533B44">
        <w:rPr>
          <w:rFonts w:cs="Arial"/>
          <w:iCs/>
          <w:color w:val="000000"/>
          <w:szCs w:val="20"/>
          <w:lang w:val="sl-SI"/>
        </w:rPr>
        <w:t>pravilno izdanega in s strani pooblaščenega predstavnika naročnika potrjenega</w:t>
      </w:r>
      <w:r w:rsidRPr="00533B44">
        <w:rPr>
          <w:rFonts w:cs="Arial"/>
          <w:szCs w:val="20"/>
          <w:lang w:val="sl-SI"/>
        </w:rPr>
        <w:t xml:space="preserve"> E-računa. </w:t>
      </w:r>
    </w:p>
    <w:p w14:paraId="43D25627" w14:textId="03474FDD" w:rsidR="00433C38" w:rsidRPr="00533B44" w:rsidRDefault="00433C38" w:rsidP="00433C38">
      <w:pPr>
        <w:contextualSpacing/>
        <w:jc w:val="both"/>
        <w:rPr>
          <w:rFonts w:cs="Arial"/>
          <w:iCs/>
          <w:color w:val="000000"/>
          <w:szCs w:val="20"/>
          <w:lang w:val="sl-SI"/>
        </w:rPr>
      </w:pPr>
      <w:r w:rsidRPr="00533B44">
        <w:rPr>
          <w:rFonts w:cs="Arial"/>
          <w:iCs/>
          <w:color w:val="000000"/>
          <w:szCs w:val="20"/>
          <w:lang w:val="sl-SI"/>
        </w:rPr>
        <w:t xml:space="preserve">Na e-računu mora biti obvezno navedena številka pogodbe, na podlagi katere se e-račun izstavlja. </w:t>
      </w:r>
    </w:p>
    <w:p w14:paraId="69CEE667" w14:textId="77777777" w:rsidR="00F2268C" w:rsidRPr="00F14991" w:rsidRDefault="00F2268C" w:rsidP="00DD009C">
      <w:pPr>
        <w:spacing w:line="288" w:lineRule="auto"/>
        <w:jc w:val="both"/>
        <w:rPr>
          <w:rFonts w:cs="Arial"/>
          <w:szCs w:val="20"/>
          <w:lang w:val="sl-SI" w:eastAsia="sl-SI"/>
        </w:rPr>
      </w:pPr>
    </w:p>
    <w:p w14:paraId="0F3B864A" w14:textId="34A2AD53" w:rsidR="00F2268C" w:rsidRPr="00F14991" w:rsidRDefault="003A543E" w:rsidP="0097414A">
      <w:pPr>
        <w:spacing w:line="288" w:lineRule="auto"/>
        <w:jc w:val="both"/>
        <w:rPr>
          <w:rFonts w:cs="Arial"/>
          <w:szCs w:val="20"/>
          <w:lang w:val="sl-SI" w:eastAsia="sl-SI"/>
        </w:rPr>
      </w:pPr>
      <w:r w:rsidRPr="00F14991">
        <w:rPr>
          <w:rFonts w:cs="Arial"/>
          <w:szCs w:val="20"/>
          <w:lang w:val="sl-SI" w:eastAsia="sl-SI"/>
        </w:rPr>
        <w:t>V primeru zamude plačila lahko izbrani ponudnik zahteva zakon</w:t>
      </w:r>
      <w:r w:rsidR="00D9600D" w:rsidRPr="00F14991">
        <w:rPr>
          <w:rFonts w:cs="Arial"/>
          <w:szCs w:val="20"/>
          <w:lang w:val="sl-SI" w:eastAsia="sl-SI"/>
        </w:rPr>
        <w:t>ske</w:t>
      </w:r>
      <w:r w:rsidRPr="00F14991">
        <w:rPr>
          <w:rFonts w:cs="Arial"/>
          <w:szCs w:val="20"/>
          <w:lang w:val="sl-SI" w:eastAsia="sl-SI"/>
        </w:rPr>
        <w:t xml:space="preserve"> zamudne obresti.</w:t>
      </w:r>
    </w:p>
    <w:p w14:paraId="5FE02B15" w14:textId="77777777" w:rsidR="00D156C2" w:rsidRPr="00F14991" w:rsidRDefault="00D156C2" w:rsidP="0097414A">
      <w:pPr>
        <w:spacing w:line="288" w:lineRule="auto"/>
        <w:jc w:val="both"/>
        <w:rPr>
          <w:rFonts w:cs="Arial"/>
          <w:szCs w:val="20"/>
          <w:lang w:val="sl-SI" w:eastAsia="sl-SI"/>
        </w:rPr>
      </w:pPr>
    </w:p>
    <w:p w14:paraId="09B0821D" w14:textId="35E1ADFB" w:rsidR="00D156C2" w:rsidRPr="00F14991" w:rsidRDefault="00D156C2" w:rsidP="00D156C2">
      <w:pPr>
        <w:pStyle w:val="Odstavekseznama"/>
        <w:numPr>
          <w:ilvl w:val="0"/>
          <w:numId w:val="14"/>
        </w:numPr>
        <w:spacing w:line="288" w:lineRule="auto"/>
        <w:jc w:val="both"/>
        <w:rPr>
          <w:rFonts w:cs="Arial"/>
          <w:b/>
          <w:bCs/>
          <w:szCs w:val="20"/>
          <w:lang w:val="sl-SI" w:eastAsia="sl-SI"/>
        </w:rPr>
      </w:pPr>
      <w:r w:rsidRPr="00F14991">
        <w:rPr>
          <w:rFonts w:cs="Arial"/>
          <w:b/>
          <w:bCs/>
          <w:szCs w:val="20"/>
          <w:lang w:val="sl-SI" w:eastAsia="sl-SI"/>
        </w:rPr>
        <w:t>Opozorilo</w:t>
      </w:r>
    </w:p>
    <w:p w14:paraId="2DDC387F" w14:textId="77777777" w:rsidR="00D156C2" w:rsidRPr="00F14991" w:rsidRDefault="00D156C2" w:rsidP="00D156C2">
      <w:pPr>
        <w:pStyle w:val="Odstavekseznama"/>
        <w:spacing w:line="288" w:lineRule="auto"/>
        <w:jc w:val="both"/>
        <w:rPr>
          <w:rFonts w:cs="Arial"/>
          <w:szCs w:val="20"/>
          <w:lang w:val="sl-SI" w:eastAsia="sl-SI"/>
        </w:rPr>
      </w:pPr>
    </w:p>
    <w:p w14:paraId="3DF8E294" w14:textId="1D791136" w:rsidR="00D156C2" w:rsidRPr="00F14991" w:rsidRDefault="00D156C2" w:rsidP="00D156C2">
      <w:pPr>
        <w:spacing w:line="288" w:lineRule="auto"/>
        <w:jc w:val="both"/>
        <w:rPr>
          <w:lang w:val="sl-SI"/>
        </w:rPr>
      </w:pPr>
      <w:r w:rsidRPr="00F14991">
        <w:rPr>
          <w:lang w:val="sl-SI"/>
        </w:rPr>
        <w:t xml:space="preserve">Organizator </w:t>
      </w:r>
      <w:r w:rsidR="00533B44">
        <w:rPr>
          <w:lang w:val="sl-SI"/>
        </w:rPr>
        <w:t xml:space="preserve">informativnega </w:t>
      </w:r>
      <w:r w:rsidRPr="00F14991">
        <w:rPr>
          <w:lang w:val="sl-SI"/>
        </w:rPr>
        <w:t xml:space="preserve">javnega zbiranja ponudb si pridružuje pravico, da postopek </w:t>
      </w:r>
      <w:r w:rsidR="00533B44">
        <w:rPr>
          <w:lang w:val="sl-SI"/>
        </w:rPr>
        <w:t xml:space="preserve">informativnega </w:t>
      </w:r>
      <w:r w:rsidRPr="00F14991">
        <w:rPr>
          <w:lang w:val="sl-SI"/>
        </w:rPr>
        <w:t>javnega zbiranja ponudb v katerikoli fazi ustavi oziroma ne sklene pogodbe z uspelim ponudnikom brez odškodninske odgovornosti. Morebitno vplačane varščine se vrnejo ponudnikom brez obresti.</w:t>
      </w:r>
    </w:p>
    <w:p w14:paraId="440003EB" w14:textId="4FA3285C" w:rsidR="00F14991" w:rsidRPr="00F14991" w:rsidRDefault="00F14991" w:rsidP="00D156C2">
      <w:pPr>
        <w:spacing w:line="288" w:lineRule="auto"/>
        <w:jc w:val="both"/>
        <w:rPr>
          <w:lang w:val="sl-SI"/>
        </w:rPr>
      </w:pPr>
    </w:p>
    <w:p w14:paraId="41503108" w14:textId="3F21620D" w:rsidR="00F14991" w:rsidRPr="00F84F2B" w:rsidRDefault="00F14991" w:rsidP="00D156C2">
      <w:pPr>
        <w:spacing w:line="288" w:lineRule="auto"/>
        <w:jc w:val="both"/>
        <w:rPr>
          <w:rFonts w:cs="Arial"/>
          <w:szCs w:val="20"/>
          <w:lang w:val="sl-SI" w:eastAsia="sl-SI"/>
        </w:rPr>
      </w:pPr>
      <w:r w:rsidRPr="00F84F2B">
        <w:rPr>
          <w:szCs w:val="20"/>
          <w:lang w:val="sl-SI"/>
        </w:rPr>
        <w:t xml:space="preserve">Pri javnem zbiranju ponudb kot ponudniki ne smejo sodelovati </w:t>
      </w:r>
      <w:r w:rsidRPr="00F84F2B">
        <w:rPr>
          <w:rFonts w:cs="Arial"/>
          <w:color w:val="000000"/>
          <w:szCs w:val="20"/>
          <w:shd w:val="clear" w:color="auto" w:fill="FFFFFF"/>
          <w:lang w:val="sl-SI"/>
        </w:rPr>
        <w:t>cenilec in člani komisije ter z njimi povezane osebe.</w:t>
      </w:r>
    </w:p>
    <w:p w14:paraId="14370586" w14:textId="6849DC51" w:rsidR="00F2268C" w:rsidRDefault="00F2268C" w:rsidP="00DD009C">
      <w:pPr>
        <w:jc w:val="both"/>
        <w:rPr>
          <w:lang w:val="sl-SI"/>
        </w:rPr>
      </w:pPr>
    </w:p>
    <w:p w14:paraId="7495F639" w14:textId="3813F101" w:rsidR="008C06F2" w:rsidRDefault="008C06F2" w:rsidP="00DD009C">
      <w:pPr>
        <w:jc w:val="both"/>
        <w:rPr>
          <w:lang w:val="sl-SI"/>
        </w:rPr>
      </w:pPr>
    </w:p>
    <w:p w14:paraId="7011766C" w14:textId="77777777" w:rsidR="008C06F2" w:rsidRPr="00F14991" w:rsidRDefault="008C06F2" w:rsidP="00DD009C">
      <w:pPr>
        <w:jc w:val="both"/>
        <w:rPr>
          <w:lang w:val="sl-SI"/>
        </w:rPr>
      </w:pPr>
    </w:p>
    <w:p w14:paraId="77F100DD" w14:textId="77777777" w:rsidR="00D85F59" w:rsidRPr="00F14991" w:rsidRDefault="00D85F59" w:rsidP="00DD009C">
      <w:pPr>
        <w:numPr>
          <w:ilvl w:val="0"/>
          <w:numId w:val="14"/>
        </w:numPr>
        <w:jc w:val="both"/>
        <w:rPr>
          <w:b/>
          <w:bCs/>
          <w:lang w:val="sl-SI"/>
        </w:rPr>
      </w:pPr>
      <w:r w:rsidRPr="00F14991">
        <w:rPr>
          <w:b/>
          <w:bCs/>
          <w:lang w:val="sl-SI"/>
        </w:rPr>
        <w:lastRenderedPageBreak/>
        <w:t xml:space="preserve">Obrazci </w:t>
      </w:r>
    </w:p>
    <w:p w14:paraId="73BB13D8" w14:textId="77777777" w:rsidR="003A543E" w:rsidRPr="00F14991" w:rsidRDefault="003A543E" w:rsidP="00DD009C">
      <w:pPr>
        <w:ind w:left="720"/>
        <w:jc w:val="both"/>
        <w:rPr>
          <w:b/>
          <w:bCs/>
          <w:lang w:val="sl-SI"/>
        </w:rPr>
      </w:pPr>
    </w:p>
    <w:p w14:paraId="1DCB1FB0" w14:textId="77777777" w:rsidR="009707FC" w:rsidRPr="00F14991" w:rsidRDefault="00D85F59" w:rsidP="00DD009C">
      <w:pPr>
        <w:jc w:val="both"/>
        <w:rPr>
          <w:lang w:val="sl-SI"/>
        </w:rPr>
      </w:pPr>
      <w:r w:rsidRPr="00F14991">
        <w:rPr>
          <w:lang w:val="sl-SI"/>
        </w:rPr>
        <w:t xml:space="preserve">Priloga : </w:t>
      </w:r>
    </w:p>
    <w:p w14:paraId="6AF54585" w14:textId="2720930A" w:rsidR="00D85F59" w:rsidRPr="00F14991" w:rsidRDefault="004F39A3" w:rsidP="009707FC">
      <w:pPr>
        <w:jc w:val="both"/>
        <w:rPr>
          <w:lang w:val="sl-SI"/>
        </w:rPr>
      </w:pPr>
      <w:r w:rsidRPr="00F14991">
        <w:rPr>
          <w:lang w:val="sl-SI"/>
        </w:rPr>
        <w:t>»Ponudba  za najem opremljenih nastanitvenih objektov za</w:t>
      </w:r>
      <w:r w:rsidR="00AC6232" w:rsidRPr="00F14991">
        <w:rPr>
          <w:lang w:val="sl-SI"/>
        </w:rPr>
        <w:t xml:space="preserve"> katere je urad zadolžen zagotoviti nastanitev in oskrbo</w:t>
      </w:r>
      <w:r w:rsidRPr="00F14991">
        <w:rPr>
          <w:lang w:val="sl-SI"/>
        </w:rPr>
        <w:t>«</w:t>
      </w:r>
      <w:r w:rsidR="009707FC" w:rsidRPr="00F14991">
        <w:rPr>
          <w:lang w:val="sl-SI"/>
        </w:rPr>
        <w:t>, ki je sestavljena iz Podatkov o ponudniku ter Ponudbene cene. Obrazec ponudbene cene je razdeljen na tri sklope, ponudnik izpolni tistega, na katerega se prijavlja;</w:t>
      </w:r>
    </w:p>
    <w:p w14:paraId="5034A538" w14:textId="77777777" w:rsidR="009707FC" w:rsidRPr="00F14991" w:rsidRDefault="009707FC" w:rsidP="009707FC">
      <w:pPr>
        <w:jc w:val="both"/>
        <w:rPr>
          <w:lang w:val="sl-SI"/>
        </w:rPr>
      </w:pPr>
    </w:p>
    <w:p w14:paraId="26427F6B" w14:textId="2E21B938" w:rsidR="009707FC" w:rsidRPr="00F14991" w:rsidRDefault="009707FC" w:rsidP="009707FC">
      <w:pPr>
        <w:pStyle w:val="Odstavekseznama"/>
        <w:numPr>
          <w:ilvl w:val="0"/>
          <w:numId w:val="24"/>
        </w:numPr>
        <w:jc w:val="both"/>
        <w:rPr>
          <w:lang w:val="sl-SI"/>
        </w:rPr>
      </w:pPr>
      <w:r w:rsidRPr="00F14991">
        <w:rPr>
          <w:lang w:val="sl-SI"/>
        </w:rPr>
        <w:t>Podatki o ponudniku</w:t>
      </w:r>
    </w:p>
    <w:p w14:paraId="5ECB61A6" w14:textId="3E990C9A" w:rsidR="009707FC" w:rsidRPr="00F14991" w:rsidRDefault="009707FC" w:rsidP="009707FC">
      <w:pPr>
        <w:ind w:left="360"/>
        <w:jc w:val="both"/>
        <w:rPr>
          <w:lang w:val="sl-SI"/>
        </w:rPr>
      </w:pPr>
      <w:r w:rsidRPr="00F14991">
        <w:rPr>
          <w:lang w:val="sl-SI"/>
        </w:rPr>
        <w:t xml:space="preserve">     2 a. Ponudbena cena sklop 1 </w:t>
      </w:r>
      <w:r w:rsidR="00AC6232" w:rsidRPr="00F14991">
        <w:rPr>
          <w:lang w:val="sl-SI"/>
        </w:rPr>
        <w:t>Nastanitveni objekt</w:t>
      </w:r>
      <w:r w:rsidRPr="00F14991">
        <w:rPr>
          <w:lang w:val="sl-SI"/>
        </w:rPr>
        <w:t>,</w:t>
      </w:r>
    </w:p>
    <w:p w14:paraId="71A99BCA" w14:textId="7E621C89" w:rsidR="009707FC" w:rsidRPr="00F14991" w:rsidRDefault="009707FC" w:rsidP="009707FC">
      <w:pPr>
        <w:ind w:left="360"/>
        <w:jc w:val="both"/>
        <w:rPr>
          <w:lang w:val="sl-SI"/>
        </w:rPr>
      </w:pPr>
      <w:r w:rsidRPr="00F14991">
        <w:rPr>
          <w:lang w:val="sl-SI"/>
        </w:rPr>
        <w:t xml:space="preserve">     2 b. Ponudbena cena sklop 2 Nastanitveni objekt</w:t>
      </w:r>
      <w:r w:rsidR="00AC6232" w:rsidRPr="00F14991">
        <w:rPr>
          <w:lang w:val="sl-SI"/>
        </w:rPr>
        <w:t xml:space="preserve"> za mladoletne osebe</w:t>
      </w:r>
      <w:r w:rsidRPr="00F14991">
        <w:rPr>
          <w:lang w:val="sl-SI"/>
        </w:rPr>
        <w:t>,</w:t>
      </w:r>
    </w:p>
    <w:p w14:paraId="5E78E97D" w14:textId="337D5AE4" w:rsidR="00D85F59" w:rsidRPr="00F14991" w:rsidRDefault="009707FC" w:rsidP="0096375C">
      <w:pPr>
        <w:ind w:left="360"/>
        <w:jc w:val="both"/>
        <w:rPr>
          <w:lang w:val="sl-SI"/>
        </w:rPr>
      </w:pPr>
      <w:r w:rsidRPr="00F14991">
        <w:rPr>
          <w:lang w:val="sl-SI"/>
        </w:rPr>
        <w:t xml:space="preserve">     2 c. Ponudbena cena sklop 3 </w:t>
      </w:r>
      <w:r w:rsidR="00AC6232" w:rsidRPr="00F14991">
        <w:rPr>
          <w:lang w:val="sl-SI"/>
        </w:rPr>
        <w:t>Stanovanjske enote v večstanovanjskih stavbah.</w:t>
      </w:r>
    </w:p>
    <w:p w14:paraId="5FA24915" w14:textId="68F8FCE0" w:rsidR="00D85F59" w:rsidRDefault="00D85F59" w:rsidP="007D75CF">
      <w:pPr>
        <w:rPr>
          <w:lang w:val="sl-SI"/>
        </w:rPr>
      </w:pPr>
    </w:p>
    <w:p w14:paraId="330A1017" w14:textId="77777777" w:rsidR="008C06F2" w:rsidRPr="00F14991" w:rsidRDefault="008C06F2" w:rsidP="007D75CF">
      <w:pPr>
        <w:rPr>
          <w:lang w:val="sl-SI"/>
        </w:rPr>
      </w:pPr>
    </w:p>
    <w:p w14:paraId="6FDAA150" w14:textId="77777777" w:rsidR="0061561F" w:rsidRPr="00F14991" w:rsidRDefault="0061561F" w:rsidP="007D75CF">
      <w:pPr>
        <w:rPr>
          <w:lang w:val="sl-SI"/>
        </w:rPr>
      </w:pPr>
      <w:r w:rsidRPr="00F14991">
        <w:rPr>
          <w:lang w:val="sl-SI"/>
        </w:rPr>
        <w:t>S spoštovanjem,</w:t>
      </w:r>
    </w:p>
    <w:p w14:paraId="316B6F7A" w14:textId="77777777" w:rsidR="007D75CF" w:rsidRPr="00F14991" w:rsidRDefault="007D75CF" w:rsidP="007D75CF">
      <w:pPr>
        <w:rPr>
          <w:lang w:val="sl-SI"/>
        </w:rPr>
      </w:pPr>
    </w:p>
    <w:p w14:paraId="01A06714" w14:textId="77777777" w:rsidR="007D75CF" w:rsidRPr="00F14991" w:rsidRDefault="003E1C74" w:rsidP="003E1C74">
      <w:pPr>
        <w:pStyle w:val="podpisi"/>
        <w:rPr>
          <w:lang w:val="sl-SI"/>
        </w:rPr>
      </w:pPr>
      <w:r w:rsidRPr="00F14991">
        <w:rPr>
          <w:lang w:val="sl-SI"/>
        </w:rPr>
        <w:tab/>
      </w:r>
      <w:r w:rsidR="00AC6EF6" w:rsidRPr="00F14991">
        <w:rPr>
          <w:lang w:val="sl-SI"/>
        </w:rPr>
        <w:t xml:space="preserve">                    </w:t>
      </w:r>
      <w:r w:rsidR="004F39A3" w:rsidRPr="00F14991">
        <w:rPr>
          <w:lang w:val="sl-SI"/>
        </w:rPr>
        <w:t xml:space="preserve">    </w:t>
      </w:r>
      <w:r w:rsidR="00AC6EF6" w:rsidRPr="00F14991">
        <w:rPr>
          <w:lang w:val="sl-SI"/>
        </w:rPr>
        <w:t xml:space="preserve"> mag. </w:t>
      </w:r>
      <w:r w:rsidR="00CC6B8B" w:rsidRPr="00F14991">
        <w:rPr>
          <w:lang w:val="sl-SI"/>
        </w:rPr>
        <w:t>Katarina Štrukelj</w:t>
      </w:r>
    </w:p>
    <w:p w14:paraId="1E968CC3" w14:textId="06B93D13" w:rsidR="009707FC" w:rsidRPr="00F14991" w:rsidRDefault="003E1C74" w:rsidP="003A083C">
      <w:pPr>
        <w:pStyle w:val="podpisi"/>
        <w:rPr>
          <w:lang w:val="sl-SI"/>
        </w:rPr>
      </w:pPr>
      <w:r w:rsidRPr="00F14991">
        <w:rPr>
          <w:lang w:val="sl-SI"/>
        </w:rPr>
        <w:tab/>
      </w:r>
      <w:r w:rsidR="00AC6EF6" w:rsidRPr="00F14991">
        <w:rPr>
          <w:lang w:val="sl-SI"/>
        </w:rPr>
        <w:t xml:space="preserve">                   </w:t>
      </w:r>
      <w:r w:rsidR="00210EDB" w:rsidRPr="00F14991">
        <w:rPr>
          <w:lang w:val="sl-SI"/>
        </w:rPr>
        <w:t xml:space="preserve">    </w:t>
      </w:r>
      <w:r w:rsidR="004F39A3" w:rsidRPr="00F14991">
        <w:rPr>
          <w:lang w:val="sl-SI"/>
        </w:rPr>
        <w:t xml:space="preserve">         </w:t>
      </w:r>
      <w:r w:rsidR="00AC6EF6" w:rsidRPr="00F14991">
        <w:rPr>
          <w:lang w:val="sl-SI"/>
        </w:rPr>
        <w:t xml:space="preserve">  </w:t>
      </w:r>
      <w:r w:rsidR="00AF3FDC" w:rsidRPr="00F14991">
        <w:rPr>
          <w:lang w:val="sl-SI"/>
        </w:rPr>
        <w:t>direktorica</w:t>
      </w:r>
    </w:p>
    <w:sectPr w:rsidR="009707FC" w:rsidRPr="00F14991" w:rsidSect="00164064">
      <w:headerReference w:type="first" r:id="rId17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0338D" w14:textId="77777777" w:rsidR="00F95BA7" w:rsidRDefault="00F95BA7">
      <w:r>
        <w:separator/>
      </w:r>
    </w:p>
  </w:endnote>
  <w:endnote w:type="continuationSeparator" w:id="0">
    <w:p w14:paraId="0317F95C" w14:textId="77777777" w:rsidR="00F95BA7" w:rsidRDefault="00F9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74A62" w14:textId="77777777" w:rsidR="00F95BA7" w:rsidRDefault="00F95BA7">
      <w:r>
        <w:separator/>
      </w:r>
    </w:p>
  </w:footnote>
  <w:footnote w:type="continuationSeparator" w:id="0">
    <w:p w14:paraId="0FA7BCCF" w14:textId="77777777" w:rsidR="00F95BA7" w:rsidRDefault="00F95BA7">
      <w:r>
        <w:continuationSeparator/>
      </w:r>
    </w:p>
  </w:footnote>
  <w:footnote w:id="1">
    <w:p w14:paraId="18C94378" w14:textId="1C359D4A" w:rsidR="005D7BF1" w:rsidRPr="005D7BF1" w:rsidRDefault="005D7BF1" w:rsidP="005D7BF1">
      <w:pPr>
        <w:jc w:val="both"/>
        <w:rPr>
          <w:sz w:val="18"/>
          <w:szCs w:val="18"/>
          <w:lang w:val="sl-SI"/>
        </w:rPr>
      </w:pPr>
      <w:r>
        <w:rPr>
          <w:rStyle w:val="Sprotnaopomba-sklic"/>
        </w:rPr>
        <w:footnoteRef/>
      </w:r>
      <w:r w:rsidRPr="00B00B23">
        <w:rPr>
          <w:lang w:val="it-IT"/>
        </w:rPr>
        <w:t xml:space="preserve"> </w:t>
      </w:r>
      <w:r w:rsidR="00BB047D" w:rsidRPr="00B00B23">
        <w:rPr>
          <w:sz w:val="18"/>
          <w:szCs w:val="18"/>
          <w:lang w:val="it-IT"/>
        </w:rPr>
        <w:t xml:space="preserve"> In</w:t>
      </w:r>
      <w:r w:rsidR="00BB047D" w:rsidRPr="00B00B23">
        <w:rPr>
          <w:lang w:val="it-IT"/>
        </w:rPr>
        <w:t xml:space="preserve"> </w:t>
      </w:r>
      <w:r w:rsidR="00A076ED" w:rsidRPr="00B00B23">
        <w:rPr>
          <w:rStyle w:val="Sprotnaopomba-sklic"/>
          <w:sz w:val="18"/>
          <w:szCs w:val="18"/>
          <w:lang w:val="it-IT"/>
        </w:rPr>
        <w:t>2</w:t>
      </w:r>
      <w:r w:rsidR="00BB047D" w:rsidRPr="00B00B23">
        <w:rPr>
          <w:lang w:val="it-IT"/>
        </w:rPr>
        <w:t xml:space="preserve"> </w:t>
      </w:r>
      <w:r w:rsidR="00A076ED" w:rsidRPr="005D7BF1">
        <w:rPr>
          <w:sz w:val="18"/>
          <w:szCs w:val="18"/>
          <w:lang w:val="sl-SI"/>
        </w:rPr>
        <w:t>Objekt se</w:t>
      </w:r>
      <w:r w:rsidRPr="005D7BF1">
        <w:rPr>
          <w:sz w:val="18"/>
          <w:szCs w:val="18"/>
          <w:lang w:val="sl-SI"/>
        </w:rPr>
        <w:t xml:space="preserve"> mora nahajati v večjem urbanem naselju, ki ima status mesta po Zakonu o lokalni samoupravi (</w:t>
      </w:r>
      <w:r w:rsidRPr="005D7BF1">
        <w:rPr>
          <w:rFonts w:cs="Arial"/>
          <w:sz w:val="18"/>
          <w:szCs w:val="18"/>
          <w:shd w:val="clear" w:color="auto" w:fill="FFFFFF"/>
          <w:lang w:val="sl-SI"/>
        </w:rPr>
        <w:t>Uradni list RS, št. </w:t>
      </w:r>
      <w:hyperlink r:id="rId1" w:tgtFrame="_blank" w:tooltip="Zakon o lokalni samoupravi (uradno prečiščeno besedilo)" w:history="1">
        <w:r w:rsidRPr="005D7BF1">
          <w:rPr>
            <w:rStyle w:val="Hiperpovezava"/>
            <w:rFonts w:cs="Arial"/>
            <w:color w:val="auto"/>
            <w:sz w:val="18"/>
            <w:szCs w:val="18"/>
            <w:shd w:val="clear" w:color="auto" w:fill="FFFFFF"/>
            <w:lang w:val="sl-SI"/>
          </w:rPr>
          <w:t>94/07</w:t>
        </w:r>
      </w:hyperlink>
      <w:r w:rsidRPr="005D7BF1">
        <w:rPr>
          <w:rFonts w:cs="Arial"/>
          <w:sz w:val="18"/>
          <w:szCs w:val="18"/>
          <w:shd w:val="clear" w:color="auto" w:fill="FFFFFF"/>
          <w:lang w:val="sl-SI"/>
        </w:rPr>
        <w:t> – uradno prečiščeno besedilo, </w:t>
      </w:r>
      <w:hyperlink r:id="rId2" w:tgtFrame="_blank" w:tooltip="Zakon o dopolnitvi Zakona o lokalni samoupravi" w:history="1">
        <w:r w:rsidRPr="005D7BF1">
          <w:rPr>
            <w:rStyle w:val="Hiperpovezava"/>
            <w:rFonts w:cs="Arial"/>
            <w:color w:val="auto"/>
            <w:sz w:val="18"/>
            <w:szCs w:val="18"/>
            <w:shd w:val="clear" w:color="auto" w:fill="FFFFFF"/>
            <w:lang w:val="sl-SI"/>
          </w:rPr>
          <w:t>76/08</w:t>
        </w:r>
      </w:hyperlink>
      <w:r w:rsidRPr="005D7BF1">
        <w:rPr>
          <w:rFonts w:cs="Arial"/>
          <w:sz w:val="18"/>
          <w:szCs w:val="18"/>
          <w:shd w:val="clear" w:color="auto" w:fill="FFFFFF"/>
          <w:lang w:val="sl-SI"/>
        </w:rPr>
        <w:t>, </w:t>
      </w:r>
      <w:hyperlink r:id="rId3" w:tgtFrame="_blank" w:tooltip="Zakon o spremembah in dopolnitvah Zakona o lokalni samoupravi" w:history="1">
        <w:r w:rsidRPr="005D7BF1">
          <w:rPr>
            <w:rStyle w:val="Hiperpovezava"/>
            <w:rFonts w:cs="Arial"/>
            <w:color w:val="auto"/>
            <w:sz w:val="18"/>
            <w:szCs w:val="18"/>
            <w:shd w:val="clear" w:color="auto" w:fill="FFFFFF"/>
            <w:lang w:val="sl-SI"/>
          </w:rPr>
          <w:t>79/09</w:t>
        </w:r>
      </w:hyperlink>
      <w:r w:rsidRPr="005D7BF1">
        <w:rPr>
          <w:rFonts w:cs="Arial"/>
          <w:sz w:val="18"/>
          <w:szCs w:val="18"/>
          <w:shd w:val="clear" w:color="auto" w:fill="FFFFFF"/>
          <w:lang w:val="sl-SI"/>
        </w:rPr>
        <w:t>, </w:t>
      </w:r>
      <w:hyperlink r:id="rId4" w:tgtFrame="_blank" w:tooltip="Zakon o spremembah in dopolnitvah Zakona o lokalni samoupravi" w:history="1">
        <w:r w:rsidRPr="005D7BF1">
          <w:rPr>
            <w:rStyle w:val="Hiperpovezava"/>
            <w:rFonts w:cs="Arial"/>
            <w:color w:val="auto"/>
            <w:sz w:val="18"/>
            <w:szCs w:val="18"/>
            <w:shd w:val="clear" w:color="auto" w:fill="FFFFFF"/>
            <w:lang w:val="sl-SI"/>
          </w:rPr>
          <w:t>51/10</w:t>
        </w:r>
      </w:hyperlink>
      <w:r w:rsidRPr="005D7BF1">
        <w:rPr>
          <w:rFonts w:cs="Arial"/>
          <w:sz w:val="18"/>
          <w:szCs w:val="18"/>
          <w:shd w:val="clear" w:color="auto" w:fill="FFFFFF"/>
          <w:lang w:val="sl-SI"/>
        </w:rPr>
        <w:t>, </w:t>
      </w:r>
      <w:hyperlink r:id="rId5" w:tgtFrame="_blank" w:tooltip="Zakon za uravnoteženje javnih financ" w:history="1">
        <w:r w:rsidRPr="005D7BF1">
          <w:rPr>
            <w:rStyle w:val="Hiperpovezava"/>
            <w:rFonts w:cs="Arial"/>
            <w:color w:val="auto"/>
            <w:sz w:val="18"/>
            <w:szCs w:val="18"/>
            <w:shd w:val="clear" w:color="auto" w:fill="FFFFFF"/>
            <w:lang w:val="sl-SI"/>
          </w:rPr>
          <w:t>40/12</w:t>
        </w:r>
      </w:hyperlink>
      <w:r w:rsidRPr="005D7BF1">
        <w:rPr>
          <w:rFonts w:cs="Arial"/>
          <w:sz w:val="18"/>
          <w:szCs w:val="18"/>
          <w:shd w:val="clear" w:color="auto" w:fill="FFFFFF"/>
          <w:lang w:val="sl-SI"/>
        </w:rPr>
        <w:t> – ZUJF, </w:t>
      </w:r>
      <w:hyperlink r:id="rId6" w:tgtFrame="_blank" w:tooltip="Zakon o ukrepih za uravnoteženje javnih financ občin" w:history="1">
        <w:r w:rsidRPr="005D7BF1">
          <w:rPr>
            <w:rStyle w:val="Hiperpovezava"/>
            <w:rFonts w:cs="Arial"/>
            <w:color w:val="auto"/>
            <w:sz w:val="18"/>
            <w:szCs w:val="18"/>
            <w:shd w:val="clear" w:color="auto" w:fill="FFFFFF"/>
            <w:lang w:val="sl-SI"/>
          </w:rPr>
          <w:t>14/15</w:t>
        </w:r>
      </w:hyperlink>
      <w:r w:rsidRPr="005D7BF1">
        <w:rPr>
          <w:rFonts w:cs="Arial"/>
          <w:sz w:val="18"/>
          <w:szCs w:val="18"/>
          <w:shd w:val="clear" w:color="auto" w:fill="FFFFFF"/>
          <w:lang w:val="sl-SI"/>
        </w:rPr>
        <w:t> – ZUUJFO, </w:t>
      </w:r>
      <w:hyperlink r:id="rId7" w:tgtFrame="_blank" w:tooltip="Zakon o stvarnem premoženju države in samoupravnih lokalnih skupnosti" w:history="1">
        <w:r w:rsidRPr="005D7BF1">
          <w:rPr>
            <w:rStyle w:val="Hiperpovezava"/>
            <w:rFonts w:cs="Arial"/>
            <w:color w:val="auto"/>
            <w:sz w:val="18"/>
            <w:szCs w:val="18"/>
            <w:shd w:val="clear" w:color="auto" w:fill="FFFFFF"/>
            <w:lang w:val="sl-SI"/>
          </w:rPr>
          <w:t>11/18</w:t>
        </w:r>
      </w:hyperlink>
      <w:r w:rsidRPr="005D7BF1">
        <w:rPr>
          <w:rFonts w:cs="Arial"/>
          <w:sz w:val="18"/>
          <w:szCs w:val="18"/>
          <w:shd w:val="clear" w:color="auto" w:fill="FFFFFF"/>
          <w:lang w:val="sl-SI"/>
        </w:rPr>
        <w:t> – ZSPDSLS-1, </w:t>
      </w:r>
      <w:hyperlink r:id="rId8" w:tgtFrame="_blank" w:tooltip="Zakon o spremembah in dopolnitvah Zakona o lokalni samoupravi" w:history="1">
        <w:r w:rsidRPr="005D7BF1">
          <w:rPr>
            <w:rStyle w:val="Hiperpovezava"/>
            <w:rFonts w:cs="Arial"/>
            <w:color w:val="auto"/>
            <w:sz w:val="18"/>
            <w:szCs w:val="18"/>
            <w:shd w:val="clear" w:color="auto" w:fill="FFFFFF"/>
            <w:lang w:val="sl-SI"/>
          </w:rPr>
          <w:t>30/18</w:t>
        </w:r>
      </w:hyperlink>
      <w:r w:rsidRPr="005D7BF1">
        <w:rPr>
          <w:rFonts w:cs="Arial"/>
          <w:sz w:val="18"/>
          <w:szCs w:val="18"/>
          <w:shd w:val="clear" w:color="auto" w:fill="FFFFFF"/>
          <w:lang w:val="sl-SI"/>
        </w:rPr>
        <w:t>, </w:t>
      </w:r>
      <w:hyperlink r:id="rId9" w:tgtFrame="_blank" w:tooltip="Zakon o spremembah in dopolnitvah Zakona o interventnih ukrepih za zajezitev epidemije COVID-19 in omilitev njenih posledic za državljane in gospodarstvo" w:history="1">
        <w:r w:rsidRPr="005D7BF1">
          <w:rPr>
            <w:rStyle w:val="Hiperpovezava"/>
            <w:rFonts w:cs="Arial"/>
            <w:color w:val="auto"/>
            <w:sz w:val="18"/>
            <w:szCs w:val="18"/>
            <w:shd w:val="clear" w:color="auto" w:fill="FFFFFF"/>
            <w:lang w:val="sl-SI"/>
          </w:rPr>
          <w:t>61/20</w:t>
        </w:r>
      </w:hyperlink>
      <w:r w:rsidRPr="005D7BF1">
        <w:rPr>
          <w:rFonts w:cs="Arial"/>
          <w:sz w:val="18"/>
          <w:szCs w:val="18"/>
          <w:shd w:val="clear" w:color="auto" w:fill="FFFFFF"/>
          <w:lang w:val="sl-SI"/>
        </w:rPr>
        <w:t> – ZIUZEOP-A in </w:t>
      </w:r>
      <w:hyperlink r:id="rId10" w:tgtFrame="_blank" w:tooltip="Zakon o interventnih ukrepih za omilitev in odpravo posledic epidemije COVID-19" w:history="1">
        <w:r w:rsidRPr="005D7BF1">
          <w:rPr>
            <w:rStyle w:val="Hiperpovezava"/>
            <w:rFonts w:cs="Arial"/>
            <w:color w:val="auto"/>
            <w:sz w:val="18"/>
            <w:szCs w:val="18"/>
            <w:shd w:val="clear" w:color="auto" w:fill="FFFFFF"/>
            <w:lang w:val="sl-SI"/>
          </w:rPr>
          <w:t>80/20</w:t>
        </w:r>
      </w:hyperlink>
      <w:r w:rsidRPr="005D7BF1">
        <w:rPr>
          <w:rFonts w:cs="Arial"/>
          <w:sz w:val="18"/>
          <w:szCs w:val="18"/>
          <w:shd w:val="clear" w:color="auto" w:fill="FFFFFF"/>
          <w:lang w:val="sl-SI"/>
        </w:rPr>
        <w:t> – ZIUOOPE).</w:t>
      </w:r>
    </w:p>
    <w:p w14:paraId="012CC662" w14:textId="7C2E04A4" w:rsidR="005D7BF1" w:rsidRPr="005D7BF1" w:rsidRDefault="005D7BF1">
      <w:pPr>
        <w:pStyle w:val="Sprotnaopomba-besedilo"/>
        <w:rPr>
          <w:lang w:val="sl-SI"/>
        </w:rPr>
      </w:pPr>
    </w:p>
  </w:footnote>
  <w:footnote w:id="2">
    <w:p w14:paraId="45E248AE" w14:textId="4777E97A" w:rsidR="005D7BF1" w:rsidRPr="005D7BF1" w:rsidRDefault="005D7BF1">
      <w:pPr>
        <w:pStyle w:val="Sprotnaopomba-besedilo"/>
        <w:rPr>
          <w:lang w:val="sl-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4A507" w14:textId="3C6DE3D6" w:rsidR="00024BE1" w:rsidRDefault="00654ABB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01A3B1DE" wp14:editId="3BA17763">
          <wp:simplePos x="0" y="0"/>
          <wp:positionH relativeFrom="page">
            <wp:posOffset>802640</wp:posOffset>
          </wp:positionH>
          <wp:positionV relativeFrom="page">
            <wp:posOffset>610235</wp:posOffset>
          </wp:positionV>
          <wp:extent cx="2108200" cy="463550"/>
          <wp:effectExtent l="0" t="0" r="6350" b="0"/>
          <wp:wrapNone/>
          <wp:docPr id="26" name="Slika 26" descr="UVRSO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UVRSO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0BDC19" w14:textId="4BE31246" w:rsidR="00A770A6" w:rsidRPr="008F3500" w:rsidRDefault="00654ABB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FEB3144" wp14:editId="59CA95D6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12700" t="9525" r="952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2232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  <w:r w:rsidR="006873DE">
      <w:rPr>
        <w:rFonts w:cs="Arial"/>
        <w:sz w:val="16"/>
        <w:lang w:val="sl-SI"/>
      </w:rPr>
      <w:t>Cesta v Gorice 15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</w:t>
    </w:r>
    <w:r w:rsidR="006873DE">
      <w:rPr>
        <w:rFonts w:cs="Arial"/>
        <w:sz w:val="16"/>
        <w:lang w:val="sl-SI"/>
      </w:rPr>
      <w:t>000</w:t>
    </w:r>
    <w:r w:rsidR="00164064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 xml:space="preserve">01 </w:t>
    </w:r>
    <w:r w:rsidR="006873DE">
      <w:rPr>
        <w:rFonts w:cs="Arial"/>
        <w:sz w:val="16"/>
        <w:lang w:val="sl-SI"/>
      </w:rPr>
      <w:t>200 84 01</w:t>
    </w:r>
  </w:p>
  <w:p w14:paraId="0507B421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E04F92">
      <w:rPr>
        <w:rFonts w:cs="Arial"/>
        <w:sz w:val="16"/>
        <w:lang w:val="sl-SI"/>
      </w:rPr>
      <w:t>gp.uoim</w:t>
    </w:r>
    <w:r w:rsidR="00164064">
      <w:rPr>
        <w:rFonts w:cs="Arial"/>
        <w:sz w:val="16"/>
        <w:lang w:val="sl-SI"/>
      </w:rPr>
      <w:t>@gov.si</w:t>
    </w:r>
  </w:p>
  <w:p w14:paraId="1396120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64064">
      <w:rPr>
        <w:rFonts w:cs="Arial"/>
        <w:sz w:val="16"/>
        <w:lang w:val="sl-SI"/>
      </w:rPr>
      <w:t>www</w:t>
    </w:r>
    <w:r w:rsidR="00C5586F">
      <w:rPr>
        <w:rFonts w:cs="Arial"/>
        <w:sz w:val="16"/>
        <w:lang w:val="sl-SI"/>
      </w:rPr>
      <w:t>.</w:t>
    </w:r>
    <w:r w:rsidR="00164064">
      <w:rPr>
        <w:rFonts w:cs="Arial"/>
        <w:sz w:val="16"/>
        <w:lang w:val="sl-SI"/>
      </w:rPr>
      <w:t>gov.si</w:t>
    </w:r>
  </w:p>
  <w:p w14:paraId="7F3D9D28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E6677"/>
    <w:multiLevelType w:val="multilevel"/>
    <w:tmpl w:val="75CC72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7D0B28"/>
    <w:multiLevelType w:val="hybridMultilevel"/>
    <w:tmpl w:val="48CE7A1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D65B3C"/>
    <w:multiLevelType w:val="hybridMultilevel"/>
    <w:tmpl w:val="C9B023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56B02"/>
    <w:multiLevelType w:val="multilevel"/>
    <w:tmpl w:val="0A7C7D8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BE6096A"/>
    <w:multiLevelType w:val="hybridMultilevel"/>
    <w:tmpl w:val="50CAED9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04282"/>
    <w:multiLevelType w:val="multilevel"/>
    <w:tmpl w:val="76260F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58C26AC"/>
    <w:multiLevelType w:val="hybridMultilevel"/>
    <w:tmpl w:val="D880471A"/>
    <w:lvl w:ilvl="0" w:tplc="D7D8F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F4F86"/>
    <w:multiLevelType w:val="hybridMultilevel"/>
    <w:tmpl w:val="F3CEB4C6"/>
    <w:lvl w:ilvl="0" w:tplc="74DA378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26BA2"/>
    <w:multiLevelType w:val="hybridMultilevel"/>
    <w:tmpl w:val="151E89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0372B"/>
    <w:multiLevelType w:val="hybridMultilevel"/>
    <w:tmpl w:val="F3E2DB10"/>
    <w:lvl w:ilvl="0" w:tplc="4C5CC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FC09AF"/>
    <w:multiLevelType w:val="hybridMultilevel"/>
    <w:tmpl w:val="6D584736"/>
    <w:lvl w:ilvl="0" w:tplc="5A806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C76F2"/>
    <w:multiLevelType w:val="hybridMultilevel"/>
    <w:tmpl w:val="D82490C4"/>
    <w:lvl w:ilvl="0" w:tplc="0424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670BB"/>
    <w:multiLevelType w:val="hybridMultilevel"/>
    <w:tmpl w:val="24BC98D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C3A43"/>
    <w:multiLevelType w:val="hybridMultilevel"/>
    <w:tmpl w:val="DDBCF0C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84D6A"/>
    <w:multiLevelType w:val="hybridMultilevel"/>
    <w:tmpl w:val="F14C8E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E05E2"/>
    <w:multiLevelType w:val="hybridMultilevel"/>
    <w:tmpl w:val="C0562EE4"/>
    <w:lvl w:ilvl="0" w:tplc="ABFEB9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D4798"/>
    <w:multiLevelType w:val="hybridMultilevel"/>
    <w:tmpl w:val="50CAED9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EB36E5"/>
    <w:multiLevelType w:val="hybridMultilevel"/>
    <w:tmpl w:val="50CAED9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0145B"/>
    <w:multiLevelType w:val="hybridMultilevel"/>
    <w:tmpl w:val="BA1EA0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918C4"/>
    <w:multiLevelType w:val="hybridMultilevel"/>
    <w:tmpl w:val="9F483892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183494"/>
    <w:multiLevelType w:val="hybridMultilevel"/>
    <w:tmpl w:val="50CAED9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24C05"/>
    <w:multiLevelType w:val="hybridMultilevel"/>
    <w:tmpl w:val="F14C8E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3"/>
  </w:num>
  <w:num w:numId="4">
    <w:abstractNumId w:val="1"/>
  </w:num>
  <w:num w:numId="5">
    <w:abstractNumId w:val="3"/>
  </w:num>
  <w:num w:numId="6">
    <w:abstractNumId w:val="19"/>
  </w:num>
  <w:num w:numId="7">
    <w:abstractNumId w:val="17"/>
  </w:num>
  <w:num w:numId="8">
    <w:abstractNumId w:val="8"/>
  </w:num>
  <w:num w:numId="9">
    <w:abstractNumId w:val="0"/>
  </w:num>
  <w:num w:numId="10">
    <w:abstractNumId w:val="7"/>
  </w:num>
  <w:num w:numId="11">
    <w:abstractNumId w:val="5"/>
  </w:num>
  <w:num w:numId="12">
    <w:abstractNumId w:val="24"/>
  </w:num>
  <w:num w:numId="13">
    <w:abstractNumId w:val="16"/>
  </w:num>
  <w:num w:numId="14">
    <w:abstractNumId w:val="4"/>
  </w:num>
  <w:num w:numId="15">
    <w:abstractNumId w:val="10"/>
  </w:num>
  <w:num w:numId="16">
    <w:abstractNumId w:val="20"/>
  </w:num>
  <w:num w:numId="17">
    <w:abstractNumId w:val="15"/>
  </w:num>
  <w:num w:numId="18">
    <w:abstractNumId w:val="26"/>
  </w:num>
  <w:num w:numId="19">
    <w:abstractNumId w:val="18"/>
  </w:num>
  <w:num w:numId="20">
    <w:abstractNumId w:val="25"/>
  </w:num>
  <w:num w:numId="21">
    <w:abstractNumId w:val="6"/>
  </w:num>
  <w:num w:numId="22">
    <w:abstractNumId w:val="23"/>
  </w:num>
  <w:num w:numId="23">
    <w:abstractNumId w:val="12"/>
  </w:num>
  <w:num w:numId="24">
    <w:abstractNumId w:val="11"/>
  </w:num>
  <w:num w:numId="25">
    <w:abstractNumId w:val="14"/>
  </w:num>
  <w:num w:numId="26">
    <w:abstractNumId w:val="2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2A1"/>
    <w:rsid w:val="00010725"/>
    <w:rsid w:val="00023A88"/>
    <w:rsid w:val="00024BE1"/>
    <w:rsid w:val="00027683"/>
    <w:rsid w:val="000578AF"/>
    <w:rsid w:val="000602D0"/>
    <w:rsid w:val="0006699C"/>
    <w:rsid w:val="0008476B"/>
    <w:rsid w:val="00095547"/>
    <w:rsid w:val="000A03CB"/>
    <w:rsid w:val="000A7238"/>
    <w:rsid w:val="000A74A8"/>
    <w:rsid w:val="000C0047"/>
    <w:rsid w:val="000C6EA9"/>
    <w:rsid w:val="000D00A9"/>
    <w:rsid w:val="000D3EB9"/>
    <w:rsid w:val="000E5EE1"/>
    <w:rsid w:val="00101113"/>
    <w:rsid w:val="0010293D"/>
    <w:rsid w:val="00110785"/>
    <w:rsid w:val="00113205"/>
    <w:rsid w:val="00114D84"/>
    <w:rsid w:val="001175AE"/>
    <w:rsid w:val="001202C9"/>
    <w:rsid w:val="00123344"/>
    <w:rsid w:val="00123F9F"/>
    <w:rsid w:val="001261DF"/>
    <w:rsid w:val="00127B86"/>
    <w:rsid w:val="00130D64"/>
    <w:rsid w:val="001341AD"/>
    <w:rsid w:val="001357B2"/>
    <w:rsid w:val="00142F3D"/>
    <w:rsid w:val="00143261"/>
    <w:rsid w:val="001548E1"/>
    <w:rsid w:val="00162821"/>
    <w:rsid w:val="00164064"/>
    <w:rsid w:val="00164E29"/>
    <w:rsid w:val="0017261C"/>
    <w:rsid w:val="0017478F"/>
    <w:rsid w:val="00176DDB"/>
    <w:rsid w:val="00187B41"/>
    <w:rsid w:val="001921E0"/>
    <w:rsid w:val="001A682D"/>
    <w:rsid w:val="001A79D1"/>
    <w:rsid w:val="001B0B66"/>
    <w:rsid w:val="001B2D5E"/>
    <w:rsid w:val="001B3F20"/>
    <w:rsid w:val="001C236F"/>
    <w:rsid w:val="001C247A"/>
    <w:rsid w:val="001C718A"/>
    <w:rsid w:val="001D10E7"/>
    <w:rsid w:val="001D54B4"/>
    <w:rsid w:val="001D74B4"/>
    <w:rsid w:val="001E0A28"/>
    <w:rsid w:val="001E6447"/>
    <w:rsid w:val="001F38B0"/>
    <w:rsid w:val="001F55C1"/>
    <w:rsid w:val="00202A77"/>
    <w:rsid w:val="00210EDB"/>
    <w:rsid w:val="00256D14"/>
    <w:rsid w:val="00266A11"/>
    <w:rsid w:val="00267E56"/>
    <w:rsid w:val="00271CE5"/>
    <w:rsid w:val="00282020"/>
    <w:rsid w:val="00287C6E"/>
    <w:rsid w:val="002A0346"/>
    <w:rsid w:val="002A2B69"/>
    <w:rsid w:val="002A31B5"/>
    <w:rsid w:val="002B1908"/>
    <w:rsid w:val="002B3931"/>
    <w:rsid w:val="002B4386"/>
    <w:rsid w:val="002C0FAF"/>
    <w:rsid w:val="002C328D"/>
    <w:rsid w:val="002D0A4A"/>
    <w:rsid w:val="002E0574"/>
    <w:rsid w:val="002E4501"/>
    <w:rsid w:val="002F1A21"/>
    <w:rsid w:val="0031599D"/>
    <w:rsid w:val="00324860"/>
    <w:rsid w:val="003323E7"/>
    <w:rsid w:val="003441E5"/>
    <w:rsid w:val="003579CE"/>
    <w:rsid w:val="003636BF"/>
    <w:rsid w:val="00371442"/>
    <w:rsid w:val="00371989"/>
    <w:rsid w:val="003845B4"/>
    <w:rsid w:val="00387B1A"/>
    <w:rsid w:val="00391AE5"/>
    <w:rsid w:val="003A083C"/>
    <w:rsid w:val="003A543E"/>
    <w:rsid w:val="003B0110"/>
    <w:rsid w:val="003B17C4"/>
    <w:rsid w:val="003C0C13"/>
    <w:rsid w:val="003C14AA"/>
    <w:rsid w:val="003C5EE5"/>
    <w:rsid w:val="003C6C1D"/>
    <w:rsid w:val="003E1C74"/>
    <w:rsid w:val="003E2148"/>
    <w:rsid w:val="003E502D"/>
    <w:rsid w:val="00420D5D"/>
    <w:rsid w:val="00422FF1"/>
    <w:rsid w:val="00423B59"/>
    <w:rsid w:val="0042620E"/>
    <w:rsid w:val="00433C38"/>
    <w:rsid w:val="0043645D"/>
    <w:rsid w:val="004517BF"/>
    <w:rsid w:val="004657EE"/>
    <w:rsid w:val="004706D2"/>
    <w:rsid w:val="00473E2B"/>
    <w:rsid w:val="00477346"/>
    <w:rsid w:val="00480722"/>
    <w:rsid w:val="00482FF5"/>
    <w:rsid w:val="00483E23"/>
    <w:rsid w:val="004A3A08"/>
    <w:rsid w:val="004B172B"/>
    <w:rsid w:val="004B2C2D"/>
    <w:rsid w:val="004B678B"/>
    <w:rsid w:val="004C77EC"/>
    <w:rsid w:val="004E70D9"/>
    <w:rsid w:val="004F39A3"/>
    <w:rsid w:val="004F73CC"/>
    <w:rsid w:val="00506B53"/>
    <w:rsid w:val="00507AFF"/>
    <w:rsid w:val="00514F4B"/>
    <w:rsid w:val="005162A1"/>
    <w:rsid w:val="00526246"/>
    <w:rsid w:val="0053031A"/>
    <w:rsid w:val="00533B44"/>
    <w:rsid w:val="00535309"/>
    <w:rsid w:val="00546472"/>
    <w:rsid w:val="00546DD5"/>
    <w:rsid w:val="005666C8"/>
    <w:rsid w:val="00567106"/>
    <w:rsid w:val="00572C2B"/>
    <w:rsid w:val="00582049"/>
    <w:rsid w:val="00594F5A"/>
    <w:rsid w:val="005A6D17"/>
    <w:rsid w:val="005B089A"/>
    <w:rsid w:val="005B6C04"/>
    <w:rsid w:val="005B7CAC"/>
    <w:rsid w:val="005C7955"/>
    <w:rsid w:val="005D670A"/>
    <w:rsid w:val="005D7BF1"/>
    <w:rsid w:val="005E1D3C"/>
    <w:rsid w:val="0061561F"/>
    <w:rsid w:val="00616782"/>
    <w:rsid w:val="00625AE6"/>
    <w:rsid w:val="00632253"/>
    <w:rsid w:val="00637D17"/>
    <w:rsid w:val="00641BB1"/>
    <w:rsid w:val="00642714"/>
    <w:rsid w:val="00645388"/>
    <w:rsid w:val="006455CE"/>
    <w:rsid w:val="00654ABB"/>
    <w:rsid w:val="00655841"/>
    <w:rsid w:val="006635E8"/>
    <w:rsid w:val="00666C88"/>
    <w:rsid w:val="006752E0"/>
    <w:rsid w:val="006771C3"/>
    <w:rsid w:val="0067757B"/>
    <w:rsid w:val="00681E59"/>
    <w:rsid w:val="00686A63"/>
    <w:rsid w:val="006873DE"/>
    <w:rsid w:val="006930C7"/>
    <w:rsid w:val="006943C9"/>
    <w:rsid w:val="006B334F"/>
    <w:rsid w:val="006B3F9F"/>
    <w:rsid w:val="006B658F"/>
    <w:rsid w:val="006D4504"/>
    <w:rsid w:val="006E0DAB"/>
    <w:rsid w:val="006E23D9"/>
    <w:rsid w:val="006E336F"/>
    <w:rsid w:val="006E4E18"/>
    <w:rsid w:val="00713787"/>
    <w:rsid w:val="00721174"/>
    <w:rsid w:val="00727DB4"/>
    <w:rsid w:val="00733017"/>
    <w:rsid w:val="007440AF"/>
    <w:rsid w:val="007634B5"/>
    <w:rsid w:val="00766F61"/>
    <w:rsid w:val="00783310"/>
    <w:rsid w:val="00784AB6"/>
    <w:rsid w:val="007937E3"/>
    <w:rsid w:val="007A4A6D"/>
    <w:rsid w:val="007A4C7A"/>
    <w:rsid w:val="007C29A5"/>
    <w:rsid w:val="007C417A"/>
    <w:rsid w:val="007C44D2"/>
    <w:rsid w:val="007C781D"/>
    <w:rsid w:val="007D0DF0"/>
    <w:rsid w:val="007D1BCF"/>
    <w:rsid w:val="007D75CF"/>
    <w:rsid w:val="007E0440"/>
    <w:rsid w:val="007E1F4D"/>
    <w:rsid w:val="007E6DC5"/>
    <w:rsid w:val="007E7F9C"/>
    <w:rsid w:val="00805222"/>
    <w:rsid w:val="00825BC4"/>
    <w:rsid w:val="00851112"/>
    <w:rsid w:val="00852E63"/>
    <w:rsid w:val="008615FB"/>
    <w:rsid w:val="0086191B"/>
    <w:rsid w:val="00877FFC"/>
    <w:rsid w:val="0088043C"/>
    <w:rsid w:val="00883D1A"/>
    <w:rsid w:val="00884889"/>
    <w:rsid w:val="008906C9"/>
    <w:rsid w:val="00895B54"/>
    <w:rsid w:val="00896035"/>
    <w:rsid w:val="008C06F2"/>
    <w:rsid w:val="008C5738"/>
    <w:rsid w:val="008D04F0"/>
    <w:rsid w:val="008F3500"/>
    <w:rsid w:val="008F70B8"/>
    <w:rsid w:val="00903298"/>
    <w:rsid w:val="0090415C"/>
    <w:rsid w:val="00914C43"/>
    <w:rsid w:val="00915C0D"/>
    <w:rsid w:val="00917B2E"/>
    <w:rsid w:val="0092017A"/>
    <w:rsid w:val="00920D76"/>
    <w:rsid w:val="0092273E"/>
    <w:rsid w:val="00924E3C"/>
    <w:rsid w:val="00934425"/>
    <w:rsid w:val="009374F2"/>
    <w:rsid w:val="009612BB"/>
    <w:rsid w:val="00961A72"/>
    <w:rsid w:val="0096375C"/>
    <w:rsid w:val="009707FC"/>
    <w:rsid w:val="0097414A"/>
    <w:rsid w:val="00976A37"/>
    <w:rsid w:val="009919C9"/>
    <w:rsid w:val="00991CBB"/>
    <w:rsid w:val="0099437B"/>
    <w:rsid w:val="009B2186"/>
    <w:rsid w:val="009C6A16"/>
    <w:rsid w:val="009C740A"/>
    <w:rsid w:val="009E2055"/>
    <w:rsid w:val="009F4AC5"/>
    <w:rsid w:val="00A0470F"/>
    <w:rsid w:val="00A076ED"/>
    <w:rsid w:val="00A125C5"/>
    <w:rsid w:val="00A12EF5"/>
    <w:rsid w:val="00A2451C"/>
    <w:rsid w:val="00A3126E"/>
    <w:rsid w:val="00A319D3"/>
    <w:rsid w:val="00A35C3D"/>
    <w:rsid w:val="00A43F4E"/>
    <w:rsid w:val="00A47D82"/>
    <w:rsid w:val="00A55523"/>
    <w:rsid w:val="00A65EE7"/>
    <w:rsid w:val="00A70133"/>
    <w:rsid w:val="00A70815"/>
    <w:rsid w:val="00A770A6"/>
    <w:rsid w:val="00A813B1"/>
    <w:rsid w:val="00AA32CB"/>
    <w:rsid w:val="00AA3D0F"/>
    <w:rsid w:val="00AB36C4"/>
    <w:rsid w:val="00AB492D"/>
    <w:rsid w:val="00AC32B2"/>
    <w:rsid w:val="00AC6232"/>
    <w:rsid w:val="00AC6EF6"/>
    <w:rsid w:val="00AC713E"/>
    <w:rsid w:val="00AC733C"/>
    <w:rsid w:val="00AD4661"/>
    <w:rsid w:val="00AF00EA"/>
    <w:rsid w:val="00AF3D3E"/>
    <w:rsid w:val="00AF3FDC"/>
    <w:rsid w:val="00AF5AF4"/>
    <w:rsid w:val="00B00B23"/>
    <w:rsid w:val="00B1168D"/>
    <w:rsid w:val="00B17141"/>
    <w:rsid w:val="00B2351B"/>
    <w:rsid w:val="00B30EA4"/>
    <w:rsid w:val="00B31575"/>
    <w:rsid w:val="00B317A1"/>
    <w:rsid w:val="00B356E2"/>
    <w:rsid w:val="00B53034"/>
    <w:rsid w:val="00B54CB5"/>
    <w:rsid w:val="00B7625B"/>
    <w:rsid w:val="00B8390D"/>
    <w:rsid w:val="00B84F9C"/>
    <w:rsid w:val="00B8547D"/>
    <w:rsid w:val="00B97810"/>
    <w:rsid w:val="00BA7BBC"/>
    <w:rsid w:val="00BB047D"/>
    <w:rsid w:val="00BB3EC7"/>
    <w:rsid w:val="00BC3DFF"/>
    <w:rsid w:val="00BD1D3E"/>
    <w:rsid w:val="00BD222B"/>
    <w:rsid w:val="00BF463C"/>
    <w:rsid w:val="00BF74EE"/>
    <w:rsid w:val="00C106E8"/>
    <w:rsid w:val="00C139DF"/>
    <w:rsid w:val="00C1481C"/>
    <w:rsid w:val="00C22F4A"/>
    <w:rsid w:val="00C250D5"/>
    <w:rsid w:val="00C335B9"/>
    <w:rsid w:val="00C35666"/>
    <w:rsid w:val="00C356C1"/>
    <w:rsid w:val="00C4720F"/>
    <w:rsid w:val="00C5586F"/>
    <w:rsid w:val="00C65BC1"/>
    <w:rsid w:val="00C71699"/>
    <w:rsid w:val="00C77048"/>
    <w:rsid w:val="00C77D14"/>
    <w:rsid w:val="00C82FBD"/>
    <w:rsid w:val="00C85B4D"/>
    <w:rsid w:val="00C85D8E"/>
    <w:rsid w:val="00C92898"/>
    <w:rsid w:val="00C96E30"/>
    <w:rsid w:val="00CA4340"/>
    <w:rsid w:val="00CB2CE1"/>
    <w:rsid w:val="00CB5F61"/>
    <w:rsid w:val="00CB71FE"/>
    <w:rsid w:val="00CC6B8B"/>
    <w:rsid w:val="00CE5220"/>
    <w:rsid w:val="00CE5238"/>
    <w:rsid w:val="00CE7514"/>
    <w:rsid w:val="00CF7A80"/>
    <w:rsid w:val="00D076D5"/>
    <w:rsid w:val="00D156C2"/>
    <w:rsid w:val="00D21911"/>
    <w:rsid w:val="00D248DE"/>
    <w:rsid w:val="00D31CEE"/>
    <w:rsid w:val="00D42AD9"/>
    <w:rsid w:val="00D435FE"/>
    <w:rsid w:val="00D50D0A"/>
    <w:rsid w:val="00D70C33"/>
    <w:rsid w:val="00D74019"/>
    <w:rsid w:val="00D764C1"/>
    <w:rsid w:val="00D77266"/>
    <w:rsid w:val="00D81343"/>
    <w:rsid w:val="00D8542D"/>
    <w:rsid w:val="00D85F59"/>
    <w:rsid w:val="00D87AB6"/>
    <w:rsid w:val="00D915BD"/>
    <w:rsid w:val="00D92291"/>
    <w:rsid w:val="00D9600D"/>
    <w:rsid w:val="00D9624F"/>
    <w:rsid w:val="00DA3F81"/>
    <w:rsid w:val="00DA508E"/>
    <w:rsid w:val="00DB5E21"/>
    <w:rsid w:val="00DB7B78"/>
    <w:rsid w:val="00DC6A71"/>
    <w:rsid w:val="00DD009C"/>
    <w:rsid w:val="00DD758B"/>
    <w:rsid w:val="00DE1CFF"/>
    <w:rsid w:val="00DE36B0"/>
    <w:rsid w:val="00DF3FFC"/>
    <w:rsid w:val="00DF7919"/>
    <w:rsid w:val="00E01270"/>
    <w:rsid w:val="00E0357D"/>
    <w:rsid w:val="00E04F92"/>
    <w:rsid w:val="00E124C9"/>
    <w:rsid w:val="00E3087B"/>
    <w:rsid w:val="00E30F9B"/>
    <w:rsid w:val="00E45E5B"/>
    <w:rsid w:val="00E57296"/>
    <w:rsid w:val="00E626EA"/>
    <w:rsid w:val="00E64775"/>
    <w:rsid w:val="00E651D1"/>
    <w:rsid w:val="00E74CF8"/>
    <w:rsid w:val="00E76A2E"/>
    <w:rsid w:val="00EA0413"/>
    <w:rsid w:val="00EA7D94"/>
    <w:rsid w:val="00EB2D12"/>
    <w:rsid w:val="00ED13DD"/>
    <w:rsid w:val="00ED1C3E"/>
    <w:rsid w:val="00ED3A9D"/>
    <w:rsid w:val="00ED68F6"/>
    <w:rsid w:val="00EF34A4"/>
    <w:rsid w:val="00F10CBE"/>
    <w:rsid w:val="00F127B9"/>
    <w:rsid w:val="00F14991"/>
    <w:rsid w:val="00F14C4A"/>
    <w:rsid w:val="00F16E17"/>
    <w:rsid w:val="00F201FF"/>
    <w:rsid w:val="00F2268C"/>
    <w:rsid w:val="00F240BB"/>
    <w:rsid w:val="00F27E1C"/>
    <w:rsid w:val="00F43B37"/>
    <w:rsid w:val="00F579B9"/>
    <w:rsid w:val="00F57FED"/>
    <w:rsid w:val="00F64379"/>
    <w:rsid w:val="00F84F2B"/>
    <w:rsid w:val="00F95BA7"/>
    <w:rsid w:val="00FA5769"/>
    <w:rsid w:val="00FA7812"/>
    <w:rsid w:val="00FB5DC9"/>
    <w:rsid w:val="00FC6029"/>
    <w:rsid w:val="00FE75FB"/>
    <w:rsid w:val="00FF1349"/>
    <w:rsid w:val="00FF191C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392E197"/>
  <w15:chartTrackingRefBased/>
  <w15:docId w15:val="{BE80B0BC-3FE5-4653-BA64-7B97684F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B3EC7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C22F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C22F4A"/>
    <w:rPr>
      <w:rFonts w:ascii="Segoe UI" w:hAnsi="Segoe UI" w:cs="Segoe UI"/>
      <w:sz w:val="18"/>
      <w:szCs w:val="18"/>
      <w:lang w:val="en-US" w:eastAsia="en-US"/>
    </w:rPr>
  </w:style>
  <w:style w:type="character" w:styleId="Pripombasklic">
    <w:name w:val="annotation reference"/>
    <w:rsid w:val="00CB2C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B2CE1"/>
    <w:rPr>
      <w:szCs w:val="20"/>
    </w:rPr>
  </w:style>
  <w:style w:type="character" w:customStyle="1" w:styleId="PripombabesediloZnak">
    <w:name w:val="Pripomba – besedilo Znak"/>
    <w:link w:val="Pripombabesedilo"/>
    <w:rsid w:val="00CB2CE1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CB2CE1"/>
    <w:rPr>
      <w:b/>
      <w:bCs/>
    </w:rPr>
  </w:style>
  <w:style w:type="character" w:customStyle="1" w:styleId="ZadevapripombeZnak">
    <w:name w:val="Zadeva pripombe Znak"/>
    <w:link w:val="Zadevapripombe"/>
    <w:rsid w:val="00CB2CE1"/>
    <w:rPr>
      <w:rFonts w:ascii="Arial" w:hAnsi="Arial"/>
      <w:b/>
      <w:bCs/>
      <w:lang w:val="en-US" w:eastAsia="en-US"/>
    </w:rPr>
  </w:style>
  <w:style w:type="character" w:styleId="Krepko">
    <w:name w:val="Strong"/>
    <w:uiPriority w:val="22"/>
    <w:qFormat/>
    <w:rsid w:val="003441E5"/>
    <w:rPr>
      <w:b/>
      <w:bCs/>
    </w:rPr>
  </w:style>
  <w:style w:type="paragraph" w:styleId="Revizija">
    <w:name w:val="Revision"/>
    <w:hidden/>
    <w:uiPriority w:val="99"/>
    <w:semiHidden/>
    <w:rsid w:val="00903298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1E0A28"/>
    <w:pPr>
      <w:ind w:left="720"/>
      <w:contextualSpacing/>
    </w:pPr>
  </w:style>
  <w:style w:type="character" w:styleId="SledenaHiperpovezava">
    <w:name w:val="FollowedHyperlink"/>
    <w:rsid w:val="00F64379"/>
    <w:rPr>
      <w:color w:val="954F72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B4386"/>
    <w:rPr>
      <w:color w:val="605E5C"/>
      <w:shd w:val="clear" w:color="auto" w:fill="E1DFDD"/>
    </w:rPr>
  </w:style>
  <w:style w:type="paragraph" w:customStyle="1" w:styleId="BodyText32">
    <w:name w:val="Body Text 32"/>
    <w:basedOn w:val="Navaden"/>
    <w:rsid w:val="00433C3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paragraph" w:customStyle="1" w:styleId="tevilnatoka">
    <w:name w:val="tevilnatoka"/>
    <w:basedOn w:val="Navaden"/>
    <w:rsid w:val="00123F9F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Navadensplet">
    <w:name w:val="Normal (Web)"/>
    <w:basedOn w:val="Navaden"/>
    <w:uiPriority w:val="99"/>
    <w:unhideWhenUsed/>
    <w:rsid w:val="00123F9F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Sprotnaopomba-besedilo">
    <w:name w:val="footnote text"/>
    <w:basedOn w:val="Navaden"/>
    <w:link w:val="Sprotnaopomba-besediloZnak"/>
    <w:rsid w:val="001D74B4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D74B4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rsid w:val="001D74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5-01-3570" TargetMode="External"/><Relationship Id="rId13" Type="http://schemas.openxmlformats.org/officeDocument/2006/relationships/hyperlink" Target="http://www.uradni-list.si/1/objava.jsp?sop=2022-01-251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22-01-170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22-01-373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22-01-01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p.uoim@gov.si" TargetMode="External"/><Relationship Id="rId10" Type="http://schemas.openxmlformats.org/officeDocument/2006/relationships/hyperlink" Target="http://www.uradni-list.si/1/objava.jsp?sop=2021-01-257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8-01-0588" TargetMode="External"/><Relationship Id="rId14" Type="http://schemas.openxmlformats.org/officeDocument/2006/relationships/hyperlink" Target="https://www.stat.si/PreracuniNew/sl-SI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8-01-1356" TargetMode="External"/><Relationship Id="rId3" Type="http://schemas.openxmlformats.org/officeDocument/2006/relationships/hyperlink" Target="http://www.uradni-list.si/1/objava.jsp?sop=2009-01-3437" TargetMode="External"/><Relationship Id="rId7" Type="http://schemas.openxmlformats.org/officeDocument/2006/relationships/hyperlink" Target="http://www.uradni-list.si/1/objava.jsp?sop=2018-01-0457" TargetMode="External"/><Relationship Id="rId2" Type="http://schemas.openxmlformats.org/officeDocument/2006/relationships/hyperlink" Target="http://www.uradni-list.si/1/objava.jsp?sop=2008-01-3347" TargetMode="External"/><Relationship Id="rId1" Type="http://schemas.openxmlformats.org/officeDocument/2006/relationships/hyperlink" Target="http://www.uradni-list.si/1/objava.jsp?sop=2007-01-4692" TargetMode="External"/><Relationship Id="rId6" Type="http://schemas.openxmlformats.org/officeDocument/2006/relationships/hyperlink" Target="http://www.uradni-list.si/1/objava.jsp?sop=2015-01-0505" TargetMode="External"/><Relationship Id="rId5" Type="http://schemas.openxmlformats.org/officeDocument/2006/relationships/hyperlink" Target="http://www.uradni-list.si/1/objava.jsp?sop=2012-01-1700" TargetMode="External"/><Relationship Id="rId10" Type="http://schemas.openxmlformats.org/officeDocument/2006/relationships/hyperlink" Target="http://www.uradni-list.si/1/objava.jsp?sop=2020-01-1195" TargetMode="External"/><Relationship Id="rId4" Type="http://schemas.openxmlformats.org/officeDocument/2006/relationships/hyperlink" Target="http://www.uradni-list.si/1/objava.jsp?sop=2010-01-2763" TargetMode="External"/><Relationship Id="rId9" Type="http://schemas.openxmlformats.org/officeDocument/2006/relationships/hyperlink" Target="http://www.uradni-list.si/1/objava.jsp?sop=2020-01-090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venc\AppData\Local\Temp\notesECACCF\~0329147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CDAB0-FDD7-4662-8F2F-9825EB38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~0329147</Template>
  <TotalTime>1</TotalTime>
  <Pages>8</Pages>
  <Words>2781</Words>
  <Characters>15854</Characters>
  <Application>Microsoft Office Word</Application>
  <DocSecurity>0</DocSecurity>
  <Lines>132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18598</CharactersWithSpaces>
  <SharedDoc>false</SharedDoc>
  <HLinks>
    <vt:vector size="36" baseType="variant">
      <vt:variant>
        <vt:i4>7733295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http://www.uradni-list.si/1/objava.jsp?sop=2022-01-2511</vt:lpwstr>
      </vt:variant>
      <vt:variant>
        <vt:lpwstr/>
      </vt:variant>
      <vt:variant>
        <vt:i4>7602221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http://www.uradni-list.si/1/objava.jsp?sop=2022-01-1705</vt:lpwstr>
      </vt:variant>
      <vt:variant>
        <vt:lpwstr/>
      </vt:variant>
      <vt:variant>
        <vt:i4>7667755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http://www.uradni-list.si/1/objava.jsp?sop=2022-01-0107</vt:lpwstr>
      </vt:variant>
      <vt:variant>
        <vt:lpwstr/>
      </vt:variant>
      <vt:variant>
        <vt:i4>7340076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http://www.uradni-list.si/1/objava.jsp?sop=2021-01-2575</vt:lpwstr>
      </vt:variant>
      <vt:variant>
        <vt:lpwstr/>
      </vt:variant>
      <vt:variant>
        <vt:i4>8257573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http://www.uradni-list.si/1/objava.jsp?sop=2018-01-0588</vt:lpwstr>
      </vt:variant>
      <vt:variant>
        <vt:lpwstr/>
      </vt:variant>
      <vt:variant>
        <vt:i4>7471144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http://www.uradni-list.si/1/objava.jsp?sop=2015-01-3570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Savenc</dc:creator>
  <cp:keywords/>
  <cp:lastModifiedBy>Špela Postrpinjek Rakar</cp:lastModifiedBy>
  <cp:revision>4</cp:revision>
  <cp:lastPrinted>2023-01-24T08:42:00Z</cp:lastPrinted>
  <dcterms:created xsi:type="dcterms:W3CDTF">2023-01-24T08:40:00Z</dcterms:created>
  <dcterms:modified xsi:type="dcterms:W3CDTF">2023-01-24T08:42:00Z</dcterms:modified>
</cp:coreProperties>
</file>