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8B" w:rsidRPr="00A530BD" w:rsidRDefault="00F935A5" w:rsidP="00D3528B">
      <w:pPr>
        <w:widowControl w:val="0"/>
        <w:suppressAutoHyphens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Obrazec </w:t>
      </w:r>
      <w:r w:rsidR="00D3528B" w:rsidRPr="00A530BD">
        <w:rPr>
          <w:rFonts w:ascii="Arial" w:hAnsi="Arial" w:cs="Arial"/>
          <w:b/>
          <w:color w:val="0070C0"/>
          <w:sz w:val="20"/>
          <w:szCs w:val="20"/>
        </w:rPr>
        <w:t>Prijav</w:t>
      </w:r>
      <w:r w:rsidR="003C6C3B">
        <w:rPr>
          <w:rFonts w:ascii="Arial" w:hAnsi="Arial" w:cs="Arial"/>
          <w:b/>
          <w:color w:val="0070C0"/>
          <w:sz w:val="20"/>
          <w:szCs w:val="20"/>
        </w:rPr>
        <w:t>a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za </w:t>
      </w:r>
      <w:r w:rsidR="00D3528B" w:rsidRPr="00A530BD">
        <w:rPr>
          <w:rFonts w:ascii="Arial" w:hAnsi="Arial" w:cs="Arial"/>
          <w:b/>
          <w:color w:val="0070C0"/>
          <w:sz w:val="20"/>
          <w:szCs w:val="20"/>
        </w:rPr>
        <w:t>fizičn</w:t>
      </w:r>
      <w:r>
        <w:rPr>
          <w:rFonts w:ascii="Arial" w:hAnsi="Arial" w:cs="Arial"/>
          <w:b/>
          <w:color w:val="0070C0"/>
          <w:sz w:val="20"/>
          <w:szCs w:val="20"/>
        </w:rPr>
        <w:t>o</w:t>
      </w:r>
      <w:r w:rsidR="00D3528B" w:rsidRPr="00A530BD">
        <w:rPr>
          <w:rFonts w:ascii="Arial" w:hAnsi="Arial" w:cs="Arial"/>
          <w:b/>
          <w:color w:val="0070C0"/>
          <w:sz w:val="20"/>
          <w:szCs w:val="20"/>
        </w:rPr>
        <w:t xml:space="preserve"> oseb</w:t>
      </w:r>
      <w:r>
        <w:rPr>
          <w:rFonts w:ascii="Arial" w:hAnsi="Arial" w:cs="Arial"/>
          <w:b/>
          <w:color w:val="0070C0"/>
          <w:sz w:val="20"/>
          <w:szCs w:val="20"/>
        </w:rPr>
        <w:t>o</w:t>
      </w:r>
    </w:p>
    <w:p w:rsidR="00D3528B" w:rsidRPr="008D001C" w:rsidRDefault="00D3528B" w:rsidP="00D3528B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:rsidR="00D3528B" w:rsidRPr="008D001C" w:rsidRDefault="003C6C3B" w:rsidP="00D3528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 w:cs="Arial"/>
          <w:b/>
          <w:sz w:val="20"/>
          <w:szCs w:val="20"/>
        </w:rPr>
      </w:pPr>
      <w:r w:rsidRPr="00D50FDD">
        <w:rPr>
          <w:rFonts w:ascii="Arial" w:hAnsi="Arial" w:cs="Arial"/>
          <w:b/>
          <w:sz w:val="20"/>
          <w:szCs w:val="20"/>
        </w:rPr>
        <w:t>PRIJAVA</w:t>
      </w:r>
      <w:r w:rsidR="00D3528B" w:rsidRPr="00D50FDD">
        <w:rPr>
          <w:rFonts w:ascii="Arial" w:hAnsi="Arial" w:cs="Arial"/>
          <w:b/>
          <w:sz w:val="20"/>
          <w:szCs w:val="20"/>
        </w:rPr>
        <w:t xml:space="preserve"> </w:t>
      </w:r>
      <w:r w:rsidR="00D3528B" w:rsidRPr="008D001C">
        <w:rPr>
          <w:rFonts w:ascii="Arial" w:hAnsi="Arial" w:cs="Arial"/>
          <w:b/>
          <w:sz w:val="20"/>
          <w:szCs w:val="20"/>
        </w:rPr>
        <w:t>– FIZIČNA OSEBA</w:t>
      </w: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78332D" w:rsidRPr="0078332D" w:rsidTr="00C56A57">
        <w:trPr>
          <w:trHeight w:hRule="exact" w:val="680"/>
        </w:trPr>
        <w:tc>
          <w:tcPr>
            <w:tcW w:w="4673" w:type="dxa"/>
            <w:shd w:val="clear" w:color="auto" w:fill="auto"/>
            <w:vAlign w:val="center"/>
          </w:tcPr>
          <w:p w:rsidR="00D3528B" w:rsidRPr="0078332D" w:rsidRDefault="00D3528B" w:rsidP="00A530BD">
            <w:pPr>
              <w:rPr>
                <w:rFonts w:ascii="Arial" w:hAnsi="Arial" w:cs="Arial"/>
                <w:sz w:val="20"/>
                <w:szCs w:val="20"/>
              </w:rPr>
            </w:pPr>
            <w:r w:rsidRPr="0078332D">
              <w:rPr>
                <w:rFonts w:ascii="Arial" w:hAnsi="Arial" w:cs="Arial"/>
                <w:sz w:val="20"/>
                <w:szCs w:val="20"/>
              </w:rPr>
              <w:t xml:space="preserve">Šifra </w:t>
            </w:r>
            <w:r w:rsidR="00A530BD" w:rsidRPr="0078332D">
              <w:rPr>
                <w:rFonts w:ascii="Arial" w:hAnsi="Arial" w:cs="Arial"/>
                <w:sz w:val="20"/>
                <w:szCs w:val="20"/>
              </w:rPr>
              <w:t>sodelujočega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D3528B" w:rsidRPr="0078332D" w:rsidRDefault="00D3528B" w:rsidP="000A09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2D" w:rsidRPr="0078332D" w:rsidTr="00C56A57">
        <w:trPr>
          <w:trHeight w:hRule="exact" w:val="680"/>
        </w:trPr>
        <w:tc>
          <w:tcPr>
            <w:tcW w:w="4673" w:type="dxa"/>
            <w:shd w:val="clear" w:color="auto" w:fill="auto"/>
            <w:vAlign w:val="center"/>
          </w:tcPr>
          <w:p w:rsidR="00D3528B" w:rsidRPr="0078332D" w:rsidRDefault="00D3528B" w:rsidP="000A0991">
            <w:pPr>
              <w:rPr>
                <w:rFonts w:ascii="Arial" w:hAnsi="Arial" w:cs="Arial"/>
                <w:sz w:val="20"/>
                <w:szCs w:val="20"/>
              </w:rPr>
            </w:pPr>
            <w:r w:rsidRPr="0078332D">
              <w:rPr>
                <w:rFonts w:ascii="Arial" w:hAnsi="Arial" w:cs="Arial"/>
                <w:sz w:val="20"/>
                <w:szCs w:val="20"/>
              </w:rPr>
              <w:t>Ime in priimek</w:t>
            </w:r>
            <w:r w:rsidR="00CC4898" w:rsidRPr="0078332D">
              <w:rPr>
                <w:rStyle w:val="Sprotnaopomba-sklic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686EBE" w:rsidRPr="0078332D">
              <w:rPr>
                <w:rFonts w:ascii="Arial" w:hAnsi="Arial" w:cs="Arial"/>
                <w:sz w:val="20"/>
                <w:szCs w:val="20"/>
              </w:rPr>
              <w:t xml:space="preserve">/Firma </w:t>
            </w:r>
            <w:proofErr w:type="spellStart"/>
            <w:r w:rsidR="00686EBE" w:rsidRPr="0078332D">
              <w:rPr>
                <w:rFonts w:ascii="Arial" w:hAnsi="Arial" w:cs="Arial"/>
                <w:sz w:val="20"/>
                <w:szCs w:val="20"/>
              </w:rPr>
              <w:t>s.p</w:t>
            </w:r>
            <w:proofErr w:type="spellEnd"/>
            <w:r w:rsidR="00686EBE" w:rsidRPr="0078332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D3528B" w:rsidRPr="0078332D" w:rsidRDefault="00D3528B" w:rsidP="000A09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2D" w:rsidRPr="0078332D" w:rsidTr="00C56A57">
        <w:trPr>
          <w:trHeight w:hRule="exact" w:val="680"/>
        </w:trPr>
        <w:tc>
          <w:tcPr>
            <w:tcW w:w="4673" w:type="dxa"/>
            <w:shd w:val="clear" w:color="auto" w:fill="auto"/>
            <w:vAlign w:val="center"/>
          </w:tcPr>
          <w:p w:rsidR="00670DAB" w:rsidRPr="0078332D" w:rsidRDefault="00670DAB" w:rsidP="000A0991">
            <w:pPr>
              <w:rPr>
                <w:rFonts w:ascii="Arial" w:hAnsi="Arial" w:cs="Arial"/>
                <w:sz w:val="20"/>
                <w:szCs w:val="20"/>
              </w:rPr>
            </w:pPr>
            <w:r w:rsidRPr="0078332D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670DAB" w:rsidRPr="0078332D" w:rsidRDefault="00670DAB" w:rsidP="000A09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32D" w:rsidRPr="0078332D" w:rsidTr="00C56A57">
        <w:trPr>
          <w:trHeight w:hRule="exact" w:val="68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EBE" w:rsidRPr="0078332D" w:rsidRDefault="00686EBE" w:rsidP="00B879A8">
            <w:pPr>
              <w:rPr>
                <w:rFonts w:ascii="Arial" w:hAnsi="Arial" w:cs="Arial"/>
                <w:sz w:val="20"/>
                <w:szCs w:val="20"/>
              </w:rPr>
            </w:pPr>
            <w:r w:rsidRPr="0078332D">
              <w:rPr>
                <w:rFonts w:ascii="Arial" w:hAnsi="Arial" w:cs="Arial"/>
                <w:sz w:val="20"/>
                <w:szCs w:val="20"/>
              </w:rPr>
              <w:t>Zavezanec za plačilo</w:t>
            </w:r>
            <w:bookmarkStart w:id="0" w:name="_GoBack"/>
            <w:bookmarkEnd w:id="0"/>
            <w:r w:rsidRPr="0078332D">
              <w:rPr>
                <w:rFonts w:ascii="Arial" w:hAnsi="Arial" w:cs="Arial"/>
                <w:sz w:val="20"/>
                <w:szCs w:val="20"/>
              </w:rPr>
              <w:t xml:space="preserve"> DDV (obkroži</w:t>
            </w:r>
            <w:r w:rsidR="00C56A57" w:rsidRPr="0078332D">
              <w:rPr>
                <w:rFonts w:ascii="Arial" w:hAnsi="Arial" w:cs="Arial"/>
                <w:sz w:val="20"/>
                <w:szCs w:val="20"/>
              </w:rPr>
              <w:t>; velja za s.p.</w:t>
            </w:r>
            <w:r w:rsidRPr="007833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EBE" w:rsidRPr="0078332D" w:rsidRDefault="00686EBE" w:rsidP="00B879A8">
            <w:pPr>
              <w:rPr>
                <w:rFonts w:ascii="Arial" w:hAnsi="Arial" w:cs="Arial"/>
                <w:sz w:val="20"/>
                <w:szCs w:val="20"/>
              </w:rPr>
            </w:pPr>
            <w:r w:rsidRPr="0078332D">
              <w:rPr>
                <w:rFonts w:ascii="Arial" w:hAnsi="Arial" w:cs="Arial"/>
                <w:sz w:val="20"/>
                <w:szCs w:val="20"/>
              </w:rPr>
              <w:t xml:space="preserve">                  Da                            Ne</w:t>
            </w:r>
          </w:p>
        </w:tc>
      </w:tr>
      <w:tr w:rsidR="0078332D" w:rsidRPr="0078332D" w:rsidTr="00C56A57">
        <w:trPr>
          <w:trHeight w:hRule="exact" w:val="680"/>
        </w:trPr>
        <w:tc>
          <w:tcPr>
            <w:tcW w:w="4673" w:type="dxa"/>
            <w:shd w:val="clear" w:color="auto" w:fill="auto"/>
            <w:vAlign w:val="center"/>
          </w:tcPr>
          <w:p w:rsidR="00D3528B" w:rsidRPr="0078332D" w:rsidRDefault="00D3528B" w:rsidP="000A0991">
            <w:pPr>
              <w:rPr>
                <w:rFonts w:ascii="Arial" w:hAnsi="Arial" w:cs="Arial"/>
                <w:sz w:val="20"/>
                <w:szCs w:val="20"/>
              </w:rPr>
            </w:pPr>
            <w:r w:rsidRPr="0078332D">
              <w:rPr>
                <w:rFonts w:ascii="Arial" w:hAnsi="Arial" w:cs="Arial"/>
                <w:sz w:val="20"/>
                <w:szCs w:val="20"/>
              </w:rPr>
              <w:t>Elektronska pošta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D3528B" w:rsidRPr="0078332D" w:rsidRDefault="00D3528B" w:rsidP="000A09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6E4FA3" w:rsidRPr="00CE3271" w:rsidRDefault="006E4FA3" w:rsidP="006E4FA3">
      <w:pPr>
        <w:jc w:val="center"/>
        <w:rPr>
          <w:rFonts w:ascii="Arial" w:hAnsi="Arial" w:cs="Arial"/>
          <w:sz w:val="20"/>
          <w:szCs w:val="20"/>
        </w:rPr>
      </w:pPr>
    </w:p>
    <w:p w:rsidR="006E4FA3" w:rsidRPr="00CE3271" w:rsidRDefault="006E4FA3" w:rsidP="006E4FA3">
      <w:pPr>
        <w:jc w:val="center"/>
        <w:rPr>
          <w:rFonts w:ascii="Arial" w:hAnsi="Arial" w:cs="Arial"/>
          <w:sz w:val="20"/>
          <w:szCs w:val="20"/>
        </w:rPr>
      </w:pPr>
    </w:p>
    <w:p w:rsidR="006E4FA3" w:rsidRPr="00CE3271" w:rsidRDefault="006E4FA3" w:rsidP="006E4FA3">
      <w:pPr>
        <w:rPr>
          <w:rFonts w:ascii="Arial" w:hAnsi="Arial" w:cs="Arial"/>
          <w:sz w:val="20"/>
          <w:szCs w:val="20"/>
        </w:rPr>
      </w:pPr>
      <w:r w:rsidRPr="00CE3271">
        <w:rPr>
          <w:rFonts w:ascii="Arial" w:hAnsi="Arial" w:cs="Arial"/>
          <w:sz w:val="20"/>
          <w:szCs w:val="20"/>
        </w:rPr>
        <w:t>Kraj in datum: ……………………………….</w:t>
      </w:r>
    </w:p>
    <w:p w:rsidR="006E4FA3" w:rsidRDefault="006E4FA3" w:rsidP="006E4FA3">
      <w:pPr>
        <w:jc w:val="center"/>
        <w:rPr>
          <w:rFonts w:ascii="Arial" w:hAnsi="Arial" w:cs="Arial"/>
          <w:sz w:val="20"/>
          <w:szCs w:val="20"/>
        </w:rPr>
      </w:pPr>
    </w:p>
    <w:p w:rsidR="00B10A1F" w:rsidRPr="00CE3271" w:rsidRDefault="00B10A1F" w:rsidP="006E4FA3">
      <w:pPr>
        <w:jc w:val="center"/>
        <w:rPr>
          <w:rFonts w:ascii="Arial" w:hAnsi="Arial" w:cs="Arial"/>
          <w:sz w:val="20"/>
          <w:szCs w:val="20"/>
        </w:rPr>
      </w:pPr>
    </w:p>
    <w:p w:rsidR="006E4FA3" w:rsidRPr="00CE3271" w:rsidRDefault="006E4FA3" w:rsidP="006E4FA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</w:t>
      </w:r>
      <w:r>
        <w:rPr>
          <w:rStyle w:val="Sprotnaopomba-sklic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 xml:space="preserve"> </w:t>
      </w:r>
    </w:p>
    <w:p w:rsidR="006E4FA3" w:rsidRPr="00CE3271" w:rsidRDefault="006E4FA3" w:rsidP="006E4FA3">
      <w:pPr>
        <w:jc w:val="center"/>
        <w:rPr>
          <w:rFonts w:ascii="Arial" w:hAnsi="Arial" w:cs="Arial"/>
          <w:sz w:val="20"/>
          <w:szCs w:val="20"/>
        </w:rPr>
      </w:pPr>
    </w:p>
    <w:p w:rsidR="006E4FA3" w:rsidRPr="00CE3271" w:rsidRDefault="006E4FA3" w:rsidP="006E4FA3">
      <w:pPr>
        <w:rPr>
          <w:rFonts w:ascii="Arial" w:hAnsi="Arial" w:cs="Arial"/>
          <w:sz w:val="20"/>
          <w:szCs w:val="20"/>
        </w:rPr>
      </w:pPr>
      <w:r w:rsidRPr="00CE3271">
        <w:rPr>
          <w:rFonts w:ascii="Arial" w:hAnsi="Arial" w:cs="Arial"/>
          <w:sz w:val="20"/>
          <w:szCs w:val="20"/>
        </w:rPr>
        <w:tab/>
      </w:r>
    </w:p>
    <w:p w:rsidR="006E4FA3" w:rsidRPr="00CE3271" w:rsidRDefault="006E4FA3" w:rsidP="006E4FA3">
      <w:pPr>
        <w:rPr>
          <w:rFonts w:ascii="Arial" w:hAnsi="Arial" w:cs="Arial"/>
          <w:sz w:val="20"/>
          <w:szCs w:val="20"/>
        </w:rPr>
      </w:pPr>
      <w:r w:rsidRPr="00CE3271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sodelujočega</w:t>
      </w:r>
      <w:r w:rsidRPr="00CE3271">
        <w:rPr>
          <w:rFonts w:ascii="Arial" w:hAnsi="Arial" w:cs="Arial"/>
          <w:sz w:val="20"/>
          <w:szCs w:val="20"/>
        </w:rPr>
        <w:t xml:space="preserve">: ………………………… </w:t>
      </w:r>
    </w:p>
    <w:p w:rsidR="006E4FA3" w:rsidRDefault="006E4FA3" w:rsidP="006E4FA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E4FA3" w:rsidRDefault="006E4FA3" w:rsidP="006E4FA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E4FA3" w:rsidRDefault="006E4FA3" w:rsidP="006E4FA3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231F20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p w:rsidR="00D3528B" w:rsidRPr="008D001C" w:rsidRDefault="00D3528B" w:rsidP="00D3528B">
      <w:pPr>
        <w:rPr>
          <w:rFonts w:ascii="Arial" w:hAnsi="Arial" w:cs="Arial"/>
          <w:sz w:val="20"/>
          <w:szCs w:val="20"/>
        </w:rPr>
      </w:pPr>
    </w:p>
    <w:sectPr w:rsidR="00D3528B" w:rsidRPr="008D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8B" w:rsidRDefault="00D3528B" w:rsidP="00D3528B">
      <w:r>
        <w:separator/>
      </w:r>
    </w:p>
  </w:endnote>
  <w:endnote w:type="continuationSeparator" w:id="0">
    <w:p w:rsidR="00D3528B" w:rsidRDefault="00D3528B" w:rsidP="00D3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8B" w:rsidRDefault="00D3528B" w:rsidP="00D3528B">
      <w:r>
        <w:separator/>
      </w:r>
    </w:p>
  </w:footnote>
  <w:footnote w:type="continuationSeparator" w:id="0">
    <w:p w:rsidR="00D3528B" w:rsidRDefault="00D3528B" w:rsidP="00D3528B">
      <w:r>
        <w:continuationSeparator/>
      </w:r>
    </w:p>
  </w:footnote>
  <w:footnote w:id="1">
    <w:p w:rsidR="00CC4898" w:rsidRPr="00253844" w:rsidRDefault="00CC4898" w:rsidP="00CC489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6030A">
        <w:rPr>
          <w:rStyle w:val="Sprotnaopomba-sklic"/>
          <w:rFonts w:ascii="Arial" w:hAnsi="Arial" w:cs="Arial"/>
          <w:sz w:val="20"/>
          <w:szCs w:val="20"/>
        </w:rPr>
        <w:footnoteRef/>
      </w:r>
      <w:r w:rsidRPr="0046030A">
        <w:rPr>
          <w:rFonts w:ascii="Arial" w:hAnsi="Arial" w:cs="Arial"/>
          <w:sz w:val="20"/>
          <w:szCs w:val="20"/>
        </w:rPr>
        <w:t xml:space="preserve"> Naročnik bo osebne podatke obdeloval skladno z določbami Zakona o varstvu osebnih podatkov (ZVOP-1, Uradni list RS, št. </w:t>
      </w:r>
      <w:hyperlink r:id="rId1" w:tgtFrame="_blank" w:tooltip="Zakon o varstvu osebnih podatkov (ZVOP-1) z dne 5.8.2004. Uporablja se od 1.1.2005" w:history="1">
        <w:r w:rsidRPr="0046030A">
          <w:rPr>
            <w:rFonts w:ascii="Arial" w:hAnsi="Arial" w:cs="Arial"/>
            <w:sz w:val="20"/>
            <w:szCs w:val="20"/>
            <w:shd w:val="clear" w:color="auto" w:fill="FFFFFF"/>
          </w:rPr>
          <w:t>86/04</w:t>
        </w:r>
      </w:hyperlink>
      <w:r w:rsidRPr="0046030A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2" w:tgtFrame="_blank" w:tooltip="Zakon o Informacijskem pooblaščencu (ZInfP) z dne 16.12.2005. Uporablja se od 31.12.2005" w:history="1">
        <w:r w:rsidRPr="0046030A">
          <w:rPr>
            <w:rFonts w:ascii="Arial" w:hAnsi="Arial" w:cs="Arial"/>
            <w:sz w:val="20"/>
            <w:szCs w:val="20"/>
            <w:shd w:val="clear" w:color="auto" w:fill="FFFFFF"/>
          </w:rPr>
          <w:t>113/05 - ZInfP</w:t>
        </w:r>
      </w:hyperlink>
      <w:r w:rsidRPr="0046030A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3" w:tgtFrame="_blank" w:tooltip="Zakon o spremembah in dopolnitvah Zakona o ustavnem sodišču (ZUstS-A) z dne 8.6.2007. Uporablja se od 15.7.2007" w:history="1">
        <w:r w:rsidRPr="0046030A">
          <w:rPr>
            <w:rFonts w:ascii="Arial" w:hAnsi="Arial" w:cs="Arial"/>
            <w:sz w:val="20"/>
            <w:szCs w:val="20"/>
            <w:shd w:val="clear" w:color="auto" w:fill="FFFFFF"/>
          </w:rPr>
          <w:t>51/07 - ZUstS-A</w:t>
        </w:r>
      </w:hyperlink>
      <w:r w:rsidRPr="0046030A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4" w:tgtFrame="_blank" w:tooltip="Zakon o spremembah in dopolnitvah Zakona o varstvu osebnih podatkov (ZVOP-1A) z dne 27.7.2007. Uporablja se od 28.7.2007" w:history="1">
        <w:r w:rsidRPr="0046030A">
          <w:rPr>
            <w:rFonts w:ascii="Arial" w:hAnsi="Arial" w:cs="Arial"/>
            <w:sz w:val="20"/>
            <w:szCs w:val="20"/>
            <w:shd w:val="clear" w:color="auto" w:fill="FFFFFF"/>
          </w:rPr>
          <w:t>67/07</w:t>
        </w:r>
      </w:hyperlink>
      <w:r w:rsidRPr="0046030A">
        <w:rPr>
          <w:rFonts w:ascii="Arial" w:hAnsi="Arial" w:cs="Arial"/>
          <w:sz w:val="20"/>
          <w:szCs w:val="20"/>
        </w:rPr>
        <w:t>) in</w:t>
      </w:r>
      <w:r w:rsidRPr="0046030A">
        <w:rPr>
          <w:sz w:val="20"/>
          <w:szCs w:val="20"/>
        </w:rPr>
        <w:t xml:space="preserve"> </w:t>
      </w:r>
      <w:r w:rsidRPr="0046030A">
        <w:rPr>
          <w:rFonts w:ascii="Arial" w:hAnsi="Arial" w:cs="Arial"/>
          <w:sz w:val="20"/>
          <w:szCs w:val="20"/>
        </w:rPr>
        <w:t>Uredbe (EU) 2016/679 Evropskega parlamenta in Sveta z dne 27. aprila 2016 o varstvu posameznikov pri obdelavi osebnih podatkov in o prostem pretoku takih podatkov ter o razveljavitvi Direktive 95/46/ES (Uradni list Evropske unije L 119 z dne 04.05.2016</w:t>
      </w:r>
      <w:r>
        <w:rPr>
          <w:rFonts w:ascii="Arial" w:hAnsi="Arial" w:cs="Arial"/>
          <w:sz w:val="20"/>
          <w:szCs w:val="20"/>
        </w:rPr>
        <w:t xml:space="preserve">). </w:t>
      </w:r>
      <w:r w:rsidRPr="0046030A">
        <w:rPr>
          <w:rFonts w:ascii="Arial" w:hAnsi="Arial" w:cs="Arial"/>
          <w:sz w:val="20"/>
          <w:szCs w:val="20"/>
        </w:rPr>
        <w:t xml:space="preserve">Naročnik bo 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 xml:space="preserve">osebne podatke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sodelujočih 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 xml:space="preserve">obdeloval le za namen konkretnega postopka za izbor CGP, na podlagi izvajanja ukrepov na zahtevo posameznika pred sklenitvijo pogodbe, hranjeni bodo toliko časa, kot bo </w:t>
      </w:r>
      <w:r>
        <w:rPr>
          <w:rFonts w:ascii="Arial" w:eastAsiaTheme="minorHAnsi" w:hAnsi="Arial" w:cs="Arial"/>
          <w:sz w:val="20"/>
          <w:szCs w:val="20"/>
          <w:lang w:eastAsia="en-US"/>
        </w:rPr>
        <w:t>potrebno za izvedbo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pričujočega 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>postopk</w:t>
      </w:r>
      <w:r>
        <w:rPr>
          <w:rFonts w:ascii="Arial" w:eastAsiaTheme="minorHAnsi" w:hAnsi="Arial" w:cs="Arial"/>
          <w:sz w:val="20"/>
          <w:szCs w:val="20"/>
          <w:lang w:eastAsia="en-US"/>
        </w:rPr>
        <w:t>a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>, pravico do dostopa, popravka ali izbrisa, omejitve obdelave</w:t>
      </w:r>
      <w:r>
        <w:rPr>
          <w:rFonts w:ascii="Arial" w:eastAsiaTheme="minorHAnsi" w:hAnsi="Arial" w:cs="Arial"/>
          <w:sz w:val="20"/>
          <w:szCs w:val="20"/>
          <w:lang w:eastAsia="en-US"/>
        </w:rPr>
        <w:t>, pravico do ugovora obdelavi,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 xml:space="preserve"> pravico do prenosljivosti podatkov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ter podrobnosti o vložitve pritožbe pri nadzornem organu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 xml:space="preserve"> pa lahko posameznik uveljavlja s pisno zahtevo na e-naslov: </w:t>
      </w:r>
      <w:hyperlink r:id="rId5" w:history="1">
        <w:r w:rsidRPr="0046030A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/>
          </w:rPr>
          <w:t>gp.ukom@gov.si</w:t>
        </w:r>
      </w:hyperlink>
      <w:r w:rsidRPr="0046030A">
        <w:rPr>
          <w:rFonts w:ascii="Arial" w:eastAsiaTheme="minorHAnsi" w:hAnsi="Arial" w:cs="Arial"/>
          <w:sz w:val="20"/>
          <w:szCs w:val="20"/>
          <w:lang w:eastAsia="en-US"/>
        </w:rPr>
        <w:t xml:space="preserve"> ali na e-naslov pooblaščene osebe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naročnika </w:t>
      </w:r>
      <w:r w:rsidRPr="0046030A">
        <w:rPr>
          <w:rFonts w:ascii="Arial" w:eastAsiaTheme="minorHAnsi" w:hAnsi="Arial" w:cs="Arial"/>
          <w:sz w:val="20"/>
          <w:szCs w:val="20"/>
          <w:lang w:eastAsia="en-US"/>
        </w:rPr>
        <w:t xml:space="preserve">za varstvo podatkov: </w:t>
      </w:r>
      <w:hyperlink r:id="rId6" w:history="1">
        <w:r w:rsidRPr="0046030A">
          <w:rPr>
            <w:rStyle w:val="Hiperpovezava"/>
            <w:rFonts w:ascii="Arial" w:eastAsiaTheme="minorHAnsi" w:hAnsi="Arial" w:cs="Arial"/>
            <w:sz w:val="20"/>
            <w:szCs w:val="20"/>
            <w:lang w:eastAsia="en-US"/>
          </w:rPr>
          <w:t>dpo.ukom@gov.si</w:t>
        </w:r>
      </w:hyperlink>
      <w:r w:rsidRPr="0046030A">
        <w:rPr>
          <w:rFonts w:ascii="Arial" w:eastAsiaTheme="minorHAnsi" w:hAnsi="Arial" w:cs="Arial"/>
          <w:sz w:val="20"/>
          <w:szCs w:val="20"/>
          <w:lang w:eastAsia="en-US"/>
        </w:rPr>
        <w:t>. Identiteta naročnika je</w:t>
      </w:r>
      <w:r w:rsidRPr="006D4CBA">
        <w:rPr>
          <w:rFonts w:ascii="Arial" w:eastAsiaTheme="minorHAnsi" w:hAnsi="Arial" w:cs="Arial"/>
          <w:sz w:val="20"/>
          <w:szCs w:val="20"/>
          <w:lang w:eastAsia="en-US"/>
        </w:rPr>
        <w:t xml:space="preserve"> razvidna iz Povabila k sodelovanju.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Osebni podatki ne bodo uporabljeni za avtomatizirano sprejemanje odločitev niti za oblikovanje profilov, hkrati pa ne bodo preneseni ne v tretjo državo, ne v mednarodno organizacijo. </w:t>
      </w:r>
    </w:p>
  </w:footnote>
  <w:footnote w:id="2">
    <w:p w:rsidR="006E4FA3" w:rsidRPr="00BD606F" w:rsidRDefault="006E4FA3" w:rsidP="006E4FA3">
      <w:pPr>
        <w:pStyle w:val="Sprotnaopomba-besedilo"/>
        <w:rPr>
          <w:rFonts w:ascii="Arial" w:hAnsi="Arial" w:cs="Arial"/>
        </w:rPr>
      </w:pPr>
      <w:r w:rsidRPr="00BD606F">
        <w:rPr>
          <w:rStyle w:val="Sprotnaopomba-sklic"/>
          <w:rFonts w:ascii="Arial" w:hAnsi="Arial" w:cs="Arial"/>
        </w:rPr>
        <w:footnoteRef/>
      </w:r>
      <w:r w:rsidRPr="00BD60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 v</w:t>
      </w:r>
      <w:r w:rsidRPr="00BD606F">
        <w:rPr>
          <w:rFonts w:ascii="Arial" w:hAnsi="Arial" w:cs="Arial"/>
        </w:rPr>
        <w:t xml:space="preserve"> primeru, da </w:t>
      </w:r>
      <w:r>
        <w:rPr>
          <w:rFonts w:ascii="Arial" w:hAnsi="Arial" w:cs="Arial"/>
        </w:rPr>
        <w:t xml:space="preserve">je sodelujoči </w:t>
      </w:r>
      <w:proofErr w:type="spellStart"/>
      <w:r>
        <w:rPr>
          <w:rFonts w:ascii="Arial" w:hAnsi="Arial" w:cs="Arial"/>
        </w:rPr>
        <w:t>s.p</w:t>
      </w:r>
      <w:proofErr w:type="spellEnd"/>
      <w:r>
        <w:rPr>
          <w:rFonts w:ascii="Arial" w:hAnsi="Arial" w:cs="Arial"/>
        </w:rPr>
        <w:t xml:space="preserve">., ki posluje z žigom.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8B"/>
    <w:rsid w:val="000160EE"/>
    <w:rsid w:val="00061430"/>
    <w:rsid w:val="00190FCB"/>
    <w:rsid w:val="001E39E1"/>
    <w:rsid w:val="00253844"/>
    <w:rsid w:val="003C6C3B"/>
    <w:rsid w:val="0046030A"/>
    <w:rsid w:val="005D121B"/>
    <w:rsid w:val="005D3686"/>
    <w:rsid w:val="00670DAB"/>
    <w:rsid w:val="00686EBE"/>
    <w:rsid w:val="006D4CBA"/>
    <w:rsid w:val="006D557E"/>
    <w:rsid w:val="006E4FA3"/>
    <w:rsid w:val="0078332D"/>
    <w:rsid w:val="00792393"/>
    <w:rsid w:val="007A49AB"/>
    <w:rsid w:val="007C0769"/>
    <w:rsid w:val="00812BDA"/>
    <w:rsid w:val="00A530BD"/>
    <w:rsid w:val="00AD6326"/>
    <w:rsid w:val="00B02059"/>
    <w:rsid w:val="00B10A1F"/>
    <w:rsid w:val="00B505BA"/>
    <w:rsid w:val="00C56A57"/>
    <w:rsid w:val="00CC4898"/>
    <w:rsid w:val="00D032E0"/>
    <w:rsid w:val="00D3528B"/>
    <w:rsid w:val="00D50FDD"/>
    <w:rsid w:val="00EF65D9"/>
    <w:rsid w:val="00F9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DF5C-7D28-4C76-B591-4B76E614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3528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CharZnakZnakZnakZnakZnakZnakZnakZnakZnakZnakZnakZnakZnak">
    <w:name w:val="Char Char Char Char Znak Znak Znak Znak Znak Znak Znak Znak Znak Znak Znak Znak Znak"/>
    <w:basedOn w:val="Navaden"/>
    <w:rsid w:val="00D3528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D3528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3528B"/>
    <w:rPr>
      <w:rFonts w:ascii="Times New Roman" w:eastAsia="Times New Roman" w:hAnsi="Times New Roman" w:cs="Times New Roman"/>
      <w:lang w:eastAsia="sl-SI"/>
    </w:rPr>
  </w:style>
  <w:style w:type="character" w:styleId="Sprotnaopomba-sklic">
    <w:name w:val="footnote reference"/>
    <w:rsid w:val="00D3528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7A49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ax-fin-lex.si/Dokument/Podrobnosti?rootEntityId=aE_6f46d2e1-6d30-4d41-9be0-c699559fb063" TargetMode="External"/><Relationship Id="rId2" Type="http://schemas.openxmlformats.org/officeDocument/2006/relationships/hyperlink" Target="https://www.tax-fin-lex.si/Dokument/Podrobnosti?rootEntityId=aE_84f4ad5e-31ad-4ede-b18c-bdd833875e18" TargetMode="External"/><Relationship Id="rId1" Type="http://schemas.openxmlformats.org/officeDocument/2006/relationships/hyperlink" Target="https://www.tax-fin-lex.si/Dokument/Podrobnosti?rootEntityId=E_586f4c53-ad28-481e-9677-10a23fdb27de" TargetMode="External"/><Relationship Id="rId6" Type="http://schemas.openxmlformats.org/officeDocument/2006/relationships/hyperlink" Target="mailto:dpo.ukom@gov.si" TargetMode="External"/><Relationship Id="rId5" Type="http://schemas.openxmlformats.org/officeDocument/2006/relationships/hyperlink" Target="mailto:gp.ukom@gov.si" TargetMode="External"/><Relationship Id="rId4" Type="http://schemas.openxmlformats.org/officeDocument/2006/relationships/hyperlink" Target="https://www.tax-fin-lex.si/Dokument/Podrobnosti?rootEntityId=aE_2b4339a0-95ea-429f-b1f2-11c0d29de00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929566-C76D-448C-B8D9-365A378C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Figar</dc:creator>
  <cp:keywords/>
  <dc:description/>
  <cp:lastModifiedBy>Simon Figar</cp:lastModifiedBy>
  <cp:revision>36</cp:revision>
  <dcterms:created xsi:type="dcterms:W3CDTF">2019-05-22T09:17:00Z</dcterms:created>
  <dcterms:modified xsi:type="dcterms:W3CDTF">2019-06-06T09:08:00Z</dcterms:modified>
</cp:coreProperties>
</file>