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0" w:rsidRPr="00207A08" w:rsidRDefault="003E1270" w:rsidP="003E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</w:pPr>
    </w:p>
    <w:p w:rsidR="003E1270" w:rsidRPr="00207A08" w:rsidRDefault="003E1270" w:rsidP="003E1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94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516"/>
      </w:tblGrid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1270" w:rsidRPr="00207A08" w:rsidRDefault="003E1270" w:rsidP="00645088">
            <w:pPr>
              <w:keepNext/>
              <w:spacing w:before="120" w:after="120" w:line="360" w:lineRule="auto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70" w:rsidRDefault="003E1270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C37C5F" w:rsidRPr="00207A08" w:rsidRDefault="00C37C5F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SREČAnje</w:t>
            </w:r>
            <w:proofErr w:type="spellEnd"/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Podatki o nevladni oz. humanitarni organizaciji </w:t>
            </w:r>
          </w:p>
          <w:p w:rsidR="003E1270" w:rsidRPr="00207A08" w:rsidRDefault="003E1270" w:rsidP="00645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5F" w:rsidRPr="00C37C5F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ZDRUŽENJE SLOVENSKIH AKTOLIŠKIH SKAVTINJ IN SKAVTOV</w:t>
            </w:r>
          </w:p>
          <w:p w:rsidR="00C37C5F" w:rsidRPr="00C37C5F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Ulica Janeza Pavla II. 13, 1000 Ljubljana</w:t>
            </w:r>
          </w:p>
          <w:p w:rsidR="00C37C5F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C37C5F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01 433 21 30</w:t>
            </w:r>
          </w:p>
          <w:p w:rsidR="00C37C5F" w:rsidRDefault="00DC5073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5" w:history="1">
              <w:r w:rsidR="00C37C5F" w:rsidRPr="002E3E4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info@skavti.si</w:t>
              </w:r>
            </w:hyperlink>
          </w:p>
          <w:p w:rsidR="00C37C5F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skavti.si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, </w:t>
            </w:r>
            <w:hyperlink r:id="rId6" w:history="1">
              <w:r w:rsidRPr="002E3E4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http://skavti.si/srecanje</w:t>
              </w:r>
            </w:hyperlink>
          </w:p>
          <w:p w:rsidR="003E1270" w:rsidRDefault="00DC5073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hyperlink r:id="rId7" w:history="1">
              <w:r w:rsidR="00C37C5F" w:rsidRPr="002E3E4C">
                <w:rPr>
                  <w:rStyle w:val="Hiperpovezava"/>
                  <w:rFonts w:ascii="Arial" w:eastAsia="Times New Roman" w:hAnsi="Arial" w:cs="Arial"/>
                  <w:bCs/>
                  <w:sz w:val="20"/>
                  <w:szCs w:val="20"/>
                  <w:lang w:eastAsia="sl-SI"/>
                </w:rPr>
                <w:t>http://srecanje.skavt.net/</w:t>
              </w:r>
            </w:hyperlink>
          </w:p>
          <w:p w:rsidR="00C37C5F" w:rsidRPr="00207A08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Odgovorna oseba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70" w:rsidRPr="00207A08" w:rsidRDefault="00C37C5F" w:rsidP="00645088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Urška Mali Kovačič,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D505B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odja projekta</w:t>
            </w:r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Čas izvedbe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70" w:rsidRDefault="003E1270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37C5F" w:rsidRDefault="00C37C5F" w:rsidP="00C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37C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C37C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3. 2019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do 1. 11. 2019</w:t>
            </w:r>
          </w:p>
          <w:p w:rsidR="00C37C5F" w:rsidRPr="00C37C5F" w:rsidRDefault="00C37C5F" w:rsidP="00C37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Kratek opis in povzetek rezultatov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projektu </w:t>
            </w:r>
            <w:proofErr w:type="spellStart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SREČAnje</w:t>
            </w:r>
            <w:proofErr w:type="spellEnd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smo želeli mlade naučiti kritičnega presojanja nepreverjenih informacij in pomena pravice vsakega človeka do dostojnega življenja, jim omogočiti izkušnjo osebnega stika z ljudmi, ki jih niso vajeni in so pogosta tarča predsodkov in nestrpnosti, ter jih usposobiti za širjenje vrednot spoštovanja vsakega človeka, strpnosti in solidarnosti v družbi.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V sklopu projekta smo izvedli aktivnosti v 4 fazah: 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zh-CN"/>
              </w:rPr>
              <w:t xml:space="preserve">(1 faza) VEDETI – </w:t>
            </w: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3 uvodni seminarji, namenjeni spraševanju o lastnih predsodkih in uvajanju pojmov strpnosti, spoštovanja idr.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(2 faza) IZKUSITI – 32 prostovoljskih akcij, ki so mladim omogočile srečanje z ljudmi, ki so pogosta tarča (tudi njihovih) predsodkov in nestrpnosti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(3 faza) RAZUMETI – 7 delavnic z namenom spodbujanja dialoga in strpnosti: Kultura dialoga, Kreativno in kritično razmišljanje, Sovražni govor, Srečanje s seboj in drugimi, Sočutno poslušanje, Nisi sam ter Odnosi in vodenje.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(4 faza) DELOVATI – 25 skupin z vodeno refleksijo ter pripravo za prenos vsebin na lokalno raven.</w:t>
            </w: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  <w:p w:rsidR="00C37C5F" w:rsidRPr="00003A34" w:rsidRDefault="00C37C5F" w:rsidP="00C37C5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Poleg tega smo pripravili in razširili 6 </w:t>
            </w:r>
            <w:proofErr w:type="spellStart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infografik</w:t>
            </w:r>
            <w:proofErr w:type="spellEnd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(spletno, FB, </w:t>
            </w:r>
            <w:proofErr w:type="spellStart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Instagram</w:t>
            </w:r>
            <w:proofErr w:type="spellEnd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, na mednarodnem izobraževal</w:t>
            </w:r>
            <w:r w:rsidR="00DC507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</w:t>
            </w:r>
            <w:bookmarkStart w:id="0" w:name="_GoBack"/>
            <w:bookmarkEnd w:id="0"/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em dogodku) ter pripravili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in </w:t>
            </w: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objavi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li 2 članka</w:t>
            </w:r>
            <w:r w:rsidRPr="00003A34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v tiskanih revijah.</w:t>
            </w:r>
          </w:p>
          <w:p w:rsidR="003E1270" w:rsidRPr="00207A08" w:rsidRDefault="003E1270" w:rsidP="006450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Celotna vrednost projekta</w:t>
            </w:r>
          </w:p>
        </w:tc>
        <w:tc>
          <w:tcPr>
            <w:tcW w:w="7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70" w:rsidRDefault="003E1270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37C5F" w:rsidRPr="00207A08" w:rsidRDefault="00C37C5F" w:rsidP="006450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F6E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10.794,20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  <w:tr w:rsidR="003E1270" w:rsidRPr="00207A08" w:rsidTr="00645088">
        <w:trPr>
          <w:trHeight w:val="320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70" w:rsidRPr="00207A08" w:rsidRDefault="003E1270" w:rsidP="00645088">
            <w:pPr>
              <w:widowControl w:val="0"/>
              <w:tabs>
                <w:tab w:val="left" w:pos="1209"/>
                <w:tab w:val="left" w:pos="6706"/>
                <w:tab w:val="decimal" w:pos="1311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207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Odobrena sredstva Urada za komuniciranje</w:t>
            </w:r>
          </w:p>
        </w:tc>
        <w:tc>
          <w:tcPr>
            <w:tcW w:w="7516" w:type="dxa"/>
          </w:tcPr>
          <w:p w:rsidR="003E1270" w:rsidRDefault="003E1270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C37C5F" w:rsidRPr="00660AB0" w:rsidRDefault="00C37C5F" w:rsidP="0064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F6E0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8.635,36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EUR</w:t>
            </w:r>
          </w:p>
        </w:tc>
      </w:tr>
    </w:tbl>
    <w:p w:rsidR="003E1270" w:rsidRDefault="003E1270" w:rsidP="003E1270"/>
    <w:p w:rsidR="00446A46" w:rsidRDefault="00446A46"/>
    <w:sectPr w:rsidR="0044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92467"/>
    <w:multiLevelType w:val="hybridMultilevel"/>
    <w:tmpl w:val="5066E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70"/>
    <w:rsid w:val="003E1270"/>
    <w:rsid w:val="00446A46"/>
    <w:rsid w:val="00C37C5F"/>
    <w:rsid w:val="00D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4688"/>
  <w15:chartTrackingRefBased/>
  <w15:docId w15:val="{58C80E68-0165-4527-8743-8EDF83F4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12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37C5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3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recanje.skav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vti.si/srecanje" TargetMode="External"/><Relationship Id="rId5" Type="http://schemas.openxmlformats.org/officeDocument/2006/relationships/hyperlink" Target="mailto:info@skavti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Herek</dc:creator>
  <cp:keywords/>
  <dc:description/>
  <cp:lastModifiedBy>Lidija Herek</cp:lastModifiedBy>
  <cp:revision>3</cp:revision>
  <dcterms:created xsi:type="dcterms:W3CDTF">2020-01-03T14:55:00Z</dcterms:created>
  <dcterms:modified xsi:type="dcterms:W3CDTF">2020-01-08T09:58:00Z</dcterms:modified>
</cp:coreProperties>
</file>