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892" w:rsidRPr="00207A08" w:rsidRDefault="00BB1892" w:rsidP="00BB1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sl-SI"/>
        </w:rPr>
      </w:pPr>
    </w:p>
    <w:p w:rsidR="00BB1892" w:rsidRPr="00207A08" w:rsidRDefault="00BB1892" w:rsidP="00BB1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W w:w="949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9"/>
        <w:gridCol w:w="7516"/>
      </w:tblGrid>
      <w:tr w:rsidR="00BB1892" w:rsidRPr="00207A08" w:rsidTr="0034113B">
        <w:trPr>
          <w:trHeight w:val="320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892" w:rsidRPr="00207A08" w:rsidRDefault="00BB1892" w:rsidP="00645088">
            <w:pPr>
              <w:keepNext/>
              <w:spacing w:before="120" w:after="120" w:line="360" w:lineRule="auto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207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Ime projekta</w:t>
            </w:r>
          </w:p>
        </w:tc>
        <w:tc>
          <w:tcPr>
            <w:tcW w:w="7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4113B" w:rsidRDefault="0034113B" w:rsidP="0034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  <w:p w:rsidR="00BB1892" w:rsidRPr="00207A08" w:rsidRDefault="0034113B" w:rsidP="0034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3411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Vijolica – kako se izogniti pastem trgovanja z ljudmi</w:t>
            </w:r>
          </w:p>
        </w:tc>
      </w:tr>
      <w:tr w:rsidR="00BB1892" w:rsidRPr="00207A08" w:rsidTr="00645088">
        <w:trPr>
          <w:trHeight w:val="320"/>
        </w:trPr>
        <w:tc>
          <w:tcPr>
            <w:tcW w:w="1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B1892" w:rsidRPr="00207A08" w:rsidRDefault="00BB1892" w:rsidP="00645088">
            <w:pPr>
              <w:widowControl w:val="0"/>
              <w:tabs>
                <w:tab w:val="left" w:pos="1209"/>
                <w:tab w:val="left" w:pos="6706"/>
                <w:tab w:val="decimal" w:pos="13113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207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Podatki o nevladni oz. humanitarni organizaciji </w:t>
            </w:r>
          </w:p>
          <w:p w:rsidR="00BB1892" w:rsidRPr="00207A08" w:rsidRDefault="00BB1892" w:rsidP="00645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4113B" w:rsidRDefault="0034113B" w:rsidP="0034113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:rsidR="0034113B" w:rsidRPr="0034113B" w:rsidRDefault="0034113B" w:rsidP="0034113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3411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Društvo Ključ – center za boj proti trgovini z ljudmi</w:t>
            </w:r>
          </w:p>
          <w:p w:rsidR="0034113B" w:rsidRDefault="0034113B" w:rsidP="0034113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proofErr w:type="spellStart"/>
            <w:r w:rsidRPr="00461B2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p.p</w:t>
            </w:r>
            <w:proofErr w:type="spellEnd"/>
            <w:r w:rsidRPr="00461B2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. 1646, 1001 Ljubljana</w:t>
            </w:r>
          </w:p>
          <w:p w:rsidR="0034113B" w:rsidRPr="00461B23" w:rsidRDefault="0034113B" w:rsidP="0034113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:rsidR="0034113B" w:rsidRPr="00461B23" w:rsidRDefault="0034113B" w:rsidP="0034113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hyperlink r:id="rId5" w:history="1">
              <w:r w:rsidRPr="00461B23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>info@drustvo-kljuc.si</w:t>
              </w:r>
            </w:hyperlink>
          </w:p>
          <w:p w:rsidR="0034113B" w:rsidRPr="00461B23" w:rsidRDefault="0034113B" w:rsidP="0034113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hyperlink r:id="rId6" w:history="1">
              <w:r w:rsidRPr="00461B23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>www.drustvo-kljuc.si</w:t>
              </w:r>
            </w:hyperlink>
          </w:p>
          <w:p w:rsidR="0034113B" w:rsidRPr="00461B23" w:rsidRDefault="0034113B" w:rsidP="0034113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hyperlink r:id="rId7" w:history="1">
              <w:r w:rsidRPr="00461B23">
                <w:rPr>
                  <w:rStyle w:val="Hiperpovezava"/>
                  <w:rFonts w:ascii="Arial" w:hAnsi="Arial" w:cs="Arial"/>
                  <w:sz w:val="20"/>
                  <w:szCs w:val="20"/>
                </w:rPr>
                <w:t>https://www.facebook.com/drustvo.kljuc/</w:t>
              </w:r>
            </w:hyperlink>
            <w:r w:rsidRPr="00461B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B1892" w:rsidRPr="00207A08" w:rsidRDefault="00BB1892" w:rsidP="006450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</w:tr>
      <w:tr w:rsidR="00BB1892" w:rsidRPr="00207A08" w:rsidTr="0034113B">
        <w:trPr>
          <w:trHeight w:val="320"/>
        </w:trPr>
        <w:tc>
          <w:tcPr>
            <w:tcW w:w="1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B1892" w:rsidRPr="00207A08" w:rsidRDefault="00BB1892" w:rsidP="00645088">
            <w:pPr>
              <w:widowControl w:val="0"/>
              <w:tabs>
                <w:tab w:val="left" w:pos="1209"/>
                <w:tab w:val="left" w:pos="6706"/>
                <w:tab w:val="decimal" w:pos="13113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07A0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Odgovorna oseba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1892" w:rsidRPr="00207A08" w:rsidRDefault="0034113B" w:rsidP="0034113B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61B23">
              <w:rPr>
                <w:rFonts w:ascii="Arial" w:hAnsi="Arial" w:cs="Arial"/>
                <w:sz w:val="20"/>
                <w:szCs w:val="20"/>
              </w:rPr>
              <w:t>Polona Kovač – nosilka projekta</w:t>
            </w:r>
          </w:p>
        </w:tc>
      </w:tr>
      <w:tr w:rsidR="00BB1892" w:rsidRPr="00207A08" w:rsidTr="008617B2">
        <w:trPr>
          <w:trHeight w:val="320"/>
        </w:trPr>
        <w:tc>
          <w:tcPr>
            <w:tcW w:w="1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B1892" w:rsidRPr="00207A08" w:rsidRDefault="00BB1892" w:rsidP="00645088">
            <w:pPr>
              <w:widowControl w:val="0"/>
              <w:tabs>
                <w:tab w:val="left" w:pos="1209"/>
                <w:tab w:val="left" w:pos="6706"/>
                <w:tab w:val="decimal" w:pos="13113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207A0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Čas izvedbe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1892" w:rsidRPr="0034113B" w:rsidRDefault="0034113B" w:rsidP="0086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bookmarkStart w:id="0" w:name="_GoBack"/>
            <w:bookmarkEnd w:id="0"/>
            <w:r w:rsidRPr="0034113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34113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 2019 – 18. 11. 2019</w:t>
            </w:r>
          </w:p>
        </w:tc>
      </w:tr>
      <w:tr w:rsidR="00BB1892" w:rsidRPr="00207A08" w:rsidTr="00645088">
        <w:trPr>
          <w:trHeight w:val="320"/>
        </w:trPr>
        <w:tc>
          <w:tcPr>
            <w:tcW w:w="1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B1892" w:rsidRPr="00207A08" w:rsidRDefault="00BB1892" w:rsidP="00645088">
            <w:pPr>
              <w:widowControl w:val="0"/>
              <w:tabs>
                <w:tab w:val="left" w:pos="1209"/>
                <w:tab w:val="left" w:pos="6706"/>
                <w:tab w:val="decimal" w:pos="13113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207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Kratek opis in povzetek rezultatov projekta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4113B" w:rsidRPr="00461B23" w:rsidRDefault="0034113B" w:rsidP="0034113B">
            <w:pPr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61B2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V okviru projekta Vijolica smo izvedli </w:t>
            </w:r>
            <w:r w:rsidRPr="00461B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4 preventivne delavnice v četrtnih mladinskih centrih</w:t>
            </w:r>
            <w:r w:rsidRPr="00461B2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v Ljubljani, ki se jih je udeležilo </w:t>
            </w:r>
            <w:r w:rsidRPr="00461B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19 otrok</w:t>
            </w:r>
            <w:r w:rsidRPr="00461B2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. </w:t>
            </w:r>
          </w:p>
          <w:p w:rsidR="0034113B" w:rsidRDefault="0034113B" w:rsidP="0034113B">
            <w:pPr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61B2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Izvedli smo tudi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4</w:t>
            </w:r>
            <w:r w:rsidRPr="00461B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delavnic v osnovnih šolah po Sloveniji</w:t>
            </w:r>
            <w:r w:rsidRPr="00461B2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, ki se jih je udeležilo </w:t>
            </w:r>
            <w:r w:rsidRPr="00AD27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08</w:t>
            </w:r>
            <w:r w:rsidRPr="00AD27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6 otrok.</w:t>
            </w:r>
            <w:r w:rsidRPr="00461B2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Od tega smo </w:t>
            </w:r>
            <w:r w:rsidRPr="00461B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19 preventivnih delavnic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izvedli v </w:t>
            </w:r>
            <w:r w:rsidRPr="00461B2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okoljih, kjer je bolj prisotna romska skupnost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.</w:t>
            </w:r>
          </w:p>
          <w:p w:rsidR="0034113B" w:rsidRPr="00461B23" w:rsidRDefault="0034113B" w:rsidP="0034113B">
            <w:pPr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V okviru projekta </w:t>
            </w:r>
            <w:r w:rsidRPr="00461B2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smo sodelovali v 5 medijskih prispevkih, kjer smo se dotikali tako problematike otrok kot odraslih žrtev trgovanja z ljudmi; objave so bile v regijah, kjer je več romske populacije.  </w:t>
            </w:r>
          </w:p>
          <w:p w:rsidR="0034113B" w:rsidRDefault="0034113B" w:rsidP="0034113B">
            <w:pPr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61B2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Skupaj z Društvom Mozaik smo 8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. 8. 2019</w:t>
            </w:r>
            <w:r w:rsidRPr="00461B2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in 13. 8. 2019 odšli na bazen Kodeljevo, kjer smo se družili z </w:t>
            </w:r>
            <w:r w:rsidRPr="00461B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20 otroki iz ranljivih skupin</w:t>
            </w:r>
            <w:r w:rsidRPr="00461B2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(romski otroci, otroci migrantov). Na neformalen način smo se z njimi pogovorili o izbiri nenasilja ter o različnih oblikah izkoriščanja in jim razdelili vizitke ter zapestnice. </w:t>
            </w:r>
          </w:p>
          <w:p w:rsidR="0034113B" w:rsidRPr="00461B23" w:rsidRDefault="0034113B" w:rsidP="0034113B">
            <w:pPr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Obiskali smo tudi </w:t>
            </w:r>
            <w:r w:rsidRPr="005813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tri večnamenske romske centre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, in sicer v Kočevju, Krškem in Lendavi. Skupno se je aktivnosti udeležilo </w:t>
            </w:r>
            <w:r w:rsidRPr="005813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36 romskih otrok in mladostnikov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. </w:t>
            </w:r>
          </w:p>
          <w:p w:rsidR="0034113B" w:rsidRPr="00461B23" w:rsidRDefault="0034113B" w:rsidP="0034113B">
            <w:pPr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61B2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26. 5. smo skupaj z nevladnimi organizacijami, ki so članice Prave zveze (Društvo za nenasilno komunikacijo, Društvo SOS telefon, </w:t>
            </w:r>
            <w:proofErr w:type="spellStart"/>
            <w:r w:rsidRPr="00461B2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Legebitra</w:t>
            </w:r>
            <w:proofErr w:type="spellEnd"/>
            <w:r w:rsidRPr="00461B2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, Mladi Zmaji, TOM Telefon in </w:t>
            </w:r>
            <w:proofErr w:type="spellStart"/>
            <w:r w:rsidRPr="00461B2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DrogArt</w:t>
            </w:r>
            <w:proofErr w:type="spellEnd"/>
            <w:r w:rsidRPr="00461B2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) na Plati v Zalogu organizirali poligon nenasilja, ki se ga je udeležilo 100 otrok in mladostnikov. </w:t>
            </w:r>
          </w:p>
          <w:p w:rsidR="0034113B" w:rsidRPr="00461B23" w:rsidRDefault="0034113B" w:rsidP="0034113B">
            <w:pPr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61B2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22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. 10</w:t>
            </w:r>
            <w:r w:rsidRPr="00461B2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. je učence OŠ Domžale na bralnem druženju obiskala pisateljica in z njimi govorila o mladinskem romanu </w:t>
            </w:r>
            <w:proofErr w:type="spellStart"/>
            <w:r w:rsidRPr="00461B2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Loverboy</w:t>
            </w:r>
            <w:proofErr w:type="spellEnd"/>
            <w:r w:rsidRPr="00461B2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ter odgovarjala na številna dr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uga vprašanja, ki so jih imeli. Druženja se je udeležilo 14 otrok, ki so prebrali roman.</w:t>
            </w:r>
          </w:p>
          <w:p w:rsidR="0034113B" w:rsidRPr="00AD27E6" w:rsidRDefault="0034113B" w:rsidP="0034113B">
            <w:pPr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D27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Skupno smo torej dosegli 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27</w:t>
            </w:r>
            <w:r w:rsidRPr="00AD27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5 otrok po celotni Sloveniji. </w:t>
            </w:r>
          </w:p>
          <w:p w:rsidR="0034113B" w:rsidRDefault="0034113B" w:rsidP="0034113B">
            <w:pPr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61B2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24. 6. smo na Prešernovem trgu postavili stojnico in mimoidoče informirali o izbiri nenasilja in preprečevanju trgovanja z ljudmi, 11. 9. pa smo to počeli na festivalu nevladnih organizacij Lupa. </w:t>
            </w:r>
          </w:p>
          <w:p w:rsidR="0034113B" w:rsidRPr="0034113B" w:rsidRDefault="0034113B" w:rsidP="0034113B">
            <w:pPr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34113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Izdelali smo informativne vizitke, ki vsebujejo osnovne informacije o trgovini z ljudmi ter pomembne kontaktne informacije ter silikonske zapestnice s sloganom #</w:t>
            </w:r>
            <w:proofErr w:type="spellStart"/>
            <w:r w:rsidRPr="0034113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protitrgovinizljudmi</w:t>
            </w:r>
            <w:proofErr w:type="spellEnd"/>
            <w:r w:rsidRPr="0034113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 xml:space="preserve"> v dveh barvah, ki so jih prejeli udeleženci delavnic in obiskovalci stojnice.</w:t>
            </w:r>
          </w:p>
          <w:p w:rsidR="0034113B" w:rsidRPr="00461B23" w:rsidRDefault="0034113B" w:rsidP="0034113B">
            <w:pPr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:rsidR="00BB1892" w:rsidRPr="00207A08" w:rsidRDefault="0034113B" w:rsidP="0034113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61B2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Prejeli smo tudi nekaj izdelkov, ki smo jih delili na naši Facebook strani (3098 sledilcev) ter na </w:t>
            </w:r>
            <w:proofErr w:type="spellStart"/>
            <w:r w:rsidRPr="00461B2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Instagramu</w:t>
            </w:r>
            <w:proofErr w:type="spellEnd"/>
            <w:r w:rsidRPr="00461B2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Društva Ključ, ki ima trenutno 497 sledilcev.</w:t>
            </w:r>
          </w:p>
        </w:tc>
      </w:tr>
      <w:tr w:rsidR="00BB1892" w:rsidRPr="00207A08" w:rsidTr="00645088">
        <w:trPr>
          <w:trHeight w:val="320"/>
        </w:trPr>
        <w:tc>
          <w:tcPr>
            <w:tcW w:w="1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B1892" w:rsidRPr="00207A08" w:rsidRDefault="00BB1892" w:rsidP="00645088">
            <w:pPr>
              <w:widowControl w:val="0"/>
              <w:tabs>
                <w:tab w:val="left" w:pos="1209"/>
                <w:tab w:val="left" w:pos="6706"/>
                <w:tab w:val="decimal" w:pos="13113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207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lastRenderedPageBreak/>
              <w:t>Celotna vrednost projekta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B1892" w:rsidRDefault="00BB1892" w:rsidP="006450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7E0C07" w:rsidRPr="00207A08" w:rsidRDefault="00411FC5" w:rsidP="006450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11F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11.250,00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EUR</w:t>
            </w:r>
          </w:p>
        </w:tc>
      </w:tr>
      <w:tr w:rsidR="00BB1892" w:rsidRPr="00207A08" w:rsidTr="00645088">
        <w:trPr>
          <w:trHeight w:val="320"/>
        </w:trPr>
        <w:tc>
          <w:tcPr>
            <w:tcW w:w="1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B1892" w:rsidRPr="00207A08" w:rsidRDefault="00BB1892" w:rsidP="00645088">
            <w:pPr>
              <w:widowControl w:val="0"/>
              <w:tabs>
                <w:tab w:val="left" w:pos="1209"/>
                <w:tab w:val="left" w:pos="6706"/>
                <w:tab w:val="decimal" w:pos="13113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207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Odobrena sredstva Urada za komuniciranje</w:t>
            </w:r>
          </w:p>
        </w:tc>
        <w:tc>
          <w:tcPr>
            <w:tcW w:w="7516" w:type="dxa"/>
          </w:tcPr>
          <w:p w:rsidR="00BB1892" w:rsidRDefault="00BB1892" w:rsidP="0064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411FC5" w:rsidRPr="00660AB0" w:rsidRDefault="00411FC5" w:rsidP="0064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9.000,00 EUR</w:t>
            </w:r>
          </w:p>
        </w:tc>
      </w:tr>
      <w:tr w:rsidR="00BB1892" w:rsidRPr="00207A08" w:rsidTr="00645088">
        <w:trPr>
          <w:trHeight w:val="320"/>
        </w:trPr>
        <w:tc>
          <w:tcPr>
            <w:tcW w:w="1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B1892" w:rsidRPr="00207A08" w:rsidRDefault="00BB1892" w:rsidP="00645088">
            <w:pPr>
              <w:widowControl w:val="0"/>
              <w:tabs>
                <w:tab w:val="left" w:pos="1209"/>
                <w:tab w:val="left" w:pos="6706"/>
                <w:tab w:val="decimal" w:pos="13113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207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Vrednost prostovoljskega dela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B1892" w:rsidRDefault="00BB1892" w:rsidP="006450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411FC5" w:rsidRPr="00207A08" w:rsidRDefault="00411FC5" w:rsidP="006450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2.000,00 EUR</w:t>
            </w:r>
          </w:p>
        </w:tc>
      </w:tr>
    </w:tbl>
    <w:p w:rsidR="00BB1892" w:rsidRDefault="00BB1892" w:rsidP="00BB1892"/>
    <w:p w:rsidR="00446A46" w:rsidRDefault="00446A46"/>
    <w:sectPr w:rsidR="00446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51743"/>
    <w:multiLevelType w:val="hybridMultilevel"/>
    <w:tmpl w:val="B00AF6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92"/>
    <w:rsid w:val="0034113B"/>
    <w:rsid w:val="00411FC5"/>
    <w:rsid w:val="00446A46"/>
    <w:rsid w:val="004E42D4"/>
    <w:rsid w:val="007E0C07"/>
    <w:rsid w:val="008617B2"/>
    <w:rsid w:val="00BB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A854"/>
  <w15:chartTrackingRefBased/>
  <w15:docId w15:val="{FBC73C94-B19B-480F-832F-200FB52A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B1892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4113B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341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drustvo.klju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ustvo-kljuc.si" TargetMode="External"/><Relationship Id="rId5" Type="http://schemas.openxmlformats.org/officeDocument/2006/relationships/hyperlink" Target="mailto:info@drustvo-kljuc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Herek</dc:creator>
  <cp:keywords/>
  <dc:description/>
  <cp:lastModifiedBy>Lidija Herek</cp:lastModifiedBy>
  <cp:revision>4</cp:revision>
  <dcterms:created xsi:type="dcterms:W3CDTF">2020-01-03T12:26:00Z</dcterms:created>
  <dcterms:modified xsi:type="dcterms:W3CDTF">2020-01-03T14:13:00Z</dcterms:modified>
</cp:coreProperties>
</file>