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67A6" w14:textId="77777777" w:rsidR="00DA5F33" w:rsidRDefault="00DA5F33" w:rsidP="00BE01FA">
      <w:pPr>
        <w:tabs>
          <w:tab w:val="left" w:pos="1134"/>
        </w:tabs>
        <w:autoSpaceDE w:val="0"/>
        <w:autoSpaceDN w:val="0"/>
        <w:adjustRightInd w:val="0"/>
        <w:spacing w:line="240" w:lineRule="auto"/>
        <w:ind w:left="-23"/>
        <w:rPr>
          <w:rFonts w:cs="Arial"/>
          <w:color w:val="000000" w:themeColor="text1"/>
        </w:rPr>
      </w:pPr>
    </w:p>
    <w:p w14:paraId="5FB592F5" w14:textId="77777777" w:rsidR="004F430C" w:rsidRDefault="004F430C" w:rsidP="004F430C">
      <w:pPr>
        <w:tabs>
          <w:tab w:val="left" w:pos="1134"/>
        </w:tabs>
        <w:autoSpaceDE w:val="0"/>
        <w:autoSpaceDN w:val="0"/>
        <w:adjustRightInd w:val="0"/>
        <w:spacing w:line="240" w:lineRule="auto"/>
        <w:rPr>
          <w:rFonts w:cs="Arial"/>
          <w:color w:val="000000" w:themeColor="text1"/>
        </w:rPr>
      </w:pPr>
    </w:p>
    <w:p w14:paraId="19C125BF" w14:textId="77777777" w:rsidR="00BE01FA" w:rsidRPr="00EE1AA0" w:rsidRDefault="00BE01FA" w:rsidP="004F430C">
      <w:pPr>
        <w:tabs>
          <w:tab w:val="left" w:pos="1134"/>
        </w:tabs>
        <w:autoSpaceDE w:val="0"/>
        <w:autoSpaceDN w:val="0"/>
        <w:adjustRightInd w:val="0"/>
        <w:spacing w:line="240" w:lineRule="auto"/>
        <w:rPr>
          <w:rFonts w:cs="Arial"/>
          <w:color w:val="000000"/>
        </w:rPr>
      </w:pPr>
      <w:r w:rsidRPr="00EE1AA0">
        <w:rPr>
          <w:rFonts w:cs="Arial"/>
          <w:color w:val="000000" w:themeColor="text1"/>
        </w:rPr>
        <w:t xml:space="preserve">Številka: </w:t>
      </w:r>
    </w:p>
    <w:p w14:paraId="21D1CD15" w14:textId="35BD7210" w:rsidR="00BE01FA" w:rsidRPr="00FE1A1D" w:rsidRDefault="00784820" w:rsidP="00BE01FA">
      <w:pPr>
        <w:tabs>
          <w:tab w:val="left" w:pos="1134"/>
        </w:tabs>
        <w:autoSpaceDE w:val="0"/>
        <w:autoSpaceDN w:val="0"/>
        <w:adjustRightInd w:val="0"/>
        <w:spacing w:line="240" w:lineRule="auto"/>
        <w:ind w:left="-23"/>
        <w:rPr>
          <w:rFonts w:cs="Arial"/>
          <w:color w:val="000000"/>
        </w:rPr>
      </w:pPr>
      <w:r>
        <w:rPr>
          <w:rFonts w:cs="Arial"/>
          <w:color w:val="000000" w:themeColor="text1"/>
        </w:rPr>
        <w:t>Datum: dd.mm.2025</w:t>
      </w:r>
      <w:r w:rsidR="00BE01FA">
        <w:tab/>
      </w:r>
    </w:p>
    <w:p w14:paraId="08B5570E" w14:textId="77777777" w:rsidR="00BE01FA" w:rsidRDefault="00BE01FA" w:rsidP="00BE01FA">
      <w:pPr>
        <w:tabs>
          <w:tab w:val="left" w:pos="1134"/>
        </w:tabs>
        <w:spacing w:line="240" w:lineRule="auto"/>
        <w:ind w:left="-23"/>
        <w:jc w:val="both"/>
        <w:rPr>
          <w:rFonts w:cs="Arial"/>
          <w:color w:val="000000" w:themeColor="text1"/>
        </w:rPr>
      </w:pPr>
    </w:p>
    <w:p w14:paraId="2FD95EF2" w14:textId="77777777" w:rsidR="00BE01FA" w:rsidRDefault="00BE01FA" w:rsidP="00BE01FA">
      <w:pPr>
        <w:tabs>
          <w:tab w:val="left" w:pos="1134"/>
        </w:tabs>
        <w:spacing w:line="240" w:lineRule="auto"/>
        <w:ind w:left="-23"/>
        <w:jc w:val="both"/>
        <w:rPr>
          <w:rFonts w:cs="Arial"/>
          <w:color w:val="000000" w:themeColor="text1"/>
        </w:rPr>
      </w:pPr>
    </w:p>
    <w:p w14:paraId="411C3FDB" w14:textId="77777777" w:rsidR="00BE01FA" w:rsidRDefault="00BE01FA" w:rsidP="00E80866">
      <w:pPr>
        <w:tabs>
          <w:tab w:val="left" w:pos="1134"/>
        </w:tabs>
        <w:spacing w:line="240" w:lineRule="auto"/>
        <w:jc w:val="both"/>
        <w:rPr>
          <w:rFonts w:cs="Arial"/>
          <w:color w:val="000000" w:themeColor="text1"/>
        </w:rPr>
      </w:pPr>
    </w:p>
    <w:p w14:paraId="73CA9B82" w14:textId="77777777"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14:paraId="3EBCBA18" w14:textId="77777777" w:rsidR="00BE01FA" w:rsidRDefault="00BE01FA" w:rsidP="00BE01FA">
      <w:pPr>
        <w:tabs>
          <w:tab w:val="left" w:pos="1134"/>
        </w:tabs>
        <w:spacing w:line="240" w:lineRule="auto"/>
        <w:ind w:left="-23"/>
        <w:jc w:val="both"/>
        <w:rPr>
          <w:rFonts w:cs="Arial"/>
          <w:color w:val="000000" w:themeColor="text1"/>
        </w:rPr>
      </w:pPr>
    </w:p>
    <w:p w14:paraId="7E759B11" w14:textId="77777777" w:rsidR="00E80866" w:rsidRDefault="00E80866" w:rsidP="00BE01FA">
      <w:pPr>
        <w:tabs>
          <w:tab w:val="left" w:pos="1134"/>
        </w:tabs>
        <w:spacing w:line="240" w:lineRule="auto"/>
        <w:ind w:left="-23"/>
        <w:jc w:val="both"/>
        <w:rPr>
          <w:rFonts w:cs="Arial"/>
          <w:color w:val="000000" w:themeColor="text1"/>
        </w:rPr>
      </w:pPr>
    </w:p>
    <w:p w14:paraId="693C0BE6" w14:textId="77777777" w:rsidR="00BE01FA" w:rsidRDefault="00BE01FA" w:rsidP="00BE01FA">
      <w:pPr>
        <w:tabs>
          <w:tab w:val="left" w:pos="1134"/>
        </w:tabs>
        <w:spacing w:line="240" w:lineRule="auto"/>
        <w:ind w:left="-23"/>
        <w:jc w:val="center"/>
        <w:rPr>
          <w:rFonts w:cs="Arial"/>
          <w:b/>
          <w:color w:val="000000" w:themeColor="text1"/>
        </w:rPr>
      </w:pPr>
    </w:p>
    <w:p w14:paraId="3FA166F3" w14:textId="77777777"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14:paraId="2DF73D70" w14:textId="37043A65" w:rsidR="00231BFF" w:rsidRPr="001B3F3F" w:rsidRDefault="001A6D78" w:rsidP="00231BFF">
      <w:pPr>
        <w:tabs>
          <w:tab w:val="left" w:pos="1134"/>
        </w:tabs>
        <w:spacing w:line="240" w:lineRule="auto"/>
        <w:ind w:left="-23"/>
        <w:jc w:val="center"/>
        <w:rPr>
          <w:rFonts w:eastAsia="Arial" w:cs="Arial"/>
          <w:b/>
          <w:color w:val="000000" w:themeColor="text1"/>
          <w:szCs w:val="20"/>
        </w:rPr>
      </w:pPr>
      <w:r>
        <w:rPr>
          <w:rFonts w:eastAsia="Arial" w:cs="Arial"/>
          <w:b/>
          <w:color w:val="000000" w:themeColor="text1"/>
          <w:szCs w:val="20"/>
        </w:rPr>
        <w:t>o določitvi objektov, katerih</w:t>
      </w:r>
      <w:r w:rsidR="00231BFF" w:rsidRPr="001B3F3F">
        <w:rPr>
          <w:rFonts w:eastAsia="Arial" w:cs="Arial"/>
          <w:b/>
          <w:color w:val="000000" w:themeColor="text1"/>
          <w:szCs w:val="20"/>
        </w:rPr>
        <w:t xml:space="preserve"> odstranitev je nujno potrebna in v javno korist, na območju </w:t>
      </w:r>
      <w:r w:rsidR="00945554">
        <w:rPr>
          <w:rFonts w:eastAsia="Arial" w:cs="Arial"/>
          <w:b/>
          <w:color w:val="000000" w:themeColor="text1"/>
          <w:szCs w:val="20"/>
        </w:rPr>
        <w:t xml:space="preserve">Občine </w:t>
      </w:r>
      <w:r w:rsidR="002D4993">
        <w:rPr>
          <w:rFonts w:eastAsia="Arial" w:cs="Arial"/>
          <w:b/>
          <w:color w:val="000000" w:themeColor="text1"/>
          <w:szCs w:val="20"/>
        </w:rPr>
        <w:t xml:space="preserve">Ljubno, Občine </w:t>
      </w:r>
      <w:r w:rsidR="00945554">
        <w:rPr>
          <w:rFonts w:eastAsia="Arial" w:cs="Arial"/>
          <w:b/>
          <w:color w:val="000000" w:themeColor="text1"/>
          <w:szCs w:val="20"/>
        </w:rPr>
        <w:t>Rečica ob Savinji,</w:t>
      </w:r>
      <w:r w:rsidR="002D4993">
        <w:rPr>
          <w:rFonts w:eastAsia="Arial" w:cs="Arial"/>
          <w:b/>
          <w:color w:val="000000" w:themeColor="text1"/>
          <w:szCs w:val="20"/>
        </w:rPr>
        <w:t xml:space="preserve"> Občine </w:t>
      </w:r>
      <w:r w:rsidR="005E75D9">
        <w:rPr>
          <w:rFonts w:eastAsia="Arial" w:cs="Arial"/>
          <w:b/>
          <w:color w:val="000000" w:themeColor="text1"/>
          <w:szCs w:val="20"/>
        </w:rPr>
        <w:t>Litija, Občine</w:t>
      </w:r>
      <w:r w:rsidR="00700F30">
        <w:rPr>
          <w:rFonts w:eastAsia="Arial" w:cs="Arial"/>
          <w:b/>
          <w:color w:val="000000" w:themeColor="text1"/>
          <w:szCs w:val="20"/>
        </w:rPr>
        <w:t xml:space="preserve"> Hrastnik in Občine Slovenska Bistrica</w:t>
      </w:r>
    </w:p>
    <w:p w14:paraId="00FCBE45" w14:textId="77777777" w:rsidR="00BE01FA" w:rsidRDefault="00BE01FA" w:rsidP="00BE01FA">
      <w:pPr>
        <w:tabs>
          <w:tab w:val="left" w:pos="1134"/>
        </w:tabs>
        <w:spacing w:line="240" w:lineRule="auto"/>
        <w:ind w:left="-23"/>
        <w:jc w:val="center"/>
        <w:rPr>
          <w:rFonts w:eastAsia="Arial" w:cs="Arial"/>
          <w:b/>
          <w:color w:val="000000" w:themeColor="text1"/>
        </w:rPr>
      </w:pPr>
    </w:p>
    <w:p w14:paraId="00CACF05" w14:textId="77777777" w:rsidR="00E80866" w:rsidRDefault="00E80866" w:rsidP="00BE01FA">
      <w:pPr>
        <w:tabs>
          <w:tab w:val="left" w:pos="1134"/>
        </w:tabs>
        <w:spacing w:line="240" w:lineRule="auto"/>
        <w:ind w:left="-23"/>
        <w:jc w:val="center"/>
        <w:rPr>
          <w:rFonts w:eastAsia="Arial" w:cs="Arial"/>
          <w:b/>
          <w:color w:val="000000" w:themeColor="text1"/>
        </w:rPr>
      </w:pPr>
    </w:p>
    <w:p w14:paraId="7B1C029A" w14:textId="77777777"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14:paraId="7C9CCE38" w14:textId="77777777" w:rsidR="00BE01FA" w:rsidRDefault="00BE01FA" w:rsidP="00BE01FA">
      <w:pPr>
        <w:tabs>
          <w:tab w:val="left" w:pos="1134"/>
        </w:tabs>
        <w:spacing w:line="240" w:lineRule="auto"/>
        <w:ind w:left="-23"/>
        <w:jc w:val="center"/>
        <w:rPr>
          <w:rFonts w:eastAsia="Arial" w:cs="Arial"/>
          <w:b/>
          <w:color w:val="000000" w:themeColor="text1"/>
        </w:rPr>
      </w:pPr>
    </w:p>
    <w:p w14:paraId="26A044E3" w14:textId="77777777" w:rsidR="00231BFF" w:rsidRPr="00EA64DE" w:rsidRDefault="00231BFF" w:rsidP="00231BFF">
      <w:pPr>
        <w:tabs>
          <w:tab w:val="left" w:pos="1134"/>
        </w:tabs>
        <w:spacing w:line="240" w:lineRule="auto"/>
        <w:ind w:left="-23"/>
        <w:jc w:val="both"/>
        <w:rPr>
          <w:rFonts w:cs="Arial"/>
          <w:color w:val="000000" w:themeColor="text1"/>
        </w:rPr>
      </w:pPr>
      <w:r w:rsidRPr="00EA64DE">
        <w:rPr>
          <w:rFonts w:cs="Arial"/>
          <w:color w:val="000000" w:themeColor="text1"/>
        </w:rPr>
        <w:t>Zaradi zavarovanja življenja in zdravja ljudi je nujno potrebna in v javno korist odstranitev naslednjih objektov:</w:t>
      </w:r>
    </w:p>
    <w:p w14:paraId="6D7F8CC2" w14:textId="77777777" w:rsidR="00FD0CA9" w:rsidRDefault="00FD0CA9" w:rsidP="0017467A">
      <w:pPr>
        <w:tabs>
          <w:tab w:val="left" w:pos="1134"/>
        </w:tabs>
        <w:spacing w:line="240" w:lineRule="auto"/>
        <w:ind w:left="-23"/>
        <w:rPr>
          <w:rFonts w:cs="Arial"/>
          <w:color w:val="000000" w:themeColor="text1"/>
        </w:rPr>
      </w:pPr>
    </w:p>
    <w:p w14:paraId="6858AF4C" w14:textId="121E6AFA" w:rsidR="00945554" w:rsidRPr="00945554" w:rsidRDefault="00945554" w:rsidP="00945554">
      <w:pPr>
        <w:pStyle w:val="Default"/>
        <w:numPr>
          <w:ilvl w:val="0"/>
          <w:numId w:val="24"/>
        </w:numPr>
        <w:jc w:val="both"/>
        <w:rPr>
          <w:sz w:val="20"/>
          <w:szCs w:val="20"/>
        </w:rPr>
      </w:pPr>
      <w:r>
        <w:rPr>
          <w:sz w:val="20"/>
          <w:szCs w:val="20"/>
        </w:rPr>
        <w:t xml:space="preserve">Prod 4, Občina Ljubno, št. stavbe: 460, </w:t>
      </w:r>
      <w:proofErr w:type="spellStart"/>
      <w:r>
        <w:rPr>
          <w:sz w:val="20"/>
          <w:szCs w:val="20"/>
        </w:rPr>
        <w:t>parc</w:t>
      </w:r>
      <w:proofErr w:type="spellEnd"/>
      <w:r>
        <w:rPr>
          <w:sz w:val="20"/>
          <w:szCs w:val="20"/>
        </w:rPr>
        <w:t xml:space="preserve">. št. 700 (del), k. o. 923 Ljubno </w:t>
      </w:r>
      <w:r w:rsidRPr="00BD2F2E">
        <w:rPr>
          <w:sz w:val="20"/>
          <w:szCs w:val="20"/>
        </w:rPr>
        <w:t>(št. strokovnega mnenja</w:t>
      </w:r>
      <w:r>
        <w:rPr>
          <w:sz w:val="20"/>
          <w:szCs w:val="20"/>
        </w:rPr>
        <w:t xml:space="preserve"> (SM-LJBPRD04:S);</w:t>
      </w:r>
    </w:p>
    <w:p w14:paraId="7FEF727D" w14:textId="045EDFC2" w:rsidR="00E77F58" w:rsidRPr="00945554" w:rsidRDefault="00945554" w:rsidP="00945554">
      <w:pPr>
        <w:pStyle w:val="Default"/>
        <w:numPr>
          <w:ilvl w:val="0"/>
          <w:numId w:val="24"/>
        </w:numPr>
        <w:jc w:val="both"/>
        <w:rPr>
          <w:sz w:val="20"/>
          <w:szCs w:val="20"/>
        </w:rPr>
      </w:pPr>
      <w:r>
        <w:rPr>
          <w:sz w:val="20"/>
          <w:szCs w:val="20"/>
        </w:rPr>
        <w:t>Cesta 1. maja 4</w:t>
      </w:r>
      <w:r w:rsidR="00B86E92" w:rsidRPr="00945554">
        <w:rPr>
          <w:sz w:val="20"/>
          <w:szCs w:val="20"/>
        </w:rPr>
        <w:t>,</w:t>
      </w:r>
      <w:r>
        <w:rPr>
          <w:sz w:val="20"/>
          <w:szCs w:val="20"/>
        </w:rPr>
        <w:t xml:space="preserve"> Občina Hrastnik,</w:t>
      </w:r>
      <w:r w:rsidR="00B86E92" w:rsidRPr="00945554">
        <w:rPr>
          <w:sz w:val="20"/>
          <w:szCs w:val="20"/>
        </w:rPr>
        <w:t xml:space="preserve"> </w:t>
      </w:r>
      <w:r w:rsidR="00231BFF" w:rsidRPr="00945554">
        <w:rPr>
          <w:sz w:val="20"/>
          <w:szCs w:val="20"/>
        </w:rPr>
        <w:t xml:space="preserve">št. stavbe: </w:t>
      </w:r>
      <w:r>
        <w:rPr>
          <w:sz w:val="20"/>
          <w:szCs w:val="20"/>
        </w:rPr>
        <w:t>1375</w:t>
      </w:r>
      <w:r w:rsidR="00231BFF" w:rsidRPr="00945554">
        <w:rPr>
          <w:sz w:val="20"/>
          <w:szCs w:val="20"/>
        </w:rPr>
        <w:t xml:space="preserve">, </w:t>
      </w:r>
      <w:proofErr w:type="spellStart"/>
      <w:r w:rsidR="00231BFF" w:rsidRPr="00945554">
        <w:rPr>
          <w:sz w:val="20"/>
          <w:szCs w:val="20"/>
        </w:rPr>
        <w:t>parc</w:t>
      </w:r>
      <w:proofErr w:type="spellEnd"/>
      <w:r w:rsidR="00231BFF" w:rsidRPr="00945554">
        <w:rPr>
          <w:sz w:val="20"/>
          <w:szCs w:val="20"/>
        </w:rPr>
        <w:t xml:space="preserve">. št. </w:t>
      </w:r>
      <w:r>
        <w:rPr>
          <w:sz w:val="20"/>
          <w:szCs w:val="20"/>
        </w:rPr>
        <w:t>1363</w:t>
      </w:r>
      <w:r w:rsidR="00231BFF" w:rsidRPr="00945554">
        <w:rPr>
          <w:sz w:val="20"/>
          <w:szCs w:val="20"/>
        </w:rPr>
        <w:t xml:space="preserve">, k. </w:t>
      </w:r>
      <w:r w:rsidR="00481427" w:rsidRPr="00945554">
        <w:rPr>
          <w:sz w:val="20"/>
          <w:szCs w:val="20"/>
        </w:rPr>
        <w:t xml:space="preserve">o. </w:t>
      </w:r>
      <w:r>
        <w:rPr>
          <w:sz w:val="20"/>
          <w:szCs w:val="20"/>
        </w:rPr>
        <w:t>1855</w:t>
      </w:r>
      <w:r w:rsidR="00B86E92" w:rsidRPr="00945554">
        <w:rPr>
          <w:sz w:val="20"/>
          <w:szCs w:val="20"/>
        </w:rPr>
        <w:t xml:space="preserve"> </w:t>
      </w:r>
      <w:r w:rsidR="004D68ED">
        <w:rPr>
          <w:sz w:val="20"/>
          <w:szCs w:val="20"/>
        </w:rPr>
        <w:t>Hrastnik-Mesto</w:t>
      </w:r>
      <w:r w:rsidR="00D25A6C" w:rsidRPr="00945554">
        <w:rPr>
          <w:sz w:val="20"/>
          <w:szCs w:val="20"/>
        </w:rPr>
        <w:t xml:space="preserve"> </w:t>
      </w:r>
      <w:r w:rsidR="00231BFF" w:rsidRPr="00945554">
        <w:rPr>
          <w:sz w:val="20"/>
          <w:szCs w:val="20"/>
        </w:rPr>
        <w:t>(</w:t>
      </w:r>
      <w:r w:rsidR="00D279DF" w:rsidRPr="00945554">
        <w:rPr>
          <w:sz w:val="20"/>
          <w:szCs w:val="20"/>
        </w:rPr>
        <w:t>št. strokovnega mnenja</w:t>
      </w:r>
      <w:r w:rsidR="003D333C" w:rsidRPr="00945554">
        <w:rPr>
          <w:sz w:val="20"/>
          <w:szCs w:val="20"/>
        </w:rPr>
        <w:t xml:space="preserve"> SM-</w:t>
      </w:r>
      <w:r w:rsidR="004D68ED">
        <w:rPr>
          <w:sz w:val="20"/>
          <w:szCs w:val="20"/>
        </w:rPr>
        <w:t>HRSCPM04</w:t>
      </w:r>
      <w:r w:rsidR="00BD2F2E" w:rsidRPr="00945554">
        <w:rPr>
          <w:sz w:val="20"/>
          <w:szCs w:val="20"/>
        </w:rPr>
        <w:t>S</w:t>
      </w:r>
      <w:r w:rsidR="003D333C" w:rsidRPr="00945554">
        <w:rPr>
          <w:sz w:val="20"/>
          <w:szCs w:val="20"/>
        </w:rPr>
        <w:t>)</w:t>
      </w:r>
      <w:r w:rsidR="00EE1AA0" w:rsidRPr="00945554">
        <w:rPr>
          <w:sz w:val="20"/>
          <w:szCs w:val="20"/>
        </w:rPr>
        <w:t>;</w:t>
      </w:r>
    </w:p>
    <w:p w14:paraId="0BD1156B" w14:textId="5FCD5BFA" w:rsidR="00E77F58" w:rsidRPr="00E77F58" w:rsidRDefault="004D68ED" w:rsidP="00E77F58">
      <w:pPr>
        <w:pStyle w:val="Default"/>
        <w:numPr>
          <w:ilvl w:val="0"/>
          <w:numId w:val="24"/>
        </w:numPr>
        <w:jc w:val="both"/>
        <w:rPr>
          <w:sz w:val="20"/>
          <w:szCs w:val="20"/>
        </w:rPr>
      </w:pPr>
      <w:r>
        <w:rPr>
          <w:sz w:val="20"/>
          <w:szCs w:val="20"/>
        </w:rPr>
        <w:t>Sava 4</w:t>
      </w:r>
      <w:r w:rsidR="00E77F58" w:rsidRPr="00E77F58">
        <w:rPr>
          <w:sz w:val="20"/>
          <w:szCs w:val="20"/>
        </w:rPr>
        <w:t>, Občina L</w:t>
      </w:r>
      <w:r>
        <w:rPr>
          <w:sz w:val="20"/>
          <w:szCs w:val="20"/>
        </w:rPr>
        <w:t xml:space="preserve">itija, št. stavbe: 614, </w:t>
      </w:r>
      <w:proofErr w:type="spellStart"/>
      <w:r>
        <w:rPr>
          <w:sz w:val="20"/>
          <w:szCs w:val="20"/>
        </w:rPr>
        <w:t>parc</w:t>
      </w:r>
      <w:proofErr w:type="spellEnd"/>
      <w:r>
        <w:rPr>
          <w:sz w:val="20"/>
          <w:szCs w:val="20"/>
        </w:rPr>
        <w:t>. št. 826 in 825/24, k. o. 1834</w:t>
      </w:r>
      <w:r w:rsidR="00E77F58" w:rsidRPr="00E77F58">
        <w:rPr>
          <w:sz w:val="20"/>
          <w:szCs w:val="20"/>
        </w:rPr>
        <w:t xml:space="preserve"> </w:t>
      </w:r>
      <w:r>
        <w:rPr>
          <w:sz w:val="20"/>
          <w:szCs w:val="20"/>
        </w:rPr>
        <w:t>Konj</w:t>
      </w:r>
      <w:r w:rsidR="00E77F58" w:rsidRPr="00E77F58">
        <w:rPr>
          <w:sz w:val="20"/>
          <w:szCs w:val="20"/>
        </w:rPr>
        <w:t xml:space="preserve"> (št. strokovnega mnenja SM-</w:t>
      </w:r>
      <w:r>
        <w:rPr>
          <w:sz w:val="20"/>
          <w:szCs w:val="20"/>
        </w:rPr>
        <w:t>LTJSVA04</w:t>
      </w:r>
      <w:r w:rsidR="00E77F58" w:rsidRPr="00E77F58">
        <w:rPr>
          <w:sz w:val="20"/>
          <w:szCs w:val="20"/>
        </w:rPr>
        <w:t>S);</w:t>
      </w:r>
    </w:p>
    <w:p w14:paraId="2E142216" w14:textId="37751BD3" w:rsidR="00B86E92" w:rsidRPr="004D68ED" w:rsidRDefault="004D68ED" w:rsidP="004D68ED">
      <w:pPr>
        <w:pStyle w:val="Default"/>
        <w:numPr>
          <w:ilvl w:val="0"/>
          <w:numId w:val="24"/>
        </w:numPr>
        <w:jc w:val="both"/>
        <w:rPr>
          <w:sz w:val="20"/>
        </w:rPr>
      </w:pPr>
      <w:r>
        <w:rPr>
          <w:sz w:val="20"/>
          <w:szCs w:val="20"/>
        </w:rPr>
        <w:t>Sava 25a</w:t>
      </w:r>
      <w:r w:rsidR="00E77F58" w:rsidRPr="00E77F58">
        <w:rPr>
          <w:sz w:val="20"/>
          <w:szCs w:val="20"/>
        </w:rPr>
        <w:t xml:space="preserve">, </w:t>
      </w:r>
      <w:r w:rsidRPr="00E77F58">
        <w:rPr>
          <w:sz w:val="20"/>
          <w:szCs w:val="20"/>
        </w:rPr>
        <w:t>Občina L</w:t>
      </w:r>
      <w:r>
        <w:rPr>
          <w:sz w:val="20"/>
          <w:szCs w:val="20"/>
        </w:rPr>
        <w:t xml:space="preserve">itija, št. stavbe: 642, </w:t>
      </w:r>
      <w:proofErr w:type="spellStart"/>
      <w:r>
        <w:rPr>
          <w:sz w:val="20"/>
          <w:szCs w:val="20"/>
        </w:rPr>
        <w:t>parc</w:t>
      </w:r>
      <w:proofErr w:type="spellEnd"/>
      <w:r>
        <w:rPr>
          <w:sz w:val="20"/>
          <w:szCs w:val="20"/>
        </w:rPr>
        <w:t>. št. 783/7,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LTJSVA25a</w:t>
      </w:r>
      <w:r w:rsidRPr="00E77F58">
        <w:rPr>
          <w:sz w:val="20"/>
          <w:szCs w:val="20"/>
        </w:rPr>
        <w:t>S);</w:t>
      </w:r>
    </w:p>
    <w:p w14:paraId="6551EEF5" w14:textId="5E2E6C80" w:rsidR="004D68ED" w:rsidRPr="004D68ED" w:rsidRDefault="004D68ED" w:rsidP="004D68ED">
      <w:pPr>
        <w:pStyle w:val="Default"/>
        <w:numPr>
          <w:ilvl w:val="0"/>
          <w:numId w:val="24"/>
        </w:numPr>
        <w:jc w:val="both"/>
        <w:rPr>
          <w:sz w:val="20"/>
        </w:rPr>
      </w:pPr>
      <w:r>
        <w:rPr>
          <w:sz w:val="20"/>
          <w:szCs w:val="20"/>
        </w:rPr>
        <w:t>Sava 26</w:t>
      </w:r>
      <w:r w:rsidRPr="00E77F58">
        <w:rPr>
          <w:sz w:val="20"/>
          <w:szCs w:val="20"/>
        </w:rPr>
        <w:t>, Občina L</w:t>
      </w:r>
      <w:r>
        <w:rPr>
          <w:sz w:val="20"/>
          <w:szCs w:val="20"/>
        </w:rPr>
        <w:t xml:space="preserve">itija, št. stavbe: 644, </w:t>
      </w:r>
      <w:proofErr w:type="spellStart"/>
      <w:r>
        <w:rPr>
          <w:sz w:val="20"/>
          <w:szCs w:val="20"/>
        </w:rPr>
        <w:t>parc</w:t>
      </w:r>
      <w:proofErr w:type="spellEnd"/>
      <w:r>
        <w:rPr>
          <w:sz w:val="20"/>
          <w:szCs w:val="20"/>
        </w:rPr>
        <w:t>. št. 783/6,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LTJSVA26</w:t>
      </w:r>
      <w:r w:rsidRPr="00E77F58">
        <w:rPr>
          <w:sz w:val="20"/>
          <w:szCs w:val="20"/>
        </w:rPr>
        <w:t>S);</w:t>
      </w:r>
    </w:p>
    <w:p w14:paraId="36054F5B" w14:textId="113AA413" w:rsidR="004D68ED" w:rsidRPr="004D68ED" w:rsidRDefault="004D68ED" w:rsidP="004D68ED">
      <w:pPr>
        <w:pStyle w:val="Default"/>
        <w:numPr>
          <w:ilvl w:val="0"/>
          <w:numId w:val="24"/>
        </w:numPr>
        <w:jc w:val="both"/>
        <w:rPr>
          <w:sz w:val="20"/>
        </w:rPr>
      </w:pPr>
      <w:r>
        <w:rPr>
          <w:sz w:val="20"/>
          <w:szCs w:val="20"/>
        </w:rPr>
        <w:t>Sava 27</w:t>
      </w:r>
      <w:r w:rsidRPr="00E77F58">
        <w:rPr>
          <w:sz w:val="20"/>
          <w:szCs w:val="20"/>
        </w:rPr>
        <w:t>, Občina L</w:t>
      </w:r>
      <w:r>
        <w:rPr>
          <w:sz w:val="20"/>
          <w:szCs w:val="20"/>
        </w:rPr>
        <w:t xml:space="preserve">itija, št. stavbe: 645, </w:t>
      </w:r>
      <w:proofErr w:type="spellStart"/>
      <w:r>
        <w:rPr>
          <w:sz w:val="20"/>
          <w:szCs w:val="20"/>
        </w:rPr>
        <w:t>parc</w:t>
      </w:r>
      <w:proofErr w:type="spellEnd"/>
      <w:r>
        <w:rPr>
          <w:sz w:val="20"/>
          <w:szCs w:val="20"/>
        </w:rPr>
        <w:t>. št. 783/17,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LTJSVA27</w:t>
      </w:r>
      <w:r w:rsidRPr="00E77F58">
        <w:rPr>
          <w:sz w:val="20"/>
          <w:szCs w:val="20"/>
        </w:rPr>
        <w:t>S);</w:t>
      </w:r>
    </w:p>
    <w:p w14:paraId="3065AB7C" w14:textId="36CEB9A1" w:rsidR="004D68ED" w:rsidRPr="0043100C" w:rsidRDefault="004D68ED" w:rsidP="004D68ED">
      <w:pPr>
        <w:pStyle w:val="Default"/>
        <w:numPr>
          <w:ilvl w:val="0"/>
          <w:numId w:val="24"/>
        </w:numPr>
        <w:jc w:val="both"/>
        <w:rPr>
          <w:sz w:val="20"/>
        </w:rPr>
      </w:pPr>
      <w:r>
        <w:rPr>
          <w:sz w:val="20"/>
          <w:szCs w:val="20"/>
        </w:rPr>
        <w:t>Sava 28a</w:t>
      </w:r>
      <w:r w:rsidRPr="00E77F58">
        <w:rPr>
          <w:sz w:val="20"/>
          <w:szCs w:val="20"/>
        </w:rPr>
        <w:t>, Občina L</w:t>
      </w:r>
      <w:r>
        <w:rPr>
          <w:sz w:val="20"/>
          <w:szCs w:val="20"/>
        </w:rPr>
        <w:t xml:space="preserve">itija, št. stavbe: 646, </w:t>
      </w:r>
      <w:proofErr w:type="spellStart"/>
      <w:r>
        <w:rPr>
          <w:sz w:val="20"/>
          <w:szCs w:val="20"/>
        </w:rPr>
        <w:t>parc</w:t>
      </w:r>
      <w:proofErr w:type="spellEnd"/>
      <w:r>
        <w:rPr>
          <w:sz w:val="20"/>
          <w:szCs w:val="20"/>
        </w:rPr>
        <w:t>. št. 785/3,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LTJSVA28a</w:t>
      </w:r>
      <w:r w:rsidRPr="00E77F58">
        <w:rPr>
          <w:sz w:val="20"/>
          <w:szCs w:val="20"/>
        </w:rPr>
        <w:t>S);</w:t>
      </w:r>
    </w:p>
    <w:p w14:paraId="66E4B8A7" w14:textId="31288578" w:rsidR="004D68ED" w:rsidRPr="00700F30" w:rsidRDefault="004D68ED" w:rsidP="004D68ED">
      <w:pPr>
        <w:pStyle w:val="Default"/>
        <w:numPr>
          <w:ilvl w:val="0"/>
          <w:numId w:val="24"/>
        </w:numPr>
        <w:jc w:val="both"/>
        <w:rPr>
          <w:sz w:val="20"/>
        </w:rPr>
      </w:pPr>
      <w:r>
        <w:rPr>
          <w:sz w:val="20"/>
          <w:szCs w:val="20"/>
        </w:rPr>
        <w:t>Sava 28</w:t>
      </w:r>
      <w:r w:rsidRPr="00E77F58">
        <w:rPr>
          <w:sz w:val="20"/>
          <w:szCs w:val="20"/>
        </w:rPr>
        <w:t>, Občina L</w:t>
      </w:r>
      <w:r>
        <w:rPr>
          <w:sz w:val="20"/>
          <w:szCs w:val="20"/>
        </w:rPr>
        <w:t xml:space="preserve">itija, št. stavbe: 647, </w:t>
      </w:r>
      <w:proofErr w:type="spellStart"/>
      <w:r>
        <w:rPr>
          <w:sz w:val="20"/>
          <w:szCs w:val="20"/>
        </w:rPr>
        <w:t>parc</w:t>
      </w:r>
      <w:proofErr w:type="spellEnd"/>
      <w:r>
        <w:rPr>
          <w:sz w:val="20"/>
          <w:szCs w:val="20"/>
        </w:rPr>
        <w:t>. št. 783/4 in 783/5,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LTJSVA28</w:t>
      </w:r>
      <w:r w:rsidRPr="00E77F58">
        <w:rPr>
          <w:sz w:val="20"/>
          <w:szCs w:val="20"/>
        </w:rPr>
        <w:t>S);</w:t>
      </w:r>
    </w:p>
    <w:p w14:paraId="47AE6131" w14:textId="6D942144" w:rsidR="00700F30" w:rsidRPr="00700F30" w:rsidRDefault="00700F30" w:rsidP="00700F30">
      <w:pPr>
        <w:pStyle w:val="Default"/>
        <w:numPr>
          <w:ilvl w:val="0"/>
          <w:numId w:val="24"/>
        </w:numPr>
        <w:jc w:val="both"/>
        <w:rPr>
          <w:sz w:val="20"/>
          <w:szCs w:val="20"/>
        </w:rPr>
      </w:pPr>
      <w:r>
        <w:rPr>
          <w:sz w:val="20"/>
          <w:szCs w:val="20"/>
        </w:rPr>
        <w:t>Spodnja Rečica 8, Občina Rečica ob Savinji, št. stavbe: 4</w:t>
      </w:r>
      <w:r w:rsidRPr="00BD2F2E">
        <w:rPr>
          <w:sz w:val="20"/>
          <w:szCs w:val="20"/>
        </w:rPr>
        <w:t>3</w:t>
      </w:r>
      <w:r>
        <w:rPr>
          <w:sz w:val="20"/>
          <w:szCs w:val="20"/>
        </w:rPr>
        <w:t>2</w:t>
      </w:r>
      <w:r w:rsidRPr="00BD2F2E">
        <w:rPr>
          <w:sz w:val="20"/>
          <w:szCs w:val="20"/>
        </w:rPr>
        <w:t xml:space="preserve">, </w:t>
      </w:r>
      <w:proofErr w:type="spellStart"/>
      <w:r w:rsidRPr="00BD2F2E">
        <w:rPr>
          <w:sz w:val="20"/>
          <w:szCs w:val="20"/>
        </w:rPr>
        <w:t>parc</w:t>
      </w:r>
      <w:proofErr w:type="spellEnd"/>
      <w:r w:rsidRPr="00BD2F2E">
        <w:rPr>
          <w:sz w:val="20"/>
          <w:szCs w:val="20"/>
        </w:rPr>
        <w:t>. š</w:t>
      </w:r>
      <w:r>
        <w:rPr>
          <w:sz w:val="20"/>
          <w:szCs w:val="20"/>
        </w:rPr>
        <w:t xml:space="preserve">t. *198, k. o. 935 Spodnja Rečica </w:t>
      </w:r>
      <w:r w:rsidR="004A5F17">
        <w:rPr>
          <w:sz w:val="20"/>
          <w:szCs w:val="20"/>
        </w:rPr>
        <w:t xml:space="preserve">(št. strokovnega mnenja SM- </w:t>
      </w:r>
      <w:r>
        <w:rPr>
          <w:sz w:val="20"/>
          <w:szCs w:val="20"/>
        </w:rPr>
        <w:t>ROSSPR8S</w:t>
      </w:r>
      <w:r w:rsidRPr="00BD2F2E">
        <w:rPr>
          <w:sz w:val="20"/>
          <w:szCs w:val="20"/>
        </w:rPr>
        <w:t>);</w:t>
      </w:r>
    </w:p>
    <w:p w14:paraId="19CC0271" w14:textId="56F4B2B6" w:rsidR="005E75D9" w:rsidRPr="0043100C" w:rsidRDefault="005E75D9" w:rsidP="005E75D9">
      <w:pPr>
        <w:pStyle w:val="Default"/>
        <w:numPr>
          <w:ilvl w:val="0"/>
          <w:numId w:val="24"/>
        </w:numPr>
        <w:jc w:val="both"/>
        <w:rPr>
          <w:sz w:val="20"/>
        </w:rPr>
      </w:pPr>
      <w:r>
        <w:rPr>
          <w:sz w:val="20"/>
        </w:rPr>
        <w:t xml:space="preserve">Vinarje 136, Občina Slovenska Bistrica, št. stavbe: 323, </w:t>
      </w:r>
      <w:proofErr w:type="spellStart"/>
      <w:r>
        <w:rPr>
          <w:sz w:val="20"/>
        </w:rPr>
        <w:t>parc</w:t>
      </w:r>
      <w:proofErr w:type="spellEnd"/>
      <w:r>
        <w:rPr>
          <w:sz w:val="20"/>
        </w:rPr>
        <w:t xml:space="preserve">. št. 31/8, k. o. 765 Vrhove pri Konjicah </w:t>
      </w:r>
      <w:r w:rsidRPr="00E77F58">
        <w:rPr>
          <w:sz w:val="20"/>
          <w:szCs w:val="20"/>
        </w:rPr>
        <w:t>(št. strokovnega mnenja SM-</w:t>
      </w:r>
      <w:r>
        <w:rPr>
          <w:sz w:val="20"/>
          <w:szCs w:val="20"/>
        </w:rPr>
        <w:t>SLBVNR136</w:t>
      </w:r>
      <w:r w:rsidRPr="00E77F58">
        <w:rPr>
          <w:sz w:val="20"/>
          <w:szCs w:val="20"/>
        </w:rPr>
        <w:t>S);</w:t>
      </w:r>
    </w:p>
    <w:p w14:paraId="2D1B9D4F" w14:textId="1F26FE86" w:rsidR="005E75D9" w:rsidRPr="0043100C" w:rsidRDefault="005E75D9" w:rsidP="005E75D9">
      <w:pPr>
        <w:pStyle w:val="Default"/>
        <w:numPr>
          <w:ilvl w:val="0"/>
          <w:numId w:val="24"/>
        </w:numPr>
        <w:jc w:val="both"/>
        <w:rPr>
          <w:sz w:val="20"/>
        </w:rPr>
      </w:pPr>
      <w:r>
        <w:rPr>
          <w:sz w:val="20"/>
        </w:rPr>
        <w:t xml:space="preserve">Vinarje 137, Občina Slovenska Bistrica, št. stavbe: 325, </w:t>
      </w:r>
      <w:proofErr w:type="spellStart"/>
      <w:r>
        <w:rPr>
          <w:sz w:val="20"/>
        </w:rPr>
        <w:t>parc</w:t>
      </w:r>
      <w:proofErr w:type="spellEnd"/>
      <w:r>
        <w:rPr>
          <w:sz w:val="20"/>
        </w:rPr>
        <w:t xml:space="preserve">. št. 30, k. o. 765 Vrhove pri Konjicah </w:t>
      </w:r>
      <w:r w:rsidRPr="00E77F58">
        <w:rPr>
          <w:sz w:val="20"/>
          <w:szCs w:val="20"/>
        </w:rPr>
        <w:t>(št. strokovnega mnenja SM-</w:t>
      </w:r>
      <w:r>
        <w:rPr>
          <w:sz w:val="20"/>
          <w:szCs w:val="20"/>
        </w:rPr>
        <w:t>SLBVNR137</w:t>
      </w:r>
      <w:r w:rsidRPr="00E77F58">
        <w:rPr>
          <w:sz w:val="20"/>
          <w:szCs w:val="20"/>
        </w:rPr>
        <w:t>S);</w:t>
      </w:r>
    </w:p>
    <w:p w14:paraId="426CDC73" w14:textId="655DE47B" w:rsidR="004D68ED" w:rsidRPr="005E75D9" w:rsidRDefault="005E75D9" w:rsidP="005E75D9">
      <w:pPr>
        <w:pStyle w:val="Default"/>
        <w:numPr>
          <w:ilvl w:val="0"/>
          <w:numId w:val="24"/>
        </w:numPr>
        <w:jc w:val="both"/>
        <w:rPr>
          <w:sz w:val="20"/>
        </w:rPr>
      </w:pPr>
      <w:r>
        <w:rPr>
          <w:sz w:val="20"/>
        </w:rPr>
        <w:t xml:space="preserve">Vinarje 138, Občina Slovenska Bistrica, št. stavbe: 329, </w:t>
      </w:r>
      <w:proofErr w:type="spellStart"/>
      <w:r>
        <w:rPr>
          <w:sz w:val="20"/>
        </w:rPr>
        <w:t>parc</w:t>
      </w:r>
      <w:proofErr w:type="spellEnd"/>
      <w:r>
        <w:rPr>
          <w:sz w:val="20"/>
        </w:rPr>
        <w:t xml:space="preserve">. št. *40, k. o. 765 Vrhove pri Konjicah </w:t>
      </w:r>
      <w:r w:rsidRPr="00E77F58">
        <w:rPr>
          <w:sz w:val="20"/>
          <w:szCs w:val="20"/>
        </w:rPr>
        <w:t>(št. strokovnega mnenja SM-</w:t>
      </w:r>
      <w:r>
        <w:rPr>
          <w:sz w:val="20"/>
          <w:szCs w:val="20"/>
        </w:rPr>
        <w:t>SLBVNR138S).</w:t>
      </w:r>
    </w:p>
    <w:p w14:paraId="71208A1E" w14:textId="77777777" w:rsidR="00E80FC2" w:rsidRPr="00B62554" w:rsidRDefault="00E80FC2" w:rsidP="008308C9">
      <w:pPr>
        <w:tabs>
          <w:tab w:val="left" w:pos="1134"/>
        </w:tabs>
        <w:jc w:val="both"/>
      </w:pPr>
    </w:p>
    <w:p w14:paraId="085F986A" w14:textId="77777777"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14:paraId="5666C331" w14:textId="77777777" w:rsidR="00BE01FA" w:rsidRDefault="00BE01FA" w:rsidP="00BE01FA">
      <w:pPr>
        <w:tabs>
          <w:tab w:val="left" w:pos="1134"/>
        </w:tabs>
        <w:spacing w:line="240" w:lineRule="auto"/>
        <w:ind w:left="-23"/>
        <w:jc w:val="center"/>
        <w:rPr>
          <w:rFonts w:cs="Arial"/>
          <w:b/>
          <w:color w:val="000000" w:themeColor="text1"/>
        </w:rPr>
      </w:pPr>
    </w:p>
    <w:p w14:paraId="3F5B20D8" w14:textId="77777777"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14:paraId="0D2D9F5C" w14:textId="77777777" w:rsidR="00036CF4" w:rsidRDefault="00036CF4"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
    <w:p w14:paraId="2607C37B" w14:textId="77777777"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proofErr w:type="gramStart"/>
      <w:r w:rsidRPr="009C0677">
        <w:rPr>
          <w:rFonts w:ascii="Arial" w:hAnsi="Arial" w:cs="Arial"/>
          <w:color w:val="000000" w:themeColor="text1"/>
          <w:sz w:val="20"/>
          <w:lang w:val="en-US" w:eastAsia="en-US"/>
        </w:rPr>
        <w:lastRenderedPageBreak/>
        <w:t>Št</w:t>
      </w:r>
      <w:proofErr w:type="spellEnd"/>
      <w:r w:rsidRPr="009C0677">
        <w:rPr>
          <w:rFonts w:ascii="Arial" w:hAnsi="Arial" w:cs="Arial"/>
          <w:color w:val="000000" w:themeColor="text1"/>
          <w:sz w:val="20"/>
          <w:lang w:val="en-US" w:eastAsia="en-US"/>
        </w:rPr>
        <w:t>. …</w:t>
      </w:r>
      <w:proofErr w:type="gramEnd"/>
    </w:p>
    <w:p w14:paraId="12E30454" w14:textId="77777777"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14:paraId="2A29B84C" w14:textId="77777777"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14:paraId="1D9014C7" w14:textId="77777777"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t>Vlada</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r>
      <w:proofErr w:type="gramStart"/>
      <w:r w:rsidR="00231BFF">
        <w:rPr>
          <w:rFonts w:ascii="Arial" w:hAnsi="Arial" w:cs="Arial"/>
          <w:color w:val="000000" w:themeColor="text1"/>
          <w:sz w:val="20"/>
          <w:lang w:val="en-US" w:eastAsia="en-US"/>
        </w:rPr>
        <w:t>dr</w:t>
      </w:r>
      <w:proofErr w:type="gramEnd"/>
      <w:r w:rsidR="00231BFF">
        <w:rPr>
          <w:rFonts w:ascii="Arial" w:hAnsi="Arial" w:cs="Arial"/>
          <w:color w:val="000000" w:themeColor="text1"/>
          <w:sz w:val="20"/>
          <w:lang w:val="en-US" w:eastAsia="en-US"/>
        </w:rPr>
        <w:t xml:space="preserve">. Robert </w:t>
      </w:r>
      <w:proofErr w:type="spellStart"/>
      <w:r w:rsidR="00231BFF">
        <w:rPr>
          <w:rFonts w:ascii="Arial" w:hAnsi="Arial" w:cs="Arial"/>
          <w:color w:val="000000" w:themeColor="text1"/>
          <w:sz w:val="20"/>
          <w:lang w:val="en-US" w:eastAsia="en-US"/>
        </w:rPr>
        <w:t>Golob</w:t>
      </w:r>
      <w:proofErr w:type="spellEnd"/>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14:paraId="3B79CF9D" w14:textId="77777777" w:rsidR="00955A44" w:rsidRDefault="00955A44"/>
    <w:p w14:paraId="4B1E9227" w14:textId="77777777" w:rsidR="00EC4110" w:rsidRDefault="00EC4110"/>
    <w:p w14:paraId="32EC0C2A" w14:textId="77777777" w:rsidR="0043100C" w:rsidRDefault="0043100C" w:rsidP="0043100C">
      <w:pPr>
        <w:spacing w:after="160" w:line="259" w:lineRule="auto"/>
      </w:pPr>
    </w:p>
    <w:p w14:paraId="0AE9A68A" w14:textId="77777777" w:rsidR="00036CF4" w:rsidRDefault="00036CF4">
      <w:pPr>
        <w:spacing w:after="160" w:line="259" w:lineRule="auto"/>
        <w:rPr>
          <w:b/>
        </w:rPr>
      </w:pPr>
      <w:r>
        <w:rPr>
          <w:b/>
        </w:rPr>
        <w:br w:type="page"/>
      </w:r>
    </w:p>
    <w:p w14:paraId="4711EA76" w14:textId="2A474332" w:rsidR="00EC4110" w:rsidRPr="0043100C" w:rsidRDefault="00231BFF" w:rsidP="0043100C">
      <w:pPr>
        <w:spacing w:after="160" w:line="259" w:lineRule="auto"/>
      </w:pPr>
      <w:r>
        <w:rPr>
          <w:b/>
        </w:rPr>
        <w:lastRenderedPageBreak/>
        <w:t>Utemeljitev</w:t>
      </w:r>
      <w:r w:rsidR="00EC4110" w:rsidRPr="00EC4110">
        <w:rPr>
          <w:b/>
        </w:rPr>
        <w:t>:</w:t>
      </w:r>
    </w:p>
    <w:p w14:paraId="155C8ED5" w14:textId="77777777" w:rsidR="00911B6F" w:rsidRPr="00EC4110" w:rsidRDefault="00911B6F" w:rsidP="00955AD9">
      <w:pPr>
        <w:rPr>
          <w:b/>
        </w:rPr>
      </w:pPr>
    </w:p>
    <w:p w14:paraId="1AE02C51" w14:textId="20691B5E" w:rsidR="00231BFF" w:rsidRPr="0007346D" w:rsidRDefault="00231BFF" w:rsidP="0043100C">
      <w:pPr>
        <w:spacing w:after="120" w:line="276" w:lineRule="auto"/>
        <w:jc w:val="both"/>
        <w:rPr>
          <w:rFonts w:cs="Arial"/>
          <w:szCs w:val="20"/>
        </w:rPr>
      </w:pPr>
      <w:r w:rsidRPr="0007346D">
        <w:rPr>
          <w:rFonts w:cs="Arial"/>
          <w:bCs/>
          <w:szCs w:val="20"/>
        </w:rPr>
        <w:t>Služba Vlade Republike Slovenije za obnovo po poplavah in plazovih (v nadaljevanj</w:t>
      </w:r>
      <w:r>
        <w:rPr>
          <w:rFonts w:cs="Arial"/>
          <w:bCs/>
          <w:szCs w:val="20"/>
        </w:rPr>
        <w:t>u:</w:t>
      </w:r>
      <w:r w:rsidRPr="0007346D">
        <w:rPr>
          <w:rFonts w:cs="Arial"/>
          <w:bCs/>
          <w:szCs w:val="20"/>
        </w:rPr>
        <w:t xml:space="preserve"> Služba) je v skladu s 151.c členom </w:t>
      </w:r>
      <w:r w:rsidRPr="0007346D">
        <w:rPr>
          <w:rFonts w:eastAsia="Calibri" w:cs="Arial"/>
          <w:bCs/>
          <w:szCs w:val="20"/>
        </w:rPr>
        <w:t xml:space="preserve">Zakona o interventnih ukrepih za odpravo posledic poplav in zemeljskih plazov iz avgusta 2023 (Uradni list RS, št. 95/23, 117/23 in </w:t>
      </w:r>
      <w:r w:rsidRPr="0007346D">
        <w:rPr>
          <w:rFonts w:cs="Arial"/>
        </w:rPr>
        <w:t>131/23 – ZORZFS</w:t>
      </w:r>
      <w:r w:rsidRPr="0007346D">
        <w:rPr>
          <w:rFonts w:eastAsia="Calibri" w:cs="Arial"/>
          <w:bCs/>
          <w:szCs w:val="20"/>
        </w:rPr>
        <w:t>; v nadaljevanju</w:t>
      </w:r>
      <w:r>
        <w:rPr>
          <w:rFonts w:eastAsia="Calibri" w:cs="Arial"/>
          <w:bCs/>
          <w:szCs w:val="20"/>
        </w:rPr>
        <w:t>:</w:t>
      </w:r>
      <w:r w:rsidRPr="0007346D">
        <w:rPr>
          <w:rFonts w:eastAsia="Calibri" w:cs="Arial"/>
          <w:bCs/>
          <w:szCs w:val="20"/>
        </w:rPr>
        <w:t xml:space="preserve"> ZIUOPZP) </w:t>
      </w:r>
      <w:r w:rsidRPr="0007346D">
        <w:rPr>
          <w:rFonts w:cs="Arial"/>
          <w:szCs w:val="20"/>
          <w:shd w:val="clear" w:color="auto" w:fill="FFFFFF"/>
        </w:rPr>
        <w:t xml:space="preserve">z javnim naznanilom na osrednjem spletnem mestu državne uprave in na krajevno običajen način </w:t>
      </w:r>
      <w:r w:rsidRPr="002D4D5D">
        <w:rPr>
          <w:rFonts w:cs="Arial"/>
          <w:szCs w:val="20"/>
          <w:shd w:val="clear" w:color="auto" w:fill="FFFFFF"/>
        </w:rPr>
        <w:t>razgrnila strokovna mnenja in osnutek sklepa Vlade Republike Slovenije</w:t>
      </w:r>
      <w:r w:rsidRPr="002D4D5D">
        <w:rPr>
          <w:rFonts w:cs="Arial"/>
          <w:szCs w:val="20"/>
        </w:rPr>
        <w:t xml:space="preserve">, ki se nanaša na objekte, opredeljene v 151.a členu </w:t>
      </w:r>
      <w:r w:rsidRPr="002D4D5D">
        <w:rPr>
          <w:rFonts w:eastAsia="Calibri" w:cs="Arial"/>
          <w:bCs/>
          <w:szCs w:val="20"/>
        </w:rPr>
        <w:t>ZIUOPZP</w:t>
      </w:r>
      <w:r w:rsidRPr="002D4D5D">
        <w:rPr>
          <w:rFonts w:cs="Arial"/>
          <w:szCs w:val="20"/>
        </w:rPr>
        <w:t>. Sklep je bil pripravljen na podlagi strokovnih mnenj, ki jih je pripravila</w:t>
      </w:r>
      <w:r w:rsidR="002D4D5D" w:rsidRPr="002D4D5D">
        <w:rPr>
          <w:rFonts w:cs="Arial"/>
          <w:szCs w:val="20"/>
        </w:rPr>
        <w:t>,</w:t>
      </w:r>
      <w:r w:rsidRPr="002D4D5D">
        <w:rPr>
          <w:rFonts w:cs="Arial"/>
          <w:szCs w:val="20"/>
        </w:rPr>
        <w:t xml:space="preserve"> na strokovnih podlagah strokovnjakov</w:t>
      </w:r>
      <w:r w:rsidR="002D4D5D" w:rsidRPr="002D4D5D">
        <w:rPr>
          <w:rFonts w:cs="Arial"/>
          <w:szCs w:val="20"/>
        </w:rPr>
        <w:t xml:space="preserve">, </w:t>
      </w:r>
      <w:proofErr w:type="spellStart"/>
      <w:r w:rsidR="002D4D5D" w:rsidRPr="002D4D5D">
        <w:rPr>
          <w:rFonts w:cs="Arial"/>
          <w:szCs w:val="20"/>
        </w:rPr>
        <w:t>vodarske</w:t>
      </w:r>
      <w:proofErr w:type="spellEnd"/>
      <w:r w:rsidR="002D4D5D" w:rsidRPr="002D4D5D">
        <w:rPr>
          <w:rFonts w:cs="Arial"/>
          <w:szCs w:val="20"/>
        </w:rPr>
        <w:t>,</w:t>
      </w:r>
      <w:r w:rsidRPr="002D4D5D">
        <w:rPr>
          <w:rFonts w:cs="Arial"/>
          <w:szCs w:val="20"/>
        </w:rPr>
        <w:t xml:space="preserve"> geološke in gradbene stroke Državna tehnična pisarna.</w:t>
      </w:r>
      <w:r w:rsidRPr="0007346D">
        <w:rPr>
          <w:rFonts w:cs="Arial"/>
          <w:szCs w:val="20"/>
        </w:rPr>
        <w:t xml:space="preserve"> </w:t>
      </w:r>
    </w:p>
    <w:p w14:paraId="2510D5FA" w14:textId="522A8079" w:rsidR="00231BFF" w:rsidRPr="00D042DA" w:rsidRDefault="00231BFF" w:rsidP="0043100C">
      <w:pPr>
        <w:spacing w:after="120" w:line="276" w:lineRule="auto"/>
        <w:jc w:val="both"/>
        <w:rPr>
          <w:rFonts w:cs="Arial"/>
          <w:szCs w:val="20"/>
        </w:rPr>
      </w:pPr>
      <w:r w:rsidRPr="00D042DA">
        <w:rPr>
          <w:rFonts w:cs="Arial"/>
          <w:szCs w:val="20"/>
        </w:rPr>
        <w:t>Državna tehnična pisarna</w:t>
      </w:r>
      <w:r w:rsidR="00E7589D">
        <w:rPr>
          <w:rFonts w:cs="Arial"/>
          <w:szCs w:val="20"/>
        </w:rPr>
        <w:t xml:space="preserve"> je</w:t>
      </w:r>
      <w:r w:rsidRPr="00D042DA">
        <w:rPr>
          <w:rFonts w:cs="Arial"/>
          <w:szCs w:val="20"/>
        </w:rPr>
        <w:t xml:space="preserve"> izdela</w:t>
      </w:r>
      <w:r w:rsidR="00E7589D">
        <w:rPr>
          <w:rFonts w:cs="Arial"/>
          <w:szCs w:val="20"/>
        </w:rPr>
        <w:t>la</w:t>
      </w:r>
      <w:r w:rsidRPr="00D042DA">
        <w:rPr>
          <w:rFonts w:cs="Arial"/>
          <w:szCs w:val="20"/>
        </w:rPr>
        <w:t xml:space="preserve"> strokovno mnenje za</w:t>
      </w:r>
      <w:r w:rsidRPr="00D042DA">
        <w:rPr>
          <w:rFonts w:eastAsia="Arial" w:cs="Arial"/>
          <w:color w:val="000000" w:themeColor="text1"/>
          <w:szCs w:val="20"/>
        </w:rPr>
        <w:t xml:space="preserve"> določitev objektov, katerih odstranitev je nujno potrebna in v javno korist</w:t>
      </w:r>
      <w:r w:rsidRPr="00D042DA">
        <w:rPr>
          <w:rFonts w:cs="Arial"/>
          <w:szCs w:val="20"/>
        </w:rPr>
        <w:t xml:space="preserve"> v skladu s 151.b členom ZIUOPZP. V strokovnem mnenju se po pravilih stroke ugotovijo in izkažejo razlogi za nujno odstranitev v skladu s prvim odstavkom 151.a člena ZIUOPZP.</w:t>
      </w:r>
    </w:p>
    <w:p w14:paraId="11ED944A" w14:textId="67F83A1F" w:rsidR="00023BE5" w:rsidRDefault="00231BFF" w:rsidP="0043100C">
      <w:pPr>
        <w:spacing w:after="120" w:line="276" w:lineRule="auto"/>
        <w:jc w:val="both"/>
        <w:rPr>
          <w:rFonts w:cs="Arial"/>
          <w:szCs w:val="20"/>
        </w:rPr>
      </w:pPr>
      <w:r w:rsidRPr="00D042DA">
        <w:rPr>
          <w:rFonts w:cs="Arial"/>
          <w:szCs w:val="20"/>
        </w:rPr>
        <w:t xml:space="preserve">S sklepom Vlade Republike </w:t>
      </w:r>
      <w:r w:rsidRPr="00E7589D">
        <w:rPr>
          <w:rFonts w:cs="Arial"/>
          <w:szCs w:val="20"/>
        </w:rPr>
        <w:t>Slovenije se v skladu s 151.c členom ZIUOPZP izkaže javna korist, s čimer se opredeli in utemelji, da je zaradi</w:t>
      </w:r>
      <w:r w:rsidRPr="00E7589D">
        <w:rPr>
          <w:rFonts w:cs="Arial"/>
          <w:color w:val="000000"/>
          <w:szCs w:val="20"/>
          <w:shd w:val="clear" w:color="auto" w:fill="FFFFFF"/>
        </w:rPr>
        <w:t xml:space="preserve"> zavarovanja življenja in zdravja ljudi odstranitev objektov nujno potrebna in v javno korist. Sklep temelji na strokovnem mnenju, ki ga predhodno potrdi Svet Vlade Republike Slovenije za obnovo</w:t>
      </w:r>
      <w:r w:rsidR="00E7589D" w:rsidRPr="00E7589D">
        <w:rPr>
          <w:rFonts w:cs="Arial"/>
          <w:color w:val="000000"/>
          <w:szCs w:val="20"/>
          <w:shd w:val="clear" w:color="auto" w:fill="FFFFFF"/>
        </w:rPr>
        <w:t xml:space="preserve"> </w:t>
      </w:r>
      <w:r w:rsidR="00E7589D" w:rsidRPr="00E7589D">
        <w:rPr>
          <w:rFonts w:cs="Arial"/>
        </w:rPr>
        <w:t>(v nadaljevanju: Svet Vlade RS za obnovo)</w:t>
      </w:r>
      <w:r w:rsidRPr="00E7589D">
        <w:rPr>
          <w:rFonts w:cs="Arial"/>
          <w:szCs w:val="20"/>
        </w:rPr>
        <w:t>.</w:t>
      </w:r>
    </w:p>
    <w:p w14:paraId="625EA4C3" w14:textId="1962DECB" w:rsidR="00E80FC2" w:rsidRPr="00036CF4" w:rsidRDefault="00036CF4" w:rsidP="0043100C">
      <w:pPr>
        <w:spacing w:after="120" w:line="276" w:lineRule="auto"/>
        <w:jc w:val="both"/>
        <w:rPr>
          <w:rFonts w:cs="Arial"/>
          <w:color w:val="000000"/>
          <w:szCs w:val="20"/>
          <w:lang w:eastAsia="sl-SI"/>
        </w:rPr>
      </w:pPr>
      <w:r w:rsidRPr="00D66728">
        <w:rPr>
          <w:rFonts w:cs="Arial"/>
          <w:szCs w:val="20"/>
        </w:rPr>
        <w:t xml:space="preserve">Svet Vlade RS za obnovo je na podlagi </w:t>
      </w:r>
      <w:r w:rsidRPr="00D66728">
        <w:rPr>
          <w:rFonts w:cs="Arial"/>
          <w:color w:val="000000"/>
          <w:szCs w:val="20"/>
          <w:lang w:eastAsia="sl-SI"/>
        </w:rPr>
        <w:t xml:space="preserve">151.c člena </w:t>
      </w:r>
      <w:r w:rsidRPr="00D66728">
        <w:rPr>
          <w:rFonts w:eastAsia="Calibri" w:cs="Arial"/>
          <w:bCs/>
          <w:szCs w:val="20"/>
        </w:rPr>
        <w:t>ZIUOPZP</w:t>
      </w:r>
      <w:r w:rsidRPr="00D66728">
        <w:rPr>
          <w:rFonts w:cs="Arial"/>
          <w:color w:val="000000" w:themeColor="text1"/>
          <w:szCs w:val="20"/>
          <w:lang w:eastAsia="sl-SI"/>
        </w:rPr>
        <w:t xml:space="preserve"> </w:t>
      </w:r>
      <w:r w:rsidRPr="00D66728">
        <w:rPr>
          <w:rFonts w:cs="Arial"/>
          <w:szCs w:val="20"/>
        </w:rPr>
        <w:t xml:space="preserve">obravnaval zgoraj </w:t>
      </w:r>
      <w:r>
        <w:rPr>
          <w:rFonts w:cs="Arial"/>
          <w:szCs w:val="20"/>
        </w:rPr>
        <w:t>navedeno</w:t>
      </w:r>
      <w:r w:rsidRPr="00D66728">
        <w:rPr>
          <w:rFonts w:cs="Arial"/>
          <w:szCs w:val="20"/>
        </w:rPr>
        <w:t xml:space="preserve"> strokovno mnenje, ki </w:t>
      </w:r>
      <w:r w:rsidRPr="00D66728">
        <w:rPr>
          <w:rFonts w:cs="Arial"/>
          <w:color w:val="000000"/>
          <w:szCs w:val="20"/>
          <w:lang w:eastAsia="sl-SI"/>
        </w:rPr>
        <w:t>ga je pripravila Državna tehnična pisarna. Strokovno mnenje in strokovne podlage</w:t>
      </w:r>
      <w:r>
        <w:rPr>
          <w:rFonts w:cs="Arial"/>
          <w:color w:val="000000"/>
          <w:szCs w:val="20"/>
          <w:lang w:eastAsia="sl-SI"/>
        </w:rPr>
        <w:t xml:space="preserve"> za deset (10) objektov</w:t>
      </w:r>
      <w:r w:rsidRPr="00D66728">
        <w:rPr>
          <w:rFonts w:cs="Arial"/>
          <w:color w:val="000000"/>
          <w:szCs w:val="20"/>
          <w:lang w:eastAsia="sl-SI"/>
        </w:rPr>
        <w:t xml:space="preserve"> so bile Svetu Vlade RS za obnovo poslane </w:t>
      </w:r>
      <w:r w:rsidRPr="00036CF4">
        <w:rPr>
          <w:rFonts w:cs="Arial"/>
          <w:color w:val="000000"/>
          <w:szCs w:val="20"/>
          <w:lang w:eastAsia="sl-SI"/>
        </w:rPr>
        <w:t>23. aprila 2025</w:t>
      </w:r>
      <w:r w:rsidRPr="00D66728">
        <w:rPr>
          <w:rFonts w:cs="Arial"/>
          <w:color w:val="000000"/>
          <w:szCs w:val="20"/>
          <w:lang w:eastAsia="sl-SI"/>
        </w:rPr>
        <w:t>. Strokovno mnenje je Svet Vlade RS za obnovo</w:t>
      </w:r>
      <w:r w:rsidRPr="00D66728">
        <w:rPr>
          <w:rFonts w:cs="Arial"/>
          <w:szCs w:val="20"/>
        </w:rPr>
        <w:t xml:space="preserve"> potr</w:t>
      </w:r>
      <w:r>
        <w:rPr>
          <w:rFonts w:cs="Arial"/>
          <w:szCs w:val="20"/>
        </w:rPr>
        <w:t>dil</w:t>
      </w:r>
      <w:r w:rsidRPr="00D66728">
        <w:rPr>
          <w:rFonts w:cs="Arial"/>
          <w:szCs w:val="20"/>
        </w:rPr>
        <w:t xml:space="preserve"> na seji</w:t>
      </w:r>
      <w:r w:rsidRPr="00D66728">
        <w:rPr>
          <w:rFonts w:cs="Arial"/>
          <w:color w:val="000000"/>
          <w:szCs w:val="20"/>
          <w:lang w:eastAsia="sl-SI"/>
        </w:rPr>
        <w:t xml:space="preserve"> </w:t>
      </w:r>
      <w:r w:rsidRPr="00036CF4">
        <w:rPr>
          <w:rFonts w:cs="Arial"/>
          <w:color w:val="000000"/>
          <w:szCs w:val="20"/>
          <w:lang w:eastAsia="sl-SI"/>
        </w:rPr>
        <w:t>25. aprila 2025</w:t>
      </w:r>
      <w:r w:rsidRPr="00D66728">
        <w:rPr>
          <w:rFonts w:cs="Arial"/>
          <w:color w:val="000000"/>
          <w:szCs w:val="20"/>
          <w:lang w:eastAsia="sl-SI"/>
        </w:rPr>
        <w:t>. Strokovno mnenje in strokovne podlage</w:t>
      </w:r>
      <w:r>
        <w:rPr>
          <w:rFonts w:cs="Arial"/>
          <w:color w:val="000000"/>
          <w:szCs w:val="20"/>
          <w:lang w:eastAsia="sl-SI"/>
        </w:rPr>
        <w:t xml:space="preserve"> za dva (2) objekta</w:t>
      </w:r>
      <w:r w:rsidRPr="00D66728">
        <w:rPr>
          <w:rFonts w:cs="Arial"/>
          <w:color w:val="000000"/>
          <w:szCs w:val="20"/>
          <w:lang w:eastAsia="sl-SI"/>
        </w:rPr>
        <w:t xml:space="preserve"> so bile Svetu Vlade RS za obnovo poslane </w:t>
      </w:r>
      <w:r w:rsidRPr="00036CF4">
        <w:rPr>
          <w:rFonts w:cs="Arial"/>
          <w:color w:val="000000"/>
          <w:szCs w:val="20"/>
          <w:lang w:eastAsia="sl-SI"/>
        </w:rPr>
        <w:t>25. aprila 2025</w:t>
      </w:r>
      <w:r>
        <w:rPr>
          <w:rFonts w:cs="Arial"/>
          <w:color w:val="000000"/>
          <w:szCs w:val="20"/>
          <w:lang w:eastAsia="sl-SI"/>
        </w:rPr>
        <w:t xml:space="preserve">. </w:t>
      </w:r>
      <w:r w:rsidRPr="00D66728">
        <w:rPr>
          <w:rFonts w:cs="Arial"/>
          <w:color w:val="000000"/>
          <w:szCs w:val="20"/>
          <w:lang w:eastAsia="sl-SI"/>
        </w:rPr>
        <w:t>Strokovno mnenje je Svet Vlade RS za obnovo</w:t>
      </w:r>
      <w:r w:rsidRPr="00D66728">
        <w:rPr>
          <w:rFonts w:cs="Arial"/>
          <w:szCs w:val="20"/>
        </w:rPr>
        <w:t xml:space="preserve"> potr</w:t>
      </w:r>
      <w:r>
        <w:rPr>
          <w:rFonts w:cs="Arial"/>
          <w:szCs w:val="20"/>
        </w:rPr>
        <w:t>dil</w:t>
      </w:r>
      <w:r w:rsidRPr="00D66728">
        <w:rPr>
          <w:rFonts w:cs="Arial"/>
          <w:szCs w:val="20"/>
        </w:rPr>
        <w:t xml:space="preserve"> na seji</w:t>
      </w:r>
      <w:r w:rsidRPr="00D66728">
        <w:rPr>
          <w:rFonts w:cs="Arial"/>
          <w:color w:val="000000"/>
          <w:szCs w:val="20"/>
          <w:lang w:eastAsia="sl-SI"/>
        </w:rPr>
        <w:t xml:space="preserve"> </w:t>
      </w:r>
      <w:r w:rsidRPr="00036CF4">
        <w:rPr>
          <w:rFonts w:cs="Arial"/>
          <w:color w:val="000000"/>
          <w:szCs w:val="20"/>
          <w:lang w:eastAsia="sl-SI"/>
        </w:rPr>
        <w:t xml:space="preserve"> 20. maja 2025</w:t>
      </w:r>
      <w:r>
        <w:rPr>
          <w:rFonts w:cs="Arial"/>
          <w:color w:val="000000"/>
          <w:szCs w:val="20"/>
          <w:lang w:eastAsia="sl-SI"/>
        </w:rPr>
        <w:t xml:space="preserve">. </w:t>
      </w:r>
      <w:r w:rsidR="00E80FC2" w:rsidRPr="003C3F63">
        <w:rPr>
          <w:rFonts w:cs="Arial"/>
          <w:color w:val="000000"/>
          <w:szCs w:val="20"/>
          <w:lang w:eastAsia="sl-SI"/>
        </w:rPr>
        <w:t xml:space="preserve"> </w:t>
      </w:r>
    </w:p>
    <w:p w14:paraId="300DEC6B" w14:textId="1B9A565B" w:rsidR="005E407B" w:rsidRPr="005E407B" w:rsidRDefault="005E407B" w:rsidP="0043100C">
      <w:pPr>
        <w:spacing w:after="120" w:line="276" w:lineRule="auto"/>
        <w:jc w:val="both"/>
        <w:rPr>
          <w:rFonts w:cs="Arial"/>
          <w:szCs w:val="20"/>
        </w:rPr>
      </w:pPr>
      <w:r w:rsidRPr="00C35FC9">
        <w:rPr>
          <w:rFonts w:cs="Arial"/>
          <w:szCs w:val="20"/>
          <w:lang w:eastAsia="sl-SI"/>
        </w:rPr>
        <w:t>Naravna nesreča, ki se je zgodila 4. avgusta 2023</w:t>
      </w:r>
      <w:r w:rsidR="00A538C0">
        <w:rPr>
          <w:rFonts w:cs="Arial"/>
          <w:szCs w:val="20"/>
          <w:lang w:eastAsia="sl-SI"/>
        </w:rPr>
        <w:t>,</w:t>
      </w:r>
      <w:r w:rsidRPr="00C35FC9">
        <w:rPr>
          <w:rFonts w:cs="Arial"/>
          <w:szCs w:val="20"/>
          <w:lang w:eastAsia="sl-SI"/>
        </w:rPr>
        <w:t xml:space="preserve"> je </w:t>
      </w:r>
      <w:r w:rsidRPr="00C35FC9">
        <w:rPr>
          <w:rFonts w:cs="Arial"/>
          <w:szCs w:val="20"/>
        </w:rPr>
        <w:t xml:space="preserve">na terenu pokazala številna dodatna nevarna področja ob vodah, kjer so bile poplavne vode bistveno višje od predvidenih in tudi posledice precej hujše, kar ni </w:t>
      </w:r>
      <w:r w:rsidR="00A538C0">
        <w:rPr>
          <w:rFonts w:cs="Arial"/>
          <w:szCs w:val="20"/>
        </w:rPr>
        <w:t xml:space="preserve">bilo </w:t>
      </w:r>
      <w:r w:rsidRPr="00C35FC9">
        <w:rPr>
          <w:rFonts w:cs="Arial"/>
          <w:szCs w:val="20"/>
        </w:rPr>
        <w:t xml:space="preserve">zajeto v obstoječe karte poplavne ogroženosti. </w:t>
      </w:r>
    </w:p>
    <w:p w14:paraId="2192D1C1" w14:textId="77777777" w:rsidR="0037685E" w:rsidRDefault="00E7589D" w:rsidP="0043100C">
      <w:pPr>
        <w:spacing w:after="120" w:line="276" w:lineRule="auto"/>
        <w:jc w:val="both"/>
        <w:rPr>
          <w:rFonts w:cs="Arial"/>
        </w:rPr>
      </w:pPr>
      <w:r>
        <w:t>Na podlagi navedenega in drugih dejstev je Državna tehnična pisarna v skladu s 151.b členom ZIUOPZP podala strokovno mnenje za spodaj navedene objekte, za katere ocenjuje, da obstaja visoka ogroženost</w:t>
      </w:r>
      <w:r w:rsidRPr="00E27F6A">
        <w:t xml:space="preserve"> zaradi poplav</w:t>
      </w:r>
      <w:r>
        <w:t xml:space="preserve"> in s tem povezana visoka nevarnost</w:t>
      </w:r>
      <w:r w:rsidRPr="00E27F6A">
        <w:t xml:space="preserve"> porušitve ali znatnega poškodovanja objektov, s čimer bi lahko nastale škodljive posledice za življenje in zdravje ljudi</w:t>
      </w:r>
      <w:r w:rsidR="00231BFF" w:rsidRPr="00EA64DE">
        <w:rPr>
          <w:rFonts w:cs="Arial"/>
        </w:rPr>
        <w:t>:</w:t>
      </w:r>
    </w:p>
    <w:p w14:paraId="212C1096" w14:textId="4876E162" w:rsidR="00036CF4" w:rsidRPr="00945554" w:rsidRDefault="00036CF4" w:rsidP="00036CF4">
      <w:pPr>
        <w:pStyle w:val="Default"/>
        <w:numPr>
          <w:ilvl w:val="0"/>
          <w:numId w:val="24"/>
        </w:numPr>
        <w:jc w:val="both"/>
        <w:rPr>
          <w:sz w:val="20"/>
          <w:szCs w:val="20"/>
        </w:rPr>
      </w:pPr>
      <w:r>
        <w:rPr>
          <w:sz w:val="20"/>
          <w:szCs w:val="20"/>
        </w:rPr>
        <w:t xml:space="preserve">Prod 4, Občina Ljubno, št. stavbe: 460, </w:t>
      </w:r>
      <w:proofErr w:type="spellStart"/>
      <w:r>
        <w:rPr>
          <w:sz w:val="20"/>
          <w:szCs w:val="20"/>
        </w:rPr>
        <w:t>parc</w:t>
      </w:r>
      <w:proofErr w:type="spellEnd"/>
      <w:r>
        <w:rPr>
          <w:sz w:val="20"/>
          <w:szCs w:val="20"/>
        </w:rPr>
        <w:t xml:space="preserve">. št. 700 (del), k. o. 923 Ljubno </w:t>
      </w:r>
      <w:r w:rsidRPr="00BD2F2E">
        <w:rPr>
          <w:sz w:val="20"/>
          <w:szCs w:val="20"/>
        </w:rPr>
        <w:t>(št. strokovnega mnenja</w:t>
      </w:r>
      <w:r w:rsidR="000B7C47">
        <w:rPr>
          <w:sz w:val="20"/>
          <w:szCs w:val="20"/>
        </w:rPr>
        <w:t xml:space="preserve"> (SM-LJBPRD04_</w:t>
      </w:r>
      <w:r>
        <w:rPr>
          <w:sz w:val="20"/>
          <w:szCs w:val="20"/>
        </w:rPr>
        <w:t>S);</w:t>
      </w:r>
    </w:p>
    <w:p w14:paraId="32851366" w14:textId="77777777" w:rsidR="00036CF4" w:rsidRPr="00945554" w:rsidRDefault="00036CF4" w:rsidP="00036CF4">
      <w:pPr>
        <w:pStyle w:val="Default"/>
        <w:numPr>
          <w:ilvl w:val="0"/>
          <w:numId w:val="24"/>
        </w:numPr>
        <w:jc w:val="both"/>
        <w:rPr>
          <w:sz w:val="20"/>
          <w:szCs w:val="20"/>
        </w:rPr>
      </w:pPr>
      <w:r>
        <w:rPr>
          <w:sz w:val="20"/>
          <w:szCs w:val="20"/>
        </w:rPr>
        <w:t>Cesta 1. maja 4</w:t>
      </w:r>
      <w:r w:rsidRPr="00945554">
        <w:rPr>
          <w:sz w:val="20"/>
          <w:szCs w:val="20"/>
        </w:rPr>
        <w:t>,</w:t>
      </w:r>
      <w:r>
        <w:rPr>
          <w:sz w:val="20"/>
          <w:szCs w:val="20"/>
        </w:rPr>
        <w:t xml:space="preserve"> Občina Hrastnik,</w:t>
      </w:r>
      <w:r w:rsidRPr="00945554">
        <w:rPr>
          <w:sz w:val="20"/>
          <w:szCs w:val="20"/>
        </w:rPr>
        <w:t xml:space="preserve"> št. stavbe: </w:t>
      </w:r>
      <w:r>
        <w:rPr>
          <w:sz w:val="20"/>
          <w:szCs w:val="20"/>
        </w:rPr>
        <w:t>1375</w:t>
      </w:r>
      <w:r w:rsidRPr="00945554">
        <w:rPr>
          <w:sz w:val="20"/>
          <w:szCs w:val="20"/>
        </w:rPr>
        <w:t xml:space="preserve">, </w:t>
      </w:r>
      <w:proofErr w:type="spellStart"/>
      <w:r w:rsidRPr="00945554">
        <w:rPr>
          <w:sz w:val="20"/>
          <w:szCs w:val="20"/>
        </w:rPr>
        <w:t>parc</w:t>
      </w:r>
      <w:proofErr w:type="spellEnd"/>
      <w:r w:rsidRPr="00945554">
        <w:rPr>
          <w:sz w:val="20"/>
          <w:szCs w:val="20"/>
        </w:rPr>
        <w:t xml:space="preserve">. št. </w:t>
      </w:r>
      <w:r>
        <w:rPr>
          <w:sz w:val="20"/>
          <w:szCs w:val="20"/>
        </w:rPr>
        <w:t>1363</w:t>
      </w:r>
      <w:r w:rsidRPr="00945554">
        <w:rPr>
          <w:sz w:val="20"/>
          <w:szCs w:val="20"/>
        </w:rPr>
        <w:t xml:space="preserve">, k. o. </w:t>
      </w:r>
      <w:r>
        <w:rPr>
          <w:sz w:val="20"/>
          <w:szCs w:val="20"/>
        </w:rPr>
        <w:t>1855</w:t>
      </w:r>
      <w:r w:rsidRPr="00945554">
        <w:rPr>
          <w:sz w:val="20"/>
          <w:szCs w:val="20"/>
        </w:rPr>
        <w:t xml:space="preserve"> </w:t>
      </w:r>
      <w:r>
        <w:rPr>
          <w:sz w:val="20"/>
          <w:szCs w:val="20"/>
        </w:rPr>
        <w:t>Hrastnik-Mesto</w:t>
      </w:r>
      <w:r w:rsidRPr="00945554">
        <w:rPr>
          <w:sz w:val="20"/>
          <w:szCs w:val="20"/>
        </w:rPr>
        <w:t xml:space="preserve"> (št. strokovnega mnenja SM-</w:t>
      </w:r>
      <w:r>
        <w:rPr>
          <w:sz w:val="20"/>
          <w:szCs w:val="20"/>
        </w:rPr>
        <w:t>HRSCPM04</w:t>
      </w:r>
      <w:r w:rsidRPr="00945554">
        <w:rPr>
          <w:sz w:val="20"/>
          <w:szCs w:val="20"/>
        </w:rPr>
        <w:t>S);</w:t>
      </w:r>
    </w:p>
    <w:p w14:paraId="3645FFC8" w14:textId="77777777" w:rsidR="00036CF4" w:rsidRPr="00E77F58" w:rsidRDefault="00036CF4" w:rsidP="00036CF4">
      <w:pPr>
        <w:pStyle w:val="Default"/>
        <w:numPr>
          <w:ilvl w:val="0"/>
          <w:numId w:val="24"/>
        </w:numPr>
        <w:jc w:val="both"/>
        <w:rPr>
          <w:sz w:val="20"/>
          <w:szCs w:val="20"/>
        </w:rPr>
      </w:pPr>
      <w:r>
        <w:rPr>
          <w:sz w:val="20"/>
          <w:szCs w:val="20"/>
        </w:rPr>
        <w:t>Sava 4</w:t>
      </w:r>
      <w:r w:rsidRPr="00E77F58">
        <w:rPr>
          <w:sz w:val="20"/>
          <w:szCs w:val="20"/>
        </w:rPr>
        <w:t>, Občina L</w:t>
      </w:r>
      <w:r>
        <w:rPr>
          <w:sz w:val="20"/>
          <w:szCs w:val="20"/>
        </w:rPr>
        <w:t xml:space="preserve">itija, št. stavbe: 614, </w:t>
      </w:r>
      <w:proofErr w:type="spellStart"/>
      <w:r>
        <w:rPr>
          <w:sz w:val="20"/>
          <w:szCs w:val="20"/>
        </w:rPr>
        <w:t>parc</w:t>
      </w:r>
      <w:proofErr w:type="spellEnd"/>
      <w:r>
        <w:rPr>
          <w:sz w:val="20"/>
          <w:szCs w:val="20"/>
        </w:rPr>
        <w:t>. št. 826 in 825/24,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LTJSVA04</w:t>
      </w:r>
      <w:r w:rsidRPr="00E77F58">
        <w:rPr>
          <w:sz w:val="20"/>
          <w:szCs w:val="20"/>
        </w:rPr>
        <w:t>S);</w:t>
      </w:r>
    </w:p>
    <w:p w14:paraId="36725953" w14:textId="77777777" w:rsidR="00036CF4" w:rsidRPr="004D68ED" w:rsidRDefault="00036CF4" w:rsidP="00036CF4">
      <w:pPr>
        <w:pStyle w:val="Default"/>
        <w:numPr>
          <w:ilvl w:val="0"/>
          <w:numId w:val="24"/>
        </w:numPr>
        <w:jc w:val="both"/>
        <w:rPr>
          <w:sz w:val="20"/>
        </w:rPr>
      </w:pPr>
      <w:r>
        <w:rPr>
          <w:sz w:val="20"/>
          <w:szCs w:val="20"/>
        </w:rPr>
        <w:t>Sava 25a</w:t>
      </w:r>
      <w:r w:rsidRPr="00E77F58">
        <w:rPr>
          <w:sz w:val="20"/>
          <w:szCs w:val="20"/>
        </w:rPr>
        <w:t>, Občina L</w:t>
      </w:r>
      <w:r>
        <w:rPr>
          <w:sz w:val="20"/>
          <w:szCs w:val="20"/>
        </w:rPr>
        <w:t xml:space="preserve">itija, št. stavbe: 642, </w:t>
      </w:r>
      <w:proofErr w:type="spellStart"/>
      <w:r>
        <w:rPr>
          <w:sz w:val="20"/>
          <w:szCs w:val="20"/>
        </w:rPr>
        <w:t>parc</w:t>
      </w:r>
      <w:proofErr w:type="spellEnd"/>
      <w:r>
        <w:rPr>
          <w:sz w:val="20"/>
          <w:szCs w:val="20"/>
        </w:rPr>
        <w:t>. št. 783/7,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LTJSVA25a</w:t>
      </w:r>
      <w:r w:rsidRPr="00E77F58">
        <w:rPr>
          <w:sz w:val="20"/>
          <w:szCs w:val="20"/>
        </w:rPr>
        <w:t>S);</w:t>
      </w:r>
    </w:p>
    <w:p w14:paraId="5BD98B6F" w14:textId="77777777" w:rsidR="00036CF4" w:rsidRPr="004D68ED" w:rsidRDefault="00036CF4" w:rsidP="00036CF4">
      <w:pPr>
        <w:pStyle w:val="Default"/>
        <w:numPr>
          <w:ilvl w:val="0"/>
          <w:numId w:val="24"/>
        </w:numPr>
        <w:jc w:val="both"/>
        <w:rPr>
          <w:sz w:val="20"/>
        </w:rPr>
      </w:pPr>
      <w:r>
        <w:rPr>
          <w:sz w:val="20"/>
          <w:szCs w:val="20"/>
        </w:rPr>
        <w:t>Sava 26</w:t>
      </w:r>
      <w:r w:rsidRPr="00E77F58">
        <w:rPr>
          <w:sz w:val="20"/>
          <w:szCs w:val="20"/>
        </w:rPr>
        <w:t>, Občina L</w:t>
      </w:r>
      <w:r>
        <w:rPr>
          <w:sz w:val="20"/>
          <w:szCs w:val="20"/>
        </w:rPr>
        <w:t xml:space="preserve">itija, št. stavbe: 644, </w:t>
      </w:r>
      <w:proofErr w:type="spellStart"/>
      <w:r>
        <w:rPr>
          <w:sz w:val="20"/>
          <w:szCs w:val="20"/>
        </w:rPr>
        <w:t>parc</w:t>
      </w:r>
      <w:proofErr w:type="spellEnd"/>
      <w:r>
        <w:rPr>
          <w:sz w:val="20"/>
          <w:szCs w:val="20"/>
        </w:rPr>
        <w:t>. št. 783/6,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LTJSVA26</w:t>
      </w:r>
      <w:r w:rsidRPr="00E77F58">
        <w:rPr>
          <w:sz w:val="20"/>
          <w:szCs w:val="20"/>
        </w:rPr>
        <w:t>S);</w:t>
      </w:r>
    </w:p>
    <w:p w14:paraId="43C709B3" w14:textId="77777777" w:rsidR="00036CF4" w:rsidRPr="004D68ED" w:rsidRDefault="00036CF4" w:rsidP="00036CF4">
      <w:pPr>
        <w:pStyle w:val="Default"/>
        <w:numPr>
          <w:ilvl w:val="0"/>
          <w:numId w:val="24"/>
        </w:numPr>
        <w:jc w:val="both"/>
        <w:rPr>
          <w:sz w:val="20"/>
        </w:rPr>
      </w:pPr>
      <w:r>
        <w:rPr>
          <w:sz w:val="20"/>
          <w:szCs w:val="20"/>
        </w:rPr>
        <w:t>Sava 27</w:t>
      </w:r>
      <w:r w:rsidRPr="00E77F58">
        <w:rPr>
          <w:sz w:val="20"/>
          <w:szCs w:val="20"/>
        </w:rPr>
        <w:t>, Občina L</w:t>
      </w:r>
      <w:r>
        <w:rPr>
          <w:sz w:val="20"/>
          <w:szCs w:val="20"/>
        </w:rPr>
        <w:t xml:space="preserve">itija, št. stavbe: 645, </w:t>
      </w:r>
      <w:proofErr w:type="spellStart"/>
      <w:r>
        <w:rPr>
          <w:sz w:val="20"/>
          <w:szCs w:val="20"/>
        </w:rPr>
        <w:t>parc</w:t>
      </w:r>
      <w:proofErr w:type="spellEnd"/>
      <w:r>
        <w:rPr>
          <w:sz w:val="20"/>
          <w:szCs w:val="20"/>
        </w:rPr>
        <w:t>. št. 783/17,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LTJSVA27</w:t>
      </w:r>
      <w:r w:rsidRPr="00E77F58">
        <w:rPr>
          <w:sz w:val="20"/>
          <w:szCs w:val="20"/>
        </w:rPr>
        <w:t>S);</w:t>
      </w:r>
    </w:p>
    <w:p w14:paraId="45CBF2D7" w14:textId="77777777" w:rsidR="00036CF4" w:rsidRPr="0043100C" w:rsidRDefault="00036CF4" w:rsidP="00036CF4">
      <w:pPr>
        <w:pStyle w:val="Default"/>
        <w:numPr>
          <w:ilvl w:val="0"/>
          <w:numId w:val="24"/>
        </w:numPr>
        <w:jc w:val="both"/>
        <w:rPr>
          <w:sz w:val="20"/>
        </w:rPr>
      </w:pPr>
      <w:r>
        <w:rPr>
          <w:sz w:val="20"/>
          <w:szCs w:val="20"/>
        </w:rPr>
        <w:t>Sava 28a</w:t>
      </w:r>
      <w:r w:rsidRPr="00E77F58">
        <w:rPr>
          <w:sz w:val="20"/>
          <w:szCs w:val="20"/>
        </w:rPr>
        <w:t>, Občina L</w:t>
      </w:r>
      <w:r>
        <w:rPr>
          <w:sz w:val="20"/>
          <w:szCs w:val="20"/>
        </w:rPr>
        <w:t xml:space="preserve">itija, št. stavbe: 646, </w:t>
      </w:r>
      <w:proofErr w:type="spellStart"/>
      <w:r>
        <w:rPr>
          <w:sz w:val="20"/>
          <w:szCs w:val="20"/>
        </w:rPr>
        <w:t>parc</w:t>
      </w:r>
      <w:proofErr w:type="spellEnd"/>
      <w:r>
        <w:rPr>
          <w:sz w:val="20"/>
          <w:szCs w:val="20"/>
        </w:rPr>
        <w:t>. št. 785/3,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LTJSVA28a</w:t>
      </w:r>
      <w:r w:rsidRPr="00E77F58">
        <w:rPr>
          <w:sz w:val="20"/>
          <w:szCs w:val="20"/>
        </w:rPr>
        <w:t>S);</w:t>
      </w:r>
    </w:p>
    <w:p w14:paraId="3C3001A4" w14:textId="77777777" w:rsidR="00036CF4" w:rsidRPr="00700F30" w:rsidRDefault="00036CF4" w:rsidP="00036CF4">
      <w:pPr>
        <w:pStyle w:val="Default"/>
        <w:numPr>
          <w:ilvl w:val="0"/>
          <w:numId w:val="24"/>
        </w:numPr>
        <w:jc w:val="both"/>
        <w:rPr>
          <w:sz w:val="20"/>
        </w:rPr>
      </w:pPr>
      <w:r>
        <w:rPr>
          <w:sz w:val="20"/>
          <w:szCs w:val="20"/>
        </w:rPr>
        <w:t>Sava 28</w:t>
      </w:r>
      <w:r w:rsidRPr="00E77F58">
        <w:rPr>
          <w:sz w:val="20"/>
          <w:szCs w:val="20"/>
        </w:rPr>
        <w:t>, Občina L</w:t>
      </w:r>
      <w:r>
        <w:rPr>
          <w:sz w:val="20"/>
          <w:szCs w:val="20"/>
        </w:rPr>
        <w:t xml:space="preserve">itija, št. stavbe: 647, </w:t>
      </w:r>
      <w:proofErr w:type="spellStart"/>
      <w:r>
        <w:rPr>
          <w:sz w:val="20"/>
          <w:szCs w:val="20"/>
        </w:rPr>
        <w:t>parc</w:t>
      </w:r>
      <w:proofErr w:type="spellEnd"/>
      <w:r>
        <w:rPr>
          <w:sz w:val="20"/>
          <w:szCs w:val="20"/>
        </w:rPr>
        <w:t>. št. 783/4 in 783/5, k. o. 1834</w:t>
      </w:r>
      <w:r w:rsidRPr="00E77F58">
        <w:rPr>
          <w:sz w:val="20"/>
          <w:szCs w:val="20"/>
        </w:rPr>
        <w:t xml:space="preserve"> </w:t>
      </w:r>
      <w:r>
        <w:rPr>
          <w:sz w:val="20"/>
          <w:szCs w:val="20"/>
        </w:rPr>
        <w:t>Konj</w:t>
      </w:r>
      <w:r w:rsidRPr="00E77F58">
        <w:rPr>
          <w:sz w:val="20"/>
          <w:szCs w:val="20"/>
        </w:rPr>
        <w:t xml:space="preserve"> (št. strokovnega mnenja SM-</w:t>
      </w:r>
      <w:r>
        <w:rPr>
          <w:sz w:val="20"/>
          <w:szCs w:val="20"/>
        </w:rPr>
        <w:t>LTJSVA28</w:t>
      </w:r>
      <w:r w:rsidRPr="00E77F58">
        <w:rPr>
          <w:sz w:val="20"/>
          <w:szCs w:val="20"/>
        </w:rPr>
        <w:t>S);</w:t>
      </w:r>
    </w:p>
    <w:p w14:paraId="18BBBAC3" w14:textId="3E1147AE" w:rsidR="00036CF4" w:rsidRPr="00700F30" w:rsidRDefault="00036CF4" w:rsidP="00036CF4">
      <w:pPr>
        <w:pStyle w:val="Default"/>
        <w:numPr>
          <w:ilvl w:val="0"/>
          <w:numId w:val="24"/>
        </w:numPr>
        <w:jc w:val="both"/>
        <w:rPr>
          <w:sz w:val="20"/>
          <w:szCs w:val="20"/>
        </w:rPr>
      </w:pPr>
      <w:r>
        <w:rPr>
          <w:sz w:val="20"/>
          <w:szCs w:val="20"/>
        </w:rPr>
        <w:t>Spodnja Rečica 8, Občina Rečica ob Savinji, št. stavbe: 4</w:t>
      </w:r>
      <w:r w:rsidRPr="00BD2F2E">
        <w:rPr>
          <w:sz w:val="20"/>
          <w:szCs w:val="20"/>
        </w:rPr>
        <w:t>3</w:t>
      </w:r>
      <w:r>
        <w:rPr>
          <w:sz w:val="20"/>
          <w:szCs w:val="20"/>
        </w:rPr>
        <w:t>2</w:t>
      </w:r>
      <w:r w:rsidRPr="00BD2F2E">
        <w:rPr>
          <w:sz w:val="20"/>
          <w:szCs w:val="20"/>
        </w:rPr>
        <w:t xml:space="preserve">, </w:t>
      </w:r>
      <w:proofErr w:type="spellStart"/>
      <w:r w:rsidRPr="00BD2F2E">
        <w:rPr>
          <w:sz w:val="20"/>
          <w:szCs w:val="20"/>
        </w:rPr>
        <w:t>parc</w:t>
      </w:r>
      <w:proofErr w:type="spellEnd"/>
      <w:r w:rsidRPr="00BD2F2E">
        <w:rPr>
          <w:sz w:val="20"/>
          <w:szCs w:val="20"/>
        </w:rPr>
        <w:t>. š</w:t>
      </w:r>
      <w:r>
        <w:rPr>
          <w:sz w:val="20"/>
          <w:szCs w:val="20"/>
        </w:rPr>
        <w:t xml:space="preserve">t. *198, k. o. 935 Spodnja Rečica </w:t>
      </w:r>
      <w:r w:rsidRPr="00BD2F2E">
        <w:rPr>
          <w:sz w:val="20"/>
          <w:szCs w:val="20"/>
        </w:rPr>
        <w:t xml:space="preserve">(št. </w:t>
      </w:r>
      <w:r w:rsidR="004A5F17">
        <w:rPr>
          <w:sz w:val="20"/>
          <w:szCs w:val="20"/>
        </w:rPr>
        <w:t xml:space="preserve">strokovnega mnenja SM- </w:t>
      </w:r>
      <w:r>
        <w:rPr>
          <w:sz w:val="20"/>
          <w:szCs w:val="20"/>
        </w:rPr>
        <w:t>ROSSPR8S</w:t>
      </w:r>
      <w:r w:rsidRPr="00BD2F2E">
        <w:rPr>
          <w:sz w:val="20"/>
          <w:szCs w:val="20"/>
        </w:rPr>
        <w:t>);</w:t>
      </w:r>
    </w:p>
    <w:p w14:paraId="74F87792" w14:textId="77777777" w:rsidR="00036CF4" w:rsidRPr="0043100C" w:rsidRDefault="00036CF4" w:rsidP="00036CF4">
      <w:pPr>
        <w:pStyle w:val="Default"/>
        <w:numPr>
          <w:ilvl w:val="0"/>
          <w:numId w:val="24"/>
        </w:numPr>
        <w:jc w:val="both"/>
        <w:rPr>
          <w:sz w:val="20"/>
        </w:rPr>
      </w:pPr>
      <w:r>
        <w:rPr>
          <w:sz w:val="20"/>
        </w:rPr>
        <w:t xml:space="preserve">Vinarje 136, Občina Slovenska Bistrica, št. stavbe: 323, </w:t>
      </w:r>
      <w:proofErr w:type="spellStart"/>
      <w:r>
        <w:rPr>
          <w:sz w:val="20"/>
        </w:rPr>
        <w:t>parc</w:t>
      </w:r>
      <w:proofErr w:type="spellEnd"/>
      <w:r>
        <w:rPr>
          <w:sz w:val="20"/>
        </w:rPr>
        <w:t xml:space="preserve">. št. 31/8, k. o. 765 Vrhove pri Konjicah </w:t>
      </w:r>
      <w:r w:rsidRPr="00E77F58">
        <w:rPr>
          <w:sz w:val="20"/>
          <w:szCs w:val="20"/>
        </w:rPr>
        <w:t>(št. strokovnega mnenja SM-</w:t>
      </w:r>
      <w:r>
        <w:rPr>
          <w:sz w:val="20"/>
          <w:szCs w:val="20"/>
        </w:rPr>
        <w:t>SLBVNR136</w:t>
      </w:r>
      <w:r w:rsidRPr="00E77F58">
        <w:rPr>
          <w:sz w:val="20"/>
          <w:szCs w:val="20"/>
        </w:rPr>
        <w:t>S);</w:t>
      </w:r>
    </w:p>
    <w:p w14:paraId="7B1006BC" w14:textId="77777777" w:rsidR="00036CF4" w:rsidRPr="0043100C" w:rsidRDefault="00036CF4" w:rsidP="00036CF4">
      <w:pPr>
        <w:pStyle w:val="Default"/>
        <w:numPr>
          <w:ilvl w:val="0"/>
          <w:numId w:val="24"/>
        </w:numPr>
        <w:jc w:val="both"/>
        <w:rPr>
          <w:sz w:val="20"/>
        </w:rPr>
      </w:pPr>
      <w:r>
        <w:rPr>
          <w:sz w:val="20"/>
        </w:rPr>
        <w:lastRenderedPageBreak/>
        <w:t xml:space="preserve">Vinarje 137, Občina Slovenska Bistrica, št. stavbe: 325, </w:t>
      </w:r>
      <w:proofErr w:type="spellStart"/>
      <w:r>
        <w:rPr>
          <w:sz w:val="20"/>
        </w:rPr>
        <w:t>parc</w:t>
      </w:r>
      <w:proofErr w:type="spellEnd"/>
      <w:r>
        <w:rPr>
          <w:sz w:val="20"/>
        </w:rPr>
        <w:t xml:space="preserve">. št. 30, k. o. 765 Vrhove pri Konjicah </w:t>
      </w:r>
      <w:r w:rsidRPr="00E77F58">
        <w:rPr>
          <w:sz w:val="20"/>
          <w:szCs w:val="20"/>
        </w:rPr>
        <w:t>(št. strokovnega mnenja SM-</w:t>
      </w:r>
      <w:r>
        <w:rPr>
          <w:sz w:val="20"/>
          <w:szCs w:val="20"/>
        </w:rPr>
        <w:t>SLBVNR137</w:t>
      </w:r>
      <w:r w:rsidRPr="00E77F58">
        <w:rPr>
          <w:sz w:val="20"/>
          <w:szCs w:val="20"/>
        </w:rPr>
        <w:t>S);</w:t>
      </w:r>
    </w:p>
    <w:p w14:paraId="30DF4D50" w14:textId="77777777" w:rsidR="00036CF4" w:rsidRPr="005E75D9" w:rsidRDefault="00036CF4" w:rsidP="00036CF4">
      <w:pPr>
        <w:pStyle w:val="Default"/>
        <w:numPr>
          <w:ilvl w:val="0"/>
          <w:numId w:val="24"/>
        </w:numPr>
        <w:jc w:val="both"/>
        <w:rPr>
          <w:sz w:val="20"/>
        </w:rPr>
      </w:pPr>
      <w:r>
        <w:rPr>
          <w:sz w:val="20"/>
        </w:rPr>
        <w:t xml:space="preserve">Vinarje 138, Občina Slovenska Bistrica, št. stavbe: 329, </w:t>
      </w:r>
      <w:proofErr w:type="spellStart"/>
      <w:r>
        <w:rPr>
          <w:sz w:val="20"/>
        </w:rPr>
        <w:t>parc</w:t>
      </w:r>
      <w:proofErr w:type="spellEnd"/>
      <w:r>
        <w:rPr>
          <w:sz w:val="20"/>
        </w:rPr>
        <w:t xml:space="preserve">. št. *40, k. o. 765 Vrhove pri Konjicah </w:t>
      </w:r>
      <w:r w:rsidRPr="00E77F58">
        <w:rPr>
          <w:sz w:val="20"/>
          <w:szCs w:val="20"/>
        </w:rPr>
        <w:t>(št. strokovnega mnenja SM-</w:t>
      </w:r>
      <w:r>
        <w:rPr>
          <w:sz w:val="20"/>
          <w:szCs w:val="20"/>
        </w:rPr>
        <w:t>SLBVNR138S).</w:t>
      </w:r>
    </w:p>
    <w:p w14:paraId="349EB8DC" w14:textId="77777777" w:rsidR="0043100C" w:rsidRPr="0043100C" w:rsidRDefault="0043100C" w:rsidP="0043100C">
      <w:pPr>
        <w:pStyle w:val="Default"/>
        <w:ind w:left="1134"/>
        <w:jc w:val="both"/>
        <w:rPr>
          <w:sz w:val="20"/>
          <w:szCs w:val="20"/>
        </w:rPr>
      </w:pPr>
    </w:p>
    <w:p w14:paraId="338AD1D5" w14:textId="59A99900" w:rsidR="00974899" w:rsidRPr="00D10679" w:rsidRDefault="00DC3302" w:rsidP="00D10679">
      <w:pPr>
        <w:pStyle w:val="Default"/>
        <w:spacing w:line="276" w:lineRule="auto"/>
        <w:jc w:val="both"/>
        <w:rPr>
          <w:sz w:val="20"/>
          <w:szCs w:val="20"/>
        </w:rPr>
      </w:pPr>
      <w:r w:rsidRPr="000B7C47">
        <w:rPr>
          <w:sz w:val="20"/>
          <w:szCs w:val="20"/>
          <w:shd w:val="clear" w:color="auto" w:fill="FFFFFF"/>
        </w:rPr>
        <w:t xml:space="preserve">Obravnavani objekt na naslovu </w:t>
      </w:r>
      <w:r w:rsidR="000B7C47" w:rsidRPr="000B7C47">
        <w:rPr>
          <w:b/>
          <w:sz w:val="20"/>
          <w:szCs w:val="20"/>
          <w:shd w:val="clear" w:color="auto" w:fill="FFFFFF"/>
        </w:rPr>
        <w:t>Prod 4</w:t>
      </w:r>
      <w:r w:rsidR="000B7C47" w:rsidRPr="000B7C47">
        <w:rPr>
          <w:sz w:val="20"/>
          <w:szCs w:val="20"/>
          <w:shd w:val="clear" w:color="auto" w:fill="FFFFFF"/>
        </w:rPr>
        <w:t xml:space="preserve"> </w:t>
      </w:r>
      <w:r w:rsidR="000B7C47" w:rsidRPr="000B7C47">
        <w:rPr>
          <w:sz w:val="20"/>
          <w:szCs w:val="20"/>
        </w:rPr>
        <w:t>se nahaja</w:t>
      </w:r>
      <w:r w:rsidR="000B7C47" w:rsidRPr="000B7C47">
        <w:rPr>
          <w:sz w:val="20"/>
          <w:szCs w:val="20"/>
        </w:rPr>
        <w:t xml:space="preserve"> ob reki Savinji in je bil </w:t>
      </w:r>
      <w:r w:rsidR="000B7C47" w:rsidRPr="000B7C47">
        <w:rPr>
          <w:sz w:val="20"/>
          <w:szCs w:val="20"/>
        </w:rPr>
        <w:t>v neurju 4. avgusta 2023 poplavljen do višine</w:t>
      </w:r>
      <w:r w:rsidR="000B7C47" w:rsidRPr="000B7C47">
        <w:rPr>
          <w:sz w:val="20"/>
          <w:szCs w:val="20"/>
        </w:rPr>
        <w:t xml:space="preserve"> 180 cm. </w:t>
      </w:r>
      <w:r w:rsidR="000B7C47" w:rsidRPr="00F01EDF">
        <w:rPr>
          <w:color w:val="auto"/>
          <w:sz w:val="20"/>
          <w:szCs w:val="20"/>
        </w:rPr>
        <w:t xml:space="preserve">Kot izhaja iz strokovnih podlag Direkcije RS za vode (št. 45500-25/2022-235 z dne 30. 9. 2024) ogroža visoka voda Savinje in vpliv </w:t>
      </w:r>
      <w:proofErr w:type="spellStart"/>
      <w:r w:rsidR="000B7C47" w:rsidRPr="00F01EDF">
        <w:rPr>
          <w:color w:val="auto"/>
          <w:sz w:val="20"/>
          <w:szCs w:val="20"/>
        </w:rPr>
        <w:t>zajezbe</w:t>
      </w:r>
      <w:proofErr w:type="spellEnd"/>
      <w:r w:rsidR="000B7C47" w:rsidRPr="00F01EDF">
        <w:rPr>
          <w:color w:val="auto"/>
          <w:sz w:val="20"/>
          <w:szCs w:val="20"/>
        </w:rPr>
        <w:t xml:space="preserve"> iz</w:t>
      </w:r>
      <w:r w:rsidR="000B7C47">
        <w:rPr>
          <w:color w:val="auto"/>
          <w:sz w:val="20"/>
          <w:szCs w:val="20"/>
        </w:rPr>
        <w:t>liva Ljubnice v Savinjo. Objekt stoji</w:t>
      </w:r>
      <w:r w:rsidR="000B7C47" w:rsidRPr="00F01EDF">
        <w:rPr>
          <w:color w:val="auto"/>
          <w:sz w:val="20"/>
          <w:szCs w:val="20"/>
        </w:rPr>
        <w:t xml:space="preserve"> za porušenim nasipom. Nasipi ob Savinji niso zagotavljali varnosti na pretoke Q500 ali več in ni možno zagotoviti prim</w:t>
      </w:r>
      <w:r w:rsidR="000B7C47">
        <w:rPr>
          <w:color w:val="auto"/>
          <w:sz w:val="20"/>
          <w:szCs w:val="20"/>
        </w:rPr>
        <w:t>erne poplavne varnosti. Objektu</w:t>
      </w:r>
      <w:r w:rsidR="000B7C47" w:rsidRPr="00F01EDF">
        <w:rPr>
          <w:color w:val="auto"/>
          <w:sz w:val="20"/>
          <w:szCs w:val="20"/>
        </w:rPr>
        <w:t xml:space="preserve"> z ukrepi ni možno zagotoviti zaščite na 100-letni pojav ob sočasni zagotovitvi odpornosti na</w:t>
      </w:r>
      <w:r w:rsidR="000B7C47">
        <w:rPr>
          <w:color w:val="auto"/>
          <w:sz w:val="20"/>
          <w:szCs w:val="20"/>
        </w:rPr>
        <w:t xml:space="preserve"> podnebne spremembe. Za navedeni objekt</w:t>
      </w:r>
      <w:r w:rsidR="000B7C47" w:rsidRPr="00F01EDF">
        <w:rPr>
          <w:color w:val="auto"/>
          <w:sz w:val="20"/>
          <w:szCs w:val="20"/>
        </w:rPr>
        <w:t xml:space="preserve"> obstaja</w:t>
      </w:r>
      <w:r w:rsidR="000B7C47">
        <w:rPr>
          <w:color w:val="auto"/>
          <w:sz w:val="20"/>
          <w:szCs w:val="20"/>
          <w:shd w:val="clear" w:color="auto" w:fill="FFFFFF"/>
        </w:rPr>
        <w:t xml:space="preserve"> visoka ogroženost</w:t>
      </w:r>
      <w:r w:rsidR="000B7C47" w:rsidRPr="00F01EDF">
        <w:rPr>
          <w:color w:val="auto"/>
          <w:sz w:val="20"/>
          <w:szCs w:val="20"/>
          <w:shd w:val="clear" w:color="auto" w:fill="FFFFFF"/>
        </w:rPr>
        <w:t xml:space="preserve"> zaradi poplavne nevarnosti in </w:t>
      </w:r>
      <w:r w:rsidR="000B7C47">
        <w:rPr>
          <w:color w:val="auto"/>
          <w:sz w:val="20"/>
          <w:szCs w:val="20"/>
          <w:shd w:val="clear" w:color="auto" w:fill="FFFFFF"/>
        </w:rPr>
        <w:t>s tem povezano visoko nevarnost</w:t>
      </w:r>
      <w:r w:rsidR="000B7C47" w:rsidRPr="00F01EDF">
        <w:rPr>
          <w:color w:val="auto"/>
          <w:sz w:val="20"/>
          <w:szCs w:val="20"/>
          <w:shd w:val="clear" w:color="auto" w:fill="FFFFFF"/>
        </w:rPr>
        <w:t xml:space="preserve"> porušitve ali znatnega poškodovanja objekta</w:t>
      </w:r>
      <w:r w:rsidR="000B7C47" w:rsidRPr="00F01EDF">
        <w:rPr>
          <w:color w:val="auto"/>
          <w:sz w:val="20"/>
          <w:szCs w:val="20"/>
        </w:rPr>
        <w:t xml:space="preserve">, katerega obnova ni mogoča ali ekonomsko smiselna in s čimer bi lahko nastale škodljive posledice za življenje in zdravje ljudi. Ugotovitev in </w:t>
      </w:r>
      <w:r w:rsidR="000B7C47" w:rsidRPr="00D10679">
        <w:rPr>
          <w:color w:val="auto"/>
          <w:sz w:val="20"/>
          <w:szCs w:val="20"/>
        </w:rPr>
        <w:t>utemeljitev, na katerem so se izkazali razlo</w:t>
      </w:r>
      <w:r w:rsidR="000B7C47" w:rsidRPr="00D10679">
        <w:rPr>
          <w:color w:val="auto"/>
          <w:sz w:val="20"/>
          <w:szCs w:val="20"/>
        </w:rPr>
        <w:t>gi za nujno odstranitev objekta</w:t>
      </w:r>
      <w:r w:rsidR="000B7C47" w:rsidRPr="00D10679">
        <w:rPr>
          <w:color w:val="auto"/>
          <w:sz w:val="20"/>
          <w:szCs w:val="20"/>
        </w:rPr>
        <w:t xml:space="preserve"> na podlagi visoke poplavne nevarnosti in s tem ogroženost življenja ali zdravja ljudi temelji na strokovnem mnenju</w:t>
      </w:r>
      <w:r w:rsidR="000B7C47" w:rsidRPr="00D10679">
        <w:rPr>
          <w:color w:val="auto"/>
          <w:sz w:val="20"/>
          <w:szCs w:val="20"/>
        </w:rPr>
        <w:t xml:space="preserve"> </w:t>
      </w:r>
      <w:r w:rsidR="000B7C47" w:rsidRPr="00D10679">
        <w:rPr>
          <w:sz w:val="20"/>
          <w:szCs w:val="20"/>
        </w:rPr>
        <w:t>SM-LJBPRD04_S</w:t>
      </w:r>
      <w:r w:rsidR="000B7C47" w:rsidRPr="00D10679">
        <w:rPr>
          <w:sz w:val="20"/>
          <w:szCs w:val="20"/>
        </w:rPr>
        <w:t xml:space="preserve"> z dne 11</w:t>
      </w:r>
      <w:r w:rsidR="00974899" w:rsidRPr="00D10679">
        <w:rPr>
          <w:sz w:val="20"/>
          <w:szCs w:val="20"/>
        </w:rPr>
        <w:t xml:space="preserve">. </w:t>
      </w:r>
      <w:r w:rsidR="000B7C47" w:rsidRPr="00D10679">
        <w:rPr>
          <w:sz w:val="20"/>
          <w:szCs w:val="20"/>
        </w:rPr>
        <w:t>aprila</w:t>
      </w:r>
      <w:r w:rsidR="00ED2A34" w:rsidRPr="00D10679">
        <w:rPr>
          <w:sz w:val="20"/>
          <w:szCs w:val="20"/>
        </w:rPr>
        <w:t xml:space="preserve"> 2025. </w:t>
      </w:r>
      <w:r w:rsidR="00ED2A34" w:rsidRPr="00D10679">
        <w:rPr>
          <w:sz w:val="20"/>
          <w:szCs w:val="20"/>
          <w:shd w:val="clear" w:color="auto" w:fill="FFFFFF"/>
        </w:rPr>
        <w:t>Glede na navedeno je odstranitev v javno korist.</w:t>
      </w:r>
      <w:r w:rsidR="00D72D4B" w:rsidRPr="00D10679">
        <w:rPr>
          <w:sz w:val="20"/>
          <w:szCs w:val="20"/>
        </w:rPr>
        <w:t xml:space="preserve"> </w:t>
      </w:r>
    </w:p>
    <w:p w14:paraId="5DCB4D78" w14:textId="77777777" w:rsidR="0053679E" w:rsidRPr="00D10679" w:rsidRDefault="0053679E" w:rsidP="00D10679">
      <w:pPr>
        <w:pStyle w:val="Default"/>
        <w:spacing w:line="276" w:lineRule="auto"/>
        <w:jc w:val="both"/>
        <w:rPr>
          <w:sz w:val="20"/>
          <w:szCs w:val="20"/>
        </w:rPr>
      </w:pPr>
    </w:p>
    <w:p w14:paraId="17B59563" w14:textId="7CE89FAA" w:rsidR="002D2A12" w:rsidRDefault="0053679E" w:rsidP="00D10679">
      <w:pPr>
        <w:spacing w:line="276" w:lineRule="auto"/>
        <w:jc w:val="both"/>
        <w:rPr>
          <w:rFonts w:cs="Arial"/>
          <w:szCs w:val="20"/>
          <w:shd w:val="clear" w:color="auto" w:fill="FFFFFF"/>
        </w:rPr>
      </w:pPr>
      <w:r w:rsidRPr="00D10679">
        <w:rPr>
          <w:rFonts w:eastAsiaTheme="minorHAnsi" w:cs="Arial"/>
          <w:szCs w:val="20"/>
        </w:rPr>
        <w:t>Objekt na naslovu</w:t>
      </w:r>
      <w:r w:rsidRPr="00D10679">
        <w:rPr>
          <w:szCs w:val="20"/>
        </w:rPr>
        <w:t xml:space="preserve"> </w:t>
      </w:r>
      <w:r w:rsidR="005C1BA2" w:rsidRPr="00D10679">
        <w:rPr>
          <w:b/>
          <w:szCs w:val="20"/>
        </w:rPr>
        <w:t xml:space="preserve">Cesta </w:t>
      </w:r>
      <w:r w:rsidRPr="00D10679">
        <w:rPr>
          <w:b/>
          <w:szCs w:val="20"/>
        </w:rPr>
        <w:t>1. maja 4</w:t>
      </w:r>
      <w:r w:rsidRPr="00D10679">
        <w:rPr>
          <w:szCs w:val="20"/>
        </w:rPr>
        <w:t xml:space="preserve"> se nahaja neposredno ob strugi </w:t>
      </w:r>
      <w:r w:rsidRPr="00D10679">
        <w:rPr>
          <w:szCs w:val="20"/>
        </w:rPr>
        <w:t>vodotoka Boben</w:t>
      </w:r>
      <w:r w:rsidR="00626948" w:rsidRPr="00D10679">
        <w:rPr>
          <w:szCs w:val="20"/>
        </w:rPr>
        <w:t xml:space="preserve">, </w:t>
      </w:r>
      <w:r w:rsidR="00626948" w:rsidRPr="00D10679">
        <w:rPr>
          <w:szCs w:val="20"/>
        </w:rPr>
        <w:t>na levem bregu reke Save</w:t>
      </w:r>
      <w:r w:rsidRPr="00D10679">
        <w:rPr>
          <w:szCs w:val="20"/>
        </w:rPr>
        <w:t xml:space="preserve"> v Hrastniku v bližini sotočja s Savo</w:t>
      </w:r>
      <w:r w:rsidRPr="00D10679">
        <w:rPr>
          <w:szCs w:val="20"/>
        </w:rPr>
        <w:t xml:space="preserve"> in je </w:t>
      </w:r>
      <w:r w:rsidRPr="00D10679">
        <w:rPr>
          <w:rFonts w:cs="Arial"/>
          <w:szCs w:val="20"/>
        </w:rPr>
        <w:t>bil v neurju 4. avgusta 2023</w:t>
      </w:r>
      <w:r w:rsidRPr="00D10679">
        <w:rPr>
          <w:szCs w:val="20"/>
        </w:rPr>
        <w:t xml:space="preserve"> </w:t>
      </w:r>
      <w:r w:rsidRPr="00D10679">
        <w:rPr>
          <w:rFonts w:cs="Arial"/>
          <w:szCs w:val="20"/>
        </w:rPr>
        <w:t>poplavljen do višine</w:t>
      </w:r>
      <w:r w:rsidRPr="00D10679">
        <w:rPr>
          <w:szCs w:val="20"/>
        </w:rPr>
        <w:t xml:space="preserve"> 2 m. </w:t>
      </w:r>
      <w:r w:rsidR="005C1BA2" w:rsidRPr="00D10679">
        <w:rPr>
          <w:szCs w:val="20"/>
        </w:rPr>
        <w:t>Kot izhaja iz strokovnih podlag Direkcije RS za vode</w:t>
      </w:r>
      <w:r w:rsidR="000C07C6" w:rsidRPr="00D10679">
        <w:rPr>
          <w:szCs w:val="20"/>
        </w:rPr>
        <w:t xml:space="preserve"> (št. 35500-1058/2024-5 z dne 30. 3. 2025</w:t>
      </w:r>
      <w:r w:rsidR="00626948" w:rsidRPr="00D10679">
        <w:rPr>
          <w:szCs w:val="20"/>
        </w:rPr>
        <w:t xml:space="preserve">) se objekt nahaja na območju velike poplavne nevarnosti in na lokaciji, kjer protipoplavni ukrepi niso predvidevani. </w:t>
      </w:r>
      <w:r w:rsidR="00626948" w:rsidRPr="00D10679">
        <w:rPr>
          <w:szCs w:val="20"/>
        </w:rPr>
        <w:t>Za navedeni objekt obstaja</w:t>
      </w:r>
      <w:r w:rsidR="00626948" w:rsidRPr="00D10679">
        <w:rPr>
          <w:szCs w:val="20"/>
          <w:shd w:val="clear" w:color="auto" w:fill="FFFFFF"/>
        </w:rPr>
        <w:t xml:space="preserve"> visoka ogroženost zaradi poplavne nevarnosti in s tem povezano visoko nevarnosti porušitve ali znatnega poškodovanja objekta</w:t>
      </w:r>
      <w:r w:rsidR="00626948" w:rsidRPr="00D10679">
        <w:rPr>
          <w:szCs w:val="20"/>
        </w:rPr>
        <w:t>,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SM-HRSCPM04S</w:t>
      </w:r>
      <w:r w:rsidR="00626948" w:rsidRPr="00D10679">
        <w:rPr>
          <w:rFonts w:cs="Arial"/>
          <w:szCs w:val="20"/>
          <w:shd w:val="clear" w:color="auto" w:fill="FFFFFF"/>
        </w:rPr>
        <w:t xml:space="preserve"> z dne 11</w:t>
      </w:r>
      <w:r w:rsidR="00626948" w:rsidRPr="00D10679">
        <w:rPr>
          <w:rFonts w:cs="Arial"/>
          <w:szCs w:val="20"/>
          <w:shd w:val="clear" w:color="auto" w:fill="FFFFFF"/>
        </w:rPr>
        <w:t xml:space="preserve">. </w:t>
      </w:r>
      <w:r w:rsidR="00626948" w:rsidRPr="00D10679">
        <w:rPr>
          <w:rFonts w:cs="Arial"/>
          <w:szCs w:val="20"/>
          <w:shd w:val="clear" w:color="auto" w:fill="FFFFFF"/>
        </w:rPr>
        <w:t>aprila</w:t>
      </w:r>
      <w:r w:rsidR="00626948" w:rsidRPr="00D10679">
        <w:rPr>
          <w:rFonts w:cs="Arial"/>
          <w:szCs w:val="20"/>
          <w:shd w:val="clear" w:color="auto" w:fill="FFFFFF"/>
        </w:rPr>
        <w:t xml:space="preserve"> 2025. Glede na navedeno je odstranitev objekta v javno korist.</w:t>
      </w:r>
    </w:p>
    <w:p w14:paraId="69332212" w14:textId="77777777" w:rsidR="00D10679" w:rsidRPr="00D10679" w:rsidRDefault="00D10679" w:rsidP="00D10679">
      <w:pPr>
        <w:spacing w:line="276" w:lineRule="auto"/>
        <w:jc w:val="both"/>
        <w:rPr>
          <w:rFonts w:cs="Arial"/>
          <w:szCs w:val="20"/>
          <w:shd w:val="clear" w:color="auto" w:fill="FFFFFF"/>
        </w:rPr>
      </w:pPr>
    </w:p>
    <w:p w14:paraId="1FA15E4B" w14:textId="1958BEE5" w:rsidR="00EE3595" w:rsidRDefault="00EE3595" w:rsidP="007E3986">
      <w:pPr>
        <w:pStyle w:val="Default"/>
        <w:spacing w:line="276" w:lineRule="auto"/>
        <w:jc w:val="both"/>
        <w:rPr>
          <w:sz w:val="20"/>
          <w:szCs w:val="20"/>
          <w:shd w:val="clear" w:color="auto" w:fill="FFFFFF"/>
        </w:rPr>
      </w:pPr>
      <w:r w:rsidRPr="00D10679">
        <w:rPr>
          <w:sz w:val="20"/>
          <w:szCs w:val="20"/>
        </w:rPr>
        <w:t xml:space="preserve">Objekti na naslovu </w:t>
      </w:r>
      <w:r w:rsidRPr="00D10679">
        <w:rPr>
          <w:b/>
          <w:sz w:val="20"/>
          <w:szCs w:val="20"/>
        </w:rPr>
        <w:t>Sava 4, Sava 25a, Sava 26, Sava 27</w:t>
      </w:r>
      <w:r w:rsidRPr="00D10679">
        <w:rPr>
          <w:b/>
          <w:sz w:val="20"/>
          <w:szCs w:val="20"/>
        </w:rPr>
        <w:t>, Sava 28</w:t>
      </w:r>
      <w:r w:rsidRPr="00D10679">
        <w:rPr>
          <w:sz w:val="20"/>
          <w:szCs w:val="20"/>
        </w:rPr>
        <w:t xml:space="preserve"> in</w:t>
      </w:r>
      <w:r w:rsidRPr="00D10679">
        <w:rPr>
          <w:b/>
          <w:sz w:val="20"/>
          <w:szCs w:val="20"/>
        </w:rPr>
        <w:t xml:space="preserve"> Sava 28a</w:t>
      </w:r>
      <w:r w:rsidR="00362B22">
        <w:rPr>
          <w:b/>
          <w:sz w:val="20"/>
          <w:szCs w:val="20"/>
        </w:rPr>
        <w:t xml:space="preserve"> </w:t>
      </w:r>
      <w:r w:rsidR="00362B22">
        <w:rPr>
          <w:sz w:val="20"/>
          <w:szCs w:val="20"/>
        </w:rPr>
        <w:t>nahaja</w:t>
      </w:r>
      <w:r w:rsidR="00362B22">
        <w:rPr>
          <w:sz w:val="20"/>
          <w:szCs w:val="20"/>
        </w:rPr>
        <w:t>jo</w:t>
      </w:r>
      <w:r w:rsidR="00362B22">
        <w:rPr>
          <w:sz w:val="20"/>
          <w:szCs w:val="20"/>
        </w:rPr>
        <w:t xml:space="preserve"> v naselju Sava tik ob železniški progi Ljubljana – Zidani most na levem bregu reke Save v oddaljenosti </w:t>
      </w:r>
      <w:r w:rsidR="00362B22">
        <w:rPr>
          <w:sz w:val="20"/>
          <w:szCs w:val="20"/>
        </w:rPr>
        <w:t>okoli</w:t>
      </w:r>
      <w:r w:rsidR="00362B22">
        <w:rPr>
          <w:sz w:val="20"/>
          <w:szCs w:val="20"/>
        </w:rPr>
        <w:t xml:space="preserve"> </w:t>
      </w:r>
      <w:r w:rsidR="00362B22">
        <w:rPr>
          <w:sz w:val="20"/>
          <w:szCs w:val="20"/>
        </w:rPr>
        <w:t xml:space="preserve">in so bili v neurju 4. </w:t>
      </w:r>
      <w:r w:rsidR="00362B22">
        <w:rPr>
          <w:sz w:val="20"/>
          <w:szCs w:val="20"/>
        </w:rPr>
        <w:t>avgusta 2023 poplavljen</w:t>
      </w:r>
      <w:r w:rsidR="00362B22">
        <w:rPr>
          <w:sz w:val="20"/>
          <w:szCs w:val="20"/>
        </w:rPr>
        <w:t>i</w:t>
      </w:r>
      <w:r w:rsidR="00362B22">
        <w:rPr>
          <w:sz w:val="20"/>
          <w:szCs w:val="20"/>
        </w:rPr>
        <w:t xml:space="preserve"> do višine </w:t>
      </w:r>
      <w:r w:rsidR="00362B22">
        <w:rPr>
          <w:sz w:val="20"/>
          <w:szCs w:val="20"/>
        </w:rPr>
        <w:t xml:space="preserve">80 cm do </w:t>
      </w:r>
      <w:r w:rsidR="00362B22">
        <w:rPr>
          <w:sz w:val="20"/>
          <w:szCs w:val="20"/>
        </w:rPr>
        <w:t xml:space="preserve">3 m. </w:t>
      </w:r>
      <w:r w:rsidR="00B90E7B" w:rsidRPr="00D10679">
        <w:rPr>
          <w:color w:val="auto"/>
          <w:sz w:val="20"/>
          <w:szCs w:val="20"/>
        </w:rPr>
        <w:t xml:space="preserve">Kot izhaja iz strokovnih </w:t>
      </w:r>
      <w:r w:rsidR="00B90E7B" w:rsidRPr="00235108">
        <w:rPr>
          <w:color w:val="auto"/>
          <w:sz w:val="20"/>
          <w:szCs w:val="20"/>
        </w:rPr>
        <w:t>podlag Direkcije RS za vode (št. 35500-1058/2024-5 z dne 30. 3. 2025) se objekt nahaja</w:t>
      </w:r>
      <w:r w:rsidR="00B90E7B" w:rsidRPr="00235108">
        <w:rPr>
          <w:color w:val="auto"/>
          <w:sz w:val="20"/>
          <w:szCs w:val="20"/>
        </w:rPr>
        <w:t xml:space="preserve">jo na območju </w:t>
      </w:r>
      <w:r w:rsidR="00B90E7B" w:rsidRPr="00235108">
        <w:rPr>
          <w:color w:val="auto"/>
          <w:sz w:val="20"/>
          <w:szCs w:val="20"/>
        </w:rPr>
        <w:t xml:space="preserve">velike poplavne nevarnosti in na </w:t>
      </w:r>
      <w:r w:rsidR="00B90E7B" w:rsidRPr="00235108">
        <w:rPr>
          <w:color w:val="auto"/>
          <w:sz w:val="20"/>
          <w:szCs w:val="20"/>
        </w:rPr>
        <w:t xml:space="preserve">lokaciji kjer jih mogoče ščititi s protipoplavnimi ukrepi. </w:t>
      </w:r>
      <w:r w:rsidR="000C1221" w:rsidRPr="00235108">
        <w:rPr>
          <w:color w:val="auto"/>
          <w:sz w:val="20"/>
          <w:szCs w:val="20"/>
        </w:rPr>
        <w:t xml:space="preserve">V neurju </w:t>
      </w:r>
      <w:r w:rsidR="000C1221" w:rsidRPr="00235108">
        <w:rPr>
          <w:sz w:val="20"/>
          <w:szCs w:val="20"/>
        </w:rPr>
        <w:t xml:space="preserve">4. avgusta 2023 </w:t>
      </w:r>
      <w:r w:rsidR="000C1221" w:rsidRPr="00235108">
        <w:rPr>
          <w:sz w:val="20"/>
          <w:szCs w:val="20"/>
        </w:rPr>
        <w:t>je bila</w:t>
      </w:r>
      <w:r w:rsidR="000C1221" w:rsidRPr="00235108">
        <w:rPr>
          <w:color w:val="auto"/>
          <w:sz w:val="20"/>
          <w:szCs w:val="20"/>
        </w:rPr>
        <w:t xml:space="preserve">  </w:t>
      </w:r>
      <w:r w:rsidR="000C1221" w:rsidRPr="00235108">
        <w:rPr>
          <w:sz w:val="20"/>
          <w:szCs w:val="20"/>
        </w:rPr>
        <w:t>preplavljena tudi železniš</w:t>
      </w:r>
      <w:r w:rsidR="000C1221" w:rsidRPr="00235108">
        <w:rPr>
          <w:sz w:val="20"/>
          <w:szCs w:val="20"/>
        </w:rPr>
        <w:t>ka proga za objekti</w:t>
      </w:r>
      <w:r w:rsidR="000C1221" w:rsidRPr="00235108">
        <w:rPr>
          <w:sz w:val="20"/>
          <w:szCs w:val="20"/>
        </w:rPr>
        <w:t xml:space="preserve"> zato je do</w:t>
      </w:r>
      <w:r w:rsidR="000C1221" w:rsidRPr="00235108">
        <w:rPr>
          <w:sz w:val="20"/>
          <w:szCs w:val="20"/>
        </w:rPr>
        <w:t>stop do objektov</w:t>
      </w:r>
      <w:r w:rsidR="000C1221" w:rsidRPr="00235108">
        <w:rPr>
          <w:sz w:val="20"/>
          <w:szCs w:val="20"/>
        </w:rPr>
        <w:t xml:space="preserve"> onemogočen. Pred nastopom visokovodnih dogodkov se železniški podhod preko katerega je edini možen dostop do objekta zapre z vrati zato je že pred nastopom visokovodnega dogodka in v času trajanja visokovodnega dogodka onemogočen </w:t>
      </w:r>
      <w:r w:rsidR="00235108" w:rsidRPr="00235108">
        <w:rPr>
          <w:sz w:val="20"/>
          <w:szCs w:val="20"/>
        </w:rPr>
        <w:t>dostop do objektov.</w:t>
      </w:r>
      <w:r w:rsidR="00E11EFC">
        <w:rPr>
          <w:sz w:val="20"/>
          <w:szCs w:val="20"/>
        </w:rPr>
        <w:t xml:space="preserve"> Za navedene objekte</w:t>
      </w:r>
      <w:r w:rsidR="00E11EFC" w:rsidRPr="00D10679">
        <w:rPr>
          <w:sz w:val="20"/>
          <w:szCs w:val="20"/>
        </w:rPr>
        <w:t xml:space="preserve"> obstaja</w:t>
      </w:r>
      <w:r w:rsidR="00E11EFC" w:rsidRPr="00D10679">
        <w:rPr>
          <w:sz w:val="20"/>
          <w:szCs w:val="20"/>
          <w:shd w:val="clear" w:color="auto" w:fill="FFFFFF"/>
        </w:rPr>
        <w:t xml:space="preserve"> visoka ogroženost zaradi poplavne nevarnosti in s tem povezano visoko nevarnosti porušitve a</w:t>
      </w:r>
      <w:r w:rsidR="00E11EFC">
        <w:rPr>
          <w:sz w:val="20"/>
          <w:szCs w:val="20"/>
          <w:shd w:val="clear" w:color="auto" w:fill="FFFFFF"/>
        </w:rPr>
        <w:t>li znatnega poškodovanja objektov</w:t>
      </w:r>
      <w:r w:rsidR="00E11EFC" w:rsidRPr="00D10679">
        <w:rPr>
          <w:sz w:val="20"/>
          <w:szCs w:val="20"/>
        </w:rPr>
        <w:t>,</w:t>
      </w:r>
      <w:r w:rsidR="00E11EFC">
        <w:rPr>
          <w:sz w:val="20"/>
          <w:szCs w:val="20"/>
        </w:rPr>
        <w:t xml:space="preserve"> katerih</w:t>
      </w:r>
      <w:r w:rsidR="00E11EFC" w:rsidRPr="00D10679">
        <w:rPr>
          <w:sz w:val="20"/>
          <w:szCs w:val="20"/>
        </w:rPr>
        <w:t xml:space="preserve"> obnova ni mogoča ali ekonomsko smiselna in s čimer bi lahko nastale škodljive posledice za življenje in zdravje ljudi. Ugotovitev in utemeljitev, na katerem so se izkazali razl</w:t>
      </w:r>
      <w:r w:rsidR="00E11EFC">
        <w:rPr>
          <w:sz w:val="20"/>
          <w:szCs w:val="20"/>
        </w:rPr>
        <w:t>ogi za nujno odstranitev objektov</w:t>
      </w:r>
      <w:r w:rsidR="00E11EFC" w:rsidRPr="00D10679">
        <w:rPr>
          <w:sz w:val="20"/>
          <w:szCs w:val="20"/>
        </w:rPr>
        <w:t xml:space="preserve"> na podlagi visoke poplavne nevarnosti in s tem ogroženost življenja ali zdravja ljudi temelji na strokovnem mnenju </w:t>
      </w:r>
      <w:r w:rsidR="00E11EFC" w:rsidRPr="00E77F58">
        <w:rPr>
          <w:sz w:val="20"/>
          <w:szCs w:val="20"/>
        </w:rPr>
        <w:t>SM-</w:t>
      </w:r>
      <w:r w:rsidR="00E11EFC">
        <w:rPr>
          <w:sz w:val="20"/>
          <w:szCs w:val="20"/>
        </w:rPr>
        <w:t>LTJSVA04</w:t>
      </w:r>
      <w:r w:rsidR="00E11EFC" w:rsidRPr="00E77F58">
        <w:rPr>
          <w:sz w:val="20"/>
          <w:szCs w:val="20"/>
        </w:rPr>
        <w:t>S</w:t>
      </w:r>
      <w:r w:rsidR="00E11EFC">
        <w:rPr>
          <w:sz w:val="20"/>
          <w:szCs w:val="20"/>
        </w:rPr>
        <w:t>,</w:t>
      </w:r>
      <w:r w:rsidR="00E11EFC" w:rsidRPr="00E77F58">
        <w:rPr>
          <w:sz w:val="20"/>
          <w:szCs w:val="20"/>
        </w:rPr>
        <w:t xml:space="preserve"> </w:t>
      </w:r>
      <w:r w:rsidR="00E11EFC" w:rsidRPr="00E77F58">
        <w:rPr>
          <w:sz w:val="20"/>
          <w:szCs w:val="20"/>
        </w:rPr>
        <w:t>SM-</w:t>
      </w:r>
      <w:r w:rsidR="00E11EFC">
        <w:rPr>
          <w:sz w:val="20"/>
          <w:szCs w:val="20"/>
        </w:rPr>
        <w:t>LTJSVA25a</w:t>
      </w:r>
      <w:r w:rsidR="00E11EFC" w:rsidRPr="00E77F58">
        <w:rPr>
          <w:sz w:val="20"/>
          <w:szCs w:val="20"/>
        </w:rPr>
        <w:t>S</w:t>
      </w:r>
      <w:r w:rsidR="00E11EFC">
        <w:rPr>
          <w:sz w:val="20"/>
          <w:szCs w:val="20"/>
        </w:rPr>
        <w:t xml:space="preserve">, </w:t>
      </w:r>
      <w:r w:rsidR="00E11EFC" w:rsidRPr="00E77F58">
        <w:rPr>
          <w:sz w:val="20"/>
          <w:szCs w:val="20"/>
        </w:rPr>
        <w:t>SM-</w:t>
      </w:r>
      <w:r w:rsidR="00E11EFC">
        <w:rPr>
          <w:sz w:val="20"/>
          <w:szCs w:val="20"/>
        </w:rPr>
        <w:t>LTJSVA26</w:t>
      </w:r>
      <w:r w:rsidR="00E11EFC" w:rsidRPr="00E77F58">
        <w:rPr>
          <w:sz w:val="20"/>
          <w:szCs w:val="20"/>
        </w:rPr>
        <w:t>S</w:t>
      </w:r>
      <w:r w:rsidR="00E11EFC">
        <w:rPr>
          <w:sz w:val="20"/>
          <w:szCs w:val="20"/>
        </w:rPr>
        <w:t xml:space="preserve">, </w:t>
      </w:r>
      <w:r w:rsidR="00E11EFC" w:rsidRPr="00E77F58">
        <w:rPr>
          <w:sz w:val="20"/>
          <w:szCs w:val="20"/>
        </w:rPr>
        <w:t>SM-</w:t>
      </w:r>
      <w:r w:rsidR="00E11EFC">
        <w:rPr>
          <w:sz w:val="20"/>
          <w:szCs w:val="20"/>
        </w:rPr>
        <w:t>LTJSVA27</w:t>
      </w:r>
      <w:r w:rsidR="00E11EFC" w:rsidRPr="00E77F58">
        <w:rPr>
          <w:sz w:val="20"/>
          <w:szCs w:val="20"/>
        </w:rPr>
        <w:t>S</w:t>
      </w:r>
      <w:r w:rsidR="00E11EFC">
        <w:rPr>
          <w:sz w:val="20"/>
          <w:szCs w:val="20"/>
        </w:rPr>
        <w:t xml:space="preserve">, </w:t>
      </w:r>
      <w:r w:rsidR="00E11EFC" w:rsidRPr="00E77F58">
        <w:rPr>
          <w:sz w:val="20"/>
          <w:szCs w:val="20"/>
        </w:rPr>
        <w:t>SM-</w:t>
      </w:r>
      <w:r w:rsidR="00E11EFC">
        <w:rPr>
          <w:sz w:val="20"/>
          <w:szCs w:val="20"/>
        </w:rPr>
        <w:t>LTJSVA28</w:t>
      </w:r>
      <w:r w:rsidR="00E11EFC" w:rsidRPr="00E77F58">
        <w:rPr>
          <w:sz w:val="20"/>
          <w:szCs w:val="20"/>
        </w:rPr>
        <w:t>S</w:t>
      </w:r>
      <w:r w:rsidR="00E11EFC">
        <w:rPr>
          <w:sz w:val="20"/>
          <w:szCs w:val="20"/>
        </w:rPr>
        <w:t xml:space="preserve"> in </w:t>
      </w:r>
      <w:r w:rsidR="00E11EFC" w:rsidRPr="00E77F58">
        <w:rPr>
          <w:sz w:val="20"/>
          <w:szCs w:val="20"/>
        </w:rPr>
        <w:t>SM-</w:t>
      </w:r>
      <w:r w:rsidR="00E11EFC">
        <w:rPr>
          <w:sz w:val="20"/>
          <w:szCs w:val="20"/>
        </w:rPr>
        <w:t>LTJSVA28</w:t>
      </w:r>
      <w:r w:rsidR="00E11EFC">
        <w:rPr>
          <w:sz w:val="20"/>
          <w:szCs w:val="20"/>
        </w:rPr>
        <w:t>a</w:t>
      </w:r>
      <w:r w:rsidR="00E11EFC" w:rsidRPr="00E77F58">
        <w:rPr>
          <w:sz w:val="20"/>
          <w:szCs w:val="20"/>
        </w:rPr>
        <w:t>S</w:t>
      </w:r>
      <w:r w:rsidR="00E11EFC" w:rsidRPr="00D10679">
        <w:rPr>
          <w:sz w:val="20"/>
          <w:szCs w:val="20"/>
          <w:shd w:val="clear" w:color="auto" w:fill="FFFFFF"/>
        </w:rPr>
        <w:t xml:space="preserve"> </w:t>
      </w:r>
      <w:r w:rsidR="00E11EFC" w:rsidRPr="00D10679">
        <w:rPr>
          <w:sz w:val="20"/>
          <w:szCs w:val="20"/>
          <w:shd w:val="clear" w:color="auto" w:fill="FFFFFF"/>
        </w:rPr>
        <w:t>z dne 11. aprila 2025. Glede na</w:t>
      </w:r>
      <w:r w:rsidR="00E11EFC">
        <w:rPr>
          <w:sz w:val="20"/>
          <w:szCs w:val="20"/>
          <w:shd w:val="clear" w:color="auto" w:fill="FFFFFF"/>
        </w:rPr>
        <w:t xml:space="preserve"> navedeno je odstranitev objektov</w:t>
      </w:r>
      <w:r w:rsidR="00E11EFC" w:rsidRPr="00D10679">
        <w:rPr>
          <w:sz w:val="20"/>
          <w:szCs w:val="20"/>
          <w:shd w:val="clear" w:color="auto" w:fill="FFFFFF"/>
        </w:rPr>
        <w:t xml:space="preserve"> v javno korist.</w:t>
      </w:r>
    </w:p>
    <w:p w14:paraId="7CA0051E" w14:textId="77777777" w:rsidR="007E3986" w:rsidRPr="007E3986" w:rsidRDefault="007E3986" w:rsidP="007E3986">
      <w:pPr>
        <w:pStyle w:val="Default"/>
        <w:spacing w:line="276" w:lineRule="auto"/>
        <w:jc w:val="both"/>
        <w:rPr>
          <w:sz w:val="20"/>
          <w:szCs w:val="20"/>
        </w:rPr>
      </w:pPr>
    </w:p>
    <w:p w14:paraId="4FB5C970" w14:textId="146E4C62" w:rsidR="00F77AD0" w:rsidRDefault="00AC6048" w:rsidP="00AF7D11">
      <w:pPr>
        <w:spacing w:line="276" w:lineRule="auto"/>
        <w:jc w:val="both"/>
        <w:rPr>
          <w:rFonts w:cs="Arial"/>
          <w:szCs w:val="20"/>
          <w:shd w:val="clear" w:color="auto" w:fill="FFFFFF"/>
        </w:rPr>
      </w:pPr>
      <w:r w:rsidRPr="00974899">
        <w:rPr>
          <w:rFonts w:eastAsiaTheme="minorHAnsi" w:cs="Arial"/>
          <w:szCs w:val="20"/>
        </w:rPr>
        <w:t xml:space="preserve">Objekt na naslovu </w:t>
      </w:r>
      <w:r w:rsidR="005A6DF3">
        <w:rPr>
          <w:rFonts w:eastAsiaTheme="minorHAnsi" w:cs="Arial"/>
          <w:b/>
          <w:szCs w:val="20"/>
        </w:rPr>
        <w:t>Spodnja Rečica</w:t>
      </w:r>
      <w:r w:rsidR="007E3986">
        <w:rPr>
          <w:rFonts w:eastAsiaTheme="minorHAnsi" w:cs="Arial"/>
          <w:b/>
          <w:szCs w:val="20"/>
        </w:rPr>
        <w:t xml:space="preserve"> 8</w:t>
      </w:r>
      <w:r w:rsidR="00974899" w:rsidRPr="00974899">
        <w:rPr>
          <w:rFonts w:eastAsiaTheme="minorHAnsi" w:cs="Arial"/>
          <w:szCs w:val="20"/>
        </w:rPr>
        <w:t xml:space="preserve"> </w:t>
      </w:r>
      <w:r w:rsidR="007E3986">
        <w:rPr>
          <w:rFonts w:eastAsiaTheme="minorHAnsi" w:cs="Arial"/>
          <w:szCs w:val="20"/>
        </w:rPr>
        <w:t xml:space="preserve">se nahaja ob levi brežini Savinje </w:t>
      </w:r>
      <w:r w:rsidR="007E3986" w:rsidRPr="00D10679">
        <w:rPr>
          <w:szCs w:val="20"/>
        </w:rPr>
        <w:t xml:space="preserve">in je </w:t>
      </w:r>
      <w:r w:rsidR="007E3986" w:rsidRPr="00D10679">
        <w:rPr>
          <w:rFonts w:cs="Arial"/>
          <w:szCs w:val="20"/>
        </w:rPr>
        <w:t>bil v neurju 4. avgusta 2023</w:t>
      </w:r>
      <w:r w:rsidR="007E3986" w:rsidRPr="00D10679">
        <w:rPr>
          <w:szCs w:val="20"/>
        </w:rPr>
        <w:t xml:space="preserve"> </w:t>
      </w:r>
      <w:r w:rsidR="007E3986" w:rsidRPr="00D10679">
        <w:rPr>
          <w:rFonts w:cs="Arial"/>
          <w:szCs w:val="20"/>
        </w:rPr>
        <w:t>poplavljen do višine</w:t>
      </w:r>
      <w:r w:rsidR="007E3986">
        <w:rPr>
          <w:rFonts w:cs="Arial"/>
          <w:szCs w:val="20"/>
        </w:rPr>
        <w:t xml:space="preserve"> 170 cm. </w:t>
      </w:r>
      <w:r w:rsidR="00292469" w:rsidRPr="00D10679">
        <w:rPr>
          <w:szCs w:val="20"/>
        </w:rPr>
        <w:t xml:space="preserve">Kot izhaja iz strokovnih </w:t>
      </w:r>
      <w:r w:rsidR="00292469" w:rsidRPr="00235108">
        <w:rPr>
          <w:szCs w:val="20"/>
        </w:rPr>
        <w:t xml:space="preserve">podlag Direkcije RS za vode (št. </w:t>
      </w:r>
      <w:r w:rsidR="00292469">
        <w:rPr>
          <w:szCs w:val="20"/>
        </w:rPr>
        <w:t>45500-25/2022-227 z dne 8. 8. 2024</w:t>
      </w:r>
      <w:r w:rsidR="00292469" w:rsidRPr="00235108">
        <w:rPr>
          <w:szCs w:val="20"/>
        </w:rPr>
        <w:t>)</w:t>
      </w:r>
      <w:r w:rsidR="00292469">
        <w:rPr>
          <w:szCs w:val="20"/>
        </w:rPr>
        <w:t xml:space="preserve"> </w:t>
      </w:r>
      <w:r w:rsidR="00292469">
        <w:rPr>
          <w:szCs w:val="20"/>
        </w:rPr>
        <w:t>je</w:t>
      </w:r>
      <w:r w:rsidR="00292469">
        <w:rPr>
          <w:szCs w:val="20"/>
        </w:rPr>
        <w:t xml:space="preserve"> objekt</w:t>
      </w:r>
      <w:r w:rsidR="00292469">
        <w:rPr>
          <w:szCs w:val="20"/>
        </w:rPr>
        <w:t xml:space="preserve"> na zahodni strani izpostavljen poplavnemu toku, kar predstavlja dodatno dinamično obtežbo na objekt. V kombinaciji z izpiranjem temeljnih tal na vogalih objekta lahko pride do resnejših poškodb samega objekta. Na območju obravnavanega</w:t>
      </w:r>
      <w:r w:rsidR="00292469">
        <w:rPr>
          <w:szCs w:val="20"/>
        </w:rPr>
        <w:t xml:space="preserve"> objektu, ob upoštevanju </w:t>
      </w:r>
      <w:r w:rsidR="00292469">
        <w:rPr>
          <w:szCs w:val="20"/>
        </w:rPr>
        <w:t xml:space="preserve">primerne varnostne višine ter ob sočasni zagotovitvi odpornosti na </w:t>
      </w:r>
      <w:r w:rsidR="00292469">
        <w:rPr>
          <w:szCs w:val="20"/>
        </w:rPr>
        <w:lastRenderedPageBreak/>
        <w:t>podnebne spremembe, ni mogoča</w:t>
      </w:r>
      <w:r w:rsidR="004A5F17">
        <w:rPr>
          <w:szCs w:val="20"/>
        </w:rPr>
        <w:t xml:space="preserve"> zagotoviti ustrezne poplavne varnosti. </w:t>
      </w:r>
      <w:r w:rsidR="004A5F17" w:rsidRPr="00D10679">
        <w:rPr>
          <w:szCs w:val="20"/>
        </w:rPr>
        <w:t>Za navedeni objekt obstaja</w:t>
      </w:r>
      <w:r w:rsidR="004A5F17" w:rsidRPr="00D10679">
        <w:rPr>
          <w:szCs w:val="20"/>
          <w:shd w:val="clear" w:color="auto" w:fill="FFFFFF"/>
        </w:rPr>
        <w:t xml:space="preserve"> visoka ogroženost zaradi poplavne nevarnosti in s tem povezano visoko nevarnosti porušitve ali znatnega poškodovanja objekta</w:t>
      </w:r>
      <w:r w:rsidR="004A5F17" w:rsidRPr="00D10679">
        <w:rPr>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4A5F17">
        <w:rPr>
          <w:szCs w:val="20"/>
        </w:rPr>
        <w:t>SM- ROSSPR8S</w:t>
      </w:r>
      <w:r w:rsidR="004A5F17" w:rsidRPr="00D10679">
        <w:rPr>
          <w:rFonts w:cs="Arial"/>
          <w:szCs w:val="20"/>
          <w:shd w:val="clear" w:color="auto" w:fill="FFFFFF"/>
        </w:rPr>
        <w:t xml:space="preserve"> </w:t>
      </w:r>
      <w:r w:rsidR="004A5F17" w:rsidRPr="00D10679">
        <w:rPr>
          <w:rFonts w:cs="Arial"/>
          <w:szCs w:val="20"/>
          <w:shd w:val="clear" w:color="auto" w:fill="FFFFFF"/>
        </w:rPr>
        <w:t>z dne 11. aprila 2025. Glede na navedeno je odstranitev objekta v javno korist.</w:t>
      </w:r>
    </w:p>
    <w:p w14:paraId="6555F4E5" w14:textId="77777777" w:rsidR="00AF7D11" w:rsidRDefault="00AF7D11" w:rsidP="00AF7D11">
      <w:pPr>
        <w:spacing w:line="276" w:lineRule="auto"/>
        <w:jc w:val="both"/>
        <w:rPr>
          <w:rFonts w:eastAsiaTheme="minorHAnsi" w:cs="Arial"/>
          <w:szCs w:val="20"/>
        </w:rPr>
      </w:pPr>
    </w:p>
    <w:p w14:paraId="573AA773" w14:textId="4ABEBE59" w:rsidR="00AF7D11" w:rsidRPr="00991C4D" w:rsidRDefault="00F77AD0" w:rsidP="00991C4D">
      <w:pPr>
        <w:spacing w:line="276" w:lineRule="auto"/>
        <w:jc w:val="both"/>
        <w:rPr>
          <w:szCs w:val="20"/>
        </w:rPr>
      </w:pPr>
      <w:r>
        <w:rPr>
          <w:rFonts w:eastAsiaTheme="minorHAnsi" w:cs="Arial"/>
          <w:szCs w:val="20"/>
        </w:rPr>
        <w:t>Objekti na naslovih</w:t>
      </w:r>
      <w:r w:rsidR="00AF7D11">
        <w:rPr>
          <w:rFonts w:eastAsiaTheme="minorHAnsi" w:cs="Arial"/>
          <w:szCs w:val="20"/>
        </w:rPr>
        <w:t xml:space="preserve"> </w:t>
      </w:r>
      <w:r w:rsidR="00AF7D11">
        <w:rPr>
          <w:rFonts w:eastAsiaTheme="minorHAnsi" w:cs="Arial"/>
          <w:b/>
          <w:szCs w:val="20"/>
        </w:rPr>
        <w:t xml:space="preserve">Vinarje 136, Vinarje 137 </w:t>
      </w:r>
      <w:r w:rsidR="00AF7D11" w:rsidRPr="00991C4D">
        <w:rPr>
          <w:rFonts w:eastAsiaTheme="minorHAnsi" w:cs="Arial"/>
          <w:szCs w:val="20"/>
        </w:rPr>
        <w:t>i</w:t>
      </w:r>
      <w:r w:rsidR="00AF7D11" w:rsidRPr="00AF7D11">
        <w:rPr>
          <w:rFonts w:eastAsiaTheme="minorHAnsi" w:cs="Arial"/>
          <w:szCs w:val="20"/>
        </w:rPr>
        <w:t>n</w:t>
      </w:r>
      <w:r w:rsidR="00AF7D11">
        <w:rPr>
          <w:rFonts w:eastAsiaTheme="minorHAnsi" w:cs="Arial"/>
          <w:b/>
          <w:szCs w:val="20"/>
        </w:rPr>
        <w:t xml:space="preserve"> Vinarje 138 </w:t>
      </w:r>
      <w:r w:rsidR="00AF7D11">
        <w:rPr>
          <w:rFonts w:eastAsiaTheme="minorHAnsi" w:cs="Arial"/>
          <w:szCs w:val="20"/>
        </w:rPr>
        <w:t>se nahajajo na območju kjer se je sprožil obsežnejši plaz, ki je poškodoval oziroma delno porušil omenjene objekte.</w:t>
      </w:r>
      <w:r w:rsidR="00991C4D">
        <w:rPr>
          <w:rFonts w:eastAsiaTheme="minorHAnsi" w:cs="Arial"/>
          <w:szCs w:val="20"/>
        </w:rPr>
        <w:t xml:space="preserve"> </w:t>
      </w:r>
      <w:r w:rsidR="00991C4D">
        <w:rPr>
          <w:szCs w:val="20"/>
        </w:rPr>
        <w:t>Objekt Vinarje 138 je porušen, objekt Vinarje 137 poškodovan, objekt Vinarje 136 je v vplivnem območju plazu.</w:t>
      </w:r>
      <w:r w:rsidR="00AF7D11">
        <w:rPr>
          <w:rFonts w:eastAsiaTheme="minorHAnsi" w:cs="Arial"/>
          <w:szCs w:val="20"/>
        </w:rPr>
        <w:t xml:space="preserve"> Na podlagi </w:t>
      </w:r>
      <w:r w:rsidR="00AF7D11">
        <w:rPr>
          <w:szCs w:val="20"/>
        </w:rPr>
        <w:t>Geološ</w:t>
      </w:r>
      <w:r w:rsidR="00AF7D11">
        <w:rPr>
          <w:szCs w:val="20"/>
        </w:rPr>
        <w:t>kega</w:t>
      </w:r>
      <w:r w:rsidR="00AF7D11">
        <w:rPr>
          <w:szCs w:val="20"/>
        </w:rPr>
        <w:t xml:space="preserve"> mnenje o plazovni nevarnosti lokacije na naslovu Vinarje 136</w:t>
      </w:r>
      <w:r w:rsidR="00AF7D11">
        <w:rPr>
          <w:szCs w:val="20"/>
        </w:rPr>
        <w:t>, 137 in 138 Slovenska Bistrica</w:t>
      </w:r>
      <w:r w:rsidR="00AF7D11">
        <w:rPr>
          <w:szCs w:val="20"/>
        </w:rPr>
        <w:t xml:space="preserve"> </w:t>
      </w:r>
      <w:r w:rsidR="00AF7D11">
        <w:rPr>
          <w:szCs w:val="20"/>
        </w:rPr>
        <w:t xml:space="preserve">(dopis </w:t>
      </w:r>
      <w:r w:rsidR="00AF7D11">
        <w:rPr>
          <w:szCs w:val="20"/>
        </w:rPr>
        <w:t>št. 30-2007570-25 z dne 19.</w:t>
      </w:r>
      <w:r w:rsidR="00AF7D11">
        <w:rPr>
          <w:szCs w:val="20"/>
        </w:rPr>
        <w:t xml:space="preserve"> </w:t>
      </w:r>
      <w:r w:rsidR="00AF7D11">
        <w:rPr>
          <w:szCs w:val="20"/>
        </w:rPr>
        <w:t>3.</w:t>
      </w:r>
      <w:r w:rsidR="00AF7D11">
        <w:rPr>
          <w:szCs w:val="20"/>
        </w:rPr>
        <w:t xml:space="preserve"> </w:t>
      </w:r>
      <w:r w:rsidR="00AF7D11">
        <w:rPr>
          <w:szCs w:val="20"/>
        </w:rPr>
        <w:t>2025</w:t>
      </w:r>
      <w:r w:rsidR="00AF7D11">
        <w:rPr>
          <w:szCs w:val="20"/>
        </w:rPr>
        <w:t xml:space="preserve">) </w:t>
      </w:r>
      <w:r w:rsidR="00AF7D11">
        <w:t>sodi plaz med zahtevnejše in obsežnejše plazove</w:t>
      </w:r>
      <w:r w:rsidR="00AF7D11">
        <w:t xml:space="preserve">. </w:t>
      </w:r>
      <w:r w:rsidR="00991C4D">
        <w:rPr>
          <w:szCs w:val="20"/>
        </w:rPr>
        <w:t xml:space="preserve">Po detajlnem geološkem kartiranju so bili na območju obeh stanovanjskih objektov zaznani večji </w:t>
      </w:r>
      <w:proofErr w:type="spellStart"/>
      <w:r w:rsidR="00991C4D">
        <w:rPr>
          <w:szCs w:val="20"/>
        </w:rPr>
        <w:t>zemljinski</w:t>
      </w:r>
      <w:proofErr w:type="spellEnd"/>
      <w:r w:rsidR="00991C4D">
        <w:rPr>
          <w:szCs w:val="20"/>
        </w:rPr>
        <w:t xml:space="preserve"> premiki.</w:t>
      </w:r>
      <w:r w:rsidR="00991C4D">
        <w:rPr>
          <w:rFonts w:eastAsiaTheme="minorHAnsi" w:cs="Arial"/>
          <w:szCs w:val="20"/>
        </w:rPr>
        <w:t xml:space="preserve"> </w:t>
      </w:r>
      <w:r w:rsidR="00991C4D">
        <w:rPr>
          <w:szCs w:val="20"/>
        </w:rPr>
        <w:t>Preverjene so bile variante glede možnosti sanacije plazu in ohranjanja objektov. Na podlagi izvedenih preiskav obstaja namreč verjetnost, da se lahko dodatne drsine nahajajo tudi še globje od predvidene. To bi zahtevalo precej obsežnejše geotehničine ukrepe, takšna rešitev pa bi bila tako časovno kot tudi ekonomsko vprašljiva.</w:t>
      </w:r>
      <w:r w:rsidR="00991C4D">
        <w:rPr>
          <w:szCs w:val="20"/>
        </w:rPr>
        <w:t xml:space="preserve"> </w:t>
      </w:r>
      <w:r w:rsidR="00AF7D11">
        <w:rPr>
          <w:szCs w:val="20"/>
        </w:rPr>
        <w:t>Trenutno se objekt</w:t>
      </w:r>
      <w:r w:rsidR="00991C4D">
        <w:rPr>
          <w:szCs w:val="20"/>
        </w:rPr>
        <w:t>i</w:t>
      </w:r>
      <w:r w:rsidR="00AF7D11">
        <w:rPr>
          <w:szCs w:val="20"/>
        </w:rPr>
        <w:t xml:space="preserve"> nahaja</w:t>
      </w:r>
      <w:r w:rsidR="00991C4D">
        <w:rPr>
          <w:szCs w:val="20"/>
        </w:rPr>
        <w:t>jo</w:t>
      </w:r>
      <w:r w:rsidR="00AF7D11">
        <w:rPr>
          <w:szCs w:val="20"/>
        </w:rPr>
        <w:t xml:space="preserve"> na nevarnem območju, saj lahko ob močnem deževju pride do novih odlomnih robov in posledično do nove </w:t>
      </w:r>
      <w:proofErr w:type="spellStart"/>
      <w:r w:rsidR="00AF7D11">
        <w:rPr>
          <w:szCs w:val="20"/>
        </w:rPr>
        <w:t>splazitve</w:t>
      </w:r>
      <w:proofErr w:type="spellEnd"/>
      <w:r w:rsidR="00AF7D11">
        <w:rPr>
          <w:szCs w:val="20"/>
        </w:rPr>
        <w:t>, kar lahko ogrozi življenja ali zdravje ljudi. Popravilo obstoječega objekta ali novogradnja iz geološko geomehanskega vidika ni sprejemljiva.</w:t>
      </w:r>
      <w:r w:rsidR="00AF7D11">
        <w:rPr>
          <w:rFonts w:eastAsiaTheme="minorHAnsi" w:cs="Arial"/>
          <w:szCs w:val="20"/>
        </w:rPr>
        <w:t xml:space="preserve"> </w:t>
      </w:r>
      <w:r w:rsidR="00991C4D">
        <w:rPr>
          <w:szCs w:val="20"/>
        </w:rPr>
        <w:t>Za navedene objekte</w:t>
      </w:r>
      <w:r w:rsidR="00991C4D" w:rsidRPr="00D10679">
        <w:rPr>
          <w:szCs w:val="20"/>
        </w:rPr>
        <w:t xml:space="preserve"> obstaja</w:t>
      </w:r>
      <w:r w:rsidR="00991C4D" w:rsidRPr="00D10679">
        <w:rPr>
          <w:szCs w:val="20"/>
          <w:shd w:val="clear" w:color="auto" w:fill="FFFFFF"/>
        </w:rPr>
        <w:t xml:space="preserve"> visoka ogroženost zaradi </w:t>
      </w:r>
      <w:r w:rsidR="00991C4D">
        <w:rPr>
          <w:szCs w:val="20"/>
          <w:shd w:val="clear" w:color="auto" w:fill="FFFFFF"/>
        </w:rPr>
        <w:t>plazovne</w:t>
      </w:r>
      <w:r w:rsidR="00991C4D" w:rsidRPr="00D10679">
        <w:rPr>
          <w:szCs w:val="20"/>
          <w:shd w:val="clear" w:color="auto" w:fill="FFFFFF"/>
        </w:rPr>
        <w:t xml:space="preserve"> nevarnosti in s tem povezano visoko nevarnosti porušitve a</w:t>
      </w:r>
      <w:r w:rsidR="00991C4D">
        <w:rPr>
          <w:szCs w:val="20"/>
          <w:shd w:val="clear" w:color="auto" w:fill="FFFFFF"/>
        </w:rPr>
        <w:t>li znatnega poškodovanja objektov</w:t>
      </w:r>
      <w:r w:rsidR="00991C4D" w:rsidRPr="00D10679">
        <w:rPr>
          <w:szCs w:val="20"/>
        </w:rPr>
        <w:t>,</w:t>
      </w:r>
      <w:r w:rsidR="00991C4D">
        <w:rPr>
          <w:szCs w:val="20"/>
        </w:rPr>
        <w:t xml:space="preserve"> katerih</w:t>
      </w:r>
      <w:r w:rsidR="00991C4D" w:rsidRPr="00D10679">
        <w:rPr>
          <w:szCs w:val="20"/>
        </w:rPr>
        <w:t xml:space="preserve"> obnova ni mogoča ali ekonomsko smiselna in s čimer bi lahko nastale škodljive posledice za življenje in zdravje ljudi. Ugotovitev in utemeljitev, na katerem so se izkazali razl</w:t>
      </w:r>
      <w:r w:rsidR="00991C4D">
        <w:rPr>
          <w:szCs w:val="20"/>
        </w:rPr>
        <w:t>ogi za nujno odstranitev objektov</w:t>
      </w:r>
      <w:r w:rsidR="00991C4D" w:rsidRPr="00D10679">
        <w:rPr>
          <w:szCs w:val="20"/>
        </w:rPr>
        <w:t xml:space="preserve"> na podlagi visoke </w:t>
      </w:r>
      <w:r w:rsidR="00991C4D">
        <w:rPr>
          <w:szCs w:val="20"/>
        </w:rPr>
        <w:t>plazovne</w:t>
      </w:r>
      <w:r w:rsidR="00991C4D" w:rsidRPr="00D10679">
        <w:rPr>
          <w:szCs w:val="20"/>
        </w:rPr>
        <w:t xml:space="preserve"> nevarnosti in s tem ogroženost življenja ali zdravja ljudi temelji na strokovnem mnenju</w:t>
      </w:r>
      <w:r w:rsidR="00991C4D">
        <w:rPr>
          <w:szCs w:val="20"/>
        </w:rPr>
        <w:t xml:space="preserve"> </w:t>
      </w:r>
      <w:r w:rsidR="00991C4D" w:rsidRPr="00E77F58">
        <w:rPr>
          <w:szCs w:val="20"/>
        </w:rPr>
        <w:t>SM-</w:t>
      </w:r>
      <w:r w:rsidR="00991C4D">
        <w:rPr>
          <w:szCs w:val="20"/>
        </w:rPr>
        <w:t>SLBVNR136</w:t>
      </w:r>
      <w:r w:rsidR="00991C4D" w:rsidRPr="00E77F58">
        <w:rPr>
          <w:szCs w:val="20"/>
        </w:rPr>
        <w:t>S</w:t>
      </w:r>
      <w:r w:rsidR="00991C4D">
        <w:rPr>
          <w:szCs w:val="20"/>
        </w:rPr>
        <w:t xml:space="preserve">, </w:t>
      </w:r>
      <w:r w:rsidR="00991C4D" w:rsidRPr="00E77F58">
        <w:rPr>
          <w:szCs w:val="20"/>
        </w:rPr>
        <w:t>SM-</w:t>
      </w:r>
      <w:r w:rsidR="00991C4D">
        <w:rPr>
          <w:szCs w:val="20"/>
        </w:rPr>
        <w:t>SLBVNR137</w:t>
      </w:r>
      <w:bookmarkStart w:id="0" w:name="_GoBack"/>
      <w:bookmarkEnd w:id="0"/>
      <w:r w:rsidR="00991C4D" w:rsidRPr="00E77F58">
        <w:rPr>
          <w:szCs w:val="20"/>
        </w:rPr>
        <w:t>S</w:t>
      </w:r>
      <w:r w:rsidR="00991C4D">
        <w:rPr>
          <w:szCs w:val="20"/>
        </w:rPr>
        <w:t xml:space="preserve"> in </w:t>
      </w:r>
      <w:r w:rsidR="00991C4D" w:rsidRPr="00E77F58">
        <w:rPr>
          <w:szCs w:val="20"/>
        </w:rPr>
        <w:t>SM-</w:t>
      </w:r>
      <w:r w:rsidR="00991C4D">
        <w:rPr>
          <w:szCs w:val="20"/>
        </w:rPr>
        <w:t>SLBVNR138</w:t>
      </w:r>
      <w:r w:rsidR="00991C4D" w:rsidRPr="00E77F58">
        <w:rPr>
          <w:szCs w:val="20"/>
        </w:rPr>
        <w:t>S</w:t>
      </w:r>
      <w:r w:rsidR="00991C4D">
        <w:rPr>
          <w:szCs w:val="20"/>
        </w:rPr>
        <w:t xml:space="preserve">. </w:t>
      </w:r>
      <w:r w:rsidR="00991C4D" w:rsidRPr="00D10679">
        <w:rPr>
          <w:rFonts w:cs="Arial"/>
          <w:szCs w:val="20"/>
          <w:shd w:val="clear" w:color="auto" w:fill="FFFFFF"/>
        </w:rPr>
        <w:t>Glede na</w:t>
      </w:r>
      <w:r w:rsidR="00991C4D">
        <w:rPr>
          <w:szCs w:val="20"/>
          <w:shd w:val="clear" w:color="auto" w:fill="FFFFFF"/>
        </w:rPr>
        <w:t xml:space="preserve"> navedeno je odstranitev objektov</w:t>
      </w:r>
      <w:r w:rsidR="00991C4D" w:rsidRPr="00D10679">
        <w:rPr>
          <w:rFonts w:cs="Arial"/>
          <w:szCs w:val="20"/>
          <w:shd w:val="clear" w:color="auto" w:fill="FFFFFF"/>
        </w:rPr>
        <w:t xml:space="preserve"> v javno korist.</w:t>
      </w:r>
    </w:p>
    <w:p w14:paraId="511AACF7" w14:textId="77777777" w:rsidR="00AF7D11" w:rsidRDefault="00AF7D11" w:rsidP="0043100C">
      <w:pPr>
        <w:spacing w:after="120" w:line="276" w:lineRule="auto"/>
        <w:jc w:val="both"/>
        <w:rPr>
          <w:rFonts w:eastAsiaTheme="minorHAnsi" w:cs="Arial"/>
          <w:szCs w:val="20"/>
        </w:rPr>
      </w:pPr>
    </w:p>
    <w:p w14:paraId="434CEE73" w14:textId="33DDE0DC" w:rsidR="00F77AD0" w:rsidRPr="009911DB" w:rsidRDefault="00F77AD0" w:rsidP="0043100C">
      <w:pPr>
        <w:spacing w:after="120" w:line="276" w:lineRule="auto"/>
        <w:jc w:val="both"/>
        <w:rPr>
          <w:rFonts w:cs="Arial"/>
          <w:szCs w:val="20"/>
          <w:shd w:val="clear" w:color="auto" w:fill="FFFFFF"/>
        </w:rPr>
      </w:pPr>
      <w:r>
        <w:rPr>
          <w:rFonts w:eastAsiaTheme="minorHAnsi" w:cs="Arial"/>
          <w:szCs w:val="20"/>
        </w:rPr>
        <w:t xml:space="preserve"> </w:t>
      </w:r>
    </w:p>
    <w:p w14:paraId="6B80BEA0" w14:textId="77777777" w:rsidR="003563F7" w:rsidRPr="009911DB" w:rsidRDefault="003563F7" w:rsidP="009911DB">
      <w:pPr>
        <w:spacing w:after="120" w:line="276" w:lineRule="auto"/>
        <w:ind w:left="-426"/>
        <w:jc w:val="both"/>
        <w:rPr>
          <w:rFonts w:eastAsiaTheme="minorHAnsi" w:cs="Arial"/>
          <w:szCs w:val="20"/>
        </w:rPr>
      </w:pPr>
    </w:p>
    <w:p w14:paraId="16388B71" w14:textId="77777777" w:rsidR="00183D4B" w:rsidRDefault="00183D4B" w:rsidP="001B43C2">
      <w:pPr>
        <w:autoSpaceDE w:val="0"/>
        <w:autoSpaceDN w:val="0"/>
        <w:adjustRightInd w:val="0"/>
        <w:spacing w:line="240" w:lineRule="auto"/>
        <w:rPr>
          <w:rFonts w:eastAsiaTheme="minorHAnsi" w:cs="Arial"/>
          <w:color w:val="000000"/>
          <w:szCs w:val="20"/>
        </w:rPr>
      </w:pPr>
    </w:p>
    <w:p w14:paraId="741BE951" w14:textId="77777777" w:rsidR="00293BCB" w:rsidRPr="00F662CA" w:rsidRDefault="00293BCB" w:rsidP="00F662CA">
      <w:pPr>
        <w:pStyle w:val="Default"/>
        <w:spacing w:line="276" w:lineRule="auto"/>
        <w:jc w:val="both"/>
        <w:rPr>
          <w:sz w:val="20"/>
          <w:szCs w:val="20"/>
          <w:shd w:val="clear" w:color="auto" w:fill="FFFFFF"/>
        </w:rPr>
      </w:pPr>
    </w:p>
    <w:p w14:paraId="79C7FAA2" w14:textId="77777777" w:rsidR="00862F96" w:rsidRDefault="00862F96" w:rsidP="00151199">
      <w:pPr>
        <w:pStyle w:val="Default"/>
        <w:spacing w:line="276" w:lineRule="auto"/>
        <w:jc w:val="both"/>
        <w:rPr>
          <w:sz w:val="20"/>
          <w:szCs w:val="20"/>
        </w:rPr>
      </w:pPr>
    </w:p>
    <w:p w14:paraId="719F267B" w14:textId="77777777" w:rsidR="008E101A" w:rsidRDefault="008E101A" w:rsidP="00007B1F">
      <w:pPr>
        <w:pStyle w:val="Default"/>
        <w:spacing w:line="276" w:lineRule="auto"/>
        <w:jc w:val="both"/>
        <w:rPr>
          <w:sz w:val="20"/>
          <w:szCs w:val="20"/>
          <w:shd w:val="clear" w:color="auto" w:fill="FFFFFF"/>
        </w:rPr>
      </w:pPr>
    </w:p>
    <w:sectPr w:rsidR="008E101A" w:rsidSect="00955AD9">
      <w:headerReference w:type="even" r:id="rId11"/>
      <w:headerReference w:type="default" r:id="rId12"/>
      <w:headerReference w:type="first" r:id="rId13"/>
      <w:pgSz w:w="11906" w:h="16838"/>
      <w:pgMar w:top="1417" w:right="1417"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BD8A" w14:textId="77777777" w:rsidR="00D65B7D" w:rsidRDefault="00D65B7D" w:rsidP="00BE01FA">
      <w:pPr>
        <w:spacing w:line="240" w:lineRule="auto"/>
      </w:pPr>
      <w:r>
        <w:separator/>
      </w:r>
    </w:p>
  </w:endnote>
  <w:endnote w:type="continuationSeparator" w:id="0">
    <w:p w14:paraId="59E1C3D8" w14:textId="77777777" w:rsidR="00D65B7D" w:rsidRDefault="00D65B7D"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E8FA" w14:textId="77777777" w:rsidR="00D65B7D" w:rsidRDefault="00D65B7D" w:rsidP="00BE01FA">
      <w:pPr>
        <w:spacing w:line="240" w:lineRule="auto"/>
      </w:pPr>
      <w:r>
        <w:separator/>
      </w:r>
    </w:p>
  </w:footnote>
  <w:footnote w:type="continuationSeparator" w:id="0">
    <w:p w14:paraId="34A7AAAA" w14:textId="77777777" w:rsidR="00D65B7D" w:rsidRDefault="00D65B7D" w:rsidP="00BE0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CADA" w14:textId="77777777" w:rsidR="00D65B7D" w:rsidRDefault="00966BC9">
    <w:pPr>
      <w:pStyle w:val="Glava"/>
    </w:pPr>
    <w:r>
      <w:rPr>
        <w:noProof/>
      </w:rPr>
      <w:pict w14:anchorId="4BB87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0"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9EA0" w14:textId="77777777" w:rsidR="00D65B7D" w:rsidRPr="004577CE" w:rsidRDefault="00966BC9" w:rsidP="00BE01FA">
    <w:pPr>
      <w:pStyle w:val="Glava"/>
      <w:tabs>
        <w:tab w:val="left" w:pos="5112"/>
      </w:tabs>
      <w:spacing w:line="240" w:lineRule="exact"/>
      <w:rPr>
        <w:rFonts w:cs="Arial"/>
        <w:sz w:val="16"/>
      </w:rPr>
    </w:pPr>
    <w:r>
      <w:rPr>
        <w:noProof/>
      </w:rPr>
      <w:pict w14:anchorId="7F7EE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1"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40A2163" w14:textId="77777777" w:rsidR="00D65B7D" w:rsidRDefault="00D65B7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BEAC" w14:textId="77777777" w:rsidR="00D65B7D" w:rsidRPr="00A9231D" w:rsidRDefault="00966BC9" w:rsidP="00955A44">
    <w:pPr>
      <w:pStyle w:val="Glava"/>
      <w:tabs>
        <w:tab w:val="clear" w:pos="4536"/>
        <w:tab w:val="clear" w:pos="9072"/>
        <w:tab w:val="left" w:pos="5112"/>
        <w:tab w:val="left" w:pos="8641"/>
      </w:tabs>
      <w:spacing w:before="340" w:line="240" w:lineRule="exact"/>
      <w:ind w:left="-765"/>
      <w:rPr>
        <w:rFonts w:cs="Arial"/>
        <w:sz w:val="16"/>
      </w:rPr>
    </w:pPr>
    <w:r>
      <w:rPr>
        <w:noProof/>
      </w:rPr>
      <w:pict w14:anchorId="42BCF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D65B7D" w:rsidRPr="00CE234E">
      <w:rPr>
        <w:noProof/>
        <w:lang w:eastAsia="sl-SI"/>
      </w:rPr>
      <w:drawing>
        <wp:inline distT="0" distB="0" distL="0" distR="0" wp14:anchorId="65EC3F5D" wp14:editId="3347B10C">
          <wp:extent cx="2165350" cy="325120"/>
          <wp:effectExtent l="0" t="0" r="6350" b="0"/>
          <wp:docPr id="15" name="Slika 15"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87792EB" w14:textId="77777777" w:rsidR="00D65B7D" w:rsidRPr="00A9231D" w:rsidRDefault="00D65B7D"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3E4C1152"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741495D"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EA82EB4" w14:textId="77777777" w:rsidR="00D65B7D" w:rsidRPr="00A13D38" w:rsidRDefault="00D65B7D" w:rsidP="00955A44">
    <w:pPr>
      <w:pStyle w:val="Glava"/>
      <w:tabs>
        <w:tab w:val="center" w:pos="4320"/>
        <w:tab w:val="left" w:pos="5112"/>
        <w:tab w:val="left" w:pos="8641"/>
      </w:tabs>
      <w:spacing w:line="240" w:lineRule="exact"/>
      <w:rPr>
        <w:rFonts w:cs="Arial"/>
        <w:sz w:val="16"/>
      </w:rPr>
    </w:pPr>
    <w:r w:rsidRPr="00A9231D">
      <w:rPr>
        <w:rFonts w:cs="Arial"/>
        <w:sz w:val="16"/>
      </w:rPr>
      <w:tab/>
      <w:t>http://www.vlada.si/</w:t>
    </w:r>
  </w:p>
  <w:p w14:paraId="451498E4" w14:textId="77777777" w:rsidR="00D65B7D" w:rsidRDefault="00D65B7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89496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D65A41"/>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77214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AB57C20"/>
    <w:multiLevelType w:val="hybridMultilevel"/>
    <w:tmpl w:val="1A6BCD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AA0EC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FE15732"/>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10" w15:restartNumberingAfterBreak="0">
    <w:nsid w:val="1539668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796C1E"/>
    <w:multiLevelType w:val="hybridMultilevel"/>
    <w:tmpl w:val="37D8C25A"/>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97E3523"/>
    <w:multiLevelType w:val="hybridMultilevel"/>
    <w:tmpl w:val="A06E2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4C62C0"/>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E7B4AA4"/>
    <w:multiLevelType w:val="hybridMultilevel"/>
    <w:tmpl w:val="37E89C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6808BC"/>
    <w:multiLevelType w:val="hybridMultilevel"/>
    <w:tmpl w:val="71A6542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517A9E"/>
    <w:multiLevelType w:val="hybridMultilevel"/>
    <w:tmpl w:val="BF56F042"/>
    <w:lvl w:ilvl="0" w:tplc="A6C07D1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1F1A8D"/>
    <w:multiLevelType w:val="hybridMultilevel"/>
    <w:tmpl w:val="A7865E6C"/>
    <w:lvl w:ilvl="0" w:tplc="88907414">
      <w:numFmt w:val="bullet"/>
      <w:lvlText w:val="-"/>
      <w:lvlJc w:val="left"/>
      <w:pPr>
        <w:ind w:left="-66" w:hanging="360"/>
      </w:pPr>
      <w:rPr>
        <w:rFonts w:ascii="Arial" w:eastAsia="Times New Roman" w:hAnsi="Arial" w:cs="Arial"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20"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21"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4"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FA3B3A"/>
    <w:multiLevelType w:val="hybridMultilevel"/>
    <w:tmpl w:val="AE14ADC4"/>
    <w:lvl w:ilvl="0" w:tplc="D222F1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0D2214"/>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E249E5"/>
    <w:multiLevelType w:val="hybridMultilevel"/>
    <w:tmpl w:val="2382AC5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EF264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9D16A7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DE016A"/>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FF161B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382A59"/>
    <w:multiLevelType w:val="hybridMultilevel"/>
    <w:tmpl w:val="B1243AD4"/>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6E406C9E"/>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F33356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31"/>
  </w:num>
  <w:num w:numId="4">
    <w:abstractNumId w:val="9"/>
  </w:num>
  <w:num w:numId="5">
    <w:abstractNumId w:val="0"/>
  </w:num>
  <w:num w:numId="6">
    <w:abstractNumId w:val="4"/>
  </w:num>
  <w:num w:numId="7">
    <w:abstractNumId w:val="11"/>
  </w:num>
  <w:num w:numId="8">
    <w:abstractNumId w:val="43"/>
  </w:num>
  <w:num w:numId="9">
    <w:abstractNumId w:val="37"/>
  </w:num>
  <w:num w:numId="10">
    <w:abstractNumId w:val="34"/>
  </w:num>
  <w:num w:numId="11">
    <w:abstractNumId w:val="38"/>
  </w:num>
  <w:num w:numId="12">
    <w:abstractNumId w:val="27"/>
  </w:num>
  <w:num w:numId="13">
    <w:abstractNumId w:val="18"/>
  </w:num>
  <w:num w:numId="14">
    <w:abstractNumId w:val="29"/>
  </w:num>
  <w:num w:numId="15">
    <w:abstractNumId w:val="23"/>
  </w:num>
  <w:num w:numId="16">
    <w:abstractNumId w:val="24"/>
  </w:num>
  <w:num w:numId="17">
    <w:abstractNumId w:val="30"/>
  </w:num>
  <w:num w:numId="18">
    <w:abstractNumId w:val="20"/>
  </w:num>
  <w:num w:numId="19">
    <w:abstractNumId w:val="2"/>
  </w:num>
  <w:num w:numId="20">
    <w:abstractNumId w:val="22"/>
  </w:num>
  <w:num w:numId="21">
    <w:abstractNumId w:val="16"/>
  </w:num>
  <w:num w:numId="22">
    <w:abstractNumId w:val="12"/>
  </w:num>
  <w:num w:numId="23">
    <w:abstractNumId w:val="25"/>
  </w:num>
  <w:num w:numId="24">
    <w:abstractNumId w:val="39"/>
  </w:num>
  <w:num w:numId="25">
    <w:abstractNumId w:val="3"/>
  </w:num>
  <w:num w:numId="26">
    <w:abstractNumId w:val="26"/>
  </w:num>
  <w:num w:numId="27">
    <w:abstractNumId w:val="14"/>
  </w:num>
  <w:num w:numId="28">
    <w:abstractNumId w:val="40"/>
  </w:num>
  <w:num w:numId="29">
    <w:abstractNumId w:val="1"/>
  </w:num>
  <w:num w:numId="30">
    <w:abstractNumId w:val="35"/>
  </w:num>
  <w:num w:numId="31">
    <w:abstractNumId w:val="32"/>
  </w:num>
  <w:num w:numId="32">
    <w:abstractNumId w:val="33"/>
  </w:num>
  <w:num w:numId="33">
    <w:abstractNumId w:val="41"/>
  </w:num>
  <w:num w:numId="34">
    <w:abstractNumId w:val="5"/>
  </w:num>
  <w:num w:numId="35">
    <w:abstractNumId w:val="8"/>
  </w:num>
  <w:num w:numId="36">
    <w:abstractNumId w:val="36"/>
  </w:num>
  <w:num w:numId="37">
    <w:abstractNumId w:val="10"/>
  </w:num>
  <w:num w:numId="38">
    <w:abstractNumId w:val="7"/>
  </w:num>
  <w:num w:numId="39">
    <w:abstractNumId w:val="28"/>
  </w:num>
  <w:num w:numId="40">
    <w:abstractNumId w:val="15"/>
  </w:num>
  <w:num w:numId="41">
    <w:abstractNumId w:val="6"/>
  </w:num>
  <w:num w:numId="42">
    <w:abstractNumId w:val="13"/>
  </w:num>
  <w:num w:numId="43">
    <w:abstractNumId w:val="1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A"/>
    <w:rsid w:val="00001373"/>
    <w:rsid w:val="00007B1F"/>
    <w:rsid w:val="000129A9"/>
    <w:rsid w:val="00023BE5"/>
    <w:rsid w:val="00024CE8"/>
    <w:rsid w:val="00032F4E"/>
    <w:rsid w:val="00036CF4"/>
    <w:rsid w:val="000450E2"/>
    <w:rsid w:val="000525AA"/>
    <w:rsid w:val="000657F1"/>
    <w:rsid w:val="00070212"/>
    <w:rsid w:val="0007025A"/>
    <w:rsid w:val="0007390D"/>
    <w:rsid w:val="000830B2"/>
    <w:rsid w:val="00083826"/>
    <w:rsid w:val="00084FEE"/>
    <w:rsid w:val="00085442"/>
    <w:rsid w:val="0009349C"/>
    <w:rsid w:val="000A0A5B"/>
    <w:rsid w:val="000B7C47"/>
    <w:rsid w:val="000C07C6"/>
    <w:rsid w:val="000C1221"/>
    <w:rsid w:val="000C739E"/>
    <w:rsid w:val="000D2CAE"/>
    <w:rsid w:val="000F12B0"/>
    <w:rsid w:val="000F6648"/>
    <w:rsid w:val="00104C4E"/>
    <w:rsid w:val="00127A47"/>
    <w:rsid w:val="001309D7"/>
    <w:rsid w:val="00140DED"/>
    <w:rsid w:val="00151199"/>
    <w:rsid w:val="0017099E"/>
    <w:rsid w:val="00171337"/>
    <w:rsid w:val="0017467A"/>
    <w:rsid w:val="00181280"/>
    <w:rsid w:val="00181FD6"/>
    <w:rsid w:val="00182F3A"/>
    <w:rsid w:val="00183D4B"/>
    <w:rsid w:val="00191ACC"/>
    <w:rsid w:val="00193818"/>
    <w:rsid w:val="001A0084"/>
    <w:rsid w:val="001A0A80"/>
    <w:rsid w:val="001A1019"/>
    <w:rsid w:val="001A5A53"/>
    <w:rsid w:val="001A6D78"/>
    <w:rsid w:val="001B0424"/>
    <w:rsid w:val="001B2CBE"/>
    <w:rsid w:val="001B43C2"/>
    <w:rsid w:val="001B6E6B"/>
    <w:rsid w:val="001E738F"/>
    <w:rsid w:val="001F545E"/>
    <w:rsid w:val="00201116"/>
    <w:rsid w:val="00203864"/>
    <w:rsid w:val="00204AFC"/>
    <w:rsid w:val="00206FDA"/>
    <w:rsid w:val="0021301A"/>
    <w:rsid w:val="0022191E"/>
    <w:rsid w:val="002222DD"/>
    <w:rsid w:val="00222764"/>
    <w:rsid w:val="00230A47"/>
    <w:rsid w:val="00231BFF"/>
    <w:rsid w:val="00232E96"/>
    <w:rsid w:val="00235108"/>
    <w:rsid w:val="00240886"/>
    <w:rsid w:val="00275481"/>
    <w:rsid w:val="00292469"/>
    <w:rsid w:val="00293BCB"/>
    <w:rsid w:val="00294408"/>
    <w:rsid w:val="00297CE5"/>
    <w:rsid w:val="002A0532"/>
    <w:rsid w:val="002A7257"/>
    <w:rsid w:val="002A7F65"/>
    <w:rsid w:val="002B1940"/>
    <w:rsid w:val="002B2739"/>
    <w:rsid w:val="002D2A12"/>
    <w:rsid w:val="002D356E"/>
    <w:rsid w:val="002D4993"/>
    <w:rsid w:val="002D4D5D"/>
    <w:rsid w:val="002F2849"/>
    <w:rsid w:val="00304080"/>
    <w:rsid w:val="00305C66"/>
    <w:rsid w:val="003213B0"/>
    <w:rsid w:val="00333825"/>
    <w:rsid w:val="00333B62"/>
    <w:rsid w:val="00350F44"/>
    <w:rsid w:val="003563F7"/>
    <w:rsid w:val="00362B22"/>
    <w:rsid w:val="003730F8"/>
    <w:rsid w:val="00373747"/>
    <w:rsid w:val="0037685E"/>
    <w:rsid w:val="00380223"/>
    <w:rsid w:val="00380AD9"/>
    <w:rsid w:val="0038490B"/>
    <w:rsid w:val="003A5967"/>
    <w:rsid w:val="003B4EB1"/>
    <w:rsid w:val="003B5932"/>
    <w:rsid w:val="003C3058"/>
    <w:rsid w:val="003C4165"/>
    <w:rsid w:val="003C73A7"/>
    <w:rsid w:val="003D333C"/>
    <w:rsid w:val="003E54A7"/>
    <w:rsid w:val="003F08CF"/>
    <w:rsid w:val="003F2912"/>
    <w:rsid w:val="003F3028"/>
    <w:rsid w:val="003F67EC"/>
    <w:rsid w:val="00402EAC"/>
    <w:rsid w:val="00415E41"/>
    <w:rsid w:val="004161C0"/>
    <w:rsid w:val="004202AC"/>
    <w:rsid w:val="00424081"/>
    <w:rsid w:val="00425171"/>
    <w:rsid w:val="0043100C"/>
    <w:rsid w:val="00434785"/>
    <w:rsid w:val="004457E6"/>
    <w:rsid w:val="004557DA"/>
    <w:rsid w:val="004567CF"/>
    <w:rsid w:val="00463C5D"/>
    <w:rsid w:val="00481427"/>
    <w:rsid w:val="00481B0E"/>
    <w:rsid w:val="00490EC6"/>
    <w:rsid w:val="004A0C4D"/>
    <w:rsid w:val="004A5F17"/>
    <w:rsid w:val="004D12F1"/>
    <w:rsid w:val="004D68ED"/>
    <w:rsid w:val="004E2FE8"/>
    <w:rsid w:val="004E3DBA"/>
    <w:rsid w:val="004E5248"/>
    <w:rsid w:val="004F430C"/>
    <w:rsid w:val="0050033A"/>
    <w:rsid w:val="00500361"/>
    <w:rsid w:val="00504229"/>
    <w:rsid w:val="0053679E"/>
    <w:rsid w:val="00543545"/>
    <w:rsid w:val="00575416"/>
    <w:rsid w:val="0058219C"/>
    <w:rsid w:val="005860AF"/>
    <w:rsid w:val="00590CB8"/>
    <w:rsid w:val="005913A4"/>
    <w:rsid w:val="00592F7E"/>
    <w:rsid w:val="005A6DF3"/>
    <w:rsid w:val="005B0764"/>
    <w:rsid w:val="005B690D"/>
    <w:rsid w:val="005C1BA2"/>
    <w:rsid w:val="005C75E3"/>
    <w:rsid w:val="005E2F71"/>
    <w:rsid w:val="005E407B"/>
    <w:rsid w:val="005E75D9"/>
    <w:rsid w:val="005F1ADE"/>
    <w:rsid w:val="005F2ADB"/>
    <w:rsid w:val="005F7A47"/>
    <w:rsid w:val="006001F5"/>
    <w:rsid w:val="00622882"/>
    <w:rsid w:val="00622B9A"/>
    <w:rsid w:val="00626948"/>
    <w:rsid w:val="00627615"/>
    <w:rsid w:val="00633740"/>
    <w:rsid w:val="00637494"/>
    <w:rsid w:val="00646FC9"/>
    <w:rsid w:val="00657034"/>
    <w:rsid w:val="006659DF"/>
    <w:rsid w:val="006661D4"/>
    <w:rsid w:val="00686396"/>
    <w:rsid w:val="00691B9E"/>
    <w:rsid w:val="0069728E"/>
    <w:rsid w:val="00700F30"/>
    <w:rsid w:val="007063F4"/>
    <w:rsid w:val="00714EFF"/>
    <w:rsid w:val="00733527"/>
    <w:rsid w:val="0075075E"/>
    <w:rsid w:val="0078062A"/>
    <w:rsid w:val="00784820"/>
    <w:rsid w:val="00790803"/>
    <w:rsid w:val="007A6119"/>
    <w:rsid w:val="007B123B"/>
    <w:rsid w:val="007B62B6"/>
    <w:rsid w:val="007C1BBF"/>
    <w:rsid w:val="007C37C5"/>
    <w:rsid w:val="007C3E2C"/>
    <w:rsid w:val="007D0604"/>
    <w:rsid w:val="007D3437"/>
    <w:rsid w:val="007E3986"/>
    <w:rsid w:val="007E6463"/>
    <w:rsid w:val="007E6556"/>
    <w:rsid w:val="007F63E5"/>
    <w:rsid w:val="00800791"/>
    <w:rsid w:val="00801D8C"/>
    <w:rsid w:val="0080466F"/>
    <w:rsid w:val="00805896"/>
    <w:rsid w:val="008104C0"/>
    <w:rsid w:val="008308C9"/>
    <w:rsid w:val="008360EA"/>
    <w:rsid w:val="008433E1"/>
    <w:rsid w:val="00857B76"/>
    <w:rsid w:val="0086053F"/>
    <w:rsid w:val="00860CDE"/>
    <w:rsid w:val="00862F96"/>
    <w:rsid w:val="00863067"/>
    <w:rsid w:val="008700A9"/>
    <w:rsid w:val="00874005"/>
    <w:rsid w:val="008851DD"/>
    <w:rsid w:val="00885759"/>
    <w:rsid w:val="00890DE7"/>
    <w:rsid w:val="00894B7C"/>
    <w:rsid w:val="008A26A4"/>
    <w:rsid w:val="008C1A3B"/>
    <w:rsid w:val="008C20CA"/>
    <w:rsid w:val="008C2617"/>
    <w:rsid w:val="008D07CE"/>
    <w:rsid w:val="008E101A"/>
    <w:rsid w:val="008E6E62"/>
    <w:rsid w:val="008E7AB7"/>
    <w:rsid w:val="00905C5C"/>
    <w:rsid w:val="00906114"/>
    <w:rsid w:val="00911B6F"/>
    <w:rsid w:val="0091324B"/>
    <w:rsid w:val="00921913"/>
    <w:rsid w:val="0092594D"/>
    <w:rsid w:val="00926A98"/>
    <w:rsid w:val="0093150E"/>
    <w:rsid w:val="009327C6"/>
    <w:rsid w:val="00940BEC"/>
    <w:rsid w:val="009430EF"/>
    <w:rsid w:val="0094490F"/>
    <w:rsid w:val="00945554"/>
    <w:rsid w:val="00947D1B"/>
    <w:rsid w:val="009533C3"/>
    <w:rsid w:val="0095416B"/>
    <w:rsid w:val="00955A44"/>
    <w:rsid w:val="00955AD9"/>
    <w:rsid w:val="00955D32"/>
    <w:rsid w:val="0096371B"/>
    <w:rsid w:val="00974899"/>
    <w:rsid w:val="00975B79"/>
    <w:rsid w:val="00980138"/>
    <w:rsid w:val="009828DE"/>
    <w:rsid w:val="00986F38"/>
    <w:rsid w:val="009911DB"/>
    <w:rsid w:val="00991714"/>
    <w:rsid w:val="00991C4D"/>
    <w:rsid w:val="009965AF"/>
    <w:rsid w:val="009A07FC"/>
    <w:rsid w:val="009A6B8E"/>
    <w:rsid w:val="009A7E75"/>
    <w:rsid w:val="009B0AC7"/>
    <w:rsid w:val="009B2592"/>
    <w:rsid w:val="009D221C"/>
    <w:rsid w:val="009D5B85"/>
    <w:rsid w:val="009E793A"/>
    <w:rsid w:val="009F085F"/>
    <w:rsid w:val="009F377C"/>
    <w:rsid w:val="00A0358F"/>
    <w:rsid w:val="00A1489F"/>
    <w:rsid w:val="00A15E31"/>
    <w:rsid w:val="00A2248C"/>
    <w:rsid w:val="00A24A32"/>
    <w:rsid w:val="00A30EB7"/>
    <w:rsid w:val="00A46B0D"/>
    <w:rsid w:val="00A479D2"/>
    <w:rsid w:val="00A538C0"/>
    <w:rsid w:val="00A56718"/>
    <w:rsid w:val="00A6180F"/>
    <w:rsid w:val="00A66992"/>
    <w:rsid w:val="00A7502C"/>
    <w:rsid w:val="00A81274"/>
    <w:rsid w:val="00A901D9"/>
    <w:rsid w:val="00AA2551"/>
    <w:rsid w:val="00AA409D"/>
    <w:rsid w:val="00AB2576"/>
    <w:rsid w:val="00AB401B"/>
    <w:rsid w:val="00AC33BE"/>
    <w:rsid w:val="00AC466F"/>
    <w:rsid w:val="00AC6048"/>
    <w:rsid w:val="00AD0DC4"/>
    <w:rsid w:val="00AD1A8C"/>
    <w:rsid w:val="00AE3163"/>
    <w:rsid w:val="00AF4BB4"/>
    <w:rsid w:val="00AF6152"/>
    <w:rsid w:val="00AF7D11"/>
    <w:rsid w:val="00B22B68"/>
    <w:rsid w:val="00B252EA"/>
    <w:rsid w:val="00B276F0"/>
    <w:rsid w:val="00B344FA"/>
    <w:rsid w:val="00B4728A"/>
    <w:rsid w:val="00B52C11"/>
    <w:rsid w:val="00B62554"/>
    <w:rsid w:val="00B72A87"/>
    <w:rsid w:val="00B81AAF"/>
    <w:rsid w:val="00B8274C"/>
    <w:rsid w:val="00B86E92"/>
    <w:rsid w:val="00B90E7B"/>
    <w:rsid w:val="00B9352D"/>
    <w:rsid w:val="00BA5964"/>
    <w:rsid w:val="00BB45FB"/>
    <w:rsid w:val="00BB6085"/>
    <w:rsid w:val="00BB7B3A"/>
    <w:rsid w:val="00BD2F2E"/>
    <w:rsid w:val="00BE019C"/>
    <w:rsid w:val="00BE01FA"/>
    <w:rsid w:val="00BE0398"/>
    <w:rsid w:val="00BF0E68"/>
    <w:rsid w:val="00BF5BA7"/>
    <w:rsid w:val="00BF6EA6"/>
    <w:rsid w:val="00C17809"/>
    <w:rsid w:val="00C217D3"/>
    <w:rsid w:val="00C3657B"/>
    <w:rsid w:val="00C42AAA"/>
    <w:rsid w:val="00C564B1"/>
    <w:rsid w:val="00C710D5"/>
    <w:rsid w:val="00C76BDC"/>
    <w:rsid w:val="00C77049"/>
    <w:rsid w:val="00C77C6B"/>
    <w:rsid w:val="00C87382"/>
    <w:rsid w:val="00C96496"/>
    <w:rsid w:val="00CA051E"/>
    <w:rsid w:val="00CA64CB"/>
    <w:rsid w:val="00CB05C3"/>
    <w:rsid w:val="00CB163E"/>
    <w:rsid w:val="00CB1B7B"/>
    <w:rsid w:val="00CB2DC3"/>
    <w:rsid w:val="00CB5350"/>
    <w:rsid w:val="00CB7110"/>
    <w:rsid w:val="00CB77D6"/>
    <w:rsid w:val="00CD76FC"/>
    <w:rsid w:val="00CE448F"/>
    <w:rsid w:val="00CF766A"/>
    <w:rsid w:val="00D05099"/>
    <w:rsid w:val="00D10679"/>
    <w:rsid w:val="00D174CA"/>
    <w:rsid w:val="00D25A6C"/>
    <w:rsid w:val="00D27177"/>
    <w:rsid w:val="00D279DF"/>
    <w:rsid w:val="00D308F7"/>
    <w:rsid w:val="00D32984"/>
    <w:rsid w:val="00D50DF9"/>
    <w:rsid w:val="00D5384D"/>
    <w:rsid w:val="00D62162"/>
    <w:rsid w:val="00D628B1"/>
    <w:rsid w:val="00D65B7D"/>
    <w:rsid w:val="00D705C9"/>
    <w:rsid w:val="00D72D4B"/>
    <w:rsid w:val="00D74881"/>
    <w:rsid w:val="00DA5F33"/>
    <w:rsid w:val="00DA6E1E"/>
    <w:rsid w:val="00DA764C"/>
    <w:rsid w:val="00DB2339"/>
    <w:rsid w:val="00DB4F66"/>
    <w:rsid w:val="00DB7FCF"/>
    <w:rsid w:val="00DC27A0"/>
    <w:rsid w:val="00DC3302"/>
    <w:rsid w:val="00DC387F"/>
    <w:rsid w:val="00DC3887"/>
    <w:rsid w:val="00DC4A90"/>
    <w:rsid w:val="00DD5249"/>
    <w:rsid w:val="00DE3C23"/>
    <w:rsid w:val="00E11890"/>
    <w:rsid w:val="00E11EFC"/>
    <w:rsid w:val="00E1310D"/>
    <w:rsid w:val="00E216C4"/>
    <w:rsid w:val="00E26693"/>
    <w:rsid w:val="00E2734A"/>
    <w:rsid w:val="00E27F6A"/>
    <w:rsid w:val="00E30714"/>
    <w:rsid w:val="00E37FA1"/>
    <w:rsid w:val="00E41372"/>
    <w:rsid w:val="00E52F97"/>
    <w:rsid w:val="00E5686F"/>
    <w:rsid w:val="00E57E95"/>
    <w:rsid w:val="00E751F4"/>
    <w:rsid w:val="00E7589D"/>
    <w:rsid w:val="00E761FB"/>
    <w:rsid w:val="00E77F58"/>
    <w:rsid w:val="00E80866"/>
    <w:rsid w:val="00E80FC2"/>
    <w:rsid w:val="00E839F9"/>
    <w:rsid w:val="00E93E9E"/>
    <w:rsid w:val="00E94864"/>
    <w:rsid w:val="00EA2D6C"/>
    <w:rsid w:val="00EA4B04"/>
    <w:rsid w:val="00EB1860"/>
    <w:rsid w:val="00EC4110"/>
    <w:rsid w:val="00ED2A34"/>
    <w:rsid w:val="00EE1AA0"/>
    <w:rsid w:val="00EE3595"/>
    <w:rsid w:val="00EF012F"/>
    <w:rsid w:val="00F01EDF"/>
    <w:rsid w:val="00F07EF3"/>
    <w:rsid w:val="00F20441"/>
    <w:rsid w:val="00F210E8"/>
    <w:rsid w:val="00F24616"/>
    <w:rsid w:val="00F27381"/>
    <w:rsid w:val="00F3587C"/>
    <w:rsid w:val="00F54CEE"/>
    <w:rsid w:val="00F662CA"/>
    <w:rsid w:val="00F67C74"/>
    <w:rsid w:val="00F7051F"/>
    <w:rsid w:val="00F7365A"/>
    <w:rsid w:val="00F7749E"/>
    <w:rsid w:val="00F77AD0"/>
    <w:rsid w:val="00F801FC"/>
    <w:rsid w:val="00F9792A"/>
    <w:rsid w:val="00FA4C0E"/>
    <w:rsid w:val="00FB501F"/>
    <w:rsid w:val="00FB5C94"/>
    <w:rsid w:val="00FB6134"/>
    <w:rsid w:val="00FC2731"/>
    <w:rsid w:val="00FD06B8"/>
    <w:rsid w:val="00FD0CA9"/>
    <w:rsid w:val="00FD4926"/>
    <w:rsid w:val="00FD5C5C"/>
    <w:rsid w:val="00FE14C1"/>
    <w:rsid w:val="00FE7274"/>
    <w:rsid w:val="00FE7609"/>
    <w:rsid w:val="00FF40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79E0C"/>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paragraph" w:styleId="Naslov2">
    <w:name w:val="heading 2"/>
    <w:basedOn w:val="Navaden"/>
    <w:next w:val="Navaden"/>
    <w:link w:val="Naslov2Znak"/>
    <w:uiPriority w:val="9"/>
    <w:unhideWhenUsed/>
    <w:qFormat/>
    <w:rsid w:val="0050033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 w:type="character" w:customStyle="1" w:styleId="Naslov2Znak">
    <w:name w:val="Naslov 2 Znak"/>
    <w:basedOn w:val="Privzetapisavaodstavka"/>
    <w:link w:val="Naslov2"/>
    <w:uiPriority w:val="9"/>
    <w:rsid w:val="0050033A"/>
    <w:rPr>
      <w:rFonts w:asciiTheme="majorHAnsi" w:eastAsiaTheme="majorEastAsia" w:hAnsiTheme="majorHAnsi" w:cstheme="majorBidi"/>
      <w:color w:val="2E74B5" w:themeColor="accent1" w:themeShade="BF"/>
      <w:sz w:val="32"/>
      <w:szCs w:val="32"/>
    </w:rPr>
  </w:style>
  <w:style w:type="character" w:styleId="Pripombasklic">
    <w:name w:val="annotation reference"/>
    <w:basedOn w:val="Privzetapisavaodstavka"/>
    <w:uiPriority w:val="99"/>
    <w:semiHidden/>
    <w:unhideWhenUsed/>
    <w:rsid w:val="009A7E75"/>
    <w:rPr>
      <w:sz w:val="16"/>
      <w:szCs w:val="16"/>
    </w:rPr>
  </w:style>
  <w:style w:type="paragraph" w:styleId="Pripombabesedilo">
    <w:name w:val="annotation text"/>
    <w:basedOn w:val="Navaden"/>
    <w:link w:val="PripombabesediloZnak"/>
    <w:uiPriority w:val="99"/>
    <w:semiHidden/>
    <w:unhideWhenUsed/>
    <w:rsid w:val="009A7E75"/>
    <w:pPr>
      <w:spacing w:line="240" w:lineRule="auto"/>
    </w:pPr>
    <w:rPr>
      <w:szCs w:val="20"/>
    </w:rPr>
  </w:style>
  <w:style w:type="character" w:customStyle="1" w:styleId="PripombabesediloZnak">
    <w:name w:val="Pripomba – besedilo Znak"/>
    <w:basedOn w:val="Privzetapisavaodstavka"/>
    <w:link w:val="Pripombabesedilo"/>
    <w:uiPriority w:val="99"/>
    <w:semiHidden/>
    <w:rsid w:val="009A7E7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A7E75"/>
    <w:rPr>
      <w:b/>
      <w:bCs/>
    </w:rPr>
  </w:style>
  <w:style w:type="character" w:customStyle="1" w:styleId="ZadevapripombeZnak">
    <w:name w:val="Zadeva pripombe Znak"/>
    <w:basedOn w:val="PripombabesediloZnak"/>
    <w:link w:val="Zadevapripombe"/>
    <w:uiPriority w:val="99"/>
    <w:semiHidden/>
    <w:rsid w:val="009A7E75"/>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9A7E7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7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2.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105E7-B34C-42D0-AC0E-6EEF6C6A42BE}">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3f2c6261-3339-4dac-a32e-723af7836fc3"/>
    <ds:schemaRef ds:uri="3bd31b66-7cdd-4b22-9953-e59f45a0e259"/>
    <ds:schemaRef ds:uri="http://www.w3.org/XML/1998/namespace"/>
  </ds:schemaRefs>
</ds:datastoreItem>
</file>

<file path=customXml/itemProps4.xml><?xml version="1.0" encoding="utf-8"?>
<ds:datastoreItem xmlns:ds="http://schemas.openxmlformats.org/officeDocument/2006/customXml" ds:itemID="{AE9BCBF8-6EBB-4E15-B0A9-4CDFECA4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11076</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Sandra Martinič</cp:lastModifiedBy>
  <cp:revision>2</cp:revision>
  <dcterms:created xsi:type="dcterms:W3CDTF">2025-05-20T11:12:00Z</dcterms:created>
  <dcterms:modified xsi:type="dcterms:W3CDTF">2025-05-20T11:12:00Z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