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231BFF" w:rsidP="00231BFF">
      <w:pPr>
        <w:tabs>
          <w:tab w:val="left" w:pos="1134"/>
        </w:tabs>
        <w:spacing w:line="240" w:lineRule="auto"/>
        <w:ind w:left="-23"/>
        <w:jc w:val="center"/>
        <w:rPr>
          <w:rFonts w:eastAsia="Arial" w:cs="Arial"/>
          <w:b/>
          <w:color w:val="000000" w:themeColor="text1"/>
          <w:szCs w:val="20"/>
        </w:rPr>
      </w:pPr>
      <w:r w:rsidRPr="001B3F3F">
        <w:rPr>
          <w:rFonts w:eastAsia="Arial" w:cs="Arial"/>
          <w:b/>
          <w:color w:val="000000" w:themeColor="text1"/>
          <w:szCs w:val="20"/>
        </w:rPr>
        <w:t xml:space="preserve">o določitvi objektov, katerih odstranitev je nujno potrebna in v javno korist, na območju </w:t>
      </w:r>
      <w:r w:rsidR="00EE711D">
        <w:rPr>
          <w:rFonts w:eastAsia="Arial" w:cs="Arial"/>
          <w:b/>
          <w:color w:val="000000" w:themeColor="text1"/>
          <w:szCs w:val="20"/>
        </w:rPr>
        <w:t>O</w:t>
      </w:r>
      <w:r w:rsidR="00481427">
        <w:rPr>
          <w:rFonts w:eastAsia="Arial" w:cs="Arial"/>
          <w:b/>
          <w:color w:val="000000" w:themeColor="text1"/>
          <w:szCs w:val="20"/>
        </w:rPr>
        <w:t xml:space="preserve">bčine </w:t>
      </w:r>
      <w:r w:rsidR="00EE711D">
        <w:rPr>
          <w:rFonts w:eastAsia="Arial" w:cs="Arial"/>
          <w:b/>
          <w:color w:val="000000" w:themeColor="text1"/>
          <w:szCs w:val="20"/>
        </w:rPr>
        <w:t>Gornji Grad</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Default="00EE711D" w:rsidP="00231BFF">
      <w:pPr>
        <w:pStyle w:val="Odstavekseznama"/>
        <w:numPr>
          <w:ilvl w:val="0"/>
          <w:numId w:val="3"/>
        </w:numPr>
        <w:tabs>
          <w:tab w:val="left" w:pos="1134"/>
        </w:tabs>
        <w:jc w:val="both"/>
      </w:pPr>
      <w:r>
        <w:t>Kropa 5,</w:t>
      </w:r>
      <w:r w:rsidR="00231BFF" w:rsidRPr="00100AF3">
        <w:t xml:space="preserve"> občina </w:t>
      </w:r>
      <w:r>
        <w:t>Gornji Grad</w:t>
      </w:r>
      <w:r w:rsidR="00231BFF" w:rsidRPr="00100AF3">
        <w:t xml:space="preserve">, št. stavbe: </w:t>
      </w:r>
      <w:r>
        <w:t>159</w:t>
      </w:r>
      <w:r w:rsidR="00231BFF" w:rsidRPr="00100AF3">
        <w:t xml:space="preserve">, </w:t>
      </w:r>
      <w:proofErr w:type="spellStart"/>
      <w:r w:rsidR="00231BFF" w:rsidRPr="00100AF3">
        <w:t>parc</w:t>
      </w:r>
      <w:proofErr w:type="spellEnd"/>
      <w:r w:rsidR="00231BFF" w:rsidRPr="00100AF3">
        <w:t xml:space="preserve">. št. </w:t>
      </w:r>
      <w:r w:rsidR="00920643">
        <w:t>*</w:t>
      </w:r>
      <w:r>
        <w:t>334</w:t>
      </w:r>
      <w:r w:rsidR="00231BFF" w:rsidRPr="00100AF3">
        <w:t>, k.</w:t>
      </w:r>
      <w:r w:rsidR="00231BFF">
        <w:t xml:space="preserve"> </w:t>
      </w:r>
      <w:r>
        <w:t>o. 941</w:t>
      </w:r>
      <w:r w:rsidR="00231BFF">
        <w:t xml:space="preserve"> </w:t>
      </w:r>
      <w:r>
        <w:t>Bočna</w:t>
      </w:r>
      <w:r w:rsidR="00231BFF" w:rsidRPr="00100AF3">
        <w:t xml:space="preserve"> </w:t>
      </w:r>
      <w:r w:rsidR="00231BFF">
        <w:t>(</w:t>
      </w:r>
      <w:r w:rsidR="00231BFF" w:rsidRPr="00100AF3">
        <w:t>št. strokovnega mnenja SM-</w:t>
      </w:r>
      <w:r w:rsidR="00CB77D6">
        <w:t>S</w:t>
      </w:r>
      <w:r>
        <w:t>GRGKRP05S);</w:t>
      </w:r>
    </w:p>
    <w:p w:rsidR="00EE711D" w:rsidRPr="00100AF3" w:rsidRDefault="00EE711D" w:rsidP="00EE711D">
      <w:pPr>
        <w:pStyle w:val="Odstavekseznama"/>
        <w:numPr>
          <w:ilvl w:val="0"/>
          <w:numId w:val="3"/>
        </w:numPr>
        <w:tabs>
          <w:tab w:val="left" w:pos="1134"/>
        </w:tabs>
        <w:jc w:val="both"/>
      </w:pPr>
      <w:r>
        <w:t xml:space="preserve">Kropa 3, občina Gornji Grad, </w:t>
      </w:r>
      <w:r w:rsidRPr="00100AF3">
        <w:t xml:space="preserve">št. stavbe: </w:t>
      </w:r>
      <w:r>
        <w:t>158</w:t>
      </w:r>
      <w:r w:rsidRPr="00100AF3">
        <w:t xml:space="preserve">, </w:t>
      </w:r>
      <w:proofErr w:type="spellStart"/>
      <w:r w:rsidRPr="00100AF3">
        <w:t>parc</w:t>
      </w:r>
      <w:proofErr w:type="spellEnd"/>
      <w:r w:rsidRPr="00100AF3">
        <w:t xml:space="preserve">. št. </w:t>
      </w:r>
      <w:r w:rsidR="00920643">
        <w:t>*31</w:t>
      </w:r>
      <w:r>
        <w:t>4</w:t>
      </w:r>
      <w:r w:rsidRPr="00100AF3">
        <w:t>, k.</w:t>
      </w:r>
      <w:r>
        <w:t xml:space="preserve"> o. 941 Bočna</w:t>
      </w:r>
      <w:r w:rsidRPr="00100AF3">
        <w:t xml:space="preserve"> </w:t>
      </w:r>
      <w:r>
        <w:t>(</w:t>
      </w:r>
      <w:r w:rsidRPr="00100AF3">
        <w:t>št. strokovnega mnenja SM-</w:t>
      </w:r>
      <w:r>
        <w:t>SGRGKRP03S).</w:t>
      </w: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EC4110" w:rsidRDefault="00EC4110"/>
    <w:p w:rsidR="00EC4110" w:rsidRDefault="00EC4110"/>
    <w:p w:rsidR="00EC4110" w:rsidRDefault="00EC4110">
      <w:pPr>
        <w:spacing w:after="160" w:line="259" w:lineRule="auto"/>
      </w:pPr>
      <w:r>
        <w:br w:type="page"/>
      </w:r>
    </w:p>
    <w:p w:rsidR="00911B6F" w:rsidRDefault="00231BFF" w:rsidP="00EC4110">
      <w:pPr>
        <w:rPr>
          <w:b/>
        </w:rPr>
      </w:pPr>
      <w:r>
        <w:rPr>
          <w:b/>
        </w:rPr>
        <w:lastRenderedPageBreak/>
        <w:t>Utemeljitev</w:t>
      </w:r>
      <w:r w:rsidR="00EC4110" w:rsidRPr="00EC4110">
        <w:rPr>
          <w:b/>
        </w:rPr>
        <w:t>:</w:t>
      </w:r>
    </w:p>
    <w:p w:rsidR="0051390C" w:rsidRPr="00EC4110" w:rsidRDefault="0051390C" w:rsidP="00EC4110">
      <w:pPr>
        <w:rPr>
          <w:b/>
        </w:rPr>
      </w:pPr>
    </w:p>
    <w:p w:rsidR="00231BFF" w:rsidRPr="0007346D" w:rsidRDefault="00231BFF" w:rsidP="003F67EC">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3F67EC">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231BFF" w:rsidRPr="001B3F3F" w:rsidRDefault="00231BFF" w:rsidP="003F67EC">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231BFF" w:rsidRDefault="00334ABE" w:rsidP="00334ABE">
      <w:pPr>
        <w:spacing w:after="120" w:line="276" w:lineRule="auto"/>
        <w:ind w:left="426"/>
        <w:jc w:val="both"/>
        <w:rPr>
          <w:rFonts w:cs="Arial"/>
          <w:color w:val="000000"/>
          <w:szCs w:val="20"/>
          <w:lang w:eastAsia="sl-SI"/>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 xml:space="preserve">jih je pripravila Državna tehnična pisarna. Strokovna mnenja so bila Svetu Vlade RS za obnovo poslana dne 16. </w:t>
      </w:r>
      <w:r w:rsidR="000C044F">
        <w:rPr>
          <w:rFonts w:cs="Arial"/>
          <w:color w:val="000000"/>
          <w:szCs w:val="20"/>
          <w:lang w:eastAsia="sl-SI"/>
        </w:rPr>
        <w:t>aprila</w:t>
      </w:r>
      <w:r>
        <w:rPr>
          <w:rFonts w:cs="Arial"/>
          <w:color w:val="000000"/>
          <w:szCs w:val="20"/>
          <w:lang w:eastAsia="sl-SI"/>
        </w:rPr>
        <w:t xml:space="preserve"> 2024. Vsa strokovna mnenja so bila s strani Sveta Vlade RS za obnovo</w:t>
      </w:r>
      <w:r>
        <w:rPr>
          <w:rFonts w:cs="Arial"/>
        </w:rPr>
        <w:t xml:space="preserve"> potrjena</w:t>
      </w:r>
      <w:r>
        <w:rPr>
          <w:rFonts w:cs="Arial"/>
          <w:color w:val="000000"/>
          <w:szCs w:val="20"/>
          <w:lang w:eastAsia="sl-SI"/>
        </w:rPr>
        <w:t xml:space="preserve"> dne 26. aprila 2024. </w:t>
      </w:r>
    </w:p>
    <w:p w:rsidR="00231BFF" w:rsidRPr="00231BFF" w:rsidRDefault="00231BFF" w:rsidP="00481427">
      <w:pPr>
        <w:spacing w:after="120" w:line="276" w:lineRule="auto"/>
        <w:ind w:left="426"/>
        <w:jc w:val="both"/>
        <w:rPr>
          <w:rFonts w:cs="Arial"/>
          <w:color w:val="000000"/>
          <w:szCs w:val="20"/>
          <w:lang w:eastAsia="sl-SI"/>
        </w:rPr>
      </w:pPr>
      <w:r>
        <w:rPr>
          <w:rFonts w:cs="Arial"/>
        </w:rPr>
        <w:t xml:space="preserve">Državna tehnična pisarna </w:t>
      </w:r>
      <w:r w:rsidRPr="00EA64DE">
        <w:rPr>
          <w:rFonts w:cs="Arial"/>
        </w:rPr>
        <w:t xml:space="preserve">je </w:t>
      </w:r>
      <w:r>
        <w:rPr>
          <w:rFonts w:cs="Arial"/>
        </w:rPr>
        <w:t xml:space="preserve">v </w:t>
      </w:r>
      <w:r w:rsidRPr="00EA64DE">
        <w:rPr>
          <w:rFonts w:cs="Arial"/>
        </w:rPr>
        <w:t>sklad</w:t>
      </w:r>
      <w:r>
        <w:rPr>
          <w:rFonts w:cs="Arial"/>
        </w:rPr>
        <w:t>u</w:t>
      </w:r>
      <w:r w:rsidRPr="00EA64DE">
        <w:rPr>
          <w:rFonts w:cs="Arial"/>
        </w:rPr>
        <w:t xml:space="preserve"> s 151.b členom ZIUOPZP podala strokovno mnenje za spodaj navedene objekte, za katere strokovno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EE711D" w:rsidRDefault="00EE711D" w:rsidP="00EE711D">
      <w:pPr>
        <w:pStyle w:val="Odstavekseznama"/>
        <w:numPr>
          <w:ilvl w:val="0"/>
          <w:numId w:val="3"/>
        </w:numPr>
        <w:tabs>
          <w:tab w:val="left" w:pos="1134"/>
        </w:tabs>
        <w:spacing w:after="120" w:line="276" w:lineRule="auto"/>
        <w:jc w:val="both"/>
      </w:pPr>
      <w:r>
        <w:t>Kropa 5,</w:t>
      </w:r>
      <w:r w:rsidRPr="00100AF3">
        <w:t xml:space="preserve"> občina </w:t>
      </w:r>
      <w:r>
        <w:t>Gornji Grad</w:t>
      </w:r>
      <w:r w:rsidRPr="00100AF3">
        <w:t xml:space="preserve">, št. stavbe: </w:t>
      </w:r>
      <w:r>
        <w:t>159</w:t>
      </w:r>
      <w:r w:rsidRPr="00100AF3">
        <w:t xml:space="preserve">, </w:t>
      </w:r>
      <w:proofErr w:type="spellStart"/>
      <w:r w:rsidRPr="00100AF3">
        <w:t>parc</w:t>
      </w:r>
      <w:proofErr w:type="spellEnd"/>
      <w:r w:rsidRPr="00100AF3">
        <w:t xml:space="preserve">. št. </w:t>
      </w:r>
      <w:r w:rsidR="00920643">
        <w:t>*</w:t>
      </w:r>
      <w:r>
        <w:t>334</w:t>
      </w:r>
      <w:r w:rsidRPr="00100AF3">
        <w:t>, k.</w:t>
      </w:r>
      <w:r>
        <w:t xml:space="preserve"> o. 941 Bočna</w:t>
      </w:r>
      <w:r w:rsidRPr="00100AF3">
        <w:t xml:space="preserve"> </w:t>
      </w:r>
      <w:r>
        <w:t>(</w:t>
      </w:r>
      <w:r w:rsidRPr="00100AF3">
        <w:t>št. strokovnega mnenja SM-</w:t>
      </w:r>
      <w:r>
        <w:t>SGRGKRP05S);</w:t>
      </w:r>
    </w:p>
    <w:p w:rsidR="00EE711D" w:rsidRPr="00100AF3" w:rsidRDefault="00EE711D" w:rsidP="00EE711D">
      <w:pPr>
        <w:pStyle w:val="Odstavekseznama"/>
        <w:numPr>
          <w:ilvl w:val="0"/>
          <w:numId w:val="3"/>
        </w:numPr>
        <w:tabs>
          <w:tab w:val="left" w:pos="1134"/>
        </w:tabs>
        <w:spacing w:after="120" w:line="276" w:lineRule="auto"/>
        <w:jc w:val="both"/>
      </w:pPr>
      <w:r>
        <w:t xml:space="preserve">Kropa 3, občina Gornji Grad, </w:t>
      </w:r>
      <w:r w:rsidRPr="00100AF3">
        <w:t xml:space="preserve">št. stavbe: </w:t>
      </w:r>
      <w:r>
        <w:t>158</w:t>
      </w:r>
      <w:r w:rsidRPr="00100AF3">
        <w:t xml:space="preserve">, </w:t>
      </w:r>
      <w:proofErr w:type="spellStart"/>
      <w:r w:rsidRPr="00100AF3">
        <w:t>parc</w:t>
      </w:r>
      <w:proofErr w:type="spellEnd"/>
      <w:r w:rsidRPr="00100AF3">
        <w:t xml:space="preserve">. št. </w:t>
      </w:r>
      <w:r w:rsidR="00920643">
        <w:t>*31</w:t>
      </w:r>
      <w:r>
        <w:t>4</w:t>
      </w:r>
      <w:r w:rsidRPr="00100AF3">
        <w:t>, k.</w:t>
      </w:r>
      <w:r>
        <w:t xml:space="preserve"> o. 941 Bočna</w:t>
      </w:r>
      <w:r w:rsidRPr="00100AF3">
        <w:t xml:space="preserve"> </w:t>
      </w:r>
      <w:r>
        <w:t>(</w:t>
      </w:r>
      <w:r w:rsidRPr="00100AF3">
        <w:t>št. strokovnega mnenja SM-</w:t>
      </w:r>
      <w:r>
        <w:t>SGRGKRP03S).</w:t>
      </w:r>
    </w:p>
    <w:p w:rsidR="0017467A" w:rsidRPr="00A32B62" w:rsidRDefault="00481427" w:rsidP="00A32B62">
      <w:pPr>
        <w:spacing w:after="120" w:line="276" w:lineRule="auto"/>
        <w:ind w:left="284"/>
        <w:jc w:val="both"/>
        <w:rPr>
          <w:rFonts w:cs="Arial"/>
        </w:rPr>
      </w:pPr>
      <w:r>
        <w:rPr>
          <w:rFonts w:cs="Arial"/>
          <w:color w:val="000000"/>
          <w:szCs w:val="20"/>
          <w:lang w:eastAsia="sl-SI"/>
        </w:rPr>
        <w:t>Obra</w:t>
      </w:r>
      <w:r w:rsidR="00231BFF">
        <w:rPr>
          <w:rFonts w:cs="Arial"/>
          <w:color w:val="000000"/>
          <w:szCs w:val="20"/>
          <w:lang w:eastAsia="sl-SI"/>
        </w:rPr>
        <w:t>vnavani objekt</w:t>
      </w:r>
      <w:r w:rsidR="00EE711D">
        <w:rPr>
          <w:rFonts w:cs="Arial"/>
          <w:color w:val="000000"/>
          <w:szCs w:val="20"/>
          <w:lang w:eastAsia="sl-SI"/>
        </w:rPr>
        <w:t>a</w:t>
      </w:r>
      <w:r w:rsidR="00231BFF">
        <w:rPr>
          <w:rFonts w:cs="Arial"/>
          <w:color w:val="000000"/>
          <w:szCs w:val="20"/>
          <w:lang w:eastAsia="sl-SI"/>
        </w:rPr>
        <w:t xml:space="preserve"> na naslovu</w:t>
      </w:r>
      <w:r w:rsidR="007B123B">
        <w:rPr>
          <w:rFonts w:cs="Arial"/>
          <w:color w:val="000000"/>
          <w:szCs w:val="20"/>
          <w:lang w:eastAsia="sl-SI"/>
        </w:rPr>
        <w:t xml:space="preserve"> </w:t>
      </w:r>
      <w:r w:rsidR="00EE711D">
        <w:rPr>
          <w:rFonts w:cs="Arial"/>
          <w:b/>
          <w:color w:val="000000"/>
          <w:szCs w:val="20"/>
          <w:lang w:eastAsia="sl-SI"/>
        </w:rPr>
        <w:t xml:space="preserve">Kropa 3 in 5 </w:t>
      </w:r>
      <w:r w:rsidR="00EE711D">
        <w:rPr>
          <w:rFonts w:cs="Arial"/>
          <w:color w:val="000000"/>
          <w:szCs w:val="20"/>
          <w:lang w:eastAsia="sl-SI"/>
        </w:rPr>
        <w:t xml:space="preserve"> se delo</w:t>
      </w:r>
      <w:bookmarkStart w:id="0" w:name="_GoBack"/>
      <w:bookmarkEnd w:id="0"/>
      <w:r w:rsidR="00EE711D">
        <w:rPr>
          <w:rFonts w:cs="Arial"/>
          <w:color w:val="000000"/>
          <w:szCs w:val="20"/>
          <w:lang w:eastAsia="sl-SI"/>
        </w:rPr>
        <w:t>ma nahajata na obmo</w:t>
      </w:r>
      <w:r w:rsidR="00AD47E6">
        <w:rPr>
          <w:rFonts w:cs="Arial"/>
          <w:color w:val="000000"/>
          <w:szCs w:val="20"/>
          <w:lang w:eastAsia="sl-SI"/>
        </w:rPr>
        <w:t xml:space="preserve">čju velike poplave ogroženosti, </w:t>
      </w:r>
      <w:r w:rsidR="00AD47E6">
        <w:t>v ozkem pasu med cesto Gornji Grad – Nazarje in reko Dreto. Poleg Drete je južno, na drugi strani ceste, tudi izvir Krope. Objekt Kropa 5 je bil do sedaj poplavljen že tudi leta 1990 in 1998, v letih 2007 in 2012 pa je voda segala do praga. 4.8. je voda na vhodu v objekt segala 80 cm nad vstopni prag. Podobno je bilo pri objektu Kropa 3. Ob poplavi je bilo življenje enega od tam živečih ljudi potencialno ogroženo, saj je ob reševanju imetja ostal ujet na kozolcu, ki ga je obtekal poplavni tok globine 1.8 m, nanj pa je z vzgonom pritiskalo, v spodnjem delu objekta ujeto osebno vozilo.</w:t>
      </w:r>
      <w:r w:rsidR="00C22D39">
        <w:rPr>
          <w:rFonts w:cs="Arial"/>
          <w:color w:val="000000"/>
          <w:szCs w:val="20"/>
          <w:lang w:eastAsia="sl-SI"/>
        </w:rPr>
        <w:t xml:space="preserve"> </w:t>
      </w:r>
      <w:r w:rsidR="00EE711D">
        <w:rPr>
          <w:rFonts w:cs="Arial"/>
          <w:color w:val="000000"/>
          <w:szCs w:val="20"/>
          <w:lang w:eastAsia="sl-SI"/>
        </w:rPr>
        <w:t xml:space="preserve">Na podlagi strokovnega mnenja Direkcije RS za vode (št. 45500-25/2022-173 in št. 45500-25/2022-174 z dne 5. 3. 2024) so celoviti </w:t>
      </w:r>
      <w:r w:rsidR="00EE711D">
        <w:t>protipoplavni ukrepi, ter zaščite na 100 letni pojav ob sočasni zagotovitvi odpornosti na podnebne spremembe na območju neizvedljivi.</w:t>
      </w:r>
      <w:r w:rsidR="00AD47E6">
        <w:t xml:space="preserve"> Ob poplavi 4. 8. 2023 je bil objekt poplavljen do cca 80cm</w:t>
      </w:r>
      <w:r w:rsidR="00AD47E6">
        <w:rPr>
          <w:rFonts w:cs="Arial"/>
          <w:color w:val="000000"/>
          <w:szCs w:val="20"/>
          <w:lang w:eastAsia="sl-SI"/>
        </w:rPr>
        <w:t xml:space="preserve"> </w:t>
      </w:r>
      <w:r w:rsidR="00AD47E6">
        <w:rPr>
          <w:rFonts w:cs="Arial"/>
          <w:szCs w:val="20"/>
        </w:rPr>
        <w:t>Za navedena</w:t>
      </w:r>
      <w:r w:rsidR="007B123B">
        <w:rPr>
          <w:rFonts w:cs="Arial"/>
          <w:szCs w:val="20"/>
        </w:rPr>
        <w:t xml:space="preserve"> objekt</w:t>
      </w:r>
      <w:r w:rsidR="00AD47E6">
        <w:rPr>
          <w:rFonts w:cs="Arial"/>
          <w:szCs w:val="20"/>
        </w:rPr>
        <w:t>a</w:t>
      </w:r>
      <w:r w:rsidR="007B123B">
        <w:rPr>
          <w:rFonts w:cs="Arial"/>
          <w:szCs w:val="20"/>
        </w:rPr>
        <w:t xml:space="preserve"> obstaja</w:t>
      </w:r>
      <w:r w:rsidR="007B123B">
        <w:rPr>
          <w:rFonts w:cs="Arial"/>
          <w:color w:val="000000"/>
          <w:szCs w:val="20"/>
          <w:shd w:val="clear" w:color="auto" w:fill="FFFFFF"/>
        </w:rPr>
        <w:t xml:space="preserve"> visoka</w:t>
      </w:r>
      <w:r w:rsidR="007B123B" w:rsidRPr="003E4AD9">
        <w:rPr>
          <w:rFonts w:cs="Arial"/>
          <w:color w:val="000000"/>
          <w:szCs w:val="20"/>
          <w:shd w:val="clear" w:color="auto" w:fill="FFFFFF"/>
        </w:rPr>
        <w:t xml:space="preserve"> ogroženosti zaradi</w:t>
      </w:r>
      <w:r w:rsidR="007B123B">
        <w:rPr>
          <w:rFonts w:cs="Arial"/>
          <w:color w:val="000000"/>
          <w:szCs w:val="20"/>
          <w:shd w:val="clear" w:color="auto" w:fill="FFFFFF"/>
        </w:rPr>
        <w:t xml:space="preserve"> poplavne ali plazovite nevarnosti </w:t>
      </w:r>
      <w:r w:rsidR="007B123B" w:rsidRPr="003E4AD9">
        <w:rPr>
          <w:rFonts w:cs="Arial"/>
          <w:color w:val="000000"/>
          <w:szCs w:val="20"/>
          <w:shd w:val="clear" w:color="auto" w:fill="FFFFFF"/>
        </w:rPr>
        <w:t>in s</w:t>
      </w:r>
      <w:r w:rsidR="007B123B">
        <w:rPr>
          <w:rFonts w:cs="Arial"/>
          <w:color w:val="000000"/>
          <w:szCs w:val="20"/>
          <w:shd w:val="clear" w:color="auto" w:fill="FFFFFF"/>
        </w:rPr>
        <w:t xml:space="preserve"> tem povezano visoko nevarnosti</w:t>
      </w:r>
      <w:r w:rsidR="007B123B" w:rsidRPr="003E4AD9">
        <w:rPr>
          <w:rFonts w:cs="Arial"/>
          <w:color w:val="000000"/>
          <w:szCs w:val="20"/>
          <w:shd w:val="clear" w:color="auto" w:fill="FFFFFF"/>
        </w:rPr>
        <w:t xml:space="preserve"> porušitve ali znatnega poškodovanja objektov, s čimer bi lahko nastale škodljive posledice za življenje </w:t>
      </w:r>
      <w:r w:rsidR="007B123B">
        <w:rPr>
          <w:rFonts w:cs="Arial"/>
          <w:color w:val="000000"/>
          <w:szCs w:val="20"/>
          <w:shd w:val="clear" w:color="auto" w:fill="FFFFFF"/>
        </w:rPr>
        <w:t>in zdravje ljudi.</w:t>
      </w:r>
      <w:r w:rsidR="007B123B" w:rsidRPr="00EA64DE">
        <w:rPr>
          <w:rFonts w:cs="Arial"/>
        </w:rPr>
        <w:t xml:space="preserve"> </w:t>
      </w:r>
      <w:r w:rsidR="007B123B">
        <w:rPr>
          <w:rFonts w:cs="Arial"/>
        </w:rPr>
        <w:t>Ugotovitev in utemeljitev, na katerem so se izkazali razlogi za nujno odstranitev objektov na podlagi visoke poplavne ali plazovite nevarnosti in s tem ogroženost življenja ali zdr</w:t>
      </w:r>
      <w:r w:rsidR="00A32B62">
        <w:rPr>
          <w:rFonts w:cs="Arial"/>
        </w:rPr>
        <w:t>avja ljudi temelji na strokovnih mnenjih</w:t>
      </w:r>
      <w:r w:rsidR="007B123B">
        <w:rPr>
          <w:rFonts w:cs="Arial"/>
        </w:rPr>
        <w:t xml:space="preserve"> št. </w:t>
      </w:r>
      <w:r w:rsidR="00A32B62" w:rsidRPr="00100AF3">
        <w:t>SM-</w:t>
      </w:r>
      <w:r w:rsidR="00A32B62">
        <w:t>SGRGKRP05S in SGRGKRP03S</w:t>
      </w:r>
      <w:r w:rsidR="00A32B62">
        <w:rPr>
          <w:rFonts w:cs="Arial"/>
        </w:rPr>
        <w:t xml:space="preserve"> </w:t>
      </w:r>
      <w:r w:rsidR="007B123B">
        <w:rPr>
          <w:rFonts w:cs="Arial"/>
        </w:rPr>
        <w:t xml:space="preserve">z dne 15. 4. 2024. </w:t>
      </w:r>
      <w:r w:rsidR="007B123B" w:rsidRPr="003E1DA7">
        <w:rPr>
          <w:rFonts w:cs="Arial"/>
          <w:color w:val="000000"/>
          <w:szCs w:val="20"/>
          <w:shd w:val="clear" w:color="auto" w:fill="FFFFFF"/>
        </w:rPr>
        <w:t>Glede na navedeno je odstranitev v javno korist.</w:t>
      </w:r>
    </w:p>
    <w:sectPr w:rsidR="0017467A" w:rsidRPr="00A32B62"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920643">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920643"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920643"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32F4E"/>
    <w:rsid w:val="000830B2"/>
    <w:rsid w:val="000C044F"/>
    <w:rsid w:val="000F12B0"/>
    <w:rsid w:val="0017467A"/>
    <w:rsid w:val="00206FDA"/>
    <w:rsid w:val="0021301A"/>
    <w:rsid w:val="00231BFF"/>
    <w:rsid w:val="00297CE5"/>
    <w:rsid w:val="002B2739"/>
    <w:rsid w:val="00334ABE"/>
    <w:rsid w:val="003F67EC"/>
    <w:rsid w:val="00481427"/>
    <w:rsid w:val="00504229"/>
    <w:rsid w:val="0051390C"/>
    <w:rsid w:val="007B123B"/>
    <w:rsid w:val="0080466F"/>
    <w:rsid w:val="008D07CE"/>
    <w:rsid w:val="00911B6F"/>
    <w:rsid w:val="00920643"/>
    <w:rsid w:val="00955A44"/>
    <w:rsid w:val="00A2248C"/>
    <w:rsid w:val="00A32B62"/>
    <w:rsid w:val="00A7502C"/>
    <w:rsid w:val="00AD47E6"/>
    <w:rsid w:val="00B72A87"/>
    <w:rsid w:val="00BE01FA"/>
    <w:rsid w:val="00C22D39"/>
    <w:rsid w:val="00CB77D6"/>
    <w:rsid w:val="00DA5F33"/>
    <w:rsid w:val="00DA764C"/>
    <w:rsid w:val="00E216C4"/>
    <w:rsid w:val="00EA2D6C"/>
    <w:rsid w:val="00EC4110"/>
    <w:rsid w:val="00EE711D"/>
    <w:rsid w:val="00F07EF3"/>
    <w:rsid w:val="00F7365A"/>
    <w:rsid w:val="00F801FC"/>
    <w:rsid w:val="00F9792A"/>
    <w:rsid w:val="00FC2731"/>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5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2.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9DFF3FE-A218-4EE8-A57F-A6EA568A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722</Words>
  <Characters>4117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24</cp:revision>
  <dcterms:created xsi:type="dcterms:W3CDTF">2024-03-05T12:13:00Z</dcterms:created>
  <dcterms:modified xsi:type="dcterms:W3CDTF">2024-04-29T09:16:00Z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