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921DC" w14:textId="77777777" w:rsidR="00B53BCB" w:rsidRPr="00D37719" w:rsidRDefault="00B53BCB" w:rsidP="00B53BCB">
      <w:pPr>
        <w:pStyle w:val="datumtevilka"/>
        <w:rPr>
          <w:b/>
          <w:lang w:val="sl-SI"/>
        </w:rPr>
      </w:pPr>
      <w:bookmarkStart w:id="0" w:name="_Hlk61014710"/>
    </w:p>
    <w:p w14:paraId="6874C53E" w14:textId="77777777" w:rsidR="00B53BCB" w:rsidRPr="00D37719" w:rsidRDefault="00B53BCB" w:rsidP="00B53BCB">
      <w:pPr>
        <w:pStyle w:val="datumtevilka"/>
        <w:rPr>
          <w:b/>
          <w:lang w:val="sl-SI"/>
        </w:rPr>
      </w:pPr>
    </w:p>
    <w:p w14:paraId="62BFD0EF" w14:textId="77777777" w:rsidR="00B53BCB" w:rsidRPr="00D37719" w:rsidRDefault="00B53BCB" w:rsidP="00B53BCB">
      <w:pPr>
        <w:spacing w:line="23" w:lineRule="atLeast"/>
        <w:ind w:left="1412" w:hanging="1412"/>
        <w:jc w:val="both"/>
        <w:rPr>
          <w:rFonts w:eastAsia="Calibri" w:cs="Arial"/>
          <w:b/>
          <w:szCs w:val="20"/>
          <w:lang w:val="sl-SI"/>
        </w:rPr>
      </w:pPr>
    </w:p>
    <w:p w14:paraId="73BF52DD" w14:textId="77777777" w:rsidR="00B53BCB" w:rsidRPr="00D37719" w:rsidRDefault="00B53BCB" w:rsidP="00B53BCB">
      <w:pPr>
        <w:spacing w:line="360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 w:rsidRPr="00D37719">
        <w:rPr>
          <w:rFonts w:eastAsia="Calibri" w:cs="Arial"/>
          <w:b/>
          <w:szCs w:val="20"/>
          <w:lang w:val="sl-SI"/>
        </w:rPr>
        <w:t>ZAPISNIK</w:t>
      </w:r>
    </w:p>
    <w:p w14:paraId="0DDAD3A9" w14:textId="169E0EFC" w:rsidR="00B53BCB" w:rsidRPr="00D37719" w:rsidRDefault="007F7DEF" w:rsidP="00B53BCB">
      <w:pPr>
        <w:spacing w:line="276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9</w:t>
      </w:r>
      <w:r w:rsidR="00B53BCB" w:rsidRPr="00D37719">
        <w:rPr>
          <w:rFonts w:eastAsia="Calibri" w:cs="Arial"/>
          <w:b/>
          <w:szCs w:val="20"/>
          <w:lang w:val="sl-SI"/>
        </w:rPr>
        <w:t>. SEJE STRATEŠKEGA SVETA ZA ZDRAVSTVO</w:t>
      </w:r>
    </w:p>
    <w:p w14:paraId="1EF6B91D" w14:textId="77777777" w:rsidR="00B53BCB" w:rsidRPr="00D37719" w:rsidRDefault="00B53BCB" w:rsidP="00B53BCB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</w:p>
    <w:p w14:paraId="7A284248" w14:textId="1AAF0B5B" w:rsidR="00B53BCB" w:rsidRPr="00D37719" w:rsidRDefault="00B53BCB" w:rsidP="00B53BCB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  <w:r w:rsidRPr="00D37719">
        <w:rPr>
          <w:rFonts w:eastAsia="Calibri" w:cs="Arial"/>
          <w:szCs w:val="20"/>
          <w:lang w:val="sl-SI"/>
        </w:rPr>
        <w:t xml:space="preserve">četrtek, </w:t>
      </w:r>
      <w:r w:rsidR="00CF5DBE">
        <w:rPr>
          <w:rFonts w:eastAsia="Calibri" w:cs="Arial"/>
          <w:szCs w:val="20"/>
          <w:lang w:val="sl-SI"/>
        </w:rPr>
        <w:t>23</w:t>
      </w:r>
      <w:r w:rsidR="005F3901">
        <w:rPr>
          <w:rFonts w:eastAsia="Calibri" w:cs="Arial"/>
          <w:szCs w:val="20"/>
          <w:lang w:val="sl-SI"/>
        </w:rPr>
        <w:t>. 3</w:t>
      </w:r>
      <w:r w:rsidRPr="00D37719">
        <w:rPr>
          <w:rFonts w:eastAsia="Calibri" w:cs="Arial"/>
          <w:szCs w:val="20"/>
          <w:lang w:val="sl-SI"/>
        </w:rPr>
        <w:t xml:space="preserve">. 2023 </w:t>
      </w:r>
    </w:p>
    <w:p w14:paraId="7583BF8F" w14:textId="77777777" w:rsidR="00B53BCB" w:rsidRPr="00D37719" w:rsidRDefault="00B53BCB" w:rsidP="00B53BCB">
      <w:pPr>
        <w:spacing w:after="120" w:line="23" w:lineRule="atLeast"/>
        <w:jc w:val="both"/>
        <w:rPr>
          <w:rFonts w:eastAsia="Calibri" w:cs="Arial"/>
          <w:szCs w:val="20"/>
          <w:lang w:val="sl-SI"/>
        </w:rPr>
      </w:pPr>
    </w:p>
    <w:p w14:paraId="5A58D772" w14:textId="77777777" w:rsidR="00B53BCB" w:rsidRPr="00D37719" w:rsidRDefault="00B53BCB" w:rsidP="00B53BCB">
      <w:pPr>
        <w:spacing w:after="120" w:line="23" w:lineRule="atLeast"/>
        <w:jc w:val="both"/>
        <w:rPr>
          <w:rFonts w:eastAsia="Calibri" w:cs="Arial"/>
          <w:b/>
          <w:szCs w:val="20"/>
          <w:lang w:val="sl-SI"/>
        </w:rPr>
      </w:pPr>
    </w:p>
    <w:p w14:paraId="0AE23584" w14:textId="6D0C6F49" w:rsidR="00383CC9" w:rsidRDefault="00383CC9" w:rsidP="00DD0649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 xml:space="preserve">Prisotni člani: </w:t>
      </w:r>
      <w:r>
        <w:rPr>
          <w:rFonts w:eastAsia="Calibri" w:cs="Arial"/>
          <w:color w:val="000000" w:themeColor="text1"/>
          <w:szCs w:val="20"/>
          <w:lang w:val="sl-SI"/>
        </w:rPr>
        <w:tab/>
      </w:r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dr. Erik Brecelj, dr. Peter </w:t>
      </w:r>
      <w:proofErr w:type="spellStart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Radšel</w:t>
      </w:r>
      <w:proofErr w:type="spellEnd"/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, mag. Dorjan Marušič, dr. Grega </w:t>
      </w:r>
      <w:proofErr w:type="spellStart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Strban</w:t>
      </w:r>
      <w:proofErr w:type="spellEnd"/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, mag. Egon Stopar, mag. Mira </w:t>
      </w:r>
      <w:proofErr w:type="spellStart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Šavora</w:t>
      </w:r>
      <w:proofErr w:type="spellEnd"/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, dr. Valentina Prevolnik Rupel, Hajdi </w:t>
      </w:r>
      <w:proofErr w:type="spellStart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Kosednar</w:t>
      </w:r>
      <w:proofErr w:type="spellEnd"/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, dr. Marko Jaklič, Anka Rode, mag. Dolores </w:t>
      </w:r>
      <w:proofErr w:type="spellStart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Kores</w:t>
      </w:r>
      <w:proofErr w:type="spellEnd"/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, dr. Iztok Takač, Azra </w:t>
      </w:r>
      <w:proofErr w:type="spellStart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Herceg</w:t>
      </w:r>
      <w:proofErr w:type="spellEnd"/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, Monika Ažman, </w:t>
      </w:r>
      <w:r w:rsidR="003E54EA">
        <w:rPr>
          <w:rFonts w:eastAsia="Calibri" w:cs="Arial"/>
          <w:color w:val="000000" w:themeColor="text1"/>
          <w:szCs w:val="20"/>
          <w:lang w:val="sl-SI"/>
        </w:rPr>
        <w:t xml:space="preserve">mag. </w:t>
      </w:r>
      <w:bookmarkStart w:id="1" w:name="_GoBack"/>
      <w:bookmarkEnd w:id="1"/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Alan Medveš, Tjaša Sobočan, dr. Radko Komadina, dr. Petra </w:t>
      </w:r>
      <w:proofErr w:type="spellStart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Došenović</w:t>
      </w:r>
      <w:proofErr w:type="spellEnd"/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 Bonča, mag. Gregor </w:t>
      </w:r>
      <w:proofErr w:type="spellStart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Cuzak</w:t>
      </w:r>
      <w:proofErr w:type="spellEnd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.</w:t>
      </w:r>
    </w:p>
    <w:p w14:paraId="5E282DCE" w14:textId="77777777" w:rsidR="00383CC9" w:rsidRDefault="00383CC9" w:rsidP="00383CC9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</w:p>
    <w:p w14:paraId="46722E4C" w14:textId="772C2C61" w:rsidR="00383CC9" w:rsidRDefault="00383CC9" w:rsidP="00383CC9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>Odsotni:</w:t>
      </w:r>
      <w:r>
        <w:rPr>
          <w:rFonts w:eastAsia="Calibri" w:cs="Arial"/>
          <w:color w:val="000000" w:themeColor="text1"/>
          <w:szCs w:val="20"/>
          <w:lang w:val="sl-SI"/>
        </w:rPr>
        <w:tab/>
      </w:r>
      <w:r w:rsidR="00DD0649" w:rsidRPr="00DD0649">
        <w:rPr>
          <w:rFonts w:eastAsia="Calibri" w:cs="Arial"/>
          <w:color w:val="000000" w:themeColor="text1"/>
          <w:szCs w:val="20"/>
          <w:lang w:val="sl-SI"/>
        </w:rPr>
        <w:t>dr. Branko Gabrovec, dr. Igor Švab,</w:t>
      </w:r>
      <w:r w:rsidR="00DD0649">
        <w:rPr>
          <w:rFonts w:eastAsia="Calibri" w:cs="Arial"/>
          <w:color w:val="000000" w:themeColor="text1"/>
          <w:szCs w:val="20"/>
          <w:lang w:val="sl-SI"/>
        </w:rPr>
        <w:t xml:space="preserve"> mag. Ana Vodičar, Rok Ravnikar,</w:t>
      </w:r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 dr.</w:t>
      </w:r>
      <w:r w:rsidR="00DD0649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DD0649" w:rsidRPr="00DD0649">
        <w:rPr>
          <w:rFonts w:eastAsia="Calibri" w:cs="Arial"/>
          <w:color w:val="000000" w:themeColor="text1"/>
          <w:szCs w:val="20"/>
          <w:lang w:val="sl-SI"/>
        </w:rPr>
        <w:t>Tit Albreht, dr. Vojko Flis</w:t>
      </w:r>
      <w:r w:rsidR="00DD0649">
        <w:rPr>
          <w:rFonts w:eastAsia="Calibri" w:cs="Arial"/>
          <w:color w:val="000000" w:themeColor="text1"/>
          <w:szCs w:val="20"/>
          <w:lang w:val="sl-SI"/>
        </w:rPr>
        <w:t>.</w:t>
      </w:r>
    </w:p>
    <w:p w14:paraId="2566FA1E" w14:textId="77777777" w:rsidR="00383CC9" w:rsidRDefault="00383CC9" w:rsidP="00383CC9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</w:p>
    <w:p w14:paraId="7A9628F0" w14:textId="5993683A" w:rsidR="00383CC9" w:rsidRDefault="00383CC9" w:rsidP="00383CC9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>
        <w:rPr>
          <w:rFonts w:eastAsia="Calibri" w:cs="Arial"/>
          <w:color w:val="000000" w:themeColor="text1"/>
          <w:szCs w:val="20"/>
          <w:lang w:val="sl-SI"/>
        </w:rPr>
        <w:t>Ostali prisotni:</w:t>
      </w:r>
      <w:r>
        <w:rPr>
          <w:rFonts w:eastAsia="Calibri" w:cs="Arial"/>
          <w:color w:val="000000" w:themeColor="text1"/>
          <w:szCs w:val="20"/>
          <w:lang w:val="sl-SI"/>
        </w:rPr>
        <w:tab/>
      </w:r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Tjaša Vidic, </w:t>
      </w:r>
      <w:r w:rsidR="00EA4E11">
        <w:rPr>
          <w:rFonts w:eastAsia="Calibri" w:cs="Arial"/>
          <w:color w:val="000000" w:themeColor="text1"/>
          <w:szCs w:val="20"/>
          <w:lang w:val="sl-SI"/>
        </w:rPr>
        <w:t xml:space="preserve">mag. </w:t>
      </w:r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Tadej </w:t>
      </w:r>
      <w:proofErr w:type="spellStart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Ostrc</w:t>
      </w:r>
      <w:proofErr w:type="spellEnd"/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, dr. Alenka Kolar, dr. Vesna Zadnik, Tamara Kozlovič, Nuša Kerč, Simona Pirnat </w:t>
      </w:r>
      <w:proofErr w:type="spellStart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Skeledžija</w:t>
      </w:r>
      <w:proofErr w:type="spellEnd"/>
      <w:r w:rsidR="00DD0649" w:rsidRPr="00DD0649">
        <w:rPr>
          <w:rFonts w:eastAsia="Calibri" w:cs="Arial"/>
          <w:color w:val="000000" w:themeColor="text1"/>
          <w:szCs w:val="20"/>
          <w:lang w:val="sl-SI"/>
        </w:rPr>
        <w:t xml:space="preserve">, Erik </w:t>
      </w:r>
      <w:proofErr w:type="spellStart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Scheriani</w:t>
      </w:r>
      <w:proofErr w:type="spellEnd"/>
      <w:r w:rsidR="00DD0649" w:rsidRPr="00DD0649">
        <w:rPr>
          <w:rFonts w:eastAsia="Calibri" w:cs="Arial"/>
          <w:color w:val="000000" w:themeColor="text1"/>
          <w:szCs w:val="20"/>
          <w:lang w:val="sl-SI"/>
        </w:rPr>
        <w:t>, Miha Mohorčič, Urš</w:t>
      </w:r>
      <w:r w:rsidR="00DD0649">
        <w:rPr>
          <w:rFonts w:eastAsia="Calibri" w:cs="Arial"/>
          <w:color w:val="000000" w:themeColor="text1"/>
          <w:szCs w:val="20"/>
          <w:lang w:val="sl-SI"/>
        </w:rPr>
        <w:t>k</w:t>
      </w:r>
      <w:r w:rsidR="00DD0649" w:rsidRPr="00DD0649">
        <w:rPr>
          <w:rFonts w:eastAsia="Calibri" w:cs="Arial"/>
          <w:color w:val="000000" w:themeColor="text1"/>
          <w:szCs w:val="20"/>
          <w:lang w:val="sl-SI"/>
        </w:rPr>
        <w:t>a Štorman.</w:t>
      </w:r>
    </w:p>
    <w:p w14:paraId="10E774F0" w14:textId="77777777" w:rsidR="00B53BCB" w:rsidRPr="00D37719" w:rsidRDefault="00B53BCB" w:rsidP="00B53BCB">
      <w:pPr>
        <w:suppressAutoHyphens/>
        <w:spacing w:line="276" w:lineRule="auto"/>
        <w:jc w:val="both"/>
        <w:rPr>
          <w:rFonts w:cs="Arial"/>
          <w:szCs w:val="20"/>
          <w:lang w:val="sl-SI" w:eastAsia="ar-SA"/>
        </w:rPr>
      </w:pPr>
    </w:p>
    <w:p w14:paraId="1A7DDC4E" w14:textId="77777777" w:rsidR="00B53BCB" w:rsidRPr="00D37719" w:rsidRDefault="00B53BCB" w:rsidP="00B53BCB">
      <w:pPr>
        <w:suppressAutoHyphens/>
        <w:spacing w:line="276" w:lineRule="auto"/>
        <w:jc w:val="both"/>
        <w:rPr>
          <w:rFonts w:cs="Arial"/>
          <w:szCs w:val="20"/>
          <w:lang w:val="sl-SI" w:eastAsia="ar-SA"/>
        </w:rPr>
      </w:pPr>
      <w:r w:rsidRPr="00D37719">
        <w:rPr>
          <w:rFonts w:cs="Arial"/>
          <w:szCs w:val="20"/>
          <w:lang w:val="sl-SI" w:eastAsia="ar-SA"/>
        </w:rPr>
        <w:t xml:space="preserve">Sejo Strateškega sveta za zdravstvo, ki se je pričela ob 16.00 uri, je vodil predsednik strateškega sveta, dr. Erik Brecelj. </w:t>
      </w:r>
    </w:p>
    <w:p w14:paraId="697949E4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6D149A73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  <w:r w:rsidRPr="00D37719">
        <w:rPr>
          <w:rFonts w:eastAsia="Calibri" w:cs="Arial"/>
          <w:b/>
          <w:szCs w:val="20"/>
          <w:lang w:val="sl-SI"/>
        </w:rPr>
        <w:t>Dnevni red:</w:t>
      </w:r>
    </w:p>
    <w:p w14:paraId="4A7619D3" w14:textId="77777777" w:rsidR="00B53BCB" w:rsidRPr="00D37719" w:rsidRDefault="006E61F5" w:rsidP="00B53BC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 w:rsidRPr="00D37719">
        <w:rPr>
          <w:rFonts w:cs="Arial"/>
          <w:color w:val="000000"/>
          <w:szCs w:val="20"/>
          <w:lang w:val="sl-SI" w:eastAsia="sl-SI"/>
        </w:rPr>
        <w:t>Potrditev dnevnega reda</w:t>
      </w:r>
    </w:p>
    <w:p w14:paraId="2FC98ACC" w14:textId="138C8CBB" w:rsidR="00B53BCB" w:rsidRPr="00D37719" w:rsidRDefault="006E61F5" w:rsidP="00B53BC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 w:rsidRPr="00D37719">
        <w:rPr>
          <w:rFonts w:cs="Arial"/>
          <w:color w:val="000000"/>
          <w:szCs w:val="20"/>
          <w:lang w:val="sl-SI" w:eastAsia="sl-SI"/>
        </w:rPr>
        <w:t>Potrditev zapisnika</w:t>
      </w:r>
      <w:r w:rsidR="00B53BCB" w:rsidRPr="00D37719">
        <w:rPr>
          <w:rFonts w:cs="Arial"/>
          <w:color w:val="000000"/>
          <w:szCs w:val="20"/>
          <w:lang w:val="sl-SI" w:eastAsia="sl-SI"/>
        </w:rPr>
        <w:t xml:space="preserve"> </w:t>
      </w:r>
      <w:r w:rsidR="00CF5DBE">
        <w:rPr>
          <w:rFonts w:cs="Arial"/>
          <w:color w:val="000000"/>
          <w:szCs w:val="20"/>
          <w:lang w:val="sl-SI" w:eastAsia="sl-SI"/>
        </w:rPr>
        <w:t>8</w:t>
      </w:r>
      <w:r w:rsidR="002B03AE">
        <w:rPr>
          <w:rFonts w:cs="Arial"/>
          <w:color w:val="000000"/>
          <w:szCs w:val="20"/>
          <w:lang w:val="sl-SI" w:eastAsia="sl-SI"/>
        </w:rPr>
        <w:t>. seje</w:t>
      </w:r>
    </w:p>
    <w:p w14:paraId="2DA5C6BE" w14:textId="270B4B54" w:rsidR="00C220B2" w:rsidRDefault="00CF5DBE" w:rsidP="00CF5DB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Obravnava izhodišč zakona za strukturne spremembe ZZZS</w:t>
      </w:r>
    </w:p>
    <w:p w14:paraId="775594D4" w14:textId="7D4C445D" w:rsidR="00CF5DBE" w:rsidRPr="00CF5DBE" w:rsidRDefault="00CF5DBE" w:rsidP="00CF5DB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Obravnava izhodišč zakona na področju digitalizacije zdravstva</w:t>
      </w:r>
    </w:p>
    <w:p w14:paraId="350333FE" w14:textId="5D406174" w:rsidR="00B53BCB" w:rsidRDefault="00CF5DBE" w:rsidP="00B53BC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Predlogi za 10</w:t>
      </w:r>
      <w:r w:rsidR="00FE38D8">
        <w:rPr>
          <w:rFonts w:cs="Arial"/>
          <w:color w:val="000000"/>
          <w:szCs w:val="20"/>
          <w:lang w:val="sl-SI" w:eastAsia="sl-SI"/>
        </w:rPr>
        <w:t>. sejo SSZ</w:t>
      </w:r>
    </w:p>
    <w:p w14:paraId="56EE5982" w14:textId="77777777" w:rsidR="00FE38D8" w:rsidRDefault="00FE38D8" w:rsidP="00B53BC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Razno</w:t>
      </w:r>
    </w:p>
    <w:p w14:paraId="10ECBFF3" w14:textId="77777777" w:rsidR="00FE38D8" w:rsidRPr="00D37719" w:rsidRDefault="00FE38D8" w:rsidP="00FE38D8">
      <w:pPr>
        <w:overflowPunct w:val="0"/>
        <w:autoSpaceDE w:val="0"/>
        <w:autoSpaceDN w:val="0"/>
        <w:adjustRightInd w:val="0"/>
        <w:spacing w:before="60" w:line="276" w:lineRule="auto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</w:p>
    <w:p w14:paraId="658C7A15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934694B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AB85124" w14:textId="77777777" w:rsidR="00B53BCB" w:rsidRPr="00D37719" w:rsidRDefault="00B53BCB" w:rsidP="00B53BCB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  <w:r w:rsidRPr="00D37719">
        <w:rPr>
          <w:rFonts w:eastAsia="Calibri" w:cs="Arial"/>
          <w:b/>
          <w:szCs w:val="20"/>
          <w:lang w:val="sl-SI"/>
        </w:rPr>
        <w:t>AD/1</w:t>
      </w:r>
    </w:p>
    <w:p w14:paraId="1C0DA553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28C336C" w14:textId="1DF2596A" w:rsidR="00B53BCB" w:rsidRPr="00D37719" w:rsidRDefault="00CF5DBE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D37719">
        <w:rPr>
          <w:rFonts w:eastAsia="Calibri" w:cs="Arial"/>
          <w:szCs w:val="20"/>
          <w:lang w:val="sl-SI"/>
        </w:rPr>
        <w:t>Strateški svet je bil seznanjen z predvidenim dnevnim redom</w:t>
      </w:r>
      <w:r w:rsidR="002B03AE">
        <w:rPr>
          <w:rFonts w:eastAsia="Calibri" w:cs="Arial"/>
          <w:szCs w:val="20"/>
          <w:lang w:val="sl-SI"/>
        </w:rPr>
        <w:t>.</w:t>
      </w:r>
    </w:p>
    <w:p w14:paraId="679DA101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5369D59" w14:textId="0D1F0423" w:rsidR="00B53BCB" w:rsidRPr="00D37719" w:rsidRDefault="00B53BC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D37719">
        <w:rPr>
          <w:rFonts w:eastAsia="Calibri" w:cs="Arial"/>
          <w:b/>
          <w:szCs w:val="20"/>
          <w:lang w:val="sl-SI"/>
        </w:rPr>
        <w:t>SKLEP št. 1:</w:t>
      </w:r>
      <w:r w:rsidRPr="00D37719">
        <w:rPr>
          <w:rFonts w:eastAsia="Calibri" w:cs="Arial"/>
          <w:szCs w:val="20"/>
          <w:lang w:val="sl-SI"/>
        </w:rPr>
        <w:t xml:space="preserve"> </w:t>
      </w:r>
      <w:r w:rsidR="006E61F5" w:rsidRPr="00D37719">
        <w:rPr>
          <w:rFonts w:eastAsia="Calibri" w:cs="Arial"/>
          <w:szCs w:val="20"/>
          <w:lang w:val="sl-SI"/>
        </w:rPr>
        <w:t>Str</w:t>
      </w:r>
      <w:r w:rsidR="002B03AE">
        <w:rPr>
          <w:rFonts w:eastAsia="Calibri" w:cs="Arial"/>
          <w:szCs w:val="20"/>
          <w:lang w:val="sl-SI"/>
        </w:rPr>
        <w:t>at</w:t>
      </w:r>
      <w:r w:rsidR="00CF5DBE">
        <w:rPr>
          <w:rFonts w:eastAsia="Calibri" w:cs="Arial"/>
          <w:szCs w:val="20"/>
          <w:lang w:val="sl-SI"/>
        </w:rPr>
        <w:t>eški svet je potrdil predlagan</w:t>
      </w:r>
      <w:r w:rsidR="002B03AE">
        <w:rPr>
          <w:rFonts w:eastAsia="Calibri" w:cs="Arial"/>
          <w:szCs w:val="20"/>
          <w:lang w:val="sl-SI"/>
        </w:rPr>
        <w:t xml:space="preserve"> dnevni red. </w:t>
      </w:r>
    </w:p>
    <w:p w14:paraId="3B3F2E15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color w:val="FF0000"/>
          <w:szCs w:val="20"/>
          <w:lang w:val="sl-SI"/>
        </w:rPr>
      </w:pPr>
    </w:p>
    <w:p w14:paraId="01D7B1CD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ACCB49A" w14:textId="77777777" w:rsidR="00B53BCB" w:rsidRPr="00D37719" w:rsidRDefault="00B53BCB" w:rsidP="00B53BCB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  <w:r w:rsidRPr="00D37719">
        <w:rPr>
          <w:rFonts w:eastAsia="Calibri" w:cs="Arial"/>
          <w:b/>
          <w:szCs w:val="20"/>
          <w:lang w:val="sl-SI"/>
        </w:rPr>
        <w:t>AD/2</w:t>
      </w:r>
    </w:p>
    <w:p w14:paraId="2A395B74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75764402" w14:textId="1C4E5CD2" w:rsidR="00CE6496" w:rsidRDefault="000B27D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Strate</w:t>
      </w:r>
      <w:r w:rsidR="00B57432">
        <w:rPr>
          <w:rFonts w:eastAsia="Calibri" w:cs="Arial"/>
          <w:szCs w:val="20"/>
          <w:lang w:val="sl-SI"/>
        </w:rPr>
        <w:t>ški svet je potrdil zapisnik 8</w:t>
      </w:r>
      <w:r w:rsidR="002B03AE">
        <w:rPr>
          <w:rFonts w:eastAsia="Calibri" w:cs="Arial"/>
          <w:szCs w:val="20"/>
          <w:lang w:val="sl-SI"/>
        </w:rPr>
        <w:t xml:space="preserve">. seje Strateškega sveta za zdravstvo. </w:t>
      </w:r>
    </w:p>
    <w:p w14:paraId="551BFCE2" w14:textId="77777777" w:rsidR="00FE38D8" w:rsidRPr="00D37719" w:rsidRDefault="00FE38D8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2DC14331" w14:textId="424EB1C0" w:rsidR="00B53BCB" w:rsidRPr="00D37719" w:rsidRDefault="00B53BCB" w:rsidP="00B53BCB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  <w:r w:rsidRPr="00D37719">
        <w:rPr>
          <w:rFonts w:eastAsia="Calibri" w:cs="Arial"/>
          <w:b/>
          <w:szCs w:val="20"/>
          <w:lang w:val="sl-SI"/>
        </w:rPr>
        <w:t xml:space="preserve">SKLEP ŠT. 2: </w:t>
      </w:r>
      <w:r w:rsidR="00B57432">
        <w:rPr>
          <w:rFonts w:eastAsia="Calibri" w:cs="Arial"/>
          <w:bCs/>
          <w:szCs w:val="20"/>
          <w:lang w:val="sl-SI"/>
        </w:rPr>
        <w:t>Zapisnik 8</w:t>
      </w:r>
      <w:r w:rsidR="002B03AE">
        <w:rPr>
          <w:rFonts w:eastAsia="Calibri" w:cs="Arial"/>
          <w:bCs/>
          <w:szCs w:val="20"/>
          <w:lang w:val="sl-SI"/>
        </w:rPr>
        <w:t xml:space="preserve">. seje je potrjen. </w:t>
      </w:r>
    </w:p>
    <w:p w14:paraId="01149AE4" w14:textId="77777777" w:rsidR="005F3901" w:rsidRDefault="005F3901" w:rsidP="00B53BCB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0E86CA76" w14:textId="77777777" w:rsidR="005F3901" w:rsidRDefault="005F3901" w:rsidP="00B53BCB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5D6B352A" w14:textId="77777777" w:rsidR="004D3DCC" w:rsidRDefault="004D3DCC" w:rsidP="00B53BCB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74E369EA" w14:textId="77777777" w:rsidR="004D3DCC" w:rsidRDefault="004D3DCC" w:rsidP="00B53BCB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09CA53C4" w14:textId="77777777" w:rsidR="00B53BCB" w:rsidRPr="00D37719" w:rsidRDefault="00B53BCB" w:rsidP="00B53BCB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  <w:r w:rsidRPr="00D37719">
        <w:rPr>
          <w:rFonts w:eastAsia="Calibri" w:cs="Arial"/>
          <w:b/>
          <w:szCs w:val="20"/>
          <w:lang w:val="sl-SI"/>
        </w:rPr>
        <w:lastRenderedPageBreak/>
        <w:t>AD/</w:t>
      </w:r>
      <w:r w:rsidR="0063471E">
        <w:rPr>
          <w:rFonts w:eastAsia="Calibri" w:cs="Arial"/>
          <w:b/>
          <w:szCs w:val="20"/>
          <w:lang w:val="sl-SI"/>
        </w:rPr>
        <w:t>3</w:t>
      </w:r>
    </w:p>
    <w:p w14:paraId="31FC3A0E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52C1E15B" w14:textId="18DA588A" w:rsidR="00CF5DBE" w:rsidRDefault="0069148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935EF9">
        <w:rPr>
          <w:rFonts w:eastAsia="Calibri" w:cs="Arial"/>
          <w:szCs w:val="20"/>
          <w:lang w:val="sl-SI"/>
        </w:rPr>
        <w:t xml:space="preserve">Državna sekretarja </w:t>
      </w:r>
      <w:r w:rsidR="00D304EC" w:rsidRPr="00935EF9">
        <w:rPr>
          <w:rFonts w:eastAsia="Calibri" w:cs="Arial"/>
          <w:szCs w:val="20"/>
          <w:lang w:val="sl-SI"/>
        </w:rPr>
        <w:t xml:space="preserve">z Ministrstva za zdravje Tjaša Vidic in </w:t>
      </w:r>
      <w:r w:rsidR="00EA4E11" w:rsidRPr="00935EF9">
        <w:rPr>
          <w:rFonts w:eastAsia="Calibri" w:cs="Arial"/>
          <w:szCs w:val="20"/>
          <w:lang w:val="sl-SI"/>
        </w:rPr>
        <w:t xml:space="preserve">mag. </w:t>
      </w:r>
      <w:r w:rsidR="00D304EC" w:rsidRPr="00935EF9">
        <w:rPr>
          <w:rFonts w:eastAsia="Calibri" w:cs="Arial"/>
          <w:szCs w:val="20"/>
          <w:lang w:val="sl-SI"/>
        </w:rPr>
        <w:t xml:space="preserve">Tadej </w:t>
      </w:r>
      <w:proofErr w:type="spellStart"/>
      <w:r w:rsidR="00D304EC" w:rsidRPr="00935EF9">
        <w:rPr>
          <w:rFonts w:eastAsia="Calibri" w:cs="Arial"/>
          <w:szCs w:val="20"/>
          <w:lang w:val="sl-SI"/>
        </w:rPr>
        <w:t>Ostrc</w:t>
      </w:r>
      <w:proofErr w:type="spellEnd"/>
      <w:r w:rsidR="00D304EC" w:rsidRPr="00935EF9">
        <w:rPr>
          <w:rFonts w:eastAsia="Calibri" w:cs="Arial"/>
          <w:szCs w:val="20"/>
          <w:lang w:val="sl-SI"/>
        </w:rPr>
        <w:t xml:space="preserve"> sta se </w:t>
      </w:r>
      <w:r w:rsidR="00EA4E11" w:rsidRPr="00935EF9">
        <w:rPr>
          <w:rFonts w:eastAsia="Calibri" w:cs="Arial"/>
          <w:szCs w:val="20"/>
          <w:lang w:val="sl-SI"/>
        </w:rPr>
        <w:t xml:space="preserve">članom strateškega </w:t>
      </w:r>
      <w:r w:rsidR="00D304EC" w:rsidRPr="00935EF9">
        <w:rPr>
          <w:rFonts w:eastAsia="Calibri" w:cs="Arial"/>
          <w:szCs w:val="20"/>
          <w:lang w:val="sl-SI"/>
        </w:rPr>
        <w:t>svet</w:t>
      </w:r>
      <w:r w:rsidR="00EA4E11" w:rsidRPr="00935EF9">
        <w:rPr>
          <w:rFonts w:eastAsia="Calibri" w:cs="Arial"/>
          <w:szCs w:val="20"/>
          <w:lang w:val="sl-SI"/>
        </w:rPr>
        <w:t>a</w:t>
      </w:r>
      <w:r w:rsidR="00D304EC" w:rsidRPr="00935EF9">
        <w:rPr>
          <w:rFonts w:eastAsia="Calibri" w:cs="Arial"/>
          <w:szCs w:val="20"/>
          <w:lang w:val="sl-SI"/>
        </w:rPr>
        <w:t xml:space="preserve"> zahvalila za predlagane dopolnitve predloga strukturnih sprememb ZZZS. </w:t>
      </w:r>
      <w:r w:rsidR="004A7787" w:rsidRPr="00935EF9">
        <w:rPr>
          <w:rFonts w:eastAsia="Calibri" w:cs="Arial"/>
          <w:szCs w:val="20"/>
          <w:lang w:val="sl-SI"/>
        </w:rPr>
        <w:t>Izrazila sta nezadovoljstvo z načinom dela SSZ.</w:t>
      </w:r>
      <w:r w:rsidR="00935EF9" w:rsidRPr="00935EF9">
        <w:rPr>
          <w:rFonts w:eastAsia="Calibri" w:cs="Arial"/>
          <w:szCs w:val="20"/>
          <w:lang w:val="sl-SI"/>
        </w:rPr>
        <w:t xml:space="preserve"> </w:t>
      </w:r>
      <w:r w:rsidR="000E63D7" w:rsidRPr="00935EF9">
        <w:rPr>
          <w:rFonts w:eastAsia="Calibri" w:cs="Arial"/>
          <w:szCs w:val="20"/>
          <w:lang w:val="sl-SI"/>
        </w:rPr>
        <w:t>Člane strateškega sveta sta obvestila, da minister za zdravje pričakuje poenotenje stališč, sicer bo odstopil. Nato sta p</w:t>
      </w:r>
      <w:r w:rsidR="009F0CE4" w:rsidRPr="00935EF9">
        <w:rPr>
          <w:rFonts w:eastAsia="Calibri" w:cs="Arial"/>
          <w:szCs w:val="20"/>
          <w:lang w:val="sl-SI"/>
        </w:rPr>
        <w:t xml:space="preserve">redstavila </w:t>
      </w:r>
      <w:proofErr w:type="spellStart"/>
      <w:r w:rsidR="009F0CE4" w:rsidRPr="00935EF9">
        <w:rPr>
          <w:rFonts w:eastAsia="Calibri" w:cs="Arial"/>
          <w:szCs w:val="20"/>
          <w:lang w:val="sl-SI"/>
        </w:rPr>
        <w:t>časovnico</w:t>
      </w:r>
      <w:proofErr w:type="spellEnd"/>
      <w:r w:rsidR="009F0CE4" w:rsidRPr="00935EF9">
        <w:rPr>
          <w:rFonts w:eastAsia="Calibri" w:cs="Arial"/>
          <w:szCs w:val="20"/>
          <w:lang w:val="sl-SI"/>
        </w:rPr>
        <w:t xml:space="preserve"> iz podpisanih zavez s koalicijskega vrha. S člani Strateškega sveta za zdravstvo so razpravljali o odzivu na izhodišča </w:t>
      </w:r>
      <w:r w:rsidR="009F0CE4" w:rsidRPr="009F0CE4">
        <w:rPr>
          <w:rFonts w:eastAsia="Calibri" w:cs="Arial"/>
          <w:szCs w:val="20"/>
          <w:lang w:val="sl-SI"/>
        </w:rPr>
        <w:t xml:space="preserve">glede upravljanja in strukturne prenove ZZZS. </w:t>
      </w:r>
      <w:r w:rsidR="009F0CE4">
        <w:rPr>
          <w:rFonts w:eastAsia="Calibri" w:cs="Arial"/>
          <w:szCs w:val="20"/>
          <w:lang w:val="sl-SI"/>
        </w:rPr>
        <w:t>D</w:t>
      </w:r>
      <w:r w:rsidR="009F0CE4" w:rsidRPr="009F0CE4">
        <w:rPr>
          <w:rFonts w:eastAsia="Calibri" w:cs="Arial"/>
          <w:szCs w:val="20"/>
          <w:lang w:val="sl-SI"/>
        </w:rPr>
        <w:t>ogovorili</w:t>
      </w:r>
      <w:r w:rsidR="009F0CE4">
        <w:rPr>
          <w:rFonts w:eastAsia="Calibri" w:cs="Arial"/>
          <w:szCs w:val="20"/>
          <w:lang w:val="sl-SI"/>
        </w:rPr>
        <w:t xml:space="preserve"> so se</w:t>
      </w:r>
      <w:r w:rsidR="009F0CE4" w:rsidRPr="009F0CE4">
        <w:rPr>
          <w:rFonts w:eastAsia="Calibri" w:cs="Arial"/>
          <w:szCs w:val="20"/>
          <w:lang w:val="sl-SI"/>
        </w:rPr>
        <w:t>, da na podlagi izhodišč nadaljujejo vsebinsko usklajevanje zakonskega predloga.</w:t>
      </w:r>
    </w:p>
    <w:p w14:paraId="23DAC2E6" w14:textId="77777777" w:rsidR="00145FE1" w:rsidRDefault="00145FE1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1A5EF1DB" w14:textId="1187FA11" w:rsidR="002454BE" w:rsidRPr="008D5D79" w:rsidRDefault="009F6882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SKLEP ŠT. 3</w:t>
      </w:r>
      <w:r w:rsidR="00CF5DBE">
        <w:rPr>
          <w:rFonts w:eastAsia="Calibri" w:cs="Arial"/>
          <w:b/>
          <w:szCs w:val="20"/>
          <w:lang w:val="sl-SI"/>
        </w:rPr>
        <w:t xml:space="preserve">: </w:t>
      </w:r>
      <w:r w:rsidR="009F0CE4">
        <w:rPr>
          <w:rFonts w:eastAsia="Calibri" w:cs="Arial"/>
          <w:szCs w:val="20"/>
          <w:lang w:val="sl-SI"/>
        </w:rPr>
        <w:t>Ministrstvo za zdravje in Strateški</w:t>
      </w:r>
      <w:r w:rsidR="008D5D79" w:rsidRPr="008D5D79">
        <w:rPr>
          <w:rFonts w:eastAsia="Calibri" w:cs="Arial"/>
          <w:szCs w:val="20"/>
          <w:lang w:val="sl-SI"/>
        </w:rPr>
        <w:t xml:space="preserve"> svet za zdravstvo </w:t>
      </w:r>
      <w:r w:rsidR="009F0CE4">
        <w:rPr>
          <w:rFonts w:eastAsia="Calibri" w:cs="Arial"/>
          <w:szCs w:val="20"/>
          <w:lang w:val="sl-SI"/>
        </w:rPr>
        <w:t>bosta</w:t>
      </w:r>
      <w:r w:rsidR="008D5D79" w:rsidRPr="008D5D79">
        <w:rPr>
          <w:rFonts w:eastAsia="Calibri" w:cs="Arial"/>
          <w:szCs w:val="20"/>
          <w:lang w:val="sl-SI"/>
        </w:rPr>
        <w:t xml:space="preserve"> </w:t>
      </w:r>
      <w:r w:rsidR="00E02311">
        <w:rPr>
          <w:rFonts w:eastAsia="Calibri" w:cs="Arial"/>
          <w:szCs w:val="20"/>
          <w:lang w:val="sl-SI"/>
        </w:rPr>
        <w:t xml:space="preserve">na podlagi izhodišč </w:t>
      </w:r>
      <w:r w:rsidR="009F0CE4">
        <w:rPr>
          <w:rFonts w:eastAsia="Calibri" w:cs="Arial"/>
          <w:szCs w:val="20"/>
          <w:lang w:val="sl-SI"/>
        </w:rPr>
        <w:t>nadaljevala</w:t>
      </w:r>
      <w:r w:rsidR="008D5D79" w:rsidRPr="008D5D79">
        <w:rPr>
          <w:rFonts w:eastAsia="Calibri" w:cs="Arial"/>
          <w:szCs w:val="20"/>
          <w:lang w:val="sl-SI"/>
        </w:rPr>
        <w:t xml:space="preserve"> vsebinsko usklajevanje zakonskega predloga.</w:t>
      </w:r>
    </w:p>
    <w:p w14:paraId="35ECF959" w14:textId="77777777" w:rsidR="008D5D79" w:rsidRDefault="008D5D79" w:rsidP="00B53BCB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031FCB04" w14:textId="77777777" w:rsidR="00B53BCB" w:rsidRPr="00D37719" w:rsidRDefault="00B53BCB" w:rsidP="00B53BCB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  <w:r w:rsidRPr="00D37719">
        <w:rPr>
          <w:rFonts w:eastAsia="Calibri" w:cs="Arial"/>
          <w:b/>
          <w:szCs w:val="20"/>
          <w:lang w:val="sl-SI"/>
        </w:rPr>
        <w:t>AD/</w:t>
      </w:r>
      <w:r w:rsidR="0063471E">
        <w:rPr>
          <w:rFonts w:eastAsia="Calibri" w:cs="Arial"/>
          <w:b/>
          <w:szCs w:val="20"/>
          <w:lang w:val="sl-SI"/>
        </w:rPr>
        <w:t>4</w:t>
      </w:r>
    </w:p>
    <w:p w14:paraId="75BBFB4B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7A457D8" w14:textId="59D7B339" w:rsidR="00AC2EF1" w:rsidRDefault="0097536F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V nadaljevanju </w:t>
      </w:r>
      <w:r w:rsidR="00202F43">
        <w:rPr>
          <w:rFonts w:eastAsia="Calibri" w:cs="Arial"/>
          <w:szCs w:val="20"/>
          <w:lang w:val="sl-SI"/>
        </w:rPr>
        <w:t xml:space="preserve">so prisotni obravnavali izhodišča </w:t>
      </w:r>
      <w:r w:rsidR="00721218">
        <w:rPr>
          <w:rFonts w:eastAsia="Calibri" w:cs="Arial"/>
          <w:szCs w:val="20"/>
          <w:lang w:val="sl-SI"/>
        </w:rPr>
        <w:t xml:space="preserve">zakona na področju digitalizacije zdravstva. </w:t>
      </w:r>
      <w:r w:rsidR="007A26A2">
        <w:rPr>
          <w:rFonts w:eastAsia="Calibri" w:cs="Arial"/>
          <w:szCs w:val="20"/>
          <w:lang w:val="sl-SI"/>
        </w:rPr>
        <w:t xml:space="preserve">Dr. </w:t>
      </w:r>
      <w:r w:rsidR="00721218">
        <w:rPr>
          <w:rFonts w:eastAsia="Calibri" w:cs="Arial"/>
          <w:szCs w:val="20"/>
          <w:lang w:val="sl-SI"/>
        </w:rPr>
        <w:t>Alenka Kolar je predstavila predlog zakona o digitalizaciji. Izpostavila je pomembnost zbiranja podatkov (</w:t>
      </w:r>
      <w:r w:rsidR="005F4D71">
        <w:rPr>
          <w:rFonts w:eastAsia="Calibri" w:cs="Arial"/>
          <w:szCs w:val="20"/>
          <w:lang w:val="sl-SI"/>
        </w:rPr>
        <w:t xml:space="preserve">primer </w:t>
      </w:r>
      <w:r w:rsidR="007A26A2">
        <w:rPr>
          <w:rFonts w:eastAsia="Calibri" w:cs="Arial"/>
          <w:szCs w:val="20"/>
          <w:lang w:val="sl-SI"/>
        </w:rPr>
        <w:t>je Register raka RS</w:t>
      </w:r>
      <w:r w:rsidR="005F4D71">
        <w:rPr>
          <w:rFonts w:eastAsia="Calibri" w:cs="Arial"/>
          <w:szCs w:val="20"/>
          <w:lang w:val="sl-SI"/>
        </w:rPr>
        <w:t>)</w:t>
      </w:r>
      <w:r w:rsidR="00B57432">
        <w:rPr>
          <w:rFonts w:eastAsia="Calibri" w:cs="Arial"/>
          <w:szCs w:val="20"/>
          <w:lang w:val="sl-SI"/>
        </w:rPr>
        <w:t xml:space="preserve">, kakor tudi kadrovski izziv na področju </w:t>
      </w:r>
      <w:r w:rsidR="007A26A2">
        <w:rPr>
          <w:rFonts w:eastAsia="Calibri" w:cs="Arial"/>
          <w:szCs w:val="20"/>
          <w:lang w:val="sl-SI"/>
        </w:rPr>
        <w:t xml:space="preserve">zaposlovanja </w:t>
      </w:r>
      <w:r w:rsidR="00B57432">
        <w:rPr>
          <w:rFonts w:eastAsia="Calibri" w:cs="Arial"/>
          <w:szCs w:val="20"/>
          <w:lang w:val="sl-SI"/>
        </w:rPr>
        <w:t xml:space="preserve">IKT </w:t>
      </w:r>
      <w:r w:rsidR="007A26A2">
        <w:rPr>
          <w:rFonts w:eastAsia="Calibri" w:cs="Arial"/>
          <w:szCs w:val="20"/>
          <w:lang w:val="sl-SI"/>
        </w:rPr>
        <w:t xml:space="preserve">strokovnjakov </w:t>
      </w:r>
      <w:r w:rsidR="00B57432">
        <w:rPr>
          <w:rFonts w:eastAsia="Calibri" w:cs="Arial"/>
          <w:szCs w:val="20"/>
          <w:lang w:val="sl-SI"/>
        </w:rPr>
        <w:t>v zdravstvenem sistemu</w:t>
      </w:r>
      <w:r w:rsidR="005F4D71">
        <w:rPr>
          <w:rFonts w:eastAsia="Calibri" w:cs="Arial"/>
          <w:szCs w:val="20"/>
          <w:lang w:val="sl-SI"/>
        </w:rPr>
        <w:t xml:space="preserve">. V razpravi so prisotni podali komentarje in predloge, ki jih bodo </w:t>
      </w:r>
      <w:r w:rsidR="007A26A2">
        <w:rPr>
          <w:rFonts w:eastAsia="Calibri" w:cs="Arial"/>
          <w:szCs w:val="20"/>
          <w:lang w:val="sl-SI"/>
        </w:rPr>
        <w:t xml:space="preserve">zbrane </w:t>
      </w:r>
      <w:r w:rsidR="005F4D71">
        <w:rPr>
          <w:rFonts w:eastAsia="Calibri" w:cs="Arial"/>
          <w:szCs w:val="20"/>
          <w:lang w:val="sl-SI"/>
        </w:rPr>
        <w:t xml:space="preserve">posredovali </w:t>
      </w:r>
      <w:r w:rsidR="007A26A2">
        <w:rPr>
          <w:rFonts w:eastAsia="Calibri" w:cs="Arial"/>
          <w:szCs w:val="20"/>
          <w:lang w:val="sl-SI"/>
        </w:rPr>
        <w:t xml:space="preserve">dr. Kolar. </w:t>
      </w:r>
      <w:r w:rsidR="005F4D71">
        <w:rPr>
          <w:rFonts w:eastAsia="Calibri" w:cs="Arial"/>
          <w:szCs w:val="20"/>
          <w:lang w:val="sl-SI"/>
        </w:rPr>
        <w:t xml:space="preserve"> </w:t>
      </w:r>
    </w:p>
    <w:p w14:paraId="06CAE418" w14:textId="77777777" w:rsidR="00AD6D7B" w:rsidRPr="00D37719" w:rsidRDefault="00AD6D7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F9F6C18" w14:textId="0C3065FC" w:rsidR="00355C0A" w:rsidRPr="00E02311" w:rsidRDefault="00961416" w:rsidP="00202F43">
      <w:p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 xml:space="preserve">SKLEP ŠT. </w:t>
      </w:r>
      <w:r w:rsidR="008D5D79">
        <w:rPr>
          <w:rFonts w:eastAsia="Calibri" w:cs="Arial"/>
          <w:b/>
          <w:szCs w:val="20"/>
          <w:lang w:val="sl-SI"/>
        </w:rPr>
        <w:t>4</w:t>
      </w:r>
      <w:r w:rsidR="00202F43">
        <w:rPr>
          <w:rFonts w:eastAsia="Calibri" w:cs="Arial"/>
          <w:b/>
          <w:szCs w:val="20"/>
          <w:lang w:val="sl-SI"/>
        </w:rPr>
        <w:t xml:space="preserve">: </w:t>
      </w:r>
      <w:r w:rsidR="00FA51E2" w:rsidRPr="007A26A2">
        <w:rPr>
          <w:rFonts w:eastAsia="Calibri" w:cs="Arial"/>
          <w:szCs w:val="20"/>
          <w:lang w:val="sl-SI"/>
        </w:rPr>
        <w:t xml:space="preserve">Strateški svet za zdravstvo se je </w:t>
      </w:r>
      <w:r w:rsidR="00FA51E2" w:rsidRPr="00E02311">
        <w:rPr>
          <w:rFonts w:eastAsia="Calibri" w:cs="Arial"/>
          <w:szCs w:val="20"/>
          <w:lang w:val="sl-SI"/>
        </w:rPr>
        <w:t xml:space="preserve">seznanil </w:t>
      </w:r>
      <w:r w:rsidR="00E02311" w:rsidRPr="00E02311">
        <w:rPr>
          <w:rFonts w:eastAsia="Calibri" w:cs="Arial"/>
          <w:szCs w:val="20"/>
          <w:lang w:val="sl-SI"/>
        </w:rPr>
        <w:t>s predlogom zakona o digitalizaciji zdravstva</w:t>
      </w:r>
      <w:r w:rsidR="00E02311">
        <w:rPr>
          <w:rFonts w:eastAsia="Calibri" w:cs="Arial"/>
          <w:szCs w:val="20"/>
          <w:lang w:val="sl-SI"/>
        </w:rPr>
        <w:t xml:space="preserve"> in ga</w:t>
      </w:r>
      <w:r w:rsidR="00385D46">
        <w:rPr>
          <w:rFonts w:eastAsia="Calibri" w:cs="Arial"/>
          <w:szCs w:val="20"/>
          <w:lang w:val="sl-SI"/>
        </w:rPr>
        <w:t xml:space="preserve"> </w:t>
      </w:r>
      <w:r w:rsidR="006A043F">
        <w:rPr>
          <w:rFonts w:eastAsia="Calibri" w:cs="Arial"/>
          <w:szCs w:val="20"/>
          <w:lang w:val="sl-SI"/>
        </w:rPr>
        <w:t>načelno</w:t>
      </w:r>
      <w:r w:rsidR="00E02311">
        <w:rPr>
          <w:rFonts w:eastAsia="Calibri" w:cs="Arial"/>
          <w:szCs w:val="20"/>
          <w:lang w:val="sl-SI"/>
        </w:rPr>
        <w:t xml:space="preserve"> podpira, </w:t>
      </w:r>
      <w:r w:rsidR="006A043F">
        <w:rPr>
          <w:rFonts w:eastAsia="Calibri" w:cs="Arial"/>
          <w:szCs w:val="20"/>
          <w:lang w:val="sl-SI"/>
        </w:rPr>
        <w:t>vodja delovne skupine</w:t>
      </w:r>
      <w:r w:rsidR="00E02311">
        <w:rPr>
          <w:rFonts w:eastAsia="Calibri" w:cs="Arial"/>
          <w:szCs w:val="20"/>
          <w:lang w:val="sl-SI"/>
        </w:rPr>
        <w:t xml:space="preserve"> za digitalizacijo pa bo dr. Alenki Kolar posredovala zbrane komentarje in predloge</w:t>
      </w:r>
      <w:r w:rsidR="00385D46">
        <w:rPr>
          <w:rFonts w:eastAsia="Calibri" w:cs="Arial"/>
          <w:szCs w:val="20"/>
          <w:lang w:val="sl-SI"/>
        </w:rPr>
        <w:t xml:space="preserve"> strateškega sveta</w:t>
      </w:r>
      <w:r w:rsidR="00E02311">
        <w:rPr>
          <w:rFonts w:eastAsia="Calibri" w:cs="Arial"/>
          <w:szCs w:val="20"/>
          <w:lang w:val="sl-SI"/>
        </w:rPr>
        <w:t xml:space="preserve">. </w:t>
      </w:r>
    </w:p>
    <w:p w14:paraId="72780B09" w14:textId="3B0D6E33" w:rsidR="00A93BEA" w:rsidRDefault="00A93BEA" w:rsidP="00A93BEA">
      <w:pPr>
        <w:spacing w:after="160" w:line="259" w:lineRule="auto"/>
        <w:rPr>
          <w:rFonts w:eastAsia="Calibri" w:cs="Arial"/>
          <w:szCs w:val="20"/>
          <w:lang w:val="sl-SI"/>
        </w:rPr>
      </w:pPr>
    </w:p>
    <w:p w14:paraId="01BC6E33" w14:textId="2C80DC91" w:rsidR="0095385F" w:rsidRPr="00947CE7" w:rsidRDefault="00947CE7" w:rsidP="00947CE7">
      <w:pPr>
        <w:spacing w:after="160" w:line="259" w:lineRule="auto"/>
        <w:jc w:val="center"/>
        <w:rPr>
          <w:rFonts w:eastAsia="Calibri" w:cs="Arial"/>
          <w:b/>
          <w:szCs w:val="20"/>
          <w:lang w:val="sl-SI"/>
        </w:rPr>
      </w:pPr>
      <w:r w:rsidRPr="00947CE7">
        <w:rPr>
          <w:rFonts w:eastAsia="Calibri" w:cs="Arial"/>
          <w:b/>
          <w:szCs w:val="20"/>
          <w:lang w:val="sl-SI"/>
        </w:rPr>
        <w:t>AD/5</w:t>
      </w:r>
    </w:p>
    <w:p w14:paraId="601EBCB6" w14:textId="2F37253F" w:rsidR="00947CE7" w:rsidRDefault="00947CE7" w:rsidP="00947CE7">
      <w:pPr>
        <w:spacing w:after="160" w:line="259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Na naslednji seji bo Strateški svet za z</w:t>
      </w:r>
      <w:r w:rsidR="0069148B">
        <w:rPr>
          <w:rFonts w:eastAsia="Calibri" w:cs="Arial"/>
          <w:szCs w:val="20"/>
          <w:lang w:val="sl-SI"/>
        </w:rPr>
        <w:t xml:space="preserve">dravstvo ponovno obravnaval predloge za ureditev primarnega zdravstvenega varstva. Delovna skupina za to področje bo pripravila ožji izbor predlogov, ki jih je mogoče hitreje implementirati. </w:t>
      </w:r>
    </w:p>
    <w:p w14:paraId="27E9AD18" w14:textId="77777777" w:rsidR="0098608F" w:rsidRDefault="0098608F" w:rsidP="005F7FDE">
      <w:pPr>
        <w:spacing w:after="160" w:line="259" w:lineRule="auto"/>
        <w:rPr>
          <w:rFonts w:eastAsia="Calibri" w:cs="Arial"/>
          <w:szCs w:val="20"/>
          <w:lang w:val="sl-SI"/>
        </w:rPr>
      </w:pPr>
    </w:p>
    <w:p w14:paraId="2703133D" w14:textId="1393BACC" w:rsidR="00B53BCB" w:rsidRPr="005F7FDE" w:rsidRDefault="00B57432" w:rsidP="005F7FDE">
      <w:pPr>
        <w:spacing w:after="160" w:line="259" w:lineRule="auto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Seja se je zaključila ob 20.15</w:t>
      </w:r>
      <w:r w:rsidR="00B53BCB" w:rsidRPr="00D37719">
        <w:rPr>
          <w:rFonts w:eastAsia="Calibri" w:cs="Arial"/>
          <w:szCs w:val="20"/>
          <w:lang w:val="sl-SI"/>
        </w:rPr>
        <w:t xml:space="preserve"> uri.</w:t>
      </w:r>
    </w:p>
    <w:p w14:paraId="3C05C2FB" w14:textId="77777777" w:rsidR="00B53BCB" w:rsidRPr="00D37719" w:rsidRDefault="00B53BCB" w:rsidP="00B53BCB">
      <w:pPr>
        <w:spacing w:line="276" w:lineRule="auto"/>
        <w:ind w:left="4248" w:firstLine="5"/>
        <w:jc w:val="center"/>
        <w:rPr>
          <w:rFonts w:eastAsia="Calibri" w:cs="Arial"/>
          <w:b/>
          <w:szCs w:val="20"/>
          <w:lang w:val="sl-SI"/>
        </w:rPr>
      </w:pPr>
    </w:p>
    <w:p w14:paraId="4415FD63" w14:textId="77777777" w:rsidR="00B53BCB" w:rsidRPr="00D37719" w:rsidRDefault="00B53BCB" w:rsidP="00B53BCB">
      <w:pPr>
        <w:spacing w:line="276" w:lineRule="auto"/>
        <w:ind w:left="4248" w:firstLine="5"/>
        <w:jc w:val="center"/>
        <w:rPr>
          <w:rFonts w:eastAsia="Calibri" w:cs="Arial"/>
          <w:b/>
          <w:szCs w:val="20"/>
          <w:lang w:val="sl-SI"/>
        </w:rPr>
      </w:pPr>
    </w:p>
    <w:p w14:paraId="1AA68F84" w14:textId="77777777" w:rsidR="00B53BCB" w:rsidRPr="00D37719" w:rsidRDefault="00B53BCB" w:rsidP="00B53BCB">
      <w:pPr>
        <w:spacing w:line="276" w:lineRule="auto"/>
        <w:ind w:firstLine="5"/>
        <w:rPr>
          <w:rFonts w:eastAsia="Calibri" w:cs="Arial"/>
          <w:szCs w:val="20"/>
          <w:lang w:val="sl-SI"/>
        </w:rPr>
      </w:pPr>
      <w:r w:rsidRPr="00D37719">
        <w:rPr>
          <w:rFonts w:eastAsia="Calibri" w:cs="Arial"/>
          <w:szCs w:val="20"/>
          <w:lang w:val="sl-SI"/>
        </w:rPr>
        <w:t>Zapisal: Miha Mohorčič</w:t>
      </w:r>
    </w:p>
    <w:p w14:paraId="02DC788C" w14:textId="77777777" w:rsidR="00B53BCB" w:rsidRPr="00D37719" w:rsidRDefault="00B53BCB" w:rsidP="00B53BCB">
      <w:pPr>
        <w:spacing w:line="276" w:lineRule="auto"/>
        <w:ind w:left="4248" w:firstLine="5"/>
        <w:jc w:val="center"/>
        <w:rPr>
          <w:rFonts w:eastAsia="Calibri" w:cs="Arial"/>
          <w:b/>
          <w:szCs w:val="20"/>
          <w:lang w:val="sl-SI"/>
        </w:rPr>
      </w:pPr>
    </w:p>
    <w:p w14:paraId="5F09522C" w14:textId="77777777" w:rsidR="00B53BCB" w:rsidRPr="00D37719" w:rsidRDefault="00B53BCB" w:rsidP="00B53BCB">
      <w:pPr>
        <w:spacing w:line="276" w:lineRule="auto"/>
        <w:ind w:left="4248" w:firstLine="5"/>
        <w:jc w:val="center"/>
        <w:rPr>
          <w:rFonts w:eastAsia="Calibri" w:cs="Arial"/>
          <w:b/>
          <w:szCs w:val="20"/>
          <w:lang w:val="sl-SI"/>
        </w:rPr>
      </w:pPr>
    </w:p>
    <w:p w14:paraId="03A24E7D" w14:textId="77777777" w:rsidR="00B53BCB" w:rsidRPr="00D37719" w:rsidRDefault="00B53BCB" w:rsidP="00B53BCB">
      <w:pPr>
        <w:spacing w:line="276" w:lineRule="auto"/>
        <w:ind w:left="4248" w:firstLine="5"/>
        <w:rPr>
          <w:rFonts w:eastAsia="Calibri" w:cs="Arial"/>
          <w:szCs w:val="20"/>
          <w:lang w:val="sl-SI"/>
        </w:rPr>
      </w:pPr>
      <w:r w:rsidRPr="00D37719">
        <w:rPr>
          <w:rFonts w:eastAsia="Calibri" w:cs="Arial"/>
          <w:szCs w:val="20"/>
          <w:lang w:val="sl-SI"/>
        </w:rPr>
        <w:t>dr. Erik Brecelj</w:t>
      </w:r>
    </w:p>
    <w:p w14:paraId="04A9B621" w14:textId="77777777" w:rsidR="00B53BCB" w:rsidRPr="00D37719" w:rsidRDefault="00B53BCB" w:rsidP="00B53BCB">
      <w:pPr>
        <w:spacing w:line="276" w:lineRule="auto"/>
        <w:ind w:left="3539" w:firstLine="709"/>
        <w:rPr>
          <w:rFonts w:eastAsia="Calibri" w:cs="Arial"/>
          <w:b/>
          <w:szCs w:val="20"/>
          <w:lang w:val="sl-SI"/>
        </w:rPr>
      </w:pPr>
      <w:r w:rsidRPr="00D37719">
        <w:rPr>
          <w:rFonts w:eastAsia="Calibri" w:cs="Arial"/>
          <w:szCs w:val="20"/>
          <w:lang w:val="sl-SI"/>
        </w:rPr>
        <w:t>predsednik Strateškega sveta za zdravstvo</w:t>
      </w:r>
    </w:p>
    <w:p w14:paraId="7DBCC39C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4DA93DA5" w14:textId="77777777" w:rsidR="00B53BCB" w:rsidRPr="00D37719" w:rsidRDefault="00B53BCB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bookmarkEnd w:id="0"/>
    <w:p w14:paraId="70AEB416" w14:textId="77777777" w:rsidR="00D9526D" w:rsidRPr="00D37719" w:rsidRDefault="00D9526D">
      <w:pPr>
        <w:rPr>
          <w:lang w:val="sl-SI"/>
        </w:rPr>
      </w:pPr>
    </w:p>
    <w:sectPr w:rsidR="00D9526D" w:rsidRPr="00D37719" w:rsidSect="005550B2">
      <w:headerReference w:type="first" r:id="rId8"/>
      <w:pgSz w:w="11906" w:h="16838"/>
      <w:pgMar w:top="1701" w:right="1274" w:bottom="1134" w:left="1418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67085" w14:textId="77777777" w:rsidR="0096628A" w:rsidRDefault="0096628A">
      <w:pPr>
        <w:spacing w:line="240" w:lineRule="auto"/>
      </w:pPr>
      <w:r>
        <w:separator/>
      </w:r>
    </w:p>
  </w:endnote>
  <w:endnote w:type="continuationSeparator" w:id="0">
    <w:p w14:paraId="1C91FD6A" w14:textId="77777777" w:rsidR="0096628A" w:rsidRDefault="00966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C0C5E" w14:textId="77777777" w:rsidR="0096628A" w:rsidRDefault="0096628A">
      <w:pPr>
        <w:spacing w:line="240" w:lineRule="auto"/>
      </w:pPr>
      <w:r>
        <w:separator/>
      </w:r>
    </w:p>
  </w:footnote>
  <w:footnote w:type="continuationSeparator" w:id="0">
    <w:p w14:paraId="424F2E5E" w14:textId="77777777" w:rsidR="0096628A" w:rsidRDefault="009662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AB52E" w14:textId="77777777" w:rsidR="00F80CEE" w:rsidRPr="00A9231D" w:rsidRDefault="00184272" w:rsidP="00F80CEE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066AD6">
      <w:rPr>
        <w:noProof/>
        <w:lang w:val="sl-SI" w:eastAsia="sl-SI"/>
      </w:rPr>
      <w:drawing>
        <wp:inline distT="0" distB="0" distL="0" distR="0" wp14:anchorId="1D40011E" wp14:editId="3B77A46E">
          <wp:extent cx="2238375" cy="323850"/>
          <wp:effectExtent l="0" t="0" r="9525" b="0"/>
          <wp:docPr id="9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5B4AD" w14:textId="77777777" w:rsidR="00F80CEE" w:rsidRPr="00065876" w:rsidRDefault="00184272" w:rsidP="005C41D3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proofErr w:type="spellStart"/>
    <w:r>
      <w:rPr>
        <w:rFonts w:ascii="Republika" w:hAnsi="Republika" w:cs="Arial"/>
        <w:color w:val="54A1BC"/>
        <w:sz w:val="24"/>
      </w:rPr>
      <w:t>Strateški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svet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za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zdravstvo</w:t>
    </w:r>
    <w:proofErr w:type="spellEnd"/>
    <w:r w:rsidRPr="00065876">
      <w:rPr>
        <w:rFonts w:ascii="Republika" w:hAnsi="Republika" w:cs="Arial"/>
        <w:color w:val="54A1BC"/>
        <w:sz w:val="24"/>
      </w:rPr>
      <w:tab/>
    </w:r>
    <w:r w:rsidRPr="00065876"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3261"/>
    <w:multiLevelType w:val="hybridMultilevel"/>
    <w:tmpl w:val="4E6E64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660A"/>
    <w:multiLevelType w:val="hybridMultilevel"/>
    <w:tmpl w:val="A57288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215318"/>
    <w:multiLevelType w:val="hybridMultilevel"/>
    <w:tmpl w:val="2AE028FA"/>
    <w:lvl w:ilvl="0" w:tplc="6CA2D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CB"/>
    <w:rsid w:val="0000226C"/>
    <w:rsid w:val="00034A0F"/>
    <w:rsid w:val="0007560A"/>
    <w:rsid w:val="0009050A"/>
    <w:rsid w:val="000B27DB"/>
    <w:rsid w:val="000C4A11"/>
    <w:rsid w:val="000E63D7"/>
    <w:rsid w:val="000F6F50"/>
    <w:rsid w:val="000F78BD"/>
    <w:rsid w:val="00111BE6"/>
    <w:rsid w:val="00141082"/>
    <w:rsid w:val="00145FE1"/>
    <w:rsid w:val="00184272"/>
    <w:rsid w:val="001925CF"/>
    <w:rsid w:val="001D5651"/>
    <w:rsid w:val="00202F43"/>
    <w:rsid w:val="00212E94"/>
    <w:rsid w:val="002454BE"/>
    <w:rsid w:val="00282B94"/>
    <w:rsid w:val="002B03AE"/>
    <w:rsid w:val="002C1EBE"/>
    <w:rsid w:val="002D386B"/>
    <w:rsid w:val="00310C23"/>
    <w:rsid w:val="0032766F"/>
    <w:rsid w:val="00330E99"/>
    <w:rsid w:val="00331024"/>
    <w:rsid w:val="00333EBB"/>
    <w:rsid w:val="00335D6B"/>
    <w:rsid w:val="00340A21"/>
    <w:rsid w:val="00355C0A"/>
    <w:rsid w:val="00366AB1"/>
    <w:rsid w:val="00383CC9"/>
    <w:rsid w:val="00385D46"/>
    <w:rsid w:val="0039136D"/>
    <w:rsid w:val="003B069C"/>
    <w:rsid w:val="003E54EA"/>
    <w:rsid w:val="00426D8B"/>
    <w:rsid w:val="00462651"/>
    <w:rsid w:val="004639DF"/>
    <w:rsid w:val="00466377"/>
    <w:rsid w:val="004A7787"/>
    <w:rsid w:val="004D3DCC"/>
    <w:rsid w:val="00531538"/>
    <w:rsid w:val="005604A9"/>
    <w:rsid w:val="00562AE0"/>
    <w:rsid w:val="005908AD"/>
    <w:rsid w:val="005B0EA2"/>
    <w:rsid w:val="005C6458"/>
    <w:rsid w:val="005E27E6"/>
    <w:rsid w:val="005F3901"/>
    <w:rsid w:val="005F4D71"/>
    <w:rsid w:val="005F7FDE"/>
    <w:rsid w:val="00631877"/>
    <w:rsid w:val="0063471E"/>
    <w:rsid w:val="00662BC0"/>
    <w:rsid w:val="006834DC"/>
    <w:rsid w:val="0069148B"/>
    <w:rsid w:val="006A043F"/>
    <w:rsid w:val="006B2775"/>
    <w:rsid w:val="006E61F5"/>
    <w:rsid w:val="0070434C"/>
    <w:rsid w:val="00721218"/>
    <w:rsid w:val="007364F3"/>
    <w:rsid w:val="00745D0C"/>
    <w:rsid w:val="007533DF"/>
    <w:rsid w:val="00763038"/>
    <w:rsid w:val="007826ED"/>
    <w:rsid w:val="0079335F"/>
    <w:rsid w:val="007A26A2"/>
    <w:rsid w:val="007E44E2"/>
    <w:rsid w:val="007E4A81"/>
    <w:rsid w:val="007F7DEF"/>
    <w:rsid w:val="00804DDF"/>
    <w:rsid w:val="00860201"/>
    <w:rsid w:val="00861466"/>
    <w:rsid w:val="008639E5"/>
    <w:rsid w:val="008A7ACF"/>
    <w:rsid w:val="008D5D79"/>
    <w:rsid w:val="008E1346"/>
    <w:rsid w:val="008F3871"/>
    <w:rsid w:val="008F6A60"/>
    <w:rsid w:val="008F77BB"/>
    <w:rsid w:val="008F7E40"/>
    <w:rsid w:val="0090496F"/>
    <w:rsid w:val="009312B9"/>
    <w:rsid w:val="00935EF9"/>
    <w:rsid w:val="00947CE7"/>
    <w:rsid w:val="009526A9"/>
    <w:rsid w:val="0095385F"/>
    <w:rsid w:val="00961416"/>
    <w:rsid w:val="00965D0D"/>
    <w:rsid w:val="0096628A"/>
    <w:rsid w:val="0097536F"/>
    <w:rsid w:val="0098608F"/>
    <w:rsid w:val="009C12D4"/>
    <w:rsid w:val="009F0CE4"/>
    <w:rsid w:val="009F6882"/>
    <w:rsid w:val="00A05A58"/>
    <w:rsid w:val="00A14494"/>
    <w:rsid w:val="00A15B98"/>
    <w:rsid w:val="00A305ED"/>
    <w:rsid w:val="00A770B0"/>
    <w:rsid w:val="00A82527"/>
    <w:rsid w:val="00A93BEA"/>
    <w:rsid w:val="00AC2EF1"/>
    <w:rsid w:val="00AD6D7B"/>
    <w:rsid w:val="00AD712D"/>
    <w:rsid w:val="00B168E9"/>
    <w:rsid w:val="00B328D6"/>
    <w:rsid w:val="00B53BCB"/>
    <w:rsid w:val="00B5548D"/>
    <w:rsid w:val="00B57432"/>
    <w:rsid w:val="00BD0081"/>
    <w:rsid w:val="00BE29F8"/>
    <w:rsid w:val="00C06667"/>
    <w:rsid w:val="00C15B3C"/>
    <w:rsid w:val="00C220B2"/>
    <w:rsid w:val="00C316FF"/>
    <w:rsid w:val="00C53B9F"/>
    <w:rsid w:val="00C7796A"/>
    <w:rsid w:val="00CE6496"/>
    <w:rsid w:val="00CF5DBE"/>
    <w:rsid w:val="00D043DC"/>
    <w:rsid w:val="00D21026"/>
    <w:rsid w:val="00D304EC"/>
    <w:rsid w:val="00D37719"/>
    <w:rsid w:val="00D378CA"/>
    <w:rsid w:val="00D4451A"/>
    <w:rsid w:val="00D549AF"/>
    <w:rsid w:val="00D67C01"/>
    <w:rsid w:val="00D85473"/>
    <w:rsid w:val="00D9526D"/>
    <w:rsid w:val="00DC61A1"/>
    <w:rsid w:val="00DC79B9"/>
    <w:rsid w:val="00DD0649"/>
    <w:rsid w:val="00DE477C"/>
    <w:rsid w:val="00DE5E5B"/>
    <w:rsid w:val="00DF5F28"/>
    <w:rsid w:val="00E02311"/>
    <w:rsid w:val="00E02ADA"/>
    <w:rsid w:val="00E132A7"/>
    <w:rsid w:val="00E161A2"/>
    <w:rsid w:val="00E431CF"/>
    <w:rsid w:val="00EA4E11"/>
    <w:rsid w:val="00EF0A08"/>
    <w:rsid w:val="00EF7D2E"/>
    <w:rsid w:val="00F138F4"/>
    <w:rsid w:val="00FA51E2"/>
    <w:rsid w:val="00FB4A47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3A87"/>
  <w15:chartTrackingRefBased/>
  <w15:docId w15:val="{CCA86A74-13A3-40EF-8FEC-4BCD57C2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7CE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B53BCB"/>
    <w:rPr>
      <w:rFonts w:ascii="Arial" w:eastAsia="Times New Roman" w:hAnsi="Arial" w:cs="Times New Roman"/>
      <w:sz w:val="20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3BCB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FE3D0E-EB35-4927-BEEC-86626E9E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Kerč</dc:creator>
  <cp:keywords/>
  <dc:description/>
  <cp:lastModifiedBy>Nuša Kerč</cp:lastModifiedBy>
  <cp:revision>3</cp:revision>
  <dcterms:created xsi:type="dcterms:W3CDTF">2023-04-05T11:37:00Z</dcterms:created>
  <dcterms:modified xsi:type="dcterms:W3CDTF">2023-04-06T11:44:00Z</dcterms:modified>
</cp:coreProperties>
</file>