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28A3" w14:textId="77777777" w:rsidR="000D49D8" w:rsidRPr="00B401FE" w:rsidRDefault="000D49D8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B401FE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10037" w:rsidRDefault="008D76E4">
      <w:pPr>
        <w:spacing w:line="23" w:lineRule="atLeast"/>
        <w:ind w:left="1412" w:hanging="1412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53B78BC2" w14:textId="77777777" w:rsidR="008D76E4" w:rsidRPr="00E10037" w:rsidRDefault="00420FE6">
      <w:pPr>
        <w:spacing w:line="360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ZAPISNIK</w:t>
      </w:r>
    </w:p>
    <w:p w14:paraId="43796BD7" w14:textId="2E2449B6" w:rsidR="008D76E4" w:rsidRPr="00E10037" w:rsidRDefault="00274435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52</w:t>
      </w:r>
      <w:r w:rsidR="00420FE6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. SEJE STRATEŠKEGA SVETA ZA ZDRAVSTVO</w:t>
      </w:r>
    </w:p>
    <w:p w14:paraId="17852C1F" w14:textId="6AFA6F2F" w:rsidR="00B67EC6" w:rsidRPr="00E10037" w:rsidRDefault="00B67EC6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(SSZ)</w:t>
      </w:r>
    </w:p>
    <w:p w14:paraId="242AF332" w14:textId="77777777" w:rsidR="008D76E4" w:rsidRPr="00E10037" w:rsidRDefault="008D76E4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EC081B5" w14:textId="72C7647E" w:rsidR="008D76E4" w:rsidRPr="00E10037" w:rsidRDefault="00D40071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četrtek</w:t>
      </w:r>
      <w:r w:rsidR="00420FE6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, </w:t>
      </w:r>
      <w:r w:rsidR="00274435">
        <w:rPr>
          <w:rFonts w:eastAsia="Calibri" w:cs="Arial"/>
          <w:color w:val="000000" w:themeColor="text1"/>
          <w:sz w:val="22"/>
          <w:szCs w:val="22"/>
          <w:lang w:val="sl-SI"/>
        </w:rPr>
        <w:t>18.9</w:t>
      </w:r>
      <w:r w:rsidR="00991533" w:rsidRPr="00E10037">
        <w:rPr>
          <w:rFonts w:eastAsia="Calibri" w:cs="Arial"/>
          <w:color w:val="000000" w:themeColor="text1"/>
          <w:sz w:val="22"/>
          <w:szCs w:val="22"/>
          <w:lang w:val="sl-SI"/>
        </w:rPr>
        <w:t>. 2025</w:t>
      </w:r>
    </w:p>
    <w:p w14:paraId="5A3CCD9A" w14:textId="77777777" w:rsidR="008D76E4" w:rsidRPr="00D17DE2" w:rsidRDefault="008D76E4" w:rsidP="00CD42C9">
      <w:pPr>
        <w:spacing w:after="120" w:line="23" w:lineRule="atLeast"/>
        <w:rPr>
          <w:rFonts w:eastAsia="Calibri" w:cs="Arial"/>
          <w:sz w:val="22"/>
          <w:szCs w:val="22"/>
          <w:lang w:val="sl-SI"/>
        </w:rPr>
      </w:pPr>
    </w:p>
    <w:p w14:paraId="42884354" w14:textId="5550BF09" w:rsidR="00991533" w:rsidRPr="00D0742F" w:rsidRDefault="00133F18" w:rsidP="00274435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D0742F">
        <w:rPr>
          <w:rFonts w:eastAsiaTheme="minorHAnsi" w:cs="Arial"/>
          <w:sz w:val="22"/>
          <w:szCs w:val="22"/>
          <w:lang w:val="sl-SI"/>
        </w:rPr>
        <w:t>Prisotni člani</w:t>
      </w:r>
      <w:r w:rsidR="00274435">
        <w:rPr>
          <w:rFonts w:eastAsiaTheme="minorHAnsi" w:cs="Arial"/>
          <w:sz w:val="22"/>
          <w:szCs w:val="22"/>
          <w:lang w:val="sl-SI"/>
        </w:rPr>
        <w:t xml:space="preserve">: </w:t>
      </w:r>
      <w:r w:rsidR="00274435" w:rsidRPr="00274435">
        <w:rPr>
          <w:rFonts w:eastAsiaTheme="minorHAnsi" w:cs="Arial"/>
          <w:sz w:val="22"/>
          <w:szCs w:val="22"/>
          <w:lang w:val="sl-SI"/>
        </w:rPr>
        <w:t xml:space="preserve">dr. Erik Brecelj, dr. Denis Pavliha, mag. Mira </w:t>
      </w:r>
      <w:proofErr w:type="spellStart"/>
      <w:r w:rsidR="00274435" w:rsidRPr="00274435">
        <w:rPr>
          <w:rFonts w:eastAsiaTheme="minorHAnsi" w:cs="Arial"/>
          <w:sz w:val="22"/>
          <w:szCs w:val="22"/>
          <w:lang w:val="sl-SI"/>
        </w:rPr>
        <w:t>Šavora</w:t>
      </w:r>
      <w:proofErr w:type="spellEnd"/>
      <w:r w:rsidR="00274435" w:rsidRPr="00274435">
        <w:rPr>
          <w:rFonts w:eastAsiaTheme="minorHAnsi" w:cs="Arial"/>
          <w:sz w:val="22"/>
          <w:szCs w:val="22"/>
          <w:lang w:val="sl-SI"/>
        </w:rPr>
        <w:t xml:space="preserve">, dr. Igor Švab, Anka Rode, dr. Grega </w:t>
      </w:r>
      <w:proofErr w:type="spellStart"/>
      <w:r w:rsidR="00274435" w:rsidRPr="00274435">
        <w:rPr>
          <w:rFonts w:eastAsiaTheme="minorHAnsi" w:cs="Arial"/>
          <w:sz w:val="22"/>
          <w:szCs w:val="22"/>
          <w:lang w:val="sl-SI"/>
        </w:rPr>
        <w:t>Strban</w:t>
      </w:r>
      <w:proofErr w:type="spellEnd"/>
      <w:r w:rsidR="00274435" w:rsidRPr="00274435">
        <w:rPr>
          <w:rFonts w:eastAsiaTheme="minorHAnsi" w:cs="Arial"/>
          <w:sz w:val="22"/>
          <w:szCs w:val="22"/>
          <w:lang w:val="sl-SI"/>
        </w:rPr>
        <w:t xml:space="preserve">, Hajdi </w:t>
      </w:r>
      <w:proofErr w:type="spellStart"/>
      <w:r w:rsidR="00274435" w:rsidRPr="00274435">
        <w:rPr>
          <w:rFonts w:eastAsiaTheme="minorHAnsi" w:cs="Arial"/>
          <w:sz w:val="22"/>
          <w:szCs w:val="22"/>
          <w:lang w:val="sl-SI"/>
        </w:rPr>
        <w:t>Kosednar</w:t>
      </w:r>
      <w:proofErr w:type="spellEnd"/>
      <w:r w:rsidR="00274435" w:rsidRPr="00274435">
        <w:rPr>
          <w:rFonts w:eastAsiaTheme="minorHAnsi" w:cs="Arial"/>
          <w:sz w:val="22"/>
          <w:szCs w:val="22"/>
          <w:lang w:val="sl-SI"/>
        </w:rPr>
        <w:t>, mag. Ana Vodičar, mag. Dorjan Marušič, Monika Ažman.</w:t>
      </w:r>
    </w:p>
    <w:p w14:paraId="7D6D778C" w14:textId="3747DC7F" w:rsidR="00133F18" w:rsidRDefault="00133F18" w:rsidP="000713F6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48DC4D03" w14:textId="77777777" w:rsidR="000713F6" w:rsidRPr="00D17DE2" w:rsidRDefault="000713F6" w:rsidP="000713F6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4D5F3DC4" w14:textId="298D3431" w:rsidR="00274435" w:rsidRDefault="00133F18" w:rsidP="00274435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Odsotni</w:t>
      </w:r>
      <w:r w:rsidR="00914265" w:rsidRPr="00194494">
        <w:rPr>
          <w:rFonts w:eastAsiaTheme="minorHAnsi" w:cs="Arial"/>
          <w:sz w:val="22"/>
          <w:szCs w:val="22"/>
          <w:lang w:val="sl-SI"/>
        </w:rPr>
        <w:t>:</w:t>
      </w:r>
      <w:r w:rsidR="00F11969" w:rsidRPr="00194494">
        <w:rPr>
          <w:rFonts w:eastAsiaTheme="minorHAnsi" w:cs="Arial"/>
          <w:sz w:val="22"/>
          <w:szCs w:val="22"/>
          <w:lang w:val="sl-SI"/>
        </w:rPr>
        <w:t xml:space="preserve"> </w:t>
      </w:r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dr. Vojko Flis, dr. Peter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Radšel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, mag. Alan Medveš, dr. Petra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Došenović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 Bonča, dr. Iztok Takač, mag. Egon Stopar, mag. Dolores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Kores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, Tamara Kozlovič, Gorazd Podbevšek, mag. Gregor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Cuzak,Janez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 Poklukar, Janez Poklukar, dr. Radko Komadina,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dr.Tit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Albreh</w:t>
      </w:r>
      <w:r w:rsidR="00497F4E">
        <w:rPr>
          <w:rFonts w:eastAsiaTheme="minorHAnsi" w:cs="Arial"/>
          <w:color w:val="000000"/>
          <w:sz w:val="22"/>
          <w:szCs w:val="22"/>
          <w:lang w:val="sl-SI"/>
        </w:rPr>
        <w:t>t,Tjaša</w:t>
      </w:r>
      <w:proofErr w:type="spellEnd"/>
      <w:r w:rsidR="00497F4E">
        <w:rPr>
          <w:rFonts w:eastAsiaTheme="minorHAnsi" w:cs="Arial"/>
          <w:color w:val="000000"/>
          <w:sz w:val="22"/>
          <w:szCs w:val="22"/>
          <w:lang w:val="sl-SI"/>
        </w:rPr>
        <w:t xml:space="preserve"> Sobočan, </w:t>
      </w:r>
      <w:r w:rsidR="00497F4E" w:rsidRPr="00D0742F">
        <w:rPr>
          <w:rFonts w:eastAsiaTheme="minorHAnsi" w:cs="Arial"/>
          <w:sz w:val="22"/>
          <w:szCs w:val="22"/>
          <w:lang w:val="sl-SI"/>
        </w:rPr>
        <w:t xml:space="preserve">mag. Renata </w:t>
      </w:r>
      <w:proofErr w:type="spellStart"/>
      <w:r w:rsidR="00497F4E" w:rsidRPr="00D0742F">
        <w:rPr>
          <w:rFonts w:eastAsiaTheme="minorHAnsi" w:cs="Arial"/>
          <w:sz w:val="22"/>
          <w:szCs w:val="22"/>
          <w:lang w:val="sl-SI"/>
        </w:rPr>
        <w:t>Rajapakse</w:t>
      </w:r>
      <w:proofErr w:type="spellEnd"/>
      <w:r w:rsidR="00497F4E">
        <w:rPr>
          <w:rFonts w:eastAsiaTheme="minorHAnsi" w:cs="Arial"/>
          <w:color w:val="000000"/>
          <w:sz w:val="22"/>
          <w:szCs w:val="22"/>
          <w:lang w:val="sl-SI"/>
        </w:rPr>
        <w:t xml:space="preserve">, </w:t>
      </w:r>
      <w:bookmarkStart w:id="0" w:name="_GoBack"/>
      <w:bookmarkEnd w:id="0"/>
      <w:r w:rsidR="00497F4E">
        <w:rPr>
          <w:rFonts w:eastAsiaTheme="minorHAnsi" w:cs="Arial"/>
          <w:color w:val="000000"/>
          <w:sz w:val="22"/>
          <w:szCs w:val="22"/>
          <w:lang w:val="sl-SI"/>
        </w:rPr>
        <w:t xml:space="preserve">Erik </w:t>
      </w:r>
      <w:proofErr w:type="spellStart"/>
      <w:r w:rsidR="00497F4E">
        <w:rPr>
          <w:rFonts w:eastAsiaTheme="minorHAnsi" w:cs="Arial"/>
          <w:color w:val="000000"/>
          <w:sz w:val="22"/>
          <w:szCs w:val="22"/>
          <w:lang w:val="sl-SI"/>
        </w:rPr>
        <w:t>Scheriani</w:t>
      </w:r>
      <w:proofErr w:type="spellEnd"/>
      <w:r w:rsidR="00497F4E">
        <w:rPr>
          <w:rFonts w:eastAsiaTheme="minorHAnsi" w:cs="Arial"/>
          <w:color w:val="000000"/>
          <w:sz w:val="22"/>
          <w:szCs w:val="22"/>
          <w:lang w:val="sl-SI"/>
        </w:rPr>
        <w:t>.</w:t>
      </w:r>
    </w:p>
    <w:p w14:paraId="1E6C2C7F" w14:textId="20550C28" w:rsidR="008E5727" w:rsidRPr="00991533" w:rsidRDefault="008E5727" w:rsidP="00274435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36F3BA3C" w14:textId="77777777" w:rsidR="008E5727" w:rsidRPr="00D17DE2" w:rsidRDefault="008E5727" w:rsidP="00CD42C9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268B6278" w14:textId="243E582A" w:rsidR="00991533" w:rsidRDefault="00133F18" w:rsidP="0027443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Ostali prisotni</w:t>
      </w:r>
      <w:r w:rsidR="00702DD4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:</w:t>
      </w:r>
      <w:r w:rsidR="00065D8B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dr. Valentina Prevolnik Rupel,  dr. Metka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Paragi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, Simona Pirnat Skeledžija, Urška Štorman, Rade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Pribakovič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, dr.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Mircha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proofErr w:type="spellStart"/>
      <w:r w:rsidR="00274435">
        <w:rPr>
          <w:rFonts w:eastAsiaTheme="minorHAnsi" w:cs="Arial"/>
          <w:color w:val="000000"/>
          <w:sz w:val="24"/>
          <w:lang w:val="sl-SI"/>
        </w:rPr>
        <w:t>Poldrugovac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, </w:t>
      </w:r>
      <w:proofErr w:type="spellStart"/>
      <w:r w:rsidR="00274435">
        <w:rPr>
          <w:rFonts w:eastAsiaTheme="minorHAnsi" w:cs="Arial"/>
          <w:color w:val="000000"/>
          <w:sz w:val="22"/>
          <w:szCs w:val="22"/>
          <w:lang w:val="sl-SI"/>
        </w:rPr>
        <w:t>Sadjana</w:t>
      </w:r>
      <w:proofErr w:type="spellEnd"/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proofErr w:type="spellStart"/>
      <w:r w:rsidR="00274435">
        <w:rPr>
          <w:rFonts w:eastAsiaTheme="minorHAnsi" w:cs="Arial"/>
          <w:color w:val="000000"/>
          <w:sz w:val="24"/>
          <w:lang w:val="sl-SI"/>
        </w:rPr>
        <w:t>Jelisavčić</w:t>
      </w:r>
      <w:proofErr w:type="spellEnd"/>
      <w:r w:rsidR="00274435">
        <w:rPr>
          <w:rFonts w:eastAsiaTheme="minorHAnsi" w:cs="Arial"/>
          <w:color w:val="000000"/>
          <w:sz w:val="24"/>
          <w:lang w:val="sl-SI"/>
        </w:rPr>
        <w:t>, dr.</w:t>
      </w:r>
      <w:r w:rsidR="00274435">
        <w:rPr>
          <w:rFonts w:eastAsiaTheme="minorHAnsi" w:cs="Arial"/>
          <w:color w:val="000000"/>
          <w:sz w:val="22"/>
          <w:szCs w:val="22"/>
          <w:lang w:val="sl-SI"/>
        </w:rPr>
        <w:t xml:space="preserve"> Nada Rotovnik Kozjek.</w:t>
      </w:r>
    </w:p>
    <w:p w14:paraId="048E988C" w14:textId="77777777" w:rsidR="001D5208" w:rsidRDefault="001D5208" w:rsidP="0099153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26F94569" w14:textId="77777777" w:rsidR="00914265" w:rsidRPr="006B58FD" w:rsidRDefault="00914265" w:rsidP="00D4008B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C00000"/>
          <w:sz w:val="22"/>
          <w:szCs w:val="22"/>
          <w:lang w:val="sl-SI" w:eastAsia="ar-SA"/>
        </w:rPr>
      </w:pPr>
    </w:p>
    <w:p w14:paraId="517ABE50" w14:textId="6297CCEB" w:rsidR="008D76E4" w:rsidRPr="00E10037" w:rsidRDefault="00CD6628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  <w:r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Sejo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>Strateškega sveta za z</w:t>
      </w:r>
      <w:r w:rsidR="005670E7" w:rsidRPr="00E10037">
        <w:rPr>
          <w:rFonts w:cs="Arial"/>
          <w:color w:val="000000" w:themeColor="text1"/>
          <w:sz w:val="22"/>
          <w:szCs w:val="22"/>
          <w:lang w:val="sl-SI" w:eastAsia="ar-SA"/>
        </w:rPr>
        <w:t>dravstvo, ki se je pričela ob 16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.00 uri, je vodil predsednik </w:t>
      </w:r>
      <w:r w:rsidR="0017005A" w:rsidRPr="00E10037">
        <w:rPr>
          <w:rFonts w:cs="Arial"/>
          <w:color w:val="000000" w:themeColor="text1"/>
          <w:sz w:val="22"/>
          <w:szCs w:val="22"/>
          <w:lang w:val="sl-SI" w:eastAsia="ar-SA"/>
        </w:rPr>
        <w:t>S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trateškega sveta </w:t>
      </w:r>
      <w:r w:rsidR="00B85FBE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za zdravstvo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dr. Erik Brecelj. </w:t>
      </w:r>
    </w:p>
    <w:p w14:paraId="312402BB" w14:textId="77777777" w:rsidR="00004105" w:rsidRPr="00E10037" w:rsidRDefault="00004105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</w:p>
    <w:p w14:paraId="569C65C5" w14:textId="60F483FA" w:rsidR="00E319E4" w:rsidRPr="00E10037" w:rsidRDefault="00865331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>
        <w:rPr>
          <w:rFonts w:eastAsiaTheme="minorHAnsi" w:cs="Arial"/>
          <w:color w:val="000000" w:themeColor="text1"/>
          <w:sz w:val="24"/>
          <w:lang w:val="sl-SI"/>
        </w:rPr>
        <w:t>1. Potrditev dnevnega reda 52</w:t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. seje SSZ.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>
        <w:rPr>
          <w:rFonts w:eastAsiaTheme="minorHAnsi" w:cs="Arial"/>
          <w:color w:val="000000" w:themeColor="text1"/>
          <w:sz w:val="24"/>
          <w:lang w:val="sl-SI"/>
        </w:rPr>
        <w:t>2. Potrditev zapisnika 51</w:t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. seje SSZ.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>
        <w:rPr>
          <w:rFonts w:eastAsiaTheme="minorHAnsi" w:cs="Arial"/>
          <w:color w:val="000000" w:themeColor="text1"/>
          <w:sz w:val="24"/>
          <w:lang w:val="sl-SI"/>
        </w:rPr>
        <w:t>3. Problematika šifrantov vrst zdravstvenih dejavnosti (VZD) in vrst zdravstvenih storitev (VZS).</w:t>
      </w:r>
      <w:r w:rsidR="004E365D">
        <w:rPr>
          <w:rFonts w:eastAsiaTheme="minorHAnsi" w:cs="Arial"/>
          <w:color w:val="000000" w:themeColor="text1"/>
          <w:sz w:val="24"/>
          <w:lang w:val="sl-SI"/>
        </w:rPr>
        <w:t xml:space="preserve"> Sodelujejo MZ, NIJZ, ZZZS in RS</w:t>
      </w:r>
      <w:r w:rsidR="008D0FFF">
        <w:rPr>
          <w:rFonts w:eastAsiaTheme="minorHAnsi" w:cs="Arial"/>
          <w:color w:val="000000" w:themeColor="text1"/>
          <w:sz w:val="24"/>
          <w:lang w:val="sl-SI"/>
        </w:rPr>
        <w:t>K za klinično prehrano</w:t>
      </w:r>
      <w:r w:rsidR="00CF107C">
        <w:rPr>
          <w:rFonts w:eastAsiaTheme="minorHAnsi" w:cs="Arial"/>
          <w:color w:val="000000" w:themeColor="text1"/>
          <w:sz w:val="24"/>
          <w:lang w:val="sl-SI"/>
        </w:rPr>
        <w:t xml:space="preserve"> (dr. Nada Rotovnik Kozjek)</w:t>
      </w:r>
      <w:r w:rsidR="004E365D">
        <w:rPr>
          <w:rFonts w:eastAsiaTheme="minorHAnsi" w:cs="Arial"/>
          <w:color w:val="000000" w:themeColor="text1"/>
          <w:sz w:val="24"/>
          <w:lang w:val="sl-SI"/>
        </w:rPr>
        <w:t>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 w:rsidR="004E365D">
        <w:rPr>
          <w:rFonts w:eastAsiaTheme="minorHAnsi" w:cs="Arial"/>
          <w:color w:val="000000" w:themeColor="text1"/>
          <w:sz w:val="24"/>
          <w:lang w:val="sl-SI"/>
        </w:rPr>
        <w:t>4. Plan dela SSZ v prihodnje.</w:t>
      </w:r>
    </w:p>
    <w:p w14:paraId="48F92323" w14:textId="71B739AD" w:rsidR="00E319E4" w:rsidRPr="00E10037" w:rsidRDefault="00E319E4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 w:rsidRPr="00E10037">
        <w:rPr>
          <w:rFonts w:eastAsiaTheme="minorHAnsi" w:cs="Arial"/>
          <w:color w:val="000000" w:themeColor="text1"/>
          <w:sz w:val="24"/>
          <w:lang w:val="sl-SI"/>
        </w:rPr>
        <w:t xml:space="preserve">5. </w:t>
      </w:r>
      <w:r w:rsidR="004E365D" w:rsidRPr="00E10037">
        <w:rPr>
          <w:rFonts w:eastAsiaTheme="minorHAnsi" w:cs="Arial"/>
          <w:color w:val="000000" w:themeColor="text1"/>
          <w:sz w:val="24"/>
          <w:lang w:val="sl-SI"/>
        </w:rPr>
        <w:t>Predlogi za naslednjo sejo</w:t>
      </w:r>
      <w:r w:rsidR="004E365D">
        <w:rPr>
          <w:rFonts w:eastAsiaTheme="minorHAnsi" w:cs="Arial"/>
          <w:color w:val="000000" w:themeColor="text1"/>
          <w:sz w:val="24"/>
          <w:lang w:val="sl-SI"/>
        </w:rPr>
        <w:t>.</w:t>
      </w:r>
    </w:p>
    <w:p w14:paraId="7E72AEF0" w14:textId="1CB89EF7" w:rsidR="00E319E4" w:rsidRPr="00E10037" w:rsidRDefault="00D23CBD" w:rsidP="00E319E4">
      <w:pPr>
        <w:spacing w:after="120" w:line="276" w:lineRule="auto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Theme="minorHAnsi" w:cs="Arial"/>
          <w:color w:val="000000" w:themeColor="text1"/>
          <w:sz w:val="24"/>
          <w:lang w:val="sl-SI"/>
        </w:rPr>
        <w:t>6.</w:t>
      </w:r>
      <w:r w:rsidR="004E365D">
        <w:rPr>
          <w:rFonts w:eastAsiaTheme="minorHAnsi" w:cs="Arial"/>
          <w:color w:val="000000" w:themeColor="text1"/>
          <w:sz w:val="24"/>
          <w:lang w:val="sl-SI"/>
        </w:rPr>
        <w:t xml:space="preserve"> Razno.</w:t>
      </w:r>
    </w:p>
    <w:p w14:paraId="70F63BBB" w14:textId="77777777" w:rsidR="00E319E4" w:rsidRDefault="00E319E4" w:rsidP="00BC744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23EE076A" w14:textId="77777777" w:rsidR="00BC7445" w:rsidRPr="00E10037" w:rsidRDefault="00BC7445" w:rsidP="00BC7445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AD/1</w:t>
      </w:r>
    </w:p>
    <w:p w14:paraId="7D9F2AF2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 je soglasno potrdil dnevni red.</w:t>
      </w:r>
    </w:p>
    <w:p w14:paraId="5E3F8404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2898EC3F" w14:textId="749D2F9B" w:rsidR="00C811BF" w:rsidRPr="00E10037" w:rsidRDefault="00BC7445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1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predlagani dnevni red. </w:t>
      </w:r>
    </w:p>
    <w:p w14:paraId="4D383E26" w14:textId="77777777" w:rsidR="00CD6628" w:rsidRPr="00E10037" w:rsidRDefault="00CD6628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7EE3D06E" w14:textId="77777777" w:rsidR="007812E8" w:rsidRPr="00E10037" w:rsidRDefault="007812E8" w:rsidP="007812E8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AD/2</w:t>
      </w:r>
    </w:p>
    <w:p w14:paraId="04C0044D" w14:textId="3651089E" w:rsidR="007812E8" w:rsidRPr="00E10037" w:rsidRDefault="007812E8" w:rsidP="007812E8">
      <w:pPr>
        <w:spacing w:after="120" w:line="276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</w:t>
      </w:r>
      <w:r w:rsidR="00486CE0">
        <w:rPr>
          <w:rFonts w:eastAsia="Calibri" w:cs="Arial"/>
          <w:color w:val="000000" w:themeColor="text1"/>
          <w:sz w:val="22"/>
          <w:szCs w:val="22"/>
          <w:lang w:val="sl-SI"/>
        </w:rPr>
        <w:t xml:space="preserve"> je soglasno potrdil zapisnik 51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. seje SSZ.</w:t>
      </w: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br/>
      </w:r>
    </w:p>
    <w:p w14:paraId="5571A6A8" w14:textId="5331713D" w:rsidR="007812E8" w:rsidRPr="00E10037" w:rsidRDefault="007812E8" w:rsidP="007812E8">
      <w:pPr>
        <w:spacing w:line="276" w:lineRule="auto"/>
        <w:jc w:val="both"/>
        <w:rPr>
          <w:rFonts w:eastAsia="Calibri" w:cs="Arial"/>
          <w:bCs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2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</w:t>
      </w:r>
      <w:r w:rsidR="00486CE0">
        <w:rPr>
          <w:rFonts w:eastAsia="Calibri" w:cs="Arial"/>
          <w:bCs/>
          <w:color w:val="000000" w:themeColor="text1"/>
          <w:sz w:val="22"/>
          <w:szCs w:val="22"/>
          <w:lang w:val="sl-SI"/>
        </w:rPr>
        <w:t>zapisnik 51</w:t>
      </w:r>
      <w:r w:rsidRPr="00E10037">
        <w:rPr>
          <w:rFonts w:eastAsia="Calibri" w:cs="Arial"/>
          <w:bCs/>
          <w:color w:val="000000" w:themeColor="text1"/>
          <w:sz w:val="22"/>
          <w:szCs w:val="22"/>
          <w:lang w:val="sl-SI"/>
        </w:rPr>
        <w:t>. seje SSZ.</w:t>
      </w:r>
    </w:p>
    <w:p w14:paraId="6A2B0169" w14:textId="77777777" w:rsidR="00CA185D" w:rsidRPr="00E10037" w:rsidRDefault="00CA185D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3C427E7F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5DFBAC9F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1B1A2B7A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447DA0A2" w14:textId="76032DAA" w:rsidR="00BC7445" w:rsidRPr="00E10037" w:rsidRDefault="00BC7445" w:rsidP="00D17DE2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AD/3</w:t>
      </w:r>
      <w:r w:rsidR="00A60728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 xml:space="preserve"> </w:t>
      </w:r>
    </w:p>
    <w:p w14:paraId="7C58141A" w14:textId="3D54FB6B" w:rsidR="00877FC1" w:rsidRDefault="00CF107C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Dr. Kozjek je člane SSZ seznanila s problematiko ukinitve Pravilnika </w:t>
      </w:r>
      <w:r w:rsidR="00631A8E">
        <w:rPr>
          <w:rFonts w:cs="Arial"/>
          <w:color w:val="000000" w:themeColor="text1"/>
          <w:sz w:val="22"/>
          <w:szCs w:val="22"/>
          <w:lang w:val="sl-SI" w:eastAsia="sl-SI"/>
        </w:rPr>
        <w:t xml:space="preserve">o vrstah zdravstvene dejavnosti s sprejetjem novega </w:t>
      </w:r>
      <w:r w:rsidR="000A0879">
        <w:rPr>
          <w:rFonts w:cs="Arial"/>
          <w:color w:val="000000" w:themeColor="text1"/>
          <w:sz w:val="22"/>
          <w:szCs w:val="22"/>
          <w:lang w:val="sl-SI" w:eastAsia="sl-SI"/>
        </w:rPr>
        <w:t>ZZDej</w:t>
      </w:r>
      <w:r w:rsidR="004278F6">
        <w:rPr>
          <w:rFonts w:cs="Arial"/>
          <w:color w:val="000000" w:themeColor="text1"/>
          <w:sz w:val="22"/>
          <w:szCs w:val="22"/>
          <w:lang w:val="sl-SI" w:eastAsia="sl-SI"/>
        </w:rPr>
        <w:t xml:space="preserve"> (3.a člen)</w:t>
      </w:r>
      <w:r w:rsidR="00481C49">
        <w:rPr>
          <w:rFonts w:cs="Arial"/>
          <w:color w:val="000000" w:themeColor="text1"/>
          <w:sz w:val="22"/>
          <w:szCs w:val="22"/>
          <w:lang w:val="sl-SI" w:eastAsia="sl-SI"/>
        </w:rPr>
        <w:t>. Problem je hkrati predstavil tudi NIJZ in predlagal možne rešitve. Do predlaganih rešitev se j</w:t>
      </w:r>
      <w:r w:rsidR="00CD08C9">
        <w:rPr>
          <w:rFonts w:cs="Arial"/>
          <w:color w:val="000000" w:themeColor="text1"/>
          <w:sz w:val="22"/>
          <w:szCs w:val="22"/>
          <w:lang w:val="sl-SI" w:eastAsia="sl-SI"/>
        </w:rPr>
        <w:t>e</w:t>
      </w:r>
      <w:r w:rsidR="00481C49">
        <w:rPr>
          <w:rFonts w:cs="Arial"/>
          <w:color w:val="000000" w:themeColor="text1"/>
          <w:sz w:val="22"/>
          <w:szCs w:val="22"/>
          <w:lang w:val="sl-SI" w:eastAsia="sl-SI"/>
        </w:rPr>
        <w:t xml:space="preserve"> nato opredelila ministrica</w:t>
      </w:r>
      <w:r w:rsidR="00CD08C9">
        <w:rPr>
          <w:rFonts w:cs="Arial"/>
          <w:color w:val="000000" w:themeColor="text1"/>
          <w:sz w:val="22"/>
          <w:szCs w:val="22"/>
          <w:lang w:val="sl-SI" w:eastAsia="sl-SI"/>
        </w:rPr>
        <w:t xml:space="preserve"> Prevolnik</w:t>
      </w:r>
      <w:r w:rsidR="00481C49">
        <w:rPr>
          <w:rFonts w:cs="Arial"/>
          <w:color w:val="000000" w:themeColor="text1"/>
          <w:sz w:val="22"/>
          <w:szCs w:val="22"/>
          <w:lang w:val="sl-SI" w:eastAsia="sl-SI"/>
        </w:rPr>
        <w:t xml:space="preserve"> in ostali člani SSZ ter sprejeli </w:t>
      </w:r>
      <w:r w:rsidR="001D4177">
        <w:rPr>
          <w:rFonts w:cs="Arial"/>
          <w:color w:val="000000" w:themeColor="text1"/>
          <w:sz w:val="22"/>
          <w:szCs w:val="22"/>
          <w:lang w:val="sl-SI" w:eastAsia="sl-SI"/>
        </w:rPr>
        <w:t xml:space="preserve">spodnje </w:t>
      </w:r>
      <w:r w:rsidR="00481C49">
        <w:rPr>
          <w:rFonts w:cs="Arial"/>
          <w:color w:val="000000" w:themeColor="text1"/>
          <w:sz w:val="22"/>
          <w:szCs w:val="22"/>
          <w:lang w:val="sl-SI" w:eastAsia="sl-SI"/>
        </w:rPr>
        <w:t>sklepe za rešitev trenutnega problema.</w:t>
      </w:r>
    </w:p>
    <w:p w14:paraId="2B9937F3" w14:textId="77777777" w:rsidR="00CF107C" w:rsidRPr="00E10037" w:rsidRDefault="00CF107C" w:rsidP="00BC7445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2"/>
          <w:szCs w:val="22"/>
          <w:lang w:val="sl-SI"/>
        </w:rPr>
      </w:pPr>
    </w:p>
    <w:p w14:paraId="28D66AE3" w14:textId="4A24B761" w:rsidR="001608D7" w:rsidRPr="00E10037" w:rsidRDefault="00BC7445" w:rsidP="00BC7445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3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1ED3E584" w14:textId="2AF76303" w:rsidR="0056585E" w:rsidRDefault="0056585E" w:rsidP="00787EFD">
      <w:pPr>
        <w:suppressAutoHyphens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 w:rsidRPr="00E10037">
        <w:rPr>
          <w:rFonts w:cs="Arial"/>
          <w:color w:val="000000" w:themeColor="text1"/>
          <w:sz w:val="22"/>
          <w:szCs w:val="22"/>
          <w:lang w:val="sl-SI" w:eastAsia="sl-SI"/>
        </w:rPr>
        <w:t xml:space="preserve">Strateški svet za </w:t>
      </w:r>
      <w:r w:rsidR="00CD08C9">
        <w:rPr>
          <w:rFonts w:cs="Arial"/>
          <w:color w:val="000000" w:themeColor="text1"/>
          <w:sz w:val="22"/>
          <w:szCs w:val="22"/>
          <w:lang w:val="sl-SI" w:eastAsia="sl-SI"/>
        </w:rPr>
        <w:t>zdravstvo predlaga, da se sprejme Pravilnik o vrstah zdravstvene dejavnosti.</w:t>
      </w:r>
    </w:p>
    <w:p w14:paraId="3423DCB5" w14:textId="77777777" w:rsidR="00347398" w:rsidRDefault="00347398" w:rsidP="00787EFD">
      <w:pPr>
        <w:suppressAutoHyphens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30DC78F7" w14:textId="08AFA288" w:rsidR="00347398" w:rsidRDefault="00347398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4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54FAEA16" w14:textId="6D62CD50" w:rsidR="00347398" w:rsidRDefault="00347398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MZ preveri odzive RSK-jev na predlog priprave križnega šifranta VZD in VZS.</w:t>
      </w:r>
    </w:p>
    <w:p w14:paraId="64A43C0B" w14:textId="01B0A125" w:rsidR="00347398" w:rsidRDefault="00347398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5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7022B060" w14:textId="42D38E8A" w:rsidR="00347398" w:rsidRPr="00E10037" w:rsidRDefault="00E85123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Če RSK-ji, ki ne bodo pripravili šifrantov do 15.10., se predlaga da MZ, NIJZ in ZZZS skličejo sestanek </w:t>
      </w:r>
      <w:r w:rsidR="004C009A">
        <w:rPr>
          <w:rFonts w:eastAsia="Calibri" w:cs="Arial"/>
          <w:color w:val="000000" w:themeColor="text1"/>
          <w:sz w:val="22"/>
          <w:szCs w:val="22"/>
          <w:lang w:val="sl-SI"/>
        </w:rPr>
        <w:t xml:space="preserve">posebne skupine strokovnjakov 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>pod koordinacijo ZZZS</w:t>
      </w:r>
      <w:r w:rsidR="005F1870">
        <w:rPr>
          <w:rFonts w:eastAsia="Calibri" w:cs="Arial"/>
          <w:color w:val="000000" w:themeColor="text1"/>
          <w:sz w:val="22"/>
          <w:szCs w:val="22"/>
          <w:lang w:val="sl-SI"/>
        </w:rPr>
        <w:t xml:space="preserve"> na to temo.</w:t>
      </w:r>
    </w:p>
    <w:p w14:paraId="41600E7F" w14:textId="77777777" w:rsidR="00031D29" w:rsidRPr="00E10037" w:rsidRDefault="00031D29" w:rsidP="00787EFD">
      <w:pPr>
        <w:suppressAutoHyphens w:val="0"/>
        <w:spacing w:line="240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2C1958B0" w14:textId="086A7E41" w:rsidR="00942C89" w:rsidRDefault="00BC7445" w:rsidP="009F31B4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AD/4</w:t>
      </w:r>
    </w:p>
    <w:p w14:paraId="7B1DC499" w14:textId="7B24405E" w:rsidR="004278F7" w:rsidRPr="004278F7" w:rsidRDefault="004278F7" w:rsidP="004278F7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4278F7">
        <w:rPr>
          <w:rFonts w:eastAsia="Calibri" w:cs="Arial"/>
          <w:color w:val="000000" w:themeColor="text1"/>
          <w:sz w:val="22"/>
          <w:szCs w:val="22"/>
          <w:lang w:val="sl-SI"/>
        </w:rPr>
        <w:t xml:space="preserve">SSZ bo nadaljeval 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>z aktualnimi  temami v zdravstvu in po sprotnem dogovoru.</w:t>
      </w:r>
    </w:p>
    <w:p w14:paraId="640EF4C5" w14:textId="77777777" w:rsidR="003F6D35" w:rsidRPr="00E10037" w:rsidRDefault="003F6D35" w:rsidP="003D078E">
      <w:pPr>
        <w:suppressAutoHyphens w:val="0"/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39DA57E3" w14:textId="787A2E78" w:rsidR="009F31B4" w:rsidRPr="00E10037" w:rsidRDefault="009F31B4" w:rsidP="009F31B4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AD/5</w:t>
      </w:r>
    </w:p>
    <w:p w14:paraId="0084A495" w14:textId="5C733597" w:rsidR="009F31B4" w:rsidRDefault="00FE5491" w:rsidP="009F31B4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6</w:t>
      </w:r>
      <w:r w:rsidR="009F31B4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2A08A22C" w14:textId="5DD3F115" w:rsidR="004278F7" w:rsidRPr="00E10037" w:rsidRDefault="004278F7" w:rsidP="009F31B4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Na naslednji seji bo SSZ obravnaval paliativno in HOSPIC oskrbo.</w:t>
      </w:r>
    </w:p>
    <w:p w14:paraId="0255ADE7" w14:textId="77777777" w:rsidR="009F31B4" w:rsidRPr="00E10037" w:rsidRDefault="009F31B4" w:rsidP="00FA74B3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F1BA2CA" w14:textId="56D1B29C" w:rsidR="007760F7" w:rsidRPr="00E10037" w:rsidRDefault="00FA74B3" w:rsidP="006B58FD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Seja se je zaključila ob </w:t>
      </w:r>
      <w:r w:rsidR="00E5731C" w:rsidRPr="00E10037">
        <w:rPr>
          <w:rFonts w:eastAsia="Calibri" w:cs="Arial"/>
          <w:color w:val="000000" w:themeColor="text1"/>
          <w:sz w:val="22"/>
          <w:szCs w:val="22"/>
          <w:lang w:val="sl-SI"/>
        </w:rPr>
        <w:t>19</w:t>
      </w:r>
      <w:r w:rsidR="00897C5B" w:rsidRPr="00E10037">
        <w:rPr>
          <w:rFonts w:eastAsia="Calibri" w:cs="Arial"/>
          <w:color w:val="000000" w:themeColor="text1"/>
          <w:sz w:val="22"/>
          <w:szCs w:val="22"/>
          <w:lang w:val="sl-SI"/>
        </w:rPr>
        <w:t>.</w:t>
      </w:r>
      <w:r w:rsidR="00486CE0">
        <w:rPr>
          <w:rFonts w:eastAsia="Calibri" w:cs="Arial"/>
          <w:color w:val="000000" w:themeColor="text1"/>
          <w:sz w:val="22"/>
          <w:szCs w:val="22"/>
          <w:lang w:val="sl-SI"/>
        </w:rPr>
        <w:t>50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uri.</w:t>
      </w:r>
    </w:p>
    <w:p w14:paraId="2A379B89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32568E71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4E954A07" w14:textId="0680631B" w:rsidR="00FA74B3" w:rsidRPr="00E10037" w:rsidRDefault="00420FE6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Zapisal</w:t>
      </w:r>
      <w:r w:rsidR="00413081" w:rsidRPr="00E10037">
        <w:rPr>
          <w:rFonts w:eastAsia="Calibri" w:cs="Arial"/>
          <w:color w:val="000000" w:themeColor="text1"/>
          <w:sz w:val="22"/>
          <w:szCs w:val="22"/>
          <w:lang w:val="sl-SI"/>
        </w:rPr>
        <w:t>a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  <w:r w:rsidR="00486CE0">
        <w:rPr>
          <w:rFonts w:eastAsia="Calibri" w:cs="Arial"/>
          <w:color w:val="000000" w:themeColor="text1"/>
          <w:sz w:val="22"/>
          <w:szCs w:val="22"/>
          <w:lang w:val="sl-SI"/>
        </w:rPr>
        <w:t>dr. Metka Paragi</w:t>
      </w:r>
    </w:p>
    <w:p w14:paraId="56E7765C" w14:textId="0419B1D0" w:rsidR="0030360C" w:rsidRPr="00E10037" w:rsidRDefault="0030360C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Kabinet predsednika vlade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,</w:t>
      </w:r>
    </w:p>
    <w:p w14:paraId="0EA0C742" w14:textId="138731F7" w:rsidR="00D73140" w:rsidRPr="00E10037" w:rsidRDefault="00D8791B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Sekretari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at Strateškega sveta za zdravstvo</w:t>
      </w:r>
    </w:p>
    <w:p w14:paraId="4A00C1FF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A1F2E14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393771F5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5809AE2C" w14:textId="0C5D5D06" w:rsidR="004517EB" w:rsidRPr="00E10037" w:rsidRDefault="003D5959" w:rsidP="00FA74B3">
      <w:pPr>
        <w:spacing w:line="276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                                              Pr</w:t>
      </w:r>
      <w:r w:rsidR="00FA74B3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egledal: </w:t>
      </w:r>
    </w:p>
    <w:p w14:paraId="066BB158" w14:textId="099C4576" w:rsidR="008D76E4" w:rsidRPr="00E10037" w:rsidRDefault="003D5959">
      <w:pPr>
        <w:spacing w:line="276" w:lineRule="auto"/>
        <w:ind w:left="4248" w:firstLine="5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d</w:t>
      </w:r>
      <w:r w:rsidR="00420FE6" w:rsidRPr="00E10037">
        <w:rPr>
          <w:rFonts w:eastAsia="Calibri" w:cs="Arial"/>
          <w:color w:val="000000" w:themeColor="text1"/>
          <w:sz w:val="22"/>
          <w:szCs w:val="22"/>
          <w:lang w:val="sl-SI"/>
        </w:rPr>
        <w:t>r. Erik Brecelj</w:t>
      </w:r>
    </w:p>
    <w:p w14:paraId="24E1FCEA" w14:textId="3B181884" w:rsidR="00152106" w:rsidRPr="00E10037" w:rsidRDefault="003D5959" w:rsidP="0016302C">
      <w:pPr>
        <w:spacing w:line="276" w:lineRule="auto"/>
        <w:ind w:left="4248" w:firstLine="5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Predsednik strateškega sveta za zdravstvo</w:t>
      </w:r>
    </w:p>
    <w:sectPr w:rsidR="00152106" w:rsidRPr="00E10037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2F3B8" w14:textId="77777777" w:rsidR="007C01D4" w:rsidRDefault="007C01D4">
      <w:pPr>
        <w:spacing w:line="240" w:lineRule="auto"/>
      </w:pPr>
      <w:r>
        <w:separator/>
      </w:r>
    </w:p>
  </w:endnote>
  <w:endnote w:type="continuationSeparator" w:id="0">
    <w:p w14:paraId="49A21EA9" w14:textId="77777777" w:rsidR="007C01D4" w:rsidRDefault="007C0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FBF34" w14:textId="77777777" w:rsidR="007C01D4" w:rsidRDefault="007C01D4">
      <w:pPr>
        <w:spacing w:line="240" w:lineRule="auto"/>
      </w:pPr>
      <w:r>
        <w:separator/>
      </w:r>
    </w:p>
  </w:footnote>
  <w:footnote w:type="continuationSeparator" w:id="0">
    <w:p w14:paraId="69F83B6B" w14:textId="77777777" w:rsidR="007C01D4" w:rsidRDefault="007C0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C12"/>
    <w:multiLevelType w:val="hybridMultilevel"/>
    <w:tmpl w:val="EF286794"/>
    <w:lvl w:ilvl="0" w:tplc="BEFAFF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C6423"/>
    <w:multiLevelType w:val="hybridMultilevel"/>
    <w:tmpl w:val="CB7A9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0D7E"/>
    <w:multiLevelType w:val="hybridMultilevel"/>
    <w:tmpl w:val="EEDC14BC"/>
    <w:lvl w:ilvl="0" w:tplc="7D2EC9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16E73"/>
    <w:multiLevelType w:val="hybridMultilevel"/>
    <w:tmpl w:val="1280F790"/>
    <w:lvl w:ilvl="0" w:tplc="EC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01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6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2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E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0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BF31E2"/>
    <w:multiLevelType w:val="hybridMultilevel"/>
    <w:tmpl w:val="F5320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04105"/>
    <w:rsid w:val="00010E4D"/>
    <w:rsid w:val="00020436"/>
    <w:rsid w:val="0002061F"/>
    <w:rsid w:val="00023D97"/>
    <w:rsid w:val="0002462F"/>
    <w:rsid w:val="000261F6"/>
    <w:rsid w:val="00030762"/>
    <w:rsid w:val="00030883"/>
    <w:rsid w:val="000316C2"/>
    <w:rsid w:val="00031D29"/>
    <w:rsid w:val="00035347"/>
    <w:rsid w:val="00035359"/>
    <w:rsid w:val="00035827"/>
    <w:rsid w:val="00037884"/>
    <w:rsid w:val="00047897"/>
    <w:rsid w:val="00047D2D"/>
    <w:rsid w:val="00052BFA"/>
    <w:rsid w:val="00062A0F"/>
    <w:rsid w:val="00065D8B"/>
    <w:rsid w:val="000713F6"/>
    <w:rsid w:val="0007270C"/>
    <w:rsid w:val="00072F81"/>
    <w:rsid w:val="00075C3D"/>
    <w:rsid w:val="00081180"/>
    <w:rsid w:val="00085368"/>
    <w:rsid w:val="0008725A"/>
    <w:rsid w:val="00087982"/>
    <w:rsid w:val="0009076B"/>
    <w:rsid w:val="00092210"/>
    <w:rsid w:val="00094D39"/>
    <w:rsid w:val="00095389"/>
    <w:rsid w:val="000959CE"/>
    <w:rsid w:val="00095E9B"/>
    <w:rsid w:val="00097F3B"/>
    <w:rsid w:val="000A04E9"/>
    <w:rsid w:val="000A0879"/>
    <w:rsid w:val="000A35F0"/>
    <w:rsid w:val="000A51F5"/>
    <w:rsid w:val="000B0933"/>
    <w:rsid w:val="000C05F7"/>
    <w:rsid w:val="000C71C0"/>
    <w:rsid w:val="000D42DB"/>
    <w:rsid w:val="000D49D8"/>
    <w:rsid w:val="000D5E15"/>
    <w:rsid w:val="000E4D29"/>
    <w:rsid w:val="000F0992"/>
    <w:rsid w:val="000F0C41"/>
    <w:rsid w:val="000F3CA2"/>
    <w:rsid w:val="000F5E9A"/>
    <w:rsid w:val="000F759E"/>
    <w:rsid w:val="00100BD6"/>
    <w:rsid w:val="0010783B"/>
    <w:rsid w:val="00107D44"/>
    <w:rsid w:val="00124B40"/>
    <w:rsid w:val="00126491"/>
    <w:rsid w:val="00133F18"/>
    <w:rsid w:val="001428EC"/>
    <w:rsid w:val="001468AA"/>
    <w:rsid w:val="00151979"/>
    <w:rsid w:val="00152106"/>
    <w:rsid w:val="001551FD"/>
    <w:rsid w:val="0015683E"/>
    <w:rsid w:val="001608D7"/>
    <w:rsid w:val="0016302C"/>
    <w:rsid w:val="00166BF5"/>
    <w:rsid w:val="0017005A"/>
    <w:rsid w:val="00171A1E"/>
    <w:rsid w:val="00171F4F"/>
    <w:rsid w:val="00172EEE"/>
    <w:rsid w:val="00175DDF"/>
    <w:rsid w:val="0018309D"/>
    <w:rsid w:val="00183BAF"/>
    <w:rsid w:val="0018757B"/>
    <w:rsid w:val="00190147"/>
    <w:rsid w:val="001912A8"/>
    <w:rsid w:val="00192F34"/>
    <w:rsid w:val="00194494"/>
    <w:rsid w:val="001958A6"/>
    <w:rsid w:val="001A1717"/>
    <w:rsid w:val="001A2F44"/>
    <w:rsid w:val="001A562E"/>
    <w:rsid w:val="001B1C9D"/>
    <w:rsid w:val="001B1EB0"/>
    <w:rsid w:val="001B371E"/>
    <w:rsid w:val="001C6ACE"/>
    <w:rsid w:val="001C6B0D"/>
    <w:rsid w:val="001D4177"/>
    <w:rsid w:val="001D5173"/>
    <w:rsid w:val="001D5208"/>
    <w:rsid w:val="001D5900"/>
    <w:rsid w:val="001D65B0"/>
    <w:rsid w:val="001E2A02"/>
    <w:rsid w:val="001E31AF"/>
    <w:rsid w:val="001E66CD"/>
    <w:rsid w:val="001E7601"/>
    <w:rsid w:val="001E772E"/>
    <w:rsid w:val="001E774E"/>
    <w:rsid w:val="001F00A3"/>
    <w:rsid w:val="001F08C9"/>
    <w:rsid w:val="001F22E4"/>
    <w:rsid w:val="001F43B6"/>
    <w:rsid w:val="00202064"/>
    <w:rsid w:val="0020276B"/>
    <w:rsid w:val="00203DB7"/>
    <w:rsid w:val="00205771"/>
    <w:rsid w:val="00206BC4"/>
    <w:rsid w:val="002128A3"/>
    <w:rsid w:val="00220FF1"/>
    <w:rsid w:val="00222C83"/>
    <w:rsid w:val="0022390A"/>
    <w:rsid w:val="00224366"/>
    <w:rsid w:val="0022716D"/>
    <w:rsid w:val="0023151B"/>
    <w:rsid w:val="0023482C"/>
    <w:rsid w:val="002376CE"/>
    <w:rsid w:val="002407B7"/>
    <w:rsid w:val="00240A77"/>
    <w:rsid w:val="00242DA2"/>
    <w:rsid w:val="00245162"/>
    <w:rsid w:val="002479B2"/>
    <w:rsid w:val="00251CEF"/>
    <w:rsid w:val="002577A6"/>
    <w:rsid w:val="00261FBF"/>
    <w:rsid w:val="002638BA"/>
    <w:rsid w:val="00265332"/>
    <w:rsid w:val="00265742"/>
    <w:rsid w:val="0026608E"/>
    <w:rsid w:val="00270FC9"/>
    <w:rsid w:val="002717EB"/>
    <w:rsid w:val="00271FCD"/>
    <w:rsid w:val="00272BF7"/>
    <w:rsid w:val="00274111"/>
    <w:rsid w:val="00274435"/>
    <w:rsid w:val="00276E52"/>
    <w:rsid w:val="00277740"/>
    <w:rsid w:val="00280574"/>
    <w:rsid w:val="00283E4C"/>
    <w:rsid w:val="00283F20"/>
    <w:rsid w:val="00286409"/>
    <w:rsid w:val="0029139C"/>
    <w:rsid w:val="00292AFD"/>
    <w:rsid w:val="002944D2"/>
    <w:rsid w:val="00297CD0"/>
    <w:rsid w:val="002A0CE4"/>
    <w:rsid w:val="002A21DB"/>
    <w:rsid w:val="002A35B7"/>
    <w:rsid w:val="002A4366"/>
    <w:rsid w:val="002A49FF"/>
    <w:rsid w:val="002A6C3D"/>
    <w:rsid w:val="002A7CD2"/>
    <w:rsid w:val="002B060A"/>
    <w:rsid w:val="002B3275"/>
    <w:rsid w:val="002B6656"/>
    <w:rsid w:val="002C0848"/>
    <w:rsid w:val="002C450A"/>
    <w:rsid w:val="002D1B6D"/>
    <w:rsid w:val="002D5E4C"/>
    <w:rsid w:val="002F0989"/>
    <w:rsid w:val="003033B4"/>
    <w:rsid w:val="0030360C"/>
    <w:rsid w:val="0030733E"/>
    <w:rsid w:val="0031225A"/>
    <w:rsid w:val="00312ADD"/>
    <w:rsid w:val="0031537D"/>
    <w:rsid w:val="00317B69"/>
    <w:rsid w:val="00321D09"/>
    <w:rsid w:val="00323942"/>
    <w:rsid w:val="003243D1"/>
    <w:rsid w:val="00324D2B"/>
    <w:rsid w:val="00325B85"/>
    <w:rsid w:val="00325F3E"/>
    <w:rsid w:val="003279A7"/>
    <w:rsid w:val="003318A2"/>
    <w:rsid w:val="0033281B"/>
    <w:rsid w:val="003328FA"/>
    <w:rsid w:val="0034469D"/>
    <w:rsid w:val="003461B8"/>
    <w:rsid w:val="00347398"/>
    <w:rsid w:val="00351333"/>
    <w:rsid w:val="00354D17"/>
    <w:rsid w:val="00375966"/>
    <w:rsid w:val="003829B3"/>
    <w:rsid w:val="00386CD6"/>
    <w:rsid w:val="0039584D"/>
    <w:rsid w:val="00396F2B"/>
    <w:rsid w:val="003970F2"/>
    <w:rsid w:val="003A1896"/>
    <w:rsid w:val="003A43B2"/>
    <w:rsid w:val="003B6AF0"/>
    <w:rsid w:val="003D078E"/>
    <w:rsid w:val="003D1864"/>
    <w:rsid w:val="003D208B"/>
    <w:rsid w:val="003D3F3B"/>
    <w:rsid w:val="003D5959"/>
    <w:rsid w:val="003D769E"/>
    <w:rsid w:val="003E30D5"/>
    <w:rsid w:val="003E440F"/>
    <w:rsid w:val="003E4427"/>
    <w:rsid w:val="003E56D3"/>
    <w:rsid w:val="003E5716"/>
    <w:rsid w:val="003E628A"/>
    <w:rsid w:val="003E6541"/>
    <w:rsid w:val="003F03B6"/>
    <w:rsid w:val="003F1F16"/>
    <w:rsid w:val="003F6D35"/>
    <w:rsid w:val="004005C7"/>
    <w:rsid w:val="00404FDA"/>
    <w:rsid w:val="0040673C"/>
    <w:rsid w:val="00407F1E"/>
    <w:rsid w:val="00411FC6"/>
    <w:rsid w:val="00413081"/>
    <w:rsid w:val="00415DB8"/>
    <w:rsid w:val="00420FE6"/>
    <w:rsid w:val="00421706"/>
    <w:rsid w:val="0042210A"/>
    <w:rsid w:val="004278F6"/>
    <w:rsid w:val="004278F7"/>
    <w:rsid w:val="00427952"/>
    <w:rsid w:val="00441545"/>
    <w:rsid w:val="00441D07"/>
    <w:rsid w:val="00451121"/>
    <w:rsid w:val="004517EB"/>
    <w:rsid w:val="00457E87"/>
    <w:rsid w:val="00462A99"/>
    <w:rsid w:val="004658E9"/>
    <w:rsid w:val="00466EF8"/>
    <w:rsid w:val="00470F2F"/>
    <w:rsid w:val="00480617"/>
    <w:rsid w:val="00480E8A"/>
    <w:rsid w:val="004817D8"/>
    <w:rsid w:val="00481C49"/>
    <w:rsid w:val="00482F31"/>
    <w:rsid w:val="00486CE0"/>
    <w:rsid w:val="00491DA8"/>
    <w:rsid w:val="00496907"/>
    <w:rsid w:val="00497F4E"/>
    <w:rsid w:val="004A1F12"/>
    <w:rsid w:val="004A1FFF"/>
    <w:rsid w:val="004B43D5"/>
    <w:rsid w:val="004B4D99"/>
    <w:rsid w:val="004B65AD"/>
    <w:rsid w:val="004B68E0"/>
    <w:rsid w:val="004C009A"/>
    <w:rsid w:val="004C42B1"/>
    <w:rsid w:val="004E013B"/>
    <w:rsid w:val="004E0276"/>
    <w:rsid w:val="004E046C"/>
    <w:rsid w:val="004E365D"/>
    <w:rsid w:val="004E4EBD"/>
    <w:rsid w:val="004E5E3A"/>
    <w:rsid w:val="004E64F6"/>
    <w:rsid w:val="004F0008"/>
    <w:rsid w:val="004F1010"/>
    <w:rsid w:val="004F531F"/>
    <w:rsid w:val="00501A68"/>
    <w:rsid w:val="00504875"/>
    <w:rsid w:val="00517B04"/>
    <w:rsid w:val="00517F79"/>
    <w:rsid w:val="00523776"/>
    <w:rsid w:val="00526FE8"/>
    <w:rsid w:val="00535A5B"/>
    <w:rsid w:val="00541CAC"/>
    <w:rsid w:val="00547D12"/>
    <w:rsid w:val="00551B30"/>
    <w:rsid w:val="00554CB1"/>
    <w:rsid w:val="00557485"/>
    <w:rsid w:val="0056585E"/>
    <w:rsid w:val="005670E7"/>
    <w:rsid w:val="0056754D"/>
    <w:rsid w:val="00570657"/>
    <w:rsid w:val="00571BB6"/>
    <w:rsid w:val="005775A4"/>
    <w:rsid w:val="00593BFF"/>
    <w:rsid w:val="00596104"/>
    <w:rsid w:val="005A5132"/>
    <w:rsid w:val="005B075B"/>
    <w:rsid w:val="005B22AB"/>
    <w:rsid w:val="005B230D"/>
    <w:rsid w:val="005B242D"/>
    <w:rsid w:val="005C4EC1"/>
    <w:rsid w:val="005C6AFB"/>
    <w:rsid w:val="005D0A86"/>
    <w:rsid w:val="005D16A7"/>
    <w:rsid w:val="005D407A"/>
    <w:rsid w:val="005D4B3B"/>
    <w:rsid w:val="005E0B8E"/>
    <w:rsid w:val="005E62D0"/>
    <w:rsid w:val="005E719D"/>
    <w:rsid w:val="005F1870"/>
    <w:rsid w:val="006014D2"/>
    <w:rsid w:val="00603E4D"/>
    <w:rsid w:val="00622886"/>
    <w:rsid w:val="006236E1"/>
    <w:rsid w:val="00623D02"/>
    <w:rsid w:val="00623D0A"/>
    <w:rsid w:val="00624CAD"/>
    <w:rsid w:val="00624D0D"/>
    <w:rsid w:val="00625E3A"/>
    <w:rsid w:val="00625F4D"/>
    <w:rsid w:val="006313A5"/>
    <w:rsid w:val="006314F7"/>
    <w:rsid w:val="00631A8E"/>
    <w:rsid w:val="006448DA"/>
    <w:rsid w:val="006463C1"/>
    <w:rsid w:val="00655D18"/>
    <w:rsid w:val="006566CE"/>
    <w:rsid w:val="006639FD"/>
    <w:rsid w:val="006652C0"/>
    <w:rsid w:val="006A2BCC"/>
    <w:rsid w:val="006B44EC"/>
    <w:rsid w:val="006B58FD"/>
    <w:rsid w:val="006B72F3"/>
    <w:rsid w:val="006C7CCE"/>
    <w:rsid w:val="006D154E"/>
    <w:rsid w:val="006D3B0A"/>
    <w:rsid w:val="006D7B12"/>
    <w:rsid w:val="006E38B0"/>
    <w:rsid w:val="006E3C40"/>
    <w:rsid w:val="006E6EFD"/>
    <w:rsid w:val="006F27ED"/>
    <w:rsid w:val="006F4A4D"/>
    <w:rsid w:val="00701228"/>
    <w:rsid w:val="00702DD4"/>
    <w:rsid w:val="00703129"/>
    <w:rsid w:val="007058EC"/>
    <w:rsid w:val="00710198"/>
    <w:rsid w:val="007113EF"/>
    <w:rsid w:val="007166AE"/>
    <w:rsid w:val="00716A5A"/>
    <w:rsid w:val="007172C7"/>
    <w:rsid w:val="00723EDE"/>
    <w:rsid w:val="00742275"/>
    <w:rsid w:val="00742838"/>
    <w:rsid w:val="007433BE"/>
    <w:rsid w:val="007436BB"/>
    <w:rsid w:val="00747C24"/>
    <w:rsid w:val="007513F3"/>
    <w:rsid w:val="00752F25"/>
    <w:rsid w:val="00760C56"/>
    <w:rsid w:val="00766A8F"/>
    <w:rsid w:val="007673CA"/>
    <w:rsid w:val="0077331D"/>
    <w:rsid w:val="007760F7"/>
    <w:rsid w:val="007812E8"/>
    <w:rsid w:val="00781E59"/>
    <w:rsid w:val="00783FDC"/>
    <w:rsid w:val="00787CD6"/>
    <w:rsid w:val="00787EFD"/>
    <w:rsid w:val="007927D5"/>
    <w:rsid w:val="007C01D4"/>
    <w:rsid w:val="007C08DD"/>
    <w:rsid w:val="007D24E7"/>
    <w:rsid w:val="007D2CD4"/>
    <w:rsid w:val="007D4D29"/>
    <w:rsid w:val="007D6169"/>
    <w:rsid w:val="007E45CF"/>
    <w:rsid w:val="007E4DE3"/>
    <w:rsid w:val="007E553E"/>
    <w:rsid w:val="007E6284"/>
    <w:rsid w:val="007F1169"/>
    <w:rsid w:val="007F1D4C"/>
    <w:rsid w:val="007F4048"/>
    <w:rsid w:val="008122FE"/>
    <w:rsid w:val="008130D3"/>
    <w:rsid w:val="00824E7D"/>
    <w:rsid w:val="0082519C"/>
    <w:rsid w:val="00846898"/>
    <w:rsid w:val="0086060B"/>
    <w:rsid w:val="00861A0D"/>
    <w:rsid w:val="00865331"/>
    <w:rsid w:val="008703B1"/>
    <w:rsid w:val="00874335"/>
    <w:rsid w:val="008746CB"/>
    <w:rsid w:val="00877FC1"/>
    <w:rsid w:val="00880549"/>
    <w:rsid w:val="00886793"/>
    <w:rsid w:val="00887C72"/>
    <w:rsid w:val="008917D7"/>
    <w:rsid w:val="008920E1"/>
    <w:rsid w:val="00892DE0"/>
    <w:rsid w:val="00893145"/>
    <w:rsid w:val="00897C5B"/>
    <w:rsid w:val="008A369A"/>
    <w:rsid w:val="008A406A"/>
    <w:rsid w:val="008A61D8"/>
    <w:rsid w:val="008B4349"/>
    <w:rsid w:val="008B62ED"/>
    <w:rsid w:val="008B6B93"/>
    <w:rsid w:val="008C4F67"/>
    <w:rsid w:val="008C5D35"/>
    <w:rsid w:val="008C6A19"/>
    <w:rsid w:val="008D03BF"/>
    <w:rsid w:val="008D0FFF"/>
    <w:rsid w:val="008D57D7"/>
    <w:rsid w:val="008D6A9C"/>
    <w:rsid w:val="008D76E4"/>
    <w:rsid w:val="008E50F4"/>
    <w:rsid w:val="008E5727"/>
    <w:rsid w:val="008F32A7"/>
    <w:rsid w:val="008F46DF"/>
    <w:rsid w:val="00900D0F"/>
    <w:rsid w:val="0090123F"/>
    <w:rsid w:val="00902AF5"/>
    <w:rsid w:val="00914265"/>
    <w:rsid w:val="00916E5B"/>
    <w:rsid w:val="00917384"/>
    <w:rsid w:val="00920248"/>
    <w:rsid w:val="00920C11"/>
    <w:rsid w:val="0092107B"/>
    <w:rsid w:val="009274C1"/>
    <w:rsid w:val="00933339"/>
    <w:rsid w:val="00934D9C"/>
    <w:rsid w:val="0093677B"/>
    <w:rsid w:val="00936A03"/>
    <w:rsid w:val="00936A57"/>
    <w:rsid w:val="009375E0"/>
    <w:rsid w:val="00937F89"/>
    <w:rsid w:val="009416EB"/>
    <w:rsid w:val="00942C89"/>
    <w:rsid w:val="00947520"/>
    <w:rsid w:val="00947F78"/>
    <w:rsid w:val="009515BD"/>
    <w:rsid w:val="0096349C"/>
    <w:rsid w:val="0096557A"/>
    <w:rsid w:val="00970B1C"/>
    <w:rsid w:val="00971EA0"/>
    <w:rsid w:val="00973BE5"/>
    <w:rsid w:val="00982D25"/>
    <w:rsid w:val="00983B4B"/>
    <w:rsid w:val="00991533"/>
    <w:rsid w:val="009A00BE"/>
    <w:rsid w:val="009A0601"/>
    <w:rsid w:val="009A0847"/>
    <w:rsid w:val="009A2DB3"/>
    <w:rsid w:val="009C052C"/>
    <w:rsid w:val="009C5D30"/>
    <w:rsid w:val="009C5ECF"/>
    <w:rsid w:val="009D202B"/>
    <w:rsid w:val="009E1B50"/>
    <w:rsid w:val="009E7F82"/>
    <w:rsid w:val="009F23AD"/>
    <w:rsid w:val="009F31B4"/>
    <w:rsid w:val="00A024C1"/>
    <w:rsid w:val="00A058DF"/>
    <w:rsid w:val="00A10ED3"/>
    <w:rsid w:val="00A11001"/>
    <w:rsid w:val="00A135EF"/>
    <w:rsid w:val="00A137EF"/>
    <w:rsid w:val="00A16084"/>
    <w:rsid w:val="00A177C7"/>
    <w:rsid w:val="00A21E52"/>
    <w:rsid w:val="00A24CB2"/>
    <w:rsid w:val="00A25BB2"/>
    <w:rsid w:val="00A31C53"/>
    <w:rsid w:val="00A332E6"/>
    <w:rsid w:val="00A40513"/>
    <w:rsid w:val="00A4184F"/>
    <w:rsid w:val="00A45118"/>
    <w:rsid w:val="00A4520C"/>
    <w:rsid w:val="00A46BDB"/>
    <w:rsid w:val="00A46CC4"/>
    <w:rsid w:val="00A46D7B"/>
    <w:rsid w:val="00A47883"/>
    <w:rsid w:val="00A47F62"/>
    <w:rsid w:val="00A53710"/>
    <w:rsid w:val="00A54D80"/>
    <w:rsid w:val="00A55025"/>
    <w:rsid w:val="00A60728"/>
    <w:rsid w:val="00A65FF8"/>
    <w:rsid w:val="00A74D29"/>
    <w:rsid w:val="00A75DE8"/>
    <w:rsid w:val="00A76534"/>
    <w:rsid w:val="00A8023A"/>
    <w:rsid w:val="00AA0CBF"/>
    <w:rsid w:val="00AA3AE9"/>
    <w:rsid w:val="00AA6935"/>
    <w:rsid w:val="00AA7065"/>
    <w:rsid w:val="00AB231B"/>
    <w:rsid w:val="00AB425B"/>
    <w:rsid w:val="00AB6C58"/>
    <w:rsid w:val="00AC4BEA"/>
    <w:rsid w:val="00AD3E50"/>
    <w:rsid w:val="00AD4805"/>
    <w:rsid w:val="00AD7FD9"/>
    <w:rsid w:val="00AE1BF4"/>
    <w:rsid w:val="00AE33BD"/>
    <w:rsid w:val="00AE37E5"/>
    <w:rsid w:val="00AE7B90"/>
    <w:rsid w:val="00AF577C"/>
    <w:rsid w:val="00B035EF"/>
    <w:rsid w:val="00B10062"/>
    <w:rsid w:val="00B13454"/>
    <w:rsid w:val="00B21F4B"/>
    <w:rsid w:val="00B25247"/>
    <w:rsid w:val="00B401FE"/>
    <w:rsid w:val="00B42F5C"/>
    <w:rsid w:val="00B5026B"/>
    <w:rsid w:val="00B50567"/>
    <w:rsid w:val="00B505D8"/>
    <w:rsid w:val="00B554CC"/>
    <w:rsid w:val="00B67EC6"/>
    <w:rsid w:val="00B70065"/>
    <w:rsid w:val="00B7323D"/>
    <w:rsid w:val="00B743BC"/>
    <w:rsid w:val="00B81BC5"/>
    <w:rsid w:val="00B81D57"/>
    <w:rsid w:val="00B85FBE"/>
    <w:rsid w:val="00B935C9"/>
    <w:rsid w:val="00BA41EB"/>
    <w:rsid w:val="00BA5F87"/>
    <w:rsid w:val="00BB0C05"/>
    <w:rsid w:val="00BB1273"/>
    <w:rsid w:val="00BB2FED"/>
    <w:rsid w:val="00BB7358"/>
    <w:rsid w:val="00BB785D"/>
    <w:rsid w:val="00BC00BC"/>
    <w:rsid w:val="00BC2171"/>
    <w:rsid w:val="00BC2911"/>
    <w:rsid w:val="00BC7445"/>
    <w:rsid w:val="00BD0556"/>
    <w:rsid w:val="00BE0AAE"/>
    <w:rsid w:val="00BE1D3B"/>
    <w:rsid w:val="00BE39BD"/>
    <w:rsid w:val="00BF7387"/>
    <w:rsid w:val="00C06D91"/>
    <w:rsid w:val="00C07D13"/>
    <w:rsid w:val="00C11783"/>
    <w:rsid w:val="00C12528"/>
    <w:rsid w:val="00C230BB"/>
    <w:rsid w:val="00C24224"/>
    <w:rsid w:val="00C27D8A"/>
    <w:rsid w:val="00C42915"/>
    <w:rsid w:val="00C47D11"/>
    <w:rsid w:val="00C53B52"/>
    <w:rsid w:val="00C54988"/>
    <w:rsid w:val="00C66C6C"/>
    <w:rsid w:val="00C6705A"/>
    <w:rsid w:val="00C72595"/>
    <w:rsid w:val="00C77FF4"/>
    <w:rsid w:val="00C811BF"/>
    <w:rsid w:val="00C8260E"/>
    <w:rsid w:val="00C90882"/>
    <w:rsid w:val="00C93E73"/>
    <w:rsid w:val="00CA00D9"/>
    <w:rsid w:val="00CA0369"/>
    <w:rsid w:val="00CA151F"/>
    <w:rsid w:val="00CA185D"/>
    <w:rsid w:val="00CB01C9"/>
    <w:rsid w:val="00CB16D2"/>
    <w:rsid w:val="00CB1DFA"/>
    <w:rsid w:val="00CB411B"/>
    <w:rsid w:val="00CB479F"/>
    <w:rsid w:val="00CD08C9"/>
    <w:rsid w:val="00CD42C9"/>
    <w:rsid w:val="00CD6628"/>
    <w:rsid w:val="00CD6641"/>
    <w:rsid w:val="00CE0C45"/>
    <w:rsid w:val="00CE5F3F"/>
    <w:rsid w:val="00CF107C"/>
    <w:rsid w:val="00D0161B"/>
    <w:rsid w:val="00D04459"/>
    <w:rsid w:val="00D0616E"/>
    <w:rsid w:val="00D0742F"/>
    <w:rsid w:val="00D13810"/>
    <w:rsid w:val="00D1636A"/>
    <w:rsid w:val="00D17AEA"/>
    <w:rsid w:val="00D17DE2"/>
    <w:rsid w:val="00D20C15"/>
    <w:rsid w:val="00D23CBD"/>
    <w:rsid w:val="00D27E93"/>
    <w:rsid w:val="00D30820"/>
    <w:rsid w:val="00D30D7C"/>
    <w:rsid w:val="00D35D97"/>
    <w:rsid w:val="00D40071"/>
    <w:rsid w:val="00D4008B"/>
    <w:rsid w:val="00D4139D"/>
    <w:rsid w:val="00D449DE"/>
    <w:rsid w:val="00D46FB3"/>
    <w:rsid w:val="00D47F09"/>
    <w:rsid w:val="00D51786"/>
    <w:rsid w:val="00D553A6"/>
    <w:rsid w:val="00D565D9"/>
    <w:rsid w:val="00D64C0F"/>
    <w:rsid w:val="00D65E25"/>
    <w:rsid w:val="00D66045"/>
    <w:rsid w:val="00D73140"/>
    <w:rsid w:val="00D750EB"/>
    <w:rsid w:val="00D775B3"/>
    <w:rsid w:val="00D802AB"/>
    <w:rsid w:val="00D82405"/>
    <w:rsid w:val="00D836C9"/>
    <w:rsid w:val="00D8706E"/>
    <w:rsid w:val="00D8719D"/>
    <w:rsid w:val="00D8727D"/>
    <w:rsid w:val="00D8791B"/>
    <w:rsid w:val="00D87DDA"/>
    <w:rsid w:val="00D93800"/>
    <w:rsid w:val="00DA074B"/>
    <w:rsid w:val="00DA1D92"/>
    <w:rsid w:val="00DA237D"/>
    <w:rsid w:val="00DA7090"/>
    <w:rsid w:val="00DB2430"/>
    <w:rsid w:val="00DB58A7"/>
    <w:rsid w:val="00DB6C99"/>
    <w:rsid w:val="00DB7801"/>
    <w:rsid w:val="00DD4676"/>
    <w:rsid w:val="00DD5D32"/>
    <w:rsid w:val="00DF14BF"/>
    <w:rsid w:val="00DF188A"/>
    <w:rsid w:val="00DF32AE"/>
    <w:rsid w:val="00E01B71"/>
    <w:rsid w:val="00E041E0"/>
    <w:rsid w:val="00E04536"/>
    <w:rsid w:val="00E061DC"/>
    <w:rsid w:val="00E07B2B"/>
    <w:rsid w:val="00E10037"/>
    <w:rsid w:val="00E1200D"/>
    <w:rsid w:val="00E16438"/>
    <w:rsid w:val="00E25123"/>
    <w:rsid w:val="00E263FA"/>
    <w:rsid w:val="00E275ED"/>
    <w:rsid w:val="00E27DF0"/>
    <w:rsid w:val="00E3138B"/>
    <w:rsid w:val="00E319E4"/>
    <w:rsid w:val="00E31EF2"/>
    <w:rsid w:val="00E32D4D"/>
    <w:rsid w:val="00E331BC"/>
    <w:rsid w:val="00E36E6C"/>
    <w:rsid w:val="00E4596A"/>
    <w:rsid w:val="00E46F12"/>
    <w:rsid w:val="00E53A8C"/>
    <w:rsid w:val="00E5573F"/>
    <w:rsid w:val="00E5731C"/>
    <w:rsid w:val="00E63220"/>
    <w:rsid w:val="00E64323"/>
    <w:rsid w:val="00E70AD2"/>
    <w:rsid w:val="00E72762"/>
    <w:rsid w:val="00E848D5"/>
    <w:rsid w:val="00E85123"/>
    <w:rsid w:val="00E86D8B"/>
    <w:rsid w:val="00E9491E"/>
    <w:rsid w:val="00EA1CD9"/>
    <w:rsid w:val="00EA32AE"/>
    <w:rsid w:val="00EC0BB4"/>
    <w:rsid w:val="00EC0BFD"/>
    <w:rsid w:val="00EC0DAC"/>
    <w:rsid w:val="00EC5D7B"/>
    <w:rsid w:val="00EC7116"/>
    <w:rsid w:val="00ED5406"/>
    <w:rsid w:val="00EE450F"/>
    <w:rsid w:val="00EE538C"/>
    <w:rsid w:val="00EE5451"/>
    <w:rsid w:val="00EE74C7"/>
    <w:rsid w:val="00EF09D2"/>
    <w:rsid w:val="00EF5A19"/>
    <w:rsid w:val="00EF607C"/>
    <w:rsid w:val="00EF746D"/>
    <w:rsid w:val="00F011AA"/>
    <w:rsid w:val="00F02966"/>
    <w:rsid w:val="00F0346C"/>
    <w:rsid w:val="00F04CB4"/>
    <w:rsid w:val="00F105E6"/>
    <w:rsid w:val="00F10B33"/>
    <w:rsid w:val="00F11969"/>
    <w:rsid w:val="00F15BC1"/>
    <w:rsid w:val="00F16BC8"/>
    <w:rsid w:val="00F1788F"/>
    <w:rsid w:val="00F20B8B"/>
    <w:rsid w:val="00F26711"/>
    <w:rsid w:val="00F34EEB"/>
    <w:rsid w:val="00F37A94"/>
    <w:rsid w:val="00F403BF"/>
    <w:rsid w:val="00F41EDC"/>
    <w:rsid w:val="00F422F7"/>
    <w:rsid w:val="00F43FF5"/>
    <w:rsid w:val="00F44EED"/>
    <w:rsid w:val="00F471AC"/>
    <w:rsid w:val="00F51860"/>
    <w:rsid w:val="00F535BF"/>
    <w:rsid w:val="00F54B16"/>
    <w:rsid w:val="00F54F5B"/>
    <w:rsid w:val="00F6037F"/>
    <w:rsid w:val="00F65053"/>
    <w:rsid w:val="00F652D8"/>
    <w:rsid w:val="00F65456"/>
    <w:rsid w:val="00F66993"/>
    <w:rsid w:val="00F67655"/>
    <w:rsid w:val="00F678D4"/>
    <w:rsid w:val="00F714D7"/>
    <w:rsid w:val="00F80BBB"/>
    <w:rsid w:val="00FA5974"/>
    <w:rsid w:val="00FA74B3"/>
    <w:rsid w:val="00FB0718"/>
    <w:rsid w:val="00FB1FD1"/>
    <w:rsid w:val="00FB3910"/>
    <w:rsid w:val="00FC1CB3"/>
    <w:rsid w:val="00FC5A85"/>
    <w:rsid w:val="00FC6AC3"/>
    <w:rsid w:val="00FC7EE7"/>
    <w:rsid w:val="00FD0FD1"/>
    <w:rsid w:val="00FE114A"/>
    <w:rsid w:val="00FE2787"/>
    <w:rsid w:val="00FE42C8"/>
    <w:rsid w:val="00FE5491"/>
    <w:rsid w:val="00FF3B84"/>
    <w:rsid w:val="00FF514A"/>
    <w:rsid w:val="00FF70C6"/>
    <w:rsid w:val="00FF70F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3E50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37F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51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0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04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63C35-8CD5-4097-A106-23F3A504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Pirnat Skeledžija</dc:creator>
  <dc:description/>
  <cp:lastModifiedBy>Simona Pirnat Skeledžija</cp:lastModifiedBy>
  <cp:revision>2</cp:revision>
  <dcterms:created xsi:type="dcterms:W3CDTF">2025-11-17T14:49:00Z</dcterms:created>
  <dcterms:modified xsi:type="dcterms:W3CDTF">2025-11-17T14:49:00Z</dcterms:modified>
</cp:coreProperties>
</file>