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28A3" w14:textId="77777777" w:rsidR="000D49D8" w:rsidRPr="00B401FE" w:rsidRDefault="000D49D8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B401FE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B401FE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D17DE2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78E6DB1D" w:rsidR="008D76E4" w:rsidRPr="00D17DE2" w:rsidRDefault="007D24E7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47</w:t>
      </w:r>
      <w:r w:rsidR="00420FE6" w:rsidRPr="00D17DE2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D17DE2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D17DE2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50F0E46C" w:rsidR="008D76E4" w:rsidRPr="00D17DE2" w:rsidRDefault="00D40071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četrtek</w:t>
      </w:r>
      <w:r w:rsidR="00420FE6" w:rsidRPr="00D17DE2">
        <w:rPr>
          <w:rFonts w:eastAsia="Calibri" w:cs="Arial"/>
          <w:sz w:val="22"/>
          <w:szCs w:val="22"/>
          <w:lang w:val="sl-SI"/>
        </w:rPr>
        <w:t xml:space="preserve">, </w:t>
      </w:r>
      <w:r w:rsidR="007D24E7">
        <w:rPr>
          <w:rFonts w:eastAsia="Calibri" w:cs="Arial"/>
          <w:sz w:val="22"/>
          <w:szCs w:val="22"/>
          <w:lang w:val="sl-SI"/>
        </w:rPr>
        <w:t>5</w:t>
      </w:r>
      <w:r w:rsidR="00420FE6" w:rsidRPr="00D17DE2">
        <w:rPr>
          <w:rFonts w:eastAsia="Calibri" w:cs="Arial"/>
          <w:sz w:val="22"/>
          <w:szCs w:val="22"/>
          <w:lang w:val="sl-SI"/>
        </w:rPr>
        <w:t>. </w:t>
      </w:r>
      <w:r w:rsidR="007D24E7">
        <w:rPr>
          <w:rFonts w:eastAsia="Calibri" w:cs="Arial"/>
          <w:sz w:val="22"/>
          <w:szCs w:val="22"/>
          <w:lang w:val="sl-SI"/>
        </w:rPr>
        <w:t>12</w:t>
      </w:r>
      <w:r w:rsidR="00B21F4B" w:rsidRPr="00D17DE2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D17DE2" w:rsidRDefault="008D76E4" w:rsidP="00CD42C9">
      <w:pPr>
        <w:spacing w:after="120" w:line="23" w:lineRule="atLeast"/>
        <w:rPr>
          <w:rFonts w:eastAsia="Calibri" w:cs="Arial"/>
          <w:sz w:val="22"/>
          <w:szCs w:val="22"/>
          <w:lang w:val="sl-SI"/>
        </w:rPr>
      </w:pPr>
    </w:p>
    <w:p w14:paraId="6D8F350D" w14:textId="77777777" w:rsidR="008A3D93" w:rsidRDefault="00133F18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color w:val="000000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 xml:space="preserve">Prisotni člani: 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B81BC5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Tjaša Sobočan, dr. Denis Pavliha, mag. Mira </w:t>
      </w:r>
      <w:proofErr w:type="spellStart"/>
      <w:r w:rsidR="00B81BC5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B81BC5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</w:p>
    <w:p w14:paraId="72949769" w14:textId="49818A3C" w:rsidR="008A3D93" w:rsidRDefault="00B81BC5" w:rsidP="008A3D9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mag. Egon Stopar. dr. Igor Švab, Anka Rode, Janez Poklukar, dr. Grega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>,</w:t>
      </w:r>
    </w:p>
    <w:p w14:paraId="2D22E4DB" w14:textId="77777777" w:rsidR="008A3D93" w:rsidRDefault="00B81BC5" w:rsidP="008A3D93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dr. Iztok Takač,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mag.Renata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, mag. Dolores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Ko</w:t>
      </w:r>
      <w:r w:rsidR="00CD42C9">
        <w:rPr>
          <w:rFonts w:eastAsiaTheme="minorHAnsi" w:cs="Arial"/>
          <w:color w:val="000000"/>
          <w:sz w:val="22"/>
          <w:szCs w:val="22"/>
          <w:lang w:val="sl-SI"/>
        </w:rPr>
        <w:t>res</w:t>
      </w:r>
      <w:proofErr w:type="spellEnd"/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, mag. Gregor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</w:p>
    <w:p w14:paraId="3208AF45" w14:textId="2EB273DC" w:rsidR="00F11969" w:rsidRPr="00194494" w:rsidRDefault="00B81BC5" w:rsidP="008A3D93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mag. Ana Vodičar.</w:t>
      </w:r>
    </w:p>
    <w:p w14:paraId="7D6D778C" w14:textId="77777777" w:rsidR="00133F18" w:rsidRPr="00D17DE2" w:rsidRDefault="00133F18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6D20194C" w14:textId="77777777" w:rsidR="005123CD" w:rsidRDefault="00133F18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color w:val="000000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Odsotni</w:t>
      </w:r>
      <w:r w:rsidR="00914265" w:rsidRPr="00194494">
        <w:rPr>
          <w:rFonts w:eastAsiaTheme="minorHAnsi" w:cs="Arial"/>
          <w:sz w:val="22"/>
          <w:szCs w:val="22"/>
          <w:lang w:val="sl-SI"/>
        </w:rPr>
        <w:t>:</w:t>
      </w:r>
      <w:r w:rsidR="00F11969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dr. Peter </w:t>
      </w:r>
      <w:proofErr w:type="spellStart"/>
      <w:r w:rsidR="00CD42C9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, mag. Alan Medveš, </w:t>
      </w:r>
      <w:proofErr w:type="spellStart"/>
      <w:r w:rsidR="00CD42C9">
        <w:rPr>
          <w:rFonts w:eastAsiaTheme="minorHAnsi" w:cs="Arial"/>
          <w:color w:val="000000"/>
          <w:sz w:val="22"/>
          <w:szCs w:val="22"/>
          <w:lang w:val="sl-SI"/>
        </w:rPr>
        <w:t>dr.Tit</w:t>
      </w:r>
      <w:proofErr w:type="spellEnd"/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 Albreht, </w:t>
      </w:r>
    </w:p>
    <w:p w14:paraId="7CC72ECB" w14:textId="77777777" w:rsidR="008A3D93" w:rsidRDefault="00CD42C9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mag. Dorjan Marušič, Urška Štorman,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dr.Petra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Bonča, </w:t>
      </w:r>
    </w:p>
    <w:p w14:paraId="0F4C2095" w14:textId="0CD3A397" w:rsidR="00CD42C9" w:rsidRDefault="00CD42C9" w:rsidP="008A3D9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dr. Radko Komadina, Gorazd Podbevšek, Monika Ažman, Hajdi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3FF9DDDA" w14:textId="77777777" w:rsidR="00F11969" w:rsidRPr="00194494" w:rsidRDefault="00F11969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3E82BCEE" w14:textId="77777777" w:rsidR="00624D0D" w:rsidRPr="00D17DE2" w:rsidRDefault="00624D0D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50543BF8" w14:textId="2E379C31" w:rsidR="00F11969" w:rsidRPr="00CD42C9" w:rsidRDefault="00133F18" w:rsidP="00CD42C9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Ostali prisotni</w:t>
      </w:r>
      <w:r w:rsidR="00702DD4" w:rsidRPr="00194494">
        <w:rPr>
          <w:rFonts w:eastAsiaTheme="minorHAnsi" w:cs="Arial"/>
          <w:sz w:val="22"/>
          <w:szCs w:val="22"/>
          <w:lang w:val="sl-SI"/>
        </w:rPr>
        <w:t>: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dr. Valentina Prevolnik Rupel, </w:t>
      </w:r>
      <w:proofErr w:type="spellStart"/>
      <w:r w:rsidR="00CD42C9">
        <w:rPr>
          <w:rFonts w:eastAsiaTheme="minorHAnsi" w:cs="Arial"/>
          <w:color w:val="000000"/>
          <w:sz w:val="22"/>
          <w:szCs w:val="22"/>
          <w:lang w:val="sl-SI"/>
        </w:rPr>
        <w:t>mag.Tamara</w:t>
      </w:r>
      <w:proofErr w:type="spellEnd"/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 Kozlovič, dr. Metka </w:t>
      </w:r>
      <w:proofErr w:type="spellStart"/>
      <w:r w:rsidR="00CD42C9">
        <w:rPr>
          <w:rFonts w:eastAsiaTheme="minorHAnsi" w:cs="Arial"/>
          <w:color w:val="000000"/>
          <w:sz w:val="22"/>
          <w:szCs w:val="22"/>
          <w:lang w:val="sl-SI"/>
        </w:rPr>
        <w:t>Paragi</w:t>
      </w:r>
      <w:proofErr w:type="spellEnd"/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, Simona         Pirnat Skeledžija, Erik </w:t>
      </w:r>
      <w:proofErr w:type="spellStart"/>
      <w:r w:rsidR="00CD42C9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proofErr w:type="spellStart"/>
      <w:r w:rsidR="00CD42C9">
        <w:rPr>
          <w:rFonts w:eastAsiaTheme="minorHAnsi" w:cs="Arial"/>
          <w:color w:val="000000"/>
          <w:sz w:val="22"/>
          <w:szCs w:val="22"/>
          <w:lang w:val="sl-SI"/>
        </w:rPr>
        <w:t>dr.Marko</w:t>
      </w:r>
      <w:proofErr w:type="spellEnd"/>
      <w:r w:rsidR="00CD42C9">
        <w:rPr>
          <w:rFonts w:eastAsiaTheme="minorHAnsi" w:cs="Arial"/>
          <w:color w:val="000000"/>
          <w:sz w:val="22"/>
          <w:szCs w:val="22"/>
          <w:lang w:val="sl-SI"/>
        </w:rPr>
        <w:t xml:space="preserve"> Ogorevc, Denis Kordež, dr. Tatjana Mlakar, Anka Bolka, </w:t>
      </w:r>
      <w:r w:rsidR="005123CD">
        <w:rPr>
          <w:rFonts w:eastAsiaTheme="minorHAnsi" w:cs="Arial"/>
          <w:color w:val="000000"/>
          <w:sz w:val="22"/>
          <w:szCs w:val="22"/>
          <w:lang w:val="sl-SI"/>
        </w:rPr>
        <w:t>mag.</w:t>
      </w:r>
      <w:r w:rsidR="008A3D93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r w:rsidR="00CD42C9">
        <w:rPr>
          <w:rFonts w:eastAsiaTheme="minorHAnsi" w:cs="Arial"/>
          <w:color w:val="000000"/>
          <w:sz w:val="22"/>
          <w:szCs w:val="22"/>
          <w:lang w:val="sl-SI"/>
        </w:rPr>
        <w:t>Igor Muževič.</w:t>
      </w:r>
    </w:p>
    <w:p w14:paraId="5F7858F3" w14:textId="49CD2DA5" w:rsidR="00914265" w:rsidRPr="00D17DE2" w:rsidRDefault="00914265" w:rsidP="00CD42C9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26F94569" w14:textId="77777777" w:rsidR="00914265" w:rsidRPr="00D17DE2" w:rsidRDefault="00914265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138757E8" w:rsidR="008D76E4" w:rsidRPr="00D17DE2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D17DE2">
        <w:rPr>
          <w:rFonts w:cs="Arial"/>
          <w:sz w:val="22"/>
          <w:szCs w:val="22"/>
          <w:lang w:val="sl-SI" w:eastAsia="ar-SA"/>
        </w:rPr>
        <w:t>Sejo Strateškega sveta za z</w:t>
      </w:r>
      <w:r w:rsidR="00EF09D2">
        <w:rPr>
          <w:rFonts w:cs="Arial"/>
          <w:sz w:val="22"/>
          <w:szCs w:val="22"/>
          <w:lang w:val="sl-SI" w:eastAsia="ar-SA"/>
        </w:rPr>
        <w:t>dravstvo, ki se je pričela ob 17</w:t>
      </w:r>
      <w:r w:rsidRPr="00D17DE2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D17DE2">
        <w:rPr>
          <w:rFonts w:cs="Arial"/>
          <w:sz w:val="22"/>
          <w:szCs w:val="22"/>
          <w:lang w:val="sl-SI" w:eastAsia="ar-SA"/>
        </w:rPr>
        <w:t>S</w:t>
      </w:r>
      <w:r w:rsidRPr="00D17DE2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 w:rsidRPr="00D17DE2">
        <w:rPr>
          <w:rFonts w:cs="Arial"/>
          <w:sz w:val="22"/>
          <w:szCs w:val="22"/>
          <w:lang w:val="sl-SI" w:eastAsia="ar-SA"/>
        </w:rPr>
        <w:t xml:space="preserve">za zdravstvo </w:t>
      </w:r>
      <w:r w:rsidRPr="00D17DE2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312402BB" w14:textId="77777777" w:rsidR="00004105" w:rsidRPr="00D17DE2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76AC952C" w14:textId="563285D5" w:rsidR="00E4596A" w:rsidRPr="00D17DE2" w:rsidRDefault="00E331BC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>Dnevni red:</w:t>
      </w:r>
    </w:p>
    <w:p w14:paraId="55E3B49D" w14:textId="77777777" w:rsidR="00E4596A" w:rsidRPr="00D17DE2" w:rsidRDefault="00E4596A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75805CEB" w14:textId="05FBF7E3" w:rsidR="001C6B0D" w:rsidRPr="00D17DE2" w:rsidRDefault="001C6B0D" w:rsidP="001C6B0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1.  </w:t>
      </w:r>
      <w:r w:rsidR="00A024C1">
        <w:rPr>
          <w:rFonts w:eastAsiaTheme="minorHAnsi" w:cs="Arial"/>
          <w:color w:val="000000"/>
          <w:sz w:val="22"/>
          <w:szCs w:val="22"/>
          <w:lang w:val="sl-SI"/>
        </w:rPr>
        <w:t xml:space="preserve">      Potrditev dnevnega reda 47</w:t>
      </w:r>
      <w:r w:rsidR="00BD0556">
        <w:rPr>
          <w:rFonts w:eastAsiaTheme="minorHAnsi" w:cs="Arial"/>
          <w:color w:val="000000"/>
          <w:sz w:val="22"/>
          <w:szCs w:val="22"/>
          <w:lang w:val="sl-SI"/>
        </w:rPr>
        <w:t>.</w:t>
      </w: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seje SSZ.</w:t>
      </w:r>
    </w:p>
    <w:p w14:paraId="161DD0E9" w14:textId="30DBD9A5" w:rsidR="00A024C1" w:rsidRPr="00D17DE2" w:rsidRDefault="00A024C1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2.        Potrditev zapisnika 46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seje SSZ.</w:t>
      </w:r>
    </w:p>
    <w:p w14:paraId="266FD074" w14:textId="77777777" w:rsidR="008A3D93" w:rsidRDefault="00A024C1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3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.       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Glavarinski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količniki: Metoda izračuna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glavarinskih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količnikov in nov model </w:t>
      </w:r>
    </w:p>
    <w:p w14:paraId="3B72F6F4" w14:textId="15398C1F" w:rsidR="00AB231B" w:rsidRPr="00D17DE2" w:rsidRDefault="008A3D93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           </w:t>
      </w:r>
      <w:r w:rsidR="00A024C1">
        <w:rPr>
          <w:rFonts w:eastAsiaTheme="minorHAnsi" w:cs="Arial"/>
          <w:color w:val="000000"/>
          <w:sz w:val="22"/>
          <w:szCs w:val="22"/>
          <w:lang w:val="sl-SI"/>
        </w:rPr>
        <w:t>plačevanja (Ana Bolka – ZZZS)</w:t>
      </w:r>
      <w:r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518663C5" w14:textId="6F0ED904" w:rsidR="001C6B0D" w:rsidRPr="00D17DE2" w:rsidRDefault="00A024C1" w:rsidP="00AB23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4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Predlogi za naslednjo sejo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2BAE5129" w14:textId="7FE9DFF8" w:rsidR="001C6B0D" w:rsidRPr="00D17DE2" w:rsidRDefault="00A024C1" w:rsidP="001C6B0D">
      <w:pPr>
        <w:suppressAutoHyphens w:val="0"/>
        <w:autoSpaceDE w:val="0"/>
        <w:autoSpaceDN w:val="0"/>
        <w:adjustRightInd w:val="0"/>
        <w:spacing w:after="120"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5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Razno.</w:t>
      </w:r>
    </w:p>
    <w:p w14:paraId="09558671" w14:textId="77777777" w:rsidR="00973BE5" w:rsidRPr="00D17DE2" w:rsidRDefault="00973BE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23EE076A" w14:textId="77777777" w:rsidR="00BC7445" w:rsidRPr="00D17DE2" w:rsidRDefault="00BC7445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AD/1</w:t>
      </w:r>
    </w:p>
    <w:p w14:paraId="7D9F2AF2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 je soglasno potrdil dnevni red.</w:t>
      </w:r>
    </w:p>
    <w:p w14:paraId="5E3F8404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26A4B5C" w14:textId="23CBAF3C" w:rsidR="00BC7445" w:rsidRPr="00D17DE2" w:rsidRDefault="00BC7445" w:rsidP="00D17DE2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1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predlagani dnevni red. </w:t>
      </w:r>
    </w:p>
    <w:p w14:paraId="438C3482" w14:textId="77777777" w:rsidR="005B242D" w:rsidRDefault="005B242D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4C74726" w14:textId="77777777" w:rsidR="005B242D" w:rsidRPr="00D17DE2" w:rsidRDefault="005B242D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EE3D06E" w14:textId="77777777" w:rsidR="007812E8" w:rsidRPr="00D17DE2" w:rsidRDefault="007812E8" w:rsidP="007812E8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AD/2</w:t>
      </w:r>
    </w:p>
    <w:p w14:paraId="04C0044D" w14:textId="2C696213" w:rsidR="007812E8" w:rsidRPr="00D17DE2" w:rsidRDefault="007812E8" w:rsidP="007812E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</w:t>
      </w:r>
      <w:r w:rsidR="00FC7EE7">
        <w:rPr>
          <w:rFonts w:eastAsia="Calibri" w:cs="Arial"/>
          <w:sz w:val="22"/>
          <w:szCs w:val="22"/>
          <w:lang w:val="sl-SI"/>
        </w:rPr>
        <w:t xml:space="preserve"> je soglasno potrdil zapisnik 46</w:t>
      </w:r>
      <w:r w:rsidRPr="00D17DE2">
        <w:rPr>
          <w:rFonts w:eastAsia="Calibri" w:cs="Arial"/>
          <w:sz w:val="22"/>
          <w:szCs w:val="22"/>
          <w:lang w:val="sl-SI"/>
        </w:rPr>
        <w:t>. seje SSZ.</w:t>
      </w:r>
      <w:r w:rsidRPr="00D17DE2">
        <w:rPr>
          <w:rFonts w:eastAsia="Calibri" w:cs="Arial"/>
          <w:b/>
          <w:sz w:val="22"/>
          <w:szCs w:val="22"/>
          <w:lang w:val="sl-SI"/>
        </w:rPr>
        <w:br/>
      </w:r>
    </w:p>
    <w:p w14:paraId="5571A6A8" w14:textId="0A02B902" w:rsidR="007812E8" w:rsidRPr="00D17DE2" w:rsidRDefault="007812E8" w:rsidP="007812E8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2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</w:t>
      </w:r>
      <w:r w:rsidR="00FC7EE7">
        <w:rPr>
          <w:rFonts w:eastAsia="Calibri" w:cs="Arial"/>
          <w:bCs/>
          <w:sz w:val="22"/>
          <w:szCs w:val="22"/>
          <w:lang w:val="sl-SI"/>
        </w:rPr>
        <w:t>zapisnik 46</w:t>
      </w:r>
      <w:r w:rsidRPr="00D17DE2">
        <w:rPr>
          <w:rFonts w:eastAsia="Calibri" w:cs="Arial"/>
          <w:bCs/>
          <w:sz w:val="22"/>
          <w:szCs w:val="22"/>
          <w:lang w:val="sl-SI"/>
        </w:rPr>
        <w:t>. seje SSZ.</w:t>
      </w:r>
    </w:p>
    <w:p w14:paraId="6A2B0169" w14:textId="77777777" w:rsidR="00CA185D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278D8C26" w14:textId="77777777" w:rsidR="008A3D93" w:rsidRPr="00D17DE2" w:rsidRDefault="008A3D93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bookmarkStart w:id="0" w:name="_GoBack"/>
      <w:bookmarkEnd w:id="0"/>
    </w:p>
    <w:p w14:paraId="447DA0A2" w14:textId="76032DAA" w:rsidR="00BC7445" w:rsidRPr="00D17DE2" w:rsidRDefault="00BC7445" w:rsidP="00D17DE2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lastRenderedPageBreak/>
        <w:t>AD/3</w:t>
      </w:r>
      <w:r w:rsidR="00A60728">
        <w:rPr>
          <w:rFonts w:eastAsia="Calibri" w:cs="Arial"/>
          <w:b/>
          <w:sz w:val="22"/>
          <w:szCs w:val="22"/>
          <w:lang w:val="sl-SI"/>
        </w:rPr>
        <w:t xml:space="preserve"> </w:t>
      </w:r>
    </w:p>
    <w:p w14:paraId="68A5D313" w14:textId="77777777" w:rsidR="00222C83" w:rsidRDefault="00AD7FD9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Člani delovne skupine za delovanje ambulant družinske medicine na MZ so v sodelovanju z ZZZS pripravili prenovo izračuna </w:t>
      </w:r>
      <w:proofErr w:type="spellStart"/>
      <w:r>
        <w:rPr>
          <w:rFonts w:eastAsia="Calibri" w:cs="Arial"/>
          <w:sz w:val="22"/>
          <w:szCs w:val="22"/>
          <w:lang w:val="sl-SI"/>
        </w:rPr>
        <w:t>glavarinskih</w:t>
      </w:r>
      <w:proofErr w:type="spellEnd"/>
      <w:r>
        <w:rPr>
          <w:rFonts w:eastAsia="Calibri" w:cs="Arial"/>
          <w:sz w:val="22"/>
          <w:szCs w:val="22"/>
          <w:lang w:val="sl-SI"/>
        </w:rPr>
        <w:t xml:space="preserve"> količnikov in sicer ločeno za pediatrične ambulante in ambulante družinske medicine</w:t>
      </w:r>
      <w:r w:rsidR="00701228">
        <w:rPr>
          <w:rFonts w:eastAsia="Calibri" w:cs="Arial"/>
          <w:sz w:val="22"/>
          <w:szCs w:val="22"/>
          <w:lang w:val="sl-SI"/>
        </w:rPr>
        <w:t xml:space="preserve"> (ADM)</w:t>
      </w:r>
      <w:r>
        <w:rPr>
          <w:rFonts w:eastAsia="Calibri" w:cs="Arial"/>
          <w:sz w:val="22"/>
          <w:szCs w:val="22"/>
          <w:lang w:val="sl-SI"/>
        </w:rPr>
        <w:t>.</w:t>
      </w:r>
    </w:p>
    <w:p w14:paraId="554E41B7" w14:textId="48F9886D" w:rsidR="00BF7387" w:rsidRDefault="00AD7FD9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Tako je uvodoma direktori</w:t>
      </w:r>
      <w:r w:rsidR="00701228">
        <w:rPr>
          <w:rFonts w:eastAsia="Calibri" w:cs="Arial"/>
          <w:sz w:val="22"/>
          <w:szCs w:val="22"/>
          <w:lang w:val="sl-SI"/>
        </w:rPr>
        <w:t>ca ZZZS</w:t>
      </w:r>
      <w:r>
        <w:rPr>
          <w:rFonts w:eastAsia="Calibri" w:cs="Arial"/>
          <w:sz w:val="22"/>
          <w:szCs w:val="22"/>
          <w:lang w:val="sl-SI"/>
        </w:rPr>
        <w:t xml:space="preserve"> gospa Tatjana Mlakar pojasnila, da gre za </w:t>
      </w:r>
      <w:r w:rsidR="00BF7387">
        <w:rPr>
          <w:rFonts w:eastAsia="Calibri" w:cs="Arial"/>
          <w:sz w:val="22"/>
          <w:szCs w:val="22"/>
          <w:lang w:val="sl-SI"/>
        </w:rPr>
        <w:t>nov model plačevanja pediatričnim ambulantam in ADM, ki dobijo približno polovico prihodka iz naslova glavarine in polovico iz naslova storitev.</w:t>
      </w:r>
      <w:r w:rsidR="00222C83">
        <w:rPr>
          <w:rFonts w:eastAsia="Calibri" w:cs="Arial"/>
          <w:sz w:val="22"/>
          <w:szCs w:val="22"/>
          <w:lang w:val="sl-SI"/>
        </w:rPr>
        <w:t xml:space="preserve"> </w:t>
      </w:r>
      <w:r w:rsidR="00BF7387">
        <w:rPr>
          <w:rFonts w:eastAsia="Calibri" w:cs="Arial"/>
          <w:sz w:val="22"/>
          <w:szCs w:val="22"/>
          <w:lang w:val="sl-SI"/>
        </w:rPr>
        <w:t xml:space="preserve">Gospa Ana Bolka je </w:t>
      </w:r>
      <w:r w:rsidR="00222C83">
        <w:rPr>
          <w:rFonts w:eastAsia="Calibri" w:cs="Arial"/>
          <w:sz w:val="22"/>
          <w:szCs w:val="22"/>
          <w:lang w:val="sl-SI"/>
        </w:rPr>
        <w:t xml:space="preserve">v nadaljevanju </w:t>
      </w:r>
      <w:r w:rsidR="00BF7387">
        <w:rPr>
          <w:rFonts w:eastAsia="Calibri" w:cs="Arial"/>
          <w:sz w:val="22"/>
          <w:szCs w:val="22"/>
          <w:lang w:val="sl-SI"/>
        </w:rPr>
        <w:t>podrobno predstavila novosti iz obeh naslovov.</w:t>
      </w:r>
      <w:r w:rsidR="00D17AEA">
        <w:rPr>
          <w:rFonts w:eastAsia="Calibri" w:cs="Arial"/>
          <w:sz w:val="22"/>
          <w:szCs w:val="22"/>
          <w:lang w:val="sl-SI"/>
        </w:rPr>
        <w:t xml:space="preserve"> Dr. Marko Ogorevc</w:t>
      </w:r>
      <w:r w:rsidR="00222C83">
        <w:rPr>
          <w:rFonts w:eastAsia="Calibri" w:cs="Arial"/>
          <w:sz w:val="22"/>
          <w:szCs w:val="22"/>
          <w:lang w:val="sl-SI"/>
        </w:rPr>
        <w:t xml:space="preserve"> je</w:t>
      </w:r>
      <w:r w:rsidR="00D17AEA">
        <w:rPr>
          <w:rFonts w:eastAsia="Calibri" w:cs="Arial"/>
          <w:sz w:val="22"/>
          <w:szCs w:val="22"/>
          <w:lang w:val="sl-SI"/>
        </w:rPr>
        <w:t xml:space="preserve"> predstavil delo delovne skupine na MZ.</w:t>
      </w:r>
    </w:p>
    <w:p w14:paraId="12FBC760" w14:textId="70936679" w:rsidR="00D17AEA" w:rsidRDefault="00D17AEA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Člani SSZ so podali pripombe in pobude ter predloge po določenih segmentih.</w:t>
      </w:r>
    </w:p>
    <w:p w14:paraId="5C265B59" w14:textId="77777777" w:rsidR="00AD7FD9" w:rsidRPr="00D17DE2" w:rsidRDefault="00AD7FD9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6AEF9000" w14:textId="01BC1566" w:rsidR="00B13454" w:rsidRPr="008A3D93" w:rsidRDefault="00BC7445" w:rsidP="008A3D93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3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D8719D">
        <w:rPr>
          <w:rFonts w:cs="Arial"/>
          <w:sz w:val="22"/>
          <w:szCs w:val="22"/>
          <w:lang w:val="sl-SI" w:eastAsia="sl-SI"/>
        </w:rPr>
        <w:t>Strateški svet za zdravstvo</w:t>
      </w:r>
      <w:r w:rsidR="00541CAC" w:rsidRPr="00541CAC">
        <w:rPr>
          <w:rFonts w:cs="Arial"/>
          <w:sz w:val="22"/>
          <w:szCs w:val="22"/>
          <w:lang w:val="sl-SI" w:eastAsia="sl-SI"/>
        </w:rPr>
        <w:t xml:space="preserve"> (SSZ</w:t>
      </w:r>
      <w:r w:rsidR="00D17AEA">
        <w:rPr>
          <w:rFonts w:cs="Arial"/>
          <w:sz w:val="22"/>
          <w:szCs w:val="22"/>
          <w:lang w:val="sl-SI" w:eastAsia="sl-SI"/>
        </w:rPr>
        <w:t xml:space="preserve">) se je seznanil z modelom </w:t>
      </w:r>
      <w:r w:rsidR="00222C83">
        <w:rPr>
          <w:rFonts w:cs="Arial"/>
          <w:sz w:val="22"/>
          <w:szCs w:val="22"/>
          <w:lang w:val="sl-SI" w:eastAsia="sl-SI"/>
        </w:rPr>
        <w:t xml:space="preserve">prenove </w:t>
      </w:r>
      <w:r w:rsidR="00D17AEA">
        <w:rPr>
          <w:rFonts w:cs="Arial"/>
          <w:sz w:val="22"/>
          <w:szCs w:val="22"/>
          <w:lang w:val="sl-SI" w:eastAsia="sl-SI"/>
        </w:rPr>
        <w:t>iz</w:t>
      </w:r>
      <w:r w:rsidR="00222C83">
        <w:rPr>
          <w:rFonts w:cs="Arial"/>
          <w:sz w:val="22"/>
          <w:szCs w:val="22"/>
          <w:lang w:val="sl-SI" w:eastAsia="sl-SI"/>
        </w:rPr>
        <w:t xml:space="preserve">računa </w:t>
      </w:r>
      <w:proofErr w:type="spellStart"/>
      <w:r w:rsidR="00D17AEA">
        <w:rPr>
          <w:rFonts w:cs="Arial"/>
          <w:sz w:val="22"/>
          <w:szCs w:val="22"/>
          <w:lang w:val="sl-SI" w:eastAsia="sl-SI"/>
        </w:rPr>
        <w:t>glavarinskih</w:t>
      </w:r>
      <w:proofErr w:type="spellEnd"/>
      <w:r w:rsidR="00D17AEA">
        <w:rPr>
          <w:rFonts w:cs="Arial"/>
          <w:sz w:val="22"/>
          <w:szCs w:val="22"/>
          <w:lang w:val="sl-SI" w:eastAsia="sl-SI"/>
        </w:rPr>
        <w:t xml:space="preserve"> količnikov in podpira nadaljnje delo na tem področju.</w:t>
      </w:r>
    </w:p>
    <w:p w14:paraId="5B0F06EE" w14:textId="77777777" w:rsidR="00D17AEA" w:rsidRDefault="00D17AEA" w:rsidP="00F04CB4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</w:p>
    <w:p w14:paraId="3354809F" w14:textId="70DB8219" w:rsidR="00D553A6" w:rsidRPr="00D553A6" w:rsidRDefault="00BC7445" w:rsidP="00D17DE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AD/4</w:t>
      </w:r>
    </w:p>
    <w:p w14:paraId="640EF4C5" w14:textId="77777777" w:rsidR="003F6D35" w:rsidRPr="00D17DE2" w:rsidRDefault="003F6D35" w:rsidP="003D078E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b/>
          <w:sz w:val="22"/>
          <w:szCs w:val="22"/>
          <w:lang w:val="sl-SI"/>
        </w:rPr>
      </w:pPr>
    </w:p>
    <w:p w14:paraId="7CAD4D74" w14:textId="08C4D215" w:rsidR="00222C83" w:rsidRPr="008A3D93" w:rsidRDefault="00BC7445" w:rsidP="00222C8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4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222C83">
        <w:rPr>
          <w:rFonts w:eastAsia="Calibri" w:cs="Arial"/>
          <w:sz w:val="22"/>
          <w:szCs w:val="22"/>
          <w:lang w:val="sl-SI"/>
        </w:rPr>
        <w:t>Na naslednji seji</w:t>
      </w:r>
      <w:r w:rsidR="00222C83" w:rsidRPr="00D17DE2">
        <w:rPr>
          <w:rFonts w:eastAsia="Calibri" w:cs="Arial"/>
          <w:sz w:val="22"/>
          <w:szCs w:val="22"/>
          <w:lang w:val="sl-SI"/>
        </w:rPr>
        <w:t xml:space="preserve"> bodo člani S</w:t>
      </w:r>
      <w:r w:rsidR="00742275">
        <w:rPr>
          <w:rFonts w:eastAsia="Calibri" w:cs="Arial"/>
          <w:sz w:val="22"/>
          <w:szCs w:val="22"/>
          <w:lang w:val="sl-SI"/>
        </w:rPr>
        <w:t>SZ seznanili z zadnjo različico</w:t>
      </w:r>
      <w:r w:rsidR="00222C83" w:rsidRPr="00D17DE2">
        <w:rPr>
          <w:rFonts w:eastAsia="Calibri" w:cs="Arial"/>
          <w:sz w:val="22"/>
          <w:szCs w:val="22"/>
          <w:lang w:val="sl-SI"/>
        </w:rPr>
        <w:t xml:space="preserve"> </w:t>
      </w:r>
      <w:r w:rsidR="00222C83" w:rsidRPr="00D17DE2">
        <w:rPr>
          <w:rFonts w:eastAsiaTheme="minorHAnsi" w:cs="Arial"/>
          <w:color w:val="2F2F2F"/>
          <w:sz w:val="22"/>
          <w:szCs w:val="22"/>
          <w:lang w:val="sl-SI"/>
        </w:rPr>
        <w:t>Zakona o zdravstveni dejavnosti – ZZDej</w:t>
      </w:r>
      <w:r w:rsidR="00222C83">
        <w:rPr>
          <w:rFonts w:eastAsiaTheme="minorHAnsi" w:cs="Arial"/>
          <w:color w:val="2F2F2F"/>
          <w:sz w:val="22"/>
          <w:szCs w:val="22"/>
          <w:lang w:val="sl-SI"/>
        </w:rPr>
        <w:t xml:space="preserve"> (Jasna Humar, MZ)</w:t>
      </w:r>
      <w:r w:rsidR="00222C83" w:rsidRPr="00D17DE2">
        <w:rPr>
          <w:rFonts w:eastAsiaTheme="minorHAnsi" w:cs="Arial"/>
          <w:color w:val="2F2F2F"/>
          <w:sz w:val="22"/>
          <w:szCs w:val="22"/>
          <w:lang w:val="sl-SI"/>
        </w:rPr>
        <w:t>.</w:t>
      </w:r>
    </w:p>
    <w:p w14:paraId="2D7B4B83" w14:textId="0AC68371" w:rsidR="00BC7445" w:rsidRPr="005B242D" w:rsidRDefault="00BC7445" w:rsidP="005B242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1E6BF66A" w14:textId="3ADE6136" w:rsidR="00FA74B3" w:rsidRPr="00D17DE2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 w:rsidRPr="00D17DE2">
        <w:rPr>
          <w:rFonts w:eastAsia="Calibri" w:cs="Arial"/>
          <w:sz w:val="22"/>
          <w:szCs w:val="22"/>
          <w:lang w:val="sl-SI"/>
        </w:rPr>
        <w:t>19</w:t>
      </w:r>
      <w:r w:rsidR="00897C5B" w:rsidRPr="00D17DE2">
        <w:rPr>
          <w:rFonts w:eastAsia="Calibri" w:cs="Arial"/>
          <w:sz w:val="22"/>
          <w:szCs w:val="22"/>
          <w:lang w:val="sl-SI"/>
        </w:rPr>
        <w:t>.</w:t>
      </w:r>
      <w:r w:rsidR="00BC7445" w:rsidRPr="00D17DE2">
        <w:rPr>
          <w:rFonts w:eastAsia="Calibri" w:cs="Arial"/>
          <w:sz w:val="22"/>
          <w:szCs w:val="22"/>
          <w:lang w:val="sl-SI"/>
        </w:rPr>
        <w:t>00</w:t>
      </w:r>
      <w:r w:rsidRPr="00D17DE2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Pr="00D17DE2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4956BD4B" w:rsidR="00FA74B3" w:rsidRPr="00D17DE2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Zapisal</w:t>
      </w:r>
      <w:r w:rsidR="00413081" w:rsidRPr="00D17DE2">
        <w:rPr>
          <w:rFonts w:eastAsia="Calibri" w:cs="Arial"/>
          <w:sz w:val="22"/>
          <w:szCs w:val="22"/>
          <w:lang w:val="sl-SI"/>
        </w:rPr>
        <w:t>a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222C83">
        <w:rPr>
          <w:rFonts w:eastAsia="Calibri" w:cs="Arial"/>
          <w:sz w:val="22"/>
          <w:szCs w:val="22"/>
          <w:lang w:val="sl-SI"/>
        </w:rPr>
        <w:t xml:space="preserve">dr. </w:t>
      </w:r>
      <w:r w:rsidR="00742275">
        <w:rPr>
          <w:rFonts w:eastAsia="Calibri" w:cs="Arial"/>
          <w:sz w:val="22"/>
          <w:szCs w:val="22"/>
          <w:lang w:val="sl-SI"/>
        </w:rPr>
        <w:t>Metka</w:t>
      </w:r>
      <w:r w:rsidR="00222C83">
        <w:rPr>
          <w:rFonts w:eastAsia="Calibri" w:cs="Arial"/>
          <w:sz w:val="22"/>
          <w:szCs w:val="22"/>
          <w:lang w:val="sl-SI"/>
        </w:rPr>
        <w:t xml:space="preserve"> Paragi</w:t>
      </w:r>
      <w:r w:rsidR="0030360C" w:rsidRPr="00D17DE2">
        <w:rPr>
          <w:rFonts w:eastAsia="Calibri" w:cs="Arial"/>
          <w:sz w:val="22"/>
          <w:szCs w:val="22"/>
          <w:lang w:val="sl-SI"/>
        </w:rPr>
        <w:t xml:space="preserve"> </w:t>
      </w:r>
    </w:p>
    <w:p w14:paraId="56E7765C" w14:textId="0419B1D0" w:rsidR="0030360C" w:rsidRPr="00D17DE2" w:rsidRDefault="0030360C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Kabinet predsednika vlade</w:t>
      </w:r>
      <w:r w:rsidR="000F5E9A" w:rsidRPr="00D17DE2">
        <w:rPr>
          <w:rFonts w:eastAsia="Calibri" w:cs="Arial"/>
          <w:sz w:val="22"/>
          <w:szCs w:val="22"/>
          <w:lang w:val="sl-SI"/>
        </w:rPr>
        <w:t>,</w:t>
      </w:r>
    </w:p>
    <w:p w14:paraId="0EA0C742" w14:textId="138731F7" w:rsidR="00D73140" w:rsidRPr="00D17DE2" w:rsidRDefault="00D8791B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Sekretari</w:t>
      </w:r>
      <w:r w:rsidR="000F5E9A" w:rsidRPr="00D17DE2">
        <w:rPr>
          <w:rFonts w:eastAsia="Calibri" w:cs="Arial"/>
          <w:sz w:val="22"/>
          <w:szCs w:val="22"/>
          <w:lang w:val="sl-SI"/>
        </w:rPr>
        <w:t>at Strateškega sveta za zdravstvo</w:t>
      </w:r>
    </w:p>
    <w:p w14:paraId="52E38249" w14:textId="77777777" w:rsidR="000F5E9A" w:rsidRPr="00D17DE2" w:rsidRDefault="000F5E9A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5D5D06" w:rsidR="004517EB" w:rsidRPr="00D17DE2" w:rsidRDefault="003D5959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                                                                 Pr</w:t>
      </w:r>
      <w:r w:rsidR="00FA74B3" w:rsidRPr="00D17DE2">
        <w:rPr>
          <w:rFonts w:eastAsia="Calibri" w:cs="Arial"/>
          <w:sz w:val="22"/>
          <w:szCs w:val="22"/>
          <w:lang w:val="sl-SI"/>
        </w:rPr>
        <w:t xml:space="preserve">egledal: </w:t>
      </w:r>
    </w:p>
    <w:p w14:paraId="066BB158" w14:textId="099C4576" w:rsidR="008D76E4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d</w:t>
      </w:r>
      <w:r w:rsidR="00420FE6" w:rsidRPr="00D17DE2">
        <w:rPr>
          <w:rFonts w:eastAsia="Calibri" w:cs="Arial"/>
          <w:sz w:val="22"/>
          <w:szCs w:val="22"/>
          <w:lang w:val="sl-SI"/>
        </w:rPr>
        <w:t>r. Erik Brecelj</w:t>
      </w:r>
    </w:p>
    <w:p w14:paraId="4E6AF5C5" w14:textId="464BAC5D" w:rsidR="003D5959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Predsednik strateškega sveta za zdravstvo</w:t>
      </w:r>
    </w:p>
    <w:p w14:paraId="74372BF2" w14:textId="77777777" w:rsidR="00206BC4" w:rsidRPr="00D17DE2" w:rsidRDefault="00206BC4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bookmarkStart w:id="1" w:name="_Hlk61014710"/>
    </w:p>
    <w:p w14:paraId="5C007273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8339712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0E375998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bookmarkEnd w:id="1"/>
    <w:p w14:paraId="24E1FCEA" w14:textId="78D39256" w:rsidR="00152106" w:rsidRPr="00D17DE2" w:rsidRDefault="0015210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</w:p>
    <w:sectPr w:rsidR="00152106" w:rsidRPr="00D17DE2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3B8" w14:textId="77777777" w:rsidR="007C01D4" w:rsidRDefault="007C01D4">
      <w:pPr>
        <w:spacing w:line="240" w:lineRule="auto"/>
      </w:pPr>
      <w:r>
        <w:separator/>
      </w:r>
    </w:p>
  </w:endnote>
  <w:endnote w:type="continuationSeparator" w:id="0">
    <w:p w14:paraId="49A21EA9" w14:textId="77777777" w:rsidR="007C01D4" w:rsidRDefault="007C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BF34" w14:textId="77777777" w:rsidR="007C01D4" w:rsidRDefault="007C01D4">
      <w:pPr>
        <w:spacing w:line="240" w:lineRule="auto"/>
      </w:pPr>
      <w:r>
        <w:separator/>
      </w:r>
    </w:p>
  </w:footnote>
  <w:footnote w:type="continuationSeparator" w:id="0">
    <w:p w14:paraId="69F83B6B" w14:textId="77777777" w:rsidR="007C01D4" w:rsidRDefault="007C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423"/>
    <w:multiLevelType w:val="hybridMultilevel"/>
    <w:tmpl w:val="CB7A9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BF31E2"/>
    <w:multiLevelType w:val="hybridMultilevel"/>
    <w:tmpl w:val="F5320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436"/>
    <w:rsid w:val="0002061F"/>
    <w:rsid w:val="00023D97"/>
    <w:rsid w:val="0002462F"/>
    <w:rsid w:val="000261F6"/>
    <w:rsid w:val="00030762"/>
    <w:rsid w:val="000316C2"/>
    <w:rsid w:val="00035347"/>
    <w:rsid w:val="00035359"/>
    <w:rsid w:val="00035827"/>
    <w:rsid w:val="00037884"/>
    <w:rsid w:val="00047897"/>
    <w:rsid w:val="00047D2D"/>
    <w:rsid w:val="00052BFA"/>
    <w:rsid w:val="00062A0F"/>
    <w:rsid w:val="00065D8B"/>
    <w:rsid w:val="0007270C"/>
    <w:rsid w:val="00072F81"/>
    <w:rsid w:val="00075C3D"/>
    <w:rsid w:val="00081180"/>
    <w:rsid w:val="00085368"/>
    <w:rsid w:val="0008725A"/>
    <w:rsid w:val="0009076B"/>
    <w:rsid w:val="00092210"/>
    <w:rsid w:val="00094D39"/>
    <w:rsid w:val="00095389"/>
    <w:rsid w:val="000959CE"/>
    <w:rsid w:val="00095E9B"/>
    <w:rsid w:val="00097F3B"/>
    <w:rsid w:val="000A35F0"/>
    <w:rsid w:val="000A51F5"/>
    <w:rsid w:val="000B0933"/>
    <w:rsid w:val="000C05F7"/>
    <w:rsid w:val="000C71C0"/>
    <w:rsid w:val="000D49D8"/>
    <w:rsid w:val="000D5E15"/>
    <w:rsid w:val="000F0992"/>
    <w:rsid w:val="000F0C41"/>
    <w:rsid w:val="000F3CA2"/>
    <w:rsid w:val="000F5E9A"/>
    <w:rsid w:val="000F759E"/>
    <w:rsid w:val="00100BD6"/>
    <w:rsid w:val="0010783B"/>
    <w:rsid w:val="00107D44"/>
    <w:rsid w:val="00124B40"/>
    <w:rsid w:val="00126491"/>
    <w:rsid w:val="00133F18"/>
    <w:rsid w:val="001428EC"/>
    <w:rsid w:val="001468AA"/>
    <w:rsid w:val="00152106"/>
    <w:rsid w:val="001551FD"/>
    <w:rsid w:val="0015683E"/>
    <w:rsid w:val="001608D7"/>
    <w:rsid w:val="00166BF5"/>
    <w:rsid w:val="0017005A"/>
    <w:rsid w:val="00171A1E"/>
    <w:rsid w:val="00171F4F"/>
    <w:rsid w:val="00172EEE"/>
    <w:rsid w:val="00175DDF"/>
    <w:rsid w:val="0018309D"/>
    <w:rsid w:val="00183BAF"/>
    <w:rsid w:val="0018757B"/>
    <w:rsid w:val="00190147"/>
    <w:rsid w:val="001912A8"/>
    <w:rsid w:val="00192F34"/>
    <w:rsid w:val="00194494"/>
    <w:rsid w:val="001958A6"/>
    <w:rsid w:val="001A1717"/>
    <w:rsid w:val="001A2F44"/>
    <w:rsid w:val="001A562E"/>
    <w:rsid w:val="001B1C9D"/>
    <w:rsid w:val="001B1EB0"/>
    <w:rsid w:val="001B371E"/>
    <w:rsid w:val="001C6ACE"/>
    <w:rsid w:val="001C6B0D"/>
    <w:rsid w:val="001D5900"/>
    <w:rsid w:val="001D65B0"/>
    <w:rsid w:val="001E2A02"/>
    <w:rsid w:val="001E31AF"/>
    <w:rsid w:val="001E7601"/>
    <w:rsid w:val="001E772E"/>
    <w:rsid w:val="001E774E"/>
    <w:rsid w:val="001F08C9"/>
    <w:rsid w:val="001F22E4"/>
    <w:rsid w:val="001F43B6"/>
    <w:rsid w:val="0020276B"/>
    <w:rsid w:val="00205771"/>
    <w:rsid w:val="00206BC4"/>
    <w:rsid w:val="00220FF1"/>
    <w:rsid w:val="00222C83"/>
    <w:rsid w:val="0022390A"/>
    <w:rsid w:val="00224366"/>
    <w:rsid w:val="0022716D"/>
    <w:rsid w:val="0023151B"/>
    <w:rsid w:val="0023482C"/>
    <w:rsid w:val="002376CE"/>
    <w:rsid w:val="002407B7"/>
    <w:rsid w:val="00240A77"/>
    <w:rsid w:val="00242DA2"/>
    <w:rsid w:val="002479B2"/>
    <w:rsid w:val="00251CEF"/>
    <w:rsid w:val="002577A6"/>
    <w:rsid w:val="00261FBF"/>
    <w:rsid w:val="00265332"/>
    <w:rsid w:val="0026608E"/>
    <w:rsid w:val="00270FC9"/>
    <w:rsid w:val="002717EB"/>
    <w:rsid w:val="00271FCD"/>
    <w:rsid w:val="00272BF7"/>
    <w:rsid w:val="00274111"/>
    <w:rsid w:val="00276E52"/>
    <w:rsid w:val="00277740"/>
    <w:rsid w:val="00280574"/>
    <w:rsid w:val="00283E4C"/>
    <w:rsid w:val="00283F20"/>
    <w:rsid w:val="00286409"/>
    <w:rsid w:val="0029139C"/>
    <w:rsid w:val="00292AFD"/>
    <w:rsid w:val="002944D2"/>
    <w:rsid w:val="00297CD0"/>
    <w:rsid w:val="002A0CE4"/>
    <w:rsid w:val="002A21DB"/>
    <w:rsid w:val="002A35B7"/>
    <w:rsid w:val="002A4366"/>
    <w:rsid w:val="002A6C3D"/>
    <w:rsid w:val="002A7CD2"/>
    <w:rsid w:val="002B060A"/>
    <w:rsid w:val="002B3275"/>
    <w:rsid w:val="002B6656"/>
    <w:rsid w:val="002C0848"/>
    <w:rsid w:val="002C450A"/>
    <w:rsid w:val="002D1B6D"/>
    <w:rsid w:val="002D5E4C"/>
    <w:rsid w:val="003033B4"/>
    <w:rsid w:val="0030360C"/>
    <w:rsid w:val="0030733E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4469D"/>
    <w:rsid w:val="003461B8"/>
    <w:rsid w:val="00351333"/>
    <w:rsid w:val="00354D17"/>
    <w:rsid w:val="00375966"/>
    <w:rsid w:val="003829B3"/>
    <w:rsid w:val="00386CD6"/>
    <w:rsid w:val="0039584D"/>
    <w:rsid w:val="00396F2B"/>
    <w:rsid w:val="003A1896"/>
    <w:rsid w:val="003A43B2"/>
    <w:rsid w:val="003B6AF0"/>
    <w:rsid w:val="003D078E"/>
    <w:rsid w:val="003D1864"/>
    <w:rsid w:val="003D208B"/>
    <w:rsid w:val="003D5959"/>
    <w:rsid w:val="003D769E"/>
    <w:rsid w:val="003E30D5"/>
    <w:rsid w:val="003E440F"/>
    <w:rsid w:val="003E56D3"/>
    <w:rsid w:val="003E5716"/>
    <w:rsid w:val="003E628A"/>
    <w:rsid w:val="003E6541"/>
    <w:rsid w:val="003F03B6"/>
    <w:rsid w:val="003F1F16"/>
    <w:rsid w:val="003F6D35"/>
    <w:rsid w:val="004005C7"/>
    <w:rsid w:val="00404FDA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658E9"/>
    <w:rsid w:val="00470F2F"/>
    <w:rsid w:val="00480617"/>
    <w:rsid w:val="004817D8"/>
    <w:rsid w:val="00482F31"/>
    <w:rsid w:val="00491DA8"/>
    <w:rsid w:val="00496907"/>
    <w:rsid w:val="004A1F12"/>
    <w:rsid w:val="004A1FFF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123CD"/>
    <w:rsid w:val="00517B04"/>
    <w:rsid w:val="00523776"/>
    <w:rsid w:val="00526FE8"/>
    <w:rsid w:val="00535A5B"/>
    <w:rsid w:val="00541CAC"/>
    <w:rsid w:val="00547D12"/>
    <w:rsid w:val="00551B30"/>
    <w:rsid w:val="00554CB1"/>
    <w:rsid w:val="00557485"/>
    <w:rsid w:val="0056754D"/>
    <w:rsid w:val="00570657"/>
    <w:rsid w:val="00571BB6"/>
    <w:rsid w:val="005775A4"/>
    <w:rsid w:val="00593BFF"/>
    <w:rsid w:val="00596104"/>
    <w:rsid w:val="005A5132"/>
    <w:rsid w:val="005B075B"/>
    <w:rsid w:val="005B22AB"/>
    <w:rsid w:val="005B230D"/>
    <w:rsid w:val="005B242D"/>
    <w:rsid w:val="005C4EC1"/>
    <w:rsid w:val="005C6AFB"/>
    <w:rsid w:val="005D0A86"/>
    <w:rsid w:val="005D16A7"/>
    <w:rsid w:val="005D407A"/>
    <w:rsid w:val="005D4B3B"/>
    <w:rsid w:val="005E0B8E"/>
    <w:rsid w:val="005E62D0"/>
    <w:rsid w:val="005E719D"/>
    <w:rsid w:val="00603E4D"/>
    <w:rsid w:val="00622886"/>
    <w:rsid w:val="006236E1"/>
    <w:rsid w:val="00623D0A"/>
    <w:rsid w:val="00624CAD"/>
    <w:rsid w:val="00624D0D"/>
    <w:rsid w:val="00625E3A"/>
    <w:rsid w:val="00625F4D"/>
    <w:rsid w:val="006313A5"/>
    <w:rsid w:val="006314F7"/>
    <w:rsid w:val="006448DA"/>
    <w:rsid w:val="006463C1"/>
    <w:rsid w:val="00655D18"/>
    <w:rsid w:val="006566CE"/>
    <w:rsid w:val="006639FD"/>
    <w:rsid w:val="006652C0"/>
    <w:rsid w:val="006A2BCC"/>
    <w:rsid w:val="006B44EC"/>
    <w:rsid w:val="006B72F3"/>
    <w:rsid w:val="006C7CCE"/>
    <w:rsid w:val="006D154E"/>
    <w:rsid w:val="006D3B0A"/>
    <w:rsid w:val="006D7B12"/>
    <w:rsid w:val="006E38B0"/>
    <w:rsid w:val="006E3C40"/>
    <w:rsid w:val="006E6EFD"/>
    <w:rsid w:val="006F27ED"/>
    <w:rsid w:val="006F4A4D"/>
    <w:rsid w:val="00701228"/>
    <w:rsid w:val="00702DD4"/>
    <w:rsid w:val="00703129"/>
    <w:rsid w:val="007058EC"/>
    <w:rsid w:val="00710198"/>
    <w:rsid w:val="007113EF"/>
    <w:rsid w:val="007166AE"/>
    <w:rsid w:val="00716A5A"/>
    <w:rsid w:val="00723EDE"/>
    <w:rsid w:val="00742275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812E8"/>
    <w:rsid w:val="00781E59"/>
    <w:rsid w:val="00783FDC"/>
    <w:rsid w:val="00787CD6"/>
    <w:rsid w:val="007927D5"/>
    <w:rsid w:val="007C01D4"/>
    <w:rsid w:val="007C08DD"/>
    <w:rsid w:val="007D24E7"/>
    <w:rsid w:val="007D2CD4"/>
    <w:rsid w:val="007D6169"/>
    <w:rsid w:val="007E45CF"/>
    <w:rsid w:val="007E4DE3"/>
    <w:rsid w:val="007E553E"/>
    <w:rsid w:val="007E6284"/>
    <w:rsid w:val="007F1169"/>
    <w:rsid w:val="007F1D4C"/>
    <w:rsid w:val="007F4048"/>
    <w:rsid w:val="008122FE"/>
    <w:rsid w:val="008130D3"/>
    <w:rsid w:val="00824E7D"/>
    <w:rsid w:val="0082519C"/>
    <w:rsid w:val="00846898"/>
    <w:rsid w:val="0086060B"/>
    <w:rsid w:val="00861A0D"/>
    <w:rsid w:val="00874335"/>
    <w:rsid w:val="008746CB"/>
    <w:rsid w:val="00880549"/>
    <w:rsid w:val="00886793"/>
    <w:rsid w:val="00887C72"/>
    <w:rsid w:val="008917D7"/>
    <w:rsid w:val="008920E1"/>
    <w:rsid w:val="00892DE0"/>
    <w:rsid w:val="00893145"/>
    <w:rsid w:val="00897C5B"/>
    <w:rsid w:val="008A369A"/>
    <w:rsid w:val="008A3D93"/>
    <w:rsid w:val="008A406A"/>
    <w:rsid w:val="008A61D8"/>
    <w:rsid w:val="008B4349"/>
    <w:rsid w:val="008B62ED"/>
    <w:rsid w:val="008B6B93"/>
    <w:rsid w:val="008C4F67"/>
    <w:rsid w:val="008C5D35"/>
    <w:rsid w:val="008C6A19"/>
    <w:rsid w:val="008D03BF"/>
    <w:rsid w:val="008D57D7"/>
    <w:rsid w:val="008D6A9C"/>
    <w:rsid w:val="008D76E4"/>
    <w:rsid w:val="008E50F4"/>
    <w:rsid w:val="008F32A7"/>
    <w:rsid w:val="008F46DF"/>
    <w:rsid w:val="00900D0F"/>
    <w:rsid w:val="0090123F"/>
    <w:rsid w:val="00902AF5"/>
    <w:rsid w:val="0091426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03"/>
    <w:rsid w:val="00936A57"/>
    <w:rsid w:val="009375E0"/>
    <w:rsid w:val="00937F89"/>
    <w:rsid w:val="009416EB"/>
    <w:rsid w:val="00947520"/>
    <w:rsid w:val="00947F78"/>
    <w:rsid w:val="009515BD"/>
    <w:rsid w:val="0096349C"/>
    <w:rsid w:val="0096557A"/>
    <w:rsid w:val="00970B1C"/>
    <w:rsid w:val="00971EA0"/>
    <w:rsid w:val="00973BE5"/>
    <w:rsid w:val="00982D25"/>
    <w:rsid w:val="00983B4B"/>
    <w:rsid w:val="009A00BE"/>
    <w:rsid w:val="009A0601"/>
    <w:rsid w:val="009A0847"/>
    <w:rsid w:val="009A2DB3"/>
    <w:rsid w:val="009C052C"/>
    <w:rsid w:val="009C5D30"/>
    <w:rsid w:val="009C5ECF"/>
    <w:rsid w:val="009D202B"/>
    <w:rsid w:val="009E1B50"/>
    <w:rsid w:val="009E7F82"/>
    <w:rsid w:val="009F23AD"/>
    <w:rsid w:val="00A024C1"/>
    <w:rsid w:val="00A058DF"/>
    <w:rsid w:val="00A10ED3"/>
    <w:rsid w:val="00A11001"/>
    <w:rsid w:val="00A135EF"/>
    <w:rsid w:val="00A137EF"/>
    <w:rsid w:val="00A16084"/>
    <w:rsid w:val="00A177C7"/>
    <w:rsid w:val="00A21E52"/>
    <w:rsid w:val="00A24CB2"/>
    <w:rsid w:val="00A25BB2"/>
    <w:rsid w:val="00A31C53"/>
    <w:rsid w:val="00A40513"/>
    <w:rsid w:val="00A4184F"/>
    <w:rsid w:val="00A45118"/>
    <w:rsid w:val="00A4520C"/>
    <w:rsid w:val="00A46BDB"/>
    <w:rsid w:val="00A46CC4"/>
    <w:rsid w:val="00A46D7B"/>
    <w:rsid w:val="00A47883"/>
    <w:rsid w:val="00A54D80"/>
    <w:rsid w:val="00A60728"/>
    <w:rsid w:val="00A65FF8"/>
    <w:rsid w:val="00A74D29"/>
    <w:rsid w:val="00A75DE8"/>
    <w:rsid w:val="00A76534"/>
    <w:rsid w:val="00A8023A"/>
    <w:rsid w:val="00AA0CBF"/>
    <w:rsid w:val="00AA6935"/>
    <w:rsid w:val="00AB231B"/>
    <w:rsid w:val="00AB6C58"/>
    <w:rsid w:val="00AC4BEA"/>
    <w:rsid w:val="00AD3E50"/>
    <w:rsid w:val="00AD4805"/>
    <w:rsid w:val="00AD7FD9"/>
    <w:rsid w:val="00AE37E5"/>
    <w:rsid w:val="00AE7B90"/>
    <w:rsid w:val="00AF577C"/>
    <w:rsid w:val="00B035EF"/>
    <w:rsid w:val="00B13454"/>
    <w:rsid w:val="00B21F4B"/>
    <w:rsid w:val="00B25247"/>
    <w:rsid w:val="00B401FE"/>
    <w:rsid w:val="00B42F5C"/>
    <w:rsid w:val="00B5026B"/>
    <w:rsid w:val="00B50567"/>
    <w:rsid w:val="00B505D8"/>
    <w:rsid w:val="00B554CC"/>
    <w:rsid w:val="00B67EC6"/>
    <w:rsid w:val="00B70065"/>
    <w:rsid w:val="00B7323D"/>
    <w:rsid w:val="00B743BC"/>
    <w:rsid w:val="00B81BC5"/>
    <w:rsid w:val="00B81D57"/>
    <w:rsid w:val="00B85FBE"/>
    <w:rsid w:val="00B935C9"/>
    <w:rsid w:val="00BA41EB"/>
    <w:rsid w:val="00BA5F87"/>
    <w:rsid w:val="00BB0C05"/>
    <w:rsid w:val="00BB2FED"/>
    <w:rsid w:val="00BB7358"/>
    <w:rsid w:val="00BB785D"/>
    <w:rsid w:val="00BC00BC"/>
    <w:rsid w:val="00BC2171"/>
    <w:rsid w:val="00BC2911"/>
    <w:rsid w:val="00BC7445"/>
    <w:rsid w:val="00BD0556"/>
    <w:rsid w:val="00BE0AAE"/>
    <w:rsid w:val="00BE1D3B"/>
    <w:rsid w:val="00BE39BD"/>
    <w:rsid w:val="00BF7387"/>
    <w:rsid w:val="00C06D91"/>
    <w:rsid w:val="00C07D13"/>
    <w:rsid w:val="00C11783"/>
    <w:rsid w:val="00C12528"/>
    <w:rsid w:val="00C230BB"/>
    <w:rsid w:val="00C24224"/>
    <w:rsid w:val="00C27D8A"/>
    <w:rsid w:val="00C42915"/>
    <w:rsid w:val="00C47D11"/>
    <w:rsid w:val="00C53B52"/>
    <w:rsid w:val="00C54988"/>
    <w:rsid w:val="00C66C6C"/>
    <w:rsid w:val="00C6705A"/>
    <w:rsid w:val="00C72595"/>
    <w:rsid w:val="00C77FF4"/>
    <w:rsid w:val="00C90882"/>
    <w:rsid w:val="00C93E73"/>
    <w:rsid w:val="00CA00D9"/>
    <w:rsid w:val="00CA0369"/>
    <w:rsid w:val="00CA151F"/>
    <w:rsid w:val="00CA185D"/>
    <w:rsid w:val="00CB1DFA"/>
    <w:rsid w:val="00CB411B"/>
    <w:rsid w:val="00CB479F"/>
    <w:rsid w:val="00CD42C9"/>
    <w:rsid w:val="00CD6641"/>
    <w:rsid w:val="00CE0C45"/>
    <w:rsid w:val="00CE5F3F"/>
    <w:rsid w:val="00D0161B"/>
    <w:rsid w:val="00D04459"/>
    <w:rsid w:val="00D0616E"/>
    <w:rsid w:val="00D1636A"/>
    <w:rsid w:val="00D17AEA"/>
    <w:rsid w:val="00D17DE2"/>
    <w:rsid w:val="00D20C15"/>
    <w:rsid w:val="00D27E93"/>
    <w:rsid w:val="00D30820"/>
    <w:rsid w:val="00D30D7C"/>
    <w:rsid w:val="00D35D97"/>
    <w:rsid w:val="00D40071"/>
    <w:rsid w:val="00D4008B"/>
    <w:rsid w:val="00D4139D"/>
    <w:rsid w:val="00D449DE"/>
    <w:rsid w:val="00D46FB3"/>
    <w:rsid w:val="00D47F09"/>
    <w:rsid w:val="00D51786"/>
    <w:rsid w:val="00D553A6"/>
    <w:rsid w:val="00D565D9"/>
    <w:rsid w:val="00D64C0F"/>
    <w:rsid w:val="00D65E25"/>
    <w:rsid w:val="00D66045"/>
    <w:rsid w:val="00D73140"/>
    <w:rsid w:val="00D750EB"/>
    <w:rsid w:val="00D775B3"/>
    <w:rsid w:val="00D802AB"/>
    <w:rsid w:val="00D82405"/>
    <w:rsid w:val="00D8706E"/>
    <w:rsid w:val="00D8719D"/>
    <w:rsid w:val="00D8727D"/>
    <w:rsid w:val="00D8791B"/>
    <w:rsid w:val="00D87DDA"/>
    <w:rsid w:val="00D93800"/>
    <w:rsid w:val="00DA074B"/>
    <w:rsid w:val="00DA1D92"/>
    <w:rsid w:val="00DA237D"/>
    <w:rsid w:val="00DA7090"/>
    <w:rsid w:val="00DB2430"/>
    <w:rsid w:val="00DB58A7"/>
    <w:rsid w:val="00DB6C99"/>
    <w:rsid w:val="00DB7801"/>
    <w:rsid w:val="00DD5D32"/>
    <w:rsid w:val="00DF14BF"/>
    <w:rsid w:val="00DF188A"/>
    <w:rsid w:val="00DF32AE"/>
    <w:rsid w:val="00E01B71"/>
    <w:rsid w:val="00E041E0"/>
    <w:rsid w:val="00E04536"/>
    <w:rsid w:val="00E061DC"/>
    <w:rsid w:val="00E07B2B"/>
    <w:rsid w:val="00E16438"/>
    <w:rsid w:val="00E25123"/>
    <w:rsid w:val="00E263FA"/>
    <w:rsid w:val="00E275ED"/>
    <w:rsid w:val="00E27DF0"/>
    <w:rsid w:val="00E3138B"/>
    <w:rsid w:val="00E31EF2"/>
    <w:rsid w:val="00E32D4D"/>
    <w:rsid w:val="00E331BC"/>
    <w:rsid w:val="00E36E6C"/>
    <w:rsid w:val="00E4596A"/>
    <w:rsid w:val="00E53A8C"/>
    <w:rsid w:val="00E5731C"/>
    <w:rsid w:val="00E63220"/>
    <w:rsid w:val="00E64323"/>
    <w:rsid w:val="00E70AD2"/>
    <w:rsid w:val="00E72762"/>
    <w:rsid w:val="00E848D5"/>
    <w:rsid w:val="00E86D8B"/>
    <w:rsid w:val="00E9491E"/>
    <w:rsid w:val="00EA1CD9"/>
    <w:rsid w:val="00EA32AE"/>
    <w:rsid w:val="00EC0BB4"/>
    <w:rsid w:val="00EC0BFD"/>
    <w:rsid w:val="00EC0DAC"/>
    <w:rsid w:val="00EC5D7B"/>
    <w:rsid w:val="00EC7116"/>
    <w:rsid w:val="00ED5406"/>
    <w:rsid w:val="00EE450F"/>
    <w:rsid w:val="00EE538C"/>
    <w:rsid w:val="00EE5451"/>
    <w:rsid w:val="00EE74C7"/>
    <w:rsid w:val="00EF09D2"/>
    <w:rsid w:val="00EF5A19"/>
    <w:rsid w:val="00EF607C"/>
    <w:rsid w:val="00EF746D"/>
    <w:rsid w:val="00F011AA"/>
    <w:rsid w:val="00F02966"/>
    <w:rsid w:val="00F04CB4"/>
    <w:rsid w:val="00F105E6"/>
    <w:rsid w:val="00F10B33"/>
    <w:rsid w:val="00F11969"/>
    <w:rsid w:val="00F16BC8"/>
    <w:rsid w:val="00F1788F"/>
    <w:rsid w:val="00F20B8B"/>
    <w:rsid w:val="00F26711"/>
    <w:rsid w:val="00F34EEB"/>
    <w:rsid w:val="00F403BF"/>
    <w:rsid w:val="00F41EDC"/>
    <w:rsid w:val="00F422F7"/>
    <w:rsid w:val="00F43FF5"/>
    <w:rsid w:val="00F44EED"/>
    <w:rsid w:val="00F471AC"/>
    <w:rsid w:val="00F51860"/>
    <w:rsid w:val="00F535BF"/>
    <w:rsid w:val="00F54B16"/>
    <w:rsid w:val="00F54F5B"/>
    <w:rsid w:val="00F6037F"/>
    <w:rsid w:val="00F65053"/>
    <w:rsid w:val="00F652D8"/>
    <w:rsid w:val="00F65456"/>
    <w:rsid w:val="00F66993"/>
    <w:rsid w:val="00F67655"/>
    <w:rsid w:val="00F678D4"/>
    <w:rsid w:val="00F80BBB"/>
    <w:rsid w:val="00FA5974"/>
    <w:rsid w:val="00FA74B3"/>
    <w:rsid w:val="00FB0718"/>
    <w:rsid w:val="00FB1FD1"/>
    <w:rsid w:val="00FB3910"/>
    <w:rsid w:val="00FC1CB3"/>
    <w:rsid w:val="00FC5A85"/>
    <w:rsid w:val="00FC6AC3"/>
    <w:rsid w:val="00FC7EE7"/>
    <w:rsid w:val="00FD0FD1"/>
    <w:rsid w:val="00FE114A"/>
    <w:rsid w:val="00FE42C8"/>
    <w:rsid w:val="00FF3B84"/>
    <w:rsid w:val="00FF514A"/>
    <w:rsid w:val="00FF70C6"/>
    <w:rsid w:val="00FF70F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3D9325-1953-43B4-BFBB-2C8F05D4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Pirnat Skeledžija</dc:creator>
  <dc:description/>
  <cp:lastModifiedBy>Simona Pirnat Skeledžija</cp:lastModifiedBy>
  <cp:revision>2</cp:revision>
  <dcterms:created xsi:type="dcterms:W3CDTF">2024-12-10T07:40:00Z</dcterms:created>
  <dcterms:modified xsi:type="dcterms:W3CDTF">2024-12-10T07:40:00Z</dcterms:modified>
</cp:coreProperties>
</file>