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26B8C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  <w:bookmarkStart w:id="0" w:name="_GoBack"/>
      <w:bookmarkEnd w:id="0"/>
    </w:p>
    <w:p w14:paraId="62E4C18F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A1CD9" w:rsidRDefault="008D76E4">
      <w:pPr>
        <w:spacing w:line="23" w:lineRule="atLeast"/>
        <w:ind w:left="1412" w:hanging="1412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3B78BC2" w14:textId="77777777" w:rsidR="008D76E4" w:rsidRPr="00EA1CD9" w:rsidRDefault="00420FE6">
      <w:pPr>
        <w:spacing w:line="360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ZAPISNIK</w:t>
      </w:r>
    </w:p>
    <w:p w14:paraId="43796BD7" w14:textId="0D2FA733" w:rsidR="008D76E4" w:rsidRDefault="00480617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41</w:t>
      </w:r>
      <w:r w:rsidR="00420FE6" w:rsidRPr="00EA1CD9">
        <w:rPr>
          <w:rFonts w:eastAsia="Calibri" w:cs="Arial"/>
          <w:b/>
          <w:sz w:val="22"/>
          <w:szCs w:val="22"/>
          <w:lang w:val="sl-SI"/>
        </w:rPr>
        <w:t>. SEJE STRATEŠKEGA SVETA ZA ZDRAVSTVO</w:t>
      </w:r>
    </w:p>
    <w:p w14:paraId="17852C1F" w14:textId="6AFA6F2F" w:rsidR="00B67EC6" w:rsidRPr="00EA1CD9" w:rsidRDefault="00B67EC6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(SSZ)</w:t>
      </w:r>
    </w:p>
    <w:p w14:paraId="242AF332" w14:textId="77777777" w:rsidR="008D76E4" w:rsidRPr="00EA1CD9" w:rsidRDefault="008D76E4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</w:p>
    <w:p w14:paraId="1EC081B5" w14:textId="1ADC2241" w:rsidR="008D76E4" w:rsidRPr="00EA1CD9" w:rsidRDefault="00480617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četrtek</w:t>
      </w:r>
      <w:r w:rsidR="00420FE6" w:rsidRPr="00EA1CD9">
        <w:rPr>
          <w:rFonts w:eastAsia="Calibri" w:cs="Arial"/>
          <w:sz w:val="22"/>
          <w:szCs w:val="22"/>
          <w:lang w:val="sl-SI"/>
        </w:rPr>
        <w:t xml:space="preserve">, </w:t>
      </w:r>
      <w:r>
        <w:rPr>
          <w:rFonts w:eastAsia="Calibri" w:cs="Arial"/>
          <w:sz w:val="22"/>
          <w:szCs w:val="22"/>
          <w:lang w:val="sl-SI"/>
        </w:rPr>
        <w:t>25</w:t>
      </w:r>
      <w:r w:rsidR="00420FE6" w:rsidRPr="00EA1CD9">
        <w:rPr>
          <w:rFonts w:eastAsia="Calibri" w:cs="Arial"/>
          <w:sz w:val="22"/>
          <w:szCs w:val="22"/>
          <w:lang w:val="sl-SI"/>
        </w:rPr>
        <w:t>. </w:t>
      </w:r>
      <w:r w:rsidR="00624D0D">
        <w:rPr>
          <w:rFonts w:eastAsia="Calibri" w:cs="Arial"/>
          <w:sz w:val="22"/>
          <w:szCs w:val="22"/>
          <w:lang w:val="sl-SI"/>
        </w:rPr>
        <w:t>04</w:t>
      </w:r>
      <w:r w:rsidR="00B21F4B">
        <w:rPr>
          <w:rFonts w:eastAsia="Calibri" w:cs="Arial"/>
          <w:sz w:val="22"/>
          <w:szCs w:val="22"/>
          <w:lang w:val="sl-SI"/>
        </w:rPr>
        <w:t>. 2024</w:t>
      </w:r>
    </w:p>
    <w:p w14:paraId="5A3CCD9A" w14:textId="77777777" w:rsidR="008D76E4" w:rsidRPr="00EA1CD9" w:rsidRDefault="008D76E4">
      <w:pPr>
        <w:spacing w:after="120" w:line="23" w:lineRule="atLeast"/>
        <w:jc w:val="both"/>
        <w:rPr>
          <w:rFonts w:eastAsia="Calibri" w:cs="Arial"/>
          <w:sz w:val="22"/>
          <w:szCs w:val="22"/>
          <w:lang w:val="sl-SI"/>
        </w:rPr>
      </w:pPr>
    </w:p>
    <w:p w14:paraId="43CF293A" w14:textId="7FC288C6" w:rsidR="00133F18" w:rsidRDefault="00133F18" w:rsidP="00886793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Prisotni člani: </w:t>
      </w:r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dr. Erik Brecelj, mag. Dorjan Marušič, Anka Rode, dr. Igor Švab,  dr. Grega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Strban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Marjan Pintar, Hajdi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Kosednar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Tjaša Sobočan, mag. Gregor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Cuzak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dr. Denis Pavliha, mag. Mira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Šavora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dr. Petra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Došenović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 Bonča, mag. Dolores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Kores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.</w:t>
      </w:r>
      <w:r>
        <w:rPr>
          <w:rFonts w:eastAsiaTheme="minorHAnsi" w:cs="Arial"/>
          <w:color w:val="000000"/>
          <w:sz w:val="22"/>
          <w:szCs w:val="22"/>
          <w:lang w:val="sl-SI"/>
        </w:rPr>
        <w:tab/>
      </w:r>
    </w:p>
    <w:p w14:paraId="7D6D778C" w14:textId="77777777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7C6C1A6D" w14:textId="359336AD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>Odsotni</w:t>
      </w:r>
      <w:r w:rsidR="00914265">
        <w:rPr>
          <w:rFonts w:eastAsiaTheme="minorHAnsi" w:cs="Arial"/>
          <w:color w:val="000000"/>
          <w:sz w:val="22"/>
          <w:szCs w:val="22"/>
          <w:lang w:val="sl-SI"/>
        </w:rPr>
        <w:t xml:space="preserve">: </w:t>
      </w:r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dr. Vojko Flis, dr. Peter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Radšel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mag. Alan Medveš,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mag.Tamara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 Kozlovič, Peter Svetina, Ana Šinkovec, dr. Iztok Takač,  Simona Pirnat Skeledžija, mag. Ana Vodičar,  mag. Renata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Rajapakse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dr. Janez Poklukar, Gorazd Podbevšek,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dr.Tit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 Albreht, dr. Radko Komadina, Monika Ažman, mag. Egon Stopar, Tjaša Sobočan,</w:t>
      </w:r>
    </w:p>
    <w:p w14:paraId="3E82BCEE" w14:textId="77777777" w:rsidR="00624D0D" w:rsidRDefault="00624D0D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6D73DDA6" w14:textId="2B694CDD" w:rsidR="00D4008B" w:rsidRDefault="00133F18" w:rsidP="00D4008B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>Ostali prisotni</w:t>
      </w:r>
      <w:r w:rsidR="00886793">
        <w:rPr>
          <w:rFonts w:eastAsiaTheme="minorHAnsi" w:cs="Arial"/>
          <w:color w:val="000000"/>
          <w:sz w:val="22"/>
          <w:szCs w:val="22"/>
          <w:lang w:val="sl-SI"/>
        </w:rPr>
        <w:t>:</w:t>
      </w:r>
      <w:r w:rsidR="00914265" w:rsidRPr="00914265">
        <w:rPr>
          <w:rFonts w:eastAsiaTheme="minorHAnsi" w:cs="Arial"/>
          <w:color w:val="000000"/>
          <w:sz w:val="24"/>
          <w:lang w:val="sl-SI"/>
        </w:rPr>
        <w:t xml:space="preserve"> </w:t>
      </w:r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dr. Metka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Paragi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 xml:space="preserve">, Erik </w:t>
      </w:r>
      <w:proofErr w:type="spellStart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Scheriani</w:t>
      </w:r>
      <w:proofErr w:type="spellEnd"/>
      <w:r w:rsidR="00914265" w:rsidRPr="00914265">
        <w:rPr>
          <w:rFonts w:eastAsiaTheme="minorHAnsi" w:cs="Arial"/>
          <w:color w:val="000000"/>
          <w:sz w:val="22"/>
          <w:szCs w:val="22"/>
          <w:lang w:val="sl-SI"/>
        </w:rPr>
        <w:t>, Nuša Kerč, doc. dr. Marko Jug, Urška Štorman.</w:t>
      </w:r>
      <w:r w:rsidR="00914265"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r w:rsidR="00886793">
        <w:rPr>
          <w:rFonts w:eastAsiaTheme="minorHAnsi" w:cs="Arial"/>
          <w:color w:val="000000"/>
          <w:sz w:val="22"/>
          <w:szCs w:val="22"/>
          <w:lang w:val="sl-SI"/>
        </w:rPr>
        <w:t xml:space="preserve">   </w:t>
      </w:r>
    </w:p>
    <w:p w14:paraId="5F7858F3" w14:textId="77777777" w:rsidR="00914265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26F94569" w14:textId="77777777" w:rsidR="00914265" w:rsidRDefault="00914265" w:rsidP="00D4008B">
      <w:pPr>
        <w:suppressAutoHyphens w:val="0"/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val="sl-SI" w:eastAsia="ar-SA"/>
        </w:rPr>
      </w:pPr>
    </w:p>
    <w:p w14:paraId="517ABE50" w14:textId="4E517336" w:rsidR="008D76E4" w:rsidRPr="00EA1CD9" w:rsidRDefault="00420FE6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  <w:r w:rsidRPr="00EA1CD9">
        <w:rPr>
          <w:rFonts w:cs="Arial"/>
          <w:sz w:val="22"/>
          <w:szCs w:val="22"/>
          <w:lang w:val="sl-SI" w:eastAsia="ar-SA"/>
        </w:rPr>
        <w:t>Sejo Strateškega sveta za z</w:t>
      </w:r>
      <w:r w:rsidR="00C27D8A">
        <w:rPr>
          <w:rFonts w:cs="Arial"/>
          <w:sz w:val="22"/>
          <w:szCs w:val="22"/>
          <w:lang w:val="sl-SI" w:eastAsia="ar-SA"/>
        </w:rPr>
        <w:t>dravstvo, ki se je pričela ob 16</w:t>
      </w:r>
      <w:r w:rsidRPr="00EA1CD9">
        <w:rPr>
          <w:rFonts w:cs="Arial"/>
          <w:sz w:val="22"/>
          <w:szCs w:val="22"/>
          <w:lang w:val="sl-SI" w:eastAsia="ar-SA"/>
        </w:rPr>
        <w:t xml:space="preserve">.00 uri, je vodil predsednik </w:t>
      </w:r>
      <w:r w:rsidR="0017005A" w:rsidRPr="00EA1CD9">
        <w:rPr>
          <w:rFonts w:cs="Arial"/>
          <w:sz w:val="22"/>
          <w:szCs w:val="22"/>
          <w:lang w:val="sl-SI" w:eastAsia="ar-SA"/>
        </w:rPr>
        <w:t>S</w:t>
      </w:r>
      <w:r w:rsidRPr="00EA1CD9">
        <w:rPr>
          <w:rFonts w:cs="Arial"/>
          <w:sz w:val="22"/>
          <w:szCs w:val="22"/>
          <w:lang w:val="sl-SI" w:eastAsia="ar-SA"/>
        </w:rPr>
        <w:t xml:space="preserve">trateškega sveta </w:t>
      </w:r>
      <w:r w:rsidR="00B85FBE">
        <w:rPr>
          <w:rFonts w:cs="Arial"/>
          <w:sz w:val="22"/>
          <w:szCs w:val="22"/>
          <w:lang w:val="sl-SI" w:eastAsia="ar-SA"/>
        </w:rPr>
        <w:t xml:space="preserve">za zdravstvo </w:t>
      </w:r>
      <w:r w:rsidRPr="00EA1CD9">
        <w:rPr>
          <w:rFonts w:cs="Arial"/>
          <w:sz w:val="22"/>
          <w:szCs w:val="22"/>
          <w:lang w:val="sl-SI" w:eastAsia="ar-SA"/>
        </w:rPr>
        <w:t xml:space="preserve">dr. Erik Brecelj. </w:t>
      </w:r>
    </w:p>
    <w:p w14:paraId="6CE3EB23" w14:textId="77777777" w:rsidR="00325F3E" w:rsidRDefault="00325F3E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312402BB" w14:textId="77777777" w:rsidR="00004105" w:rsidRPr="00EA1CD9" w:rsidRDefault="00004105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40F01700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E331BC">
        <w:rPr>
          <w:rFonts w:eastAsiaTheme="minorHAnsi" w:cs="Arial"/>
          <w:color w:val="000000"/>
          <w:sz w:val="22"/>
          <w:szCs w:val="22"/>
          <w:lang w:val="sl-SI"/>
        </w:rPr>
        <w:t>Dnevni red:</w:t>
      </w:r>
    </w:p>
    <w:p w14:paraId="55AF2614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1C02EFFB" w14:textId="6B608992" w:rsidR="00DA074B" w:rsidRDefault="00E331BC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E331BC">
        <w:rPr>
          <w:rFonts w:eastAsiaTheme="minorHAnsi" w:cs="Arial"/>
          <w:color w:val="2F2F2F"/>
          <w:sz w:val="22"/>
          <w:szCs w:val="22"/>
          <w:lang w:val="sl-SI"/>
        </w:rPr>
        <w:t>1.        Potrditev dnevnega reda.</w:t>
      </w:r>
      <w:r w:rsidRPr="00E331BC">
        <w:rPr>
          <w:rFonts w:eastAsiaTheme="minorHAnsi" w:cs="Arial"/>
          <w:color w:val="2F2F2F"/>
          <w:sz w:val="22"/>
          <w:szCs w:val="22"/>
          <w:lang w:val="sl-SI"/>
        </w:rPr>
        <w:br/>
        <w:t xml:space="preserve">2.       </w:t>
      </w:r>
      <w:r w:rsidR="00DF32AE">
        <w:rPr>
          <w:rFonts w:eastAsiaTheme="minorHAnsi" w:cs="Arial"/>
          <w:color w:val="2F2F2F"/>
          <w:sz w:val="22"/>
          <w:szCs w:val="22"/>
          <w:lang w:val="sl-SI"/>
        </w:rPr>
        <w:t xml:space="preserve"> Potrditev </w:t>
      </w:r>
      <w:r w:rsidR="006448DA">
        <w:rPr>
          <w:rFonts w:eastAsiaTheme="minorHAnsi" w:cs="Arial"/>
          <w:color w:val="2F2F2F"/>
          <w:sz w:val="22"/>
          <w:szCs w:val="22"/>
          <w:lang w:val="sl-SI"/>
        </w:rPr>
        <w:t>zapisnika 40</w:t>
      </w:r>
      <w:r w:rsidR="00E32D4D">
        <w:rPr>
          <w:rFonts w:eastAsiaTheme="minorHAnsi" w:cs="Arial"/>
          <w:color w:val="2F2F2F"/>
          <w:sz w:val="22"/>
          <w:szCs w:val="22"/>
          <w:lang w:val="sl-SI"/>
        </w:rPr>
        <w:t>. seje SSZ.</w:t>
      </w:r>
    </w:p>
    <w:p w14:paraId="6512EA7A" w14:textId="6E355469" w:rsidR="007E6284" w:rsidRDefault="004B4D99" w:rsidP="00CB411B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3</w:t>
      </w:r>
      <w:r w:rsidR="00A177C7">
        <w:rPr>
          <w:rFonts w:eastAsiaTheme="minorHAnsi" w:cs="Arial"/>
          <w:color w:val="2F2F2F"/>
          <w:sz w:val="22"/>
          <w:szCs w:val="22"/>
          <w:lang w:val="sl-SI"/>
        </w:rPr>
        <w:t>.        De</w:t>
      </w:r>
      <w:r w:rsidR="006448DA">
        <w:rPr>
          <w:rFonts w:eastAsiaTheme="minorHAnsi" w:cs="Arial"/>
          <w:color w:val="2F2F2F"/>
          <w:sz w:val="22"/>
          <w:szCs w:val="22"/>
          <w:lang w:val="sl-SI"/>
        </w:rPr>
        <w:t>lo zdravnikov in nagrajevanje dela.</w:t>
      </w:r>
    </w:p>
    <w:p w14:paraId="3B54A741" w14:textId="76E9EF60" w:rsidR="00E331BC" w:rsidRDefault="00CB411B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4</w:t>
      </w:r>
      <w:r w:rsidR="00E331BC" w:rsidRPr="00E331BC">
        <w:rPr>
          <w:rFonts w:eastAsiaTheme="minorHAnsi" w:cs="Arial"/>
          <w:color w:val="2F2F2F"/>
          <w:sz w:val="22"/>
          <w:szCs w:val="22"/>
          <w:lang w:val="sl-SI"/>
        </w:rPr>
        <w:t xml:space="preserve">.     </w:t>
      </w:r>
      <w:r w:rsidR="00C24224">
        <w:rPr>
          <w:rFonts w:eastAsiaTheme="minorHAnsi" w:cs="Arial"/>
          <w:color w:val="2F2F2F"/>
          <w:sz w:val="22"/>
          <w:szCs w:val="22"/>
          <w:lang w:val="sl-SI"/>
        </w:rPr>
        <w:t>   Ukrepi za hitrejše zaposlovanje tujcev v zdravstvu (Anka Rode).</w:t>
      </w:r>
      <w:r>
        <w:rPr>
          <w:rFonts w:eastAsiaTheme="minorHAnsi" w:cs="Arial"/>
          <w:color w:val="2F2F2F"/>
          <w:sz w:val="22"/>
          <w:szCs w:val="22"/>
          <w:lang w:val="sl-SI"/>
        </w:rPr>
        <w:br/>
        <w:t>5</w:t>
      </w:r>
      <w:r w:rsidR="00FF770F">
        <w:rPr>
          <w:rFonts w:eastAsiaTheme="minorHAnsi" w:cs="Arial"/>
          <w:color w:val="2F2F2F"/>
          <w:sz w:val="22"/>
          <w:szCs w:val="22"/>
          <w:lang w:val="sl-SI"/>
        </w:rPr>
        <w:t>.        Predlogi za naslednjo sejo.</w:t>
      </w:r>
    </w:p>
    <w:p w14:paraId="599B1CB5" w14:textId="75ED9EAE" w:rsidR="00FF770F" w:rsidRDefault="00FF770F" w:rsidP="00603E4D">
      <w:pPr>
        <w:suppressAutoHyphens w:val="0"/>
        <w:autoSpaceDE w:val="0"/>
        <w:autoSpaceDN w:val="0"/>
        <w:adjustRightInd w:val="0"/>
        <w:spacing w:line="240" w:lineRule="auto"/>
        <w:rPr>
          <w:rFonts w:ascii="Tms Rmn" w:eastAsiaTheme="minorHAnsi" w:hAnsi="Tms Rmn" w:cs="Tms Rmn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6.        Razno.</w:t>
      </w:r>
    </w:p>
    <w:p w14:paraId="4D898D1C" w14:textId="77777777" w:rsidR="00004105" w:rsidRPr="00E32D4D" w:rsidRDefault="00004105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56350988" w14:textId="77777777" w:rsidR="00E331BC" w:rsidRDefault="00E331BC" w:rsidP="004E64F6">
      <w:pPr>
        <w:spacing w:after="120" w:line="276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7E1BE6AB" w14:textId="47516B79" w:rsidR="003243D1" w:rsidRPr="00902AF5" w:rsidRDefault="00420FE6" w:rsidP="00902AF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AD/1</w:t>
      </w:r>
    </w:p>
    <w:p w14:paraId="0F6D35D2" w14:textId="6EFAEB24" w:rsidR="003243D1" w:rsidRPr="00EA1CD9" w:rsidRDefault="00B67EC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SSZ </w:t>
      </w:r>
      <w:r w:rsidR="003243D1" w:rsidRPr="00EA1CD9">
        <w:rPr>
          <w:rFonts w:eastAsia="Calibri" w:cs="Arial"/>
          <w:sz w:val="22"/>
          <w:szCs w:val="22"/>
          <w:lang w:val="sl-SI"/>
        </w:rPr>
        <w:t>je soglasno potrdil dnevni red.</w:t>
      </w:r>
    </w:p>
    <w:p w14:paraId="6BB66AF7" w14:textId="77777777" w:rsidR="00F471AC" w:rsidRPr="00EA1CD9" w:rsidRDefault="00F471AC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0326FFA" w14:textId="4D2328AC" w:rsidR="008D76E4" w:rsidRPr="00EA1CD9" w:rsidRDefault="00420FE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1</w:t>
      </w:r>
      <w:r w:rsidR="00B67EC6">
        <w:rPr>
          <w:rFonts w:eastAsia="Calibri" w:cs="Arial"/>
          <w:sz w:val="22"/>
          <w:szCs w:val="22"/>
          <w:lang w:val="sl-SI"/>
        </w:rPr>
        <w:t>: SSZ</w:t>
      </w:r>
      <w:r w:rsidRPr="00EA1CD9">
        <w:rPr>
          <w:rFonts w:eastAsia="Calibri" w:cs="Arial"/>
          <w:sz w:val="22"/>
          <w:szCs w:val="22"/>
          <w:lang w:val="sl-SI"/>
        </w:rPr>
        <w:t xml:space="preserve"> je potrdil predlagan</w:t>
      </w:r>
      <w:r w:rsidR="008920E1" w:rsidRPr="00EA1CD9">
        <w:rPr>
          <w:rFonts w:eastAsia="Calibri" w:cs="Arial"/>
          <w:sz w:val="22"/>
          <w:szCs w:val="22"/>
          <w:lang w:val="sl-SI"/>
        </w:rPr>
        <w:t>i</w:t>
      </w:r>
      <w:r w:rsidRPr="00EA1CD9">
        <w:rPr>
          <w:rFonts w:eastAsia="Calibri" w:cs="Arial"/>
          <w:sz w:val="22"/>
          <w:szCs w:val="22"/>
          <w:lang w:val="sl-SI"/>
        </w:rPr>
        <w:t xml:space="preserve"> dnevni red. </w:t>
      </w:r>
    </w:p>
    <w:p w14:paraId="614B5C64" w14:textId="77777777" w:rsidR="002479B2" w:rsidRDefault="002479B2" w:rsidP="00892DE0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C20B64D" w14:textId="77777777" w:rsidR="00183BAF" w:rsidRPr="00EA1CD9" w:rsidRDefault="00420FE6" w:rsidP="00183BAF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AD/2</w:t>
      </w:r>
    </w:p>
    <w:p w14:paraId="0DFE99A4" w14:textId="64DADCCB" w:rsidR="008D76E4" w:rsidRPr="00EA1CD9" w:rsidRDefault="00B67EC6" w:rsidP="00183BAF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SSZ</w:t>
      </w:r>
      <w:r w:rsidR="00920248">
        <w:rPr>
          <w:rFonts w:eastAsia="Calibri" w:cs="Arial"/>
          <w:sz w:val="22"/>
          <w:szCs w:val="22"/>
          <w:lang w:val="sl-SI"/>
        </w:rPr>
        <w:t xml:space="preserve"> </w:t>
      </w:r>
      <w:r w:rsidR="004B68E0">
        <w:rPr>
          <w:rFonts w:eastAsia="Calibri" w:cs="Arial"/>
          <w:sz w:val="22"/>
          <w:szCs w:val="22"/>
          <w:lang w:val="sl-SI"/>
        </w:rPr>
        <w:t xml:space="preserve">je soglasno potrdil zapisnik </w:t>
      </w:r>
      <w:r w:rsidR="00C24224">
        <w:rPr>
          <w:rFonts w:eastAsia="Calibri" w:cs="Arial"/>
          <w:sz w:val="22"/>
          <w:szCs w:val="22"/>
          <w:lang w:val="sl-SI"/>
        </w:rPr>
        <w:t>40</w:t>
      </w:r>
      <w:r w:rsidR="00D449DE">
        <w:rPr>
          <w:rFonts w:eastAsia="Calibri" w:cs="Arial"/>
          <w:sz w:val="22"/>
          <w:szCs w:val="22"/>
          <w:lang w:val="sl-SI"/>
        </w:rPr>
        <w:t>. seje SSZ</w:t>
      </w:r>
      <w:r w:rsidR="004B68E0">
        <w:rPr>
          <w:rFonts w:eastAsia="Calibri" w:cs="Arial"/>
          <w:sz w:val="22"/>
          <w:szCs w:val="22"/>
          <w:lang w:val="sl-SI"/>
        </w:rPr>
        <w:t>.</w:t>
      </w:r>
      <w:r w:rsidR="003243D1" w:rsidRPr="00EA1CD9">
        <w:rPr>
          <w:rFonts w:eastAsia="Calibri" w:cs="Arial"/>
          <w:b/>
          <w:sz w:val="22"/>
          <w:szCs w:val="22"/>
          <w:lang w:val="sl-SI"/>
        </w:rPr>
        <w:br/>
      </w:r>
    </w:p>
    <w:p w14:paraId="31B3104D" w14:textId="7069D8F2" w:rsidR="00F678D4" w:rsidRPr="003279A7" w:rsidRDefault="00420FE6" w:rsidP="003279A7">
      <w:pPr>
        <w:spacing w:line="276" w:lineRule="auto"/>
        <w:jc w:val="both"/>
        <w:rPr>
          <w:rFonts w:eastAsia="Calibri" w:cs="Arial"/>
          <w:bCs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2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B67EC6">
        <w:rPr>
          <w:rFonts w:eastAsia="Calibri" w:cs="Arial"/>
          <w:sz w:val="22"/>
          <w:szCs w:val="22"/>
          <w:lang w:val="sl-SI"/>
        </w:rPr>
        <w:t>SSZ</w:t>
      </w:r>
      <w:r w:rsidR="000A35F0">
        <w:rPr>
          <w:rFonts w:eastAsia="Calibri" w:cs="Arial"/>
          <w:sz w:val="22"/>
          <w:szCs w:val="22"/>
          <w:lang w:val="sl-SI"/>
        </w:rPr>
        <w:t xml:space="preserve"> je </w:t>
      </w:r>
      <w:r w:rsidR="006566CE" w:rsidRPr="00EA1CD9">
        <w:rPr>
          <w:rFonts w:eastAsia="Calibri" w:cs="Arial"/>
          <w:sz w:val="22"/>
          <w:szCs w:val="22"/>
          <w:lang w:val="sl-SI"/>
        </w:rPr>
        <w:t xml:space="preserve">potrdil </w:t>
      </w:r>
      <w:r w:rsidR="008920E1" w:rsidRPr="00EA1CD9">
        <w:rPr>
          <w:rFonts w:eastAsia="Calibri" w:cs="Arial"/>
          <w:bCs/>
          <w:sz w:val="22"/>
          <w:szCs w:val="22"/>
          <w:lang w:val="sl-SI"/>
        </w:rPr>
        <w:t>zapisnik</w:t>
      </w:r>
      <w:r w:rsidR="00C24224">
        <w:rPr>
          <w:rFonts w:eastAsia="Calibri" w:cs="Arial"/>
          <w:bCs/>
          <w:sz w:val="22"/>
          <w:szCs w:val="22"/>
          <w:lang w:val="sl-SI"/>
        </w:rPr>
        <w:t xml:space="preserve"> 40</w:t>
      </w:r>
      <w:r w:rsidR="006566CE" w:rsidRPr="00EA1CD9">
        <w:rPr>
          <w:rFonts w:eastAsia="Calibri" w:cs="Arial"/>
          <w:bCs/>
          <w:sz w:val="22"/>
          <w:szCs w:val="22"/>
          <w:lang w:val="sl-SI"/>
        </w:rPr>
        <w:t>. seje SSZ</w:t>
      </w:r>
      <w:r w:rsidR="003279A7">
        <w:rPr>
          <w:rFonts w:eastAsia="Calibri" w:cs="Arial"/>
          <w:bCs/>
          <w:sz w:val="22"/>
          <w:szCs w:val="22"/>
          <w:lang w:val="sl-SI"/>
        </w:rPr>
        <w:t>.</w:t>
      </w:r>
    </w:p>
    <w:p w14:paraId="3D853011" w14:textId="77777777" w:rsidR="00F678D4" w:rsidRDefault="00F678D4" w:rsidP="00FA74B3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695B2F1B" w14:textId="77777777" w:rsidR="00CA185D" w:rsidRDefault="00CA185D" w:rsidP="00D449DE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6A2B0169" w14:textId="77777777" w:rsidR="00CA185D" w:rsidRDefault="00CA185D" w:rsidP="00D449DE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1FCE4329" w14:textId="77777777" w:rsidR="00D449DE" w:rsidRDefault="00420FE6" w:rsidP="00D449DE">
      <w:pPr>
        <w:spacing w:after="160" w:line="259" w:lineRule="auto"/>
        <w:jc w:val="center"/>
        <w:rPr>
          <w:rFonts w:eastAsiaTheme="minorHAns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AD/3</w:t>
      </w:r>
    </w:p>
    <w:p w14:paraId="1D7E990E" w14:textId="1408DAFD" w:rsidR="00A25BB2" w:rsidRDefault="00CA151F" w:rsidP="00D449DE">
      <w:pPr>
        <w:spacing w:after="160" w:line="259" w:lineRule="auto"/>
        <w:jc w:val="both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 xml:space="preserve">Dr. Grega </w:t>
      </w:r>
      <w:proofErr w:type="spellStart"/>
      <w:r>
        <w:rPr>
          <w:rFonts w:eastAsiaTheme="minorHAnsi" w:cs="Arial"/>
          <w:color w:val="2F2F2F"/>
          <w:sz w:val="22"/>
          <w:szCs w:val="22"/>
          <w:lang w:val="sl-SI"/>
        </w:rPr>
        <w:t>Strban</w:t>
      </w:r>
      <w:proofErr w:type="spellEnd"/>
      <w:r w:rsidR="007E553E">
        <w:rPr>
          <w:rFonts w:eastAsiaTheme="minorHAnsi" w:cs="Arial"/>
          <w:color w:val="2F2F2F"/>
          <w:sz w:val="22"/>
          <w:szCs w:val="22"/>
          <w:lang w:val="sl-SI"/>
        </w:rPr>
        <w:t xml:space="preserve"> je zbral vse</w:t>
      </w:r>
      <w:r w:rsidR="007E553E" w:rsidRPr="007E553E">
        <w:rPr>
          <w:rFonts w:eastAsiaTheme="minorHAnsi" w:cs="Arial"/>
          <w:color w:val="2F2F2F"/>
          <w:sz w:val="22"/>
          <w:szCs w:val="22"/>
          <w:lang w:val="sl-SI"/>
        </w:rPr>
        <w:t xml:space="preserve"> dodatne konkretne predloge</w:t>
      </w:r>
      <w:r w:rsidR="007E553E">
        <w:rPr>
          <w:rFonts w:eastAsiaTheme="minorHAnsi" w:cs="Arial"/>
          <w:color w:val="2F2F2F"/>
          <w:sz w:val="22"/>
          <w:szCs w:val="22"/>
          <w:lang w:val="sl-SI"/>
        </w:rPr>
        <w:t xml:space="preserve"> članov SSZ</w:t>
      </w:r>
      <w:r w:rsidR="007E553E" w:rsidRPr="007E553E">
        <w:rPr>
          <w:rFonts w:eastAsiaTheme="minorHAnsi" w:cs="Arial"/>
          <w:color w:val="2F2F2F"/>
          <w:sz w:val="22"/>
          <w:szCs w:val="22"/>
          <w:lang w:val="sl-SI"/>
        </w:rPr>
        <w:t xml:space="preserve"> o možnostih dela zdravnikov</w:t>
      </w:r>
      <w:r w:rsidR="00874335">
        <w:rPr>
          <w:rFonts w:eastAsiaTheme="minorHAnsi" w:cs="Arial"/>
          <w:color w:val="2F2F2F"/>
          <w:sz w:val="22"/>
          <w:szCs w:val="22"/>
          <w:lang w:val="sl-SI"/>
        </w:rPr>
        <w:t xml:space="preserve"> in zdravstvenih delavcev</w:t>
      </w:r>
      <w:r w:rsidR="007E553E" w:rsidRPr="007E553E">
        <w:rPr>
          <w:rFonts w:eastAsiaTheme="minorHAnsi" w:cs="Arial"/>
          <w:color w:val="2F2F2F"/>
          <w:sz w:val="22"/>
          <w:szCs w:val="22"/>
          <w:lang w:val="sl-SI"/>
        </w:rPr>
        <w:t>, stimulaciji dela pri svojem delodajalcu in odnosu do dela p</w:t>
      </w:r>
      <w:r w:rsidR="007E553E">
        <w:rPr>
          <w:rFonts w:eastAsiaTheme="minorHAnsi" w:cs="Arial"/>
          <w:color w:val="2F2F2F"/>
          <w:sz w:val="22"/>
          <w:szCs w:val="22"/>
          <w:lang w:val="sl-SI"/>
        </w:rPr>
        <w:t xml:space="preserve">ri drugem delodajalcu ter širše in jih pregledno predstavil na seji. </w:t>
      </w:r>
    </w:p>
    <w:p w14:paraId="4CD210D5" w14:textId="4087A480" w:rsidR="005B230D" w:rsidRPr="00D449DE" w:rsidRDefault="00F422F7" w:rsidP="00D449DE">
      <w:pPr>
        <w:spacing w:after="160" w:line="259" w:lineRule="auto"/>
        <w:jc w:val="both"/>
        <w:rPr>
          <w:rFonts w:eastAsiaTheme="minorHAnsi" w:cs="Arial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Člani SSZ</w:t>
      </w:r>
      <w:r w:rsidR="005B230D">
        <w:rPr>
          <w:rFonts w:eastAsiaTheme="minorHAnsi" w:cs="Arial"/>
          <w:color w:val="2F2F2F"/>
          <w:sz w:val="22"/>
          <w:szCs w:val="22"/>
          <w:lang w:val="sl-SI"/>
        </w:rPr>
        <w:t xml:space="preserve"> so razpravljali </w:t>
      </w:r>
      <w:r w:rsidR="007E553E">
        <w:rPr>
          <w:rFonts w:eastAsiaTheme="minorHAnsi" w:cs="Arial"/>
          <w:color w:val="2F2F2F"/>
          <w:sz w:val="22"/>
          <w:szCs w:val="22"/>
          <w:lang w:val="sl-SI"/>
        </w:rPr>
        <w:t>o posameznih predlogih in se do njih opredeljevali.</w:t>
      </w:r>
    </w:p>
    <w:p w14:paraId="1CC2641D" w14:textId="77777777" w:rsidR="00A25BB2" w:rsidRPr="00A25BB2" w:rsidRDefault="00A25BB2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28693437" w14:textId="76DCE9F9" w:rsidR="00F422F7" w:rsidRDefault="00A31C53" w:rsidP="00F422F7">
      <w:pPr>
        <w:spacing w:after="160" w:line="259" w:lineRule="auto"/>
        <w:jc w:val="both"/>
        <w:rPr>
          <w:rFonts w:eastAsiaTheme="minorHAnsi" w:cs="Arial"/>
          <w:color w:val="2F2F2F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3</w:t>
      </w:r>
      <w:r w:rsidR="007436BB" w:rsidRPr="00EA1CD9">
        <w:rPr>
          <w:rFonts w:eastAsia="Calibri" w:cs="Arial"/>
          <w:sz w:val="22"/>
          <w:szCs w:val="22"/>
          <w:lang w:val="sl-SI"/>
        </w:rPr>
        <w:t>:</w:t>
      </w:r>
      <w:r w:rsidR="005B230D">
        <w:rPr>
          <w:rFonts w:eastAsia="Calibri" w:cs="Arial"/>
          <w:sz w:val="22"/>
          <w:szCs w:val="22"/>
          <w:lang w:val="sl-SI"/>
        </w:rPr>
        <w:t xml:space="preserve"> </w:t>
      </w:r>
      <w:r w:rsidR="007E4DE3">
        <w:rPr>
          <w:rFonts w:eastAsia="Calibri" w:cs="Arial"/>
          <w:sz w:val="22"/>
          <w:szCs w:val="22"/>
          <w:lang w:val="sl-SI"/>
        </w:rPr>
        <w:t xml:space="preserve">Dr. </w:t>
      </w:r>
      <w:proofErr w:type="spellStart"/>
      <w:r w:rsidR="007E4DE3">
        <w:rPr>
          <w:rFonts w:eastAsia="Calibri" w:cs="Arial"/>
          <w:sz w:val="22"/>
          <w:szCs w:val="22"/>
          <w:lang w:val="sl-SI"/>
        </w:rPr>
        <w:t>Strban</w:t>
      </w:r>
      <w:proofErr w:type="spellEnd"/>
      <w:r w:rsidR="007E4DE3">
        <w:rPr>
          <w:rFonts w:eastAsia="Calibri" w:cs="Arial"/>
          <w:sz w:val="22"/>
          <w:szCs w:val="22"/>
          <w:lang w:val="sl-SI"/>
        </w:rPr>
        <w:t xml:space="preserve"> bo</w:t>
      </w:r>
      <w:r w:rsidR="006F4A4D">
        <w:rPr>
          <w:rFonts w:eastAsia="Calibri" w:cs="Arial"/>
          <w:sz w:val="22"/>
          <w:szCs w:val="22"/>
          <w:lang w:val="sl-SI"/>
        </w:rPr>
        <w:t xml:space="preserve"> naslednje seje</w:t>
      </w:r>
      <w:r w:rsidR="00874335">
        <w:rPr>
          <w:rFonts w:eastAsia="Calibri" w:cs="Arial"/>
          <w:sz w:val="22"/>
          <w:szCs w:val="22"/>
          <w:lang w:val="sl-SI"/>
        </w:rPr>
        <w:t xml:space="preserve"> pripravil evalvacijo vseh predlogov </w:t>
      </w:r>
      <w:r w:rsidR="006F4A4D">
        <w:rPr>
          <w:rFonts w:eastAsia="Calibri" w:cs="Arial"/>
          <w:sz w:val="22"/>
          <w:szCs w:val="22"/>
          <w:lang w:val="sl-SI"/>
        </w:rPr>
        <w:t>do katerih se bodo člani dokončno opredelili in jih potrdili.</w:t>
      </w:r>
    </w:p>
    <w:p w14:paraId="12CE5F97" w14:textId="77777777" w:rsidR="000261F6" w:rsidRDefault="000261F6" w:rsidP="000261F6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AD/4</w:t>
      </w:r>
    </w:p>
    <w:p w14:paraId="0ECB483E" w14:textId="19AA17A7" w:rsidR="00B935C9" w:rsidRDefault="00B743BC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Gospa Anka Rode je predstavila ukrepe</w:t>
      </w:r>
      <w:r w:rsidRPr="00B743BC">
        <w:rPr>
          <w:rFonts w:eastAsiaTheme="minorHAnsi" w:cs="Arial"/>
          <w:color w:val="2F2F2F"/>
          <w:sz w:val="22"/>
          <w:szCs w:val="22"/>
          <w:lang w:val="sl-SI"/>
        </w:rPr>
        <w:t xml:space="preserve"> za hitrejše zaposlovanje</w:t>
      </w:r>
      <w:r>
        <w:rPr>
          <w:rFonts w:eastAsiaTheme="minorHAnsi" w:cs="Arial"/>
          <w:color w:val="2F2F2F"/>
          <w:sz w:val="22"/>
          <w:szCs w:val="22"/>
          <w:lang w:val="sl-SI"/>
        </w:rPr>
        <w:t xml:space="preserve"> tujcev v zdravstvu</w:t>
      </w:r>
      <w:r w:rsidR="00517B04">
        <w:rPr>
          <w:rFonts w:eastAsiaTheme="minorHAnsi" w:cs="Arial"/>
          <w:color w:val="2F2F2F"/>
          <w:sz w:val="22"/>
          <w:szCs w:val="22"/>
          <w:lang w:val="sl-SI"/>
        </w:rPr>
        <w:t xml:space="preserve"> zbrane v </w:t>
      </w:r>
      <w:r w:rsidR="00517B04" w:rsidRPr="00517B04">
        <w:rPr>
          <w:rFonts w:eastAsiaTheme="minorHAnsi" w:cs="Arial"/>
          <w:color w:val="2F2F2F"/>
          <w:sz w:val="22"/>
          <w:szCs w:val="22"/>
          <w:lang w:val="sl-SI"/>
        </w:rPr>
        <w:t>Predlog</w:t>
      </w:r>
      <w:r w:rsidR="00517B04">
        <w:rPr>
          <w:rFonts w:eastAsiaTheme="minorHAnsi" w:cs="Arial"/>
          <w:color w:val="2F2F2F"/>
          <w:sz w:val="22"/>
          <w:szCs w:val="22"/>
          <w:lang w:val="sl-SI"/>
        </w:rPr>
        <w:t>u</w:t>
      </w:r>
      <w:r w:rsidR="00517B04" w:rsidRPr="00517B04">
        <w:rPr>
          <w:rFonts w:eastAsiaTheme="minorHAnsi" w:cs="Arial"/>
          <w:color w:val="2F2F2F"/>
          <w:sz w:val="22"/>
          <w:szCs w:val="22"/>
          <w:lang w:val="sl-SI"/>
        </w:rPr>
        <w:t xml:space="preserve"> </w:t>
      </w:r>
      <w:r w:rsidR="0002462F">
        <w:rPr>
          <w:rFonts w:eastAsiaTheme="minorHAnsi" w:cs="Arial"/>
          <w:color w:val="2F2F2F"/>
          <w:sz w:val="22"/>
          <w:szCs w:val="22"/>
          <w:lang w:val="sl-SI"/>
        </w:rPr>
        <w:t>zakona o spremembah in dopolnitvah Zakona o interventnih ukrepih na področju zdravstva, dela in sociale ter z zdravstvom povezanih vsebin (ZIUZDS).</w:t>
      </w:r>
    </w:p>
    <w:p w14:paraId="283E93FD" w14:textId="77777777" w:rsidR="00B743BC" w:rsidRDefault="00B743BC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0DD516D5" w14:textId="2A33688F" w:rsidR="00517B04" w:rsidRPr="00517B04" w:rsidRDefault="000261F6" w:rsidP="00517B04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4</w:t>
      </w:r>
      <w:r w:rsidR="00062A0F">
        <w:rPr>
          <w:rFonts w:eastAsia="Calibri" w:cs="Arial"/>
          <w:sz w:val="22"/>
          <w:szCs w:val="22"/>
          <w:lang w:val="sl-SI"/>
        </w:rPr>
        <w:t xml:space="preserve">: </w:t>
      </w:r>
      <w:r w:rsidR="007E45CF">
        <w:rPr>
          <w:rFonts w:eastAsia="Calibri" w:cs="Arial"/>
          <w:sz w:val="22"/>
          <w:szCs w:val="22"/>
          <w:lang w:val="sl-SI"/>
        </w:rPr>
        <w:t xml:space="preserve"> </w:t>
      </w:r>
      <w:r w:rsidR="00937F89" w:rsidRPr="00937F89">
        <w:rPr>
          <w:rFonts w:eastAsia="Calibri" w:cs="Arial"/>
          <w:sz w:val="22"/>
          <w:szCs w:val="22"/>
          <w:lang w:val="sl-SI"/>
        </w:rPr>
        <w:t xml:space="preserve">SSZ predlaga, da </w:t>
      </w:r>
      <w:r w:rsidR="00CD6641">
        <w:rPr>
          <w:rFonts w:eastAsia="Calibri" w:cs="Arial"/>
          <w:sz w:val="22"/>
          <w:szCs w:val="22"/>
          <w:lang w:val="sl-SI"/>
        </w:rPr>
        <w:t xml:space="preserve">se vladi predlaga </w:t>
      </w:r>
      <w:r w:rsidR="00517B04">
        <w:rPr>
          <w:rFonts w:eastAsia="Calibri" w:cs="Arial"/>
          <w:sz w:val="22"/>
          <w:szCs w:val="22"/>
          <w:lang w:val="sl-SI"/>
        </w:rPr>
        <w:t xml:space="preserve">v obravnavo </w:t>
      </w:r>
      <w:r w:rsidR="0002462F" w:rsidRPr="0002462F">
        <w:rPr>
          <w:rFonts w:eastAsia="Calibri" w:cs="Arial"/>
          <w:sz w:val="22"/>
          <w:szCs w:val="22"/>
          <w:lang w:val="sl-SI"/>
        </w:rPr>
        <w:t>Predlog zakona o spremembah in dopolnitvah Zakona o interventnih ukrepih na področju zdravstva, dela in sociale ter z zdravstvom povezanih vsebin (ZIUZDS).</w:t>
      </w:r>
    </w:p>
    <w:p w14:paraId="688E3667" w14:textId="3EAC6C18" w:rsidR="00937F89" w:rsidRDefault="00937F89" w:rsidP="00B935C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</w:p>
    <w:p w14:paraId="1BD36E2D" w14:textId="77DA34E6" w:rsidR="00AD3E50" w:rsidRDefault="00AD3E50" w:rsidP="007E45CF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AD/5</w:t>
      </w:r>
    </w:p>
    <w:p w14:paraId="79EEC6A0" w14:textId="137A6482" w:rsidR="00AD3E50" w:rsidRPr="006D7B12" w:rsidRDefault="00897C5B" w:rsidP="00AD3E50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Na naslednji seji 20.5</w:t>
      </w:r>
      <w:r w:rsidR="00AD3E50">
        <w:rPr>
          <w:rFonts w:eastAsia="Calibri" w:cs="Arial"/>
          <w:sz w:val="22"/>
          <w:szCs w:val="22"/>
          <w:lang w:val="sl-SI"/>
        </w:rPr>
        <w:t xml:space="preserve">. bodo člani SSZ </w:t>
      </w:r>
      <w:r>
        <w:rPr>
          <w:rFonts w:eastAsia="Calibri" w:cs="Arial"/>
          <w:sz w:val="22"/>
          <w:szCs w:val="22"/>
          <w:lang w:val="sl-SI"/>
        </w:rPr>
        <w:t>nadaljevali z obravnavo</w:t>
      </w:r>
      <w:r w:rsidR="00AD3E50">
        <w:rPr>
          <w:rFonts w:eastAsia="Calibri" w:cs="Arial"/>
          <w:sz w:val="22"/>
          <w:szCs w:val="22"/>
          <w:lang w:val="sl-SI"/>
        </w:rPr>
        <w:t xml:space="preserve"> </w:t>
      </w:r>
      <w:r>
        <w:rPr>
          <w:rFonts w:eastAsia="Calibri" w:cs="Arial"/>
          <w:sz w:val="22"/>
          <w:szCs w:val="22"/>
          <w:lang w:val="sl-SI"/>
        </w:rPr>
        <w:t xml:space="preserve">dela </w:t>
      </w:r>
      <w:r w:rsidR="00AD3E50">
        <w:rPr>
          <w:rFonts w:eastAsia="Calibri" w:cs="Arial"/>
          <w:sz w:val="22"/>
          <w:szCs w:val="22"/>
          <w:lang w:val="sl-SI"/>
        </w:rPr>
        <w:t xml:space="preserve">zdravnikov </w:t>
      </w:r>
      <w:r>
        <w:rPr>
          <w:rFonts w:eastAsia="Calibri" w:cs="Arial"/>
          <w:sz w:val="22"/>
          <w:szCs w:val="22"/>
          <w:lang w:val="sl-SI"/>
        </w:rPr>
        <w:t>in zdravstvenih delavcev ter nagrajevanjem</w:t>
      </w:r>
      <w:r w:rsidR="00AD3E50">
        <w:rPr>
          <w:rFonts w:eastAsia="Calibri" w:cs="Arial"/>
          <w:sz w:val="22"/>
          <w:szCs w:val="22"/>
          <w:lang w:val="sl-SI"/>
        </w:rPr>
        <w:t xml:space="preserve"> dela.</w:t>
      </w:r>
    </w:p>
    <w:p w14:paraId="1936765D" w14:textId="77777777" w:rsidR="00AD3E50" w:rsidRDefault="00AD3E50" w:rsidP="00AD3E50">
      <w:pPr>
        <w:spacing w:after="160" w:line="259" w:lineRule="auto"/>
        <w:rPr>
          <w:rFonts w:eastAsia="Calibri" w:cs="Arial"/>
          <w:b/>
          <w:sz w:val="22"/>
          <w:szCs w:val="22"/>
          <w:lang w:val="sl-SI"/>
        </w:rPr>
      </w:pPr>
    </w:p>
    <w:p w14:paraId="1AD3C303" w14:textId="77777777" w:rsidR="00AD3E50" w:rsidRDefault="00AD3E50" w:rsidP="00B935C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</w:p>
    <w:p w14:paraId="1E6BF66A" w14:textId="7F4888AE" w:rsidR="00FA74B3" w:rsidRPr="00FA74B3" w:rsidRDefault="00FA74B3" w:rsidP="00FA74B3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FA74B3">
        <w:rPr>
          <w:rFonts w:eastAsia="Calibri" w:cs="Arial"/>
          <w:sz w:val="22"/>
          <w:szCs w:val="22"/>
          <w:lang w:val="sl-SI"/>
        </w:rPr>
        <w:t xml:space="preserve">Seja se je zaključila ob </w:t>
      </w:r>
      <w:r w:rsidR="00E5731C">
        <w:rPr>
          <w:rFonts w:eastAsia="Calibri" w:cs="Arial"/>
          <w:sz w:val="22"/>
          <w:szCs w:val="22"/>
          <w:lang w:val="sl-SI"/>
        </w:rPr>
        <w:t>19</w:t>
      </w:r>
      <w:r w:rsidR="00897C5B">
        <w:rPr>
          <w:rFonts w:eastAsia="Calibri" w:cs="Arial"/>
          <w:sz w:val="22"/>
          <w:szCs w:val="22"/>
          <w:lang w:val="sl-SI"/>
        </w:rPr>
        <w:t>.3</w:t>
      </w:r>
      <w:r w:rsidR="00470F2F">
        <w:rPr>
          <w:rFonts w:eastAsia="Calibri" w:cs="Arial"/>
          <w:sz w:val="22"/>
          <w:szCs w:val="22"/>
          <w:lang w:val="sl-SI"/>
        </w:rPr>
        <w:t>0</w:t>
      </w:r>
      <w:r w:rsidRPr="00FA74B3">
        <w:rPr>
          <w:rFonts w:eastAsia="Calibri" w:cs="Arial"/>
          <w:sz w:val="22"/>
          <w:szCs w:val="22"/>
          <w:lang w:val="sl-SI"/>
        </w:rPr>
        <w:t xml:space="preserve"> uri.</w:t>
      </w:r>
    </w:p>
    <w:p w14:paraId="0CA3DA2C" w14:textId="77777777" w:rsidR="003B6AF0" w:rsidRDefault="003B6AF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4E954A07" w14:textId="344FDC6E" w:rsidR="00FA74B3" w:rsidRDefault="00420FE6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Zapisal</w:t>
      </w:r>
      <w:r w:rsidR="00413081" w:rsidRPr="00EA1CD9">
        <w:rPr>
          <w:rFonts w:eastAsia="Calibri" w:cs="Arial"/>
          <w:sz w:val="22"/>
          <w:szCs w:val="22"/>
          <w:lang w:val="sl-SI"/>
        </w:rPr>
        <w:t>a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FA74B3" w:rsidRPr="00FA74B3">
        <w:rPr>
          <w:rFonts w:eastAsia="Calibri" w:cs="Arial"/>
          <w:sz w:val="22"/>
          <w:szCs w:val="22"/>
          <w:lang w:val="sl-SI"/>
        </w:rPr>
        <w:t>dr. Metka Paragi</w:t>
      </w:r>
    </w:p>
    <w:p w14:paraId="0EA0C742" w14:textId="77777777" w:rsidR="00D73140" w:rsidRDefault="00D7314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5809AE2C" w14:textId="0CAFFC61" w:rsidR="004517EB" w:rsidRPr="00EA1CD9" w:rsidRDefault="00FA74B3" w:rsidP="00FA74B3">
      <w:pPr>
        <w:spacing w:line="276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Pregledal: </w:t>
      </w:r>
    </w:p>
    <w:p w14:paraId="066BB158" w14:textId="77777777" w:rsidR="008D76E4" w:rsidRPr="002A35B7" w:rsidRDefault="00420FE6">
      <w:pPr>
        <w:spacing w:line="276" w:lineRule="auto"/>
        <w:ind w:left="4248" w:firstLine="5"/>
        <w:rPr>
          <w:rFonts w:eastAsia="Calibri" w:cs="Arial"/>
          <w:sz w:val="22"/>
          <w:szCs w:val="22"/>
          <w:lang w:val="sl-SI"/>
        </w:rPr>
      </w:pPr>
      <w:r w:rsidRPr="002A35B7">
        <w:rPr>
          <w:rFonts w:eastAsia="Calibri" w:cs="Arial"/>
          <w:sz w:val="22"/>
          <w:szCs w:val="22"/>
          <w:lang w:val="sl-SI"/>
        </w:rPr>
        <w:t>dr. Erik Brecelj</w:t>
      </w:r>
    </w:p>
    <w:p w14:paraId="24E1FCEA" w14:textId="6A22A2A2" w:rsidR="00152106" w:rsidRPr="008917D7" w:rsidRDefault="00420FE6" w:rsidP="008917D7">
      <w:pPr>
        <w:spacing w:line="276" w:lineRule="auto"/>
        <w:ind w:left="3539" w:firstLine="709"/>
        <w:rPr>
          <w:rFonts w:eastAsia="Calibri" w:cs="Arial"/>
          <w:sz w:val="22"/>
          <w:szCs w:val="22"/>
          <w:lang w:val="sl-SI"/>
        </w:rPr>
      </w:pPr>
      <w:bookmarkStart w:id="1" w:name="_Hlk61014710"/>
      <w:r w:rsidRPr="002A35B7">
        <w:rPr>
          <w:rFonts w:eastAsia="Calibri" w:cs="Arial"/>
          <w:sz w:val="22"/>
          <w:szCs w:val="22"/>
          <w:lang w:val="sl-SI"/>
        </w:rPr>
        <w:t>predsednik Strateškega sveta za zdravstvo</w:t>
      </w:r>
      <w:bookmarkEnd w:id="1"/>
    </w:p>
    <w:sectPr w:rsidR="00152106" w:rsidRPr="008917D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7DC40" w14:textId="77777777" w:rsidR="00F44EED" w:rsidRDefault="00F44EED">
      <w:pPr>
        <w:spacing w:line="240" w:lineRule="auto"/>
      </w:pPr>
      <w:r>
        <w:separator/>
      </w:r>
    </w:p>
  </w:endnote>
  <w:endnote w:type="continuationSeparator" w:id="0">
    <w:p w14:paraId="6AB5132D" w14:textId="77777777" w:rsidR="00F44EED" w:rsidRDefault="00F44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8DDAA" w14:textId="77777777" w:rsidR="00F44EED" w:rsidRDefault="00F44EED">
      <w:pPr>
        <w:spacing w:line="240" w:lineRule="auto"/>
      </w:pPr>
      <w:r>
        <w:separator/>
      </w:r>
    </w:p>
  </w:footnote>
  <w:footnote w:type="continuationSeparator" w:id="0">
    <w:p w14:paraId="7A01B6C7" w14:textId="77777777" w:rsidR="00F44EED" w:rsidRDefault="00F44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04105"/>
    <w:rsid w:val="00010E4D"/>
    <w:rsid w:val="0002061F"/>
    <w:rsid w:val="00023D97"/>
    <w:rsid w:val="0002462F"/>
    <w:rsid w:val="000261F6"/>
    <w:rsid w:val="000316C2"/>
    <w:rsid w:val="00035347"/>
    <w:rsid w:val="00035359"/>
    <w:rsid w:val="00037884"/>
    <w:rsid w:val="00047897"/>
    <w:rsid w:val="00047D2D"/>
    <w:rsid w:val="00052BFA"/>
    <w:rsid w:val="00062A0F"/>
    <w:rsid w:val="0007270C"/>
    <w:rsid w:val="00072F81"/>
    <w:rsid w:val="00075C3D"/>
    <w:rsid w:val="0008725A"/>
    <w:rsid w:val="00094D39"/>
    <w:rsid w:val="000959CE"/>
    <w:rsid w:val="00095E9B"/>
    <w:rsid w:val="00097F3B"/>
    <w:rsid w:val="000A35F0"/>
    <w:rsid w:val="000A51F5"/>
    <w:rsid w:val="000B0933"/>
    <w:rsid w:val="000C05F7"/>
    <w:rsid w:val="000C71C0"/>
    <w:rsid w:val="000D5E15"/>
    <w:rsid w:val="000F0992"/>
    <w:rsid w:val="000F0C41"/>
    <w:rsid w:val="0010783B"/>
    <w:rsid w:val="00107D44"/>
    <w:rsid w:val="00124B40"/>
    <w:rsid w:val="00133F18"/>
    <w:rsid w:val="001428EC"/>
    <w:rsid w:val="001468AA"/>
    <w:rsid w:val="00152106"/>
    <w:rsid w:val="001551FD"/>
    <w:rsid w:val="00166BF5"/>
    <w:rsid w:val="0017005A"/>
    <w:rsid w:val="00171A1E"/>
    <w:rsid w:val="00175DDF"/>
    <w:rsid w:val="00183BAF"/>
    <w:rsid w:val="0018757B"/>
    <w:rsid w:val="00192F34"/>
    <w:rsid w:val="001958A6"/>
    <w:rsid w:val="001A2F44"/>
    <w:rsid w:val="001A562E"/>
    <w:rsid w:val="001B1C9D"/>
    <w:rsid w:val="001B1EB0"/>
    <w:rsid w:val="001C6ACE"/>
    <w:rsid w:val="001D5900"/>
    <w:rsid w:val="001D65B0"/>
    <w:rsid w:val="001E2A02"/>
    <w:rsid w:val="001E31AF"/>
    <w:rsid w:val="001E7601"/>
    <w:rsid w:val="001E774E"/>
    <w:rsid w:val="001F08C9"/>
    <w:rsid w:val="00220FF1"/>
    <w:rsid w:val="00224366"/>
    <w:rsid w:val="0023151B"/>
    <w:rsid w:val="0023482C"/>
    <w:rsid w:val="002376CE"/>
    <w:rsid w:val="00240A77"/>
    <w:rsid w:val="00242DA2"/>
    <w:rsid w:val="002479B2"/>
    <w:rsid w:val="00251CEF"/>
    <w:rsid w:val="002577A6"/>
    <w:rsid w:val="00261FBF"/>
    <w:rsid w:val="00265332"/>
    <w:rsid w:val="00270FC9"/>
    <w:rsid w:val="002717EB"/>
    <w:rsid w:val="00271FCD"/>
    <w:rsid w:val="00272BF7"/>
    <w:rsid w:val="00274111"/>
    <w:rsid w:val="00277740"/>
    <w:rsid w:val="00280574"/>
    <w:rsid w:val="00283E4C"/>
    <w:rsid w:val="00286409"/>
    <w:rsid w:val="0029139C"/>
    <w:rsid w:val="00292AFD"/>
    <w:rsid w:val="00297CD0"/>
    <w:rsid w:val="002A0CE4"/>
    <w:rsid w:val="002A21DB"/>
    <w:rsid w:val="002A35B7"/>
    <w:rsid w:val="002A4366"/>
    <w:rsid w:val="002A7CD2"/>
    <w:rsid w:val="002B060A"/>
    <w:rsid w:val="002B6656"/>
    <w:rsid w:val="002C0848"/>
    <w:rsid w:val="002D1B6D"/>
    <w:rsid w:val="002D5E4C"/>
    <w:rsid w:val="003033B4"/>
    <w:rsid w:val="0031225A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FA"/>
    <w:rsid w:val="00351333"/>
    <w:rsid w:val="00354D17"/>
    <w:rsid w:val="00375966"/>
    <w:rsid w:val="003829B3"/>
    <w:rsid w:val="0039584D"/>
    <w:rsid w:val="003A1896"/>
    <w:rsid w:val="003A43B2"/>
    <w:rsid w:val="003B6AF0"/>
    <w:rsid w:val="003D1864"/>
    <w:rsid w:val="003D208B"/>
    <w:rsid w:val="003D769E"/>
    <w:rsid w:val="003E30D5"/>
    <w:rsid w:val="003E5716"/>
    <w:rsid w:val="003E628A"/>
    <w:rsid w:val="003E6541"/>
    <w:rsid w:val="003F03B6"/>
    <w:rsid w:val="004005C7"/>
    <w:rsid w:val="0040673C"/>
    <w:rsid w:val="00407F1E"/>
    <w:rsid w:val="00411FC6"/>
    <w:rsid w:val="00413081"/>
    <w:rsid w:val="00415DB8"/>
    <w:rsid w:val="00420FE6"/>
    <w:rsid w:val="00421706"/>
    <w:rsid w:val="0042210A"/>
    <w:rsid w:val="00427952"/>
    <w:rsid w:val="00441D07"/>
    <w:rsid w:val="00451121"/>
    <w:rsid w:val="004517EB"/>
    <w:rsid w:val="00457E87"/>
    <w:rsid w:val="00462A99"/>
    <w:rsid w:val="00470F2F"/>
    <w:rsid w:val="00480617"/>
    <w:rsid w:val="004817D8"/>
    <w:rsid w:val="00482F31"/>
    <w:rsid w:val="00491DA8"/>
    <w:rsid w:val="00496907"/>
    <w:rsid w:val="004A1F12"/>
    <w:rsid w:val="004B43D5"/>
    <w:rsid w:val="004B4D99"/>
    <w:rsid w:val="004B65AD"/>
    <w:rsid w:val="004B68E0"/>
    <w:rsid w:val="004C42B1"/>
    <w:rsid w:val="004E013B"/>
    <w:rsid w:val="004E0276"/>
    <w:rsid w:val="004E046C"/>
    <w:rsid w:val="004E4EBD"/>
    <w:rsid w:val="004E5E3A"/>
    <w:rsid w:val="004E64F6"/>
    <w:rsid w:val="004F0008"/>
    <w:rsid w:val="004F1010"/>
    <w:rsid w:val="004F531F"/>
    <w:rsid w:val="00501A68"/>
    <w:rsid w:val="00504875"/>
    <w:rsid w:val="00517B04"/>
    <w:rsid w:val="00523776"/>
    <w:rsid w:val="00535A5B"/>
    <w:rsid w:val="00547D12"/>
    <w:rsid w:val="00551B30"/>
    <w:rsid w:val="00554CB1"/>
    <w:rsid w:val="00557485"/>
    <w:rsid w:val="0056754D"/>
    <w:rsid w:val="00570657"/>
    <w:rsid w:val="005775A4"/>
    <w:rsid w:val="005A5132"/>
    <w:rsid w:val="005B075B"/>
    <w:rsid w:val="005B22AB"/>
    <w:rsid w:val="005B230D"/>
    <w:rsid w:val="005D0A86"/>
    <w:rsid w:val="005D407A"/>
    <w:rsid w:val="005D4B3B"/>
    <w:rsid w:val="005E0B8E"/>
    <w:rsid w:val="005E62D0"/>
    <w:rsid w:val="005E719D"/>
    <w:rsid w:val="00603E4D"/>
    <w:rsid w:val="00622886"/>
    <w:rsid w:val="00623D0A"/>
    <w:rsid w:val="00624CAD"/>
    <w:rsid w:val="00624D0D"/>
    <w:rsid w:val="006313A5"/>
    <w:rsid w:val="006448DA"/>
    <w:rsid w:val="006463C1"/>
    <w:rsid w:val="00655D18"/>
    <w:rsid w:val="006566CE"/>
    <w:rsid w:val="006652C0"/>
    <w:rsid w:val="006B72F3"/>
    <w:rsid w:val="006C7CCE"/>
    <w:rsid w:val="006D154E"/>
    <w:rsid w:val="006D3B0A"/>
    <w:rsid w:val="006D7B12"/>
    <w:rsid w:val="006E3C40"/>
    <w:rsid w:val="006E6EFD"/>
    <w:rsid w:val="006F4A4D"/>
    <w:rsid w:val="00703129"/>
    <w:rsid w:val="007058EC"/>
    <w:rsid w:val="007113EF"/>
    <w:rsid w:val="007166AE"/>
    <w:rsid w:val="00716A5A"/>
    <w:rsid w:val="00723EDE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81E59"/>
    <w:rsid w:val="00783FDC"/>
    <w:rsid w:val="00787CD6"/>
    <w:rsid w:val="007C08DD"/>
    <w:rsid w:val="007D2CD4"/>
    <w:rsid w:val="007D6169"/>
    <w:rsid w:val="007E45CF"/>
    <w:rsid w:val="007E4DE3"/>
    <w:rsid w:val="007E553E"/>
    <w:rsid w:val="007E6284"/>
    <w:rsid w:val="007F1D4C"/>
    <w:rsid w:val="008122FE"/>
    <w:rsid w:val="00824E7D"/>
    <w:rsid w:val="0082519C"/>
    <w:rsid w:val="00846898"/>
    <w:rsid w:val="00861A0D"/>
    <w:rsid w:val="00874335"/>
    <w:rsid w:val="008746CB"/>
    <w:rsid w:val="00886793"/>
    <w:rsid w:val="008917D7"/>
    <w:rsid w:val="008920E1"/>
    <w:rsid w:val="00892DE0"/>
    <w:rsid w:val="00893145"/>
    <w:rsid w:val="00897C5B"/>
    <w:rsid w:val="008A369A"/>
    <w:rsid w:val="008A406A"/>
    <w:rsid w:val="008A61D8"/>
    <w:rsid w:val="008B6B93"/>
    <w:rsid w:val="008C4F67"/>
    <w:rsid w:val="008C5D35"/>
    <w:rsid w:val="008C6A19"/>
    <w:rsid w:val="008D03BF"/>
    <w:rsid w:val="008D57D7"/>
    <w:rsid w:val="008D6A9C"/>
    <w:rsid w:val="008D76E4"/>
    <w:rsid w:val="008E50F4"/>
    <w:rsid w:val="008F32A7"/>
    <w:rsid w:val="008F46DF"/>
    <w:rsid w:val="00900D0F"/>
    <w:rsid w:val="0090123F"/>
    <w:rsid w:val="00902AF5"/>
    <w:rsid w:val="00914265"/>
    <w:rsid w:val="00916E5B"/>
    <w:rsid w:val="00917384"/>
    <w:rsid w:val="00920248"/>
    <w:rsid w:val="00920C11"/>
    <w:rsid w:val="0092107B"/>
    <w:rsid w:val="009274C1"/>
    <w:rsid w:val="00933339"/>
    <w:rsid w:val="00934D9C"/>
    <w:rsid w:val="0093677B"/>
    <w:rsid w:val="00936A57"/>
    <w:rsid w:val="009375E0"/>
    <w:rsid w:val="00937F89"/>
    <w:rsid w:val="00947F78"/>
    <w:rsid w:val="009515BD"/>
    <w:rsid w:val="0096349C"/>
    <w:rsid w:val="0096557A"/>
    <w:rsid w:val="00970B1C"/>
    <w:rsid w:val="00971EA0"/>
    <w:rsid w:val="009A00BE"/>
    <w:rsid w:val="009A0847"/>
    <w:rsid w:val="009A2DB3"/>
    <w:rsid w:val="009C052C"/>
    <w:rsid w:val="009C3D35"/>
    <w:rsid w:val="009E1B50"/>
    <w:rsid w:val="009E7F82"/>
    <w:rsid w:val="00A10ED3"/>
    <w:rsid w:val="00A11001"/>
    <w:rsid w:val="00A135EF"/>
    <w:rsid w:val="00A137EF"/>
    <w:rsid w:val="00A177C7"/>
    <w:rsid w:val="00A21E52"/>
    <w:rsid w:val="00A24CB2"/>
    <w:rsid w:val="00A25BB2"/>
    <w:rsid w:val="00A31C53"/>
    <w:rsid w:val="00A4184F"/>
    <w:rsid w:val="00A45118"/>
    <w:rsid w:val="00A4520C"/>
    <w:rsid w:val="00A46CC4"/>
    <w:rsid w:val="00A47883"/>
    <w:rsid w:val="00A54D80"/>
    <w:rsid w:val="00A65FF8"/>
    <w:rsid w:val="00A75DE8"/>
    <w:rsid w:val="00A76534"/>
    <w:rsid w:val="00AA6935"/>
    <w:rsid w:val="00AB6C58"/>
    <w:rsid w:val="00AC4BEA"/>
    <w:rsid w:val="00AD3E50"/>
    <w:rsid w:val="00AD4805"/>
    <w:rsid w:val="00AE7B90"/>
    <w:rsid w:val="00AF577C"/>
    <w:rsid w:val="00B035EF"/>
    <w:rsid w:val="00B21F4B"/>
    <w:rsid w:val="00B25247"/>
    <w:rsid w:val="00B42F5C"/>
    <w:rsid w:val="00B50567"/>
    <w:rsid w:val="00B505D8"/>
    <w:rsid w:val="00B554CC"/>
    <w:rsid w:val="00B67EC6"/>
    <w:rsid w:val="00B70065"/>
    <w:rsid w:val="00B7323D"/>
    <w:rsid w:val="00B743BC"/>
    <w:rsid w:val="00B81D57"/>
    <w:rsid w:val="00B85FBE"/>
    <w:rsid w:val="00B935C9"/>
    <w:rsid w:val="00BB0C05"/>
    <w:rsid w:val="00BB2FED"/>
    <w:rsid w:val="00BB7358"/>
    <w:rsid w:val="00BC00BC"/>
    <w:rsid w:val="00BC2171"/>
    <w:rsid w:val="00BE0AAE"/>
    <w:rsid w:val="00BE1D3B"/>
    <w:rsid w:val="00C07D13"/>
    <w:rsid w:val="00C11783"/>
    <w:rsid w:val="00C12528"/>
    <w:rsid w:val="00C230BB"/>
    <w:rsid w:val="00C24224"/>
    <w:rsid w:val="00C27D8A"/>
    <w:rsid w:val="00C42915"/>
    <w:rsid w:val="00C47D11"/>
    <w:rsid w:val="00C54988"/>
    <w:rsid w:val="00C66C6C"/>
    <w:rsid w:val="00C6705A"/>
    <w:rsid w:val="00C72595"/>
    <w:rsid w:val="00C77FF4"/>
    <w:rsid w:val="00C90882"/>
    <w:rsid w:val="00C93E73"/>
    <w:rsid w:val="00CA00D9"/>
    <w:rsid w:val="00CA0369"/>
    <w:rsid w:val="00CA151F"/>
    <w:rsid w:val="00CA185D"/>
    <w:rsid w:val="00CB1DFA"/>
    <w:rsid w:val="00CB411B"/>
    <w:rsid w:val="00CB479F"/>
    <w:rsid w:val="00CD6641"/>
    <w:rsid w:val="00CE0C45"/>
    <w:rsid w:val="00CE5F3F"/>
    <w:rsid w:val="00D0161B"/>
    <w:rsid w:val="00D04459"/>
    <w:rsid w:val="00D0616E"/>
    <w:rsid w:val="00D1636A"/>
    <w:rsid w:val="00D20C15"/>
    <w:rsid w:val="00D27E93"/>
    <w:rsid w:val="00D30820"/>
    <w:rsid w:val="00D30D7C"/>
    <w:rsid w:val="00D35D97"/>
    <w:rsid w:val="00D4008B"/>
    <w:rsid w:val="00D449DE"/>
    <w:rsid w:val="00D46FB3"/>
    <w:rsid w:val="00D47F09"/>
    <w:rsid w:val="00D51786"/>
    <w:rsid w:val="00D565D9"/>
    <w:rsid w:val="00D64C0F"/>
    <w:rsid w:val="00D65E25"/>
    <w:rsid w:val="00D73140"/>
    <w:rsid w:val="00D750EB"/>
    <w:rsid w:val="00D775B3"/>
    <w:rsid w:val="00D802AB"/>
    <w:rsid w:val="00D82405"/>
    <w:rsid w:val="00D8706E"/>
    <w:rsid w:val="00D8727D"/>
    <w:rsid w:val="00D87DDA"/>
    <w:rsid w:val="00D93800"/>
    <w:rsid w:val="00DA074B"/>
    <w:rsid w:val="00DB2430"/>
    <w:rsid w:val="00DB58A7"/>
    <w:rsid w:val="00DD5D32"/>
    <w:rsid w:val="00DF14BF"/>
    <w:rsid w:val="00DF188A"/>
    <w:rsid w:val="00DF32AE"/>
    <w:rsid w:val="00E04536"/>
    <w:rsid w:val="00E07B2B"/>
    <w:rsid w:val="00E16438"/>
    <w:rsid w:val="00E263FA"/>
    <w:rsid w:val="00E27DF0"/>
    <w:rsid w:val="00E3138B"/>
    <w:rsid w:val="00E32D4D"/>
    <w:rsid w:val="00E331BC"/>
    <w:rsid w:val="00E53A8C"/>
    <w:rsid w:val="00E5731C"/>
    <w:rsid w:val="00E63220"/>
    <w:rsid w:val="00E64323"/>
    <w:rsid w:val="00E70AD2"/>
    <w:rsid w:val="00E848D5"/>
    <w:rsid w:val="00E86D8B"/>
    <w:rsid w:val="00E9491E"/>
    <w:rsid w:val="00EA1CD9"/>
    <w:rsid w:val="00EA32AE"/>
    <w:rsid w:val="00EC0BFD"/>
    <w:rsid w:val="00EC0DAC"/>
    <w:rsid w:val="00EC5D7B"/>
    <w:rsid w:val="00EC7116"/>
    <w:rsid w:val="00EE450F"/>
    <w:rsid w:val="00EE5451"/>
    <w:rsid w:val="00EF5A19"/>
    <w:rsid w:val="00EF746D"/>
    <w:rsid w:val="00F011AA"/>
    <w:rsid w:val="00F02966"/>
    <w:rsid w:val="00F105E6"/>
    <w:rsid w:val="00F10B33"/>
    <w:rsid w:val="00F1788F"/>
    <w:rsid w:val="00F20B8B"/>
    <w:rsid w:val="00F34EEB"/>
    <w:rsid w:val="00F403BF"/>
    <w:rsid w:val="00F41EDC"/>
    <w:rsid w:val="00F422F7"/>
    <w:rsid w:val="00F44EED"/>
    <w:rsid w:val="00F471AC"/>
    <w:rsid w:val="00F51860"/>
    <w:rsid w:val="00F54B16"/>
    <w:rsid w:val="00F6037F"/>
    <w:rsid w:val="00F65456"/>
    <w:rsid w:val="00F66993"/>
    <w:rsid w:val="00F67655"/>
    <w:rsid w:val="00F678D4"/>
    <w:rsid w:val="00F80BBB"/>
    <w:rsid w:val="00FA5974"/>
    <w:rsid w:val="00FA74B3"/>
    <w:rsid w:val="00FB1FD1"/>
    <w:rsid w:val="00FB3910"/>
    <w:rsid w:val="00FC1CB3"/>
    <w:rsid w:val="00FC5A85"/>
    <w:rsid w:val="00FC6AC3"/>
    <w:rsid w:val="00FD0FD1"/>
    <w:rsid w:val="00FF3B84"/>
    <w:rsid w:val="00FF70C6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3E50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937F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4BA414-BA0A-4059-B92E-BB32447E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dc:description/>
  <cp:lastModifiedBy>Simona Pirnat Skeledžija</cp:lastModifiedBy>
  <cp:revision>2</cp:revision>
  <cp:lastPrinted>2024-04-11T06:46:00Z</cp:lastPrinted>
  <dcterms:created xsi:type="dcterms:W3CDTF">2024-05-21T09:30:00Z</dcterms:created>
  <dcterms:modified xsi:type="dcterms:W3CDTF">2024-05-21T09:30:00Z</dcterms:modified>
</cp:coreProperties>
</file>