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77777777" w:rsidR="008D76E4" w:rsidRPr="00EA1CD9" w:rsidRDefault="00420FE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2</w:t>
      </w:r>
      <w:r w:rsidR="00917384" w:rsidRPr="00EA1CD9">
        <w:rPr>
          <w:rFonts w:eastAsia="Calibri" w:cs="Arial"/>
          <w:b/>
          <w:sz w:val="22"/>
          <w:szCs w:val="22"/>
          <w:lang w:val="sl-SI"/>
        </w:rPr>
        <w:t>8</w:t>
      </w:r>
      <w:r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77777777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917384" w:rsidRPr="00EA1CD9">
        <w:rPr>
          <w:rFonts w:eastAsia="Calibri" w:cs="Arial"/>
          <w:sz w:val="22"/>
          <w:szCs w:val="22"/>
          <w:lang w:val="sl-SI"/>
        </w:rPr>
        <w:t>21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917384" w:rsidRPr="00EA1CD9">
        <w:rPr>
          <w:rFonts w:eastAsia="Calibri" w:cs="Arial"/>
          <w:sz w:val="22"/>
          <w:szCs w:val="22"/>
          <w:lang w:val="sl-SI"/>
        </w:rPr>
        <w:t>9</w:t>
      </w:r>
      <w:r w:rsidRPr="00EA1CD9">
        <w:rPr>
          <w:rFonts w:eastAsia="Calibri" w:cs="Arial"/>
          <w:sz w:val="22"/>
          <w:szCs w:val="22"/>
          <w:lang w:val="sl-SI"/>
        </w:rPr>
        <w:t xml:space="preserve">. 2023 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69A86668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7C6D9F56" w14:textId="77777777" w:rsidR="008D76E4" w:rsidRPr="001A2F44" w:rsidRDefault="00420FE6" w:rsidP="00EF746D">
      <w:pPr>
        <w:spacing w:line="276" w:lineRule="auto"/>
        <w:ind w:left="1701" w:hanging="1701"/>
        <w:jc w:val="both"/>
        <w:rPr>
          <w:rFonts w:eastAsia="Calibri" w:cs="Arial"/>
          <w:color w:val="C00000"/>
          <w:sz w:val="22"/>
          <w:szCs w:val="22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Prisotni člani: </w:t>
      </w: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ab/>
      </w:r>
      <w:r w:rsidRPr="002A7CD2">
        <w:rPr>
          <w:rFonts w:eastAsia="Calibri" w:cs="Arial"/>
          <w:sz w:val="22"/>
          <w:szCs w:val="22"/>
          <w:lang w:val="sl-SI"/>
        </w:rPr>
        <w:t>dr. Erik Brecelj</w:t>
      </w:r>
      <w:r w:rsidR="00BC2171" w:rsidRPr="002A7CD2">
        <w:rPr>
          <w:rFonts w:eastAsia="Calibri" w:cs="Arial"/>
          <w:sz w:val="22"/>
          <w:szCs w:val="22"/>
          <w:lang w:val="sl-SI"/>
        </w:rPr>
        <w:t>,</w:t>
      </w:r>
      <w:r w:rsidRPr="002A7CD2">
        <w:rPr>
          <w:rFonts w:eastAsia="Calibri" w:cs="Arial"/>
          <w:sz w:val="22"/>
          <w:szCs w:val="22"/>
          <w:lang w:val="sl-SI"/>
        </w:rPr>
        <w:t xml:space="preserve"> Monika Ažman,</w:t>
      </w:r>
      <w:r w:rsidR="00BC2171" w:rsidRPr="002A7CD2">
        <w:rPr>
          <w:rFonts w:eastAsia="Calibri" w:cs="Arial"/>
          <w:sz w:val="22"/>
          <w:szCs w:val="22"/>
          <w:lang w:val="sl-SI"/>
        </w:rPr>
        <w:t xml:space="preserve"> </w:t>
      </w:r>
      <w:r w:rsidRPr="002A7CD2">
        <w:rPr>
          <w:rFonts w:eastAsia="Calibri" w:cs="Arial"/>
          <w:sz w:val="22"/>
          <w:szCs w:val="22"/>
          <w:lang w:val="sl-SI"/>
        </w:rPr>
        <w:t xml:space="preserve">dr. Radko Komadina, </w:t>
      </w:r>
      <w:r w:rsidR="00BC2171" w:rsidRPr="002A7CD2">
        <w:rPr>
          <w:rFonts w:eastAsia="Calibri" w:cs="Arial"/>
          <w:sz w:val="22"/>
          <w:szCs w:val="22"/>
          <w:lang w:val="sl-SI"/>
        </w:rPr>
        <w:t xml:space="preserve">Hajdi </w:t>
      </w:r>
      <w:proofErr w:type="spellStart"/>
      <w:r w:rsidR="00BC2171" w:rsidRPr="002A7CD2">
        <w:rPr>
          <w:rFonts w:eastAsia="Calibri" w:cs="Arial"/>
          <w:sz w:val="22"/>
          <w:szCs w:val="22"/>
          <w:lang w:val="sl-SI"/>
        </w:rPr>
        <w:t>Kosednar</w:t>
      </w:r>
      <w:proofErr w:type="spellEnd"/>
      <w:r w:rsidR="00EC5D7B" w:rsidRPr="002A7CD2">
        <w:rPr>
          <w:rFonts w:eastAsia="Calibri" w:cs="Arial"/>
          <w:sz w:val="22"/>
          <w:szCs w:val="22"/>
          <w:lang w:val="sl-SI"/>
        </w:rPr>
        <w:t xml:space="preserve"> (preko aplikacije Zoom),</w:t>
      </w:r>
      <w:r w:rsidR="002A7CD2" w:rsidRPr="002A7CD2">
        <w:rPr>
          <w:rFonts w:eastAsia="Calibri" w:cs="Arial"/>
          <w:sz w:val="22"/>
          <w:szCs w:val="22"/>
          <w:lang w:val="sl-SI"/>
        </w:rPr>
        <w:t xml:space="preserve"> </w:t>
      </w:r>
      <w:r w:rsidR="00BC2171" w:rsidRPr="002A7CD2">
        <w:rPr>
          <w:rFonts w:eastAsia="Calibri" w:cs="Arial"/>
          <w:sz w:val="22"/>
          <w:szCs w:val="22"/>
          <w:lang w:val="sl-SI"/>
        </w:rPr>
        <w:t>mag. Dorjan</w:t>
      </w:r>
      <w:r w:rsidR="00EC5D7B" w:rsidRPr="002A7CD2">
        <w:rPr>
          <w:rFonts w:eastAsia="Calibri" w:cs="Arial"/>
          <w:sz w:val="22"/>
          <w:szCs w:val="22"/>
          <w:lang w:val="sl-SI"/>
        </w:rPr>
        <w:t xml:space="preserve"> Marušič</w:t>
      </w:r>
      <w:r w:rsidR="00BC2171" w:rsidRPr="002A7CD2">
        <w:rPr>
          <w:rFonts w:eastAsia="Calibri" w:cs="Arial"/>
          <w:sz w:val="22"/>
          <w:szCs w:val="22"/>
          <w:lang w:val="sl-SI"/>
        </w:rPr>
        <w:t>,</w:t>
      </w:r>
      <w:r w:rsidR="00EF746D" w:rsidRPr="002A7CD2">
        <w:rPr>
          <w:rFonts w:eastAsia="Calibri" w:cs="Arial"/>
          <w:sz w:val="22"/>
          <w:szCs w:val="22"/>
          <w:lang w:val="sl-SI"/>
        </w:rPr>
        <w:t xml:space="preserve"> dr. Grega </w:t>
      </w:r>
      <w:proofErr w:type="spellStart"/>
      <w:r w:rsidR="00EF746D" w:rsidRPr="002A7CD2">
        <w:rPr>
          <w:rFonts w:eastAsia="Calibri" w:cs="Arial"/>
          <w:sz w:val="22"/>
          <w:szCs w:val="22"/>
          <w:lang w:val="sl-SI"/>
        </w:rPr>
        <w:t>Strban</w:t>
      </w:r>
      <w:proofErr w:type="spellEnd"/>
      <w:r w:rsidR="00EF746D" w:rsidRPr="002A7CD2">
        <w:rPr>
          <w:rFonts w:eastAsia="Calibri" w:cs="Arial"/>
          <w:sz w:val="22"/>
          <w:szCs w:val="22"/>
          <w:lang w:val="sl-SI"/>
        </w:rPr>
        <w:t xml:space="preserve"> (preko aplikacije Zoom),</w:t>
      </w:r>
      <w:r w:rsidR="00BC2171" w:rsidRPr="002A7CD2">
        <w:rPr>
          <w:rFonts w:eastAsia="Calibri" w:cs="Arial"/>
          <w:sz w:val="22"/>
          <w:szCs w:val="22"/>
          <w:lang w:val="sl-SI"/>
        </w:rPr>
        <w:t xml:space="preserve"> mag. Mira </w:t>
      </w:r>
      <w:proofErr w:type="spellStart"/>
      <w:r w:rsidR="00BC2171" w:rsidRPr="002A7CD2">
        <w:rPr>
          <w:rFonts w:eastAsia="Calibri" w:cs="Arial"/>
          <w:sz w:val="22"/>
          <w:szCs w:val="22"/>
          <w:lang w:val="sl-SI"/>
        </w:rPr>
        <w:t>Šavora</w:t>
      </w:r>
      <w:proofErr w:type="spellEnd"/>
      <w:r w:rsidR="00BC2171" w:rsidRPr="002A7CD2">
        <w:rPr>
          <w:rFonts w:eastAsia="Calibri" w:cs="Arial"/>
          <w:sz w:val="22"/>
          <w:szCs w:val="22"/>
          <w:lang w:val="sl-SI"/>
        </w:rPr>
        <w:t xml:space="preserve">, dr. Igor Švab, </w:t>
      </w:r>
      <w:r w:rsidR="00415DB8" w:rsidRPr="002A7CD2">
        <w:rPr>
          <w:rFonts w:eastAsia="Calibri" w:cs="Arial"/>
          <w:sz w:val="22"/>
          <w:szCs w:val="22"/>
          <w:lang w:val="sl-SI"/>
        </w:rPr>
        <w:t>dr. Iztok Takač, mag. Ana Vodičar</w:t>
      </w:r>
      <w:r w:rsidR="001A2F44" w:rsidRPr="002A7CD2">
        <w:rPr>
          <w:rFonts w:eastAsia="Calibri" w:cs="Arial"/>
          <w:sz w:val="22"/>
          <w:szCs w:val="22"/>
          <w:lang w:val="sl-SI"/>
        </w:rPr>
        <w:t>, dr. Branko Gabrovec</w:t>
      </w:r>
      <w:r w:rsidR="00EC5D7B" w:rsidRPr="002A7CD2">
        <w:rPr>
          <w:rFonts w:eastAsia="Calibri" w:cs="Arial"/>
          <w:sz w:val="22"/>
          <w:szCs w:val="22"/>
          <w:lang w:val="sl-SI"/>
        </w:rPr>
        <w:t>, dr. Denis Pavliha.</w:t>
      </w:r>
    </w:p>
    <w:p w14:paraId="1486943D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09F1B484" w14:textId="0FBB5464" w:rsidR="008D76E4" w:rsidRPr="00EA1CD9" w:rsidRDefault="00420FE6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>Odsotni:</w:t>
      </w: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ab/>
      </w:r>
      <w:r w:rsidR="00415DB8" w:rsidRPr="00EA1CD9">
        <w:rPr>
          <w:rFonts w:eastAsia="Calibri" w:cs="Arial"/>
          <w:color w:val="000000" w:themeColor="text1"/>
          <w:sz w:val="22"/>
          <w:szCs w:val="22"/>
          <w:lang w:val="sl-SI"/>
        </w:rPr>
        <w:t>dr. Tit Albreht,</w:t>
      </w:r>
      <w:r w:rsidR="001A2F44">
        <w:rPr>
          <w:rFonts w:eastAsia="Calibri" w:cs="Arial"/>
          <w:color w:val="000000" w:themeColor="text1"/>
          <w:sz w:val="22"/>
          <w:szCs w:val="22"/>
          <w:lang w:val="sl-SI"/>
        </w:rPr>
        <w:t xml:space="preserve"> dr. Vojko Flis</w:t>
      </w:r>
      <w:r w:rsidR="00274111" w:rsidRPr="00EA1CD9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BC2171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mag. Dolores </w:t>
      </w:r>
      <w:proofErr w:type="spellStart"/>
      <w:r w:rsidR="00BC2171" w:rsidRPr="00EA1CD9">
        <w:rPr>
          <w:rFonts w:eastAsia="Calibri" w:cs="Arial"/>
          <w:color w:val="000000" w:themeColor="text1"/>
          <w:sz w:val="22"/>
          <w:szCs w:val="22"/>
          <w:lang w:val="sl-SI"/>
        </w:rPr>
        <w:t>Kores</w:t>
      </w:r>
      <w:proofErr w:type="spellEnd"/>
      <w:r w:rsidR="00BC2171" w:rsidRPr="00EA1CD9">
        <w:rPr>
          <w:rFonts w:eastAsia="Calibri" w:cs="Arial"/>
          <w:color w:val="000000" w:themeColor="text1"/>
          <w:sz w:val="22"/>
          <w:szCs w:val="22"/>
          <w:lang w:val="sl-SI"/>
        </w:rPr>
        <w:t>, mag. Alan Medveš,</w:t>
      </w:r>
      <w:r w:rsidR="00274111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8E50F4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Peter </w:t>
      </w:r>
      <w:proofErr w:type="spellStart"/>
      <w:r w:rsidR="008E50F4" w:rsidRPr="00EA1CD9">
        <w:rPr>
          <w:rFonts w:eastAsia="Calibri" w:cs="Arial"/>
          <w:color w:val="000000" w:themeColor="text1"/>
          <w:sz w:val="22"/>
          <w:szCs w:val="22"/>
          <w:lang w:val="sl-SI"/>
        </w:rPr>
        <w:t>Radšel</w:t>
      </w:r>
      <w:proofErr w:type="spellEnd"/>
      <w:r w:rsidR="002A7CD2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2A7CD2" w:rsidRPr="002A7CD2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>Azr</w:t>
      </w:r>
      <w:r w:rsidR="002A7CD2">
        <w:rPr>
          <w:rFonts w:eastAsia="Calibri" w:cs="Arial"/>
          <w:color w:val="000000" w:themeColor="text1"/>
          <w:sz w:val="22"/>
          <w:szCs w:val="22"/>
          <w:lang w:val="sl-SI"/>
        </w:rPr>
        <w:t xml:space="preserve">a </w:t>
      </w:r>
      <w:proofErr w:type="spellStart"/>
      <w:r w:rsidR="002A7CD2">
        <w:rPr>
          <w:rFonts w:eastAsia="Calibri" w:cs="Arial"/>
          <w:color w:val="000000" w:themeColor="text1"/>
          <w:sz w:val="22"/>
          <w:szCs w:val="22"/>
          <w:lang w:val="sl-SI"/>
        </w:rPr>
        <w:t>Herceg</w:t>
      </w:r>
      <w:proofErr w:type="spellEnd"/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>, dr. Valentina Prevolnik Rupel,</w:t>
      </w:r>
      <w:r w:rsidR="002A7CD2" w:rsidRPr="002A7CD2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mag. Gregor </w:t>
      </w:r>
      <w:proofErr w:type="spellStart"/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>Cuzak</w:t>
      </w:r>
      <w:proofErr w:type="spellEnd"/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 xml:space="preserve">, dr. Petra </w:t>
      </w:r>
      <w:proofErr w:type="spellStart"/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>Došenović</w:t>
      </w:r>
      <w:proofErr w:type="spellEnd"/>
      <w:r w:rsidR="002A7CD2">
        <w:rPr>
          <w:rFonts w:eastAsia="Calibri" w:cs="Arial"/>
          <w:color w:val="000000" w:themeColor="text1"/>
          <w:sz w:val="22"/>
          <w:szCs w:val="22"/>
          <w:lang w:val="sl-SI"/>
        </w:rPr>
        <w:t xml:space="preserve"> Bonča, </w:t>
      </w:r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>Janez Poklukar, Rok Ravnikar, Anka Rode,</w:t>
      </w:r>
      <w:r w:rsidR="00BD1D6D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2A7CD2" w:rsidRPr="00EA1CD9">
        <w:rPr>
          <w:rFonts w:eastAsia="Calibri" w:cs="Arial"/>
          <w:color w:val="000000" w:themeColor="text1"/>
          <w:sz w:val="22"/>
          <w:szCs w:val="22"/>
          <w:lang w:val="sl-SI"/>
        </w:rPr>
        <w:t>Tjaša Sobočan, mag. Egon Stopar</w:t>
      </w:r>
      <w:r w:rsidR="002A7CD2">
        <w:rPr>
          <w:rFonts w:eastAsia="Calibri" w:cs="Arial"/>
          <w:color w:val="000000" w:themeColor="text1"/>
          <w:sz w:val="22"/>
          <w:szCs w:val="22"/>
          <w:lang w:val="sl-SI"/>
        </w:rPr>
        <w:t>.</w:t>
      </w:r>
    </w:p>
    <w:p w14:paraId="18A6E2F4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555D6A8E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7BCDA119" w14:textId="5403F7FA" w:rsidR="008D76E4" w:rsidRPr="00B505D8" w:rsidRDefault="00420FE6">
      <w:pPr>
        <w:spacing w:line="276" w:lineRule="auto"/>
        <w:ind w:left="1701" w:hanging="1701"/>
        <w:jc w:val="both"/>
        <w:rPr>
          <w:rFonts w:eastAsia="Calibri" w:cs="Arial"/>
          <w:color w:val="C00000"/>
          <w:sz w:val="22"/>
          <w:szCs w:val="22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>Ostali prisotni:</w:t>
      </w: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ab/>
      </w:r>
      <w:r w:rsidRPr="00B505D8">
        <w:rPr>
          <w:rFonts w:eastAsia="Calibri" w:cs="Arial"/>
          <w:sz w:val="22"/>
          <w:szCs w:val="22"/>
          <w:lang w:val="sl-SI"/>
        </w:rPr>
        <w:t>Marjan Pintar, mag. Tamara Kozlovič</w:t>
      </w:r>
      <w:r w:rsidR="00274111" w:rsidRPr="00B505D8">
        <w:rPr>
          <w:rFonts w:eastAsiaTheme="minorHAnsi" w:cs="Arial"/>
          <w:sz w:val="22"/>
          <w:szCs w:val="22"/>
          <w:lang w:val="sl-SI"/>
        </w:rPr>
        <w:t>,</w:t>
      </w:r>
      <w:r w:rsidR="00B505D8" w:rsidRPr="00B505D8">
        <w:rPr>
          <w:rFonts w:eastAsiaTheme="minorHAnsi" w:cs="Arial"/>
          <w:sz w:val="22"/>
          <w:szCs w:val="22"/>
          <w:lang w:val="sl-SI"/>
        </w:rPr>
        <w:t xml:space="preserve"> dr.</w:t>
      </w:r>
      <w:r w:rsidR="002A7CD2">
        <w:rPr>
          <w:rFonts w:eastAsiaTheme="minorHAnsi" w:cs="Arial"/>
          <w:sz w:val="22"/>
          <w:szCs w:val="22"/>
          <w:lang w:val="sl-SI"/>
        </w:rPr>
        <w:t xml:space="preserve"> </w:t>
      </w:r>
      <w:r w:rsidR="00B505D8" w:rsidRPr="00B505D8">
        <w:rPr>
          <w:rFonts w:eastAsiaTheme="minorHAnsi" w:cs="Arial"/>
          <w:sz w:val="22"/>
          <w:szCs w:val="22"/>
          <w:lang w:val="sl-SI"/>
        </w:rPr>
        <w:t xml:space="preserve">Maja Ebert </w:t>
      </w:r>
      <w:proofErr w:type="spellStart"/>
      <w:r w:rsidR="00B505D8" w:rsidRPr="00B505D8">
        <w:rPr>
          <w:rFonts w:eastAsiaTheme="minorHAnsi" w:cs="Arial"/>
          <w:sz w:val="22"/>
          <w:szCs w:val="22"/>
          <w:lang w:val="sl-SI"/>
        </w:rPr>
        <w:t>Moltara</w:t>
      </w:r>
      <w:proofErr w:type="spellEnd"/>
      <w:r w:rsidR="00B505D8" w:rsidRPr="00B505D8">
        <w:rPr>
          <w:rFonts w:eastAsiaTheme="minorHAnsi" w:cs="Arial"/>
          <w:sz w:val="22"/>
          <w:szCs w:val="22"/>
          <w:lang w:val="sl-SI"/>
        </w:rPr>
        <w:t>,</w:t>
      </w:r>
      <w:r w:rsidRPr="00B505D8">
        <w:rPr>
          <w:rFonts w:eastAsiaTheme="minorHAnsi" w:cs="Arial"/>
          <w:sz w:val="22"/>
          <w:szCs w:val="22"/>
          <w:lang w:val="sl-SI"/>
        </w:rPr>
        <w:t xml:space="preserve"> </w:t>
      </w:r>
      <w:r w:rsidR="00B505D8" w:rsidRPr="00B505D8">
        <w:rPr>
          <w:rFonts w:eastAsiaTheme="minorHAnsi" w:cs="Arial"/>
          <w:sz w:val="22"/>
          <w:szCs w:val="22"/>
          <w:lang w:val="sl-SI"/>
        </w:rPr>
        <w:t xml:space="preserve">dr. Anamarija Meglič, Tatjana Fink, dr. Branko Zakotnik, </w:t>
      </w:r>
      <w:r w:rsidR="00EE11C7">
        <w:rPr>
          <w:rFonts w:eastAsiaTheme="minorHAnsi" w:cs="Arial"/>
          <w:sz w:val="22"/>
          <w:szCs w:val="22"/>
          <w:lang w:val="sl-SI"/>
        </w:rPr>
        <w:t>mag</w:t>
      </w:r>
      <w:r w:rsidR="00274111" w:rsidRPr="00B505D8">
        <w:rPr>
          <w:rFonts w:eastAsiaTheme="minorHAnsi" w:cs="Arial"/>
          <w:sz w:val="22"/>
          <w:szCs w:val="22"/>
          <w:lang w:val="sl-SI"/>
        </w:rPr>
        <w:t xml:space="preserve">. Renata </w:t>
      </w:r>
      <w:proofErr w:type="spellStart"/>
      <w:r w:rsidR="00274111" w:rsidRPr="00B505D8">
        <w:rPr>
          <w:rFonts w:eastAsiaTheme="minorHAnsi" w:cs="Arial"/>
          <w:sz w:val="22"/>
          <w:szCs w:val="22"/>
          <w:lang w:val="sl-SI"/>
        </w:rPr>
        <w:t>Rajapakse</w:t>
      </w:r>
      <w:proofErr w:type="spellEnd"/>
      <w:r w:rsidR="00274111" w:rsidRPr="00B505D8">
        <w:rPr>
          <w:rFonts w:eastAsiaTheme="minorHAnsi" w:cs="Arial"/>
          <w:sz w:val="22"/>
          <w:szCs w:val="22"/>
          <w:lang w:val="sl-SI"/>
        </w:rPr>
        <w:t xml:space="preserve">, </w:t>
      </w:r>
      <w:r w:rsidR="00B505D8" w:rsidRPr="00B505D8">
        <w:rPr>
          <w:rFonts w:eastAsiaTheme="minorHAnsi" w:cs="Arial"/>
          <w:sz w:val="22"/>
          <w:szCs w:val="22"/>
          <w:lang w:val="sl-SI"/>
        </w:rPr>
        <w:t xml:space="preserve">dr. Gregor Prosen, </w:t>
      </w:r>
      <w:r w:rsidR="002A7CD2">
        <w:rPr>
          <w:rFonts w:eastAsiaTheme="minorHAnsi" w:cs="Arial"/>
          <w:sz w:val="22"/>
          <w:szCs w:val="22"/>
          <w:lang w:val="sl-SI"/>
        </w:rPr>
        <w:t xml:space="preserve">Helena Ulčar </w:t>
      </w:r>
      <w:proofErr w:type="spellStart"/>
      <w:r w:rsidR="002A7CD2">
        <w:rPr>
          <w:rFonts w:eastAsiaTheme="minorHAnsi" w:cs="Arial"/>
          <w:sz w:val="22"/>
          <w:szCs w:val="22"/>
          <w:lang w:val="sl-SI"/>
        </w:rPr>
        <w:t>Šumčić</w:t>
      </w:r>
      <w:proofErr w:type="spellEnd"/>
      <w:r w:rsidR="00EC5D7B">
        <w:rPr>
          <w:rFonts w:eastAsiaTheme="minorHAnsi" w:cs="Arial"/>
          <w:sz w:val="22"/>
          <w:szCs w:val="22"/>
          <w:lang w:val="sl-SI"/>
        </w:rPr>
        <w:t xml:space="preserve">, </w:t>
      </w:r>
      <w:r w:rsidR="002A7CD2">
        <w:rPr>
          <w:rFonts w:eastAsiaTheme="minorHAnsi" w:cs="Arial"/>
          <w:sz w:val="22"/>
          <w:szCs w:val="22"/>
          <w:lang w:val="sl-SI"/>
        </w:rPr>
        <w:t xml:space="preserve">dr. </w:t>
      </w:r>
      <w:r w:rsidR="00EC5D7B">
        <w:rPr>
          <w:rFonts w:eastAsiaTheme="minorHAnsi" w:cs="Arial"/>
          <w:sz w:val="22"/>
          <w:szCs w:val="22"/>
          <w:lang w:val="sl-SI"/>
        </w:rPr>
        <w:t>Marko Pokorn,</w:t>
      </w:r>
      <w:r w:rsidR="002A7CD2">
        <w:rPr>
          <w:rFonts w:eastAsiaTheme="minorHAnsi" w:cs="Arial"/>
          <w:sz w:val="22"/>
          <w:szCs w:val="22"/>
          <w:lang w:val="sl-SI"/>
        </w:rPr>
        <w:t xml:space="preserve"> </w:t>
      </w:r>
      <w:r w:rsidR="00655D18" w:rsidRPr="00B505D8">
        <w:rPr>
          <w:rFonts w:eastAsiaTheme="minorHAnsi" w:cs="Arial"/>
          <w:sz w:val="22"/>
          <w:szCs w:val="22"/>
          <w:lang w:val="sl-SI"/>
        </w:rPr>
        <w:t>Urška Štorman</w:t>
      </w:r>
      <w:r w:rsidR="00655D18" w:rsidRPr="00B505D8">
        <w:rPr>
          <w:rFonts w:eastAsia="Calibri" w:cs="Arial"/>
          <w:sz w:val="22"/>
          <w:szCs w:val="22"/>
          <w:lang w:val="sl-SI"/>
        </w:rPr>
        <w:t xml:space="preserve">, </w:t>
      </w:r>
      <w:r w:rsidR="00655D18" w:rsidRPr="00B505D8">
        <w:rPr>
          <w:rFonts w:eastAsiaTheme="minorHAnsi" w:cs="Arial"/>
          <w:sz w:val="22"/>
          <w:szCs w:val="22"/>
          <w:lang w:val="sl-SI"/>
        </w:rPr>
        <w:t xml:space="preserve">dr. Metka </w:t>
      </w:r>
      <w:proofErr w:type="spellStart"/>
      <w:r w:rsidR="00655D18" w:rsidRPr="00B505D8">
        <w:rPr>
          <w:rFonts w:eastAsiaTheme="minorHAnsi" w:cs="Arial"/>
          <w:sz w:val="22"/>
          <w:szCs w:val="22"/>
          <w:lang w:val="sl-SI"/>
        </w:rPr>
        <w:t>Paragi</w:t>
      </w:r>
      <w:proofErr w:type="spellEnd"/>
      <w:r w:rsidR="00655D18" w:rsidRPr="00B505D8">
        <w:rPr>
          <w:rFonts w:eastAsiaTheme="minorHAnsi" w:cs="Arial"/>
          <w:sz w:val="22"/>
          <w:szCs w:val="22"/>
          <w:lang w:val="sl-SI"/>
        </w:rPr>
        <w:t xml:space="preserve">, </w:t>
      </w:r>
      <w:r w:rsidR="00E53A8C">
        <w:rPr>
          <w:rFonts w:eastAsiaTheme="minorHAnsi" w:cs="Arial"/>
          <w:sz w:val="22"/>
          <w:szCs w:val="22"/>
          <w:lang w:val="sl-SI"/>
        </w:rPr>
        <w:t xml:space="preserve">Erik </w:t>
      </w:r>
      <w:proofErr w:type="spellStart"/>
      <w:r w:rsidR="00E53A8C">
        <w:rPr>
          <w:rFonts w:eastAsiaTheme="minorHAnsi" w:cs="Arial"/>
          <w:sz w:val="22"/>
          <w:szCs w:val="22"/>
          <w:lang w:val="sl-SI"/>
        </w:rPr>
        <w:t>Scheriani</w:t>
      </w:r>
      <w:proofErr w:type="spellEnd"/>
      <w:r w:rsidR="00E53A8C">
        <w:rPr>
          <w:rFonts w:eastAsiaTheme="minorHAnsi" w:cs="Arial"/>
          <w:sz w:val="22"/>
          <w:szCs w:val="22"/>
          <w:lang w:val="sl-SI"/>
        </w:rPr>
        <w:t>,</w:t>
      </w:r>
      <w:r w:rsidR="00E63220" w:rsidRPr="00B505D8">
        <w:rPr>
          <w:rFonts w:eastAsiaTheme="minorHAnsi" w:cs="Arial"/>
          <w:sz w:val="22"/>
          <w:szCs w:val="22"/>
          <w:lang w:val="sl-SI"/>
        </w:rPr>
        <w:t xml:space="preserve"> </w:t>
      </w:r>
      <w:r w:rsidR="00655D18" w:rsidRPr="00B505D8">
        <w:rPr>
          <w:rFonts w:eastAsiaTheme="minorHAnsi" w:cs="Arial"/>
          <w:sz w:val="22"/>
          <w:szCs w:val="22"/>
          <w:lang w:val="sl-SI"/>
        </w:rPr>
        <w:t>Simona Pirnat Skel</w:t>
      </w:r>
      <w:r w:rsidR="008E50F4" w:rsidRPr="00B505D8">
        <w:rPr>
          <w:rFonts w:eastAsiaTheme="minorHAnsi" w:cs="Arial"/>
          <w:sz w:val="22"/>
          <w:szCs w:val="22"/>
          <w:lang w:val="sl-SI"/>
        </w:rPr>
        <w:t>ed</w:t>
      </w:r>
      <w:r w:rsidR="00E63220" w:rsidRPr="00B505D8">
        <w:rPr>
          <w:rFonts w:eastAsiaTheme="minorHAnsi" w:cs="Arial"/>
          <w:sz w:val="22"/>
          <w:szCs w:val="22"/>
          <w:lang w:val="sl-SI"/>
        </w:rPr>
        <w:t>žija</w:t>
      </w:r>
      <w:r w:rsidR="002A7CD2">
        <w:rPr>
          <w:rFonts w:eastAsiaTheme="minorHAnsi" w:cs="Arial"/>
          <w:sz w:val="22"/>
          <w:szCs w:val="22"/>
          <w:lang w:val="sl-SI"/>
        </w:rPr>
        <w:t>.</w:t>
      </w:r>
      <w:r w:rsidR="00655D18" w:rsidRPr="00B505D8">
        <w:rPr>
          <w:rFonts w:eastAsiaTheme="minorHAnsi" w:cs="Arial"/>
          <w:sz w:val="22"/>
          <w:szCs w:val="22"/>
          <w:lang w:val="sl-SI"/>
        </w:rPr>
        <w:t xml:space="preserve"> </w:t>
      </w:r>
    </w:p>
    <w:p w14:paraId="1AAA4248" w14:textId="77777777" w:rsidR="008D76E4" w:rsidRPr="00EA1CD9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10BD83EC" w14:textId="77777777" w:rsidR="008D76E4" w:rsidRPr="00EA1CD9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77777777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 xml:space="preserve">Sejo Strateškega sveta za zdravstvo, ki se je pričela ob 16.00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7EC08304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A1CD9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3A6F2079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543D8AB6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Theme="minorHAnsi" w:cs="Arial"/>
          <w:color w:val="2F2F2F"/>
          <w:sz w:val="22"/>
          <w:szCs w:val="22"/>
          <w:lang w:val="sl-SI"/>
        </w:rPr>
        <w:t>1.        Potrditev dnevnega reda.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br/>
        <w:t>2.        Potrditev zapisnika 27. seje SSZ.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br/>
        <w:t>3.        Absentizem - potrditev sklepov (</w:t>
      </w:r>
      <w:proofErr w:type="spellStart"/>
      <w:r w:rsidRPr="00EA1CD9">
        <w:rPr>
          <w:rFonts w:eastAsiaTheme="minorHAnsi" w:cs="Arial"/>
          <w:color w:val="2F2F2F"/>
          <w:sz w:val="22"/>
          <w:szCs w:val="22"/>
          <w:lang w:val="sl-SI"/>
        </w:rPr>
        <w:t>ga.Tanja</w:t>
      </w:r>
      <w:proofErr w:type="spellEnd"/>
      <w:r w:rsidRPr="00EA1CD9">
        <w:rPr>
          <w:rFonts w:eastAsiaTheme="minorHAnsi" w:cs="Arial"/>
          <w:color w:val="2F2F2F"/>
          <w:sz w:val="22"/>
          <w:szCs w:val="22"/>
          <w:lang w:val="sl-SI"/>
        </w:rPr>
        <w:t xml:space="preserve"> Mate).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br/>
        <w:t>4.        Paliativna oskrba v Sloven</w:t>
      </w:r>
      <w:r w:rsidR="00E53A8C">
        <w:rPr>
          <w:rFonts w:eastAsiaTheme="minorHAnsi" w:cs="Arial"/>
          <w:color w:val="2F2F2F"/>
          <w:sz w:val="22"/>
          <w:szCs w:val="22"/>
          <w:lang w:val="sl-SI"/>
        </w:rPr>
        <w:t>iji; stanje, izzivi in rešitve 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t>(</w:t>
      </w:r>
      <w:proofErr w:type="spellStart"/>
      <w:r w:rsidRPr="00EA1CD9">
        <w:rPr>
          <w:rFonts w:eastAsiaTheme="minorHAnsi" w:cs="Arial"/>
          <w:color w:val="2F2F2F"/>
          <w:sz w:val="22"/>
          <w:szCs w:val="22"/>
          <w:lang w:val="sl-SI"/>
        </w:rPr>
        <w:t>dr.Maja</w:t>
      </w:r>
      <w:proofErr w:type="spellEnd"/>
      <w:r w:rsidRPr="00EA1CD9">
        <w:rPr>
          <w:rFonts w:eastAsiaTheme="minorHAnsi" w:cs="Arial"/>
          <w:color w:val="2F2F2F"/>
          <w:sz w:val="22"/>
          <w:szCs w:val="22"/>
          <w:lang w:val="sl-SI"/>
        </w:rPr>
        <w:t xml:space="preserve"> Ebert </w:t>
      </w:r>
      <w:proofErr w:type="spellStart"/>
      <w:r w:rsidRPr="00EA1CD9">
        <w:rPr>
          <w:rFonts w:eastAsiaTheme="minorHAnsi" w:cs="Arial"/>
          <w:color w:val="2F2F2F"/>
          <w:sz w:val="22"/>
          <w:szCs w:val="22"/>
          <w:lang w:val="sl-SI"/>
        </w:rPr>
        <w:t>Moltara</w:t>
      </w:r>
      <w:proofErr w:type="spellEnd"/>
      <w:r w:rsidRPr="00EA1CD9">
        <w:rPr>
          <w:rFonts w:eastAsiaTheme="minorHAnsi" w:cs="Arial"/>
          <w:color w:val="2F2F2F"/>
          <w:sz w:val="22"/>
          <w:szCs w:val="22"/>
          <w:lang w:val="sl-SI"/>
        </w:rPr>
        <w:t>,</w:t>
      </w:r>
    </w:p>
    <w:p w14:paraId="57FF5044" w14:textId="597A890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Theme="minorHAnsi" w:cs="Arial"/>
          <w:color w:val="2F2F2F"/>
          <w:sz w:val="22"/>
          <w:szCs w:val="22"/>
          <w:lang w:val="sl-SI"/>
        </w:rPr>
        <w:t xml:space="preserve">           dr. Anamarija Meglič, Tatja</w:t>
      </w:r>
      <w:r w:rsidR="00D4524E">
        <w:rPr>
          <w:rFonts w:eastAsiaTheme="minorHAnsi" w:cs="Arial"/>
          <w:color w:val="2F2F2F"/>
          <w:sz w:val="22"/>
          <w:szCs w:val="22"/>
          <w:lang w:val="sl-SI"/>
        </w:rPr>
        <w:t>na Fink, dr. Branko Zakotnik, mag</w:t>
      </w:r>
      <w:bookmarkStart w:id="0" w:name="_GoBack"/>
      <w:bookmarkEnd w:id="0"/>
      <w:r w:rsidRPr="00EA1CD9">
        <w:rPr>
          <w:rFonts w:eastAsiaTheme="minorHAnsi" w:cs="Arial"/>
          <w:color w:val="2F2F2F"/>
          <w:sz w:val="22"/>
          <w:szCs w:val="22"/>
          <w:lang w:val="sl-SI"/>
        </w:rPr>
        <w:t xml:space="preserve">. Renata </w:t>
      </w:r>
      <w:proofErr w:type="spellStart"/>
      <w:r w:rsidRPr="00EA1CD9">
        <w:rPr>
          <w:rFonts w:eastAsiaTheme="minorHAnsi" w:cs="Arial"/>
          <w:color w:val="2F2F2F"/>
          <w:sz w:val="22"/>
          <w:szCs w:val="22"/>
          <w:lang w:val="sl-SI"/>
        </w:rPr>
        <w:t>Rajapakse</w:t>
      </w:r>
      <w:proofErr w:type="spellEnd"/>
      <w:r w:rsidRPr="00EA1CD9">
        <w:rPr>
          <w:rFonts w:eastAsiaTheme="minorHAnsi" w:cs="Arial"/>
          <w:color w:val="2F2F2F"/>
          <w:sz w:val="22"/>
          <w:szCs w:val="22"/>
          <w:lang w:val="sl-SI"/>
        </w:rPr>
        <w:t>,</w:t>
      </w:r>
    </w:p>
    <w:p w14:paraId="78B72CF9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Theme="minorHAnsi" w:cs="Arial"/>
          <w:color w:val="2F2F2F"/>
          <w:sz w:val="22"/>
          <w:szCs w:val="22"/>
          <w:lang w:val="sl-SI"/>
        </w:rPr>
        <w:t xml:space="preserve">           dr. Gregor Prosen).</w:t>
      </w:r>
    </w:p>
    <w:p w14:paraId="2645385B" w14:textId="77777777" w:rsidR="00324D2B" w:rsidRPr="00EA1CD9" w:rsidRDefault="00324D2B" w:rsidP="00324D2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Theme="minorHAnsi" w:cs="Arial"/>
          <w:color w:val="2F2F2F"/>
          <w:sz w:val="22"/>
          <w:szCs w:val="22"/>
          <w:lang w:val="sl-SI"/>
        </w:rPr>
        <w:t>5.        Predlogi za naslednjo sejo.</w:t>
      </w:r>
      <w:r w:rsidRPr="00EA1CD9">
        <w:rPr>
          <w:rFonts w:eastAsiaTheme="minorHAnsi" w:cs="Arial"/>
          <w:color w:val="2F2F2F"/>
          <w:sz w:val="22"/>
          <w:szCs w:val="22"/>
          <w:lang w:val="sl-SI"/>
        </w:rPr>
        <w:br/>
        <w:t>6.        Razno.</w:t>
      </w:r>
    </w:p>
    <w:p w14:paraId="488FC41D" w14:textId="77777777" w:rsidR="008D76E4" w:rsidRPr="00EA1CD9" w:rsidRDefault="008D76E4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4E636A32" w14:textId="77777777" w:rsidR="008D76E4" w:rsidRPr="00EA1CD9" w:rsidRDefault="00420FE6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56EDDBF3" w14:textId="77777777" w:rsidR="00F471AC" w:rsidRPr="00EA1CD9" w:rsidRDefault="00F471AC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7E1BE6AB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0F6D35D2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77777777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Pr="00EA1CD9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39FEB98A" w14:textId="77777777" w:rsidR="000F0C41" w:rsidRPr="00EA1CD9" w:rsidRDefault="000F0C41" w:rsidP="000316C2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lastRenderedPageBreak/>
        <w:t>AD/2</w:t>
      </w:r>
    </w:p>
    <w:p w14:paraId="0DFE99A4" w14:textId="77777777" w:rsidR="008D76E4" w:rsidRPr="00EA1CD9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br/>
        <w:t>Strateški svet</w:t>
      </w:r>
      <w:r w:rsidR="00325B85" w:rsidRPr="00EA1CD9">
        <w:rPr>
          <w:rFonts w:eastAsia="Calibri" w:cs="Arial"/>
          <w:sz w:val="22"/>
          <w:szCs w:val="22"/>
          <w:lang w:val="sl-SI"/>
        </w:rPr>
        <w:t xml:space="preserve"> je soglasno potrdil zapisnik 27</w:t>
      </w:r>
      <w:r w:rsidRPr="00EA1CD9">
        <w:rPr>
          <w:rFonts w:eastAsia="Calibri" w:cs="Arial"/>
          <w:sz w:val="22"/>
          <w:szCs w:val="22"/>
          <w:lang w:val="sl-SI"/>
        </w:rPr>
        <w:t>. seje SSZ.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B58F12E" w14:textId="77777777" w:rsidR="000F0C41" w:rsidRPr="00EA1CD9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325B85" w:rsidRPr="00EA1CD9">
        <w:rPr>
          <w:rFonts w:eastAsia="Calibri" w:cs="Arial"/>
          <w:bCs/>
          <w:sz w:val="22"/>
          <w:szCs w:val="22"/>
          <w:lang w:val="sl-SI"/>
        </w:rPr>
        <w:t xml:space="preserve"> 27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Pr="00EA1CD9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EA1CD9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14:paraId="1E29724A" w14:textId="77777777" w:rsidR="000F0C41" w:rsidRPr="00EA1CD9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14:paraId="37124F09" w14:textId="77777777" w:rsidR="000F0C41" w:rsidRPr="00EA1CD9" w:rsidRDefault="00420FE6" w:rsidP="000F0C41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AD/3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546ED10E" w14:textId="77777777" w:rsidR="00FF70C6" w:rsidRPr="00EA1CD9" w:rsidRDefault="00A65FF8" w:rsidP="00DD5D3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Theme="minorHAnsi" w:cs="Arial"/>
          <w:sz w:val="22"/>
          <w:szCs w:val="22"/>
          <w:lang w:val="sl-SI"/>
        </w:rPr>
        <w:t xml:space="preserve">Predstavitev, </w:t>
      </w:r>
      <w:r w:rsidR="00FF70C6" w:rsidRPr="00EA1CD9">
        <w:rPr>
          <w:rFonts w:eastAsiaTheme="minorHAnsi" w:cs="Arial"/>
          <w:sz w:val="22"/>
          <w:szCs w:val="22"/>
          <w:lang w:val="sl-SI"/>
        </w:rPr>
        <w:t>razprava</w:t>
      </w:r>
      <w:r w:rsidRPr="00EA1CD9">
        <w:rPr>
          <w:rFonts w:eastAsiaTheme="minorHAnsi" w:cs="Arial"/>
          <w:sz w:val="22"/>
          <w:szCs w:val="22"/>
          <w:lang w:val="sl-SI"/>
        </w:rPr>
        <w:t xml:space="preserve"> in rešitve:</w:t>
      </w:r>
    </w:p>
    <w:p w14:paraId="3A56D62F" w14:textId="77777777" w:rsidR="00FF70C6" w:rsidRPr="00EA1CD9" w:rsidRDefault="00FF70C6" w:rsidP="00DD5D3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3063A995" w14:textId="30283D80" w:rsidR="00A65FF8" w:rsidRPr="00EA1CD9" w:rsidRDefault="00DD5D32" w:rsidP="00DD5D3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Theme="minorHAnsi" w:cs="Arial"/>
          <w:sz w:val="22"/>
          <w:szCs w:val="22"/>
          <w:lang w:val="sl-SI"/>
        </w:rPr>
        <w:t>Absentizem - potrditev skl</w:t>
      </w:r>
      <w:r w:rsidR="00FF70C6" w:rsidRPr="00EA1CD9">
        <w:rPr>
          <w:rFonts w:eastAsiaTheme="minorHAnsi" w:cs="Arial"/>
          <w:sz w:val="22"/>
          <w:szCs w:val="22"/>
          <w:lang w:val="sl-SI"/>
        </w:rPr>
        <w:t>epov (ga.</w:t>
      </w:r>
      <w:r w:rsidR="00EE11C7">
        <w:rPr>
          <w:rFonts w:eastAsiaTheme="minorHAnsi" w:cs="Arial"/>
          <w:sz w:val="22"/>
          <w:szCs w:val="22"/>
          <w:lang w:val="sl-SI"/>
        </w:rPr>
        <w:t xml:space="preserve"> </w:t>
      </w:r>
      <w:r w:rsidR="00FF70C6" w:rsidRPr="00EA1CD9">
        <w:rPr>
          <w:rFonts w:eastAsiaTheme="minorHAnsi" w:cs="Arial"/>
          <w:sz w:val="22"/>
          <w:szCs w:val="22"/>
          <w:lang w:val="sl-SI"/>
        </w:rPr>
        <w:t>Tanja Mate, Ministrstvo za zdravje, Služba za strateški razvoj zdravstvenega varstva).</w:t>
      </w:r>
    </w:p>
    <w:p w14:paraId="7A6D912B" w14:textId="374D1F4B" w:rsidR="00DD5D32" w:rsidRPr="00EA1CD9" w:rsidRDefault="00FF70C6" w:rsidP="00DD5D3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Theme="minorHAnsi" w:cs="Arial"/>
          <w:sz w:val="22"/>
          <w:szCs w:val="22"/>
          <w:lang w:val="sl-SI"/>
        </w:rPr>
        <w:br/>
      </w:r>
      <w:r w:rsidR="00DD5D32" w:rsidRPr="00EA1CD9">
        <w:rPr>
          <w:rFonts w:eastAsiaTheme="minorHAnsi" w:cs="Arial"/>
          <w:sz w:val="22"/>
          <w:szCs w:val="22"/>
          <w:lang w:val="sl-SI"/>
        </w:rPr>
        <w:t>Paliativna oskrba v Sloveniji; stanje, izzivi in rešitve (dr.</w:t>
      </w:r>
      <w:r w:rsidR="00EE11C7">
        <w:rPr>
          <w:rFonts w:eastAsiaTheme="minorHAnsi" w:cs="Arial"/>
          <w:sz w:val="22"/>
          <w:szCs w:val="22"/>
          <w:lang w:val="sl-SI"/>
        </w:rPr>
        <w:t xml:space="preserve"> </w:t>
      </w:r>
      <w:r w:rsidR="00DD5D32" w:rsidRPr="00EA1CD9">
        <w:rPr>
          <w:rFonts w:eastAsiaTheme="minorHAnsi" w:cs="Arial"/>
          <w:sz w:val="22"/>
          <w:szCs w:val="22"/>
          <w:lang w:val="sl-SI"/>
        </w:rPr>
        <w:t xml:space="preserve">Maja Ebert </w:t>
      </w:r>
      <w:proofErr w:type="spellStart"/>
      <w:r w:rsidR="00DD5D32" w:rsidRPr="00EA1CD9">
        <w:rPr>
          <w:rFonts w:eastAsiaTheme="minorHAnsi" w:cs="Arial"/>
          <w:sz w:val="22"/>
          <w:szCs w:val="22"/>
          <w:lang w:val="sl-SI"/>
        </w:rPr>
        <w:t>Moltara</w:t>
      </w:r>
      <w:proofErr w:type="spellEnd"/>
      <w:r w:rsidR="00DD5D32" w:rsidRPr="00EA1CD9">
        <w:rPr>
          <w:rFonts w:eastAsiaTheme="minorHAnsi" w:cs="Arial"/>
          <w:sz w:val="22"/>
          <w:szCs w:val="22"/>
          <w:lang w:val="sl-SI"/>
        </w:rPr>
        <w:t>,</w:t>
      </w:r>
    </w:p>
    <w:p w14:paraId="586708DE" w14:textId="042F9308" w:rsidR="00DD5D32" w:rsidRPr="00EA1CD9" w:rsidRDefault="00DD5D32" w:rsidP="00DD5D3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Theme="minorHAnsi" w:cs="Arial"/>
          <w:sz w:val="22"/>
          <w:szCs w:val="22"/>
          <w:lang w:val="sl-SI"/>
        </w:rPr>
        <w:t>dr. Anamarija Meglič, Tatja</w:t>
      </w:r>
      <w:r w:rsidR="00EE11C7">
        <w:rPr>
          <w:rFonts w:eastAsiaTheme="minorHAnsi" w:cs="Arial"/>
          <w:sz w:val="22"/>
          <w:szCs w:val="22"/>
          <w:lang w:val="sl-SI"/>
        </w:rPr>
        <w:t>na Fink, dr. Branko Zakotnik, mag</w:t>
      </w:r>
      <w:r w:rsidRPr="00EA1CD9">
        <w:rPr>
          <w:rFonts w:eastAsiaTheme="minorHAnsi" w:cs="Arial"/>
          <w:sz w:val="22"/>
          <w:szCs w:val="22"/>
          <w:lang w:val="sl-SI"/>
        </w:rPr>
        <w:t xml:space="preserve">. Renata </w:t>
      </w:r>
      <w:proofErr w:type="spellStart"/>
      <w:r w:rsidRPr="00EA1CD9">
        <w:rPr>
          <w:rFonts w:eastAsiaTheme="minorHAnsi" w:cs="Arial"/>
          <w:sz w:val="22"/>
          <w:szCs w:val="22"/>
          <w:lang w:val="sl-SI"/>
        </w:rPr>
        <w:t>Rajapakse</w:t>
      </w:r>
      <w:proofErr w:type="spellEnd"/>
      <w:r w:rsidRPr="00EA1CD9">
        <w:rPr>
          <w:rFonts w:eastAsiaTheme="minorHAnsi" w:cs="Arial"/>
          <w:sz w:val="22"/>
          <w:szCs w:val="22"/>
          <w:lang w:val="sl-SI"/>
        </w:rPr>
        <w:t>,</w:t>
      </w:r>
    </w:p>
    <w:p w14:paraId="03CC1C5F" w14:textId="77777777" w:rsidR="00DD5D32" w:rsidRPr="00EA1CD9" w:rsidRDefault="00DD5D32" w:rsidP="00DD5D3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Theme="minorHAnsi" w:cs="Arial"/>
          <w:sz w:val="22"/>
          <w:szCs w:val="22"/>
          <w:lang w:val="sl-SI"/>
        </w:rPr>
        <w:t>dr. Gregor Prosen).</w:t>
      </w:r>
    </w:p>
    <w:p w14:paraId="48691552" w14:textId="77777777" w:rsidR="00A65FF8" w:rsidRPr="00EA1CD9" w:rsidRDefault="00A65FF8" w:rsidP="00DD5D3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0263B619" w14:textId="77777777" w:rsidR="00787CD6" w:rsidRPr="00323942" w:rsidRDefault="00DD5D32" w:rsidP="002577A6">
      <w:pPr>
        <w:spacing w:after="160" w:line="259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323942">
        <w:rPr>
          <w:rFonts w:eastAsia="Calibri" w:cs="Arial"/>
          <w:b/>
          <w:sz w:val="22"/>
          <w:szCs w:val="22"/>
          <w:lang w:val="sl-SI"/>
        </w:rPr>
        <w:t>S</w:t>
      </w:r>
      <w:r w:rsidR="00787CD6" w:rsidRPr="00323942">
        <w:rPr>
          <w:rFonts w:eastAsia="Calibri" w:cs="Arial"/>
          <w:b/>
          <w:sz w:val="22"/>
          <w:szCs w:val="22"/>
          <w:lang w:val="sl-SI"/>
        </w:rPr>
        <w:t>prejeti so bili sklepi:</w:t>
      </w:r>
    </w:p>
    <w:p w14:paraId="04A1B9AB" w14:textId="77777777" w:rsidR="00A0058A" w:rsidRDefault="00A31C53" w:rsidP="00C47D11">
      <w:pPr>
        <w:suppressAutoHyphens w:val="0"/>
        <w:spacing w:before="100" w:beforeAutospacing="1" w:after="100" w:afterAutospacing="1" w:line="240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DD5D32" w:rsidRPr="00DD5D32">
        <w:rPr>
          <w:rFonts w:cs="Arial"/>
          <w:color w:val="000000"/>
          <w:sz w:val="22"/>
          <w:szCs w:val="22"/>
          <w:lang w:val="sl-SI" w:eastAsia="sl-SI"/>
        </w:rPr>
        <w:t>SSZ se je seznanil s potrebnimi ukrepi za urejanje podro</w:t>
      </w:r>
      <w:r w:rsidR="00323942">
        <w:rPr>
          <w:rFonts w:cs="Arial"/>
          <w:color w:val="000000"/>
          <w:sz w:val="22"/>
          <w:szCs w:val="22"/>
          <w:lang w:val="sl-SI" w:eastAsia="sl-SI"/>
        </w:rPr>
        <w:t>čja absentizma, ki se morajo </w:t>
      </w:r>
      <w:r w:rsidR="001E774E">
        <w:rPr>
          <w:rFonts w:cs="Arial"/>
          <w:color w:val="000000"/>
          <w:sz w:val="22"/>
          <w:szCs w:val="22"/>
          <w:lang w:val="sl-SI" w:eastAsia="sl-SI"/>
        </w:rPr>
        <w:t xml:space="preserve">nadalje </w:t>
      </w:r>
      <w:r w:rsidR="00DD5D32" w:rsidRPr="00DD5D32">
        <w:rPr>
          <w:rFonts w:cs="Arial"/>
          <w:color w:val="000000"/>
          <w:sz w:val="22"/>
          <w:szCs w:val="22"/>
          <w:lang w:val="sl-SI" w:eastAsia="sl-SI"/>
        </w:rPr>
        <w:t>sprejemati v socialnem dialogu</w:t>
      </w:r>
      <w:r w:rsidR="001E774E">
        <w:rPr>
          <w:rFonts w:eastAsia="Calibri" w:cs="Arial"/>
          <w:sz w:val="22"/>
          <w:szCs w:val="22"/>
          <w:lang w:val="sl-SI"/>
        </w:rPr>
        <w:t xml:space="preserve"> z MZ v smislu sistemskih ukrepov.</w:t>
      </w:r>
      <w:r w:rsidR="00420FE6" w:rsidRPr="00EA1CD9">
        <w:rPr>
          <w:rFonts w:eastAsia="Calibri" w:cs="Arial"/>
          <w:sz w:val="22"/>
          <w:szCs w:val="22"/>
          <w:lang w:val="sl-SI"/>
        </w:rPr>
        <w:t xml:space="preserve"> </w:t>
      </w:r>
      <w:r w:rsidR="00DD5D32" w:rsidRPr="00DD5D32">
        <w:rPr>
          <w:rFonts w:cs="Arial"/>
          <w:color w:val="000000"/>
          <w:sz w:val="22"/>
          <w:szCs w:val="22"/>
          <w:lang w:val="sl-SI" w:eastAsia="sl-SI"/>
        </w:rPr>
        <w:t xml:space="preserve">Dolgoročni ukrepi so vezani na spremembe temeljne zakonodaje na področjih zdravstva ter dela , </w:t>
      </w:r>
      <w:r w:rsidR="00323942">
        <w:rPr>
          <w:rFonts w:cs="Arial"/>
          <w:color w:val="000000"/>
          <w:sz w:val="22"/>
          <w:szCs w:val="22"/>
          <w:lang w:val="sl-SI" w:eastAsia="sl-SI"/>
        </w:rPr>
        <w:t>družine in socialnega varstva (</w:t>
      </w:r>
      <w:r w:rsidR="00DD5D32" w:rsidRPr="00DD5D32">
        <w:rPr>
          <w:rFonts w:cs="Arial"/>
          <w:color w:val="000000"/>
          <w:sz w:val="22"/>
          <w:szCs w:val="22"/>
          <w:lang w:val="sl-SI" w:eastAsia="sl-SI"/>
        </w:rPr>
        <w:t>vsaj zakon o zdravstvenem varstvu in zavarovanju, zakon o pokojninskem in invalidskem zavarovanju, zakon o delovnih razmerjih, zakon o varnosti in zdravju pri delu ter posledično nekaj podzakonskih aktov)</w:t>
      </w:r>
      <w:r w:rsidR="00420FE6" w:rsidRPr="00EA1CD9">
        <w:rPr>
          <w:rFonts w:eastAsia="Calibri" w:cs="Arial"/>
          <w:sz w:val="22"/>
          <w:szCs w:val="22"/>
          <w:lang w:val="sl-SI"/>
        </w:rPr>
        <w:t>.</w:t>
      </w:r>
      <w:r w:rsidR="00C47D11">
        <w:rPr>
          <w:rFonts w:eastAsia="Calibri" w:cs="Arial"/>
          <w:sz w:val="22"/>
          <w:szCs w:val="22"/>
          <w:lang w:val="sl-SI"/>
        </w:rPr>
        <w:t xml:space="preserve"> </w:t>
      </w:r>
    </w:p>
    <w:p w14:paraId="464D7F40" w14:textId="4B5C7A23" w:rsidR="00C47D11" w:rsidRPr="00EA1CD9" w:rsidRDefault="00C47D11" w:rsidP="00C47D11">
      <w:pPr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val="sl-SI" w:eastAsia="sl-SI"/>
        </w:rPr>
      </w:pPr>
      <w:r>
        <w:rPr>
          <w:rFonts w:eastAsia="Calibri" w:cs="Arial"/>
          <w:sz w:val="22"/>
          <w:szCs w:val="22"/>
          <w:lang w:val="sl-SI"/>
        </w:rPr>
        <w:t>Usmeritve</w:t>
      </w:r>
      <w:r w:rsidR="00A0058A">
        <w:rPr>
          <w:rFonts w:eastAsia="Calibri" w:cs="Arial"/>
          <w:sz w:val="22"/>
          <w:szCs w:val="22"/>
          <w:lang w:val="sl-SI"/>
        </w:rPr>
        <w:t>:</w:t>
      </w:r>
    </w:p>
    <w:p w14:paraId="26178D80" w14:textId="77777777" w:rsidR="00C47D11" w:rsidRPr="00EA1CD9" w:rsidRDefault="00C47D11" w:rsidP="00C47D1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cs="Arial"/>
          <w:color w:val="000000"/>
          <w:sz w:val="22"/>
          <w:szCs w:val="22"/>
          <w:lang w:val="sl-SI" w:eastAsia="sl-SI"/>
        </w:rPr>
      </w:pPr>
      <w:r w:rsidRPr="008C5D35">
        <w:rPr>
          <w:rFonts w:cs="Arial"/>
          <w:sz w:val="22"/>
          <w:szCs w:val="22"/>
          <w:lang w:val="sl-SI" w:eastAsia="sl-SI"/>
        </w:rPr>
        <w:t>Spremeniti koncept obravnave nezmožnosti za delo v smer iskanja in prepoznavanja preostale delovne zmožnosti</w:t>
      </w:r>
      <w:r>
        <w:rPr>
          <w:rFonts w:cs="Arial"/>
          <w:sz w:val="22"/>
          <w:szCs w:val="22"/>
          <w:lang w:val="sl-SI" w:eastAsia="sl-SI"/>
        </w:rPr>
        <w:t>.</w:t>
      </w:r>
    </w:p>
    <w:p w14:paraId="709C2A69" w14:textId="77777777" w:rsidR="00C47D11" w:rsidRPr="00EA1CD9" w:rsidRDefault="00C47D11" w:rsidP="00C47D1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cs="Arial"/>
          <w:color w:val="000000"/>
          <w:sz w:val="22"/>
          <w:szCs w:val="22"/>
          <w:lang w:val="sl-SI" w:eastAsia="sl-SI"/>
        </w:rPr>
      </w:pPr>
      <w:r w:rsidRPr="008C5D35">
        <w:rPr>
          <w:rFonts w:cs="Arial"/>
          <w:sz w:val="22"/>
          <w:szCs w:val="22"/>
          <w:lang w:val="sl-SI" w:eastAsia="sl-SI"/>
        </w:rPr>
        <w:t>Povečati aktivno vlogo vseh deležnikov ob nastopu zmanjšanje delovne zmožnosti: zavarovanih oseb, delodajalcev, ZZZS, ZPIZ, ZRSZ in vključiti novo skupino: specialiste medicine dela, prometa in športa</w:t>
      </w:r>
      <w:r>
        <w:rPr>
          <w:rFonts w:cs="Arial"/>
          <w:sz w:val="22"/>
          <w:szCs w:val="22"/>
          <w:lang w:val="sl-SI" w:eastAsia="sl-SI"/>
        </w:rPr>
        <w:t>.</w:t>
      </w:r>
    </w:p>
    <w:p w14:paraId="3F7F82A4" w14:textId="28660FFD" w:rsidR="00DD5D32" w:rsidRPr="00364797" w:rsidRDefault="00C47D11" w:rsidP="001426DA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cs="Arial"/>
          <w:color w:val="000000"/>
          <w:sz w:val="22"/>
          <w:szCs w:val="22"/>
          <w:lang w:val="sl-SI" w:eastAsia="sl-SI"/>
        </w:rPr>
      </w:pPr>
      <w:r w:rsidRPr="00364797">
        <w:rPr>
          <w:rFonts w:cs="Arial"/>
          <w:sz w:val="22"/>
          <w:szCs w:val="22"/>
          <w:lang w:val="sl-SI" w:eastAsia="sl-SI"/>
        </w:rPr>
        <w:t>Pri snovanju ukrepov zagotoviti znižanje celokupnega bremena zdr</w:t>
      </w:r>
      <w:r w:rsidR="00B81D57" w:rsidRPr="00364797">
        <w:rPr>
          <w:rFonts w:cs="Arial"/>
          <w:sz w:val="22"/>
          <w:szCs w:val="22"/>
          <w:lang w:val="sl-SI" w:eastAsia="sl-SI"/>
        </w:rPr>
        <w:t>avstvenega absentizma.</w:t>
      </w:r>
    </w:p>
    <w:p w14:paraId="4BE293C0" w14:textId="5FE2ACB0" w:rsidR="00A4520C" w:rsidRPr="00D65E25" w:rsidRDefault="005A1503" w:rsidP="00A4520C">
      <w:pPr>
        <w:spacing w:after="120" w:line="276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eastAsia="Calibri" w:cs="Arial"/>
          <w:b/>
          <w:sz w:val="22"/>
          <w:szCs w:val="22"/>
          <w:lang w:val="sl-SI"/>
        </w:rPr>
        <w:t>SKLEP ŠT. 4</w:t>
      </w:r>
      <w:r w:rsidR="00D65E25">
        <w:rPr>
          <w:rFonts w:eastAsia="Calibri" w:cs="Arial"/>
          <w:sz w:val="22"/>
          <w:szCs w:val="22"/>
          <w:lang w:val="sl-SI"/>
        </w:rPr>
        <w:t xml:space="preserve">: </w:t>
      </w:r>
      <w:r w:rsidR="00A4520C" w:rsidRPr="00D65E25">
        <w:rPr>
          <w:rFonts w:cs="Arial"/>
          <w:sz w:val="22"/>
          <w:szCs w:val="22"/>
          <w:lang w:val="sl-SI" w:eastAsia="sl-SI"/>
        </w:rPr>
        <w:t>SSZ podpira prve ukrepe  za obvladovanje zdravstvenega absentizma in sicer:</w:t>
      </w:r>
    </w:p>
    <w:p w14:paraId="4E4B0517" w14:textId="77777777" w:rsidR="00A4520C" w:rsidRPr="00D65E25" w:rsidRDefault="00A4520C" w:rsidP="00A4520C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val="sl-SI" w:eastAsia="sl-SI"/>
        </w:rPr>
      </w:pPr>
      <w:r w:rsidRPr="00D65E25">
        <w:rPr>
          <w:rFonts w:cs="Arial"/>
          <w:sz w:val="22"/>
          <w:szCs w:val="22"/>
          <w:lang w:val="sl-SI" w:eastAsia="sl-SI"/>
        </w:rPr>
        <w:t>Določitev zgornje meje višine nadomestila plače (npr. 2,5 kratnik povprečne plače, po 90 dneh 1,5 kratnik).</w:t>
      </w:r>
    </w:p>
    <w:p w14:paraId="2F0F231D" w14:textId="77777777" w:rsidR="00A4520C" w:rsidRPr="00D65E25" w:rsidRDefault="00A4520C" w:rsidP="00A4520C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val="sl-SI" w:eastAsia="sl-SI"/>
        </w:rPr>
      </w:pPr>
      <w:r w:rsidRPr="00D65E25">
        <w:rPr>
          <w:rFonts w:cs="Arial"/>
          <w:sz w:val="22"/>
          <w:szCs w:val="22"/>
          <w:lang w:val="sl-SI" w:eastAsia="sl-SI"/>
        </w:rPr>
        <w:t>Ponovni prenos odgovornosti delodajalcem za odsotnosti z dela do 30 dni tudi za razloge, ki niso povezane z delom.</w:t>
      </w:r>
    </w:p>
    <w:p w14:paraId="72C2EE9E" w14:textId="77777777" w:rsidR="00A4520C" w:rsidRPr="00D65E25" w:rsidRDefault="00A4520C" w:rsidP="00A4520C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val="sl-SI" w:eastAsia="sl-SI"/>
        </w:rPr>
      </w:pPr>
      <w:r w:rsidRPr="00D65E25">
        <w:rPr>
          <w:rFonts w:cs="Arial"/>
          <w:sz w:val="22"/>
          <w:szCs w:val="22"/>
          <w:lang w:val="sl-SI" w:eastAsia="sl-SI"/>
        </w:rPr>
        <w:t xml:space="preserve">Ukinitev dviga </w:t>
      </w:r>
      <w:proofErr w:type="spellStart"/>
      <w:r w:rsidRPr="00D65E25">
        <w:rPr>
          <w:rFonts w:cs="Arial"/>
          <w:sz w:val="22"/>
          <w:szCs w:val="22"/>
          <w:lang w:val="sl-SI" w:eastAsia="sl-SI"/>
        </w:rPr>
        <w:t>odmernega</w:t>
      </w:r>
      <w:proofErr w:type="spellEnd"/>
      <w:r w:rsidRPr="00D65E25">
        <w:rPr>
          <w:rFonts w:cs="Arial"/>
          <w:sz w:val="22"/>
          <w:szCs w:val="22"/>
          <w:lang w:val="sl-SI" w:eastAsia="sl-SI"/>
        </w:rPr>
        <w:t xml:space="preserve"> odstotka po 90 dneh trajanja staleža.</w:t>
      </w:r>
    </w:p>
    <w:p w14:paraId="004E38D1" w14:textId="0781BA24" w:rsidR="00C6705A" w:rsidRPr="00B81D57" w:rsidRDefault="00C47D11">
      <w:pPr>
        <w:spacing w:after="120" w:line="276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eastAsia="Calibri" w:cs="Arial"/>
          <w:b/>
          <w:sz w:val="22"/>
          <w:szCs w:val="22"/>
          <w:lang w:val="sl-SI"/>
        </w:rPr>
        <w:t>SKLEP ŠT. 5</w:t>
      </w:r>
      <w:r w:rsidR="00420FE6" w:rsidRPr="00EA1CD9">
        <w:rPr>
          <w:rFonts w:eastAsia="Calibri" w:cs="Arial"/>
          <w:sz w:val="22"/>
          <w:szCs w:val="22"/>
          <w:lang w:val="sl-SI"/>
        </w:rPr>
        <w:t>:</w:t>
      </w:r>
      <w:r>
        <w:rPr>
          <w:rFonts w:eastAsia="Calibri"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sl-SI" w:eastAsia="sl-SI"/>
        </w:rPr>
        <w:t xml:space="preserve"> </w:t>
      </w:r>
      <w:r w:rsidRPr="00DD5D32">
        <w:rPr>
          <w:rFonts w:cs="Arial"/>
          <w:color w:val="000000"/>
          <w:sz w:val="22"/>
          <w:szCs w:val="22"/>
          <w:lang w:val="sl-SI" w:eastAsia="sl-SI"/>
        </w:rPr>
        <w:t>Kratkoročni ukrepi -  nekatere spremembe se lahko uvrstijo v drugo zakonodajo in z</w:t>
      </w:r>
      <w:r>
        <w:rPr>
          <w:rFonts w:cs="Arial"/>
          <w:color w:val="000000"/>
          <w:sz w:val="22"/>
          <w:szCs w:val="22"/>
          <w:lang w:val="sl-SI" w:eastAsia="sl-SI"/>
        </w:rPr>
        <w:t>ačno veljati že z 2024.</w:t>
      </w:r>
    </w:p>
    <w:p w14:paraId="53E65D2D" w14:textId="77777777" w:rsidR="008D76E4" w:rsidRDefault="00A21E52">
      <w:pPr>
        <w:spacing w:after="120" w:line="276" w:lineRule="auto"/>
        <w:jc w:val="both"/>
        <w:rPr>
          <w:rFonts w:eastAsia="Calibri" w:cs="Arial"/>
          <w:color w:val="000000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 xml:space="preserve">SKLEP ŠT. </w:t>
      </w:r>
      <w:r w:rsidR="00B81D57">
        <w:rPr>
          <w:rFonts w:eastAsia="Calibri" w:cs="Arial"/>
          <w:b/>
          <w:sz w:val="22"/>
          <w:szCs w:val="22"/>
          <w:lang w:val="sl-SI"/>
        </w:rPr>
        <w:t>6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:</w:t>
      </w:r>
      <w:r w:rsidR="00420FE6" w:rsidRPr="00EA1CD9">
        <w:rPr>
          <w:rFonts w:eastAsia="Calibri" w:cs="Arial"/>
          <w:color w:val="000000"/>
          <w:sz w:val="22"/>
          <w:szCs w:val="22"/>
          <w:lang w:val="sl-SI"/>
        </w:rPr>
        <w:t>.</w:t>
      </w:r>
      <w:r w:rsidR="00DB58A7" w:rsidRPr="00EA1CD9">
        <w:rPr>
          <w:rFonts w:eastAsia="Calibri" w:cs="Arial"/>
          <w:color w:val="000000"/>
          <w:sz w:val="22"/>
          <w:szCs w:val="22"/>
          <w:lang w:val="sl-SI"/>
        </w:rPr>
        <w:t xml:space="preserve"> </w:t>
      </w:r>
      <w:r w:rsidR="0007270C">
        <w:rPr>
          <w:rFonts w:eastAsia="Calibri" w:cs="Arial"/>
          <w:color w:val="000000"/>
          <w:sz w:val="22"/>
          <w:szCs w:val="22"/>
          <w:lang w:val="sl-SI"/>
        </w:rPr>
        <w:t>Predsednik strateškega sveta za zdravstvo se je zahvalil</w:t>
      </w:r>
      <w:r w:rsidR="00DB58A7" w:rsidRPr="00EA1CD9">
        <w:rPr>
          <w:rFonts w:eastAsia="Calibri" w:cs="Arial"/>
          <w:color w:val="000000"/>
          <w:sz w:val="22"/>
          <w:szCs w:val="22"/>
          <w:lang w:val="sl-SI"/>
        </w:rPr>
        <w:t xml:space="preserve"> vsem sodelujočim za </w:t>
      </w:r>
      <w:r w:rsidR="00A65FF8" w:rsidRPr="00EA1CD9">
        <w:rPr>
          <w:rFonts w:eastAsia="Calibri" w:cs="Arial"/>
          <w:color w:val="000000"/>
          <w:sz w:val="22"/>
          <w:szCs w:val="22"/>
          <w:lang w:val="sl-SI"/>
        </w:rPr>
        <w:t>pripravo izjemnega predstavitvena dela</w:t>
      </w:r>
      <w:r w:rsidR="00B81D57">
        <w:rPr>
          <w:rFonts w:eastAsia="Calibri" w:cs="Arial"/>
          <w:color w:val="000000"/>
          <w:sz w:val="22"/>
          <w:szCs w:val="22"/>
          <w:lang w:val="sl-SI"/>
        </w:rPr>
        <w:t xml:space="preserve"> na področju paliative tako na področju onkologije, pediatrije in dela Hospica</w:t>
      </w:r>
      <w:r w:rsidR="00A65FF8" w:rsidRPr="00EA1CD9">
        <w:rPr>
          <w:rFonts w:eastAsia="Calibri" w:cs="Arial"/>
          <w:color w:val="000000"/>
          <w:sz w:val="22"/>
          <w:szCs w:val="22"/>
          <w:lang w:val="sl-SI"/>
        </w:rPr>
        <w:t xml:space="preserve">. </w:t>
      </w:r>
    </w:p>
    <w:p w14:paraId="47916A7B" w14:textId="77777777" w:rsidR="00B81D57" w:rsidRDefault="00B81D57">
      <w:pPr>
        <w:spacing w:after="120" w:line="276" w:lineRule="auto"/>
        <w:jc w:val="both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>Delovna skupina na MZ ima nalogo oživitve/prenovitve državnega programa paliative.</w:t>
      </w:r>
    </w:p>
    <w:p w14:paraId="30AEBE76" w14:textId="77777777" w:rsidR="00B81D57" w:rsidRDefault="00B81D57">
      <w:pPr>
        <w:spacing w:after="120" w:line="276" w:lineRule="auto"/>
        <w:jc w:val="both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lastRenderedPageBreak/>
        <w:t>Hospic mora postati del mreže za paliativno oskrbo.</w:t>
      </w:r>
    </w:p>
    <w:p w14:paraId="3ACD7D2C" w14:textId="77777777" w:rsidR="003A43B2" w:rsidRDefault="003A43B2">
      <w:pPr>
        <w:spacing w:after="120" w:line="276" w:lineRule="auto"/>
        <w:jc w:val="both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>Načrt paliativne oskrbe na področju pediatrije je uresničljiv in naj se pripravi model financiranja.</w:t>
      </w:r>
    </w:p>
    <w:p w14:paraId="4586783B" w14:textId="034E51F5" w:rsidR="00A4520C" w:rsidRPr="00462A99" w:rsidRDefault="00A4520C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462A99">
        <w:rPr>
          <w:rFonts w:eastAsia="Calibri" w:cs="Arial"/>
          <w:sz w:val="22"/>
          <w:szCs w:val="22"/>
          <w:lang w:val="sl-SI"/>
        </w:rPr>
        <w:t xml:space="preserve">Na SSZ bodo poslani predlogi za izboljšanje paliativne oskrbe v Sloveniji. </w:t>
      </w:r>
    </w:p>
    <w:p w14:paraId="7847E5AF" w14:textId="77777777" w:rsidR="008F46DF" w:rsidRDefault="008F46DF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9436F92" w14:textId="77777777" w:rsidR="00787CD6" w:rsidRPr="00EA1CD9" w:rsidRDefault="00420FE6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2B1C1DC4" w14:textId="77777777" w:rsidR="00D775B3" w:rsidRPr="00EA1CD9" w:rsidRDefault="00420FE6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bo</w:t>
      </w:r>
      <w:r w:rsidR="008C5D35" w:rsidRPr="00EA1CD9">
        <w:rPr>
          <w:rFonts w:eastAsia="Calibri" w:cs="Arial"/>
          <w:sz w:val="22"/>
          <w:szCs w:val="22"/>
          <w:lang w:val="sl-SI"/>
        </w:rPr>
        <w:t xml:space="preserve"> </w:t>
      </w:r>
      <w:r w:rsidRPr="00EA1CD9">
        <w:rPr>
          <w:rFonts w:eastAsia="Calibri" w:cs="Arial"/>
          <w:sz w:val="22"/>
          <w:szCs w:val="22"/>
          <w:lang w:val="sl-SI"/>
        </w:rPr>
        <w:t xml:space="preserve">nadaljeval </w:t>
      </w:r>
      <w:r w:rsidR="009A00BE" w:rsidRPr="00EA1CD9">
        <w:rPr>
          <w:rFonts w:eastAsia="Calibri" w:cs="Arial"/>
          <w:sz w:val="22"/>
          <w:szCs w:val="22"/>
          <w:lang w:val="sl-SI"/>
        </w:rPr>
        <w:t xml:space="preserve"> z delom </w:t>
      </w:r>
      <w:r w:rsidRPr="00EA1CD9">
        <w:rPr>
          <w:rFonts w:eastAsia="Calibri" w:cs="Arial"/>
          <w:sz w:val="22"/>
          <w:szCs w:val="22"/>
          <w:lang w:val="sl-SI"/>
        </w:rPr>
        <w:t xml:space="preserve">po </w:t>
      </w:r>
      <w:r w:rsidR="009A00BE" w:rsidRPr="00EA1CD9">
        <w:rPr>
          <w:rFonts w:eastAsia="Calibri" w:cs="Arial"/>
          <w:sz w:val="22"/>
          <w:szCs w:val="22"/>
          <w:lang w:val="sl-SI"/>
        </w:rPr>
        <w:t xml:space="preserve">ustaljeni praksi </w:t>
      </w:r>
      <w:r w:rsidR="00D775B3" w:rsidRPr="00EA1CD9">
        <w:rPr>
          <w:rFonts w:eastAsia="Calibri" w:cs="Arial"/>
          <w:sz w:val="22"/>
          <w:szCs w:val="22"/>
          <w:lang w:val="sl-SI"/>
        </w:rPr>
        <w:t xml:space="preserve">ob četrtkih in preko AVK-ja. </w:t>
      </w:r>
    </w:p>
    <w:p w14:paraId="70AEA711" w14:textId="77777777" w:rsidR="004517EB" w:rsidRPr="00EA1CD9" w:rsidRDefault="00947F78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Na naslednji seji bodo obravnavane teme:</w:t>
      </w:r>
    </w:p>
    <w:p w14:paraId="774C2039" w14:textId="77777777" w:rsidR="00947F78" w:rsidRPr="00EA1CD9" w:rsidRDefault="00947F78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Zdravstvena nega</w:t>
      </w:r>
      <w:r w:rsidR="00E53A8C">
        <w:rPr>
          <w:rFonts w:eastAsia="Calibri" w:cs="Arial"/>
          <w:sz w:val="22"/>
          <w:szCs w:val="22"/>
          <w:lang w:val="sl-SI"/>
        </w:rPr>
        <w:t xml:space="preserve"> in specializacija.</w:t>
      </w:r>
    </w:p>
    <w:p w14:paraId="3E7D1E06" w14:textId="77777777" w:rsidR="008D76E4" w:rsidRPr="00EA1CD9" w:rsidRDefault="00420FE6" w:rsidP="00183BA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D35D97" w:rsidRPr="00EA1CD9">
        <w:rPr>
          <w:rFonts w:eastAsia="Calibri" w:cs="Arial"/>
          <w:sz w:val="22"/>
          <w:szCs w:val="22"/>
          <w:lang w:val="sl-SI"/>
        </w:rPr>
        <w:t>19</w:t>
      </w:r>
      <w:r w:rsidR="001958A6" w:rsidRPr="00EA1CD9">
        <w:rPr>
          <w:rFonts w:eastAsia="Calibri" w:cs="Arial"/>
          <w:sz w:val="22"/>
          <w:szCs w:val="22"/>
          <w:lang w:val="sl-SI"/>
        </w:rPr>
        <w:t>.3</w:t>
      </w:r>
      <w:r w:rsidRPr="00EA1CD9">
        <w:rPr>
          <w:rFonts w:eastAsia="Calibri" w:cs="Arial"/>
          <w:sz w:val="22"/>
          <w:szCs w:val="22"/>
          <w:lang w:val="sl-SI"/>
        </w:rPr>
        <w:t>0 uri.</w:t>
      </w:r>
    </w:p>
    <w:p w14:paraId="60F594A2" w14:textId="77777777" w:rsidR="004517EB" w:rsidRPr="00EA1CD9" w:rsidRDefault="004517EB" w:rsidP="00183BAF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</w:p>
    <w:p w14:paraId="4853FD7E" w14:textId="77777777" w:rsidR="00E27DF0" w:rsidRDefault="00E27DF0" w:rsidP="00D35D97">
      <w:pPr>
        <w:spacing w:line="276" w:lineRule="auto"/>
        <w:ind w:firstLine="5"/>
        <w:rPr>
          <w:rFonts w:eastAsia="Calibri" w:cs="Arial"/>
          <w:sz w:val="22"/>
          <w:szCs w:val="22"/>
          <w:lang w:val="sl-SI"/>
        </w:rPr>
      </w:pPr>
    </w:p>
    <w:p w14:paraId="5930A12A" w14:textId="77777777" w:rsidR="00E27DF0" w:rsidRDefault="00E27DF0" w:rsidP="00D35D97">
      <w:pPr>
        <w:spacing w:line="276" w:lineRule="auto"/>
        <w:ind w:firstLine="5"/>
        <w:rPr>
          <w:rFonts w:eastAsia="Calibri" w:cs="Arial"/>
          <w:sz w:val="22"/>
          <w:szCs w:val="22"/>
          <w:lang w:val="sl-SI"/>
        </w:rPr>
      </w:pPr>
    </w:p>
    <w:p w14:paraId="39A3B2A8" w14:textId="77777777" w:rsidR="004517EB" w:rsidRPr="00EA1CD9" w:rsidRDefault="00420FE6" w:rsidP="00D35D97">
      <w:pPr>
        <w:spacing w:line="276" w:lineRule="auto"/>
        <w:ind w:firstLine="5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413081" w:rsidRPr="00EA1CD9">
        <w:rPr>
          <w:rFonts w:eastAsia="Calibri" w:cs="Arial"/>
          <w:sz w:val="22"/>
          <w:szCs w:val="22"/>
          <w:lang w:val="sl-SI"/>
        </w:rPr>
        <w:t>Simona Pirnat Skeledžija</w:t>
      </w:r>
    </w:p>
    <w:p w14:paraId="5809AE2C" w14:textId="77777777" w:rsidR="004517EB" w:rsidRPr="00EA1CD9" w:rsidRDefault="004517EB" w:rsidP="00D35D97">
      <w:pPr>
        <w:spacing w:line="276" w:lineRule="auto"/>
        <w:ind w:firstLine="5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Pregledala: dr. Metka Paragi</w:t>
      </w: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6C7F2AE6" w14:textId="77777777" w:rsidR="008D76E4" w:rsidRDefault="00420FE6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p w14:paraId="24E1FCEA" w14:textId="77777777" w:rsidR="00152106" w:rsidRDefault="00152106">
      <w:pPr>
        <w:spacing w:line="276" w:lineRule="auto"/>
        <w:ind w:left="3539" w:firstLine="709"/>
        <w:rPr>
          <w:rFonts w:eastAsia="Calibri" w:cs="Arial"/>
          <w:b/>
          <w:sz w:val="22"/>
          <w:szCs w:val="22"/>
          <w:lang w:val="sl-SI"/>
        </w:rPr>
      </w:pPr>
    </w:p>
    <w:p w14:paraId="2ACCE688" w14:textId="77777777" w:rsidR="00C35D8A" w:rsidRDefault="00C35D8A">
      <w:pPr>
        <w:spacing w:line="276" w:lineRule="auto"/>
        <w:ind w:left="3539" w:firstLine="709"/>
        <w:rPr>
          <w:rFonts w:eastAsia="Calibri" w:cs="Arial"/>
          <w:b/>
          <w:sz w:val="22"/>
          <w:szCs w:val="22"/>
          <w:lang w:val="sl-SI"/>
        </w:rPr>
      </w:pPr>
    </w:p>
    <w:p w14:paraId="19280EDF" w14:textId="77777777" w:rsidR="005A1503" w:rsidRDefault="005A1503">
      <w:pPr>
        <w:spacing w:line="276" w:lineRule="auto"/>
        <w:ind w:left="3539" w:firstLine="709"/>
        <w:rPr>
          <w:rFonts w:eastAsia="Calibri" w:cs="Arial"/>
          <w:b/>
          <w:sz w:val="22"/>
          <w:szCs w:val="22"/>
          <w:lang w:val="sl-SI"/>
        </w:rPr>
      </w:pPr>
    </w:p>
    <w:p w14:paraId="30CF2F52" w14:textId="77777777" w:rsidR="005A1503" w:rsidRDefault="005A1503">
      <w:pPr>
        <w:spacing w:line="276" w:lineRule="auto"/>
        <w:ind w:left="3539" w:firstLine="709"/>
        <w:rPr>
          <w:rFonts w:eastAsia="Calibri" w:cs="Arial"/>
          <w:b/>
          <w:sz w:val="22"/>
          <w:szCs w:val="22"/>
          <w:lang w:val="sl-SI"/>
        </w:rPr>
      </w:pPr>
    </w:p>
    <w:p w14:paraId="17571A02" w14:textId="77777777" w:rsidR="005A1503" w:rsidRDefault="005A1503">
      <w:pPr>
        <w:spacing w:line="276" w:lineRule="auto"/>
        <w:ind w:left="3539" w:firstLine="709"/>
        <w:rPr>
          <w:rFonts w:eastAsia="Calibri" w:cs="Arial"/>
          <w:b/>
          <w:sz w:val="22"/>
          <w:szCs w:val="22"/>
          <w:lang w:val="sl-SI"/>
        </w:rPr>
      </w:pPr>
    </w:p>
    <w:sectPr w:rsidR="005A1503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CDCF" w14:textId="77777777" w:rsidR="00916E5B" w:rsidRDefault="00916E5B">
      <w:pPr>
        <w:spacing w:line="240" w:lineRule="auto"/>
      </w:pPr>
      <w:r>
        <w:separator/>
      </w:r>
    </w:p>
  </w:endnote>
  <w:endnote w:type="continuationSeparator" w:id="0">
    <w:p w14:paraId="7BC50729" w14:textId="77777777" w:rsidR="00916E5B" w:rsidRDefault="00916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3462" w14:textId="77777777" w:rsidR="00916E5B" w:rsidRDefault="00916E5B">
      <w:pPr>
        <w:spacing w:line="240" w:lineRule="auto"/>
      </w:pPr>
      <w:r>
        <w:separator/>
      </w:r>
    </w:p>
  </w:footnote>
  <w:footnote w:type="continuationSeparator" w:id="0">
    <w:p w14:paraId="15F19807" w14:textId="77777777" w:rsidR="00916E5B" w:rsidRDefault="00916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316C2"/>
    <w:rsid w:val="00035359"/>
    <w:rsid w:val="0007270C"/>
    <w:rsid w:val="000B0933"/>
    <w:rsid w:val="000B42D6"/>
    <w:rsid w:val="000F0C41"/>
    <w:rsid w:val="001033CC"/>
    <w:rsid w:val="001468AA"/>
    <w:rsid w:val="00152106"/>
    <w:rsid w:val="0017005A"/>
    <w:rsid w:val="00175DDF"/>
    <w:rsid w:val="00183BAF"/>
    <w:rsid w:val="001958A6"/>
    <w:rsid w:val="001A2F44"/>
    <w:rsid w:val="001B1EB0"/>
    <w:rsid w:val="001E2A02"/>
    <w:rsid w:val="001E774E"/>
    <w:rsid w:val="001F08C9"/>
    <w:rsid w:val="00240A77"/>
    <w:rsid w:val="002577A6"/>
    <w:rsid w:val="00271FCD"/>
    <w:rsid w:val="00274111"/>
    <w:rsid w:val="002A35B7"/>
    <w:rsid w:val="002A7CD2"/>
    <w:rsid w:val="0031225A"/>
    <w:rsid w:val="0031537D"/>
    <w:rsid w:val="00323942"/>
    <w:rsid w:val="003243D1"/>
    <w:rsid w:val="00324D2B"/>
    <w:rsid w:val="00325B85"/>
    <w:rsid w:val="00325F3E"/>
    <w:rsid w:val="003328FA"/>
    <w:rsid w:val="00351333"/>
    <w:rsid w:val="00364797"/>
    <w:rsid w:val="0039584D"/>
    <w:rsid w:val="003A43B2"/>
    <w:rsid w:val="003E30D5"/>
    <w:rsid w:val="003E6541"/>
    <w:rsid w:val="003F03B6"/>
    <w:rsid w:val="00413081"/>
    <w:rsid w:val="00415DB8"/>
    <w:rsid w:val="00420FE6"/>
    <w:rsid w:val="00421706"/>
    <w:rsid w:val="004517EB"/>
    <w:rsid w:val="00462A99"/>
    <w:rsid w:val="004B65AD"/>
    <w:rsid w:val="004F1010"/>
    <w:rsid w:val="005775A4"/>
    <w:rsid w:val="005A1503"/>
    <w:rsid w:val="005D407A"/>
    <w:rsid w:val="00622886"/>
    <w:rsid w:val="00655D18"/>
    <w:rsid w:val="006566CE"/>
    <w:rsid w:val="007113EF"/>
    <w:rsid w:val="007436BB"/>
    <w:rsid w:val="00760C56"/>
    <w:rsid w:val="00787CD6"/>
    <w:rsid w:val="007D2CD4"/>
    <w:rsid w:val="007F1D4C"/>
    <w:rsid w:val="008122FE"/>
    <w:rsid w:val="008920E1"/>
    <w:rsid w:val="00893145"/>
    <w:rsid w:val="008A61D8"/>
    <w:rsid w:val="008C5D35"/>
    <w:rsid w:val="008D76E4"/>
    <w:rsid w:val="008E50F4"/>
    <w:rsid w:val="008F46DF"/>
    <w:rsid w:val="00916E5B"/>
    <w:rsid w:val="00917384"/>
    <w:rsid w:val="0092107B"/>
    <w:rsid w:val="00933339"/>
    <w:rsid w:val="00947F78"/>
    <w:rsid w:val="0096349C"/>
    <w:rsid w:val="009A00BE"/>
    <w:rsid w:val="00A0058A"/>
    <w:rsid w:val="00A21E52"/>
    <w:rsid w:val="00A24CB2"/>
    <w:rsid w:val="00A31C53"/>
    <w:rsid w:val="00A4520C"/>
    <w:rsid w:val="00A65FF8"/>
    <w:rsid w:val="00A76534"/>
    <w:rsid w:val="00AB6C58"/>
    <w:rsid w:val="00B42F5C"/>
    <w:rsid w:val="00B505D8"/>
    <w:rsid w:val="00B81D57"/>
    <w:rsid w:val="00BC2171"/>
    <w:rsid w:val="00BD1D6D"/>
    <w:rsid w:val="00C35D8A"/>
    <w:rsid w:val="00C47D11"/>
    <w:rsid w:val="00C54988"/>
    <w:rsid w:val="00C6705A"/>
    <w:rsid w:val="00C72595"/>
    <w:rsid w:val="00C77FF4"/>
    <w:rsid w:val="00C93E73"/>
    <w:rsid w:val="00CE0C45"/>
    <w:rsid w:val="00D30820"/>
    <w:rsid w:val="00D35D97"/>
    <w:rsid w:val="00D4524E"/>
    <w:rsid w:val="00D65E25"/>
    <w:rsid w:val="00D750EB"/>
    <w:rsid w:val="00D775B3"/>
    <w:rsid w:val="00D802AB"/>
    <w:rsid w:val="00D93800"/>
    <w:rsid w:val="00DB1FC9"/>
    <w:rsid w:val="00DB58A7"/>
    <w:rsid w:val="00DD5D32"/>
    <w:rsid w:val="00DF14BF"/>
    <w:rsid w:val="00E27DF0"/>
    <w:rsid w:val="00E53A8C"/>
    <w:rsid w:val="00E63220"/>
    <w:rsid w:val="00E848D5"/>
    <w:rsid w:val="00EA1CD9"/>
    <w:rsid w:val="00EC5D7B"/>
    <w:rsid w:val="00EE11C7"/>
    <w:rsid w:val="00EF746D"/>
    <w:rsid w:val="00F106D4"/>
    <w:rsid w:val="00F471AC"/>
    <w:rsid w:val="00F54B16"/>
    <w:rsid w:val="00F80BBB"/>
    <w:rsid w:val="00FB1FD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3D8990-2A82-44AB-9CB3-34EFB834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Simona Pirnat Skeledžija</cp:lastModifiedBy>
  <cp:revision>3</cp:revision>
  <dcterms:created xsi:type="dcterms:W3CDTF">2023-10-23T12:37:00Z</dcterms:created>
  <dcterms:modified xsi:type="dcterms:W3CDTF">2023-10-23T12:44:00Z</dcterms:modified>
</cp:coreProperties>
</file>