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D37719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36047E69" w:rsidR="00B53BCB" w:rsidRPr="00D37719" w:rsidRDefault="00CF6819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16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6F39E47A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CF6819">
        <w:rPr>
          <w:rFonts w:eastAsia="Calibri" w:cs="Arial"/>
          <w:szCs w:val="20"/>
          <w:lang w:val="sl-SI"/>
        </w:rPr>
        <w:t>25</w:t>
      </w:r>
      <w:r w:rsidR="00CC5D90">
        <w:rPr>
          <w:rFonts w:eastAsia="Calibri" w:cs="Arial"/>
          <w:szCs w:val="20"/>
          <w:lang w:val="sl-SI"/>
        </w:rPr>
        <w:t>. 5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0169D622" w:rsidR="00383CC9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dr. Erik Brecelj, Hajdi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, Anka Rode, mag. Ana Vodičar, mag. Mira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, Tjaša Sobočan, mag Gregor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, Azra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, mag. Alan Medveš, dr. Branko Gabrovec, dr. Grega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, dr. Radko Komadina, dr. Igor Švab,</w:t>
      </w:r>
      <w:r w:rsidR="00EA14EB">
        <w:rPr>
          <w:rFonts w:eastAsia="Calibri" w:cs="Arial"/>
          <w:color w:val="000000" w:themeColor="text1"/>
          <w:szCs w:val="20"/>
          <w:lang w:val="sl-SI"/>
        </w:rPr>
        <w:t xml:space="preserve"> dr. Peter </w:t>
      </w:r>
      <w:proofErr w:type="spellStart"/>
      <w:r w:rsidR="00EA14EB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EA14EB">
        <w:rPr>
          <w:rFonts w:eastAsia="Calibri" w:cs="Arial"/>
          <w:color w:val="000000" w:themeColor="text1"/>
          <w:szCs w:val="20"/>
          <w:lang w:val="sl-SI"/>
        </w:rPr>
        <w:t>, Monika Ažman</w:t>
      </w: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22DEF79D" w:rsidR="006E5704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>dr. Vojko Flis, dr. Tit Albreht, dr. Valentina Pr</w:t>
      </w:r>
      <w:r w:rsidR="00EA14EB">
        <w:rPr>
          <w:rFonts w:eastAsia="Calibri" w:cs="Arial"/>
          <w:color w:val="000000" w:themeColor="text1"/>
          <w:szCs w:val="20"/>
          <w:lang w:val="sl-SI"/>
        </w:rPr>
        <w:t>evolnik Rupel, dr. Iztok Takač</w:t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, Rok Ravnikar, mag. Dorjan Marušič, dr. </w:t>
      </w:r>
      <w:r w:rsidR="00EA14EB">
        <w:rPr>
          <w:rFonts w:eastAsia="Calibri" w:cs="Arial"/>
          <w:color w:val="000000" w:themeColor="text1"/>
          <w:szCs w:val="20"/>
          <w:lang w:val="sl-SI"/>
        </w:rPr>
        <w:t xml:space="preserve">Petra </w:t>
      </w:r>
      <w:proofErr w:type="spellStart"/>
      <w:r w:rsidR="00EA14EB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EA14EB">
        <w:rPr>
          <w:rFonts w:eastAsia="Calibri" w:cs="Arial"/>
          <w:color w:val="000000" w:themeColor="text1"/>
          <w:szCs w:val="20"/>
          <w:lang w:val="sl-SI"/>
        </w:rPr>
        <w:t xml:space="preserve"> Bonča, </w:t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>mag.</w:t>
      </w:r>
      <w:r w:rsidR="00EA14EB">
        <w:rPr>
          <w:rFonts w:eastAsia="Calibri" w:cs="Arial"/>
          <w:color w:val="000000" w:themeColor="text1"/>
          <w:szCs w:val="20"/>
          <w:lang w:val="sl-SI"/>
        </w:rPr>
        <w:t xml:space="preserve"> Egon Stopar, mag. Dolores </w:t>
      </w:r>
      <w:proofErr w:type="spellStart"/>
      <w:r w:rsidR="00EA14EB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</w:p>
    <w:p w14:paraId="46722E4C" w14:textId="37A2B8DE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3FBD27CF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EA14EB">
        <w:rPr>
          <w:rFonts w:eastAsiaTheme="minorHAnsi" w:cs="Arial"/>
          <w:color w:val="000000"/>
          <w:szCs w:val="20"/>
          <w:lang w:val="sl-SI"/>
        </w:rPr>
        <w:t xml:space="preserve">Klemen Babnik, dr. Metka </w:t>
      </w:r>
      <w:proofErr w:type="spellStart"/>
      <w:r w:rsidR="00EA14EB">
        <w:rPr>
          <w:rFonts w:eastAsiaTheme="minorHAnsi" w:cs="Arial"/>
          <w:color w:val="000000"/>
          <w:szCs w:val="20"/>
          <w:lang w:val="sl-SI"/>
        </w:rPr>
        <w:t>Paragi</w:t>
      </w:r>
      <w:proofErr w:type="spellEnd"/>
      <w:r w:rsidR="00EA14EB">
        <w:rPr>
          <w:rFonts w:eastAsiaTheme="minorHAnsi" w:cs="Arial"/>
          <w:color w:val="000000"/>
          <w:szCs w:val="20"/>
          <w:lang w:val="sl-SI"/>
        </w:rPr>
        <w:t xml:space="preserve">, Nuša Kerč, Simona Pirnat </w:t>
      </w:r>
      <w:proofErr w:type="spellStart"/>
      <w:r w:rsidR="00EA14EB">
        <w:rPr>
          <w:rFonts w:eastAsiaTheme="minorHAnsi" w:cs="Arial"/>
          <w:color w:val="000000"/>
          <w:szCs w:val="20"/>
          <w:lang w:val="sl-SI"/>
        </w:rPr>
        <w:t>Skeledžija</w:t>
      </w:r>
      <w:proofErr w:type="spellEnd"/>
      <w:r w:rsidR="00EA14EB">
        <w:rPr>
          <w:rFonts w:eastAsiaTheme="minorHAnsi" w:cs="Arial"/>
          <w:color w:val="000000"/>
          <w:szCs w:val="20"/>
          <w:lang w:val="sl-SI"/>
        </w:rPr>
        <w:t xml:space="preserve">, Miha Mohorčič, Erik </w:t>
      </w:r>
      <w:proofErr w:type="spellStart"/>
      <w:r w:rsidR="00EA14EB">
        <w:rPr>
          <w:rFonts w:eastAsiaTheme="minorHAnsi" w:cs="Arial"/>
          <w:color w:val="000000"/>
          <w:szCs w:val="20"/>
          <w:lang w:val="sl-SI"/>
        </w:rPr>
        <w:t>Scheriani</w:t>
      </w:r>
      <w:proofErr w:type="spellEnd"/>
    </w:p>
    <w:p w14:paraId="10E774F0" w14:textId="77777777"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D37719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>
        <w:rPr>
          <w:rFonts w:cs="Arial"/>
          <w:szCs w:val="20"/>
          <w:lang w:val="sl-SI" w:eastAsia="ar-SA"/>
        </w:rPr>
        <w:t>il predsednik strateškega sveta</w:t>
      </w:r>
      <w:r w:rsidRPr="00D37719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D37719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43614731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CF6819">
        <w:rPr>
          <w:rFonts w:cs="Arial"/>
          <w:color w:val="000000"/>
          <w:szCs w:val="20"/>
          <w:lang w:val="sl-SI" w:eastAsia="sl-SI"/>
        </w:rPr>
        <w:t>15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  <w:r w:rsidR="00B54650">
        <w:rPr>
          <w:rFonts w:cs="Arial"/>
          <w:color w:val="000000"/>
          <w:szCs w:val="20"/>
          <w:lang w:val="sl-SI" w:eastAsia="sl-SI"/>
        </w:rPr>
        <w:t xml:space="preserve"> SSZ</w:t>
      </w:r>
    </w:p>
    <w:p w14:paraId="10ECBFF3" w14:textId="28B62BA4" w:rsidR="00FE38D8" w:rsidRDefault="00026548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Poročilo koordinatorjev</w:t>
      </w:r>
    </w:p>
    <w:p w14:paraId="3120DA3B" w14:textId="47A28C02" w:rsidR="00DF5B2B" w:rsidRDefault="00DF5B2B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Predlogi za ureditev NMP (dr. Peter </w:t>
      </w:r>
      <w:proofErr w:type="spellStart"/>
      <w:r>
        <w:rPr>
          <w:rFonts w:cs="Arial"/>
          <w:color w:val="000000"/>
          <w:szCs w:val="20"/>
          <w:lang w:val="sl-SI" w:eastAsia="sl-SI"/>
        </w:rPr>
        <w:t>Radšel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05F4FC92" w14:textId="42EF4447" w:rsidR="00CF6819" w:rsidRDefault="00CF6819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Možnosti dela zdravnikov (dr. Grega </w:t>
      </w:r>
      <w:proofErr w:type="spellStart"/>
      <w:r>
        <w:rPr>
          <w:rFonts w:cs="Arial"/>
          <w:color w:val="000000"/>
          <w:szCs w:val="20"/>
          <w:lang w:val="sl-SI" w:eastAsia="sl-SI"/>
        </w:rPr>
        <w:t>Strban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701B3D2B" w14:textId="7444A2AD" w:rsidR="00CF6819" w:rsidRDefault="00CF6819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Komentarji na Zakon o zdravstvenem informacijskem sistemu (Tjaša Sobočan)</w:t>
      </w:r>
    </w:p>
    <w:p w14:paraId="5ED982BF" w14:textId="108B0A2B" w:rsidR="00026548" w:rsidRDefault="00CF6819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17</w:t>
      </w:r>
      <w:r w:rsidR="00026548">
        <w:rPr>
          <w:rFonts w:cs="Arial"/>
          <w:color w:val="000000"/>
          <w:szCs w:val="20"/>
          <w:lang w:val="sl-SI" w:eastAsia="sl-SI"/>
        </w:rPr>
        <w:t>. sejo SSZ</w:t>
      </w:r>
    </w:p>
    <w:p w14:paraId="03C13EE5" w14:textId="1EB7E520" w:rsidR="00B54650" w:rsidRPr="00B54650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3FF2BD7C" w14:textId="77777777" w:rsidR="007A36EC" w:rsidRDefault="007A36E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B58704F" w14:textId="42237990" w:rsidR="007A36EC" w:rsidRPr="007A36EC" w:rsidRDefault="007A36EC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strateškega sveta je predlagal, da se </w:t>
      </w:r>
      <w:r w:rsidR="0006540C">
        <w:rPr>
          <w:rFonts w:eastAsia="Calibri" w:cs="Arial"/>
          <w:szCs w:val="20"/>
          <w:lang w:val="sl-SI"/>
        </w:rPr>
        <w:t xml:space="preserve">na dnevni red uvrsti </w:t>
      </w:r>
      <w:r>
        <w:rPr>
          <w:rFonts w:eastAsia="Calibri" w:cs="Arial"/>
          <w:szCs w:val="20"/>
          <w:lang w:val="sl-SI"/>
        </w:rPr>
        <w:t xml:space="preserve">točka Ukrepi na področju NMP. </w:t>
      </w:r>
    </w:p>
    <w:p w14:paraId="5E5C05D4" w14:textId="77777777" w:rsidR="007A36EC" w:rsidRDefault="007A36E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585222B2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 xml:space="preserve">l </w:t>
      </w:r>
      <w:r w:rsidR="007A36EC">
        <w:rPr>
          <w:rFonts w:eastAsia="Calibri" w:cs="Arial"/>
          <w:szCs w:val="20"/>
          <w:lang w:val="sl-SI"/>
        </w:rPr>
        <w:t>spremenjen</w:t>
      </w:r>
      <w:r w:rsidR="00C229DA">
        <w:rPr>
          <w:rFonts w:eastAsia="Calibri" w:cs="Arial"/>
          <w:szCs w:val="20"/>
          <w:lang w:val="sl-SI"/>
        </w:rPr>
        <w:t xml:space="preserve"> </w:t>
      </w:r>
      <w:r w:rsidR="00193703">
        <w:rPr>
          <w:rFonts w:eastAsia="Calibri" w:cs="Arial"/>
          <w:szCs w:val="20"/>
          <w:lang w:val="sl-SI"/>
        </w:rPr>
        <w:t>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2E31650" w14:textId="7C574DC6" w:rsidR="003A6D63" w:rsidRDefault="003A6D63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06540C">
        <w:rPr>
          <w:rFonts w:eastAsia="Calibri" w:cs="Arial"/>
          <w:szCs w:val="20"/>
          <w:lang w:val="sl-SI"/>
        </w:rPr>
        <w:t>Ana Vodičar je predlagala spremembo</w:t>
      </w:r>
      <w:r>
        <w:rPr>
          <w:rFonts w:eastAsia="Calibri" w:cs="Arial"/>
          <w:szCs w:val="20"/>
          <w:lang w:val="sl-SI"/>
        </w:rPr>
        <w:t xml:space="preserve"> 3. in 4. sklepa  v zapisniku </w:t>
      </w:r>
      <w:r>
        <w:rPr>
          <w:rFonts w:eastAsia="Calibri" w:cs="Arial"/>
          <w:bCs/>
          <w:szCs w:val="20"/>
          <w:lang w:val="sl-SI"/>
        </w:rPr>
        <w:t xml:space="preserve">15. seje strateškega sveta. </w:t>
      </w:r>
    </w:p>
    <w:p w14:paraId="70EB5782" w14:textId="77777777" w:rsidR="003A6D63" w:rsidRDefault="003A6D63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0F8908DF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CF6819">
        <w:rPr>
          <w:rFonts w:eastAsia="Calibri" w:cs="Arial"/>
          <w:bCs/>
          <w:szCs w:val="20"/>
          <w:lang w:val="sl-SI"/>
        </w:rPr>
        <w:t>Zapisnik 15</w:t>
      </w:r>
      <w:r w:rsidR="00255DBC">
        <w:rPr>
          <w:rFonts w:eastAsia="Calibri" w:cs="Arial"/>
          <w:bCs/>
          <w:szCs w:val="20"/>
          <w:lang w:val="sl-SI"/>
        </w:rPr>
        <w:t>. sej</w:t>
      </w:r>
      <w:r w:rsidR="00C229DA">
        <w:rPr>
          <w:rFonts w:eastAsia="Calibri" w:cs="Arial"/>
          <w:bCs/>
          <w:szCs w:val="20"/>
          <w:lang w:val="sl-SI"/>
        </w:rPr>
        <w:t>e strateškega sveta je potrjen.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924B48A" w14:textId="45ADC194" w:rsidR="00DF5B2B" w:rsidRPr="00E4663C" w:rsidRDefault="00DF5B2B" w:rsidP="00DF5B2B">
      <w:pPr>
        <w:spacing w:after="160" w:line="276" w:lineRule="auto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>
        <w:rPr>
          <w:rFonts w:eastAsia="Calibri" w:cs="Arial"/>
          <w:b/>
          <w:szCs w:val="20"/>
          <w:lang w:val="sl-SI"/>
        </w:rPr>
        <w:t>3</w:t>
      </w:r>
    </w:p>
    <w:p w14:paraId="512C4B26" w14:textId="5CBAFC06" w:rsidR="007A0E6F" w:rsidRDefault="0054723A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Klemen Babnik je članom strateškega sveta podal informacije glede financiranja izgradnje dodatnih kapacitet Medicinske fakultete Univerze v Ljubljani. </w:t>
      </w:r>
      <w:r w:rsidR="0026143A">
        <w:rPr>
          <w:rFonts w:eastAsia="Calibri" w:cs="Arial"/>
          <w:szCs w:val="20"/>
          <w:lang w:val="sl-SI"/>
        </w:rPr>
        <w:t>V</w:t>
      </w:r>
      <w:r>
        <w:rPr>
          <w:rFonts w:eastAsia="Calibri" w:cs="Arial"/>
          <w:szCs w:val="20"/>
          <w:lang w:val="sl-SI"/>
        </w:rPr>
        <w:t xml:space="preserve"> nadaljevanju </w:t>
      </w:r>
      <w:r w:rsidR="0026143A">
        <w:rPr>
          <w:rFonts w:eastAsia="Calibri" w:cs="Arial"/>
          <w:szCs w:val="20"/>
          <w:lang w:val="sl-SI"/>
        </w:rPr>
        <w:t xml:space="preserve">je </w:t>
      </w:r>
      <w:r>
        <w:rPr>
          <w:rFonts w:eastAsia="Calibri" w:cs="Arial"/>
          <w:szCs w:val="20"/>
          <w:lang w:val="sl-SI"/>
        </w:rPr>
        <w:t xml:space="preserve">Azra </w:t>
      </w:r>
      <w:proofErr w:type="spellStart"/>
      <w:r>
        <w:rPr>
          <w:rFonts w:eastAsia="Calibri" w:cs="Arial"/>
          <w:szCs w:val="20"/>
          <w:lang w:val="sl-SI"/>
        </w:rPr>
        <w:t>Herceg</w:t>
      </w:r>
      <w:proofErr w:type="spellEnd"/>
      <w:r>
        <w:rPr>
          <w:rFonts w:eastAsia="Calibri" w:cs="Arial"/>
          <w:szCs w:val="20"/>
          <w:lang w:val="sl-SI"/>
        </w:rPr>
        <w:t xml:space="preserve"> naredila pregled že sprejetih dokumentov in tistih, ki jih svet še mora potrditi. </w:t>
      </w:r>
    </w:p>
    <w:p w14:paraId="0106C44A" w14:textId="4998826E" w:rsidR="00F75D00" w:rsidRDefault="0054723A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54723A">
        <w:rPr>
          <w:rFonts w:eastAsia="Calibri" w:cs="Arial"/>
          <w:b/>
          <w:szCs w:val="20"/>
          <w:lang w:val="sl-SI"/>
        </w:rPr>
        <w:t>SKELP ŠT.</w:t>
      </w:r>
      <w:r w:rsidR="00F75D00">
        <w:rPr>
          <w:rFonts w:eastAsia="Calibri" w:cs="Arial"/>
          <w:b/>
          <w:szCs w:val="20"/>
          <w:lang w:val="sl-SI"/>
        </w:rPr>
        <w:t xml:space="preserve"> </w:t>
      </w:r>
      <w:r w:rsidRPr="0054723A">
        <w:rPr>
          <w:rFonts w:eastAsia="Calibri" w:cs="Arial"/>
          <w:b/>
          <w:szCs w:val="20"/>
          <w:lang w:val="sl-SI"/>
        </w:rPr>
        <w:t>3:</w:t>
      </w:r>
      <w:r w:rsidR="00F75D00">
        <w:rPr>
          <w:rFonts w:eastAsia="Calibri" w:cs="Arial"/>
          <w:b/>
          <w:szCs w:val="20"/>
          <w:lang w:val="sl-SI"/>
        </w:rPr>
        <w:t xml:space="preserve"> </w:t>
      </w:r>
      <w:r w:rsidR="00F75D00">
        <w:rPr>
          <w:rFonts w:eastAsia="Calibri" w:cs="Arial"/>
          <w:szCs w:val="20"/>
          <w:lang w:val="sl-SI"/>
        </w:rPr>
        <w:t>Strateški svet je se seznanil s poročilom koordinatorjev.</w:t>
      </w:r>
    </w:p>
    <w:p w14:paraId="67DAA27D" w14:textId="1C2DE058" w:rsidR="00F75D00" w:rsidRDefault="00F75D00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F75D00">
        <w:rPr>
          <w:rFonts w:eastAsia="Calibri" w:cs="Arial"/>
          <w:b/>
          <w:szCs w:val="20"/>
          <w:lang w:val="sl-SI"/>
        </w:rPr>
        <w:t>SKELP ŠT. 4:</w:t>
      </w:r>
      <w:r>
        <w:rPr>
          <w:rFonts w:eastAsia="Calibri" w:cs="Arial"/>
          <w:b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Predsednika vlade se seznani z rešitvami na področju zdravstvenega absentizma. </w:t>
      </w:r>
    </w:p>
    <w:p w14:paraId="3D592BB1" w14:textId="77777777" w:rsidR="00DF5B2B" w:rsidRPr="00F75D00" w:rsidRDefault="00DF5B2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1D43A928" w14:textId="77777777" w:rsidR="00DF5B2B" w:rsidRPr="00D37719" w:rsidRDefault="00DF5B2B" w:rsidP="00DF5B2B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>
        <w:rPr>
          <w:rFonts w:eastAsia="Calibri" w:cs="Arial"/>
          <w:b/>
          <w:szCs w:val="20"/>
          <w:lang w:val="sl-SI"/>
        </w:rPr>
        <w:t>4</w:t>
      </w:r>
    </w:p>
    <w:p w14:paraId="63177421" w14:textId="1DD9EDF2" w:rsidR="00DF5B2B" w:rsidRDefault="00DF5B2B" w:rsidP="00DF5B2B">
      <w:pPr>
        <w:overflowPunct w:val="0"/>
        <w:autoSpaceDE w:val="0"/>
        <w:autoSpaceDN w:val="0"/>
        <w:adjustRightInd w:val="0"/>
        <w:spacing w:before="60" w:after="120" w:line="360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Dr. Peter </w:t>
      </w:r>
      <w:proofErr w:type="spellStart"/>
      <w:r>
        <w:rPr>
          <w:rFonts w:cs="Arial"/>
          <w:color w:val="000000"/>
          <w:szCs w:val="20"/>
          <w:lang w:val="sl-SI" w:eastAsia="sl-SI"/>
        </w:rPr>
        <w:t>Radšel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je predstavil skrajšani dokument s predlogi za ureditev nujne medicinske pomoči. </w:t>
      </w:r>
    </w:p>
    <w:p w14:paraId="47BD1EF3" w14:textId="3956BDDD" w:rsidR="00DF5B2B" w:rsidRDefault="00DF5B2B" w:rsidP="00DF5B2B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5: </w:t>
      </w:r>
      <w:r w:rsidRPr="00E4663C">
        <w:rPr>
          <w:rFonts w:eastAsia="Calibri" w:cs="Arial"/>
          <w:szCs w:val="20"/>
          <w:lang w:val="sl-SI"/>
        </w:rPr>
        <w:t>Stratešk</w:t>
      </w:r>
      <w:r>
        <w:rPr>
          <w:rFonts w:eastAsia="Calibri" w:cs="Arial"/>
          <w:szCs w:val="20"/>
          <w:lang w:val="sl-SI"/>
        </w:rPr>
        <w:t>i</w:t>
      </w:r>
      <w:r w:rsidRPr="00E4663C">
        <w:rPr>
          <w:rFonts w:eastAsia="Calibri" w:cs="Arial"/>
          <w:szCs w:val="20"/>
          <w:lang w:val="sl-SI"/>
        </w:rPr>
        <w:t xml:space="preserve"> svet za zdravstvo </w:t>
      </w:r>
      <w:r>
        <w:rPr>
          <w:rFonts w:eastAsia="Calibri" w:cs="Arial"/>
          <w:szCs w:val="20"/>
          <w:lang w:val="sl-SI"/>
        </w:rPr>
        <w:t>je sprejel predloge za ure</w:t>
      </w:r>
      <w:r w:rsidR="00590355">
        <w:rPr>
          <w:rFonts w:eastAsia="Calibri" w:cs="Arial"/>
          <w:szCs w:val="20"/>
          <w:lang w:val="sl-SI"/>
        </w:rPr>
        <w:t xml:space="preserve">ditev nujne medicinske pomoči in jih bo v juniju predstavil predsedniku vlade. </w:t>
      </w:r>
    </w:p>
    <w:p w14:paraId="031FCB04" w14:textId="5B259389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DF5B2B">
        <w:rPr>
          <w:rFonts w:eastAsia="Calibri" w:cs="Arial"/>
          <w:b/>
          <w:szCs w:val="20"/>
          <w:lang w:val="sl-SI"/>
        </w:rPr>
        <w:t>5</w:t>
      </w:r>
    </w:p>
    <w:p w14:paraId="27045834" w14:textId="69667D17" w:rsidR="00F75D00" w:rsidRDefault="0006540C" w:rsidP="00F42345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</w:t>
      </w:r>
      <w:r w:rsidR="00F75D00">
        <w:rPr>
          <w:rFonts w:eastAsia="Calibri" w:cs="Arial"/>
          <w:szCs w:val="20"/>
          <w:lang w:val="sl-SI"/>
        </w:rPr>
        <w:t xml:space="preserve">Grega </w:t>
      </w:r>
      <w:proofErr w:type="spellStart"/>
      <w:r w:rsidR="00F75D00">
        <w:rPr>
          <w:rFonts w:eastAsia="Calibri" w:cs="Arial"/>
          <w:szCs w:val="20"/>
          <w:lang w:val="sl-SI"/>
        </w:rPr>
        <w:t>Strban</w:t>
      </w:r>
      <w:proofErr w:type="spellEnd"/>
      <w:r w:rsidR="00F75D00">
        <w:rPr>
          <w:rFonts w:eastAsia="Calibri" w:cs="Arial"/>
          <w:szCs w:val="20"/>
          <w:lang w:val="sl-SI"/>
        </w:rPr>
        <w:t xml:space="preserve"> je predstavil dokument Možnosti dela zdravnikov. Večina predlaganih sprememb in predlogov je bila upoštevana. V </w:t>
      </w:r>
      <w:r w:rsidR="00B12471">
        <w:rPr>
          <w:rFonts w:eastAsia="Calibri" w:cs="Arial"/>
          <w:szCs w:val="20"/>
          <w:lang w:val="sl-SI"/>
        </w:rPr>
        <w:t>razpravi</w:t>
      </w:r>
      <w:r w:rsidR="00F75D00">
        <w:rPr>
          <w:rFonts w:eastAsia="Calibri" w:cs="Arial"/>
          <w:szCs w:val="20"/>
          <w:lang w:val="sl-SI"/>
        </w:rPr>
        <w:t xml:space="preserve"> so se prisotni dotaknili regionalnega organiziranja zdravstvene mreže, kakovosti in varnosti v zdravstvu </w:t>
      </w:r>
      <w:r w:rsidR="00F42345">
        <w:rPr>
          <w:rFonts w:eastAsia="Calibri" w:cs="Arial"/>
          <w:szCs w:val="20"/>
          <w:lang w:val="sl-SI"/>
        </w:rPr>
        <w:t>in vprašanja</w:t>
      </w:r>
      <w:r w:rsidR="00B12471">
        <w:rPr>
          <w:rFonts w:eastAsia="Calibri" w:cs="Arial"/>
          <w:szCs w:val="20"/>
          <w:lang w:val="sl-SI"/>
        </w:rPr>
        <w:t>,</w:t>
      </w:r>
      <w:r w:rsidR="00F42345">
        <w:rPr>
          <w:rFonts w:eastAsia="Calibri" w:cs="Arial"/>
          <w:szCs w:val="20"/>
          <w:lang w:val="sl-SI"/>
        </w:rPr>
        <w:t xml:space="preserve"> kako vzpodbuditi delovanje regijskih centrov. </w:t>
      </w:r>
      <w:r w:rsidR="00A02EAD">
        <w:rPr>
          <w:rFonts w:eastAsia="Calibri" w:cs="Arial"/>
          <w:szCs w:val="20"/>
          <w:lang w:val="sl-SI"/>
        </w:rPr>
        <w:t xml:space="preserve">Namen je krepitev javnega sektorja in zmanjševanje odliva zaposlenih v zasebni sektor. </w:t>
      </w:r>
    </w:p>
    <w:p w14:paraId="01C2B08D" w14:textId="5CB43744" w:rsidR="00E4663C" w:rsidRPr="00E4663C" w:rsidRDefault="00590355" w:rsidP="00F42345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6</w:t>
      </w:r>
      <w:r w:rsidR="00E4663C">
        <w:rPr>
          <w:rFonts w:eastAsia="Calibri" w:cs="Arial"/>
          <w:b/>
          <w:szCs w:val="20"/>
          <w:lang w:val="sl-SI"/>
        </w:rPr>
        <w:t xml:space="preserve">: </w:t>
      </w:r>
      <w:r w:rsidR="00E4663C" w:rsidRPr="00E4663C">
        <w:rPr>
          <w:rFonts w:eastAsia="Calibri" w:cs="Arial"/>
          <w:szCs w:val="20"/>
          <w:lang w:val="sl-SI"/>
        </w:rPr>
        <w:t>Člani Strateškega sveta za zdravstvo morebitne pripombe</w:t>
      </w:r>
      <w:r w:rsidR="00E4663C">
        <w:rPr>
          <w:rFonts w:eastAsia="Calibri" w:cs="Arial"/>
          <w:szCs w:val="20"/>
          <w:lang w:val="sl-SI"/>
        </w:rPr>
        <w:t xml:space="preserve"> na</w:t>
      </w:r>
      <w:r w:rsidR="00E4663C" w:rsidRPr="00E4663C">
        <w:rPr>
          <w:rFonts w:eastAsia="Calibri" w:cs="Arial"/>
          <w:szCs w:val="20"/>
          <w:lang w:val="sl-SI"/>
        </w:rPr>
        <w:t xml:space="preserve"> dokument Možnosti dela zdravnikov pošljejo </w:t>
      </w:r>
      <w:r w:rsidR="00E4663C">
        <w:rPr>
          <w:rFonts w:eastAsia="Calibri" w:cs="Arial"/>
          <w:szCs w:val="20"/>
          <w:lang w:val="sl-SI"/>
        </w:rPr>
        <w:t xml:space="preserve">do petka, 26. 5. 2023. Dr. </w:t>
      </w:r>
      <w:proofErr w:type="spellStart"/>
      <w:r w:rsidR="00E4663C">
        <w:rPr>
          <w:rFonts w:eastAsia="Calibri" w:cs="Arial"/>
          <w:szCs w:val="20"/>
          <w:lang w:val="sl-SI"/>
        </w:rPr>
        <w:t>Strban</w:t>
      </w:r>
      <w:proofErr w:type="spellEnd"/>
      <w:r w:rsidR="00E4663C">
        <w:rPr>
          <w:rFonts w:eastAsia="Calibri" w:cs="Arial"/>
          <w:szCs w:val="20"/>
          <w:lang w:val="sl-SI"/>
        </w:rPr>
        <w:t xml:space="preserve"> pripravi končen dokument za predstavitev predsedniku vlade. </w:t>
      </w:r>
    </w:p>
    <w:p w14:paraId="3F4CE061" w14:textId="65501EBD" w:rsidR="00CA5BFA" w:rsidRDefault="00DF5B2B" w:rsidP="00CA5BF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</w:p>
    <w:p w14:paraId="683812BF" w14:textId="1993E16E" w:rsidR="007A36EC" w:rsidRDefault="007A36EC" w:rsidP="007A36E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Tjaša Sobočan je v nadaljevanju predstavila komentarje na Zakon o zdravstvenem informacijskem sistemu. </w:t>
      </w:r>
      <w:r w:rsidR="007A0E6F">
        <w:rPr>
          <w:rFonts w:eastAsia="Calibri" w:cs="Arial"/>
          <w:szCs w:val="20"/>
          <w:lang w:val="sl-SI"/>
        </w:rPr>
        <w:t xml:space="preserve">Izpostavila je pomembnost varovanja osebnih podatkov in mnenje informacijskega pooblaščenca </w:t>
      </w:r>
      <w:r w:rsidR="00B12471">
        <w:rPr>
          <w:rFonts w:eastAsia="Calibri" w:cs="Arial"/>
          <w:szCs w:val="20"/>
          <w:lang w:val="sl-SI"/>
        </w:rPr>
        <w:t>glede predloga zakona</w:t>
      </w:r>
      <w:r w:rsidR="007A0E6F">
        <w:rPr>
          <w:rFonts w:eastAsia="Calibri" w:cs="Arial"/>
          <w:szCs w:val="20"/>
          <w:lang w:val="sl-SI"/>
        </w:rPr>
        <w:t xml:space="preserve">. </w:t>
      </w:r>
      <w:r w:rsidR="00B12471">
        <w:rPr>
          <w:rFonts w:eastAsia="Calibri" w:cs="Arial"/>
          <w:szCs w:val="20"/>
          <w:lang w:val="sl-SI"/>
        </w:rPr>
        <w:t xml:space="preserve">Dr. </w:t>
      </w:r>
      <w:r w:rsidR="007A0E6F">
        <w:rPr>
          <w:rFonts w:eastAsia="Calibri" w:cs="Arial"/>
          <w:szCs w:val="20"/>
          <w:lang w:val="sl-SI"/>
        </w:rPr>
        <w:t xml:space="preserve">Branko Gabrovec je dodal, da </w:t>
      </w:r>
      <w:r w:rsidR="00B12471">
        <w:rPr>
          <w:rFonts w:eastAsia="Calibri" w:cs="Arial"/>
          <w:szCs w:val="20"/>
          <w:lang w:val="sl-SI"/>
        </w:rPr>
        <w:t xml:space="preserve">so se </w:t>
      </w:r>
      <w:r w:rsidR="007F1EA8">
        <w:rPr>
          <w:rFonts w:eastAsia="Calibri" w:cs="Arial"/>
          <w:szCs w:val="20"/>
          <w:lang w:val="sl-SI"/>
        </w:rPr>
        <w:t xml:space="preserve">sestali predstavniki </w:t>
      </w:r>
      <w:r w:rsidR="00B12471">
        <w:rPr>
          <w:rFonts w:eastAsia="Calibri" w:cs="Arial"/>
          <w:szCs w:val="20"/>
          <w:lang w:val="sl-SI"/>
        </w:rPr>
        <w:t>MZ in NIJZ</w:t>
      </w:r>
      <w:r w:rsidR="007F1EA8">
        <w:rPr>
          <w:rFonts w:eastAsia="Calibri" w:cs="Arial"/>
          <w:szCs w:val="20"/>
          <w:lang w:val="sl-SI"/>
        </w:rPr>
        <w:t xml:space="preserve"> ter se uskladili glede podatkovnih baz. Izrazil je pričakovanje, da bo nova različica zakona posodobljena skladno s tem dogovorom. </w:t>
      </w:r>
    </w:p>
    <w:p w14:paraId="442DDEA0" w14:textId="7A10915A" w:rsidR="007A0E6F" w:rsidRPr="007A0E6F" w:rsidRDefault="00F75D00" w:rsidP="007A36E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</w:t>
      </w:r>
      <w:r w:rsidR="00590355">
        <w:rPr>
          <w:rFonts w:eastAsia="Calibri" w:cs="Arial"/>
          <w:b/>
          <w:szCs w:val="20"/>
          <w:lang w:val="sl-SI"/>
        </w:rPr>
        <w:t>7</w:t>
      </w:r>
      <w:r w:rsidR="007A0E6F" w:rsidRPr="007A0E6F">
        <w:rPr>
          <w:rFonts w:eastAsia="Calibri" w:cs="Arial"/>
          <w:b/>
          <w:szCs w:val="20"/>
          <w:lang w:val="sl-SI"/>
        </w:rPr>
        <w:t>:</w:t>
      </w:r>
      <w:r w:rsidR="007A0E6F">
        <w:rPr>
          <w:rFonts w:eastAsia="Calibri" w:cs="Arial"/>
          <w:b/>
          <w:szCs w:val="20"/>
          <w:lang w:val="sl-SI"/>
        </w:rPr>
        <w:t xml:space="preserve"> </w:t>
      </w:r>
      <w:r w:rsidR="00E45538" w:rsidRPr="00E45538">
        <w:rPr>
          <w:rFonts w:eastAsia="Calibri" w:cs="Arial"/>
          <w:szCs w:val="20"/>
          <w:lang w:val="sl-SI"/>
        </w:rPr>
        <w:t>S</w:t>
      </w:r>
      <w:r w:rsidR="00E45538">
        <w:rPr>
          <w:rFonts w:eastAsia="Calibri" w:cs="Arial"/>
          <w:szCs w:val="20"/>
          <w:lang w:val="sl-SI"/>
        </w:rPr>
        <w:t xml:space="preserve">kupina za digitalizacijo </w:t>
      </w:r>
      <w:r w:rsidR="007A0E6F">
        <w:rPr>
          <w:rFonts w:eastAsia="Calibri" w:cs="Arial"/>
          <w:szCs w:val="20"/>
          <w:lang w:val="sl-SI"/>
        </w:rPr>
        <w:t xml:space="preserve">bo </w:t>
      </w:r>
      <w:r w:rsidR="00E45538">
        <w:rPr>
          <w:rFonts w:eastAsia="Calibri" w:cs="Arial"/>
          <w:szCs w:val="20"/>
          <w:lang w:val="sl-SI"/>
        </w:rPr>
        <w:t xml:space="preserve">podala komentarje </w:t>
      </w:r>
      <w:r w:rsidR="007A0E6F">
        <w:rPr>
          <w:rFonts w:eastAsia="Calibri" w:cs="Arial"/>
          <w:szCs w:val="20"/>
          <w:lang w:val="sl-SI"/>
        </w:rPr>
        <w:t xml:space="preserve">na zadnjo verzijo predloga </w:t>
      </w:r>
      <w:r w:rsidR="00E45538">
        <w:rPr>
          <w:rFonts w:eastAsia="Calibri" w:cs="Arial"/>
          <w:szCs w:val="20"/>
          <w:lang w:val="sl-SI"/>
        </w:rPr>
        <w:t>Zakona o zdravstvenem informacijskem sistemu</w:t>
      </w:r>
      <w:r w:rsidR="007B5C78">
        <w:rPr>
          <w:rFonts w:eastAsia="Calibri" w:cs="Arial"/>
          <w:szCs w:val="20"/>
          <w:lang w:val="sl-SI"/>
        </w:rPr>
        <w:t>, ko ga bo prejela</w:t>
      </w:r>
      <w:bookmarkStart w:id="1" w:name="_GoBack"/>
      <w:bookmarkEnd w:id="1"/>
      <w:r w:rsidR="007A0E6F">
        <w:rPr>
          <w:rFonts w:eastAsia="Calibri" w:cs="Arial"/>
          <w:szCs w:val="20"/>
          <w:lang w:val="sl-SI"/>
        </w:rPr>
        <w:t xml:space="preserve">. </w:t>
      </w:r>
      <w:r w:rsidR="007F1EA8">
        <w:rPr>
          <w:rFonts w:eastAsia="Calibri" w:cs="Arial"/>
          <w:szCs w:val="20"/>
          <w:lang w:val="sl-SI"/>
        </w:rPr>
        <w:t>M</w:t>
      </w:r>
      <w:r w:rsidR="00E45538">
        <w:rPr>
          <w:rFonts w:eastAsia="Calibri" w:cs="Arial"/>
          <w:szCs w:val="20"/>
          <w:lang w:val="sl-SI"/>
        </w:rPr>
        <w:t xml:space="preserve">nenje skupine za digitalizacijo bo sprejeto kot mnenje strateškega sveta. </w:t>
      </w:r>
    </w:p>
    <w:p w14:paraId="62D869DB" w14:textId="2D595FC1" w:rsidR="00FC5CBF" w:rsidRDefault="00DF5B2B" w:rsidP="00FC5CBF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AD/7</w:t>
      </w:r>
    </w:p>
    <w:p w14:paraId="5A6A7CE0" w14:textId="24F1D53E" w:rsidR="00484FC1" w:rsidRDefault="00F42345" w:rsidP="00F42345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bo na naslednji seji obravnaval področje dolgotrajne oskrbe in lekarniške dejavnosti. </w:t>
      </w:r>
    </w:p>
    <w:p w14:paraId="78A569A1" w14:textId="22805A9C" w:rsidR="006F233B" w:rsidRDefault="00DF5B2B" w:rsidP="006F233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AD/8</w:t>
      </w:r>
    </w:p>
    <w:p w14:paraId="0351EAB2" w14:textId="37C76A1C" w:rsidR="006F233B" w:rsidRDefault="006F233B" w:rsidP="00F42345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je oblikoval delovno skupino za dolgotrajno oskrbo, ki jo vodi mag. Mira </w:t>
      </w:r>
      <w:proofErr w:type="spellStart"/>
      <w:r>
        <w:rPr>
          <w:rFonts w:eastAsia="Calibri" w:cs="Arial"/>
          <w:szCs w:val="20"/>
          <w:lang w:val="sl-SI"/>
        </w:rPr>
        <w:t>Šavora</w:t>
      </w:r>
      <w:proofErr w:type="spellEnd"/>
      <w:r>
        <w:rPr>
          <w:rFonts w:eastAsia="Calibri" w:cs="Arial"/>
          <w:szCs w:val="20"/>
          <w:lang w:val="sl-SI"/>
        </w:rPr>
        <w:t xml:space="preserve">. </w:t>
      </w:r>
    </w:p>
    <w:p w14:paraId="783E8E4F" w14:textId="60AA4296" w:rsidR="006F233B" w:rsidRDefault="006F233B" w:rsidP="00F42345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za zdravstvo se je seznanil z dopisom Ministrstva za zdravje glede </w:t>
      </w:r>
      <w:r w:rsidR="00A02EAD">
        <w:rPr>
          <w:rFonts w:eastAsia="Calibri" w:cs="Arial"/>
          <w:szCs w:val="20"/>
          <w:lang w:val="sl-SI"/>
        </w:rPr>
        <w:t>zagotavljanja</w:t>
      </w:r>
      <w:r w:rsidRPr="006F233B">
        <w:rPr>
          <w:rFonts w:eastAsia="Calibri" w:cs="Arial"/>
          <w:szCs w:val="20"/>
          <w:lang w:val="sl-SI"/>
        </w:rPr>
        <w:t xml:space="preserve"> kadrovskih zmogljivosti v zdravstveni dejavnosti</w:t>
      </w:r>
      <w:r w:rsidR="00A02EAD">
        <w:rPr>
          <w:rFonts w:eastAsia="Calibri" w:cs="Arial"/>
          <w:szCs w:val="20"/>
          <w:lang w:val="sl-SI"/>
        </w:rPr>
        <w:t xml:space="preserve"> in se strinja s podanimi pojasnili. </w:t>
      </w:r>
    </w:p>
    <w:p w14:paraId="2361E514" w14:textId="77777777" w:rsidR="00FC5CBF" w:rsidRDefault="00FC5CBF" w:rsidP="00FC5CBF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2703133D" w14:textId="478C2F72" w:rsidR="00B53BCB" w:rsidRPr="005F7FDE" w:rsidRDefault="00CA5BFA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</w:t>
      </w:r>
      <w:r w:rsidR="00F42345">
        <w:rPr>
          <w:rFonts w:eastAsia="Calibri" w:cs="Arial"/>
          <w:szCs w:val="20"/>
          <w:lang w:val="sl-SI"/>
        </w:rPr>
        <w:t>.1</w:t>
      </w:r>
      <w:r w:rsidR="00A24281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Pr="00D37719" w:rsidRDefault="00B53BCB" w:rsidP="00F65286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bookmarkEnd w:id="0"/>
    <w:sectPr w:rsidR="00B53BCB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70D77" w14:textId="77777777" w:rsidR="00FD7537" w:rsidRDefault="00FD7537">
      <w:pPr>
        <w:spacing w:line="240" w:lineRule="auto"/>
      </w:pPr>
      <w:r>
        <w:separator/>
      </w:r>
    </w:p>
  </w:endnote>
  <w:endnote w:type="continuationSeparator" w:id="0">
    <w:p w14:paraId="3572E4A7" w14:textId="77777777" w:rsidR="00FD7537" w:rsidRDefault="00FD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F31D" w14:textId="77777777" w:rsidR="00FD7537" w:rsidRDefault="00FD7537">
      <w:pPr>
        <w:spacing w:line="240" w:lineRule="auto"/>
      </w:pPr>
      <w:r>
        <w:separator/>
      </w:r>
    </w:p>
  </w:footnote>
  <w:footnote w:type="continuationSeparator" w:id="0">
    <w:p w14:paraId="22110642" w14:textId="77777777" w:rsidR="00FD7537" w:rsidRDefault="00FD7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26548"/>
    <w:rsid w:val="00031848"/>
    <w:rsid w:val="00032731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E2697"/>
    <w:rsid w:val="000F6F50"/>
    <w:rsid w:val="000F78BD"/>
    <w:rsid w:val="00111BE6"/>
    <w:rsid w:val="0011649D"/>
    <w:rsid w:val="00141082"/>
    <w:rsid w:val="00147A64"/>
    <w:rsid w:val="00163AE6"/>
    <w:rsid w:val="00174421"/>
    <w:rsid w:val="00184272"/>
    <w:rsid w:val="001925CF"/>
    <w:rsid w:val="00193703"/>
    <w:rsid w:val="001C34E4"/>
    <w:rsid w:val="001D5651"/>
    <w:rsid w:val="001E6427"/>
    <w:rsid w:val="001F214B"/>
    <w:rsid w:val="001F7A4C"/>
    <w:rsid w:val="00206E94"/>
    <w:rsid w:val="002109FD"/>
    <w:rsid w:val="00212E94"/>
    <w:rsid w:val="0021589D"/>
    <w:rsid w:val="00231896"/>
    <w:rsid w:val="002454BE"/>
    <w:rsid w:val="00255DBC"/>
    <w:rsid w:val="0026143A"/>
    <w:rsid w:val="00282B94"/>
    <w:rsid w:val="00284950"/>
    <w:rsid w:val="00292C97"/>
    <w:rsid w:val="002B03AE"/>
    <w:rsid w:val="002C1EBE"/>
    <w:rsid w:val="002D386B"/>
    <w:rsid w:val="002F5600"/>
    <w:rsid w:val="002F71A7"/>
    <w:rsid w:val="00306F8C"/>
    <w:rsid w:val="00307B8A"/>
    <w:rsid w:val="00310C23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6AB1"/>
    <w:rsid w:val="00374C69"/>
    <w:rsid w:val="00383CC9"/>
    <w:rsid w:val="00384A3C"/>
    <w:rsid w:val="0039136D"/>
    <w:rsid w:val="00392188"/>
    <w:rsid w:val="003A6D63"/>
    <w:rsid w:val="003B069C"/>
    <w:rsid w:val="003B5E82"/>
    <w:rsid w:val="00426D8B"/>
    <w:rsid w:val="00442F9F"/>
    <w:rsid w:val="00453A9B"/>
    <w:rsid w:val="00462651"/>
    <w:rsid w:val="004639DF"/>
    <w:rsid w:val="00466377"/>
    <w:rsid w:val="004672B0"/>
    <w:rsid w:val="00484FC1"/>
    <w:rsid w:val="004971AA"/>
    <w:rsid w:val="004A0CD6"/>
    <w:rsid w:val="004D3DCC"/>
    <w:rsid w:val="004E52C4"/>
    <w:rsid w:val="004F2815"/>
    <w:rsid w:val="00525963"/>
    <w:rsid w:val="00531538"/>
    <w:rsid w:val="0054723A"/>
    <w:rsid w:val="005604A9"/>
    <w:rsid w:val="00562AE0"/>
    <w:rsid w:val="005720B7"/>
    <w:rsid w:val="00575F46"/>
    <w:rsid w:val="00590355"/>
    <w:rsid w:val="005908AD"/>
    <w:rsid w:val="005B0EA2"/>
    <w:rsid w:val="005C59B9"/>
    <w:rsid w:val="005C6458"/>
    <w:rsid w:val="005E27E6"/>
    <w:rsid w:val="005F3901"/>
    <w:rsid w:val="005F5165"/>
    <w:rsid w:val="005F7FDE"/>
    <w:rsid w:val="00616AA5"/>
    <w:rsid w:val="0062147B"/>
    <w:rsid w:val="00631877"/>
    <w:rsid w:val="0063471E"/>
    <w:rsid w:val="00640E16"/>
    <w:rsid w:val="00653A81"/>
    <w:rsid w:val="00662BC0"/>
    <w:rsid w:val="0068093E"/>
    <w:rsid w:val="006834DC"/>
    <w:rsid w:val="006863A8"/>
    <w:rsid w:val="006B2775"/>
    <w:rsid w:val="006B7181"/>
    <w:rsid w:val="006C508E"/>
    <w:rsid w:val="006C5EF3"/>
    <w:rsid w:val="006E4DC8"/>
    <w:rsid w:val="006E5704"/>
    <w:rsid w:val="006E61F5"/>
    <w:rsid w:val="006F233B"/>
    <w:rsid w:val="0070434C"/>
    <w:rsid w:val="00723D21"/>
    <w:rsid w:val="007364F3"/>
    <w:rsid w:val="00745D0C"/>
    <w:rsid w:val="007533DF"/>
    <w:rsid w:val="00763038"/>
    <w:rsid w:val="00767BD4"/>
    <w:rsid w:val="007826ED"/>
    <w:rsid w:val="0079335F"/>
    <w:rsid w:val="007A0E6F"/>
    <w:rsid w:val="007A36EC"/>
    <w:rsid w:val="007B5C78"/>
    <w:rsid w:val="007E44E2"/>
    <w:rsid w:val="007E4A81"/>
    <w:rsid w:val="007F1EA8"/>
    <w:rsid w:val="007F606A"/>
    <w:rsid w:val="00804DDF"/>
    <w:rsid w:val="008164FA"/>
    <w:rsid w:val="008404B3"/>
    <w:rsid w:val="00860201"/>
    <w:rsid w:val="00861466"/>
    <w:rsid w:val="008639E5"/>
    <w:rsid w:val="00877F59"/>
    <w:rsid w:val="00890D61"/>
    <w:rsid w:val="008A7ACF"/>
    <w:rsid w:val="008C0277"/>
    <w:rsid w:val="008D4A70"/>
    <w:rsid w:val="008E1346"/>
    <w:rsid w:val="008E6AE9"/>
    <w:rsid w:val="008F3871"/>
    <w:rsid w:val="008F6A60"/>
    <w:rsid w:val="008F77BB"/>
    <w:rsid w:val="008F7E40"/>
    <w:rsid w:val="0090496F"/>
    <w:rsid w:val="009063B1"/>
    <w:rsid w:val="00927262"/>
    <w:rsid w:val="009312B9"/>
    <w:rsid w:val="00947CE7"/>
    <w:rsid w:val="00947E7F"/>
    <w:rsid w:val="009526A9"/>
    <w:rsid w:val="0095385F"/>
    <w:rsid w:val="00961416"/>
    <w:rsid w:val="00965D0D"/>
    <w:rsid w:val="0097536F"/>
    <w:rsid w:val="0098608F"/>
    <w:rsid w:val="00990FD7"/>
    <w:rsid w:val="00997834"/>
    <w:rsid w:val="009C12D4"/>
    <w:rsid w:val="009F6882"/>
    <w:rsid w:val="00A02EAD"/>
    <w:rsid w:val="00A03E60"/>
    <w:rsid w:val="00A05A58"/>
    <w:rsid w:val="00A05C37"/>
    <w:rsid w:val="00A07BE3"/>
    <w:rsid w:val="00A14494"/>
    <w:rsid w:val="00A15B98"/>
    <w:rsid w:val="00A24281"/>
    <w:rsid w:val="00A305ED"/>
    <w:rsid w:val="00A41777"/>
    <w:rsid w:val="00A600A9"/>
    <w:rsid w:val="00A60864"/>
    <w:rsid w:val="00A770B0"/>
    <w:rsid w:val="00A77766"/>
    <w:rsid w:val="00A82527"/>
    <w:rsid w:val="00A8581D"/>
    <w:rsid w:val="00A93BEA"/>
    <w:rsid w:val="00AC2EF1"/>
    <w:rsid w:val="00AD6D7B"/>
    <w:rsid w:val="00AD712D"/>
    <w:rsid w:val="00B12471"/>
    <w:rsid w:val="00B168E9"/>
    <w:rsid w:val="00B2130E"/>
    <w:rsid w:val="00B328D6"/>
    <w:rsid w:val="00B4591E"/>
    <w:rsid w:val="00B53BCB"/>
    <w:rsid w:val="00B54650"/>
    <w:rsid w:val="00B5548D"/>
    <w:rsid w:val="00B877C6"/>
    <w:rsid w:val="00B95A56"/>
    <w:rsid w:val="00BD0081"/>
    <w:rsid w:val="00BD4A28"/>
    <w:rsid w:val="00BE29F8"/>
    <w:rsid w:val="00C02A26"/>
    <w:rsid w:val="00C02D5C"/>
    <w:rsid w:val="00C06667"/>
    <w:rsid w:val="00C15B3C"/>
    <w:rsid w:val="00C21ECB"/>
    <w:rsid w:val="00C220B2"/>
    <w:rsid w:val="00C229DA"/>
    <w:rsid w:val="00C316FF"/>
    <w:rsid w:val="00C53B9F"/>
    <w:rsid w:val="00C559C3"/>
    <w:rsid w:val="00C7796A"/>
    <w:rsid w:val="00C925A2"/>
    <w:rsid w:val="00CA5BFA"/>
    <w:rsid w:val="00CC3A7B"/>
    <w:rsid w:val="00CC3B5E"/>
    <w:rsid w:val="00CC5D90"/>
    <w:rsid w:val="00CC6248"/>
    <w:rsid w:val="00CD181D"/>
    <w:rsid w:val="00CE6496"/>
    <w:rsid w:val="00CF6819"/>
    <w:rsid w:val="00D043DC"/>
    <w:rsid w:val="00D21026"/>
    <w:rsid w:val="00D22C81"/>
    <w:rsid w:val="00D2562A"/>
    <w:rsid w:val="00D37719"/>
    <w:rsid w:val="00D378CA"/>
    <w:rsid w:val="00D4451A"/>
    <w:rsid w:val="00D549AF"/>
    <w:rsid w:val="00D625A9"/>
    <w:rsid w:val="00D67C01"/>
    <w:rsid w:val="00D85473"/>
    <w:rsid w:val="00D9526D"/>
    <w:rsid w:val="00DA7DE7"/>
    <w:rsid w:val="00DC61A1"/>
    <w:rsid w:val="00DC79B9"/>
    <w:rsid w:val="00DE477C"/>
    <w:rsid w:val="00DE5E5B"/>
    <w:rsid w:val="00DF5B2B"/>
    <w:rsid w:val="00DF5F28"/>
    <w:rsid w:val="00E02ADA"/>
    <w:rsid w:val="00E064E1"/>
    <w:rsid w:val="00E132A7"/>
    <w:rsid w:val="00E161A2"/>
    <w:rsid w:val="00E17D8F"/>
    <w:rsid w:val="00E32CA2"/>
    <w:rsid w:val="00E34EFE"/>
    <w:rsid w:val="00E431CF"/>
    <w:rsid w:val="00E43228"/>
    <w:rsid w:val="00E45538"/>
    <w:rsid w:val="00E4663C"/>
    <w:rsid w:val="00E5220B"/>
    <w:rsid w:val="00E60992"/>
    <w:rsid w:val="00EA14EB"/>
    <w:rsid w:val="00EF0A08"/>
    <w:rsid w:val="00EF23BA"/>
    <w:rsid w:val="00EF7D2E"/>
    <w:rsid w:val="00F138F4"/>
    <w:rsid w:val="00F42345"/>
    <w:rsid w:val="00F47B0A"/>
    <w:rsid w:val="00F65286"/>
    <w:rsid w:val="00F70B71"/>
    <w:rsid w:val="00F75D00"/>
    <w:rsid w:val="00FB2FCB"/>
    <w:rsid w:val="00FB4A47"/>
    <w:rsid w:val="00FC5CBF"/>
    <w:rsid w:val="00FD753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321A2F-81E3-4E8B-BEE8-0C6A45E7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9</cp:revision>
  <dcterms:created xsi:type="dcterms:W3CDTF">2023-05-31T08:02:00Z</dcterms:created>
  <dcterms:modified xsi:type="dcterms:W3CDTF">2023-06-02T08:22:00Z</dcterms:modified>
</cp:coreProperties>
</file>