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596CB16B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17053525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1B14195E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420C1B">
        <w:rPr>
          <w:rFonts w:ascii="Arial" w:hAnsi="Arial" w:cs="Arial"/>
          <w:sz w:val="20"/>
          <w:szCs w:val="20"/>
        </w:rPr>
        <w:t xml:space="preserve"> </w:t>
      </w:r>
      <w:r w:rsidR="0050096F">
        <w:rPr>
          <w:rFonts w:ascii="Arial" w:hAnsi="Arial" w:cs="Arial"/>
          <w:sz w:val="20"/>
          <w:szCs w:val="20"/>
        </w:rPr>
        <w:t xml:space="preserve">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D7461F">
        <w:rPr>
          <w:rFonts w:ascii="Arial" w:hAnsi="Arial" w:cs="Arial"/>
          <w:sz w:val="20"/>
          <w:szCs w:val="20"/>
        </w:rPr>
        <w:t>razreši</w:t>
      </w:r>
      <w:r w:rsidR="00F61E3E">
        <w:rPr>
          <w:rFonts w:ascii="Arial" w:hAnsi="Arial" w:cs="Arial"/>
          <w:sz w:val="20"/>
          <w:szCs w:val="20"/>
        </w:rPr>
        <w:t>:</w:t>
      </w:r>
    </w:p>
    <w:p w14:paraId="728EB7A4" w14:textId="77777777" w:rsidR="00743A26" w:rsidRDefault="00743A26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264D3DEE" w14:textId="535B0DBC" w:rsidR="00D7461F" w:rsidRPr="001A7C66" w:rsidRDefault="00D7461F" w:rsidP="00D7461F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Valentina Prevolnik Rupel</w:t>
      </w:r>
    </w:p>
    <w:p w14:paraId="58849577" w14:textId="0B6C87F9" w:rsidR="00911B2E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9849195" w14:textId="77777777" w:rsidR="00967836" w:rsidRDefault="00967836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477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71571DF7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1A7C66">
        <w:rPr>
          <w:rFonts w:ascii="Arial" w:hAnsi="Arial" w:cs="Arial"/>
          <w:sz w:val="20"/>
          <w:szCs w:val="20"/>
        </w:rPr>
        <w:t>Herceg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lastRenderedPageBreak/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1A7C66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Ana Vodičar</w:t>
      </w:r>
      <w:r w:rsidR="00340B90">
        <w:rPr>
          <w:rFonts w:ascii="Arial" w:hAnsi="Arial" w:cs="Arial"/>
          <w:sz w:val="20"/>
          <w:szCs w:val="20"/>
        </w:rPr>
        <w:t>,</w:t>
      </w:r>
    </w:p>
    <w:p w14:paraId="36B0052D" w14:textId="77777777" w:rsidR="00D7461F" w:rsidRPr="00D7461F" w:rsidRDefault="006046CC" w:rsidP="00B5330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7461F">
        <w:rPr>
          <w:rFonts w:ascii="Calibri" w:hAnsi="Calibri" w:cs="Calibri"/>
          <w:color w:val="000000"/>
        </w:rPr>
        <w:t>Janez Poklukar, dr. med.</w:t>
      </w:r>
      <w:r w:rsidR="00340B90" w:rsidRPr="00D7461F">
        <w:rPr>
          <w:rFonts w:ascii="Calibri" w:hAnsi="Calibri" w:cs="Calibri"/>
          <w:color w:val="000000"/>
        </w:rPr>
        <w:t xml:space="preserve"> in</w:t>
      </w:r>
    </w:p>
    <w:p w14:paraId="2455FB2C" w14:textId="19C36BD0" w:rsidR="00340B90" w:rsidRPr="00D7461F" w:rsidRDefault="00340B90" w:rsidP="00B5330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7461F">
        <w:rPr>
          <w:rFonts w:ascii="Calibri" w:hAnsi="Calibri" w:cs="Calibri"/>
          <w:color w:val="000000"/>
        </w:rPr>
        <w:t>dr. Denis Pavliha.</w:t>
      </w:r>
    </w:p>
    <w:p w14:paraId="5CB47BE5" w14:textId="4BDACF78" w:rsidR="00340B90" w:rsidRPr="00F97F10" w:rsidRDefault="00340B90" w:rsidP="00340B90">
      <w:pPr>
        <w:pStyle w:val="odstavek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EEA868" w14:textId="77777777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02BF91D9" w14:textId="4166CFE8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Svet vodi dr. Erik Brecelj.</w:t>
      </w:r>
    </w:p>
    <w:p w14:paraId="35774589" w14:textId="77777777" w:rsidR="00F97F10" w:rsidRDefault="00F97F10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A30A813" w14:textId="00615534" w:rsidR="008B3AD1" w:rsidRDefault="003A165E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 xml:space="preserve">Strateški svet ima sekretariat, ki operativno skrbi za njegovo delovanje. Sekretariat vodi </w:t>
      </w:r>
      <w:r w:rsidR="00515CF1">
        <w:rPr>
          <w:rFonts w:ascii="Arial" w:hAnsi="Arial" w:cs="Arial"/>
          <w:sz w:val="20"/>
          <w:szCs w:val="20"/>
        </w:rPr>
        <w:t xml:space="preserve">dr. Metka </w:t>
      </w:r>
      <w:proofErr w:type="spellStart"/>
      <w:r w:rsidR="00515CF1">
        <w:rPr>
          <w:rFonts w:ascii="Arial" w:hAnsi="Arial" w:cs="Arial"/>
          <w:sz w:val="20"/>
          <w:szCs w:val="20"/>
        </w:rPr>
        <w:t>Paragi</w:t>
      </w:r>
      <w:proofErr w:type="spellEnd"/>
      <w:r w:rsidR="00247EFA">
        <w:rPr>
          <w:rFonts w:ascii="Arial" w:hAnsi="Arial" w:cs="Arial"/>
          <w:sz w:val="20"/>
          <w:szCs w:val="20"/>
        </w:rPr>
        <w:t>. Strokovno-administrativna dela opravlja Simona</w:t>
      </w:r>
      <w:r w:rsidR="00515CF1">
        <w:rPr>
          <w:rFonts w:ascii="Arial" w:hAnsi="Arial" w:cs="Arial"/>
          <w:sz w:val="20"/>
          <w:szCs w:val="20"/>
        </w:rPr>
        <w:t xml:space="preserve">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7AE6A97C" w14:textId="77777777" w:rsidR="00E37436" w:rsidRDefault="00E37436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E8AA937" w14:textId="2004D010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2E400E4E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420C1B">
        <w:rPr>
          <w:rFonts w:cs="Arial"/>
          <w:color w:val="000000"/>
          <w:szCs w:val="20"/>
          <w:lang w:val="sl-SI"/>
        </w:rPr>
        <w:t xml:space="preserve">10. </w:t>
      </w:r>
      <w:bookmarkStart w:id="0" w:name="_GoBack"/>
      <w:bookmarkEnd w:id="0"/>
      <w:r w:rsidR="001E2F25">
        <w:rPr>
          <w:rFonts w:cs="Arial"/>
          <w:color w:val="000000"/>
          <w:szCs w:val="20"/>
          <w:lang w:val="sl-SI"/>
        </w:rPr>
        <w:t>10</w:t>
      </w:r>
      <w:r w:rsidR="00743A26">
        <w:rPr>
          <w:rFonts w:cs="Arial"/>
          <w:color w:val="000000"/>
          <w:szCs w:val="20"/>
          <w:lang w:val="sl-SI"/>
        </w:rPr>
        <w:t>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EF7B3D5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FBAD98E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1E38FAFF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6196BCC9" w14:textId="339B3B98" w:rsidR="003C045F" w:rsidRPr="00E810B5" w:rsidRDefault="0096783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743A26">
        <w:rPr>
          <w:rFonts w:cs="Arial"/>
          <w:szCs w:val="20"/>
          <w:lang w:val="sl-SI"/>
        </w:rPr>
        <w:t>in imenovanemu</w:t>
      </w:r>
      <w:r w:rsidR="00B403D2" w:rsidRPr="00E810B5">
        <w:rPr>
          <w:rFonts w:cs="Arial"/>
          <w:szCs w:val="20"/>
          <w:lang w:val="sl-SI"/>
        </w:rPr>
        <w:t xml:space="preserve"> </w:t>
      </w:r>
      <w:r w:rsidR="003C045F" w:rsidRPr="00E810B5">
        <w:rPr>
          <w:rFonts w:cs="Arial"/>
          <w:szCs w:val="20"/>
          <w:lang w:val="sl-SI"/>
        </w:rPr>
        <w:t>član</w:t>
      </w:r>
      <w:r>
        <w:rPr>
          <w:rFonts w:cs="Arial"/>
          <w:szCs w:val="20"/>
          <w:lang w:val="sl-SI"/>
        </w:rPr>
        <w:t xml:space="preserve">u </w:t>
      </w:r>
      <w:r w:rsidR="003C045F"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420C1B" w:rsidRPr="00420C1B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8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0"/>
  </w:num>
  <w:num w:numId="5">
    <w:abstractNumId w:val="16"/>
  </w:num>
  <w:num w:numId="6">
    <w:abstractNumId w:val="27"/>
  </w:num>
  <w:num w:numId="7">
    <w:abstractNumId w:val="21"/>
  </w:num>
  <w:num w:numId="8">
    <w:abstractNumId w:val="22"/>
  </w:num>
  <w:num w:numId="9">
    <w:abstractNumId w:val="28"/>
  </w:num>
  <w:num w:numId="10">
    <w:abstractNumId w:val="31"/>
  </w:num>
  <w:num w:numId="11">
    <w:abstractNumId w:val="17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9"/>
  </w:num>
  <w:num w:numId="18">
    <w:abstractNumId w:val="18"/>
  </w:num>
  <w:num w:numId="19">
    <w:abstractNumId w:val="25"/>
  </w:num>
  <w:num w:numId="20">
    <w:abstractNumId w:val="1"/>
  </w:num>
  <w:num w:numId="21">
    <w:abstractNumId w:val="5"/>
  </w:num>
  <w:num w:numId="22">
    <w:abstractNumId w:val="11"/>
  </w:num>
  <w:num w:numId="23">
    <w:abstractNumId w:val="19"/>
  </w:num>
  <w:num w:numId="24">
    <w:abstractNumId w:val="6"/>
  </w:num>
  <w:num w:numId="25">
    <w:abstractNumId w:val="29"/>
  </w:num>
  <w:num w:numId="26">
    <w:abstractNumId w:val="26"/>
  </w:num>
  <w:num w:numId="27">
    <w:abstractNumId w:val="20"/>
  </w:num>
  <w:num w:numId="28">
    <w:abstractNumId w:val="4"/>
  </w:num>
  <w:num w:numId="29">
    <w:abstractNumId w:val="3"/>
  </w:num>
  <w:num w:numId="30">
    <w:abstractNumId w:val="12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7C66"/>
    <w:rsid w:val="001C3695"/>
    <w:rsid w:val="001C5138"/>
    <w:rsid w:val="001E2F25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20C1B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7461F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9313B"/>
    <w:rsid w:val="00F97F10"/>
    <w:rsid w:val="00FA1426"/>
    <w:rsid w:val="00FA6984"/>
    <w:rsid w:val="00FA7AC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C3E5B4C-72FB-4CD3-A0B1-FC79DD73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7</cp:revision>
  <cp:lastPrinted>2022-11-28T12:15:00Z</cp:lastPrinted>
  <dcterms:created xsi:type="dcterms:W3CDTF">2023-08-21T10:57:00Z</dcterms:created>
  <dcterms:modified xsi:type="dcterms:W3CDTF">2023-10-04T11:43:00Z</dcterms:modified>
</cp:coreProperties>
</file>