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5B5CE" w14:textId="77777777" w:rsidR="00764217" w:rsidRDefault="00764217" w:rsidP="00136855">
      <w:pPr>
        <w:pStyle w:val="datumtevilka"/>
        <w:spacing w:line="276" w:lineRule="auto"/>
        <w:rPr>
          <w:b/>
        </w:rPr>
      </w:pPr>
      <w:bookmarkStart w:id="0" w:name="_Hlk61014710"/>
    </w:p>
    <w:p w14:paraId="16B880B5" w14:textId="77777777" w:rsidR="00E54D0F" w:rsidRPr="007901C0" w:rsidRDefault="00E54D0F" w:rsidP="00136855">
      <w:pPr>
        <w:spacing w:line="276" w:lineRule="auto"/>
        <w:ind w:left="1412" w:hanging="1412"/>
        <w:jc w:val="both"/>
        <w:rPr>
          <w:rFonts w:eastAsia="Calibri" w:cs="Arial"/>
          <w:b/>
          <w:szCs w:val="20"/>
          <w:lang w:val="sl-SI"/>
        </w:rPr>
      </w:pPr>
    </w:p>
    <w:p w14:paraId="72371183" w14:textId="61D34425" w:rsidR="005F3C36" w:rsidRDefault="00867C13" w:rsidP="00136855">
      <w:pPr>
        <w:spacing w:line="276" w:lineRule="auto"/>
        <w:ind w:left="1412" w:hanging="1412"/>
        <w:jc w:val="center"/>
        <w:rPr>
          <w:rFonts w:eastAsia="Calibri" w:cs="Arial"/>
          <w:b/>
          <w:szCs w:val="20"/>
          <w:lang w:val="sl-SI"/>
        </w:rPr>
      </w:pPr>
      <w:r>
        <w:rPr>
          <w:rFonts w:eastAsia="Calibri" w:cs="Arial"/>
          <w:b/>
          <w:szCs w:val="20"/>
          <w:lang w:val="sl-SI"/>
        </w:rPr>
        <w:t>ZAPISNIK</w:t>
      </w:r>
    </w:p>
    <w:p w14:paraId="71AE73E9" w14:textId="22670ADA" w:rsidR="00E54D0F" w:rsidRDefault="00B35EF6" w:rsidP="00136855">
      <w:pPr>
        <w:spacing w:line="276" w:lineRule="auto"/>
        <w:ind w:left="1412" w:hanging="1412"/>
        <w:jc w:val="center"/>
        <w:rPr>
          <w:rFonts w:eastAsia="Calibri" w:cs="Arial"/>
          <w:b/>
          <w:szCs w:val="20"/>
          <w:lang w:val="sl-SI"/>
        </w:rPr>
      </w:pPr>
      <w:r>
        <w:rPr>
          <w:rFonts w:eastAsia="Calibri" w:cs="Arial"/>
          <w:b/>
          <w:szCs w:val="20"/>
          <w:lang w:val="sl-SI"/>
        </w:rPr>
        <w:t>8</w:t>
      </w:r>
      <w:r w:rsidR="00867C13" w:rsidRPr="007901C0">
        <w:rPr>
          <w:rFonts w:eastAsia="Calibri" w:cs="Arial"/>
          <w:b/>
          <w:szCs w:val="20"/>
          <w:lang w:val="sl-SI"/>
        </w:rPr>
        <w:t>. sej</w:t>
      </w:r>
      <w:r w:rsidR="00867C13">
        <w:rPr>
          <w:rFonts w:eastAsia="Calibri" w:cs="Arial"/>
          <w:b/>
          <w:szCs w:val="20"/>
          <w:lang w:val="sl-SI"/>
        </w:rPr>
        <w:t xml:space="preserve">e Strateškega sveta za preprečevanje sovražnega govora </w:t>
      </w:r>
    </w:p>
    <w:p w14:paraId="4CA1A15D" w14:textId="77777777" w:rsidR="00E54D0F" w:rsidRDefault="00E54D0F" w:rsidP="00136855">
      <w:pPr>
        <w:spacing w:line="276" w:lineRule="auto"/>
        <w:ind w:left="1412" w:hanging="1412"/>
        <w:jc w:val="center"/>
        <w:rPr>
          <w:rFonts w:eastAsia="Calibri" w:cs="Arial"/>
          <w:szCs w:val="20"/>
          <w:lang w:val="sl-SI"/>
        </w:rPr>
      </w:pPr>
    </w:p>
    <w:p w14:paraId="680F0640" w14:textId="44EC74FB" w:rsidR="00867C13" w:rsidRDefault="00867C13" w:rsidP="00136855">
      <w:pPr>
        <w:spacing w:line="276" w:lineRule="auto"/>
        <w:ind w:left="1412" w:hanging="1412"/>
        <w:jc w:val="center"/>
        <w:rPr>
          <w:rFonts w:eastAsia="Calibri" w:cs="Arial"/>
          <w:szCs w:val="20"/>
          <w:lang w:val="sl-SI"/>
        </w:rPr>
      </w:pPr>
      <w:r>
        <w:rPr>
          <w:rFonts w:eastAsia="Calibri" w:cs="Arial"/>
          <w:szCs w:val="20"/>
          <w:lang w:val="sl-SI"/>
        </w:rPr>
        <w:t xml:space="preserve">Četrtek, </w:t>
      </w:r>
      <w:r w:rsidR="00B35EF6">
        <w:rPr>
          <w:rFonts w:eastAsia="Calibri" w:cs="Arial"/>
          <w:szCs w:val="20"/>
          <w:lang w:val="sl-SI"/>
        </w:rPr>
        <w:t>6. 7</w:t>
      </w:r>
      <w:r>
        <w:rPr>
          <w:rFonts w:eastAsia="Calibri" w:cs="Arial"/>
          <w:szCs w:val="20"/>
          <w:lang w:val="sl-SI"/>
        </w:rPr>
        <w:t>. 2023</w:t>
      </w:r>
    </w:p>
    <w:p w14:paraId="23230912" w14:textId="77777777" w:rsidR="00365EC2" w:rsidRDefault="00365EC2" w:rsidP="00136855">
      <w:pPr>
        <w:spacing w:line="276" w:lineRule="auto"/>
        <w:ind w:left="1412" w:hanging="1412"/>
        <w:jc w:val="center"/>
        <w:rPr>
          <w:rFonts w:eastAsia="Calibri" w:cs="Arial"/>
          <w:szCs w:val="20"/>
          <w:lang w:val="sl-SI"/>
        </w:rPr>
      </w:pPr>
    </w:p>
    <w:p w14:paraId="6192DC57" w14:textId="75B03995" w:rsidR="00867C13" w:rsidRPr="00E07241" w:rsidRDefault="00867C13" w:rsidP="00867C13">
      <w:pPr>
        <w:spacing w:line="276" w:lineRule="auto"/>
        <w:ind w:left="1701" w:hanging="1701"/>
        <w:jc w:val="both"/>
        <w:rPr>
          <w:rFonts w:eastAsia="Calibri" w:cs="Arial"/>
          <w:color w:val="FF0000"/>
          <w:szCs w:val="20"/>
          <w:lang w:val="sl-SI"/>
        </w:rPr>
      </w:pPr>
      <w:r w:rsidRPr="00C324DF">
        <w:rPr>
          <w:rFonts w:eastAsia="Calibri" w:cs="Arial"/>
          <w:szCs w:val="20"/>
          <w:lang w:val="sl-SI"/>
        </w:rPr>
        <w:t xml:space="preserve">Prisotni člani: </w:t>
      </w:r>
      <w:r w:rsidRPr="00BD34EC">
        <w:rPr>
          <w:rFonts w:eastAsia="Calibri" w:cs="Arial"/>
          <w:color w:val="FF0000"/>
          <w:szCs w:val="20"/>
          <w:lang w:val="sl-SI"/>
        </w:rPr>
        <w:tab/>
      </w:r>
      <w:r w:rsidR="00E07241" w:rsidRPr="00E07241">
        <w:rPr>
          <w:rFonts w:eastAsia="Arial" w:cs="Arial"/>
          <w:szCs w:val="20"/>
          <w:lang w:val="sl-SI" w:eastAsia="en-GB"/>
        </w:rPr>
        <w:t xml:space="preserve">dr. Gregor </w:t>
      </w:r>
      <w:proofErr w:type="spellStart"/>
      <w:r w:rsidR="00E07241" w:rsidRPr="00E07241">
        <w:rPr>
          <w:rFonts w:eastAsia="Arial" w:cs="Arial"/>
          <w:szCs w:val="20"/>
          <w:lang w:val="sl-SI" w:eastAsia="en-GB"/>
        </w:rPr>
        <w:t>Hudrič</w:t>
      </w:r>
      <w:proofErr w:type="spellEnd"/>
      <w:r w:rsidR="00E07241" w:rsidRPr="00E07241">
        <w:rPr>
          <w:rFonts w:eastAsia="Arial" w:cs="Arial"/>
          <w:szCs w:val="20"/>
          <w:lang w:val="sl-SI" w:eastAsia="en-GB"/>
        </w:rPr>
        <w:t xml:space="preserve">, Breda Gačnik, Ajda Bezenšek </w:t>
      </w:r>
      <w:proofErr w:type="spellStart"/>
      <w:r w:rsidR="00E07241" w:rsidRPr="00E07241">
        <w:rPr>
          <w:rFonts w:eastAsia="Arial" w:cs="Arial"/>
          <w:szCs w:val="20"/>
          <w:lang w:val="sl-SI" w:eastAsia="en-GB"/>
        </w:rPr>
        <w:t>Špetič</w:t>
      </w:r>
      <w:proofErr w:type="spellEnd"/>
      <w:r w:rsidR="00E07241">
        <w:rPr>
          <w:rFonts w:eastAsia="Arial" w:cs="Arial"/>
          <w:szCs w:val="20"/>
          <w:lang w:val="sl-SI" w:eastAsia="en-GB"/>
        </w:rPr>
        <w:t>,</w:t>
      </w:r>
      <w:r w:rsidR="00E07241" w:rsidRPr="00E07241">
        <w:rPr>
          <w:rFonts w:eastAsia="Arial" w:cs="Arial"/>
          <w:szCs w:val="20"/>
          <w:lang w:val="sl-SI" w:eastAsia="en-GB"/>
        </w:rPr>
        <w:t xml:space="preserve"> </w:t>
      </w:r>
      <w:r w:rsidR="00400083" w:rsidRPr="00E07241">
        <w:rPr>
          <w:rFonts w:eastAsia="Arial" w:cs="Arial"/>
          <w:szCs w:val="20"/>
          <w:lang w:val="sl-SI" w:eastAsia="en-GB"/>
        </w:rPr>
        <w:t xml:space="preserve">mag. Tina Kosi, mag. </w:t>
      </w:r>
      <w:proofErr w:type="spellStart"/>
      <w:r w:rsidR="00400083" w:rsidRPr="00E07241">
        <w:rPr>
          <w:rFonts w:eastAsia="Arial" w:cs="Arial"/>
          <w:szCs w:val="20"/>
          <w:lang w:val="sl-SI" w:eastAsia="en-GB"/>
        </w:rPr>
        <w:t>Brankica</w:t>
      </w:r>
      <w:proofErr w:type="spellEnd"/>
      <w:r w:rsidR="00400083" w:rsidRPr="00E07241">
        <w:rPr>
          <w:rFonts w:eastAsia="Arial" w:cs="Arial"/>
          <w:szCs w:val="20"/>
          <w:lang w:val="sl-SI" w:eastAsia="en-GB"/>
        </w:rPr>
        <w:t xml:space="preserve"> Petković, Tatjana Pirc, dr. Dragan </w:t>
      </w:r>
      <w:proofErr w:type="spellStart"/>
      <w:r w:rsidR="00400083" w:rsidRPr="00E07241">
        <w:rPr>
          <w:rFonts w:eastAsia="Arial" w:cs="Arial"/>
          <w:szCs w:val="20"/>
          <w:lang w:val="sl-SI" w:eastAsia="en-GB"/>
        </w:rPr>
        <w:t>Petrovec</w:t>
      </w:r>
      <w:proofErr w:type="spellEnd"/>
      <w:r w:rsidR="00400083" w:rsidRPr="00E07241">
        <w:rPr>
          <w:rFonts w:eastAsia="Arial" w:cs="Arial"/>
          <w:szCs w:val="20"/>
          <w:lang w:val="sl-SI" w:eastAsia="en-GB"/>
        </w:rPr>
        <w:t xml:space="preserve">, Katarina Bervar Sternad, Petra </w:t>
      </w:r>
      <w:proofErr w:type="spellStart"/>
      <w:r w:rsidR="00400083" w:rsidRPr="00E07241">
        <w:rPr>
          <w:rFonts w:eastAsia="Arial" w:cs="Arial"/>
          <w:szCs w:val="20"/>
          <w:lang w:val="sl-SI" w:eastAsia="en-GB"/>
        </w:rPr>
        <w:t>Kovačec</w:t>
      </w:r>
      <w:proofErr w:type="spellEnd"/>
      <w:r w:rsidR="00400083" w:rsidRPr="00E07241">
        <w:rPr>
          <w:rFonts w:eastAsia="Arial" w:cs="Arial"/>
          <w:szCs w:val="20"/>
          <w:lang w:val="sl-SI" w:eastAsia="en-GB"/>
        </w:rPr>
        <w:t xml:space="preserve">, Andreja Lang, dr. Kaja Širok, Nika Kovač, </w:t>
      </w:r>
      <w:r w:rsidR="00AC56C5" w:rsidRPr="00E07241">
        <w:rPr>
          <w:rFonts w:eastAsia="Arial" w:cs="Arial"/>
          <w:szCs w:val="20"/>
          <w:lang w:val="sl-SI" w:eastAsia="en-GB"/>
        </w:rPr>
        <w:t xml:space="preserve">dr. Marko Milosavljević, </w:t>
      </w:r>
      <w:r w:rsidRPr="00E07241">
        <w:rPr>
          <w:rFonts w:eastAsia="Arial" w:cs="Arial"/>
          <w:szCs w:val="20"/>
          <w:lang w:val="sl-SI" w:eastAsia="en-GB"/>
        </w:rPr>
        <w:t xml:space="preserve">Lenart J. </w:t>
      </w:r>
      <w:proofErr w:type="spellStart"/>
      <w:r w:rsidRPr="00E07241">
        <w:rPr>
          <w:rFonts w:eastAsia="Arial" w:cs="Arial"/>
          <w:szCs w:val="20"/>
          <w:lang w:val="sl-SI" w:eastAsia="en-GB"/>
        </w:rPr>
        <w:t>Kučić</w:t>
      </w:r>
      <w:proofErr w:type="spellEnd"/>
      <w:r w:rsidRPr="00E07241">
        <w:rPr>
          <w:rFonts w:eastAsia="Arial" w:cs="Arial"/>
          <w:szCs w:val="20"/>
          <w:lang w:val="sl-SI" w:eastAsia="en-GB"/>
        </w:rPr>
        <w:t xml:space="preserve">, Petra </w:t>
      </w:r>
      <w:proofErr w:type="spellStart"/>
      <w:r w:rsidRPr="00E07241">
        <w:rPr>
          <w:rFonts w:eastAsia="Arial" w:cs="Arial"/>
          <w:szCs w:val="20"/>
          <w:lang w:val="sl-SI" w:eastAsia="en-GB"/>
        </w:rPr>
        <w:t>Bevek</w:t>
      </w:r>
      <w:proofErr w:type="spellEnd"/>
      <w:r w:rsidRPr="00E07241">
        <w:rPr>
          <w:rFonts w:eastAsia="Arial" w:cs="Arial"/>
          <w:szCs w:val="20"/>
          <w:lang w:val="sl-SI" w:eastAsia="en-GB"/>
        </w:rPr>
        <w:t xml:space="preserve">, </w:t>
      </w:r>
      <w:r w:rsidR="00C324DF" w:rsidRPr="00E07241">
        <w:rPr>
          <w:rFonts w:eastAsia="Arial" w:cs="Arial"/>
          <w:szCs w:val="20"/>
          <w:lang w:val="sl-SI" w:eastAsia="en-GB"/>
        </w:rPr>
        <w:t>Petra Bezjak Cirman</w:t>
      </w:r>
      <w:r w:rsidR="001B6E37" w:rsidRPr="00E07241">
        <w:rPr>
          <w:rFonts w:eastAsia="Arial" w:cs="Arial"/>
          <w:szCs w:val="20"/>
          <w:lang w:val="sl-SI" w:eastAsia="en-GB"/>
        </w:rPr>
        <w:t xml:space="preserve">, </w:t>
      </w:r>
      <w:r w:rsidR="00667AAA" w:rsidRPr="00E07241">
        <w:rPr>
          <w:rFonts w:eastAsia="Arial" w:cs="Arial"/>
          <w:szCs w:val="20"/>
          <w:lang w:val="sl-SI" w:eastAsia="en-GB"/>
        </w:rPr>
        <w:t>Leja Barle</w:t>
      </w:r>
      <w:r w:rsidR="00E07241">
        <w:rPr>
          <w:rFonts w:eastAsia="Arial" w:cs="Arial"/>
          <w:szCs w:val="20"/>
          <w:lang w:val="sl-SI" w:eastAsia="en-GB"/>
        </w:rPr>
        <w:t xml:space="preserve">, Kristina Pahor de </w:t>
      </w:r>
      <w:proofErr w:type="spellStart"/>
      <w:r w:rsidR="00E07241">
        <w:rPr>
          <w:rFonts w:eastAsia="Arial" w:cs="Arial"/>
          <w:szCs w:val="20"/>
          <w:lang w:val="sl-SI" w:eastAsia="en-GB"/>
        </w:rPr>
        <w:t>Maiti</w:t>
      </w:r>
      <w:proofErr w:type="spellEnd"/>
    </w:p>
    <w:p w14:paraId="5A1BE4E9" w14:textId="77777777" w:rsidR="00867C13" w:rsidRPr="00E07241" w:rsidRDefault="00867C13" w:rsidP="00867C13">
      <w:pPr>
        <w:spacing w:line="276" w:lineRule="auto"/>
        <w:ind w:left="1701" w:hanging="1701"/>
        <w:jc w:val="both"/>
        <w:rPr>
          <w:rFonts w:eastAsia="Calibri" w:cs="Arial"/>
          <w:color w:val="FF0000"/>
          <w:szCs w:val="20"/>
          <w:lang w:val="sl-SI"/>
        </w:rPr>
      </w:pPr>
    </w:p>
    <w:p w14:paraId="07ABA920" w14:textId="3E90CB59" w:rsidR="00867C13" w:rsidRDefault="00867C13" w:rsidP="00867C13">
      <w:pPr>
        <w:spacing w:line="276" w:lineRule="auto"/>
        <w:ind w:left="1701" w:hanging="1701"/>
        <w:jc w:val="both"/>
        <w:rPr>
          <w:rFonts w:eastAsia="Arial" w:cs="Arial"/>
          <w:szCs w:val="20"/>
          <w:lang w:val="sl-SI" w:eastAsia="en-GB"/>
        </w:rPr>
      </w:pPr>
      <w:r w:rsidRPr="00E07241">
        <w:rPr>
          <w:rFonts w:eastAsia="Calibri" w:cs="Arial"/>
          <w:szCs w:val="20"/>
          <w:lang w:val="sl-SI"/>
        </w:rPr>
        <w:t>Odsotni:</w:t>
      </w:r>
      <w:r w:rsidRPr="00E07241">
        <w:rPr>
          <w:rFonts w:eastAsia="Calibri" w:cs="Arial"/>
          <w:szCs w:val="20"/>
          <w:lang w:val="sl-SI"/>
        </w:rPr>
        <w:tab/>
      </w:r>
      <w:r w:rsidR="00E07241" w:rsidRPr="00E07241">
        <w:rPr>
          <w:rFonts w:eastAsia="Arial" w:cs="Arial"/>
          <w:szCs w:val="20"/>
          <w:lang w:val="sl-SI" w:eastAsia="en-GB"/>
        </w:rPr>
        <w:t>dr. Barbara Rajgelj, Boštjan Vernik Šetinc,</w:t>
      </w:r>
    </w:p>
    <w:p w14:paraId="0DAA9A6B" w14:textId="77777777" w:rsidR="00400083" w:rsidRDefault="00400083" w:rsidP="00867C13">
      <w:pPr>
        <w:spacing w:line="276" w:lineRule="auto"/>
        <w:ind w:left="1701" w:hanging="1701"/>
        <w:jc w:val="both"/>
        <w:rPr>
          <w:rFonts w:eastAsia="Calibri" w:cs="Arial"/>
          <w:szCs w:val="20"/>
          <w:lang w:val="sl-SI"/>
        </w:rPr>
      </w:pPr>
    </w:p>
    <w:p w14:paraId="64F2BDC8" w14:textId="0F1DA5AD" w:rsidR="00400083" w:rsidRPr="001E7ABE" w:rsidRDefault="00400083" w:rsidP="00867C13">
      <w:pPr>
        <w:spacing w:line="276" w:lineRule="auto"/>
        <w:ind w:left="1701" w:hanging="1701"/>
        <w:jc w:val="both"/>
        <w:rPr>
          <w:rFonts w:eastAsia="Calibri" w:cs="Arial"/>
          <w:szCs w:val="20"/>
          <w:lang w:val="sl-SI"/>
        </w:rPr>
      </w:pPr>
      <w:r>
        <w:rPr>
          <w:rFonts w:eastAsia="Calibri" w:cs="Arial"/>
          <w:szCs w:val="20"/>
          <w:lang w:val="sl-SI"/>
        </w:rPr>
        <w:t>Ostali prisotni:</w:t>
      </w:r>
      <w:r>
        <w:rPr>
          <w:rFonts w:eastAsia="Calibri" w:cs="Arial"/>
          <w:szCs w:val="20"/>
          <w:lang w:val="sl-SI"/>
        </w:rPr>
        <w:tab/>
      </w:r>
      <w:r w:rsidR="00F62C52" w:rsidRPr="00F62C52">
        <w:rPr>
          <w:rFonts w:eastAsia="Calibri" w:cs="Arial"/>
          <w:szCs w:val="20"/>
          <w:lang w:val="sl-SI"/>
        </w:rPr>
        <w:t xml:space="preserve">Javier </w:t>
      </w:r>
      <w:proofErr w:type="spellStart"/>
      <w:r w:rsidR="00F62C52" w:rsidRPr="00F62C52">
        <w:rPr>
          <w:rFonts w:eastAsia="Calibri" w:cs="Arial"/>
          <w:szCs w:val="20"/>
          <w:lang w:val="sl-SI"/>
        </w:rPr>
        <w:t>Luque</w:t>
      </w:r>
      <w:proofErr w:type="spellEnd"/>
      <w:r w:rsidR="00F62C52" w:rsidRPr="00F62C52">
        <w:rPr>
          <w:rFonts w:eastAsia="Calibri" w:cs="Arial"/>
          <w:szCs w:val="20"/>
          <w:lang w:val="sl-SI"/>
        </w:rPr>
        <w:t xml:space="preserve"> Martinez (IPI)</w:t>
      </w:r>
      <w:r w:rsidR="00F62C52">
        <w:rPr>
          <w:rFonts w:eastAsia="Calibri" w:cs="Arial"/>
          <w:szCs w:val="20"/>
          <w:lang w:val="sl-SI"/>
        </w:rPr>
        <w:t xml:space="preserve">, </w:t>
      </w:r>
      <w:proofErr w:type="spellStart"/>
      <w:r w:rsidR="00F62C52" w:rsidRPr="00F62C52">
        <w:rPr>
          <w:rFonts w:eastAsia="Calibri" w:cs="Arial"/>
          <w:szCs w:val="20"/>
          <w:lang w:val="sl-SI"/>
        </w:rPr>
        <w:t>Vidhya</w:t>
      </w:r>
      <w:proofErr w:type="spellEnd"/>
      <w:r w:rsidR="00F62C52" w:rsidRPr="00F62C52">
        <w:rPr>
          <w:rFonts w:eastAsia="Calibri" w:cs="Arial"/>
          <w:szCs w:val="20"/>
          <w:lang w:val="sl-SI"/>
        </w:rPr>
        <w:t xml:space="preserve"> </w:t>
      </w:r>
      <w:proofErr w:type="spellStart"/>
      <w:r w:rsidR="00F62C52" w:rsidRPr="00F62C52">
        <w:rPr>
          <w:rFonts w:eastAsia="Calibri" w:cs="Arial"/>
          <w:szCs w:val="20"/>
          <w:lang w:val="sl-SI"/>
        </w:rPr>
        <w:t>Ramalingam</w:t>
      </w:r>
      <w:proofErr w:type="spellEnd"/>
      <w:r w:rsidR="00F62C52">
        <w:rPr>
          <w:rFonts w:eastAsia="Calibri" w:cs="Arial"/>
          <w:szCs w:val="20"/>
          <w:lang w:val="sl-SI"/>
        </w:rPr>
        <w:t xml:space="preserve"> (</w:t>
      </w:r>
      <w:proofErr w:type="spellStart"/>
      <w:r w:rsidR="00F62C52">
        <w:rPr>
          <w:rFonts w:eastAsia="Calibri" w:cs="Arial"/>
          <w:szCs w:val="20"/>
          <w:lang w:val="sl-SI"/>
        </w:rPr>
        <w:t>Moonshot</w:t>
      </w:r>
      <w:proofErr w:type="spellEnd"/>
      <w:r w:rsidR="00F62C52">
        <w:rPr>
          <w:rFonts w:eastAsia="Calibri" w:cs="Arial"/>
          <w:szCs w:val="20"/>
          <w:lang w:val="sl-SI"/>
        </w:rPr>
        <w:t>)</w:t>
      </w:r>
    </w:p>
    <w:p w14:paraId="621D47C1" w14:textId="77777777" w:rsidR="00867C13" w:rsidRPr="001E7ABE" w:rsidRDefault="00867C13" w:rsidP="00867C13">
      <w:pPr>
        <w:suppressAutoHyphens/>
        <w:spacing w:line="276" w:lineRule="auto"/>
        <w:jc w:val="both"/>
        <w:rPr>
          <w:rFonts w:cs="Arial"/>
          <w:szCs w:val="20"/>
          <w:lang w:val="sl-SI" w:eastAsia="ar-SA"/>
        </w:rPr>
      </w:pPr>
    </w:p>
    <w:p w14:paraId="18569873" w14:textId="07AEFB40" w:rsidR="00867C13" w:rsidRPr="001E7ABE" w:rsidRDefault="00867C13" w:rsidP="00867C13">
      <w:pPr>
        <w:suppressAutoHyphens/>
        <w:spacing w:line="276" w:lineRule="auto"/>
        <w:jc w:val="both"/>
        <w:rPr>
          <w:rFonts w:cs="Arial"/>
          <w:szCs w:val="20"/>
          <w:lang w:val="sl-SI" w:eastAsia="ar-SA"/>
        </w:rPr>
      </w:pPr>
      <w:r w:rsidRPr="001E7ABE">
        <w:rPr>
          <w:rFonts w:cs="Arial"/>
          <w:szCs w:val="20"/>
          <w:lang w:val="sl-SI" w:eastAsia="ar-SA"/>
        </w:rPr>
        <w:t>Sejo Strateškega sveta za preprečevanje sovražnega govora, ki se je pr</w:t>
      </w:r>
      <w:r w:rsidR="00F70C9F">
        <w:rPr>
          <w:rFonts w:cs="Arial"/>
          <w:szCs w:val="20"/>
          <w:lang w:val="sl-SI" w:eastAsia="ar-SA"/>
        </w:rPr>
        <w:t>ičela ob 13.30</w:t>
      </w:r>
      <w:r w:rsidRPr="001E7ABE">
        <w:rPr>
          <w:rFonts w:cs="Arial"/>
          <w:szCs w:val="20"/>
          <w:lang w:val="sl-SI" w:eastAsia="ar-SA"/>
        </w:rPr>
        <w:t xml:space="preserve"> uri, je vodila predsednica strateškega sveta, Nika Kovač.</w:t>
      </w:r>
    </w:p>
    <w:p w14:paraId="1E8EA669" w14:textId="77777777" w:rsidR="00867C13" w:rsidRDefault="00867C13" w:rsidP="005E62A1">
      <w:pPr>
        <w:spacing w:line="276" w:lineRule="auto"/>
        <w:ind w:left="1412" w:hanging="1412"/>
        <w:rPr>
          <w:rFonts w:eastAsia="Calibri" w:cs="Arial"/>
          <w:szCs w:val="20"/>
          <w:lang w:val="sl-SI"/>
        </w:rPr>
      </w:pPr>
    </w:p>
    <w:p w14:paraId="09D79BBD" w14:textId="77777777" w:rsidR="005E62A1" w:rsidRPr="0006628E" w:rsidRDefault="005E62A1" w:rsidP="005E62A1">
      <w:pPr>
        <w:spacing w:line="276" w:lineRule="auto"/>
        <w:jc w:val="both"/>
        <w:rPr>
          <w:rFonts w:eastAsia="Calibri" w:cs="Arial"/>
          <w:b/>
          <w:szCs w:val="20"/>
          <w:lang w:val="sl-SI"/>
        </w:rPr>
      </w:pPr>
      <w:r w:rsidRPr="0006628E">
        <w:rPr>
          <w:rFonts w:eastAsia="Calibri" w:cs="Arial"/>
          <w:b/>
          <w:szCs w:val="20"/>
          <w:lang w:val="sl-SI"/>
        </w:rPr>
        <w:t>Dnevni red:</w:t>
      </w:r>
    </w:p>
    <w:p w14:paraId="2F7E4A33" w14:textId="301F5A87"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Potrditev dnevnega reda</w:t>
      </w:r>
    </w:p>
    <w:p w14:paraId="647B7FAE" w14:textId="339F50CC" w:rsidR="005E62A1" w:rsidRDefault="00FA5141" w:rsidP="00835808">
      <w:pPr>
        <w:pStyle w:val="Odstavekseznama"/>
        <w:numPr>
          <w:ilvl w:val="0"/>
          <w:numId w:val="14"/>
        </w:numPr>
        <w:spacing w:line="276" w:lineRule="auto"/>
        <w:rPr>
          <w:rFonts w:eastAsia="Calibri" w:cs="Arial"/>
          <w:szCs w:val="20"/>
          <w:lang w:val="sl-SI"/>
        </w:rPr>
      </w:pPr>
      <w:r w:rsidRPr="00D50B79">
        <w:rPr>
          <w:rFonts w:eastAsia="Calibri" w:cs="Arial"/>
          <w:szCs w:val="20"/>
          <w:lang w:val="sl-SI"/>
        </w:rPr>
        <w:t>Predstavitev gradiv s strani odgovornih oseb strateškega sveta in razprava</w:t>
      </w:r>
    </w:p>
    <w:p w14:paraId="01EB66AC" w14:textId="3D3C9CC4" w:rsidR="00FA5141" w:rsidRPr="006E3276" w:rsidRDefault="00FA5141" w:rsidP="00835808">
      <w:pPr>
        <w:pStyle w:val="Odstavekseznama"/>
        <w:numPr>
          <w:ilvl w:val="0"/>
          <w:numId w:val="14"/>
        </w:numPr>
        <w:spacing w:line="276" w:lineRule="auto"/>
        <w:rPr>
          <w:rFonts w:eastAsia="Calibri" w:cs="Arial"/>
          <w:szCs w:val="20"/>
          <w:lang w:val="sl-SI"/>
        </w:rPr>
      </w:pPr>
      <w:r w:rsidRPr="00D50B79">
        <w:rPr>
          <w:rFonts w:eastAsia="Calibri" w:cs="Arial"/>
          <w:szCs w:val="20"/>
          <w:lang w:val="sl-SI"/>
        </w:rPr>
        <w:t>Izbor ključnih predlogov</w:t>
      </w:r>
    </w:p>
    <w:p w14:paraId="124E5212" w14:textId="260EF83E" w:rsidR="005E62A1" w:rsidRPr="006E3276" w:rsidRDefault="005E62A1" w:rsidP="006E3276">
      <w:pPr>
        <w:pStyle w:val="Odstavekseznama"/>
        <w:numPr>
          <w:ilvl w:val="0"/>
          <w:numId w:val="14"/>
        </w:numPr>
        <w:spacing w:line="276" w:lineRule="auto"/>
        <w:rPr>
          <w:rFonts w:eastAsia="Calibri" w:cs="Arial"/>
          <w:szCs w:val="20"/>
          <w:lang w:val="sl-SI"/>
        </w:rPr>
      </w:pPr>
      <w:r w:rsidRPr="006E3276">
        <w:rPr>
          <w:rFonts w:eastAsia="Calibri" w:cs="Arial"/>
          <w:szCs w:val="20"/>
          <w:lang w:val="sl-SI"/>
        </w:rPr>
        <w:t>Razno</w:t>
      </w:r>
    </w:p>
    <w:p w14:paraId="25A36E9F" w14:textId="77777777" w:rsidR="005E62A1" w:rsidRDefault="005E62A1" w:rsidP="005E62A1">
      <w:pPr>
        <w:spacing w:line="276" w:lineRule="auto"/>
        <w:ind w:left="1412" w:hanging="1412"/>
        <w:rPr>
          <w:rFonts w:eastAsia="Calibri" w:cs="Arial"/>
          <w:szCs w:val="20"/>
          <w:lang w:val="sl-SI"/>
        </w:rPr>
      </w:pPr>
    </w:p>
    <w:p w14:paraId="6D513362" w14:textId="3B1A5AD5" w:rsidR="005E62A1" w:rsidRDefault="005E62A1" w:rsidP="005E62A1">
      <w:pPr>
        <w:spacing w:line="276" w:lineRule="auto"/>
        <w:jc w:val="center"/>
        <w:rPr>
          <w:rFonts w:eastAsia="Calibri" w:cs="Arial"/>
          <w:b/>
          <w:szCs w:val="20"/>
          <w:lang w:val="sl-SI"/>
        </w:rPr>
      </w:pPr>
      <w:r w:rsidRPr="001E7ABE">
        <w:rPr>
          <w:rFonts w:eastAsia="Calibri" w:cs="Arial"/>
          <w:b/>
          <w:szCs w:val="20"/>
          <w:lang w:val="sl-SI"/>
        </w:rPr>
        <w:t>AD/1</w:t>
      </w:r>
    </w:p>
    <w:p w14:paraId="7D1B7B1C" w14:textId="77777777" w:rsidR="005E62A1" w:rsidRDefault="005E62A1" w:rsidP="005E62A1">
      <w:pPr>
        <w:spacing w:line="276" w:lineRule="auto"/>
        <w:jc w:val="center"/>
        <w:rPr>
          <w:rFonts w:eastAsia="Calibri" w:cs="Arial"/>
          <w:b/>
          <w:szCs w:val="20"/>
          <w:lang w:val="sl-SI"/>
        </w:rPr>
      </w:pPr>
    </w:p>
    <w:p w14:paraId="5F2D3AA0" w14:textId="77777777" w:rsidR="005E62A1" w:rsidRDefault="005E62A1" w:rsidP="005E62A1">
      <w:pPr>
        <w:spacing w:line="276" w:lineRule="auto"/>
        <w:jc w:val="both"/>
        <w:rPr>
          <w:rFonts w:eastAsia="Calibri" w:cs="Arial"/>
          <w:szCs w:val="20"/>
          <w:lang w:val="sl-SI"/>
        </w:rPr>
      </w:pPr>
      <w:r>
        <w:rPr>
          <w:rFonts w:eastAsia="Calibri" w:cs="Arial"/>
          <w:szCs w:val="20"/>
          <w:lang w:val="sl-SI"/>
        </w:rPr>
        <w:t>Člani sveta so potrdili dnevni red seje.</w:t>
      </w:r>
    </w:p>
    <w:p w14:paraId="303FD617" w14:textId="77777777" w:rsidR="00A75CDF" w:rsidRDefault="00A75CDF" w:rsidP="005E62A1">
      <w:pPr>
        <w:spacing w:line="276" w:lineRule="auto"/>
        <w:jc w:val="both"/>
        <w:rPr>
          <w:rFonts w:eastAsia="Calibri" w:cs="Arial"/>
          <w:szCs w:val="20"/>
          <w:lang w:val="sl-SI"/>
        </w:rPr>
      </w:pPr>
    </w:p>
    <w:p w14:paraId="406B51FD" w14:textId="412C437C" w:rsidR="00A75CDF" w:rsidRDefault="00A75CDF" w:rsidP="00A75CDF">
      <w:pPr>
        <w:spacing w:line="276" w:lineRule="auto"/>
        <w:jc w:val="center"/>
        <w:rPr>
          <w:rFonts w:eastAsia="Calibri" w:cs="Arial"/>
          <w:b/>
          <w:szCs w:val="20"/>
          <w:lang w:val="sl-SI"/>
        </w:rPr>
      </w:pPr>
      <w:r>
        <w:rPr>
          <w:rFonts w:eastAsia="Calibri" w:cs="Arial"/>
          <w:b/>
          <w:szCs w:val="20"/>
          <w:lang w:val="sl-SI"/>
        </w:rPr>
        <w:t>AD/2</w:t>
      </w:r>
    </w:p>
    <w:p w14:paraId="1C04FFA2" w14:textId="77777777" w:rsidR="00A75CDF" w:rsidRDefault="00A75CDF" w:rsidP="005E62A1">
      <w:pPr>
        <w:spacing w:line="276" w:lineRule="auto"/>
        <w:jc w:val="both"/>
        <w:rPr>
          <w:rFonts w:eastAsia="Calibri" w:cs="Arial"/>
          <w:szCs w:val="20"/>
          <w:lang w:val="sl-SI"/>
        </w:rPr>
      </w:pPr>
    </w:p>
    <w:p w14:paraId="46C952E0" w14:textId="7067FA25" w:rsidR="00D23161" w:rsidRDefault="00A75CDF" w:rsidP="00D23161">
      <w:pPr>
        <w:spacing w:line="276" w:lineRule="auto"/>
        <w:jc w:val="both"/>
        <w:rPr>
          <w:rFonts w:eastAsia="Calibri" w:cs="Arial"/>
          <w:szCs w:val="20"/>
          <w:lang w:val="sl-SI"/>
        </w:rPr>
      </w:pPr>
      <w:r>
        <w:rPr>
          <w:rFonts w:eastAsia="Calibri" w:cs="Arial"/>
          <w:szCs w:val="20"/>
          <w:lang w:val="sl-SI"/>
        </w:rPr>
        <w:t xml:space="preserve">Članica Petra </w:t>
      </w:r>
      <w:proofErr w:type="spellStart"/>
      <w:r>
        <w:rPr>
          <w:rFonts w:eastAsia="Calibri" w:cs="Arial"/>
          <w:szCs w:val="20"/>
          <w:lang w:val="sl-SI"/>
        </w:rPr>
        <w:t>Kovačec</w:t>
      </w:r>
      <w:proofErr w:type="spellEnd"/>
      <w:r w:rsidR="00D23161">
        <w:rPr>
          <w:rFonts w:eastAsia="Calibri" w:cs="Arial"/>
          <w:szCs w:val="20"/>
          <w:lang w:val="sl-SI"/>
        </w:rPr>
        <w:t xml:space="preserve"> (MDP) je predstavila </w:t>
      </w:r>
      <w:r w:rsidR="00D23161" w:rsidRPr="00D23161">
        <w:rPr>
          <w:rFonts w:eastAsia="Calibri" w:cs="Arial"/>
          <w:szCs w:val="20"/>
          <w:lang w:val="sl-SI"/>
        </w:rPr>
        <w:t>pregled anketnih raziskav in prijavnih točk</w:t>
      </w:r>
      <w:r w:rsidR="00D23161">
        <w:rPr>
          <w:rFonts w:eastAsia="Calibri" w:cs="Arial"/>
          <w:szCs w:val="20"/>
          <w:lang w:val="sl-SI"/>
        </w:rPr>
        <w:t xml:space="preserve"> s področja sovražnega govora na spletu ter izvedene aktivnosti ministrstva.</w:t>
      </w:r>
      <w:r w:rsidR="0050477D">
        <w:rPr>
          <w:rFonts w:eastAsia="Calibri" w:cs="Arial"/>
          <w:szCs w:val="20"/>
          <w:lang w:val="sl-SI"/>
        </w:rPr>
        <w:t xml:space="preserve"> V nadaljevanju je opozorila tudi na zahteve DSA (</w:t>
      </w:r>
      <w:proofErr w:type="spellStart"/>
      <w:r w:rsidR="0050477D">
        <w:rPr>
          <w:rFonts w:eastAsia="Calibri" w:cs="Arial"/>
          <w:szCs w:val="20"/>
          <w:lang w:val="sl-SI"/>
        </w:rPr>
        <w:t>Digital</w:t>
      </w:r>
      <w:proofErr w:type="spellEnd"/>
      <w:r w:rsidR="0050477D">
        <w:rPr>
          <w:rFonts w:eastAsia="Calibri" w:cs="Arial"/>
          <w:szCs w:val="20"/>
          <w:lang w:val="sl-SI"/>
        </w:rPr>
        <w:t xml:space="preserve"> </w:t>
      </w:r>
      <w:proofErr w:type="spellStart"/>
      <w:r w:rsidR="0050477D">
        <w:rPr>
          <w:rFonts w:eastAsia="Calibri" w:cs="Arial"/>
          <w:szCs w:val="20"/>
          <w:lang w:val="sl-SI"/>
        </w:rPr>
        <w:t>services</w:t>
      </w:r>
      <w:proofErr w:type="spellEnd"/>
      <w:r w:rsidR="0050477D">
        <w:rPr>
          <w:rFonts w:eastAsia="Calibri" w:cs="Arial"/>
          <w:szCs w:val="20"/>
          <w:lang w:val="sl-SI"/>
        </w:rPr>
        <w:t xml:space="preserve"> </w:t>
      </w:r>
      <w:proofErr w:type="spellStart"/>
      <w:r w:rsidR="0050477D">
        <w:rPr>
          <w:rFonts w:eastAsia="Calibri" w:cs="Arial"/>
          <w:szCs w:val="20"/>
          <w:lang w:val="sl-SI"/>
        </w:rPr>
        <w:t>act</w:t>
      </w:r>
      <w:proofErr w:type="spellEnd"/>
      <w:r w:rsidR="0050477D">
        <w:rPr>
          <w:rFonts w:eastAsia="Calibri" w:cs="Arial"/>
          <w:szCs w:val="20"/>
          <w:lang w:val="sl-SI"/>
        </w:rPr>
        <w:t xml:space="preserve"> oziroma Akta o digitalnih storitvah) glede koordinatorja digitalnih storitev (</w:t>
      </w:r>
      <w:r w:rsidR="00D23161" w:rsidRPr="00D23161">
        <w:rPr>
          <w:rFonts w:eastAsia="Calibri" w:cs="Arial"/>
          <w:szCs w:val="20"/>
          <w:lang w:val="sl-SI"/>
        </w:rPr>
        <w:t xml:space="preserve">DSC – </w:t>
      </w:r>
      <w:proofErr w:type="spellStart"/>
      <w:r w:rsidR="00D23161" w:rsidRPr="00D23161">
        <w:rPr>
          <w:rFonts w:eastAsia="Calibri" w:cs="Arial"/>
          <w:szCs w:val="20"/>
          <w:lang w:val="sl-SI"/>
        </w:rPr>
        <w:t>Digital</w:t>
      </w:r>
      <w:proofErr w:type="spellEnd"/>
      <w:r w:rsidR="00D23161" w:rsidRPr="00D23161">
        <w:rPr>
          <w:rFonts w:eastAsia="Calibri" w:cs="Arial"/>
          <w:szCs w:val="20"/>
          <w:lang w:val="sl-SI"/>
        </w:rPr>
        <w:t xml:space="preserve"> </w:t>
      </w:r>
      <w:proofErr w:type="spellStart"/>
      <w:r w:rsidR="00D23161" w:rsidRPr="00D23161">
        <w:rPr>
          <w:rFonts w:eastAsia="Calibri" w:cs="Arial"/>
          <w:szCs w:val="20"/>
          <w:lang w:val="sl-SI"/>
        </w:rPr>
        <w:t>Services</w:t>
      </w:r>
      <w:proofErr w:type="spellEnd"/>
      <w:r w:rsidR="00D23161" w:rsidRPr="00D23161">
        <w:rPr>
          <w:rFonts w:eastAsia="Calibri" w:cs="Arial"/>
          <w:szCs w:val="20"/>
          <w:lang w:val="sl-SI"/>
        </w:rPr>
        <w:t xml:space="preserve"> </w:t>
      </w:r>
      <w:proofErr w:type="spellStart"/>
      <w:r w:rsidR="00D23161" w:rsidRPr="00D23161">
        <w:rPr>
          <w:rFonts w:eastAsia="Calibri" w:cs="Arial"/>
          <w:szCs w:val="20"/>
          <w:lang w:val="sl-SI"/>
        </w:rPr>
        <w:t>Coordinator</w:t>
      </w:r>
      <w:proofErr w:type="spellEnd"/>
      <w:r w:rsidR="0050477D">
        <w:rPr>
          <w:rFonts w:eastAsia="Calibri" w:cs="Arial"/>
          <w:szCs w:val="20"/>
          <w:lang w:val="sl-SI"/>
        </w:rPr>
        <w:t>).</w:t>
      </w:r>
    </w:p>
    <w:p w14:paraId="6437981D" w14:textId="26845623" w:rsidR="00D200DA" w:rsidRDefault="008173A0" w:rsidP="008173A0">
      <w:pPr>
        <w:tabs>
          <w:tab w:val="num" w:pos="720"/>
        </w:tabs>
        <w:spacing w:line="276" w:lineRule="auto"/>
        <w:jc w:val="both"/>
        <w:rPr>
          <w:rFonts w:eastAsia="Calibri" w:cs="Arial"/>
          <w:szCs w:val="20"/>
          <w:lang w:val="sl-SI"/>
        </w:rPr>
      </w:pPr>
      <w:r>
        <w:rPr>
          <w:rFonts w:eastAsia="Calibri" w:cs="Arial"/>
          <w:szCs w:val="20"/>
          <w:lang w:val="sl-SI"/>
        </w:rPr>
        <w:t>DSA je zavezujoč</w:t>
      </w:r>
      <w:r w:rsidRPr="00252987">
        <w:rPr>
          <w:rFonts w:eastAsia="Calibri" w:cs="Arial"/>
          <w:szCs w:val="20"/>
          <w:lang w:val="sl-SI"/>
        </w:rPr>
        <w:t xml:space="preserve"> in neposredno uporabljiv v državah članicah od 17. 2. 2024</w:t>
      </w:r>
      <w:r>
        <w:rPr>
          <w:rFonts w:eastAsia="Calibri" w:cs="Arial"/>
          <w:szCs w:val="20"/>
          <w:lang w:val="sl-SI"/>
        </w:rPr>
        <w:t>, zato ministrstvo zaradi časovne stiske predlaga</w:t>
      </w:r>
      <w:r w:rsidR="00D200DA">
        <w:rPr>
          <w:rFonts w:eastAsia="Calibri" w:cs="Arial"/>
          <w:szCs w:val="20"/>
          <w:lang w:val="sl-SI"/>
        </w:rPr>
        <w:t>, da bi bil koordinator digitalnih storitev za nadzor nad izvajanjem DSA pod okriljem AKOSA, pri čemer bi se sledilo vsem zahtevam Akta (</w:t>
      </w:r>
      <w:r w:rsidR="00D200DA" w:rsidRPr="00D200DA">
        <w:rPr>
          <w:rFonts w:eastAsia="Calibri" w:cs="Arial"/>
          <w:szCs w:val="20"/>
          <w:lang w:val="sl-SI"/>
        </w:rPr>
        <w:t>n</w:t>
      </w:r>
      <w:r w:rsidR="002F1E60" w:rsidRPr="00D200DA">
        <w:rPr>
          <w:rFonts w:eastAsia="Calibri" w:cs="Arial"/>
          <w:bCs/>
          <w:szCs w:val="20"/>
          <w:lang w:val="sl-SI"/>
        </w:rPr>
        <w:t>epristransko, pregledno in pravočasno opravljanje nalog</w:t>
      </w:r>
      <w:r w:rsidR="00D200DA" w:rsidRPr="00D200DA">
        <w:rPr>
          <w:rFonts w:eastAsia="Calibri" w:cs="Arial"/>
          <w:bCs/>
          <w:szCs w:val="20"/>
          <w:lang w:val="sl-SI"/>
        </w:rPr>
        <w:t>; z</w:t>
      </w:r>
      <w:r w:rsidR="002F1E60" w:rsidRPr="00D200DA">
        <w:rPr>
          <w:rFonts w:eastAsia="Calibri" w:cs="Arial"/>
          <w:bCs/>
          <w:szCs w:val="20"/>
          <w:lang w:val="sl-SI"/>
        </w:rPr>
        <w:t>adostni tehnični, finančni in človeški viri</w:t>
      </w:r>
      <w:r w:rsidR="00D200DA" w:rsidRPr="00D200DA">
        <w:rPr>
          <w:rFonts w:eastAsia="Calibri" w:cs="Arial"/>
          <w:bCs/>
          <w:szCs w:val="20"/>
          <w:lang w:val="sl-SI"/>
        </w:rPr>
        <w:t>; a</w:t>
      </w:r>
      <w:r w:rsidR="002F1E60" w:rsidRPr="00D200DA">
        <w:rPr>
          <w:rFonts w:eastAsia="Calibri" w:cs="Arial"/>
          <w:bCs/>
          <w:szCs w:val="20"/>
          <w:lang w:val="sl-SI"/>
        </w:rPr>
        <w:t>vtonomija pri upravljanju svojega proračuna</w:t>
      </w:r>
      <w:r w:rsidR="00D200DA" w:rsidRPr="00D200DA">
        <w:rPr>
          <w:rFonts w:eastAsia="Calibri" w:cs="Arial"/>
          <w:bCs/>
          <w:szCs w:val="20"/>
          <w:lang w:val="sl-SI"/>
        </w:rPr>
        <w:t>, n</w:t>
      </w:r>
      <w:r w:rsidR="002F1E60" w:rsidRPr="00D200DA">
        <w:rPr>
          <w:rFonts w:eastAsia="Calibri" w:cs="Arial"/>
          <w:bCs/>
          <w:szCs w:val="20"/>
          <w:lang w:val="sl-SI"/>
        </w:rPr>
        <w:t>eodvisno opravljanje nalog in izvajanje pooblastil:</w:t>
      </w:r>
      <w:r w:rsidR="00D200DA" w:rsidRPr="00D200DA">
        <w:rPr>
          <w:rFonts w:eastAsia="Calibri" w:cs="Arial"/>
          <w:bCs/>
          <w:szCs w:val="20"/>
          <w:lang w:val="sl-SI"/>
        </w:rPr>
        <w:t xml:space="preserve"> </w:t>
      </w:r>
      <w:r w:rsidR="002F1E60" w:rsidRPr="00D200DA">
        <w:rPr>
          <w:rFonts w:eastAsia="Calibri" w:cs="Arial"/>
          <w:bCs/>
          <w:szCs w:val="20"/>
          <w:lang w:val="sl-SI"/>
        </w:rPr>
        <w:t>brez neposrednega ali posrednega zunanjega vpliva ter</w:t>
      </w:r>
      <w:r w:rsidR="00D200DA" w:rsidRPr="00D200DA">
        <w:rPr>
          <w:rFonts w:eastAsia="Calibri" w:cs="Arial"/>
          <w:bCs/>
          <w:szCs w:val="20"/>
          <w:lang w:val="sl-SI"/>
        </w:rPr>
        <w:t xml:space="preserve"> </w:t>
      </w:r>
      <w:r w:rsidR="002F1E60" w:rsidRPr="00D200DA">
        <w:rPr>
          <w:rFonts w:eastAsia="Calibri" w:cs="Arial"/>
          <w:bCs/>
          <w:szCs w:val="20"/>
          <w:lang w:val="sl-SI"/>
        </w:rPr>
        <w:t>brez sprejemanja navodil od katerega koli drugega javnega organa ali zasebnega subjekta</w:t>
      </w:r>
      <w:r w:rsidR="00D200DA" w:rsidRPr="00D200DA">
        <w:rPr>
          <w:rFonts w:eastAsia="Calibri" w:cs="Arial"/>
          <w:bCs/>
          <w:szCs w:val="20"/>
          <w:lang w:val="sl-SI"/>
        </w:rPr>
        <w:t>).</w:t>
      </w:r>
      <w:r>
        <w:rPr>
          <w:rFonts w:eastAsia="Calibri" w:cs="Arial"/>
          <w:bCs/>
          <w:szCs w:val="20"/>
          <w:lang w:val="sl-SI"/>
        </w:rPr>
        <w:t xml:space="preserve"> </w:t>
      </w:r>
    </w:p>
    <w:p w14:paraId="34B012D1" w14:textId="77777777" w:rsidR="00D200DA" w:rsidRPr="00D23161" w:rsidRDefault="00D200DA" w:rsidP="00D23161">
      <w:pPr>
        <w:spacing w:line="276" w:lineRule="auto"/>
        <w:jc w:val="both"/>
        <w:rPr>
          <w:rFonts w:eastAsia="Calibri" w:cs="Arial"/>
          <w:szCs w:val="20"/>
          <w:lang w:val="sl-SI"/>
        </w:rPr>
      </w:pPr>
    </w:p>
    <w:p w14:paraId="13A3410D" w14:textId="77E01338" w:rsidR="009B7F44" w:rsidRDefault="009B7F44" w:rsidP="009B7F44">
      <w:pPr>
        <w:spacing w:line="276" w:lineRule="auto"/>
        <w:jc w:val="center"/>
        <w:rPr>
          <w:rFonts w:eastAsia="Calibri" w:cs="Arial"/>
          <w:b/>
          <w:szCs w:val="20"/>
          <w:lang w:val="sl-SI"/>
        </w:rPr>
      </w:pPr>
      <w:r w:rsidRPr="007901C0">
        <w:rPr>
          <w:rFonts w:eastAsia="Calibri" w:cs="Arial"/>
          <w:b/>
          <w:szCs w:val="20"/>
          <w:lang w:val="sl-SI"/>
        </w:rPr>
        <w:t>AD</w:t>
      </w:r>
      <w:r>
        <w:rPr>
          <w:rFonts w:eastAsia="Calibri" w:cs="Arial"/>
          <w:b/>
          <w:szCs w:val="20"/>
          <w:lang w:val="sl-SI"/>
        </w:rPr>
        <w:t>/</w:t>
      </w:r>
      <w:r w:rsidR="00A75CDF">
        <w:rPr>
          <w:rFonts w:eastAsia="Calibri" w:cs="Arial"/>
          <w:b/>
          <w:szCs w:val="20"/>
          <w:lang w:val="sl-SI"/>
        </w:rPr>
        <w:t>3</w:t>
      </w:r>
    </w:p>
    <w:p w14:paraId="2553D4E1" w14:textId="77777777" w:rsidR="00A75CDF" w:rsidRDefault="00A75CDF" w:rsidP="009B7F44">
      <w:pPr>
        <w:spacing w:line="276" w:lineRule="auto"/>
        <w:jc w:val="center"/>
        <w:rPr>
          <w:rFonts w:eastAsia="Calibri" w:cs="Arial"/>
          <w:b/>
          <w:szCs w:val="20"/>
          <w:lang w:val="sl-SI"/>
        </w:rPr>
      </w:pPr>
    </w:p>
    <w:p w14:paraId="368C6BF2" w14:textId="580DCE13" w:rsidR="00D93498" w:rsidRDefault="00A75CDF" w:rsidP="00D200DA">
      <w:pPr>
        <w:spacing w:line="276" w:lineRule="auto"/>
        <w:jc w:val="both"/>
        <w:rPr>
          <w:rFonts w:eastAsia="Calibri" w:cs="Arial"/>
          <w:szCs w:val="20"/>
          <w:highlight w:val="yellow"/>
          <w:lang w:val="sl-SI"/>
        </w:rPr>
      </w:pPr>
      <w:r w:rsidRPr="00F62C52">
        <w:rPr>
          <w:rFonts w:eastAsia="Calibri" w:cs="Arial"/>
          <w:szCs w:val="20"/>
          <w:lang w:val="sl-SI"/>
        </w:rPr>
        <w:t xml:space="preserve">Javier </w:t>
      </w:r>
      <w:proofErr w:type="spellStart"/>
      <w:r w:rsidRPr="00F62C52">
        <w:rPr>
          <w:rFonts w:eastAsia="Calibri" w:cs="Arial"/>
          <w:szCs w:val="20"/>
          <w:lang w:val="sl-SI"/>
        </w:rPr>
        <w:t>Luque</w:t>
      </w:r>
      <w:proofErr w:type="spellEnd"/>
      <w:r w:rsidRPr="00F62C52">
        <w:rPr>
          <w:rFonts w:eastAsia="Calibri" w:cs="Arial"/>
          <w:szCs w:val="20"/>
          <w:lang w:val="sl-SI"/>
        </w:rPr>
        <w:t xml:space="preserve"> Martinez </w:t>
      </w:r>
      <w:r w:rsidR="00CE6B6C">
        <w:rPr>
          <w:rFonts w:eastAsia="Calibri" w:cs="Arial"/>
          <w:szCs w:val="20"/>
          <w:lang w:val="sl-SI"/>
        </w:rPr>
        <w:t>(</w:t>
      </w:r>
      <w:proofErr w:type="spellStart"/>
      <w:r w:rsidR="00CE6B6C" w:rsidRPr="00CE6B6C">
        <w:rPr>
          <w:rFonts w:eastAsia="Calibri" w:cs="Arial"/>
          <w:szCs w:val="20"/>
          <w:lang w:val="sl-SI"/>
        </w:rPr>
        <w:t>International</w:t>
      </w:r>
      <w:proofErr w:type="spellEnd"/>
      <w:r w:rsidR="00CE6B6C" w:rsidRPr="00CE6B6C">
        <w:rPr>
          <w:rFonts w:eastAsia="Calibri" w:cs="Arial"/>
          <w:szCs w:val="20"/>
          <w:lang w:val="sl-SI"/>
        </w:rPr>
        <w:t xml:space="preserve"> </w:t>
      </w:r>
      <w:proofErr w:type="spellStart"/>
      <w:r w:rsidR="00CE6B6C" w:rsidRPr="00CE6B6C">
        <w:rPr>
          <w:rFonts w:eastAsia="Calibri" w:cs="Arial"/>
          <w:szCs w:val="20"/>
          <w:lang w:val="sl-SI"/>
        </w:rPr>
        <w:t>press</w:t>
      </w:r>
      <w:proofErr w:type="spellEnd"/>
      <w:r w:rsidR="00CE6B6C" w:rsidRPr="00CE6B6C">
        <w:rPr>
          <w:rFonts w:eastAsia="Calibri" w:cs="Arial"/>
          <w:szCs w:val="20"/>
          <w:lang w:val="sl-SI"/>
        </w:rPr>
        <w:t xml:space="preserve"> institute</w:t>
      </w:r>
      <w:r w:rsidR="00CE6B6C">
        <w:rPr>
          <w:rFonts w:eastAsia="Calibri" w:cs="Arial"/>
          <w:szCs w:val="20"/>
          <w:lang w:val="sl-SI"/>
        </w:rPr>
        <w:t xml:space="preserve">) je </w:t>
      </w:r>
      <w:r w:rsidR="006D1B54">
        <w:rPr>
          <w:rFonts w:eastAsia="Calibri" w:cs="Arial"/>
          <w:szCs w:val="20"/>
          <w:lang w:val="sl-SI"/>
        </w:rPr>
        <w:t>predstavil priporočila za</w:t>
      </w:r>
      <w:r w:rsidR="000D1FAE">
        <w:rPr>
          <w:rFonts w:eastAsia="Calibri" w:cs="Arial"/>
          <w:szCs w:val="20"/>
          <w:lang w:val="sl-SI"/>
        </w:rPr>
        <w:t xml:space="preserve"> preprečitev ali omejitev vpliva spletnega nadlegovanja na novinarje oziroma medijske hiše. Poudaril je, da je n</w:t>
      </w:r>
      <w:r w:rsidR="000D1FAE" w:rsidRPr="000D1FAE">
        <w:rPr>
          <w:rFonts w:eastAsia="Calibri" w:cs="Arial"/>
          <w:szCs w:val="20"/>
          <w:lang w:val="sl-SI"/>
        </w:rPr>
        <w:t xml:space="preserve">adlegovanje novinarjev </w:t>
      </w:r>
      <w:r w:rsidR="000D1FAE">
        <w:rPr>
          <w:rFonts w:eastAsia="Calibri" w:cs="Arial"/>
          <w:szCs w:val="20"/>
          <w:lang w:val="sl-SI"/>
        </w:rPr>
        <w:t>v</w:t>
      </w:r>
      <w:r w:rsidR="000D1FAE" w:rsidRPr="000D1FAE">
        <w:rPr>
          <w:rFonts w:eastAsia="Calibri" w:cs="Arial"/>
          <w:szCs w:val="20"/>
          <w:lang w:val="sl-SI"/>
        </w:rPr>
        <w:t xml:space="preserve">ečplasten problem, na katerega vplivajo različni dejavniki </w:t>
      </w:r>
      <w:r w:rsidR="000D1FAE">
        <w:rPr>
          <w:rFonts w:eastAsia="Calibri" w:cs="Arial"/>
          <w:szCs w:val="20"/>
          <w:lang w:val="sl-SI"/>
        </w:rPr>
        <w:t>(npr. politična kultura, stopnja demokracije, oglaševalski modeli…). Ločiti je treba med napadi posameznikov in koordiniranimi napadi organiziranih skupin. Država mora razviti zakonodajni okvir, s katerim zagotavlja medijsko svobodo in hkrati zaščiti novinarje.</w:t>
      </w:r>
    </w:p>
    <w:p w14:paraId="023F17C6" w14:textId="5584B055" w:rsidR="004938F2" w:rsidRDefault="004938F2" w:rsidP="004938F2">
      <w:pPr>
        <w:spacing w:line="276" w:lineRule="auto"/>
        <w:jc w:val="center"/>
        <w:rPr>
          <w:rFonts w:eastAsia="Calibri" w:cs="Arial"/>
          <w:b/>
          <w:szCs w:val="20"/>
          <w:lang w:val="sl-SI"/>
        </w:rPr>
      </w:pPr>
      <w:r w:rsidRPr="00016134">
        <w:rPr>
          <w:rFonts w:eastAsia="Calibri" w:cs="Arial"/>
          <w:b/>
          <w:szCs w:val="20"/>
          <w:lang w:val="sl-SI"/>
        </w:rPr>
        <w:t>AD</w:t>
      </w:r>
      <w:r w:rsidR="00A75CDF">
        <w:rPr>
          <w:rFonts w:eastAsia="Calibri" w:cs="Arial"/>
          <w:b/>
          <w:szCs w:val="20"/>
          <w:lang w:val="sl-SI"/>
        </w:rPr>
        <w:t>/4</w:t>
      </w:r>
    </w:p>
    <w:p w14:paraId="2345955D" w14:textId="77777777" w:rsidR="00FA5141" w:rsidRDefault="00FA5141" w:rsidP="00FA5141">
      <w:pPr>
        <w:spacing w:line="276" w:lineRule="auto"/>
        <w:rPr>
          <w:rFonts w:eastAsia="Calibri" w:cs="Arial"/>
          <w:b/>
          <w:szCs w:val="20"/>
          <w:lang w:val="sl-SI"/>
        </w:rPr>
      </w:pPr>
    </w:p>
    <w:p w14:paraId="24B63354" w14:textId="555227D0" w:rsidR="00937C45" w:rsidRDefault="00A75CDF" w:rsidP="00DE6D77">
      <w:pPr>
        <w:spacing w:line="276" w:lineRule="auto"/>
        <w:jc w:val="both"/>
        <w:rPr>
          <w:rFonts w:eastAsia="Calibri" w:cs="Arial"/>
          <w:b/>
          <w:szCs w:val="20"/>
          <w:lang w:val="sl-SI"/>
        </w:rPr>
      </w:pPr>
      <w:proofErr w:type="spellStart"/>
      <w:r w:rsidRPr="00BC3F7C">
        <w:rPr>
          <w:rFonts w:eastAsia="Calibri" w:cs="Arial"/>
          <w:szCs w:val="20"/>
          <w:lang w:val="sl-SI"/>
        </w:rPr>
        <w:t>Vidhya</w:t>
      </w:r>
      <w:proofErr w:type="spellEnd"/>
      <w:r w:rsidRPr="00BC3F7C">
        <w:rPr>
          <w:rFonts w:eastAsia="Calibri" w:cs="Arial"/>
          <w:szCs w:val="20"/>
          <w:lang w:val="sl-SI"/>
        </w:rPr>
        <w:t xml:space="preserve"> </w:t>
      </w:r>
      <w:proofErr w:type="spellStart"/>
      <w:r w:rsidRPr="00BC3F7C">
        <w:rPr>
          <w:rFonts w:eastAsia="Calibri" w:cs="Arial"/>
          <w:szCs w:val="20"/>
          <w:lang w:val="sl-SI"/>
        </w:rPr>
        <w:t>Ramalingam</w:t>
      </w:r>
      <w:proofErr w:type="spellEnd"/>
      <w:r w:rsidR="00DE6D77">
        <w:rPr>
          <w:rFonts w:eastAsia="Calibri" w:cs="Arial"/>
          <w:szCs w:val="20"/>
          <w:lang w:val="sl-SI"/>
        </w:rPr>
        <w:t xml:space="preserve"> </w:t>
      </w:r>
      <w:r w:rsidR="00BC3F7C" w:rsidRPr="00BC3F7C">
        <w:rPr>
          <w:rFonts w:eastAsia="Calibri" w:cs="Arial"/>
          <w:szCs w:val="20"/>
          <w:lang w:val="sl-SI"/>
        </w:rPr>
        <w:t>je predstavila</w:t>
      </w:r>
      <w:r w:rsidR="00BC3F7C">
        <w:rPr>
          <w:rFonts w:eastAsia="Calibri" w:cs="Arial"/>
          <w:szCs w:val="20"/>
          <w:lang w:val="sl-SI"/>
        </w:rPr>
        <w:t xml:space="preserve"> </w:t>
      </w:r>
      <w:r w:rsidR="00303426">
        <w:rPr>
          <w:rFonts w:eastAsia="Calibri" w:cs="Arial"/>
          <w:szCs w:val="20"/>
          <w:lang w:val="sl-SI"/>
        </w:rPr>
        <w:t>dobre prakse podjetja</w:t>
      </w:r>
      <w:r w:rsidR="00DE6D77" w:rsidRPr="00DE6D77">
        <w:rPr>
          <w:rFonts w:eastAsia="Calibri" w:cs="Arial"/>
          <w:szCs w:val="20"/>
          <w:lang w:val="sl-SI"/>
        </w:rPr>
        <w:t xml:space="preserve"> </w:t>
      </w:r>
      <w:proofErr w:type="spellStart"/>
      <w:r w:rsidR="00DE6D77" w:rsidRPr="00BC3F7C">
        <w:rPr>
          <w:rFonts w:eastAsia="Calibri" w:cs="Arial"/>
          <w:szCs w:val="20"/>
          <w:lang w:val="sl-SI"/>
        </w:rPr>
        <w:t>Moonshot</w:t>
      </w:r>
      <w:proofErr w:type="spellEnd"/>
      <w:r w:rsidR="00303426">
        <w:rPr>
          <w:rFonts w:eastAsia="Calibri" w:cs="Arial"/>
          <w:szCs w:val="20"/>
          <w:lang w:val="sl-SI"/>
        </w:rPr>
        <w:t xml:space="preserve">, s katerimi </w:t>
      </w:r>
      <w:r w:rsidR="00DE6D77">
        <w:rPr>
          <w:rFonts w:eastAsia="Calibri" w:cs="Arial"/>
          <w:szCs w:val="20"/>
          <w:lang w:val="sl-SI"/>
        </w:rPr>
        <w:t xml:space="preserve">naslavljajo pojav sovraštva na spletu. Podjetje je razvilo orodje, ki neposredno nagovori posameznike, pri katerih je zaznano iskanje določenih (spornih oziroma sovražnih) vsebin na spletu. </w:t>
      </w:r>
      <w:r w:rsidR="00CA6E74">
        <w:rPr>
          <w:rFonts w:eastAsia="Calibri" w:cs="Arial"/>
          <w:szCs w:val="20"/>
          <w:lang w:val="sl-SI"/>
        </w:rPr>
        <w:t xml:space="preserve">Intervencijski model ni </w:t>
      </w:r>
      <w:r w:rsidR="002B0BD7">
        <w:rPr>
          <w:rFonts w:eastAsia="Calibri" w:cs="Arial"/>
          <w:szCs w:val="20"/>
          <w:lang w:val="sl-SI"/>
        </w:rPr>
        <w:t xml:space="preserve">neposredno </w:t>
      </w:r>
      <w:r w:rsidR="00CA6E74">
        <w:rPr>
          <w:rFonts w:eastAsia="Calibri" w:cs="Arial"/>
          <w:szCs w:val="20"/>
          <w:lang w:val="sl-SI"/>
        </w:rPr>
        <w:t xml:space="preserve">usmerjen v vsebino </w:t>
      </w:r>
      <w:r w:rsidR="002B0BD7">
        <w:rPr>
          <w:rFonts w:eastAsia="Calibri" w:cs="Arial"/>
          <w:szCs w:val="20"/>
          <w:lang w:val="sl-SI"/>
        </w:rPr>
        <w:t>izražene sovražnosti</w:t>
      </w:r>
      <w:r w:rsidR="00CA6E74">
        <w:rPr>
          <w:rFonts w:eastAsia="Calibri" w:cs="Arial"/>
          <w:szCs w:val="20"/>
          <w:lang w:val="sl-SI"/>
        </w:rPr>
        <w:t>, temveč z njim nagovorijo čustveno ozadje posameznika</w:t>
      </w:r>
      <w:r w:rsidR="00F26EA0">
        <w:rPr>
          <w:rFonts w:eastAsia="Calibri" w:cs="Arial"/>
          <w:szCs w:val="20"/>
          <w:lang w:val="sl-SI"/>
        </w:rPr>
        <w:t xml:space="preserve"> in mu ponudijo psihološko pomoč.</w:t>
      </w:r>
    </w:p>
    <w:p w14:paraId="6B02B366" w14:textId="77777777" w:rsidR="00A75CDF" w:rsidRDefault="00A75CDF" w:rsidP="00937C45">
      <w:pPr>
        <w:spacing w:line="276" w:lineRule="auto"/>
        <w:jc w:val="center"/>
        <w:rPr>
          <w:rFonts w:eastAsia="Calibri" w:cs="Arial"/>
          <w:b/>
          <w:szCs w:val="20"/>
          <w:lang w:val="sl-SI"/>
        </w:rPr>
      </w:pPr>
    </w:p>
    <w:p w14:paraId="1CCA19F3" w14:textId="2EBB85A4" w:rsidR="00937C45" w:rsidRDefault="00937C45" w:rsidP="00937C45">
      <w:pPr>
        <w:spacing w:line="276" w:lineRule="auto"/>
        <w:jc w:val="center"/>
        <w:rPr>
          <w:rFonts w:eastAsia="Calibri" w:cs="Arial"/>
          <w:b/>
          <w:szCs w:val="20"/>
          <w:lang w:val="sl-SI"/>
        </w:rPr>
      </w:pPr>
      <w:r w:rsidRPr="00016134">
        <w:rPr>
          <w:rFonts w:eastAsia="Calibri" w:cs="Arial"/>
          <w:b/>
          <w:szCs w:val="20"/>
          <w:lang w:val="sl-SI"/>
        </w:rPr>
        <w:t>AD</w:t>
      </w:r>
      <w:r w:rsidR="00A75CDF">
        <w:rPr>
          <w:rFonts w:eastAsia="Calibri" w:cs="Arial"/>
          <w:b/>
          <w:szCs w:val="20"/>
          <w:lang w:val="sl-SI"/>
        </w:rPr>
        <w:t>/5</w:t>
      </w:r>
    </w:p>
    <w:p w14:paraId="7CDBF16F" w14:textId="77777777" w:rsidR="00937C45" w:rsidRDefault="00937C45" w:rsidP="00FA5141">
      <w:pPr>
        <w:spacing w:line="276" w:lineRule="auto"/>
        <w:rPr>
          <w:rFonts w:eastAsia="Calibri" w:cs="Arial"/>
          <w:b/>
          <w:szCs w:val="20"/>
          <w:lang w:val="sl-SI"/>
        </w:rPr>
      </w:pPr>
    </w:p>
    <w:p w14:paraId="3F7FC576" w14:textId="1FDBB493" w:rsidR="00FA5141" w:rsidRPr="00563D99" w:rsidRDefault="00563D99" w:rsidP="00563D99">
      <w:pPr>
        <w:spacing w:line="276" w:lineRule="auto"/>
        <w:jc w:val="both"/>
        <w:rPr>
          <w:rFonts w:eastAsia="Calibri" w:cs="Arial"/>
          <w:szCs w:val="20"/>
          <w:lang w:val="sl-SI"/>
        </w:rPr>
      </w:pPr>
      <w:r w:rsidRPr="00563D99">
        <w:rPr>
          <w:rFonts w:eastAsia="Calibri" w:cs="Arial"/>
          <w:szCs w:val="20"/>
          <w:lang w:val="sl-SI"/>
        </w:rPr>
        <w:t>Članica Strateškega sveta Katarina Bervar Sternad seznani člane s predlogi priporočil za preprečevanje so</w:t>
      </w:r>
      <w:r>
        <w:rPr>
          <w:rFonts w:eastAsia="Calibri" w:cs="Arial"/>
          <w:szCs w:val="20"/>
          <w:lang w:val="sl-SI"/>
        </w:rPr>
        <w:t>vražnega govora v okviru sklopa</w:t>
      </w:r>
      <w:r w:rsidRPr="00563D99">
        <w:rPr>
          <w:rFonts w:eastAsia="Calibri" w:cs="Arial"/>
          <w:szCs w:val="20"/>
          <w:lang w:val="sl-SI"/>
        </w:rPr>
        <w:t xml:space="preserve"> splet</w:t>
      </w:r>
      <w:r>
        <w:rPr>
          <w:rFonts w:eastAsia="Calibri" w:cs="Arial"/>
          <w:szCs w:val="20"/>
          <w:lang w:val="sl-SI"/>
        </w:rPr>
        <w:t>:</w:t>
      </w:r>
    </w:p>
    <w:p w14:paraId="0B51D0A3" w14:textId="77777777" w:rsidR="00563D99" w:rsidRDefault="00563D99" w:rsidP="00FA5141">
      <w:pPr>
        <w:spacing w:line="276" w:lineRule="auto"/>
        <w:rPr>
          <w:rFonts w:eastAsia="Calibri" w:cs="Arial"/>
          <w:b/>
          <w:szCs w:val="20"/>
          <w:lang w:val="sl-SI"/>
        </w:rPr>
      </w:pPr>
    </w:p>
    <w:p w14:paraId="68D2BA2B" w14:textId="24F42B12"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 xml:space="preserve">Ob zavedanju, da sociološka definicija sovražnega govora ni enaka pravni opredelitvi kaznivega dejanja javnega spodbujanja sovraštva, nasilja ali nestrpnosti po 297. členu Kazenskega zakonika, </w:t>
      </w:r>
      <w:proofErr w:type="spellStart"/>
      <w:r w:rsidRPr="00CA6E74">
        <w:rPr>
          <w:rFonts w:eastAsia="Calibri" w:cs="Arial"/>
          <w:szCs w:val="20"/>
          <w:lang w:val="sl-SI"/>
        </w:rPr>
        <w:t>kiv</w:t>
      </w:r>
      <w:proofErr w:type="spellEnd"/>
      <w:r w:rsidRPr="00CA6E74">
        <w:rPr>
          <w:rFonts w:eastAsia="Calibri" w:cs="Arial"/>
          <w:szCs w:val="20"/>
          <w:lang w:val="sl-SI"/>
        </w:rPr>
        <w:t xml:space="preserve"> skladu z načelom »</w:t>
      </w:r>
      <w:proofErr w:type="spellStart"/>
      <w:r w:rsidRPr="00CA6E74">
        <w:rPr>
          <w:rFonts w:eastAsia="Calibri" w:cs="Arial"/>
          <w:szCs w:val="20"/>
          <w:lang w:val="sl-SI"/>
        </w:rPr>
        <w:t>ultima</w:t>
      </w:r>
      <w:proofErr w:type="spellEnd"/>
      <w:r w:rsidRPr="00CA6E74">
        <w:rPr>
          <w:rFonts w:eastAsia="Calibri" w:cs="Arial"/>
          <w:szCs w:val="20"/>
          <w:lang w:val="sl-SI"/>
        </w:rPr>
        <w:t xml:space="preserve"> ratio« kot kazniva dejanja opredeljuje le najhujše manifestacije obravnavanega pojava, ter da zaradi trka s pravico do svobode govora tudi s postopki o prekršku ni mogoče zajeti vseh oblik pojava, je močan dejavnik preventive predvsem družbeni odnos do tovrstnih dejanj ter edukativne in preprečevalne aktivnosti, namenjene tako splošnim javnostim kot tudi organom, ki so pristojni za obravnavano področje.</w:t>
      </w:r>
    </w:p>
    <w:p w14:paraId="773CF74F" w14:textId="149CAAA8"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 xml:space="preserve">Ministrstvo za kulturo naj z ustreznimi spremembami zakonodaje, ki ureja področje medijev, zagotovi učinkovitejši odziv na pojave sovražnega govora v smeri inšpekcijskih pristojnosti in oblikovanja </w:t>
      </w:r>
      <w:proofErr w:type="spellStart"/>
      <w:r w:rsidRPr="00CA6E74">
        <w:rPr>
          <w:rFonts w:eastAsia="Calibri" w:cs="Arial"/>
          <w:szCs w:val="20"/>
          <w:lang w:val="sl-SI"/>
        </w:rPr>
        <w:t>prekrškovnih</w:t>
      </w:r>
      <w:proofErr w:type="spellEnd"/>
      <w:r w:rsidRPr="00CA6E74">
        <w:rPr>
          <w:rFonts w:eastAsia="Calibri" w:cs="Arial"/>
          <w:szCs w:val="20"/>
          <w:lang w:val="sl-SI"/>
        </w:rPr>
        <w:t xml:space="preserve"> določb ter ustrezno kadrovsko okrepi Inšpektorat za kulturo in medije.</w:t>
      </w:r>
    </w:p>
    <w:p w14:paraId="78E893EC" w14:textId="76D595F8"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V okviru evalvacije in načrtovanih sprememb Zakona o varstvu javnega reda in miru ali v okviru posebne delovne skupine naj Ministrstvo za notranje zadeve in Ministrstvo za pravosodje proučita ustreznost opisov zaradi razmejitve prekrškov po 20. členu ZJRM-1 in kaznivih dejanj po 297. členu KZ-1, možnosti za jasnejši in bolj določen zapis prekrškov po sedanjem 20. členu ZJRM-1 ter glede na ugotovitve predlagata potrebne spremembe.</w:t>
      </w:r>
    </w:p>
    <w:p w14:paraId="0D7FB940" w14:textId="0DB1CD52"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Ministrstvo za pravosodje naj v okviru aktivnosti iz prejšnje točke prouči tudi možnost za razširitev opisa kaznivega dejanja po prvem odstavku 297. člena KZ-1 iz »javnega spodbujanja ali razpihovanja sovraštva, nasilja ali nestrpnosti« še na »povzročitev vznemirjenja oziroma zgražanja v javnosti« ter ustreznost zapisa šestega odstavka 297. člena KZ-1, ki določa obvezen odvzem sredstev, predmetov in pripomočkov, saj veljavna določba v primeru medijev lahko pomeni odvzem tako vseh elektronskih komunikacijskih sredstev kot tudi tiskarskih strojev in podobno.</w:t>
      </w:r>
    </w:p>
    <w:p w14:paraId="77F2911B" w14:textId="1BB53EF5"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 xml:space="preserve">Ministrstvo za notranje zadeve naj za Policijo oblikuje priporočila oziroma splošna navodila o ustrezni obravnavi prekrškov po 20. členu ZJRM-1 z vidika žrtev. </w:t>
      </w:r>
    </w:p>
    <w:p w14:paraId="2FB5B63D" w14:textId="14E22116"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Ministrstvo za pravosodje naj ponovno prouči vprašanje oblikovanja pravnih podlag za učinkovitejše prepoznavanje in predvsem beleženje oziroma zbiranje podatkov o kaznivih dejanjih z elementom sovražnosti na podlagi osebnih okoliščin.</w:t>
      </w:r>
    </w:p>
    <w:p w14:paraId="23C70DF2" w14:textId="285ABC04" w:rsidR="00FA5141" w:rsidRPr="00CA6E74" w:rsidRDefault="00FA5141" w:rsidP="00CA6E74">
      <w:pPr>
        <w:pStyle w:val="Odstavekseznama"/>
        <w:numPr>
          <w:ilvl w:val="0"/>
          <w:numId w:val="17"/>
        </w:numPr>
        <w:spacing w:line="276" w:lineRule="auto"/>
        <w:jc w:val="both"/>
        <w:rPr>
          <w:rFonts w:eastAsia="Calibri" w:cs="Arial"/>
          <w:szCs w:val="20"/>
          <w:lang w:val="sl-SI"/>
        </w:rPr>
      </w:pPr>
      <w:r w:rsidRPr="00CA6E74">
        <w:rPr>
          <w:rFonts w:eastAsia="Calibri" w:cs="Arial"/>
          <w:szCs w:val="20"/>
          <w:lang w:val="sl-SI"/>
        </w:rPr>
        <w:t>Glede na dolgotrajne postopke mednarodne pravne pomoči v primeru anonimnih osumljencev storitve kaznivih dejanj, povezanih s sovražnim govorom, na družbenih omrežjih in podobnih portalih, kjer je podatek o IP naslovu anonimnega osumljenca pogosto treba pridobiti iz tujine, naročniške podatke o lastniku ali uporabniku določenega komunikacijskega sredstva pa na podlagi IP naslova nato pri slovenskem operaterju, naj Ministrstvo za digitalno preobrazbo  v Zakonu o elektronskih komunikacijah prouči možnosti za določitev daljšega roka hrambe teh podatkov pri operaterjih za potrebe predkazenskih in kazenskih postopkov ter predlaga ustrezne spremembe.</w:t>
      </w:r>
    </w:p>
    <w:p w14:paraId="06BFAC3B" w14:textId="541F030E" w:rsidR="004938F2" w:rsidRPr="00076158" w:rsidRDefault="004938F2" w:rsidP="00BB149B">
      <w:pPr>
        <w:spacing w:line="276" w:lineRule="auto"/>
        <w:jc w:val="both"/>
        <w:rPr>
          <w:rFonts w:eastAsia="Calibri" w:cs="Arial"/>
          <w:szCs w:val="20"/>
          <w:lang w:val="sl-SI"/>
        </w:rPr>
      </w:pPr>
    </w:p>
    <w:bookmarkEnd w:id="0"/>
    <w:p w14:paraId="5D861866" w14:textId="77777777" w:rsidR="006108DE" w:rsidRDefault="006108DE" w:rsidP="006108DE">
      <w:pPr>
        <w:rPr>
          <w:highlight w:val="yellow"/>
        </w:rPr>
      </w:pPr>
    </w:p>
    <w:p w14:paraId="71020CB1" w14:textId="2E5B3190" w:rsidR="0019052E" w:rsidRPr="001014DE" w:rsidRDefault="00FF7DFF" w:rsidP="004F24E7">
      <w:pPr>
        <w:spacing w:line="276" w:lineRule="auto"/>
        <w:jc w:val="center"/>
        <w:rPr>
          <w:rFonts w:eastAsia="Calibri" w:cs="Arial"/>
          <w:b/>
          <w:szCs w:val="20"/>
          <w:u w:val="single"/>
          <w:lang w:val="sl-SI"/>
        </w:rPr>
      </w:pPr>
      <w:r w:rsidRPr="001014DE">
        <w:rPr>
          <w:rFonts w:eastAsia="Calibri" w:cs="Arial"/>
          <w:b/>
          <w:szCs w:val="20"/>
          <w:u w:val="single"/>
          <w:lang w:val="sl-SI"/>
        </w:rPr>
        <w:t>Sklepi Strateškega sveta za preprečevanje sovražnega govora:</w:t>
      </w:r>
    </w:p>
    <w:p w14:paraId="618FCA5B" w14:textId="77777777" w:rsidR="00FF7DFF" w:rsidRPr="001014DE" w:rsidRDefault="00FF7DFF" w:rsidP="0019052E">
      <w:pPr>
        <w:spacing w:line="276" w:lineRule="auto"/>
        <w:jc w:val="both"/>
        <w:rPr>
          <w:rFonts w:eastAsia="Calibri" w:cs="Arial"/>
          <w:szCs w:val="20"/>
          <w:lang w:val="sl-SI"/>
        </w:rPr>
      </w:pPr>
    </w:p>
    <w:p w14:paraId="76ADD28A" w14:textId="77777777" w:rsidR="0019052E" w:rsidRPr="001014DE" w:rsidRDefault="0019052E" w:rsidP="0019052E">
      <w:pPr>
        <w:spacing w:line="276" w:lineRule="auto"/>
        <w:jc w:val="both"/>
        <w:rPr>
          <w:rFonts w:eastAsia="Calibri" w:cs="Arial"/>
          <w:b/>
          <w:szCs w:val="20"/>
          <w:lang w:val="sl-SI"/>
        </w:rPr>
      </w:pPr>
      <w:r w:rsidRPr="001014DE">
        <w:rPr>
          <w:rFonts w:eastAsia="Calibri" w:cs="Arial"/>
          <w:b/>
          <w:szCs w:val="20"/>
          <w:lang w:val="sl-SI"/>
        </w:rPr>
        <w:t>SKLEP ŠT. 1:</w:t>
      </w:r>
    </w:p>
    <w:p w14:paraId="4F1DAF89" w14:textId="03A0A232" w:rsidR="00081491" w:rsidRPr="00BC3F7C" w:rsidRDefault="00BC3F7C" w:rsidP="0019052E">
      <w:pPr>
        <w:spacing w:line="276" w:lineRule="auto"/>
        <w:jc w:val="both"/>
        <w:rPr>
          <w:rFonts w:eastAsia="Calibri" w:cs="Arial"/>
          <w:szCs w:val="20"/>
          <w:lang w:val="sl-SI"/>
        </w:rPr>
      </w:pPr>
      <w:r w:rsidRPr="00BC3F7C">
        <w:rPr>
          <w:rFonts w:eastAsia="Calibri" w:cs="Arial"/>
          <w:szCs w:val="20"/>
          <w:lang w:val="sl-SI"/>
        </w:rPr>
        <w:lastRenderedPageBreak/>
        <w:t>Naslednja seja Sveta</w:t>
      </w:r>
      <w:r>
        <w:rPr>
          <w:rFonts w:eastAsia="Calibri" w:cs="Arial"/>
          <w:szCs w:val="20"/>
          <w:lang w:val="sl-SI"/>
        </w:rPr>
        <w:t xml:space="preserve">, ki </w:t>
      </w:r>
      <w:r w:rsidRPr="00BC3F7C">
        <w:rPr>
          <w:rFonts w:eastAsia="Calibri" w:cs="Arial"/>
          <w:szCs w:val="20"/>
          <w:lang w:val="sl-SI"/>
        </w:rPr>
        <w:t>bo</w:t>
      </w:r>
      <w:r>
        <w:rPr>
          <w:rFonts w:eastAsia="Calibri" w:cs="Arial"/>
          <w:szCs w:val="20"/>
          <w:lang w:val="sl-SI"/>
        </w:rPr>
        <w:t xml:space="preserve"> potekala</w:t>
      </w:r>
      <w:r w:rsidRPr="00BC3F7C">
        <w:rPr>
          <w:rFonts w:eastAsia="Calibri" w:cs="Arial"/>
          <w:szCs w:val="20"/>
          <w:lang w:val="sl-SI"/>
        </w:rPr>
        <w:t xml:space="preserve"> v četrtek, 13. 7. 2023, </w:t>
      </w:r>
      <w:r>
        <w:rPr>
          <w:rFonts w:eastAsia="Calibri" w:cs="Arial"/>
          <w:szCs w:val="20"/>
          <w:lang w:val="sl-SI"/>
        </w:rPr>
        <w:t xml:space="preserve">bo namenjena pregledu vseh predlogov priporočil in potrjevanju slednjih </w:t>
      </w:r>
    </w:p>
    <w:p w14:paraId="091BB1F1" w14:textId="77777777" w:rsidR="00BC3F7C" w:rsidRDefault="00BC3F7C" w:rsidP="0019052E">
      <w:pPr>
        <w:spacing w:line="276" w:lineRule="auto"/>
        <w:jc w:val="both"/>
        <w:rPr>
          <w:rFonts w:eastAsia="Calibri" w:cs="Arial"/>
          <w:b/>
          <w:szCs w:val="20"/>
          <w:highlight w:val="yellow"/>
          <w:lang w:val="sl-SI"/>
        </w:rPr>
      </w:pPr>
    </w:p>
    <w:p w14:paraId="200EDD79" w14:textId="280A1518" w:rsidR="00922790" w:rsidRDefault="00052FE1" w:rsidP="00AA5692">
      <w:pPr>
        <w:spacing w:line="276" w:lineRule="auto"/>
        <w:jc w:val="both"/>
        <w:rPr>
          <w:rFonts w:eastAsia="Calibri" w:cs="Arial"/>
          <w:b/>
          <w:szCs w:val="20"/>
          <w:lang w:val="sl-SI"/>
        </w:rPr>
      </w:pPr>
      <w:r w:rsidRPr="00AA5692">
        <w:rPr>
          <w:rFonts w:eastAsia="Calibri" w:cs="Arial"/>
          <w:b/>
          <w:szCs w:val="20"/>
          <w:lang w:val="sl-SI"/>
        </w:rPr>
        <w:t xml:space="preserve">SKLEP ŠT. </w:t>
      </w:r>
      <w:r w:rsidR="007D59AF">
        <w:rPr>
          <w:rFonts w:eastAsia="Calibri" w:cs="Arial"/>
          <w:b/>
          <w:szCs w:val="20"/>
          <w:lang w:val="sl-SI"/>
        </w:rPr>
        <w:t>2</w:t>
      </w:r>
      <w:r w:rsidRPr="00AA5692">
        <w:rPr>
          <w:rFonts w:eastAsia="Calibri" w:cs="Arial"/>
          <w:b/>
          <w:szCs w:val="20"/>
          <w:lang w:val="sl-SI"/>
        </w:rPr>
        <w:t>:</w:t>
      </w:r>
    </w:p>
    <w:p w14:paraId="06F4B646" w14:textId="2CC1694A" w:rsidR="00081491" w:rsidRDefault="00AB2863" w:rsidP="00AA5692">
      <w:pPr>
        <w:spacing w:line="276" w:lineRule="auto"/>
        <w:jc w:val="both"/>
        <w:rPr>
          <w:rFonts w:eastAsia="Calibri" w:cs="Arial"/>
          <w:szCs w:val="20"/>
          <w:lang w:val="sl-SI"/>
        </w:rPr>
      </w:pPr>
      <w:r>
        <w:rPr>
          <w:rFonts w:eastAsia="Calibri" w:cs="Arial"/>
          <w:szCs w:val="20"/>
          <w:lang w:val="sl-SI"/>
        </w:rPr>
        <w:t>Vlada naj zagotovi financiranje raziskav na področju sovražnega govora, ter k</w:t>
      </w:r>
      <w:r w:rsidR="00D200DA">
        <w:rPr>
          <w:rFonts w:eastAsia="Calibri" w:cs="Arial"/>
          <w:szCs w:val="20"/>
          <w:lang w:val="sl-SI"/>
        </w:rPr>
        <w:t>ampanj</w:t>
      </w:r>
      <w:r>
        <w:rPr>
          <w:rFonts w:eastAsia="Calibri" w:cs="Arial"/>
          <w:szCs w:val="20"/>
          <w:lang w:val="sl-SI"/>
        </w:rPr>
        <w:t>, ki naslavljajo navedeno problematiko. Kampanje</w:t>
      </w:r>
      <w:r w:rsidR="00D200DA">
        <w:rPr>
          <w:rFonts w:eastAsia="Calibri" w:cs="Arial"/>
          <w:szCs w:val="20"/>
          <w:lang w:val="sl-SI"/>
        </w:rPr>
        <w:t xml:space="preserve"> </w:t>
      </w:r>
      <w:r>
        <w:rPr>
          <w:rFonts w:eastAsia="Calibri" w:cs="Arial"/>
          <w:szCs w:val="20"/>
          <w:lang w:val="sl-SI"/>
        </w:rPr>
        <w:t>naj bodo zasnovane strokovno in dolgoročno.</w:t>
      </w:r>
    </w:p>
    <w:p w14:paraId="13B81DE1" w14:textId="77777777" w:rsidR="00AB2863" w:rsidRDefault="00AB2863" w:rsidP="00AA5692">
      <w:pPr>
        <w:spacing w:line="276" w:lineRule="auto"/>
        <w:jc w:val="both"/>
        <w:rPr>
          <w:rFonts w:eastAsia="Calibri" w:cs="Arial"/>
          <w:szCs w:val="20"/>
          <w:lang w:val="sl-SI"/>
        </w:rPr>
      </w:pPr>
    </w:p>
    <w:p w14:paraId="780D990C" w14:textId="2BDE228A" w:rsidR="00AB2863" w:rsidRPr="002F1E60" w:rsidRDefault="002F1E60" w:rsidP="00AA5692">
      <w:pPr>
        <w:spacing w:line="276" w:lineRule="auto"/>
        <w:jc w:val="both"/>
        <w:rPr>
          <w:rFonts w:eastAsia="Calibri" w:cs="Arial"/>
          <w:b/>
          <w:szCs w:val="20"/>
          <w:lang w:val="sl-SI"/>
        </w:rPr>
      </w:pPr>
      <w:r w:rsidRPr="002F1E60">
        <w:rPr>
          <w:rFonts w:eastAsia="Calibri" w:cs="Arial"/>
          <w:b/>
          <w:szCs w:val="20"/>
          <w:lang w:val="sl-SI"/>
        </w:rPr>
        <w:t>SKLEP ŠT. 3:</w:t>
      </w:r>
    </w:p>
    <w:p w14:paraId="701D3744" w14:textId="4F6FF662" w:rsidR="002F1E60" w:rsidRPr="00D200DA" w:rsidRDefault="002F1E60" w:rsidP="00AA5692">
      <w:pPr>
        <w:spacing w:line="276" w:lineRule="auto"/>
        <w:jc w:val="both"/>
        <w:rPr>
          <w:rFonts w:eastAsia="Calibri" w:cs="Arial"/>
          <w:szCs w:val="20"/>
          <w:lang w:val="sl-SI"/>
        </w:rPr>
      </w:pPr>
      <w:r>
        <w:rPr>
          <w:rFonts w:eastAsia="Calibri" w:cs="Arial"/>
          <w:szCs w:val="20"/>
          <w:lang w:val="sl-SI"/>
        </w:rPr>
        <w:t>Članice in člani soglasno potrdijo predlog predstavljenih priporočil iz obravnavanega vsebinskega sklopa splet (AD/5).</w:t>
      </w:r>
    </w:p>
    <w:p w14:paraId="75015C3D" w14:textId="77777777" w:rsidR="00081491" w:rsidRDefault="00081491" w:rsidP="00AA5692">
      <w:pPr>
        <w:spacing w:line="276" w:lineRule="auto"/>
        <w:jc w:val="both"/>
        <w:rPr>
          <w:rFonts w:eastAsia="Calibri" w:cs="Arial"/>
          <w:b/>
          <w:szCs w:val="20"/>
          <w:lang w:val="sl-SI"/>
        </w:rPr>
      </w:pPr>
    </w:p>
    <w:p w14:paraId="6B6828C3" w14:textId="77777777" w:rsidR="00A146DB" w:rsidRDefault="00A146DB" w:rsidP="0019052E">
      <w:pPr>
        <w:spacing w:line="276" w:lineRule="auto"/>
        <w:jc w:val="both"/>
        <w:rPr>
          <w:rFonts w:eastAsia="Calibri" w:cs="Arial"/>
          <w:szCs w:val="20"/>
          <w:lang w:val="sl-SI"/>
        </w:rPr>
      </w:pPr>
    </w:p>
    <w:p w14:paraId="15F0B44F" w14:textId="77777777" w:rsidR="00A146DB" w:rsidRPr="001014DE" w:rsidRDefault="00A146DB" w:rsidP="0019052E">
      <w:pPr>
        <w:spacing w:line="276" w:lineRule="auto"/>
        <w:jc w:val="both"/>
        <w:rPr>
          <w:rFonts w:eastAsia="Calibri" w:cs="Arial"/>
          <w:szCs w:val="20"/>
          <w:lang w:val="sl-SI"/>
        </w:rPr>
      </w:pPr>
    </w:p>
    <w:p w14:paraId="01A75A5C" w14:textId="3404D61D" w:rsidR="0019052E" w:rsidRPr="001014DE" w:rsidRDefault="00B2473A" w:rsidP="0019052E">
      <w:pPr>
        <w:spacing w:line="276" w:lineRule="auto"/>
        <w:jc w:val="both"/>
        <w:rPr>
          <w:rFonts w:eastAsia="Calibri" w:cs="Arial"/>
          <w:szCs w:val="20"/>
          <w:lang w:val="sl-SI"/>
        </w:rPr>
      </w:pPr>
      <w:r w:rsidRPr="001014DE">
        <w:rPr>
          <w:rFonts w:eastAsia="Calibri" w:cs="Arial"/>
          <w:szCs w:val="20"/>
          <w:lang w:val="sl-SI"/>
        </w:rPr>
        <w:t xml:space="preserve">Seja se je zaključila ob </w:t>
      </w:r>
      <w:r w:rsidR="000E09F3">
        <w:rPr>
          <w:rFonts w:eastAsia="Calibri" w:cs="Arial"/>
          <w:szCs w:val="20"/>
          <w:lang w:val="sl-SI"/>
        </w:rPr>
        <w:t>15.</w:t>
      </w:r>
      <w:r w:rsidR="00B35EF6">
        <w:rPr>
          <w:rFonts w:eastAsia="Calibri" w:cs="Arial"/>
          <w:szCs w:val="20"/>
          <w:lang w:val="sl-SI"/>
        </w:rPr>
        <w:t>4</w:t>
      </w:r>
      <w:r w:rsidR="00D44B96">
        <w:rPr>
          <w:rFonts w:eastAsia="Calibri" w:cs="Arial"/>
          <w:szCs w:val="20"/>
          <w:lang w:val="sl-SI"/>
        </w:rPr>
        <w:t>0</w:t>
      </w:r>
      <w:r w:rsidR="0019052E" w:rsidRPr="001014DE">
        <w:rPr>
          <w:rFonts w:eastAsia="Calibri" w:cs="Arial"/>
          <w:szCs w:val="20"/>
          <w:lang w:val="sl-SI"/>
        </w:rPr>
        <w:t xml:space="preserve"> uri.</w:t>
      </w:r>
    </w:p>
    <w:p w14:paraId="0C4235F2" w14:textId="77777777" w:rsidR="0019052E" w:rsidRPr="001014DE" w:rsidRDefault="0019052E" w:rsidP="0019052E">
      <w:pPr>
        <w:spacing w:line="276" w:lineRule="auto"/>
        <w:ind w:left="4248" w:firstLine="5"/>
        <w:jc w:val="center"/>
        <w:rPr>
          <w:rFonts w:eastAsia="Calibri" w:cs="Arial"/>
          <w:b/>
          <w:szCs w:val="20"/>
          <w:lang w:val="sl-SI"/>
        </w:rPr>
      </w:pPr>
    </w:p>
    <w:p w14:paraId="631C3312" w14:textId="77777777" w:rsidR="0019052E" w:rsidRPr="001014DE" w:rsidRDefault="0019052E" w:rsidP="0019052E">
      <w:pPr>
        <w:spacing w:line="276" w:lineRule="auto"/>
        <w:ind w:left="4248" w:firstLine="5"/>
        <w:jc w:val="center"/>
        <w:rPr>
          <w:rFonts w:eastAsia="Calibri" w:cs="Arial"/>
          <w:b/>
          <w:szCs w:val="20"/>
          <w:lang w:val="sl-SI"/>
        </w:rPr>
      </w:pPr>
    </w:p>
    <w:p w14:paraId="4BE01AAF" w14:textId="33F713A4" w:rsidR="0019052E" w:rsidRDefault="0019052E" w:rsidP="0019052E">
      <w:pPr>
        <w:spacing w:line="276" w:lineRule="auto"/>
        <w:ind w:firstLine="5"/>
        <w:rPr>
          <w:rFonts w:eastAsia="Calibri" w:cs="Arial"/>
          <w:szCs w:val="20"/>
          <w:lang w:val="sl-SI"/>
        </w:rPr>
      </w:pPr>
      <w:r w:rsidRPr="001014DE">
        <w:rPr>
          <w:rFonts w:eastAsia="Calibri" w:cs="Arial"/>
          <w:szCs w:val="20"/>
          <w:lang w:val="sl-SI"/>
        </w:rPr>
        <w:t xml:space="preserve">Zapisala: </w:t>
      </w:r>
      <w:r w:rsidR="000E09F3">
        <w:rPr>
          <w:rFonts w:eastAsia="Calibri" w:cs="Arial"/>
          <w:szCs w:val="20"/>
          <w:lang w:val="sl-SI"/>
        </w:rPr>
        <w:t>Leja Barle</w:t>
      </w:r>
      <w:r w:rsidRPr="001014DE">
        <w:rPr>
          <w:rFonts w:eastAsia="Calibri" w:cs="Arial"/>
          <w:szCs w:val="20"/>
          <w:lang w:val="sl-SI"/>
        </w:rPr>
        <w:t xml:space="preserve"> </w:t>
      </w:r>
    </w:p>
    <w:p w14:paraId="238102B0" w14:textId="77777777" w:rsidR="00C7260D" w:rsidRDefault="00C7260D" w:rsidP="0019052E">
      <w:pPr>
        <w:spacing w:line="276" w:lineRule="auto"/>
        <w:ind w:firstLine="5"/>
        <w:rPr>
          <w:rFonts w:eastAsia="Calibri" w:cs="Arial"/>
          <w:szCs w:val="20"/>
          <w:lang w:val="sl-SI"/>
        </w:rPr>
      </w:pPr>
    </w:p>
    <w:p w14:paraId="2750DAD4" w14:textId="77777777" w:rsidR="00C7260D" w:rsidRDefault="00C7260D" w:rsidP="0019052E">
      <w:pPr>
        <w:spacing w:line="276" w:lineRule="auto"/>
        <w:ind w:firstLine="5"/>
        <w:rPr>
          <w:rFonts w:eastAsia="Calibri" w:cs="Arial"/>
          <w:szCs w:val="20"/>
          <w:lang w:val="sl-SI"/>
        </w:rPr>
      </w:pPr>
    </w:p>
    <w:p w14:paraId="63E7B607" w14:textId="77777777" w:rsidR="00C7260D" w:rsidRDefault="00C7260D" w:rsidP="0019052E">
      <w:pPr>
        <w:spacing w:line="276" w:lineRule="auto"/>
        <w:ind w:firstLine="5"/>
        <w:rPr>
          <w:rFonts w:eastAsia="Calibri" w:cs="Arial"/>
          <w:szCs w:val="20"/>
          <w:lang w:val="sl-SI"/>
        </w:rPr>
      </w:pPr>
    </w:p>
    <w:p w14:paraId="4B3F2187" w14:textId="77777777" w:rsidR="00C7260D" w:rsidRPr="001014DE" w:rsidRDefault="00C7260D" w:rsidP="0019052E">
      <w:pPr>
        <w:spacing w:line="276" w:lineRule="auto"/>
        <w:ind w:firstLine="5"/>
        <w:rPr>
          <w:rFonts w:eastAsia="Calibri" w:cs="Arial"/>
          <w:szCs w:val="20"/>
          <w:lang w:val="sl-SI"/>
        </w:rPr>
      </w:pPr>
    </w:p>
    <w:p w14:paraId="6F6C8556" w14:textId="77777777" w:rsidR="0019052E" w:rsidRPr="001014DE" w:rsidRDefault="0019052E" w:rsidP="0019052E">
      <w:pPr>
        <w:spacing w:line="276" w:lineRule="auto"/>
        <w:ind w:left="4248" w:firstLine="5"/>
        <w:jc w:val="center"/>
        <w:rPr>
          <w:rFonts w:eastAsia="Calibri" w:cs="Arial"/>
          <w:b/>
          <w:szCs w:val="20"/>
          <w:lang w:val="sl-SI"/>
        </w:rPr>
      </w:pPr>
    </w:p>
    <w:p w14:paraId="3144254F" w14:textId="77777777" w:rsidR="0019052E" w:rsidRPr="001014DE" w:rsidRDefault="0019052E" w:rsidP="0019052E">
      <w:pPr>
        <w:spacing w:line="276" w:lineRule="auto"/>
        <w:ind w:left="4248" w:firstLine="5"/>
        <w:jc w:val="center"/>
        <w:rPr>
          <w:rFonts w:eastAsia="Calibri" w:cs="Arial"/>
          <w:b/>
          <w:szCs w:val="20"/>
          <w:lang w:val="sl-SI"/>
        </w:rPr>
      </w:pPr>
    </w:p>
    <w:p w14:paraId="1E582549" w14:textId="77777777" w:rsidR="0019052E" w:rsidRPr="001014DE" w:rsidRDefault="0019052E" w:rsidP="0019052E">
      <w:pPr>
        <w:spacing w:line="276" w:lineRule="auto"/>
        <w:ind w:left="4248" w:firstLine="5"/>
        <w:rPr>
          <w:rFonts w:eastAsia="Calibri" w:cs="Arial"/>
          <w:szCs w:val="20"/>
          <w:lang w:val="sl-SI"/>
        </w:rPr>
      </w:pPr>
      <w:r w:rsidRPr="001014DE">
        <w:rPr>
          <w:rFonts w:eastAsia="Calibri" w:cs="Arial"/>
          <w:szCs w:val="20"/>
          <w:lang w:val="sl-SI"/>
        </w:rPr>
        <w:t xml:space="preserve">        Nika Kovač</w:t>
      </w:r>
    </w:p>
    <w:p w14:paraId="369B3657" w14:textId="77777777" w:rsidR="0019052E" w:rsidRPr="001014DE" w:rsidRDefault="0019052E" w:rsidP="0019052E">
      <w:pPr>
        <w:spacing w:line="276" w:lineRule="auto"/>
        <w:rPr>
          <w:rFonts w:eastAsia="Calibri" w:cs="Arial"/>
          <w:b/>
          <w:szCs w:val="20"/>
          <w:lang w:val="sl-SI"/>
        </w:rPr>
      </w:pPr>
      <w:r w:rsidRPr="001014DE">
        <w:rPr>
          <w:rFonts w:eastAsia="Calibri" w:cs="Arial"/>
          <w:szCs w:val="20"/>
          <w:lang w:val="sl-SI"/>
        </w:rPr>
        <w:t xml:space="preserve">                                      Predsednica Strateškega sveta za preprečevanje sovražnega govora</w:t>
      </w:r>
    </w:p>
    <w:p w14:paraId="7B8072C1" w14:textId="77777777" w:rsidR="0019052E" w:rsidRPr="001014DE" w:rsidRDefault="0019052E" w:rsidP="0019052E">
      <w:pPr>
        <w:spacing w:line="276" w:lineRule="auto"/>
        <w:jc w:val="both"/>
        <w:rPr>
          <w:rFonts w:eastAsia="Calibri" w:cs="Arial"/>
          <w:b/>
          <w:szCs w:val="20"/>
          <w:lang w:val="sl-SI"/>
        </w:rPr>
      </w:pPr>
    </w:p>
    <w:p w14:paraId="09BF5D70" w14:textId="77777777" w:rsidR="0019052E" w:rsidRDefault="0019052E" w:rsidP="0019052E">
      <w:pPr>
        <w:spacing w:line="276" w:lineRule="auto"/>
        <w:jc w:val="both"/>
        <w:rPr>
          <w:rFonts w:eastAsia="Calibri" w:cs="Arial"/>
          <w:b/>
          <w:szCs w:val="20"/>
          <w:lang w:val="sl-SI"/>
        </w:rPr>
      </w:pPr>
    </w:p>
    <w:p w14:paraId="4FF622F7" w14:textId="77777777" w:rsidR="00C7260D" w:rsidRDefault="00C7260D" w:rsidP="0019052E">
      <w:pPr>
        <w:spacing w:line="276" w:lineRule="auto"/>
        <w:jc w:val="both"/>
        <w:rPr>
          <w:rFonts w:eastAsia="Calibri" w:cs="Arial"/>
          <w:b/>
          <w:szCs w:val="20"/>
          <w:lang w:val="sl-SI"/>
        </w:rPr>
      </w:pPr>
    </w:p>
    <w:p w14:paraId="30A83F4A" w14:textId="77777777" w:rsidR="00C7260D" w:rsidRDefault="00C7260D" w:rsidP="0019052E">
      <w:pPr>
        <w:spacing w:line="276" w:lineRule="auto"/>
        <w:jc w:val="both"/>
        <w:rPr>
          <w:rFonts w:eastAsia="Calibri" w:cs="Arial"/>
          <w:b/>
          <w:szCs w:val="20"/>
          <w:lang w:val="sl-SI"/>
        </w:rPr>
      </w:pPr>
    </w:p>
    <w:p w14:paraId="4190C064" w14:textId="77777777" w:rsidR="00C7260D" w:rsidRDefault="00C7260D" w:rsidP="0019052E">
      <w:pPr>
        <w:spacing w:line="276" w:lineRule="auto"/>
        <w:jc w:val="both"/>
        <w:rPr>
          <w:rFonts w:eastAsia="Calibri" w:cs="Arial"/>
          <w:b/>
          <w:szCs w:val="20"/>
          <w:lang w:val="sl-SI"/>
        </w:rPr>
      </w:pPr>
    </w:p>
    <w:p w14:paraId="6931933E" w14:textId="77777777" w:rsidR="00C7260D" w:rsidRPr="001014DE" w:rsidRDefault="00C7260D" w:rsidP="0019052E">
      <w:pPr>
        <w:spacing w:line="276" w:lineRule="auto"/>
        <w:jc w:val="both"/>
        <w:rPr>
          <w:rFonts w:eastAsia="Calibri" w:cs="Arial"/>
          <w:b/>
          <w:szCs w:val="20"/>
          <w:lang w:val="sl-SI"/>
        </w:rPr>
      </w:pPr>
    </w:p>
    <w:p w14:paraId="0D7046F7" w14:textId="77777777" w:rsidR="0019052E" w:rsidRPr="001014DE" w:rsidRDefault="0019052E" w:rsidP="0019052E">
      <w:bookmarkStart w:id="1" w:name="_GoBack"/>
      <w:bookmarkEnd w:id="1"/>
    </w:p>
    <w:sectPr w:rsidR="0019052E" w:rsidRPr="001014DE" w:rsidSect="005550B2">
      <w:headerReference w:type="first" r:id="rId8"/>
      <w:pgSz w:w="11906" w:h="16838"/>
      <w:pgMar w:top="1701" w:right="1274" w:bottom="1134" w:left="1418" w:header="964"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5999A" w14:textId="77777777" w:rsidR="00E54D0F" w:rsidRDefault="00E54D0F" w:rsidP="00E54D0F">
      <w:pPr>
        <w:spacing w:line="240" w:lineRule="auto"/>
      </w:pPr>
      <w:r>
        <w:separator/>
      </w:r>
    </w:p>
  </w:endnote>
  <w:endnote w:type="continuationSeparator" w:id="0">
    <w:p w14:paraId="29F79BA2" w14:textId="77777777" w:rsidR="00E54D0F" w:rsidRDefault="00E54D0F" w:rsidP="00E54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D830" w14:textId="77777777" w:rsidR="00E54D0F" w:rsidRDefault="00E54D0F" w:rsidP="00E54D0F">
      <w:pPr>
        <w:spacing w:line="240" w:lineRule="auto"/>
      </w:pPr>
      <w:r>
        <w:separator/>
      </w:r>
    </w:p>
  </w:footnote>
  <w:footnote w:type="continuationSeparator" w:id="0">
    <w:p w14:paraId="65D3BEFF" w14:textId="77777777" w:rsidR="00E54D0F" w:rsidRDefault="00E54D0F" w:rsidP="00E54D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4C6F6" w14:textId="77777777" w:rsidR="00F80CEE" w:rsidRPr="00A9231D" w:rsidRDefault="00147424" w:rsidP="00F80CEE">
    <w:pPr>
      <w:pStyle w:val="Glava"/>
      <w:tabs>
        <w:tab w:val="clear" w:pos="4536"/>
        <w:tab w:val="clear" w:pos="9072"/>
        <w:tab w:val="left" w:pos="5112"/>
        <w:tab w:val="left" w:pos="8641"/>
      </w:tabs>
      <w:spacing w:before="340" w:line="240" w:lineRule="exact"/>
      <w:ind w:left="-765"/>
      <w:rPr>
        <w:rFonts w:cs="Arial"/>
        <w:sz w:val="16"/>
      </w:rPr>
    </w:pPr>
    <w:r w:rsidRPr="00066AD6">
      <w:rPr>
        <w:noProof/>
        <w:lang w:val="sl-SI" w:eastAsia="sl-SI"/>
      </w:rPr>
      <w:drawing>
        <wp:inline distT="0" distB="0" distL="0" distR="0" wp14:anchorId="03F8E68C" wp14:editId="7EB12E78">
          <wp:extent cx="2238375" cy="323850"/>
          <wp:effectExtent l="0" t="0" r="9525" b="0"/>
          <wp:docPr id="9" name="Slika 9" descr="REPUBLIKA SLOVENIJA&#10;KABINET PREDSEDNIKA VL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323850"/>
                  </a:xfrm>
                  <a:prstGeom prst="rect">
                    <a:avLst/>
                  </a:prstGeom>
                  <a:noFill/>
                  <a:ln>
                    <a:noFill/>
                  </a:ln>
                </pic:spPr>
              </pic:pic>
            </a:graphicData>
          </a:graphic>
        </wp:inline>
      </w:drawing>
    </w:r>
  </w:p>
  <w:p w14:paraId="260DD2EE" w14:textId="77777777" w:rsidR="005F3C36" w:rsidRDefault="005F3C36" w:rsidP="005C41D3">
    <w:pPr>
      <w:pStyle w:val="Glava"/>
      <w:tabs>
        <w:tab w:val="clear" w:pos="4536"/>
        <w:tab w:val="clear" w:pos="9072"/>
        <w:tab w:val="left" w:pos="3544"/>
      </w:tabs>
      <w:spacing w:line="240" w:lineRule="exact"/>
      <w:rPr>
        <w:rFonts w:ascii="Republika" w:hAnsi="Republika" w:cs="Arial"/>
        <w:color w:val="54A1BC"/>
        <w:sz w:val="24"/>
      </w:rPr>
    </w:pPr>
    <w:proofErr w:type="spellStart"/>
    <w:r>
      <w:rPr>
        <w:rFonts w:ascii="Republika" w:hAnsi="Republika" w:cs="Arial"/>
        <w:color w:val="54A1BC"/>
        <w:sz w:val="24"/>
      </w:rPr>
      <w:t>Strateški</w:t>
    </w:r>
    <w:proofErr w:type="spellEnd"/>
    <w:r>
      <w:rPr>
        <w:rFonts w:ascii="Republika" w:hAnsi="Republika" w:cs="Arial"/>
        <w:color w:val="54A1BC"/>
        <w:sz w:val="24"/>
      </w:rPr>
      <w:t xml:space="preserve"> </w:t>
    </w:r>
    <w:proofErr w:type="spellStart"/>
    <w:r>
      <w:rPr>
        <w:rFonts w:ascii="Republika" w:hAnsi="Republika" w:cs="Arial"/>
        <w:color w:val="54A1BC"/>
        <w:sz w:val="24"/>
      </w:rPr>
      <w:t>svet</w:t>
    </w:r>
    <w:proofErr w:type="spellEnd"/>
    <w:r>
      <w:rPr>
        <w:rFonts w:ascii="Republika" w:hAnsi="Republika" w:cs="Arial"/>
        <w:color w:val="54A1BC"/>
        <w:sz w:val="24"/>
      </w:rPr>
      <w:t xml:space="preserve"> </w:t>
    </w:r>
    <w:proofErr w:type="spellStart"/>
    <w:r>
      <w:rPr>
        <w:rFonts w:ascii="Republika" w:hAnsi="Republika" w:cs="Arial"/>
        <w:color w:val="54A1BC"/>
        <w:sz w:val="24"/>
      </w:rPr>
      <w:t>za</w:t>
    </w:r>
    <w:proofErr w:type="spellEnd"/>
    <w:r>
      <w:rPr>
        <w:rFonts w:ascii="Republika" w:hAnsi="Republika" w:cs="Arial"/>
        <w:color w:val="54A1BC"/>
        <w:sz w:val="24"/>
      </w:rPr>
      <w:t xml:space="preserve"> </w:t>
    </w:r>
    <w:proofErr w:type="spellStart"/>
    <w:r>
      <w:rPr>
        <w:rFonts w:ascii="Republika" w:hAnsi="Republika" w:cs="Arial"/>
        <w:color w:val="54A1BC"/>
        <w:sz w:val="24"/>
      </w:rPr>
      <w:t>preprečevanje</w:t>
    </w:r>
    <w:proofErr w:type="spellEnd"/>
    <w:r>
      <w:rPr>
        <w:rFonts w:ascii="Republika" w:hAnsi="Republika" w:cs="Arial"/>
        <w:color w:val="54A1BC"/>
        <w:sz w:val="24"/>
      </w:rPr>
      <w:t xml:space="preserve"> </w:t>
    </w:r>
    <w:proofErr w:type="spellStart"/>
    <w:r>
      <w:rPr>
        <w:rFonts w:ascii="Republika" w:hAnsi="Republika" w:cs="Arial"/>
        <w:color w:val="54A1BC"/>
        <w:sz w:val="24"/>
      </w:rPr>
      <w:t>sovražnega</w:t>
    </w:r>
    <w:proofErr w:type="spellEnd"/>
    <w:r>
      <w:rPr>
        <w:rFonts w:ascii="Republika" w:hAnsi="Republika" w:cs="Arial"/>
        <w:color w:val="54A1BC"/>
        <w:sz w:val="24"/>
      </w:rPr>
      <w:t xml:space="preserve"> </w:t>
    </w:r>
    <w:proofErr w:type="spellStart"/>
    <w:r>
      <w:rPr>
        <w:rFonts w:ascii="Republika" w:hAnsi="Republika" w:cs="Arial"/>
        <w:color w:val="54A1BC"/>
        <w:sz w:val="24"/>
      </w:rPr>
      <w:t>govora</w:t>
    </w:r>
    <w:proofErr w:type="spellEnd"/>
  </w:p>
  <w:p w14:paraId="46A1BE75" w14:textId="7B61CE5F" w:rsidR="00F80CEE" w:rsidRPr="00065876" w:rsidRDefault="00147424" w:rsidP="005C41D3">
    <w:pPr>
      <w:pStyle w:val="Glava"/>
      <w:tabs>
        <w:tab w:val="clear" w:pos="4536"/>
        <w:tab w:val="clear" w:pos="9072"/>
        <w:tab w:val="left" w:pos="3544"/>
      </w:tabs>
      <w:spacing w:line="240" w:lineRule="exact"/>
      <w:rPr>
        <w:rFonts w:ascii="Republika" w:hAnsi="Republika" w:cs="Arial"/>
        <w:color w:val="54A1BC"/>
        <w:sz w:val="24"/>
      </w:rPr>
    </w:pPr>
    <w:r w:rsidRPr="00065876">
      <w:rPr>
        <w:rFonts w:ascii="Republika" w:hAnsi="Republika" w:cs="Arial"/>
        <w:color w:val="54A1BC"/>
        <w:sz w:val="24"/>
      </w:rPr>
      <w:tab/>
    </w:r>
    <w:r w:rsidRPr="00065876">
      <w:rPr>
        <w:rFonts w:ascii="Republika" w:hAnsi="Republika" w:cs="Arial"/>
        <w:color w:val="54A1BC"/>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067C2"/>
    <w:multiLevelType w:val="hybridMultilevel"/>
    <w:tmpl w:val="A86255C2"/>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913261"/>
    <w:multiLevelType w:val="hybridMultilevel"/>
    <w:tmpl w:val="4E6E64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84C4A95"/>
    <w:multiLevelType w:val="hybridMultilevel"/>
    <w:tmpl w:val="ED209F6C"/>
    <w:lvl w:ilvl="0" w:tplc="777E8736">
      <w:start w:val="1"/>
      <w:numFmt w:val="bullet"/>
      <w:lvlText w:val=""/>
      <w:lvlJc w:val="left"/>
      <w:pPr>
        <w:ind w:left="720" w:hanging="360"/>
      </w:pPr>
      <w:rPr>
        <w:rFonts w:ascii="Symbol" w:hAnsi="Symbol"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6D0254"/>
    <w:multiLevelType w:val="hybridMultilevel"/>
    <w:tmpl w:val="6234D678"/>
    <w:lvl w:ilvl="0" w:tplc="224AB266">
      <w:start w:val="2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A675F1"/>
    <w:multiLevelType w:val="hybridMultilevel"/>
    <w:tmpl w:val="95D6AA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777954"/>
    <w:multiLevelType w:val="hybridMultilevel"/>
    <w:tmpl w:val="DD6E7FB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2E4470"/>
    <w:multiLevelType w:val="hybridMultilevel"/>
    <w:tmpl w:val="C43A5C88"/>
    <w:lvl w:ilvl="0" w:tplc="6AF00616">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62419DB"/>
    <w:multiLevelType w:val="hybridMultilevel"/>
    <w:tmpl w:val="E0944C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7F67835"/>
    <w:multiLevelType w:val="hybridMultilevel"/>
    <w:tmpl w:val="D18215D0"/>
    <w:lvl w:ilvl="0" w:tplc="2D92BECA">
      <w:start w:val="1"/>
      <w:numFmt w:val="bullet"/>
      <w:lvlText w:val=""/>
      <w:lvlJc w:val="left"/>
      <w:pPr>
        <w:tabs>
          <w:tab w:val="num" w:pos="720"/>
        </w:tabs>
        <w:ind w:left="720" w:hanging="360"/>
      </w:pPr>
      <w:rPr>
        <w:rFonts w:ascii="Wingdings" w:hAnsi="Wingdings" w:hint="default"/>
      </w:rPr>
    </w:lvl>
    <w:lvl w:ilvl="1" w:tplc="D234CD92" w:tentative="1">
      <w:start w:val="1"/>
      <w:numFmt w:val="bullet"/>
      <w:lvlText w:val=""/>
      <w:lvlJc w:val="left"/>
      <w:pPr>
        <w:tabs>
          <w:tab w:val="num" w:pos="1440"/>
        </w:tabs>
        <w:ind w:left="1440" w:hanging="360"/>
      </w:pPr>
      <w:rPr>
        <w:rFonts w:ascii="Wingdings" w:hAnsi="Wingdings" w:hint="default"/>
      </w:rPr>
    </w:lvl>
    <w:lvl w:ilvl="2" w:tplc="CECCF7C8" w:tentative="1">
      <w:start w:val="1"/>
      <w:numFmt w:val="bullet"/>
      <w:lvlText w:val=""/>
      <w:lvlJc w:val="left"/>
      <w:pPr>
        <w:tabs>
          <w:tab w:val="num" w:pos="2160"/>
        </w:tabs>
        <w:ind w:left="2160" w:hanging="360"/>
      </w:pPr>
      <w:rPr>
        <w:rFonts w:ascii="Wingdings" w:hAnsi="Wingdings" w:hint="default"/>
      </w:rPr>
    </w:lvl>
    <w:lvl w:ilvl="3" w:tplc="35BE0C4C" w:tentative="1">
      <w:start w:val="1"/>
      <w:numFmt w:val="bullet"/>
      <w:lvlText w:val=""/>
      <w:lvlJc w:val="left"/>
      <w:pPr>
        <w:tabs>
          <w:tab w:val="num" w:pos="2880"/>
        </w:tabs>
        <w:ind w:left="2880" w:hanging="360"/>
      </w:pPr>
      <w:rPr>
        <w:rFonts w:ascii="Wingdings" w:hAnsi="Wingdings" w:hint="default"/>
      </w:rPr>
    </w:lvl>
    <w:lvl w:ilvl="4" w:tplc="21C4A050" w:tentative="1">
      <w:start w:val="1"/>
      <w:numFmt w:val="bullet"/>
      <w:lvlText w:val=""/>
      <w:lvlJc w:val="left"/>
      <w:pPr>
        <w:tabs>
          <w:tab w:val="num" w:pos="3600"/>
        </w:tabs>
        <w:ind w:left="3600" w:hanging="360"/>
      </w:pPr>
      <w:rPr>
        <w:rFonts w:ascii="Wingdings" w:hAnsi="Wingdings" w:hint="default"/>
      </w:rPr>
    </w:lvl>
    <w:lvl w:ilvl="5" w:tplc="C8ECAF3A" w:tentative="1">
      <w:start w:val="1"/>
      <w:numFmt w:val="bullet"/>
      <w:lvlText w:val=""/>
      <w:lvlJc w:val="left"/>
      <w:pPr>
        <w:tabs>
          <w:tab w:val="num" w:pos="4320"/>
        </w:tabs>
        <w:ind w:left="4320" w:hanging="360"/>
      </w:pPr>
      <w:rPr>
        <w:rFonts w:ascii="Wingdings" w:hAnsi="Wingdings" w:hint="default"/>
      </w:rPr>
    </w:lvl>
    <w:lvl w:ilvl="6" w:tplc="C42C4E98" w:tentative="1">
      <w:start w:val="1"/>
      <w:numFmt w:val="bullet"/>
      <w:lvlText w:val=""/>
      <w:lvlJc w:val="left"/>
      <w:pPr>
        <w:tabs>
          <w:tab w:val="num" w:pos="5040"/>
        </w:tabs>
        <w:ind w:left="5040" w:hanging="360"/>
      </w:pPr>
      <w:rPr>
        <w:rFonts w:ascii="Wingdings" w:hAnsi="Wingdings" w:hint="default"/>
      </w:rPr>
    </w:lvl>
    <w:lvl w:ilvl="7" w:tplc="97867E7E" w:tentative="1">
      <w:start w:val="1"/>
      <w:numFmt w:val="bullet"/>
      <w:lvlText w:val=""/>
      <w:lvlJc w:val="left"/>
      <w:pPr>
        <w:tabs>
          <w:tab w:val="num" w:pos="5760"/>
        </w:tabs>
        <w:ind w:left="5760" w:hanging="360"/>
      </w:pPr>
      <w:rPr>
        <w:rFonts w:ascii="Wingdings" w:hAnsi="Wingdings" w:hint="default"/>
      </w:rPr>
    </w:lvl>
    <w:lvl w:ilvl="8" w:tplc="2EAA95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3A2FF2"/>
    <w:multiLevelType w:val="hybridMultilevel"/>
    <w:tmpl w:val="0908E0A0"/>
    <w:lvl w:ilvl="0" w:tplc="777E8736">
      <w:start w:val="1"/>
      <w:numFmt w:val="bullet"/>
      <w:lvlText w:val=""/>
      <w:lvlJc w:val="left"/>
      <w:pPr>
        <w:ind w:left="770" w:hanging="360"/>
      </w:pPr>
      <w:rPr>
        <w:rFonts w:ascii="Symbol" w:hAnsi="Symbol" w:hint="default"/>
      </w:rPr>
    </w:lvl>
    <w:lvl w:ilvl="1" w:tplc="04240019" w:tentative="1">
      <w:start w:val="1"/>
      <w:numFmt w:val="lowerLetter"/>
      <w:lvlText w:val="%2."/>
      <w:lvlJc w:val="left"/>
      <w:pPr>
        <w:ind w:left="1490" w:hanging="360"/>
      </w:pPr>
    </w:lvl>
    <w:lvl w:ilvl="2" w:tplc="0424001B" w:tentative="1">
      <w:start w:val="1"/>
      <w:numFmt w:val="lowerRoman"/>
      <w:lvlText w:val="%3."/>
      <w:lvlJc w:val="right"/>
      <w:pPr>
        <w:ind w:left="2210" w:hanging="180"/>
      </w:pPr>
    </w:lvl>
    <w:lvl w:ilvl="3" w:tplc="0424000F" w:tentative="1">
      <w:start w:val="1"/>
      <w:numFmt w:val="decimal"/>
      <w:lvlText w:val="%4."/>
      <w:lvlJc w:val="left"/>
      <w:pPr>
        <w:ind w:left="2930" w:hanging="360"/>
      </w:pPr>
    </w:lvl>
    <w:lvl w:ilvl="4" w:tplc="04240019" w:tentative="1">
      <w:start w:val="1"/>
      <w:numFmt w:val="lowerLetter"/>
      <w:lvlText w:val="%5."/>
      <w:lvlJc w:val="left"/>
      <w:pPr>
        <w:ind w:left="3650" w:hanging="360"/>
      </w:pPr>
    </w:lvl>
    <w:lvl w:ilvl="5" w:tplc="0424001B" w:tentative="1">
      <w:start w:val="1"/>
      <w:numFmt w:val="lowerRoman"/>
      <w:lvlText w:val="%6."/>
      <w:lvlJc w:val="right"/>
      <w:pPr>
        <w:ind w:left="4370" w:hanging="180"/>
      </w:pPr>
    </w:lvl>
    <w:lvl w:ilvl="6" w:tplc="0424000F" w:tentative="1">
      <w:start w:val="1"/>
      <w:numFmt w:val="decimal"/>
      <w:lvlText w:val="%7."/>
      <w:lvlJc w:val="left"/>
      <w:pPr>
        <w:ind w:left="5090" w:hanging="360"/>
      </w:pPr>
    </w:lvl>
    <w:lvl w:ilvl="7" w:tplc="04240019" w:tentative="1">
      <w:start w:val="1"/>
      <w:numFmt w:val="lowerLetter"/>
      <w:lvlText w:val="%8."/>
      <w:lvlJc w:val="left"/>
      <w:pPr>
        <w:ind w:left="5810" w:hanging="360"/>
      </w:pPr>
    </w:lvl>
    <w:lvl w:ilvl="8" w:tplc="0424001B" w:tentative="1">
      <w:start w:val="1"/>
      <w:numFmt w:val="lowerRoman"/>
      <w:lvlText w:val="%9."/>
      <w:lvlJc w:val="right"/>
      <w:pPr>
        <w:ind w:left="6530" w:hanging="180"/>
      </w:pPr>
    </w:lvl>
  </w:abstractNum>
  <w:abstractNum w:abstractNumId="10" w15:restartNumberingAfterBreak="0">
    <w:nsid w:val="49BD1962"/>
    <w:multiLevelType w:val="hybridMultilevel"/>
    <w:tmpl w:val="EC76005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B29380E"/>
    <w:multiLevelType w:val="hybridMultilevel"/>
    <w:tmpl w:val="7DEE8C14"/>
    <w:lvl w:ilvl="0" w:tplc="1B0CEDE8">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D5622FC"/>
    <w:multiLevelType w:val="hybridMultilevel"/>
    <w:tmpl w:val="C7E2E7C2"/>
    <w:lvl w:ilvl="0" w:tplc="D222F14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9D0749"/>
    <w:multiLevelType w:val="hybridMultilevel"/>
    <w:tmpl w:val="508A179C"/>
    <w:lvl w:ilvl="0" w:tplc="28081DEC">
      <w:start w:val="1"/>
      <w:numFmt w:val="bullet"/>
      <w:lvlText w:val="•"/>
      <w:lvlJc w:val="left"/>
      <w:pPr>
        <w:tabs>
          <w:tab w:val="num" w:pos="720"/>
        </w:tabs>
        <w:ind w:left="720" w:hanging="360"/>
      </w:pPr>
      <w:rPr>
        <w:rFonts w:ascii="Arial" w:hAnsi="Arial" w:hint="default"/>
      </w:rPr>
    </w:lvl>
    <w:lvl w:ilvl="1" w:tplc="51C44944" w:tentative="1">
      <w:start w:val="1"/>
      <w:numFmt w:val="bullet"/>
      <w:lvlText w:val="•"/>
      <w:lvlJc w:val="left"/>
      <w:pPr>
        <w:tabs>
          <w:tab w:val="num" w:pos="1440"/>
        </w:tabs>
        <w:ind w:left="1440" w:hanging="360"/>
      </w:pPr>
      <w:rPr>
        <w:rFonts w:ascii="Arial" w:hAnsi="Arial" w:hint="default"/>
      </w:rPr>
    </w:lvl>
    <w:lvl w:ilvl="2" w:tplc="4D7AD37C" w:tentative="1">
      <w:start w:val="1"/>
      <w:numFmt w:val="bullet"/>
      <w:lvlText w:val="•"/>
      <w:lvlJc w:val="left"/>
      <w:pPr>
        <w:tabs>
          <w:tab w:val="num" w:pos="2160"/>
        </w:tabs>
        <w:ind w:left="2160" w:hanging="360"/>
      </w:pPr>
      <w:rPr>
        <w:rFonts w:ascii="Arial" w:hAnsi="Arial" w:hint="default"/>
      </w:rPr>
    </w:lvl>
    <w:lvl w:ilvl="3" w:tplc="FA309394" w:tentative="1">
      <w:start w:val="1"/>
      <w:numFmt w:val="bullet"/>
      <w:lvlText w:val="•"/>
      <w:lvlJc w:val="left"/>
      <w:pPr>
        <w:tabs>
          <w:tab w:val="num" w:pos="2880"/>
        </w:tabs>
        <w:ind w:left="2880" w:hanging="360"/>
      </w:pPr>
      <w:rPr>
        <w:rFonts w:ascii="Arial" w:hAnsi="Arial" w:hint="default"/>
      </w:rPr>
    </w:lvl>
    <w:lvl w:ilvl="4" w:tplc="27600BCA" w:tentative="1">
      <w:start w:val="1"/>
      <w:numFmt w:val="bullet"/>
      <w:lvlText w:val="•"/>
      <w:lvlJc w:val="left"/>
      <w:pPr>
        <w:tabs>
          <w:tab w:val="num" w:pos="3600"/>
        </w:tabs>
        <w:ind w:left="3600" w:hanging="360"/>
      </w:pPr>
      <w:rPr>
        <w:rFonts w:ascii="Arial" w:hAnsi="Arial" w:hint="default"/>
      </w:rPr>
    </w:lvl>
    <w:lvl w:ilvl="5" w:tplc="9FD40E94" w:tentative="1">
      <w:start w:val="1"/>
      <w:numFmt w:val="bullet"/>
      <w:lvlText w:val="•"/>
      <w:lvlJc w:val="left"/>
      <w:pPr>
        <w:tabs>
          <w:tab w:val="num" w:pos="4320"/>
        </w:tabs>
        <w:ind w:left="4320" w:hanging="360"/>
      </w:pPr>
      <w:rPr>
        <w:rFonts w:ascii="Arial" w:hAnsi="Arial" w:hint="default"/>
      </w:rPr>
    </w:lvl>
    <w:lvl w:ilvl="6" w:tplc="908270C6" w:tentative="1">
      <w:start w:val="1"/>
      <w:numFmt w:val="bullet"/>
      <w:lvlText w:val="•"/>
      <w:lvlJc w:val="left"/>
      <w:pPr>
        <w:tabs>
          <w:tab w:val="num" w:pos="5040"/>
        </w:tabs>
        <w:ind w:left="5040" w:hanging="360"/>
      </w:pPr>
      <w:rPr>
        <w:rFonts w:ascii="Arial" w:hAnsi="Arial" w:hint="default"/>
      </w:rPr>
    </w:lvl>
    <w:lvl w:ilvl="7" w:tplc="C58888DE" w:tentative="1">
      <w:start w:val="1"/>
      <w:numFmt w:val="bullet"/>
      <w:lvlText w:val="•"/>
      <w:lvlJc w:val="left"/>
      <w:pPr>
        <w:tabs>
          <w:tab w:val="num" w:pos="5760"/>
        </w:tabs>
        <w:ind w:left="5760" w:hanging="360"/>
      </w:pPr>
      <w:rPr>
        <w:rFonts w:ascii="Arial" w:hAnsi="Arial" w:hint="default"/>
      </w:rPr>
    </w:lvl>
    <w:lvl w:ilvl="8" w:tplc="2A6830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4C660A"/>
    <w:multiLevelType w:val="hybridMultilevel"/>
    <w:tmpl w:val="A572887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66674A3B"/>
    <w:multiLevelType w:val="multilevel"/>
    <w:tmpl w:val="E842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597E23"/>
    <w:multiLevelType w:val="hybridMultilevel"/>
    <w:tmpl w:val="BCAEFAF0"/>
    <w:lvl w:ilvl="0" w:tplc="777E87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215318"/>
    <w:multiLevelType w:val="hybridMultilevel"/>
    <w:tmpl w:val="2AE028FA"/>
    <w:lvl w:ilvl="0" w:tplc="6CA2DFE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DF74BC"/>
    <w:multiLevelType w:val="hybridMultilevel"/>
    <w:tmpl w:val="567ADA08"/>
    <w:lvl w:ilvl="0" w:tplc="F25A2B02">
      <w:start w:val="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9"/>
  </w:num>
  <w:num w:numId="4">
    <w:abstractNumId w:val="2"/>
  </w:num>
  <w:num w:numId="5">
    <w:abstractNumId w:val="16"/>
  </w:num>
  <w:num w:numId="6">
    <w:abstractNumId w:val="12"/>
  </w:num>
  <w:num w:numId="7">
    <w:abstractNumId w:val="4"/>
  </w:num>
  <w:num w:numId="8">
    <w:abstractNumId w:val="1"/>
  </w:num>
  <w:num w:numId="9">
    <w:abstractNumId w:val="18"/>
  </w:num>
  <w:num w:numId="10">
    <w:abstractNumId w:val="15"/>
  </w:num>
  <w:num w:numId="11">
    <w:abstractNumId w:val="6"/>
  </w:num>
  <w:num w:numId="12">
    <w:abstractNumId w:val="11"/>
  </w:num>
  <w:num w:numId="13">
    <w:abstractNumId w:val="3"/>
  </w:num>
  <w:num w:numId="14">
    <w:abstractNumId w:val="10"/>
  </w:num>
  <w:num w:numId="15">
    <w:abstractNumId w:val="5"/>
  </w:num>
  <w:num w:numId="16">
    <w:abstractNumId w:val="7"/>
  </w:num>
  <w:num w:numId="17">
    <w:abstractNumId w:val="0"/>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0F"/>
    <w:rsid w:val="000003FB"/>
    <w:rsid w:val="00016134"/>
    <w:rsid w:val="00023AD3"/>
    <w:rsid w:val="0005144F"/>
    <w:rsid w:val="00052FE1"/>
    <w:rsid w:val="0006628E"/>
    <w:rsid w:val="00076158"/>
    <w:rsid w:val="00081491"/>
    <w:rsid w:val="000A62A6"/>
    <w:rsid w:val="000D1FAE"/>
    <w:rsid w:val="000E09F3"/>
    <w:rsid w:val="001014DE"/>
    <w:rsid w:val="00136855"/>
    <w:rsid w:val="00147424"/>
    <w:rsid w:val="00160E1A"/>
    <w:rsid w:val="0016673B"/>
    <w:rsid w:val="00180AFE"/>
    <w:rsid w:val="0019052E"/>
    <w:rsid w:val="00197866"/>
    <w:rsid w:val="001A1B6A"/>
    <w:rsid w:val="001B4B86"/>
    <w:rsid w:val="001B6E37"/>
    <w:rsid w:val="001C5D2A"/>
    <w:rsid w:val="001D3CE8"/>
    <w:rsid w:val="001E5516"/>
    <w:rsid w:val="001E5CDC"/>
    <w:rsid w:val="001F719B"/>
    <w:rsid w:val="00201D3A"/>
    <w:rsid w:val="00202C81"/>
    <w:rsid w:val="00240241"/>
    <w:rsid w:val="00251C4E"/>
    <w:rsid w:val="00252987"/>
    <w:rsid w:val="00253205"/>
    <w:rsid w:val="00257C43"/>
    <w:rsid w:val="00261791"/>
    <w:rsid w:val="00262699"/>
    <w:rsid w:val="00270BA6"/>
    <w:rsid w:val="0029772C"/>
    <w:rsid w:val="002A23F5"/>
    <w:rsid w:val="002A4666"/>
    <w:rsid w:val="002B0BD7"/>
    <w:rsid w:val="002C180B"/>
    <w:rsid w:val="002C4817"/>
    <w:rsid w:val="002F1E60"/>
    <w:rsid w:val="002F2102"/>
    <w:rsid w:val="002F345E"/>
    <w:rsid w:val="002F418B"/>
    <w:rsid w:val="002F6204"/>
    <w:rsid w:val="00303426"/>
    <w:rsid w:val="00343A55"/>
    <w:rsid w:val="0036037A"/>
    <w:rsid w:val="00365EC2"/>
    <w:rsid w:val="00367116"/>
    <w:rsid w:val="00370F2C"/>
    <w:rsid w:val="003A3DEC"/>
    <w:rsid w:val="003A47B4"/>
    <w:rsid w:val="003B768D"/>
    <w:rsid w:val="003C5439"/>
    <w:rsid w:val="003D0447"/>
    <w:rsid w:val="003D7D45"/>
    <w:rsid w:val="003E7893"/>
    <w:rsid w:val="003F60F2"/>
    <w:rsid w:val="00400083"/>
    <w:rsid w:val="004030DE"/>
    <w:rsid w:val="004329DE"/>
    <w:rsid w:val="004531CC"/>
    <w:rsid w:val="00455010"/>
    <w:rsid w:val="00465599"/>
    <w:rsid w:val="00480FD1"/>
    <w:rsid w:val="004839A3"/>
    <w:rsid w:val="00491EF2"/>
    <w:rsid w:val="004938F2"/>
    <w:rsid w:val="004A3CAE"/>
    <w:rsid w:val="004A7215"/>
    <w:rsid w:val="004B7452"/>
    <w:rsid w:val="004C639E"/>
    <w:rsid w:val="004E594F"/>
    <w:rsid w:val="004F24E7"/>
    <w:rsid w:val="0050477D"/>
    <w:rsid w:val="00515D4D"/>
    <w:rsid w:val="00563D99"/>
    <w:rsid w:val="005831B1"/>
    <w:rsid w:val="005B4802"/>
    <w:rsid w:val="005C605B"/>
    <w:rsid w:val="005E62A1"/>
    <w:rsid w:val="005F3C36"/>
    <w:rsid w:val="006108DE"/>
    <w:rsid w:val="0062007A"/>
    <w:rsid w:val="0062250D"/>
    <w:rsid w:val="0064163E"/>
    <w:rsid w:val="00643264"/>
    <w:rsid w:val="00652D66"/>
    <w:rsid w:val="00661705"/>
    <w:rsid w:val="00667AAA"/>
    <w:rsid w:val="006D1B54"/>
    <w:rsid w:val="006D2C3B"/>
    <w:rsid w:val="006E3276"/>
    <w:rsid w:val="006F615A"/>
    <w:rsid w:val="0072616E"/>
    <w:rsid w:val="0073532E"/>
    <w:rsid w:val="00735790"/>
    <w:rsid w:val="00764217"/>
    <w:rsid w:val="0077664A"/>
    <w:rsid w:val="007B2BA4"/>
    <w:rsid w:val="007C0E49"/>
    <w:rsid w:val="007C15CD"/>
    <w:rsid w:val="007D000D"/>
    <w:rsid w:val="007D59AF"/>
    <w:rsid w:val="007D6987"/>
    <w:rsid w:val="007E2AFC"/>
    <w:rsid w:val="007E4ED4"/>
    <w:rsid w:val="007E542A"/>
    <w:rsid w:val="008173A0"/>
    <w:rsid w:val="00835808"/>
    <w:rsid w:val="008518AD"/>
    <w:rsid w:val="0085557D"/>
    <w:rsid w:val="00867C13"/>
    <w:rsid w:val="00884CFE"/>
    <w:rsid w:val="008A092D"/>
    <w:rsid w:val="008A6615"/>
    <w:rsid w:val="008C6A08"/>
    <w:rsid w:val="008C6C08"/>
    <w:rsid w:val="008C6E40"/>
    <w:rsid w:val="008C75C3"/>
    <w:rsid w:val="008D1BF8"/>
    <w:rsid w:val="009112F8"/>
    <w:rsid w:val="00915794"/>
    <w:rsid w:val="00922790"/>
    <w:rsid w:val="009238A7"/>
    <w:rsid w:val="00937C45"/>
    <w:rsid w:val="009600B8"/>
    <w:rsid w:val="00975060"/>
    <w:rsid w:val="009A5671"/>
    <w:rsid w:val="009B7F44"/>
    <w:rsid w:val="009C2119"/>
    <w:rsid w:val="009C66D0"/>
    <w:rsid w:val="009F7F25"/>
    <w:rsid w:val="00A146DB"/>
    <w:rsid w:val="00A166E3"/>
    <w:rsid w:val="00A60D88"/>
    <w:rsid w:val="00A75CDF"/>
    <w:rsid w:val="00AA5692"/>
    <w:rsid w:val="00AB0D05"/>
    <w:rsid w:val="00AB2863"/>
    <w:rsid w:val="00AC56C5"/>
    <w:rsid w:val="00AD1537"/>
    <w:rsid w:val="00AF0EF2"/>
    <w:rsid w:val="00B1036D"/>
    <w:rsid w:val="00B24683"/>
    <w:rsid w:val="00B2473A"/>
    <w:rsid w:val="00B35EF6"/>
    <w:rsid w:val="00B45AFD"/>
    <w:rsid w:val="00B4775A"/>
    <w:rsid w:val="00B4782F"/>
    <w:rsid w:val="00B638FA"/>
    <w:rsid w:val="00BB149B"/>
    <w:rsid w:val="00BC3F7C"/>
    <w:rsid w:val="00BD34EC"/>
    <w:rsid w:val="00C11BE4"/>
    <w:rsid w:val="00C23956"/>
    <w:rsid w:val="00C324DF"/>
    <w:rsid w:val="00C7260D"/>
    <w:rsid w:val="00CA2672"/>
    <w:rsid w:val="00CA5EC8"/>
    <w:rsid w:val="00CA5ECB"/>
    <w:rsid w:val="00CA6E74"/>
    <w:rsid w:val="00CA706A"/>
    <w:rsid w:val="00CD4EA7"/>
    <w:rsid w:val="00CE6B6C"/>
    <w:rsid w:val="00CE7D76"/>
    <w:rsid w:val="00D0161F"/>
    <w:rsid w:val="00D200DA"/>
    <w:rsid w:val="00D201DA"/>
    <w:rsid w:val="00D23161"/>
    <w:rsid w:val="00D4120F"/>
    <w:rsid w:val="00D44B96"/>
    <w:rsid w:val="00D54F8F"/>
    <w:rsid w:val="00D84D00"/>
    <w:rsid w:val="00D9234B"/>
    <w:rsid w:val="00D93498"/>
    <w:rsid w:val="00DA49C7"/>
    <w:rsid w:val="00DB3964"/>
    <w:rsid w:val="00DD0B95"/>
    <w:rsid w:val="00DE5B36"/>
    <w:rsid w:val="00DE6D77"/>
    <w:rsid w:val="00E07241"/>
    <w:rsid w:val="00E1722A"/>
    <w:rsid w:val="00E26E4D"/>
    <w:rsid w:val="00E54D0F"/>
    <w:rsid w:val="00E84DA9"/>
    <w:rsid w:val="00EA0519"/>
    <w:rsid w:val="00ED2B31"/>
    <w:rsid w:val="00EE0509"/>
    <w:rsid w:val="00EF56C8"/>
    <w:rsid w:val="00EF5CF5"/>
    <w:rsid w:val="00F010FB"/>
    <w:rsid w:val="00F21FF4"/>
    <w:rsid w:val="00F26EA0"/>
    <w:rsid w:val="00F40109"/>
    <w:rsid w:val="00F560EF"/>
    <w:rsid w:val="00F62C52"/>
    <w:rsid w:val="00F70C9F"/>
    <w:rsid w:val="00F80F5F"/>
    <w:rsid w:val="00FA5141"/>
    <w:rsid w:val="00FB527A"/>
    <w:rsid w:val="00FD47CB"/>
    <w:rsid w:val="00FE1C73"/>
    <w:rsid w:val="00FF7D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FE4B4"/>
  <w15:chartTrackingRefBased/>
  <w15:docId w15:val="{83892FB9-52BE-4357-BD34-CC56C7BD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4D0F"/>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E54D0F"/>
    <w:pPr>
      <w:tabs>
        <w:tab w:val="left" w:pos="1701"/>
      </w:tabs>
      <w:spacing w:line="260" w:lineRule="exact"/>
    </w:pPr>
    <w:rPr>
      <w:szCs w:val="20"/>
      <w:lang w:eastAsia="sl-SI"/>
    </w:rPr>
  </w:style>
  <w:style w:type="paragraph" w:styleId="Glava">
    <w:name w:val="header"/>
    <w:basedOn w:val="Navaden"/>
    <w:link w:val="GlavaZnak"/>
    <w:unhideWhenUsed/>
    <w:rsid w:val="00E54D0F"/>
    <w:pPr>
      <w:tabs>
        <w:tab w:val="center" w:pos="4536"/>
        <w:tab w:val="right" w:pos="9072"/>
      </w:tabs>
      <w:spacing w:line="240" w:lineRule="auto"/>
    </w:pPr>
  </w:style>
  <w:style w:type="character" w:customStyle="1" w:styleId="GlavaZnak">
    <w:name w:val="Glava Znak"/>
    <w:basedOn w:val="Privzetapisavaodstavka"/>
    <w:link w:val="Glava"/>
    <w:rsid w:val="00E54D0F"/>
    <w:rPr>
      <w:rFonts w:ascii="Arial" w:eastAsia="Times New Roman" w:hAnsi="Arial" w:cs="Times New Roman"/>
      <w:sz w:val="20"/>
      <w:szCs w:val="24"/>
      <w:lang w:val="en-US"/>
    </w:rPr>
  </w:style>
  <w:style w:type="paragraph" w:styleId="Odstavekseznama">
    <w:name w:val="List Paragraph"/>
    <w:basedOn w:val="Navaden"/>
    <w:uiPriority w:val="34"/>
    <w:qFormat/>
    <w:rsid w:val="00E54D0F"/>
    <w:pPr>
      <w:ind w:left="720"/>
      <w:contextualSpacing/>
    </w:pPr>
  </w:style>
  <w:style w:type="character" w:styleId="Hiperpovezava">
    <w:name w:val="Hyperlink"/>
    <w:basedOn w:val="Privzetapisavaodstavka"/>
    <w:uiPriority w:val="99"/>
    <w:unhideWhenUsed/>
    <w:rsid w:val="00E54D0F"/>
    <w:rPr>
      <w:color w:val="0563C1" w:themeColor="hyperlink"/>
      <w:u w:val="single"/>
    </w:rPr>
  </w:style>
  <w:style w:type="paragraph" w:styleId="Sprotnaopomba-besedilo">
    <w:name w:val="footnote text"/>
    <w:basedOn w:val="Navaden"/>
    <w:link w:val="Sprotnaopomba-besediloZnak"/>
    <w:uiPriority w:val="99"/>
    <w:semiHidden/>
    <w:unhideWhenUsed/>
    <w:rsid w:val="00E54D0F"/>
    <w:pPr>
      <w:spacing w:line="240" w:lineRule="auto"/>
    </w:pPr>
    <w:rPr>
      <w:rFonts w:ascii="Calibri" w:eastAsia="Calibri" w:hAnsi="Calibri"/>
      <w:szCs w:val="20"/>
      <w:lang w:val="sl-SI"/>
    </w:rPr>
  </w:style>
  <w:style w:type="character" w:customStyle="1" w:styleId="Sprotnaopomba-besediloZnak">
    <w:name w:val="Sprotna opomba - besedilo Znak"/>
    <w:basedOn w:val="Privzetapisavaodstavka"/>
    <w:link w:val="Sprotnaopomba-besedilo"/>
    <w:uiPriority w:val="99"/>
    <w:semiHidden/>
    <w:rsid w:val="00E54D0F"/>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E54D0F"/>
    <w:rPr>
      <w:vertAlign w:val="superscript"/>
    </w:rPr>
  </w:style>
  <w:style w:type="paragraph" w:styleId="Noga">
    <w:name w:val="footer"/>
    <w:basedOn w:val="Navaden"/>
    <w:link w:val="NogaZnak"/>
    <w:uiPriority w:val="99"/>
    <w:unhideWhenUsed/>
    <w:rsid w:val="00E54D0F"/>
    <w:pPr>
      <w:tabs>
        <w:tab w:val="center" w:pos="4536"/>
        <w:tab w:val="right" w:pos="9072"/>
      </w:tabs>
      <w:spacing w:line="240" w:lineRule="auto"/>
    </w:pPr>
  </w:style>
  <w:style w:type="character" w:customStyle="1" w:styleId="NogaZnak">
    <w:name w:val="Noga Znak"/>
    <w:basedOn w:val="Privzetapisavaodstavka"/>
    <w:link w:val="Noga"/>
    <w:uiPriority w:val="99"/>
    <w:rsid w:val="00E54D0F"/>
    <w:rPr>
      <w:rFonts w:ascii="Arial" w:eastAsia="Times New Roman" w:hAnsi="Arial" w:cs="Times New Roman"/>
      <w:sz w:val="20"/>
      <w:szCs w:val="24"/>
      <w:lang w:val="en-US"/>
    </w:rPr>
  </w:style>
  <w:style w:type="paragraph" w:styleId="Besedilooblaka">
    <w:name w:val="Balloon Text"/>
    <w:basedOn w:val="Navaden"/>
    <w:link w:val="BesedilooblakaZnak"/>
    <w:uiPriority w:val="99"/>
    <w:semiHidden/>
    <w:unhideWhenUsed/>
    <w:rsid w:val="005F3C36"/>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3C36"/>
    <w:rPr>
      <w:rFonts w:ascii="Segoe UI" w:eastAsia="Times New Roman" w:hAnsi="Segoe UI" w:cs="Segoe UI"/>
      <w:sz w:val="18"/>
      <w:szCs w:val="18"/>
      <w:lang w:val="en-US"/>
    </w:rPr>
  </w:style>
  <w:style w:type="paragraph" w:styleId="Navadensplet">
    <w:name w:val="Normal (Web)"/>
    <w:basedOn w:val="Navaden"/>
    <w:uiPriority w:val="99"/>
    <w:semiHidden/>
    <w:unhideWhenUsed/>
    <w:rsid w:val="0006628E"/>
    <w:pPr>
      <w:spacing w:before="100" w:beforeAutospacing="1" w:after="100" w:afterAutospacing="1" w:line="240" w:lineRule="auto"/>
    </w:pPr>
    <w:rPr>
      <w:rFonts w:ascii="Times New Roman" w:hAnsi="Times New Roman"/>
      <w:sz w:val="24"/>
      <w:lang w:val="sl-SI" w:eastAsia="sl-SI"/>
    </w:rPr>
  </w:style>
  <w:style w:type="character" w:styleId="Poudarek">
    <w:name w:val="Emphasis"/>
    <w:basedOn w:val="Privzetapisavaodstavka"/>
    <w:uiPriority w:val="20"/>
    <w:qFormat/>
    <w:rsid w:val="00052FE1"/>
    <w:rPr>
      <w:i/>
      <w:iCs/>
    </w:rPr>
  </w:style>
  <w:style w:type="character" w:styleId="Pripombasklic">
    <w:name w:val="annotation reference"/>
    <w:basedOn w:val="Privzetapisavaodstavka"/>
    <w:uiPriority w:val="99"/>
    <w:semiHidden/>
    <w:unhideWhenUsed/>
    <w:rsid w:val="000A62A6"/>
    <w:rPr>
      <w:sz w:val="16"/>
      <w:szCs w:val="16"/>
    </w:rPr>
  </w:style>
  <w:style w:type="paragraph" w:styleId="Pripombabesedilo">
    <w:name w:val="annotation text"/>
    <w:basedOn w:val="Navaden"/>
    <w:link w:val="PripombabesediloZnak"/>
    <w:uiPriority w:val="99"/>
    <w:semiHidden/>
    <w:unhideWhenUsed/>
    <w:rsid w:val="000A62A6"/>
    <w:pPr>
      <w:spacing w:line="240" w:lineRule="auto"/>
    </w:pPr>
    <w:rPr>
      <w:szCs w:val="20"/>
    </w:rPr>
  </w:style>
  <w:style w:type="character" w:customStyle="1" w:styleId="PripombabesediloZnak">
    <w:name w:val="Pripomba – besedilo Znak"/>
    <w:basedOn w:val="Privzetapisavaodstavka"/>
    <w:link w:val="Pripombabesedilo"/>
    <w:uiPriority w:val="99"/>
    <w:semiHidden/>
    <w:rsid w:val="000A62A6"/>
    <w:rPr>
      <w:rFonts w:ascii="Arial" w:eastAsia="Times New Roman" w:hAnsi="Arial"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0A62A6"/>
    <w:rPr>
      <w:b/>
      <w:bCs/>
    </w:rPr>
  </w:style>
  <w:style w:type="character" w:customStyle="1" w:styleId="ZadevapripombeZnak">
    <w:name w:val="Zadeva pripombe Znak"/>
    <w:basedOn w:val="PripombabesediloZnak"/>
    <w:link w:val="Zadevapripombe"/>
    <w:uiPriority w:val="99"/>
    <w:semiHidden/>
    <w:rsid w:val="000A62A6"/>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3547">
      <w:bodyDiv w:val="1"/>
      <w:marLeft w:val="0"/>
      <w:marRight w:val="0"/>
      <w:marTop w:val="0"/>
      <w:marBottom w:val="0"/>
      <w:divBdr>
        <w:top w:val="none" w:sz="0" w:space="0" w:color="auto"/>
        <w:left w:val="none" w:sz="0" w:space="0" w:color="auto"/>
        <w:bottom w:val="none" w:sz="0" w:space="0" w:color="auto"/>
        <w:right w:val="none" w:sz="0" w:space="0" w:color="auto"/>
      </w:divBdr>
    </w:div>
    <w:div w:id="261306254">
      <w:bodyDiv w:val="1"/>
      <w:marLeft w:val="0"/>
      <w:marRight w:val="0"/>
      <w:marTop w:val="0"/>
      <w:marBottom w:val="0"/>
      <w:divBdr>
        <w:top w:val="none" w:sz="0" w:space="0" w:color="auto"/>
        <w:left w:val="none" w:sz="0" w:space="0" w:color="auto"/>
        <w:bottom w:val="none" w:sz="0" w:space="0" w:color="auto"/>
        <w:right w:val="none" w:sz="0" w:space="0" w:color="auto"/>
      </w:divBdr>
    </w:div>
    <w:div w:id="393818032">
      <w:bodyDiv w:val="1"/>
      <w:marLeft w:val="0"/>
      <w:marRight w:val="0"/>
      <w:marTop w:val="0"/>
      <w:marBottom w:val="0"/>
      <w:divBdr>
        <w:top w:val="none" w:sz="0" w:space="0" w:color="auto"/>
        <w:left w:val="none" w:sz="0" w:space="0" w:color="auto"/>
        <w:bottom w:val="none" w:sz="0" w:space="0" w:color="auto"/>
        <w:right w:val="none" w:sz="0" w:space="0" w:color="auto"/>
      </w:divBdr>
    </w:div>
    <w:div w:id="449663503">
      <w:bodyDiv w:val="1"/>
      <w:marLeft w:val="0"/>
      <w:marRight w:val="0"/>
      <w:marTop w:val="0"/>
      <w:marBottom w:val="0"/>
      <w:divBdr>
        <w:top w:val="none" w:sz="0" w:space="0" w:color="auto"/>
        <w:left w:val="none" w:sz="0" w:space="0" w:color="auto"/>
        <w:bottom w:val="none" w:sz="0" w:space="0" w:color="auto"/>
        <w:right w:val="none" w:sz="0" w:space="0" w:color="auto"/>
      </w:divBdr>
    </w:div>
    <w:div w:id="451482858">
      <w:bodyDiv w:val="1"/>
      <w:marLeft w:val="0"/>
      <w:marRight w:val="0"/>
      <w:marTop w:val="0"/>
      <w:marBottom w:val="0"/>
      <w:divBdr>
        <w:top w:val="none" w:sz="0" w:space="0" w:color="auto"/>
        <w:left w:val="none" w:sz="0" w:space="0" w:color="auto"/>
        <w:bottom w:val="none" w:sz="0" w:space="0" w:color="auto"/>
        <w:right w:val="none" w:sz="0" w:space="0" w:color="auto"/>
      </w:divBdr>
    </w:div>
    <w:div w:id="518663670">
      <w:bodyDiv w:val="1"/>
      <w:marLeft w:val="0"/>
      <w:marRight w:val="0"/>
      <w:marTop w:val="0"/>
      <w:marBottom w:val="0"/>
      <w:divBdr>
        <w:top w:val="none" w:sz="0" w:space="0" w:color="auto"/>
        <w:left w:val="none" w:sz="0" w:space="0" w:color="auto"/>
        <w:bottom w:val="none" w:sz="0" w:space="0" w:color="auto"/>
        <w:right w:val="none" w:sz="0" w:space="0" w:color="auto"/>
      </w:divBdr>
      <w:divsChild>
        <w:div w:id="1910727164">
          <w:marLeft w:val="0"/>
          <w:marRight w:val="0"/>
          <w:marTop w:val="0"/>
          <w:marBottom w:val="0"/>
          <w:divBdr>
            <w:top w:val="none" w:sz="0" w:space="0" w:color="auto"/>
            <w:left w:val="none" w:sz="0" w:space="0" w:color="auto"/>
            <w:bottom w:val="none" w:sz="0" w:space="0" w:color="auto"/>
            <w:right w:val="none" w:sz="0" w:space="0" w:color="auto"/>
          </w:divBdr>
          <w:divsChild>
            <w:div w:id="8334022">
              <w:marLeft w:val="0"/>
              <w:marRight w:val="0"/>
              <w:marTop w:val="0"/>
              <w:marBottom w:val="0"/>
              <w:divBdr>
                <w:top w:val="none" w:sz="0" w:space="0" w:color="auto"/>
                <w:left w:val="none" w:sz="0" w:space="0" w:color="auto"/>
                <w:bottom w:val="none" w:sz="0" w:space="0" w:color="auto"/>
                <w:right w:val="none" w:sz="0" w:space="0" w:color="auto"/>
              </w:divBdr>
              <w:divsChild>
                <w:div w:id="137578030">
                  <w:marLeft w:val="0"/>
                  <w:marRight w:val="0"/>
                  <w:marTop w:val="0"/>
                  <w:marBottom w:val="0"/>
                  <w:divBdr>
                    <w:top w:val="none" w:sz="0" w:space="0" w:color="auto"/>
                    <w:left w:val="none" w:sz="0" w:space="0" w:color="auto"/>
                    <w:bottom w:val="none" w:sz="0" w:space="0" w:color="auto"/>
                    <w:right w:val="none" w:sz="0" w:space="0" w:color="auto"/>
                  </w:divBdr>
                  <w:divsChild>
                    <w:div w:id="91514831">
                      <w:marLeft w:val="0"/>
                      <w:marRight w:val="0"/>
                      <w:marTop w:val="0"/>
                      <w:marBottom w:val="0"/>
                      <w:divBdr>
                        <w:top w:val="none" w:sz="0" w:space="0" w:color="auto"/>
                        <w:left w:val="none" w:sz="0" w:space="0" w:color="auto"/>
                        <w:bottom w:val="none" w:sz="0" w:space="0" w:color="auto"/>
                        <w:right w:val="none" w:sz="0" w:space="0" w:color="auto"/>
                      </w:divBdr>
                      <w:divsChild>
                        <w:div w:id="18986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032610">
      <w:bodyDiv w:val="1"/>
      <w:marLeft w:val="0"/>
      <w:marRight w:val="0"/>
      <w:marTop w:val="0"/>
      <w:marBottom w:val="0"/>
      <w:divBdr>
        <w:top w:val="none" w:sz="0" w:space="0" w:color="auto"/>
        <w:left w:val="none" w:sz="0" w:space="0" w:color="auto"/>
        <w:bottom w:val="none" w:sz="0" w:space="0" w:color="auto"/>
        <w:right w:val="none" w:sz="0" w:space="0" w:color="auto"/>
      </w:divBdr>
    </w:div>
    <w:div w:id="537162523">
      <w:bodyDiv w:val="1"/>
      <w:marLeft w:val="0"/>
      <w:marRight w:val="0"/>
      <w:marTop w:val="0"/>
      <w:marBottom w:val="0"/>
      <w:divBdr>
        <w:top w:val="none" w:sz="0" w:space="0" w:color="auto"/>
        <w:left w:val="none" w:sz="0" w:space="0" w:color="auto"/>
        <w:bottom w:val="none" w:sz="0" w:space="0" w:color="auto"/>
        <w:right w:val="none" w:sz="0" w:space="0" w:color="auto"/>
      </w:divBdr>
      <w:divsChild>
        <w:div w:id="1602832263">
          <w:marLeft w:val="907"/>
          <w:marRight w:val="0"/>
          <w:marTop w:val="200"/>
          <w:marBottom w:val="0"/>
          <w:divBdr>
            <w:top w:val="none" w:sz="0" w:space="0" w:color="auto"/>
            <w:left w:val="none" w:sz="0" w:space="0" w:color="auto"/>
            <w:bottom w:val="none" w:sz="0" w:space="0" w:color="auto"/>
            <w:right w:val="none" w:sz="0" w:space="0" w:color="auto"/>
          </w:divBdr>
        </w:div>
      </w:divsChild>
    </w:div>
    <w:div w:id="551356190">
      <w:bodyDiv w:val="1"/>
      <w:marLeft w:val="0"/>
      <w:marRight w:val="0"/>
      <w:marTop w:val="0"/>
      <w:marBottom w:val="0"/>
      <w:divBdr>
        <w:top w:val="none" w:sz="0" w:space="0" w:color="auto"/>
        <w:left w:val="none" w:sz="0" w:space="0" w:color="auto"/>
        <w:bottom w:val="none" w:sz="0" w:space="0" w:color="auto"/>
        <w:right w:val="none" w:sz="0" w:space="0" w:color="auto"/>
      </w:divBdr>
    </w:div>
    <w:div w:id="880633088">
      <w:bodyDiv w:val="1"/>
      <w:marLeft w:val="0"/>
      <w:marRight w:val="0"/>
      <w:marTop w:val="0"/>
      <w:marBottom w:val="0"/>
      <w:divBdr>
        <w:top w:val="none" w:sz="0" w:space="0" w:color="auto"/>
        <w:left w:val="none" w:sz="0" w:space="0" w:color="auto"/>
        <w:bottom w:val="none" w:sz="0" w:space="0" w:color="auto"/>
        <w:right w:val="none" w:sz="0" w:space="0" w:color="auto"/>
      </w:divBdr>
    </w:div>
    <w:div w:id="1065883836">
      <w:bodyDiv w:val="1"/>
      <w:marLeft w:val="0"/>
      <w:marRight w:val="0"/>
      <w:marTop w:val="0"/>
      <w:marBottom w:val="0"/>
      <w:divBdr>
        <w:top w:val="none" w:sz="0" w:space="0" w:color="auto"/>
        <w:left w:val="none" w:sz="0" w:space="0" w:color="auto"/>
        <w:bottom w:val="none" w:sz="0" w:space="0" w:color="auto"/>
        <w:right w:val="none" w:sz="0" w:space="0" w:color="auto"/>
      </w:divBdr>
    </w:div>
    <w:div w:id="1076974460">
      <w:bodyDiv w:val="1"/>
      <w:marLeft w:val="0"/>
      <w:marRight w:val="0"/>
      <w:marTop w:val="0"/>
      <w:marBottom w:val="0"/>
      <w:divBdr>
        <w:top w:val="none" w:sz="0" w:space="0" w:color="auto"/>
        <w:left w:val="none" w:sz="0" w:space="0" w:color="auto"/>
        <w:bottom w:val="none" w:sz="0" w:space="0" w:color="auto"/>
        <w:right w:val="none" w:sz="0" w:space="0" w:color="auto"/>
      </w:divBdr>
    </w:div>
    <w:div w:id="1084834880">
      <w:bodyDiv w:val="1"/>
      <w:marLeft w:val="0"/>
      <w:marRight w:val="0"/>
      <w:marTop w:val="0"/>
      <w:marBottom w:val="0"/>
      <w:divBdr>
        <w:top w:val="none" w:sz="0" w:space="0" w:color="auto"/>
        <w:left w:val="none" w:sz="0" w:space="0" w:color="auto"/>
        <w:bottom w:val="none" w:sz="0" w:space="0" w:color="auto"/>
        <w:right w:val="none" w:sz="0" w:space="0" w:color="auto"/>
      </w:divBdr>
    </w:div>
    <w:div w:id="1240407901">
      <w:bodyDiv w:val="1"/>
      <w:marLeft w:val="0"/>
      <w:marRight w:val="0"/>
      <w:marTop w:val="0"/>
      <w:marBottom w:val="0"/>
      <w:divBdr>
        <w:top w:val="none" w:sz="0" w:space="0" w:color="auto"/>
        <w:left w:val="none" w:sz="0" w:space="0" w:color="auto"/>
        <w:bottom w:val="none" w:sz="0" w:space="0" w:color="auto"/>
        <w:right w:val="none" w:sz="0" w:space="0" w:color="auto"/>
      </w:divBdr>
    </w:div>
    <w:div w:id="1320378228">
      <w:bodyDiv w:val="1"/>
      <w:marLeft w:val="0"/>
      <w:marRight w:val="0"/>
      <w:marTop w:val="0"/>
      <w:marBottom w:val="0"/>
      <w:divBdr>
        <w:top w:val="none" w:sz="0" w:space="0" w:color="auto"/>
        <w:left w:val="none" w:sz="0" w:space="0" w:color="auto"/>
        <w:bottom w:val="none" w:sz="0" w:space="0" w:color="auto"/>
        <w:right w:val="none" w:sz="0" w:space="0" w:color="auto"/>
      </w:divBdr>
      <w:divsChild>
        <w:div w:id="1793400585">
          <w:marLeft w:val="907"/>
          <w:marRight w:val="0"/>
          <w:marTop w:val="200"/>
          <w:marBottom w:val="0"/>
          <w:divBdr>
            <w:top w:val="none" w:sz="0" w:space="0" w:color="auto"/>
            <w:left w:val="none" w:sz="0" w:space="0" w:color="auto"/>
            <w:bottom w:val="none" w:sz="0" w:space="0" w:color="auto"/>
            <w:right w:val="none" w:sz="0" w:space="0" w:color="auto"/>
          </w:divBdr>
        </w:div>
        <w:div w:id="468982487">
          <w:marLeft w:val="907"/>
          <w:marRight w:val="0"/>
          <w:marTop w:val="200"/>
          <w:marBottom w:val="0"/>
          <w:divBdr>
            <w:top w:val="none" w:sz="0" w:space="0" w:color="auto"/>
            <w:left w:val="none" w:sz="0" w:space="0" w:color="auto"/>
            <w:bottom w:val="none" w:sz="0" w:space="0" w:color="auto"/>
            <w:right w:val="none" w:sz="0" w:space="0" w:color="auto"/>
          </w:divBdr>
        </w:div>
        <w:div w:id="1511456813">
          <w:marLeft w:val="907"/>
          <w:marRight w:val="0"/>
          <w:marTop w:val="200"/>
          <w:marBottom w:val="0"/>
          <w:divBdr>
            <w:top w:val="none" w:sz="0" w:space="0" w:color="auto"/>
            <w:left w:val="none" w:sz="0" w:space="0" w:color="auto"/>
            <w:bottom w:val="none" w:sz="0" w:space="0" w:color="auto"/>
            <w:right w:val="none" w:sz="0" w:space="0" w:color="auto"/>
          </w:divBdr>
        </w:div>
        <w:div w:id="2093820646">
          <w:marLeft w:val="907"/>
          <w:marRight w:val="0"/>
          <w:marTop w:val="200"/>
          <w:marBottom w:val="0"/>
          <w:divBdr>
            <w:top w:val="none" w:sz="0" w:space="0" w:color="auto"/>
            <w:left w:val="none" w:sz="0" w:space="0" w:color="auto"/>
            <w:bottom w:val="none" w:sz="0" w:space="0" w:color="auto"/>
            <w:right w:val="none" w:sz="0" w:space="0" w:color="auto"/>
          </w:divBdr>
        </w:div>
        <w:div w:id="1996258348">
          <w:marLeft w:val="907"/>
          <w:marRight w:val="0"/>
          <w:marTop w:val="200"/>
          <w:marBottom w:val="0"/>
          <w:divBdr>
            <w:top w:val="none" w:sz="0" w:space="0" w:color="auto"/>
            <w:left w:val="none" w:sz="0" w:space="0" w:color="auto"/>
            <w:bottom w:val="none" w:sz="0" w:space="0" w:color="auto"/>
            <w:right w:val="none" w:sz="0" w:space="0" w:color="auto"/>
          </w:divBdr>
        </w:div>
        <w:div w:id="1900431787">
          <w:marLeft w:val="907"/>
          <w:marRight w:val="0"/>
          <w:marTop w:val="200"/>
          <w:marBottom w:val="0"/>
          <w:divBdr>
            <w:top w:val="none" w:sz="0" w:space="0" w:color="auto"/>
            <w:left w:val="none" w:sz="0" w:space="0" w:color="auto"/>
            <w:bottom w:val="none" w:sz="0" w:space="0" w:color="auto"/>
            <w:right w:val="none" w:sz="0" w:space="0" w:color="auto"/>
          </w:divBdr>
        </w:div>
      </w:divsChild>
    </w:div>
    <w:div w:id="1330790955">
      <w:bodyDiv w:val="1"/>
      <w:marLeft w:val="0"/>
      <w:marRight w:val="0"/>
      <w:marTop w:val="0"/>
      <w:marBottom w:val="0"/>
      <w:divBdr>
        <w:top w:val="none" w:sz="0" w:space="0" w:color="auto"/>
        <w:left w:val="none" w:sz="0" w:space="0" w:color="auto"/>
        <w:bottom w:val="none" w:sz="0" w:space="0" w:color="auto"/>
        <w:right w:val="none" w:sz="0" w:space="0" w:color="auto"/>
      </w:divBdr>
    </w:div>
    <w:div w:id="1488865504">
      <w:bodyDiv w:val="1"/>
      <w:marLeft w:val="0"/>
      <w:marRight w:val="0"/>
      <w:marTop w:val="0"/>
      <w:marBottom w:val="0"/>
      <w:divBdr>
        <w:top w:val="none" w:sz="0" w:space="0" w:color="auto"/>
        <w:left w:val="none" w:sz="0" w:space="0" w:color="auto"/>
        <w:bottom w:val="none" w:sz="0" w:space="0" w:color="auto"/>
        <w:right w:val="none" w:sz="0" w:space="0" w:color="auto"/>
      </w:divBdr>
    </w:div>
    <w:div w:id="1514296012">
      <w:bodyDiv w:val="1"/>
      <w:marLeft w:val="0"/>
      <w:marRight w:val="0"/>
      <w:marTop w:val="0"/>
      <w:marBottom w:val="0"/>
      <w:divBdr>
        <w:top w:val="none" w:sz="0" w:space="0" w:color="auto"/>
        <w:left w:val="none" w:sz="0" w:space="0" w:color="auto"/>
        <w:bottom w:val="none" w:sz="0" w:space="0" w:color="auto"/>
        <w:right w:val="none" w:sz="0" w:space="0" w:color="auto"/>
      </w:divBdr>
    </w:div>
    <w:div w:id="1829832390">
      <w:bodyDiv w:val="1"/>
      <w:marLeft w:val="0"/>
      <w:marRight w:val="0"/>
      <w:marTop w:val="0"/>
      <w:marBottom w:val="0"/>
      <w:divBdr>
        <w:top w:val="none" w:sz="0" w:space="0" w:color="auto"/>
        <w:left w:val="none" w:sz="0" w:space="0" w:color="auto"/>
        <w:bottom w:val="none" w:sz="0" w:space="0" w:color="auto"/>
        <w:right w:val="none" w:sz="0" w:space="0" w:color="auto"/>
      </w:divBdr>
    </w:div>
    <w:div w:id="1865049343">
      <w:bodyDiv w:val="1"/>
      <w:marLeft w:val="0"/>
      <w:marRight w:val="0"/>
      <w:marTop w:val="0"/>
      <w:marBottom w:val="0"/>
      <w:divBdr>
        <w:top w:val="none" w:sz="0" w:space="0" w:color="auto"/>
        <w:left w:val="none" w:sz="0" w:space="0" w:color="auto"/>
        <w:bottom w:val="none" w:sz="0" w:space="0" w:color="auto"/>
        <w:right w:val="none" w:sz="0" w:space="0" w:color="auto"/>
      </w:divBdr>
      <w:divsChild>
        <w:div w:id="1039932671">
          <w:marLeft w:val="0"/>
          <w:marRight w:val="0"/>
          <w:marTop w:val="0"/>
          <w:marBottom w:val="0"/>
          <w:divBdr>
            <w:top w:val="none" w:sz="0" w:space="0" w:color="auto"/>
            <w:left w:val="none" w:sz="0" w:space="0" w:color="auto"/>
            <w:bottom w:val="none" w:sz="0" w:space="0" w:color="auto"/>
            <w:right w:val="none" w:sz="0" w:space="0" w:color="auto"/>
          </w:divBdr>
        </w:div>
      </w:divsChild>
    </w:div>
    <w:div w:id="2003074625">
      <w:bodyDiv w:val="1"/>
      <w:marLeft w:val="0"/>
      <w:marRight w:val="0"/>
      <w:marTop w:val="0"/>
      <w:marBottom w:val="0"/>
      <w:divBdr>
        <w:top w:val="none" w:sz="0" w:space="0" w:color="auto"/>
        <w:left w:val="none" w:sz="0" w:space="0" w:color="auto"/>
        <w:bottom w:val="none" w:sz="0" w:space="0" w:color="auto"/>
        <w:right w:val="none" w:sz="0" w:space="0" w:color="auto"/>
      </w:divBdr>
    </w:div>
    <w:div w:id="2029328466">
      <w:bodyDiv w:val="1"/>
      <w:marLeft w:val="0"/>
      <w:marRight w:val="0"/>
      <w:marTop w:val="0"/>
      <w:marBottom w:val="0"/>
      <w:divBdr>
        <w:top w:val="none" w:sz="0" w:space="0" w:color="auto"/>
        <w:left w:val="none" w:sz="0" w:space="0" w:color="auto"/>
        <w:bottom w:val="none" w:sz="0" w:space="0" w:color="auto"/>
        <w:right w:val="none" w:sz="0" w:space="0" w:color="auto"/>
      </w:divBdr>
      <w:divsChild>
        <w:div w:id="405341388">
          <w:marLeft w:val="0"/>
          <w:marRight w:val="0"/>
          <w:marTop w:val="0"/>
          <w:marBottom w:val="0"/>
          <w:divBdr>
            <w:top w:val="none" w:sz="0" w:space="0" w:color="auto"/>
            <w:left w:val="none" w:sz="0" w:space="0" w:color="auto"/>
            <w:bottom w:val="none" w:sz="0" w:space="0" w:color="auto"/>
            <w:right w:val="none" w:sz="0" w:space="0" w:color="auto"/>
          </w:divBdr>
          <w:divsChild>
            <w:div w:id="47342850">
              <w:marLeft w:val="0"/>
              <w:marRight w:val="0"/>
              <w:marTop w:val="0"/>
              <w:marBottom w:val="0"/>
              <w:divBdr>
                <w:top w:val="none" w:sz="0" w:space="0" w:color="auto"/>
                <w:left w:val="none" w:sz="0" w:space="0" w:color="auto"/>
                <w:bottom w:val="none" w:sz="0" w:space="0" w:color="auto"/>
                <w:right w:val="none" w:sz="0" w:space="0" w:color="auto"/>
              </w:divBdr>
            </w:div>
          </w:divsChild>
        </w:div>
        <w:div w:id="2097358672">
          <w:marLeft w:val="0"/>
          <w:marRight w:val="0"/>
          <w:marTop w:val="0"/>
          <w:marBottom w:val="0"/>
          <w:divBdr>
            <w:top w:val="none" w:sz="0" w:space="0" w:color="auto"/>
            <w:left w:val="none" w:sz="0" w:space="0" w:color="auto"/>
            <w:bottom w:val="none" w:sz="0" w:space="0" w:color="auto"/>
            <w:right w:val="none" w:sz="0" w:space="0" w:color="auto"/>
          </w:divBdr>
          <w:divsChild>
            <w:div w:id="528495709">
              <w:marLeft w:val="0"/>
              <w:marRight w:val="0"/>
              <w:marTop w:val="0"/>
              <w:marBottom w:val="0"/>
              <w:divBdr>
                <w:top w:val="none" w:sz="0" w:space="0" w:color="auto"/>
                <w:left w:val="none" w:sz="0" w:space="0" w:color="auto"/>
                <w:bottom w:val="none" w:sz="0" w:space="0" w:color="auto"/>
                <w:right w:val="none" w:sz="0" w:space="0" w:color="auto"/>
              </w:divBdr>
            </w:div>
          </w:divsChild>
        </w:div>
        <w:div w:id="1609002899">
          <w:marLeft w:val="0"/>
          <w:marRight w:val="0"/>
          <w:marTop w:val="0"/>
          <w:marBottom w:val="0"/>
          <w:divBdr>
            <w:top w:val="none" w:sz="0" w:space="0" w:color="auto"/>
            <w:left w:val="none" w:sz="0" w:space="0" w:color="auto"/>
            <w:bottom w:val="none" w:sz="0" w:space="0" w:color="auto"/>
            <w:right w:val="none" w:sz="0" w:space="0" w:color="auto"/>
          </w:divBdr>
          <w:divsChild>
            <w:div w:id="8418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B4D5CF-17FE-41AC-B576-FD56EB52C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Pages>
  <Words>997</Words>
  <Characters>5688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 Mohorčič</dc:creator>
  <cp:keywords/>
  <dc:description/>
  <cp:lastModifiedBy>Leja Barle</cp:lastModifiedBy>
  <cp:revision>17</cp:revision>
  <cp:lastPrinted>2023-04-03T06:41:00Z</cp:lastPrinted>
  <dcterms:created xsi:type="dcterms:W3CDTF">2023-07-11T11:55:00Z</dcterms:created>
  <dcterms:modified xsi:type="dcterms:W3CDTF">2023-07-26T08:12:00Z</dcterms:modified>
</cp:coreProperties>
</file>