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2EE8FB" w14:textId="77777777" w:rsidR="008D76E4" w:rsidRDefault="008D76E4">
      <w:pPr>
        <w:pStyle w:val="datumtevilka"/>
        <w:rPr>
          <w:b/>
          <w:lang w:val="sl-SI"/>
        </w:rPr>
      </w:pPr>
    </w:p>
    <w:p w14:paraId="50AC99EF" w14:textId="77777777" w:rsidR="008D76E4" w:rsidRDefault="008D76E4">
      <w:pPr>
        <w:pStyle w:val="datumtevilka"/>
        <w:rPr>
          <w:b/>
          <w:lang w:val="sl-SI"/>
        </w:rPr>
      </w:pPr>
    </w:p>
    <w:p w14:paraId="089A3ADF" w14:textId="77777777" w:rsidR="008D76E4" w:rsidRDefault="008D76E4">
      <w:pPr>
        <w:pStyle w:val="datumtevilka"/>
        <w:rPr>
          <w:b/>
          <w:lang w:val="sl-SI"/>
        </w:rPr>
      </w:pPr>
    </w:p>
    <w:p w14:paraId="1FD136B5" w14:textId="77777777" w:rsidR="008D76E4" w:rsidRDefault="008D76E4">
      <w:pPr>
        <w:spacing w:line="23" w:lineRule="atLeast"/>
        <w:ind w:left="1412" w:hanging="1412"/>
        <w:jc w:val="both"/>
        <w:rPr>
          <w:rFonts w:eastAsia="Calibri" w:cs="Arial"/>
          <w:b/>
          <w:szCs w:val="20"/>
          <w:lang w:val="sl-SI"/>
        </w:rPr>
      </w:pPr>
    </w:p>
    <w:p w14:paraId="382C9259" w14:textId="77777777" w:rsidR="008D76E4" w:rsidRDefault="00420FE6">
      <w:pPr>
        <w:spacing w:line="360" w:lineRule="auto"/>
        <w:ind w:left="1412" w:hanging="1412"/>
        <w:jc w:val="center"/>
        <w:rPr>
          <w:rFonts w:eastAsia="Calibri" w:cs="Arial"/>
          <w:b/>
          <w:szCs w:val="20"/>
          <w:lang w:val="sl-SI"/>
        </w:rPr>
      </w:pPr>
      <w:r>
        <w:rPr>
          <w:rFonts w:eastAsia="Calibri" w:cs="Arial"/>
          <w:b/>
          <w:szCs w:val="20"/>
          <w:lang w:val="sl-SI"/>
        </w:rPr>
        <w:t>ZAPISNIK</w:t>
      </w:r>
    </w:p>
    <w:p w14:paraId="20F73CF2" w14:textId="4E2498C4" w:rsidR="008D76E4" w:rsidRDefault="00221E07">
      <w:pPr>
        <w:spacing w:line="276" w:lineRule="auto"/>
        <w:ind w:left="1412" w:hanging="1412"/>
        <w:jc w:val="center"/>
        <w:rPr>
          <w:rFonts w:eastAsia="Calibri" w:cs="Arial"/>
          <w:b/>
          <w:szCs w:val="20"/>
          <w:lang w:val="sl-SI"/>
        </w:rPr>
      </w:pPr>
      <w:r>
        <w:rPr>
          <w:rFonts w:eastAsia="Calibri" w:cs="Arial"/>
          <w:b/>
          <w:szCs w:val="20"/>
          <w:lang w:val="sl-SI"/>
        </w:rPr>
        <w:t>1</w:t>
      </w:r>
      <w:r w:rsidR="007F6F64">
        <w:rPr>
          <w:rFonts w:eastAsia="Calibri" w:cs="Arial"/>
          <w:b/>
          <w:szCs w:val="20"/>
          <w:lang w:val="sl-SI"/>
        </w:rPr>
        <w:t>5</w:t>
      </w:r>
      <w:r w:rsidR="00420FE6">
        <w:rPr>
          <w:rFonts w:eastAsia="Calibri" w:cs="Arial"/>
          <w:b/>
          <w:szCs w:val="20"/>
          <w:lang w:val="sl-SI"/>
        </w:rPr>
        <w:t xml:space="preserve">. SEJE STRATEŠKEGA SVETA ZA </w:t>
      </w:r>
      <w:r w:rsidR="00EE11B2">
        <w:rPr>
          <w:rFonts w:eastAsia="Calibri" w:cs="Arial"/>
          <w:b/>
          <w:szCs w:val="20"/>
          <w:lang w:val="sl-SI"/>
        </w:rPr>
        <w:t>MAKROEKONOMSKA VPRAŠANJA</w:t>
      </w:r>
    </w:p>
    <w:p w14:paraId="47E9D6DF" w14:textId="77777777" w:rsidR="008D76E4" w:rsidRDefault="008D76E4">
      <w:pPr>
        <w:spacing w:line="23" w:lineRule="atLeast"/>
        <w:ind w:left="1412" w:hanging="1412"/>
        <w:jc w:val="center"/>
        <w:rPr>
          <w:rFonts w:eastAsia="Calibri" w:cs="Arial"/>
          <w:szCs w:val="20"/>
          <w:lang w:val="sl-SI"/>
        </w:rPr>
      </w:pPr>
    </w:p>
    <w:p w14:paraId="70E5035F" w14:textId="298C05BE" w:rsidR="008D76E4" w:rsidRDefault="00226EAB">
      <w:pPr>
        <w:spacing w:line="23" w:lineRule="atLeast"/>
        <w:ind w:left="1412" w:hanging="1412"/>
        <w:jc w:val="center"/>
        <w:rPr>
          <w:rFonts w:eastAsia="Calibri" w:cs="Arial"/>
          <w:szCs w:val="20"/>
          <w:lang w:val="sl-SI"/>
        </w:rPr>
      </w:pPr>
      <w:r>
        <w:rPr>
          <w:rFonts w:eastAsia="Calibri" w:cs="Arial"/>
          <w:szCs w:val="20"/>
          <w:lang w:val="sl-SI"/>
        </w:rPr>
        <w:t>sreda</w:t>
      </w:r>
      <w:r w:rsidR="00420FE6">
        <w:rPr>
          <w:rFonts w:eastAsia="Calibri" w:cs="Arial"/>
          <w:szCs w:val="20"/>
          <w:lang w:val="sl-SI"/>
        </w:rPr>
        <w:t xml:space="preserve">, </w:t>
      </w:r>
      <w:r>
        <w:rPr>
          <w:rFonts w:eastAsia="Calibri" w:cs="Arial"/>
          <w:szCs w:val="20"/>
          <w:lang w:val="sl-SI"/>
        </w:rPr>
        <w:t>17</w:t>
      </w:r>
      <w:r w:rsidR="00420FE6">
        <w:rPr>
          <w:rFonts w:eastAsia="Calibri" w:cs="Arial"/>
          <w:szCs w:val="20"/>
          <w:lang w:val="sl-SI"/>
        </w:rPr>
        <w:t>. </w:t>
      </w:r>
      <w:r>
        <w:rPr>
          <w:rFonts w:eastAsia="Calibri" w:cs="Arial"/>
          <w:szCs w:val="20"/>
          <w:lang w:val="sl-SI"/>
        </w:rPr>
        <w:t>12</w:t>
      </w:r>
      <w:r w:rsidR="00420FE6">
        <w:rPr>
          <w:rFonts w:eastAsia="Calibri" w:cs="Arial"/>
          <w:szCs w:val="20"/>
          <w:lang w:val="sl-SI"/>
        </w:rPr>
        <w:t>. 202</w:t>
      </w:r>
      <w:r w:rsidR="00A77A92">
        <w:rPr>
          <w:rFonts w:eastAsia="Calibri" w:cs="Arial"/>
          <w:szCs w:val="20"/>
          <w:lang w:val="sl-SI"/>
        </w:rPr>
        <w:t>5</w:t>
      </w:r>
      <w:r w:rsidR="00420FE6">
        <w:rPr>
          <w:rFonts w:eastAsia="Calibri" w:cs="Arial"/>
          <w:szCs w:val="20"/>
          <w:lang w:val="sl-SI"/>
        </w:rPr>
        <w:t xml:space="preserve"> </w:t>
      </w:r>
    </w:p>
    <w:p w14:paraId="1CBF55F7" w14:textId="77777777" w:rsidR="008D76E4" w:rsidRDefault="008D76E4">
      <w:pPr>
        <w:spacing w:after="120" w:line="23" w:lineRule="atLeast"/>
        <w:jc w:val="both"/>
        <w:rPr>
          <w:rFonts w:eastAsia="Calibri" w:cs="Arial"/>
          <w:szCs w:val="20"/>
          <w:lang w:val="sl-SI"/>
        </w:rPr>
      </w:pPr>
    </w:p>
    <w:p w14:paraId="7351A158" w14:textId="77777777" w:rsidR="008D76E4" w:rsidRDefault="008D76E4">
      <w:pPr>
        <w:spacing w:after="120" w:line="23" w:lineRule="atLeast"/>
        <w:jc w:val="both"/>
        <w:rPr>
          <w:rFonts w:eastAsia="Calibri" w:cs="Arial"/>
          <w:b/>
          <w:szCs w:val="20"/>
          <w:lang w:val="sl-SI"/>
        </w:rPr>
      </w:pPr>
    </w:p>
    <w:p w14:paraId="1DA7AB27" w14:textId="6F227BF9" w:rsidR="008D76E4" w:rsidRPr="00B542FB" w:rsidRDefault="00420FE6" w:rsidP="00EF746D">
      <w:pPr>
        <w:spacing w:line="276" w:lineRule="auto"/>
        <w:ind w:left="1701" w:hanging="1701"/>
        <w:jc w:val="both"/>
        <w:rPr>
          <w:rFonts w:eastAsia="Calibri" w:cs="Arial"/>
          <w:szCs w:val="20"/>
          <w:lang w:val="sl-SI"/>
        </w:rPr>
      </w:pPr>
      <w:r>
        <w:rPr>
          <w:rFonts w:eastAsia="Calibri" w:cs="Arial"/>
          <w:color w:val="000000" w:themeColor="text1"/>
          <w:szCs w:val="20"/>
          <w:lang w:val="sl-SI"/>
        </w:rPr>
        <w:t xml:space="preserve">Prisotni člani: </w:t>
      </w:r>
      <w:r>
        <w:rPr>
          <w:rFonts w:eastAsia="Calibri" w:cs="Arial"/>
          <w:color w:val="000000" w:themeColor="text1"/>
          <w:szCs w:val="20"/>
          <w:lang w:val="sl-SI"/>
        </w:rPr>
        <w:tab/>
      </w:r>
      <w:r w:rsidR="00C83E66">
        <w:rPr>
          <w:rFonts w:eastAsia="Calibri" w:cs="Arial"/>
          <w:color w:val="000000" w:themeColor="text1"/>
          <w:szCs w:val="20"/>
          <w:lang w:val="sl-SI"/>
        </w:rPr>
        <w:t xml:space="preserve">mag. Velimir Bole, </w:t>
      </w:r>
      <w:r w:rsidR="00064772">
        <w:rPr>
          <w:rFonts w:eastAsia="Calibri" w:cs="Arial"/>
          <w:color w:val="000000" w:themeColor="text1"/>
          <w:szCs w:val="20"/>
          <w:lang w:val="sl-SI"/>
        </w:rPr>
        <w:t xml:space="preserve">dr. Mejra Festić, </w:t>
      </w:r>
      <w:r w:rsidR="00EE11B2">
        <w:rPr>
          <w:rFonts w:eastAsia="Calibri" w:cs="Arial"/>
          <w:color w:val="000000" w:themeColor="text1"/>
          <w:szCs w:val="20"/>
          <w:lang w:val="sl-SI"/>
        </w:rPr>
        <w:t xml:space="preserve">mag. Mitja Gaspari, </w:t>
      </w:r>
      <w:r w:rsidR="00EE11B2" w:rsidRPr="00B542FB">
        <w:rPr>
          <w:rFonts w:eastAsia="Calibri" w:cs="Arial"/>
          <w:szCs w:val="20"/>
          <w:lang w:val="sl-SI"/>
        </w:rPr>
        <w:t>Bojan Ivanc</w:t>
      </w:r>
      <w:r w:rsidR="00064772" w:rsidRPr="00B542FB">
        <w:rPr>
          <w:rFonts w:eastAsia="Calibri" w:cs="Arial"/>
          <w:szCs w:val="20"/>
          <w:lang w:val="sl-SI"/>
        </w:rPr>
        <w:t>, dr. Janez Prašnikar,</w:t>
      </w:r>
      <w:r w:rsidR="00AC4536" w:rsidRPr="00B542FB">
        <w:rPr>
          <w:rFonts w:eastAsia="Calibri" w:cs="Arial"/>
          <w:szCs w:val="20"/>
          <w:lang w:val="sl-SI"/>
        </w:rPr>
        <w:t xml:space="preserve"> </w:t>
      </w:r>
      <w:r w:rsidR="00C777D4">
        <w:rPr>
          <w:rFonts w:eastAsia="Calibri" w:cs="Arial"/>
          <w:szCs w:val="20"/>
          <w:lang w:val="sl-SI"/>
        </w:rPr>
        <w:t xml:space="preserve">dr. Žiga </w:t>
      </w:r>
      <w:proofErr w:type="spellStart"/>
      <w:r w:rsidR="00C777D4">
        <w:rPr>
          <w:rFonts w:eastAsia="Calibri" w:cs="Arial"/>
          <w:szCs w:val="20"/>
          <w:lang w:val="sl-SI"/>
        </w:rPr>
        <w:t>Žarnić</w:t>
      </w:r>
      <w:proofErr w:type="spellEnd"/>
      <w:r w:rsidR="003A7FC1">
        <w:rPr>
          <w:rFonts w:eastAsia="Calibri" w:cs="Arial"/>
          <w:szCs w:val="20"/>
          <w:lang w:val="sl-SI"/>
        </w:rPr>
        <w:t xml:space="preserve"> (preko spletne povezave)</w:t>
      </w:r>
      <w:r w:rsidR="00C777D4">
        <w:rPr>
          <w:rFonts w:eastAsia="Calibri" w:cs="Arial"/>
          <w:szCs w:val="20"/>
          <w:lang w:val="sl-SI"/>
        </w:rPr>
        <w:t>.</w:t>
      </w:r>
    </w:p>
    <w:p w14:paraId="445DA626" w14:textId="77777777" w:rsidR="008D76E4" w:rsidRPr="00B542FB" w:rsidRDefault="00215F41" w:rsidP="00215F41">
      <w:pPr>
        <w:tabs>
          <w:tab w:val="left" w:pos="3648"/>
        </w:tabs>
        <w:spacing w:line="276" w:lineRule="auto"/>
        <w:ind w:left="1701" w:hanging="1701"/>
        <w:jc w:val="both"/>
        <w:rPr>
          <w:rFonts w:eastAsia="Calibri" w:cs="Arial"/>
          <w:szCs w:val="20"/>
          <w:lang w:val="sl-SI"/>
        </w:rPr>
      </w:pPr>
      <w:r w:rsidRPr="00B542FB">
        <w:rPr>
          <w:rFonts w:eastAsia="Calibri" w:cs="Arial"/>
          <w:szCs w:val="20"/>
          <w:lang w:val="sl-SI"/>
        </w:rPr>
        <w:tab/>
      </w:r>
      <w:r w:rsidRPr="00B542FB">
        <w:rPr>
          <w:rFonts w:eastAsia="Calibri" w:cs="Arial"/>
          <w:szCs w:val="20"/>
          <w:lang w:val="sl-SI"/>
        </w:rPr>
        <w:tab/>
      </w:r>
    </w:p>
    <w:p w14:paraId="57BBD55F" w14:textId="0F3AD17A" w:rsidR="008D76E4" w:rsidRPr="00B542FB" w:rsidRDefault="00420FE6" w:rsidP="00A02584">
      <w:pPr>
        <w:spacing w:line="276" w:lineRule="auto"/>
        <w:ind w:left="1701" w:hanging="1701"/>
        <w:jc w:val="both"/>
        <w:rPr>
          <w:rFonts w:eastAsia="Calibri" w:cs="Arial"/>
          <w:szCs w:val="20"/>
          <w:lang w:val="sl-SI"/>
        </w:rPr>
      </w:pPr>
      <w:r w:rsidRPr="00B542FB">
        <w:rPr>
          <w:rFonts w:eastAsia="Calibri" w:cs="Arial"/>
          <w:szCs w:val="20"/>
          <w:lang w:val="sl-SI"/>
        </w:rPr>
        <w:t>Odsotni</w:t>
      </w:r>
      <w:r w:rsidR="00DB0D5D" w:rsidRPr="00B542FB">
        <w:rPr>
          <w:rFonts w:eastAsia="Calibri" w:cs="Arial"/>
          <w:szCs w:val="20"/>
          <w:lang w:val="sl-SI"/>
        </w:rPr>
        <w:t xml:space="preserve"> člani</w:t>
      </w:r>
      <w:r w:rsidRPr="00B542FB">
        <w:rPr>
          <w:rFonts w:eastAsia="Calibri" w:cs="Arial"/>
          <w:szCs w:val="20"/>
          <w:lang w:val="sl-SI"/>
        </w:rPr>
        <w:t>:</w:t>
      </w:r>
      <w:r w:rsidRPr="00B542FB">
        <w:rPr>
          <w:rFonts w:eastAsia="Calibri" w:cs="Arial"/>
          <w:szCs w:val="20"/>
          <w:lang w:val="sl-SI"/>
        </w:rPr>
        <w:tab/>
      </w:r>
      <w:r w:rsidR="00DB2E86">
        <w:rPr>
          <w:rFonts w:eastAsia="Calibri" w:cs="Arial"/>
          <w:szCs w:val="20"/>
          <w:lang w:val="sl-SI"/>
        </w:rPr>
        <w:t>dr. Matej Lahovnik, dr. Mojmir Mrak, dr. Dušan Mramor, dr. Vasja Rant.</w:t>
      </w:r>
    </w:p>
    <w:p w14:paraId="5BF587FC" w14:textId="77777777" w:rsidR="008D76E4" w:rsidRPr="00B542FB" w:rsidRDefault="008D76E4">
      <w:pPr>
        <w:spacing w:line="276" w:lineRule="auto"/>
        <w:ind w:left="1701" w:hanging="1701"/>
        <w:jc w:val="both"/>
        <w:rPr>
          <w:rFonts w:eastAsia="Calibri" w:cs="Arial"/>
          <w:szCs w:val="20"/>
          <w:lang w:val="sl-SI"/>
        </w:rPr>
      </w:pPr>
    </w:p>
    <w:p w14:paraId="756EACA7" w14:textId="1EB1C6C0" w:rsidR="008D76E4" w:rsidRPr="00B542FB" w:rsidRDefault="00420FE6">
      <w:pPr>
        <w:spacing w:line="276" w:lineRule="auto"/>
        <w:ind w:left="1701" w:hanging="1701"/>
        <w:jc w:val="both"/>
        <w:rPr>
          <w:rFonts w:eastAsia="Calibri" w:cs="Arial"/>
          <w:szCs w:val="20"/>
          <w:lang w:val="sl-SI"/>
        </w:rPr>
      </w:pPr>
      <w:r w:rsidRPr="00B542FB">
        <w:rPr>
          <w:rFonts w:eastAsia="Calibri" w:cs="Arial"/>
          <w:szCs w:val="20"/>
          <w:lang w:val="sl-SI"/>
        </w:rPr>
        <w:t>Ostali prisotni:</w:t>
      </w:r>
      <w:r w:rsidRPr="00B542FB">
        <w:rPr>
          <w:rFonts w:eastAsia="Calibri" w:cs="Arial"/>
          <w:szCs w:val="20"/>
          <w:lang w:val="sl-SI"/>
        </w:rPr>
        <w:tab/>
      </w:r>
      <w:r w:rsidR="00AF5D91" w:rsidRPr="00B542FB">
        <w:rPr>
          <w:rFonts w:eastAsia="Calibri" w:cs="Arial"/>
          <w:szCs w:val="20"/>
          <w:lang w:val="sl-SI"/>
        </w:rPr>
        <w:t>Klemen Boštjančič,</w:t>
      </w:r>
      <w:r w:rsidR="004C23DE" w:rsidRPr="00B542FB">
        <w:rPr>
          <w:rFonts w:eastAsia="Calibri" w:cs="Arial"/>
          <w:szCs w:val="20"/>
          <w:lang w:val="sl-SI"/>
        </w:rPr>
        <w:t xml:space="preserve"> mag. Saša Jazbec</w:t>
      </w:r>
      <w:r w:rsidR="00C83E66">
        <w:rPr>
          <w:rFonts w:eastAsia="Calibri" w:cs="Arial"/>
          <w:szCs w:val="20"/>
          <w:lang w:val="sl-SI"/>
        </w:rPr>
        <w:t>,</w:t>
      </w:r>
      <w:r w:rsidR="00C43DF9">
        <w:rPr>
          <w:rFonts w:eastAsia="Calibri" w:cs="Arial"/>
          <w:szCs w:val="20"/>
          <w:lang w:val="sl-SI"/>
        </w:rPr>
        <w:t xml:space="preserve"> dr. Katja Lautar,</w:t>
      </w:r>
      <w:r w:rsidR="00C83E66">
        <w:rPr>
          <w:rFonts w:eastAsia="Calibri" w:cs="Arial"/>
          <w:szCs w:val="20"/>
          <w:lang w:val="sl-SI"/>
        </w:rPr>
        <w:t xml:space="preserve"> </w:t>
      </w:r>
      <w:r w:rsidR="00206E4F" w:rsidRPr="00B542FB">
        <w:rPr>
          <w:rFonts w:eastAsiaTheme="minorHAnsi" w:cs="Arial"/>
          <w:szCs w:val="20"/>
          <w:lang w:val="sl-SI"/>
        </w:rPr>
        <w:t>Erik Scheriani</w:t>
      </w:r>
      <w:r w:rsidR="00DB2E86">
        <w:rPr>
          <w:rFonts w:eastAsiaTheme="minorHAnsi" w:cs="Arial"/>
          <w:szCs w:val="20"/>
          <w:lang w:val="sl-SI"/>
        </w:rPr>
        <w:t>, Andrej Štih</w:t>
      </w:r>
      <w:r w:rsidR="003A7FC1">
        <w:rPr>
          <w:rFonts w:eastAsiaTheme="minorHAnsi" w:cs="Arial"/>
          <w:szCs w:val="20"/>
          <w:lang w:val="sl-SI"/>
        </w:rPr>
        <w:t xml:space="preserve"> (preko spletne povezave)</w:t>
      </w:r>
      <w:r w:rsidR="00DB2E86">
        <w:rPr>
          <w:rFonts w:eastAsiaTheme="minorHAnsi" w:cs="Arial"/>
          <w:szCs w:val="20"/>
          <w:lang w:val="sl-SI"/>
        </w:rPr>
        <w:t>.</w:t>
      </w:r>
    </w:p>
    <w:p w14:paraId="31E28844" w14:textId="77777777" w:rsidR="008D76E4" w:rsidRPr="00B542FB" w:rsidRDefault="008D76E4">
      <w:pPr>
        <w:spacing w:line="276" w:lineRule="auto"/>
        <w:jc w:val="both"/>
        <w:rPr>
          <w:rFonts w:cs="Arial"/>
          <w:szCs w:val="20"/>
          <w:lang w:val="sl-SI" w:eastAsia="ar-SA"/>
        </w:rPr>
      </w:pPr>
    </w:p>
    <w:p w14:paraId="5A926D72" w14:textId="77777777" w:rsidR="008D76E4" w:rsidRPr="00B542FB" w:rsidRDefault="008D76E4">
      <w:pPr>
        <w:spacing w:line="276" w:lineRule="auto"/>
        <w:jc w:val="both"/>
        <w:rPr>
          <w:rFonts w:cs="Arial"/>
          <w:szCs w:val="20"/>
          <w:lang w:val="sl-SI" w:eastAsia="ar-SA"/>
        </w:rPr>
      </w:pPr>
    </w:p>
    <w:p w14:paraId="3E7D98F6" w14:textId="656E5A4F" w:rsidR="008D76E4" w:rsidRPr="00B542FB" w:rsidRDefault="00420FE6">
      <w:pPr>
        <w:spacing w:line="276" w:lineRule="auto"/>
        <w:jc w:val="both"/>
        <w:rPr>
          <w:rFonts w:cs="Arial"/>
          <w:szCs w:val="20"/>
          <w:lang w:val="sl-SI" w:eastAsia="ar-SA"/>
        </w:rPr>
      </w:pPr>
      <w:r w:rsidRPr="00B542FB">
        <w:rPr>
          <w:rFonts w:cs="Arial"/>
          <w:szCs w:val="20"/>
          <w:lang w:val="sl-SI" w:eastAsia="ar-SA"/>
        </w:rPr>
        <w:t xml:space="preserve">Sejo Strateškega sveta za </w:t>
      </w:r>
      <w:r w:rsidR="00A02584" w:rsidRPr="00B542FB">
        <w:rPr>
          <w:rFonts w:cs="Arial"/>
          <w:szCs w:val="20"/>
          <w:lang w:val="sl-SI" w:eastAsia="ar-SA"/>
        </w:rPr>
        <w:t>makroekonomska vprašanja</w:t>
      </w:r>
      <w:r w:rsidRPr="00B542FB">
        <w:rPr>
          <w:rFonts w:cs="Arial"/>
          <w:szCs w:val="20"/>
          <w:lang w:val="sl-SI" w:eastAsia="ar-SA"/>
        </w:rPr>
        <w:t xml:space="preserve">, ki se je pričela ob </w:t>
      </w:r>
      <w:r w:rsidR="00274628" w:rsidRPr="00B542FB">
        <w:rPr>
          <w:rFonts w:cs="Arial"/>
          <w:szCs w:val="20"/>
          <w:lang w:val="sl-SI" w:eastAsia="ar-SA"/>
        </w:rPr>
        <w:t>1</w:t>
      </w:r>
      <w:r w:rsidR="00597C32">
        <w:rPr>
          <w:rFonts w:cs="Arial"/>
          <w:szCs w:val="20"/>
          <w:lang w:val="sl-SI" w:eastAsia="ar-SA"/>
        </w:rPr>
        <w:t>5</w:t>
      </w:r>
      <w:r w:rsidRPr="00B542FB">
        <w:rPr>
          <w:rFonts w:cs="Arial"/>
          <w:szCs w:val="20"/>
          <w:lang w:val="sl-SI" w:eastAsia="ar-SA"/>
        </w:rPr>
        <w:t>.</w:t>
      </w:r>
      <w:r w:rsidR="00274628">
        <w:rPr>
          <w:rFonts w:cs="Arial"/>
          <w:szCs w:val="20"/>
          <w:lang w:val="sl-SI" w:eastAsia="ar-SA"/>
        </w:rPr>
        <w:t>1</w:t>
      </w:r>
      <w:r w:rsidR="00F76483">
        <w:rPr>
          <w:rFonts w:cs="Arial"/>
          <w:szCs w:val="20"/>
          <w:lang w:val="sl-SI" w:eastAsia="ar-SA"/>
        </w:rPr>
        <w:t>0</w:t>
      </w:r>
      <w:r w:rsidRPr="00B542FB">
        <w:rPr>
          <w:rFonts w:cs="Arial"/>
          <w:szCs w:val="20"/>
          <w:lang w:val="sl-SI" w:eastAsia="ar-SA"/>
        </w:rPr>
        <w:t xml:space="preserve"> uri, je vodil </w:t>
      </w:r>
      <w:r w:rsidR="004C23DE" w:rsidRPr="00B542FB">
        <w:rPr>
          <w:rFonts w:cs="Arial"/>
          <w:szCs w:val="20"/>
          <w:lang w:val="sl-SI" w:eastAsia="ar-SA"/>
        </w:rPr>
        <w:t>minister za finance Klemen Boštjančič</w:t>
      </w:r>
      <w:r w:rsidRPr="00B542FB">
        <w:rPr>
          <w:rFonts w:cs="Arial"/>
          <w:szCs w:val="20"/>
          <w:lang w:val="sl-SI" w:eastAsia="ar-SA"/>
        </w:rPr>
        <w:t xml:space="preserve">. </w:t>
      </w:r>
    </w:p>
    <w:p w14:paraId="7361FA71" w14:textId="6147C49E" w:rsidR="008D76E4" w:rsidRPr="00B542FB" w:rsidRDefault="004C23DE" w:rsidP="004C23DE">
      <w:pPr>
        <w:tabs>
          <w:tab w:val="left" w:pos="8130"/>
        </w:tabs>
        <w:spacing w:line="276" w:lineRule="auto"/>
        <w:jc w:val="both"/>
        <w:rPr>
          <w:rFonts w:eastAsia="Calibri" w:cs="Arial"/>
          <w:b/>
          <w:szCs w:val="20"/>
          <w:lang w:val="sl-SI"/>
        </w:rPr>
      </w:pPr>
      <w:r w:rsidRPr="00B542FB">
        <w:rPr>
          <w:rFonts w:eastAsia="Calibri" w:cs="Arial"/>
          <w:b/>
          <w:szCs w:val="20"/>
          <w:lang w:val="sl-SI"/>
        </w:rPr>
        <w:tab/>
      </w:r>
    </w:p>
    <w:p w14:paraId="10D1C288" w14:textId="77777777" w:rsidR="008D76E4" w:rsidRPr="00B542FB" w:rsidRDefault="00420FE6">
      <w:pPr>
        <w:spacing w:line="276" w:lineRule="auto"/>
        <w:jc w:val="both"/>
        <w:rPr>
          <w:rFonts w:eastAsia="Calibri" w:cs="Arial"/>
          <w:b/>
          <w:szCs w:val="20"/>
          <w:lang w:val="sl-SI"/>
        </w:rPr>
      </w:pPr>
      <w:r w:rsidRPr="00B542FB">
        <w:rPr>
          <w:rFonts w:eastAsia="Calibri" w:cs="Arial"/>
          <w:b/>
          <w:szCs w:val="20"/>
          <w:lang w:val="sl-SI"/>
        </w:rPr>
        <w:t>Dnevni red:</w:t>
      </w:r>
    </w:p>
    <w:p w14:paraId="5A208A16" w14:textId="77777777" w:rsidR="00F3793D" w:rsidRPr="00B542FB" w:rsidRDefault="00F3793D">
      <w:pPr>
        <w:spacing w:line="276" w:lineRule="auto"/>
        <w:jc w:val="both"/>
        <w:rPr>
          <w:rFonts w:eastAsia="Calibri" w:cs="Arial"/>
          <w:b/>
          <w:szCs w:val="20"/>
          <w:lang w:val="sl-SI"/>
        </w:rPr>
      </w:pPr>
    </w:p>
    <w:p w14:paraId="724D6086" w14:textId="4E9FF6A2" w:rsidR="00674FD8" w:rsidRPr="00B542FB" w:rsidRDefault="00F3793D" w:rsidP="00674FD8">
      <w:pPr>
        <w:pStyle w:val="Odstavekseznama"/>
        <w:numPr>
          <w:ilvl w:val="0"/>
          <w:numId w:val="11"/>
        </w:numPr>
        <w:spacing w:after="120" w:line="276" w:lineRule="auto"/>
        <w:rPr>
          <w:rFonts w:cs="Arial"/>
          <w:szCs w:val="20"/>
          <w:lang w:val="sl-SI" w:eastAsia="sl-SI"/>
        </w:rPr>
      </w:pPr>
      <w:r w:rsidRPr="00B542FB">
        <w:rPr>
          <w:rFonts w:cs="Arial"/>
          <w:szCs w:val="20"/>
          <w:lang w:val="sl-SI" w:eastAsia="sl-SI"/>
        </w:rPr>
        <w:t xml:space="preserve">Potrditev </w:t>
      </w:r>
      <w:r w:rsidR="00A02584" w:rsidRPr="00B542FB">
        <w:rPr>
          <w:rFonts w:cs="Arial"/>
          <w:szCs w:val="20"/>
          <w:lang w:val="sl-SI" w:eastAsia="sl-SI"/>
        </w:rPr>
        <w:t xml:space="preserve">zapisnika </w:t>
      </w:r>
      <w:r w:rsidR="006B7857" w:rsidRPr="00B542FB">
        <w:rPr>
          <w:rFonts w:cs="Arial"/>
          <w:szCs w:val="20"/>
          <w:lang w:val="sl-SI" w:eastAsia="sl-SI"/>
        </w:rPr>
        <w:t>1</w:t>
      </w:r>
      <w:r w:rsidR="00280258">
        <w:rPr>
          <w:rFonts w:cs="Arial"/>
          <w:szCs w:val="20"/>
          <w:lang w:val="sl-SI" w:eastAsia="sl-SI"/>
        </w:rPr>
        <w:t>4</w:t>
      </w:r>
      <w:r w:rsidR="009262BA" w:rsidRPr="00B542FB">
        <w:rPr>
          <w:rFonts w:cs="Arial"/>
          <w:szCs w:val="20"/>
          <w:lang w:val="sl-SI" w:eastAsia="sl-SI"/>
        </w:rPr>
        <w:t>.</w:t>
      </w:r>
      <w:r w:rsidR="00A02584" w:rsidRPr="00B542FB">
        <w:rPr>
          <w:rFonts w:cs="Arial"/>
          <w:szCs w:val="20"/>
          <w:lang w:val="sl-SI" w:eastAsia="sl-SI"/>
        </w:rPr>
        <w:t xml:space="preserve"> seje SSM;</w:t>
      </w:r>
    </w:p>
    <w:p w14:paraId="5E437041" w14:textId="5205FB5A" w:rsidR="00674FD8" w:rsidRPr="00B542FB" w:rsidRDefault="00280258" w:rsidP="00674FD8">
      <w:pPr>
        <w:pStyle w:val="Odstavekseznama"/>
        <w:numPr>
          <w:ilvl w:val="0"/>
          <w:numId w:val="11"/>
        </w:numPr>
        <w:spacing w:after="120" w:line="276" w:lineRule="auto"/>
        <w:rPr>
          <w:rFonts w:cs="Arial"/>
          <w:szCs w:val="20"/>
          <w:lang w:val="sl-SI" w:eastAsia="sl-SI"/>
        </w:rPr>
      </w:pPr>
      <w:r>
        <w:rPr>
          <w:rFonts w:cs="Arial"/>
          <w:szCs w:val="20"/>
          <w:lang w:val="sl-SI" w:eastAsia="sl-SI"/>
        </w:rPr>
        <w:t>Strategija razvoja Slovenije 2040</w:t>
      </w:r>
      <w:r w:rsidR="006B7857" w:rsidRPr="00B542FB">
        <w:rPr>
          <w:rFonts w:cs="Arial"/>
          <w:szCs w:val="20"/>
          <w:lang w:val="sl-SI" w:eastAsia="sl-SI"/>
        </w:rPr>
        <w:t>;</w:t>
      </w:r>
    </w:p>
    <w:p w14:paraId="767EE23B" w14:textId="6C17DD13" w:rsidR="00674FD8" w:rsidRDefault="00280258" w:rsidP="00674FD8">
      <w:pPr>
        <w:pStyle w:val="Odstavekseznama"/>
        <w:numPr>
          <w:ilvl w:val="0"/>
          <w:numId w:val="11"/>
        </w:numPr>
        <w:spacing w:after="120" w:line="276" w:lineRule="auto"/>
        <w:rPr>
          <w:rFonts w:cs="Arial"/>
          <w:szCs w:val="20"/>
          <w:lang w:val="sl-SI" w:eastAsia="sl-SI"/>
        </w:rPr>
      </w:pPr>
      <w:r>
        <w:rPr>
          <w:rFonts w:cs="Arial"/>
          <w:szCs w:val="20"/>
          <w:lang w:val="sl-SI" w:eastAsia="sl-SI"/>
        </w:rPr>
        <w:t>Shema skrajšanega delovnega časa</w:t>
      </w:r>
      <w:r w:rsidR="002654FA" w:rsidRPr="00B542FB">
        <w:rPr>
          <w:rFonts w:cs="Arial"/>
          <w:szCs w:val="20"/>
          <w:lang w:val="sl-SI" w:eastAsia="sl-SI"/>
        </w:rPr>
        <w:t>;</w:t>
      </w:r>
    </w:p>
    <w:p w14:paraId="02ACD4A5" w14:textId="30EF3EE2" w:rsidR="003216D3" w:rsidRPr="00B542FB" w:rsidRDefault="00280258" w:rsidP="00674FD8">
      <w:pPr>
        <w:pStyle w:val="Odstavekseznama"/>
        <w:numPr>
          <w:ilvl w:val="0"/>
          <w:numId w:val="11"/>
        </w:numPr>
        <w:spacing w:after="120" w:line="276" w:lineRule="auto"/>
        <w:rPr>
          <w:rFonts w:cs="Arial"/>
          <w:szCs w:val="20"/>
          <w:lang w:val="sl-SI" w:eastAsia="sl-SI"/>
        </w:rPr>
      </w:pPr>
      <w:r>
        <w:rPr>
          <w:rFonts w:cs="Arial"/>
          <w:szCs w:val="20"/>
          <w:lang w:val="sl-SI" w:eastAsia="sl-SI"/>
        </w:rPr>
        <w:t>VFO</w:t>
      </w:r>
      <w:r w:rsidR="003216D3">
        <w:rPr>
          <w:rFonts w:cs="Arial"/>
          <w:szCs w:val="20"/>
          <w:lang w:val="sl-SI" w:eastAsia="sl-SI"/>
        </w:rPr>
        <w:t>;</w:t>
      </w:r>
    </w:p>
    <w:p w14:paraId="6A741F25" w14:textId="65D81F52" w:rsidR="00621E8B" w:rsidRPr="00B542FB" w:rsidRDefault="003D3239" w:rsidP="003D3239">
      <w:pPr>
        <w:pStyle w:val="Odstavekseznama"/>
        <w:numPr>
          <w:ilvl w:val="0"/>
          <w:numId w:val="11"/>
        </w:numPr>
        <w:spacing w:after="120" w:line="276" w:lineRule="auto"/>
        <w:rPr>
          <w:rFonts w:cs="Arial"/>
          <w:szCs w:val="20"/>
          <w:lang w:val="sl-SI" w:eastAsia="sl-SI"/>
        </w:rPr>
      </w:pPr>
      <w:r>
        <w:rPr>
          <w:rFonts w:cs="Arial"/>
          <w:szCs w:val="20"/>
          <w:lang w:val="sl-SI" w:eastAsia="sl-SI"/>
        </w:rPr>
        <w:t>Razno.</w:t>
      </w:r>
      <w:r w:rsidRPr="00B542FB" w:rsidDel="003D3239">
        <w:rPr>
          <w:rFonts w:cs="Arial"/>
          <w:szCs w:val="20"/>
          <w:lang w:val="sl-SI" w:eastAsia="sl-SI"/>
        </w:rPr>
        <w:t xml:space="preserve"> </w:t>
      </w:r>
    </w:p>
    <w:p w14:paraId="5F2837A6" w14:textId="710E9F2D" w:rsidR="00CF0798" w:rsidRPr="00B542FB" w:rsidRDefault="00420FE6" w:rsidP="00E221C8">
      <w:pPr>
        <w:spacing w:after="120" w:line="276" w:lineRule="auto"/>
        <w:jc w:val="center"/>
        <w:rPr>
          <w:rFonts w:eastAsia="Calibri" w:cs="Arial"/>
          <w:szCs w:val="20"/>
          <w:lang w:val="sl-SI"/>
        </w:rPr>
      </w:pPr>
      <w:r w:rsidRPr="00B542FB">
        <w:rPr>
          <w:rFonts w:eastAsia="Calibri" w:cs="Arial"/>
          <w:b/>
          <w:szCs w:val="20"/>
          <w:lang w:val="sl-SI"/>
        </w:rPr>
        <w:t>AD/1</w:t>
      </w:r>
    </w:p>
    <w:p w14:paraId="00EB3167" w14:textId="2AFAA250" w:rsidR="001910DE" w:rsidRDefault="003949EF" w:rsidP="00AE04BD">
      <w:pPr>
        <w:spacing w:line="276" w:lineRule="auto"/>
        <w:jc w:val="both"/>
        <w:rPr>
          <w:rFonts w:eastAsia="Calibri" w:cs="Arial"/>
          <w:szCs w:val="20"/>
          <w:lang w:val="sl-SI"/>
        </w:rPr>
      </w:pPr>
      <w:r>
        <w:rPr>
          <w:rFonts w:eastAsia="Calibri" w:cs="Arial"/>
          <w:szCs w:val="20"/>
          <w:lang w:val="sl-SI"/>
        </w:rPr>
        <w:t>Pred sejo so se člani strinjali, da bo najprej obravna</w:t>
      </w:r>
      <w:r w:rsidR="00772CE9">
        <w:rPr>
          <w:rFonts w:eastAsia="Calibri" w:cs="Arial"/>
          <w:szCs w:val="20"/>
          <w:lang w:val="sl-SI"/>
        </w:rPr>
        <w:t>va</w:t>
      </w:r>
      <w:r>
        <w:rPr>
          <w:rFonts w:eastAsia="Calibri" w:cs="Arial"/>
          <w:szCs w:val="20"/>
          <w:lang w:val="sl-SI"/>
        </w:rPr>
        <w:t xml:space="preserve">na </w:t>
      </w:r>
      <w:r w:rsidR="00805047">
        <w:rPr>
          <w:rFonts w:eastAsia="Calibri" w:cs="Arial"/>
          <w:szCs w:val="20"/>
          <w:lang w:val="sl-SI"/>
        </w:rPr>
        <w:t>tretja točka ("Shema skrajšanega delovnega časa"), potem četrta točka ("VFO"), na koncu pa še druga točka ("Strategija razvoja Slovenije 2040").</w:t>
      </w:r>
    </w:p>
    <w:p w14:paraId="4C33E5B6" w14:textId="77777777" w:rsidR="00805047" w:rsidRDefault="00805047" w:rsidP="00AE04BD">
      <w:pPr>
        <w:spacing w:line="276" w:lineRule="auto"/>
        <w:jc w:val="both"/>
        <w:rPr>
          <w:rFonts w:eastAsia="Calibri" w:cs="Arial"/>
          <w:szCs w:val="20"/>
          <w:lang w:val="sl-SI"/>
        </w:rPr>
      </w:pPr>
    </w:p>
    <w:p w14:paraId="53BB38AF" w14:textId="0A9EE68E" w:rsidR="003949EF" w:rsidRDefault="003F692A" w:rsidP="00AE04BD">
      <w:pPr>
        <w:spacing w:line="276" w:lineRule="auto"/>
        <w:jc w:val="both"/>
        <w:rPr>
          <w:rFonts w:eastAsia="Calibri" w:cs="Arial"/>
          <w:szCs w:val="20"/>
          <w:lang w:val="sl-SI"/>
        </w:rPr>
      </w:pPr>
      <w:r>
        <w:rPr>
          <w:rFonts w:eastAsia="Calibri" w:cs="Arial"/>
          <w:szCs w:val="20"/>
          <w:lang w:val="sl-SI"/>
        </w:rPr>
        <w:t>Člani so se odločili, da bo zapisnik</w:t>
      </w:r>
      <w:r w:rsidR="0060352F">
        <w:rPr>
          <w:rFonts w:eastAsia="Calibri" w:cs="Arial"/>
          <w:szCs w:val="20"/>
          <w:lang w:val="sl-SI"/>
        </w:rPr>
        <w:t xml:space="preserve"> zaradi nekaterih</w:t>
      </w:r>
      <w:r>
        <w:rPr>
          <w:rFonts w:eastAsia="Calibri" w:cs="Arial"/>
          <w:szCs w:val="20"/>
          <w:lang w:val="sl-SI"/>
        </w:rPr>
        <w:t xml:space="preserve"> sprejet na naslednji seji </w:t>
      </w:r>
      <w:r w:rsidR="003701CC">
        <w:rPr>
          <w:rFonts w:eastAsia="Calibri" w:cs="Arial"/>
          <w:szCs w:val="20"/>
          <w:lang w:val="sl-SI"/>
        </w:rPr>
        <w:t>Strateškega sveta oz. sprejet dopisno.</w:t>
      </w:r>
    </w:p>
    <w:p w14:paraId="728CD4F5" w14:textId="77777777" w:rsidR="007165B8" w:rsidRPr="001910DE" w:rsidRDefault="007165B8" w:rsidP="00AE04BD">
      <w:pPr>
        <w:spacing w:line="276" w:lineRule="auto"/>
        <w:jc w:val="both"/>
        <w:rPr>
          <w:rFonts w:eastAsia="Calibri" w:cs="Arial"/>
          <w:szCs w:val="20"/>
          <w:lang w:val="sl-SI"/>
        </w:rPr>
      </w:pPr>
    </w:p>
    <w:p w14:paraId="7B52926D" w14:textId="1B7C1A12" w:rsidR="00183BAF" w:rsidRDefault="00420FE6" w:rsidP="00183BAF">
      <w:pPr>
        <w:spacing w:after="120" w:line="276" w:lineRule="auto"/>
        <w:jc w:val="center"/>
        <w:rPr>
          <w:rFonts w:eastAsia="Calibri" w:cs="Arial"/>
          <w:b/>
          <w:szCs w:val="20"/>
          <w:lang w:val="sl-SI"/>
        </w:rPr>
      </w:pPr>
      <w:r w:rsidRPr="00B542FB">
        <w:rPr>
          <w:rFonts w:eastAsia="Calibri" w:cs="Arial"/>
          <w:b/>
          <w:szCs w:val="20"/>
          <w:lang w:val="sl-SI"/>
        </w:rPr>
        <w:t>AD/2</w:t>
      </w:r>
    </w:p>
    <w:p w14:paraId="57500DA9" w14:textId="2A70648C" w:rsidR="00F65707" w:rsidRDefault="00E3141C" w:rsidP="007165B8">
      <w:pPr>
        <w:spacing w:after="120" w:line="276" w:lineRule="auto"/>
        <w:rPr>
          <w:rFonts w:eastAsia="Calibri" w:cs="Arial"/>
          <w:szCs w:val="20"/>
          <w:lang w:val="sl-SI"/>
        </w:rPr>
      </w:pPr>
      <w:r>
        <w:rPr>
          <w:rFonts w:eastAsia="Calibri" w:cs="Arial"/>
          <w:szCs w:val="20"/>
          <w:lang w:val="sl-SI"/>
        </w:rPr>
        <w:t>Člani so se</w:t>
      </w:r>
      <w:r w:rsidR="001A25D4">
        <w:rPr>
          <w:rFonts w:eastAsia="Calibri" w:cs="Arial"/>
          <w:szCs w:val="20"/>
          <w:lang w:val="sl-SI"/>
        </w:rPr>
        <w:t xml:space="preserve"> strinjali, da je bil dokument </w:t>
      </w:r>
      <w:r w:rsidR="001A25D4" w:rsidRPr="001A25D4">
        <w:rPr>
          <w:rFonts w:eastAsia="Calibri" w:cs="Arial"/>
          <w:i/>
          <w:szCs w:val="20"/>
          <w:lang w:val="sl-SI"/>
        </w:rPr>
        <w:t>Projektna naloga – Priprava izhodišč za novo Strategijo razvoja Slovenije</w:t>
      </w:r>
      <w:r w:rsidR="004E18F7">
        <w:rPr>
          <w:rFonts w:eastAsia="Calibri" w:cs="Arial"/>
          <w:szCs w:val="20"/>
          <w:lang w:val="sl-SI"/>
        </w:rPr>
        <w:t xml:space="preserve"> </w:t>
      </w:r>
      <w:r w:rsidR="008962E2">
        <w:rPr>
          <w:rFonts w:eastAsia="Calibri" w:cs="Arial"/>
          <w:szCs w:val="20"/>
          <w:lang w:val="sl-SI"/>
        </w:rPr>
        <w:t>(</w:t>
      </w:r>
      <w:r w:rsidR="004E18F7">
        <w:rPr>
          <w:rFonts w:eastAsia="Calibri" w:cs="Arial"/>
          <w:szCs w:val="20"/>
          <w:lang w:val="sl-SI"/>
        </w:rPr>
        <w:t>posredovan s strani Ministrstva za finance</w:t>
      </w:r>
      <w:r w:rsidR="008962E2">
        <w:rPr>
          <w:rFonts w:eastAsia="Calibri" w:cs="Arial"/>
          <w:szCs w:val="20"/>
          <w:lang w:val="sl-SI"/>
        </w:rPr>
        <w:t>) korektno napisan</w:t>
      </w:r>
      <w:r w:rsidR="004E18F7">
        <w:rPr>
          <w:rFonts w:eastAsia="Calibri" w:cs="Arial"/>
          <w:szCs w:val="20"/>
          <w:lang w:val="sl-SI"/>
        </w:rPr>
        <w:t xml:space="preserve"> oz.</w:t>
      </w:r>
      <w:r w:rsidR="008962E2">
        <w:rPr>
          <w:rFonts w:eastAsia="Calibri" w:cs="Arial"/>
          <w:szCs w:val="20"/>
          <w:lang w:val="sl-SI"/>
        </w:rPr>
        <w:t>, da</w:t>
      </w:r>
      <w:r w:rsidR="004E18F7">
        <w:rPr>
          <w:rFonts w:eastAsia="Calibri" w:cs="Arial"/>
          <w:szCs w:val="20"/>
          <w:lang w:val="sl-SI"/>
        </w:rPr>
        <w:t xml:space="preserve"> </w:t>
      </w:r>
      <w:r w:rsidR="00F65707">
        <w:rPr>
          <w:rFonts w:eastAsia="Calibri" w:cs="Arial"/>
          <w:szCs w:val="20"/>
          <w:lang w:val="sl-SI"/>
        </w:rPr>
        <w:t>dokument predstavlja ustrezn</w:t>
      </w:r>
      <w:r w:rsidR="008962E2">
        <w:rPr>
          <w:rFonts w:eastAsia="Calibri" w:cs="Arial"/>
          <w:szCs w:val="20"/>
          <w:lang w:val="sl-SI"/>
        </w:rPr>
        <w:t>o izhodišče</w:t>
      </w:r>
      <w:r w:rsidR="00F65707">
        <w:rPr>
          <w:rFonts w:eastAsia="Calibri" w:cs="Arial"/>
          <w:szCs w:val="20"/>
          <w:lang w:val="sl-SI"/>
        </w:rPr>
        <w:t xml:space="preserve"> za nadaljnji razvoj projekta.</w:t>
      </w:r>
    </w:p>
    <w:p w14:paraId="3A2E8055" w14:textId="34CCB6DE" w:rsidR="007E0713" w:rsidRDefault="00A6048E" w:rsidP="007165B8">
      <w:pPr>
        <w:spacing w:after="120" w:line="276" w:lineRule="auto"/>
        <w:rPr>
          <w:rFonts w:eastAsia="Calibri" w:cs="Arial"/>
          <w:szCs w:val="20"/>
          <w:lang w:val="sl-SI"/>
        </w:rPr>
      </w:pPr>
      <w:r>
        <w:rPr>
          <w:rFonts w:eastAsia="Calibri" w:cs="Arial"/>
          <w:szCs w:val="20"/>
          <w:lang w:val="sl-SI"/>
        </w:rPr>
        <w:t xml:space="preserve">Sicer pa so bili prisotni soglasni, da </w:t>
      </w:r>
      <w:r w:rsidR="008962E2">
        <w:rPr>
          <w:rFonts w:eastAsia="Calibri" w:cs="Arial"/>
          <w:szCs w:val="20"/>
          <w:lang w:val="sl-SI"/>
        </w:rPr>
        <w:t>mora imeti nova S</w:t>
      </w:r>
      <w:r>
        <w:rPr>
          <w:rFonts w:eastAsia="Calibri" w:cs="Arial"/>
          <w:szCs w:val="20"/>
          <w:lang w:val="sl-SI"/>
        </w:rPr>
        <w:t>trategija svojo izvedbene težo, z jasno določenim enotnim upravljanjem</w:t>
      </w:r>
      <w:r w:rsidR="007E0713">
        <w:rPr>
          <w:rFonts w:eastAsia="Calibri" w:cs="Arial"/>
          <w:szCs w:val="20"/>
          <w:lang w:val="sl-SI"/>
        </w:rPr>
        <w:t xml:space="preserve"> (oz. jasno določ</w:t>
      </w:r>
      <w:r w:rsidR="008962E2">
        <w:rPr>
          <w:rFonts w:eastAsia="Calibri" w:cs="Arial"/>
          <w:szCs w:val="20"/>
          <w:lang w:val="sl-SI"/>
        </w:rPr>
        <w:t>enim odgovornem nosilcu projekt</w:t>
      </w:r>
      <w:r w:rsidR="007E0713">
        <w:rPr>
          <w:rFonts w:eastAsia="Calibri" w:cs="Arial"/>
          <w:szCs w:val="20"/>
          <w:lang w:val="sl-SI"/>
        </w:rPr>
        <w:t>a)</w:t>
      </w:r>
      <w:r>
        <w:rPr>
          <w:rFonts w:eastAsia="Calibri" w:cs="Arial"/>
          <w:szCs w:val="20"/>
          <w:lang w:val="sl-SI"/>
        </w:rPr>
        <w:t>, jasno določenimi cilji</w:t>
      </w:r>
      <w:r w:rsidR="007E0713">
        <w:rPr>
          <w:rFonts w:eastAsia="Calibri" w:cs="Arial"/>
          <w:szCs w:val="20"/>
          <w:lang w:val="sl-SI"/>
        </w:rPr>
        <w:t xml:space="preserve"> (oz. jasno določenim "uporabnikom" Strategije)</w:t>
      </w:r>
      <w:r>
        <w:rPr>
          <w:rFonts w:eastAsia="Calibri" w:cs="Arial"/>
          <w:szCs w:val="20"/>
          <w:lang w:val="sl-SI"/>
        </w:rPr>
        <w:t xml:space="preserve"> in jasno določenimi kazalniki uspešnosti </w:t>
      </w:r>
      <w:r w:rsidR="007E0713">
        <w:rPr>
          <w:rFonts w:eastAsia="Calibri" w:cs="Arial"/>
          <w:szCs w:val="20"/>
          <w:lang w:val="sl-SI"/>
        </w:rPr>
        <w:t>(oz. jasno določenimi kazalniki uspešnosti projekta)</w:t>
      </w:r>
      <w:r>
        <w:rPr>
          <w:rFonts w:eastAsia="Calibri" w:cs="Arial"/>
          <w:szCs w:val="20"/>
          <w:lang w:val="sl-SI"/>
        </w:rPr>
        <w:t>.</w:t>
      </w:r>
    </w:p>
    <w:p w14:paraId="4152A8FF" w14:textId="6B98C99C" w:rsidR="007165B8" w:rsidRDefault="007E0713" w:rsidP="007165B8">
      <w:pPr>
        <w:spacing w:after="120" w:line="276" w:lineRule="auto"/>
        <w:rPr>
          <w:rFonts w:eastAsia="Calibri" w:cs="Arial"/>
          <w:szCs w:val="20"/>
          <w:lang w:val="sl-SI"/>
        </w:rPr>
      </w:pPr>
      <w:r>
        <w:rPr>
          <w:rFonts w:eastAsia="Calibri" w:cs="Arial"/>
          <w:szCs w:val="20"/>
          <w:lang w:val="sl-SI"/>
        </w:rPr>
        <w:t>S tem namenom</w:t>
      </w:r>
      <w:r w:rsidR="00A6048E">
        <w:rPr>
          <w:rFonts w:eastAsia="Calibri" w:cs="Arial"/>
          <w:szCs w:val="20"/>
          <w:lang w:val="sl-SI"/>
        </w:rPr>
        <w:t xml:space="preserve"> je </w:t>
      </w:r>
      <w:r>
        <w:rPr>
          <w:rFonts w:eastAsia="Calibri" w:cs="Arial"/>
          <w:szCs w:val="20"/>
          <w:lang w:val="sl-SI"/>
        </w:rPr>
        <w:t xml:space="preserve">bilo </w:t>
      </w:r>
      <w:r w:rsidR="008962E2">
        <w:rPr>
          <w:rFonts w:eastAsia="Calibri" w:cs="Arial"/>
          <w:szCs w:val="20"/>
          <w:lang w:val="sl-SI"/>
        </w:rPr>
        <w:t>izpostavljeno</w:t>
      </w:r>
      <w:r>
        <w:rPr>
          <w:rFonts w:eastAsia="Calibri" w:cs="Arial"/>
          <w:szCs w:val="20"/>
          <w:lang w:val="sl-SI"/>
        </w:rPr>
        <w:t xml:space="preserve">, da je </w:t>
      </w:r>
      <w:r w:rsidR="00A6048E">
        <w:rPr>
          <w:rFonts w:eastAsia="Calibri" w:cs="Arial"/>
          <w:szCs w:val="20"/>
          <w:lang w:val="sl-SI"/>
        </w:rPr>
        <w:t xml:space="preserve">najprej potrebno vzpostaviti kvalitetno </w:t>
      </w:r>
      <w:r>
        <w:rPr>
          <w:rFonts w:eastAsia="Calibri" w:cs="Arial"/>
          <w:szCs w:val="20"/>
          <w:lang w:val="sl-SI"/>
        </w:rPr>
        <w:t xml:space="preserve">ožjo </w:t>
      </w:r>
      <w:r w:rsidR="00A6048E">
        <w:rPr>
          <w:rFonts w:eastAsia="Calibri" w:cs="Arial"/>
          <w:szCs w:val="20"/>
          <w:lang w:val="sl-SI"/>
        </w:rPr>
        <w:t xml:space="preserve">ekipo (v sestavi </w:t>
      </w:r>
      <w:r>
        <w:rPr>
          <w:rFonts w:eastAsia="Calibri" w:cs="Arial"/>
          <w:szCs w:val="20"/>
          <w:lang w:val="sl-SI"/>
        </w:rPr>
        <w:t xml:space="preserve">predstavnikov </w:t>
      </w:r>
      <w:r w:rsidR="00A6048E">
        <w:rPr>
          <w:rFonts w:eastAsia="Calibri" w:cs="Arial"/>
          <w:szCs w:val="20"/>
          <w:lang w:val="sl-SI"/>
        </w:rPr>
        <w:t xml:space="preserve">Ministrstva za finance, </w:t>
      </w:r>
      <w:proofErr w:type="spellStart"/>
      <w:r w:rsidR="00A6048E">
        <w:rPr>
          <w:rFonts w:eastAsia="Calibri" w:cs="Arial"/>
          <w:szCs w:val="20"/>
          <w:lang w:val="sl-SI"/>
        </w:rPr>
        <w:t>UMARja</w:t>
      </w:r>
      <w:proofErr w:type="spellEnd"/>
      <w:r w:rsidR="00A6048E">
        <w:rPr>
          <w:rFonts w:eastAsia="Calibri" w:cs="Arial"/>
          <w:szCs w:val="20"/>
          <w:lang w:val="sl-SI"/>
        </w:rPr>
        <w:t xml:space="preserve">, SID banke in </w:t>
      </w:r>
      <w:r>
        <w:rPr>
          <w:rFonts w:eastAsia="Calibri" w:cs="Arial"/>
          <w:szCs w:val="20"/>
          <w:lang w:val="sl-SI"/>
        </w:rPr>
        <w:t>morebiti</w:t>
      </w:r>
      <w:r w:rsidR="00A6048E">
        <w:rPr>
          <w:rFonts w:eastAsia="Calibri" w:cs="Arial"/>
          <w:szCs w:val="20"/>
          <w:lang w:val="sl-SI"/>
        </w:rPr>
        <w:t xml:space="preserve"> še Ministrstva za gospodarstvo, turizem in šport), ki bi </w:t>
      </w:r>
      <w:r>
        <w:rPr>
          <w:rFonts w:eastAsia="Calibri" w:cs="Arial"/>
          <w:szCs w:val="20"/>
          <w:lang w:val="sl-SI"/>
        </w:rPr>
        <w:t>bdela</w:t>
      </w:r>
      <w:r w:rsidR="008962E2">
        <w:rPr>
          <w:rFonts w:eastAsia="Calibri" w:cs="Arial"/>
          <w:szCs w:val="20"/>
          <w:lang w:val="sl-SI"/>
        </w:rPr>
        <w:t xml:space="preserve"> nad</w:t>
      </w:r>
      <w:r>
        <w:rPr>
          <w:rFonts w:eastAsia="Calibri" w:cs="Arial"/>
          <w:szCs w:val="20"/>
          <w:lang w:val="sl-SI"/>
        </w:rPr>
        <w:t xml:space="preserve"> </w:t>
      </w:r>
      <w:r w:rsidR="008962E2">
        <w:rPr>
          <w:rFonts w:eastAsia="Calibri" w:cs="Arial"/>
          <w:szCs w:val="20"/>
          <w:lang w:val="sl-SI"/>
        </w:rPr>
        <w:t xml:space="preserve">projektom in koordinirala </w:t>
      </w:r>
      <w:r w:rsidR="00E71802">
        <w:rPr>
          <w:rFonts w:eastAsia="Calibri" w:cs="Arial"/>
          <w:szCs w:val="20"/>
          <w:lang w:val="sl-SI"/>
        </w:rPr>
        <w:t>potek le-tega</w:t>
      </w:r>
      <w:r w:rsidR="007A6AD1">
        <w:rPr>
          <w:rFonts w:eastAsia="Calibri" w:cs="Arial"/>
          <w:szCs w:val="20"/>
          <w:lang w:val="sl-SI"/>
        </w:rPr>
        <w:t>. Člani so bili tudi mnenja, da ni morala ekipa "zožiti" obseg Strategije tako, da bi identificirala ključne cilje, ki bi jih zasledovali.</w:t>
      </w:r>
    </w:p>
    <w:p w14:paraId="2B3F5910" w14:textId="4267FA6A" w:rsidR="008962E2" w:rsidRDefault="008962E2" w:rsidP="007165B8">
      <w:pPr>
        <w:spacing w:after="120" w:line="276" w:lineRule="auto"/>
        <w:rPr>
          <w:rFonts w:eastAsia="Calibri" w:cs="Arial"/>
          <w:szCs w:val="20"/>
          <w:lang w:val="sl-SI"/>
        </w:rPr>
      </w:pPr>
      <w:r>
        <w:rPr>
          <w:rFonts w:eastAsia="Calibri" w:cs="Arial"/>
          <w:szCs w:val="20"/>
          <w:lang w:val="sl-SI"/>
        </w:rPr>
        <w:lastRenderedPageBreak/>
        <w:t>Zaradi b</w:t>
      </w:r>
      <w:r w:rsidR="007A6AD1">
        <w:rPr>
          <w:rFonts w:eastAsia="Calibri" w:cs="Arial"/>
          <w:szCs w:val="20"/>
          <w:lang w:val="sl-SI"/>
        </w:rPr>
        <w:t xml:space="preserve">ližine rednih državnozborskih volitev so se prisotni strinjali, da je nastanek celovite Strategije do poteka le-teh nerealna. Kot </w:t>
      </w:r>
      <w:proofErr w:type="spellStart"/>
      <w:r w:rsidR="007A6AD1">
        <w:rPr>
          <w:rFonts w:eastAsia="Calibri" w:cs="Arial"/>
          <w:szCs w:val="20"/>
          <w:lang w:val="sl-SI"/>
        </w:rPr>
        <w:t>časovnico</w:t>
      </w:r>
      <w:proofErr w:type="spellEnd"/>
      <w:r w:rsidR="007A6AD1">
        <w:rPr>
          <w:rFonts w:eastAsia="Calibri" w:cs="Arial"/>
          <w:szCs w:val="20"/>
          <w:lang w:val="sl-SI"/>
        </w:rPr>
        <w:t xml:space="preserve"> so predstavniki Ministrstva za finance predlagali, da bi bilo do volitev pripravljeno delno poročilo o Strategiji</w:t>
      </w:r>
      <w:r w:rsidR="0060352F">
        <w:rPr>
          <w:rFonts w:eastAsia="Calibri" w:cs="Arial"/>
          <w:szCs w:val="20"/>
          <w:lang w:val="sl-SI"/>
        </w:rPr>
        <w:t xml:space="preserve">, do poletja pa </w:t>
      </w:r>
      <w:r w:rsidR="007A6AD1">
        <w:rPr>
          <w:rFonts w:eastAsia="Calibri" w:cs="Arial"/>
          <w:szCs w:val="20"/>
          <w:lang w:val="sl-SI"/>
        </w:rPr>
        <w:t>končen dokument.</w:t>
      </w:r>
    </w:p>
    <w:p w14:paraId="48B851B3" w14:textId="00952122" w:rsidR="007A6AD1" w:rsidRPr="001A25D4" w:rsidRDefault="007A6AD1" w:rsidP="007165B8">
      <w:pPr>
        <w:spacing w:after="120" w:line="276" w:lineRule="auto"/>
        <w:rPr>
          <w:rFonts w:eastAsia="Calibri" w:cs="Arial"/>
          <w:szCs w:val="20"/>
          <w:lang w:val="sl-SI"/>
        </w:rPr>
      </w:pPr>
      <w:r>
        <w:rPr>
          <w:rFonts w:eastAsia="Calibri" w:cs="Arial"/>
          <w:szCs w:val="20"/>
          <w:lang w:val="sl-SI"/>
        </w:rPr>
        <w:t>Prisotni so se strinjali, da je nastanek nove Strategije lahko tudi priložnost za razmislek o odnosu med Republ</w:t>
      </w:r>
      <w:r w:rsidR="00C02030">
        <w:rPr>
          <w:rFonts w:eastAsia="Calibri" w:cs="Arial"/>
          <w:szCs w:val="20"/>
          <w:lang w:val="sl-SI"/>
        </w:rPr>
        <w:t>iko Slovenijo in Evropsko Unijo oz. Evropsko komisijo.</w:t>
      </w:r>
    </w:p>
    <w:p w14:paraId="234C072E" w14:textId="5252CFEE" w:rsidR="00A323DA" w:rsidRPr="00867C2C" w:rsidRDefault="00A323DA" w:rsidP="00211AB1">
      <w:pPr>
        <w:spacing w:after="120" w:line="276" w:lineRule="auto"/>
        <w:jc w:val="center"/>
        <w:rPr>
          <w:rFonts w:eastAsia="Calibri" w:cs="Arial"/>
          <w:b/>
          <w:szCs w:val="20"/>
          <w:lang w:val="sl-SI"/>
        </w:rPr>
      </w:pPr>
      <w:r>
        <w:rPr>
          <w:rFonts w:eastAsia="Calibri" w:cs="Arial"/>
          <w:b/>
          <w:szCs w:val="20"/>
          <w:lang w:val="sl-SI"/>
        </w:rPr>
        <w:t>AD/</w:t>
      </w:r>
      <w:r w:rsidR="00772CE9">
        <w:rPr>
          <w:rFonts w:eastAsia="Calibri" w:cs="Arial"/>
          <w:b/>
          <w:szCs w:val="20"/>
          <w:lang w:val="sl-SI"/>
        </w:rPr>
        <w:t>3</w:t>
      </w:r>
    </w:p>
    <w:p w14:paraId="7546DB4D" w14:textId="6831B532" w:rsidR="009B6871" w:rsidRDefault="00BB73F9" w:rsidP="009B6871">
      <w:pPr>
        <w:spacing w:after="160" w:line="259" w:lineRule="auto"/>
        <w:jc w:val="both"/>
        <w:rPr>
          <w:rFonts w:eastAsia="Calibri" w:cs="Arial"/>
          <w:szCs w:val="20"/>
          <w:lang w:val="sl-SI"/>
        </w:rPr>
      </w:pPr>
      <w:r>
        <w:rPr>
          <w:rFonts w:eastAsia="Calibri" w:cs="Arial"/>
          <w:szCs w:val="20"/>
          <w:lang w:val="sl-SI"/>
        </w:rPr>
        <w:t>Uvodoma</w:t>
      </w:r>
      <w:r w:rsidR="00772CE9">
        <w:rPr>
          <w:rFonts w:eastAsia="Calibri" w:cs="Arial"/>
          <w:szCs w:val="20"/>
          <w:lang w:val="sl-SI"/>
        </w:rPr>
        <w:t xml:space="preserve"> je član </w:t>
      </w:r>
      <w:r w:rsidR="009A60A9">
        <w:rPr>
          <w:rFonts w:eastAsia="Calibri" w:cs="Arial"/>
          <w:szCs w:val="20"/>
          <w:lang w:val="sl-SI"/>
        </w:rPr>
        <w:t>Strateškega s</w:t>
      </w:r>
      <w:r w:rsidR="006E1DB3">
        <w:rPr>
          <w:rFonts w:eastAsia="Calibri" w:cs="Arial"/>
          <w:szCs w:val="20"/>
          <w:lang w:val="sl-SI"/>
        </w:rPr>
        <w:t xml:space="preserve">veta </w:t>
      </w:r>
      <w:r w:rsidR="00772CE9">
        <w:rPr>
          <w:rFonts w:eastAsia="Calibri" w:cs="Arial"/>
          <w:szCs w:val="20"/>
          <w:lang w:val="sl-SI"/>
        </w:rPr>
        <w:t xml:space="preserve">Bojan Ivanc predstavil </w:t>
      </w:r>
      <w:r w:rsidR="009B6871">
        <w:rPr>
          <w:rFonts w:eastAsia="Calibri" w:cs="Arial"/>
          <w:szCs w:val="20"/>
          <w:lang w:val="sl-SI"/>
        </w:rPr>
        <w:t xml:space="preserve">ključne zaključke </w:t>
      </w:r>
      <w:r w:rsidR="00772CE9">
        <w:rPr>
          <w:rFonts w:eastAsia="Calibri" w:cs="Arial"/>
          <w:szCs w:val="20"/>
          <w:lang w:val="sl-SI"/>
        </w:rPr>
        <w:t>dokument</w:t>
      </w:r>
      <w:r w:rsidR="009B6871">
        <w:rPr>
          <w:rFonts w:eastAsia="Calibri" w:cs="Arial"/>
          <w:szCs w:val="20"/>
          <w:lang w:val="sl-SI"/>
        </w:rPr>
        <w:t>a</w:t>
      </w:r>
      <w:r w:rsidR="00772CE9">
        <w:rPr>
          <w:rFonts w:eastAsia="Calibri" w:cs="Arial"/>
          <w:szCs w:val="20"/>
          <w:lang w:val="sl-SI"/>
        </w:rPr>
        <w:t xml:space="preserve"> </w:t>
      </w:r>
      <w:r w:rsidR="007E1211" w:rsidRPr="00F375F5">
        <w:rPr>
          <w:rFonts w:eastAsia="Calibri" w:cs="Arial"/>
          <w:i/>
          <w:szCs w:val="20"/>
          <w:lang w:val="sl-SI"/>
        </w:rPr>
        <w:t>Študija stanja in razmer v gospodarstvu – morebitna aktivacija ukrepa skladno z določili ZUDPNP</w:t>
      </w:r>
      <w:r w:rsidR="007E1211">
        <w:rPr>
          <w:rFonts w:eastAsia="Calibri" w:cs="Arial"/>
          <w:szCs w:val="20"/>
          <w:lang w:val="sl-SI"/>
        </w:rPr>
        <w:t xml:space="preserve">. </w:t>
      </w:r>
      <w:r w:rsidR="009B6871">
        <w:rPr>
          <w:rFonts w:eastAsia="Calibri" w:cs="Arial"/>
          <w:szCs w:val="20"/>
          <w:lang w:val="sl-SI"/>
        </w:rPr>
        <w:t>Sledila je razprava, kjer</w:t>
      </w:r>
      <w:r w:rsidR="007165B8">
        <w:rPr>
          <w:rFonts w:eastAsia="Calibri" w:cs="Arial"/>
          <w:szCs w:val="20"/>
          <w:lang w:val="sl-SI"/>
        </w:rPr>
        <w:t xml:space="preserve"> je bilo izpostavljeno, da pogoji za sprožitev ukrepa skrajšanega delovnega časa niso točno (eksplicitno) določeni v zakonu.</w:t>
      </w:r>
      <w:r w:rsidR="00E3141C">
        <w:rPr>
          <w:rFonts w:eastAsia="Calibri" w:cs="Arial"/>
          <w:szCs w:val="20"/>
          <w:lang w:val="sl-SI"/>
        </w:rPr>
        <w:t xml:space="preserve"> Prav tako je bilo izpostavljeno, da bi morali biti bolj eksplicitno določeni pogoji za "izklop" sheme.</w:t>
      </w:r>
      <w:r w:rsidR="007165B8">
        <w:rPr>
          <w:rFonts w:eastAsia="Calibri" w:cs="Arial"/>
          <w:szCs w:val="20"/>
          <w:lang w:val="sl-SI"/>
        </w:rPr>
        <w:t xml:space="preserve"> </w:t>
      </w:r>
      <w:r w:rsidR="009A60A9">
        <w:rPr>
          <w:rFonts w:eastAsia="Calibri" w:cs="Arial"/>
          <w:szCs w:val="20"/>
          <w:lang w:val="sl-SI"/>
        </w:rPr>
        <w:t>Kljub temu je</w:t>
      </w:r>
      <w:r>
        <w:rPr>
          <w:rFonts w:eastAsia="Calibri" w:cs="Arial"/>
          <w:szCs w:val="20"/>
          <w:lang w:val="sl-SI"/>
        </w:rPr>
        <w:t xml:space="preserve"> </w:t>
      </w:r>
      <w:r w:rsidR="00495A06">
        <w:rPr>
          <w:rFonts w:eastAsia="Calibri" w:cs="Arial"/>
          <w:szCs w:val="20"/>
          <w:lang w:val="sl-SI"/>
        </w:rPr>
        <w:t>bila</w:t>
      </w:r>
      <w:r w:rsidR="009A60A9">
        <w:rPr>
          <w:rFonts w:eastAsia="Calibri" w:cs="Arial"/>
          <w:szCs w:val="20"/>
          <w:lang w:val="sl-SI"/>
        </w:rPr>
        <w:t xml:space="preserve"> shema</w:t>
      </w:r>
      <w:r w:rsidR="001F6576">
        <w:rPr>
          <w:rFonts w:eastAsia="Calibri" w:cs="Arial"/>
          <w:szCs w:val="20"/>
          <w:lang w:val="sl-SI"/>
        </w:rPr>
        <w:t xml:space="preserve"> v začetku decembra tudi</w:t>
      </w:r>
      <w:r w:rsidR="009B6871">
        <w:rPr>
          <w:rFonts w:eastAsia="Calibri" w:cs="Arial"/>
          <w:szCs w:val="20"/>
          <w:lang w:val="sl-SI"/>
        </w:rPr>
        <w:t xml:space="preserve"> </w:t>
      </w:r>
      <w:r w:rsidR="001A25D4">
        <w:rPr>
          <w:rFonts w:eastAsia="Calibri" w:cs="Arial"/>
          <w:szCs w:val="20"/>
          <w:lang w:val="sl-SI"/>
        </w:rPr>
        <w:t>sprože</w:t>
      </w:r>
      <w:r w:rsidR="001F6576">
        <w:rPr>
          <w:rFonts w:eastAsia="Calibri" w:cs="Arial"/>
          <w:szCs w:val="20"/>
          <w:lang w:val="sl-SI"/>
        </w:rPr>
        <w:t>na</w:t>
      </w:r>
      <w:r w:rsidR="009B6871">
        <w:rPr>
          <w:rFonts w:eastAsia="Calibri" w:cs="Arial"/>
          <w:szCs w:val="20"/>
          <w:lang w:val="sl-SI"/>
        </w:rPr>
        <w:t xml:space="preserve">; </w:t>
      </w:r>
      <w:r w:rsidR="001F6576">
        <w:rPr>
          <w:rFonts w:eastAsia="Calibri" w:cs="Arial"/>
          <w:szCs w:val="20"/>
          <w:lang w:val="sl-SI"/>
        </w:rPr>
        <w:t>ukre</w:t>
      </w:r>
      <w:r w:rsidR="001A25D4">
        <w:rPr>
          <w:rFonts w:eastAsia="Calibri" w:cs="Arial"/>
          <w:szCs w:val="20"/>
          <w:lang w:val="sl-SI"/>
        </w:rPr>
        <w:t>p</w:t>
      </w:r>
      <w:r w:rsidR="001F6576">
        <w:rPr>
          <w:rFonts w:eastAsia="Calibri" w:cs="Arial"/>
          <w:szCs w:val="20"/>
          <w:lang w:val="sl-SI"/>
        </w:rPr>
        <w:t xml:space="preserve"> je bil sprejet za šest panog, ki so bile izbrane na podlagi analize</w:t>
      </w:r>
      <w:r w:rsidR="001A25D4">
        <w:rPr>
          <w:rFonts w:eastAsia="Calibri" w:cs="Arial"/>
          <w:szCs w:val="20"/>
          <w:lang w:val="sl-SI"/>
        </w:rPr>
        <w:t>, ki je podrobneje opisana v predmetnem dokumentu.</w:t>
      </w:r>
    </w:p>
    <w:p w14:paraId="3CF76832" w14:textId="19D63927" w:rsidR="000B5D47" w:rsidRDefault="00264759" w:rsidP="001E577E">
      <w:pPr>
        <w:spacing w:after="160" w:line="259" w:lineRule="auto"/>
        <w:jc w:val="both"/>
        <w:rPr>
          <w:rFonts w:eastAsia="Calibri" w:cs="Arial"/>
          <w:szCs w:val="20"/>
          <w:lang w:val="sl-SI"/>
        </w:rPr>
      </w:pPr>
      <w:r>
        <w:rPr>
          <w:rFonts w:eastAsia="Calibri" w:cs="Arial"/>
          <w:szCs w:val="20"/>
          <w:lang w:val="sl-SI"/>
        </w:rPr>
        <w:t>V razpravi je bilo</w:t>
      </w:r>
      <w:r w:rsidR="001A25D4">
        <w:rPr>
          <w:rFonts w:eastAsia="Calibri" w:cs="Arial"/>
          <w:szCs w:val="20"/>
          <w:lang w:val="sl-SI"/>
        </w:rPr>
        <w:t xml:space="preserve"> tudi</w:t>
      </w:r>
      <w:r>
        <w:rPr>
          <w:rFonts w:eastAsia="Calibri" w:cs="Arial"/>
          <w:szCs w:val="20"/>
          <w:lang w:val="sl-SI"/>
        </w:rPr>
        <w:t xml:space="preserve"> izpos</w:t>
      </w:r>
      <w:r w:rsidR="008F4353">
        <w:rPr>
          <w:rFonts w:eastAsia="Calibri" w:cs="Arial"/>
          <w:szCs w:val="20"/>
          <w:lang w:val="sl-SI"/>
        </w:rPr>
        <w:t>tavljeno, da je padec poslovanja lahko posledica cikličnih oz. struk</w:t>
      </w:r>
      <w:r w:rsidR="00495A06">
        <w:rPr>
          <w:rFonts w:eastAsia="Calibri" w:cs="Arial"/>
          <w:szCs w:val="20"/>
          <w:lang w:val="sl-SI"/>
        </w:rPr>
        <w:t>turnih</w:t>
      </w:r>
      <w:r w:rsidR="001A25D4">
        <w:rPr>
          <w:rFonts w:eastAsia="Calibri" w:cs="Arial"/>
          <w:szCs w:val="20"/>
          <w:lang w:val="sl-SI"/>
        </w:rPr>
        <w:t xml:space="preserve"> dejavnikov;</w:t>
      </w:r>
      <w:r w:rsidR="00862D8F">
        <w:rPr>
          <w:rFonts w:eastAsia="Calibri" w:cs="Arial"/>
          <w:szCs w:val="20"/>
          <w:lang w:val="sl-SI"/>
        </w:rPr>
        <w:t xml:space="preserve"> posledično </w:t>
      </w:r>
      <w:r w:rsidR="00495A06">
        <w:rPr>
          <w:rFonts w:eastAsia="Calibri" w:cs="Arial"/>
          <w:szCs w:val="20"/>
          <w:lang w:val="sl-SI"/>
        </w:rPr>
        <w:t xml:space="preserve">sprožitev sheme ni vedno upravičena. </w:t>
      </w:r>
      <w:r w:rsidR="00E3141C">
        <w:rPr>
          <w:rFonts w:eastAsia="Calibri" w:cs="Arial"/>
          <w:szCs w:val="20"/>
          <w:lang w:val="sl-SI"/>
        </w:rPr>
        <w:t>Povedano</w:t>
      </w:r>
      <w:r w:rsidR="00495A06">
        <w:rPr>
          <w:rFonts w:eastAsia="Calibri" w:cs="Arial"/>
          <w:szCs w:val="20"/>
          <w:lang w:val="sl-SI"/>
        </w:rPr>
        <w:t xml:space="preserve"> je bilo tudi, da </w:t>
      </w:r>
      <w:r w:rsidR="00055544">
        <w:rPr>
          <w:rFonts w:eastAsia="Calibri" w:cs="Arial"/>
          <w:szCs w:val="20"/>
          <w:lang w:val="sl-SI"/>
        </w:rPr>
        <w:t xml:space="preserve">bi morala država bolj eksplicitno določiti posledice za panoge oz. </w:t>
      </w:r>
      <w:r w:rsidR="001A25D4">
        <w:rPr>
          <w:rFonts w:eastAsia="Calibri" w:cs="Arial"/>
          <w:szCs w:val="20"/>
          <w:lang w:val="sl-SI"/>
        </w:rPr>
        <w:t xml:space="preserve">za </w:t>
      </w:r>
      <w:r w:rsidR="00055544">
        <w:rPr>
          <w:rFonts w:eastAsia="Calibri" w:cs="Arial"/>
          <w:szCs w:val="20"/>
          <w:lang w:val="sl-SI"/>
        </w:rPr>
        <w:t>podjetja, ki koristijo shemo (npr. prepoved izplačila dividend) in obenem je bilo jasno izpostavljeno, da bi mora biti shema aktivirana l</w:t>
      </w:r>
      <w:r w:rsidR="00E3141C">
        <w:rPr>
          <w:rFonts w:eastAsia="Calibri" w:cs="Arial"/>
          <w:szCs w:val="20"/>
          <w:lang w:val="sl-SI"/>
        </w:rPr>
        <w:t>e v primeru, da je res potrebno; cilj sheme mora biti ohra</w:t>
      </w:r>
      <w:bookmarkStart w:id="0" w:name="_GoBack"/>
      <w:bookmarkEnd w:id="0"/>
      <w:r w:rsidR="00E3141C">
        <w:rPr>
          <w:rFonts w:eastAsia="Calibri" w:cs="Arial"/>
          <w:szCs w:val="20"/>
          <w:lang w:val="sl-SI"/>
        </w:rPr>
        <w:t>njanje delovnih mest, ne pa prikrita subvencija oz. pomoč podjetjem.</w:t>
      </w:r>
    </w:p>
    <w:p w14:paraId="6CEA366C" w14:textId="4FF298C1" w:rsidR="003216D3" w:rsidRPr="00867C2C" w:rsidRDefault="00772CE9" w:rsidP="003216D3">
      <w:pPr>
        <w:spacing w:after="120" w:line="276" w:lineRule="auto"/>
        <w:jc w:val="center"/>
        <w:rPr>
          <w:rFonts w:eastAsia="Calibri" w:cs="Arial"/>
          <w:b/>
          <w:szCs w:val="20"/>
          <w:lang w:val="sl-SI"/>
        </w:rPr>
      </w:pPr>
      <w:r>
        <w:rPr>
          <w:rFonts w:eastAsia="Calibri" w:cs="Arial"/>
          <w:b/>
          <w:szCs w:val="20"/>
          <w:lang w:val="sl-SI"/>
        </w:rPr>
        <w:t>AD/4</w:t>
      </w:r>
    </w:p>
    <w:p w14:paraId="175C89E1" w14:textId="11DE06FA" w:rsidR="00772CE9" w:rsidRDefault="00055544" w:rsidP="00F54CF1">
      <w:pPr>
        <w:spacing w:after="160" w:line="259" w:lineRule="auto"/>
        <w:jc w:val="both"/>
        <w:rPr>
          <w:rFonts w:eastAsia="Calibri" w:cs="Arial"/>
          <w:szCs w:val="20"/>
          <w:lang w:val="sl-SI"/>
        </w:rPr>
      </w:pPr>
      <w:r>
        <w:rPr>
          <w:rFonts w:eastAsia="Calibri" w:cs="Arial"/>
          <w:szCs w:val="20"/>
          <w:lang w:val="sl-SI"/>
        </w:rPr>
        <w:t xml:space="preserve">Prisotni iz Ministrstva za finance so predstavili vladno gradivo o </w:t>
      </w:r>
      <w:r w:rsidR="002D4E10">
        <w:rPr>
          <w:rFonts w:eastAsia="Calibri" w:cs="Arial"/>
          <w:szCs w:val="20"/>
          <w:lang w:val="sl-SI"/>
        </w:rPr>
        <w:t xml:space="preserve">stališču Republike Slovenije do predloga večletnega finančnega okvira EU za obdobje 2028 – 2034.  </w:t>
      </w:r>
    </w:p>
    <w:p w14:paraId="0DBE63EA" w14:textId="178D8D77" w:rsidR="002D4E10" w:rsidRDefault="002D4E10" w:rsidP="00F54CF1">
      <w:pPr>
        <w:spacing w:after="160" w:line="259" w:lineRule="auto"/>
        <w:jc w:val="both"/>
        <w:rPr>
          <w:rFonts w:eastAsia="Calibri" w:cs="Arial"/>
          <w:szCs w:val="20"/>
          <w:lang w:val="sl-SI"/>
        </w:rPr>
      </w:pPr>
      <w:r>
        <w:rPr>
          <w:rFonts w:eastAsia="Calibri" w:cs="Arial"/>
          <w:szCs w:val="20"/>
          <w:lang w:val="sl-SI"/>
        </w:rPr>
        <w:t xml:space="preserve">Bilo je izpostavljeno, da je Republika Slovenija </w:t>
      </w:r>
      <w:r w:rsidR="003348B6">
        <w:rPr>
          <w:rFonts w:eastAsia="Calibri" w:cs="Arial"/>
          <w:szCs w:val="20"/>
          <w:lang w:val="sl-SI"/>
        </w:rPr>
        <w:t>v</w:t>
      </w:r>
      <w:r>
        <w:rPr>
          <w:rFonts w:eastAsia="Calibri" w:cs="Arial"/>
          <w:szCs w:val="20"/>
          <w:lang w:val="sl-SI"/>
        </w:rPr>
        <w:t>plačevala med 400 in 500 milijonov EUR za sedemletno obdobje, po izstopu Velike Britanije iz Evropske Unije se je ta znesek zvišal na 600 do 700 milijonov EUR, za naslednje obdobje pa je predvideno, da bo Republika Slovenija vplačevala že cca. milijardo EUR.</w:t>
      </w:r>
    </w:p>
    <w:p w14:paraId="029D7534" w14:textId="75DACC33" w:rsidR="002D4E10" w:rsidRDefault="002D4E10" w:rsidP="00F54CF1">
      <w:pPr>
        <w:spacing w:after="160" w:line="259" w:lineRule="auto"/>
        <w:jc w:val="both"/>
        <w:rPr>
          <w:rFonts w:eastAsia="Calibri" w:cs="Arial"/>
          <w:szCs w:val="20"/>
          <w:lang w:val="sl-SI"/>
        </w:rPr>
      </w:pPr>
      <w:r>
        <w:rPr>
          <w:rFonts w:eastAsia="Calibri" w:cs="Arial"/>
          <w:szCs w:val="20"/>
          <w:lang w:val="sl-SI"/>
        </w:rPr>
        <w:t xml:space="preserve">Kohezijska politika se spreminja; napoveduje se, da bodo </w:t>
      </w:r>
      <w:r w:rsidR="00BB2E40">
        <w:rPr>
          <w:rFonts w:eastAsia="Calibri" w:cs="Arial"/>
          <w:szCs w:val="20"/>
          <w:lang w:val="sl-SI"/>
        </w:rPr>
        <w:t xml:space="preserve">pri skladu za konkurenčnost </w:t>
      </w:r>
      <w:r>
        <w:rPr>
          <w:rFonts w:eastAsia="Calibri" w:cs="Arial"/>
          <w:szCs w:val="20"/>
          <w:lang w:val="sl-SI"/>
        </w:rPr>
        <w:t>podjetja tek</w:t>
      </w:r>
      <w:r w:rsidR="00BB2E40">
        <w:rPr>
          <w:rFonts w:eastAsia="Calibri" w:cs="Arial"/>
          <w:szCs w:val="20"/>
          <w:lang w:val="sl-SI"/>
        </w:rPr>
        <w:t>movala</w:t>
      </w:r>
      <w:r w:rsidR="005506CB">
        <w:rPr>
          <w:rFonts w:eastAsia="Calibri" w:cs="Arial"/>
          <w:szCs w:val="20"/>
          <w:lang w:val="sl-SI"/>
        </w:rPr>
        <w:t xml:space="preserve"> med sabo</w:t>
      </w:r>
      <w:r w:rsidR="00BB2E40">
        <w:rPr>
          <w:rFonts w:eastAsia="Calibri" w:cs="Arial"/>
          <w:szCs w:val="20"/>
          <w:lang w:val="sl-SI"/>
        </w:rPr>
        <w:t xml:space="preserve"> na Evropski ravni. </w:t>
      </w:r>
      <w:r w:rsidR="001D7924">
        <w:rPr>
          <w:rFonts w:eastAsia="Calibri" w:cs="Arial"/>
          <w:szCs w:val="20"/>
          <w:lang w:val="sl-SI"/>
        </w:rPr>
        <w:t xml:space="preserve">Prisotni so izpostavili bojazen, da bi lahko nastala situacija, </w:t>
      </w:r>
      <w:r w:rsidR="00606085">
        <w:rPr>
          <w:rFonts w:eastAsia="Calibri" w:cs="Arial"/>
          <w:szCs w:val="20"/>
          <w:lang w:val="sl-SI"/>
        </w:rPr>
        <w:t>kjer bi centralizirali odločitve na Evropski ravni brez</w:t>
      </w:r>
      <w:r w:rsidR="00CA13A4">
        <w:rPr>
          <w:rFonts w:eastAsia="Calibri" w:cs="Arial"/>
          <w:szCs w:val="20"/>
          <w:lang w:val="sl-SI"/>
        </w:rPr>
        <w:t xml:space="preserve"> vzpostavitve mehanizma</w:t>
      </w:r>
      <w:r w:rsidR="00606085">
        <w:rPr>
          <w:rFonts w:eastAsia="Calibri" w:cs="Arial"/>
          <w:szCs w:val="20"/>
          <w:lang w:val="sl-SI"/>
        </w:rPr>
        <w:t xml:space="preserve"> skupne zadolžitve; to bi lahko postalo problematično iz vidika manjših </w:t>
      </w:r>
      <w:r w:rsidR="00812B33">
        <w:rPr>
          <w:rFonts w:eastAsia="Calibri" w:cs="Arial"/>
          <w:szCs w:val="20"/>
          <w:lang w:val="sl-SI"/>
        </w:rPr>
        <w:t>oz.</w:t>
      </w:r>
      <w:r w:rsidR="00606085">
        <w:rPr>
          <w:rFonts w:eastAsia="Calibri" w:cs="Arial"/>
          <w:szCs w:val="20"/>
          <w:lang w:val="sl-SI"/>
        </w:rPr>
        <w:t xml:space="preserve"> revnejših držav. </w:t>
      </w:r>
      <w:r w:rsidR="005506CB">
        <w:rPr>
          <w:rFonts w:eastAsia="Calibri" w:cs="Arial"/>
          <w:szCs w:val="20"/>
          <w:lang w:val="sl-SI"/>
        </w:rPr>
        <w:t>VFO</w:t>
      </w:r>
      <w:r w:rsidR="00606085">
        <w:rPr>
          <w:rFonts w:eastAsia="Calibri" w:cs="Arial"/>
          <w:szCs w:val="20"/>
          <w:lang w:val="sl-SI"/>
        </w:rPr>
        <w:t xml:space="preserve"> ne bo več</w:t>
      </w:r>
      <w:r w:rsidR="005506CB">
        <w:rPr>
          <w:rFonts w:eastAsia="Calibri" w:cs="Arial"/>
          <w:szCs w:val="20"/>
          <w:lang w:val="sl-SI"/>
        </w:rPr>
        <w:t xml:space="preserve"> zasledoval </w:t>
      </w:r>
      <w:r w:rsidR="00812B33">
        <w:rPr>
          <w:rFonts w:eastAsia="Calibri" w:cs="Arial"/>
          <w:szCs w:val="20"/>
          <w:lang w:val="sl-SI"/>
        </w:rPr>
        <w:t>cilju konvergence</w:t>
      </w:r>
      <w:r w:rsidR="00606085">
        <w:rPr>
          <w:rFonts w:eastAsia="Calibri" w:cs="Arial"/>
          <w:szCs w:val="20"/>
          <w:lang w:val="sl-SI"/>
        </w:rPr>
        <w:t xml:space="preserve"> med vzhodno</w:t>
      </w:r>
      <w:r w:rsidR="002F71E4">
        <w:rPr>
          <w:rFonts w:eastAsia="Calibri" w:cs="Arial"/>
          <w:szCs w:val="20"/>
          <w:lang w:val="sl-SI"/>
        </w:rPr>
        <w:t xml:space="preserve"> in zahodno Evropo; Unija (oz. k</w:t>
      </w:r>
      <w:r w:rsidR="00606085">
        <w:rPr>
          <w:rFonts w:eastAsia="Calibri" w:cs="Arial"/>
          <w:szCs w:val="20"/>
          <w:lang w:val="sl-SI"/>
        </w:rPr>
        <w:t xml:space="preserve">omisija) bo lahko </w:t>
      </w:r>
      <w:r w:rsidR="00E20890">
        <w:rPr>
          <w:rFonts w:eastAsia="Calibri" w:cs="Arial"/>
          <w:szCs w:val="20"/>
          <w:lang w:val="sl-SI"/>
        </w:rPr>
        <w:t>izbrala</w:t>
      </w:r>
      <w:r w:rsidR="00606085">
        <w:rPr>
          <w:rFonts w:eastAsia="Calibri" w:cs="Arial"/>
          <w:szCs w:val="20"/>
          <w:lang w:val="sl-SI"/>
        </w:rPr>
        <w:t xml:space="preserve"> cilje oz. panoge</w:t>
      </w:r>
      <w:r w:rsidR="00812B33">
        <w:rPr>
          <w:rFonts w:eastAsia="Calibri" w:cs="Arial"/>
          <w:szCs w:val="20"/>
          <w:lang w:val="sl-SI"/>
        </w:rPr>
        <w:t xml:space="preserve"> tako</w:t>
      </w:r>
      <w:r w:rsidR="00606085">
        <w:rPr>
          <w:rFonts w:eastAsia="Calibri" w:cs="Arial"/>
          <w:szCs w:val="20"/>
          <w:lang w:val="sl-SI"/>
        </w:rPr>
        <w:t xml:space="preserve">, </w:t>
      </w:r>
      <w:r w:rsidR="00812B33">
        <w:rPr>
          <w:rFonts w:eastAsia="Calibri" w:cs="Arial"/>
          <w:szCs w:val="20"/>
          <w:lang w:val="sl-SI"/>
        </w:rPr>
        <w:t>da</w:t>
      </w:r>
      <w:r w:rsidR="00606085">
        <w:rPr>
          <w:rFonts w:eastAsia="Calibri" w:cs="Arial"/>
          <w:szCs w:val="20"/>
          <w:lang w:val="sl-SI"/>
        </w:rPr>
        <w:t xml:space="preserve"> se bodo resurs</w:t>
      </w:r>
      <w:r w:rsidR="00E20890">
        <w:rPr>
          <w:rFonts w:eastAsia="Calibri" w:cs="Arial"/>
          <w:szCs w:val="20"/>
          <w:lang w:val="sl-SI"/>
        </w:rPr>
        <w:t>i</w:t>
      </w:r>
      <w:r w:rsidR="00606085">
        <w:rPr>
          <w:rFonts w:eastAsia="Calibri" w:cs="Arial"/>
          <w:szCs w:val="20"/>
          <w:lang w:val="sl-SI"/>
        </w:rPr>
        <w:t xml:space="preserve"> </w:t>
      </w:r>
      <w:r w:rsidR="00812B33">
        <w:rPr>
          <w:rFonts w:eastAsia="Calibri" w:cs="Arial"/>
          <w:szCs w:val="20"/>
          <w:lang w:val="sl-SI"/>
        </w:rPr>
        <w:t xml:space="preserve">kanalizirali </w:t>
      </w:r>
      <w:r w:rsidR="00606085">
        <w:rPr>
          <w:rFonts w:eastAsia="Calibri" w:cs="Arial"/>
          <w:szCs w:val="20"/>
          <w:lang w:val="sl-SI"/>
        </w:rPr>
        <w:t xml:space="preserve">tam, kjer je največ znanja. </w:t>
      </w:r>
      <w:r w:rsidR="00095D44">
        <w:rPr>
          <w:rFonts w:eastAsia="Calibri" w:cs="Arial"/>
          <w:szCs w:val="20"/>
          <w:lang w:val="sl-SI"/>
        </w:rPr>
        <w:t>V</w:t>
      </w:r>
      <w:r w:rsidR="00606085">
        <w:rPr>
          <w:rFonts w:eastAsia="Calibri" w:cs="Arial"/>
          <w:szCs w:val="20"/>
          <w:lang w:val="sl-SI"/>
        </w:rPr>
        <w:t xml:space="preserve"> tem primeru</w:t>
      </w:r>
      <w:r w:rsidR="00095D44">
        <w:rPr>
          <w:rFonts w:eastAsia="Calibri" w:cs="Arial"/>
          <w:szCs w:val="20"/>
          <w:lang w:val="sl-SI"/>
        </w:rPr>
        <w:t xml:space="preserve"> gre pretežno</w:t>
      </w:r>
      <w:r w:rsidR="00606085">
        <w:rPr>
          <w:rFonts w:eastAsia="Calibri" w:cs="Arial"/>
          <w:szCs w:val="20"/>
          <w:lang w:val="sl-SI"/>
        </w:rPr>
        <w:t xml:space="preserve"> za nacionalne prvake večjih držav Unije</w:t>
      </w:r>
      <w:r w:rsidR="00095D44">
        <w:rPr>
          <w:rFonts w:eastAsia="Calibri" w:cs="Arial"/>
          <w:szCs w:val="20"/>
          <w:lang w:val="sl-SI"/>
        </w:rPr>
        <w:t>; b</w:t>
      </w:r>
      <w:r w:rsidR="00C50B24" w:rsidRPr="00C50B24">
        <w:rPr>
          <w:rFonts w:eastAsia="Calibri" w:cs="Arial"/>
          <w:szCs w:val="20"/>
          <w:lang w:val="sl-SI"/>
        </w:rPr>
        <w:t>rez močnega koordinacijskega organa in ustreznega umeščanja v Evropske projektne verige bodo manjše oz. manj vplivne države (oz. podjetja iz teh držav) imele večje težave pri pridobivanju financiranja (napram večjim</w:t>
      </w:r>
      <w:r w:rsidR="008E6A5C">
        <w:rPr>
          <w:rFonts w:eastAsia="Calibri" w:cs="Arial"/>
          <w:szCs w:val="20"/>
          <w:lang w:val="sl-SI"/>
        </w:rPr>
        <w:t xml:space="preserve"> </w:t>
      </w:r>
      <w:r w:rsidR="00C50B24" w:rsidRPr="00C50B24">
        <w:rPr>
          <w:rFonts w:eastAsia="Calibri" w:cs="Arial"/>
          <w:szCs w:val="20"/>
          <w:lang w:val="sl-SI"/>
        </w:rPr>
        <w:t>oz. koncernom držav ali podjetij).</w:t>
      </w:r>
    </w:p>
    <w:p w14:paraId="5422378E" w14:textId="3FA00132" w:rsidR="00772CE9" w:rsidRPr="00606085" w:rsidRDefault="00772CE9" w:rsidP="00606085">
      <w:pPr>
        <w:spacing w:after="120" w:line="276" w:lineRule="auto"/>
        <w:jc w:val="center"/>
        <w:rPr>
          <w:rFonts w:eastAsia="Calibri" w:cs="Arial"/>
          <w:b/>
          <w:szCs w:val="20"/>
          <w:lang w:val="sl-SI"/>
        </w:rPr>
      </w:pPr>
      <w:r>
        <w:rPr>
          <w:rFonts w:eastAsia="Calibri" w:cs="Arial"/>
          <w:b/>
          <w:szCs w:val="20"/>
          <w:lang w:val="sl-SI"/>
        </w:rPr>
        <w:t>AD/5</w:t>
      </w:r>
    </w:p>
    <w:p w14:paraId="6027F16E" w14:textId="6F7CCD2B" w:rsidR="003C57B4" w:rsidRDefault="003C57B4" w:rsidP="003216D3">
      <w:pPr>
        <w:spacing w:after="160" w:line="259" w:lineRule="auto"/>
        <w:jc w:val="both"/>
        <w:rPr>
          <w:rFonts w:eastAsia="Calibri" w:cs="Arial"/>
          <w:szCs w:val="20"/>
          <w:lang w:val="sl-SI"/>
        </w:rPr>
      </w:pPr>
      <w:r>
        <w:rPr>
          <w:rFonts w:eastAsia="Calibri" w:cs="Arial"/>
          <w:szCs w:val="20"/>
          <w:lang w:val="sl-SI"/>
        </w:rPr>
        <w:t>Po seji je član Strateškega sveta dr</w:t>
      </w:r>
      <w:r w:rsidR="0050173C">
        <w:rPr>
          <w:rFonts w:eastAsia="Calibri" w:cs="Arial"/>
          <w:szCs w:val="20"/>
          <w:lang w:val="sl-SI"/>
        </w:rPr>
        <w:t xml:space="preserve">. Žiga </w:t>
      </w:r>
      <w:proofErr w:type="spellStart"/>
      <w:r w:rsidR="0050173C">
        <w:rPr>
          <w:rFonts w:eastAsia="Calibri" w:cs="Arial"/>
          <w:szCs w:val="20"/>
          <w:lang w:val="sl-SI"/>
        </w:rPr>
        <w:t>Žarnić</w:t>
      </w:r>
      <w:proofErr w:type="spellEnd"/>
      <w:r w:rsidR="0050173C">
        <w:rPr>
          <w:rFonts w:eastAsia="Calibri" w:cs="Arial"/>
          <w:szCs w:val="20"/>
          <w:lang w:val="sl-SI"/>
        </w:rPr>
        <w:t xml:space="preserve"> poslal še </w:t>
      </w:r>
      <w:r w:rsidR="00FF5C1B">
        <w:rPr>
          <w:rFonts w:eastAsia="Calibri" w:cs="Arial"/>
          <w:szCs w:val="20"/>
          <w:lang w:val="sl-SI"/>
        </w:rPr>
        <w:t>dodatno mnenje oz.</w:t>
      </w:r>
      <w:r w:rsidR="00CA236A">
        <w:rPr>
          <w:rFonts w:eastAsia="Calibri" w:cs="Arial"/>
          <w:szCs w:val="20"/>
          <w:lang w:val="sl-SI"/>
        </w:rPr>
        <w:t xml:space="preserve"> </w:t>
      </w:r>
      <w:r w:rsidR="0049434A">
        <w:rPr>
          <w:rFonts w:eastAsia="Calibri" w:cs="Arial"/>
          <w:szCs w:val="20"/>
          <w:lang w:val="sl-SI"/>
        </w:rPr>
        <w:t>dodatna razmišljanja</w:t>
      </w:r>
      <w:r w:rsidR="006D45C3">
        <w:rPr>
          <w:rFonts w:eastAsia="Calibri" w:cs="Arial"/>
          <w:szCs w:val="20"/>
          <w:lang w:val="sl-SI"/>
        </w:rPr>
        <w:t xml:space="preserve"> o vseh točkah dnevnega reda</w:t>
      </w:r>
      <w:r w:rsidR="006D45C3" w:rsidRPr="00CE7BBB">
        <w:rPr>
          <w:rFonts w:eastAsia="Calibri" w:cs="Arial"/>
          <w:szCs w:val="20"/>
          <w:lang w:val="sl-SI"/>
        </w:rPr>
        <w:t xml:space="preserve">, dr. </w:t>
      </w:r>
      <w:proofErr w:type="spellStart"/>
      <w:r w:rsidR="006D45C3" w:rsidRPr="00CE7BBB">
        <w:rPr>
          <w:rFonts w:eastAsia="Calibri" w:cs="Arial"/>
          <w:szCs w:val="20"/>
          <w:lang w:val="sl-SI"/>
        </w:rPr>
        <w:t>Mejra</w:t>
      </w:r>
      <w:proofErr w:type="spellEnd"/>
      <w:r w:rsidR="006D45C3" w:rsidRPr="00CE7BBB">
        <w:rPr>
          <w:rFonts w:eastAsia="Calibri" w:cs="Arial"/>
          <w:szCs w:val="20"/>
          <w:lang w:val="sl-SI"/>
        </w:rPr>
        <w:t xml:space="preserve"> </w:t>
      </w:r>
      <w:proofErr w:type="spellStart"/>
      <w:r w:rsidR="006D45C3" w:rsidRPr="00CE7BBB">
        <w:rPr>
          <w:rFonts w:eastAsia="Calibri" w:cs="Arial"/>
          <w:szCs w:val="20"/>
          <w:lang w:val="sl-SI"/>
        </w:rPr>
        <w:t>Festić</w:t>
      </w:r>
      <w:proofErr w:type="spellEnd"/>
      <w:r w:rsidR="006D45C3" w:rsidRPr="00CE7BBB">
        <w:rPr>
          <w:rFonts w:eastAsia="Calibri" w:cs="Arial"/>
          <w:szCs w:val="20"/>
          <w:lang w:val="sl-SI"/>
        </w:rPr>
        <w:t xml:space="preserve"> pa konkretizacijo strategije razvoja na določenih segmentih ter prisotne dodatno seznanila s pilotskim projektom ECOSS </w:t>
      </w:r>
      <w:proofErr w:type="spellStart"/>
      <w:r w:rsidR="006D45C3" w:rsidRPr="00CE7BBB">
        <w:rPr>
          <w:rFonts w:eastAsia="Calibri" w:cs="Arial"/>
          <w:szCs w:val="20"/>
          <w:lang w:val="sl-SI"/>
        </w:rPr>
        <w:t>monetizacija</w:t>
      </w:r>
      <w:proofErr w:type="spellEnd"/>
      <w:r w:rsidR="006D45C3" w:rsidRPr="00CE7BBB">
        <w:rPr>
          <w:rFonts w:eastAsia="Calibri" w:cs="Arial"/>
          <w:szCs w:val="20"/>
          <w:lang w:val="sl-SI"/>
        </w:rPr>
        <w:t>.</w:t>
      </w:r>
    </w:p>
    <w:p w14:paraId="006B9F56" w14:textId="26F08BF7" w:rsidR="003216D3" w:rsidRDefault="003216D3" w:rsidP="003216D3">
      <w:pPr>
        <w:spacing w:after="160" w:line="259" w:lineRule="auto"/>
        <w:jc w:val="both"/>
        <w:rPr>
          <w:rFonts w:eastAsia="Calibri" w:cs="Arial"/>
          <w:szCs w:val="20"/>
          <w:lang w:val="sl-SI"/>
        </w:rPr>
      </w:pPr>
      <w:r>
        <w:rPr>
          <w:rFonts w:eastAsia="Calibri" w:cs="Arial"/>
          <w:szCs w:val="20"/>
          <w:lang w:val="sl-SI"/>
        </w:rPr>
        <w:t>Seja se je zaključila ob 1</w:t>
      </w:r>
      <w:r w:rsidR="00F63AEB">
        <w:rPr>
          <w:rFonts w:eastAsia="Calibri" w:cs="Arial"/>
          <w:szCs w:val="20"/>
          <w:lang w:val="sl-SI"/>
        </w:rPr>
        <w:t>6</w:t>
      </w:r>
      <w:r>
        <w:rPr>
          <w:rFonts w:eastAsia="Calibri" w:cs="Arial"/>
          <w:szCs w:val="20"/>
          <w:lang w:val="sl-SI"/>
        </w:rPr>
        <w:t>.</w:t>
      </w:r>
      <w:r w:rsidR="00F63AEB">
        <w:rPr>
          <w:rFonts w:eastAsia="Calibri" w:cs="Arial"/>
          <w:szCs w:val="20"/>
          <w:lang w:val="sl-SI"/>
        </w:rPr>
        <w:t>3</w:t>
      </w:r>
      <w:r w:rsidR="00AF6288">
        <w:rPr>
          <w:rFonts w:eastAsia="Calibri" w:cs="Arial"/>
          <w:szCs w:val="20"/>
          <w:lang w:val="sl-SI"/>
        </w:rPr>
        <w:t>5</w:t>
      </w:r>
      <w:r>
        <w:rPr>
          <w:rFonts w:eastAsia="Calibri" w:cs="Arial"/>
          <w:szCs w:val="20"/>
          <w:lang w:val="sl-SI"/>
        </w:rPr>
        <w:t xml:space="preserve"> uri.</w:t>
      </w:r>
    </w:p>
    <w:p w14:paraId="4966196D" w14:textId="77777777" w:rsidR="003216D3" w:rsidRDefault="003216D3" w:rsidP="001E577E">
      <w:pPr>
        <w:spacing w:after="160" w:line="259" w:lineRule="auto"/>
        <w:jc w:val="both"/>
        <w:rPr>
          <w:rFonts w:eastAsia="Calibri" w:cs="Arial"/>
          <w:szCs w:val="20"/>
          <w:lang w:val="sl-SI"/>
        </w:rPr>
      </w:pPr>
    </w:p>
    <w:p w14:paraId="42B5853C" w14:textId="77777777" w:rsidR="00E221C8" w:rsidRDefault="00E221C8" w:rsidP="00A323DA">
      <w:pPr>
        <w:spacing w:after="160" w:line="259" w:lineRule="auto"/>
        <w:jc w:val="both"/>
        <w:rPr>
          <w:rFonts w:eastAsia="Calibri" w:cs="Arial"/>
          <w:szCs w:val="20"/>
          <w:lang w:val="sl-SI"/>
        </w:rPr>
      </w:pPr>
    </w:p>
    <w:p w14:paraId="62AD0956" w14:textId="77777777" w:rsidR="00A323DA" w:rsidRDefault="00A323DA" w:rsidP="00867C2C">
      <w:pPr>
        <w:spacing w:after="160" w:line="259" w:lineRule="auto"/>
        <w:jc w:val="both"/>
        <w:rPr>
          <w:rFonts w:eastAsia="Calibri" w:cs="Arial"/>
          <w:szCs w:val="20"/>
          <w:lang w:val="sl-SI"/>
        </w:rPr>
      </w:pPr>
    </w:p>
    <w:p w14:paraId="0B32C748" w14:textId="77777777" w:rsidR="00FF077E" w:rsidRDefault="00FF077E" w:rsidP="00867C2C">
      <w:pPr>
        <w:spacing w:after="160" w:line="259" w:lineRule="auto"/>
        <w:jc w:val="both"/>
        <w:rPr>
          <w:rFonts w:eastAsia="Calibri" w:cs="Arial"/>
          <w:szCs w:val="20"/>
          <w:lang w:val="sl-SI"/>
        </w:rPr>
      </w:pPr>
    </w:p>
    <w:p w14:paraId="3613DC44" w14:textId="1F5F9A01" w:rsidR="00FF077E" w:rsidRPr="00867C2C" w:rsidRDefault="00FF077E" w:rsidP="00867C2C">
      <w:pPr>
        <w:spacing w:after="160" w:line="259" w:lineRule="auto"/>
        <w:jc w:val="both"/>
        <w:rPr>
          <w:rFonts w:eastAsia="Calibri" w:cs="Arial"/>
          <w:szCs w:val="20"/>
          <w:lang w:val="sl-SI"/>
        </w:rPr>
      </w:pPr>
      <w:r>
        <w:rPr>
          <w:rFonts w:eastAsia="Calibri" w:cs="Arial"/>
          <w:szCs w:val="20"/>
          <w:lang w:val="sl-SI"/>
        </w:rPr>
        <w:t>Zapisal: Erik Scheriani</w:t>
      </w:r>
    </w:p>
    <w:sectPr w:rsidR="00FF077E" w:rsidRPr="00867C2C">
      <w:headerReference w:type="first" r:id="rId8"/>
      <w:pgSz w:w="11906" w:h="16838"/>
      <w:pgMar w:top="1701" w:right="1274" w:bottom="1134" w:left="1418" w:header="964" w:footer="0"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79A739" w14:textId="77777777" w:rsidR="00F94C44" w:rsidRDefault="00F94C44">
      <w:pPr>
        <w:spacing w:line="240" w:lineRule="auto"/>
      </w:pPr>
      <w:r>
        <w:separator/>
      </w:r>
    </w:p>
  </w:endnote>
  <w:endnote w:type="continuationSeparator" w:id="0">
    <w:p w14:paraId="4AA2079B" w14:textId="77777777" w:rsidR="00F94C44" w:rsidRDefault="00F94C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5BD53" w14:textId="77777777" w:rsidR="00F94C44" w:rsidRDefault="00F94C44">
      <w:pPr>
        <w:spacing w:line="240" w:lineRule="auto"/>
      </w:pPr>
      <w:r>
        <w:separator/>
      </w:r>
    </w:p>
  </w:footnote>
  <w:footnote w:type="continuationSeparator" w:id="0">
    <w:p w14:paraId="2D95611A" w14:textId="77777777" w:rsidR="00F94C44" w:rsidRDefault="00F94C4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CCB188" w14:textId="77777777" w:rsidR="008D76E4" w:rsidRDefault="00420FE6">
    <w:pPr>
      <w:pStyle w:val="Glava"/>
      <w:tabs>
        <w:tab w:val="clear" w:pos="4536"/>
        <w:tab w:val="clear" w:pos="9072"/>
        <w:tab w:val="left" w:pos="5112"/>
        <w:tab w:val="left" w:pos="8641"/>
      </w:tabs>
      <w:spacing w:before="340" w:line="240" w:lineRule="exact"/>
      <w:ind w:left="-765"/>
      <w:rPr>
        <w:rFonts w:cs="Arial"/>
        <w:sz w:val="16"/>
      </w:rPr>
    </w:pPr>
    <w:r>
      <w:rPr>
        <w:noProof/>
        <w:lang w:val="sl-SI" w:eastAsia="sl-SI"/>
      </w:rPr>
      <w:drawing>
        <wp:inline distT="0" distB="0" distL="0" distR="0" wp14:anchorId="1168FD39" wp14:editId="03C732BA">
          <wp:extent cx="2238375" cy="323850"/>
          <wp:effectExtent l="0" t="0" r="0" b="0"/>
          <wp:docPr id="1" name="Slika 9" descr="REPUBLIKA SLOVENIJA&#10;KABINET PREDSEDNIKA VL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9" descr="REPUBLIKA SLOVENIJA&#10;KABINET PREDSEDNIKA VLADE"/>
                  <pic:cNvPicPr>
                    <a:picLocks noChangeAspect="1" noChangeArrowheads="1"/>
                  </pic:cNvPicPr>
                </pic:nvPicPr>
                <pic:blipFill>
                  <a:blip r:embed="rId1"/>
                  <a:stretch>
                    <a:fillRect/>
                  </a:stretch>
                </pic:blipFill>
                <pic:spPr bwMode="auto">
                  <a:xfrm>
                    <a:off x="0" y="0"/>
                    <a:ext cx="2238375" cy="323850"/>
                  </a:xfrm>
                  <a:prstGeom prst="rect">
                    <a:avLst/>
                  </a:prstGeom>
                </pic:spPr>
              </pic:pic>
            </a:graphicData>
          </a:graphic>
        </wp:inline>
      </w:drawing>
    </w:r>
  </w:p>
  <w:p w14:paraId="57C3827A" w14:textId="5DD342FD" w:rsidR="008D76E4" w:rsidRDefault="00420FE6">
    <w:pPr>
      <w:pStyle w:val="Glava"/>
      <w:tabs>
        <w:tab w:val="clear" w:pos="4536"/>
        <w:tab w:val="clear" w:pos="9072"/>
        <w:tab w:val="left" w:pos="3544"/>
      </w:tabs>
      <w:spacing w:line="240" w:lineRule="exact"/>
      <w:rPr>
        <w:rFonts w:ascii="Republika" w:hAnsi="Republika" w:cs="Arial"/>
        <w:color w:val="54A1BC"/>
        <w:sz w:val="24"/>
      </w:rPr>
    </w:pPr>
    <w:r>
      <w:rPr>
        <w:rFonts w:ascii="Republika" w:hAnsi="Republika" w:cs="Arial"/>
        <w:color w:val="54A1BC"/>
        <w:sz w:val="24"/>
      </w:rPr>
      <w:t xml:space="preserve">Strateški svet za </w:t>
    </w:r>
    <w:r w:rsidR="00170078">
      <w:rPr>
        <w:rFonts w:ascii="Republika" w:hAnsi="Republika" w:cs="Arial"/>
        <w:color w:val="54A1BC"/>
        <w:sz w:val="24"/>
      </w:rPr>
      <w:t>makroekonomska vprašanja</w:t>
    </w:r>
    <w:r>
      <w:rPr>
        <w:rFonts w:ascii="Republika" w:hAnsi="Republika" w:cs="Arial"/>
        <w:color w:val="54A1BC"/>
        <w:sz w:val="24"/>
      </w:rPr>
      <w:tab/>
    </w:r>
    <w:r>
      <w:rPr>
        <w:rFonts w:ascii="Republika" w:hAnsi="Republika" w:cs="Arial"/>
        <w:color w:val="54A1BC"/>
        <w:sz w:val="24"/>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F7D4E"/>
    <w:multiLevelType w:val="hybridMultilevel"/>
    <w:tmpl w:val="B97C78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9E6C86"/>
    <w:multiLevelType w:val="hybridMultilevel"/>
    <w:tmpl w:val="41C6BE82"/>
    <w:lvl w:ilvl="0" w:tplc="31608512">
      <w:start w:val="1"/>
      <w:numFmt w:val="bullet"/>
      <w:lvlText w:val="•"/>
      <w:lvlJc w:val="left"/>
      <w:pPr>
        <w:tabs>
          <w:tab w:val="num" w:pos="720"/>
        </w:tabs>
        <w:ind w:left="720" w:hanging="360"/>
      </w:pPr>
      <w:rPr>
        <w:rFonts w:ascii="Arial" w:hAnsi="Arial" w:hint="default"/>
      </w:rPr>
    </w:lvl>
    <w:lvl w:ilvl="1" w:tplc="9C90BD76" w:tentative="1">
      <w:start w:val="1"/>
      <w:numFmt w:val="bullet"/>
      <w:lvlText w:val="•"/>
      <w:lvlJc w:val="left"/>
      <w:pPr>
        <w:tabs>
          <w:tab w:val="num" w:pos="1440"/>
        </w:tabs>
        <w:ind w:left="1440" w:hanging="360"/>
      </w:pPr>
      <w:rPr>
        <w:rFonts w:ascii="Arial" w:hAnsi="Arial" w:hint="default"/>
      </w:rPr>
    </w:lvl>
    <w:lvl w:ilvl="2" w:tplc="E15885B6" w:tentative="1">
      <w:start w:val="1"/>
      <w:numFmt w:val="bullet"/>
      <w:lvlText w:val="•"/>
      <w:lvlJc w:val="left"/>
      <w:pPr>
        <w:tabs>
          <w:tab w:val="num" w:pos="2160"/>
        </w:tabs>
        <w:ind w:left="2160" w:hanging="360"/>
      </w:pPr>
      <w:rPr>
        <w:rFonts w:ascii="Arial" w:hAnsi="Arial" w:hint="default"/>
      </w:rPr>
    </w:lvl>
    <w:lvl w:ilvl="3" w:tplc="15DAD3CA" w:tentative="1">
      <w:start w:val="1"/>
      <w:numFmt w:val="bullet"/>
      <w:lvlText w:val="•"/>
      <w:lvlJc w:val="left"/>
      <w:pPr>
        <w:tabs>
          <w:tab w:val="num" w:pos="2880"/>
        </w:tabs>
        <w:ind w:left="2880" w:hanging="360"/>
      </w:pPr>
      <w:rPr>
        <w:rFonts w:ascii="Arial" w:hAnsi="Arial" w:hint="default"/>
      </w:rPr>
    </w:lvl>
    <w:lvl w:ilvl="4" w:tplc="7EA05A90" w:tentative="1">
      <w:start w:val="1"/>
      <w:numFmt w:val="bullet"/>
      <w:lvlText w:val="•"/>
      <w:lvlJc w:val="left"/>
      <w:pPr>
        <w:tabs>
          <w:tab w:val="num" w:pos="3600"/>
        </w:tabs>
        <w:ind w:left="3600" w:hanging="360"/>
      </w:pPr>
      <w:rPr>
        <w:rFonts w:ascii="Arial" w:hAnsi="Arial" w:hint="default"/>
      </w:rPr>
    </w:lvl>
    <w:lvl w:ilvl="5" w:tplc="B36A5C6C" w:tentative="1">
      <w:start w:val="1"/>
      <w:numFmt w:val="bullet"/>
      <w:lvlText w:val="•"/>
      <w:lvlJc w:val="left"/>
      <w:pPr>
        <w:tabs>
          <w:tab w:val="num" w:pos="4320"/>
        </w:tabs>
        <w:ind w:left="4320" w:hanging="360"/>
      </w:pPr>
      <w:rPr>
        <w:rFonts w:ascii="Arial" w:hAnsi="Arial" w:hint="default"/>
      </w:rPr>
    </w:lvl>
    <w:lvl w:ilvl="6" w:tplc="09F08A9A" w:tentative="1">
      <w:start w:val="1"/>
      <w:numFmt w:val="bullet"/>
      <w:lvlText w:val="•"/>
      <w:lvlJc w:val="left"/>
      <w:pPr>
        <w:tabs>
          <w:tab w:val="num" w:pos="5040"/>
        </w:tabs>
        <w:ind w:left="5040" w:hanging="360"/>
      </w:pPr>
      <w:rPr>
        <w:rFonts w:ascii="Arial" w:hAnsi="Arial" w:hint="default"/>
      </w:rPr>
    </w:lvl>
    <w:lvl w:ilvl="7" w:tplc="DD9090FA" w:tentative="1">
      <w:start w:val="1"/>
      <w:numFmt w:val="bullet"/>
      <w:lvlText w:val="•"/>
      <w:lvlJc w:val="left"/>
      <w:pPr>
        <w:tabs>
          <w:tab w:val="num" w:pos="5760"/>
        </w:tabs>
        <w:ind w:left="5760" w:hanging="360"/>
      </w:pPr>
      <w:rPr>
        <w:rFonts w:ascii="Arial" w:hAnsi="Arial" w:hint="default"/>
      </w:rPr>
    </w:lvl>
    <w:lvl w:ilvl="8" w:tplc="4F7CD90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4C9152D"/>
    <w:multiLevelType w:val="hybridMultilevel"/>
    <w:tmpl w:val="0D1A1B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BBA6ECE"/>
    <w:multiLevelType w:val="hybridMultilevel"/>
    <w:tmpl w:val="3FB80138"/>
    <w:lvl w:ilvl="0" w:tplc="0809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4" w15:restartNumberingAfterBreak="0">
    <w:nsid w:val="22F24606"/>
    <w:multiLevelType w:val="hybridMultilevel"/>
    <w:tmpl w:val="052CD296"/>
    <w:lvl w:ilvl="0" w:tplc="54885B10">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6AC5783"/>
    <w:multiLevelType w:val="hybridMultilevel"/>
    <w:tmpl w:val="EC7CD5C6"/>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2711661D"/>
    <w:multiLevelType w:val="hybridMultilevel"/>
    <w:tmpl w:val="768EA67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FEA56F5"/>
    <w:multiLevelType w:val="hybridMultilevel"/>
    <w:tmpl w:val="79A88E8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33D07463"/>
    <w:multiLevelType w:val="hybridMultilevel"/>
    <w:tmpl w:val="13EC82BE"/>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A85498C"/>
    <w:multiLevelType w:val="hybridMultilevel"/>
    <w:tmpl w:val="6EE83C1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3A951EAE"/>
    <w:multiLevelType w:val="multilevel"/>
    <w:tmpl w:val="473C3E9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508F45FF"/>
    <w:multiLevelType w:val="hybridMultilevel"/>
    <w:tmpl w:val="2B3CEA0A"/>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5AFE78C9"/>
    <w:multiLevelType w:val="hybridMultilevel"/>
    <w:tmpl w:val="2CD09A5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5B5811BF"/>
    <w:multiLevelType w:val="hybridMultilevel"/>
    <w:tmpl w:val="F67819D2"/>
    <w:lvl w:ilvl="0" w:tplc="08090015">
      <w:start w:val="1"/>
      <w:numFmt w:val="upp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4" w15:restartNumberingAfterBreak="0">
    <w:nsid w:val="635A332F"/>
    <w:multiLevelType w:val="hybridMultilevel"/>
    <w:tmpl w:val="B05A1CE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682352AD"/>
    <w:multiLevelType w:val="hybridMultilevel"/>
    <w:tmpl w:val="113218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9A47FB5"/>
    <w:multiLevelType w:val="multilevel"/>
    <w:tmpl w:val="33DE46E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15:restartNumberingAfterBreak="0">
    <w:nsid w:val="6DF641BB"/>
    <w:multiLevelType w:val="hybridMultilevel"/>
    <w:tmpl w:val="D8967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3210A6B"/>
    <w:multiLevelType w:val="hybridMultilevel"/>
    <w:tmpl w:val="BB566578"/>
    <w:lvl w:ilvl="0" w:tplc="98822502">
      <w:numFmt w:val="bullet"/>
      <w:lvlText w:val="-"/>
      <w:lvlJc w:val="left"/>
      <w:pPr>
        <w:ind w:left="1080" w:hanging="360"/>
      </w:pPr>
      <w:rPr>
        <w:rFonts w:ascii="Calibri" w:eastAsia="Times New Roman"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9" w15:restartNumberingAfterBreak="0">
    <w:nsid w:val="7A7073A0"/>
    <w:multiLevelType w:val="hybridMultilevel"/>
    <w:tmpl w:val="287C71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1"/>
  </w:num>
  <w:num w:numId="4">
    <w:abstractNumId w:val="3"/>
  </w:num>
  <w:num w:numId="5">
    <w:abstractNumId w:val="13"/>
  </w:num>
  <w:num w:numId="6">
    <w:abstractNumId w:val="11"/>
  </w:num>
  <w:num w:numId="7">
    <w:abstractNumId w:val="5"/>
  </w:num>
  <w:num w:numId="8">
    <w:abstractNumId w:val="8"/>
  </w:num>
  <w:num w:numId="9">
    <w:abstractNumId w:val="18"/>
  </w:num>
  <w:num w:numId="10">
    <w:abstractNumId w:val="9"/>
  </w:num>
  <w:num w:numId="11">
    <w:abstractNumId w:val="6"/>
  </w:num>
  <w:num w:numId="12">
    <w:abstractNumId w:val="7"/>
  </w:num>
  <w:num w:numId="13">
    <w:abstractNumId w:val="12"/>
  </w:num>
  <w:num w:numId="14">
    <w:abstractNumId w:val="14"/>
  </w:num>
  <w:num w:numId="15">
    <w:abstractNumId w:val="2"/>
  </w:num>
  <w:num w:numId="16">
    <w:abstractNumId w:val="17"/>
  </w:num>
  <w:num w:numId="17">
    <w:abstractNumId w:val="0"/>
  </w:num>
  <w:num w:numId="18">
    <w:abstractNumId w:val="19"/>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76E4"/>
    <w:rsid w:val="00012B62"/>
    <w:rsid w:val="00013722"/>
    <w:rsid w:val="000152C7"/>
    <w:rsid w:val="00023370"/>
    <w:rsid w:val="00023BF8"/>
    <w:rsid w:val="000339C0"/>
    <w:rsid w:val="00035359"/>
    <w:rsid w:val="000376BD"/>
    <w:rsid w:val="00043733"/>
    <w:rsid w:val="00044D21"/>
    <w:rsid w:val="00045B34"/>
    <w:rsid w:val="000501F2"/>
    <w:rsid w:val="00055544"/>
    <w:rsid w:val="00064772"/>
    <w:rsid w:val="00067CB9"/>
    <w:rsid w:val="00067F60"/>
    <w:rsid w:val="000769F7"/>
    <w:rsid w:val="00081B05"/>
    <w:rsid w:val="00085E74"/>
    <w:rsid w:val="000865F4"/>
    <w:rsid w:val="00086BE6"/>
    <w:rsid w:val="000930CE"/>
    <w:rsid w:val="00095D44"/>
    <w:rsid w:val="00096D49"/>
    <w:rsid w:val="000B0933"/>
    <w:rsid w:val="000B5D47"/>
    <w:rsid w:val="000C574A"/>
    <w:rsid w:val="000D03A8"/>
    <w:rsid w:val="000D1389"/>
    <w:rsid w:val="000D5016"/>
    <w:rsid w:val="000D563D"/>
    <w:rsid w:val="000D69CB"/>
    <w:rsid w:val="000E21D7"/>
    <w:rsid w:val="000E4D89"/>
    <w:rsid w:val="000E5131"/>
    <w:rsid w:val="000E6E94"/>
    <w:rsid w:val="000F0C41"/>
    <w:rsid w:val="000F12F6"/>
    <w:rsid w:val="000F65C8"/>
    <w:rsid w:val="0011314A"/>
    <w:rsid w:val="001168CC"/>
    <w:rsid w:val="00116A0D"/>
    <w:rsid w:val="00117F92"/>
    <w:rsid w:val="001254F4"/>
    <w:rsid w:val="00126B0D"/>
    <w:rsid w:val="00133323"/>
    <w:rsid w:val="00134F15"/>
    <w:rsid w:val="00137C09"/>
    <w:rsid w:val="00142EC2"/>
    <w:rsid w:val="001468AA"/>
    <w:rsid w:val="001506C8"/>
    <w:rsid w:val="00161DDA"/>
    <w:rsid w:val="0017005A"/>
    <w:rsid w:val="00170078"/>
    <w:rsid w:val="00172076"/>
    <w:rsid w:val="00176842"/>
    <w:rsid w:val="00176DBC"/>
    <w:rsid w:val="00183BAF"/>
    <w:rsid w:val="001857FF"/>
    <w:rsid w:val="001910DE"/>
    <w:rsid w:val="001932DE"/>
    <w:rsid w:val="001A25D4"/>
    <w:rsid w:val="001A4FAF"/>
    <w:rsid w:val="001A5DF0"/>
    <w:rsid w:val="001A6921"/>
    <w:rsid w:val="001B07EA"/>
    <w:rsid w:val="001B1EB0"/>
    <w:rsid w:val="001C5179"/>
    <w:rsid w:val="001D247E"/>
    <w:rsid w:val="001D4EA6"/>
    <w:rsid w:val="001D7924"/>
    <w:rsid w:val="001E2A02"/>
    <w:rsid w:val="001E577E"/>
    <w:rsid w:val="001F1B59"/>
    <w:rsid w:val="001F595E"/>
    <w:rsid w:val="001F6576"/>
    <w:rsid w:val="00204890"/>
    <w:rsid w:val="00204AB9"/>
    <w:rsid w:val="00205C1A"/>
    <w:rsid w:val="00206E4F"/>
    <w:rsid w:val="00211AB1"/>
    <w:rsid w:val="0021461D"/>
    <w:rsid w:val="00215F41"/>
    <w:rsid w:val="00221E07"/>
    <w:rsid w:val="00223DA4"/>
    <w:rsid w:val="00226EAB"/>
    <w:rsid w:val="00235A29"/>
    <w:rsid w:val="0023645F"/>
    <w:rsid w:val="00240B06"/>
    <w:rsid w:val="00244A9B"/>
    <w:rsid w:val="002515EB"/>
    <w:rsid w:val="00253B88"/>
    <w:rsid w:val="0025549A"/>
    <w:rsid w:val="00255B6C"/>
    <w:rsid w:val="0025617B"/>
    <w:rsid w:val="002577A6"/>
    <w:rsid w:val="0026064C"/>
    <w:rsid w:val="00263A4B"/>
    <w:rsid w:val="00264759"/>
    <w:rsid w:val="002654FA"/>
    <w:rsid w:val="00267A1E"/>
    <w:rsid w:val="00274111"/>
    <w:rsid w:val="00274628"/>
    <w:rsid w:val="00274EC0"/>
    <w:rsid w:val="00275E2C"/>
    <w:rsid w:val="00280258"/>
    <w:rsid w:val="00292E28"/>
    <w:rsid w:val="002A1A0D"/>
    <w:rsid w:val="002A2806"/>
    <w:rsid w:val="002A31FE"/>
    <w:rsid w:val="002A3B03"/>
    <w:rsid w:val="002B160D"/>
    <w:rsid w:val="002D25DD"/>
    <w:rsid w:val="002D37EE"/>
    <w:rsid w:val="002D422D"/>
    <w:rsid w:val="002D4E10"/>
    <w:rsid w:val="002E03EB"/>
    <w:rsid w:val="002E242E"/>
    <w:rsid w:val="002E3698"/>
    <w:rsid w:val="002E4558"/>
    <w:rsid w:val="002F68CA"/>
    <w:rsid w:val="002F71E4"/>
    <w:rsid w:val="002F7AAA"/>
    <w:rsid w:val="00300AB3"/>
    <w:rsid w:val="003010F3"/>
    <w:rsid w:val="003054DC"/>
    <w:rsid w:val="00306C25"/>
    <w:rsid w:val="003106B8"/>
    <w:rsid w:val="0031225A"/>
    <w:rsid w:val="00313E90"/>
    <w:rsid w:val="00314DBB"/>
    <w:rsid w:val="0031537D"/>
    <w:rsid w:val="00317BF7"/>
    <w:rsid w:val="003216D3"/>
    <w:rsid w:val="003243D1"/>
    <w:rsid w:val="00332C4E"/>
    <w:rsid w:val="003348B6"/>
    <w:rsid w:val="00337D69"/>
    <w:rsid w:val="00346471"/>
    <w:rsid w:val="00351333"/>
    <w:rsid w:val="00355A07"/>
    <w:rsid w:val="00361474"/>
    <w:rsid w:val="003621E3"/>
    <w:rsid w:val="00363533"/>
    <w:rsid w:val="003701CC"/>
    <w:rsid w:val="003755D9"/>
    <w:rsid w:val="00381D95"/>
    <w:rsid w:val="00381DAC"/>
    <w:rsid w:val="00385151"/>
    <w:rsid w:val="00386FDC"/>
    <w:rsid w:val="003949EF"/>
    <w:rsid w:val="0039584D"/>
    <w:rsid w:val="003A3D46"/>
    <w:rsid w:val="003A5B79"/>
    <w:rsid w:val="003A67CD"/>
    <w:rsid w:val="003A7FC1"/>
    <w:rsid w:val="003C054D"/>
    <w:rsid w:val="003C3EDA"/>
    <w:rsid w:val="003C57B4"/>
    <w:rsid w:val="003C6F5F"/>
    <w:rsid w:val="003D3239"/>
    <w:rsid w:val="003D3E71"/>
    <w:rsid w:val="003D52CA"/>
    <w:rsid w:val="003D5890"/>
    <w:rsid w:val="003E1DE1"/>
    <w:rsid w:val="003E30D5"/>
    <w:rsid w:val="003E418D"/>
    <w:rsid w:val="003E6541"/>
    <w:rsid w:val="003F475F"/>
    <w:rsid w:val="003F692A"/>
    <w:rsid w:val="003F77B2"/>
    <w:rsid w:val="00401700"/>
    <w:rsid w:val="004047A3"/>
    <w:rsid w:val="00406AC3"/>
    <w:rsid w:val="00413437"/>
    <w:rsid w:val="00415ABD"/>
    <w:rsid w:val="00415DB8"/>
    <w:rsid w:val="00416C36"/>
    <w:rsid w:val="00416E84"/>
    <w:rsid w:val="004200F4"/>
    <w:rsid w:val="004207D1"/>
    <w:rsid w:val="00420FE6"/>
    <w:rsid w:val="00421706"/>
    <w:rsid w:val="00432771"/>
    <w:rsid w:val="00437AB9"/>
    <w:rsid w:val="00441333"/>
    <w:rsid w:val="004525B0"/>
    <w:rsid w:val="00460267"/>
    <w:rsid w:val="004704C2"/>
    <w:rsid w:val="00471236"/>
    <w:rsid w:val="00485916"/>
    <w:rsid w:val="00492D95"/>
    <w:rsid w:val="0049434A"/>
    <w:rsid w:val="00494B71"/>
    <w:rsid w:val="00495A06"/>
    <w:rsid w:val="00496898"/>
    <w:rsid w:val="004A20A4"/>
    <w:rsid w:val="004B4C39"/>
    <w:rsid w:val="004B5D40"/>
    <w:rsid w:val="004B71AA"/>
    <w:rsid w:val="004C23DE"/>
    <w:rsid w:val="004C4A69"/>
    <w:rsid w:val="004C6BE9"/>
    <w:rsid w:val="004D49F0"/>
    <w:rsid w:val="004D7A68"/>
    <w:rsid w:val="004E0C14"/>
    <w:rsid w:val="004E18F7"/>
    <w:rsid w:val="004E7C10"/>
    <w:rsid w:val="004F1010"/>
    <w:rsid w:val="004F1200"/>
    <w:rsid w:val="004F2BE3"/>
    <w:rsid w:val="004F5003"/>
    <w:rsid w:val="004F52AE"/>
    <w:rsid w:val="004F629C"/>
    <w:rsid w:val="0050173C"/>
    <w:rsid w:val="005017EF"/>
    <w:rsid w:val="00502022"/>
    <w:rsid w:val="00506A5C"/>
    <w:rsid w:val="00531524"/>
    <w:rsid w:val="00531853"/>
    <w:rsid w:val="00534A1C"/>
    <w:rsid w:val="00540D44"/>
    <w:rsid w:val="0054465E"/>
    <w:rsid w:val="00545895"/>
    <w:rsid w:val="005469D8"/>
    <w:rsid w:val="005506CB"/>
    <w:rsid w:val="00550795"/>
    <w:rsid w:val="00551B2D"/>
    <w:rsid w:val="00554D77"/>
    <w:rsid w:val="00562E16"/>
    <w:rsid w:val="0056662D"/>
    <w:rsid w:val="005674A4"/>
    <w:rsid w:val="0056782F"/>
    <w:rsid w:val="00576437"/>
    <w:rsid w:val="005775A4"/>
    <w:rsid w:val="00580730"/>
    <w:rsid w:val="00581D08"/>
    <w:rsid w:val="00591FC7"/>
    <w:rsid w:val="00595287"/>
    <w:rsid w:val="00597C32"/>
    <w:rsid w:val="005A2D6D"/>
    <w:rsid w:val="005A5D40"/>
    <w:rsid w:val="005B1CBF"/>
    <w:rsid w:val="005B3A58"/>
    <w:rsid w:val="005B5649"/>
    <w:rsid w:val="005C26FA"/>
    <w:rsid w:val="005D3AA5"/>
    <w:rsid w:val="005E49C3"/>
    <w:rsid w:val="005E6EC0"/>
    <w:rsid w:val="005E7521"/>
    <w:rsid w:val="005F1601"/>
    <w:rsid w:val="0060352F"/>
    <w:rsid w:val="006050C1"/>
    <w:rsid w:val="00606085"/>
    <w:rsid w:val="0061078F"/>
    <w:rsid w:val="006142D4"/>
    <w:rsid w:val="00614E35"/>
    <w:rsid w:val="00615FDF"/>
    <w:rsid w:val="006177C2"/>
    <w:rsid w:val="00621E8B"/>
    <w:rsid w:val="006226A1"/>
    <w:rsid w:val="00622886"/>
    <w:rsid w:val="006258A2"/>
    <w:rsid w:val="00627795"/>
    <w:rsid w:val="006308C5"/>
    <w:rsid w:val="00631469"/>
    <w:rsid w:val="006351F7"/>
    <w:rsid w:val="0064495B"/>
    <w:rsid w:val="00645A22"/>
    <w:rsid w:val="006504A2"/>
    <w:rsid w:val="00655A05"/>
    <w:rsid w:val="006566CE"/>
    <w:rsid w:val="00660F0E"/>
    <w:rsid w:val="00674761"/>
    <w:rsid w:val="00674964"/>
    <w:rsid w:val="00674FD8"/>
    <w:rsid w:val="00675943"/>
    <w:rsid w:val="006839BD"/>
    <w:rsid w:val="00690762"/>
    <w:rsid w:val="00690CB0"/>
    <w:rsid w:val="006923B5"/>
    <w:rsid w:val="00697DFE"/>
    <w:rsid w:val="006A5A3D"/>
    <w:rsid w:val="006B7857"/>
    <w:rsid w:val="006D14ED"/>
    <w:rsid w:val="006D45C3"/>
    <w:rsid w:val="006D5021"/>
    <w:rsid w:val="006D74AB"/>
    <w:rsid w:val="006E089A"/>
    <w:rsid w:val="006E1DB3"/>
    <w:rsid w:val="006E698A"/>
    <w:rsid w:val="006F432C"/>
    <w:rsid w:val="006F7680"/>
    <w:rsid w:val="007007C6"/>
    <w:rsid w:val="00703A15"/>
    <w:rsid w:val="0070761A"/>
    <w:rsid w:val="007076AA"/>
    <w:rsid w:val="00710C40"/>
    <w:rsid w:val="00713DE3"/>
    <w:rsid w:val="007165B8"/>
    <w:rsid w:val="00717D64"/>
    <w:rsid w:val="00732F31"/>
    <w:rsid w:val="00744050"/>
    <w:rsid w:val="007459C6"/>
    <w:rsid w:val="00747A84"/>
    <w:rsid w:val="007559FA"/>
    <w:rsid w:val="00756DA3"/>
    <w:rsid w:val="00760855"/>
    <w:rsid w:val="00767E8C"/>
    <w:rsid w:val="00772CE9"/>
    <w:rsid w:val="00774489"/>
    <w:rsid w:val="00783309"/>
    <w:rsid w:val="00787CD6"/>
    <w:rsid w:val="00797829"/>
    <w:rsid w:val="007A1622"/>
    <w:rsid w:val="007A4E14"/>
    <w:rsid w:val="007A5E36"/>
    <w:rsid w:val="007A6AD1"/>
    <w:rsid w:val="007B0A58"/>
    <w:rsid w:val="007B1F6E"/>
    <w:rsid w:val="007C2310"/>
    <w:rsid w:val="007C4352"/>
    <w:rsid w:val="007C5C8B"/>
    <w:rsid w:val="007C657B"/>
    <w:rsid w:val="007D1E7A"/>
    <w:rsid w:val="007E0713"/>
    <w:rsid w:val="007E1211"/>
    <w:rsid w:val="007F1D4C"/>
    <w:rsid w:val="007F6F17"/>
    <w:rsid w:val="007F6F64"/>
    <w:rsid w:val="007F750F"/>
    <w:rsid w:val="007F7560"/>
    <w:rsid w:val="007F7C66"/>
    <w:rsid w:val="008025B1"/>
    <w:rsid w:val="008031C0"/>
    <w:rsid w:val="00803943"/>
    <w:rsid w:val="00804B0A"/>
    <w:rsid w:val="00805047"/>
    <w:rsid w:val="00805B8D"/>
    <w:rsid w:val="00812B33"/>
    <w:rsid w:val="0081316A"/>
    <w:rsid w:val="00824140"/>
    <w:rsid w:val="00833F6E"/>
    <w:rsid w:val="0084454A"/>
    <w:rsid w:val="00847357"/>
    <w:rsid w:val="00854CA5"/>
    <w:rsid w:val="008612B2"/>
    <w:rsid w:val="008617F4"/>
    <w:rsid w:val="00862D8F"/>
    <w:rsid w:val="00863D5C"/>
    <w:rsid w:val="00866EAE"/>
    <w:rsid w:val="00867C2C"/>
    <w:rsid w:val="008704A8"/>
    <w:rsid w:val="00880A25"/>
    <w:rsid w:val="008920E1"/>
    <w:rsid w:val="008962E2"/>
    <w:rsid w:val="00896C86"/>
    <w:rsid w:val="008A544E"/>
    <w:rsid w:val="008A61D8"/>
    <w:rsid w:val="008B72DE"/>
    <w:rsid w:val="008C3074"/>
    <w:rsid w:val="008D0806"/>
    <w:rsid w:val="008D76E4"/>
    <w:rsid w:val="008E6A5C"/>
    <w:rsid w:val="008F2AF6"/>
    <w:rsid w:val="008F4353"/>
    <w:rsid w:val="008F6609"/>
    <w:rsid w:val="00906D56"/>
    <w:rsid w:val="00920723"/>
    <w:rsid w:val="00920D74"/>
    <w:rsid w:val="0092107B"/>
    <w:rsid w:val="009262BA"/>
    <w:rsid w:val="00926A3A"/>
    <w:rsid w:val="00931506"/>
    <w:rsid w:val="009315E7"/>
    <w:rsid w:val="0093384B"/>
    <w:rsid w:val="00941E7B"/>
    <w:rsid w:val="00943C37"/>
    <w:rsid w:val="00953E6E"/>
    <w:rsid w:val="00960963"/>
    <w:rsid w:val="00962C01"/>
    <w:rsid w:val="0096349C"/>
    <w:rsid w:val="009659FB"/>
    <w:rsid w:val="009702A1"/>
    <w:rsid w:val="00972146"/>
    <w:rsid w:val="009728DD"/>
    <w:rsid w:val="00977C33"/>
    <w:rsid w:val="00980EC3"/>
    <w:rsid w:val="00986C3C"/>
    <w:rsid w:val="00987859"/>
    <w:rsid w:val="00994873"/>
    <w:rsid w:val="00996459"/>
    <w:rsid w:val="009A00BE"/>
    <w:rsid w:val="009A2821"/>
    <w:rsid w:val="009A60A9"/>
    <w:rsid w:val="009B6871"/>
    <w:rsid w:val="009B6DB9"/>
    <w:rsid w:val="009C0DAC"/>
    <w:rsid w:val="009D0998"/>
    <w:rsid w:val="009D2D02"/>
    <w:rsid w:val="009E01D2"/>
    <w:rsid w:val="009E15D4"/>
    <w:rsid w:val="009E6E2F"/>
    <w:rsid w:val="009E7732"/>
    <w:rsid w:val="009F227B"/>
    <w:rsid w:val="009F277D"/>
    <w:rsid w:val="009F7519"/>
    <w:rsid w:val="00A00328"/>
    <w:rsid w:val="00A02106"/>
    <w:rsid w:val="00A02584"/>
    <w:rsid w:val="00A0685E"/>
    <w:rsid w:val="00A07391"/>
    <w:rsid w:val="00A10457"/>
    <w:rsid w:val="00A13A2D"/>
    <w:rsid w:val="00A24CB2"/>
    <w:rsid w:val="00A323DA"/>
    <w:rsid w:val="00A348B0"/>
    <w:rsid w:val="00A354B3"/>
    <w:rsid w:val="00A36D31"/>
    <w:rsid w:val="00A41606"/>
    <w:rsid w:val="00A42FC3"/>
    <w:rsid w:val="00A44A26"/>
    <w:rsid w:val="00A4590A"/>
    <w:rsid w:val="00A52FEA"/>
    <w:rsid w:val="00A54920"/>
    <w:rsid w:val="00A6048E"/>
    <w:rsid w:val="00A66363"/>
    <w:rsid w:val="00A66F96"/>
    <w:rsid w:val="00A678E4"/>
    <w:rsid w:val="00A709A9"/>
    <w:rsid w:val="00A751C3"/>
    <w:rsid w:val="00A76CA3"/>
    <w:rsid w:val="00A77A92"/>
    <w:rsid w:val="00A83FB2"/>
    <w:rsid w:val="00A84301"/>
    <w:rsid w:val="00A84895"/>
    <w:rsid w:val="00A8688C"/>
    <w:rsid w:val="00A8796D"/>
    <w:rsid w:val="00A90D17"/>
    <w:rsid w:val="00A951D1"/>
    <w:rsid w:val="00AC2308"/>
    <w:rsid w:val="00AC2C01"/>
    <w:rsid w:val="00AC2F06"/>
    <w:rsid w:val="00AC4536"/>
    <w:rsid w:val="00AC729E"/>
    <w:rsid w:val="00AD6D04"/>
    <w:rsid w:val="00AE04BD"/>
    <w:rsid w:val="00AE151B"/>
    <w:rsid w:val="00AE2C96"/>
    <w:rsid w:val="00AF10C6"/>
    <w:rsid w:val="00AF5D91"/>
    <w:rsid w:val="00AF6288"/>
    <w:rsid w:val="00B01831"/>
    <w:rsid w:val="00B0218E"/>
    <w:rsid w:val="00B04FDB"/>
    <w:rsid w:val="00B113D9"/>
    <w:rsid w:val="00B12207"/>
    <w:rsid w:val="00B42F5C"/>
    <w:rsid w:val="00B45324"/>
    <w:rsid w:val="00B46BBC"/>
    <w:rsid w:val="00B518E8"/>
    <w:rsid w:val="00B542FB"/>
    <w:rsid w:val="00B64082"/>
    <w:rsid w:val="00B714E0"/>
    <w:rsid w:val="00B807FC"/>
    <w:rsid w:val="00B813E2"/>
    <w:rsid w:val="00B84BCC"/>
    <w:rsid w:val="00B8565C"/>
    <w:rsid w:val="00B85FB5"/>
    <w:rsid w:val="00B87162"/>
    <w:rsid w:val="00B87390"/>
    <w:rsid w:val="00B93188"/>
    <w:rsid w:val="00B942A1"/>
    <w:rsid w:val="00B96267"/>
    <w:rsid w:val="00B9661F"/>
    <w:rsid w:val="00BA0DF3"/>
    <w:rsid w:val="00BA0FE1"/>
    <w:rsid w:val="00BA2346"/>
    <w:rsid w:val="00BB2E40"/>
    <w:rsid w:val="00BB3DC4"/>
    <w:rsid w:val="00BB73F9"/>
    <w:rsid w:val="00BC2171"/>
    <w:rsid w:val="00BD5A07"/>
    <w:rsid w:val="00BE144F"/>
    <w:rsid w:val="00BE4058"/>
    <w:rsid w:val="00BF08DB"/>
    <w:rsid w:val="00BF3760"/>
    <w:rsid w:val="00BF47A6"/>
    <w:rsid w:val="00BF68DA"/>
    <w:rsid w:val="00C013E8"/>
    <w:rsid w:val="00C015C6"/>
    <w:rsid w:val="00C02030"/>
    <w:rsid w:val="00C02CB2"/>
    <w:rsid w:val="00C1794F"/>
    <w:rsid w:val="00C268FF"/>
    <w:rsid w:val="00C277E9"/>
    <w:rsid w:val="00C303B5"/>
    <w:rsid w:val="00C33C0D"/>
    <w:rsid w:val="00C409DF"/>
    <w:rsid w:val="00C43DF9"/>
    <w:rsid w:val="00C50B24"/>
    <w:rsid w:val="00C520EF"/>
    <w:rsid w:val="00C52B4F"/>
    <w:rsid w:val="00C57BBB"/>
    <w:rsid w:val="00C640CA"/>
    <w:rsid w:val="00C66E85"/>
    <w:rsid w:val="00C705FB"/>
    <w:rsid w:val="00C72595"/>
    <w:rsid w:val="00C73433"/>
    <w:rsid w:val="00C7503C"/>
    <w:rsid w:val="00C776B1"/>
    <w:rsid w:val="00C777D4"/>
    <w:rsid w:val="00C83E66"/>
    <w:rsid w:val="00C96C93"/>
    <w:rsid w:val="00CA13A4"/>
    <w:rsid w:val="00CA236A"/>
    <w:rsid w:val="00CA5B06"/>
    <w:rsid w:val="00CB37D4"/>
    <w:rsid w:val="00CB3DAC"/>
    <w:rsid w:val="00CB4CB7"/>
    <w:rsid w:val="00CB5AA3"/>
    <w:rsid w:val="00CC5C03"/>
    <w:rsid w:val="00CD768E"/>
    <w:rsid w:val="00CE0C45"/>
    <w:rsid w:val="00CE7155"/>
    <w:rsid w:val="00CE7BBB"/>
    <w:rsid w:val="00CF0798"/>
    <w:rsid w:val="00CF211B"/>
    <w:rsid w:val="00CF25B6"/>
    <w:rsid w:val="00D0166F"/>
    <w:rsid w:val="00D034C6"/>
    <w:rsid w:val="00D07763"/>
    <w:rsid w:val="00D07C2C"/>
    <w:rsid w:val="00D12510"/>
    <w:rsid w:val="00D12BF5"/>
    <w:rsid w:val="00D24B54"/>
    <w:rsid w:val="00D25E43"/>
    <w:rsid w:val="00D30820"/>
    <w:rsid w:val="00D35D97"/>
    <w:rsid w:val="00D4556F"/>
    <w:rsid w:val="00D4618C"/>
    <w:rsid w:val="00D51425"/>
    <w:rsid w:val="00D535BD"/>
    <w:rsid w:val="00D5590D"/>
    <w:rsid w:val="00D55E0C"/>
    <w:rsid w:val="00D60AC5"/>
    <w:rsid w:val="00D60C73"/>
    <w:rsid w:val="00D70D27"/>
    <w:rsid w:val="00D7200B"/>
    <w:rsid w:val="00D72A04"/>
    <w:rsid w:val="00D72C18"/>
    <w:rsid w:val="00D72F8F"/>
    <w:rsid w:val="00D750EB"/>
    <w:rsid w:val="00D766E8"/>
    <w:rsid w:val="00D802AB"/>
    <w:rsid w:val="00D805FE"/>
    <w:rsid w:val="00D93800"/>
    <w:rsid w:val="00DA0CE5"/>
    <w:rsid w:val="00DA2F76"/>
    <w:rsid w:val="00DA5CD6"/>
    <w:rsid w:val="00DA6638"/>
    <w:rsid w:val="00DB0D5D"/>
    <w:rsid w:val="00DB120C"/>
    <w:rsid w:val="00DB2E86"/>
    <w:rsid w:val="00DB414C"/>
    <w:rsid w:val="00DD0C19"/>
    <w:rsid w:val="00DE323E"/>
    <w:rsid w:val="00DF14BF"/>
    <w:rsid w:val="00DF1B3E"/>
    <w:rsid w:val="00DF2AA8"/>
    <w:rsid w:val="00DF5130"/>
    <w:rsid w:val="00E06F17"/>
    <w:rsid w:val="00E07AC8"/>
    <w:rsid w:val="00E10658"/>
    <w:rsid w:val="00E108C1"/>
    <w:rsid w:val="00E1160F"/>
    <w:rsid w:val="00E1271C"/>
    <w:rsid w:val="00E173CF"/>
    <w:rsid w:val="00E20890"/>
    <w:rsid w:val="00E221C8"/>
    <w:rsid w:val="00E26504"/>
    <w:rsid w:val="00E3006C"/>
    <w:rsid w:val="00E3141C"/>
    <w:rsid w:val="00E46E8D"/>
    <w:rsid w:val="00E538C7"/>
    <w:rsid w:val="00E555B4"/>
    <w:rsid w:val="00E57875"/>
    <w:rsid w:val="00E71802"/>
    <w:rsid w:val="00E73D8A"/>
    <w:rsid w:val="00E760AD"/>
    <w:rsid w:val="00E848D5"/>
    <w:rsid w:val="00E92206"/>
    <w:rsid w:val="00E940DB"/>
    <w:rsid w:val="00E94A7B"/>
    <w:rsid w:val="00E95C40"/>
    <w:rsid w:val="00EA4684"/>
    <w:rsid w:val="00EA66DA"/>
    <w:rsid w:val="00EB0419"/>
    <w:rsid w:val="00EB7FEC"/>
    <w:rsid w:val="00EC0BE0"/>
    <w:rsid w:val="00ED5539"/>
    <w:rsid w:val="00ED62C7"/>
    <w:rsid w:val="00ED7AEC"/>
    <w:rsid w:val="00EE11B2"/>
    <w:rsid w:val="00EE16C1"/>
    <w:rsid w:val="00EF0A1B"/>
    <w:rsid w:val="00EF6270"/>
    <w:rsid w:val="00EF6846"/>
    <w:rsid w:val="00EF746D"/>
    <w:rsid w:val="00F26D35"/>
    <w:rsid w:val="00F375F5"/>
    <w:rsid w:val="00F3793D"/>
    <w:rsid w:val="00F425F1"/>
    <w:rsid w:val="00F43B1F"/>
    <w:rsid w:val="00F471AC"/>
    <w:rsid w:val="00F54CF1"/>
    <w:rsid w:val="00F562E9"/>
    <w:rsid w:val="00F57A85"/>
    <w:rsid w:val="00F61547"/>
    <w:rsid w:val="00F6327D"/>
    <w:rsid w:val="00F63AEB"/>
    <w:rsid w:val="00F65707"/>
    <w:rsid w:val="00F66E62"/>
    <w:rsid w:val="00F70D9D"/>
    <w:rsid w:val="00F71135"/>
    <w:rsid w:val="00F71DA7"/>
    <w:rsid w:val="00F72CE0"/>
    <w:rsid w:val="00F73425"/>
    <w:rsid w:val="00F76380"/>
    <w:rsid w:val="00F76483"/>
    <w:rsid w:val="00F76897"/>
    <w:rsid w:val="00F80BBB"/>
    <w:rsid w:val="00F83D59"/>
    <w:rsid w:val="00F90847"/>
    <w:rsid w:val="00F90FE7"/>
    <w:rsid w:val="00F9302F"/>
    <w:rsid w:val="00F93988"/>
    <w:rsid w:val="00F94C44"/>
    <w:rsid w:val="00F965B0"/>
    <w:rsid w:val="00FA12AE"/>
    <w:rsid w:val="00FA22F2"/>
    <w:rsid w:val="00FB169D"/>
    <w:rsid w:val="00FB1FD1"/>
    <w:rsid w:val="00FB58B3"/>
    <w:rsid w:val="00FB646D"/>
    <w:rsid w:val="00FB7FF2"/>
    <w:rsid w:val="00FC4463"/>
    <w:rsid w:val="00FC5E14"/>
    <w:rsid w:val="00FD2444"/>
    <w:rsid w:val="00FD75CA"/>
    <w:rsid w:val="00FE5EBC"/>
    <w:rsid w:val="00FF077E"/>
    <w:rsid w:val="00FF45D8"/>
    <w:rsid w:val="00FF5C1B"/>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52F6BE"/>
  <w15:docId w15:val="{AAD992EA-538E-4ECB-BB72-9DB82E020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67C2C"/>
    <w:pPr>
      <w:spacing w:line="260" w:lineRule="atLeast"/>
    </w:pPr>
    <w:rPr>
      <w:rFonts w:ascii="Arial" w:eastAsia="Times New Roman" w:hAnsi="Arial" w:cs="Times New Roman"/>
      <w:sz w:val="20"/>
      <w:szCs w:val="24"/>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GlavaZnak">
    <w:name w:val="Glava Znak"/>
    <w:basedOn w:val="Privzetapisavaodstavka"/>
    <w:link w:val="Glava"/>
    <w:qFormat/>
    <w:rsid w:val="00B53BCB"/>
    <w:rPr>
      <w:rFonts w:ascii="Arial" w:eastAsia="Times New Roman" w:hAnsi="Arial" w:cs="Times New Roman"/>
      <w:sz w:val="20"/>
      <w:szCs w:val="24"/>
      <w:lang w:val="en-US"/>
    </w:rPr>
  </w:style>
  <w:style w:type="character" w:customStyle="1" w:styleId="NogaZnak">
    <w:name w:val="Noga Znak"/>
    <w:basedOn w:val="Privzetapisavaodstavka"/>
    <w:link w:val="Noga"/>
    <w:uiPriority w:val="99"/>
    <w:qFormat/>
    <w:rsid w:val="00B53BCB"/>
    <w:rPr>
      <w:rFonts w:ascii="Arial" w:eastAsia="Times New Roman" w:hAnsi="Arial" w:cs="Times New Roman"/>
      <w:sz w:val="20"/>
      <w:szCs w:val="24"/>
      <w:lang w:val="en-US"/>
    </w:rPr>
  </w:style>
  <w:style w:type="character" w:customStyle="1" w:styleId="BesedilooblakaZnak">
    <w:name w:val="Besedilo oblačka Znak"/>
    <w:basedOn w:val="Privzetapisavaodstavka"/>
    <w:link w:val="Besedilooblaka"/>
    <w:uiPriority w:val="99"/>
    <w:semiHidden/>
    <w:qFormat/>
    <w:rsid w:val="00223077"/>
    <w:rPr>
      <w:rFonts w:ascii="Segoe UI" w:eastAsia="Times New Roman" w:hAnsi="Segoe UI" w:cs="Segoe UI"/>
      <w:sz w:val="18"/>
      <w:szCs w:val="18"/>
      <w:lang w:val="en-US"/>
    </w:rPr>
  </w:style>
  <w:style w:type="character" w:styleId="Pripombasklic">
    <w:name w:val="annotation reference"/>
    <w:basedOn w:val="Privzetapisavaodstavka"/>
    <w:uiPriority w:val="99"/>
    <w:semiHidden/>
    <w:unhideWhenUsed/>
    <w:qFormat/>
    <w:rsid w:val="00BD3459"/>
    <w:rPr>
      <w:sz w:val="16"/>
      <w:szCs w:val="16"/>
    </w:rPr>
  </w:style>
  <w:style w:type="character" w:customStyle="1" w:styleId="PripombabesediloZnak">
    <w:name w:val="Pripomba – besedilo Znak"/>
    <w:basedOn w:val="Privzetapisavaodstavka"/>
    <w:link w:val="Pripombabesedilo"/>
    <w:uiPriority w:val="99"/>
    <w:qFormat/>
    <w:rsid w:val="00BD3459"/>
    <w:rPr>
      <w:rFonts w:ascii="Arial" w:eastAsia="Times New Roman" w:hAnsi="Arial" w:cs="Times New Roman"/>
      <w:sz w:val="20"/>
      <w:szCs w:val="20"/>
      <w:lang w:val="en-US"/>
    </w:rPr>
  </w:style>
  <w:style w:type="character" w:customStyle="1" w:styleId="ZadevapripombeZnak">
    <w:name w:val="Zadeva pripombe Znak"/>
    <w:basedOn w:val="PripombabesediloZnak"/>
    <w:link w:val="Zadevapripombe"/>
    <w:uiPriority w:val="99"/>
    <w:semiHidden/>
    <w:qFormat/>
    <w:rsid w:val="00BD3459"/>
    <w:rPr>
      <w:rFonts w:ascii="Arial" w:eastAsia="Times New Roman" w:hAnsi="Arial" w:cs="Times New Roman"/>
      <w:b/>
      <w:bCs/>
      <w:sz w:val="20"/>
      <w:szCs w:val="20"/>
      <w:lang w:val="en-US"/>
    </w:rPr>
  </w:style>
  <w:style w:type="paragraph" w:styleId="Naslov">
    <w:name w:val="Title"/>
    <w:basedOn w:val="Navaden"/>
    <w:next w:val="Telobesedila"/>
    <w:qFormat/>
    <w:pPr>
      <w:keepNext/>
      <w:spacing w:before="240" w:after="120"/>
    </w:pPr>
    <w:rPr>
      <w:rFonts w:ascii="Liberation Sans" w:eastAsia="Microsoft YaHei" w:hAnsi="Liberation Sans" w:cs="Lucida Sans"/>
      <w:sz w:val="28"/>
      <w:szCs w:val="28"/>
    </w:rPr>
  </w:style>
  <w:style w:type="paragraph" w:styleId="Telobesedila">
    <w:name w:val="Body Text"/>
    <w:basedOn w:val="Navaden"/>
    <w:pPr>
      <w:spacing w:after="140" w:line="276" w:lineRule="auto"/>
    </w:pPr>
  </w:style>
  <w:style w:type="paragraph" w:styleId="Seznam">
    <w:name w:val="List"/>
    <w:basedOn w:val="Telobesedila"/>
    <w:rPr>
      <w:rFonts w:cs="Lucida Sans"/>
    </w:rPr>
  </w:style>
  <w:style w:type="paragraph" w:styleId="Napis">
    <w:name w:val="caption"/>
    <w:basedOn w:val="Navaden"/>
    <w:qFormat/>
    <w:pPr>
      <w:suppressLineNumbers/>
      <w:spacing w:before="120" w:after="120"/>
    </w:pPr>
    <w:rPr>
      <w:rFonts w:cs="Lucida Sans"/>
      <w:i/>
      <w:iCs/>
      <w:sz w:val="24"/>
    </w:rPr>
  </w:style>
  <w:style w:type="paragraph" w:customStyle="1" w:styleId="Kazalo">
    <w:name w:val="Kazalo"/>
    <w:basedOn w:val="Navaden"/>
    <w:qFormat/>
    <w:pPr>
      <w:suppressLineNumbers/>
    </w:pPr>
    <w:rPr>
      <w:rFonts w:cs="Lucida Sans"/>
    </w:rPr>
  </w:style>
  <w:style w:type="paragraph" w:customStyle="1" w:styleId="datumtevilka">
    <w:name w:val="datum številka"/>
    <w:basedOn w:val="Navaden"/>
    <w:qFormat/>
    <w:rsid w:val="00B53BCB"/>
    <w:pPr>
      <w:tabs>
        <w:tab w:val="left" w:pos="1701"/>
      </w:tabs>
      <w:spacing w:line="260" w:lineRule="exact"/>
    </w:pPr>
    <w:rPr>
      <w:szCs w:val="20"/>
      <w:lang w:eastAsia="sl-SI"/>
    </w:rPr>
  </w:style>
  <w:style w:type="paragraph" w:customStyle="1" w:styleId="Glavainnoga">
    <w:name w:val="Glava in noga"/>
    <w:basedOn w:val="Navaden"/>
    <w:qFormat/>
  </w:style>
  <w:style w:type="paragraph" w:styleId="Glava">
    <w:name w:val="header"/>
    <w:basedOn w:val="Navaden"/>
    <w:link w:val="GlavaZnak"/>
    <w:unhideWhenUsed/>
    <w:rsid w:val="00B53BCB"/>
    <w:pPr>
      <w:tabs>
        <w:tab w:val="center" w:pos="4536"/>
        <w:tab w:val="right" w:pos="9072"/>
      </w:tabs>
      <w:spacing w:line="240" w:lineRule="auto"/>
    </w:pPr>
  </w:style>
  <w:style w:type="paragraph" w:styleId="Odstavekseznama">
    <w:name w:val="List Paragraph"/>
    <w:basedOn w:val="Navaden"/>
    <w:uiPriority w:val="34"/>
    <w:qFormat/>
    <w:rsid w:val="00B53BCB"/>
    <w:pPr>
      <w:ind w:left="720"/>
      <w:contextualSpacing/>
    </w:pPr>
  </w:style>
  <w:style w:type="paragraph" w:styleId="Noga">
    <w:name w:val="footer"/>
    <w:basedOn w:val="Navaden"/>
    <w:link w:val="NogaZnak"/>
    <w:uiPriority w:val="99"/>
    <w:unhideWhenUsed/>
    <w:rsid w:val="00B53BCB"/>
    <w:pPr>
      <w:tabs>
        <w:tab w:val="center" w:pos="4536"/>
        <w:tab w:val="right" w:pos="9072"/>
      </w:tabs>
      <w:spacing w:line="240" w:lineRule="auto"/>
    </w:pPr>
  </w:style>
  <w:style w:type="paragraph" w:styleId="Besedilooblaka">
    <w:name w:val="Balloon Text"/>
    <w:basedOn w:val="Navaden"/>
    <w:link w:val="BesedilooblakaZnak"/>
    <w:uiPriority w:val="99"/>
    <w:semiHidden/>
    <w:unhideWhenUsed/>
    <w:qFormat/>
    <w:rsid w:val="00223077"/>
    <w:pPr>
      <w:spacing w:line="240" w:lineRule="auto"/>
    </w:pPr>
    <w:rPr>
      <w:rFonts w:ascii="Segoe UI" w:hAnsi="Segoe UI" w:cs="Segoe UI"/>
      <w:sz w:val="18"/>
      <w:szCs w:val="18"/>
    </w:rPr>
  </w:style>
  <w:style w:type="paragraph" w:styleId="Revizija">
    <w:name w:val="Revision"/>
    <w:uiPriority w:val="99"/>
    <w:semiHidden/>
    <w:qFormat/>
    <w:rsid w:val="00BD3459"/>
    <w:rPr>
      <w:rFonts w:ascii="Arial" w:eastAsia="Times New Roman" w:hAnsi="Arial" w:cs="Times New Roman"/>
      <w:sz w:val="20"/>
      <w:szCs w:val="24"/>
      <w:lang w:val="en-US"/>
    </w:rPr>
  </w:style>
  <w:style w:type="paragraph" w:styleId="Pripombabesedilo">
    <w:name w:val="annotation text"/>
    <w:basedOn w:val="Navaden"/>
    <w:link w:val="PripombabesediloZnak"/>
    <w:uiPriority w:val="99"/>
    <w:unhideWhenUsed/>
    <w:qFormat/>
    <w:rsid w:val="00BD3459"/>
    <w:pPr>
      <w:spacing w:line="240" w:lineRule="auto"/>
    </w:pPr>
    <w:rPr>
      <w:szCs w:val="20"/>
    </w:rPr>
  </w:style>
  <w:style w:type="paragraph" w:styleId="Zadevapripombe">
    <w:name w:val="annotation subject"/>
    <w:basedOn w:val="Pripombabesedilo"/>
    <w:next w:val="Pripombabesedilo"/>
    <w:link w:val="ZadevapripombeZnak"/>
    <w:uiPriority w:val="99"/>
    <w:semiHidden/>
    <w:unhideWhenUsed/>
    <w:qFormat/>
    <w:rsid w:val="00BD3459"/>
    <w:rPr>
      <w:b/>
      <w:bCs/>
    </w:rPr>
  </w:style>
  <w:style w:type="paragraph" w:customStyle="1" w:styleId="Default">
    <w:name w:val="Default"/>
    <w:rsid w:val="006308C5"/>
    <w:pPr>
      <w:suppressAutoHyphens w:val="0"/>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8501176">
      <w:bodyDiv w:val="1"/>
      <w:marLeft w:val="0"/>
      <w:marRight w:val="0"/>
      <w:marTop w:val="0"/>
      <w:marBottom w:val="0"/>
      <w:divBdr>
        <w:top w:val="none" w:sz="0" w:space="0" w:color="auto"/>
        <w:left w:val="none" w:sz="0" w:space="0" w:color="auto"/>
        <w:bottom w:val="none" w:sz="0" w:space="0" w:color="auto"/>
        <w:right w:val="none" w:sz="0" w:space="0" w:color="auto"/>
      </w:divBdr>
      <w:divsChild>
        <w:div w:id="128057470">
          <w:marLeft w:val="446"/>
          <w:marRight w:val="0"/>
          <w:marTop w:val="0"/>
          <w:marBottom w:val="0"/>
          <w:divBdr>
            <w:top w:val="none" w:sz="0" w:space="0" w:color="auto"/>
            <w:left w:val="none" w:sz="0" w:space="0" w:color="auto"/>
            <w:bottom w:val="none" w:sz="0" w:space="0" w:color="auto"/>
            <w:right w:val="none" w:sz="0" w:space="0" w:color="auto"/>
          </w:divBdr>
        </w:div>
        <w:div w:id="2004356992">
          <w:marLeft w:val="446"/>
          <w:marRight w:val="0"/>
          <w:marTop w:val="0"/>
          <w:marBottom w:val="0"/>
          <w:divBdr>
            <w:top w:val="none" w:sz="0" w:space="0" w:color="auto"/>
            <w:left w:val="none" w:sz="0" w:space="0" w:color="auto"/>
            <w:bottom w:val="none" w:sz="0" w:space="0" w:color="auto"/>
            <w:right w:val="none" w:sz="0" w:space="0" w:color="auto"/>
          </w:divBdr>
        </w:div>
        <w:div w:id="1913081267">
          <w:marLeft w:val="44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AD2ECEB-E774-4B30-9FD5-26C5B84A5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804</Words>
  <Characters>4588</Characters>
  <Application>Microsoft Office Word</Application>
  <DocSecurity>0</DocSecurity>
  <Lines>38</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Metka Paragi</dc:creator>
  <dc:description/>
  <cp:lastModifiedBy>Erik Scheriani</cp:lastModifiedBy>
  <cp:revision>2</cp:revision>
  <cp:lastPrinted>2023-12-29T11:48:00Z</cp:lastPrinted>
  <dcterms:created xsi:type="dcterms:W3CDTF">2026-03-04T15:30:00Z</dcterms:created>
  <dcterms:modified xsi:type="dcterms:W3CDTF">2026-03-04T15:30:00Z</dcterms:modified>
  <dc:language>sl-SI</dc:language>
</cp:coreProperties>
</file>