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EE8FB" w14:textId="77777777" w:rsidR="008D76E4" w:rsidRDefault="008D76E4">
      <w:pPr>
        <w:pStyle w:val="datumtevilka"/>
        <w:rPr>
          <w:b/>
          <w:lang w:val="sl-SI"/>
        </w:rPr>
      </w:pPr>
    </w:p>
    <w:p w14:paraId="50AC99EF" w14:textId="77777777" w:rsidR="008D76E4" w:rsidRDefault="008D76E4">
      <w:pPr>
        <w:pStyle w:val="datumtevilka"/>
        <w:rPr>
          <w:b/>
          <w:lang w:val="sl-SI"/>
        </w:rPr>
      </w:pPr>
    </w:p>
    <w:p w14:paraId="089A3ADF" w14:textId="77777777" w:rsidR="008D76E4" w:rsidRDefault="008D76E4">
      <w:pPr>
        <w:pStyle w:val="datumtevilka"/>
        <w:rPr>
          <w:b/>
          <w:lang w:val="sl-SI"/>
        </w:rPr>
      </w:pPr>
    </w:p>
    <w:p w14:paraId="1FD136B5" w14:textId="77777777" w:rsidR="008D76E4" w:rsidRDefault="008D76E4">
      <w:pPr>
        <w:spacing w:line="23" w:lineRule="atLeast"/>
        <w:ind w:left="1412" w:hanging="1412"/>
        <w:jc w:val="both"/>
        <w:rPr>
          <w:rFonts w:eastAsia="Calibri" w:cs="Arial"/>
          <w:b/>
          <w:szCs w:val="20"/>
          <w:lang w:val="sl-SI"/>
        </w:rPr>
      </w:pPr>
    </w:p>
    <w:p w14:paraId="382C9259" w14:textId="77777777" w:rsidR="008D76E4" w:rsidRDefault="00420FE6">
      <w:pPr>
        <w:spacing w:line="360" w:lineRule="auto"/>
        <w:ind w:left="1412" w:hanging="1412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ZAPISNIK</w:t>
      </w:r>
    </w:p>
    <w:p w14:paraId="20F73CF2" w14:textId="08CA72D0" w:rsidR="008D76E4" w:rsidRDefault="00221E07">
      <w:pPr>
        <w:spacing w:line="276" w:lineRule="auto"/>
        <w:ind w:left="1412" w:hanging="1412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1</w:t>
      </w:r>
      <w:r w:rsidR="00C83E66">
        <w:rPr>
          <w:rFonts w:eastAsia="Calibri" w:cs="Arial"/>
          <w:b/>
          <w:szCs w:val="20"/>
          <w:lang w:val="sl-SI"/>
        </w:rPr>
        <w:t>3</w:t>
      </w:r>
      <w:r w:rsidR="00420FE6">
        <w:rPr>
          <w:rFonts w:eastAsia="Calibri" w:cs="Arial"/>
          <w:b/>
          <w:szCs w:val="20"/>
          <w:lang w:val="sl-SI"/>
        </w:rPr>
        <w:t xml:space="preserve">. SEJE STRATEŠKEGA SVETA ZA </w:t>
      </w:r>
      <w:r w:rsidR="00EE11B2">
        <w:rPr>
          <w:rFonts w:eastAsia="Calibri" w:cs="Arial"/>
          <w:b/>
          <w:szCs w:val="20"/>
          <w:lang w:val="sl-SI"/>
        </w:rPr>
        <w:t>MAKROEKONOMSKA VPRAŠANJA</w:t>
      </w:r>
    </w:p>
    <w:p w14:paraId="47E9D6DF" w14:textId="77777777" w:rsidR="008D76E4" w:rsidRDefault="008D76E4">
      <w:pPr>
        <w:spacing w:line="23" w:lineRule="atLeast"/>
        <w:ind w:left="1412" w:hanging="1412"/>
        <w:jc w:val="center"/>
        <w:rPr>
          <w:rFonts w:eastAsia="Calibri" w:cs="Arial"/>
          <w:szCs w:val="20"/>
          <w:lang w:val="sl-SI"/>
        </w:rPr>
      </w:pPr>
    </w:p>
    <w:p w14:paraId="70E5035F" w14:textId="67B47C1F" w:rsidR="008D76E4" w:rsidRDefault="00A77A92">
      <w:pPr>
        <w:spacing w:line="23" w:lineRule="atLeast"/>
        <w:ind w:left="1412" w:hanging="1412"/>
        <w:jc w:val="center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četrtek</w:t>
      </w:r>
      <w:r w:rsidR="00420FE6">
        <w:rPr>
          <w:rFonts w:eastAsia="Calibri" w:cs="Arial"/>
          <w:szCs w:val="20"/>
          <w:lang w:val="sl-SI"/>
        </w:rPr>
        <w:t xml:space="preserve">, </w:t>
      </w:r>
      <w:r w:rsidR="00C83E66">
        <w:rPr>
          <w:rFonts w:eastAsia="Calibri" w:cs="Arial"/>
          <w:szCs w:val="20"/>
          <w:lang w:val="sl-SI"/>
        </w:rPr>
        <w:t>17</w:t>
      </w:r>
      <w:r w:rsidR="00420FE6">
        <w:rPr>
          <w:rFonts w:eastAsia="Calibri" w:cs="Arial"/>
          <w:szCs w:val="20"/>
          <w:lang w:val="sl-SI"/>
        </w:rPr>
        <w:t>. </w:t>
      </w:r>
      <w:r w:rsidR="00C83E66">
        <w:rPr>
          <w:rFonts w:eastAsia="Calibri" w:cs="Arial"/>
          <w:szCs w:val="20"/>
          <w:lang w:val="sl-SI"/>
        </w:rPr>
        <w:t>4</w:t>
      </w:r>
      <w:r w:rsidR="00420FE6">
        <w:rPr>
          <w:rFonts w:eastAsia="Calibri" w:cs="Arial"/>
          <w:szCs w:val="20"/>
          <w:lang w:val="sl-SI"/>
        </w:rPr>
        <w:t>. 202</w:t>
      </w:r>
      <w:r>
        <w:rPr>
          <w:rFonts w:eastAsia="Calibri" w:cs="Arial"/>
          <w:szCs w:val="20"/>
          <w:lang w:val="sl-SI"/>
        </w:rPr>
        <w:t>5</w:t>
      </w:r>
      <w:r w:rsidR="00420FE6">
        <w:rPr>
          <w:rFonts w:eastAsia="Calibri" w:cs="Arial"/>
          <w:szCs w:val="20"/>
          <w:lang w:val="sl-SI"/>
        </w:rPr>
        <w:t xml:space="preserve"> </w:t>
      </w:r>
    </w:p>
    <w:p w14:paraId="1CBF55F7" w14:textId="77777777" w:rsidR="008D76E4" w:rsidRDefault="008D76E4">
      <w:pPr>
        <w:spacing w:after="120" w:line="23" w:lineRule="atLeast"/>
        <w:jc w:val="both"/>
        <w:rPr>
          <w:rFonts w:eastAsia="Calibri" w:cs="Arial"/>
          <w:szCs w:val="20"/>
          <w:lang w:val="sl-SI"/>
        </w:rPr>
      </w:pPr>
    </w:p>
    <w:p w14:paraId="7351A158" w14:textId="77777777" w:rsidR="008D76E4" w:rsidRDefault="008D76E4">
      <w:pPr>
        <w:spacing w:after="120" w:line="23" w:lineRule="atLeast"/>
        <w:jc w:val="both"/>
        <w:rPr>
          <w:rFonts w:eastAsia="Calibri" w:cs="Arial"/>
          <w:b/>
          <w:szCs w:val="20"/>
          <w:lang w:val="sl-SI"/>
        </w:rPr>
      </w:pPr>
    </w:p>
    <w:p w14:paraId="1DA7AB27" w14:textId="51318872" w:rsidR="008D76E4" w:rsidRPr="00B542FB" w:rsidRDefault="00420FE6" w:rsidP="00EF746D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color w:val="000000" w:themeColor="text1"/>
          <w:szCs w:val="20"/>
          <w:lang w:val="sl-SI"/>
        </w:rPr>
        <w:t xml:space="preserve">Prisotni člani: </w:t>
      </w:r>
      <w:r>
        <w:rPr>
          <w:rFonts w:eastAsia="Calibri" w:cs="Arial"/>
          <w:color w:val="000000" w:themeColor="text1"/>
          <w:szCs w:val="20"/>
          <w:lang w:val="sl-SI"/>
        </w:rPr>
        <w:tab/>
      </w:r>
      <w:r w:rsidR="00C83E66">
        <w:rPr>
          <w:rFonts w:eastAsia="Calibri" w:cs="Arial"/>
          <w:color w:val="000000" w:themeColor="text1"/>
          <w:szCs w:val="20"/>
          <w:lang w:val="sl-SI"/>
        </w:rPr>
        <w:t xml:space="preserve">mag. Velimir Bole, </w:t>
      </w:r>
      <w:r w:rsidR="00064772">
        <w:rPr>
          <w:rFonts w:eastAsia="Calibri" w:cs="Arial"/>
          <w:color w:val="000000" w:themeColor="text1"/>
          <w:szCs w:val="20"/>
          <w:lang w:val="sl-SI"/>
        </w:rPr>
        <w:t xml:space="preserve">dr. Mejra Festić, </w:t>
      </w:r>
      <w:r w:rsidR="00EE11B2">
        <w:rPr>
          <w:rFonts w:eastAsia="Calibri" w:cs="Arial"/>
          <w:color w:val="000000" w:themeColor="text1"/>
          <w:szCs w:val="20"/>
          <w:lang w:val="sl-SI"/>
        </w:rPr>
        <w:t xml:space="preserve">mag. Mitja Gaspari, </w:t>
      </w:r>
      <w:r w:rsidR="00EE11B2" w:rsidRPr="00B542FB">
        <w:rPr>
          <w:rFonts w:eastAsia="Calibri" w:cs="Arial"/>
          <w:szCs w:val="20"/>
          <w:lang w:val="sl-SI"/>
        </w:rPr>
        <w:t>Bojan Ivanc</w:t>
      </w:r>
      <w:r w:rsidR="00064772" w:rsidRPr="00B542FB">
        <w:rPr>
          <w:rFonts w:eastAsia="Calibri" w:cs="Arial"/>
          <w:szCs w:val="20"/>
          <w:lang w:val="sl-SI"/>
        </w:rPr>
        <w:t xml:space="preserve">, dr. Matej Lahovnik (preko aplikacije Zoom), </w:t>
      </w:r>
      <w:r w:rsidR="00C83E66">
        <w:rPr>
          <w:rFonts w:eastAsia="Calibri" w:cs="Arial"/>
          <w:szCs w:val="20"/>
          <w:lang w:val="sl-SI"/>
        </w:rPr>
        <w:t xml:space="preserve">dr. Mojmir Mrak, </w:t>
      </w:r>
      <w:r w:rsidR="00AF5D91" w:rsidRPr="00B542FB">
        <w:rPr>
          <w:rFonts w:eastAsia="Calibri" w:cs="Arial"/>
          <w:szCs w:val="20"/>
          <w:lang w:val="sl-SI"/>
        </w:rPr>
        <w:t>dr. Dušan Mramor</w:t>
      </w:r>
      <w:r w:rsidR="00AC4536" w:rsidRPr="00B542FB">
        <w:rPr>
          <w:rFonts w:eastAsia="Calibri" w:cs="Arial"/>
          <w:szCs w:val="20"/>
          <w:lang w:val="sl-SI"/>
        </w:rPr>
        <w:t>,</w:t>
      </w:r>
      <w:r w:rsidR="00064772" w:rsidRPr="00B542FB">
        <w:rPr>
          <w:rFonts w:eastAsia="Calibri" w:cs="Arial"/>
          <w:szCs w:val="20"/>
          <w:lang w:val="sl-SI"/>
        </w:rPr>
        <w:t xml:space="preserve"> dr. Janez Prašnikar,</w:t>
      </w:r>
      <w:r w:rsidR="00AC4536" w:rsidRPr="00B542FB">
        <w:rPr>
          <w:rFonts w:eastAsia="Calibri" w:cs="Arial"/>
          <w:szCs w:val="20"/>
          <w:lang w:val="sl-SI"/>
        </w:rPr>
        <w:t xml:space="preserve"> </w:t>
      </w:r>
      <w:r w:rsidR="00AF5D91" w:rsidRPr="00B542FB">
        <w:rPr>
          <w:rFonts w:eastAsia="Calibri" w:cs="Arial"/>
          <w:szCs w:val="20"/>
          <w:lang w:val="sl-SI"/>
        </w:rPr>
        <w:t>dr. Vasja Rant, dr. Žiga Žarnić (preko aplikacije Zoom).</w:t>
      </w:r>
    </w:p>
    <w:p w14:paraId="445DA626" w14:textId="77777777" w:rsidR="008D76E4" w:rsidRPr="00B542FB" w:rsidRDefault="00215F41" w:rsidP="00215F41">
      <w:pPr>
        <w:tabs>
          <w:tab w:val="left" w:pos="3648"/>
        </w:tabs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  <w:r w:rsidRPr="00B542FB">
        <w:rPr>
          <w:rFonts w:eastAsia="Calibri" w:cs="Arial"/>
          <w:szCs w:val="20"/>
          <w:lang w:val="sl-SI"/>
        </w:rPr>
        <w:tab/>
      </w:r>
      <w:r w:rsidRPr="00B542FB">
        <w:rPr>
          <w:rFonts w:eastAsia="Calibri" w:cs="Arial"/>
          <w:szCs w:val="20"/>
          <w:lang w:val="sl-SI"/>
        </w:rPr>
        <w:tab/>
      </w:r>
    </w:p>
    <w:p w14:paraId="57BBD55F" w14:textId="4B46CAEE" w:rsidR="008D76E4" w:rsidRPr="00B542FB" w:rsidRDefault="00420FE6" w:rsidP="00A02584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  <w:r w:rsidRPr="00B542FB">
        <w:rPr>
          <w:rFonts w:eastAsia="Calibri" w:cs="Arial"/>
          <w:szCs w:val="20"/>
          <w:lang w:val="sl-SI"/>
        </w:rPr>
        <w:t>Odsotni</w:t>
      </w:r>
      <w:r w:rsidR="00DB0D5D" w:rsidRPr="00B542FB">
        <w:rPr>
          <w:rFonts w:eastAsia="Calibri" w:cs="Arial"/>
          <w:szCs w:val="20"/>
          <w:lang w:val="sl-SI"/>
        </w:rPr>
        <w:t xml:space="preserve"> člani</w:t>
      </w:r>
      <w:r w:rsidRPr="00B542FB">
        <w:rPr>
          <w:rFonts w:eastAsia="Calibri" w:cs="Arial"/>
          <w:szCs w:val="20"/>
          <w:lang w:val="sl-SI"/>
        </w:rPr>
        <w:t>:</w:t>
      </w:r>
      <w:r w:rsidRPr="00B542FB">
        <w:rPr>
          <w:rFonts w:eastAsia="Calibri" w:cs="Arial"/>
          <w:szCs w:val="20"/>
          <w:lang w:val="sl-SI"/>
        </w:rPr>
        <w:tab/>
      </w:r>
      <w:r w:rsidR="00C83E66">
        <w:rPr>
          <w:rFonts w:eastAsia="Calibri" w:cs="Arial"/>
          <w:szCs w:val="20"/>
          <w:lang w:val="sl-SI"/>
        </w:rPr>
        <w:t>/</w:t>
      </w:r>
    </w:p>
    <w:p w14:paraId="5BF587FC" w14:textId="77777777" w:rsidR="008D76E4" w:rsidRPr="00B542FB" w:rsidRDefault="008D76E4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</w:p>
    <w:p w14:paraId="756EACA7" w14:textId="68EB6F18" w:rsidR="008D76E4" w:rsidRPr="00B542FB" w:rsidRDefault="00420FE6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  <w:r w:rsidRPr="00B542FB">
        <w:rPr>
          <w:rFonts w:eastAsia="Calibri" w:cs="Arial"/>
          <w:szCs w:val="20"/>
          <w:lang w:val="sl-SI"/>
        </w:rPr>
        <w:t>Ostali prisotni:</w:t>
      </w:r>
      <w:r w:rsidRPr="00B542FB">
        <w:rPr>
          <w:rFonts w:eastAsia="Calibri" w:cs="Arial"/>
          <w:szCs w:val="20"/>
          <w:lang w:val="sl-SI"/>
        </w:rPr>
        <w:tab/>
      </w:r>
      <w:r w:rsidR="00AF5D91" w:rsidRPr="00B542FB">
        <w:rPr>
          <w:rFonts w:eastAsia="Calibri" w:cs="Arial"/>
          <w:szCs w:val="20"/>
          <w:lang w:val="sl-SI"/>
        </w:rPr>
        <w:t>dr. Robert Golob</w:t>
      </w:r>
      <w:r w:rsidR="006839BD" w:rsidRPr="00B542FB">
        <w:rPr>
          <w:rFonts w:eastAsia="Calibri" w:cs="Arial"/>
          <w:szCs w:val="20"/>
          <w:lang w:val="sl-SI"/>
        </w:rPr>
        <w:t>,</w:t>
      </w:r>
      <w:r w:rsidR="00AF5D91" w:rsidRPr="00B542FB">
        <w:rPr>
          <w:rFonts w:eastAsia="Calibri" w:cs="Arial"/>
          <w:szCs w:val="20"/>
          <w:lang w:val="sl-SI"/>
        </w:rPr>
        <w:t xml:space="preserve"> Klemen Boštjančič,</w:t>
      </w:r>
      <w:r w:rsidR="004C23DE" w:rsidRPr="00B542FB">
        <w:rPr>
          <w:rFonts w:eastAsia="Calibri" w:cs="Arial"/>
          <w:szCs w:val="20"/>
          <w:lang w:val="sl-SI"/>
        </w:rPr>
        <w:t xml:space="preserve"> </w:t>
      </w:r>
      <w:r w:rsidR="00064772" w:rsidRPr="00B542FB">
        <w:rPr>
          <w:rFonts w:eastAsia="Calibri" w:cs="Arial"/>
          <w:szCs w:val="20"/>
          <w:lang w:val="sl-SI"/>
        </w:rPr>
        <w:t>mag. Igor Mally</w:t>
      </w:r>
      <w:r w:rsidR="004C23DE" w:rsidRPr="00B542FB">
        <w:rPr>
          <w:rFonts w:eastAsia="Calibri" w:cs="Arial"/>
          <w:szCs w:val="20"/>
          <w:lang w:val="sl-SI"/>
        </w:rPr>
        <w:t>, mag. Saša Jazbec</w:t>
      </w:r>
      <w:r w:rsidR="00C83E66">
        <w:rPr>
          <w:rFonts w:eastAsia="Calibri" w:cs="Arial"/>
          <w:szCs w:val="20"/>
          <w:lang w:val="sl-SI"/>
        </w:rPr>
        <w:t>, Petra Cimerman (preko aplikacije Zoom),</w:t>
      </w:r>
      <w:r w:rsidR="007C4352" w:rsidRPr="00B542FB">
        <w:rPr>
          <w:rFonts w:eastAsia="Calibri" w:cs="Arial"/>
          <w:szCs w:val="20"/>
          <w:lang w:val="sl-SI"/>
        </w:rPr>
        <w:t xml:space="preserve"> </w:t>
      </w:r>
      <w:r w:rsidR="003C6F5F" w:rsidRPr="00B542FB">
        <w:rPr>
          <w:rFonts w:eastAsiaTheme="minorHAnsi" w:cs="Arial"/>
          <w:szCs w:val="20"/>
          <w:lang w:val="sl-SI"/>
        </w:rPr>
        <w:t>dr. Katja Lautar</w:t>
      </w:r>
      <w:r w:rsidR="00C83E66">
        <w:rPr>
          <w:rFonts w:eastAsiaTheme="minorHAnsi" w:cs="Arial"/>
          <w:szCs w:val="20"/>
          <w:lang w:val="sl-SI"/>
        </w:rPr>
        <w:t xml:space="preserve"> (preko aplikacije Zoom),</w:t>
      </w:r>
      <w:r w:rsidR="00A77A92" w:rsidRPr="00B542FB">
        <w:rPr>
          <w:rFonts w:eastAsiaTheme="minorHAnsi" w:cs="Arial"/>
          <w:szCs w:val="20"/>
          <w:lang w:val="sl-SI"/>
        </w:rPr>
        <w:t xml:space="preserve"> dr. </w:t>
      </w:r>
      <w:r w:rsidR="006B7857" w:rsidRPr="00B542FB">
        <w:rPr>
          <w:rFonts w:eastAsiaTheme="minorHAnsi" w:cs="Arial"/>
          <w:szCs w:val="20"/>
          <w:lang w:val="sl-SI"/>
        </w:rPr>
        <w:t>Igor Lončarski,</w:t>
      </w:r>
      <w:r w:rsidR="00C83E66">
        <w:rPr>
          <w:rFonts w:eastAsiaTheme="minorHAnsi" w:cs="Arial"/>
          <w:szCs w:val="20"/>
          <w:lang w:val="sl-SI"/>
        </w:rPr>
        <w:t xml:space="preserve"> Andrej Pečjak (preko aplikacije Zoom),</w:t>
      </w:r>
      <w:r w:rsidR="006B7857" w:rsidRPr="00B542FB">
        <w:rPr>
          <w:rFonts w:eastAsiaTheme="minorHAnsi" w:cs="Arial"/>
          <w:szCs w:val="20"/>
          <w:lang w:val="sl-SI"/>
        </w:rPr>
        <w:t xml:space="preserve"> </w:t>
      </w:r>
      <w:r w:rsidR="00206E4F" w:rsidRPr="00B542FB">
        <w:rPr>
          <w:rFonts w:eastAsiaTheme="minorHAnsi" w:cs="Arial"/>
          <w:szCs w:val="20"/>
          <w:lang w:val="sl-SI"/>
        </w:rPr>
        <w:t>Erik Scheriani</w:t>
      </w:r>
      <w:r w:rsidR="00C83E66">
        <w:rPr>
          <w:rFonts w:eastAsiaTheme="minorHAnsi" w:cs="Arial"/>
          <w:szCs w:val="20"/>
          <w:lang w:val="sl-SI"/>
        </w:rPr>
        <w:t>, Andrej Štih (preko aplikacije Zoom)</w:t>
      </w:r>
      <w:r w:rsidR="00AF5D91" w:rsidRPr="00B542FB">
        <w:rPr>
          <w:rFonts w:eastAsiaTheme="minorHAnsi" w:cs="Arial"/>
          <w:szCs w:val="20"/>
          <w:lang w:val="sl-SI"/>
        </w:rPr>
        <w:t>.</w:t>
      </w:r>
    </w:p>
    <w:p w14:paraId="31E28844" w14:textId="77777777" w:rsidR="008D76E4" w:rsidRPr="00B542FB" w:rsidRDefault="008D76E4">
      <w:pPr>
        <w:spacing w:line="276" w:lineRule="auto"/>
        <w:jc w:val="both"/>
        <w:rPr>
          <w:rFonts w:cs="Arial"/>
          <w:szCs w:val="20"/>
          <w:lang w:val="sl-SI" w:eastAsia="ar-SA"/>
        </w:rPr>
      </w:pPr>
    </w:p>
    <w:p w14:paraId="5A926D72" w14:textId="77777777" w:rsidR="008D76E4" w:rsidRPr="00B542FB" w:rsidRDefault="008D76E4">
      <w:pPr>
        <w:spacing w:line="276" w:lineRule="auto"/>
        <w:jc w:val="both"/>
        <w:rPr>
          <w:rFonts w:cs="Arial"/>
          <w:szCs w:val="20"/>
          <w:lang w:val="sl-SI" w:eastAsia="ar-SA"/>
        </w:rPr>
      </w:pPr>
    </w:p>
    <w:p w14:paraId="3E7D98F6" w14:textId="29AE3D04" w:rsidR="008D76E4" w:rsidRPr="00B542FB" w:rsidRDefault="00420FE6">
      <w:pPr>
        <w:spacing w:line="276" w:lineRule="auto"/>
        <w:jc w:val="both"/>
        <w:rPr>
          <w:rFonts w:cs="Arial"/>
          <w:szCs w:val="20"/>
          <w:lang w:val="sl-SI" w:eastAsia="ar-SA"/>
        </w:rPr>
      </w:pPr>
      <w:r w:rsidRPr="00B542FB">
        <w:rPr>
          <w:rFonts w:cs="Arial"/>
          <w:szCs w:val="20"/>
          <w:lang w:val="sl-SI" w:eastAsia="ar-SA"/>
        </w:rPr>
        <w:t xml:space="preserve">Sejo Strateškega sveta za </w:t>
      </w:r>
      <w:r w:rsidR="00A02584" w:rsidRPr="00B542FB">
        <w:rPr>
          <w:rFonts w:cs="Arial"/>
          <w:szCs w:val="20"/>
          <w:lang w:val="sl-SI" w:eastAsia="ar-SA"/>
        </w:rPr>
        <w:t>makroekonomska vprašanja</w:t>
      </w:r>
      <w:r w:rsidRPr="00B542FB">
        <w:rPr>
          <w:rFonts w:cs="Arial"/>
          <w:szCs w:val="20"/>
          <w:lang w:val="sl-SI" w:eastAsia="ar-SA"/>
        </w:rPr>
        <w:t xml:space="preserve">, ki se je pričela ob </w:t>
      </w:r>
      <w:r w:rsidR="00274628" w:rsidRPr="00B542FB">
        <w:rPr>
          <w:rFonts w:cs="Arial"/>
          <w:szCs w:val="20"/>
          <w:lang w:val="sl-SI" w:eastAsia="ar-SA"/>
        </w:rPr>
        <w:t>1</w:t>
      </w:r>
      <w:r w:rsidR="00274628">
        <w:rPr>
          <w:rFonts w:cs="Arial"/>
          <w:szCs w:val="20"/>
          <w:lang w:val="sl-SI" w:eastAsia="ar-SA"/>
        </w:rPr>
        <w:t>6</w:t>
      </w:r>
      <w:r w:rsidRPr="00B542FB">
        <w:rPr>
          <w:rFonts w:cs="Arial"/>
          <w:szCs w:val="20"/>
          <w:lang w:val="sl-SI" w:eastAsia="ar-SA"/>
        </w:rPr>
        <w:t>.</w:t>
      </w:r>
      <w:r w:rsidR="00274628">
        <w:rPr>
          <w:rFonts w:cs="Arial"/>
          <w:szCs w:val="20"/>
          <w:lang w:val="sl-SI" w:eastAsia="ar-SA"/>
        </w:rPr>
        <w:t>1</w:t>
      </w:r>
      <w:r w:rsidRPr="00B542FB">
        <w:rPr>
          <w:rFonts w:cs="Arial"/>
          <w:szCs w:val="20"/>
          <w:lang w:val="sl-SI" w:eastAsia="ar-SA"/>
        </w:rPr>
        <w:t xml:space="preserve">0 uri, je vodil </w:t>
      </w:r>
      <w:r w:rsidR="004C23DE" w:rsidRPr="00B542FB">
        <w:rPr>
          <w:rFonts w:cs="Arial"/>
          <w:szCs w:val="20"/>
          <w:lang w:val="sl-SI" w:eastAsia="ar-SA"/>
        </w:rPr>
        <w:t>minister za finance Klemen Boštjančič</w:t>
      </w:r>
      <w:r w:rsidRPr="00B542FB">
        <w:rPr>
          <w:rFonts w:cs="Arial"/>
          <w:szCs w:val="20"/>
          <w:lang w:val="sl-SI" w:eastAsia="ar-SA"/>
        </w:rPr>
        <w:t xml:space="preserve">. </w:t>
      </w:r>
    </w:p>
    <w:p w14:paraId="7361FA71" w14:textId="6147C49E" w:rsidR="008D76E4" w:rsidRPr="00B542FB" w:rsidRDefault="004C23DE" w:rsidP="004C23DE">
      <w:pPr>
        <w:tabs>
          <w:tab w:val="left" w:pos="8130"/>
        </w:tabs>
        <w:spacing w:line="276" w:lineRule="auto"/>
        <w:jc w:val="both"/>
        <w:rPr>
          <w:rFonts w:eastAsia="Calibri" w:cs="Arial"/>
          <w:b/>
          <w:szCs w:val="20"/>
          <w:lang w:val="sl-SI"/>
        </w:rPr>
      </w:pPr>
      <w:r w:rsidRPr="00B542FB">
        <w:rPr>
          <w:rFonts w:eastAsia="Calibri" w:cs="Arial"/>
          <w:b/>
          <w:szCs w:val="20"/>
          <w:lang w:val="sl-SI"/>
        </w:rPr>
        <w:tab/>
      </w:r>
    </w:p>
    <w:p w14:paraId="10D1C288" w14:textId="77777777" w:rsidR="008D76E4" w:rsidRPr="00B542FB" w:rsidRDefault="00420FE6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  <w:r w:rsidRPr="00B542FB">
        <w:rPr>
          <w:rFonts w:eastAsia="Calibri" w:cs="Arial"/>
          <w:b/>
          <w:szCs w:val="20"/>
          <w:lang w:val="sl-SI"/>
        </w:rPr>
        <w:t>Dnevni red:</w:t>
      </w:r>
    </w:p>
    <w:p w14:paraId="5A208A16" w14:textId="77777777" w:rsidR="00F3793D" w:rsidRPr="00B542FB" w:rsidRDefault="00F3793D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724D6086" w14:textId="79555632" w:rsidR="00674FD8" w:rsidRPr="00B542FB" w:rsidRDefault="00F3793D" w:rsidP="00674FD8">
      <w:pPr>
        <w:pStyle w:val="Odstavekseznama"/>
        <w:numPr>
          <w:ilvl w:val="0"/>
          <w:numId w:val="11"/>
        </w:numPr>
        <w:spacing w:after="120" w:line="276" w:lineRule="auto"/>
        <w:rPr>
          <w:rFonts w:cs="Arial"/>
          <w:szCs w:val="20"/>
          <w:lang w:val="sl-SI" w:eastAsia="sl-SI"/>
        </w:rPr>
      </w:pPr>
      <w:r w:rsidRPr="00B542FB">
        <w:rPr>
          <w:rFonts w:cs="Arial"/>
          <w:szCs w:val="20"/>
          <w:lang w:val="sl-SI" w:eastAsia="sl-SI"/>
        </w:rPr>
        <w:t xml:space="preserve">Potrditev </w:t>
      </w:r>
      <w:r w:rsidR="00A02584" w:rsidRPr="00B542FB">
        <w:rPr>
          <w:rFonts w:cs="Arial"/>
          <w:szCs w:val="20"/>
          <w:lang w:val="sl-SI" w:eastAsia="sl-SI"/>
        </w:rPr>
        <w:t xml:space="preserve">zapisnika </w:t>
      </w:r>
      <w:r w:rsidR="006B7857" w:rsidRPr="00B542FB">
        <w:rPr>
          <w:rFonts w:cs="Arial"/>
          <w:szCs w:val="20"/>
          <w:lang w:val="sl-SI" w:eastAsia="sl-SI"/>
        </w:rPr>
        <w:t>1</w:t>
      </w:r>
      <w:r w:rsidR="003D3239">
        <w:rPr>
          <w:rFonts w:cs="Arial"/>
          <w:szCs w:val="20"/>
          <w:lang w:val="sl-SI" w:eastAsia="sl-SI"/>
        </w:rPr>
        <w:t>2</w:t>
      </w:r>
      <w:r w:rsidR="009262BA" w:rsidRPr="00B542FB">
        <w:rPr>
          <w:rFonts w:cs="Arial"/>
          <w:szCs w:val="20"/>
          <w:lang w:val="sl-SI" w:eastAsia="sl-SI"/>
        </w:rPr>
        <w:t>.</w:t>
      </w:r>
      <w:r w:rsidR="00A02584" w:rsidRPr="00B542FB">
        <w:rPr>
          <w:rFonts w:cs="Arial"/>
          <w:szCs w:val="20"/>
          <w:lang w:val="sl-SI" w:eastAsia="sl-SI"/>
        </w:rPr>
        <w:t xml:space="preserve"> seje SSM;</w:t>
      </w:r>
    </w:p>
    <w:p w14:paraId="5E437041" w14:textId="4F1A43EC" w:rsidR="00674FD8" w:rsidRPr="00B542FB" w:rsidRDefault="003D3239" w:rsidP="00674FD8">
      <w:pPr>
        <w:pStyle w:val="Odstavekseznama"/>
        <w:numPr>
          <w:ilvl w:val="0"/>
          <w:numId w:val="11"/>
        </w:numPr>
        <w:spacing w:after="120" w:line="276" w:lineRule="auto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Strategija in odziv EU na spremembo ekonomske usmeritve ZDA</w:t>
      </w:r>
      <w:r w:rsidR="006B7857" w:rsidRPr="00B542FB">
        <w:rPr>
          <w:rFonts w:cs="Arial"/>
          <w:szCs w:val="20"/>
          <w:lang w:val="sl-SI" w:eastAsia="sl-SI"/>
        </w:rPr>
        <w:t>;</w:t>
      </w:r>
    </w:p>
    <w:p w14:paraId="767EE23B" w14:textId="16148B23" w:rsidR="00674FD8" w:rsidRPr="00B542FB" w:rsidRDefault="003D3239" w:rsidP="00674FD8">
      <w:pPr>
        <w:pStyle w:val="Odstavekseznama"/>
        <w:numPr>
          <w:ilvl w:val="0"/>
          <w:numId w:val="11"/>
        </w:numPr>
        <w:spacing w:after="120" w:line="276" w:lineRule="auto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Strategija razvoja Slovenije in njena operacionalizacija glede na možne scenarije razvoja mednarodnega in evropskega okolja</w:t>
      </w:r>
      <w:r w:rsidR="002654FA" w:rsidRPr="00B542FB">
        <w:rPr>
          <w:rFonts w:cs="Arial"/>
          <w:szCs w:val="20"/>
          <w:lang w:val="sl-SI" w:eastAsia="sl-SI"/>
        </w:rPr>
        <w:t>;</w:t>
      </w:r>
    </w:p>
    <w:p w14:paraId="6A741F25" w14:textId="65D81F52" w:rsidR="00621E8B" w:rsidRPr="00B542FB" w:rsidRDefault="003D3239" w:rsidP="003D3239">
      <w:pPr>
        <w:pStyle w:val="Odstavekseznama"/>
        <w:numPr>
          <w:ilvl w:val="0"/>
          <w:numId w:val="11"/>
        </w:numPr>
        <w:spacing w:after="120" w:line="276" w:lineRule="auto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Razno.</w:t>
      </w:r>
      <w:r w:rsidRPr="00B542FB" w:rsidDel="003D3239">
        <w:rPr>
          <w:rFonts w:cs="Arial"/>
          <w:szCs w:val="20"/>
          <w:lang w:val="sl-SI" w:eastAsia="sl-SI"/>
        </w:rPr>
        <w:t xml:space="preserve"> </w:t>
      </w:r>
    </w:p>
    <w:p w14:paraId="5F2837A6" w14:textId="710E9F2D" w:rsidR="00CF0798" w:rsidRPr="00B542FB" w:rsidRDefault="00420FE6" w:rsidP="00E221C8">
      <w:pPr>
        <w:spacing w:after="120" w:line="276" w:lineRule="auto"/>
        <w:jc w:val="center"/>
        <w:rPr>
          <w:rFonts w:eastAsia="Calibri" w:cs="Arial"/>
          <w:szCs w:val="20"/>
          <w:lang w:val="sl-SI"/>
        </w:rPr>
      </w:pPr>
      <w:r w:rsidRPr="00B542FB">
        <w:rPr>
          <w:rFonts w:eastAsia="Calibri" w:cs="Arial"/>
          <w:b/>
          <w:szCs w:val="20"/>
          <w:lang w:val="sl-SI"/>
        </w:rPr>
        <w:t>AD/1</w:t>
      </w:r>
    </w:p>
    <w:p w14:paraId="4C22835D" w14:textId="20D22479" w:rsidR="00AE04BD" w:rsidRPr="00B542FB" w:rsidRDefault="00AE04BD" w:rsidP="00AE04BD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B542FB">
        <w:rPr>
          <w:rFonts w:eastAsia="Calibri" w:cs="Arial"/>
          <w:szCs w:val="20"/>
          <w:lang w:val="sl-SI"/>
        </w:rPr>
        <w:t>Člani</w:t>
      </w:r>
      <w:r w:rsidR="0025549A" w:rsidRPr="00B542FB">
        <w:rPr>
          <w:rFonts w:eastAsia="Calibri" w:cs="Arial"/>
          <w:szCs w:val="20"/>
          <w:lang w:val="sl-SI"/>
        </w:rPr>
        <w:t xml:space="preserve"> SSM</w:t>
      </w:r>
      <w:r w:rsidRPr="00B542FB">
        <w:rPr>
          <w:rFonts w:eastAsia="Calibri" w:cs="Arial"/>
          <w:szCs w:val="20"/>
          <w:lang w:val="sl-SI"/>
        </w:rPr>
        <w:t xml:space="preserve"> so </w:t>
      </w:r>
      <w:r w:rsidR="00545895" w:rsidRPr="00B542FB">
        <w:rPr>
          <w:rFonts w:eastAsia="Calibri" w:cs="Arial"/>
          <w:szCs w:val="20"/>
          <w:lang w:val="sl-SI"/>
        </w:rPr>
        <w:t>sprejeli</w:t>
      </w:r>
      <w:r w:rsidR="0025549A" w:rsidRPr="00B542FB">
        <w:rPr>
          <w:rFonts w:eastAsia="Calibri" w:cs="Arial"/>
          <w:szCs w:val="20"/>
          <w:lang w:val="sl-SI"/>
        </w:rPr>
        <w:t xml:space="preserve"> </w:t>
      </w:r>
      <w:r w:rsidR="003D3239">
        <w:rPr>
          <w:rFonts w:eastAsia="Calibri" w:cs="Arial"/>
          <w:szCs w:val="20"/>
          <w:lang w:val="sl-SI"/>
        </w:rPr>
        <w:t>zapisnik 12</w:t>
      </w:r>
      <w:r w:rsidR="00E221C8" w:rsidRPr="00B542FB">
        <w:rPr>
          <w:rFonts w:eastAsia="Calibri" w:cs="Arial"/>
          <w:szCs w:val="20"/>
          <w:lang w:val="sl-SI"/>
        </w:rPr>
        <w:t>. seje</w:t>
      </w:r>
      <w:r w:rsidRPr="00B542FB">
        <w:rPr>
          <w:rFonts w:eastAsia="Calibri" w:cs="Arial"/>
          <w:szCs w:val="20"/>
          <w:lang w:val="sl-SI"/>
        </w:rPr>
        <w:t>.</w:t>
      </w:r>
    </w:p>
    <w:p w14:paraId="6316693D" w14:textId="77777777" w:rsidR="00AE04BD" w:rsidRPr="00B542FB" w:rsidRDefault="00AE04BD" w:rsidP="00AE04B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0EB3167" w14:textId="1699D107" w:rsidR="001910DE" w:rsidRPr="001910DE" w:rsidRDefault="00AE04BD" w:rsidP="00AE04BD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B542FB">
        <w:rPr>
          <w:rFonts w:eastAsia="Calibri" w:cs="Arial"/>
          <w:b/>
          <w:szCs w:val="20"/>
          <w:lang w:val="sl-SI"/>
        </w:rPr>
        <w:t>Sklep št. 1</w:t>
      </w:r>
      <w:r w:rsidRPr="00B542FB">
        <w:rPr>
          <w:rFonts w:eastAsia="Calibri" w:cs="Arial"/>
          <w:szCs w:val="20"/>
          <w:lang w:val="sl-SI"/>
        </w:rPr>
        <w:t xml:space="preserve">: Strateški svet je sprejel zapisnik </w:t>
      </w:r>
      <w:r w:rsidR="003D3239">
        <w:rPr>
          <w:rFonts w:eastAsia="Calibri" w:cs="Arial"/>
          <w:szCs w:val="20"/>
          <w:lang w:val="sl-SI"/>
        </w:rPr>
        <w:t>12</w:t>
      </w:r>
      <w:r w:rsidR="00E221C8" w:rsidRPr="00B542FB">
        <w:rPr>
          <w:rFonts w:eastAsia="Calibri" w:cs="Arial"/>
          <w:szCs w:val="20"/>
          <w:lang w:val="sl-SI"/>
        </w:rPr>
        <w:t>.</w:t>
      </w:r>
      <w:r w:rsidRPr="00B542FB">
        <w:rPr>
          <w:rFonts w:eastAsia="Calibri" w:cs="Arial"/>
          <w:szCs w:val="20"/>
          <w:lang w:val="sl-SI"/>
        </w:rPr>
        <w:t xml:space="preserve"> </w:t>
      </w:r>
      <w:r w:rsidR="00C73433" w:rsidRPr="00B542FB">
        <w:rPr>
          <w:rFonts w:eastAsia="Calibri" w:cs="Arial"/>
          <w:szCs w:val="20"/>
          <w:lang w:val="sl-SI"/>
        </w:rPr>
        <w:t xml:space="preserve">seje </w:t>
      </w:r>
      <w:r w:rsidRPr="00B542FB">
        <w:rPr>
          <w:rFonts w:eastAsia="Calibri" w:cs="Arial"/>
          <w:szCs w:val="20"/>
          <w:lang w:val="sl-SI"/>
        </w:rPr>
        <w:t>SSM. Zapisnik</w:t>
      </w:r>
      <w:r w:rsidR="00E221C8" w:rsidRPr="00B542FB">
        <w:rPr>
          <w:rFonts w:eastAsia="Calibri" w:cs="Arial"/>
          <w:szCs w:val="20"/>
          <w:lang w:val="sl-SI"/>
        </w:rPr>
        <w:t xml:space="preserve"> </w:t>
      </w:r>
      <w:r w:rsidRPr="00B542FB">
        <w:rPr>
          <w:rFonts w:eastAsia="Calibri" w:cs="Arial"/>
          <w:szCs w:val="20"/>
          <w:lang w:val="sl-SI"/>
        </w:rPr>
        <w:t>se objavi na spletnih straneh Vlade RS.</w:t>
      </w:r>
    </w:p>
    <w:p w14:paraId="7B52926D" w14:textId="2F9E3EAF" w:rsidR="00183BAF" w:rsidRPr="00B542FB" w:rsidRDefault="00420FE6" w:rsidP="00183BAF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 w:rsidRPr="00B542FB">
        <w:rPr>
          <w:rFonts w:eastAsia="Calibri" w:cs="Arial"/>
          <w:b/>
          <w:szCs w:val="20"/>
          <w:lang w:val="sl-SI"/>
        </w:rPr>
        <w:t>AD/2</w:t>
      </w:r>
      <w:r w:rsidR="004E0C14">
        <w:rPr>
          <w:rFonts w:eastAsia="Calibri" w:cs="Arial"/>
          <w:b/>
          <w:szCs w:val="20"/>
          <w:lang w:val="sl-SI"/>
        </w:rPr>
        <w:t xml:space="preserve"> in AD/3</w:t>
      </w:r>
    </w:p>
    <w:p w14:paraId="09EAA7C0" w14:textId="602D7299" w:rsidR="004E0C14" w:rsidRDefault="004E0C14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Po uvodu ministra za finance Klemna Boštjančiča so se </w:t>
      </w:r>
      <w:r w:rsidR="001254F4">
        <w:rPr>
          <w:rFonts w:eastAsia="Calibri" w:cs="Arial"/>
          <w:szCs w:val="20"/>
          <w:lang w:val="sl-SI"/>
        </w:rPr>
        <w:t>prisotni</w:t>
      </w:r>
      <w:r w:rsidR="00CA5B06">
        <w:rPr>
          <w:rFonts w:eastAsia="Calibri" w:cs="Arial"/>
          <w:szCs w:val="20"/>
          <w:lang w:val="sl-SI"/>
        </w:rPr>
        <w:t xml:space="preserve"> dogovorili, da bodo skupaj obravnavali drugo in tretjo točko dnevnega reda. </w:t>
      </w:r>
    </w:p>
    <w:p w14:paraId="570C296F" w14:textId="77777777" w:rsidR="00172076" w:rsidRDefault="001254F4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Uvodoma je dr. Rant predstavil svoj pogle</w:t>
      </w:r>
      <w:r w:rsidR="003A3D46">
        <w:rPr>
          <w:rFonts w:eastAsia="Calibri" w:cs="Arial"/>
          <w:szCs w:val="20"/>
          <w:lang w:val="sl-SI"/>
        </w:rPr>
        <w:t xml:space="preserve">d na strateške cilje sedanje ameriške administracije. </w:t>
      </w:r>
      <w:r w:rsidR="00C520EF">
        <w:rPr>
          <w:rFonts w:eastAsia="Calibri" w:cs="Arial"/>
          <w:szCs w:val="20"/>
          <w:lang w:val="sl-SI"/>
        </w:rPr>
        <w:t xml:space="preserve">Izpostavil je, da nova strategija Trumpove administracije temelji na treh stebrih: </w:t>
      </w:r>
      <w:r w:rsidR="00C520EF" w:rsidRPr="00172076">
        <w:rPr>
          <w:rFonts w:eastAsia="Calibri" w:cs="Arial"/>
          <w:b/>
          <w:szCs w:val="20"/>
          <w:lang w:val="sl-SI"/>
        </w:rPr>
        <w:t>ekonomski steber</w:t>
      </w:r>
      <w:r w:rsidR="00C520EF">
        <w:rPr>
          <w:rFonts w:eastAsia="Calibri" w:cs="Arial"/>
          <w:szCs w:val="20"/>
          <w:lang w:val="sl-SI"/>
        </w:rPr>
        <w:t xml:space="preserve">, </w:t>
      </w:r>
      <w:r w:rsidR="00C520EF" w:rsidRPr="00172076">
        <w:rPr>
          <w:rFonts w:eastAsia="Calibri" w:cs="Arial"/>
          <w:b/>
          <w:szCs w:val="20"/>
          <w:lang w:val="sl-SI"/>
        </w:rPr>
        <w:t>finan</w:t>
      </w:r>
      <w:r w:rsidR="00172076" w:rsidRPr="00172076">
        <w:rPr>
          <w:rFonts w:eastAsia="Calibri" w:cs="Arial"/>
          <w:b/>
          <w:szCs w:val="20"/>
          <w:lang w:val="sl-SI"/>
        </w:rPr>
        <w:t>čni steber</w:t>
      </w:r>
      <w:r w:rsidR="00172076">
        <w:rPr>
          <w:rFonts w:eastAsia="Calibri" w:cs="Arial"/>
          <w:szCs w:val="20"/>
          <w:lang w:val="sl-SI"/>
        </w:rPr>
        <w:t xml:space="preserve"> in </w:t>
      </w:r>
      <w:r w:rsidR="00172076" w:rsidRPr="00172076">
        <w:rPr>
          <w:rFonts w:eastAsia="Calibri" w:cs="Arial"/>
          <w:b/>
          <w:szCs w:val="20"/>
          <w:lang w:val="sl-SI"/>
        </w:rPr>
        <w:t>varnostni steber</w:t>
      </w:r>
      <w:r w:rsidR="00172076">
        <w:rPr>
          <w:rFonts w:eastAsia="Calibri" w:cs="Arial"/>
          <w:szCs w:val="20"/>
          <w:lang w:val="sl-SI"/>
        </w:rPr>
        <w:t>.</w:t>
      </w:r>
    </w:p>
    <w:p w14:paraId="4A9247E6" w14:textId="089E5DCC" w:rsidR="001254F4" w:rsidRDefault="00C520EF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C520EF">
        <w:rPr>
          <w:rFonts w:eastAsia="Calibri" w:cs="Arial"/>
          <w:szCs w:val="20"/>
          <w:lang w:val="sl-SI"/>
        </w:rPr>
        <w:t xml:space="preserve">Na vseh treh področjih ZDA razmišljajo o občutnem posegu v obstoječo svetovno ureditev, ki bi v primeru polne uveljavitve de </w:t>
      </w:r>
      <w:proofErr w:type="spellStart"/>
      <w:r w:rsidRPr="00C520EF">
        <w:rPr>
          <w:rFonts w:eastAsia="Calibri" w:cs="Arial"/>
          <w:szCs w:val="20"/>
          <w:lang w:val="sl-SI"/>
        </w:rPr>
        <w:t>facto</w:t>
      </w:r>
      <w:proofErr w:type="spellEnd"/>
      <w:r w:rsidRPr="00C520EF">
        <w:rPr>
          <w:rFonts w:eastAsia="Calibri" w:cs="Arial"/>
          <w:szCs w:val="20"/>
          <w:lang w:val="sl-SI"/>
        </w:rPr>
        <w:t xml:space="preserve"> prinesel največjo spremembo načina globalnega upravljanja po koncu druge svetovne vojne. Končni cilj, ki bi ga bilo mogoče iz nabora idej identificirati, je ohranjanje dominantne vloge ZDA v svetu na vseh treh področjih (ekonomskem, finančnem in varnostnem), ob prelaganju bremen te vloge na preostali svet in omejevanju Kitajske. Če je možno, s sodelovanjem preostalega sveta, če ni možno, s prisilo.</w:t>
      </w:r>
    </w:p>
    <w:p w14:paraId="75E03BC5" w14:textId="404F8058" w:rsidR="00172076" w:rsidRDefault="00551B2D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lastRenderedPageBreak/>
        <w:t xml:space="preserve">Ekonomska in finančna stebra naj bi bila zelo povezana; po navedbah </w:t>
      </w:r>
      <w:r w:rsidR="001910DE">
        <w:rPr>
          <w:rFonts w:eastAsia="Calibri" w:cs="Arial"/>
          <w:szCs w:val="20"/>
          <w:lang w:val="sl-SI"/>
        </w:rPr>
        <w:t xml:space="preserve">svetovalcev predsednika Trumpa </w:t>
      </w:r>
      <w:r w:rsidR="003621E3">
        <w:rPr>
          <w:rFonts w:eastAsia="Calibri" w:cs="Arial"/>
          <w:szCs w:val="20"/>
          <w:lang w:val="sl-SI"/>
        </w:rPr>
        <w:t>je</w:t>
      </w:r>
      <w:r w:rsidR="00300AB3">
        <w:rPr>
          <w:rFonts w:eastAsia="Calibri" w:cs="Arial"/>
          <w:szCs w:val="20"/>
          <w:lang w:val="sl-SI"/>
        </w:rPr>
        <w:t xml:space="preserve"> prot</w:t>
      </w:r>
      <w:r w:rsidR="00FB7FF2">
        <w:rPr>
          <w:rFonts w:eastAsia="Calibri" w:cs="Arial"/>
          <w:szCs w:val="20"/>
          <w:lang w:val="sl-SI"/>
        </w:rPr>
        <w:t>ekcionizem s strukturno višjimi carinami glavno strateško orodje administracije za doseganje obeh ciljev.</w:t>
      </w:r>
      <w:r w:rsidR="00F83D59">
        <w:rPr>
          <w:rFonts w:eastAsia="Calibri" w:cs="Arial"/>
          <w:szCs w:val="20"/>
          <w:lang w:val="sl-SI"/>
        </w:rPr>
        <w:t xml:space="preserve"> Svetovalci ameriškega predsednika kot glavno težavo izpostavljajo visok plačilno-bilančni </w:t>
      </w:r>
      <w:r w:rsidR="00DF1B3E">
        <w:rPr>
          <w:rFonts w:eastAsia="Calibri" w:cs="Arial"/>
          <w:szCs w:val="20"/>
          <w:lang w:val="sl-SI"/>
        </w:rPr>
        <w:t>primanjkljaj</w:t>
      </w:r>
      <w:r w:rsidR="00F83D59">
        <w:rPr>
          <w:rFonts w:eastAsia="Calibri" w:cs="Arial"/>
          <w:szCs w:val="20"/>
          <w:lang w:val="sl-SI"/>
        </w:rPr>
        <w:t xml:space="preserve">; ni pa povsem jasno, če je le-ta poledica priliva kapitala ali obratno priliv kapitala povzroča </w:t>
      </w:r>
      <w:r w:rsidR="004D49F0">
        <w:rPr>
          <w:rFonts w:eastAsia="Calibri" w:cs="Arial"/>
          <w:szCs w:val="20"/>
          <w:lang w:val="sl-SI"/>
        </w:rPr>
        <w:t>visok primanjkljaj. S</w:t>
      </w:r>
      <w:r w:rsidR="00E173CF">
        <w:rPr>
          <w:rFonts w:eastAsia="Calibri" w:cs="Arial"/>
          <w:szCs w:val="20"/>
          <w:lang w:val="sl-SI"/>
        </w:rPr>
        <w:t xml:space="preserve">vetovalci predsednika Trumpa se </w:t>
      </w:r>
      <w:r w:rsidR="004D49F0">
        <w:rPr>
          <w:rFonts w:eastAsia="Calibri" w:cs="Arial"/>
          <w:szCs w:val="20"/>
          <w:lang w:val="sl-SI"/>
        </w:rPr>
        <w:t xml:space="preserve">bolj nagibajo </w:t>
      </w:r>
      <w:r w:rsidR="003621E3">
        <w:rPr>
          <w:rFonts w:eastAsia="Calibri" w:cs="Arial"/>
          <w:szCs w:val="20"/>
          <w:lang w:val="sl-SI"/>
        </w:rPr>
        <w:t xml:space="preserve">k </w:t>
      </w:r>
      <w:r w:rsidR="004D49F0">
        <w:rPr>
          <w:rFonts w:eastAsia="Calibri" w:cs="Arial"/>
          <w:szCs w:val="20"/>
          <w:lang w:val="sl-SI"/>
        </w:rPr>
        <w:t xml:space="preserve">drugi razlagi; posledica tega razmišljanja je tudi ta, da je za </w:t>
      </w:r>
      <w:r w:rsidR="009C0DAC">
        <w:rPr>
          <w:rFonts w:eastAsia="Calibri" w:cs="Arial"/>
          <w:szCs w:val="20"/>
          <w:lang w:val="sl-SI"/>
        </w:rPr>
        <w:t>nastali primanjkljaj "odgovoren" preostali svet.</w:t>
      </w:r>
      <w:r w:rsidR="00CB4CB7">
        <w:rPr>
          <w:rFonts w:eastAsia="Calibri" w:cs="Arial"/>
          <w:szCs w:val="20"/>
          <w:lang w:val="sl-SI"/>
        </w:rPr>
        <w:t xml:space="preserve"> Posledično </w:t>
      </w:r>
      <w:r w:rsidR="005F1601">
        <w:rPr>
          <w:rFonts w:eastAsia="Calibri" w:cs="Arial"/>
          <w:szCs w:val="20"/>
          <w:lang w:val="sl-SI"/>
        </w:rPr>
        <w:t>Trumpova administracija vidi</w:t>
      </w:r>
      <w:r w:rsidR="00314DBB">
        <w:rPr>
          <w:rFonts w:eastAsia="Calibri" w:cs="Arial"/>
          <w:szCs w:val="20"/>
          <w:lang w:val="sl-SI"/>
        </w:rPr>
        <w:t xml:space="preserve"> </w:t>
      </w:r>
      <w:r w:rsidR="00314DBB" w:rsidRPr="00314DBB">
        <w:rPr>
          <w:rFonts w:eastAsia="Calibri" w:cs="Arial"/>
          <w:szCs w:val="20"/>
          <w:lang w:val="sl-SI"/>
        </w:rPr>
        <w:t>v zagotavljanju rezervne vloge dolarja mednarodno javno dobrino, ki bi jo morali po njihovem mnenju plačati uporabniki te dobrine (</w:t>
      </w:r>
      <w:r w:rsidR="00AE151B">
        <w:rPr>
          <w:rFonts w:eastAsia="Calibri" w:cs="Arial"/>
          <w:szCs w:val="20"/>
          <w:lang w:val="sl-SI"/>
        </w:rPr>
        <w:t xml:space="preserve">to so </w:t>
      </w:r>
      <w:r w:rsidR="00314DBB" w:rsidRPr="00314DBB">
        <w:rPr>
          <w:rFonts w:eastAsia="Calibri" w:cs="Arial"/>
          <w:szCs w:val="20"/>
          <w:lang w:val="sl-SI"/>
        </w:rPr>
        <w:t>vse preostale države).</w:t>
      </w:r>
    </w:p>
    <w:p w14:paraId="21EBDDF8" w14:textId="5E8D09C3" w:rsidR="00172076" w:rsidRDefault="00F70D9D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Kar se tiče striktno finančnega stebra pa lahko izpostavimo tri glavne cilje, ki jim sledi Trumpova administracija: 1. </w:t>
      </w:r>
      <w:r w:rsidR="004047A3" w:rsidRPr="00172076">
        <w:rPr>
          <w:rFonts w:eastAsia="Calibri" w:cs="Arial"/>
          <w:b/>
          <w:szCs w:val="20"/>
          <w:lang w:val="sl-SI"/>
        </w:rPr>
        <w:t>Na</w:t>
      </w:r>
      <w:r w:rsidR="00292E28">
        <w:rPr>
          <w:rFonts w:eastAsia="Calibri" w:cs="Arial"/>
          <w:b/>
          <w:szCs w:val="20"/>
          <w:lang w:val="sl-SI"/>
        </w:rPr>
        <w:t xml:space="preserve"> kratek rok naj bi ZDA koristile</w:t>
      </w:r>
      <w:r w:rsidR="004047A3" w:rsidRPr="00172076">
        <w:rPr>
          <w:rFonts w:eastAsia="Calibri" w:cs="Arial"/>
          <w:b/>
          <w:szCs w:val="20"/>
          <w:lang w:val="sl-SI"/>
        </w:rPr>
        <w:t xml:space="preserve"> krepitev (apreciacija) dolarja</w:t>
      </w:r>
      <w:r w:rsidR="004047A3" w:rsidRPr="004047A3">
        <w:rPr>
          <w:rFonts w:eastAsia="Calibri" w:cs="Arial"/>
          <w:szCs w:val="20"/>
          <w:lang w:val="sl-SI"/>
        </w:rPr>
        <w:t>, ki bi ublažila inflacijski učinek carin na ameriške potrošnike. Takšna politika bi bila v neposrednem nasprotju s samim namenom carin, saj bi krepitev dolarja spodbujala uvoz (kljub carin</w:t>
      </w:r>
      <w:r w:rsidR="000C574A">
        <w:rPr>
          <w:rFonts w:eastAsia="Calibri" w:cs="Arial"/>
          <w:szCs w:val="20"/>
          <w:lang w:val="sl-SI"/>
        </w:rPr>
        <w:t xml:space="preserve">am); 2. </w:t>
      </w:r>
      <w:r w:rsidR="000C574A" w:rsidRPr="00172076">
        <w:rPr>
          <w:rFonts w:eastAsia="Calibri" w:cs="Arial"/>
          <w:b/>
          <w:szCs w:val="20"/>
          <w:lang w:val="sl-SI"/>
        </w:rPr>
        <w:t>dolgoročno naj bi si ZDA prizadevale za razvrednotenje (depreciacijo) dolarja</w:t>
      </w:r>
      <w:r w:rsidR="000C574A" w:rsidRPr="000C574A">
        <w:rPr>
          <w:rFonts w:eastAsia="Calibri" w:cs="Arial"/>
          <w:szCs w:val="20"/>
          <w:lang w:val="sl-SI"/>
        </w:rPr>
        <w:t>, kar bi lahko spodbudilo mednarodno konkur</w:t>
      </w:r>
      <w:r w:rsidR="00EF6270">
        <w:rPr>
          <w:rFonts w:eastAsia="Calibri" w:cs="Arial"/>
          <w:szCs w:val="20"/>
          <w:lang w:val="sl-SI"/>
        </w:rPr>
        <w:t xml:space="preserve">enčnost ameriškega gospodarstva; 3. </w:t>
      </w:r>
      <w:r w:rsidR="00EF6270" w:rsidRPr="00172076">
        <w:rPr>
          <w:rFonts w:eastAsia="Calibri" w:cs="Arial"/>
          <w:b/>
          <w:szCs w:val="20"/>
          <w:lang w:val="sl-SI"/>
        </w:rPr>
        <w:t>ZDA želijo še naprej ohraniti osrednjo mednarodno vlogo dolarja</w:t>
      </w:r>
      <w:r w:rsidR="00EF6270">
        <w:rPr>
          <w:rFonts w:eastAsia="Calibri" w:cs="Arial"/>
          <w:szCs w:val="20"/>
          <w:lang w:val="sl-SI"/>
        </w:rPr>
        <w:t>.</w:t>
      </w:r>
    </w:p>
    <w:p w14:paraId="71D175E0" w14:textId="70AF4849" w:rsidR="000C574A" w:rsidRDefault="00615FDF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Na varnostnem področju pa je ključna ideja Trumpove administracija ta, da je ameriški "varnostni (vojaški) ščit" </w:t>
      </w:r>
      <w:r w:rsidR="005B1CBF">
        <w:rPr>
          <w:rFonts w:eastAsia="Calibri" w:cs="Arial"/>
          <w:szCs w:val="20"/>
          <w:lang w:val="sl-SI"/>
        </w:rPr>
        <w:t>podobno kot narodna valuta javna dobrina, ki bi jo morali</w:t>
      </w:r>
      <w:r w:rsidR="00987859">
        <w:rPr>
          <w:rFonts w:eastAsia="Calibri" w:cs="Arial"/>
          <w:szCs w:val="20"/>
          <w:lang w:val="sl-SI"/>
        </w:rPr>
        <w:t xml:space="preserve"> uporabniki </w:t>
      </w:r>
      <w:r w:rsidR="00AC2308">
        <w:rPr>
          <w:rFonts w:eastAsia="Calibri" w:cs="Arial"/>
          <w:szCs w:val="20"/>
          <w:lang w:val="sl-SI"/>
        </w:rPr>
        <w:t xml:space="preserve">tudi </w:t>
      </w:r>
      <w:r w:rsidR="00987859">
        <w:rPr>
          <w:rFonts w:eastAsia="Calibri" w:cs="Arial"/>
          <w:szCs w:val="20"/>
          <w:lang w:val="sl-SI"/>
        </w:rPr>
        <w:t>plačati.</w:t>
      </w:r>
    </w:p>
    <w:p w14:paraId="20058B98" w14:textId="11190510" w:rsidR="00FE5EBC" w:rsidRDefault="00CB3DAC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Tudi v primerjavi s populističnimi</w:t>
      </w:r>
      <w:r w:rsidR="006504A2">
        <w:rPr>
          <w:rFonts w:eastAsia="Calibri" w:cs="Arial"/>
          <w:szCs w:val="20"/>
          <w:lang w:val="sl-SI"/>
        </w:rPr>
        <w:t xml:space="preserve"> tendencami s katerimi smo se soočali v zadnjem obdobju (npr. </w:t>
      </w:r>
      <w:proofErr w:type="spellStart"/>
      <w:r w:rsidR="006504A2">
        <w:rPr>
          <w:rFonts w:eastAsia="Calibri" w:cs="Arial"/>
          <w:szCs w:val="20"/>
          <w:lang w:val="sl-SI"/>
        </w:rPr>
        <w:t>Brexit</w:t>
      </w:r>
      <w:proofErr w:type="spellEnd"/>
      <w:r w:rsidR="006504A2">
        <w:rPr>
          <w:rFonts w:eastAsia="Calibri" w:cs="Arial"/>
          <w:szCs w:val="20"/>
          <w:lang w:val="sl-SI"/>
        </w:rPr>
        <w:t xml:space="preserve">, prvi mandat </w:t>
      </w:r>
      <w:r w:rsidR="00B9661F">
        <w:rPr>
          <w:rFonts w:eastAsia="Calibri" w:cs="Arial"/>
          <w:szCs w:val="20"/>
          <w:lang w:val="sl-SI"/>
        </w:rPr>
        <w:t xml:space="preserve">ameriškega predsednika </w:t>
      </w:r>
      <w:r w:rsidR="006504A2">
        <w:rPr>
          <w:rFonts w:eastAsia="Calibri" w:cs="Arial"/>
          <w:szCs w:val="20"/>
          <w:lang w:val="sl-SI"/>
        </w:rPr>
        <w:t>Trumpa</w:t>
      </w:r>
      <w:r w:rsidR="00B9661F">
        <w:rPr>
          <w:rFonts w:eastAsia="Calibri" w:cs="Arial"/>
          <w:szCs w:val="20"/>
          <w:lang w:val="sl-SI"/>
        </w:rPr>
        <w:t>, …</w:t>
      </w:r>
      <w:r w:rsidR="006504A2">
        <w:rPr>
          <w:rFonts w:eastAsia="Calibri" w:cs="Arial"/>
          <w:szCs w:val="20"/>
          <w:lang w:val="sl-SI"/>
        </w:rPr>
        <w:t xml:space="preserve">) </w:t>
      </w:r>
      <w:r w:rsidR="00C268FF">
        <w:rPr>
          <w:rFonts w:eastAsia="Calibri" w:cs="Arial"/>
          <w:szCs w:val="20"/>
          <w:lang w:val="sl-SI"/>
        </w:rPr>
        <w:t xml:space="preserve">napovedani ukrepi sedanje ameriške administracije </w:t>
      </w:r>
      <w:r w:rsidR="002D422D">
        <w:rPr>
          <w:rFonts w:eastAsia="Calibri" w:cs="Arial"/>
          <w:szCs w:val="20"/>
          <w:lang w:val="sl-SI"/>
        </w:rPr>
        <w:t>nimajo</w:t>
      </w:r>
      <w:r w:rsidR="00C268FF">
        <w:rPr>
          <w:rFonts w:eastAsia="Calibri" w:cs="Arial"/>
          <w:szCs w:val="20"/>
          <w:lang w:val="sl-SI"/>
        </w:rPr>
        <w:t xml:space="preserve"> </w:t>
      </w:r>
      <w:r w:rsidR="00DA2F76">
        <w:rPr>
          <w:rFonts w:eastAsia="Calibri" w:cs="Arial"/>
          <w:szCs w:val="20"/>
          <w:lang w:val="sl-SI"/>
        </w:rPr>
        <w:t>primerjav v zadnjem stoletju.</w:t>
      </w:r>
      <w:r w:rsidR="00240B06">
        <w:rPr>
          <w:rFonts w:eastAsia="Calibri" w:cs="Arial"/>
          <w:szCs w:val="20"/>
          <w:lang w:val="sl-SI"/>
        </w:rPr>
        <w:t xml:space="preserve"> Ni povsem jasno, če so za nastale ekonomsko-finančne težave v ZDA krivi </w:t>
      </w:r>
      <w:r w:rsidR="004F629C">
        <w:rPr>
          <w:rFonts w:eastAsia="Calibri" w:cs="Arial"/>
          <w:szCs w:val="20"/>
          <w:lang w:val="sl-SI"/>
        </w:rPr>
        <w:t xml:space="preserve">Američani </w:t>
      </w:r>
      <w:r w:rsidR="00240B06">
        <w:rPr>
          <w:rFonts w:eastAsia="Calibri" w:cs="Arial"/>
          <w:szCs w:val="20"/>
          <w:lang w:val="sl-SI"/>
        </w:rPr>
        <w:t xml:space="preserve">sami ali vsi ostali; v vsakem primeru </w:t>
      </w:r>
      <w:r w:rsidR="004F629C">
        <w:rPr>
          <w:rFonts w:eastAsia="Calibri" w:cs="Arial"/>
          <w:szCs w:val="20"/>
          <w:lang w:val="sl-SI"/>
        </w:rPr>
        <w:t xml:space="preserve">pa je </w:t>
      </w:r>
      <w:r w:rsidR="00BE4058">
        <w:rPr>
          <w:rFonts w:eastAsia="Calibri" w:cs="Arial"/>
          <w:szCs w:val="20"/>
          <w:lang w:val="sl-SI"/>
        </w:rPr>
        <w:t xml:space="preserve">stanje bolj zapleteno od </w:t>
      </w:r>
      <w:proofErr w:type="spellStart"/>
      <w:r w:rsidR="00BE4058">
        <w:rPr>
          <w:rFonts w:eastAsia="Calibri" w:cs="Arial"/>
          <w:szCs w:val="20"/>
          <w:lang w:val="sl-SI"/>
        </w:rPr>
        <w:t>simplicistične</w:t>
      </w:r>
      <w:proofErr w:type="spellEnd"/>
      <w:r w:rsidR="004F629C">
        <w:rPr>
          <w:rFonts w:eastAsia="Calibri" w:cs="Arial"/>
          <w:szCs w:val="20"/>
          <w:lang w:val="sl-SI"/>
        </w:rPr>
        <w:t xml:space="preserve"> razlage sedanje administracije.</w:t>
      </w:r>
      <w:r w:rsidR="0064495B">
        <w:rPr>
          <w:rFonts w:eastAsia="Calibri" w:cs="Arial"/>
          <w:szCs w:val="20"/>
          <w:lang w:val="sl-SI"/>
        </w:rPr>
        <w:t xml:space="preserve"> </w:t>
      </w:r>
      <w:r w:rsidR="00B12207">
        <w:rPr>
          <w:rFonts w:eastAsia="Calibri" w:cs="Arial"/>
          <w:szCs w:val="20"/>
          <w:lang w:val="sl-SI"/>
        </w:rPr>
        <w:t>Na drugi strani pa je nesporno</w:t>
      </w:r>
      <w:r w:rsidR="0064495B">
        <w:rPr>
          <w:rFonts w:eastAsia="Calibri" w:cs="Arial"/>
          <w:szCs w:val="20"/>
          <w:lang w:val="sl-SI"/>
        </w:rPr>
        <w:t>, da t</w:t>
      </w:r>
      <w:r w:rsidR="0064495B" w:rsidRPr="0064495B">
        <w:rPr>
          <w:rFonts w:eastAsia="Calibri" w:cs="Arial"/>
          <w:szCs w:val="20"/>
          <w:lang w:val="sl-SI"/>
        </w:rPr>
        <w:t xml:space="preserve">rgovinske vojne z visokimi carinami proti celotnemu svetu in v tem okviru zlasti proti Kitajski, podcenjujejo kompleksnost verig vrednosti in lahko, če se ohranijo, delujejo izjemno </w:t>
      </w:r>
      <w:proofErr w:type="spellStart"/>
      <w:r w:rsidR="0064495B" w:rsidRPr="0064495B">
        <w:rPr>
          <w:rFonts w:eastAsia="Calibri" w:cs="Arial"/>
          <w:szCs w:val="20"/>
          <w:lang w:val="sl-SI"/>
        </w:rPr>
        <w:t>disruptivno</w:t>
      </w:r>
      <w:proofErr w:type="spellEnd"/>
      <w:r w:rsidR="0064495B">
        <w:rPr>
          <w:rFonts w:eastAsia="Calibri" w:cs="Arial"/>
          <w:szCs w:val="20"/>
          <w:lang w:val="sl-SI"/>
        </w:rPr>
        <w:t>.</w:t>
      </w:r>
    </w:p>
    <w:p w14:paraId="274EF016" w14:textId="752E31D3" w:rsidR="00AE2C96" w:rsidRDefault="00AE2C96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Izpostavljeno je bilo tudi, da </w:t>
      </w:r>
      <w:r w:rsidR="00E555B4">
        <w:rPr>
          <w:rFonts w:eastAsia="Calibri" w:cs="Arial"/>
          <w:szCs w:val="20"/>
          <w:lang w:val="sl-SI"/>
        </w:rPr>
        <w:t>n</w:t>
      </w:r>
      <w:r w:rsidR="00E555B4" w:rsidRPr="00E555B4">
        <w:rPr>
          <w:rFonts w:eastAsia="Calibri" w:cs="Arial"/>
          <w:szCs w:val="20"/>
          <w:lang w:val="sl-SI"/>
        </w:rPr>
        <w:t>eupravičeno označevanje davka na dodano vrednost in regulativnih omejitev na področjih zelenega prehoda in dig</w:t>
      </w:r>
      <w:r w:rsidR="008612B2">
        <w:rPr>
          <w:rFonts w:eastAsia="Calibri" w:cs="Arial"/>
          <w:szCs w:val="20"/>
          <w:lang w:val="sl-SI"/>
        </w:rPr>
        <w:t>italnih storitev kot necarinske</w:t>
      </w:r>
      <w:r w:rsidR="00E555B4" w:rsidRPr="00E555B4">
        <w:rPr>
          <w:rFonts w:eastAsia="Calibri" w:cs="Arial"/>
          <w:szCs w:val="20"/>
          <w:lang w:val="sl-SI"/>
        </w:rPr>
        <w:t xml:space="preserve"> ovir</w:t>
      </w:r>
      <w:r w:rsidR="008612B2">
        <w:rPr>
          <w:rFonts w:eastAsia="Calibri" w:cs="Arial"/>
          <w:szCs w:val="20"/>
          <w:lang w:val="sl-SI"/>
        </w:rPr>
        <w:t>e</w:t>
      </w:r>
      <w:r w:rsidR="00E555B4" w:rsidRPr="00E555B4">
        <w:rPr>
          <w:rFonts w:eastAsia="Calibri" w:cs="Arial"/>
          <w:szCs w:val="20"/>
          <w:lang w:val="sl-SI"/>
        </w:rPr>
        <w:t xml:space="preserve"> krši pomembno načelo Svetovne</w:t>
      </w:r>
      <w:r w:rsidR="00E555B4">
        <w:rPr>
          <w:rFonts w:eastAsia="Calibri" w:cs="Arial"/>
          <w:szCs w:val="20"/>
          <w:lang w:val="sl-SI"/>
        </w:rPr>
        <w:t xml:space="preserve"> trgovinske organizacije (</w:t>
      </w:r>
      <w:r w:rsidR="00E555B4" w:rsidRPr="00E555B4">
        <w:rPr>
          <w:rFonts w:eastAsia="Calibri" w:cs="Arial"/>
          <w:szCs w:val="20"/>
          <w:lang w:val="sl-SI"/>
        </w:rPr>
        <w:t>načelo enake obra</w:t>
      </w:r>
      <w:r w:rsidR="00E555B4">
        <w:rPr>
          <w:rFonts w:eastAsia="Calibri" w:cs="Arial"/>
          <w:szCs w:val="20"/>
          <w:lang w:val="sl-SI"/>
        </w:rPr>
        <w:t>vnave domačih in tujih podjetij)</w:t>
      </w:r>
      <w:r w:rsidR="00CF25B6">
        <w:rPr>
          <w:rFonts w:eastAsia="Calibri" w:cs="Arial"/>
          <w:szCs w:val="20"/>
          <w:lang w:val="sl-SI"/>
        </w:rPr>
        <w:t xml:space="preserve">. </w:t>
      </w:r>
      <w:r w:rsidR="00CF25B6" w:rsidRPr="00CF25B6">
        <w:rPr>
          <w:rFonts w:eastAsia="Calibri" w:cs="Arial"/>
          <w:szCs w:val="20"/>
          <w:lang w:val="sl-SI"/>
        </w:rPr>
        <w:t xml:space="preserve">Problematiziranje davčne ureditve in zakonodajnega okvira kot necarinske ovire s strani ZDA pa je izrazito sporno tudi zato, ker pomeni neposreden poseg v </w:t>
      </w:r>
      <w:r w:rsidR="00CF25B6">
        <w:rPr>
          <w:rFonts w:eastAsia="Calibri" w:cs="Arial"/>
          <w:szCs w:val="20"/>
          <w:lang w:val="sl-SI"/>
        </w:rPr>
        <w:t>suverenost drugih držav</w:t>
      </w:r>
      <w:r w:rsidR="00CF25B6" w:rsidRPr="00CF25B6">
        <w:rPr>
          <w:rFonts w:eastAsia="Calibri" w:cs="Arial"/>
          <w:szCs w:val="20"/>
          <w:lang w:val="sl-SI"/>
        </w:rPr>
        <w:t>.</w:t>
      </w:r>
    </w:p>
    <w:p w14:paraId="46CF3E46" w14:textId="71DE83E8" w:rsidR="00460267" w:rsidRDefault="00A84895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A84895">
        <w:rPr>
          <w:rFonts w:eastAsia="Calibri" w:cs="Arial"/>
          <w:szCs w:val="20"/>
          <w:lang w:val="sl-SI"/>
        </w:rPr>
        <w:t>Agresivna carinska politika je prestrašila tudi vlagatelje na ameriških finančnih trgih. Vrednost dolarja proti valutam glavnih trgovinskih partneric ZDA</w:t>
      </w:r>
      <w:r>
        <w:rPr>
          <w:rFonts w:eastAsia="Calibri" w:cs="Arial"/>
          <w:szCs w:val="20"/>
          <w:lang w:val="sl-SI"/>
        </w:rPr>
        <w:t xml:space="preserve"> se je zni</w:t>
      </w:r>
      <w:r w:rsidR="00ED62C7">
        <w:rPr>
          <w:rFonts w:eastAsia="Calibri" w:cs="Arial"/>
          <w:szCs w:val="20"/>
          <w:lang w:val="sl-SI"/>
        </w:rPr>
        <w:t xml:space="preserve">žala; obenem pa so se zahtevani donosi na ameriške državne obveznice zvišali, delniški indeksi pa so izgubili na vrednosti. </w:t>
      </w:r>
    </w:p>
    <w:p w14:paraId="05DD6165" w14:textId="586FF917" w:rsidR="00E10658" w:rsidRDefault="00E10658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E10658">
        <w:rPr>
          <w:rFonts w:eastAsia="Calibri" w:cs="Arial"/>
          <w:szCs w:val="20"/>
          <w:lang w:val="sl-SI"/>
        </w:rPr>
        <w:t>Sistem mehke hegemonije ZDA, ki je zaznamoval 80-letno obdobje po drugi svetovni vojni, se končuje, nadomešča ga sistem trde hegemonije, kjer se od držav, ki želijo ostati v bližnji orbiti ZDA, pričakuje podreditev</w:t>
      </w:r>
      <w:r w:rsidR="00C013E8">
        <w:rPr>
          <w:rFonts w:eastAsia="Calibri" w:cs="Arial"/>
          <w:szCs w:val="20"/>
          <w:lang w:val="sl-SI"/>
        </w:rPr>
        <w:t xml:space="preserve"> ameriškim interesom. Evropska U</w:t>
      </w:r>
      <w:r w:rsidRPr="00E10658">
        <w:rPr>
          <w:rFonts w:eastAsia="Calibri" w:cs="Arial"/>
          <w:szCs w:val="20"/>
          <w:lang w:val="sl-SI"/>
        </w:rPr>
        <w:t>nija si bo morala v novem svetu izboriti svoje mesto. Če se ne bo želela podrejati diktatu Washingtona, se bo morala bistveno okrepiti in osamosvojiti na ključnih področjih suverenosti.</w:t>
      </w:r>
    </w:p>
    <w:p w14:paraId="79670F23" w14:textId="2DD639F4" w:rsidR="008A544E" w:rsidRDefault="00595287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Razpravo</w:t>
      </w:r>
      <w:r w:rsidR="008A544E">
        <w:rPr>
          <w:rFonts w:eastAsia="Calibri" w:cs="Arial"/>
          <w:szCs w:val="20"/>
          <w:lang w:val="sl-SI"/>
        </w:rPr>
        <w:t xml:space="preserve"> je nadaljeval dr. Mrak, ki je predstavil dokument, ki g</w:t>
      </w:r>
      <w:r w:rsidR="003E1DE1">
        <w:rPr>
          <w:rFonts w:eastAsia="Calibri" w:cs="Arial"/>
          <w:szCs w:val="20"/>
          <w:lang w:val="sl-SI"/>
        </w:rPr>
        <w:t>a je pripravil skupaj z dr. Avb</w:t>
      </w:r>
      <w:r w:rsidR="008A544E">
        <w:rPr>
          <w:rFonts w:eastAsia="Calibri" w:cs="Arial"/>
          <w:szCs w:val="20"/>
          <w:lang w:val="sl-SI"/>
        </w:rPr>
        <w:t>ljem.</w:t>
      </w:r>
      <w:r w:rsidR="000D03A8">
        <w:rPr>
          <w:rFonts w:eastAsia="Calibri" w:cs="Arial"/>
          <w:szCs w:val="20"/>
          <w:lang w:val="sl-SI"/>
        </w:rPr>
        <w:t xml:space="preserve"> Najprej je bilo izpostavljeno, da obstajajo tri ključni globalni trendi: 1. </w:t>
      </w:r>
      <w:r w:rsidR="000D03A8" w:rsidRPr="00172076">
        <w:rPr>
          <w:rFonts w:eastAsia="Calibri" w:cs="Arial"/>
          <w:b/>
          <w:szCs w:val="20"/>
          <w:lang w:val="sl-SI"/>
        </w:rPr>
        <w:t xml:space="preserve">Ustroj sveta postaja </w:t>
      </w:r>
      <w:proofErr w:type="spellStart"/>
      <w:r w:rsidR="000D03A8" w:rsidRPr="00172076">
        <w:rPr>
          <w:rFonts w:eastAsia="Calibri" w:cs="Arial"/>
          <w:b/>
          <w:szCs w:val="20"/>
          <w:lang w:val="sl-SI"/>
        </w:rPr>
        <w:t>multipolaren</w:t>
      </w:r>
      <w:proofErr w:type="spellEnd"/>
      <w:r w:rsidR="000D03A8">
        <w:rPr>
          <w:rFonts w:eastAsia="Calibri" w:cs="Arial"/>
          <w:szCs w:val="20"/>
          <w:lang w:val="sl-SI"/>
        </w:rPr>
        <w:t xml:space="preserve"> </w:t>
      </w:r>
      <w:r w:rsidR="00BE4058">
        <w:rPr>
          <w:rFonts w:eastAsia="Calibri" w:cs="Arial"/>
          <w:szCs w:val="20"/>
          <w:lang w:val="sl-SI"/>
        </w:rPr>
        <w:t>(tj. ni več unipolaren). Gremo iz "</w:t>
      </w:r>
      <w:proofErr w:type="spellStart"/>
      <w:r w:rsidR="00BE4058">
        <w:rPr>
          <w:rFonts w:eastAsia="Calibri" w:cs="Arial"/>
          <w:szCs w:val="20"/>
          <w:lang w:val="sl-SI"/>
        </w:rPr>
        <w:t>rules-based</w:t>
      </w:r>
      <w:proofErr w:type="spellEnd"/>
      <w:r w:rsidR="00BE4058">
        <w:rPr>
          <w:rFonts w:eastAsia="Calibri" w:cs="Arial"/>
          <w:szCs w:val="20"/>
          <w:lang w:val="sl-SI"/>
        </w:rPr>
        <w:t>" sistema v sistem, ki bi ga lahko opisali kot "</w:t>
      </w:r>
      <w:proofErr w:type="spellStart"/>
      <w:r w:rsidR="00BE4058">
        <w:rPr>
          <w:rFonts w:eastAsia="Calibri" w:cs="Arial"/>
          <w:szCs w:val="20"/>
          <w:lang w:val="sl-SI"/>
        </w:rPr>
        <w:t>deal-based</w:t>
      </w:r>
      <w:proofErr w:type="spellEnd"/>
      <w:r w:rsidR="00BE4058">
        <w:rPr>
          <w:rFonts w:eastAsia="Calibri" w:cs="Arial"/>
          <w:szCs w:val="20"/>
          <w:lang w:val="sl-SI"/>
        </w:rPr>
        <w:t>"</w:t>
      </w:r>
      <w:r w:rsidR="000D03A8">
        <w:rPr>
          <w:rFonts w:eastAsia="Calibri" w:cs="Arial"/>
          <w:szCs w:val="20"/>
          <w:lang w:val="sl-SI"/>
        </w:rPr>
        <w:t xml:space="preserve"> 2. </w:t>
      </w:r>
      <w:r w:rsidR="00BE4058" w:rsidRPr="00172076">
        <w:rPr>
          <w:rFonts w:eastAsia="Calibri" w:cs="Arial"/>
          <w:b/>
          <w:szCs w:val="20"/>
          <w:lang w:val="sl-SI"/>
        </w:rPr>
        <w:t>globalizacija bo bolj segmentirana</w:t>
      </w:r>
      <w:r w:rsidR="00BE4058">
        <w:rPr>
          <w:rFonts w:eastAsia="Calibri" w:cs="Arial"/>
          <w:szCs w:val="20"/>
          <w:lang w:val="sl-SI"/>
        </w:rPr>
        <w:t xml:space="preserve">; 3. </w:t>
      </w:r>
      <w:r w:rsidR="002515EB" w:rsidRPr="00172076">
        <w:rPr>
          <w:rFonts w:eastAsia="Calibri" w:cs="Arial"/>
          <w:b/>
          <w:szCs w:val="20"/>
          <w:lang w:val="sl-SI"/>
        </w:rPr>
        <w:t>hiter tehnološki razvoj</w:t>
      </w:r>
      <w:r w:rsidR="002515EB">
        <w:rPr>
          <w:rFonts w:eastAsia="Calibri" w:cs="Arial"/>
          <w:szCs w:val="20"/>
          <w:lang w:val="sl-SI"/>
        </w:rPr>
        <w:t xml:space="preserve"> (npr. pri umetni inteligenci) lahko postavi družbo pred novimi izzivi (npr. na področju hibridnega vplivanja na razdaljo).</w:t>
      </w:r>
    </w:p>
    <w:p w14:paraId="7B914018" w14:textId="63CA4EED" w:rsidR="002515EB" w:rsidRDefault="00355A07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V tem kontekstu je EU (in posledično Slovenija) bolj </w:t>
      </w:r>
      <w:r w:rsidRPr="00355A07">
        <w:rPr>
          <w:rFonts w:eastAsia="Calibri" w:cs="Arial"/>
          <w:szCs w:val="20"/>
          <w:lang w:val="sl-SI"/>
        </w:rPr>
        <w:t xml:space="preserve">izpostavljena </w:t>
      </w:r>
      <w:r>
        <w:rPr>
          <w:rFonts w:eastAsia="Calibri" w:cs="Arial"/>
          <w:szCs w:val="20"/>
          <w:lang w:val="sl-SI"/>
        </w:rPr>
        <w:t xml:space="preserve">predmetnim </w:t>
      </w:r>
      <w:r w:rsidRPr="00355A07">
        <w:rPr>
          <w:rFonts w:eastAsia="Calibri" w:cs="Arial"/>
          <w:szCs w:val="20"/>
          <w:lang w:val="sl-SI"/>
        </w:rPr>
        <w:t>izzivo</w:t>
      </w:r>
      <w:r>
        <w:rPr>
          <w:rFonts w:eastAsia="Calibri" w:cs="Arial"/>
          <w:szCs w:val="20"/>
          <w:lang w:val="sl-SI"/>
        </w:rPr>
        <w:t>m kot njeni globalni konkure</w:t>
      </w:r>
      <w:r w:rsidR="00760855">
        <w:rPr>
          <w:rFonts w:eastAsia="Calibri" w:cs="Arial"/>
          <w:szCs w:val="20"/>
          <w:lang w:val="sl-SI"/>
        </w:rPr>
        <w:t>nti (ZDA, Kitajska) zaradi dejstva, da se je skupni evropski projekt razvil v kontekstu "</w:t>
      </w:r>
      <w:proofErr w:type="spellStart"/>
      <w:r w:rsidR="00760855">
        <w:rPr>
          <w:rFonts w:eastAsia="Calibri" w:cs="Arial"/>
          <w:szCs w:val="20"/>
          <w:lang w:val="sl-SI"/>
        </w:rPr>
        <w:t>rules-based</w:t>
      </w:r>
      <w:proofErr w:type="spellEnd"/>
      <w:r w:rsidR="00760855">
        <w:rPr>
          <w:rFonts w:eastAsia="Calibri" w:cs="Arial"/>
          <w:szCs w:val="20"/>
          <w:lang w:val="sl-SI"/>
        </w:rPr>
        <w:t xml:space="preserve">" sistema, ki je zaradi spremenjene geopolitične situacije </w:t>
      </w:r>
      <w:r w:rsidR="00081B05">
        <w:rPr>
          <w:rFonts w:eastAsia="Calibri" w:cs="Arial"/>
          <w:szCs w:val="20"/>
          <w:lang w:val="sl-SI"/>
        </w:rPr>
        <w:t>ogrožen</w:t>
      </w:r>
      <w:r w:rsidR="00760855">
        <w:rPr>
          <w:rFonts w:eastAsia="Calibri" w:cs="Arial"/>
          <w:szCs w:val="20"/>
          <w:lang w:val="sl-SI"/>
        </w:rPr>
        <w:t>.</w:t>
      </w:r>
    </w:p>
    <w:p w14:paraId="6342D102" w14:textId="3E7FA35C" w:rsidR="00081B05" w:rsidRDefault="00081B05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Razlogi zakaj je EU bolj izpostavljena tem težnjam so: 1. </w:t>
      </w:r>
      <w:r w:rsidRPr="00172076">
        <w:rPr>
          <w:rFonts w:eastAsia="Calibri" w:cs="Arial"/>
          <w:b/>
          <w:szCs w:val="20"/>
          <w:lang w:val="sl-SI"/>
        </w:rPr>
        <w:t>Strukturne značilnosti EU</w:t>
      </w:r>
      <w:r>
        <w:rPr>
          <w:rFonts w:eastAsia="Calibri" w:cs="Arial"/>
          <w:szCs w:val="20"/>
          <w:lang w:val="sl-SI"/>
        </w:rPr>
        <w:t xml:space="preserve"> (</w:t>
      </w:r>
      <w:r w:rsidR="00172076">
        <w:rPr>
          <w:rFonts w:eastAsia="Calibri" w:cs="Arial"/>
          <w:szCs w:val="20"/>
          <w:lang w:val="sl-SI"/>
        </w:rPr>
        <w:t>EU še vedno deluje po principu "seštevkov svojih delov" v protislovju s principom "</w:t>
      </w:r>
      <w:proofErr w:type="spellStart"/>
      <w:r w:rsidR="00172076">
        <w:rPr>
          <w:rFonts w:eastAsia="Calibri" w:cs="Arial"/>
          <w:szCs w:val="20"/>
          <w:lang w:val="sl-SI"/>
        </w:rPr>
        <w:t>the</w:t>
      </w:r>
      <w:proofErr w:type="spellEnd"/>
      <w:r w:rsidR="00172076">
        <w:rPr>
          <w:rFonts w:eastAsia="Calibri" w:cs="Arial"/>
          <w:szCs w:val="20"/>
          <w:lang w:val="sl-SI"/>
        </w:rPr>
        <w:t xml:space="preserve"> </w:t>
      </w:r>
      <w:proofErr w:type="spellStart"/>
      <w:r w:rsidR="00172076">
        <w:rPr>
          <w:rFonts w:eastAsia="Calibri" w:cs="Arial"/>
          <w:szCs w:val="20"/>
          <w:lang w:val="sl-SI"/>
        </w:rPr>
        <w:t>whole</w:t>
      </w:r>
      <w:proofErr w:type="spellEnd"/>
      <w:r w:rsidR="00172076">
        <w:rPr>
          <w:rFonts w:eastAsia="Calibri" w:cs="Arial"/>
          <w:szCs w:val="20"/>
          <w:lang w:val="sl-SI"/>
        </w:rPr>
        <w:t xml:space="preserve"> is </w:t>
      </w:r>
      <w:proofErr w:type="spellStart"/>
      <w:r w:rsidR="00172076">
        <w:rPr>
          <w:rFonts w:eastAsia="Calibri" w:cs="Arial"/>
          <w:szCs w:val="20"/>
          <w:lang w:val="sl-SI"/>
        </w:rPr>
        <w:t>greater</w:t>
      </w:r>
      <w:proofErr w:type="spellEnd"/>
      <w:r w:rsidR="00172076">
        <w:rPr>
          <w:rFonts w:eastAsia="Calibri" w:cs="Arial"/>
          <w:szCs w:val="20"/>
          <w:lang w:val="sl-SI"/>
        </w:rPr>
        <w:t xml:space="preserve"> </w:t>
      </w:r>
      <w:proofErr w:type="spellStart"/>
      <w:r w:rsidR="00172076">
        <w:rPr>
          <w:rFonts w:eastAsia="Calibri" w:cs="Arial"/>
          <w:szCs w:val="20"/>
          <w:lang w:val="sl-SI"/>
        </w:rPr>
        <w:t>than</w:t>
      </w:r>
      <w:proofErr w:type="spellEnd"/>
      <w:r w:rsidR="00172076">
        <w:rPr>
          <w:rFonts w:eastAsia="Calibri" w:cs="Arial"/>
          <w:szCs w:val="20"/>
          <w:lang w:val="sl-SI"/>
        </w:rPr>
        <w:t xml:space="preserve"> </w:t>
      </w:r>
      <w:proofErr w:type="spellStart"/>
      <w:r w:rsidR="00172076">
        <w:rPr>
          <w:rFonts w:eastAsia="Calibri" w:cs="Arial"/>
          <w:szCs w:val="20"/>
          <w:lang w:val="sl-SI"/>
        </w:rPr>
        <w:t>the</w:t>
      </w:r>
      <w:proofErr w:type="spellEnd"/>
      <w:r w:rsidR="00172076">
        <w:rPr>
          <w:rFonts w:eastAsia="Calibri" w:cs="Arial"/>
          <w:szCs w:val="20"/>
          <w:lang w:val="sl-SI"/>
        </w:rPr>
        <w:t xml:space="preserve"> sum </w:t>
      </w:r>
      <w:proofErr w:type="spellStart"/>
      <w:r w:rsidR="00172076">
        <w:rPr>
          <w:rFonts w:eastAsia="Calibri" w:cs="Arial"/>
          <w:szCs w:val="20"/>
          <w:lang w:val="sl-SI"/>
        </w:rPr>
        <w:t>of</w:t>
      </w:r>
      <w:proofErr w:type="spellEnd"/>
      <w:r w:rsidR="00172076">
        <w:rPr>
          <w:rFonts w:eastAsia="Calibri" w:cs="Arial"/>
          <w:szCs w:val="20"/>
          <w:lang w:val="sl-SI"/>
        </w:rPr>
        <w:t xml:space="preserve"> </w:t>
      </w:r>
      <w:proofErr w:type="spellStart"/>
      <w:r w:rsidR="00172076">
        <w:rPr>
          <w:rFonts w:eastAsia="Calibri" w:cs="Arial"/>
          <w:szCs w:val="20"/>
          <w:lang w:val="sl-SI"/>
        </w:rPr>
        <w:t>its</w:t>
      </w:r>
      <w:proofErr w:type="spellEnd"/>
      <w:r w:rsidR="00172076">
        <w:rPr>
          <w:rFonts w:eastAsia="Calibri" w:cs="Arial"/>
          <w:szCs w:val="20"/>
          <w:lang w:val="sl-SI"/>
        </w:rPr>
        <w:t xml:space="preserve"> </w:t>
      </w:r>
      <w:proofErr w:type="spellStart"/>
      <w:r w:rsidR="00172076">
        <w:rPr>
          <w:rFonts w:eastAsia="Calibri" w:cs="Arial"/>
          <w:szCs w:val="20"/>
          <w:lang w:val="sl-SI"/>
        </w:rPr>
        <w:t>parts</w:t>
      </w:r>
      <w:proofErr w:type="spellEnd"/>
      <w:r w:rsidR="00172076">
        <w:rPr>
          <w:rFonts w:eastAsia="Calibri" w:cs="Arial"/>
          <w:szCs w:val="20"/>
          <w:lang w:val="sl-SI"/>
        </w:rPr>
        <w:t xml:space="preserve">"); 2. </w:t>
      </w:r>
      <w:r w:rsidR="00BF68DA" w:rsidRPr="00BF68DA">
        <w:rPr>
          <w:rFonts w:eastAsia="Calibri" w:cs="Arial"/>
          <w:b/>
          <w:szCs w:val="20"/>
          <w:lang w:val="sl-SI"/>
        </w:rPr>
        <w:t>institucionalne značilnosti EU</w:t>
      </w:r>
      <w:r w:rsidR="00BF68DA">
        <w:rPr>
          <w:rFonts w:eastAsia="Calibri" w:cs="Arial"/>
          <w:szCs w:val="20"/>
          <w:lang w:val="sl-SI"/>
        </w:rPr>
        <w:t xml:space="preserve"> (način odločanja v EU je časovno bolj potraten v primerjavi z </w:t>
      </w:r>
      <w:r w:rsidR="00BF68DA">
        <w:rPr>
          <w:rFonts w:eastAsia="Calibri" w:cs="Arial"/>
          <w:szCs w:val="20"/>
          <w:lang w:val="sl-SI"/>
        </w:rPr>
        <w:lastRenderedPageBreak/>
        <w:t xml:space="preserve">bolj centraliziranimi državami kot sta ZDA in Kitajska); 3. </w:t>
      </w:r>
      <w:r w:rsidR="00BF08DB" w:rsidRPr="00BF08DB">
        <w:rPr>
          <w:rFonts w:eastAsia="Calibri" w:cs="Arial"/>
          <w:b/>
          <w:szCs w:val="20"/>
          <w:lang w:val="sl-SI"/>
        </w:rPr>
        <w:t>kvalitativne značilnosti EU</w:t>
      </w:r>
      <w:r w:rsidR="003C3EDA">
        <w:rPr>
          <w:rFonts w:eastAsia="Calibri" w:cs="Arial"/>
          <w:szCs w:val="20"/>
          <w:lang w:val="sl-SI"/>
        </w:rPr>
        <w:t xml:space="preserve"> (za</w:t>
      </w:r>
      <w:r w:rsidR="00BF08DB">
        <w:rPr>
          <w:rFonts w:eastAsia="Calibri" w:cs="Arial"/>
          <w:szCs w:val="20"/>
          <w:lang w:val="sl-SI"/>
        </w:rPr>
        <w:t xml:space="preserve"> </w:t>
      </w:r>
      <w:r w:rsidR="003C3EDA">
        <w:rPr>
          <w:rFonts w:eastAsia="Calibri" w:cs="Arial"/>
          <w:szCs w:val="20"/>
          <w:lang w:val="sl-SI"/>
        </w:rPr>
        <w:t>evropski projekt</w:t>
      </w:r>
      <w:r w:rsidR="00BF08DB">
        <w:rPr>
          <w:rFonts w:eastAsia="Calibri" w:cs="Arial"/>
          <w:szCs w:val="20"/>
          <w:lang w:val="sl-SI"/>
        </w:rPr>
        <w:t xml:space="preserve"> </w:t>
      </w:r>
      <w:r w:rsidR="00D07C2C">
        <w:rPr>
          <w:rFonts w:eastAsia="Calibri" w:cs="Arial"/>
          <w:szCs w:val="20"/>
          <w:lang w:val="sl-SI"/>
        </w:rPr>
        <w:t>je</w:t>
      </w:r>
      <w:r w:rsidR="003C3EDA">
        <w:rPr>
          <w:rFonts w:eastAsia="Calibri" w:cs="Arial"/>
          <w:szCs w:val="20"/>
          <w:lang w:val="sl-SI"/>
        </w:rPr>
        <w:t xml:space="preserve"> značilno, da </w:t>
      </w:r>
      <w:proofErr w:type="spellStart"/>
      <w:r w:rsidR="003C3EDA">
        <w:rPr>
          <w:rFonts w:eastAsia="Calibri" w:cs="Arial"/>
          <w:szCs w:val="20"/>
          <w:lang w:val="sl-SI"/>
        </w:rPr>
        <w:t>t.i</w:t>
      </w:r>
      <w:proofErr w:type="spellEnd"/>
      <w:r w:rsidR="003C3EDA">
        <w:rPr>
          <w:rFonts w:eastAsia="Calibri" w:cs="Arial"/>
          <w:szCs w:val="20"/>
          <w:lang w:val="sl-SI"/>
        </w:rPr>
        <w:t>. "mehka moč" (v angleščini "</w:t>
      </w:r>
      <w:proofErr w:type="spellStart"/>
      <w:r w:rsidR="003C3EDA">
        <w:rPr>
          <w:rFonts w:eastAsia="Calibri" w:cs="Arial"/>
          <w:szCs w:val="20"/>
          <w:lang w:val="sl-SI"/>
        </w:rPr>
        <w:t>soft</w:t>
      </w:r>
      <w:proofErr w:type="spellEnd"/>
      <w:r w:rsidR="003C3EDA">
        <w:rPr>
          <w:rFonts w:eastAsia="Calibri" w:cs="Arial"/>
          <w:szCs w:val="20"/>
          <w:lang w:val="sl-SI"/>
        </w:rPr>
        <w:t xml:space="preserve"> </w:t>
      </w:r>
      <w:proofErr w:type="spellStart"/>
      <w:r w:rsidR="003C3EDA">
        <w:rPr>
          <w:rFonts w:eastAsia="Calibri" w:cs="Arial"/>
          <w:szCs w:val="20"/>
          <w:lang w:val="sl-SI"/>
        </w:rPr>
        <w:t>power</w:t>
      </w:r>
      <w:proofErr w:type="spellEnd"/>
      <w:r w:rsidR="003C3EDA">
        <w:rPr>
          <w:rFonts w:eastAsia="Calibri" w:cs="Arial"/>
          <w:szCs w:val="20"/>
          <w:lang w:val="sl-SI"/>
        </w:rPr>
        <w:t>") ni podkrepljena s "trdo močjo" (v angleščini "</w:t>
      </w:r>
      <w:proofErr w:type="spellStart"/>
      <w:r w:rsidR="003C3EDA">
        <w:rPr>
          <w:rFonts w:eastAsia="Calibri" w:cs="Arial"/>
          <w:szCs w:val="20"/>
          <w:lang w:val="sl-SI"/>
        </w:rPr>
        <w:t>hard</w:t>
      </w:r>
      <w:proofErr w:type="spellEnd"/>
      <w:r w:rsidR="003C3EDA">
        <w:rPr>
          <w:rFonts w:eastAsia="Calibri" w:cs="Arial"/>
          <w:szCs w:val="20"/>
          <w:lang w:val="sl-SI"/>
        </w:rPr>
        <w:t xml:space="preserve"> </w:t>
      </w:r>
      <w:proofErr w:type="spellStart"/>
      <w:r w:rsidR="003C3EDA">
        <w:rPr>
          <w:rFonts w:eastAsia="Calibri" w:cs="Arial"/>
          <w:szCs w:val="20"/>
          <w:lang w:val="sl-SI"/>
        </w:rPr>
        <w:t>power</w:t>
      </w:r>
      <w:proofErr w:type="spellEnd"/>
      <w:r w:rsidR="003C3EDA">
        <w:rPr>
          <w:rFonts w:eastAsia="Calibri" w:cs="Arial"/>
          <w:szCs w:val="20"/>
          <w:lang w:val="sl-SI"/>
        </w:rPr>
        <w:t>"), ki izhaja iz močnih oboroženih sil).</w:t>
      </w:r>
    </w:p>
    <w:p w14:paraId="7B203C0F" w14:textId="199D7E44" w:rsidR="00D07C2C" w:rsidRDefault="008025B1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8025B1">
        <w:rPr>
          <w:rFonts w:eastAsia="Calibri" w:cs="Arial"/>
          <w:szCs w:val="20"/>
          <w:lang w:val="sl-SI"/>
        </w:rPr>
        <w:t xml:space="preserve">Izzive, pred katerimi stoji EU, je mogoče razdeliti v dve skupini: na </w:t>
      </w:r>
      <w:r w:rsidRPr="008025B1">
        <w:rPr>
          <w:rFonts w:eastAsia="Calibri" w:cs="Arial"/>
          <w:b/>
          <w:szCs w:val="20"/>
          <w:lang w:val="sl-SI"/>
        </w:rPr>
        <w:t>vsebinske</w:t>
      </w:r>
      <w:r w:rsidRPr="008025B1">
        <w:rPr>
          <w:rFonts w:eastAsia="Calibri" w:cs="Arial"/>
          <w:szCs w:val="20"/>
          <w:lang w:val="sl-SI"/>
        </w:rPr>
        <w:t xml:space="preserve"> in na </w:t>
      </w:r>
      <w:r w:rsidRPr="008025B1">
        <w:rPr>
          <w:rFonts w:eastAsia="Calibri" w:cs="Arial"/>
          <w:b/>
          <w:szCs w:val="20"/>
          <w:lang w:val="sl-SI"/>
        </w:rPr>
        <w:t>institucionalne</w:t>
      </w:r>
      <w:r w:rsidRPr="008025B1">
        <w:rPr>
          <w:rFonts w:eastAsia="Calibri" w:cs="Arial"/>
          <w:szCs w:val="20"/>
          <w:lang w:val="sl-SI"/>
        </w:rPr>
        <w:t xml:space="preserve"> izzive</w:t>
      </w:r>
      <w:r>
        <w:rPr>
          <w:rFonts w:eastAsia="Calibri" w:cs="Arial"/>
          <w:szCs w:val="20"/>
          <w:lang w:val="sl-SI"/>
        </w:rPr>
        <w:t>.</w:t>
      </w:r>
    </w:p>
    <w:p w14:paraId="41ACB4B6" w14:textId="733217C0" w:rsidR="008025B1" w:rsidRDefault="00B96267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Pri vsebinskih izzivih lahko izpostavimo </w:t>
      </w:r>
      <w:r w:rsidRPr="00B96267">
        <w:rPr>
          <w:rFonts w:eastAsia="Calibri" w:cs="Arial"/>
          <w:b/>
          <w:szCs w:val="20"/>
          <w:lang w:val="sl-SI"/>
        </w:rPr>
        <w:t>varnost</w:t>
      </w:r>
      <w:r>
        <w:rPr>
          <w:rFonts w:eastAsia="Calibri" w:cs="Arial"/>
          <w:szCs w:val="20"/>
          <w:lang w:val="sl-SI"/>
        </w:rPr>
        <w:t xml:space="preserve"> ("oslabitev" ameriškega vojaškega ščita, migracije), </w:t>
      </w:r>
      <w:r w:rsidRPr="00B96267">
        <w:rPr>
          <w:rFonts w:eastAsia="Calibri" w:cs="Arial"/>
          <w:b/>
          <w:szCs w:val="20"/>
          <w:lang w:val="sl-SI"/>
        </w:rPr>
        <w:t>konkurenčnost</w:t>
      </w:r>
      <w:r>
        <w:rPr>
          <w:rFonts w:eastAsia="Calibri" w:cs="Arial"/>
          <w:szCs w:val="20"/>
          <w:lang w:val="sl-SI"/>
        </w:rPr>
        <w:t xml:space="preserve"> (tako interna kot eksterna, vključno </w:t>
      </w:r>
      <w:r w:rsidR="00337D69">
        <w:rPr>
          <w:rFonts w:eastAsia="Calibri" w:cs="Arial"/>
          <w:szCs w:val="20"/>
          <w:lang w:val="sl-SI"/>
        </w:rPr>
        <w:t>z zelenim prehodom; vsebina izziva ter morebitne rešitve so bile že izpostavljen</w:t>
      </w:r>
      <w:r w:rsidR="004200F4">
        <w:rPr>
          <w:rFonts w:eastAsia="Calibri" w:cs="Arial"/>
          <w:szCs w:val="20"/>
          <w:lang w:val="sl-SI"/>
        </w:rPr>
        <w:t xml:space="preserve">e v poročilih </w:t>
      </w:r>
      <w:proofErr w:type="spellStart"/>
      <w:r w:rsidR="004200F4">
        <w:rPr>
          <w:rFonts w:eastAsia="Calibri" w:cs="Arial"/>
          <w:szCs w:val="20"/>
          <w:lang w:val="sl-SI"/>
        </w:rPr>
        <w:t>Lette</w:t>
      </w:r>
      <w:proofErr w:type="spellEnd"/>
      <w:r w:rsidR="004200F4">
        <w:rPr>
          <w:rFonts w:eastAsia="Calibri" w:cs="Arial"/>
          <w:szCs w:val="20"/>
          <w:lang w:val="sl-SI"/>
        </w:rPr>
        <w:t xml:space="preserve"> in </w:t>
      </w:r>
      <w:proofErr w:type="spellStart"/>
      <w:r w:rsidR="004200F4">
        <w:rPr>
          <w:rFonts w:eastAsia="Calibri" w:cs="Arial"/>
          <w:szCs w:val="20"/>
          <w:lang w:val="sl-SI"/>
        </w:rPr>
        <w:t>Draghija</w:t>
      </w:r>
      <w:proofErr w:type="spellEnd"/>
      <w:r w:rsidR="004200F4">
        <w:rPr>
          <w:rFonts w:eastAsia="Calibri" w:cs="Arial"/>
          <w:szCs w:val="20"/>
          <w:lang w:val="sl-SI"/>
        </w:rPr>
        <w:t xml:space="preserve">, ki so bili tudi že </w:t>
      </w:r>
      <w:r w:rsidR="00096D49">
        <w:rPr>
          <w:rFonts w:eastAsia="Calibri" w:cs="Arial"/>
          <w:szCs w:val="20"/>
          <w:lang w:val="sl-SI"/>
        </w:rPr>
        <w:t xml:space="preserve">obravnavani na prejšnjih sejah Strateškega sveta) ter </w:t>
      </w:r>
      <w:r w:rsidR="00C409DF" w:rsidRPr="00C409DF">
        <w:rPr>
          <w:rFonts w:eastAsia="Calibri" w:cs="Arial"/>
          <w:b/>
          <w:szCs w:val="20"/>
          <w:lang w:val="sl-SI"/>
        </w:rPr>
        <w:t>politiko</w:t>
      </w:r>
      <w:r w:rsidR="00C409DF">
        <w:rPr>
          <w:rFonts w:eastAsia="Calibri" w:cs="Arial"/>
          <w:szCs w:val="20"/>
          <w:lang w:val="sl-SI"/>
        </w:rPr>
        <w:t xml:space="preserve"> (posamične države sledijo lastnim ciljem, kar lahko </w:t>
      </w:r>
      <w:r w:rsidR="00437AB9">
        <w:rPr>
          <w:rFonts w:eastAsia="Calibri" w:cs="Arial"/>
          <w:szCs w:val="20"/>
          <w:lang w:val="sl-SI"/>
        </w:rPr>
        <w:t xml:space="preserve">otežuje </w:t>
      </w:r>
      <w:r w:rsidR="003E1DE1">
        <w:rPr>
          <w:rFonts w:eastAsia="Calibri" w:cs="Arial"/>
          <w:szCs w:val="20"/>
          <w:lang w:val="sl-SI"/>
        </w:rPr>
        <w:t>interese skupine držav</w:t>
      </w:r>
      <w:r w:rsidR="00437AB9">
        <w:rPr>
          <w:rFonts w:eastAsia="Calibri" w:cs="Arial"/>
          <w:szCs w:val="20"/>
          <w:lang w:val="sl-SI"/>
        </w:rPr>
        <w:t>). Ob tem bi lahko izpostavili, kako so vsi izzivi tesno povezani</w:t>
      </w:r>
      <w:r w:rsidR="00D4618C">
        <w:rPr>
          <w:rFonts w:eastAsia="Calibri" w:cs="Arial"/>
          <w:szCs w:val="20"/>
          <w:lang w:val="sl-SI"/>
        </w:rPr>
        <w:t xml:space="preserve"> </w:t>
      </w:r>
      <w:r w:rsidR="003E1DE1">
        <w:rPr>
          <w:rFonts w:eastAsia="Calibri" w:cs="Arial"/>
          <w:szCs w:val="20"/>
          <w:lang w:val="sl-SI"/>
        </w:rPr>
        <w:t xml:space="preserve">med sabo </w:t>
      </w:r>
      <w:r w:rsidR="00D4618C">
        <w:rPr>
          <w:rFonts w:eastAsia="Calibri" w:cs="Arial"/>
          <w:szCs w:val="20"/>
          <w:lang w:val="sl-SI"/>
        </w:rPr>
        <w:t>(npr. zaradi nizke produktivnosti je zvišanje izdatkov za obrambo</w:t>
      </w:r>
      <w:r w:rsidR="00977C33">
        <w:rPr>
          <w:rFonts w:eastAsia="Calibri" w:cs="Arial"/>
          <w:szCs w:val="20"/>
          <w:lang w:val="sl-SI"/>
        </w:rPr>
        <w:t xml:space="preserve"> oteženo</w:t>
      </w:r>
      <w:r w:rsidR="00953E6E">
        <w:rPr>
          <w:rFonts w:eastAsia="Calibri" w:cs="Arial"/>
          <w:szCs w:val="20"/>
          <w:lang w:val="sl-SI"/>
        </w:rPr>
        <w:t>; vprašanje, kaj "žrtvovati" za obrambne izdatke pa je povsem politično</w:t>
      </w:r>
      <w:r w:rsidR="00D4618C">
        <w:rPr>
          <w:rFonts w:eastAsia="Calibri" w:cs="Arial"/>
          <w:szCs w:val="20"/>
          <w:lang w:val="sl-SI"/>
        </w:rPr>
        <w:t>).</w:t>
      </w:r>
    </w:p>
    <w:p w14:paraId="58ADC1B7" w14:textId="57FBF0E5" w:rsidR="00D4618C" w:rsidRDefault="00D4618C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Pri institucionalnih izzivih </w:t>
      </w:r>
      <w:r w:rsidR="00847357">
        <w:rPr>
          <w:rFonts w:eastAsia="Calibri" w:cs="Arial"/>
          <w:szCs w:val="20"/>
          <w:lang w:val="sl-SI"/>
        </w:rPr>
        <w:t xml:space="preserve">lahko izpostavimo </w:t>
      </w:r>
      <w:r w:rsidR="00847357" w:rsidRPr="00847357">
        <w:rPr>
          <w:rFonts w:eastAsia="Calibri" w:cs="Arial"/>
          <w:b/>
          <w:szCs w:val="20"/>
          <w:lang w:val="sl-SI"/>
        </w:rPr>
        <w:t>finance</w:t>
      </w:r>
      <w:r w:rsidR="00847357">
        <w:rPr>
          <w:rFonts w:eastAsia="Calibri" w:cs="Arial"/>
          <w:szCs w:val="20"/>
          <w:lang w:val="sl-SI"/>
        </w:rPr>
        <w:t xml:space="preserve"> (kjer EU zasleduje dva nasprotujoča si cilja: konsolidacija </w:t>
      </w:r>
      <w:r w:rsidR="002E3698">
        <w:rPr>
          <w:rFonts w:eastAsia="Calibri" w:cs="Arial"/>
          <w:szCs w:val="20"/>
          <w:lang w:val="sl-SI"/>
        </w:rPr>
        <w:t>javnih financ</w:t>
      </w:r>
      <w:r w:rsidR="00847357">
        <w:rPr>
          <w:rFonts w:eastAsia="Calibri" w:cs="Arial"/>
          <w:szCs w:val="20"/>
          <w:lang w:val="sl-SI"/>
        </w:rPr>
        <w:t xml:space="preserve"> ter potreba po povečanih investicijah), </w:t>
      </w:r>
      <w:r w:rsidR="000E4D89" w:rsidRPr="000E4D89">
        <w:rPr>
          <w:rFonts w:eastAsia="Calibri" w:cs="Arial"/>
          <w:b/>
          <w:szCs w:val="20"/>
          <w:lang w:val="sl-SI"/>
        </w:rPr>
        <w:t>učinkovitost odločanja</w:t>
      </w:r>
      <w:r w:rsidR="000E4D89">
        <w:rPr>
          <w:rFonts w:eastAsia="Calibri" w:cs="Arial"/>
          <w:szCs w:val="20"/>
          <w:lang w:val="sl-SI"/>
        </w:rPr>
        <w:t xml:space="preserve"> (</w:t>
      </w:r>
      <w:r w:rsidR="004F52AE">
        <w:rPr>
          <w:rFonts w:eastAsia="Calibri" w:cs="Arial"/>
          <w:szCs w:val="20"/>
          <w:lang w:val="sl-SI"/>
        </w:rPr>
        <w:t xml:space="preserve">ki jo bremeni </w:t>
      </w:r>
      <w:r w:rsidR="004F52AE" w:rsidRPr="004F52AE">
        <w:rPr>
          <w:rFonts w:eastAsia="Calibri" w:cs="Arial"/>
          <w:szCs w:val="20"/>
          <w:lang w:val="sl-SI"/>
        </w:rPr>
        <w:t>zlasti zahteva po soglasju na področju zunanje in varnostne politike</w:t>
      </w:r>
      <w:r w:rsidR="000E4D89">
        <w:rPr>
          <w:rFonts w:eastAsia="Calibri" w:cs="Arial"/>
          <w:szCs w:val="20"/>
          <w:lang w:val="sl-SI"/>
        </w:rPr>
        <w:t>)</w:t>
      </w:r>
      <w:r w:rsidR="004F52AE">
        <w:rPr>
          <w:rFonts w:eastAsia="Calibri" w:cs="Arial"/>
          <w:szCs w:val="20"/>
          <w:lang w:val="sl-SI"/>
        </w:rPr>
        <w:t xml:space="preserve"> in </w:t>
      </w:r>
      <w:r w:rsidR="004F52AE" w:rsidRPr="004F52AE">
        <w:rPr>
          <w:rFonts w:eastAsia="Calibri" w:cs="Arial"/>
          <w:b/>
          <w:szCs w:val="20"/>
          <w:lang w:val="sl-SI"/>
        </w:rPr>
        <w:t>objektivne meje politično možnega</w:t>
      </w:r>
      <w:r w:rsidR="004F52AE">
        <w:rPr>
          <w:rFonts w:eastAsia="Calibri" w:cs="Arial"/>
          <w:szCs w:val="20"/>
          <w:lang w:val="sl-SI"/>
        </w:rPr>
        <w:t xml:space="preserve"> (u</w:t>
      </w:r>
      <w:r w:rsidR="004F52AE" w:rsidRPr="004F52AE">
        <w:rPr>
          <w:rFonts w:eastAsia="Calibri" w:cs="Arial"/>
          <w:szCs w:val="20"/>
          <w:lang w:val="sl-SI"/>
        </w:rPr>
        <w:t>činkovitost odločanja na ravni EU je prizadeta tudi in predvsem zaradi izjemne šibkosti, krhkosti, razdeljenosti nacionalnih političnih sistemov, ki se posledično in logično prevaj</w:t>
      </w:r>
      <w:r w:rsidR="004F52AE">
        <w:rPr>
          <w:rFonts w:eastAsia="Calibri" w:cs="Arial"/>
          <w:szCs w:val="20"/>
          <w:lang w:val="sl-SI"/>
        </w:rPr>
        <w:t>ajo tudi na nadnacionalno raven).</w:t>
      </w:r>
    </w:p>
    <w:p w14:paraId="1BF2F3FC" w14:textId="460D1D65" w:rsidR="00E06F17" w:rsidRDefault="008F6609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Kasneje so bili </w:t>
      </w:r>
      <w:r w:rsidR="00306C25">
        <w:rPr>
          <w:rFonts w:eastAsia="Calibri" w:cs="Arial"/>
          <w:szCs w:val="20"/>
          <w:lang w:val="sl-SI"/>
        </w:rPr>
        <w:t xml:space="preserve">predstavljeni možni scenariji za razvoj EU do leta 2030 in vpliv, ki bi jih </w:t>
      </w:r>
      <w:r w:rsidR="00A66F96">
        <w:rPr>
          <w:rFonts w:eastAsia="Calibri" w:cs="Arial"/>
          <w:szCs w:val="20"/>
          <w:lang w:val="sl-SI"/>
        </w:rPr>
        <w:t xml:space="preserve">ti </w:t>
      </w:r>
      <w:r w:rsidR="00306C25">
        <w:rPr>
          <w:rFonts w:eastAsia="Calibri" w:cs="Arial"/>
          <w:szCs w:val="20"/>
          <w:lang w:val="sl-SI"/>
        </w:rPr>
        <w:t>imeli na Slovenijo.</w:t>
      </w:r>
      <w:r w:rsidR="007A1622">
        <w:rPr>
          <w:rFonts w:eastAsia="Calibri" w:cs="Arial"/>
          <w:szCs w:val="20"/>
          <w:lang w:val="sl-SI"/>
        </w:rPr>
        <w:t xml:space="preserve"> Za pravilno umestitev možnih scenarijev so bili izpostavljeni nekateri dejavniki: 1. </w:t>
      </w:r>
      <w:r w:rsidR="007A1622" w:rsidRPr="007A1622">
        <w:rPr>
          <w:rFonts w:eastAsia="Calibri" w:cs="Arial"/>
          <w:b/>
          <w:szCs w:val="20"/>
          <w:lang w:val="sl-SI"/>
        </w:rPr>
        <w:t>Varnost in migracije v povezavi z izzivi demografskega prehoda</w:t>
      </w:r>
      <w:r w:rsidR="007A1622">
        <w:rPr>
          <w:rFonts w:eastAsia="Calibri" w:cs="Arial"/>
          <w:szCs w:val="20"/>
          <w:lang w:val="sl-SI"/>
        </w:rPr>
        <w:t xml:space="preserve">; 2. </w:t>
      </w:r>
      <w:r w:rsidR="007A1622" w:rsidRPr="007A1622">
        <w:rPr>
          <w:rFonts w:eastAsia="Calibri" w:cs="Arial"/>
          <w:b/>
          <w:szCs w:val="20"/>
          <w:lang w:val="sl-SI"/>
        </w:rPr>
        <w:t>skupni</w:t>
      </w:r>
      <w:r w:rsidR="007A1622">
        <w:rPr>
          <w:rFonts w:eastAsia="Calibri" w:cs="Arial"/>
          <w:szCs w:val="20"/>
          <w:lang w:val="sl-SI"/>
        </w:rPr>
        <w:t xml:space="preserve"> </w:t>
      </w:r>
      <w:r w:rsidR="007A1622" w:rsidRPr="007A1622">
        <w:rPr>
          <w:rFonts w:eastAsia="Calibri" w:cs="Arial"/>
          <w:b/>
          <w:szCs w:val="20"/>
          <w:lang w:val="sl-SI"/>
        </w:rPr>
        <w:t>trg</w:t>
      </w:r>
      <w:r w:rsidR="007A1622">
        <w:rPr>
          <w:rFonts w:eastAsia="Calibri" w:cs="Arial"/>
          <w:szCs w:val="20"/>
          <w:lang w:val="sl-SI"/>
        </w:rPr>
        <w:t xml:space="preserve">; 3. </w:t>
      </w:r>
      <w:r w:rsidR="007A1622" w:rsidRPr="007A1622">
        <w:rPr>
          <w:rFonts w:eastAsia="Calibri" w:cs="Arial"/>
          <w:b/>
          <w:szCs w:val="20"/>
          <w:lang w:val="sl-SI"/>
        </w:rPr>
        <w:t>konkurenčnost in zeleni prehod</w:t>
      </w:r>
      <w:r w:rsidR="007A1622">
        <w:rPr>
          <w:rFonts w:eastAsia="Calibri" w:cs="Arial"/>
          <w:szCs w:val="20"/>
          <w:lang w:val="sl-SI"/>
        </w:rPr>
        <w:t xml:space="preserve">; 4. </w:t>
      </w:r>
      <w:r w:rsidR="007A1622" w:rsidRPr="007A1622">
        <w:rPr>
          <w:rFonts w:eastAsia="Calibri" w:cs="Arial"/>
          <w:b/>
          <w:szCs w:val="20"/>
          <w:lang w:val="sl-SI"/>
        </w:rPr>
        <w:t>javne finance na EU nivoju</w:t>
      </w:r>
      <w:r w:rsidR="007A1622">
        <w:rPr>
          <w:rFonts w:eastAsia="Calibri" w:cs="Arial"/>
          <w:szCs w:val="20"/>
          <w:lang w:val="sl-SI"/>
        </w:rPr>
        <w:t xml:space="preserve">; 5. </w:t>
      </w:r>
      <w:r w:rsidR="007A1622" w:rsidRPr="007A1622">
        <w:rPr>
          <w:rFonts w:eastAsia="Calibri" w:cs="Arial"/>
          <w:b/>
          <w:szCs w:val="20"/>
          <w:lang w:val="sl-SI"/>
        </w:rPr>
        <w:t>vrednote</w:t>
      </w:r>
      <w:r w:rsidR="007A1622">
        <w:rPr>
          <w:rFonts w:eastAsia="Calibri" w:cs="Arial"/>
          <w:szCs w:val="20"/>
          <w:lang w:val="sl-SI"/>
        </w:rPr>
        <w:t xml:space="preserve"> </w:t>
      </w:r>
      <w:r w:rsidR="007A1622" w:rsidRPr="007A1622">
        <w:rPr>
          <w:rFonts w:eastAsia="Calibri" w:cs="Arial"/>
          <w:b/>
          <w:szCs w:val="20"/>
          <w:lang w:val="sl-SI"/>
        </w:rPr>
        <w:t>in</w:t>
      </w:r>
      <w:r w:rsidR="007A1622">
        <w:rPr>
          <w:rFonts w:eastAsia="Calibri" w:cs="Arial"/>
          <w:szCs w:val="20"/>
          <w:lang w:val="sl-SI"/>
        </w:rPr>
        <w:t xml:space="preserve"> </w:t>
      </w:r>
      <w:r w:rsidR="007A1622" w:rsidRPr="007A1622">
        <w:rPr>
          <w:rFonts w:eastAsia="Calibri" w:cs="Arial"/>
          <w:b/>
          <w:szCs w:val="20"/>
          <w:lang w:val="sl-SI"/>
        </w:rPr>
        <w:t>kohezivnost</w:t>
      </w:r>
      <w:r w:rsidR="007A1622">
        <w:rPr>
          <w:rFonts w:eastAsia="Calibri" w:cs="Arial"/>
          <w:szCs w:val="20"/>
          <w:lang w:val="sl-SI"/>
        </w:rPr>
        <w:t xml:space="preserve">. </w:t>
      </w:r>
      <w:r w:rsidR="000D1389">
        <w:rPr>
          <w:rFonts w:eastAsia="Calibri" w:cs="Arial"/>
          <w:szCs w:val="20"/>
          <w:lang w:val="sl-SI"/>
        </w:rPr>
        <w:t xml:space="preserve">Prvi steber zajema 1. dejavnik, drugi steber zajema dejavnike </w:t>
      </w:r>
      <w:r w:rsidR="003054DC">
        <w:rPr>
          <w:rFonts w:eastAsia="Calibri" w:cs="Arial"/>
          <w:szCs w:val="20"/>
          <w:lang w:val="sl-SI"/>
        </w:rPr>
        <w:t xml:space="preserve">št. </w:t>
      </w:r>
      <w:r w:rsidR="000D1389">
        <w:rPr>
          <w:rFonts w:eastAsia="Calibri" w:cs="Arial"/>
          <w:szCs w:val="20"/>
          <w:lang w:val="sl-SI"/>
        </w:rPr>
        <w:t>2, 3 in 4 ter tretji steber zajema 5. dejavnik.</w:t>
      </w:r>
    </w:p>
    <w:p w14:paraId="65C47449" w14:textId="6E2854D7" w:rsidR="006F7680" w:rsidRDefault="006F7680" w:rsidP="00C520E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Na podlagi navedenega so </w:t>
      </w:r>
      <w:r w:rsidR="00DB414C">
        <w:rPr>
          <w:rFonts w:eastAsia="Calibri" w:cs="Arial"/>
          <w:szCs w:val="20"/>
          <w:lang w:val="sl-SI"/>
        </w:rPr>
        <w:t>bili oblikovani naslednji scenariji:</w:t>
      </w:r>
    </w:p>
    <w:p w14:paraId="1C4BB4F8" w14:textId="7A9F9425" w:rsidR="00DB414C" w:rsidRDefault="00137C09" w:rsidP="00DB414C">
      <w:pPr>
        <w:pStyle w:val="Odstavekseznama"/>
        <w:numPr>
          <w:ilvl w:val="0"/>
          <w:numId w:val="20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DB414C">
        <w:rPr>
          <w:rFonts w:eastAsia="Calibri" w:cs="Arial"/>
          <w:b/>
          <w:szCs w:val="20"/>
          <w:lang w:val="sl-SI"/>
        </w:rPr>
        <w:t>Scenarij</w:t>
      </w:r>
      <w:r w:rsidR="00DB414C" w:rsidRPr="00DB414C">
        <w:rPr>
          <w:rFonts w:eastAsia="Calibri" w:cs="Arial"/>
          <w:b/>
          <w:szCs w:val="20"/>
          <w:lang w:val="sl-SI"/>
        </w:rPr>
        <w:t xml:space="preserve"> "globalno okrepljena EU"</w:t>
      </w:r>
      <w:r w:rsidR="00DB414C">
        <w:rPr>
          <w:rFonts w:eastAsia="Calibri" w:cs="Arial"/>
          <w:szCs w:val="20"/>
          <w:lang w:val="sl-SI"/>
        </w:rPr>
        <w:t>: g</w:t>
      </w:r>
      <w:r w:rsidR="00DB414C" w:rsidRPr="00DB414C">
        <w:rPr>
          <w:rFonts w:eastAsia="Calibri" w:cs="Arial"/>
          <w:szCs w:val="20"/>
          <w:lang w:val="sl-SI"/>
        </w:rPr>
        <w:t>re za izrazito optimističen scenarij, ki pomeni razvoj evropske nedržavne federacije, ki bo kljub drugačni, to je pluralni, ustavni zasnovi funkcionalno zelo primerljiva z ZDA</w:t>
      </w:r>
      <w:r w:rsidR="00DB414C">
        <w:rPr>
          <w:rFonts w:eastAsia="Calibri" w:cs="Arial"/>
          <w:szCs w:val="20"/>
          <w:lang w:val="sl-SI"/>
        </w:rPr>
        <w:t>.</w:t>
      </w:r>
    </w:p>
    <w:p w14:paraId="74019ECA" w14:textId="27D69716" w:rsidR="00DB414C" w:rsidRDefault="00581D08" w:rsidP="00DB414C">
      <w:pPr>
        <w:pStyle w:val="Odstavekseznama"/>
        <w:numPr>
          <w:ilvl w:val="0"/>
          <w:numId w:val="20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581D08">
        <w:rPr>
          <w:rFonts w:eastAsia="Calibri" w:cs="Arial"/>
          <w:b/>
          <w:szCs w:val="20"/>
          <w:lang w:val="sl-SI"/>
        </w:rPr>
        <w:t>Scenarij</w:t>
      </w:r>
      <w:r>
        <w:rPr>
          <w:rFonts w:eastAsia="Calibri" w:cs="Arial"/>
          <w:szCs w:val="20"/>
          <w:lang w:val="sl-SI"/>
        </w:rPr>
        <w:t xml:space="preserve"> </w:t>
      </w:r>
      <w:r w:rsidRPr="00581D08">
        <w:rPr>
          <w:rFonts w:eastAsia="Calibri" w:cs="Arial"/>
          <w:b/>
          <w:szCs w:val="20"/>
          <w:lang w:val="sl-SI"/>
        </w:rPr>
        <w:t xml:space="preserve">"status </w:t>
      </w:r>
      <w:proofErr w:type="spellStart"/>
      <w:r w:rsidRPr="00581D08">
        <w:rPr>
          <w:rFonts w:eastAsia="Calibri" w:cs="Arial"/>
          <w:b/>
          <w:szCs w:val="20"/>
          <w:lang w:val="sl-SI"/>
        </w:rPr>
        <w:t>quo</w:t>
      </w:r>
      <w:proofErr w:type="spellEnd"/>
      <w:r w:rsidRPr="00581D08">
        <w:rPr>
          <w:rFonts w:eastAsia="Calibri" w:cs="Arial"/>
          <w:b/>
          <w:szCs w:val="20"/>
          <w:lang w:val="sl-SI"/>
        </w:rPr>
        <w:t xml:space="preserve"> EU"</w:t>
      </w:r>
      <w:r>
        <w:rPr>
          <w:rFonts w:eastAsia="Calibri" w:cs="Arial"/>
          <w:szCs w:val="20"/>
          <w:lang w:val="sl-SI"/>
        </w:rPr>
        <w:t>:</w:t>
      </w:r>
      <w:r w:rsidR="00DB414C">
        <w:rPr>
          <w:rFonts w:eastAsia="Calibri" w:cs="Arial"/>
          <w:szCs w:val="20"/>
          <w:lang w:val="sl-SI"/>
        </w:rPr>
        <w:t xml:space="preserve"> g</w:t>
      </w:r>
      <w:r w:rsidR="00DB414C" w:rsidRPr="00DB414C">
        <w:rPr>
          <w:rFonts w:eastAsia="Calibri" w:cs="Arial"/>
          <w:szCs w:val="20"/>
          <w:lang w:val="sl-SI"/>
        </w:rPr>
        <w:t>re za nekakšen »</w:t>
      </w:r>
      <w:proofErr w:type="spellStart"/>
      <w:r w:rsidR="00DB414C" w:rsidRPr="00DB414C">
        <w:rPr>
          <w:rFonts w:eastAsia="Calibri" w:cs="Arial"/>
          <w:szCs w:val="20"/>
          <w:lang w:val="sl-SI"/>
        </w:rPr>
        <w:t>muddling</w:t>
      </w:r>
      <w:proofErr w:type="spellEnd"/>
      <w:r w:rsidR="00DB414C" w:rsidRPr="00DB414C">
        <w:rPr>
          <w:rFonts w:eastAsia="Calibri" w:cs="Arial"/>
          <w:szCs w:val="20"/>
          <w:lang w:val="sl-SI"/>
        </w:rPr>
        <w:t xml:space="preserve"> </w:t>
      </w:r>
      <w:proofErr w:type="spellStart"/>
      <w:r w:rsidR="00DB414C" w:rsidRPr="00DB414C">
        <w:rPr>
          <w:rFonts w:eastAsia="Calibri" w:cs="Arial"/>
          <w:szCs w:val="20"/>
          <w:lang w:val="sl-SI"/>
        </w:rPr>
        <w:t>through</w:t>
      </w:r>
      <w:proofErr w:type="spellEnd"/>
      <w:r w:rsidR="00DB414C" w:rsidRPr="00DB414C">
        <w:rPr>
          <w:rFonts w:eastAsia="Calibri" w:cs="Arial"/>
          <w:szCs w:val="20"/>
          <w:lang w:val="sl-SI"/>
        </w:rPr>
        <w:t xml:space="preserve">« scenarij, ki utegne rezultirati v krepitvi trenda </w:t>
      </w:r>
      <w:proofErr w:type="spellStart"/>
      <w:r w:rsidR="00DB414C" w:rsidRPr="00DB414C">
        <w:rPr>
          <w:rFonts w:eastAsia="Calibri" w:cs="Arial"/>
          <w:szCs w:val="20"/>
          <w:lang w:val="sl-SI"/>
        </w:rPr>
        <w:t>t.i</w:t>
      </w:r>
      <w:proofErr w:type="spellEnd"/>
      <w:r w:rsidR="00DB414C" w:rsidRPr="00DB414C">
        <w:rPr>
          <w:rFonts w:eastAsia="Calibri" w:cs="Arial"/>
          <w:szCs w:val="20"/>
          <w:lang w:val="sl-SI"/>
        </w:rPr>
        <w:t>. Evrope več hitrosti.</w:t>
      </w:r>
    </w:p>
    <w:p w14:paraId="17D7075D" w14:textId="3FD2DC64" w:rsidR="00DB414C" w:rsidRPr="00204AB9" w:rsidRDefault="00137C09" w:rsidP="00204AB9">
      <w:pPr>
        <w:pStyle w:val="Odstavekseznama"/>
        <w:numPr>
          <w:ilvl w:val="0"/>
          <w:numId w:val="20"/>
        </w:numPr>
        <w:spacing w:after="120" w:line="276" w:lineRule="auto"/>
        <w:jc w:val="both"/>
        <w:rPr>
          <w:rFonts w:eastAsia="Calibri" w:cs="Arial"/>
          <w:b/>
          <w:szCs w:val="20"/>
          <w:lang w:val="sl-SI"/>
        </w:rPr>
      </w:pPr>
      <w:r w:rsidRPr="00137C09">
        <w:rPr>
          <w:rFonts w:eastAsia="Calibri" w:cs="Arial"/>
          <w:b/>
          <w:szCs w:val="20"/>
          <w:lang w:val="sl-SI"/>
        </w:rPr>
        <w:t>Scenarij "globalno oslabljena EU"</w:t>
      </w:r>
      <w:r>
        <w:rPr>
          <w:rFonts w:eastAsia="Calibri" w:cs="Arial"/>
          <w:szCs w:val="20"/>
          <w:lang w:val="sl-SI"/>
        </w:rPr>
        <w:t xml:space="preserve">: </w:t>
      </w:r>
      <w:r w:rsidR="00204AB9">
        <w:rPr>
          <w:rFonts w:eastAsia="Calibri" w:cs="Arial"/>
          <w:szCs w:val="20"/>
          <w:lang w:val="sl-SI"/>
        </w:rPr>
        <w:t>g</w:t>
      </w:r>
      <w:r w:rsidR="00204AB9" w:rsidRPr="00204AB9">
        <w:rPr>
          <w:rFonts w:eastAsia="Calibri" w:cs="Arial"/>
          <w:szCs w:val="20"/>
          <w:lang w:val="sl-SI"/>
        </w:rPr>
        <w:t>re za scenarij nezmožnosti EU za sprejemanje odločitev o vsebinsko pomembnih temah</w:t>
      </w:r>
      <w:r w:rsidR="00204AB9">
        <w:rPr>
          <w:rFonts w:eastAsia="Calibri" w:cs="Arial"/>
          <w:szCs w:val="20"/>
          <w:lang w:val="sl-SI"/>
        </w:rPr>
        <w:t>.</w:t>
      </w:r>
    </w:p>
    <w:p w14:paraId="01A8B275" w14:textId="6A862BDD" w:rsidR="00204AB9" w:rsidRPr="00204AB9" w:rsidRDefault="00204AB9" w:rsidP="00204AB9">
      <w:pPr>
        <w:pStyle w:val="Odstavekseznama"/>
        <w:numPr>
          <w:ilvl w:val="0"/>
          <w:numId w:val="20"/>
        </w:numPr>
        <w:spacing w:after="120" w:line="276" w:lineRule="auto"/>
        <w:jc w:val="both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Scenarij "globalno in interno oslabljena EU"</w:t>
      </w:r>
      <w:r>
        <w:rPr>
          <w:rFonts w:eastAsia="Calibri" w:cs="Arial"/>
          <w:szCs w:val="20"/>
          <w:lang w:val="sl-SI"/>
        </w:rPr>
        <w:t>: g</w:t>
      </w:r>
      <w:r w:rsidRPr="00204AB9">
        <w:rPr>
          <w:rFonts w:eastAsia="Calibri" w:cs="Arial"/>
          <w:szCs w:val="20"/>
          <w:lang w:val="sl-SI"/>
        </w:rPr>
        <w:t>re za scenarij, ki bi ga lahko predstavili kot scenarij razpadanja EU</w:t>
      </w:r>
      <w:r>
        <w:rPr>
          <w:rFonts w:eastAsia="Calibri" w:cs="Arial"/>
          <w:szCs w:val="20"/>
          <w:lang w:val="sl-SI"/>
        </w:rPr>
        <w:t>.</w:t>
      </w:r>
    </w:p>
    <w:p w14:paraId="7B0E314C" w14:textId="763D6078" w:rsidR="00204AB9" w:rsidRDefault="009F7519" w:rsidP="00204AB9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Med temi je bil 2. identificiran kot najbolj verjeten (</w:t>
      </w:r>
      <w:r w:rsidR="007A4E14">
        <w:rPr>
          <w:rFonts w:eastAsia="Calibri" w:cs="Arial"/>
          <w:szCs w:val="20"/>
          <w:lang w:val="sl-SI"/>
        </w:rPr>
        <w:t xml:space="preserve">verjetnost: </w:t>
      </w:r>
      <w:r>
        <w:rPr>
          <w:rFonts w:eastAsia="Calibri" w:cs="Arial"/>
          <w:szCs w:val="20"/>
          <w:lang w:val="sl-SI"/>
        </w:rPr>
        <w:t>50 %), 4. pa kot najmanj verjeten (10 %).</w:t>
      </w:r>
    </w:p>
    <w:p w14:paraId="3610F8DA" w14:textId="5B17EA30" w:rsidR="00FD75CA" w:rsidRPr="00386FDC" w:rsidRDefault="00EA4684" w:rsidP="00204AB9">
      <w:pPr>
        <w:spacing w:after="120" w:line="276" w:lineRule="auto"/>
        <w:jc w:val="both"/>
        <w:rPr>
          <w:rFonts w:eastAsia="Calibri" w:cs="Arial"/>
          <w:color w:val="000000" w:themeColor="text1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Glede prilagajanja Slovenije na spremenjeno dogajanja sta bila izoblikovana dva scenarija: 1. </w:t>
      </w:r>
      <w:r>
        <w:rPr>
          <w:rFonts w:eastAsia="Calibri" w:cs="Arial"/>
          <w:b/>
          <w:szCs w:val="20"/>
          <w:lang w:val="sl-SI"/>
        </w:rPr>
        <w:t>scenarij "m</w:t>
      </w:r>
      <w:r w:rsidRPr="00EA4684">
        <w:rPr>
          <w:rFonts w:eastAsia="Calibri" w:cs="Arial"/>
          <w:b/>
          <w:szCs w:val="20"/>
          <w:lang w:val="sl-SI"/>
        </w:rPr>
        <w:t>očne EU"</w:t>
      </w:r>
      <w:r>
        <w:rPr>
          <w:rFonts w:eastAsia="Calibri" w:cs="Arial"/>
          <w:szCs w:val="20"/>
          <w:lang w:val="sl-SI"/>
        </w:rPr>
        <w:t>, ki je relevanten v kontekstu 1. in 2. scenarija zgoraj in je bolj verjeten (</w:t>
      </w:r>
      <w:r w:rsidR="007A4E14">
        <w:rPr>
          <w:rFonts w:eastAsia="Calibri" w:cs="Arial"/>
          <w:szCs w:val="20"/>
          <w:lang w:val="sl-SI"/>
        </w:rPr>
        <w:t xml:space="preserve">verjetnost: </w:t>
      </w:r>
      <w:r>
        <w:rPr>
          <w:rFonts w:eastAsia="Calibri" w:cs="Arial"/>
          <w:szCs w:val="20"/>
          <w:lang w:val="sl-SI"/>
        </w:rPr>
        <w:t xml:space="preserve">70 %), ter 2. </w:t>
      </w:r>
      <w:r w:rsidRPr="00EA4684">
        <w:rPr>
          <w:rFonts w:eastAsia="Calibri" w:cs="Arial"/>
          <w:b/>
          <w:szCs w:val="20"/>
          <w:lang w:val="sl-SI"/>
        </w:rPr>
        <w:t>scenarij "šibke EU"</w:t>
      </w:r>
      <w:r>
        <w:rPr>
          <w:rFonts w:eastAsia="Calibri" w:cs="Arial"/>
          <w:szCs w:val="20"/>
          <w:lang w:val="sl-SI"/>
        </w:rPr>
        <w:t>, ki je relevanten v kontekstu 3. in 4. scenarija zgoraj (in je manj verjeten: 30 %)</w:t>
      </w:r>
      <w:r w:rsidR="00A751C3">
        <w:rPr>
          <w:rFonts w:eastAsia="Calibri" w:cs="Arial"/>
          <w:szCs w:val="20"/>
          <w:lang w:val="sl-SI"/>
        </w:rPr>
        <w:t>.</w:t>
      </w:r>
      <w:r w:rsidR="00FD75CA">
        <w:rPr>
          <w:rFonts w:eastAsia="Calibri" w:cs="Arial"/>
          <w:szCs w:val="20"/>
          <w:lang w:val="sl-SI"/>
        </w:rPr>
        <w:t xml:space="preserve"> Za oba scenarija so bili predstavljeni </w:t>
      </w:r>
      <w:r w:rsidR="00C66E85">
        <w:rPr>
          <w:rFonts w:eastAsia="Calibri" w:cs="Arial"/>
          <w:szCs w:val="20"/>
          <w:lang w:val="sl-SI"/>
        </w:rPr>
        <w:t xml:space="preserve">relevantni izzivi ter predlogi, kako bi </w:t>
      </w:r>
      <w:r w:rsidR="00D0166F">
        <w:rPr>
          <w:rFonts w:eastAsia="Calibri" w:cs="Arial"/>
          <w:szCs w:val="20"/>
          <w:lang w:val="sl-SI"/>
        </w:rPr>
        <w:t xml:space="preserve">se </w:t>
      </w:r>
      <w:r w:rsidR="00C66E85">
        <w:rPr>
          <w:rFonts w:eastAsia="Calibri" w:cs="Arial"/>
          <w:szCs w:val="20"/>
          <w:lang w:val="sl-SI"/>
        </w:rPr>
        <w:t>Slovenija najboljše prilagodila na predmetne izzive.</w:t>
      </w:r>
      <w:r w:rsidR="007F750F">
        <w:rPr>
          <w:rFonts w:eastAsia="Calibri" w:cs="Arial"/>
          <w:szCs w:val="20"/>
          <w:lang w:val="sl-SI"/>
        </w:rPr>
        <w:t xml:space="preserve"> Na koncu je bilo izpostavljeno še dejstvo, </w:t>
      </w:r>
      <w:r w:rsidR="007F750F" w:rsidRPr="007F750F">
        <w:rPr>
          <w:rFonts w:eastAsia="Calibri" w:cs="Arial"/>
          <w:szCs w:val="20"/>
          <w:lang w:val="sl-SI"/>
        </w:rPr>
        <w:t>da se na osnovi</w:t>
      </w:r>
      <w:r w:rsidR="007F750F">
        <w:rPr>
          <w:rFonts w:eastAsia="Calibri" w:cs="Arial"/>
          <w:szCs w:val="20"/>
          <w:lang w:val="sl-SI"/>
        </w:rPr>
        <w:t xml:space="preserve"> analize in predlogov</w:t>
      </w:r>
      <w:r w:rsidR="007F750F" w:rsidRPr="007F750F">
        <w:rPr>
          <w:rFonts w:eastAsia="Calibri" w:cs="Arial"/>
          <w:szCs w:val="20"/>
          <w:lang w:val="sl-SI"/>
        </w:rPr>
        <w:t xml:space="preserve"> in v primerni institucionalni obliki pripravijo vsebinske in po potrebi normativne podlage za pripravo in uveljavitev kratkoročnih, srednjeročnih in dolgoročnih strateških ukrepov na ravni Republike Slovenije kot, v bodoče, izrazito proaktivne države članice EU ter</w:t>
      </w:r>
      <w:r w:rsidR="007F750F">
        <w:rPr>
          <w:rFonts w:eastAsia="Calibri" w:cs="Arial"/>
          <w:szCs w:val="20"/>
          <w:lang w:val="sl-SI"/>
        </w:rPr>
        <w:t xml:space="preserve"> pristne zaveznice držav NATO.</w:t>
      </w:r>
    </w:p>
    <w:p w14:paraId="330DCB7B" w14:textId="673A006F" w:rsidR="00660F0E" w:rsidRPr="00386FDC" w:rsidRDefault="00660F0E" w:rsidP="00204AB9">
      <w:pPr>
        <w:spacing w:after="120" w:line="276" w:lineRule="auto"/>
        <w:jc w:val="both"/>
        <w:rPr>
          <w:rFonts w:eastAsia="Calibri" w:cs="Arial"/>
          <w:color w:val="000000" w:themeColor="text1"/>
          <w:szCs w:val="20"/>
          <w:lang w:val="sl-SI"/>
        </w:rPr>
      </w:pPr>
      <w:r w:rsidRPr="00386FDC">
        <w:rPr>
          <w:rFonts w:eastAsia="Calibri" w:cs="Arial"/>
          <w:color w:val="000000" w:themeColor="text1"/>
          <w:szCs w:val="20"/>
          <w:lang w:val="sl-SI"/>
        </w:rPr>
        <w:t>Člani SSM so podprli izdelavo scenarijev morebitne nove strategije, pri čemer je bil dokument, ki ga je pripravil dr. Mrak izpostavljen kot dobra osnova.</w:t>
      </w:r>
      <w:r w:rsidR="005A2D6D" w:rsidRPr="00386FDC">
        <w:rPr>
          <w:rFonts w:eastAsia="Calibri" w:cs="Arial"/>
          <w:color w:val="000000" w:themeColor="text1"/>
          <w:szCs w:val="20"/>
          <w:lang w:val="sl-SI"/>
        </w:rPr>
        <w:t xml:space="preserve"> Ob tem je bilo </w:t>
      </w:r>
      <w:r w:rsidR="00363533" w:rsidRPr="00386FDC">
        <w:rPr>
          <w:rFonts w:eastAsia="Calibri" w:cs="Arial"/>
          <w:color w:val="000000" w:themeColor="text1"/>
          <w:szCs w:val="20"/>
          <w:lang w:val="sl-SI"/>
        </w:rPr>
        <w:t xml:space="preserve">posebno </w:t>
      </w:r>
      <w:r w:rsidR="005A2D6D" w:rsidRPr="00386FDC">
        <w:rPr>
          <w:rFonts w:eastAsia="Calibri" w:cs="Arial"/>
          <w:color w:val="000000" w:themeColor="text1"/>
          <w:szCs w:val="20"/>
          <w:lang w:val="sl-SI"/>
        </w:rPr>
        <w:t xml:space="preserve">izpostavljeno tudi, da </w:t>
      </w:r>
      <w:r w:rsidR="00363533" w:rsidRPr="00386FDC">
        <w:rPr>
          <w:rFonts w:eastAsia="Calibri" w:cs="Arial"/>
          <w:color w:val="000000" w:themeColor="text1"/>
          <w:szCs w:val="20"/>
          <w:lang w:val="sl-SI"/>
        </w:rPr>
        <w:t>bi morala Slovenija razmisliti o vseh scenarijih (torej</w:t>
      </w:r>
      <w:r w:rsidR="00416E84" w:rsidRPr="00386FDC">
        <w:rPr>
          <w:rFonts w:eastAsia="Calibri" w:cs="Arial"/>
          <w:color w:val="000000" w:themeColor="text1"/>
          <w:szCs w:val="20"/>
          <w:lang w:val="sl-SI"/>
        </w:rPr>
        <w:t xml:space="preserve"> razmisliti</w:t>
      </w:r>
      <w:r w:rsidR="006D74AB" w:rsidRPr="00386FDC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363533" w:rsidRPr="00386FDC">
        <w:rPr>
          <w:rFonts w:eastAsia="Calibri" w:cs="Arial"/>
          <w:color w:val="000000" w:themeColor="text1"/>
          <w:szCs w:val="20"/>
          <w:lang w:val="sl-SI"/>
        </w:rPr>
        <w:t xml:space="preserve">tudi glede scenarijev, kjer </w:t>
      </w:r>
      <w:r w:rsidR="00CC5C03" w:rsidRPr="00386FDC">
        <w:rPr>
          <w:rFonts w:eastAsia="Calibri" w:cs="Arial"/>
          <w:color w:val="000000" w:themeColor="text1"/>
          <w:szCs w:val="20"/>
          <w:lang w:val="sl-SI"/>
        </w:rPr>
        <w:t>bo EU oslabljena</w:t>
      </w:r>
      <w:r w:rsidR="00363533" w:rsidRPr="00386FDC">
        <w:rPr>
          <w:rFonts w:eastAsia="Calibri" w:cs="Arial"/>
          <w:color w:val="000000" w:themeColor="text1"/>
          <w:szCs w:val="20"/>
          <w:lang w:val="sl-SI"/>
        </w:rPr>
        <w:t>).</w:t>
      </w:r>
    </w:p>
    <w:p w14:paraId="413566F2" w14:textId="0BA133EE" w:rsidR="00211AB1" w:rsidRPr="00386FDC" w:rsidRDefault="0070761A" w:rsidP="00703A15">
      <w:pPr>
        <w:spacing w:after="120" w:line="276" w:lineRule="auto"/>
        <w:jc w:val="both"/>
        <w:rPr>
          <w:rFonts w:eastAsia="Calibri" w:cs="Arial"/>
          <w:color w:val="000000" w:themeColor="text1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dr. Lončarski in dr. Rant sta predstavila še </w:t>
      </w:r>
      <w:r w:rsidR="007F750F">
        <w:rPr>
          <w:rFonts w:eastAsia="Calibri" w:cs="Arial"/>
          <w:szCs w:val="20"/>
          <w:lang w:val="sl-SI"/>
        </w:rPr>
        <w:t>dokument, ki je bil predviden za 12. sejo</w:t>
      </w:r>
      <w:r w:rsidR="000339C0">
        <w:rPr>
          <w:rFonts w:eastAsia="Calibri" w:cs="Arial"/>
          <w:szCs w:val="20"/>
          <w:lang w:val="sl-SI"/>
        </w:rPr>
        <w:t xml:space="preserve"> </w:t>
      </w:r>
      <w:proofErr w:type="spellStart"/>
      <w:r w:rsidR="000339C0">
        <w:rPr>
          <w:rFonts w:eastAsia="Calibri" w:cs="Arial"/>
          <w:szCs w:val="20"/>
          <w:lang w:val="sl-SI"/>
        </w:rPr>
        <w:t>St</w:t>
      </w:r>
      <w:r w:rsidR="00A709A9">
        <w:rPr>
          <w:rFonts w:eastAsia="Calibri" w:cs="Arial"/>
          <w:szCs w:val="20"/>
          <w:lang w:val="sl-SI"/>
        </w:rPr>
        <w:t>ratešekega</w:t>
      </w:r>
      <w:proofErr w:type="spellEnd"/>
      <w:r w:rsidR="00A709A9">
        <w:rPr>
          <w:rFonts w:eastAsia="Calibri" w:cs="Arial"/>
          <w:szCs w:val="20"/>
          <w:lang w:val="sl-SI"/>
        </w:rPr>
        <w:t xml:space="preserve"> sveta ("</w:t>
      </w:r>
      <w:r w:rsidR="00A709A9" w:rsidRPr="00A709A9">
        <w:rPr>
          <w:rFonts w:eastAsia="Calibri" w:cs="Arial"/>
          <w:i/>
          <w:szCs w:val="20"/>
          <w:lang w:val="sl-SI"/>
        </w:rPr>
        <w:t>Evalvacija aktivnosti SID banke v obdobju 2017 – 2022 in strateški izzivi delovanja v prihodnosti</w:t>
      </w:r>
      <w:r w:rsidR="00A709A9">
        <w:rPr>
          <w:rFonts w:eastAsia="Calibri" w:cs="Arial"/>
          <w:szCs w:val="20"/>
          <w:lang w:val="sl-SI"/>
        </w:rPr>
        <w:t xml:space="preserve">"). Analiza je vsebovala dva ključna elementa: </w:t>
      </w:r>
      <w:r w:rsidR="00D60C73">
        <w:rPr>
          <w:rFonts w:eastAsia="Calibri" w:cs="Arial"/>
          <w:szCs w:val="20"/>
          <w:lang w:val="sl-SI"/>
        </w:rPr>
        <w:t xml:space="preserve">analiza </w:t>
      </w:r>
      <w:proofErr w:type="spellStart"/>
      <w:r w:rsidR="00D60C73">
        <w:rPr>
          <w:rFonts w:eastAsia="Calibri" w:cs="Arial"/>
          <w:szCs w:val="20"/>
          <w:lang w:val="sl-SI"/>
        </w:rPr>
        <w:t>proticiklične</w:t>
      </w:r>
      <w:proofErr w:type="spellEnd"/>
      <w:r w:rsidR="00A709A9">
        <w:rPr>
          <w:rFonts w:eastAsia="Calibri" w:cs="Arial"/>
          <w:szCs w:val="20"/>
          <w:lang w:val="sl-SI"/>
        </w:rPr>
        <w:t xml:space="preserve"> aktivnost</w:t>
      </w:r>
      <w:r w:rsidR="00920D74">
        <w:rPr>
          <w:rFonts w:eastAsia="Calibri" w:cs="Arial"/>
          <w:szCs w:val="20"/>
          <w:lang w:val="sl-SI"/>
        </w:rPr>
        <w:t>i</w:t>
      </w:r>
      <w:r w:rsidR="00A709A9">
        <w:rPr>
          <w:rFonts w:eastAsia="Calibri" w:cs="Arial"/>
          <w:szCs w:val="20"/>
          <w:lang w:val="sl-SI"/>
        </w:rPr>
        <w:t xml:space="preserve"> </w:t>
      </w:r>
      <w:r w:rsidR="00E07AC8">
        <w:rPr>
          <w:rFonts w:eastAsia="Calibri" w:cs="Arial"/>
          <w:szCs w:val="20"/>
          <w:lang w:val="sl-SI"/>
        </w:rPr>
        <w:t xml:space="preserve">banke (v tem pogledu je bila </w:t>
      </w:r>
      <w:r w:rsidR="00E07AC8">
        <w:rPr>
          <w:rFonts w:eastAsia="Calibri" w:cs="Arial"/>
          <w:szCs w:val="20"/>
          <w:lang w:val="sl-SI"/>
        </w:rPr>
        <w:lastRenderedPageBreak/>
        <w:t xml:space="preserve">institucija (zgodovinsko gledano) zelo uspešna) ter njeno delovanje kot osrednja razvojna finančna institucija v </w:t>
      </w:r>
      <w:r w:rsidR="00920D74">
        <w:rPr>
          <w:rFonts w:eastAsia="Calibri" w:cs="Arial"/>
          <w:szCs w:val="20"/>
          <w:lang w:val="sl-SI"/>
        </w:rPr>
        <w:t xml:space="preserve">Republiki </w:t>
      </w:r>
      <w:r w:rsidR="00E07AC8">
        <w:rPr>
          <w:rFonts w:eastAsia="Calibri" w:cs="Arial"/>
          <w:szCs w:val="20"/>
          <w:lang w:val="sl-SI"/>
        </w:rPr>
        <w:t>Sloveniji. V razpravi je bilo izpostavljeno tudi dej</w:t>
      </w:r>
      <w:r w:rsidR="00D60C73">
        <w:rPr>
          <w:rFonts w:eastAsia="Calibri" w:cs="Arial"/>
          <w:szCs w:val="20"/>
          <w:lang w:val="sl-SI"/>
        </w:rPr>
        <w:t xml:space="preserve">stvo, da je bilo delovanje razvojnih bank ključnega pomena ravno v obdobju </w:t>
      </w:r>
      <w:r w:rsidR="00920D74">
        <w:rPr>
          <w:rFonts w:eastAsia="Calibri" w:cs="Arial"/>
          <w:szCs w:val="20"/>
          <w:lang w:val="sl-SI"/>
        </w:rPr>
        <w:t>velikih</w:t>
      </w:r>
      <w:r w:rsidR="00D60C73">
        <w:rPr>
          <w:rFonts w:eastAsia="Calibri" w:cs="Arial"/>
          <w:szCs w:val="20"/>
          <w:lang w:val="sl-SI"/>
        </w:rPr>
        <w:t xml:space="preserve"> tehnoloških sprememb (npr. prva in druga industrijska revolucija)</w:t>
      </w:r>
      <w:r w:rsidR="00211AB1">
        <w:rPr>
          <w:rFonts w:eastAsia="Calibri" w:cs="Arial"/>
          <w:szCs w:val="20"/>
          <w:lang w:val="sl-SI"/>
        </w:rPr>
        <w:t>.</w:t>
      </w:r>
      <w:r w:rsidR="00274EC0">
        <w:rPr>
          <w:rFonts w:eastAsia="Calibri" w:cs="Arial"/>
          <w:szCs w:val="20"/>
          <w:lang w:val="sl-SI"/>
        </w:rPr>
        <w:t xml:space="preserve"> </w:t>
      </w:r>
      <w:r w:rsidR="00863D5C" w:rsidRPr="00386FDC">
        <w:rPr>
          <w:rFonts w:eastAsia="Calibri" w:cs="Arial"/>
          <w:color w:val="000000" w:themeColor="text1"/>
          <w:szCs w:val="20"/>
          <w:lang w:val="sl-SI"/>
        </w:rPr>
        <w:t>Kot p</w:t>
      </w:r>
      <w:r w:rsidR="00274EC0" w:rsidRPr="00386FDC">
        <w:rPr>
          <w:rFonts w:eastAsia="Calibri" w:cs="Arial"/>
          <w:color w:val="000000" w:themeColor="text1"/>
          <w:szCs w:val="20"/>
          <w:lang w:val="sl-SI"/>
        </w:rPr>
        <w:t>riporočil</w:t>
      </w:r>
      <w:r w:rsidR="00863D5C" w:rsidRPr="00386FDC">
        <w:rPr>
          <w:rFonts w:eastAsia="Calibri" w:cs="Arial"/>
          <w:color w:val="000000" w:themeColor="text1"/>
          <w:szCs w:val="20"/>
          <w:lang w:val="sl-SI"/>
        </w:rPr>
        <w:t>a za državo glede upravljanje SID banke so avtorji</w:t>
      </w:r>
      <w:r w:rsidR="009F277D" w:rsidRPr="00386FDC">
        <w:rPr>
          <w:rFonts w:eastAsia="Calibri" w:cs="Arial"/>
          <w:color w:val="000000" w:themeColor="text1"/>
          <w:szCs w:val="20"/>
          <w:lang w:val="sl-SI"/>
        </w:rPr>
        <w:t xml:space="preserve"> poročila</w:t>
      </w:r>
      <w:r w:rsidR="00863D5C" w:rsidRPr="00386FDC">
        <w:rPr>
          <w:rFonts w:eastAsia="Calibri" w:cs="Arial"/>
          <w:color w:val="000000" w:themeColor="text1"/>
          <w:szCs w:val="20"/>
          <w:lang w:val="sl-SI"/>
        </w:rPr>
        <w:t xml:space="preserve"> izpostavili: 1. </w:t>
      </w:r>
      <w:r w:rsidR="00703A15" w:rsidRPr="00386FDC">
        <w:rPr>
          <w:rFonts w:eastAsia="Calibri" w:cs="Arial"/>
          <w:color w:val="000000" w:themeColor="text1"/>
          <w:szCs w:val="20"/>
          <w:lang w:val="sl-SI"/>
        </w:rPr>
        <w:t xml:space="preserve">Krovni strateški razvojni dokument Republike Slovenije, Strategija razvoja Slovenije 2030, k izvajanju katerega je formalno zavezana SID banka, je v znatni meri </w:t>
      </w:r>
      <w:proofErr w:type="spellStart"/>
      <w:r w:rsidR="00703A15" w:rsidRPr="00386FDC">
        <w:rPr>
          <w:rFonts w:eastAsia="Calibri" w:cs="Arial"/>
          <w:color w:val="000000" w:themeColor="text1"/>
          <w:szCs w:val="20"/>
          <w:lang w:val="sl-SI"/>
        </w:rPr>
        <w:t>neoperativen</w:t>
      </w:r>
      <w:proofErr w:type="spellEnd"/>
      <w:r w:rsidR="00703A15" w:rsidRPr="00386FDC">
        <w:rPr>
          <w:rFonts w:eastAsia="Calibri" w:cs="Arial"/>
          <w:color w:val="000000" w:themeColor="text1"/>
          <w:szCs w:val="20"/>
          <w:lang w:val="sl-SI"/>
        </w:rPr>
        <w:t xml:space="preserve"> in zastarel, zato ga je potrebno posodobiti; 2. SID banka je z naskokom največja razvojno-spodbujevalna finančna institucija v slovenskem razvojno-spodbujevalnem ekosistemu. Kljub ideji reforme razvojno</w:t>
      </w:r>
      <w:r w:rsidR="009F277D" w:rsidRPr="00386FDC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703A15" w:rsidRPr="00386FDC">
        <w:rPr>
          <w:rFonts w:eastAsia="Calibri" w:cs="Arial"/>
          <w:color w:val="000000" w:themeColor="text1"/>
          <w:szCs w:val="20"/>
          <w:lang w:val="sl-SI"/>
        </w:rPr>
        <w:t>spodbujevalnega sistema, ki bi vodila v konsolidacijo z okrepljeno vlogo SID banke, in aktivnostim, ki jih je vodila SID banka v to smer, do reforme ni prišlo, tako zaradi nezainteresiranosti ostalih deležnikov, kot tudi zaradi zunanjih okoliščin (</w:t>
      </w:r>
      <w:proofErr w:type="spellStart"/>
      <w:r w:rsidR="00703A15" w:rsidRPr="00386FDC">
        <w:rPr>
          <w:rFonts w:eastAsia="Calibri" w:cs="Arial"/>
          <w:color w:val="000000" w:themeColor="text1"/>
          <w:szCs w:val="20"/>
          <w:lang w:val="sl-SI"/>
        </w:rPr>
        <w:t>preokupiranost</w:t>
      </w:r>
      <w:proofErr w:type="spellEnd"/>
      <w:r w:rsidR="00703A15" w:rsidRPr="00386FDC">
        <w:rPr>
          <w:rFonts w:eastAsia="Calibri" w:cs="Arial"/>
          <w:color w:val="000000" w:themeColor="text1"/>
          <w:szCs w:val="20"/>
          <w:lang w:val="sl-SI"/>
        </w:rPr>
        <w:t xml:space="preserve"> s krizami); 3. SID banka kot razvojna banka sredstva zbira na mednarodnih finančnih trgih in ne opravlja </w:t>
      </w:r>
      <w:proofErr w:type="spellStart"/>
      <w:r w:rsidR="00703A15" w:rsidRPr="00386FDC">
        <w:rPr>
          <w:rFonts w:eastAsia="Calibri" w:cs="Arial"/>
          <w:color w:val="000000" w:themeColor="text1"/>
          <w:szCs w:val="20"/>
          <w:lang w:val="sl-SI"/>
        </w:rPr>
        <w:t>depozitarne</w:t>
      </w:r>
      <w:proofErr w:type="spellEnd"/>
      <w:r w:rsidR="00703A15" w:rsidRPr="00386FDC">
        <w:rPr>
          <w:rFonts w:eastAsia="Calibri" w:cs="Arial"/>
          <w:color w:val="000000" w:themeColor="text1"/>
          <w:szCs w:val="20"/>
          <w:lang w:val="sl-SI"/>
        </w:rPr>
        <w:t xml:space="preserve"> funkcije, ki je eden izmed temeljnih načinov financiranja poslovnih bank. Hkrati je enako kot poslovne banke podvržena bančni zakonodaji in nadzoru, ki sta se v zadnjem desetletju močno razširila v kontekstu bančne unije in okvira EU za trajnostno financiranje. Kljub določenim omejitvam z vidika poslovanja pa je bančna licenca zaradi več razlogov koristna za SID banko.</w:t>
      </w:r>
    </w:p>
    <w:p w14:paraId="01B6EB54" w14:textId="320AB9C4" w:rsidR="00F76897" w:rsidRPr="00386FDC" w:rsidRDefault="00F76897" w:rsidP="00211AB1">
      <w:pPr>
        <w:spacing w:after="120" w:line="276" w:lineRule="auto"/>
        <w:jc w:val="both"/>
        <w:rPr>
          <w:rFonts w:eastAsia="Calibri" w:cs="Arial"/>
          <w:color w:val="000000" w:themeColor="text1"/>
          <w:szCs w:val="20"/>
          <w:lang w:val="sl-SI"/>
        </w:rPr>
      </w:pPr>
      <w:r w:rsidRPr="00386FDC">
        <w:rPr>
          <w:rFonts w:eastAsia="Calibri" w:cs="Arial"/>
          <w:color w:val="000000" w:themeColor="text1"/>
          <w:szCs w:val="20"/>
          <w:lang w:val="sl-SI"/>
        </w:rPr>
        <w:t>Člani so izpostavili, da je v bodoče treba SID banko jasno umestiti v morebitno novo strategijo kot pomemben finančni instrument izvajanja strategije (poleg nacionalnega proračuna).</w:t>
      </w:r>
    </w:p>
    <w:p w14:paraId="4F009698" w14:textId="37F8188C" w:rsidR="00756DA3" w:rsidRPr="00386FDC" w:rsidRDefault="00531853" w:rsidP="00211AB1">
      <w:pPr>
        <w:spacing w:after="120" w:line="276" w:lineRule="auto"/>
        <w:jc w:val="both"/>
        <w:rPr>
          <w:rFonts w:eastAsia="Calibri" w:cs="Arial"/>
          <w:color w:val="000000" w:themeColor="text1"/>
          <w:szCs w:val="20"/>
          <w:lang w:val="sl-SI"/>
        </w:rPr>
      </w:pPr>
      <w:r w:rsidRPr="00386FDC">
        <w:rPr>
          <w:rFonts w:eastAsia="Calibri" w:cs="Arial"/>
          <w:color w:val="000000" w:themeColor="text1"/>
          <w:szCs w:val="20"/>
          <w:lang w:val="sl-SI"/>
        </w:rPr>
        <w:t>Minister Boštjančič je na seji podal predlog</w:t>
      </w:r>
      <w:r w:rsidR="00756DA3" w:rsidRPr="00386FDC">
        <w:rPr>
          <w:rFonts w:eastAsia="Calibri" w:cs="Arial"/>
          <w:color w:val="000000" w:themeColor="text1"/>
          <w:szCs w:val="20"/>
          <w:lang w:val="sl-SI"/>
        </w:rPr>
        <w:t xml:space="preserve">, da </w:t>
      </w:r>
      <w:r w:rsidR="00CB5AA3" w:rsidRPr="00386FDC">
        <w:rPr>
          <w:rFonts w:eastAsia="Calibri" w:cs="Arial"/>
          <w:color w:val="000000" w:themeColor="text1"/>
          <w:szCs w:val="20"/>
          <w:lang w:val="sl-SI"/>
        </w:rPr>
        <w:t xml:space="preserve">se </w:t>
      </w:r>
      <w:r w:rsidR="00756DA3" w:rsidRPr="00386FDC">
        <w:rPr>
          <w:rFonts w:eastAsia="Calibri" w:cs="Arial"/>
          <w:color w:val="000000" w:themeColor="text1"/>
          <w:szCs w:val="20"/>
          <w:lang w:val="sl-SI"/>
        </w:rPr>
        <w:t>na vladi (po prvomajskih praznikih) odpre razpravo o novi strategiji razvoja Slovenije v luči novonastalih globalnih razmer.</w:t>
      </w:r>
      <w:r w:rsidR="00CB5AA3" w:rsidRPr="00386FDC">
        <w:rPr>
          <w:rFonts w:eastAsia="Calibri" w:cs="Arial"/>
          <w:color w:val="000000" w:themeColor="text1"/>
          <w:szCs w:val="20"/>
          <w:lang w:val="sl-SI"/>
        </w:rPr>
        <w:t xml:space="preserve"> Skupaj s predsed</w:t>
      </w:r>
      <w:bookmarkStart w:id="0" w:name="_GoBack"/>
      <w:bookmarkEnd w:id="0"/>
      <w:r w:rsidR="00CB5AA3" w:rsidRPr="00386FDC">
        <w:rPr>
          <w:rFonts w:eastAsia="Calibri" w:cs="Arial"/>
          <w:color w:val="000000" w:themeColor="text1"/>
          <w:szCs w:val="20"/>
          <w:lang w:val="sl-SI"/>
        </w:rPr>
        <w:t xml:space="preserve">nikom vlade sta tudi izpostavila, da bi bilo dobro, </w:t>
      </w:r>
      <w:r w:rsidR="00F76897" w:rsidRPr="00386FDC">
        <w:rPr>
          <w:rFonts w:eastAsia="Calibri" w:cs="Arial"/>
          <w:color w:val="000000" w:themeColor="text1"/>
          <w:szCs w:val="20"/>
          <w:lang w:val="sl-SI"/>
        </w:rPr>
        <w:t>če bi</w:t>
      </w:r>
      <w:r w:rsidR="00CB5AA3" w:rsidRPr="00386FDC">
        <w:rPr>
          <w:rFonts w:eastAsia="Calibri" w:cs="Arial"/>
          <w:color w:val="000000" w:themeColor="text1"/>
          <w:szCs w:val="20"/>
          <w:lang w:val="sl-SI"/>
        </w:rPr>
        <w:t xml:space="preserve"> se za oblikovanje</w:t>
      </w:r>
      <w:r w:rsidR="009E6E2F" w:rsidRPr="00386FDC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CB5AA3" w:rsidRPr="00386FDC">
        <w:rPr>
          <w:rFonts w:eastAsia="Calibri" w:cs="Arial"/>
          <w:color w:val="000000" w:themeColor="text1"/>
          <w:szCs w:val="20"/>
          <w:lang w:val="sl-SI"/>
        </w:rPr>
        <w:t xml:space="preserve">tovrstne strategije </w:t>
      </w:r>
      <w:r w:rsidR="00F76897" w:rsidRPr="00386FDC">
        <w:rPr>
          <w:rFonts w:eastAsia="Calibri" w:cs="Arial"/>
          <w:color w:val="000000" w:themeColor="text1"/>
          <w:szCs w:val="20"/>
          <w:lang w:val="sl-SI"/>
        </w:rPr>
        <w:t>ustanovila</w:t>
      </w:r>
      <w:r w:rsidR="00CB5AA3" w:rsidRPr="00386FDC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F76897" w:rsidRPr="00386FDC">
        <w:rPr>
          <w:rFonts w:eastAsia="Calibri" w:cs="Arial"/>
          <w:color w:val="000000" w:themeColor="text1"/>
          <w:szCs w:val="20"/>
          <w:lang w:val="sl-SI"/>
        </w:rPr>
        <w:t>ožja operativna</w:t>
      </w:r>
      <w:r w:rsidR="00CB5AA3" w:rsidRPr="00386FDC">
        <w:rPr>
          <w:rFonts w:eastAsia="Calibri" w:cs="Arial"/>
          <w:color w:val="000000" w:themeColor="text1"/>
          <w:szCs w:val="20"/>
          <w:lang w:val="sl-SI"/>
        </w:rPr>
        <w:t xml:space="preserve"> ekipa.</w:t>
      </w:r>
      <w:r w:rsidR="00DD0C19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DD0C19" w:rsidRPr="00E1160F">
        <w:rPr>
          <w:rFonts w:eastAsia="Calibri" w:cs="Arial"/>
          <w:szCs w:val="20"/>
          <w:lang w:val="sl-SI"/>
        </w:rPr>
        <w:t>Minister za finance je v kontekstu diskusije o novem strateškem dokumentu Republike Slovenije ponudil, da MF pripravi predlog, kako bi veljalo pristopiti k pripravi tega dokumenta.</w:t>
      </w:r>
    </w:p>
    <w:p w14:paraId="234C072E" w14:textId="38BB21A3" w:rsidR="00A323DA" w:rsidRPr="00867C2C" w:rsidRDefault="00A323DA" w:rsidP="00211AB1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AD/4</w:t>
      </w:r>
    </w:p>
    <w:p w14:paraId="0B532568" w14:textId="3B816C41" w:rsidR="001E577E" w:rsidRDefault="001E577E" w:rsidP="001E577E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Člani</w:t>
      </w:r>
      <w:r w:rsidRPr="00803943">
        <w:rPr>
          <w:rFonts w:eastAsia="Calibri" w:cs="Arial"/>
          <w:szCs w:val="20"/>
          <w:lang w:val="sl-SI"/>
        </w:rPr>
        <w:t xml:space="preserve"> Strateškega sveta </w:t>
      </w:r>
      <w:r w:rsidR="007F7560">
        <w:rPr>
          <w:rFonts w:eastAsia="Calibri" w:cs="Arial"/>
          <w:szCs w:val="20"/>
          <w:lang w:val="sl-SI"/>
        </w:rPr>
        <w:t>dr. Mojmir Mrak</w:t>
      </w:r>
      <w:r>
        <w:rPr>
          <w:rFonts w:eastAsia="Calibri" w:cs="Arial"/>
          <w:szCs w:val="20"/>
          <w:lang w:val="sl-SI"/>
        </w:rPr>
        <w:t xml:space="preserve"> (</w:t>
      </w:r>
      <w:r w:rsidR="007F7560">
        <w:rPr>
          <w:rFonts w:eastAsia="Calibri" w:cs="Arial"/>
          <w:szCs w:val="20"/>
          <w:lang w:val="sl-SI"/>
        </w:rPr>
        <w:t>ki je svoj dokument</w:t>
      </w:r>
      <w:r>
        <w:rPr>
          <w:rFonts w:eastAsia="Calibri" w:cs="Arial"/>
          <w:szCs w:val="20"/>
          <w:lang w:val="sl-SI"/>
        </w:rPr>
        <w:t xml:space="preserve"> pri</w:t>
      </w:r>
      <w:r w:rsidR="00920D74">
        <w:rPr>
          <w:rFonts w:eastAsia="Calibri" w:cs="Arial"/>
          <w:szCs w:val="20"/>
          <w:lang w:val="sl-SI"/>
        </w:rPr>
        <w:t>pravil skupaj z dr. Matejem Avb</w:t>
      </w:r>
      <w:r>
        <w:rPr>
          <w:rFonts w:eastAsia="Calibri" w:cs="Arial"/>
          <w:szCs w:val="20"/>
          <w:lang w:val="sl-SI"/>
        </w:rPr>
        <w:t xml:space="preserve">ljem), dr. Žiga </w:t>
      </w:r>
      <w:proofErr w:type="spellStart"/>
      <w:r>
        <w:rPr>
          <w:rFonts w:eastAsia="Calibri" w:cs="Arial"/>
          <w:szCs w:val="20"/>
          <w:lang w:val="sl-SI"/>
        </w:rPr>
        <w:t>Žarnić</w:t>
      </w:r>
      <w:proofErr w:type="spellEnd"/>
      <w:r>
        <w:rPr>
          <w:rFonts w:eastAsia="Calibri" w:cs="Arial"/>
          <w:szCs w:val="20"/>
          <w:lang w:val="sl-SI"/>
        </w:rPr>
        <w:t xml:space="preserve">, Bojan Ivanc in dr. Vasja Rant so pred sejo </w:t>
      </w:r>
      <w:r w:rsidR="007F7560">
        <w:rPr>
          <w:rFonts w:eastAsia="Calibri" w:cs="Arial"/>
          <w:szCs w:val="20"/>
          <w:lang w:val="sl-SI"/>
        </w:rPr>
        <w:t>poslali</w:t>
      </w:r>
      <w:r w:rsidR="006A5A3D">
        <w:rPr>
          <w:rFonts w:eastAsia="Calibri" w:cs="Arial"/>
          <w:szCs w:val="20"/>
          <w:lang w:val="sl-SI"/>
        </w:rPr>
        <w:t xml:space="preserve"> svoje</w:t>
      </w:r>
      <w:r w:rsidR="00920D74">
        <w:rPr>
          <w:rFonts w:eastAsia="Calibri" w:cs="Arial"/>
          <w:szCs w:val="20"/>
          <w:lang w:val="sl-SI"/>
        </w:rPr>
        <w:t xml:space="preserve"> prispevke na teme</w:t>
      </w:r>
      <w:r w:rsidR="007F7560">
        <w:rPr>
          <w:rFonts w:eastAsia="Calibri" w:cs="Arial"/>
          <w:szCs w:val="20"/>
          <w:lang w:val="sl-SI"/>
        </w:rPr>
        <w:t xml:space="preserve"> dnevnega reda.</w:t>
      </w:r>
    </w:p>
    <w:p w14:paraId="75F02463" w14:textId="416DB3E6" w:rsidR="001932DE" w:rsidRDefault="001E577E" w:rsidP="001E577E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Seja se je zaključila ob 18.10 uri.</w:t>
      </w:r>
    </w:p>
    <w:p w14:paraId="42B5853C" w14:textId="77777777" w:rsidR="00E221C8" w:rsidRDefault="00E221C8" w:rsidP="00A323DA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</w:p>
    <w:p w14:paraId="62AD0956" w14:textId="77777777" w:rsidR="00A323DA" w:rsidRDefault="00A323DA" w:rsidP="00867C2C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</w:p>
    <w:p w14:paraId="0B32C748" w14:textId="77777777" w:rsidR="00FF077E" w:rsidRDefault="00FF077E" w:rsidP="00867C2C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</w:p>
    <w:p w14:paraId="3613DC44" w14:textId="1F5F9A01" w:rsidR="00FF077E" w:rsidRPr="00867C2C" w:rsidRDefault="00FF077E" w:rsidP="00867C2C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Zapisal: Erik Scheriani</w:t>
      </w:r>
    </w:p>
    <w:sectPr w:rsidR="00FF077E" w:rsidRPr="00867C2C">
      <w:headerReference w:type="first" r:id="rId8"/>
      <w:pgSz w:w="11906" w:h="16838"/>
      <w:pgMar w:top="1701" w:right="1274" w:bottom="1134" w:left="1418" w:header="96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B8D6C" w14:textId="77777777" w:rsidR="008617F4" w:rsidRDefault="008617F4">
      <w:pPr>
        <w:spacing w:line="240" w:lineRule="auto"/>
      </w:pPr>
      <w:r>
        <w:separator/>
      </w:r>
    </w:p>
  </w:endnote>
  <w:endnote w:type="continuationSeparator" w:id="0">
    <w:p w14:paraId="7FC6898F" w14:textId="77777777" w:rsidR="008617F4" w:rsidRDefault="00861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FD56F" w14:textId="77777777" w:rsidR="008617F4" w:rsidRDefault="008617F4">
      <w:pPr>
        <w:spacing w:line="240" w:lineRule="auto"/>
      </w:pPr>
      <w:r>
        <w:separator/>
      </w:r>
    </w:p>
  </w:footnote>
  <w:footnote w:type="continuationSeparator" w:id="0">
    <w:p w14:paraId="25A6EEAB" w14:textId="77777777" w:rsidR="008617F4" w:rsidRDefault="008617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CB188" w14:textId="77777777" w:rsidR="008D76E4" w:rsidRDefault="00420FE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val="sl-SI" w:eastAsia="sl-SI"/>
      </w:rPr>
      <w:drawing>
        <wp:inline distT="0" distB="0" distL="0" distR="0" wp14:anchorId="1168FD39" wp14:editId="03C732BA">
          <wp:extent cx="2238375" cy="323850"/>
          <wp:effectExtent l="0" t="0" r="0" b="0"/>
          <wp:docPr id="1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9" descr="REPUBLIKA SLOVENIJA&#10;KABINET PREDSEDNIKA VLA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3827A" w14:textId="5DD342FD" w:rsidR="008D76E4" w:rsidRDefault="00420FE6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r>
      <w:rPr>
        <w:rFonts w:ascii="Republika" w:hAnsi="Republika" w:cs="Arial"/>
        <w:color w:val="54A1BC"/>
        <w:sz w:val="24"/>
      </w:rPr>
      <w:t xml:space="preserve">Strateški svet za </w:t>
    </w:r>
    <w:r w:rsidR="00170078">
      <w:rPr>
        <w:rFonts w:ascii="Republika" w:hAnsi="Republika" w:cs="Arial"/>
        <w:color w:val="54A1BC"/>
        <w:sz w:val="24"/>
      </w:rPr>
      <w:t>makroekonomska vprašanja</w:t>
    </w:r>
    <w:r>
      <w:rPr>
        <w:rFonts w:ascii="Republika" w:hAnsi="Republika" w:cs="Arial"/>
        <w:color w:val="54A1BC"/>
        <w:sz w:val="24"/>
      </w:rPr>
      <w:tab/>
    </w:r>
    <w:r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F7D4E"/>
    <w:multiLevelType w:val="hybridMultilevel"/>
    <w:tmpl w:val="B97C78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C86"/>
    <w:multiLevelType w:val="hybridMultilevel"/>
    <w:tmpl w:val="41C6BE82"/>
    <w:lvl w:ilvl="0" w:tplc="31608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0B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AD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05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A5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08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09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CD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9152D"/>
    <w:multiLevelType w:val="hybridMultilevel"/>
    <w:tmpl w:val="0D1A1B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6ECE"/>
    <w:multiLevelType w:val="hybridMultilevel"/>
    <w:tmpl w:val="3FB801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F24606"/>
    <w:multiLevelType w:val="hybridMultilevel"/>
    <w:tmpl w:val="052CD296"/>
    <w:lvl w:ilvl="0" w:tplc="54885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C5783"/>
    <w:multiLevelType w:val="hybridMultilevel"/>
    <w:tmpl w:val="EC7CD5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661D"/>
    <w:multiLevelType w:val="hybridMultilevel"/>
    <w:tmpl w:val="768EA6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A56F5"/>
    <w:multiLevelType w:val="hybridMultilevel"/>
    <w:tmpl w:val="79A88E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07463"/>
    <w:multiLevelType w:val="hybridMultilevel"/>
    <w:tmpl w:val="13EC82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5498C"/>
    <w:multiLevelType w:val="hybridMultilevel"/>
    <w:tmpl w:val="6EE83C1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951EAE"/>
    <w:multiLevelType w:val="multilevel"/>
    <w:tmpl w:val="473C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8F45FF"/>
    <w:multiLevelType w:val="hybridMultilevel"/>
    <w:tmpl w:val="2B3CEA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E78C9"/>
    <w:multiLevelType w:val="hybridMultilevel"/>
    <w:tmpl w:val="2CD09A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811BF"/>
    <w:multiLevelType w:val="hybridMultilevel"/>
    <w:tmpl w:val="F67819D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A332F"/>
    <w:multiLevelType w:val="hybridMultilevel"/>
    <w:tmpl w:val="B05A1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352AD"/>
    <w:multiLevelType w:val="hybridMultilevel"/>
    <w:tmpl w:val="113218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47FB5"/>
    <w:multiLevelType w:val="multilevel"/>
    <w:tmpl w:val="33DE4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DF641BB"/>
    <w:multiLevelType w:val="hybridMultilevel"/>
    <w:tmpl w:val="D89678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10A6B"/>
    <w:multiLevelType w:val="hybridMultilevel"/>
    <w:tmpl w:val="BB566578"/>
    <w:lvl w:ilvl="0" w:tplc="988225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7073A0"/>
    <w:multiLevelType w:val="hybridMultilevel"/>
    <w:tmpl w:val="287C7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3"/>
  </w:num>
  <w:num w:numId="5">
    <w:abstractNumId w:val="13"/>
  </w:num>
  <w:num w:numId="6">
    <w:abstractNumId w:val="11"/>
  </w:num>
  <w:num w:numId="7">
    <w:abstractNumId w:val="5"/>
  </w:num>
  <w:num w:numId="8">
    <w:abstractNumId w:val="8"/>
  </w:num>
  <w:num w:numId="9">
    <w:abstractNumId w:val="18"/>
  </w:num>
  <w:num w:numId="10">
    <w:abstractNumId w:val="9"/>
  </w:num>
  <w:num w:numId="11">
    <w:abstractNumId w:val="6"/>
  </w:num>
  <w:num w:numId="12">
    <w:abstractNumId w:val="7"/>
  </w:num>
  <w:num w:numId="13">
    <w:abstractNumId w:val="12"/>
  </w:num>
  <w:num w:numId="14">
    <w:abstractNumId w:val="14"/>
  </w:num>
  <w:num w:numId="15">
    <w:abstractNumId w:val="2"/>
  </w:num>
  <w:num w:numId="16">
    <w:abstractNumId w:val="17"/>
  </w:num>
  <w:num w:numId="17">
    <w:abstractNumId w:val="0"/>
  </w:num>
  <w:num w:numId="18">
    <w:abstractNumId w:val="19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E4"/>
    <w:rsid w:val="00012B62"/>
    <w:rsid w:val="00013722"/>
    <w:rsid w:val="000152C7"/>
    <w:rsid w:val="00023370"/>
    <w:rsid w:val="00023BF8"/>
    <w:rsid w:val="000339C0"/>
    <w:rsid w:val="00035359"/>
    <w:rsid w:val="000376BD"/>
    <w:rsid w:val="00043733"/>
    <w:rsid w:val="00044D21"/>
    <w:rsid w:val="00045B34"/>
    <w:rsid w:val="000501F2"/>
    <w:rsid w:val="00064772"/>
    <w:rsid w:val="00067F60"/>
    <w:rsid w:val="000769F7"/>
    <w:rsid w:val="00081B05"/>
    <w:rsid w:val="00085E74"/>
    <w:rsid w:val="000865F4"/>
    <w:rsid w:val="00086BE6"/>
    <w:rsid w:val="00096D49"/>
    <w:rsid w:val="000B0933"/>
    <w:rsid w:val="000C574A"/>
    <w:rsid w:val="000D03A8"/>
    <w:rsid w:val="000D1389"/>
    <w:rsid w:val="000D563D"/>
    <w:rsid w:val="000D69CB"/>
    <w:rsid w:val="000E4D89"/>
    <w:rsid w:val="000E5131"/>
    <w:rsid w:val="000E6E94"/>
    <w:rsid w:val="000F0C41"/>
    <w:rsid w:val="000F65C8"/>
    <w:rsid w:val="0011314A"/>
    <w:rsid w:val="001168CC"/>
    <w:rsid w:val="00116A0D"/>
    <w:rsid w:val="00117F92"/>
    <w:rsid w:val="001254F4"/>
    <w:rsid w:val="00126B0D"/>
    <w:rsid w:val="00133323"/>
    <w:rsid w:val="00134F15"/>
    <w:rsid w:val="00137C09"/>
    <w:rsid w:val="00142EC2"/>
    <w:rsid w:val="001468AA"/>
    <w:rsid w:val="001506C8"/>
    <w:rsid w:val="00161DDA"/>
    <w:rsid w:val="0017005A"/>
    <w:rsid w:val="00170078"/>
    <w:rsid w:val="00172076"/>
    <w:rsid w:val="00176842"/>
    <w:rsid w:val="00176DBC"/>
    <w:rsid w:val="00183BAF"/>
    <w:rsid w:val="001857FF"/>
    <w:rsid w:val="001910DE"/>
    <w:rsid w:val="001932DE"/>
    <w:rsid w:val="001A4FAF"/>
    <w:rsid w:val="001B1EB0"/>
    <w:rsid w:val="001C5179"/>
    <w:rsid w:val="001D247E"/>
    <w:rsid w:val="001D4EA6"/>
    <w:rsid w:val="001E2A02"/>
    <w:rsid w:val="001E577E"/>
    <w:rsid w:val="001F1B59"/>
    <w:rsid w:val="00204890"/>
    <w:rsid w:val="00204AB9"/>
    <w:rsid w:val="00205C1A"/>
    <w:rsid w:val="00206E4F"/>
    <w:rsid w:val="00211AB1"/>
    <w:rsid w:val="0021461D"/>
    <w:rsid w:val="00215F41"/>
    <w:rsid w:val="00221E07"/>
    <w:rsid w:val="0023645F"/>
    <w:rsid w:val="00240B06"/>
    <w:rsid w:val="002515EB"/>
    <w:rsid w:val="00253B88"/>
    <w:rsid w:val="0025549A"/>
    <w:rsid w:val="002577A6"/>
    <w:rsid w:val="00263A4B"/>
    <w:rsid w:val="002654FA"/>
    <w:rsid w:val="00274111"/>
    <w:rsid w:val="00274628"/>
    <w:rsid w:val="00274EC0"/>
    <w:rsid w:val="00275E2C"/>
    <w:rsid w:val="00292E28"/>
    <w:rsid w:val="002A1A0D"/>
    <w:rsid w:val="002A2806"/>
    <w:rsid w:val="002A31FE"/>
    <w:rsid w:val="002A3B03"/>
    <w:rsid w:val="002B160D"/>
    <w:rsid w:val="002D25DD"/>
    <w:rsid w:val="002D422D"/>
    <w:rsid w:val="002E03EB"/>
    <w:rsid w:val="002E242E"/>
    <w:rsid w:val="002E3698"/>
    <w:rsid w:val="002E4558"/>
    <w:rsid w:val="002F68CA"/>
    <w:rsid w:val="002F7AAA"/>
    <w:rsid w:val="00300AB3"/>
    <w:rsid w:val="003010F3"/>
    <w:rsid w:val="003054DC"/>
    <w:rsid w:val="00306C25"/>
    <w:rsid w:val="003106B8"/>
    <w:rsid w:val="0031225A"/>
    <w:rsid w:val="00313E90"/>
    <w:rsid w:val="00314DBB"/>
    <w:rsid w:val="0031537D"/>
    <w:rsid w:val="00317BF7"/>
    <w:rsid w:val="003243D1"/>
    <w:rsid w:val="00332C4E"/>
    <w:rsid w:val="00337D69"/>
    <w:rsid w:val="00346471"/>
    <w:rsid w:val="00351333"/>
    <w:rsid w:val="00355A07"/>
    <w:rsid w:val="00361474"/>
    <w:rsid w:val="003621E3"/>
    <w:rsid w:val="00363533"/>
    <w:rsid w:val="003755D9"/>
    <w:rsid w:val="00381DAC"/>
    <w:rsid w:val="00385151"/>
    <w:rsid w:val="00386FDC"/>
    <w:rsid w:val="0039584D"/>
    <w:rsid w:val="003A3D46"/>
    <w:rsid w:val="003A5B79"/>
    <w:rsid w:val="003A67CD"/>
    <w:rsid w:val="003C054D"/>
    <w:rsid w:val="003C3EDA"/>
    <w:rsid w:val="003C6F5F"/>
    <w:rsid w:val="003D3239"/>
    <w:rsid w:val="003D3E71"/>
    <w:rsid w:val="003D52CA"/>
    <w:rsid w:val="003D5890"/>
    <w:rsid w:val="003E1DE1"/>
    <w:rsid w:val="003E30D5"/>
    <w:rsid w:val="003E418D"/>
    <w:rsid w:val="003E6541"/>
    <w:rsid w:val="003F77B2"/>
    <w:rsid w:val="00401700"/>
    <w:rsid w:val="004047A3"/>
    <w:rsid w:val="00406AC3"/>
    <w:rsid w:val="00415ABD"/>
    <w:rsid w:val="00415DB8"/>
    <w:rsid w:val="00416C36"/>
    <w:rsid w:val="00416E84"/>
    <w:rsid w:val="004200F4"/>
    <w:rsid w:val="00420FE6"/>
    <w:rsid w:val="00421706"/>
    <w:rsid w:val="00432771"/>
    <w:rsid w:val="00437AB9"/>
    <w:rsid w:val="00441333"/>
    <w:rsid w:val="004525B0"/>
    <w:rsid w:val="00460267"/>
    <w:rsid w:val="004704C2"/>
    <w:rsid w:val="00471236"/>
    <w:rsid w:val="00485916"/>
    <w:rsid w:val="00492D95"/>
    <w:rsid w:val="00494B71"/>
    <w:rsid w:val="00496898"/>
    <w:rsid w:val="004B4C39"/>
    <w:rsid w:val="004B5D40"/>
    <w:rsid w:val="004C23DE"/>
    <w:rsid w:val="004C6BE9"/>
    <w:rsid w:val="004D49F0"/>
    <w:rsid w:val="004D7A68"/>
    <w:rsid w:val="004E0C14"/>
    <w:rsid w:val="004F1010"/>
    <w:rsid w:val="004F1200"/>
    <w:rsid w:val="004F2BE3"/>
    <w:rsid w:val="004F5003"/>
    <w:rsid w:val="004F52AE"/>
    <w:rsid w:val="004F629C"/>
    <w:rsid w:val="005017EF"/>
    <w:rsid w:val="00502022"/>
    <w:rsid w:val="00506A5C"/>
    <w:rsid w:val="00531524"/>
    <w:rsid w:val="00531853"/>
    <w:rsid w:val="00534A1C"/>
    <w:rsid w:val="00540D44"/>
    <w:rsid w:val="00545895"/>
    <w:rsid w:val="00550795"/>
    <w:rsid w:val="00551B2D"/>
    <w:rsid w:val="00554D77"/>
    <w:rsid w:val="00562E16"/>
    <w:rsid w:val="0056662D"/>
    <w:rsid w:val="005674A4"/>
    <w:rsid w:val="0056782F"/>
    <w:rsid w:val="00576437"/>
    <w:rsid w:val="005775A4"/>
    <w:rsid w:val="00581D08"/>
    <w:rsid w:val="00591FC7"/>
    <w:rsid w:val="00595287"/>
    <w:rsid w:val="005A2D6D"/>
    <w:rsid w:val="005B1CBF"/>
    <w:rsid w:val="005B3A58"/>
    <w:rsid w:val="005B5649"/>
    <w:rsid w:val="005D3AA5"/>
    <w:rsid w:val="005E49C3"/>
    <w:rsid w:val="005E7521"/>
    <w:rsid w:val="005F1601"/>
    <w:rsid w:val="006050C1"/>
    <w:rsid w:val="0061078F"/>
    <w:rsid w:val="006142D4"/>
    <w:rsid w:val="00614E35"/>
    <w:rsid w:val="00615FDF"/>
    <w:rsid w:val="00621E8B"/>
    <w:rsid w:val="006226A1"/>
    <w:rsid w:val="00622886"/>
    <w:rsid w:val="006258A2"/>
    <w:rsid w:val="00627795"/>
    <w:rsid w:val="006308C5"/>
    <w:rsid w:val="00631469"/>
    <w:rsid w:val="006351F7"/>
    <w:rsid w:val="0064495B"/>
    <w:rsid w:val="00645A22"/>
    <w:rsid w:val="006504A2"/>
    <w:rsid w:val="00655A05"/>
    <w:rsid w:val="006566CE"/>
    <w:rsid w:val="00660F0E"/>
    <w:rsid w:val="00674964"/>
    <w:rsid w:val="00674FD8"/>
    <w:rsid w:val="00675943"/>
    <w:rsid w:val="006839BD"/>
    <w:rsid w:val="00690762"/>
    <w:rsid w:val="00690CB0"/>
    <w:rsid w:val="00697DFE"/>
    <w:rsid w:val="006A5A3D"/>
    <w:rsid w:val="006B7857"/>
    <w:rsid w:val="006D14ED"/>
    <w:rsid w:val="006D5021"/>
    <w:rsid w:val="006D74AB"/>
    <w:rsid w:val="006E089A"/>
    <w:rsid w:val="006E698A"/>
    <w:rsid w:val="006F432C"/>
    <w:rsid w:val="006F7680"/>
    <w:rsid w:val="007007C6"/>
    <w:rsid w:val="00703A15"/>
    <w:rsid w:val="0070761A"/>
    <w:rsid w:val="007076AA"/>
    <w:rsid w:val="00710C40"/>
    <w:rsid w:val="00713DE3"/>
    <w:rsid w:val="00717D64"/>
    <w:rsid w:val="00732F31"/>
    <w:rsid w:val="00744050"/>
    <w:rsid w:val="007459C6"/>
    <w:rsid w:val="00747A84"/>
    <w:rsid w:val="007559FA"/>
    <w:rsid w:val="00756DA3"/>
    <w:rsid w:val="00760855"/>
    <w:rsid w:val="00767E8C"/>
    <w:rsid w:val="00774489"/>
    <w:rsid w:val="00787CD6"/>
    <w:rsid w:val="00797829"/>
    <w:rsid w:val="007A1622"/>
    <w:rsid w:val="007A4E14"/>
    <w:rsid w:val="007A5E36"/>
    <w:rsid w:val="007B1F6E"/>
    <w:rsid w:val="007C4352"/>
    <w:rsid w:val="007C5C8B"/>
    <w:rsid w:val="007C657B"/>
    <w:rsid w:val="007D1E7A"/>
    <w:rsid w:val="007F1D4C"/>
    <w:rsid w:val="007F6F17"/>
    <w:rsid w:val="007F750F"/>
    <w:rsid w:val="007F7560"/>
    <w:rsid w:val="007F7C66"/>
    <w:rsid w:val="008025B1"/>
    <w:rsid w:val="008031C0"/>
    <w:rsid w:val="00803943"/>
    <w:rsid w:val="00805B8D"/>
    <w:rsid w:val="0081316A"/>
    <w:rsid w:val="00824140"/>
    <w:rsid w:val="00833F6E"/>
    <w:rsid w:val="0084454A"/>
    <w:rsid w:val="00847357"/>
    <w:rsid w:val="00854CA5"/>
    <w:rsid w:val="008612B2"/>
    <w:rsid w:val="008617F4"/>
    <w:rsid w:val="00863D5C"/>
    <w:rsid w:val="00866EAE"/>
    <w:rsid w:val="00867C2C"/>
    <w:rsid w:val="008704A8"/>
    <w:rsid w:val="00880A25"/>
    <w:rsid w:val="008920E1"/>
    <w:rsid w:val="00896C86"/>
    <w:rsid w:val="008A544E"/>
    <w:rsid w:val="008A61D8"/>
    <w:rsid w:val="008B72DE"/>
    <w:rsid w:val="008C3074"/>
    <w:rsid w:val="008D0806"/>
    <w:rsid w:val="008D76E4"/>
    <w:rsid w:val="008F2AF6"/>
    <w:rsid w:val="008F6609"/>
    <w:rsid w:val="00906D56"/>
    <w:rsid w:val="00920723"/>
    <w:rsid w:val="00920D74"/>
    <w:rsid w:val="0092107B"/>
    <w:rsid w:val="009262BA"/>
    <w:rsid w:val="00926A3A"/>
    <w:rsid w:val="00941E7B"/>
    <w:rsid w:val="00943C37"/>
    <w:rsid w:val="00953E6E"/>
    <w:rsid w:val="00960963"/>
    <w:rsid w:val="00962C01"/>
    <w:rsid w:val="0096349C"/>
    <w:rsid w:val="009702A1"/>
    <w:rsid w:val="00972146"/>
    <w:rsid w:val="009728DD"/>
    <w:rsid w:val="00977C33"/>
    <w:rsid w:val="00980EC3"/>
    <w:rsid w:val="00986C3C"/>
    <w:rsid w:val="00987859"/>
    <w:rsid w:val="00994873"/>
    <w:rsid w:val="00996459"/>
    <w:rsid w:val="009A00BE"/>
    <w:rsid w:val="009A2821"/>
    <w:rsid w:val="009B6DB9"/>
    <w:rsid w:val="009C0DAC"/>
    <w:rsid w:val="009D2D02"/>
    <w:rsid w:val="009E01D2"/>
    <w:rsid w:val="009E6E2F"/>
    <w:rsid w:val="009F227B"/>
    <w:rsid w:val="009F277D"/>
    <w:rsid w:val="009F7519"/>
    <w:rsid w:val="00A00328"/>
    <w:rsid w:val="00A02106"/>
    <w:rsid w:val="00A02584"/>
    <w:rsid w:val="00A0685E"/>
    <w:rsid w:val="00A07391"/>
    <w:rsid w:val="00A13A2D"/>
    <w:rsid w:val="00A24CB2"/>
    <w:rsid w:val="00A323DA"/>
    <w:rsid w:val="00A348B0"/>
    <w:rsid w:val="00A354B3"/>
    <w:rsid w:val="00A36D31"/>
    <w:rsid w:val="00A41606"/>
    <w:rsid w:val="00A42FC3"/>
    <w:rsid w:val="00A52FEA"/>
    <w:rsid w:val="00A54920"/>
    <w:rsid w:val="00A66363"/>
    <w:rsid w:val="00A66F96"/>
    <w:rsid w:val="00A678E4"/>
    <w:rsid w:val="00A709A9"/>
    <w:rsid w:val="00A751C3"/>
    <w:rsid w:val="00A76CA3"/>
    <w:rsid w:val="00A77A92"/>
    <w:rsid w:val="00A83FB2"/>
    <w:rsid w:val="00A84301"/>
    <w:rsid w:val="00A84895"/>
    <w:rsid w:val="00A8688C"/>
    <w:rsid w:val="00A90D17"/>
    <w:rsid w:val="00A951D1"/>
    <w:rsid w:val="00AC2308"/>
    <w:rsid w:val="00AC2C01"/>
    <w:rsid w:val="00AC2F06"/>
    <w:rsid w:val="00AC4536"/>
    <w:rsid w:val="00AC729E"/>
    <w:rsid w:val="00AD6D04"/>
    <w:rsid w:val="00AE04BD"/>
    <w:rsid w:val="00AE151B"/>
    <w:rsid w:val="00AE2C96"/>
    <w:rsid w:val="00AF5D91"/>
    <w:rsid w:val="00B01831"/>
    <w:rsid w:val="00B0218E"/>
    <w:rsid w:val="00B113D9"/>
    <w:rsid w:val="00B12207"/>
    <w:rsid w:val="00B42F5C"/>
    <w:rsid w:val="00B45324"/>
    <w:rsid w:val="00B46BBC"/>
    <w:rsid w:val="00B518E8"/>
    <w:rsid w:val="00B542FB"/>
    <w:rsid w:val="00B64082"/>
    <w:rsid w:val="00B807FC"/>
    <w:rsid w:val="00B813E2"/>
    <w:rsid w:val="00B84BCC"/>
    <w:rsid w:val="00B8565C"/>
    <w:rsid w:val="00B85FB5"/>
    <w:rsid w:val="00B87162"/>
    <w:rsid w:val="00B87390"/>
    <w:rsid w:val="00B93188"/>
    <w:rsid w:val="00B942A1"/>
    <w:rsid w:val="00B96267"/>
    <w:rsid w:val="00B9661F"/>
    <w:rsid w:val="00BA0DF3"/>
    <w:rsid w:val="00BA2346"/>
    <w:rsid w:val="00BB3DC4"/>
    <w:rsid w:val="00BC2171"/>
    <w:rsid w:val="00BD5A07"/>
    <w:rsid w:val="00BE144F"/>
    <w:rsid w:val="00BE4058"/>
    <w:rsid w:val="00BF08DB"/>
    <w:rsid w:val="00BF3760"/>
    <w:rsid w:val="00BF47A6"/>
    <w:rsid w:val="00BF68DA"/>
    <w:rsid w:val="00C013E8"/>
    <w:rsid w:val="00C015C6"/>
    <w:rsid w:val="00C02CB2"/>
    <w:rsid w:val="00C1794F"/>
    <w:rsid w:val="00C268FF"/>
    <w:rsid w:val="00C277E9"/>
    <w:rsid w:val="00C303B5"/>
    <w:rsid w:val="00C409DF"/>
    <w:rsid w:val="00C520EF"/>
    <w:rsid w:val="00C52B4F"/>
    <w:rsid w:val="00C57BBB"/>
    <w:rsid w:val="00C640CA"/>
    <w:rsid w:val="00C66E85"/>
    <w:rsid w:val="00C705FB"/>
    <w:rsid w:val="00C72595"/>
    <w:rsid w:val="00C73433"/>
    <w:rsid w:val="00C7503C"/>
    <w:rsid w:val="00C776B1"/>
    <w:rsid w:val="00C83E66"/>
    <w:rsid w:val="00C96C93"/>
    <w:rsid w:val="00CA5B06"/>
    <w:rsid w:val="00CB37D4"/>
    <w:rsid w:val="00CB3DAC"/>
    <w:rsid w:val="00CB4CB7"/>
    <w:rsid w:val="00CB5AA3"/>
    <w:rsid w:val="00CC5C03"/>
    <w:rsid w:val="00CD768E"/>
    <w:rsid w:val="00CE0C45"/>
    <w:rsid w:val="00CE7155"/>
    <w:rsid w:val="00CF0798"/>
    <w:rsid w:val="00CF211B"/>
    <w:rsid w:val="00CF25B6"/>
    <w:rsid w:val="00D0166F"/>
    <w:rsid w:val="00D034C6"/>
    <w:rsid w:val="00D07763"/>
    <w:rsid w:val="00D07C2C"/>
    <w:rsid w:val="00D12510"/>
    <w:rsid w:val="00D12BF5"/>
    <w:rsid w:val="00D24B54"/>
    <w:rsid w:val="00D25E43"/>
    <w:rsid w:val="00D30820"/>
    <w:rsid w:val="00D35D97"/>
    <w:rsid w:val="00D4556F"/>
    <w:rsid w:val="00D4618C"/>
    <w:rsid w:val="00D51425"/>
    <w:rsid w:val="00D5590D"/>
    <w:rsid w:val="00D60C73"/>
    <w:rsid w:val="00D7200B"/>
    <w:rsid w:val="00D72A04"/>
    <w:rsid w:val="00D72C18"/>
    <w:rsid w:val="00D72F8F"/>
    <w:rsid w:val="00D750EB"/>
    <w:rsid w:val="00D766E8"/>
    <w:rsid w:val="00D802AB"/>
    <w:rsid w:val="00D805FE"/>
    <w:rsid w:val="00D93800"/>
    <w:rsid w:val="00DA0CE5"/>
    <w:rsid w:val="00DA2F76"/>
    <w:rsid w:val="00DA5CD6"/>
    <w:rsid w:val="00DA6638"/>
    <w:rsid w:val="00DB0D5D"/>
    <w:rsid w:val="00DB120C"/>
    <w:rsid w:val="00DB414C"/>
    <w:rsid w:val="00DD0C19"/>
    <w:rsid w:val="00DE323E"/>
    <w:rsid w:val="00DF14BF"/>
    <w:rsid w:val="00DF1B3E"/>
    <w:rsid w:val="00DF2AA8"/>
    <w:rsid w:val="00DF5130"/>
    <w:rsid w:val="00E06F17"/>
    <w:rsid w:val="00E07AC8"/>
    <w:rsid w:val="00E10658"/>
    <w:rsid w:val="00E108C1"/>
    <w:rsid w:val="00E1160F"/>
    <w:rsid w:val="00E1271C"/>
    <w:rsid w:val="00E173CF"/>
    <w:rsid w:val="00E221C8"/>
    <w:rsid w:val="00E3006C"/>
    <w:rsid w:val="00E46E8D"/>
    <w:rsid w:val="00E538C7"/>
    <w:rsid w:val="00E555B4"/>
    <w:rsid w:val="00E57875"/>
    <w:rsid w:val="00E73D8A"/>
    <w:rsid w:val="00E760AD"/>
    <w:rsid w:val="00E848D5"/>
    <w:rsid w:val="00E92206"/>
    <w:rsid w:val="00E940DB"/>
    <w:rsid w:val="00E94A7B"/>
    <w:rsid w:val="00E95C40"/>
    <w:rsid w:val="00EA4684"/>
    <w:rsid w:val="00EA66DA"/>
    <w:rsid w:val="00EB0419"/>
    <w:rsid w:val="00EB7FEC"/>
    <w:rsid w:val="00EC0BE0"/>
    <w:rsid w:val="00ED5539"/>
    <w:rsid w:val="00ED62C7"/>
    <w:rsid w:val="00EE11B2"/>
    <w:rsid w:val="00EF0A1B"/>
    <w:rsid w:val="00EF6270"/>
    <w:rsid w:val="00EF6846"/>
    <w:rsid w:val="00EF746D"/>
    <w:rsid w:val="00F3793D"/>
    <w:rsid w:val="00F425F1"/>
    <w:rsid w:val="00F43B1F"/>
    <w:rsid w:val="00F471AC"/>
    <w:rsid w:val="00F562E9"/>
    <w:rsid w:val="00F57A85"/>
    <w:rsid w:val="00F61547"/>
    <w:rsid w:val="00F66E62"/>
    <w:rsid w:val="00F70D9D"/>
    <w:rsid w:val="00F71135"/>
    <w:rsid w:val="00F71DA7"/>
    <w:rsid w:val="00F73425"/>
    <w:rsid w:val="00F76380"/>
    <w:rsid w:val="00F76897"/>
    <w:rsid w:val="00F80BBB"/>
    <w:rsid w:val="00F83D59"/>
    <w:rsid w:val="00F90847"/>
    <w:rsid w:val="00F90FE7"/>
    <w:rsid w:val="00F9302F"/>
    <w:rsid w:val="00F965B0"/>
    <w:rsid w:val="00FA12AE"/>
    <w:rsid w:val="00FB169D"/>
    <w:rsid w:val="00FB1FD1"/>
    <w:rsid w:val="00FB58B3"/>
    <w:rsid w:val="00FB646D"/>
    <w:rsid w:val="00FB7FF2"/>
    <w:rsid w:val="00FC4463"/>
    <w:rsid w:val="00FC5E14"/>
    <w:rsid w:val="00FD75CA"/>
    <w:rsid w:val="00FE5EBC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2F6BE"/>
  <w15:docId w15:val="{AAD992EA-538E-4ECB-BB72-9DB82E0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7C2C"/>
    <w:pPr>
      <w:spacing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223077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BD345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BD345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BD345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datumtevilka">
    <w:name w:val="datum številka"/>
    <w:basedOn w:val="Navaden"/>
    <w:qFormat/>
    <w:rsid w:val="00B53BCB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B53BC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22307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ija">
    <w:name w:val="Revision"/>
    <w:uiPriority w:val="99"/>
    <w:semiHidden/>
    <w:qFormat/>
    <w:rsid w:val="00BD3459"/>
    <w:rPr>
      <w:rFonts w:ascii="Arial" w:eastAsia="Times New Roman" w:hAnsi="Arial" w:cs="Times New Roman"/>
      <w:sz w:val="20"/>
      <w:szCs w:val="24"/>
      <w:lang w:val="en-US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BD3459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BD3459"/>
    <w:rPr>
      <w:b/>
      <w:bCs/>
    </w:rPr>
  </w:style>
  <w:style w:type="paragraph" w:customStyle="1" w:styleId="Default">
    <w:name w:val="Default"/>
    <w:rsid w:val="006308C5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BFD50C-C5FB-4B26-9369-BA3DD19F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2001</Words>
  <Characters>11410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Paragi</dc:creator>
  <dc:description/>
  <cp:lastModifiedBy>Erik Scheriani</cp:lastModifiedBy>
  <cp:revision>4</cp:revision>
  <cp:lastPrinted>2023-12-29T11:48:00Z</cp:lastPrinted>
  <dcterms:created xsi:type="dcterms:W3CDTF">2025-09-12T12:56:00Z</dcterms:created>
  <dcterms:modified xsi:type="dcterms:W3CDTF">2025-09-30T11:47:00Z</dcterms:modified>
  <dc:language>sl-SI</dc:language>
</cp:coreProperties>
</file>