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04A51" w14:textId="77777777" w:rsidR="00D576C8" w:rsidRDefault="00D576C8" w:rsidP="00D576C8">
      <w:pPr>
        <w:pStyle w:val="datumtevilka"/>
        <w:rPr>
          <w:b/>
        </w:rPr>
      </w:pPr>
      <w:bookmarkStart w:id="0" w:name="_Hlk61014710"/>
      <w:bookmarkStart w:id="1" w:name="_GoBack"/>
      <w:bookmarkEnd w:id="1"/>
    </w:p>
    <w:p w14:paraId="219002A2" w14:textId="77777777" w:rsidR="00D576C8" w:rsidRDefault="00D576C8" w:rsidP="00D576C8">
      <w:pPr>
        <w:pStyle w:val="datumtevilka"/>
        <w:rPr>
          <w:b/>
        </w:rPr>
      </w:pPr>
    </w:p>
    <w:p w14:paraId="2CC1C869" w14:textId="28AA5487" w:rsidR="007901C0" w:rsidRDefault="007901C0" w:rsidP="00A20299">
      <w:pPr>
        <w:spacing w:line="23" w:lineRule="atLeast"/>
        <w:ind w:left="1412" w:hanging="1412"/>
        <w:jc w:val="both"/>
        <w:rPr>
          <w:rFonts w:eastAsia="Calibri" w:cs="Arial"/>
          <w:b/>
          <w:szCs w:val="20"/>
          <w:lang w:val="sl-SI"/>
        </w:rPr>
      </w:pPr>
    </w:p>
    <w:p w14:paraId="29799044" w14:textId="37A056A6" w:rsidR="0033083D" w:rsidRDefault="0033083D" w:rsidP="00A20299">
      <w:pPr>
        <w:spacing w:line="23" w:lineRule="atLeast"/>
        <w:ind w:left="1412" w:hanging="1412"/>
        <w:jc w:val="both"/>
        <w:rPr>
          <w:rFonts w:eastAsia="Calibri" w:cs="Arial"/>
          <w:b/>
          <w:szCs w:val="20"/>
          <w:lang w:val="sl-SI"/>
        </w:rPr>
      </w:pPr>
    </w:p>
    <w:p w14:paraId="1D28DEE5" w14:textId="77777777" w:rsidR="0033083D" w:rsidRPr="007901C0" w:rsidRDefault="0033083D" w:rsidP="00A20299">
      <w:pPr>
        <w:spacing w:line="23" w:lineRule="atLeast"/>
        <w:ind w:left="1412" w:hanging="1412"/>
        <w:jc w:val="both"/>
        <w:rPr>
          <w:rFonts w:eastAsia="Calibri" w:cs="Arial"/>
          <w:b/>
          <w:szCs w:val="20"/>
          <w:lang w:val="sl-SI"/>
        </w:rPr>
      </w:pPr>
    </w:p>
    <w:p w14:paraId="21322988" w14:textId="77777777" w:rsidR="00A20299" w:rsidRDefault="00A20299" w:rsidP="00A20299">
      <w:pPr>
        <w:spacing w:line="360" w:lineRule="auto"/>
        <w:ind w:left="1412" w:hanging="1412"/>
        <w:jc w:val="center"/>
        <w:rPr>
          <w:rFonts w:eastAsia="Calibri" w:cs="Arial"/>
          <w:b/>
          <w:szCs w:val="20"/>
          <w:lang w:val="sl-SI"/>
        </w:rPr>
      </w:pPr>
      <w:r w:rsidRPr="007901C0">
        <w:rPr>
          <w:rFonts w:eastAsia="Calibri" w:cs="Arial"/>
          <w:b/>
          <w:szCs w:val="20"/>
          <w:lang w:val="sl-SI"/>
        </w:rPr>
        <w:t>ZAPISNIK</w:t>
      </w:r>
    </w:p>
    <w:p w14:paraId="1C700187" w14:textId="7F3E0CF7" w:rsidR="00A20299" w:rsidRPr="00C16BFD" w:rsidRDefault="0064102C" w:rsidP="00C16BFD">
      <w:pPr>
        <w:pStyle w:val="Odstavekseznama"/>
        <w:numPr>
          <w:ilvl w:val="0"/>
          <w:numId w:val="28"/>
        </w:numPr>
        <w:spacing w:line="276" w:lineRule="auto"/>
        <w:jc w:val="center"/>
        <w:rPr>
          <w:rFonts w:eastAsia="Calibri" w:cs="Arial"/>
          <w:b/>
          <w:szCs w:val="20"/>
          <w:lang w:val="sl-SI"/>
        </w:rPr>
      </w:pPr>
      <w:r>
        <w:rPr>
          <w:rFonts w:eastAsia="Calibri" w:cs="Arial"/>
          <w:b/>
          <w:szCs w:val="20"/>
          <w:lang w:val="sl-SI"/>
        </w:rPr>
        <w:t>IZREDNE</w:t>
      </w:r>
      <w:r w:rsidR="00A20299" w:rsidRPr="00C16BFD">
        <w:rPr>
          <w:rFonts w:eastAsia="Calibri" w:cs="Arial"/>
          <w:b/>
          <w:szCs w:val="20"/>
          <w:lang w:val="sl-SI"/>
        </w:rPr>
        <w:t xml:space="preserve"> SEJE STRATEŠKEGA SVETA ZA </w:t>
      </w:r>
      <w:r w:rsidR="00716780" w:rsidRPr="00C16BFD">
        <w:rPr>
          <w:rFonts w:eastAsia="Calibri" w:cs="Arial"/>
          <w:b/>
          <w:szCs w:val="20"/>
          <w:lang w:val="sl-SI"/>
        </w:rPr>
        <w:t>MAKROEKONOMSKA VPRAŠANJA</w:t>
      </w:r>
    </w:p>
    <w:p w14:paraId="0FF75796" w14:textId="77777777" w:rsidR="00A20299" w:rsidRDefault="00A20299" w:rsidP="00A20299">
      <w:pPr>
        <w:spacing w:line="23" w:lineRule="atLeast"/>
        <w:ind w:left="1412" w:hanging="1412"/>
        <w:jc w:val="center"/>
        <w:rPr>
          <w:rFonts w:eastAsia="Calibri" w:cs="Arial"/>
          <w:szCs w:val="20"/>
          <w:lang w:val="sl-SI"/>
        </w:rPr>
      </w:pPr>
    </w:p>
    <w:p w14:paraId="1EE7CA2B" w14:textId="22477130" w:rsidR="00A20299" w:rsidRPr="007901C0" w:rsidRDefault="0064102C" w:rsidP="00A20299">
      <w:pPr>
        <w:spacing w:line="23" w:lineRule="atLeast"/>
        <w:ind w:left="1412" w:hanging="1412"/>
        <w:jc w:val="center"/>
        <w:rPr>
          <w:rFonts w:eastAsia="Calibri" w:cs="Arial"/>
          <w:szCs w:val="20"/>
          <w:lang w:val="sl-SI"/>
        </w:rPr>
      </w:pPr>
      <w:r>
        <w:rPr>
          <w:rFonts w:eastAsia="Calibri" w:cs="Arial"/>
          <w:szCs w:val="20"/>
          <w:lang w:val="sl-SI"/>
        </w:rPr>
        <w:t>petek</w:t>
      </w:r>
      <w:r w:rsidR="00A20299" w:rsidRPr="00A20299">
        <w:rPr>
          <w:rFonts w:eastAsia="Calibri" w:cs="Arial"/>
          <w:szCs w:val="20"/>
          <w:lang w:val="sl-SI"/>
        </w:rPr>
        <w:t xml:space="preserve">, </w:t>
      </w:r>
      <w:r>
        <w:rPr>
          <w:rFonts w:eastAsia="Calibri" w:cs="Arial"/>
          <w:szCs w:val="20"/>
          <w:lang w:val="sl-SI"/>
        </w:rPr>
        <w:t>11</w:t>
      </w:r>
      <w:r w:rsidR="0060357A">
        <w:rPr>
          <w:rFonts w:eastAsia="Calibri" w:cs="Arial"/>
          <w:szCs w:val="20"/>
          <w:lang w:val="sl-SI"/>
        </w:rPr>
        <w:t>. </w:t>
      </w:r>
      <w:r>
        <w:rPr>
          <w:rFonts w:eastAsia="Calibri" w:cs="Arial"/>
          <w:szCs w:val="20"/>
          <w:lang w:val="sl-SI"/>
        </w:rPr>
        <w:t>8</w:t>
      </w:r>
      <w:r w:rsidR="00A20299" w:rsidRPr="007901C0">
        <w:rPr>
          <w:rFonts w:eastAsia="Calibri" w:cs="Arial"/>
          <w:szCs w:val="20"/>
          <w:lang w:val="sl-SI"/>
        </w:rPr>
        <w:t>. 2023</w:t>
      </w:r>
      <w:r w:rsidR="00F52CAF">
        <w:rPr>
          <w:rFonts w:eastAsia="Calibri" w:cs="Arial"/>
          <w:szCs w:val="20"/>
          <w:lang w:val="sl-SI"/>
        </w:rPr>
        <w:t xml:space="preserve"> </w:t>
      </w:r>
    </w:p>
    <w:p w14:paraId="3D43A1B2" w14:textId="77777777" w:rsidR="007901C0" w:rsidRPr="007901C0" w:rsidRDefault="007901C0" w:rsidP="007901C0">
      <w:pPr>
        <w:spacing w:after="120" w:line="23" w:lineRule="atLeast"/>
        <w:jc w:val="both"/>
        <w:rPr>
          <w:rFonts w:eastAsia="Calibri" w:cs="Arial"/>
          <w:szCs w:val="20"/>
          <w:lang w:val="sl-SI"/>
        </w:rPr>
      </w:pPr>
    </w:p>
    <w:p w14:paraId="669F0DD7" w14:textId="77777777" w:rsidR="00111A12" w:rsidRDefault="00111A12" w:rsidP="007901C0">
      <w:pPr>
        <w:spacing w:after="120" w:line="23" w:lineRule="atLeast"/>
        <w:jc w:val="both"/>
        <w:rPr>
          <w:rFonts w:eastAsia="Calibri" w:cs="Arial"/>
          <w:b/>
          <w:szCs w:val="20"/>
          <w:lang w:val="sl-SI"/>
        </w:rPr>
      </w:pPr>
    </w:p>
    <w:p w14:paraId="7EE2EBAF" w14:textId="48C9936F" w:rsidR="00111A12" w:rsidRPr="00B66DD1" w:rsidRDefault="00F52CAF" w:rsidP="00F52CAF">
      <w:pPr>
        <w:spacing w:line="276" w:lineRule="auto"/>
        <w:ind w:left="1701" w:hanging="1701"/>
        <w:jc w:val="both"/>
        <w:rPr>
          <w:rFonts w:eastAsia="Calibri" w:cs="Arial"/>
          <w:szCs w:val="20"/>
          <w:lang w:val="sl-SI"/>
        </w:rPr>
      </w:pPr>
      <w:r w:rsidRPr="00B66DD1">
        <w:rPr>
          <w:rFonts w:eastAsia="Calibri" w:cs="Arial"/>
          <w:szCs w:val="20"/>
          <w:lang w:val="sl-SI"/>
        </w:rPr>
        <w:t>Prisotni člani</w:t>
      </w:r>
      <w:r w:rsidR="007901C0" w:rsidRPr="00B66DD1">
        <w:rPr>
          <w:rFonts w:eastAsia="Calibri" w:cs="Arial"/>
          <w:szCs w:val="20"/>
          <w:lang w:val="sl-SI"/>
        </w:rPr>
        <w:t xml:space="preserve">: </w:t>
      </w:r>
      <w:r w:rsidR="007901C0" w:rsidRPr="00B66DD1">
        <w:rPr>
          <w:rFonts w:eastAsia="Calibri" w:cs="Arial"/>
          <w:szCs w:val="20"/>
          <w:lang w:val="sl-SI"/>
        </w:rPr>
        <w:tab/>
      </w:r>
      <w:r w:rsidR="00FE1480">
        <w:rPr>
          <w:rFonts w:eastAsia="Calibri" w:cs="Arial"/>
          <w:szCs w:val="20"/>
          <w:lang w:val="sl-SI"/>
        </w:rPr>
        <w:t>mag</w:t>
      </w:r>
      <w:r w:rsidR="00111A12" w:rsidRPr="00B66DD1">
        <w:rPr>
          <w:rFonts w:eastAsia="Calibri" w:cs="Arial"/>
          <w:szCs w:val="20"/>
          <w:lang w:val="sl-SI"/>
        </w:rPr>
        <w:t xml:space="preserve">. </w:t>
      </w:r>
      <w:r w:rsidR="00716780">
        <w:rPr>
          <w:rFonts w:eastAsia="Calibri" w:cs="Arial"/>
          <w:szCs w:val="20"/>
          <w:lang w:val="sl-SI"/>
        </w:rPr>
        <w:t xml:space="preserve">Marijana </w:t>
      </w:r>
      <w:proofErr w:type="spellStart"/>
      <w:r w:rsidR="00716780">
        <w:rPr>
          <w:rFonts w:eastAsia="Calibri" w:cs="Arial"/>
          <w:szCs w:val="20"/>
          <w:lang w:val="sl-SI"/>
        </w:rPr>
        <w:t>Bednaš</w:t>
      </w:r>
      <w:proofErr w:type="spellEnd"/>
      <w:r w:rsidR="00111A12" w:rsidRPr="00B66DD1">
        <w:rPr>
          <w:rFonts w:eastAsia="Calibri" w:cs="Arial"/>
          <w:szCs w:val="20"/>
          <w:lang w:val="sl-SI"/>
        </w:rPr>
        <w:t>,</w:t>
      </w:r>
      <w:r w:rsidR="00AC4B6D">
        <w:rPr>
          <w:rFonts w:eastAsia="Calibri" w:cs="Arial"/>
          <w:szCs w:val="20"/>
          <w:lang w:val="sl-SI"/>
        </w:rPr>
        <w:t xml:space="preserve"> mag. Velimir Bole,</w:t>
      </w:r>
      <w:r w:rsidR="00541ABA">
        <w:rPr>
          <w:rFonts w:eastAsia="Calibri" w:cs="Arial"/>
          <w:szCs w:val="20"/>
          <w:lang w:val="sl-SI"/>
        </w:rPr>
        <w:t xml:space="preserve"> </w:t>
      </w:r>
      <w:r w:rsidR="00AC4B6D">
        <w:rPr>
          <w:rFonts w:eastAsia="Calibri" w:cs="Arial"/>
          <w:szCs w:val="20"/>
          <w:lang w:val="sl-SI"/>
        </w:rPr>
        <w:t xml:space="preserve">dr. </w:t>
      </w:r>
      <w:proofErr w:type="spellStart"/>
      <w:r w:rsidR="00AC4B6D">
        <w:rPr>
          <w:rFonts w:eastAsia="Calibri" w:cs="Arial"/>
          <w:szCs w:val="20"/>
          <w:lang w:val="sl-SI"/>
        </w:rPr>
        <w:t>Mejra</w:t>
      </w:r>
      <w:proofErr w:type="spellEnd"/>
      <w:r w:rsidR="00AC4B6D">
        <w:rPr>
          <w:rFonts w:eastAsia="Calibri" w:cs="Arial"/>
          <w:szCs w:val="20"/>
          <w:lang w:val="sl-SI"/>
        </w:rPr>
        <w:t xml:space="preserve"> </w:t>
      </w:r>
      <w:proofErr w:type="spellStart"/>
      <w:r w:rsidR="00AC4B6D">
        <w:rPr>
          <w:rFonts w:eastAsia="Calibri" w:cs="Arial"/>
          <w:szCs w:val="20"/>
          <w:lang w:val="sl-SI"/>
        </w:rPr>
        <w:t>Festić</w:t>
      </w:r>
      <w:proofErr w:type="spellEnd"/>
      <w:r w:rsidR="00AC4B6D">
        <w:rPr>
          <w:rFonts w:eastAsia="Calibri" w:cs="Arial"/>
          <w:szCs w:val="20"/>
          <w:lang w:val="sl-SI"/>
        </w:rPr>
        <w:t>,</w:t>
      </w:r>
      <w:r w:rsidR="00111A12" w:rsidRPr="00B66DD1">
        <w:rPr>
          <w:rFonts w:eastAsia="Calibri" w:cs="Arial"/>
          <w:szCs w:val="20"/>
          <w:lang w:val="sl-SI"/>
        </w:rPr>
        <w:t xml:space="preserve"> </w:t>
      </w:r>
      <w:r w:rsidR="00541ABA">
        <w:rPr>
          <w:rFonts w:eastAsia="Calibri" w:cs="Arial"/>
          <w:szCs w:val="20"/>
          <w:lang w:val="sl-SI"/>
        </w:rPr>
        <w:t xml:space="preserve">mag. Mitja Gaspari, </w:t>
      </w:r>
      <w:r w:rsidR="00FE1480">
        <w:rPr>
          <w:rFonts w:eastAsia="Calibri" w:cs="Arial"/>
          <w:szCs w:val="20"/>
          <w:lang w:val="sl-SI"/>
        </w:rPr>
        <w:t>Bojan Ivanc, dr. Matej Lahovnik, dr. Igor Masten</w:t>
      </w:r>
      <w:r w:rsidR="00541ABA">
        <w:rPr>
          <w:rFonts w:eastAsia="Calibri" w:cs="Arial"/>
          <w:szCs w:val="20"/>
          <w:lang w:val="sl-SI"/>
        </w:rPr>
        <w:t>, dr. Dušan Mramor</w:t>
      </w:r>
      <w:r w:rsidR="0064102C">
        <w:rPr>
          <w:rFonts w:eastAsia="Calibri" w:cs="Arial"/>
          <w:szCs w:val="20"/>
          <w:lang w:val="sl-SI"/>
        </w:rPr>
        <w:t xml:space="preserve"> (preko aplikacije Zoom)</w:t>
      </w:r>
      <w:r w:rsidR="00541ABA">
        <w:rPr>
          <w:rFonts w:eastAsia="Calibri" w:cs="Arial"/>
          <w:szCs w:val="20"/>
          <w:lang w:val="sl-SI"/>
        </w:rPr>
        <w:t>,</w:t>
      </w:r>
      <w:r w:rsidR="00AC4B6D">
        <w:rPr>
          <w:rFonts w:eastAsia="Calibri" w:cs="Arial"/>
          <w:szCs w:val="20"/>
          <w:lang w:val="sl-SI"/>
        </w:rPr>
        <w:t xml:space="preserve"> </w:t>
      </w:r>
      <w:r w:rsidR="00FE1480">
        <w:rPr>
          <w:rFonts w:eastAsia="Calibri" w:cs="Arial"/>
          <w:szCs w:val="20"/>
          <w:lang w:val="sl-SI"/>
        </w:rPr>
        <w:t>dr. Janez Prašnikar, dr. Vasja Rant</w:t>
      </w:r>
      <w:r w:rsidR="00AC4B6D">
        <w:rPr>
          <w:rFonts w:eastAsia="Calibri" w:cs="Arial"/>
          <w:szCs w:val="20"/>
          <w:lang w:val="sl-SI"/>
        </w:rPr>
        <w:t xml:space="preserve">, dr. Žiga </w:t>
      </w:r>
      <w:proofErr w:type="spellStart"/>
      <w:r w:rsidR="00AC4B6D">
        <w:rPr>
          <w:rFonts w:eastAsia="Calibri" w:cs="Arial"/>
          <w:szCs w:val="20"/>
          <w:lang w:val="sl-SI"/>
        </w:rPr>
        <w:t>Žarnić</w:t>
      </w:r>
      <w:proofErr w:type="spellEnd"/>
      <w:r w:rsidR="008379A7">
        <w:rPr>
          <w:rFonts w:eastAsia="Calibri" w:cs="Arial"/>
          <w:szCs w:val="20"/>
          <w:lang w:val="sl-SI"/>
        </w:rPr>
        <w:t xml:space="preserve"> (preko aplikacije Zoom)</w:t>
      </w:r>
      <w:r w:rsidR="00AC4B6D">
        <w:rPr>
          <w:rFonts w:eastAsia="Calibri" w:cs="Arial"/>
          <w:szCs w:val="20"/>
          <w:lang w:val="sl-SI"/>
        </w:rPr>
        <w:t>.</w:t>
      </w:r>
    </w:p>
    <w:p w14:paraId="62789F12" w14:textId="77777777" w:rsidR="00F52CAF" w:rsidRPr="00B66DD1" w:rsidRDefault="00F52CAF" w:rsidP="00F52CAF">
      <w:pPr>
        <w:spacing w:line="276" w:lineRule="auto"/>
        <w:ind w:left="1701" w:hanging="1701"/>
        <w:jc w:val="both"/>
        <w:rPr>
          <w:rFonts w:eastAsia="Calibri" w:cs="Arial"/>
          <w:szCs w:val="20"/>
          <w:lang w:val="sl-SI"/>
        </w:rPr>
      </w:pPr>
    </w:p>
    <w:p w14:paraId="487B512D" w14:textId="7829EE66" w:rsidR="007901C0" w:rsidRPr="00B66DD1" w:rsidRDefault="00BA6810" w:rsidP="00F52CAF">
      <w:pPr>
        <w:spacing w:line="276" w:lineRule="auto"/>
        <w:ind w:left="1701" w:hanging="1701"/>
        <w:jc w:val="both"/>
        <w:rPr>
          <w:rFonts w:eastAsia="Calibri" w:cs="Arial"/>
          <w:szCs w:val="20"/>
          <w:lang w:val="sl-SI"/>
        </w:rPr>
      </w:pPr>
      <w:r>
        <w:rPr>
          <w:rFonts w:eastAsia="Calibri" w:cs="Arial"/>
          <w:szCs w:val="20"/>
          <w:lang w:val="sl-SI"/>
        </w:rPr>
        <w:t>Odsotn</w:t>
      </w:r>
      <w:r w:rsidR="00FE1480">
        <w:rPr>
          <w:rFonts w:eastAsia="Calibri" w:cs="Arial"/>
          <w:szCs w:val="20"/>
          <w:lang w:val="sl-SI"/>
        </w:rPr>
        <w:t>i</w:t>
      </w:r>
      <w:r w:rsidR="00F52CAF" w:rsidRPr="00B66DD1">
        <w:rPr>
          <w:rFonts w:eastAsia="Calibri" w:cs="Arial"/>
          <w:szCs w:val="20"/>
          <w:lang w:val="sl-SI"/>
        </w:rPr>
        <w:t>:</w:t>
      </w:r>
      <w:r w:rsidR="00F52CAF" w:rsidRPr="00B66DD1">
        <w:rPr>
          <w:rFonts w:eastAsia="Calibri" w:cs="Arial"/>
          <w:szCs w:val="20"/>
          <w:lang w:val="sl-SI"/>
        </w:rPr>
        <w:tab/>
      </w:r>
      <w:r w:rsidR="0064102C">
        <w:rPr>
          <w:rFonts w:eastAsia="Calibri" w:cs="Arial"/>
          <w:szCs w:val="20"/>
          <w:lang w:val="sl-SI"/>
        </w:rPr>
        <w:t>dr. Mitja Čok, dr. Mojmir Mrak</w:t>
      </w:r>
      <w:r w:rsidR="007344C6">
        <w:rPr>
          <w:rFonts w:eastAsia="Calibri" w:cs="Arial"/>
          <w:szCs w:val="20"/>
          <w:lang w:val="sl-SI"/>
        </w:rPr>
        <w:t>.</w:t>
      </w:r>
    </w:p>
    <w:p w14:paraId="3DE60ACF" w14:textId="77777777" w:rsidR="00F52CAF" w:rsidRPr="00B66DD1" w:rsidRDefault="00F52CAF" w:rsidP="00F52CAF">
      <w:pPr>
        <w:spacing w:line="276" w:lineRule="auto"/>
        <w:ind w:left="1701" w:hanging="1701"/>
        <w:jc w:val="both"/>
        <w:rPr>
          <w:rFonts w:eastAsia="Calibri" w:cs="Arial"/>
          <w:szCs w:val="20"/>
          <w:lang w:val="sl-SI"/>
        </w:rPr>
      </w:pPr>
    </w:p>
    <w:p w14:paraId="3D396A69" w14:textId="767CFA6B" w:rsidR="00FE1480" w:rsidRDefault="007901C0" w:rsidP="00C20CFC">
      <w:pPr>
        <w:spacing w:line="276" w:lineRule="auto"/>
        <w:ind w:left="1701" w:hanging="1701"/>
        <w:jc w:val="both"/>
        <w:rPr>
          <w:rFonts w:eastAsia="Calibri" w:cs="Arial"/>
          <w:szCs w:val="20"/>
          <w:lang w:val="sl-SI"/>
        </w:rPr>
      </w:pPr>
      <w:r w:rsidRPr="00B66DD1">
        <w:rPr>
          <w:rFonts w:eastAsia="Calibri" w:cs="Arial"/>
          <w:szCs w:val="20"/>
          <w:lang w:val="sl-SI"/>
        </w:rPr>
        <w:t xml:space="preserve">Ostali </w:t>
      </w:r>
      <w:r w:rsidRPr="00C20CFC">
        <w:rPr>
          <w:rFonts w:eastAsia="Calibri" w:cs="Arial"/>
          <w:szCs w:val="20"/>
          <w:lang w:val="sl-SI"/>
        </w:rPr>
        <w:t>prisotni:</w:t>
      </w:r>
      <w:r w:rsidRPr="00C20CFC">
        <w:rPr>
          <w:rFonts w:eastAsia="Calibri" w:cs="Arial"/>
          <w:szCs w:val="20"/>
          <w:lang w:val="sl-SI"/>
        </w:rPr>
        <w:tab/>
      </w:r>
      <w:r w:rsidR="0064102C">
        <w:rPr>
          <w:rFonts w:eastAsia="Calibri" w:cs="Arial"/>
          <w:szCs w:val="20"/>
          <w:lang w:val="sl-SI"/>
        </w:rPr>
        <w:t>Klemen Boštjančič</w:t>
      </w:r>
      <w:r w:rsidR="00B97ED6">
        <w:rPr>
          <w:rFonts w:eastAsia="Calibri" w:cs="Arial"/>
          <w:szCs w:val="20"/>
          <w:lang w:val="sl-SI"/>
        </w:rPr>
        <w:t xml:space="preserve"> (preko aplikacije Zoom)</w:t>
      </w:r>
      <w:r w:rsidR="00541ABA">
        <w:rPr>
          <w:rFonts w:eastAsia="Calibri" w:cs="Arial"/>
          <w:szCs w:val="20"/>
          <w:lang w:val="sl-SI"/>
        </w:rPr>
        <w:t>,</w:t>
      </w:r>
      <w:r w:rsidR="0064102C">
        <w:rPr>
          <w:rFonts w:eastAsia="Calibri" w:cs="Arial"/>
          <w:szCs w:val="20"/>
          <w:lang w:val="sl-SI"/>
        </w:rPr>
        <w:t xml:space="preserve"> dr. Primož Dolenc,</w:t>
      </w:r>
      <w:r w:rsidR="00541ABA">
        <w:rPr>
          <w:rFonts w:eastAsia="Calibri" w:cs="Arial"/>
          <w:szCs w:val="20"/>
          <w:lang w:val="sl-SI"/>
        </w:rPr>
        <w:t xml:space="preserve"> </w:t>
      </w:r>
      <w:r w:rsidR="00FE1480">
        <w:rPr>
          <w:rFonts w:eastAsia="Calibri" w:cs="Arial"/>
          <w:szCs w:val="20"/>
          <w:lang w:val="sl-SI"/>
        </w:rPr>
        <w:t xml:space="preserve">Erik </w:t>
      </w:r>
      <w:r w:rsidR="004C51DB">
        <w:rPr>
          <w:rFonts w:eastAsia="Calibri" w:cs="Arial"/>
          <w:szCs w:val="20"/>
          <w:lang w:val="sl-SI"/>
        </w:rPr>
        <w:t>Scheriani</w:t>
      </w:r>
      <w:r w:rsidR="00FE1480">
        <w:rPr>
          <w:rFonts w:eastAsia="Calibri" w:cs="Arial"/>
          <w:szCs w:val="20"/>
          <w:lang w:val="sl-SI"/>
        </w:rPr>
        <w:t>.</w:t>
      </w:r>
    </w:p>
    <w:p w14:paraId="5EB4155C" w14:textId="2C1C4DC6" w:rsidR="007901C0" w:rsidRDefault="007901C0" w:rsidP="00C20CFC">
      <w:pPr>
        <w:spacing w:line="276" w:lineRule="auto"/>
        <w:ind w:left="1701" w:hanging="1701"/>
        <w:jc w:val="both"/>
        <w:rPr>
          <w:rFonts w:eastAsia="Calibri" w:cs="Arial"/>
          <w:szCs w:val="20"/>
          <w:lang w:val="sl-SI"/>
        </w:rPr>
      </w:pPr>
    </w:p>
    <w:p w14:paraId="54E067FD" w14:textId="4002448E" w:rsidR="0033083D" w:rsidRDefault="0033083D" w:rsidP="00C20CFC">
      <w:pPr>
        <w:spacing w:line="276" w:lineRule="auto"/>
        <w:ind w:left="1701" w:hanging="1701"/>
        <w:jc w:val="both"/>
        <w:rPr>
          <w:rFonts w:eastAsia="Calibri" w:cs="Arial"/>
          <w:szCs w:val="20"/>
          <w:lang w:val="sl-SI"/>
        </w:rPr>
      </w:pPr>
    </w:p>
    <w:p w14:paraId="320CC7CA" w14:textId="77777777" w:rsidR="0033083D" w:rsidRPr="00C20CFC" w:rsidRDefault="0033083D" w:rsidP="00C20CFC">
      <w:pPr>
        <w:spacing w:line="276" w:lineRule="auto"/>
        <w:ind w:left="1701" w:hanging="1701"/>
        <w:jc w:val="both"/>
        <w:rPr>
          <w:rFonts w:eastAsia="Calibri" w:cs="Arial"/>
          <w:szCs w:val="20"/>
          <w:lang w:val="sl-SI"/>
        </w:rPr>
      </w:pPr>
    </w:p>
    <w:p w14:paraId="3DA454BF" w14:textId="77777777" w:rsidR="007901C0" w:rsidRPr="00C20CFC" w:rsidRDefault="007901C0" w:rsidP="00C20CFC">
      <w:pPr>
        <w:suppressAutoHyphens/>
        <w:spacing w:line="276" w:lineRule="auto"/>
        <w:jc w:val="both"/>
        <w:rPr>
          <w:rFonts w:cs="Arial"/>
          <w:szCs w:val="20"/>
          <w:lang w:val="sl-SI" w:eastAsia="ar-SA"/>
        </w:rPr>
      </w:pPr>
    </w:p>
    <w:p w14:paraId="6453F38F" w14:textId="77777777" w:rsidR="00E47E7D" w:rsidRDefault="00E47E7D" w:rsidP="0082087A">
      <w:pPr>
        <w:spacing w:line="276" w:lineRule="auto"/>
        <w:jc w:val="both"/>
        <w:rPr>
          <w:rFonts w:cs="Arial"/>
          <w:b/>
          <w:szCs w:val="20"/>
          <w:lang w:val="sl-SI" w:eastAsia="ar-SA"/>
        </w:rPr>
      </w:pPr>
      <w:r w:rsidRPr="00E47E7D">
        <w:rPr>
          <w:rFonts w:cs="Arial"/>
          <w:b/>
          <w:szCs w:val="20"/>
          <w:lang w:val="sl-SI" w:eastAsia="ar-SA"/>
        </w:rPr>
        <w:t>Dnevni red:</w:t>
      </w:r>
    </w:p>
    <w:p w14:paraId="331B1B83" w14:textId="77777777" w:rsidR="00AC5777" w:rsidRDefault="00AC5777" w:rsidP="0082087A">
      <w:pPr>
        <w:spacing w:line="276" w:lineRule="auto"/>
        <w:jc w:val="both"/>
        <w:rPr>
          <w:rFonts w:cs="Arial"/>
          <w:b/>
          <w:szCs w:val="20"/>
          <w:lang w:val="sl-SI" w:eastAsia="ar-SA"/>
        </w:rPr>
      </w:pPr>
    </w:p>
    <w:p w14:paraId="2F10D3A1" w14:textId="079F5055" w:rsidR="008B5AFD" w:rsidRPr="008B5AFD" w:rsidRDefault="008B5AFD" w:rsidP="008B5AFD">
      <w:pPr>
        <w:spacing w:line="276" w:lineRule="auto"/>
        <w:jc w:val="both"/>
        <w:rPr>
          <w:rFonts w:cs="Arial"/>
          <w:szCs w:val="20"/>
          <w:lang w:val="sl-SI" w:eastAsia="ar-SA"/>
        </w:rPr>
      </w:pPr>
      <w:r w:rsidRPr="008B5AFD">
        <w:rPr>
          <w:rFonts w:cs="Arial"/>
          <w:szCs w:val="20"/>
          <w:lang w:val="sl-SI" w:eastAsia="ar-SA"/>
        </w:rPr>
        <w:t>1.</w:t>
      </w:r>
      <w:r>
        <w:rPr>
          <w:rFonts w:cs="Arial"/>
          <w:szCs w:val="20"/>
          <w:lang w:val="sl-SI" w:eastAsia="ar-SA"/>
        </w:rPr>
        <w:t xml:space="preserve"> </w:t>
      </w:r>
      <w:r w:rsidR="005E7799">
        <w:rPr>
          <w:rFonts w:cs="Arial"/>
          <w:szCs w:val="20"/>
          <w:lang w:val="sl-SI" w:eastAsia="ar-SA"/>
        </w:rPr>
        <w:t>Razprava</w:t>
      </w:r>
      <w:r w:rsidR="000262AA" w:rsidRPr="000262AA">
        <w:rPr>
          <w:rFonts w:cs="Arial"/>
          <w:szCs w:val="20"/>
          <w:lang w:val="sl-SI" w:eastAsia="ar-SA"/>
        </w:rPr>
        <w:t xml:space="preserve"> ob pripravi interventnih ukrepov Vlade, ki so vezani na poplave, ki so avgusta 2023 prizadele Republiko Slovenijo</w:t>
      </w:r>
      <w:r w:rsidRPr="008B5AFD">
        <w:rPr>
          <w:rFonts w:cs="Arial"/>
          <w:szCs w:val="20"/>
          <w:lang w:val="sl-SI" w:eastAsia="ar-SA"/>
        </w:rPr>
        <w:t>;</w:t>
      </w:r>
    </w:p>
    <w:p w14:paraId="2140497B" w14:textId="26B7F813" w:rsidR="008B5AFD" w:rsidRPr="008B5AFD" w:rsidRDefault="00992F8C" w:rsidP="008B5AFD">
      <w:pPr>
        <w:spacing w:line="276" w:lineRule="auto"/>
        <w:jc w:val="both"/>
        <w:rPr>
          <w:rFonts w:cs="Arial"/>
          <w:szCs w:val="20"/>
          <w:lang w:val="sl-SI" w:eastAsia="ar-SA"/>
        </w:rPr>
      </w:pPr>
      <w:r>
        <w:rPr>
          <w:rFonts w:cs="Arial"/>
          <w:szCs w:val="20"/>
          <w:lang w:val="sl-SI" w:eastAsia="ar-SA"/>
        </w:rPr>
        <w:t>2</w:t>
      </w:r>
      <w:r w:rsidR="008B5AFD" w:rsidRPr="008B5AFD">
        <w:rPr>
          <w:rFonts w:cs="Arial"/>
          <w:szCs w:val="20"/>
          <w:lang w:val="sl-SI" w:eastAsia="ar-SA"/>
        </w:rPr>
        <w:t>. Razno.</w:t>
      </w:r>
    </w:p>
    <w:p w14:paraId="765CF2C3" w14:textId="77777777" w:rsidR="008B5AFD" w:rsidRDefault="008B5AFD" w:rsidP="005550B2">
      <w:pPr>
        <w:spacing w:line="276" w:lineRule="auto"/>
        <w:jc w:val="center"/>
        <w:rPr>
          <w:rFonts w:eastAsia="Calibri" w:cs="Arial"/>
          <w:b/>
          <w:szCs w:val="20"/>
          <w:lang w:val="sl-SI"/>
        </w:rPr>
      </w:pPr>
    </w:p>
    <w:p w14:paraId="48F844C5" w14:textId="77777777" w:rsidR="005550B2" w:rsidRDefault="005550B2" w:rsidP="005550B2">
      <w:pPr>
        <w:spacing w:line="276" w:lineRule="auto"/>
        <w:jc w:val="center"/>
        <w:rPr>
          <w:rFonts w:eastAsia="Calibri" w:cs="Arial"/>
          <w:b/>
          <w:szCs w:val="20"/>
          <w:lang w:val="sl-SI"/>
        </w:rPr>
      </w:pPr>
      <w:r w:rsidRPr="005550B2">
        <w:rPr>
          <w:rFonts w:eastAsia="Calibri" w:cs="Arial"/>
          <w:b/>
          <w:szCs w:val="20"/>
          <w:lang w:val="sl-SI"/>
        </w:rPr>
        <w:t>AD/1</w:t>
      </w:r>
    </w:p>
    <w:p w14:paraId="77730EFB" w14:textId="77777777" w:rsidR="00A93F9C" w:rsidRPr="005550B2" w:rsidRDefault="00A93F9C" w:rsidP="005550B2">
      <w:pPr>
        <w:spacing w:line="276" w:lineRule="auto"/>
        <w:jc w:val="center"/>
        <w:rPr>
          <w:rFonts w:eastAsia="Calibri" w:cs="Arial"/>
          <w:b/>
          <w:szCs w:val="20"/>
          <w:lang w:val="sl-SI"/>
        </w:rPr>
      </w:pPr>
    </w:p>
    <w:p w14:paraId="3D0E56B0" w14:textId="2DC3E1E5" w:rsidR="0059043D" w:rsidRDefault="00AB2410" w:rsidP="0059043D">
      <w:pPr>
        <w:shd w:val="clear" w:color="auto" w:fill="FFFFFF"/>
        <w:spacing w:line="276" w:lineRule="auto"/>
        <w:jc w:val="both"/>
        <w:rPr>
          <w:rFonts w:eastAsia="Calibri" w:cs="Arial"/>
          <w:szCs w:val="20"/>
          <w:lang w:val="sl-SI"/>
        </w:rPr>
      </w:pPr>
      <w:r>
        <w:rPr>
          <w:rFonts w:eastAsia="Calibri" w:cs="Arial"/>
          <w:szCs w:val="20"/>
          <w:lang w:val="sl-SI"/>
        </w:rPr>
        <w:t>Udeleženci seje so uvodoma</w:t>
      </w:r>
      <w:r w:rsidR="003F7CC9">
        <w:rPr>
          <w:rFonts w:eastAsia="Calibri" w:cs="Arial"/>
          <w:szCs w:val="20"/>
          <w:lang w:val="sl-SI"/>
        </w:rPr>
        <w:t xml:space="preserve"> posamično</w:t>
      </w:r>
      <w:r>
        <w:rPr>
          <w:rFonts w:eastAsia="Calibri" w:cs="Arial"/>
          <w:szCs w:val="20"/>
          <w:lang w:val="sl-SI"/>
        </w:rPr>
        <w:t xml:space="preserve"> </w:t>
      </w:r>
      <w:r w:rsidR="00AB54A9">
        <w:rPr>
          <w:rFonts w:eastAsia="Calibri" w:cs="Arial"/>
          <w:szCs w:val="20"/>
          <w:lang w:val="sl-SI"/>
        </w:rPr>
        <w:t>pre</w:t>
      </w:r>
      <w:r w:rsidR="009168A3">
        <w:rPr>
          <w:rFonts w:eastAsia="Calibri" w:cs="Arial"/>
          <w:szCs w:val="20"/>
          <w:lang w:val="sl-SI"/>
        </w:rPr>
        <w:t>d</w:t>
      </w:r>
      <w:r w:rsidR="00AB54A9">
        <w:rPr>
          <w:rFonts w:eastAsia="Calibri" w:cs="Arial"/>
          <w:szCs w:val="20"/>
          <w:lang w:val="sl-SI"/>
        </w:rPr>
        <w:t xml:space="preserve">stavili </w:t>
      </w:r>
      <w:r w:rsidR="00E02254">
        <w:rPr>
          <w:rFonts w:eastAsia="Calibri" w:cs="Arial"/>
          <w:szCs w:val="20"/>
          <w:lang w:val="sl-SI"/>
        </w:rPr>
        <w:t>svoj</w:t>
      </w:r>
      <w:r w:rsidR="00CD71F7">
        <w:rPr>
          <w:rFonts w:eastAsia="Calibri" w:cs="Arial"/>
          <w:szCs w:val="20"/>
          <w:lang w:val="sl-SI"/>
        </w:rPr>
        <w:t>e poglede ter</w:t>
      </w:r>
      <w:r w:rsidR="00491EA3">
        <w:rPr>
          <w:rFonts w:eastAsia="Calibri" w:cs="Arial"/>
          <w:szCs w:val="20"/>
          <w:lang w:val="sl-SI"/>
        </w:rPr>
        <w:t xml:space="preserve"> </w:t>
      </w:r>
      <w:r w:rsidR="00CD71F7">
        <w:rPr>
          <w:rFonts w:eastAsia="Calibri" w:cs="Arial"/>
          <w:szCs w:val="20"/>
          <w:lang w:val="sl-SI"/>
        </w:rPr>
        <w:t>stališča</w:t>
      </w:r>
      <w:r w:rsidR="00AB54A9">
        <w:rPr>
          <w:rFonts w:eastAsia="Calibri" w:cs="Arial"/>
          <w:szCs w:val="20"/>
          <w:lang w:val="sl-SI"/>
        </w:rPr>
        <w:t xml:space="preserve"> </w:t>
      </w:r>
      <w:r w:rsidR="00CD71F7">
        <w:rPr>
          <w:rFonts w:eastAsia="Calibri" w:cs="Arial"/>
          <w:szCs w:val="20"/>
          <w:lang w:val="sl-SI"/>
        </w:rPr>
        <w:t xml:space="preserve">v povezavi s </w:t>
      </w:r>
      <w:r w:rsidR="009235D4">
        <w:rPr>
          <w:rFonts w:eastAsia="Calibri" w:cs="Arial"/>
          <w:szCs w:val="20"/>
          <w:lang w:val="sl-SI"/>
        </w:rPr>
        <w:t xml:space="preserve">predmetno </w:t>
      </w:r>
      <w:r w:rsidR="00CD71F7">
        <w:rPr>
          <w:rFonts w:eastAsia="Calibri" w:cs="Arial"/>
          <w:szCs w:val="20"/>
          <w:lang w:val="sl-SI"/>
        </w:rPr>
        <w:t>točko dnevnega reda</w:t>
      </w:r>
      <w:r w:rsidR="001C2905">
        <w:rPr>
          <w:rFonts w:eastAsia="Calibri" w:cs="Arial"/>
          <w:szCs w:val="20"/>
          <w:lang w:val="sl-SI"/>
        </w:rPr>
        <w:t>.</w:t>
      </w:r>
      <w:r w:rsidR="00491EA3">
        <w:rPr>
          <w:rFonts w:eastAsia="Calibri" w:cs="Arial"/>
          <w:szCs w:val="20"/>
          <w:lang w:val="sl-SI"/>
        </w:rPr>
        <w:t xml:space="preserve"> Sledil</w:t>
      </w:r>
      <w:r w:rsidR="00E02254">
        <w:rPr>
          <w:rFonts w:eastAsia="Calibri" w:cs="Arial"/>
          <w:szCs w:val="20"/>
          <w:lang w:val="sl-SI"/>
        </w:rPr>
        <w:t xml:space="preserve">a je </w:t>
      </w:r>
      <w:r w:rsidR="003F7CC9">
        <w:rPr>
          <w:rFonts w:eastAsia="Calibri" w:cs="Arial"/>
          <w:szCs w:val="20"/>
          <w:lang w:val="sl-SI"/>
        </w:rPr>
        <w:t xml:space="preserve">obširna </w:t>
      </w:r>
      <w:r w:rsidR="00E02254">
        <w:rPr>
          <w:rFonts w:eastAsia="Calibri" w:cs="Arial"/>
          <w:szCs w:val="20"/>
          <w:lang w:val="sl-SI"/>
        </w:rPr>
        <w:t>razprava</w:t>
      </w:r>
      <w:r w:rsidR="003F7CC9">
        <w:rPr>
          <w:rFonts w:eastAsia="Calibri" w:cs="Arial"/>
          <w:szCs w:val="20"/>
          <w:lang w:val="sl-SI"/>
        </w:rPr>
        <w:t xml:space="preserve">. </w:t>
      </w:r>
      <w:r w:rsidR="00CD71F7">
        <w:rPr>
          <w:rFonts w:eastAsia="Calibri" w:cs="Arial"/>
          <w:szCs w:val="20"/>
          <w:lang w:val="sl-SI"/>
        </w:rPr>
        <w:t xml:space="preserve">Ključni </w:t>
      </w:r>
      <w:r w:rsidR="009235D4">
        <w:rPr>
          <w:rFonts w:eastAsia="Calibri" w:cs="Arial"/>
          <w:szCs w:val="20"/>
          <w:lang w:val="sl-SI"/>
        </w:rPr>
        <w:t>zaključki so bili:</w:t>
      </w:r>
    </w:p>
    <w:p w14:paraId="4EBDE2B6" w14:textId="77777777" w:rsidR="009235D4" w:rsidRDefault="009235D4" w:rsidP="0059043D">
      <w:pPr>
        <w:shd w:val="clear" w:color="auto" w:fill="FFFFFF"/>
        <w:spacing w:line="276" w:lineRule="auto"/>
        <w:jc w:val="both"/>
        <w:rPr>
          <w:rFonts w:eastAsia="Calibri" w:cs="Arial"/>
          <w:szCs w:val="20"/>
          <w:lang w:val="sl-SI"/>
        </w:rPr>
      </w:pPr>
    </w:p>
    <w:p w14:paraId="65AF35C2" w14:textId="08495F06" w:rsidR="009235D4" w:rsidRDefault="001743C4" w:rsidP="009235D4">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t>z</w:t>
      </w:r>
      <w:r w:rsidR="009235D4">
        <w:rPr>
          <w:rFonts w:eastAsia="Calibri" w:cs="Arial"/>
          <w:szCs w:val="20"/>
          <w:lang w:val="sl-SI"/>
        </w:rPr>
        <w:t>aradi podnebnih sprememb je verjetno, da bodo tovrstne naravne nesreče vse bolj pogoste. Posledično bi bilo smiselno okrepiti sistemsko komponento prilagajanja podnebnim spremembam, delovati preventivno ter se pripraviti na podobne dogodke;</w:t>
      </w:r>
    </w:p>
    <w:p w14:paraId="3BDBAC2D" w14:textId="1AC13101" w:rsidR="009235D4" w:rsidRDefault="001743C4" w:rsidP="001743C4">
      <w:pPr>
        <w:pStyle w:val="Odstavekseznama"/>
        <w:numPr>
          <w:ilvl w:val="0"/>
          <w:numId w:val="29"/>
        </w:numPr>
        <w:shd w:val="clear" w:color="auto" w:fill="FFFFFF"/>
        <w:spacing w:line="276" w:lineRule="auto"/>
        <w:jc w:val="both"/>
        <w:rPr>
          <w:rFonts w:eastAsia="Calibri" w:cs="Arial"/>
          <w:szCs w:val="20"/>
          <w:lang w:val="sl-SI"/>
        </w:rPr>
      </w:pPr>
      <w:r w:rsidRPr="001743C4">
        <w:rPr>
          <w:rFonts w:eastAsia="Calibri" w:cs="Arial"/>
          <w:szCs w:val="20"/>
          <w:lang w:val="sl-SI"/>
        </w:rPr>
        <w:t>v teh izrednih razmerah se je pokazala priložnost za izvedbo nujnih sistemskih sprememb na področju prostorskega načrtovanja</w:t>
      </w:r>
      <w:r>
        <w:rPr>
          <w:rFonts w:eastAsia="Calibri" w:cs="Arial"/>
          <w:szCs w:val="20"/>
          <w:lang w:val="sl-SI"/>
        </w:rPr>
        <w:t>;</w:t>
      </w:r>
    </w:p>
    <w:p w14:paraId="01CF1CD0" w14:textId="5DCCBB16" w:rsidR="001743C4" w:rsidRDefault="001743C4" w:rsidP="001743C4">
      <w:pPr>
        <w:pStyle w:val="Odstavekseznama"/>
        <w:numPr>
          <w:ilvl w:val="0"/>
          <w:numId w:val="29"/>
        </w:numPr>
        <w:shd w:val="clear" w:color="auto" w:fill="FFFFFF"/>
        <w:spacing w:line="276" w:lineRule="auto"/>
        <w:jc w:val="both"/>
        <w:rPr>
          <w:rFonts w:eastAsia="Calibri" w:cs="Arial"/>
          <w:szCs w:val="20"/>
          <w:lang w:val="sl-SI"/>
        </w:rPr>
      </w:pPr>
      <w:r w:rsidRPr="001743C4">
        <w:rPr>
          <w:rFonts w:eastAsia="Calibri" w:cs="Arial"/>
          <w:szCs w:val="20"/>
          <w:lang w:val="sl-SI"/>
        </w:rPr>
        <w:t>člani soglasno podpirajo ustanovitev posebnega sklada za obnovo</w:t>
      </w:r>
      <w:r w:rsidR="005E7799">
        <w:rPr>
          <w:rFonts w:eastAsia="Calibri" w:cs="Arial"/>
          <w:szCs w:val="20"/>
          <w:lang w:val="sl-SI"/>
        </w:rPr>
        <w:t xml:space="preserve">; </w:t>
      </w:r>
      <w:r w:rsidR="005E7799">
        <w:rPr>
          <w:rFonts w:eastAsiaTheme="minorHAnsi" w:cs="Arial"/>
          <w:color w:val="000000"/>
          <w:szCs w:val="20"/>
          <w:lang w:val="sl-SI"/>
        </w:rPr>
        <w:t xml:space="preserve">sklad </w:t>
      </w:r>
      <w:r w:rsidR="00D951DB">
        <w:rPr>
          <w:rFonts w:eastAsiaTheme="minorHAnsi" w:cs="Arial"/>
          <w:color w:val="000000"/>
          <w:szCs w:val="20"/>
          <w:lang w:val="sl-SI"/>
        </w:rPr>
        <w:t xml:space="preserve">bi moral biti </w:t>
      </w:r>
      <w:r w:rsidR="005E7799">
        <w:rPr>
          <w:rFonts w:eastAsiaTheme="minorHAnsi" w:cs="Arial"/>
          <w:color w:val="000000"/>
          <w:szCs w:val="20"/>
          <w:lang w:val="sl-SI"/>
        </w:rPr>
        <w:t>institucionalno oblikovan tako, da metodološko ni vključen v Sektor država</w:t>
      </w:r>
      <w:r w:rsidR="005E7799">
        <w:rPr>
          <w:rFonts w:eastAsia="Calibri" w:cs="Arial"/>
          <w:szCs w:val="20"/>
          <w:lang w:val="sl-SI"/>
        </w:rPr>
        <w:t xml:space="preserve"> </w:t>
      </w:r>
      <w:r>
        <w:rPr>
          <w:rFonts w:eastAsia="Calibri" w:cs="Arial"/>
          <w:szCs w:val="20"/>
          <w:lang w:val="sl-SI"/>
        </w:rPr>
        <w:t>;</w:t>
      </w:r>
    </w:p>
    <w:p w14:paraId="0787E338" w14:textId="5A61AF5B" w:rsidR="001743C4" w:rsidRDefault="00F15360" w:rsidP="00F15360">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t xml:space="preserve">člani so opozorili na dejstvo, da bodo </w:t>
      </w:r>
      <w:r w:rsidRPr="00F15360">
        <w:rPr>
          <w:rFonts w:eastAsia="Calibri" w:cs="Arial"/>
          <w:szCs w:val="20"/>
          <w:lang w:val="sl-SI"/>
        </w:rPr>
        <w:t>obnova in obsežna gradbena dela še bolj izpostavila težave z zagotavljanjem ustrezno usposobljene delovne sile, ki jo je primanjkovalo že pred uničujočimi poplavami; ne gre le za gradbene delavce, ampak tudi za različne obrtnike; ob tem se kratkoročno postavi potreba, da se tudi skozi pritegnitev tujih ponudnikov zagotovi dodatno ponudbo, da ne bi ob povečani investicijski aktivnosti prišlo do nezaželenih makroekonomskih učinkov (inflacije), dolgoročno pa velja razmisliti, ali imamo ustrezen izobraževalni sistem glede na potrebe po obrtniških poklicih</w:t>
      </w:r>
      <w:r>
        <w:rPr>
          <w:rFonts w:eastAsia="Calibri" w:cs="Arial"/>
          <w:szCs w:val="20"/>
          <w:lang w:val="sl-SI"/>
        </w:rPr>
        <w:t>;</w:t>
      </w:r>
    </w:p>
    <w:p w14:paraId="1FCA213E" w14:textId="2706F895" w:rsidR="00F15360" w:rsidRDefault="00F15360" w:rsidP="00F15360">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t>prisotni</w:t>
      </w:r>
      <w:r w:rsidRPr="00F15360">
        <w:rPr>
          <w:rFonts w:eastAsia="Calibri" w:cs="Arial"/>
          <w:szCs w:val="20"/>
          <w:lang w:val="sl-SI"/>
        </w:rPr>
        <w:t xml:space="preserve"> so pozitivno ocenili dosedanje ukrepanje in hiter odziv vlade</w:t>
      </w:r>
      <w:r>
        <w:rPr>
          <w:rFonts w:eastAsia="Calibri" w:cs="Arial"/>
          <w:szCs w:val="20"/>
          <w:lang w:val="sl-SI"/>
        </w:rPr>
        <w:t>;</w:t>
      </w:r>
    </w:p>
    <w:p w14:paraId="0123EDAD" w14:textId="092CCCEB" w:rsidR="00F15360" w:rsidRDefault="00B924FE" w:rsidP="00B924FE">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t xml:space="preserve">izpostavili so tudi, da morajo </w:t>
      </w:r>
      <w:r w:rsidR="00FD2E2F">
        <w:rPr>
          <w:rFonts w:eastAsia="Calibri" w:cs="Arial"/>
          <w:szCs w:val="20"/>
          <w:lang w:val="sl-SI"/>
        </w:rPr>
        <w:t xml:space="preserve">biti </w:t>
      </w:r>
      <w:r w:rsidRPr="00B924FE">
        <w:rPr>
          <w:rFonts w:eastAsia="Calibri" w:cs="Arial"/>
          <w:szCs w:val="20"/>
          <w:lang w:val="sl-SI"/>
        </w:rPr>
        <w:t>nadaljnji interventni ukrepi ciljno usmerjeni (</w:t>
      </w:r>
      <w:r>
        <w:rPr>
          <w:rFonts w:eastAsia="Calibri" w:cs="Arial"/>
          <w:szCs w:val="20"/>
          <w:lang w:val="sl-SI"/>
        </w:rPr>
        <w:t xml:space="preserve">oz. </w:t>
      </w:r>
      <w:r w:rsidRPr="00B924FE">
        <w:rPr>
          <w:rFonts w:eastAsia="Calibri" w:cs="Arial"/>
          <w:szCs w:val="20"/>
          <w:lang w:val="sl-SI"/>
        </w:rPr>
        <w:t>fokusirani) na tiste, ki pomoč najbolj potrebujejo;</w:t>
      </w:r>
    </w:p>
    <w:p w14:paraId="4D0D5F7C" w14:textId="35011ACA" w:rsidR="00B924FE" w:rsidRDefault="00B924FE" w:rsidP="00B924FE">
      <w:pPr>
        <w:pStyle w:val="Odstavekseznama"/>
        <w:numPr>
          <w:ilvl w:val="0"/>
          <w:numId w:val="29"/>
        </w:numPr>
        <w:shd w:val="clear" w:color="auto" w:fill="FFFFFF"/>
        <w:spacing w:line="276" w:lineRule="auto"/>
        <w:jc w:val="both"/>
        <w:rPr>
          <w:rFonts w:eastAsia="Calibri" w:cs="Arial"/>
          <w:szCs w:val="20"/>
          <w:lang w:val="sl-SI"/>
        </w:rPr>
      </w:pPr>
      <w:r w:rsidRPr="00B924FE">
        <w:rPr>
          <w:rFonts w:eastAsia="Calibri" w:cs="Arial"/>
          <w:szCs w:val="20"/>
          <w:lang w:val="sl-SI"/>
        </w:rPr>
        <w:t xml:space="preserve">za dodatne vire financiranja na kratek rok </w:t>
      </w:r>
      <w:r>
        <w:rPr>
          <w:rFonts w:eastAsia="Calibri" w:cs="Arial"/>
          <w:szCs w:val="20"/>
          <w:lang w:val="sl-SI"/>
        </w:rPr>
        <w:t>prisotni</w:t>
      </w:r>
      <w:r w:rsidRPr="00B924FE">
        <w:rPr>
          <w:rFonts w:eastAsia="Calibri" w:cs="Arial"/>
          <w:szCs w:val="20"/>
          <w:lang w:val="sl-SI"/>
        </w:rPr>
        <w:t xml:space="preserve"> predlagajo uvedbo nekaj solidarnostnih </w:t>
      </w:r>
      <w:proofErr w:type="spellStart"/>
      <w:r>
        <w:rPr>
          <w:rFonts w:eastAsia="Calibri" w:cs="Arial"/>
          <w:szCs w:val="20"/>
          <w:lang w:val="sl-SI"/>
        </w:rPr>
        <w:t>dnevov</w:t>
      </w:r>
      <w:proofErr w:type="spellEnd"/>
      <w:r>
        <w:rPr>
          <w:rFonts w:eastAsia="Calibri" w:cs="Arial"/>
          <w:szCs w:val="20"/>
          <w:lang w:val="sl-SI"/>
        </w:rPr>
        <w:t>,</w:t>
      </w:r>
      <w:r w:rsidRPr="00B924FE">
        <w:rPr>
          <w:rFonts w:eastAsia="Calibri" w:cs="Arial"/>
          <w:szCs w:val="20"/>
          <w:lang w:val="sl-SI"/>
        </w:rPr>
        <w:t xml:space="preserve"> še v tem koledarskem letu, ki bi bili delovni</w:t>
      </w:r>
      <w:r>
        <w:rPr>
          <w:rFonts w:eastAsia="Calibri" w:cs="Arial"/>
          <w:szCs w:val="20"/>
          <w:lang w:val="sl-SI"/>
        </w:rPr>
        <w:t>;</w:t>
      </w:r>
    </w:p>
    <w:p w14:paraId="7D581A3B" w14:textId="1B724FB5" w:rsidR="00B924FE" w:rsidRDefault="00B924FE" w:rsidP="00B924FE">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lastRenderedPageBreak/>
        <w:t>člani so predlagali, da bi moral biti del pomoči t</w:t>
      </w:r>
      <w:r w:rsidRPr="00B924FE">
        <w:rPr>
          <w:rFonts w:eastAsia="Calibri" w:cs="Arial"/>
          <w:szCs w:val="20"/>
          <w:lang w:val="sl-SI"/>
        </w:rPr>
        <w:t>istim, ki so ostali brez vsega takojšen in v</w:t>
      </w:r>
      <w:r>
        <w:rPr>
          <w:rFonts w:eastAsia="Calibri" w:cs="Arial"/>
          <w:szCs w:val="20"/>
          <w:lang w:val="sl-SI"/>
        </w:rPr>
        <w:t xml:space="preserve"> obliki "</w:t>
      </w:r>
      <w:proofErr w:type="spellStart"/>
      <w:r>
        <w:rPr>
          <w:rFonts w:eastAsia="Calibri" w:cs="Arial"/>
          <w:szCs w:val="20"/>
          <w:lang w:val="sl-SI"/>
        </w:rPr>
        <w:t>granta</w:t>
      </w:r>
      <w:proofErr w:type="spellEnd"/>
      <w:r>
        <w:rPr>
          <w:rFonts w:eastAsia="Calibri" w:cs="Arial"/>
          <w:szCs w:val="20"/>
          <w:lang w:val="sl-SI"/>
        </w:rPr>
        <w:t>"</w:t>
      </w:r>
      <w:r w:rsidRPr="00B924FE">
        <w:rPr>
          <w:rFonts w:eastAsia="Calibri" w:cs="Arial"/>
          <w:szCs w:val="20"/>
          <w:lang w:val="sl-SI"/>
        </w:rPr>
        <w:t xml:space="preserve"> (tj. gotovina v </w:t>
      </w:r>
      <w:r>
        <w:rPr>
          <w:rFonts w:eastAsia="Calibri" w:cs="Arial"/>
          <w:szCs w:val="20"/>
          <w:lang w:val="sl-SI"/>
        </w:rPr>
        <w:t>(</w:t>
      </w:r>
      <w:r w:rsidRPr="00B924FE">
        <w:rPr>
          <w:rFonts w:eastAsia="Calibri" w:cs="Arial"/>
          <w:szCs w:val="20"/>
          <w:lang w:val="sl-SI"/>
        </w:rPr>
        <w:t>kratkem</w:t>
      </w:r>
      <w:r>
        <w:rPr>
          <w:rFonts w:eastAsia="Calibri" w:cs="Arial"/>
          <w:szCs w:val="20"/>
          <w:lang w:val="sl-SI"/>
        </w:rPr>
        <w:t>) časovnem</w:t>
      </w:r>
      <w:r w:rsidRPr="00B924FE">
        <w:rPr>
          <w:rFonts w:eastAsia="Calibri" w:cs="Arial"/>
          <w:szCs w:val="20"/>
          <w:lang w:val="sl-SI"/>
        </w:rPr>
        <w:t xml:space="preserve"> roku);</w:t>
      </w:r>
    </w:p>
    <w:p w14:paraId="74E9CDE2" w14:textId="66727AB8" w:rsidR="00B924FE" w:rsidRDefault="00B924FE" w:rsidP="00B924FE">
      <w:pPr>
        <w:pStyle w:val="Odstavekseznama"/>
        <w:numPr>
          <w:ilvl w:val="0"/>
          <w:numId w:val="29"/>
        </w:numPr>
        <w:shd w:val="clear" w:color="auto" w:fill="FFFFFF"/>
        <w:spacing w:line="276" w:lineRule="auto"/>
        <w:jc w:val="both"/>
        <w:rPr>
          <w:rFonts w:eastAsia="Calibri" w:cs="Arial"/>
          <w:szCs w:val="20"/>
          <w:lang w:val="sl-SI"/>
        </w:rPr>
      </w:pPr>
      <w:r w:rsidRPr="00B924FE">
        <w:rPr>
          <w:rFonts w:eastAsia="Calibri" w:cs="Arial"/>
          <w:szCs w:val="20"/>
          <w:lang w:val="sl-SI"/>
        </w:rPr>
        <w:t>davčne olajšave (sedaj opredeljene v 53. členu ZOPNN-F) bi veljalo razširiti tudi na fizične osebe, pri pravnih osebah pa bi zavezanci po ZDDPO-2 lahko uveljavljali olajšavo tudi v primeru, da bi s sredstvi (denar, stroji ali oprema) pomagali drugim pravnim osebam (ne le omejitev na ugodnosti pri plačilu v denarju na posebej oblikovan račun Republike Slovenije)</w:t>
      </w:r>
      <w:r w:rsidR="00AD09E5">
        <w:rPr>
          <w:rFonts w:eastAsia="Calibri" w:cs="Arial"/>
          <w:szCs w:val="20"/>
          <w:lang w:val="sl-SI"/>
        </w:rPr>
        <w:t>;</w:t>
      </w:r>
    </w:p>
    <w:p w14:paraId="6DA85EB2" w14:textId="6068DEA0" w:rsidR="00FA42A8" w:rsidRDefault="00FA42A8" w:rsidP="00FA42A8">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t>s</w:t>
      </w:r>
      <w:r w:rsidRPr="00FA42A8">
        <w:rPr>
          <w:rFonts w:eastAsia="Calibri" w:cs="Arial"/>
          <w:szCs w:val="20"/>
          <w:lang w:val="sl-SI"/>
        </w:rPr>
        <w:t>edaj je zlata priložnost, da se priprava proračuna naredi drugače in da se prilagoditve v prihodnjih letih izvedejo na podlagi prioritet. V tem trenutku na srednji in zlasti dolgi rok ni povsem jasno, kaj so prioritete in kaj bodo kriteriji za prilagoditve v proračunih, prilagoditve oziroma prestrukturiranje pa bodo potrebne, saj se zgornja meja izdatkov ne bo spreminjala;</w:t>
      </w:r>
    </w:p>
    <w:p w14:paraId="41AAC9BD" w14:textId="32319D08" w:rsidR="00FA42A8" w:rsidRDefault="00FA42A8" w:rsidP="00FA42A8">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t xml:space="preserve">člani so se strinjali, da je </w:t>
      </w:r>
      <w:r w:rsidR="005E7799">
        <w:rPr>
          <w:rFonts w:eastAsia="Calibri" w:cs="Arial"/>
          <w:szCs w:val="20"/>
          <w:lang w:val="sl-SI"/>
        </w:rPr>
        <w:t>m</w:t>
      </w:r>
      <w:r w:rsidRPr="00FA42A8">
        <w:rPr>
          <w:rFonts w:eastAsia="Calibri" w:cs="Arial"/>
          <w:szCs w:val="20"/>
          <w:lang w:val="sl-SI"/>
        </w:rPr>
        <w:t>inistrstvom treba dati jasen signal, da bo v prihodnjih letih za nekatere projekte denarja manj, kot je bilo načrtovano pred poplavo in da morajo temu prilagoditi svoje proračunske načrte</w:t>
      </w:r>
      <w:r>
        <w:rPr>
          <w:rFonts w:eastAsia="Calibri" w:cs="Arial"/>
          <w:szCs w:val="20"/>
          <w:lang w:val="sl-SI"/>
        </w:rPr>
        <w:t>;</w:t>
      </w:r>
    </w:p>
    <w:p w14:paraId="21A8C31E" w14:textId="763CB780" w:rsidR="00FA42A8" w:rsidRPr="00FA42A8" w:rsidRDefault="00FA42A8" w:rsidP="00FA42A8">
      <w:pPr>
        <w:pStyle w:val="Odstavekseznama"/>
        <w:numPr>
          <w:ilvl w:val="0"/>
          <w:numId w:val="29"/>
        </w:numPr>
        <w:shd w:val="clear" w:color="auto" w:fill="FFFFFF"/>
        <w:spacing w:line="276" w:lineRule="auto"/>
        <w:jc w:val="both"/>
        <w:rPr>
          <w:rFonts w:eastAsia="Calibri" w:cs="Arial"/>
          <w:szCs w:val="20"/>
          <w:lang w:val="sl-SI"/>
        </w:rPr>
      </w:pPr>
      <w:r>
        <w:rPr>
          <w:rFonts w:eastAsia="Calibri" w:cs="Arial"/>
          <w:szCs w:val="20"/>
          <w:lang w:val="sl-SI"/>
        </w:rPr>
        <w:t xml:space="preserve">člani so predlagali še, da naj Ministrstvo za finance </w:t>
      </w:r>
      <w:r w:rsidRPr="00FA42A8">
        <w:rPr>
          <w:rFonts w:eastAsia="Calibri" w:cs="Arial"/>
          <w:szCs w:val="20"/>
          <w:lang w:val="sl-SI"/>
        </w:rPr>
        <w:t xml:space="preserve">pri Evropski komisiji preveri, kako se bodo v okviru fiskalnih pravil, ki stopijo v veljavo prihodnje leto, </w:t>
      </w:r>
      <w:r w:rsidR="005E7799">
        <w:rPr>
          <w:rFonts w:eastAsia="Calibri" w:cs="Arial"/>
          <w:szCs w:val="20"/>
          <w:lang w:val="sl-SI"/>
        </w:rPr>
        <w:t xml:space="preserve">metodološko </w:t>
      </w:r>
      <w:r w:rsidRPr="00FA42A8">
        <w:rPr>
          <w:rFonts w:eastAsia="Calibri" w:cs="Arial"/>
          <w:szCs w:val="20"/>
          <w:lang w:val="sl-SI"/>
        </w:rPr>
        <w:t>obravnavali izdatki, vezani na izredne razmere</w:t>
      </w:r>
      <w:r>
        <w:rPr>
          <w:rFonts w:eastAsia="Calibri" w:cs="Arial"/>
          <w:szCs w:val="20"/>
          <w:lang w:val="sl-SI"/>
        </w:rPr>
        <w:t>.</w:t>
      </w:r>
    </w:p>
    <w:p w14:paraId="3FF4CC30" w14:textId="77777777" w:rsidR="00491EA3" w:rsidRPr="0059043D" w:rsidRDefault="00491EA3" w:rsidP="0059043D">
      <w:pPr>
        <w:shd w:val="clear" w:color="auto" w:fill="FFFFFF"/>
        <w:spacing w:line="276" w:lineRule="auto"/>
        <w:jc w:val="both"/>
        <w:rPr>
          <w:rFonts w:eastAsia="Calibri" w:cs="Arial"/>
          <w:szCs w:val="20"/>
          <w:lang w:val="sl-SI"/>
        </w:rPr>
      </w:pPr>
    </w:p>
    <w:p w14:paraId="76D1AA18" w14:textId="7F737B78" w:rsidR="006259E6" w:rsidRDefault="00682725" w:rsidP="00236987">
      <w:pPr>
        <w:spacing w:line="259" w:lineRule="auto"/>
        <w:jc w:val="center"/>
        <w:rPr>
          <w:rFonts w:eastAsia="Calibri" w:cs="Arial"/>
          <w:b/>
          <w:szCs w:val="20"/>
          <w:lang w:val="sl-SI"/>
        </w:rPr>
      </w:pPr>
      <w:r w:rsidRPr="00682725">
        <w:rPr>
          <w:rFonts w:eastAsia="Calibri" w:cs="Arial"/>
          <w:b/>
          <w:szCs w:val="20"/>
          <w:lang w:val="sl-SI"/>
        </w:rPr>
        <w:t>AD/2</w:t>
      </w:r>
    </w:p>
    <w:p w14:paraId="7884CC8A" w14:textId="77777777" w:rsidR="00404768" w:rsidRDefault="00404768" w:rsidP="00B00CAC">
      <w:pPr>
        <w:autoSpaceDE w:val="0"/>
        <w:autoSpaceDN w:val="0"/>
        <w:adjustRightInd w:val="0"/>
        <w:spacing w:line="276" w:lineRule="auto"/>
        <w:jc w:val="both"/>
        <w:rPr>
          <w:rFonts w:eastAsia="Calibri" w:cs="Arial"/>
          <w:szCs w:val="20"/>
          <w:lang w:val="sl-SI"/>
        </w:rPr>
      </w:pPr>
    </w:p>
    <w:p w14:paraId="1142902C" w14:textId="34620DE1" w:rsidR="000D5E98" w:rsidRDefault="00B74B72">
      <w:pPr>
        <w:spacing w:line="276" w:lineRule="auto"/>
        <w:rPr>
          <w:rFonts w:eastAsia="Calibri" w:cs="Arial"/>
          <w:szCs w:val="20"/>
          <w:lang w:val="sl-SI"/>
        </w:rPr>
      </w:pPr>
      <w:r>
        <w:rPr>
          <w:rFonts w:eastAsia="Calibri" w:cs="Arial"/>
          <w:szCs w:val="20"/>
          <w:lang w:val="sl-SI"/>
        </w:rPr>
        <w:t xml:space="preserve">Člani so </w:t>
      </w:r>
      <w:r w:rsidR="00E02254">
        <w:rPr>
          <w:rFonts w:eastAsia="Calibri" w:cs="Arial"/>
          <w:szCs w:val="20"/>
          <w:lang w:val="sl-SI"/>
        </w:rPr>
        <w:t>se strinjali, da bo</w:t>
      </w:r>
      <w:r w:rsidR="005A13FE">
        <w:rPr>
          <w:rFonts w:eastAsia="Calibri" w:cs="Arial"/>
          <w:szCs w:val="20"/>
          <w:lang w:val="sl-SI"/>
        </w:rPr>
        <w:t xml:space="preserve"> </w:t>
      </w:r>
      <w:r w:rsidR="005C5009">
        <w:rPr>
          <w:rFonts w:eastAsia="Calibri" w:cs="Arial"/>
          <w:szCs w:val="20"/>
          <w:lang w:val="sl-SI"/>
        </w:rPr>
        <w:t>Strateški</w:t>
      </w:r>
      <w:r w:rsidR="005A13FE">
        <w:rPr>
          <w:rFonts w:eastAsia="Calibri" w:cs="Arial"/>
          <w:szCs w:val="20"/>
          <w:lang w:val="sl-SI"/>
        </w:rPr>
        <w:t xml:space="preserve"> svet</w:t>
      </w:r>
      <w:r w:rsidR="00E02254">
        <w:rPr>
          <w:rFonts w:eastAsia="Calibri" w:cs="Arial"/>
          <w:szCs w:val="20"/>
          <w:lang w:val="sl-SI"/>
        </w:rPr>
        <w:t xml:space="preserve"> na naslednji </w:t>
      </w:r>
      <w:r w:rsidR="001C40FC">
        <w:rPr>
          <w:rFonts w:eastAsia="Calibri" w:cs="Arial"/>
          <w:szCs w:val="20"/>
          <w:lang w:val="sl-SI"/>
        </w:rPr>
        <w:t xml:space="preserve">redni </w:t>
      </w:r>
      <w:r w:rsidR="00E02254">
        <w:rPr>
          <w:rFonts w:eastAsia="Calibri" w:cs="Arial"/>
          <w:szCs w:val="20"/>
          <w:lang w:val="sl-SI"/>
        </w:rPr>
        <w:t xml:space="preserve">(šesti) seji </w:t>
      </w:r>
      <w:r w:rsidR="005A13FE">
        <w:rPr>
          <w:rFonts w:eastAsia="Calibri" w:cs="Arial"/>
          <w:szCs w:val="20"/>
          <w:lang w:val="sl-SI"/>
        </w:rPr>
        <w:t xml:space="preserve">dodatno razpravljal </w:t>
      </w:r>
      <w:r w:rsidR="0023381F">
        <w:rPr>
          <w:rFonts w:eastAsia="Calibri" w:cs="Arial"/>
          <w:szCs w:val="20"/>
          <w:lang w:val="sl-SI"/>
        </w:rPr>
        <w:t xml:space="preserve">o Skladu za </w:t>
      </w:r>
      <w:r w:rsidR="0079492F">
        <w:rPr>
          <w:rFonts w:eastAsia="Calibri" w:cs="Arial"/>
          <w:szCs w:val="20"/>
          <w:lang w:val="sl-SI"/>
        </w:rPr>
        <w:t>o</w:t>
      </w:r>
      <w:r w:rsidR="0023381F">
        <w:rPr>
          <w:rFonts w:eastAsia="Calibri" w:cs="Arial"/>
          <w:szCs w:val="20"/>
          <w:lang w:val="sl-SI"/>
        </w:rPr>
        <w:t>bnovo Slovenije</w:t>
      </w:r>
      <w:r w:rsidR="00BA7485">
        <w:rPr>
          <w:rFonts w:eastAsia="Calibri" w:cs="Arial"/>
          <w:szCs w:val="20"/>
          <w:lang w:val="sl-SI"/>
        </w:rPr>
        <w:t>.</w:t>
      </w:r>
    </w:p>
    <w:p w14:paraId="67AE692E" w14:textId="77777777" w:rsidR="00B3660E" w:rsidRDefault="00B3660E">
      <w:pPr>
        <w:spacing w:line="276" w:lineRule="auto"/>
        <w:rPr>
          <w:rFonts w:eastAsia="Calibri" w:cs="Arial"/>
          <w:szCs w:val="20"/>
          <w:lang w:val="sl-SI"/>
        </w:rPr>
      </w:pPr>
    </w:p>
    <w:p w14:paraId="2905FCE1" w14:textId="049E1EA1" w:rsidR="00B3660E" w:rsidRDefault="00B3660E">
      <w:pPr>
        <w:spacing w:line="276" w:lineRule="auto"/>
        <w:rPr>
          <w:rFonts w:eastAsia="Calibri" w:cs="Arial"/>
          <w:b/>
          <w:szCs w:val="20"/>
          <w:lang w:val="sl-SI"/>
        </w:rPr>
      </w:pPr>
      <w:r>
        <w:rPr>
          <w:rFonts w:eastAsia="Calibri" w:cs="Arial"/>
          <w:szCs w:val="20"/>
          <w:lang w:val="sl-SI"/>
        </w:rPr>
        <w:t>Seja se je končala ob 12.40 uri.</w:t>
      </w:r>
    </w:p>
    <w:p w14:paraId="4ACB009D" w14:textId="77777777" w:rsidR="007F470A" w:rsidRDefault="007F470A" w:rsidP="00D95BEF">
      <w:pPr>
        <w:spacing w:line="276" w:lineRule="auto"/>
        <w:rPr>
          <w:rFonts w:eastAsia="Calibri" w:cs="Arial"/>
          <w:b/>
          <w:strike/>
          <w:szCs w:val="20"/>
          <w:lang w:val="sl-SI"/>
        </w:rPr>
      </w:pPr>
    </w:p>
    <w:p w14:paraId="462A6336" w14:textId="77777777" w:rsidR="00570353" w:rsidRDefault="00570353" w:rsidP="00D95BEF">
      <w:pPr>
        <w:spacing w:line="276" w:lineRule="auto"/>
        <w:rPr>
          <w:rFonts w:eastAsia="Calibri" w:cs="Arial"/>
          <w:b/>
          <w:strike/>
          <w:szCs w:val="20"/>
          <w:lang w:val="sl-SI"/>
        </w:rPr>
      </w:pPr>
    </w:p>
    <w:p w14:paraId="400DF03A" w14:textId="77777777" w:rsidR="001205F2" w:rsidRDefault="001205F2" w:rsidP="00D95BEF">
      <w:pPr>
        <w:spacing w:line="276" w:lineRule="auto"/>
        <w:rPr>
          <w:lang w:val="sl-SI"/>
        </w:rPr>
      </w:pPr>
    </w:p>
    <w:p w14:paraId="096464DA" w14:textId="77777777" w:rsidR="00250DA4" w:rsidRDefault="00612631" w:rsidP="00D95BEF">
      <w:pPr>
        <w:spacing w:line="276" w:lineRule="auto"/>
        <w:rPr>
          <w:lang w:val="sl-SI"/>
        </w:rPr>
      </w:pPr>
      <w:r>
        <w:rPr>
          <w:lang w:val="sl-SI"/>
        </w:rPr>
        <w:t>Zapisal</w:t>
      </w:r>
      <w:r w:rsidR="00250DA4" w:rsidRPr="0050280B">
        <w:rPr>
          <w:lang w:val="sl-SI"/>
        </w:rPr>
        <w:t xml:space="preserve">: </w:t>
      </w:r>
      <w:r>
        <w:rPr>
          <w:lang w:val="sl-SI"/>
        </w:rPr>
        <w:t>Erik Scheriani</w:t>
      </w:r>
      <w:r w:rsidR="00250DA4" w:rsidRPr="0050280B">
        <w:rPr>
          <w:lang w:val="sl-SI"/>
        </w:rPr>
        <w:t xml:space="preserve"> </w:t>
      </w:r>
    </w:p>
    <w:p w14:paraId="6B7DB118" w14:textId="77777777" w:rsidR="0050280B" w:rsidRDefault="0050280B" w:rsidP="00D95BEF">
      <w:pPr>
        <w:spacing w:line="276" w:lineRule="auto"/>
        <w:rPr>
          <w:lang w:val="sl-SI"/>
        </w:rPr>
      </w:pPr>
    </w:p>
    <w:p w14:paraId="4FFFE4DF" w14:textId="77777777" w:rsidR="008B209C" w:rsidRDefault="008B209C" w:rsidP="00D95BEF">
      <w:pPr>
        <w:spacing w:line="276" w:lineRule="auto"/>
        <w:rPr>
          <w:lang w:val="sl-SI"/>
        </w:rPr>
      </w:pPr>
    </w:p>
    <w:p w14:paraId="26FC224B" w14:textId="77777777" w:rsidR="008B209C" w:rsidRDefault="008B209C" w:rsidP="00D95BEF">
      <w:pPr>
        <w:spacing w:line="276" w:lineRule="auto"/>
        <w:rPr>
          <w:lang w:val="sl-SI"/>
        </w:rPr>
      </w:pPr>
    </w:p>
    <w:p w14:paraId="31BC6493" w14:textId="77777777" w:rsidR="00D95BEF" w:rsidRPr="0050280B" w:rsidRDefault="00612631" w:rsidP="00612631">
      <w:pPr>
        <w:tabs>
          <w:tab w:val="left" w:pos="6150"/>
        </w:tabs>
        <w:spacing w:line="276" w:lineRule="auto"/>
        <w:rPr>
          <w:lang w:val="sl-SI"/>
        </w:rPr>
      </w:pPr>
      <w:r>
        <w:rPr>
          <w:lang w:val="sl-SI"/>
        </w:rPr>
        <w:tab/>
      </w:r>
    </w:p>
    <w:p w14:paraId="236B2043" w14:textId="77777777" w:rsidR="00250DA4" w:rsidRPr="0050280B" w:rsidRDefault="00612631" w:rsidP="008B209C">
      <w:pPr>
        <w:spacing w:line="276" w:lineRule="auto"/>
        <w:ind w:left="3545" w:firstLine="709"/>
        <w:rPr>
          <w:lang w:val="sl-SI"/>
        </w:rPr>
      </w:pPr>
      <w:r>
        <w:rPr>
          <w:lang w:val="sl-SI"/>
        </w:rPr>
        <w:t>mag</w:t>
      </w:r>
      <w:r w:rsidR="00250DA4" w:rsidRPr="0050280B">
        <w:rPr>
          <w:lang w:val="sl-SI"/>
        </w:rPr>
        <w:t xml:space="preserve">. </w:t>
      </w:r>
      <w:r>
        <w:rPr>
          <w:lang w:val="sl-SI"/>
        </w:rPr>
        <w:t xml:space="preserve">Marijana </w:t>
      </w:r>
      <w:proofErr w:type="spellStart"/>
      <w:r>
        <w:rPr>
          <w:lang w:val="sl-SI"/>
        </w:rPr>
        <w:t>Bednaš</w:t>
      </w:r>
      <w:proofErr w:type="spellEnd"/>
      <w:r w:rsidR="00250DA4" w:rsidRPr="0050280B">
        <w:rPr>
          <w:lang w:val="sl-SI"/>
        </w:rPr>
        <w:t xml:space="preserve"> </w:t>
      </w:r>
    </w:p>
    <w:p w14:paraId="5FC18168" w14:textId="77777777" w:rsidR="00250DA4" w:rsidRPr="0050280B" w:rsidRDefault="008B209C" w:rsidP="008B209C">
      <w:pPr>
        <w:spacing w:line="276" w:lineRule="auto"/>
        <w:ind w:left="3545" w:firstLine="709"/>
        <w:rPr>
          <w:rFonts w:eastAsia="Calibri" w:cs="Arial"/>
          <w:b/>
          <w:strike/>
          <w:szCs w:val="20"/>
          <w:lang w:val="sl-SI"/>
        </w:rPr>
      </w:pPr>
      <w:r w:rsidRPr="0050280B">
        <w:rPr>
          <w:lang w:val="sl-SI"/>
        </w:rPr>
        <w:t xml:space="preserve">PREDSEDNICA STRATEŠKEGA SVETA </w:t>
      </w:r>
    </w:p>
    <w:p w14:paraId="1D8E4F2C" w14:textId="77777777" w:rsidR="00EC0A21" w:rsidRPr="00F949BD" w:rsidRDefault="00EC0A21">
      <w:pPr>
        <w:spacing w:after="160" w:line="259" w:lineRule="auto"/>
        <w:rPr>
          <w:rFonts w:eastAsia="Calibri" w:cs="Arial"/>
          <w:b/>
          <w:strike/>
          <w:szCs w:val="20"/>
          <w:lang w:val="sl-SI"/>
        </w:rPr>
      </w:pPr>
    </w:p>
    <w:p w14:paraId="777FFD09" w14:textId="77777777" w:rsidR="007901C0" w:rsidRPr="007901C0" w:rsidRDefault="007901C0" w:rsidP="00F52CAF">
      <w:pPr>
        <w:spacing w:line="276" w:lineRule="auto"/>
        <w:jc w:val="both"/>
        <w:rPr>
          <w:rFonts w:eastAsia="Calibri" w:cs="Arial"/>
          <w:b/>
          <w:szCs w:val="20"/>
          <w:lang w:val="sl-SI"/>
        </w:rPr>
      </w:pPr>
    </w:p>
    <w:p w14:paraId="041B2900" w14:textId="77777777" w:rsidR="007901C0" w:rsidRPr="007901C0" w:rsidRDefault="007901C0" w:rsidP="00F52CAF">
      <w:pPr>
        <w:spacing w:line="276" w:lineRule="auto"/>
        <w:jc w:val="both"/>
        <w:rPr>
          <w:rFonts w:eastAsia="Calibri" w:cs="Arial"/>
          <w:b/>
          <w:szCs w:val="20"/>
          <w:lang w:val="sl-SI"/>
        </w:rPr>
      </w:pPr>
    </w:p>
    <w:p w14:paraId="210099AD" w14:textId="77777777" w:rsidR="007901C0" w:rsidRPr="007901C0" w:rsidRDefault="0093360E" w:rsidP="00F52CAF">
      <w:pPr>
        <w:spacing w:line="276" w:lineRule="auto"/>
        <w:jc w:val="both"/>
        <w:rPr>
          <w:rFonts w:eastAsia="Calibri" w:cs="Arial"/>
          <w:szCs w:val="20"/>
          <w:lang w:val="sl-SI"/>
        </w:rPr>
      </w:pPr>
      <w:r>
        <w:rPr>
          <w:rFonts w:eastAsia="Calibri" w:cs="Arial"/>
          <w:szCs w:val="20"/>
          <w:lang w:val="sl-SI"/>
        </w:rPr>
        <w:t>Priloga</w:t>
      </w:r>
      <w:r w:rsidR="007901C0" w:rsidRPr="007901C0">
        <w:rPr>
          <w:rFonts w:eastAsia="Calibri" w:cs="Arial"/>
          <w:szCs w:val="20"/>
          <w:lang w:val="sl-SI"/>
        </w:rPr>
        <w:t>:</w:t>
      </w:r>
    </w:p>
    <w:p w14:paraId="2F144FED" w14:textId="77777777" w:rsidR="00D576C8" w:rsidRDefault="007901C0" w:rsidP="0050280B">
      <w:pPr>
        <w:numPr>
          <w:ilvl w:val="0"/>
          <w:numId w:val="15"/>
        </w:numPr>
        <w:spacing w:line="276" w:lineRule="auto"/>
        <w:ind w:left="284" w:hanging="284"/>
        <w:jc w:val="both"/>
        <w:rPr>
          <w:rFonts w:eastAsia="Calibri" w:cs="Arial"/>
          <w:szCs w:val="20"/>
          <w:lang w:val="sl-SI"/>
        </w:rPr>
      </w:pPr>
      <w:r w:rsidRPr="00121B7B">
        <w:rPr>
          <w:rFonts w:eastAsia="Calibri" w:cs="Arial"/>
          <w:szCs w:val="20"/>
          <w:lang w:val="sl-SI"/>
        </w:rPr>
        <w:t>lista prisotnosti</w:t>
      </w:r>
      <w:bookmarkEnd w:id="0"/>
    </w:p>
    <w:p w14:paraId="394AF4EA" w14:textId="77777777" w:rsidR="00264792" w:rsidRDefault="00264792" w:rsidP="00264792">
      <w:pPr>
        <w:spacing w:line="276" w:lineRule="auto"/>
        <w:jc w:val="both"/>
        <w:rPr>
          <w:rFonts w:eastAsia="Calibri" w:cs="Arial"/>
          <w:szCs w:val="20"/>
          <w:lang w:val="sl-SI"/>
        </w:rPr>
      </w:pPr>
    </w:p>
    <w:p w14:paraId="0BA2893B" w14:textId="77777777" w:rsidR="00264792" w:rsidRDefault="00264792" w:rsidP="00264792">
      <w:pPr>
        <w:spacing w:line="276" w:lineRule="auto"/>
        <w:jc w:val="both"/>
        <w:rPr>
          <w:rFonts w:eastAsia="Calibri" w:cs="Arial"/>
          <w:szCs w:val="20"/>
          <w:lang w:val="sl-SI"/>
        </w:rPr>
      </w:pPr>
    </w:p>
    <w:p w14:paraId="75775633" w14:textId="77777777" w:rsidR="00264792" w:rsidRPr="0050280B" w:rsidRDefault="00264792" w:rsidP="00264792">
      <w:pPr>
        <w:spacing w:line="276" w:lineRule="auto"/>
        <w:jc w:val="both"/>
        <w:rPr>
          <w:rFonts w:eastAsia="Calibri" w:cs="Arial"/>
          <w:szCs w:val="20"/>
          <w:lang w:val="sl-SI"/>
        </w:rPr>
      </w:pPr>
    </w:p>
    <w:sectPr w:rsidR="00264792" w:rsidRPr="0050280B" w:rsidSect="005550B2">
      <w:footerReference w:type="default" r:id="rId8"/>
      <w:headerReference w:type="first" r:id="rId9"/>
      <w:pgSz w:w="11906" w:h="16838"/>
      <w:pgMar w:top="1701" w:right="1274" w:bottom="1134" w:left="1418" w:header="964"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FE6A" w16cex:dateUtc="2023-02-06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D64A7" w16cid:durableId="289C65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5EC3" w14:textId="77777777" w:rsidR="002070AE" w:rsidRDefault="002070AE" w:rsidP="00767987">
      <w:pPr>
        <w:spacing w:line="240" w:lineRule="auto"/>
      </w:pPr>
      <w:r>
        <w:separator/>
      </w:r>
    </w:p>
  </w:endnote>
  <w:endnote w:type="continuationSeparator" w:id="0">
    <w:p w14:paraId="518677F8" w14:textId="77777777" w:rsidR="002070AE" w:rsidRDefault="002070AE"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944831"/>
      <w:docPartObj>
        <w:docPartGallery w:val="Page Numbers (Bottom of Page)"/>
        <w:docPartUnique/>
      </w:docPartObj>
    </w:sdtPr>
    <w:sdtEndPr>
      <w:rPr>
        <w:sz w:val="18"/>
        <w:szCs w:val="18"/>
      </w:rPr>
    </w:sdtEndPr>
    <w:sdtContent>
      <w:p w14:paraId="72339271" w14:textId="77777777" w:rsidR="000F49CD" w:rsidRPr="000F49CD" w:rsidRDefault="000F49CD">
        <w:pPr>
          <w:pStyle w:val="Noga"/>
          <w:jc w:val="right"/>
          <w:rPr>
            <w:sz w:val="18"/>
            <w:szCs w:val="18"/>
          </w:rPr>
        </w:pPr>
        <w:r w:rsidRPr="000F49CD">
          <w:rPr>
            <w:sz w:val="18"/>
            <w:szCs w:val="18"/>
          </w:rPr>
          <w:fldChar w:fldCharType="begin"/>
        </w:r>
        <w:r w:rsidRPr="000F49CD">
          <w:rPr>
            <w:sz w:val="18"/>
            <w:szCs w:val="18"/>
          </w:rPr>
          <w:instrText>PAGE   \* MERGEFORMAT</w:instrText>
        </w:r>
        <w:r w:rsidRPr="000F49CD">
          <w:rPr>
            <w:sz w:val="18"/>
            <w:szCs w:val="18"/>
          </w:rPr>
          <w:fldChar w:fldCharType="separate"/>
        </w:r>
        <w:r w:rsidR="005535B0" w:rsidRPr="005535B0">
          <w:rPr>
            <w:noProof/>
            <w:sz w:val="18"/>
            <w:szCs w:val="18"/>
            <w:lang w:val="sl-SI"/>
          </w:rPr>
          <w:t>2</w:t>
        </w:r>
        <w:r w:rsidRPr="000F49CD">
          <w:rPr>
            <w:sz w:val="18"/>
            <w:szCs w:val="18"/>
          </w:rPr>
          <w:fldChar w:fldCharType="end"/>
        </w:r>
      </w:p>
    </w:sdtContent>
  </w:sdt>
  <w:p w14:paraId="3F85DB6F" w14:textId="77777777" w:rsidR="000F49CD" w:rsidRDefault="000F49C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314ED" w14:textId="77777777" w:rsidR="002070AE" w:rsidRDefault="002070AE" w:rsidP="00767987">
      <w:pPr>
        <w:spacing w:line="240" w:lineRule="auto"/>
      </w:pPr>
      <w:r>
        <w:separator/>
      </w:r>
    </w:p>
  </w:footnote>
  <w:footnote w:type="continuationSeparator" w:id="0">
    <w:p w14:paraId="1B3D1E6F" w14:textId="77777777" w:rsidR="002070AE" w:rsidRDefault="002070AE" w:rsidP="00767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37D4B" w14:textId="77777777" w:rsidR="00F80CEE" w:rsidRPr="00A9231D" w:rsidRDefault="00066AD6" w:rsidP="00F80CEE">
    <w:pPr>
      <w:pStyle w:val="Glava"/>
      <w:tabs>
        <w:tab w:val="clear" w:pos="4536"/>
        <w:tab w:val="clear" w:pos="9072"/>
        <w:tab w:val="left" w:pos="5112"/>
        <w:tab w:val="left" w:pos="8641"/>
      </w:tabs>
      <w:spacing w:before="340" w:line="240" w:lineRule="exact"/>
      <w:ind w:left="-765"/>
      <w:rPr>
        <w:rFonts w:cs="Arial"/>
        <w:sz w:val="16"/>
      </w:rPr>
    </w:pPr>
    <w:r w:rsidRPr="00066AD6">
      <w:rPr>
        <w:noProof/>
        <w:lang w:val="sl-SI" w:eastAsia="sl-SI"/>
      </w:rPr>
      <w:drawing>
        <wp:inline distT="0" distB="0" distL="0" distR="0" wp14:anchorId="7355B519" wp14:editId="3A117772">
          <wp:extent cx="2238375" cy="323850"/>
          <wp:effectExtent l="0" t="0" r="9525" b="0"/>
          <wp:docPr id="9"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14:paraId="08BA9B10" w14:textId="77777777" w:rsidR="00F80CEE" w:rsidRPr="00065876" w:rsidRDefault="00065876" w:rsidP="005C41D3">
    <w:pPr>
      <w:pStyle w:val="Glava"/>
      <w:tabs>
        <w:tab w:val="clear" w:pos="4536"/>
        <w:tab w:val="clear" w:pos="9072"/>
        <w:tab w:val="left" w:pos="3544"/>
      </w:tabs>
      <w:spacing w:line="240" w:lineRule="exact"/>
      <w:rPr>
        <w:rFonts w:ascii="Republika" w:hAnsi="Republika" w:cs="Arial"/>
        <w:color w:val="54A1BC"/>
        <w:sz w:val="24"/>
      </w:rPr>
    </w:pPr>
    <w:proofErr w:type="spellStart"/>
    <w:r w:rsidRPr="00065876">
      <w:rPr>
        <w:rFonts w:ascii="Republika" w:hAnsi="Republika" w:cs="Arial"/>
        <w:color w:val="54A1BC"/>
        <w:sz w:val="24"/>
      </w:rPr>
      <w:t>Strateški</w:t>
    </w:r>
    <w:proofErr w:type="spellEnd"/>
    <w:r w:rsidRPr="00065876">
      <w:rPr>
        <w:rFonts w:ascii="Republika" w:hAnsi="Republika" w:cs="Arial"/>
        <w:color w:val="54A1BC"/>
        <w:sz w:val="24"/>
      </w:rPr>
      <w:t xml:space="preserve"> </w:t>
    </w:r>
    <w:proofErr w:type="spellStart"/>
    <w:r w:rsidRPr="00065876">
      <w:rPr>
        <w:rFonts w:ascii="Republika" w:hAnsi="Republika" w:cs="Arial"/>
        <w:color w:val="54A1BC"/>
        <w:sz w:val="24"/>
      </w:rPr>
      <w:t>svet</w:t>
    </w:r>
    <w:proofErr w:type="spellEnd"/>
    <w:r w:rsidRPr="00065876">
      <w:rPr>
        <w:rFonts w:ascii="Republika" w:hAnsi="Republika" w:cs="Arial"/>
        <w:color w:val="54A1BC"/>
        <w:sz w:val="24"/>
      </w:rPr>
      <w:t xml:space="preserve"> </w:t>
    </w:r>
    <w:proofErr w:type="spellStart"/>
    <w:r w:rsidRPr="00065876">
      <w:rPr>
        <w:rFonts w:ascii="Republika" w:hAnsi="Republika" w:cs="Arial"/>
        <w:color w:val="54A1BC"/>
        <w:sz w:val="24"/>
      </w:rPr>
      <w:t>za</w:t>
    </w:r>
    <w:proofErr w:type="spellEnd"/>
    <w:r w:rsidRPr="00065876">
      <w:rPr>
        <w:rFonts w:ascii="Republika" w:hAnsi="Republika" w:cs="Arial"/>
        <w:color w:val="54A1BC"/>
        <w:sz w:val="24"/>
      </w:rPr>
      <w:t xml:space="preserve"> </w:t>
    </w:r>
    <w:proofErr w:type="spellStart"/>
    <w:r w:rsidR="00716780">
      <w:rPr>
        <w:rFonts w:ascii="Republika" w:hAnsi="Republika" w:cs="Arial"/>
        <w:color w:val="54A1BC"/>
        <w:sz w:val="24"/>
      </w:rPr>
      <w:t>makroekonomska</w:t>
    </w:r>
    <w:proofErr w:type="spellEnd"/>
    <w:r w:rsidR="00716780">
      <w:rPr>
        <w:rFonts w:ascii="Republika" w:hAnsi="Republika" w:cs="Arial"/>
        <w:color w:val="54A1BC"/>
        <w:sz w:val="24"/>
      </w:rPr>
      <w:t xml:space="preserve"> </w:t>
    </w:r>
    <w:proofErr w:type="spellStart"/>
    <w:r w:rsidR="00716780">
      <w:rPr>
        <w:rFonts w:ascii="Republika" w:hAnsi="Republika" w:cs="Arial"/>
        <w:color w:val="54A1BC"/>
        <w:sz w:val="24"/>
      </w:rPr>
      <w:t>vprašanja</w:t>
    </w:r>
    <w:proofErr w:type="spellEnd"/>
    <w:r w:rsidR="00083D97" w:rsidRPr="00065876">
      <w:rPr>
        <w:rFonts w:ascii="Republika" w:hAnsi="Republika" w:cs="Arial"/>
        <w:color w:val="54A1BC"/>
        <w:sz w:val="24"/>
      </w:rPr>
      <w:tab/>
    </w:r>
    <w:r w:rsidR="00083D97" w:rsidRPr="00065876">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F5A"/>
    <w:multiLevelType w:val="hybridMultilevel"/>
    <w:tmpl w:val="9E666050"/>
    <w:lvl w:ilvl="0" w:tplc="B03090EE">
      <w:start w:val="5"/>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22E78"/>
    <w:multiLevelType w:val="hybridMultilevel"/>
    <w:tmpl w:val="A170BB34"/>
    <w:lvl w:ilvl="0" w:tplc="D236164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E441E"/>
    <w:multiLevelType w:val="hybridMultilevel"/>
    <w:tmpl w:val="09183984"/>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512A2"/>
    <w:multiLevelType w:val="hybridMultilevel"/>
    <w:tmpl w:val="EEA48EE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29C10FC"/>
    <w:multiLevelType w:val="hybridMultilevel"/>
    <w:tmpl w:val="3CF6F4F0"/>
    <w:lvl w:ilvl="0" w:tplc="D98C84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B820C8"/>
    <w:multiLevelType w:val="hybridMultilevel"/>
    <w:tmpl w:val="B2CA78FC"/>
    <w:lvl w:ilvl="0" w:tplc="D1727ADA">
      <w:start w:val="2"/>
      <w:numFmt w:val="decimal"/>
      <w:lvlText w:val="%1."/>
      <w:lvlJc w:val="left"/>
      <w:pPr>
        <w:tabs>
          <w:tab w:val="num" w:pos="720"/>
        </w:tabs>
        <w:ind w:left="720" w:hanging="360"/>
      </w:pPr>
    </w:lvl>
    <w:lvl w:ilvl="1" w:tplc="77CADE70" w:tentative="1">
      <w:start w:val="1"/>
      <w:numFmt w:val="decimal"/>
      <w:lvlText w:val="%2."/>
      <w:lvlJc w:val="left"/>
      <w:pPr>
        <w:tabs>
          <w:tab w:val="num" w:pos="1440"/>
        </w:tabs>
        <w:ind w:left="1440" w:hanging="360"/>
      </w:pPr>
    </w:lvl>
    <w:lvl w:ilvl="2" w:tplc="EAD69092" w:tentative="1">
      <w:start w:val="1"/>
      <w:numFmt w:val="decimal"/>
      <w:lvlText w:val="%3."/>
      <w:lvlJc w:val="left"/>
      <w:pPr>
        <w:tabs>
          <w:tab w:val="num" w:pos="2160"/>
        </w:tabs>
        <w:ind w:left="2160" w:hanging="360"/>
      </w:pPr>
    </w:lvl>
    <w:lvl w:ilvl="3" w:tplc="DA0E0E88" w:tentative="1">
      <w:start w:val="1"/>
      <w:numFmt w:val="decimal"/>
      <w:lvlText w:val="%4."/>
      <w:lvlJc w:val="left"/>
      <w:pPr>
        <w:tabs>
          <w:tab w:val="num" w:pos="2880"/>
        </w:tabs>
        <w:ind w:left="2880" w:hanging="360"/>
      </w:pPr>
    </w:lvl>
    <w:lvl w:ilvl="4" w:tplc="D54098B6" w:tentative="1">
      <w:start w:val="1"/>
      <w:numFmt w:val="decimal"/>
      <w:lvlText w:val="%5."/>
      <w:lvlJc w:val="left"/>
      <w:pPr>
        <w:tabs>
          <w:tab w:val="num" w:pos="3600"/>
        </w:tabs>
        <w:ind w:left="3600" w:hanging="360"/>
      </w:pPr>
    </w:lvl>
    <w:lvl w:ilvl="5" w:tplc="2D96212C" w:tentative="1">
      <w:start w:val="1"/>
      <w:numFmt w:val="decimal"/>
      <w:lvlText w:val="%6."/>
      <w:lvlJc w:val="left"/>
      <w:pPr>
        <w:tabs>
          <w:tab w:val="num" w:pos="4320"/>
        </w:tabs>
        <w:ind w:left="4320" w:hanging="360"/>
      </w:pPr>
    </w:lvl>
    <w:lvl w:ilvl="6" w:tplc="176E4408" w:tentative="1">
      <w:start w:val="1"/>
      <w:numFmt w:val="decimal"/>
      <w:lvlText w:val="%7."/>
      <w:lvlJc w:val="left"/>
      <w:pPr>
        <w:tabs>
          <w:tab w:val="num" w:pos="5040"/>
        </w:tabs>
        <w:ind w:left="5040" w:hanging="360"/>
      </w:pPr>
    </w:lvl>
    <w:lvl w:ilvl="7" w:tplc="65E437EC" w:tentative="1">
      <w:start w:val="1"/>
      <w:numFmt w:val="decimal"/>
      <w:lvlText w:val="%8."/>
      <w:lvlJc w:val="left"/>
      <w:pPr>
        <w:tabs>
          <w:tab w:val="num" w:pos="5760"/>
        </w:tabs>
        <w:ind w:left="5760" w:hanging="360"/>
      </w:pPr>
    </w:lvl>
    <w:lvl w:ilvl="8" w:tplc="C45EE18C" w:tentative="1">
      <w:start w:val="1"/>
      <w:numFmt w:val="decimal"/>
      <w:lvlText w:val="%9."/>
      <w:lvlJc w:val="left"/>
      <w:pPr>
        <w:tabs>
          <w:tab w:val="num" w:pos="6480"/>
        </w:tabs>
        <w:ind w:left="6480" w:hanging="360"/>
      </w:pPr>
    </w:lvl>
  </w:abstractNum>
  <w:abstractNum w:abstractNumId="6" w15:restartNumberingAfterBreak="0">
    <w:nsid w:val="1539509E"/>
    <w:multiLevelType w:val="hybridMultilevel"/>
    <w:tmpl w:val="3850DA9C"/>
    <w:lvl w:ilvl="0" w:tplc="DD8CD0B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4C4A95"/>
    <w:multiLevelType w:val="hybridMultilevel"/>
    <w:tmpl w:val="ED209F6C"/>
    <w:lvl w:ilvl="0" w:tplc="777E8736">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9B445D0"/>
    <w:multiLevelType w:val="hybridMultilevel"/>
    <w:tmpl w:val="1BB8C94A"/>
    <w:lvl w:ilvl="0" w:tplc="0424000F">
      <w:start w:val="1"/>
      <w:numFmt w:val="decimal"/>
      <w:lvlText w:val="%1."/>
      <w:lvlJc w:val="left"/>
      <w:pPr>
        <w:ind w:left="770" w:hanging="360"/>
      </w:p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9" w15:restartNumberingAfterBreak="0">
    <w:nsid w:val="1C867154"/>
    <w:multiLevelType w:val="hybridMultilevel"/>
    <w:tmpl w:val="09E8739C"/>
    <w:lvl w:ilvl="0" w:tplc="558A058C">
      <w:start w:val="1"/>
      <w:numFmt w:val="decimal"/>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0" w15:restartNumberingAfterBreak="0">
    <w:nsid w:val="34AB5382"/>
    <w:multiLevelType w:val="hybridMultilevel"/>
    <w:tmpl w:val="BDFC25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FB12391"/>
    <w:multiLevelType w:val="hybridMultilevel"/>
    <w:tmpl w:val="1CDC9358"/>
    <w:lvl w:ilvl="0" w:tplc="F2CC25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1D62A4"/>
    <w:multiLevelType w:val="hybridMultilevel"/>
    <w:tmpl w:val="20886E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65366E"/>
    <w:multiLevelType w:val="hybridMultilevel"/>
    <w:tmpl w:val="D3F2ACC8"/>
    <w:lvl w:ilvl="0" w:tplc="64AA45D0">
      <w:start w:val="1"/>
      <w:numFmt w:val="decimal"/>
      <w:lvlText w:val="%1."/>
      <w:lvlJc w:val="left"/>
      <w:pPr>
        <w:ind w:left="643" w:hanging="360"/>
      </w:pPr>
      <w:rPr>
        <w:rFonts w:hint="default"/>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4" w15:restartNumberingAfterBreak="0">
    <w:nsid w:val="483A2FF2"/>
    <w:multiLevelType w:val="hybridMultilevel"/>
    <w:tmpl w:val="0908E0A0"/>
    <w:lvl w:ilvl="0" w:tplc="777E8736">
      <w:start w:val="1"/>
      <w:numFmt w:val="bullet"/>
      <w:lvlText w:val=""/>
      <w:lvlJc w:val="left"/>
      <w:pPr>
        <w:ind w:left="770" w:hanging="360"/>
      </w:pPr>
      <w:rPr>
        <w:rFonts w:ascii="Symbol" w:hAnsi="Symbol" w:hint="default"/>
      </w:r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15" w15:restartNumberingAfterBreak="0">
    <w:nsid w:val="4BA122D3"/>
    <w:multiLevelType w:val="hybridMultilevel"/>
    <w:tmpl w:val="69DEFA5C"/>
    <w:lvl w:ilvl="0" w:tplc="0970657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7966D1"/>
    <w:multiLevelType w:val="hybridMultilevel"/>
    <w:tmpl w:val="6B563E36"/>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C14328D"/>
    <w:multiLevelType w:val="hybridMultilevel"/>
    <w:tmpl w:val="3C9A70F2"/>
    <w:lvl w:ilvl="0" w:tplc="67DCBAC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E4C660A"/>
    <w:multiLevelType w:val="hybridMultilevel"/>
    <w:tmpl w:val="A57288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18273D1"/>
    <w:multiLevelType w:val="hybridMultilevel"/>
    <w:tmpl w:val="CC02F0FC"/>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56BB1"/>
    <w:multiLevelType w:val="hybridMultilevel"/>
    <w:tmpl w:val="F4BC7C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2" w15:restartNumberingAfterBreak="0">
    <w:nsid w:val="6F380C73"/>
    <w:multiLevelType w:val="hybridMultilevel"/>
    <w:tmpl w:val="6F72F902"/>
    <w:lvl w:ilvl="0" w:tplc="58BEE8A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13D6FD8"/>
    <w:multiLevelType w:val="hybridMultilevel"/>
    <w:tmpl w:val="9BEE8864"/>
    <w:lvl w:ilvl="0" w:tplc="17CA01C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597E23"/>
    <w:multiLevelType w:val="hybridMultilevel"/>
    <w:tmpl w:val="BCAEFAF0"/>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5215318"/>
    <w:multiLevelType w:val="hybridMultilevel"/>
    <w:tmpl w:val="2AE028FA"/>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955E66"/>
    <w:multiLevelType w:val="hybridMultilevel"/>
    <w:tmpl w:val="6608C9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6"/>
  </w:num>
  <w:num w:numId="3">
    <w:abstractNumId w:val="11"/>
  </w:num>
  <w:num w:numId="4">
    <w:abstractNumId w:val="17"/>
  </w:num>
  <w:num w:numId="5">
    <w:abstractNumId w:val="4"/>
  </w:num>
  <w:num w:numId="6">
    <w:abstractNumId w:val="1"/>
  </w:num>
  <w:num w:numId="7">
    <w:abstractNumId w:val="6"/>
  </w:num>
  <w:num w:numId="8">
    <w:abstractNumId w:val="2"/>
  </w:num>
  <w:num w:numId="9">
    <w:abstractNumId w:val="0"/>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8"/>
  </w:num>
  <w:num w:numId="14">
    <w:abstractNumId w:val="22"/>
  </w:num>
  <w:num w:numId="15">
    <w:abstractNumId w:val="25"/>
  </w:num>
  <w:num w:numId="16">
    <w:abstractNumId w:val="5"/>
  </w:num>
  <w:num w:numId="17">
    <w:abstractNumId w:val="18"/>
  </w:num>
  <w:num w:numId="18">
    <w:abstractNumId w:val="14"/>
  </w:num>
  <w:num w:numId="19">
    <w:abstractNumId w:val="7"/>
  </w:num>
  <w:num w:numId="20">
    <w:abstractNumId w:val="15"/>
  </w:num>
  <w:num w:numId="21">
    <w:abstractNumId w:val="2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6"/>
  </w:num>
  <w:num w:numId="25">
    <w:abstractNumId w:val="23"/>
  </w:num>
  <w:num w:numId="26">
    <w:abstractNumId w:val="19"/>
  </w:num>
  <w:num w:numId="27">
    <w:abstractNumId w:val="13"/>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CE"/>
    <w:rsid w:val="00006502"/>
    <w:rsid w:val="000145A5"/>
    <w:rsid w:val="00022DA9"/>
    <w:rsid w:val="000262AA"/>
    <w:rsid w:val="00034261"/>
    <w:rsid w:val="0003435C"/>
    <w:rsid w:val="00041857"/>
    <w:rsid w:val="00042E87"/>
    <w:rsid w:val="00044D83"/>
    <w:rsid w:val="00050A00"/>
    <w:rsid w:val="00054382"/>
    <w:rsid w:val="000607FF"/>
    <w:rsid w:val="000619AB"/>
    <w:rsid w:val="000624DD"/>
    <w:rsid w:val="00065876"/>
    <w:rsid w:val="00066AD6"/>
    <w:rsid w:val="00073776"/>
    <w:rsid w:val="000746D3"/>
    <w:rsid w:val="00076AF0"/>
    <w:rsid w:val="00077A34"/>
    <w:rsid w:val="00083D97"/>
    <w:rsid w:val="00084715"/>
    <w:rsid w:val="000876ED"/>
    <w:rsid w:val="00090215"/>
    <w:rsid w:val="00090406"/>
    <w:rsid w:val="00090590"/>
    <w:rsid w:val="000A387F"/>
    <w:rsid w:val="000A7782"/>
    <w:rsid w:val="000B1D72"/>
    <w:rsid w:val="000B34E8"/>
    <w:rsid w:val="000B3FE6"/>
    <w:rsid w:val="000B4757"/>
    <w:rsid w:val="000B6654"/>
    <w:rsid w:val="000B785C"/>
    <w:rsid w:val="000C17B2"/>
    <w:rsid w:val="000C3E1D"/>
    <w:rsid w:val="000C3FFA"/>
    <w:rsid w:val="000C5918"/>
    <w:rsid w:val="000D0E2B"/>
    <w:rsid w:val="000D35A3"/>
    <w:rsid w:val="000D5E98"/>
    <w:rsid w:val="000E40A4"/>
    <w:rsid w:val="000E7379"/>
    <w:rsid w:val="000F4749"/>
    <w:rsid w:val="000F49CD"/>
    <w:rsid w:val="000F4F50"/>
    <w:rsid w:val="0010006E"/>
    <w:rsid w:val="00102062"/>
    <w:rsid w:val="0010219D"/>
    <w:rsid w:val="00111A12"/>
    <w:rsid w:val="00117ADD"/>
    <w:rsid w:val="00117C82"/>
    <w:rsid w:val="001205F2"/>
    <w:rsid w:val="00121B7B"/>
    <w:rsid w:val="001372C5"/>
    <w:rsid w:val="00145847"/>
    <w:rsid w:val="00147136"/>
    <w:rsid w:val="00153F1C"/>
    <w:rsid w:val="00172E81"/>
    <w:rsid w:val="001743C4"/>
    <w:rsid w:val="0017587B"/>
    <w:rsid w:val="0017687D"/>
    <w:rsid w:val="001771FD"/>
    <w:rsid w:val="001807F1"/>
    <w:rsid w:val="001819EC"/>
    <w:rsid w:val="00185698"/>
    <w:rsid w:val="00185F84"/>
    <w:rsid w:val="00195012"/>
    <w:rsid w:val="001A01E0"/>
    <w:rsid w:val="001C2905"/>
    <w:rsid w:val="001C2ADA"/>
    <w:rsid w:val="001C40FC"/>
    <w:rsid w:val="001C4ACE"/>
    <w:rsid w:val="001C6294"/>
    <w:rsid w:val="001C6789"/>
    <w:rsid w:val="001C7BB7"/>
    <w:rsid w:val="001D4588"/>
    <w:rsid w:val="001E268C"/>
    <w:rsid w:val="001E2ECD"/>
    <w:rsid w:val="001F1BCF"/>
    <w:rsid w:val="001F1CBA"/>
    <w:rsid w:val="001F594F"/>
    <w:rsid w:val="002070AE"/>
    <w:rsid w:val="002079BC"/>
    <w:rsid w:val="00210B25"/>
    <w:rsid w:val="00211622"/>
    <w:rsid w:val="002120C9"/>
    <w:rsid w:val="00213CF7"/>
    <w:rsid w:val="00216AFD"/>
    <w:rsid w:val="00225ACD"/>
    <w:rsid w:val="0023381F"/>
    <w:rsid w:val="002364E4"/>
    <w:rsid w:val="00236987"/>
    <w:rsid w:val="00242D96"/>
    <w:rsid w:val="00250CCE"/>
    <w:rsid w:val="00250DA4"/>
    <w:rsid w:val="00255A0B"/>
    <w:rsid w:val="00263B8D"/>
    <w:rsid w:val="00264792"/>
    <w:rsid w:val="00270594"/>
    <w:rsid w:val="002741CD"/>
    <w:rsid w:val="00283553"/>
    <w:rsid w:val="00283626"/>
    <w:rsid w:val="0028588B"/>
    <w:rsid w:val="00285FF1"/>
    <w:rsid w:val="002974C7"/>
    <w:rsid w:val="002A0E91"/>
    <w:rsid w:val="002A1087"/>
    <w:rsid w:val="002A29C4"/>
    <w:rsid w:val="002A5606"/>
    <w:rsid w:val="002A5DA9"/>
    <w:rsid w:val="002B4C86"/>
    <w:rsid w:val="002B743B"/>
    <w:rsid w:val="002C2B3A"/>
    <w:rsid w:val="002C48DB"/>
    <w:rsid w:val="002C723D"/>
    <w:rsid w:val="002D5809"/>
    <w:rsid w:val="002E1CE8"/>
    <w:rsid w:val="002E6E26"/>
    <w:rsid w:val="002F142A"/>
    <w:rsid w:val="00306912"/>
    <w:rsid w:val="003113B8"/>
    <w:rsid w:val="00315EAB"/>
    <w:rsid w:val="00316B84"/>
    <w:rsid w:val="003244E4"/>
    <w:rsid w:val="0033083D"/>
    <w:rsid w:val="00336A31"/>
    <w:rsid w:val="003378FD"/>
    <w:rsid w:val="0034124B"/>
    <w:rsid w:val="00341943"/>
    <w:rsid w:val="003437AE"/>
    <w:rsid w:val="003561DC"/>
    <w:rsid w:val="003612D4"/>
    <w:rsid w:val="0036232E"/>
    <w:rsid w:val="003629C2"/>
    <w:rsid w:val="00362FE0"/>
    <w:rsid w:val="003666FE"/>
    <w:rsid w:val="00367229"/>
    <w:rsid w:val="00367DE6"/>
    <w:rsid w:val="00376CDB"/>
    <w:rsid w:val="00380523"/>
    <w:rsid w:val="00380745"/>
    <w:rsid w:val="00383635"/>
    <w:rsid w:val="00387F14"/>
    <w:rsid w:val="003A49B8"/>
    <w:rsid w:val="003B1C05"/>
    <w:rsid w:val="003B3E19"/>
    <w:rsid w:val="003B46B3"/>
    <w:rsid w:val="003B69CB"/>
    <w:rsid w:val="003B6C00"/>
    <w:rsid w:val="003C67DA"/>
    <w:rsid w:val="003C6DAB"/>
    <w:rsid w:val="003C6F93"/>
    <w:rsid w:val="003D4263"/>
    <w:rsid w:val="003D5729"/>
    <w:rsid w:val="003D626F"/>
    <w:rsid w:val="003D7116"/>
    <w:rsid w:val="003E5B78"/>
    <w:rsid w:val="003F116B"/>
    <w:rsid w:val="003F7CC9"/>
    <w:rsid w:val="00404768"/>
    <w:rsid w:val="0040501F"/>
    <w:rsid w:val="004076C6"/>
    <w:rsid w:val="004077B2"/>
    <w:rsid w:val="00412028"/>
    <w:rsid w:val="00413DCA"/>
    <w:rsid w:val="0041511E"/>
    <w:rsid w:val="00421489"/>
    <w:rsid w:val="00430BB6"/>
    <w:rsid w:val="00434A28"/>
    <w:rsid w:val="0044409E"/>
    <w:rsid w:val="00447322"/>
    <w:rsid w:val="004526C2"/>
    <w:rsid w:val="00454D30"/>
    <w:rsid w:val="00455DCE"/>
    <w:rsid w:val="00457506"/>
    <w:rsid w:val="00460730"/>
    <w:rsid w:val="00461663"/>
    <w:rsid w:val="004629FF"/>
    <w:rsid w:val="00463A20"/>
    <w:rsid w:val="00467498"/>
    <w:rsid w:val="00470603"/>
    <w:rsid w:val="0047642D"/>
    <w:rsid w:val="004824DB"/>
    <w:rsid w:val="00482AC9"/>
    <w:rsid w:val="0048390A"/>
    <w:rsid w:val="00485CA8"/>
    <w:rsid w:val="00491EA3"/>
    <w:rsid w:val="00493CB5"/>
    <w:rsid w:val="004A0899"/>
    <w:rsid w:val="004A3919"/>
    <w:rsid w:val="004A7859"/>
    <w:rsid w:val="004B189A"/>
    <w:rsid w:val="004B41FD"/>
    <w:rsid w:val="004B7758"/>
    <w:rsid w:val="004B7F76"/>
    <w:rsid w:val="004C1D8C"/>
    <w:rsid w:val="004C242A"/>
    <w:rsid w:val="004C25AF"/>
    <w:rsid w:val="004C51DB"/>
    <w:rsid w:val="004C78A3"/>
    <w:rsid w:val="004D4947"/>
    <w:rsid w:val="004E1BCE"/>
    <w:rsid w:val="004E24FE"/>
    <w:rsid w:val="004E2597"/>
    <w:rsid w:val="004E25D5"/>
    <w:rsid w:val="004E3335"/>
    <w:rsid w:val="004E4E23"/>
    <w:rsid w:val="004F26C5"/>
    <w:rsid w:val="004F4F21"/>
    <w:rsid w:val="004F52B3"/>
    <w:rsid w:val="004F624B"/>
    <w:rsid w:val="005010C1"/>
    <w:rsid w:val="0050225F"/>
    <w:rsid w:val="0050280B"/>
    <w:rsid w:val="005051D0"/>
    <w:rsid w:val="00505B49"/>
    <w:rsid w:val="00507594"/>
    <w:rsid w:val="00511750"/>
    <w:rsid w:val="00515385"/>
    <w:rsid w:val="00516DB9"/>
    <w:rsid w:val="00530C99"/>
    <w:rsid w:val="0053369A"/>
    <w:rsid w:val="005367C2"/>
    <w:rsid w:val="005404A6"/>
    <w:rsid w:val="00540D66"/>
    <w:rsid w:val="00541ABA"/>
    <w:rsid w:val="00541B99"/>
    <w:rsid w:val="00543B1F"/>
    <w:rsid w:val="00546EB1"/>
    <w:rsid w:val="005535B0"/>
    <w:rsid w:val="005550B2"/>
    <w:rsid w:val="00560C20"/>
    <w:rsid w:val="00560F00"/>
    <w:rsid w:val="00570353"/>
    <w:rsid w:val="00572FF9"/>
    <w:rsid w:val="00574F24"/>
    <w:rsid w:val="005775B1"/>
    <w:rsid w:val="00577CFB"/>
    <w:rsid w:val="0059043D"/>
    <w:rsid w:val="00597ADF"/>
    <w:rsid w:val="005A13FE"/>
    <w:rsid w:val="005A4B51"/>
    <w:rsid w:val="005B162E"/>
    <w:rsid w:val="005C0D44"/>
    <w:rsid w:val="005C15D3"/>
    <w:rsid w:val="005C41D3"/>
    <w:rsid w:val="005C5009"/>
    <w:rsid w:val="005C6A91"/>
    <w:rsid w:val="005D0A5F"/>
    <w:rsid w:val="005E3AA4"/>
    <w:rsid w:val="005E5432"/>
    <w:rsid w:val="005E6504"/>
    <w:rsid w:val="005E7570"/>
    <w:rsid w:val="005E7799"/>
    <w:rsid w:val="005F384E"/>
    <w:rsid w:val="005F51EB"/>
    <w:rsid w:val="005F5CD3"/>
    <w:rsid w:val="005F7E36"/>
    <w:rsid w:val="00602561"/>
    <w:rsid w:val="0060357A"/>
    <w:rsid w:val="00610CF1"/>
    <w:rsid w:val="006115AF"/>
    <w:rsid w:val="00612631"/>
    <w:rsid w:val="006259E6"/>
    <w:rsid w:val="0064102C"/>
    <w:rsid w:val="00650AB1"/>
    <w:rsid w:val="00651DBE"/>
    <w:rsid w:val="006564E4"/>
    <w:rsid w:val="006568B1"/>
    <w:rsid w:val="006575B3"/>
    <w:rsid w:val="00660A62"/>
    <w:rsid w:val="00663C1C"/>
    <w:rsid w:val="006674A5"/>
    <w:rsid w:val="00682725"/>
    <w:rsid w:val="00682FFE"/>
    <w:rsid w:val="00684995"/>
    <w:rsid w:val="0068685B"/>
    <w:rsid w:val="0068755F"/>
    <w:rsid w:val="006906A3"/>
    <w:rsid w:val="0069325B"/>
    <w:rsid w:val="00695C32"/>
    <w:rsid w:val="006A00D1"/>
    <w:rsid w:val="006A0BE6"/>
    <w:rsid w:val="006A2828"/>
    <w:rsid w:val="006A4F14"/>
    <w:rsid w:val="006C6F7F"/>
    <w:rsid w:val="006D3CE8"/>
    <w:rsid w:val="006D5793"/>
    <w:rsid w:val="006D6C52"/>
    <w:rsid w:val="006D6DAB"/>
    <w:rsid w:val="006E12A4"/>
    <w:rsid w:val="006E595F"/>
    <w:rsid w:val="007039D0"/>
    <w:rsid w:val="0071486A"/>
    <w:rsid w:val="00715324"/>
    <w:rsid w:val="0071578B"/>
    <w:rsid w:val="007159B4"/>
    <w:rsid w:val="00716780"/>
    <w:rsid w:val="0071754A"/>
    <w:rsid w:val="007204F3"/>
    <w:rsid w:val="00722014"/>
    <w:rsid w:val="00724B17"/>
    <w:rsid w:val="007270E7"/>
    <w:rsid w:val="007323B5"/>
    <w:rsid w:val="007344C6"/>
    <w:rsid w:val="00734BF0"/>
    <w:rsid w:val="00745399"/>
    <w:rsid w:val="00746445"/>
    <w:rsid w:val="0074794F"/>
    <w:rsid w:val="00750580"/>
    <w:rsid w:val="00752CB0"/>
    <w:rsid w:val="007531CF"/>
    <w:rsid w:val="0075626F"/>
    <w:rsid w:val="00757019"/>
    <w:rsid w:val="0076112D"/>
    <w:rsid w:val="00763BC6"/>
    <w:rsid w:val="00764770"/>
    <w:rsid w:val="00764DA8"/>
    <w:rsid w:val="00767987"/>
    <w:rsid w:val="007718A8"/>
    <w:rsid w:val="007735AF"/>
    <w:rsid w:val="00775A67"/>
    <w:rsid w:val="00781F4E"/>
    <w:rsid w:val="00782FD4"/>
    <w:rsid w:val="00783875"/>
    <w:rsid w:val="007901C0"/>
    <w:rsid w:val="007928C0"/>
    <w:rsid w:val="0079492F"/>
    <w:rsid w:val="007A4DC5"/>
    <w:rsid w:val="007A6BFA"/>
    <w:rsid w:val="007B0653"/>
    <w:rsid w:val="007B0B4A"/>
    <w:rsid w:val="007B74BC"/>
    <w:rsid w:val="007B7AE7"/>
    <w:rsid w:val="007C270A"/>
    <w:rsid w:val="007C5192"/>
    <w:rsid w:val="007C6381"/>
    <w:rsid w:val="007D0A8F"/>
    <w:rsid w:val="007D0FFE"/>
    <w:rsid w:val="007D2822"/>
    <w:rsid w:val="007D283B"/>
    <w:rsid w:val="007E5E68"/>
    <w:rsid w:val="007F0335"/>
    <w:rsid w:val="007F470A"/>
    <w:rsid w:val="007F6E4F"/>
    <w:rsid w:val="007F7203"/>
    <w:rsid w:val="00800096"/>
    <w:rsid w:val="00801E4C"/>
    <w:rsid w:val="00811140"/>
    <w:rsid w:val="008120BE"/>
    <w:rsid w:val="0082087A"/>
    <w:rsid w:val="00824C62"/>
    <w:rsid w:val="00832AD2"/>
    <w:rsid w:val="00835DE6"/>
    <w:rsid w:val="0083747D"/>
    <w:rsid w:val="008379A7"/>
    <w:rsid w:val="00844648"/>
    <w:rsid w:val="00844F14"/>
    <w:rsid w:val="00874462"/>
    <w:rsid w:val="0088081D"/>
    <w:rsid w:val="00881494"/>
    <w:rsid w:val="008827CF"/>
    <w:rsid w:val="00883ABD"/>
    <w:rsid w:val="00885E8E"/>
    <w:rsid w:val="0088617B"/>
    <w:rsid w:val="00892DBF"/>
    <w:rsid w:val="00894CA9"/>
    <w:rsid w:val="008A0EAB"/>
    <w:rsid w:val="008A40B3"/>
    <w:rsid w:val="008A5D75"/>
    <w:rsid w:val="008B209C"/>
    <w:rsid w:val="008B2B14"/>
    <w:rsid w:val="008B30EE"/>
    <w:rsid w:val="008B5AFD"/>
    <w:rsid w:val="008C2455"/>
    <w:rsid w:val="008C6C16"/>
    <w:rsid w:val="008D2CD1"/>
    <w:rsid w:val="008D544A"/>
    <w:rsid w:val="008D570C"/>
    <w:rsid w:val="008F6583"/>
    <w:rsid w:val="00901EB0"/>
    <w:rsid w:val="00902328"/>
    <w:rsid w:val="00904A48"/>
    <w:rsid w:val="00907FE8"/>
    <w:rsid w:val="00911792"/>
    <w:rsid w:val="009160E4"/>
    <w:rsid w:val="009168A3"/>
    <w:rsid w:val="00922B0C"/>
    <w:rsid w:val="009230F3"/>
    <w:rsid w:val="009235D4"/>
    <w:rsid w:val="009239E2"/>
    <w:rsid w:val="009279D3"/>
    <w:rsid w:val="009314AE"/>
    <w:rsid w:val="0093360E"/>
    <w:rsid w:val="009475BE"/>
    <w:rsid w:val="0095090D"/>
    <w:rsid w:val="009514A2"/>
    <w:rsid w:val="0096299D"/>
    <w:rsid w:val="00965691"/>
    <w:rsid w:val="009677B7"/>
    <w:rsid w:val="00967DDB"/>
    <w:rsid w:val="00976ABB"/>
    <w:rsid w:val="00980294"/>
    <w:rsid w:val="00983367"/>
    <w:rsid w:val="00984D3E"/>
    <w:rsid w:val="00984F3E"/>
    <w:rsid w:val="0098573D"/>
    <w:rsid w:val="00992F8C"/>
    <w:rsid w:val="0099685F"/>
    <w:rsid w:val="009A0A6E"/>
    <w:rsid w:val="009A33D2"/>
    <w:rsid w:val="009B4584"/>
    <w:rsid w:val="009C1F8E"/>
    <w:rsid w:val="009D49B5"/>
    <w:rsid w:val="009D7943"/>
    <w:rsid w:val="009E0705"/>
    <w:rsid w:val="009E0866"/>
    <w:rsid w:val="009E397F"/>
    <w:rsid w:val="009E5A23"/>
    <w:rsid w:val="009F40A4"/>
    <w:rsid w:val="009F64C7"/>
    <w:rsid w:val="00A007E3"/>
    <w:rsid w:val="00A01606"/>
    <w:rsid w:val="00A0173D"/>
    <w:rsid w:val="00A01825"/>
    <w:rsid w:val="00A02793"/>
    <w:rsid w:val="00A063DA"/>
    <w:rsid w:val="00A0642C"/>
    <w:rsid w:val="00A071F6"/>
    <w:rsid w:val="00A12660"/>
    <w:rsid w:val="00A13D73"/>
    <w:rsid w:val="00A20299"/>
    <w:rsid w:val="00A23195"/>
    <w:rsid w:val="00A277CD"/>
    <w:rsid w:val="00A331C7"/>
    <w:rsid w:val="00A354A8"/>
    <w:rsid w:val="00A44F72"/>
    <w:rsid w:val="00A455D1"/>
    <w:rsid w:val="00A45D2B"/>
    <w:rsid w:val="00A549E6"/>
    <w:rsid w:val="00A5749B"/>
    <w:rsid w:val="00A602E5"/>
    <w:rsid w:val="00A603BF"/>
    <w:rsid w:val="00A716BC"/>
    <w:rsid w:val="00A738DE"/>
    <w:rsid w:val="00A83061"/>
    <w:rsid w:val="00A902DE"/>
    <w:rsid w:val="00A90E45"/>
    <w:rsid w:val="00A9231D"/>
    <w:rsid w:val="00A93F9C"/>
    <w:rsid w:val="00A946C2"/>
    <w:rsid w:val="00A97BC9"/>
    <w:rsid w:val="00AA4E5B"/>
    <w:rsid w:val="00AA775E"/>
    <w:rsid w:val="00AB1A41"/>
    <w:rsid w:val="00AB2410"/>
    <w:rsid w:val="00AB3769"/>
    <w:rsid w:val="00AB54A9"/>
    <w:rsid w:val="00AB54C5"/>
    <w:rsid w:val="00AB7886"/>
    <w:rsid w:val="00AC1FAB"/>
    <w:rsid w:val="00AC4B6D"/>
    <w:rsid w:val="00AC5777"/>
    <w:rsid w:val="00AD09E5"/>
    <w:rsid w:val="00AE0B19"/>
    <w:rsid w:val="00AF1F06"/>
    <w:rsid w:val="00AF266A"/>
    <w:rsid w:val="00AF2944"/>
    <w:rsid w:val="00AF2A37"/>
    <w:rsid w:val="00AF3369"/>
    <w:rsid w:val="00AF46CE"/>
    <w:rsid w:val="00AF74E6"/>
    <w:rsid w:val="00B00CAC"/>
    <w:rsid w:val="00B00CEB"/>
    <w:rsid w:val="00B026B0"/>
    <w:rsid w:val="00B06042"/>
    <w:rsid w:val="00B06A5E"/>
    <w:rsid w:val="00B1153D"/>
    <w:rsid w:val="00B2236A"/>
    <w:rsid w:val="00B22907"/>
    <w:rsid w:val="00B34524"/>
    <w:rsid w:val="00B34825"/>
    <w:rsid w:val="00B35E8D"/>
    <w:rsid w:val="00B3660E"/>
    <w:rsid w:val="00B40341"/>
    <w:rsid w:val="00B5314F"/>
    <w:rsid w:val="00B61103"/>
    <w:rsid w:val="00B62037"/>
    <w:rsid w:val="00B66DD1"/>
    <w:rsid w:val="00B72DF2"/>
    <w:rsid w:val="00B74B72"/>
    <w:rsid w:val="00B7600B"/>
    <w:rsid w:val="00B779A3"/>
    <w:rsid w:val="00B84720"/>
    <w:rsid w:val="00B87C00"/>
    <w:rsid w:val="00B924FE"/>
    <w:rsid w:val="00B92FA8"/>
    <w:rsid w:val="00B93E34"/>
    <w:rsid w:val="00B94F3F"/>
    <w:rsid w:val="00B97A4E"/>
    <w:rsid w:val="00B97ED6"/>
    <w:rsid w:val="00BA6810"/>
    <w:rsid w:val="00BA7485"/>
    <w:rsid w:val="00BB074F"/>
    <w:rsid w:val="00BC2F41"/>
    <w:rsid w:val="00BC3A24"/>
    <w:rsid w:val="00BC5307"/>
    <w:rsid w:val="00BC7091"/>
    <w:rsid w:val="00BC79C6"/>
    <w:rsid w:val="00BD1397"/>
    <w:rsid w:val="00BD2168"/>
    <w:rsid w:val="00BD6190"/>
    <w:rsid w:val="00BD6AFC"/>
    <w:rsid w:val="00BE02E0"/>
    <w:rsid w:val="00BE1262"/>
    <w:rsid w:val="00BE43F2"/>
    <w:rsid w:val="00BE4643"/>
    <w:rsid w:val="00BF2DBE"/>
    <w:rsid w:val="00C0216A"/>
    <w:rsid w:val="00C1264A"/>
    <w:rsid w:val="00C13422"/>
    <w:rsid w:val="00C16BFD"/>
    <w:rsid w:val="00C1717A"/>
    <w:rsid w:val="00C176D4"/>
    <w:rsid w:val="00C20CFC"/>
    <w:rsid w:val="00C25E83"/>
    <w:rsid w:val="00C264EB"/>
    <w:rsid w:val="00C307F3"/>
    <w:rsid w:val="00C30B4E"/>
    <w:rsid w:val="00C338FF"/>
    <w:rsid w:val="00C35A12"/>
    <w:rsid w:val="00C42AC6"/>
    <w:rsid w:val="00C54DB9"/>
    <w:rsid w:val="00C56F97"/>
    <w:rsid w:val="00C6319C"/>
    <w:rsid w:val="00C63BF1"/>
    <w:rsid w:val="00C656E6"/>
    <w:rsid w:val="00C66D97"/>
    <w:rsid w:val="00C86D7C"/>
    <w:rsid w:val="00C8785B"/>
    <w:rsid w:val="00C9388A"/>
    <w:rsid w:val="00CA31B3"/>
    <w:rsid w:val="00CA43DC"/>
    <w:rsid w:val="00CB2CE5"/>
    <w:rsid w:val="00CB6C93"/>
    <w:rsid w:val="00CC05AE"/>
    <w:rsid w:val="00CC0C10"/>
    <w:rsid w:val="00CC1AB1"/>
    <w:rsid w:val="00CC2947"/>
    <w:rsid w:val="00CD07B1"/>
    <w:rsid w:val="00CD29D2"/>
    <w:rsid w:val="00CD71F7"/>
    <w:rsid w:val="00CE717A"/>
    <w:rsid w:val="00CF07BB"/>
    <w:rsid w:val="00CF335F"/>
    <w:rsid w:val="00CF5013"/>
    <w:rsid w:val="00CF70B2"/>
    <w:rsid w:val="00D02973"/>
    <w:rsid w:val="00D05FF5"/>
    <w:rsid w:val="00D10B1D"/>
    <w:rsid w:val="00D133F5"/>
    <w:rsid w:val="00D17B3F"/>
    <w:rsid w:val="00D215D4"/>
    <w:rsid w:val="00D23382"/>
    <w:rsid w:val="00D2381B"/>
    <w:rsid w:val="00D24F79"/>
    <w:rsid w:val="00D34901"/>
    <w:rsid w:val="00D34DB7"/>
    <w:rsid w:val="00D3788D"/>
    <w:rsid w:val="00D52FA6"/>
    <w:rsid w:val="00D54AFE"/>
    <w:rsid w:val="00D576C8"/>
    <w:rsid w:val="00D607EA"/>
    <w:rsid w:val="00D662A2"/>
    <w:rsid w:val="00D71472"/>
    <w:rsid w:val="00D7172B"/>
    <w:rsid w:val="00D71D67"/>
    <w:rsid w:val="00D7441C"/>
    <w:rsid w:val="00D76F60"/>
    <w:rsid w:val="00D81FDD"/>
    <w:rsid w:val="00D821EA"/>
    <w:rsid w:val="00D82AE3"/>
    <w:rsid w:val="00D83B14"/>
    <w:rsid w:val="00D85A61"/>
    <w:rsid w:val="00D868E2"/>
    <w:rsid w:val="00D87173"/>
    <w:rsid w:val="00D90FF5"/>
    <w:rsid w:val="00D92ACE"/>
    <w:rsid w:val="00D951DB"/>
    <w:rsid w:val="00D95BEF"/>
    <w:rsid w:val="00DA2032"/>
    <w:rsid w:val="00DA2FFE"/>
    <w:rsid w:val="00DA60E3"/>
    <w:rsid w:val="00DB0862"/>
    <w:rsid w:val="00DB1215"/>
    <w:rsid w:val="00DB172A"/>
    <w:rsid w:val="00DB1D85"/>
    <w:rsid w:val="00DB3E4B"/>
    <w:rsid w:val="00DB5B0C"/>
    <w:rsid w:val="00DC151F"/>
    <w:rsid w:val="00DD2FED"/>
    <w:rsid w:val="00DD64FB"/>
    <w:rsid w:val="00DD6ECD"/>
    <w:rsid w:val="00DE0137"/>
    <w:rsid w:val="00DE15E1"/>
    <w:rsid w:val="00DF113E"/>
    <w:rsid w:val="00DF28B1"/>
    <w:rsid w:val="00DF6373"/>
    <w:rsid w:val="00E012AC"/>
    <w:rsid w:val="00E01EEA"/>
    <w:rsid w:val="00E02254"/>
    <w:rsid w:val="00E048E7"/>
    <w:rsid w:val="00E14AE1"/>
    <w:rsid w:val="00E16B53"/>
    <w:rsid w:val="00E20AD6"/>
    <w:rsid w:val="00E217C0"/>
    <w:rsid w:val="00E2352F"/>
    <w:rsid w:val="00E36059"/>
    <w:rsid w:val="00E41CAF"/>
    <w:rsid w:val="00E46D20"/>
    <w:rsid w:val="00E47AFF"/>
    <w:rsid w:val="00E47E7D"/>
    <w:rsid w:val="00E57364"/>
    <w:rsid w:val="00E70E8A"/>
    <w:rsid w:val="00E8137D"/>
    <w:rsid w:val="00E977E3"/>
    <w:rsid w:val="00EA033A"/>
    <w:rsid w:val="00EA4AA1"/>
    <w:rsid w:val="00EA4D26"/>
    <w:rsid w:val="00EB11A1"/>
    <w:rsid w:val="00EB419B"/>
    <w:rsid w:val="00EB4B4D"/>
    <w:rsid w:val="00EC0A21"/>
    <w:rsid w:val="00EC628F"/>
    <w:rsid w:val="00EE07EE"/>
    <w:rsid w:val="00EE2412"/>
    <w:rsid w:val="00EE2AEF"/>
    <w:rsid w:val="00EE3B33"/>
    <w:rsid w:val="00EE5164"/>
    <w:rsid w:val="00EE57F9"/>
    <w:rsid w:val="00EF60B8"/>
    <w:rsid w:val="00EF72AB"/>
    <w:rsid w:val="00EF7A7C"/>
    <w:rsid w:val="00F006AB"/>
    <w:rsid w:val="00F01013"/>
    <w:rsid w:val="00F03FD4"/>
    <w:rsid w:val="00F12301"/>
    <w:rsid w:val="00F15360"/>
    <w:rsid w:val="00F15F9A"/>
    <w:rsid w:val="00F2187C"/>
    <w:rsid w:val="00F221D0"/>
    <w:rsid w:val="00F24EBE"/>
    <w:rsid w:val="00F27297"/>
    <w:rsid w:val="00F3165F"/>
    <w:rsid w:val="00F35BAC"/>
    <w:rsid w:val="00F35FE5"/>
    <w:rsid w:val="00F369A1"/>
    <w:rsid w:val="00F403F6"/>
    <w:rsid w:val="00F414EF"/>
    <w:rsid w:val="00F4160C"/>
    <w:rsid w:val="00F4252E"/>
    <w:rsid w:val="00F43C9A"/>
    <w:rsid w:val="00F44B11"/>
    <w:rsid w:val="00F52CAF"/>
    <w:rsid w:val="00F55890"/>
    <w:rsid w:val="00F601A7"/>
    <w:rsid w:val="00F61513"/>
    <w:rsid w:val="00F64F71"/>
    <w:rsid w:val="00F77B37"/>
    <w:rsid w:val="00F80CEE"/>
    <w:rsid w:val="00F83C1B"/>
    <w:rsid w:val="00F90247"/>
    <w:rsid w:val="00F949BD"/>
    <w:rsid w:val="00F974DF"/>
    <w:rsid w:val="00FA42A8"/>
    <w:rsid w:val="00FA6847"/>
    <w:rsid w:val="00FB00DD"/>
    <w:rsid w:val="00FB0147"/>
    <w:rsid w:val="00FB0593"/>
    <w:rsid w:val="00FB3E01"/>
    <w:rsid w:val="00FB42D8"/>
    <w:rsid w:val="00FB75BC"/>
    <w:rsid w:val="00FC0B3F"/>
    <w:rsid w:val="00FC41E1"/>
    <w:rsid w:val="00FC58E2"/>
    <w:rsid w:val="00FD2E2F"/>
    <w:rsid w:val="00FD6354"/>
    <w:rsid w:val="00FD6A65"/>
    <w:rsid w:val="00FE13A4"/>
    <w:rsid w:val="00FE1480"/>
    <w:rsid w:val="00FE1EAD"/>
    <w:rsid w:val="00FF4FC0"/>
    <w:rsid w:val="00FF71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5B49"/>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spacing w:line="260" w:lineRule="exact"/>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uiPriority w:val="34"/>
    <w:qFormat/>
    <w:rsid w:val="00F221D0"/>
    <w:pPr>
      <w:ind w:left="720"/>
      <w:contextualSpacing/>
    </w:pPr>
  </w:style>
  <w:style w:type="character" w:styleId="Hiperpovezava">
    <w:name w:val="Hyperlink"/>
    <w:basedOn w:val="Privzetapisavaodstavka"/>
    <w:uiPriority w:val="99"/>
    <w:unhideWhenUsed/>
    <w:rsid w:val="00BC5307"/>
    <w:rPr>
      <w:color w:val="0563C1" w:themeColor="hyperlink"/>
      <w:u w:val="single"/>
    </w:rPr>
  </w:style>
  <w:style w:type="paragraph" w:styleId="Besedilooblaka">
    <w:name w:val="Balloon Text"/>
    <w:basedOn w:val="Navaden"/>
    <w:link w:val="BesedilooblakaZnak"/>
    <w:uiPriority w:val="99"/>
    <w:semiHidden/>
    <w:unhideWhenUsed/>
    <w:rsid w:val="00F1230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2301"/>
    <w:rPr>
      <w:rFonts w:ascii="Tahoma" w:eastAsia="Times New Roman" w:hAnsi="Tahoma" w:cs="Tahoma"/>
      <w:sz w:val="16"/>
      <w:szCs w:val="16"/>
      <w:lang w:val="en-US"/>
    </w:rPr>
  </w:style>
  <w:style w:type="paragraph" w:styleId="Sprotnaopomba-besedilo">
    <w:name w:val="footnote text"/>
    <w:basedOn w:val="Navaden"/>
    <w:link w:val="Sprotnaopomba-besediloZnak"/>
    <w:uiPriority w:val="99"/>
    <w:semiHidden/>
    <w:unhideWhenUsed/>
    <w:rsid w:val="007901C0"/>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7901C0"/>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7901C0"/>
    <w:rPr>
      <w:vertAlign w:val="superscript"/>
    </w:rPr>
  </w:style>
  <w:style w:type="table" w:styleId="Tabelamrea">
    <w:name w:val="Table Grid"/>
    <w:basedOn w:val="Navadnatabela"/>
    <w:uiPriority w:val="39"/>
    <w:rsid w:val="0079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71754A"/>
    <w:rPr>
      <w:color w:val="605E5C"/>
      <w:shd w:val="clear" w:color="auto" w:fill="E1DFDD"/>
    </w:rPr>
  </w:style>
  <w:style w:type="character" w:styleId="Pripombasklic">
    <w:name w:val="annotation reference"/>
    <w:basedOn w:val="Privzetapisavaodstavka"/>
    <w:uiPriority w:val="99"/>
    <w:semiHidden/>
    <w:unhideWhenUsed/>
    <w:rsid w:val="00D2381B"/>
    <w:rPr>
      <w:sz w:val="16"/>
      <w:szCs w:val="16"/>
    </w:rPr>
  </w:style>
  <w:style w:type="paragraph" w:styleId="Pripombabesedilo">
    <w:name w:val="annotation text"/>
    <w:basedOn w:val="Navaden"/>
    <w:link w:val="PripombabesediloZnak"/>
    <w:uiPriority w:val="99"/>
    <w:semiHidden/>
    <w:unhideWhenUsed/>
    <w:rsid w:val="00D2381B"/>
    <w:pPr>
      <w:spacing w:line="240" w:lineRule="auto"/>
    </w:pPr>
    <w:rPr>
      <w:szCs w:val="20"/>
    </w:rPr>
  </w:style>
  <w:style w:type="character" w:customStyle="1" w:styleId="PripombabesediloZnak">
    <w:name w:val="Pripomba – besedilo Znak"/>
    <w:basedOn w:val="Privzetapisavaodstavka"/>
    <w:link w:val="Pripombabesedilo"/>
    <w:uiPriority w:val="99"/>
    <w:semiHidden/>
    <w:rsid w:val="00D2381B"/>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D2381B"/>
    <w:rPr>
      <w:b/>
      <w:bCs/>
    </w:rPr>
  </w:style>
  <w:style w:type="character" w:customStyle="1" w:styleId="ZadevapripombeZnak">
    <w:name w:val="Zadeva pripombe Znak"/>
    <w:basedOn w:val="PripombabesediloZnak"/>
    <w:link w:val="Zadevapripombe"/>
    <w:uiPriority w:val="99"/>
    <w:semiHidden/>
    <w:rsid w:val="00D2381B"/>
    <w:rPr>
      <w:rFonts w:ascii="Arial" w:eastAsia="Times New Roman" w:hAnsi="Arial" w:cs="Times New Roman"/>
      <w:b/>
      <w:bCs/>
      <w:sz w:val="20"/>
      <w:szCs w:val="20"/>
      <w:lang w:val="en-US"/>
    </w:rPr>
  </w:style>
  <w:style w:type="paragraph" w:styleId="Revizija">
    <w:name w:val="Revision"/>
    <w:hidden/>
    <w:uiPriority w:val="99"/>
    <w:semiHidden/>
    <w:rsid w:val="00EF7A7C"/>
    <w:pPr>
      <w:spacing w:after="0" w:line="240" w:lineRule="auto"/>
    </w:pPr>
    <w:rPr>
      <w:rFonts w:ascii="Arial" w:eastAsia="Times New Roman" w:hAnsi="Arial" w:cs="Times New Roman"/>
      <w:sz w:val="20"/>
      <w:szCs w:val="24"/>
      <w:lang w:val="en-US"/>
    </w:rPr>
  </w:style>
  <w:style w:type="character" w:styleId="Poudarek">
    <w:name w:val="Emphasis"/>
    <w:basedOn w:val="Privzetapisavaodstavka"/>
    <w:uiPriority w:val="20"/>
    <w:qFormat/>
    <w:rsid w:val="004A0899"/>
    <w:rPr>
      <w:i/>
      <w:iCs/>
    </w:rPr>
  </w:style>
  <w:style w:type="paragraph" w:styleId="Navadensplet">
    <w:name w:val="Normal (Web)"/>
    <w:basedOn w:val="Navaden"/>
    <w:uiPriority w:val="99"/>
    <w:semiHidden/>
    <w:unhideWhenUsed/>
    <w:rsid w:val="00D7441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3545">
      <w:bodyDiv w:val="1"/>
      <w:marLeft w:val="0"/>
      <w:marRight w:val="0"/>
      <w:marTop w:val="0"/>
      <w:marBottom w:val="0"/>
      <w:divBdr>
        <w:top w:val="none" w:sz="0" w:space="0" w:color="auto"/>
        <w:left w:val="none" w:sz="0" w:space="0" w:color="auto"/>
        <w:bottom w:val="none" w:sz="0" w:space="0" w:color="auto"/>
        <w:right w:val="none" w:sz="0" w:space="0" w:color="auto"/>
      </w:divBdr>
      <w:divsChild>
        <w:div w:id="563302166">
          <w:marLeft w:val="0"/>
          <w:marRight w:val="0"/>
          <w:marTop w:val="0"/>
          <w:marBottom w:val="0"/>
          <w:divBdr>
            <w:top w:val="none" w:sz="0" w:space="0" w:color="auto"/>
            <w:left w:val="none" w:sz="0" w:space="0" w:color="auto"/>
            <w:bottom w:val="none" w:sz="0" w:space="0" w:color="auto"/>
            <w:right w:val="none" w:sz="0" w:space="0" w:color="auto"/>
          </w:divBdr>
          <w:divsChild>
            <w:div w:id="50807340">
              <w:marLeft w:val="0"/>
              <w:marRight w:val="0"/>
              <w:marTop w:val="0"/>
              <w:marBottom w:val="0"/>
              <w:divBdr>
                <w:top w:val="none" w:sz="0" w:space="0" w:color="auto"/>
                <w:left w:val="none" w:sz="0" w:space="0" w:color="auto"/>
                <w:bottom w:val="none" w:sz="0" w:space="0" w:color="auto"/>
                <w:right w:val="none" w:sz="0" w:space="0" w:color="auto"/>
              </w:divBdr>
            </w:div>
          </w:divsChild>
        </w:div>
        <w:div w:id="2128625004">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7089">
      <w:bodyDiv w:val="1"/>
      <w:marLeft w:val="0"/>
      <w:marRight w:val="0"/>
      <w:marTop w:val="0"/>
      <w:marBottom w:val="0"/>
      <w:divBdr>
        <w:top w:val="none" w:sz="0" w:space="0" w:color="auto"/>
        <w:left w:val="none" w:sz="0" w:space="0" w:color="auto"/>
        <w:bottom w:val="none" w:sz="0" w:space="0" w:color="auto"/>
        <w:right w:val="none" w:sz="0" w:space="0" w:color="auto"/>
      </w:divBdr>
      <w:divsChild>
        <w:div w:id="689722756">
          <w:marLeft w:val="0"/>
          <w:marRight w:val="0"/>
          <w:marTop w:val="0"/>
          <w:marBottom w:val="0"/>
          <w:divBdr>
            <w:top w:val="none" w:sz="0" w:space="0" w:color="auto"/>
            <w:left w:val="none" w:sz="0" w:space="0" w:color="auto"/>
            <w:bottom w:val="none" w:sz="0" w:space="0" w:color="auto"/>
            <w:right w:val="none" w:sz="0" w:space="0" w:color="auto"/>
          </w:divBdr>
          <w:divsChild>
            <w:div w:id="1279332878">
              <w:marLeft w:val="0"/>
              <w:marRight w:val="0"/>
              <w:marTop w:val="0"/>
              <w:marBottom w:val="0"/>
              <w:divBdr>
                <w:top w:val="none" w:sz="0" w:space="0" w:color="auto"/>
                <w:left w:val="none" w:sz="0" w:space="0" w:color="auto"/>
                <w:bottom w:val="none" w:sz="0" w:space="0" w:color="auto"/>
                <w:right w:val="none" w:sz="0" w:space="0" w:color="auto"/>
              </w:divBdr>
            </w:div>
          </w:divsChild>
        </w:div>
        <w:div w:id="927733406">
          <w:marLeft w:val="0"/>
          <w:marRight w:val="0"/>
          <w:marTop w:val="0"/>
          <w:marBottom w:val="0"/>
          <w:divBdr>
            <w:top w:val="none" w:sz="0" w:space="0" w:color="auto"/>
            <w:left w:val="none" w:sz="0" w:space="0" w:color="auto"/>
            <w:bottom w:val="none" w:sz="0" w:space="0" w:color="auto"/>
            <w:right w:val="none" w:sz="0" w:space="0" w:color="auto"/>
          </w:divBdr>
          <w:divsChild>
            <w:div w:id="1419401547">
              <w:marLeft w:val="0"/>
              <w:marRight w:val="0"/>
              <w:marTop w:val="0"/>
              <w:marBottom w:val="0"/>
              <w:divBdr>
                <w:top w:val="none" w:sz="0" w:space="0" w:color="auto"/>
                <w:left w:val="none" w:sz="0" w:space="0" w:color="auto"/>
                <w:bottom w:val="none" w:sz="0" w:space="0" w:color="auto"/>
                <w:right w:val="none" w:sz="0" w:space="0" w:color="auto"/>
              </w:divBdr>
            </w:div>
          </w:divsChild>
        </w:div>
        <w:div w:id="1885677315">
          <w:marLeft w:val="0"/>
          <w:marRight w:val="0"/>
          <w:marTop w:val="0"/>
          <w:marBottom w:val="0"/>
          <w:divBdr>
            <w:top w:val="none" w:sz="0" w:space="0" w:color="auto"/>
            <w:left w:val="none" w:sz="0" w:space="0" w:color="auto"/>
            <w:bottom w:val="none" w:sz="0" w:space="0" w:color="auto"/>
            <w:right w:val="none" w:sz="0" w:space="0" w:color="auto"/>
          </w:divBdr>
          <w:divsChild>
            <w:div w:id="948322001">
              <w:marLeft w:val="0"/>
              <w:marRight w:val="0"/>
              <w:marTop w:val="0"/>
              <w:marBottom w:val="0"/>
              <w:divBdr>
                <w:top w:val="none" w:sz="0" w:space="0" w:color="auto"/>
                <w:left w:val="none" w:sz="0" w:space="0" w:color="auto"/>
                <w:bottom w:val="none" w:sz="0" w:space="0" w:color="auto"/>
                <w:right w:val="none" w:sz="0" w:space="0" w:color="auto"/>
              </w:divBdr>
            </w:div>
          </w:divsChild>
        </w:div>
        <w:div w:id="1267347442">
          <w:marLeft w:val="0"/>
          <w:marRight w:val="0"/>
          <w:marTop w:val="0"/>
          <w:marBottom w:val="0"/>
          <w:divBdr>
            <w:top w:val="none" w:sz="0" w:space="0" w:color="auto"/>
            <w:left w:val="none" w:sz="0" w:space="0" w:color="auto"/>
            <w:bottom w:val="none" w:sz="0" w:space="0" w:color="auto"/>
            <w:right w:val="none" w:sz="0" w:space="0" w:color="auto"/>
          </w:divBdr>
          <w:divsChild>
            <w:div w:id="1147935878">
              <w:marLeft w:val="0"/>
              <w:marRight w:val="0"/>
              <w:marTop w:val="0"/>
              <w:marBottom w:val="0"/>
              <w:divBdr>
                <w:top w:val="none" w:sz="0" w:space="0" w:color="auto"/>
                <w:left w:val="none" w:sz="0" w:space="0" w:color="auto"/>
                <w:bottom w:val="none" w:sz="0" w:space="0" w:color="auto"/>
                <w:right w:val="none" w:sz="0" w:space="0" w:color="auto"/>
              </w:divBdr>
            </w:div>
          </w:divsChild>
        </w:div>
        <w:div w:id="1995255029">
          <w:marLeft w:val="0"/>
          <w:marRight w:val="0"/>
          <w:marTop w:val="0"/>
          <w:marBottom w:val="0"/>
          <w:divBdr>
            <w:top w:val="none" w:sz="0" w:space="0" w:color="auto"/>
            <w:left w:val="none" w:sz="0" w:space="0" w:color="auto"/>
            <w:bottom w:val="none" w:sz="0" w:space="0" w:color="auto"/>
            <w:right w:val="none" w:sz="0" w:space="0" w:color="auto"/>
          </w:divBdr>
          <w:divsChild>
            <w:div w:id="1799030424">
              <w:marLeft w:val="0"/>
              <w:marRight w:val="0"/>
              <w:marTop w:val="0"/>
              <w:marBottom w:val="0"/>
              <w:divBdr>
                <w:top w:val="none" w:sz="0" w:space="0" w:color="auto"/>
                <w:left w:val="none" w:sz="0" w:space="0" w:color="auto"/>
                <w:bottom w:val="none" w:sz="0" w:space="0" w:color="auto"/>
                <w:right w:val="none" w:sz="0" w:space="0" w:color="auto"/>
              </w:divBdr>
            </w:div>
          </w:divsChild>
        </w:div>
        <w:div w:id="1901557547">
          <w:marLeft w:val="0"/>
          <w:marRight w:val="0"/>
          <w:marTop w:val="0"/>
          <w:marBottom w:val="0"/>
          <w:divBdr>
            <w:top w:val="none" w:sz="0" w:space="0" w:color="auto"/>
            <w:left w:val="none" w:sz="0" w:space="0" w:color="auto"/>
            <w:bottom w:val="none" w:sz="0" w:space="0" w:color="auto"/>
            <w:right w:val="none" w:sz="0" w:space="0" w:color="auto"/>
          </w:divBdr>
          <w:divsChild>
            <w:div w:id="1129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713">
      <w:bodyDiv w:val="1"/>
      <w:marLeft w:val="0"/>
      <w:marRight w:val="0"/>
      <w:marTop w:val="0"/>
      <w:marBottom w:val="0"/>
      <w:divBdr>
        <w:top w:val="none" w:sz="0" w:space="0" w:color="auto"/>
        <w:left w:val="none" w:sz="0" w:space="0" w:color="auto"/>
        <w:bottom w:val="none" w:sz="0" w:space="0" w:color="auto"/>
        <w:right w:val="none" w:sz="0" w:space="0" w:color="auto"/>
      </w:divBdr>
    </w:div>
    <w:div w:id="1327903782">
      <w:bodyDiv w:val="1"/>
      <w:marLeft w:val="0"/>
      <w:marRight w:val="0"/>
      <w:marTop w:val="0"/>
      <w:marBottom w:val="0"/>
      <w:divBdr>
        <w:top w:val="none" w:sz="0" w:space="0" w:color="auto"/>
        <w:left w:val="none" w:sz="0" w:space="0" w:color="auto"/>
        <w:bottom w:val="none" w:sz="0" w:space="0" w:color="auto"/>
        <w:right w:val="none" w:sz="0" w:space="0" w:color="auto"/>
      </w:divBdr>
      <w:divsChild>
        <w:div w:id="804473478">
          <w:marLeft w:val="0"/>
          <w:marRight w:val="0"/>
          <w:marTop w:val="0"/>
          <w:marBottom w:val="0"/>
          <w:divBdr>
            <w:top w:val="none" w:sz="0" w:space="0" w:color="auto"/>
            <w:left w:val="none" w:sz="0" w:space="0" w:color="auto"/>
            <w:bottom w:val="none" w:sz="0" w:space="0" w:color="auto"/>
            <w:right w:val="none" w:sz="0" w:space="0" w:color="auto"/>
          </w:divBdr>
          <w:divsChild>
            <w:div w:id="809203111">
              <w:marLeft w:val="0"/>
              <w:marRight w:val="0"/>
              <w:marTop w:val="0"/>
              <w:marBottom w:val="0"/>
              <w:divBdr>
                <w:top w:val="none" w:sz="0" w:space="0" w:color="auto"/>
                <w:left w:val="none" w:sz="0" w:space="0" w:color="auto"/>
                <w:bottom w:val="none" w:sz="0" w:space="0" w:color="auto"/>
                <w:right w:val="none" w:sz="0" w:space="0" w:color="auto"/>
              </w:divBdr>
            </w:div>
          </w:divsChild>
        </w:div>
        <w:div w:id="381446322">
          <w:marLeft w:val="0"/>
          <w:marRight w:val="0"/>
          <w:marTop w:val="0"/>
          <w:marBottom w:val="0"/>
          <w:divBdr>
            <w:top w:val="none" w:sz="0" w:space="0" w:color="auto"/>
            <w:left w:val="none" w:sz="0" w:space="0" w:color="auto"/>
            <w:bottom w:val="none" w:sz="0" w:space="0" w:color="auto"/>
            <w:right w:val="none" w:sz="0" w:space="0" w:color="auto"/>
          </w:divBdr>
          <w:divsChild>
            <w:div w:id="158081133">
              <w:marLeft w:val="0"/>
              <w:marRight w:val="0"/>
              <w:marTop w:val="0"/>
              <w:marBottom w:val="0"/>
              <w:divBdr>
                <w:top w:val="none" w:sz="0" w:space="0" w:color="auto"/>
                <w:left w:val="none" w:sz="0" w:space="0" w:color="auto"/>
                <w:bottom w:val="none" w:sz="0" w:space="0" w:color="auto"/>
                <w:right w:val="none" w:sz="0" w:space="0" w:color="auto"/>
              </w:divBdr>
            </w:div>
          </w:divsChild>
        </w:div>
        <w:div w:id="1483423109">
          <w:marLeft w:val="0"/>
          <w:marRight w:val="0"/>
          <w:marTop w:val="0"/>
          <w:marBottom w:val="0"/>
          <w:divBdr>
            <w:top w:val="none" w:sz="0" w:space="0" w:color="auto"/>
            <w:left w:val="none" w:sz="0" w:space="0" w:color="auto"/>
            <w:bottom w:val="none" w:sz="0" w:space="0" w:color="auto"/>
            <w:right w:val="none" w:sz="0" w:space="0" w:color="auto"/>
          </w:divBdr>
          <w:divsChild>
            <w:div w:id="776409071">
              <w:marLeft w:val="0"/>
              <w:marRight w:val="0"/>
              <w:marTop w:val="0"/>
              <w:marBottom w:val="0"/>
              <w:divBdr>
                <w:top w:val="none" w:sz="0" w:space="0" w:color="auto"/>
                <w:left w:val="none" w:sz="0" w:space="0" w:color="auto"/>
                <w:bottom w:val="none" w:sz="0" w:space="0" w:color="auto"/>
                <w:right w:val="none" w:sz="0" w:space="0" w:color="auto"/>
              </w:divBdr>
            </w:div>
          </w:divsChild>
        </w:div>
        <w:div w:id="1527717609">
          <w:marLeft w:val="0"/>
          <w:marRight w:val="0"/>
          <w:marTop w:val="0"/>
          <w:marBottom w:val="0"/>
          <w:divBdr>
            <w:top w:val="none" w:sz="0" w:space="0" w:color="auto"/>
            <w:left w:val="none" w:sz="0" w:space="0" w:color="auto"/>
            <w:bottom w:val="none" w:sz="0" w:space="0" w:color="auto"/>
            <w:right w:val="none" w:sz="0" w:space="0" w:color="auto"/>
          </w:divBdr>
          <w:divsChild>
            <w:div w:id="5531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066">
      <w:bodyDiv w:val="1"/>
      <w:marLeft w:val="0"/>
      <w:marRight w:val="0"/>
      <w:marTop w:val="0"/>
      <w:marBottom w:val="0"/>
      <w:divBdr>
        <w:top w:val="none" w:sz="0" w:space="0" w:color="auto"/>
        <w:left w:val="none" w:sz="0" w:space="0" w:color="auto"/>
        <w:bottom w:val="none" w:sz="0" w:space="0" w:color="auto"/>
        <w:right w:val="none" w:sz="0" w:space="0" w:color="auto"/>
      </w:divBdr>
      <w:divsChild>
        <w:div w:id="912857069">
          <w:marLeft w:val="0"/>
          <w:marRight w:val="0"/>
          <w:marTop w:val="0"/>
          <w:marBottom w:val="0"/>
          <w:divBdr>
            <w:top w:val="none" w:sz="0" w:space="0" w:color="auto"/>
            <w:left w:val="none" w:sz="0" w:space="0" w:color="auto"/>
            <w:bottom w:val="none" w:sz="0" w:space="0" w:color="auto"/>
            <w:right w:val="none" w:sz="0" w:space="0" w:color="auto"/>
          </w:divBdr>
          <w:divsChild>
            <w:div w:id="1760714103">
              <w:marLeft w:val="0"/>
              <w:marRight w:val="0"/>
              <w:marTop w:val="0"/>
              <w:marBottom w:val="0"/>
              <w:divBdr>
                <w:top w:val="none" w:sz="0" w:space="0" w:color="auto"/>
                <w:left w:val="none" w:sz="0" w:space="0" w:color="auto"/>
                <w:bottom w:val="none" w:sz="0" w:space="0" w:color="auto"/>
                <w:right w:val="none" w:sz="0" w:space="0" w:color="auto"/>
              </w:divBdr>
            </w:div>
          </w:divsChild>
        </w:div>
        <w:div w:id="2130396793">
          <w:marLeft w:val="450"/>
          <w:marRight w:val="0"/>
          <w:marTop w:val="0"/>
          <w:marBottom w:val="0"/>
          <w:divBdr>
            <w:top w:val="none" w:sz="0" w:space="0" w:color="auto"/>
            <w:left w:val="none" w:sz="0" w:space="0" w:color="auto"/>
            <w:bottom w:val="none" w:sz="0" w:space="0" w:color="auto"/>
            <w:right w:val="none" w:sz="0" w:space="0" w:color="auto"/>
          </w:divBdr>
          <w:divsChild>
            <w:div w:id="1747997114">
              <w:marLeft w:val="0"/>
              <w:marRight w:val="0"/>
              <w:marTop w:val="0"/>
              <w:marBottom w:val="0"/>
              <w:divBdr>
                <w:top w:val="none" w:sz="0" w:space="0" w:color="auto"/>
                <w:left w:val="none" w:sz="0" w:space="0" w:color="auto"/>
                <w:bottom w:val="none" w:sz="0" w:space="0" w:color="auto"/>
                <w:right w:val="none" w:sz="0" w:space="0" w:color="auto"/>
              </w:divBdr>
            </w:div>
          </w:divsChild>
        </w:div>
        <w:div w:id="1441562091">
          <w:marLeft w:val="450"/>
          <w:marRight w:val="0"/>
          <w:marTop w:val="0"/>
          <w:marBottom w:val="0"/>
          <w:divBdr>
            <w:top w:val="none" w:sz="0" w:space="0" w:color="auto"/>
            <w:left w:val="none" w:sz="0" w:space="0" w:color="auto"/>
            <w:bottom w:val="none" w:sz="0" w:space="0" w:color="auto"/>
            <w:right w:val="none" w:sz="0" w:space="0" w:color="auto"/>
          </w:divBdr>
          <w:divsChild>
            <w:div w:id="905454693">
              <w:marLeft w:val="0"/>
              <w:marRight w:val="0"/>
              <w:marTop w:val="0"/>
              <w:marBottom w:val="0"/>
              <w:divBdr>
                <w:top w:val="none" w:sz="0" w:space="0" w:color="auto"/>
                <w:left w:val="none" w:sz="0" w:space="0" w:color="auto"/>
                <w:bottom w:val="none" w:sz="0" w:space="0" w:color="auto"/>
                <w:right w:val="none" w:sz="0" w:space="0" w:color="auto"/>
              </w:divBdr>
            </w:div>
          </w:divsChild>
        </w:div>
        <w:div w:id="548229521">
          <w:marLeft w:val="450"/>
          <w:marRight w:val="0"/>
          <w:marTop w:val="0"/>
          <w:marBottom w:val="0"/>
          <w:divBdr>
            <w:top w:val="none" w:sz="0" w:space="0" w:color="auto"/>
            <w:left w:val="none" w:sz="0" w:space="0" w:color="auto"/>
            <w:bottom w:val="none" w:sz="0" w:space="0" w:color="auto"/>
            <w:right w:val="none" w:sz="0" w:space="0" w:color="auto"/>
          </w:divBdr>
          <w:divsChild>
            <w:div w:id="1590382808">
              <w:marLeft w:val="0"/>
              <w:marRight w:val="0"/>
              <w:marTop w:val="0"/>
              <w:marBottom w:val="0"/>
              <w:divBdr>
                <w:top w:val="none" w:sz="0" w:space="0" w:color="auto"/>
                <w:left w:val="none" w:sz="0" w:space="0" w:color="auto"/>
                <w:bottom w:val="none" w:sz="0" w:space="0" w:color="auto"/>
                <w:right w:val="none" w:sz="0" w:space="0" w:color="auto"/>
              </w:divBdr>
            </w:div>
          </w:divsChild>
        </w:div>
        <w:div w:id="476068825">
          <w:marLeft w:val="450"/>
          <w:marRight w:val="0"/>
          <w:marTop w:val="0"/>
          <w:marBottom w:val="0"/>
          <w:divBdr>
            <w:top w:val="none" w:sz="0" w:space="0" w:color="auto"/>
            <w:left w:val="none" w:sz="0" w:space="0" w:color="auto"/>
            <w:bottom w:val="none" w:sz="0" w:space="0" w:color="auto"/>
            <w:right w:val="none" w:sz="0" w:space="0" w:color="auto"/>
          </w:divBdr>
          <w:divsChild>
            <w:div w:id="902564615">
              <w:marLeft w:val="0"/>
              <w:marRight w:val="0"/>
              <w:marTop w:val="0"/>
              <w:marBottom w:val="0"/>
              <w:divBdr>
                <w:top w:val="none" w:sz="0" w:space="0" w:color="auto"/>
                <w:left w:val="none" w:sz="0" w:space="0" w:color="auto"/>
                <w:bottom w:val="none" w:sz="0" w:space="0" w:color="auto"/>
                <w:right w:val="none" w:sz="0" w:space="0" w:color="auto"/>
              </w:divBdr>
            </w:div>
          </w:divsChild>
        </w:div>
        <w:div w:id="612438563">
          <w:marLeft w:val="450"/>
          <w:marRight w:val="0"/>
          <w:marTop w:val="0"/>
          <w:marBottom w:val="0"/>
          <w:divBdr>
            <w:top w:val="none" w:sz="0" w:space="0" w:color="auto"/>
            <w:left w:val="none" w:sz="0" w:space="0" w:color="auto"/>
            <w:bottom w:val="none" w:sz="0" w:space="0" w:color="auto"/>
            <w:right w:val="none" w:sz="0" w:space="0" w:color="auto"/>
          </w:divBdr>
          <w:divsChild>
            <w:div w:id="336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5785">
      <w:bodyDiv w:val="1"/>
      <w:marLeft w:val="0"/>
      <w:marRight w:val="0"/>
      <w:marTop w:val="0"/>
      <w:marBottom w:val="0"/>
      <w:divBdr>
        <w:top w:val="none" w:sz="0" w:space="0" w:color="auto"/>
        <w:left w:val="none" w:sz="0" w:space="0" w:color="auto"/>
        <w:bottom w:val="none" w:sz="0" w:space="0" w:color="auto"/>
        <w:right w:val="none" w:sz="0" w:space="0" w:color="auto"/>
      </w:divBdr>
    </w:div>
    <w:div w:id="1371416471">
      <w:bodyDiv w:val="1"/>
      <w:marLeft w:val="0"/>
      <w:marRight w:val="0"/>
      <w:marTop w:val="0"/>
      <w:marBottom w:val="0"/>
      <w:divBdr>
        <w:top w:val="none" w:sz="0" w:space="0" w:color="auto"/>
        <w:left w:val="none" w:sz="0" w:space="0" w:color="auto"/>
        <w:bottom w:val="none" w:sz="0" w:space="0" w:color="auto"/>
        <w:right w:val="none" w:sz="0" w:space="0" w:color="auto"/>
      </w:divBdr>
      <w:divsChild>
        <w:div w:id="938834086">
          <w:marLeft w:val="0"/>
          <w:marRight w:val="0"/>
          <w:marTop w:val="0"/>
          <w:marBottom w:val="0"/>
          <w:divBdr>
            <w:top w:val="none" w:sz="0" w:space="0" w:color="auto"/>
            <w:left w:val="none" w:sz="0" w:space="0" w:color="auto"/>
            <w:bottom w:val="none" w:sz="0" w:space="0" w:color="auto"/>
            <w:right w:val="none" w:sz="0" w:space="0" w:color="auto"/>
          </w:divBdr>
          <w:divsChild>
            <w:div w:id="872616053">
              <w:marLeft w:val="0"/>
              <w:marRight w:val="0"/>
              <w:marTop w:val="0"/>
              <w:marBottom w:val="0"/>
              <w:divBdr>
                <w:top w:val="none" w:sz="0" w:space="0" w:color="auto"/>
                <w:left w:val="none" w:sz="0" w:space="0" w:color="auto"/>
                <w:bottom w:val="none" w:sz="0" w:space="0" w:color="auto"/>
                <w:right w:val="none" w:sz="0" w:space="0" w:color="auto"/>
              </w:divBdr>
              <w:divsChild>
                <w:div w:id="572593441">
                  <w:marLeft w:val="0"/>
                  <w:marRight w:val="0"/>
                  <w:marTop w:val="0"/>
                  <w:marBottom w:val="0"/>
                  <w:divBdr>
                    <w:top w:val="none" w:sz="0" w:space="0" w:color="auto"/>
                    <w:left w:val="none" w:sz="0" w:space="0" w:color="auto"/>
                    <w:bottom w:val="none" w:sz="0" w:space="0" w:color="auto"/>
                    <w:right w:val="none" w:sz="0" w:space="0" w:color="auto"/>
                  </w:divBdr>
                  <w:divsChild>
                    <w:div w:id="6674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6322">
              <w:marLeft w:val="0"/>
              <w:marRight w:val="0"/>
              <w:marTop w:val="0"/>
              <w:marBottom w:val="0"/>
              <w:divBdr>
                <w:top w:val="none" w:sz="0" w:space="0" w:color="auto"/>
                <w:left w:val="none" w:sz="0" w:space="0" w:color="auto"/>
                <w:bottom w:val="none" w:sz="0" w:space="0" w:color="auto"/>
                <w:right w:val="none" w:sz="0" w:space="0" w:color="auto"/>
              </w:divBdr>
              <w:divsChild>
                <w:div w:id="297420032">
                  <w:marLeft w:val="0"/>
                  <w:marRight w:val="0"/>
                  <w:marTop w:val="0"/>
                  <w:marBottom w:val="0"/>
                  <w:divBdr>
                    <w:top w:val="none" w:sz="0" w:space="0" w:color="auto"/>
                    <w:left w:val="none" w:sz="0" w:space="0" w:color="auto"/>
                    <w:bottom w:val="none" w:sz="0" w:space="0" w:color="auto"/>
                    <w:right w:val="none" w:sz="0" w:space="0" w:color="auto"/>
                  </w:divBdr>
                  <w:divsChild>
                    <w:div w:id="15055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00277">
          <w:marLeft w:val="0"/>
          <w:marRight w:val="0"/>
          <w:marTop w:val="0"/>
          <w:marBottom w:val="0"/>
          <w:divBdr>
            <w:top w:val="none" w:sz="0" w:space="0" w:color="auto"/>
            <w:left w:val="none" w:sz="0" w:space="0" w:color="auto"/>
            <w:bottom w:val="none" w:sz="0" w:space="0" w:color="auto"/>
            <w:right w:val="none" w:sz="0" w:space="0" w:color="auto"/>
          </w:divBdr>
          <w:divsChild>
            <w:div w:id="516843925">
              <w:marLeft w:val="0"/>
              <w:marRight w:val="0"/>
              <w:marTop w:val="0"/>
              <w:marBottom w:val="0"/>
              <w:divBdr>
                <w:top w:val="none" w:sz="0" w:space="0" w:color="auto"/>
                <w:left w:val="none" w:sz="0" w:space="0" w:color="auto"/>
                <w:bottom w:val="none" w:sz="0" w:space="0" w:color="auto"/>
                <w:right w:val="none" w:sz="0" w:space="0" w:color="auto"/>
              </w:divBdr>
              <w:divsChild>
                <w:div w:id="573010803">
                  <w:marLeft w:val="-52"/>
                  <w:marRight w:val="0"/>
                  <w:marTop w:val="0"/>
                  <w:marBottom w:val="0"/>
                  <w:divBdr>
                    <w:top w:val="none" w:sz="0" w:space="0" w:color="auto"/>
                    <w:left w:val="none" w:sz="0" w:space="0" w:color="auto"/>
                    <w:bottom w:val="none" w:sz="0" w:space="0" w:color="auto"/>
                    <w:right w:val="none" w:sz="0" w:space="0" w:color="auto"/>
                  </w:divBdr>
                  <w:divsChild>
                    <w:div w:id="4119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1955">
              <w:marLeft w:val="0"/>
              <w:marRight w:val="0"/>
              <w:marTop w:val="0"/>
              <w:marBottom w:val="0"/>
              <w:divBdr>
                <w:top w:val="none" w:sz="0" w:space="0" w:color="auto"/>
                <w:left w:val="none" w:sz="0" w:space="0" w:color="auto"/>
                <w:bottom w:val="none" w:sz="0" w:space="0" w:color="auto"/>
                <w:right w:val="none" w:sz="0" w:space="0" w:color="auto"/>
              </w:divBdr>
              <w:divsChild>
                <w:div w:id="121769142">
                  <w:marLeft w:val="450"/>
                  <w:marRight w:val="0"/>
                  <w:marTop w:val="0"/>
                  <w:marBottom w:val="0"/>
                  <w:divBdr>
                    <w:top w:val="none" w:sz="0" w:space="0" w:color="auto"/>
                    <w:left w:val="none" w:sz="0" w:space="0" w:color="auto"/>
                    <w:bottom w:val="none" w:sz="0" w:space="0" w:color="auto"/>
                    <w:right w:val="none" w:sz="0" w:space="0" w:color="auto"/>
                  </w:divBdr>
                  <w:divsChild>
                    <w:div w:id="5338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8333">
          <w:marLeft w:val="0"/>
          <w:marRight w:val="0"/>
          <w:marTop w:val="0"/>
          <w:marBottom w:val="0"/>
          <w:divBdr>
            <w:top w:val="none" w:sz="0" w:space="0" w:color="auto"/>
            <w:left w:val="none" w:sz="0" w:space="0" w:color="auto"/>
            <w:bottom w:val="none" w:sz="0" w:space="0" w:color="auto"/>
            <w:right w:val="none" w:sz="0" w:space="0" w:color="auto"/>
          </w:divBdr>
          <w:divsChild>
            <w:div w:id="1097285714">
              <w:marLeft w:val="0"/>
              <w:marRight w:val="0"/>
              <w:marTop w:val="0"/>
              <w:marBottom w:val="0"/>
              <w:divBdr>
                <w:top w:val="none" w:sz="0" w:space="0" w:color="auto"/>
                <w:left w:val="none" w:sz="0" w:space="0" w:color="auto"/>
                <w:bottom w:val="none" w:sz="0" w:space="0" w:color="auto"/>
                <w:right w:val="none" w:sz="0" w:space="0" w:color="auto"/>
              </w:divBdr>
              <w:divsChild>
                <w:div w:id="1432120866">
                  <w:marLeft w:val="-52"/>
                  <w:marRight w:val="0"/>
                  <w:marTop w:val="0"/>
                  <w:marBottom w:val="0"/>
                  <w:divBdr>
                    <w:top w:val="none" w:sz="0" w:space="0" w:color="auto"/>
                    <w:left w:val="none" w:sz="0" w:space="0" w:color="auto"/>
                    <w:bottom w:val="none" w:sz="0" w:space="0" w:color="auto"/>
                    <w:right w:val="none" w:sz="0" w:space="0" w:color="auto"/>
                  </w:divBdr>
                  <w:divsChild>
                    <w:div w:id="16744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5090">
          <w:marLeft w:val="0"/>
          <w:marRight w:val="0"/>
          <w:marTop w:val="0"/>
          <w:marBottom w:val="0"/>
          <w:divBdr>
            <w:top w:val="none" w:sz="0" w:space="0" w:color="auto"/>
            <w:left w:val="none" w:sz="0" w:space="0" w:color="auto"/>
            <w:bottom w:val="none" w:sz="0" w:space="0" w:color="auto"/>
            <w:right w:val="none" w:sz="0" w:space="0" w:color="auto"/>
          </w:divBdr>
          <w:divsChild>
            <w:div w:id="831869071">
              <w:marLeft w:val="0"/>
              <w:marRight w:val="0"/>
              <w:marTop w:val="0"/>
              <w:marBottom w:val="0"/>
              <w:divBdr>
                <w:top w:val="none" w:sz="0" w:space="0" w:color="auto"/>
                <w:left w:val="none" w:sz="0" w:space="0" w:color="auto"/>
                <w:bottom w:val="none" w:sz="0" w:space="0" w:color="auto"/>
                <w:right w:val="none" w:sz="0" w:space="0" w:color="auto"/>
              </w:divBdr>
              <w:divsChild>
                <w:div w:id="192618866">
                  <w:marLeft w:val="-52"/>
                  <w:marRight w:val="0"/>
                  <w:marTop w:val="0"/>
                  <w:marBottom w:val="0"/>
                  <w:divBdr>
                    <w:top w:val="none" w:sz="0" w:space="0" w:color="auto"/>
                    <w:left w:val="none" w:sz="0" w:space="0" w:color="auto"/>
                    <w:bottom w:val="none" w:sz="0" w:space="0" w:color="auto"/>
                    <w:right w:val="none" w:sz="0" w:space="0" w:color="auto"/>
                  </w:divBdr>
                  <w:divsChild>
                    <w:div w:id="2311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8454">
              <w:marLeft w:val="0"/>
              <w:marRight w:val="0"/>
              <w:marTop w:val="0"/>
              <w:marBottom w:val="0"/>
              <w:divBdr>
                <w:top w:val="none" w:sz="0" w:space="0" w:color="auto"/>
                <w:left w:val="none" w:sz="0" w:space="0" w:color="auto"/>
                <w:bottom w:val="none" w:sz="0" w:space="0" w:color="auto"/>
                <w:right w:val="none" w:sz="0" w:space="0" w:color="auto"/>
              </w:divBdr>
              <w:divsChild>
                <w:div w:id="944850003">
                  <w:marLeft w:val="450"/>
                  <w:marRight w:val="0"/>
                  <w:marTop w:val="0"/>
                  <w:marBottom w:val="0"/>
                  <w:divBdr>
                    <w:top w:val="none" w:sz="0" w:space="0" w:color="auto"/>
                    <w:left w:val="none" w:sz="0" w:space="0" w:color="auto"/>
                    <w:bottom w:val="none" w:sz="0" w:space="0" w:color="auto"/>
                    <w:right w:val="none" w:sz="0" w:space="0" w:color="auto"/>
                  </w:divBdr>
                  <w:divsChild>
                    <w:div w:id="3370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4083">
      <w:bodyDiv w:val="1"/>
      <w:marLeft w:val="0"/>
      <w:marRight w:val="0"/>
      <w:marTop w:val="0"/>
      <w:marBottom w:val="0"/>
      <w:divBdr>
        <w:top w:val="none" w:sz="0" w:space="0" w:color="auto"/>
        <w:left w:val="none" w:sz="0" w:space="0" w:color="auto"/>
        <w:bottom w:val="none" w:sz="0" w:space="0" w:color="auto"/>
        <w:right w:val="none" w:sz="0" w:space="0" w:color="auto"/>
      </w:divBdr>
    </w:div>
    <w:div w:id="211944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EE6829-935B-49DD-B444-76A12B5F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2023-09-14T10:45:00Z</dcterms:created>
  <dcterms:modified xsi:type="dcterms:W3CDTF">2023-09-14T10:45:00Z</dcterms:modified>
</cp:coreProperties>
</file>