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14" w:rsidRPr="007F7C7C" w:rsidRDefault="00D32114" w:rsidP="00D32114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 w:rsidRPr="007F7C7C">
        <w:rPr>
          <w:rFonts w:eastAsia="Calibri" w:cstheme="minorHAnsi"/>
          <w:b/>
          <w:sz w:val="24"/>
          <w:szCs w:val="24"/>
        </w:rPr>
        <w:t>ZAPISNIK</w:t>
      </w:r>
    </w:p>
    <w:p w:rsidR="00D32114" w:rsidRPr="007F7C7C" w:rsidRDefault="00D32114" w:rsidP="00D32114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16</w:t>
      </w:r>
      <w:r w:rsidRPr="007F7C7C">
        <w:rPr>
          <w:rFonts w:eastAsia="Calibri" w:cstheme="minorHAnsi"/>
          <w:b/>
          <w:sz w:val="24"/>
          <w:szCs w:val="24"/>
        </w:rPr>
        <w:t>. SEJE DELOVNE SKUPINE VLADE REPUBLIKE SLOVENIJE ZA KOORDINACIJO PRIPRAVLJALNIH AKTIVNOSTI NA PROJEKTU JEK2</w:t>
      </w:r>
    </w:p>
    <w:p w:rsidR="00D32114" w:rsidRPr="007F7C7C" w:rsidRDefault="00D32114" w:rsidP="00D3211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D32114" w:rsidRPr="007F7C7C" w:rsidRDefault="00D32114" w:rsidP="00D3211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D32114" w:rsidRPr="007F7C7C" w:rsidRDefault="00D32114" w:rsidP="00D32114">
      <w:pPr>
        <w:suppressAutoHyphens/>
        <w:spacing w:after="0" w:line="23" w:lineRule="atLeast"/>
        <w:ind w:left="1412" w:hanging="1412"/>
        <w:jc w:val="center"/>
        <w:rPr>
          <w:rFonts w:eastAsia="Calibri" w:cstheme="minorHAnsi"/>
        </w:rPr>
      </w:pPr>
      <w:r>
        <w:rPr>
          <w:rFonts w:eastAsia="Calibri" w:cstheme="minorHAnsi"/>
        </w:rPr>
        <w:t>sreda, 7. 5</w:t>
      </w:r>
      <w:r w:rsidRPr="007F7C7C">
        <w:rPr>
          <w:rFonts w:eastAsia="Calibri" w:cstheme="minorHAnsi"/>
        </w:rPr>
        <w:t>. 202</w:t>
      </w:r>
      <w:r>
        <w:rPr>
          <w:rFonts w:eastAsia="Calibri" w:cstheme="minorHAnsi"/>
        </w:rPr>
        <w:t>5</w:t>
      </w:r>
    </w:p>
    <w:p w:rsidR="00D32114" w:rsidRPr="007F7C7C" w:rsidRDefault="00D32114" w:rsidP="00D32114">
      <w:pPr>
        <w:suppressAutoHyphens/>
        <w:spacing w:after="120" w:line="23" w:lineRule="atLeast"/>
        <w:jc w:val="both"/>
        <w:rPr>
          <w:rFonts w:eastAsia="Calibri" w:cstheme="minorHAnsi"/>
          <w:b/>
        </w:rPr>
      </w:pPr>
    </w:p>
    <w:p w:rsidR="00D32114" w:rsidRPr="007F7C7C" w:rsidRDefault="00D32114" w:rsidP="00D3211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Prisotni člani </w:t>
      </w:r>
    </w:p>
    <w:p w:rsidR="00D32114" w:rsidRPr="007F7C7C" w:rsidRDefault="00D32114" w:rsidP="00D3211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in aktivni </w:t>
      </w:r>
    </w:p>
    <w:p w:rsidR="00D32114" w:rsidRDefault="00D32114" w:rsidP="001306EB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udeleženci: </w:t>
      </w:r>
      <w:r w:rsidRPr="007F7C7C">
        <w:rPr>
          <w:rFonts w:eastAsia="Calibri" w:cstheme="minorHAnsi"/>
        </w:rPr>
        <w:tab/>
        <w:t>D</w:t>
      </w:r>
      <w:r>
        <w:rPr>
          <w:rFonts w:eastAsia="Calibri" w:cstheme="minorHAnsi"/>
        </w:rPr>
        <w:t>anijel Levičar, dr. Bruno Glaser,</w:t>
      </w:r>
      <w:r w:rsidR="00263378" w:rsidRPr="00263378">
        <w:rPr>
          <w:rFonts w:eastAsia="Calibri" w:cstheme="minorHAnsi"/>
        </w:rPr>
        <w:t xml:space="preserve"> </w:t>
      </w:r>
      <w:r w:rsidR="00263378">
        <w:rPr>
          <w:rFonts w:eastAsia="Calibri" w:cstheme="minorHAnsi"/>
        </w:rPr>
        <w:t xml:space="preserve">mag. Miranda </w:t>
      </w:r>
      <w:proofErr w:type="spellStart"/>
      <w:r w:rsidR="00263378">
        <w:rPr>
          <w:rFonts w:eastAsia="Calibri" w:cstheme="minorHAnsi"/>
        </w:rPr>
        <w:t>Groff</w:t>
      </w:r>
      <w:proofErr w:type="spellEnd"/>
      <w:r w:rsidR="00263378">
        <w:rPr>
          <w:rFonts w:eastAsia="Calibri" w:cstheme="minorHAnsi"/>
        </w:rPr>
        <w:t xml:space="preserve"> Ferjančič,</w:t>
      </w:r>
      <w:r w:rsidRPr="007F7C7C">
        <w:rPr>
          <w:rFonts w:eastAsia="Calibri" w:cstheme="minorHAnsi"/>
        </w:rPr>
        <w:t xml:space="preserve"> mag. Hinko </w:t>
      </w:r>
      <w:proofErr w:type="spellStart"/>
      <w:r w:rsidRPr="007F7C7C">
        <w:rPr>
          <w:rFonts w:eastAsia="Calibri" w:cstheme="minorHAnsi"/>
        </w:rPr>
        <w:t>Šolinc</w:t>
      </w:r>
      <w:proofErr w:type="spellEnd"/>
      <w:r w:rsidRPr="007F7C7C">
        <w:rPr>
          <w:rFonts w:eastAsia="Calibri" w:cstheme="minorHAnsi"/>
        </w:rPr>
        <w:t xml:space="preserve">, </w:t>
      </w:r>
      <w:r w:rsidR="00263378">
        <w:rPr>
          <w:rFonts w:eastAsia="Calibri" w:cstheme="minorHAnsi"/>
        </w:rPr>
        <w:t xml:space="preserve">dr. Jure Gašparič, Srečko </w:t>
      </w:r>
      <w:proofErr w:type="spellStart"/>
      <w:r w:rsidR="00263378">
        <w:rPr>
          <w:rFonts w:eastAsia="Calibri" w:cstheme="minorHAnsi"/>
        </w:rPr>
        <w:t>Đurov</w:t>
      </w:r>
      <w:proofErr w:type="spellEnd"/>
      <w:r w:rsidR="00263378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 xml:space="preserve">Igor </w:t>
      </w:r>
      <w:proofErr w:type="spellStart"/>
      <w:r>
        <w:rPr>
          <w:rFonts w:eastAsia="Calibri" w:cstheme="minorHAnsi"/>
        </w:rPr>
        <w:t>Sirc</w:t>
      </w:r>
      <w:proofErr w:type="spellEnd"/>
      <w:r>
        <w:rPr>
          <w:rFonts w:eastAsia="Calibri" w:cstheme="minorHAnsi"/>
        </w:rPr>
        <w:t>,</w:t>
      </w:r>
      <w:r w:rsidRPr="007F7C7C">
        <w:rPr>
          <w:rFonts w:eastAsia="Calibri" w:cstheme="minorHAnsi"/>
        </w:rPr>
        <w:t xml:space="preserve"> Marko </w:t>
      </w:r>
      <w:proofErr w:type="spellStart"/>
      <w:r w:rsidRPr="007F7C7C">
        <w:rPr>
          <w:rFonts w:eastAsia="Calibri" w:cstheme="minorHAnsi"/>
        </w:rPr>
        <w:t>Vrevc</w:t>
      </w:r>
      <w:proofErr w:type="spellEnd"/>
      <w:r>
        <w:rPr>
          <w:rFonts w:eastAsia="Calibri" w:cstheme="minorHAnsi"/>
        </w:rPr>
        <w:t xml:space="preserve">, mag. Matej </w:t>
      </w:r>
      <w:proofErr w:type="spellStart"/>
      <w:r>
        <w:rPr>
          <w:rFonts w:eastAsia="Calibri" w:cstheme="minorHAnsi"/>
        </w:rPr>
        <w:t>Škocir</w:t>
      </w:r>
      <w:proofErr w:type="spellEnd"/>
      <w:r>
        <w:rPr>
          <w:rFonts w:eastAsia="Calibri" w:cstheme="minorHAnsi"/>
        </w:rPr>
        <w:t>, dr. Jurij Klančnik, Božidar K</w:t>
      </w:r>
      <w:r w:rsidR="00263378">
        <w:rPr>
          <w:rFonts w:eastAsia="Calibri" w:cstheme="minorHAnsi"/>
        </w:rPr>
        <w:t xml:space="preserve">rajnc, Gorazd Pfeifer, Matjaž </w:t>
      </w:r>
      <w:proofErr w:type="spellStart"/>
      <w:r w:rsidR="00263378">
        <w:rPr>
          <w:rFonts w:eastAsia="Calibri" w:cstheme="minorHAnsi"/>
        </w:rPr>
        <w:t>Podjavoršek</w:t>
      </w:r>
      <w:proofErr w:type="spellEnd"/>
      <w:r w:rsidR="00263378">
        <w:rPr>
          <w:rFonts w:eastAsia="Calibri" w:cstheme="minorHAnsi"/>
        </w:rPr>
        <w:t>.</w:t>
      </w:r>
    </w:p>
    <w:p w:rsidR="00D32114" w:rsidRPr="007F7C7C" w:rsidRDefault="00D32114" w:rsidP="00D3211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</w:p>
    <w:p w:rsidR="00D32114" w:rsidRPr="007F7C7C" w:rsidRDefault="00D32114" w:rsidP="00D3211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>Odsotni:</w:t>
      </w:r>
      <w:r w:rsidRPr="007F7C7C">
        <w:rPr>
          <w:rFonts w:eastAsia="Calibri" w:cstheme="minorHAnsi"/>
        </w:rPr>
        <w:tab/>
      </w:r>
      <w:r w:rsidR="00263378" w:rsidRPr="007F7C7C">
        <w:rPr>
          <w:rFonts w:eastAsia="Calibri" w:cstheme="minorHAnsi"/>
        </w:rPr>
        <w:t>dr. Dejan Paravan,</w:t>
      </w:r>
      <w:r w:rsidR="00263378">
        <w:rPr>
          <w:rFonts w:eastAsia="Calibri" w:cstheme="minorHAnsi"/>
        </w:rPr>
        <w:t xml:space="preserve"> </w:t>
      </w:r>
      <w:r w:rsidRPr="007F7C7C">
        <w:rPr>
          <w:rFonts w:eastAsia="Calibri" w:cstheme="minorHAnsi"/>
        </w:rPr>
        <w:t>mag. Marko Štucin, Matevž Frangež, Luka Mesec, dr. Igor Papič,</w:t>
      </w:r>
      <w:r>
        <w:rPr>
          <w:rFonts w:eastAsia="Calibri" w:cstheme="minorHAnsi"/>
        </w:rPr>
        <w:t xml:space="preserve"> </w:t>
      </w:r>
      <w:r w:rsidRPr="007F7C7C">
        <w:rPr>
          <w:rFonts w:eastAsia="Calibri" w:cstheme="minorHAnsi"/>
        </w:rPr>
        <w:t>mag. Miran Gajšek</w:t>
      </w:r>
      <w:r>
        <w:rPr>
          <w:rFonts w:eastAsia="Calibri" w:cstheme="minorHAnsi"/>
        </w:rPr>
        <w:t xml:space="preserve">, </w:t>
      </w:r>
      <w:r w:rsidR="001306EB">
        <w:rPr>
          <w:rFonts w:eastAsia="Calibri" w:cstheme="minorHAnsi"/>
        </w:rPr>
        <w:t xml:space="preserve">mag. Andrej Rajh, </w:t>
      </w:r>
      <w:r w:rsidR="001306EB" w:rsidRPr="007F7C7C">
        <w:rPr>
          <w:rFonts w:eastAsia="Calibri" w:cstheme="minorHAnsi"/>
        </w:rPr>
        <w:t>mag. Aleksa</w:t>
      </w:r>
      <w:r w:rsidR="001306EB">
        <w:rPr>
          <w:rFonts w:eastAsia="Calibri" w:cstheme="minorHAnsi"/>
        </w:rPr>
        <w:t>nder Mervar.</w:t>
      </w:r>
    </w:p>
    <w:p w:rsidR="00D32114" w:rsidRPr="007F7C7C" w:rsidRDefault="00D32114" w:rsidP="00D32114">
      <w:pPr>
        <w:suppressAutoHyphens/>
        <w:spacing w:after="0" w:line="276" w:lineRule="auto"/>
        <w:jc w:val="both"/>
        <w:rPr>
          <w:rFonts w:eastAsia="Times New Roman" w:cstheme="minorHAnsi"/>
          <w:lang w:val="sl" w:eastAsia="en-GB"/>
        </w:rPr>
      </w:pPr>
    </w:p>
    <w:p w:rsidR="00D32114" w:rsidRPr="007F7C7C" w:rsidRDefault="00263378" w:rsidP="00D3211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>
        <w:rPr>
          <w:rFonts w:eastAsia="Calibri" w:cstheme="minorHAnsi"/>
        </w:rPr>
        <w:t>Ostali prisotni:</w:t>
      </w:r>
      <w:r>
        <w:rPr>
          <w:rFonts w:eastAsia="Calibri" w:cstheme="minorHAnsi"/>
        </w:rPr>
        <w:tab/>
      </w:r>
      <w:r w:rsidR="00BF7DA9">
        <w:rPr>
          <w:rFonts w:eastAsia="Calibri" w:cstheme="minorHAnsi"/>
        </w:rPr>
        <w:t xml:space="preserve">mag. </w:t>
      </w:r>
      <w:r>
        <w:rPr>
          <w:rFonts w:eastAsia="Calibri" w:cstheme="minorHAnsi"/>
        </w:rPr>
        <w:t>Nada Drobne Popović, Robert Zagorc</w:t>
      </w:r>
      <w:r w:rsidR="00D32114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Simona </w:t>
      </w:r>
      <w:proofErr w:type="spellStart"/>
      <w:r>
        <w:rPr>
          <w:rFonts w:eastAsia="Calibri" w:cstheme="minorHAnsi"/>
        </w:rPr>
        <w:t>Lubšina</w:t>
      </w:r>
      <w:proofErr w:type="spellEnd"/>
      <w:r>
        <w:rPr>
          <w:rFonts w:eastAsia="Calibri" w:cstheme="minorHAnsi"/>
        </w:rPr>
        <w:t>,</w:t>
      </w:r>
      <w:r w:rsidR="00D32114">
        <w:rPr>
          <w:rFonts w:eastAsia="Calibri" w:cstheme="minorHAnsi"/>
        </w:rPr>
        <w:t xml:space="preserve"> </w:t>
      </w:r>
      <w:r w:rsidR="00D32114" w:rsidRPr="007F7C7C">
        <w:rPr>
          <w:rFonts w:eastAsia="Calibri" w:cstheme="minorHAnsi"/>
        </w:rPr>
        <w:t xml:space="preserve">Simona Pirnat </w:t>
      </w:r>
      <w:proofErr w:type="spellStart"/>
      <w:r w:rsidR="00D32114" w:rsidRPr="007F7C7C">
        <w:rPr>
          <w:rFonts w:eastAsia="Calibri" w:cstheme="minorHAnsi"/>
        </w:rPr>
        <w:t>Skeledžija</w:t>
      </w:r>
      <w:proofErr w:type="spellEnd"/>
      <w:r w:rsidR="00D32114" w:rsidRPr="007F7C7C">
        <w:rPr>
          <w:rFonts w:eastAsia="Calibri" w:cstheme="minorHAnsi"/>
        </w:rPr>
        <w:t>, Polona Faletič.</w:t>
      </w:r>
    </w:p>
    <w:p w:rsidR="00D32114" w:rsidRPr="007F7C7C" w:rsidRDefault="00D32114" w:rsidP="00D3211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</w:p>
    <w:p w:rsidR="00D32114" w:rsidRPr="007F7C7C" w:rsidRDefault="00D32114" w:rsidP="00D32114">
      <w:pPr>
        <w:suppressAutoHyphens/>
        <w:spacing w:after="0" w:line="276" w:lineRule="auto"/>
        <w:ind w:left="1701" w:hanging="1701"/>
        <w:jc w:val="both"/>
        <w:rPr>
          <w:rFonts w:eastAsia="Times New Roman" w:cstheme="minorHAnsi"/>
          <w:lang w:eastAsia="ar-SA"/>
        </w:rPr>
      </w:pPr>
    </w:p>
    <w:p w:rsidR="00D32114" w:rsidRPr="007F7C7C" w:rsidRDefault="00D5664C" w:rsidP="00D3211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Šesnajsto</w:t>
      </w:r>
      <w:bookmarkStart w:id="0" w:name="_GoBack"/>
      <w:bookmarkEnd w:id="0"/>
      <w:r w:rsidR="00D32114" w:rsidRPr="007F7C7C">
        <w:rPr>
          <w:rFonts w:eastAsia="Times New Roman" w:cstheme="minorHAnsi"/>
          <w:lang w:eastAsia="ar-SA"/>
        </w:rPr>
        <w:t xml:space="preserve"> sejo Delovne skupine Vlade Republike Slovenije za koordinacijo pripravljalnih aktivnosti na proje</w:t>
      </w:r>
      <w:r w:rsidR="00D32114">
        <w:rPr>
          <w:rFonts w:eastAsia="Times New Roman" w:cstheme="minorHAnsi"/>
          <w:lang w:eastAsia="ar-SA"/>
        </w:rPr>
        <w:t>ktu JEK2, ki se je pričela ob 10.</w:t>
      </w:r>
      <w:r w:rsidR="00D32114" w:rsidRPr="007F7C7C">
        <w:rPr>
          <w:rFonts w:eastAsia="Times New Roman" w:cstheme="minorHAnsi"/>
          <w:lang w:eastAsia="ar-SA"/>
        </w:rPr>
        <w:t xml:space="preserve"> uri, je vodil vodja delovne skupine, Danijel Levičar. </w:t>
      </w:r>
    </w:p>
    <w:p w:rsidR="00D32114" w:rsidRPr="007F7C7C" w:rsidRDefault="00D32114" w:rsidP="00D32114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D32114" w:rsidRPr="007F7C7C" w:rsidRDefault="00D32114" w:rsidP="00D32114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D32114" w:rsidRPr="007F7C7C" w:rsidRDefault="00D32114" w:rsidP="00D32114">
      <w:pPr>
        <w:suppressAutoHyphens/>
        <w:spacing w:after="0" w:line="276" w:lineRule="auto"/>
        <w:jc w:val="both"/>
        <w:rPr>
          <w:rFonts w:eastAsia="Calibri" w:cstheme="minorHAnsi"/>
          <w:b/>
        </w:rPr>
      </w:pPr>
      <w:r w:rsidRPr="007F7C7C">
        <w:rPr>
          <w:rFonts w:eastAsia="Calibri" w:cstheme="minorHAnsi"/>
          <w:b/>
        </w:rPr>
        <w:t>Dnevni red:</w:t>
      </w:r>
    </w:p>
    <w:p w:rsidR="00D32114" w:rsidRPr="007F7C7C" w:rsidRDefault="00D32114" w:rsidP="00D32114">
      <w:pPr>
        <w:suppressAutoHyphens/>
        <w:spacing w:after="0" w:line="276" w:lineRule="auto"/>
        <w:jc w:val="both"/>
        <w:rPr>
          <w:rFonts w:eastAsia="Calibri" w:cstheme="minorHAnsi"/>
        </w:rPr>
      </w:pPr>
    </w:p>
    <w:p w:rsidR="00D32114" w:rsidRPr="002812E1" w:rsidRDefault="00D32114" w:rsidP="00D3211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Arial Unicode MS" w:cstheme="minorHAnsi"/>
        </w:rPr>
      </w:pPr>
      <w:r w:rsidRPr="002812E1">
        <w:rPr>
          <w:rFonts w:eastAsia="Arial Unicode MS" w:cstheme="minorHAnsi"/>
        </w:rPr>
        <w:t>Potrdit</w:t>
      </w:r>
      <w:r w:rsidR="00A3449B">
        <w:rPr>
          <w:rFonts w:eastAsia="Arial Unicode MS" w:cstheme="minorHAnsi"/>
        </w:rPr>
        <w:t>ev dnevnega reda in zapisnika 15</w:t>
      </w:r>
      <w:r w:rsidRPr="002812E1">
        <w:rPr>
          <w:rFonts w:eastAsia="Arial Unicode MS" w:cstheme="minorHAnsi"/>
        </w:rPr>
        <w:t>. seje delovne skupine JEK2.</w:t>
      </w:r>
    </w:p>
    <w:p w:rsidR="00D32114" w:rsidRPr="002812E1" w:rsidRDefault="00D32114" w:rsidP="00D3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2812E1">
        <w:rPr>
          <w:rFonts w:cstheme="minorHAnsi"/>
        </w:rPr>
        <w:t>Status projekta JEK2, poročevalec: GEN energija.</w:t>
      </w:r>
    </w:p>
    <w:p w:rsidR="00D32114" w:rsidRPr="00D44B94" w:rsidRDefault="00D32114" w:rsidP="00D3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D44B94">
        <w:rPr>
          <w:rFonts w:cstheme="minorHAnsi"/>
          <w:bCs/>
        </w:rPr>
        <w:t xml:space="preserve">Status DPN, </w:t>
      </w:r>
      <w:r w:rsidRPr="00D44B94">
        <w:rPr>
          <w:rFonts w:cstheme="minorHAnsi"/>
        </w:rPr>
        <w:t xml:space="preserve">poročevalec: </w:t>
      </w:r>
      <w:r>
        <w:rPr>
          <w:rFonts w:cstheme="minorHAnsi"/>
        </w:rPr>
        <w:t>MNVP, MOPE</w:t>
      </w:r>
      <w:r w:rsidRPr="00D44B94">
        <w:rPr>
          <w:rFonts w:cstheme="minorHAnsi"/>
        </w:rPr>
        <w:t>.</w:t>
      </w:r>
    </w:p>
    <w:p w:rsidR="00D32114" w:rsidRPr="00D44B94" w:rsidRDefault="00A3449B" w:rsidP="00D3211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color w:val="000000"/>
        </w:rPr>
      </w:pPr>
      <w:r>
        <w:rPr>
          <w:rFonts w:cstheme="minorHAnsi"/>
          <w:color w:val="000000"/>
        </w:rPr>
        <w:t>Poročilo o financiranju in ustanovitev ožje delovne skupine za pripravo modela financiranja JEK2.</w:t>
      </w:r>
    </w:p>
    <w:p w:rsidR="00D32114" w:rsidRPr="00D44B94" w:rsidRDefault="00D32114" w:rsidP="00D321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D44B94">
        <w:rPr>
          <w:rFonts w:cstheme="minorHAnsi"/>
        </w:rPr>
        <w:t>Razno.</w:t>
      </w:r>
    </w:p>
    <w:p w:rsidR="00D32114" w:rsidRPr="007F7C7C" w:rsidRDefault="00D32114" w:rsidP="00D32114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b/>
          <w:sz w:val="24"/>
          <w:szCs w:val="24"/>
        </w:rPr>
      </w:pPr>
    </w:p>
    <w:p w:rsidR="00D32114" w:rsidRPr="007F7C7C" w:rsidRDefault="00D32114" w:rsidP="00D3211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D32114" w:rsidRPr="007F7C7C" w:rsidRDefault="00D32114" w:rsidP="00D32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  <w:r w:rsidRPr="007F7C7C">
        <w:rPr>
          <w:rFonts w:eastAsia="Arial Unicode MS" w:cstheme="minorHAnsi"/>
          <w:b/>
        </w:rPr>
        <w:t xml:space="preserve">Potrditev </w:t>
      </w:r>
      <w:r>
        <w:rPr>
          <w:rFonts w:eastAsia="Arial Unicode MS" w:cstheme="minorHAnsi"/>
          <w:b/>
        </w:rPr>
        <w:t xml:space="preserve">dnevnega </w:t>
      </w:r>
      <w:r w:rsidR="00A3449B">
        <w:rPr>
          <w:rFonts w:eastAsia="Arial Unicode MS" w:cstheme="minorHAnsi"/>
          <w:b/>
        </w:rPr>
        <w:t>reda in zapisnika 15</w:t>
      </w:r>
      <w:r w:rsidRPr="007F7C7C">
        <w:rPr>
          <w:rFonts w:eastAsia="Arial Unicode MS" w:cstheme="minorHAnsi"/>
          <w:b/>
        </w:rPr>
        <w:t>. seje delovne skupine JEK2.</w:t>
      </w:r>
    </w:p>
    <w:p w:rsidR="00D32114" w:rsidRDefault="00D32114" w:rsidP="00D32114">
      <w:pPr>
        <w:spacing w:after="0" w:line="276" w:lineRule="auto"/>
        <w:jc w:val="both"/>
        <w:rPr>
          <w:rFonts w:eastAsia="Calibri" w:cstheme="minorHAnsi"/>
          <w:b/>
        </w:rPr>
      </w:pPr>
    </w:p>
    <w:p w:rsidR="00D32114" w:rsidRPr="0030200B" w:rsidRDefault="00A3449B" w:rsidP="00D32114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eastAsia="Calibri" w:cstheme="minorHAnsi"/>
          <w:b/>
        </w:rPr>
        <w:t>SKLEP št. 16</w:t>
      </w:r>
      <w:r w:rsidR="00D32114" w:rsidRPr="007F7C7C">
        <w:rPr>
          <w:rFonts w:eastAsia="Calibri" w:cstheme="minorHAnsi"/>
          <w:b/>
        </w:rPr>
        <w:t>.1/1:</w:t>
      </w:r>
      <w:r w:rsidR="00D32114" w:rsidRPr="007F7C7C">
        <w:rPr>
          <w:rFonts w:eastAsia="Calibri" w:cstheme="minorHAnsi"/>
        </w:rPr>
        <w:t xml:space="preserve"> </w:t>
      </w:r>
      <w:r w:rsidR="00D32114" w:rsidRPr="007F7C7C">
        <w:rPr>
          <w:rFonts w:cstheme="minorHAnsi"/>
          <w:lang w:eastAsia="ar-SA"/>
        </w:rPr>
        <w:t xml:space="preserve">Delovna skupina Vlade Republike Slovenije za koordinacijo pripravljalnih aktivnosti na projektu JEK2 </w:t>
      </w:r>
      <w:r w:rsidR="00D32114" w:rsidRPr="007F7C7C">
        <w:rPr>
          <w:rFonts w:eastAsia="Calibri" w:cstheme="minorHAnsi"/>
        </w:rPr>
        <w:t xml:space="preserve">je soglasno potrdila predlagani dnevni red in zapisnik </w:t>
      </w:r>
      <w:r>
        <w:rPr>
          <w:rFonts w:cstheme="minorHAnsi"/>
        </w:rPr>
        <w:t>15</w:t>
      </w:r>
      <w:r w:rsidR="00D32114" w:rsidRPr="007F7C7C">
        <w:rPr>
          <w:rFonts w:cstheme="minorHAnsi"/>
        </w:rPr>
        <w:t>. seje delovne skupine JEK2.</w:t>
      </w:r>
    </w:p>
    <w:p w:rsidR="00D32114" w:rsidRDefault="00D32114" w:rsidP="00D3211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084685" w:rsidRPr="007F7C7C" w:rsidRDefault="00084685" w:rsidP="00D3211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D32114" w:rsidRPr="007F7C7C" w:rsidRDefault="00D32114" w:rsidP="00D32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szCs w:val="20"/>
        </w:rPr>
      </w:pPr>
      <w:r w:rsidRPr="007F7C7C">
        <w:rPr>
          <w:rFonts w:eastAsia="Arial Unicode MS" w:cstheme="minorHAnsi"/>
          <w:b/>
          <w:szCs w:val="20"/>
        </w:rPr>
        <w:t>Status projekta JEK2, poročevalec: GEN energija.</w:t>
      </w:r>
    </w:p>
    <w:p w:rsidR="00D32114" w:rsidRDefault="00D32114" w:rsidP="00D32114">
      <w:pPr>
        <w:spacing w:after="0"/>
        <w:ind w:left="357"/>
        <w:contextualSpacing/>
        <w:jc w:val="both"/>
        <w:rPr>
          <w:rFonts w:eastAsia="Arial Unicode MS" w:cstheme="minorHAnsi"/>
          <w:b/>
        </w:rPr>
      </w:pPr>
    </w:p>
    <w:p w:rsidR="00797F18" w:rsidRDefault="00D32114" w:rsidP="00797F18">
      <w:pPr>
        <w:spacing w:after="0" w:line="276" w:lineRule="auto"/>
        <w:ind w:left="357"/>
        <w:contextualSpacing/>
        <w:jc w:val="both"/>
        <w:rPr>
          <w:rFonts w:eastAsiaTheme="minorEastAsia" w:cstheme="minorHAnsi"/>
          <w:color w:val="000000" w:themeColor="text1"/>
          <w:kern w:val="24"/>
        </w:rPr>
      </w:pPr>
      <w:r w:rsidRPr="00225BF2">
        <w:rPr>
          <w:rFonts w:eastAsia="Arial Unicode MS" w:cstheme="minorHAnsi"/>
        </w:rPr>
        <w:t>Iz GEN energije so pr</w:t>
      </w:r>
      <w:r w:rsidR="00797F18">
        <w:rPr>
          <w:rFonts w:eastAsia="Arial Unicode MS" w:cstheme="minorHAnsi"/>
        </w:rPr>
        <w:t>edstavili status projekta JEK2. Med drugim so izpostavili, da so prejeli dopis s strani MOPE, v katerem so bile podane pripombe</w:t>
      </w:r>
      <w:r w:rsidR="00797F18" w:rsidRPr="001E1984">
        <w:rPr>
          <w:rFonts w:eastAsia="Arial Unicode MS" w:cstheme="minorHAnsi"/>
        </w:rPr>
        <w:t xml:space="preserve"> </w:t>
      </w:r>
      <w:r w:rsidR="00797F18">
        <w:rPr>
          <w:rFonts w:eastAsia="Arial Unicode MS" w:cstheme="minorHAnsi"/>
        </w:rPr>
        <w:t xml:space="preserve">MOPE in MNVP </w:t>
      </w:r>
      <w:r w:rsidR="00797F18" w:rsidRPr="001E1984">
        <w:rPr>
          <w:rFonts w:eastAsia="Arial Unicode MS" w:cstheme="minorHAnsi"/>
        </w:rPr>
        <w:t>na predlog pobude za DPN</w:t>
      </w:r>
      <w:r w:rsidR="006647C8">
        <w:rPr>
          <w:rFonts w:eastAsia="Arial Unicode MS" w:cstheme="minorHAnsi"/>
        </w:rPr>
        <w:t>.</w:t>
      </w:r>
      <w:r w:rsidR="00797F18">
        <w:rPr>
          <w:rFonts w:eastAsia="Arial Unicode MS" w:cstheme="minorHAnsi"/>
        </w:rPr>
        <w:t xml:space="preserve"> Pojasnili so, da bodo pripombe upoštevali ter da že zaključujejo s popravki DPN. Ustrezno popravljen </w:t>
      </w:r>
      <w:proofErr w:type="spellStart"/>
      <w:r w:rsidR="00797F18">
        <w:rPr>
          <w:rFonts w:eastAsia="Arial Unicode MS" w:cstheme="minorHAnsi"/>
        </w:rPr>
        <w:t>oz</w:t>
      </w:r>
      <w:proofErr w:type="spellEnd"/>
      <w:r w:rsidR="00797F18">
        <w:rPr>
          <w:rFonts w:eastAsia="Arial Unicode MS" w:cstheme="minorHAnsi"/>
        </w:rPr>
        <w:t xml:space="preserve"> dopolnjen predlog pobude bodo posredovali na MOPE predvidoma 16. 5. 2025. </w:t>
      </w:r>
      <w:r w:rsidR="00797F18">
        <w:rPr>
          <w:rFonts w:eastAsia="Arial Unicode MS" w:cstheme="minorHAnsi"/>
        </w:rPr>
        <w:lastRenderedPageBreak/>
        <w:t>Člane in aktivne udeležence so seznanili tudi s trenutnim stanjem priprave analiz, vezanih na projekt JEK2.</w:t>
      </w:r>
    </w:p>
    <w:p w:rsidR="00797F18" w:rsidRDefault="00797F18" w:rsidP="00797F18">
      <w:pPr>
        <w:spacing w:after="0" w:line="276" w:lineRule="auto"/>
        <w:ind w:left="357"/>
        <w:contextualSpacing/>
        <w:jc w:val="both"/>
        <w:rPr>
          <w:rFonts w:eastAsiaTheme="minorEastAsia" w:cstheme="minorHAnsi"/>
          <w:color w:val="000000" w:themeColor="text1"/>
          <w:kern w:val="24"/>
        </w:rPr>
      </w:pPr>
    </w:p>
    <w:p w:rsidR="00D32114" w:rsidRPr="00797F18" w:rsidRDefault="00D32114" w:rsidP="00797F18">
      <w:pPr>
        <w:spacing w:after="0" w:line="276" w:lineRule="auto"/>
        <w:ind w:left="357"/>
        <w:contextualSpacing/>
        <w:jc w:val="both"/>
        <w:rPr>
          <w:rFonts w:eastAsiaTheme="minorEastAsia" w:cstheme="minorHAnsi"/>
          <w:color w:val="000000" w:themeColor="text1"/>
          <w:kern w:val="24"/>
        </w:rPr>
      </w:pPr>
      <w:r>
        <w:rPr>
          <w:rFonts w:eastAsia="Calibri" w:cstheme="minorHAnsi"/>
          <w:b/>
        </w:rPr>
        <w:t>SKLEP št. 15</w:t>
      </w:r>
      <w:r w:rsidR="00A3449B">
        <w:rPr>
          <w:rFonts w:eastAsia="Calibri" w:cstheme="minorHAnsi"/>
          <w:b/>
        </w:rPr>
        <w:t>6.2</w:t>
      </w:r>
      <w:r w:rsidRPr="007F7C7C">
        <w:rPr>
          <w:rFonts w:eastAsia="Calibri" w:cstheme="minorHAnsi"/>
          <w:b/>
        </w:rPr>
        <w:t xml:space="preserve">/1: </w:t>
      </w:r>
      <w:r w:rsidRPr="007F7C7C">
        <w:rPr>
          <w:rFonts w:eastAsia="Calibri" w:cstheme="minorHAnsi"/>
        </w:rPr>
        <w:t>Člani in aktivni udeleženci so se seznanili s statusom projekta JEK2.</w:t>
      </w:r>
    </w:p>
    <w:p w:rsidR="00D32114" w:rsidRPr="007F7C7C" w:rsidRDefault="00D32114" w:rsidP="00D32114">
      <w:pPr>
        <w:spacing w:after="0" w:line="276" w:lineRule="auto"/>
        <w:jc w:val="both"/>
        <w:rPr>
          <w:rFonts w:eastAsia="Arial Unicode MS" w:cstheme="minorHAnsi"/>
          <w:b/>
        </w:rPr>
      </w:pPr>
    </w:p>
    <w:p w:rsidR="00D32114" w:rsidRPr="007F7C7C" w:rsidRDefault="00D32114" w:rsidP="00D32114">
      <w:pPr>
        <w:spacing w:after="0" w:line="276" w:lineRule="auto"/>
        <w:jc w:val="both"/>
        <w:rPr>
          <w:rFonts w:eastAsia="Calibri" w:cstheme="minorHAnsi"/>
        </w:rPr>
      </w:pPr>
    </w:p>
    <w:p w:rsidR="00D32114" w:rsidRPr="007F7C7C" w:rsidRDefault="00D32114" w:rsidP="00D32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  <w:r>
        <w:rPr>
          <w:rFonts w:cstheme="minorHAnsi"/>
          <w:b/>
        </w:rPr>
        <w:t xml:space="preserve">Status DPN, </w:t>
      </w:r>
      <w:r w:rsidRPr="007F7C7C">
        <w:rPr>
          <w:rFonts w:cstheme="minorHAnsi"/>
          <w:b/>
        </w:rPr>
        <w:t>poročevalec:</w:t>
      </w:r>
      <w:r>
        <w:rPr>
          <w:rFonts w:cstheme="minorHAnsi"/>
          <w:b/>
        </w:rPr>
        <w:t xml:space="preserve"> MNVP, MOPE.</w:t>
      </w:r>
    </w:p>
    <w:p w:rsidR="00D32114" w:rsidRDefault="00D32114" w:rsidP="00D32114">
      <w:pPr>
        <w:spacing w:after="0"/>
        <w:jc w:val="both"/>
        <w:rPr>
          <w:rFonts w:eastAsia="Calibri" w:cstheme="minorHAnsi"/>
          <w:b/>
        </w:rPr>
      </w:pPr>
    </w:p>
    <w:p w:rsidR="00D32114" w:rsidRDefault="006647C8" w:rsidP="00D32114">
      <w:pPr>
        <w:spacing w:after="0"/>
        <w:ind w:left="360"/>
        <w:jc w:val="both"/>
        <w:rPr>
          <w:rFonts w:eastAsia="Arial Unicode MS" w:cstheme="minorHAnsi"/>
        </w:rPr>
      </w:pPr>
      <w:r>
        <w:rPr>
          <w:rFonts w:eastAsia="Calibri" w:cstheme="minorHAnsi"/>
        </w:rPr>
        <w:t xml:space="preserve">MOPE je je članom in aktivnim udeležencem na kratko predstavil, da so na GEN poslali poziv k dopolnitvi DPN in na kakšen način so bile razvrščene pripombe. Ko bodo s strani GEN prejeli ustrezno dopolnjen predlog pobude, jo bodo posredovali na MNVP, ta pa jo bo v kolikor bo utemeljena in popolna, </w:t>
      </w:r>
      <w:r>
        <w:rPr>
          <w:rFonts w:cstheme="minorHAnsi"/>
          <w:shd w:val="clear" w:color="auto" w:fill="FFFFFF"/>
        </w:rPr>
        <w:t>objavil v P</w:t>
      </w:r>
      <w:r w:rsidRPr="001E1984">
        <w:rPr>
          <w:rFonts w:cstheme="minorHAnsi"/>
          <w:shd w:val="clear" w:color="auto" w:fill="FFFFFF"/>
        </w:rPr>
        <w:t>rostorskem informacijskem sist</w:t>
      </w:r>
      <w:r w:rsidRPr="001E1984">
        <w:rPr>
          <w:rFonts w:eastAsia="Arial Unicode MS" w:cstheme="minorHAnsi"/>
        </w:rPr>
        <w:t>emu.</w:t>
      </w:r>
    </w:p>
    <w:p w:rsidR="006647C8" w:rsidRDefault="006647C8" w:rsidP="00D32114">
      <w:pPr>
        <w:spacing w:after="0"/>
        <w:ind w:left="360"/>
        <w:jc w:val="both"/>
        <w:rPr>
          <w:rFonts w:eastAsia="Calibri" w:cstheme="minorHAnsi"/>
        </w:rPr>
      </w:pPr>
    </w:p>
    <w:p w:rsidR="006647C8" w:rsidRDefault="00BF7DA9" w:rsidP="00D32114">
      <w:pPr>
        <w:spacing w:after="0"/>
        <w:ind w:left="360"/>
        <w:jc w:val="both"/>
        <w:rPr>
          <w:rFonts w:eastAsia="Calibri" w:cstheme="minorHAnsi"/>
        </w:rPr>
      </w:pPr>
      <w:r w:rsidRPr="00BF7DA9">
        <w:rPr>
          <w:rFonts w:eastAsia="Calibri" w:cstheme="minorHAnsi"/>
        </w:rPr>
        <w:t xml:space="preserve">MOPE je nadalje </w:t>
      </w:r>
      <w:r w:rsidR="006647C8" w:rsidRPr="00BF7DA9">
        <w:rPr>
          <w:rFonts w:eastAsia="Calibri" w:cstheme="minorHAnsi"/>
        </w:rPr>
        <w:t xml:space="preserve">izpostavil, da </w:t>
      </w:r>
      <w:r w:rsidRPr="00BF7DA9">
        <w:rPr>
          <w:rFonts w:eastAsia="Calibri" w:cstheme="minorHAnsi"/>
        </w:rPr>
        <w:t xml:space="preserve">so predlog pobude za DPN prejeli </w:t>
      </w:r>
      <w:r w:rsidR="00ED6B24">
        <w:rPr>
          <w:rFonts w:eastAsia="Calibri" w:cstheme="minorHAnsi"/>
        </w:rPr>
        <w:t>v oktobru</w:t>
      </w:r>
      <w:r w:rsidRPr="00BF7DA9">
        <w:rPr>
          <w:rFonts w:eastAsia="Calibri" w:cstheme="minorHAnsi"/>
        </w:rPr>
        <w:t xml:space="preserve"> 2024. Poudaril je, da so s tem, ko so predlog pobude pregledali znotraj MOPE ter ga nato </w:t>
      </w:r>
      <w:r w:rsidR="006647C8" w:rsidRPr="00BF7DA9">
        <w:rPr>
          <w:rFonts w:eastAsia="Calibri" w:cstheme="minorHAnsi"/>
        </w:rPr>
        <w:t xml:space="preserve">poslali najprej na MNVP, da je še ta podal svoje komentarje, potem pa tako komentarje MOPE kot komentarje MNVP skupaj poslali na GEN, da </w:t>
      </w:r>
      <w:r w:rsidR="00F35894" w:rsidRPr="00BF7DA9">
        <w:rPr>
          <w:rFonts w:eastAsia="Calibri" w:cstheme="minorHAnsi"/>
        </w:rPr>
        <w:t>predlog pobude ustrezno dopolni, optimizirali postopek. GEN je tako dobil predlog pobude le enkrat v popravljanje.</w:t>
      </w:r>
    </w:p>
    <w:p w:rsidR="006647C8" w:rsidRDefault="006647C8" w:rsidP="00D32114">
      <w:pPr>
        <w:spacing w:after="0"/>
        <w:ind w:left="360"/>
        <w:jc w:val="both"/>
        <w:rPr>
          <w:rFonts w:eastAsia="Arial Unicode MS" w:cstheme="minorHAnsi"/>
        </w:rPr>
      </w:pPr>
    </w:p>
    <w:p w:rsidR="00D32114" w:rsidRDefault="00D32114" w:rsidP="00D32114">
      <w:pPr>
        <w:spacing w:after="0"/>
        <w:ind w:left="360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Razprava je</w:t>
      </w:r>
      <w:r w:rsidR="00F35894">
        <w:rPr>
          <w:rFonts w:eastAsia="Arial Unicode MS" w:cstheme="minorHAnsi"/>
        </w:rPr>
        <w:t xml:space="preserve"> tekla</w:t>
      </w:r>
      <w:r>
        <w:rPr>
          <w:rFonts w:eastAsia="Arial Unicode MS" w:cstheme="minorHAnsi"/>
        </w:rPr>
        <w:t xml:space="preserve"> </w:t>
      </w:r>
      <w:r w:rsidR="00F35894">
        <w:rPr>
          <w:rFonts w:eastAsia="Arial Unicode MS" w:cstheme="minorHAnsi"/>
        </w:rPr>
        <w:t xml:space="preserve">o </w:t>
      </w:r>
      <w:proofErr w:type="spellStart"/>
      <w:r w:rsidR="00F35894">
        <w:rPr>
          <w:rFonts w:eastAsia="Arial Unicode MS" w:cstheme="minorHAnsi"/>
        </w:rPr>
        <w:t>nadaljni</w:t>
      </w:r>
      <w:proofErr w:type="spellEnd"/>
      <w:r w:rsidR="00F35894">
        <w:rPr>
          <w:rFonts w:eastAsia="Arial Unicode MS" w:cstheme="minorHAnsi"/>
        </w:rPr>
        <w:t xml:space="preserve"> </w:t>
      </w:r>
      <w:proofErr w:type="spellStart"/>
      <w:r w:rsidR="00F35894">
        <w:rPr>
          <w:rFonts w:eastAsia="Arial Unicode MS" w:cstheme="minorHAnsi"/>
        </w:rPr>
        <w:t>časovnici</w:t>
      </w:r>
      <w:proofErr w:type="spellEnd"/>
      <w:r w:rsidR="00F35894">
        <w:rPr>
          <w:rFonts w:eastAsia="Arial Unicode MS" w:cstheme="minorHAnsi"/>
        </w:rPr>
        <w:t xml:space="preserve"> postopka umeščanja v prostor.</w:t>
      </w:r>
    </w:p>
    <w:p w:rsidR="00D32114" w:rsidRDefault="00D32114" w:rsidP="00D32114">
      <w:pPr>
        <w:spacing w:after="0"/>
        <w:jc w:val="both"/>
        <w:rPr>
          <w:rFonts w:eastAsia="Calibri" w:cstheme="minorHAnsi"/>
          <w:b/>
        </w:rPr>
      </w:pPr>
    </w:p>
    <w:p w:rsidR="00D32114" w:rsidRDefault="00A3449B" w:rsidP="00D32114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16</w:t>
      </w:r>
      <w:r w:rsidR="00D32114">
        <w:rPr>
          <w:rFonts w:eastAsia="Calibri" w:cstheme="minorHAnsi"/>
          <w:b/>
        </w:rPr>
        <w:t>.3</w:t>
      </w:r>
      <w:r w:rsidR="00D32114" w:rsidRPr="00CB055F">
        <w:rPr>
          <w:rFonts w:eastAsia="Calibri" w:cstheme="minorHAnsi"/>
          <w:b/>
        </w:rPr>
        <w:t xml:space="preserve">/1: </w:t>
      </w:r>
      <w:r w:rsidR="00D32114" w:rsidRPr="00CB055F">
        <w:rPr>
          <w:rFonts w:eastAsia="Calibri" w:cstheme="minorHAnsi"/>
        </w:rPr>
        <w:t>Člani in aktivni udeleženci so se sez</w:t>
      </w:r>
      <w:r w:rsidR="00D32114">
        <w:rPr>
          <w:rFonts w:eastAsia="Calibri" w:cstheme="minorHAnsi"/>
        </w:rPr>
        <w:t>nanili s statusom DPN.</w:t>
      </w:r>
    </w:p>
    <w:p w:rsidR="00D32114" w:rsidRDefault="00D32114" w:rsidP="00D32114">
      <w:pPr>
        <w:spacing w:after="0"/>
        <w:ind w:left="360"/>
        <w:jc w:val="both"/>
        <w:rPr>
          <w:rFonts w:cstheme="minorHAnsi"/>
          <w:b/>
          <w:color w:val="000000"/>
        </w:rPr>
      </w:pPr>
    </w:p>
    <w:p w:rsidR="00D32114" w:rsidRDefault="00D32114" w:rsidP="00D32114">
      <w:pPr>
        <w:spacing w:after="0"/>
        <w:ind w:left="360"/>
        <w:jc w:val="both"/>
        <w:rPr>
          <w:rFonts w:cstheme="minorHAnsi"/>
          <w:b/>
          <w:color w:val="000000"/>
        </w:rPr>
      </w:pPr>
    </w:p>
    <w:p w:rsidR="00D32114" w:rsidRPr="00F35894" w:rsidRDefault="00A3449B" w:rsidP="00A3449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b/>
          <w:color w:val="000000"/>
        </w:rPr>
      </w:pPr>
      <w:r w:rsidRPr="00A3449B">
        <w:rPr>
          <w:rFonts w:cstheme="minorHAnsi"/>
          <w:b/>
          <w:color w:val="000000"/>
        </w:rPr>
        <w:t>Poročilo o financiranju in ustanovitev ožje delovne skupine za pripravo modela financiranja JEK2.</w:t>
      </w:r>
    </w:p>
    <w:p w:rsidR="00F35894" w:rsidRDefault="00F35894" w:rsidP="00F35894">
      <w:p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b/>
          <w:color w:val="000000"/>
        </w:rPr>
      </w:pPr>
    </w:p>
    <w:p w:rsidR="00D32114" w:rsidRDefault="00F35894" w:rsidP="001818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ajorEastAsia" w:cstheme="minorHAnsi"/>
          <w:color w:val="000000"/>
        </w:rPr>
      </w:pPr>
      <w:r w:rsidRPr="00F35894">
        <w:rPr>
          <w:rFonts w:eastAsiaTheme="majorEastAsia" w:cstheme="minorHAnsi"/>
          <w:color w:val="000000"/>
        </w:rPr>
        <w:t>Iz GEN energije so članom in aktivnim udeležencem predstavili Poročilo o aktivnostih na pripravi modela financiranja JEK2.</w:t>
      </w:r>
      <w:r>
        <w:rPr>
          <w:rFonts w:eastAsiaTheme="majorEastAsia" w:cstheme="minorHAnsi"/>
          <w:color w:val="000000"/>
        </w:rPr>
        <w:t xml:space="preserve"> Poudarili so, da po sprejemu FID, torej po letu 2028 GEN sam več ne bo mogel financirati investicije v projekt JEK2.</w:t>
      </w:r>
      <w:r w:rsidR="001818AF">
        <w:rPr>
          <w:rFonts w:eastAsiaTheme="majorEastAsia" w:cstheme="minorHAnsi"/>
          <w:color w:val="000000"/>
        </w:rPr>
        <w:t xml:space="preserve"> </w:t>
      </w:r>
    </w:p>
    <w:p w:rsidR="001818AF" w:rsidRDefault="001818AF" w:rsidP="001818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ajorEastAsia" w:cstheme="minorHAnsi"/>
          <w:color w:val="000000"/>
        </w:rPr>
      </w:pPr>
    </w:p>
    <w:p w:rsidR="001818AF" w:rsidRPr="001818AF" w:rsidRDefault="001818AF" w:rsidP="001818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ajorEastAsia" w:cstheme="minorHAnsi"/>
          <w:color w:val="000000"/>
        </w:rPr>
      </w:pPr>
      <w:r>
        <w:rPr>
          <w:rFonts w:eastAsiaTheme="majorEastAsia" w:cstheme="minorHAnsi"/>
          <w:color w:val="000000"/>
        </w:rPr>
        <w:t>Razprava je tekla med drugim o ročnosti</w:t>
      </w:r>
      <w:r w:rsidR="00666315">
        <w:rPr>
          <w:rFonts w:eastAsiaTheme="majorEastAsia" w:cstheme="minorHAnsi"/>
          <w:color w:val="000000"/>
        </w:rPr>
        <w:t xml:space="preserve"> kredita ter možnosti pristopa drugih strateških partnerjev</w:t>
      </w:r>
      <w:r>
        <w:rPr>
          <w:rFonts w:eastAsiaTheme="majorEastAsia" w:cstheme="minorHAnsi"/>
          <w:color w:val="000000"/>
        </w:rPr>
        <w:t xml:space="preserve"> k projektu. Vodja delovne skupine je nato predlagal, da se ustanovi ožja delovna skupina za pripravo modela financiranja JEK2, s čemer so se strinjali vsi člani in aktivni udeleženci.</w:t>
      </w:r>
    </w:p>
    <w:p w:rsidR="00FE7919" w:rsidRDefault="00FE7919" w:rsidP="00FE7919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theme="minorHAnsi"/>
          <w:b/>
          <w:color w:val="000000"/>
        </w:rPr>
      </w:pPr>
    </w:p>
    <w:p w:rsidR="00FE7919" w:rsidRPr="0086674E" w:rsidRDefault="00FE7919" w:rsidP="00FE7919">
      <w:pPr>
        <w:spacing w:after="0"/>
        <w:ind w:left="360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SKLEP št. 16.4</w:t>
      </w:r>
      <w:r w:rsidRPr="00CB055F">
        <w:rPr>
          <w:rFonts w:eastAsia="Calibri" w:cstheme="minorHAnsi"/>
          <w:b/>
        </w:rPr>
        <w:t xml:space="preserve">/1: </w:t>
      </w:r>
      <w:r w:rsidRPr="00080AFC">
        <w:rPr>
          <w:rFonts w:eastAsia="Calibri" w:cstheme="minorHAnsi"/>
        </w:rPr>
        <w:t xml:space="preserve">Člani in aktivni udeleženci so se seznanili  s poročilom </w:t>
      </w:r>
      <w:r w:rsidRPr="00080AFC">
        <w:rPr>
          <w:rFonts w:cstheme="minorHAnsi"/>
          <w:bCs/>
          <w:color w:val="000000"/>
        </w:rPr>
        <w:t>o aktivnostih na pripravi modelov financiranja projekta JEK2.</w:t>
      </w:r>
    </w:p>
    <w:p w:rsidR="00FE7919" w:rsidRDefault="00FE7919" w:rsidP="00FE7919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b/>
          <w:color w:val="000000"/>
        </w:rPr>
      </w:pPr>
    </w:p>
    <w:p w:rsidR="00FE7919" w:rsidRDefault="00FE7919" w:rsidP="00FE7919">
      <w:pPr>
        <w:spacing w:after="0"/>
        <w:ind w:left="360"/>
        <w:jc w:val="both"/>
        <w:rPr>
          <w:rFonts w:cstheme="minorHAnsi"/>
        </w:rPr>
      </w:pPr>
      <w:r>
        <w:rPr>
          <w:rFonts w:eastAsia="Calibri" w:cstheme="minorHAnsi"/>
          <w:b/>
        </w:rPr>
        <w:t>SKLEP št. 16.4/2</w:t>
      </w:r>
      <w:r w:rsidRPr="00CB055F">
        <w:rPr>
          <w:rFonts w:eastAsia="Calibri" w:cstheme="minorHAnsi"/>
          <w:b/>
        </w:rPr>
        <w:t xml:space="preserve">: </w:t>
      </w:r>
      <w:r w:rsidRPr="00AF5D98">
        <w:rPr>
          <w:rFonts w:cstheme="minorHAnsi"/>
          <w:lang w:eastAsia="ar-SA"/>
        </w:rPr>
        <w:t xml:space="preserve">Delovna skupina Vlade Republike Slovenije za koordinacijo pripravljalnih aktivnosti na projektu JEK2 </w:t>
      </w:r>
      <w:r w:rsidRPr="00AF5D98">
        <w:rPr>
          <w:rFonts w:cstheme="minorHAnsi"/>
        </w:rPr>
        <w:t>ustanovi ožjo delovno skupino</w:t>
      </w:r>
      <w:r w:rsidRPr="00AF5D98">
        <w:rPr>
          <w:rFonts w:cstheme="minorHAnsi"/>
          <w:b/>
        </w:rPr>
        <w:t xml:space="preserve"> </w:t>
      </w:r>
      <w:r w:rsidRPr="00AF5D98">
        <w:rPr>
          <w:rFonts w:cstheme="minorHAnsi"/>
        </w:rPr>
        <w:t>za pripravo</w:t>
      </w:r>
      <w:r>
        <w:rPr>
          <w:rFonts w:cstheme="minorHAnsi"/>
        </w:rPr>
        <w:t xml:space="preserve"> modela financiranja JEK2</w:t>
      </w:r>
      <w:r w:rsidRPr="00AF5D98">
        <w:rPr>
          <w:rFonts w:cstheme="minorHAnsi"/>
        </w:rPr>
        <w:t>.</w:t>
      </w:r>
    </w:p>
    <w:p w:rsidR="00FE7919" w:rsidRDefault="00FE7919" w:rsidP="00FE7919">
      <w:pPr>
        <w:spacing w:after="0"/>
        <w:ind w:left="360"/>
        <w:jc w:val="both"/>
        <w:rPr>
          <w:rFonts w:cstheme="minorHAnsi"/>
        </w:rPr>
      </w:pPr>
    </w:p>
    <w:p w:rsidR="00FE7919" w:rsidRDefault="00FE7919" w:rsidP="00FE7919">
      <w:pPr>
        <w:spacing w:after="0"/>
        <w:ind w:left="360"/>
        <w:jc w:val="both"/>
        <w:rPr>
          <w:rFonts w:cstheme="minorHAnsi"/>
        </w:rPr>
      </w:pPr>
      <w:r w:rsidRPr="00AF5D98">
        <w:rPr>
          <w:rFonts w:cstheme="minorHAnsi"/>
        </w:rPr>
        <w:t xml:space="preserve">Ožjo delovno skupino sestavljajo: </w:t>
      </w:r>
    </w:p>
    <w:p w:rsidR="00FE7919" w:rsidRDefault="00FE7919" w:rsidP="00FE7919">
      <w:pPr>
        <w:numPr>
          <w:ilvl w:val="0"/>
          <w:numId w:val="3"/>
        </w:numPr>
        <w:suppressAutoHyphens/>
        <w:spacing w:after="0" w:line="260" w:lineRule="atLeast"/>
        <w:ind w:left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mag. Marjan Divjak, generalni direktor Direktorata za </w:t>
      </w:r>
      <w:proofErr w:type="spellStart"/>
      <w:r>
        <w:rPr>
          <w:rFonts w:cstheme="minorHAnsi"/>
        </w:rPr>
        <w:t>zakladništvo</w:t>
      </w:r>
      <w:proofErr w:type="spellEnd"/>
      <w:r>
        <w:rPr>
          <w:rFonts w:cstheme="minorHAnsi"/>
        </w:rPr>
        <w:t xml:space="preserve"> na </w:t>
      </w:r>
      <w:r w:rsidRPr="00AF5D98">
        <w:rPr>
          <w:rFonts w:eastAsia="Times New Roman" w:cstheme="minorHAnsi"/>
          <w:noProof/>
          <w:lang w:eastAsia="sl-SI"/>
        </w:rPr>
        <w:t>Ministrstvu za finance</w:t>
      </w:r>
      <w:r w:rsidRPr="00AF5D98">
        <w:rPr>
          <w:rFonts w:cstheme="minorHAnsi"/>
        </w:rPr>
        <w:t>, vodja ožje delovne skupine;</w:t>
      </w:r>
    </w:p>
    <w:p w:rsidR="00FE7919" w:rsidRPr="00AF5D98" w:rsidRDefault="00FE7919" w:rsidP="00FE7919">
      <w:pPr>
        <w:numPr>
          <w:ilvl w:val="0"/>
          <w:numId w:val="3"/>
        </w:numPr>
        <w:suppressAutoHyphens/>
        <w:spacing w:after="0" w:line="260" w:lineRule="atLeast"/>
        <w:ind w:left="720"/>
        <w:contextualSpacing/>
        <w:jc w:val="both"/>
        <w:rPr>
          <w:rFonts w:cstheme="minorHAnsi"/>
        </w:rPr>
      </w:pPr>
      <w:r>
        <w:rPr>
          <w:rFonts w:eastAsia="Times New Roman" w:cstheme="minorHAnsi"/>
          <w:noProof/>
          <w:lang w:eastAsia="sl-SI"/>
        </w:rPr>
        <w:t xml:space="preserve">mag. Miranda Groff Ferjančič, </w:t>
      </w:r>
      <w:r w:rsidRPr="00571659">
        <w:rPr>
          <w:rFonts w:cstheme="minorHAnsi"/>
          <w:bCs/>
          <w:shd w:val="clear" w:color="auto" w:fill="FFFFFF"/>
        </w:rPr>
        <w:t>namestnica generalne direktorice Direktorata za proračun</w:t>
      </w:r>
      <w:r>
        <w:rPr>
          <w:rFonts w:cstheme="minorHAnsi"/>
        </w:rPr>
        <w:t xml:space="preserve"> </w:t>
      </w:r>
      <w:r w:rsidRPr="00AF5D98">
        <w:rPr>
          <w:rFonts w:eastAsia="Times New Roman" w:cstheme="minorHAnsi"/>
          <w:noProof/>
          <w:lang w:eastAsia="sl-SI"/>
        </w:rPr>
        <w:t>na</w:t>
      </w:r>
      <w:r>
        <w:rPr>
          <w:rFonts w:eastAsia="Times New Roman" w:cstheme="minorHAnsi"/>
          <w:noProof/>
          <w:lang w:eastAsia="sl-SI"/>
        </w:rPr>
        <w:t xml:space="preserve"> Ministrstvu za finance, članica</w:t>
      </w:r>
      <w:r w:rsidRPr="00AF5D98">
        <w:rPr>
          <w:rFonts w:eastAsia="Times New Roman" w:cstheme="minorHAnsi"/>
          <w:noProof/>
          <w:lang w:eastAsia="sl-SI"/>
        </w:rPr>
        <w:t>;</w:t>
      </w:r>
    </w:p>
    <w:p w:rsidR="00FE7919" w:rsidRDefault="00FE7919" w:rsidP="00FE7919">
      <w:pPr>
        <w:numPr>
          <w:ilvl w:val="0"/>
          <w:numId w:val="3"/>
        </w:numPr>
        <w:suppressAutoHyphens/>
        <w:spacing w:after="0" w:line="260" w:lineRule="atLeast"/>
        <w:ind w:left="72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Bernarda Suša, vodja Sektorja za spremljanje državnih pomoči </w:t>
      </w:r>
      <w:r w:rsidRPr="00AF5D98">
        <w:rPr>
          <w:rFonts w:eastAsia="Times New Roman" w:cstheme="minorHAnsi"/>
          <w:noProof/>
          <w:lang w:eastAsia="sl-SI"/>
        </w:rPr>
        <w:t>na</w:t>
      </w:r>
      <w:r>
        <w:rPr>
          <w:rFonts w:eastAsia="Times New Roman" w:cstheme="minorHAnsi"/>
          <w:noProof/>
          <w:lang w:eastAsia="sl-SI"/>
        </w:rPr>
        <w:t xml:space="preserve"> Ministrstvu za finance, članica</w:t>
      </w:r>
      <w:r w:rsidRPr="00AF5D98">
        <w:rPr>
          <w:rFonts w:eastAsia="Times New Roman" w:cstheme="minorHAnsi"/>
          <w:noProof/>
          <w:lang w:eastAsia="sl-SI"/>
        </w:rPr>
        <w:t>;</w:t>
      </w:r>
    </w:p>
    <w:p w:rsidR="00FE7919" w:rsidRPr="000E2B78" w:rsidRDefault="00FE7919" w:rsidP="00FE7919">
      <w:pPr>
        <w:numPr>
          <w:ilvl w:val="0"/>
          <w:numId w:val="3"/>
        </w:numPr>
        <w:suppressAutoHyphens/>
        <w:spacing w:after="0" w:line="260" w:lineRule="atLeast"/>
        <w:ind w:left="720"/>
        <w:contextualSpacing/>
        <w:jc w:val="both"/>
        <w:rPr>
          <w:rFonts w:cstheme="minorHAnsi"/>
        </w:rPr>
      </w:pPr>
      <w:r w:rsidRPr="000E2B78">
        <w:rPr>
          <w:rFonts w:cstheme="minorHAnsi"/>
        </w:rPr>
        <w:t>mag. Silvo Škornik, vodja Sektorja za oskrbo z energijo na Ministrstvu za okolje, podnebje in energijo, član;</w:t>
      </w:r>
    </w:p>
    <w:p w:rsidR="00FE7919" w:rsidRPr="00AF5D98" w:rsidRDefault="00FE7919" w:rsidP="00FE7919">
      <w:pPr>
        <w:numPr>
          <w:ilvl w:val="0"/>
          <w:numId w:val="3"/>
        </w:numPr>
        <w:suppressAutoHyphens/>
        <w:spacing w:after="0" w:line="260" w:lineRule="atLeast"/>
        <w:ind w:left="720"/>
        <w:contextualSpacing/>
        <w:jc w:val="both"/>
        <w:rPr>
          <w:rFonts w:cstheme="minorHAnsi"/>
        </w:rPr>
      </w:pPr>
      <w:r>
        <w:rPr>
          <w:rFonts w:cstheme="minorHAnsi"/>
        </w:rPr>
        <w:t>Polona Faletič, sekretarka v Kabinetu predsednika vlade, članica</w:t>
      </w:r>
      <w:r w:rsidRPr="00AF5D98">
        <w:rPr>
          <w:rFonts w:cstheme="minorHAnsi"/>
        </w:rPr>
        <w:t>;</w:t>
      </w:r>
    </w:p>
    <w:p w:rsidR="00FE7919" w:rsidRDefault="00FE7919" w:rsidP="00FE7919">
      <w:pPr>
        <w:numPr>
          <w:ilvl w:val="0"/>
          <w:numId w:val="3"/>
        </w:numPr>
        <w:suppressAutoHyphens/>
        <w:spacing w:after="0" w:line="260" w:lineRule="atLeast"/>
        <w:ind w:left="720"/>
        <w:contextualSpacing/>
        <w:jc w:val="both"/>
        <w:rPr>
          <w:rFonts w:cstheme="minorHAnsi"/>
        </w:rPr>
      </w:pPr>
      <w:r>
        <w:rPr>
          <w:rFonts w:cstheme="minorHAnsi"/>
        </w:rPr>
        <w:lastRenderedPageBreak/>
        <w:t>mag. Nada Drobne Popović</w:t>
      </w:r>
      <w:r w:rsidRPr="00AF5D98">
        <w:rPr>
          <w:rFonts w:cstheme="minorHAnsi"/>
        </w:rPr>
        <w:t xml:space="preserve">, </w:t>
      </w:r>
      <w:r>
        <w:rPr>
          <w:rFonts w:cstheme="minorHAnsi"/>
        </w:rPr>
        <w:t xml:space="preserve">finančna direktorica v Gen energiji </w:t>
      </w:r>
      <w:proofErr w:type="spellStart"/>
      <w:r>
        <w:rPr>
          <w:rFonts w:cstheme="minorHAnsi"/>
        </w:rPr>
        <w:t>d.o.o</w:t>
      </w:r>
      <w:proofErr w:type="spellEnd"/>
      <w:r>
        <w:rPr>
          <w:rFonts w:cstheme="minorHAnsi"/>
        </w:rPr>
        <w:t>., članica.</w:t>
      </w:r>
    </w:p>
    <w:p w:rsidR="00FE7919" w:rsidRPr="00AF5D98" w:rsidRDefault="00FE7919" w:rsidP="00FE7919">
      <w:pPr>
        <w:spacing w:after="0"/>
        <w:ind w:left="360"/>
        <w:rPr>
          <w:rFonts w:cstheme="minorHAnsi"/>
        </w:rPr>
      </w:pPr>
    </w:p>
    <w:p w:rsidR="00FE7919" w:rsidRDefault="00FE7919" w:rsidP="00FE7919">
      <w:pPr>
        <w:spacing w:after="0"/>
        <w:ind w:left="360"/>
        <w:jc w:val="both"/>
        <w:rPr>
          <w:rFonts w:cstheme="minorHAnsi"/>
        </w:rPr>
      </w:pPr>
      <w:r w:rsidRPr="00AF5D98">
        <w:rPr>
          <w:rFonts w:cstheme="minorHAnsi"/>
        </w:rPr>
        <w:t>Namen in glavne naloge ožje delovne skupine so</w:t>
      </w:r>
      <w:r>
        <w:rPr>
          <w:rFonts w:cstheme="minorHAnsi"/>
        </w:rPr>
        <w:t xml:space="preserve"> preučitev različnih modelov financiranja, podaja predloga najbolj optimalnega modela financiranja JEK2 ter priprava pripadajočih zakonskih vsebin. </w:t>
      </w:r>
    </w:p>
    <w:p w:rsidR="00FE7919" w:rsidRDefault="00FE7919" w:rsidP="00FE7919">
      <w:pPr>
        <w:spacing w:after="0"/>
        <w:ind w:left="708"/>
        <w:jc w:val="both"/>
        <w:rPr>
          <w:rFonts w:cstheme="minorHAnsi"/>
        </w:rPr>
      </w:pPr>
    </w:p>
    <w:p w:rsidR="00FE7919" w:rsidRPr="00AF5D98" w:rsidRDefault="00FE7919" w:rsidP="00FE7919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Ožja delovna skupina nato pripravi poročilo o svojem delu z opisom izbora optimalnega modela in ga predstavi na </w:t>
      </w:r>
      <w:r w:rsidRPr="00990477">
        <w:rPr>
          <w:rFonts w:cstheme="minorHAnsi"/>
        </w:rPr>
        <w:t xml:space="preserve">seji </w:t>
      </w:r>
      <w:r w:rsidRPr="00990477">
        <w:rPr>
          <w:rFonts w:cstheme="minorHAnsi"/>
          <w:lang w:eastAsia="ar-SA"/>
        </w:rPr>
        <w:t>Delovne</w:t>
      </w:r>
      <w:r>
        <w:rPr>
          <w:rFonts w:cstheme="minorHAnsi"/>
          <w:lang w:eastAsia="ar-SA"/>
        </w:rPr>
        <w:t xml:space="preserve"> skupine</w:t>
      </w:r>
      <w:r w:rsidRPr="00AF5D98">
        <w:rPr>
          <w:rFonts w:cstheme="minorHAnsi"/>
          <w:lang w:eastAsia="ar-SA"/>
        </w:rPr>
        <w:t xml:space="preserve"> Vlade Republike Slovenije za koordinacijo pripravljalnih aktivnosti na projektu JEK2</w:t>
      </w:r>
      <w:r>
        <w:rPr>
          <w:rFonts w:cstheme="minorHAnsi"/>
          <w:lang w:eastAsia="ar-SA"/>
        </w:rPr>
        <w:t>.</w:t>
      </w:r>
    </w:p>
    <w:p w:rsidR="00FE7919" w:rsidRPr="00AF5D98" w:rsidRDefault="00FE7919" w:rsidP="00FE7919">
      <w:pPr>
        <w:spacing w:after="0"/>
        <w:ind w:left="360"/>
        <w:rPr>
          <w:rFonts w:cstheme="minorHAnsi"/>
        </w:rPr>
      </w:pPr>
    </w:p>
    <w:p w:rsidR="00FE7919" w:rsidRDefault="00FE7919" w:rsidP="00FE7919">
      <w:pPr>
        <w:spacing w:after="0"/>
        <w:ind w:left="360"/>
        <w:jc w:val="both"/>
        <w:rPr>
          <w:rFonts w:cstheme="minorHAnsi"/>
        </w:rPr>
      </w:pPr>
      <w:r w:rsidRPr="00AF5D98">
        <w:rPr>
          <w:rFonts w:cstheme="minorHAnsi"/>
        </w:rPr>
        <w:t>Na vsaki naslednji seji delovne skupine JEK2 bo vključena točka dnevnega reda; poročevalec</w:t>
      </w:r>
      <w:r>
        <w:rPr>
          <w:rFonts w:cstheme="minorHAnsi"/>
        </w:rPr>
        <w:t xml:space="preserve"> mag. Marjan Divjak, vodja ožje delovne skupine</w:t>
      </w:r>
      <w:r w:rsidRPr="00AF5D98">
        <w:rPr>
          <w:rFonts w:cstheme="minorHAnsi"/>
        </w:rPr>
        <w:t>.</w:t>
      </w:r>
    </w:p>
    <w:p w:rsidR="00FE7919" w:rsidRPr="00AF5D98" w:rsidRDefault="00FE7919" w:rsidP="00FE7919">
      <w:pPr>
        <w:spacing w:after="0"/>
        <w:ind w:left="708"/>
        <w:jc w:val="both"/>
        <w:rPr>
          <w:rFonts w:cstheme="minorHAnsi"/>
        </w:rPr>
      </w:pPr>
    </w:p>
    <w:p w:rsidR="00FE7919" w:rsidRDefault="00FE7919" w:rsidP="00FE7919">
      <w:pPr>
        <w:spacing w:after="0"/>
        <w:ind w:left="360"/>
        <w:jc w:val="both"/>
        <w:rPr>
          <w:rFonts w:cstheme="minorHAnsi"/>
          <w:lang w:eastAsia="ar-SA"/>
        </w:rPr>
      </w:pPr>
      <w:r w:rsidRPr="00E87602">
        <w:rPr>
          <w:rFonts w:cstheme="minorHAnsi"/>
        </w:rPr>
        <w:t xml:space="preserve">Člani ožje delovne skupine </w:t>
      </w:r>
      <w:r w:rsidRPr="00E87602">
        <w:rPr>
          <w:rFonts w:cstheme="minorHAnsi"/>
          <w:color w:val="000000"/>
        </w:rPr>
        <w:t xml:space="preserve">do naslednje seje </w:t>
      </w:r>
      <w:r w:rsidRPr="00E87602">
        <w:rPr>
          <w:rFonts w:cstheme="minorHAnsi"/>
          <w:lang w:eastAsia="ar-SA"/>
        </w:rPr>
        <w:t xml:space="preserve">Delovne skupine Vlade Republike Slovenije za koordinacijo pripravljalnih aktivnosti na projektu JEK2 </w:t>
      </w:r>
      <w:r w:rsidRPr="00E87602">
        <w:rPr>
          <w:rFonts w:cstheme="minorHAnsi"/>
          <w:color w:val="000000"/>
        </w:rPr>
        <w:t xml:space="preserve">pripravijo akcijski načrt s </w:t>
      </w:r>
      <w:proofErr w:type="spellStart"/>
      <w:r w:rsidRPr="00E87602">
        <w:rPr>
          <w:rFonts w:cstheme="minorHAnsi"/>
          <w:color w:val="000000"/>
        </w:rPr>
        <w:t>časovnico</w:t>
      </w:r>
      <w:proofErr w:type="spellEnd"/>
      <w:r w:rsidRPr="00E87602">
        <w:rPr>
          <w:rFonts w:cstheme="minorHAnsi"/>
          <w:color w:val="000000"/>
        </w:rPr>
        <w:t xml:space="preserve"> priprave modela financiranja. </w:t>
      </w:r>
      <w:proofErr w:type="spellStart"/>
      <w:r w:rsidRPr="00E87602">
        <w:rPr>
          <w:rFonts w:cstheme="minorHAnsi"/>
          <w:color w:val="000000"/>
        </w:rPr>
        <w:t>Časovnica</w:t>
      </w:r>
      <w:proofErr w:type="spellEnd"/>
      <w:r w:rsidRPr="00E87602">
        <w:rPr>
          <w:rFonts w:cstheme="minorHAnsi"/>
          <w:color w:val="000000"/>
        </w:rPr>
        <w:t xml:space="preserve"> bo obravnavana in potrjena s strani članov  delovne skupine.</w:t>
      </w:r>
    </w:p>
    <w:p w:rsidR="00FE7919" w:rsidRPr="0024062C" w:rsidRDefault="00FE7919" w:rsidP="00FE7919">
      <w:pPr>
        <w:spacing w:after="0"/>
        <w:ind w:left="360"/>
        <w:jc w:val="both"/>
        <w:rPr>
          <w:rFonts w:cstheme="minorHAnsi"/>
          <w:lang w:eastAsia="ar-SA"/>
        </w:rPr>
      </w:pPr>
    </w:p>
    <w:p w:rsidR="00FE7919" w:rsidRDefault="00FE7919" w:rsidP="00FE7919">
      <w:pPr>
        <w:spacing w:after="0"/>
        <w:ind w:left="360"/>
        <w:jc w:val="both"/>
        <w:rPr>
          <w:rFonts w:cstheme="minorHAnsi"/>
        </w:rPr>
      </w:pPr>
      <w:r>
        <w:rPr>
          <w:rFonts w:eastAsia="Calibri" w:cstheme="minorHAnsi"/>
          <w:b/>
        </w:rPr>
        <w:t>SKLEP št. 16.4/3</w:t>
      </w:r>
      <w:r w:rsidRPr="00CB055F">
        <w:rPr>
          <w:rFonts w:eastAsia="Calibri" w:cstheme="minorHAnsi"/>
          <w:b/>
        </w:rPr>
        <w:t xml:space="preserve">: </w:t>
      </w:r>
      <w:r w:rsidRPr="0024062C">
        <w:rPr>
          <w:rFonts w:eastAsia="Calibri" w:cstheme="minorHAnsi"/>
        </w:rPr>
        <w:t>Z</w:t>
      </w:r>
      <w:r>
        <w:rPr>
          <w:rFonts w:eastAsia="Calibri" w:cstheme="minorHAnsi"/>
        </w:rPr>
        <w:t>aradi ustanovitve in nalog</w:t>
      </w:r>
      <w:r w:rsidRPr="0024062C">
        <w:rPr>
          <w:rFonts w:eastAsia="Calibri" w:cstheme="minorHAnsi"/>
        </w:rPr>
        <w:t xml:space="preserve"> ožje delovne skupine za pripravo modela financiranja</w:t>
      </w:r>
      <w:r>
        <w:rPr>
          <w:rFonts w:eastAsia="Calibri" w:cstheme="minorHAnsi"/>
        </w:rPr>
        <w:t xml:space="preserve"> JEK2, se prekliče sklep 4.3/2 z dne 12. 12. 2023, v katerem se je predlagalo </w:t>
      </w:r>
      <w:r w:rsidRPr="0024062C">
        <w:rPr>
          <w:rFonts w:eastAsia="Calibri" w:cstheme="minorHAnsi"/>
        </w:rPr>
        <w:t>družbi GEN energija, da pripravi poslovni in fi</w:t>
      </w:r>
      <w:r>
        <w:rPr>
          <w:rFonts w:eastAsia="Calibri" w:cstheme="minorHAnsi"/>
        </w:rPr>
        <w:t xml:space="preserve">nančni model za projekt JEK2 ter o tem </w:t>
      </w:r>
      <w:r w:rsidRPr="0024062C">
        <w:rPr>
          <w:rFonts w:eastAsia="Calibri" w:cstheme="minorHAnsi"/>
        </w:rPr>
        <w:t>poroča v okviru točke statusa projekta.</w:t>
      </w:r>
    </w:p>
    <w:p w:rsidR="00D32114" w:rsidRDefault="00D32114" w:rsidP="00D321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</w:p>
    <w:p w:rsidR="00D32114" w:rsidRPr="00DA5093" w:rsidRDefault="00D32114" w:rsidP="00D32114">
      <w:pPr>
        <w:spacing w:after="0"/>
        <w:contextualSpacing/>
        <w:jc w:val="both"/>
        <w:rPr>
          <w:rFonts w:eastAsia="Arial Unicode MS" w:cstheme="minorHAnsi"/>
        </w:rPr>
      </w:pPr>
    </w:p>
    <w:p w:rsidR="00D32114" w:rsidRPr="006333DD" w:rsidRDefault="00D32114" w:rsidP="00D3211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Razno.</w:t>
      </w:r>
    </w:p>
    <w:p w:rsidR="00D32114" w:rsidRPr="007F7C7C" w:rsidRDefault="00D32114" w:rsidP="00D32114">
      <w:pPr>
        <w:suppressAutoHyphens/>
        <w:spacing w:line="276" w:lineRule="auto"/>
        <w:contextualSpacing/>
        <w:jc w:val="both"/>
        <w:rPr>
          <w:rFonts w:eastAsia="Calibri" w:cstheme="minorHAnsi"/>
        </w:rPr>
      </w:pPr>
    </w:p>
    <w:p w:rsidR="00D32114" w:rsidRDefault="00D32114" w:rsidP="00D32114">
      <w:pPr>
        <w:suppressAutoHyphens/>
        <w:spacing w:line="276" w:lineRule="auto"/>
        <w:ind w:left="36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Seja se je zaključila ob</w:t>
      </w:r>
      <w:r w:rsidRPr="007F7C7C">
        <w:rPr>
          <w:rFonts w:eastAsia="Calibri" w:cstheme="minorHAnsi"/>
        </w:rPr>
        <w:t xml:space="preserve"> </w:t>
      </w:r>
      <w:r w:rsidR="00A3449B">
        <w:rPr>
          <w:rFonts w:eastAsia="Calibri" w:cstheme="minorHAnsi"/>
        </w:rPr>
        <w:t>11:40</w:t>
      </w:r>
      <w:r>
        <w:rPr>
          <w:rFonts w:eastAsia="Calibri" w:cstheme="minorHAnsi"/>
        </w:rPr>
        <w:t xml:space="preserve"> </w:t>
      </w:r>
      <w:r w:rsidRPr="007F7C7C">
        <w:rPr>
          <w:rFonts w:eastAsia="Calibri" w:cstheme="minorHAnsi"/>
        </w:rPr>
        <w:t>uri.</w:t>
      </w:r>
    </w:p>
    <w:p w:rsidR="00D32114" w:rsidRPr="007F7C7C" w:rsidRDefault="00D32114" w:rsidP="00D32114">
      <w:pPr>
        <w:suppressAutoHyphens/>
        <w:spacing w:after="0" w:line="276" w:lineRule="auto"/>
        <w:contextualSpacing/>
        <w:jc w:val="both"/>
        <w:rPr>
          <w:rFonts w:eastAsia="Calibri" w:cstheme="minorHAnsi"/>
        </w:rPr>
      </w:pPr>
    </w:p>
    <w:p w:rsidR="00D32114" w:rsidRPr="007F7C7C" w:rsidRDefault="00D32114" w:rsidP="00D32114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>Zapisala: Polona Faletič</w:t>
      </w:r>
    </w:p>
    <w:p w:rsidR="00D32114" w:rsidRDefault="00D32114" w:rsidP="00D32114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</w:p>
    <w:p w:rsidR="00666315" w:rsidRPr="007F7C7C" w:rsidRDefault="00666315" w:rsidP="00D32114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</w:p>
    <w:p w:rsidR="00D32114" w:rsidRPr="007F7C7C" w:rsidRDefault="00D32114" w:rsidP="00D32114">
      <w:pPr>
        <w:suppressAutoHyphens/>
        <w:spacing w:after="0" w:line="276" w:lineRule="auto"/>
        <w:ind w:left="4596" w:firstLine="5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                     Danijel Levičar</w:t>
      </w:r>
    </w:p>
    <w:p w:rsidR="00D32114" w:rsidRPr="007F7C7C" w:rsidRDefault="00D32114" w:rsidP="00D32114">
      <w:pPr>
        <w:suppressAutoHyphens/>
        <w:spacing w:after="0" w:line="260" w:lineRule="atLeast"/>
        <w:ind w:left="348"/>
        <w:jc w:val="both"/>
        <w:rPr>
          <w:rFonts w:eastAsia="Times New Roman" w:cstheme="minorHAnsi"/>
          <w:lang w:val="en-US"/>
        </w:rPr>
      </w:pPr>
      <w:r w:rsidRPr="007F7C7C">
        <w:rPr>
          <w:rFonts w:eastAsia="Times New Roman" w:cstheme="minorHAnsi"/>
          <w:lang w:val="en-US"/>
        </w:rPr>
        <w:t xml:space="preserve">                                                                                                          </w:t>
      </w:r>
      <w:proofErr w:type="spellStart"/>
      <w:proofErr w:type="gramStart"/>
      <w:r w:rsidRPr="007F7C7C">
        <w:rPr>
          <w:rFonts w:eastAsia="Times New Roman" w:cstheme="minorHAnsi"/>
          <w:lang w:val="en-US"/>
        </w:rPr>
        <w:t>vodja</w:t>
      </w:r>
      <w:proofErr w:type="spellEnd"/>
      <w:proofErr w:type="gramEnd"/>
      <w:r w:rsidRPr="007F7C7C">
        <w:rPr>
          <w:rFonts w:eastAsia="Times New Roman" w:cstheme="minorHAnsi"/>
          <w:lang w:val="en-US"/>
        </w:rPr>
        <w:t xml:space="preserve"> </w:t>
      </w:r>
      <w:proofErr w:type="spellStart"/>
      <w:r w:rsidRPr="007F7C7C">
        <w:rPr>
          <w:rFonts w:eastAsia="Times New Roman" w:cstheme="minorHAnsi"/>
          <w:lang w:val="en-US"/>
        </w:rPr>
        <w:t>delovne</w:t>
      </w:r>
      <w:proofErr w:type="spellEnd"/>
      <w:r w:rsidRPr="007F7C7C">
        <w:rPr>
          <w:rFonts w:eastAsia="Times New Roman" w:cstheme="minorHAnsi"/>
          <w:lang w:val="en-US"/>
        </w:rPr>
        <w:t xml:space="preserve"> </w:t>
      </w:r>
      <w:proofErr w:type="spellStart"/>
      <w:r w:rsidRPr="007F7C7C">
        <w:rPr>
          <w:rFonts w:eastAsia="Times New Roman" w:cstheme="minorHAnsi"/>
          <w:lang w:val="en-US"/>
        </w:rPr>
        <w:t>skupine</w:t>
      </w:r>
      <w:proofErr w:type="spellEnd"/>
    </w:p>
    <w:p w:rsidR="00D32114" w:rsidRDefault="00D32114" w:rsidP="00D32114"/>
    <w:p w:rsidR="00D32114" w:rsidRDefault="00D32114" w:rsidP="00D32114"/>
    <w:p w:rsidR="00495906" w:rsidRDefault="00495906"/>
    <w:sectPr w:rsidR="004959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56" w:rsidRDefault="00084685">
      <w:pPr>
        <w:spacing w:after="0" w:line="240" w:lineRule="auto"/>
      </w:pPr>
      <w:r>
        <w:separator/>
      </w:r>
    </w:p>
  </w:endnote>
  <w:endnote w:type="continuationSeparator" w:id="0">
    <w:p w:rsidR="00DF5856" w:rsidRDefault="0008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134795"/>
      <w:docPartObj>
        <w:docPartGallery w:val="Page Numbers (Bottom of Page)"/>
        <w:docPartUnique/>
      </w:docPartObj>
    </w:sdtPr>
    <w:sdtEndPr/>
    <w:sdtContent>
      <w:p w:rsidR="00B25125" w:rsidRDefault="00FE7919" w:rsidP="00B25125">
        <w:pPr>
          <w:pStyle w:val="Noga"/>
          <w:tabs>
            <w:tab w:val="left" w:pos="4395"/>
          </w:tabs>
        </w:pPr>
        <w:r>
          <w:tab/>
        </w:r>
        <w:r>
          <w:tab/>
        </w:r>
        <w:r w:rsidRPr="00B25125">
          <w:rPr>
            <w:sz w:val="16"/>
            <w:szCs w:val="16"/>
          </w:rPr>
          <w:fldChar w:fldCharType="begin"/>
        </w:r>
        <w:r w:rsidRPr="00B25125">
          <w:rPr>
            <w:sz w:val="16"/>
            <w:szCs w:val="16"/>
          </w:rPr>
          <w:instrText>PAGE   \* MERGEFORMAT</w:instrText>
        </w:r>
        <w:r w:rsidRPr="00B25125">
          <w:rPr>
            <w:sz w:val="16"/>
            <w:szCs w:val="16"/>
          </w:rPr>
          <w:fldChar w:fldCharType="separate"/>
        </w:r>
        <w:r w:rsidR="00D5664C">
          <w:rPr>
            <w:noProof/>
            <w:sz w:val="16"/>
            <w:szCs w:val="16"/>
          </w:rPr>
          <w:t>2</w:t>
        </w:r>
        <w:r w:rsidRPr="00B25125">
          <w:rPr>
            <w:sz w:val="16"/>
            <w:szCs w:val="16"/>
          </w:rPr>
          <w:fldChar w:fldCharType="end"/>
        </w:r>
      </w:p>
    </w:sdtContent>
  </w:sdt>
  <w:p w:rsidR="00B25125" w:rsidRDefault="00D5664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56" w:rsidRDefault="00084685">
      <w:pPr>
        <w:spacing w:after="0" w:line="240" w:lineRule="auto"/>
      </w:pPr>
      <w:r>
        <w:separator/>
      </w:r>
    </w:p>
  </w:footnote>
  <w:footnote w:type="continuationSeparator" w:id="0">
    <w:p w:rsidR="00DF5856" w:rsidRDefault="00084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1551"/>
    <w:multiLevelType w:val="hybridMultilevel"/>
    <w:tmpl w:val="81C0232A"/>
    <w:lvl w:ilvl="0" w:tplc="4034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A12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2C03F2"/>
    <w:multiLevelType w:val="hybridMultilevel"/>
    <w:tmpl w:val="F7CCE6F8"/>
    <w:lvl w:ilvl="0" w:tplc="05AAC296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FA12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8A27A0"/>
    <w:multiLevelType w:val="hybridMultilevel"/>
    <w:tmpl w:val="03D20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14"/>
    <w:rsid w:val="00084685"/>
    <w:rsid w:val="001306EB"/>
    <w:rsid w:val="001818AF"/>
    <w:rsid w:val="00263378"/>
    <w:rsid w:val="00393462"/>
    <w:rsid w:val="00495906"/>
    <w:rsid w:val="0061514F"/>
    <w:rsid w:val="0064234C"/>
    <w:rsid w:val="006647C8"/>
    <w:rsid w:val="00666315"/>
    <w:rsid w:val="00797F18"/>
    <w:rsid w:val="00A3449B"/>
    <w:rsid w:val="00BF7DA9"/>
    <w:rsid w:val="00C45EF9"/>
    <w:rsid w:val="00D32114"/>
    <w:rsid w:val="00D5664C"/>
    <w:rsid w:val="00DF5856"/>
    <w:rsid w:val="00ED6B24"/>
    <w:rsid w:val="00F35894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38220-2A89-408A-A35D-E44F3FDF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21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D3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2114"/>
  </w:style>
  <w:style w:type="paragraph" w:styleId="Odstavekseznama">
    <w:name w:val="List Paragraph"/>
    <w:basedOn w:val="Navaden"/>
    <w:uiPriority w:val="34"/>
    <w:qFormat/>
    <w:rsid w:val="00D3211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7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6B9669-6594-4D7E-9A6A-B61F7DA9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Faletič</dc:creator>
  <cp:keywords/>
  <dc:description/>
  <cp:lastModifiedBy>Polona Faletič</cp:lastModifiedBy>
  <cp:revision>14</cp:revision>
  <cp:lastPrinted>2025-06-02T08:08:00Z</cp:lastPrinted>
  <dcterms:created xsi:type="dcterms:W3CDTF">2025-05-29T14:33:00Z</dcterms:created>
  <dcterms:modified xsi:type="dcterms:W3CDTF">2025-06-03T14:47:00Z</dcterms:modified>
</cp:coreProperties>
</file>