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E97" w:rsidRPr="00142E97" w:rsidRDefault="00142E97" w:rsidP="00142E97">
      <w:pPr>
        <w:shd w:val="clear" w:color="auto" w:fill="FFFFFF"/>
        <w:spacing w:after="0" w:line="240" w:lineRule="auto"/>
        <w:contextualSpacing/>
        <w:jc w:val="center"/>
        <w:rPr>
          <w:rFonts w:ascii="Arial" w:hAnsi="Arial" w:cs="Arial"/>
          <w:b/>
          <w:sz w:val="20"/>
          <w:szCs w:val="20"/>
        </w:rPr>
      </w:pPr>
      <w:r w:rsidRPr="00142E97">
        <w:rPr>
          <w:rFonts w:ascii="Arial" w:hAnsi="Arial" w:cs="Arial"/>
          <w:b/>
          <w:sz w:val="20"/>
          <w:szCs w:val="20"/>
        </w:rPr>
        <w:t>Četrto poročilo o delovanju Delovne skupine Vlade Republike Slovenije za koordinacijo pripravljalnih aktivnosti na projektu JEK2</w:t>
      </w:r>
    </w:p>
    <w:p w:rsidR="00142E97" w:rsidRPr="00142E97" w:rsidRDefault="00142E97" w:rsidP="00142E97">
      <w:pPr>
        <w:autoSpaceDE w:val="0"/>
        <w:autoSpaceDN w:val="0"/>
        <w:adjustRightInd w:val="0"/>
        <w:spacing w:after="0"/>
        <w:contextualSpacing/>
        <w:jc w:val="both"/>
        <w:rPr>
          <w:rFonts w:ascii="Arial" w:hAnsi="Arial" w:cs="Arial"/>
          <w:b/>
          <w:sz w:val="20"/>
          <w:szCs w:val="20"/>
        </w:rPr>
      </w:pPr>
    </w:p>
    <w:p w:rsidR="00142E97" w:rsidRPr="00142E97" w:rsidRDefault="00142E97" w:rsidP="00142E97">
      <w:pPr>
        <w:autoSpaceDE w:val="0"/>
        <w:autoSpaceDN w:val="0"/>
        <w:adjustRightInd w:val="0"/>
        <w:spacing w:after="0"/>
        <w:contextualSpacing/>
        <w:jc w:val="center"/>
        <w:rPr>
          <w:rFonts w:ascii="Arial" w:hAnsi="Arial" w:cs="Arial"/>
          <w:b/>
          <w:sz w:val="20"/>
          <w:szCs w:val="20"/>
        </w:rPr>
      </w:pPr>
      <w:r w:rsidRPr="00142E97">
        <w:rPr>
          <w:rFonts w:ascii="Arial" w:hAnsi="Arial" w:cs="Arial"/>
          <w:b/>
          <w:sz w:val="20"/>
          <w:szCs w:val="20"/>
        </w:rPr>
        <w:t>(obdobje: junij – november 2025)</w:t>
      </w:r>
    </w:p>
    <w:p w:rsidR="00142E97" w:rsidRPr="00142E97" w:rsidRDefault="00142E97" w:rsidP="00142E97">
      <w:pPr>
        <w:autoSpaceDE w:val="0"/>
        <w:autoSpaceDN w:val="0"/>
        <w:adjustRightInd w:val="0"/>
        <w:spacing w:after="0"/>
        <w:contextualSpacing/>
        <w:jc w:val="both"/>
        <w:rPr>
          <w:rFonts w:ascii="Arial" w:hAnsi="Arial" w:cs="Arial"/>
          <w:sz w:val="20"/>
          <w:szCs w:val="20"/>
        </w:rPr>
      </w:pPr>
    </w:p>
    <w:p w:rsidR="00142E97" w:rsidRPr="00142E97" w:rsidRDefault="00142E97" w:rsidP="00142E97">
      <w:pPr>
        <w:autoSpaceDE w:val="0"/>
        <w:autoSpaceDN w:val="0"/>
        <w:adjustRightInd w:val="0"/>
        <w:spacing w:after="0"/>
        <w:contextualSpacing/>
        <w:jc w:val="both"/>
        <w:rPr>
          <w:rFonts w:ascii="Arial" w:hAnsi="Arial" w:cs="Arial"/>
          <w:sz w:val="20"/>
          <w:szCs w:val="20"/>
        </w:rPr>
      </w:pPr>
    </w:p>
    <w:p w:rsidR="00142E97" w:rsidRPr="00142E97" w:rsidRDefault="00142E97" w:rsidP="00142E97">
      <w:pPr>
        <w:autoSpaceDE w:val="0"/>
        <w:autoSpaceDN w:val="0"/>
        <w:adjustRightInd w:val="0"/>
        <w:spacing w:after="0" w:line="240" w:lineRule="auto"/>
        <w:jc w:val="both"/>
        <w:rPr>
          <w:rFonts w:ascii="Arial" w:hAnsi="Arial" w:cs="Arial"/>
          <w:sz w:val="20"/>
          <w:szCs w:val="20"/>
        </w:rPr>
      </w:pPr>
      <w:r w:rsidRPr="00142E97">
        <w:rPr>
          <w:rFonts w:ascii="Arial" w:hAnsi="Arial" w:cs="Arial"/>
          <w:sz w:val="20"/>
          <w:szCs w:val="20"/>
        </w:rPr>
        <w:t>Na podlagi VIII točke sklepa o ustanovitvi Delovne skupine Vlade Republike Slovenije za koordinacijo pripravljalnih aktivnosti na projektu JEK2 št. 02401-20/2023/3 z dne 8. 9. 2023,  spremenjenem s sklepi Vlade Republike Slovenije št. 02401-20/2023/11 z dne 25. 10. 2023, št. 02401-20/2023/15 z dne 15. 2. 2024, št. 02401-20/2023/21 z dne 13. 6. 2024, št. 02401-20/2023/26 z dne 22. 8. 2024, št. 02401-20/2023/32 z dne 28. 11. 2024, št. 02401-20/2023/36 z dne 27. 3. 2025 in št. 02401-20/2023/41 z dne 23. 10. 2025, delovna skupina Vladi Republike Slovenije najmanj enkrat na pol leta poroča o svojem delu.</w:t>
      </w:r>
    </w:p>
    <w:p w:rsidR="00142E97" w:rsidRPr="00142E97" w:rsidRDefault="00142E97" w:rsidP="00142E97">
      <w:pPr>
        <w:autoSpaceDE w:val="0"/>
        <w:autoSpaceDN w:val="0"/>
        <w:adjustRightInd w:val="0"/>
        <w:spacing w:after="0"/>
        <w:contextualSpacing/>
        <w:jc w:val="both"/>
        <w:rPr>
          <w:rFonts w:ascii="Arial" w:hAnsi="Arial" w:cs="Arial"/>
          <w:sz w:val="20"/>
          <w:szCs w:val="20"/>
        </w:rPr>
      </w:pPr>
    </w:p>
    <w:p w:rsidR="00142E97" w:rsidRPr="00142E97" w:rsidRDefault="00142E97" w:rsidP="00142E97">
      <w:pPr>
        <w:autoSpaceDE w:val="0"/>
        <w:autoSpaceDN w:val="0"/>
        <w:adjustRightInd w:val="0"/>
        <w:spacing w:after="0"/>
        <w:contextualSpacing/>
        <w:jc w:val="both"/>
        <w:rPr>
          <w:rFonts w:ascii="Arial" w:hAnsi="Arial" w:cs="Arial"/>
          <w:sz w:val="20"/>
          <w:szCs w:val="20"/>
        </w:rPr>
      </w:pPr>
    </w:p>
    <w:p w:rsidR="00142E97" w:rsidRPr="00142E97" w:rsidRDefault="00142E97" w:rsidP="00142E97">
      <w:pPr>
        <w:autoSpaceDE w:val="0"/>
        <w:autoSpaceDN w:val="0"/>
        <w:adjustRightInd w:val="0"/>
        <w:spacing w:after="0"/>
        <w:contextualSpacing/>
        <w:jc w:val="both"/>
        <w:rPr>
          <w:rFonts w:ascii="Arial" w:hAnsi="Arial" w:cs="Arial"/>
          <w:b/>
          <w:sz w:val="20"/>
          <w:szCs w:val="20"/>
          <w:u w:val="single"/>
        </w:rPr>
      </w:pPr>
      <w:r w:rsidRPr="00142E97">
        <w:rPr>
          <w:rFonts w:ascii="Arial" w:hAnsi="Arial" w:cs="Arial"/>
          <w:b/>
          <w:sz w:val="20"/>
          <w:szCs w:val="20"/>
          <w:u w:val="single"/>
        </w:rPr>
        <w:t>Splošni del</w:t>
      </w:r>
    </w:p>
    <w:p w:rsidR="00142E97" w:rsidRPr="00142E97" w:rsidRDefault="00142E97" w:rsidP="00142E97">
      <w:pPr>
        <w:autoSpaceDE w:val="0"/>
        <w:autoSpaceDN w:val="0"/>
        <w:adjustRightInd w:val="0"/>
        <w:spacing w:after="0"/>
        <w:contextualSpacing/>
        <w:jc w:val="both"/>
        <w:rPr>
          <w:rFonts w:ascii="Arial" w:hAnsi="Arial" w:cs="Arial"/>
          <w:sz w:val="20"/>
          <w:szCs w:val="20"/>
        </w:rPr>
      </w:pPr>
    </w:p>
    <w:p w:rsidR="00142E97" w:rsidRPr="00142E97" w:rsidRDefault="00142E97" w:rsidP="00142E97">
      <w:pPr>
        <w:autoSpaceDE w:val="0"/>
        <w:autoSpaceDN w:val="0"/>
        <w:adjustRightInd w:val="0"/>
        <w:spacing w:after="0" w:line="240" w:lineRule="auto"/>
        <w:contextualSpacing/>
        <w:jc w:val="both"/>
        <w:rPr>
          <w:rFonts w:ascii="Arial" w:hAnsi="Arial" w:cs="Arial"/>
          <w:sz w:val="20"/>
          <w:szCs w:val="20"/>
        </w:rPr>
      </w:pPr>
      <w:r w:rsidRPr="00142E97">
        <w:rPr>
          <w:rFonts w:ascii="Arial" w:hAnsi="Arial" w:cs="Arial"/>
          <w:sz w:val="20"/>
          <w:szCs w:val="20"/>
        </w:rPr>
        <w:t xml:space="preserve">Od ustanovitve Delovne skupine Vlade Republike Slovenije za koordinacijo pripravljalnih aktivnosti na projektu JEK2 v obdobju od septembra 2023 do novembra 2025 je bilo skupno 20 rednih in 1 dopisna seja. Na vsaki seji se sprejemajo sklepi. Na skupaj 21 sejah je bilo sprejeto 127 sklepov, od tega jih je bilo 125 tudi realiziranih. </w:t>
      </w:r>
    </w:p>
    <w:p w:rsidR="00142E97" w:rsidRPr="00142E97" w:rsidRDefault="00142E97" w:rsidP="00142E97">
      <w:pPr>
        <w:autoSpaceDE w:val="0"/>
        <w:autoSpaceDN w:val="0"/>
        <w:adjustRightInd w:val="0"/>
        <w:spacing w:after="0" w:line="276" w:lineRule="auto"/>
        <w:contextualSpacing/>
        <w:jc w:val="both"/>
        <w:rPr>
          <w:rFonts w:ascii="Arial" w:hAnsi="Arial" w:cs="Arial"/>
          <w:sz w:val="20"/>
          <w:szCs w:val="20"/>
        </w:rPr>
      </w:pPr>
    </w:p>
    <w:p w:rsidR="00142E97" w:rsidRPr="00142E97" w:rsidRDefault="00142E97" w:rsidP="00142E97">
      <w:pPr>
        <w:autoSpaceDE w:val="0"/>
        <w:autoSpaceDN w:val="0"/>
        <w:adjustRightInd w:val="0"/>
        <w:spacing w:after="0" w:line="276" w:lineRule="auto"/>
        <w:contextualSpacing/>
        <w:jc w:val="both"/>
        <w:rPr>
          <w:rFonts w:ascii="Arial" w:hAnsi="Arial" w:cs="Arial"/>
          <w:sz w:val="20"/>
          <w:szCs w:val="20"/>
        </w:rPr>
      </w:pPr>
      <w:r w:rsidRPr="00142E97">
        <w:rPr>
          <w:rFonts w:ascii="Arial" w:hAnsi="Arial" w:cs="Arial"/>
          <w:sz w:val="20"/>
          <w:szCs w:val="20"/>
        </w:rPr>
        <w:t>Prednostna naloga VDS JEK2 ostaja izvedba vseh pripravljalnih aktivnosti, potrebnih za pripravo projekta JEK2 do sprejetja končne investicijske odločitve, ki se pričakuje v letu 2028. Med ključne pripravljalne aktivnosti spadajo umeščanje v prostor, priprava poslovno-finančnega modela in izbor dobavitelja tehnologije. Poleg omenjene</w:t>
      </w:r>
      <w:bookmarkStart w:id="0" w:name="_GoBack"/>
      <w:bookmarkEnd w:id="0"/>
      <w:r w:rsidRPr="00142E97">
        <w:rPr>
          <w:rFonts w:ascii="Arial" w:hAnsi="Arial" w:cs="Arial"/>
          <w:sz w:val="20"/>
          <w:szCs w:val="20"/>
        </w:rPr>
        <w:t>ga je VDS JEK2 prepoznala potrebo in sprožila pripravo  kadrovske strategije jedrskega programa.</w:t>
      </w:r>
    </w:p>
    <w:p w:rsidR="00142E97" w:rsidRPr="00142E97" w:rsidRDefault="00142E97" w:rsidP="00142E97">
      <w:pPr>
        <w:spacing w:after="0"/>
        <w:contextualSpacing/>
        <w:jc w:val="both"/>
        <w:rPr>
          <w:rFonts w:ascii="Arial" w:hAnsi="Arial" w:cs="Arial"/>
          <w:b/>
          <w:color w:val="111111"/>
          <w:sz w:val="20"/>
          <w:szCs w:val="20"/>
          <w:u w:val="single"/>
        </w:rPr>
      </w:pPr>
    </w:p>
    <w:p w:rsidR="00142E97" w:rsidRPr="00142E97" w:rsidRDefault="00142E97" w:rsidP="00142E97">
      <w:pPr>
        <w:spacing w:after="0"/>
        <w:contextualSpacing/>
        <w:jc w:val="both"/>
        <w:rPr>
          <w:rFonts w:ascii="Arial" w:hAnsi="Arial" w:cs="Arial"/>
          <w:b/>
          <w:color w:val="111111"/>
          <w:sz w:val="20"/>
          <w:szCs w:val="20"/>
          <w:u w:val="single"/>
        </w:rPr>
      </w:pPr>
    </w:p>
    <w:p w:rsidR="00142E97" w:rsidRPr="00142E97" w:rsidRDefault="00142E97" w:rsidP="00142E97">
      <w:pPr>
        <w:spacing w:after="0"/>
        <w:contextualSpacing/>
        <w:jc w:val="both"/>
        <w:rPr>
          <w:rFonts w:ascii="Arial" w:hAnsi="Arial" w:cs="Arial"/>
          <w:b/>
          <w:sz w:val="20"/>
          <w:szCs w:val="20"/>
          <w:u w:val="single"/>
        </w:rPr>
      </w:pPr>
      <w:r w:rsidRPr="00142E97">
        <w:rPr>
          <w:rFonts w:ascii="Arial" w:hAnsi="Arial" w:cs="Arial"/>
          <w:b/>
          <w:color w:val="111111"/>
          <w:sz w:val="20"/>
          <w:szCs w:val="20"/>
          <w:u w:val="single"/>
        </w:rPr>
        <w:t>Javna objava pobude za pripravo državnega prostorskega načrta za projekt JEK2</w:t>
      </w:r>
    </w:p>
    <w:p w:rsidR="00142E97" w:rsidRPr="00142E97" w:rsidRDefault="00142E97" w:rsidP="00142E97">
      <w:pPr>
        <w:spacing w:after="0"/>
        <w:contextualSpacing/>
        <w:jc w:val="both"/>
        <w:rPr>
          <w:rFonts w:ascii="Arial" w:hAnsi="Arial" w:cs="Arial"/>
          <w:color w:val="111111"/>
          <w:sz w:val="32"/>
          <w:szCs w:val="32"/>
        </w:rPr>
      </w:pPr>
    </w:p>
    <w:p w:rsidR="00142E97" w:rsidRPr="00142E97" w:rsidRDefault="00142E97" w:rsidP="00142E97">
      <w:pPr>
        <w:spacing w:after="0"/>
        <w:contextualSpacing/>
        <w:jc w:val="both"/>
        <w:rPr>
          <w:rStyle w:val="Krepko"/>
          <w:rFonts w:ascii="Arial" w:hAnsi="Arial" w:cs="Arial"/>
          <w:color w:val="111111"/>
          <w:sz w:val="20"/>
          <w:szCs w:val="20"/>
          <w:bdr w:val="none" w:sz="0" w:space="0" w:color="auto" w:frame="1"/>
        </w:rPr>
      </w:pPr>
      <w:r w:rsidRPr="00142E97">
        <w:rPr>
          <w:rFonts w:ascii="Arial" w:hAnsi="Arial" w:cs="Arial"/>
          <w:color w:val="111111"/>
          <w:sz w:val="20"/>
          <w:szCs w:val="20"/>
        </w:rPr>
        <w:t>Ministrstvo za naravne vire in prostor je dne 1. 7. 2025 javno objavilo pobudo za pripravo državnega prostorskega načrta za projekt JEK2. Pobuda je bila javnosti dostopna 4 mesece, torej od 1. 7. do 30. 10. 2025, javnost pa je imela v tem času </w:t>
      </w:r>
      <w:r w:rsidRPr="00142E97">
        <w:rPr>
          <w:rStyle w:val="Krepko"/>
          <w:rFonts w:ascii="Arial" w:hAnsi="Arial" w:cs="Arial"/>
          <w:b w:val="0"/>
          <w:color w:val="111111"/>
          <w:sz w:val="20"/>
          <w:szCs w:val="20"/>
          <w:bdr w:val="none" w:sz="0" w:space="0" w:color="auto" w:frame="1"/>
        </w:rPr>
        <w:t>možnost podajanja pripomb in predlogov.</w:t>
      </w:r>
      <w:r w:rsidRPr="00142E97">
        <w:rPr>
          <w:rStyle w:val="Krepko"/>
          <w:rFonts w:ascii="Arial" w:hAnsi="Arial" w:cs="Arial"/>
          <w:color w:val="111111"/>
          <w:sz w:val="20"/>
          <w:szCs w:val="20"/>
          <w:bdr w:val="none" w:sz="0" w:space="0" w:color="auto" w:frame="1"/>
        </w:rPr>
        <w:t xml:space="preserve"> </w:t>
      </w:r>
    </w:p>
    <w:p w:rsidR="00142E97" w:rsidRPr="00142E97" w:rsidRDefault="00142E97" w:rsidP="00142E97">
      <w:pPr>
        <w:spacing w:after="0"/>
        <w:contextualSpacing/>
        <w:jc w:val="both"/>
        <w:rPr>
          <w:rStyle w:val="Krepko"/>
          <w:rFonts w:ascii="Arial" w:hAnsi="Arial" w:cs="Arial"/>
          <w:color w:val="111111"/>
          <w:sz w:val="20"/>
          <w:szCs w:val="20"/>
          <w:bdr w:val="none" w:sz="0" w:space="0" w:color="auto" w:frame="1"/>
        </w:rPr>
      </w:pPr>
    </w:p>
    <w:p w:rsidR="00142E97" w:rsidRPr="00142E97" w:rsidRDefault="00142E97" w:rsidP="00142E97">
      <w:pPr>
        <w:spacing w:after="0"/>
        <w:contextualSpacing/>
        <w:jc w:val="both"/>
        <w:rPr>
          <w:rStyle w:val="Krepko"/>
          <w:rFonts w:ascii="Arial" w:hAnsi="Arial" w:cs="Arial"/>
          <w:color w:val="111111"/>
          <w:sz w:val="20"/>
          <w:szCs w:val="20"/>
          <w:bdr w:val="none" w:sz="0" w:space="0" w:color="auto" w:frame="1"/>
        </w:rPr>
      </w:pPr>
      <w:r w:rsidRPr="00142E97">
        <w:rPr>
          <w:rStyle w:val="Krepko"/>
          <w:rFonts w:ascii="Arial" w:hAnsi="Arial" w:cs="Arial"/>
          <w:b w:val="0"/>
          <w:color w:val="111111"/>
          <w:sz w:val="20"/>
          <w:szCs w:val="20"/>
          <w:bdr w:val="none" w:sz="0" w:space="0" w:color="auto" w:frame="1"/>
        </w:rPr>
        <w:t xml:space="preserve">Z </w:t>
      </w:r>
      <w:r w:rsidRPr="00142E97">
        <w:rPr>
          <w:rFonts w:ascii="Arial" w:eastAsia="Times New Roman" w:hAnsi="Arial" w:cs="Arial"/>
          <w:color w:val="111111"/>
          <w:sz w:val="20"/>
          <w:szCs w:val="20"/>
          <w:lang w:eastAsia="sl-SI"/>
        </w:rPr>
        <w:t>namenom podrobnejše seznanitve javnosti so bile organizirane tri javne predstavitve pobude, in sicer </w:t>
      </w:r>
      <w:r w:rsidRPr="00142E97">
        <w:rPr>
          <w:rFonts w:ascii="Arial" w:eastAsia="Times New Roman" w:hAnsi="Arial" w:cs="Arial"/>
          <w:bCs/>
          <w:color w:val="111111"/>
          <w:sz w:val="20"/>
          <w:szCs w:val="20"/>
          <w:bdr w:val="none" w:sz="0" w:space="0" w:color="auto" w:frame="1"/>
          <w:lang w:eastAsia="sl-SI"/>
        </w:rPr>
        <w:t>2. 9. 2025 v Krškem, 17. 9. 2025 v Ljubljani in 14. 10. 2025 v Brežicah.</w:t>
      </w:r>
    </w:p>
    <w:p w:rsidR="00142E97" w:rsidRPr="00142E97" w:rsidRDefault="00142E97" w:rsidP="00142E97">
      <w:pPr>
        <w:spacing w:after="0"/>
        <w:contextualSpacing/>
        <w:jc w:val="both"/>
        <w:rPr>
          <w:rFonts w:ascii="Arial" w:hAnsi="Arial" w:cs="Arial"/>
          <w:color w:val="111111"/>
          <w:sz w:val="20"/>
          <w:szCs w:val="20"/>
        </w:rPr>
      </w:pPr>
    </w:p>
    <w:p w:rsidR="00142E97" w:rsidRPr="00142E97" w:rsidRDefault="00142E97" w:rsidP="00142E97">
      <w:pPr>
        <w:spacing w:after="0"/>
        <w:contextualSpacing/>
        <w:jc w:val="both"/>
        <w:rPr>
          <w:rFonts w:ascii="Arial" w:hAnsi="Arial" w:cs="Arial"/>
          <w:b/>
          <w:color w:val="333333"/>
          <w:sz w:val="20"/>
          <w:szCs w:val="20"/>
        </w:rPr>
      </w:pPr>
      <w:r w:rsidRPr="00142E97">
        <w:rPr>
          <w:rFonts w:ascii="Arial" w:hAnsi="Arial" w:cs="Arial"/>
          <w:color w:val="111111"/>
          <w:sz w:val="20"/>
          <w:szCs w:val="20"/>
        </w:rPr>
        <w:t>Pripravljavec in projektna skupina, določena s 86. členom ZUreP-3, obravnavata</w:t>
      </w:r>
      <w:r w:rsidRPr="00142E97">
        <w:rPr>
          <w:rFonts w:ascii="Arial" w:hAnsi="Arial" w:cs="Arial"/>
          <w:color w:val="111111"/>
          <w:sz w:val="20"/>
          <w:szCs w:val="20"/>
          <w:bdr w:val="none" w:sz="0" w:space="0" w:color="auto" w:frame="1"/>
        </w:rPr>
        <w:t> </w:t>
      </w:r>
      <w:r w:rsidRPr="00142E97">
        <w:rPr>
          <w:rStyle w:val="Krepko"/>
          <w:rFonts w:ascii="Arial" w:hAnsi="Arial" w:cs="Arial"/>
          <w:b w:val="0"/>
          <w:color w:val="111111"/>
          <w:sz w:val="20"/>
          <w:szCs w:val="20"/>
          <w:bdr w:val="none" w:sz="0" w:space="0" w:color="auto" w:frame="1"/>
        </w:rPr>
        <w:t>vse prejete predloge in pripombe javnosti, podatke in usmeritve državnih nosilcev urejanja prostora ter druga mnenja.</w:t>
      </w:r>
      <w:r w:rsidRPr="00142E97">
        <w:rPr>
          <w:rStyle w:val="Krepko"/>
          <w:rFonts w:ascii="Arial" w:hAnsi="Arial" w:cs="Arial"/>
          <w:color w:val="111111"/>
          <w:sz w:val="20"/>
          <w:szCs w:val="20"/>
          <w:bdr w:val="none" w:sz="0" w:space="0" w:color="auto" w:frame="1"/>
        </w:rPr>
        <w:t> </w:t>
      </w:r>
      <w:r w:rsidRPr="00142E97">
        <w:rPr>
          <w:rFonts w:ascii="Arial" w:hAnsi="Arial" w:cs="Arial"/>
          <w:color w:val="111111"/>
          <w:sz w:val="20"/>
          <w:szCs w:val="20"/>
        </w:rPr>
        <w:t>Na podlagi analize bo pripravljen sklep o pripravi državnega prostorskega načrta, ki bo pripravljen za sprejem na </w:t>
      </w:r>
      <w:r w:rsidRPr="00142E97">
        <w:rPr>
          <w:rStyle w:val="Krepko"/>
          <w:rFonts w:ascii="Arial" w:hAnsi="Arial" w:cs="Arial"/>
          <w:b w:val="0"/>
          <w:color w:val="111111"/>
          <w:sz w:val="20"/>
          <w:szCs w:val="20"/>
          <w:bdr w:val="none" w:sz="0" w:space="0" w:color="auto" w:frame="1"/>
        </w:rPr>
        <w:t>Vladi Republike Slovenije</w:t>
      </w:r>
      <w:r w:rsidRPr="00142E97">
        <w:rPr>
          <w:rStyle w:val="Krepko"/>
          <w:rFonts w:ascii="Arial" w:hAnsi="Arial" w:cs="Arial"/>
          <w:b w:val="0"/>
          <w:color w:val="111111"/>
          <w:sz w:val="20"/>
          <w:szCs w:val="20"/>
          <w:bdr w:val="none" w:sz="0" w:space="0" w:color="auto" w:frame="1"/>
        </w:rPr>
        <w:t xml:space="preserve"> predvidoma</w:t>
      </w:r>
      <w:r w:rsidRPr="00142E97">
        <w:rPr>
          <w:rStyle w:val="Krepko"/>
          <w:rFonts w:ascii="Arial" w:hAnsi="Arial" w:cs="Arial"/>
          <w:b w:val="0"/>
          <w:color w:val="111111"/>
          <w:sz w:val="20"/>
          <w:szCs w:val="20"/>
          <w:bdr w:val="none" w:sz="0" w:space="0" w:color="auto" w:frame="1"/>
        </w:rPr>
        <w:t xml:space="preserve"> konec januarja 2026.</w:t>
      </w:r>
    </w:p>
    <w:p w:rsidR="00142E97" w:rsidRPr="00142E97" w:rsidRDefault="00142E97" w:rsidP="00142E97">
      <w:pPr>
        <w:spacing w:after="0"/>
        <w:contextualSpacing/>
        <w:jc w:val="both"/>
        <w:rPr>
          <w:rFonts w:ascii="Arial" w:hAnsi="Arial" w:cs="Arial"/>
          <w:b/>
          <w:sz w:val="20"/>
          <w:szCs w:val="20"/>
          <w:u w:val="single"/>
        </w:rPr>
      </w:pPr>
    </w:p>
    <w:p w:rsidR="00142E97" w:rsidRPr="00142E97" w:rsidRDefault="00142E97" w:rsidP="00142E97">
      <w:pPr>
        <w:spacing w:after="0"/>
        <w:jc w:val="both"/>
        <w:rPr>
          <w:rFonts w:ascii="Arial" w:hAnsi="Arial" w:cs="Arial"/>
          <w:b/>
          <w:sz w:val="20"/>
          <w:szCs w:val="20"/>
          <w:u w:val="single"/>
        </w:rPr>
      </w:pPr>
    </w:p>
    <w:p w:rsidR="00142E97" w:rsidRPr="00142E97" w:rsidRDefault="00142E97" w:rsidP="00142E97">
      <w:pPr>
        <w:spacing w:after="0"/>
        <w:jc w:val="both"/>
        <w:rPr>
          <w:rFonts w:ascii="Arial" w:hAnsi="Arial" w:cs="Arial"/>
          <w:b/>
          <w:sz w:val="20"/>
          <w:szCs w:val="20"/>
          <w:u w:val="single"/>
        </w:rPr>
      </w:pPr>
      <w:r w:rsidRPr="00142E97">
        <w:rPr>
          <w:rFonts w:ascii="Arial" w:hAnsi="Arial" w:cs="Arial"/>
          <w:b/>
          <w:sz w:val="20"/>
          <w:szCs w:val="20"/>
          <w:u w:val="single"/>
        </w:rPr>
        <w:t>Poročilo o pripravi modela financiranja projekta JEK2</w:t>
      </w:r>
    </w:p>
    <w:p w:rsidR="00142E97" w:rsidRPr="00142E97" w:rsidRDefault="00142E97" w:rsidP="00142E97">
      <w:pPr>
        <w:spacing w:after="0"/>
        <w:jc w:val="both"/>
        <w:rPr>
          <w:rFonts w:ascii="Arial" w:hAnsi="Arial" w:cs="Arial"/>
          <w:sz w:val="20"/>
          <w:szCs w:val="20"/>
        </w:rPr>
      </w:pPr>
    </w:p>
    <w:p w:rsidR="00142E97" w:rsidRPr="00142E97" w:rsidRDefault="00142E97" w:rsidP="00142E97">
      <w:pPr>
        <w:spacing w:after="0"/>
        <w:jc w:val="both"/>
        <w:rPr>
          <w:rFonts w:ascii="Arial" w:hAnsi="Arial" w:cs="Arial"/>
          <w:sz w:val="20"/>
        </w:rPr>
      </w:pPr>
      <w:r w:rsidRPr="00142E97">
        <w:rPr>
          <w:rFonts w:ascii="Arial" w:hAnsi="Arial" w:cs="Arial"/>
          <w:sz w:val="20"/>
          <w:szCs w:val="20"/>
        </w:rPr>
        <w:t xml:space="preserve">Ožja delovna skupina za pripravo modela financiranja JEK2 je pripravila Poročilo o pripravi modela financiranja projekta JEK2. </w:t>
      </w:r>
      <w:r w:rsidRPr="00142E97">
        <w:rPr>
          <w:rFonts w:ascii="Arial" w:hAnsi="Arial" w:cs="Arial"/>
          <w:sz w:val="20"/>
        </w:rPr>
        <w:t xml:space="preserve">Gre za prvo konkretno poročilo, ki opredeljuje finančni model JEK2. </w:t>
      </w:r>
    </w:p>
    <w:p w:rsidR="00142E97" w:rsidRPr="00142E97" w:rsidRDefault="00142E97" w:rsidP="00142E97">
      <w:pPr>
        <w:spacing w:after="0"/>
        <w:jc w:val="both"/>
        <w:rPr>
          <w:rFonts w:ascii="Arial" w:hAnsi="Arial" w:cs="Arial"/>
          <w:sz w:val="20"/>
        </w:rPr>
      </w:pPr>
    </w:p>
    <w:p w:rsidR="00142E97" w:rsidRPr="00142E97" w:rsidRDefault="00142E97" w:rsidP="00142E97">
      <w:pPr>
        <w:spacing w:after="0"/>
        <w:jc w:val="both"/>
        <w:rPr>
          <w:rFonts w:ascii="Arial" w:hAnsi="Arial" w:cs="Arial"/>
          <w:bCs/>
          <w:sz w:val="20"/>
        </w:rPr>
      </w:pPr>
      <w:r w:rsidRPr="00142E97">
        <w:rPr>
          <w:rFonts w:ascii="Arial" w:hAnsi="Arial" w:cs="Arial"/>
          <w:sz w:val="20"/>
        </w:rPr>
        <w:t>Analiziran je bil možen spekter modelov financiranja od popolnoma državnega financiranja do povsem zasebnih struktur. Kot najbolj uravnotežena rešitev se je izkazal Model 1a – financiranje z on-</w:t>
      </w:r>
      <w:proofErr w:type="spellStart"/>
      <w:r w:rsidRPr="00142E97">
        <w:rPr>
          <w:rFonts w:ascii="Arial" w:hAnsi="Arial" w:cs="Arial"/>
          <w:sz w:val="20"/>
        </w:rPr>
        <w:t>lendingom</w:t>
      </w:r>
      <w:proofErr w:type="spellEnd"/>
      <w:r w:rsidRPr="00142E97">
        <w:rPr>
          <w:rFonts w:ascii="Arial" w:hAnsi="Arial" w:cs="Arial"/>
          <w:sz w:val="20"/>
        </w:rPr>
        <w:t xml:space="preserve"> države projektni družbi, z možnostjo selektivnega neposrednega zadolževanja SPV. Ta pristop združuje prednosti nizkega stroška financiranja na podlagi bonitete države s fleksibilnostjo in diverzifikacijo virov kapitala v kasnejših fazah projekta. Model omogoča hkratno varovanje stabilnosti javnih financ, fazno vključevanje potencialno dodatne baze vlagateljev ter uporabo zelenih finančnih instrumentov v skladu </w:t>
      </w:r>
      <w:r w:rsidRPr="00142E97">
        <w:rPr>
          <w:rFonts w:ascii="Arial" w:hAnsi="Arial" w:cs="Arial"/>
          <w:sz w:val="20"/>
        </w:rPr>
        <w:lastRenderedPageBreak/>
        <w:t>z evropsko taksonomijo.</w:t>
      </w:r>
      <w:r w:rsidRPr="00142E97">
        <w:rPr>
          <w:rFonts w:ascii="Arial" w:hAnsi="Arial" w:cs="Arial"/>
          <w:bCs/>
          <w:sz w:val="20"/>
        </w:rPr>
        <w:t xml:space="preserve"> Slovenija je glede na svoj gospodarski in fiskalni položaj, dostop do kapitalskih trgov ter sistem upravljanja z dolgom sposobna sama financirati tak projekt.</w:t>
      </w:r>
    </w:p>
    <w:p w:rsidR="00142E97" w:rsidRPr="00142E97" w:rsidRDefault="00142E97" w:rsidP="00142E97">
      <w:pPr>
        <w:spacing w:after="0"/>
        <w:jc w:val="both"/>
        <w:rPr>
          <w:rFonts w:ascii="Arial" w:hAnsi="Arial" w:cs="Arial"/>
          <w:bCs/>
          <w:sz w:val="20"/>
        </w:rPr>
      </w:pPr>
    </w:p>
    <w:p w:rsidR="00142E97" w:rsidRPr="00142E97" w:rsidRDefault="00142E97" w:rsidP="00142E97">
      <w:pPr>
        <w:spacing w:after="0"/>
        <w:jc w:val="both"/>
        <w:rPr>
          <w:rFonts w:ascii="Arial" w:hAnsi="Arial" w:cs="Arial"/>
          <w:b/>
          <w:sz w:val="18"/>
          <w:szCs w:val="20"/>
          <w:u w:val="single"/>
        </w:rPr>
      </w:pPr>
      <w:r w:rsidRPr="00142E97">
        <w:rPr>
          <w:rFonts w:ascii="Arial" w:hAnsi="Arial" w:cs="Arial"/>
          <w:bCs/>
          <w:sz w:val="20"/>
        </w:rPr>
        <w:t>Celotno Poročilo o pripravi modela financiranja projekta JEK2 je posebna priloga k VG.</w:t>
      </w:r>
    </w:p>
    <w:p w:rsidR="00142E97" w:rsidRPr="00142E97" w:rsidRDefault="00142E97" w:rsidP="00142E97">
      <w:pPr>
        <w:spacing w:after="0"/>
        <w:contextualSpacing/>
        <w:rPr>
          <w:rFonts w:ascii="Arial" w:hAnsi="Arial" w:cs="Arial"/>
          <w:b/>
          <w:sz w:val="20"/>
          <w:szCs w:val="20"/>
          <w:u w:val="single"/>
        </w:rPr>
      </w:pPr>
    </w:p>
    <w:p w:rsidR="00142E97" w:rsidRPr="00142E97" w:rsidRDefault="00142E97" w:rsidP="00142E97">
      <w:pPr>
        <w:spacing w:after="0"/>
        <w:contextualSpacing/>
        <w:rPr>
          <w:rFonts w:ascii="Arial" w:hAnsi="Arial" w:cs="Arial"/>
          <w:b/>
          <w:sz w:val="20"/>
          <w:szCs w:val="20"/>
          <w:u w:val="single"/>
        </w:rPr>
      </w:pPr>
    </w:p>
    <w:p w:rsidR="00142E97" w:rsidRPr="00142E97" w:rsidRDefault="00142E97" w:rsidP="00142E97">
      <w:pPr>
        <w:spacing w:after="0"/>
        <w:contextualSpacing/>
        <w:rPr>
          <w:rFonts w:ascii="Arial" w:hAnsi="Arial" w:cs="Arial"/>
          <w:b/>
          <w:sz w:val="20"/>
          <w:szCs w:val="20"/>
          <w:u w:val="single"/>
        </w:rPr>
      </w:pPr>
      <w:r w:rsidRPr="00142E97">
        <w:rPr>
          <w:rFonts w:ascii="Arial" w:hAnsi="Arial" w:cs="Arial"/>
          <w:b/>
          <w:sz w:val="20"/>
          <w:szCs w:val="20"/>
          <w:u w:val="single"/>
        </w:rPr>
        <w:t>Obravnavane vsebine na sejah delovne skupine</w:t>
      </w:r>
    </w:p>
    <w:p w:rsidR="00142E97" w:rsidRPr="00142E97" w:rsidRDefault="00142E97" w:rsidP="00142E97">
      <w:pPr>
        <w:spacing w:after="0"/>
        <w:contextualSpacing/>
        <w:rPr>
          <w:rFonts w:ascii="Arial" w:hAnsi="Arial" w:cs="Arial"/>
          <w:sz w:val="20"/>
          <w:szCs w:val="20"/>
        </w:rPr>
      </w:pPr>
    </w:p>
    <w:p w:rsidR="00142E97" w:rsidRPr="00142E97" w:rsidRDefault="00142E97" w:rsidP="00142E97">
      <w:pPr>
        <w:spacing w:after="0"/>
        <w:contextualSpacing/>
        <w:rPr>
          <w:rFonts w:ascii="Arial" w:hAnsi="Arial" w:cs="Arial"/>
          <w:sz w:val="20"/>
          <w:szCs w:val="20"/>
        </w:rPr>
      </w:pPr>
      <w:r w:rsidRPr="00142E97">
        <w:rPr>
          <w:rFonts w:ascii="Arial" w:hAnsi="Arial" w:cs="Arial"/>
          <w:sz w:val="20"/>
          <w:szCs w:val="20"/>
        </w:rPr>
        <w:t xml:space="preserve">Ključne teme, obravnavane na sejah delovne skupine: </w:t>
      </w:r>
    </w:p>
    <w:p w:rsidR="00142E97" w:rsidRPr="00142E97" w:rsidRDefault="00142E97" w:rsidP="00142E97">
      <w:pPr>
        <w:spacing w:after="0"/>
        <w:contextualSpacing/>
        <w:rPr>
          <w:rFonts w:ascii="Arial" w:hAnsi="Arial" w:cs="Arial"/>
          <w:sz w:val="20"/>
          <w:szCs w:val="20"/>
        </w:rPr>
      </w:pPr>
    </w:p>
    <w:p w:rsidR="00142E97" w:rsidRPr="00142E97" w:rsidRDefault="00142E97" w:rsidP="00142E97">
      <w:pPr>
        <w:pStyle w:val="Odstavekseznama"/>
        <w:numPr>
          <w:ilvl w:val="0"/>
          <w:numId w:val="1"/>
        </w:numPr>
        <w:spacing w:after="0" w:line="276" w:lineRule="auto"/>
        <w:jc w:val="both"/>
        <w:rPr>
          <w:rFonts w:ascii="Arial" w:eastAsia="Arial Unicode MS" w:hAnsi="Arial" w:cs="Arial"/>
          <w:sz w:val="20"/>
          <w:szCs w:val="20"/>
        </w:rPr>
      </w:pPr>
      <w:r w:rsidRPr="00142E97">
        <w:rPr>
          <w:rFonts w:ascii="Arial" w:hAnsi="Arial" w:cs="Arial"/>
          <w:b/>
          <w:sz w:val="20"/>
          <w:szCs w:val="20"/>
        </w:rPr>
        <w:t>Seznanitev s statusom projekta:</w:t>
      </w:r>
      <w:r w:rsidRPr="00142E97">
        <w:rPr>
          <w:rFonts w:ascii="Arial" w:hAnsi="Arial" w:cs="Arial"/>
          <w:sz w:val="20"/>
          <w:szCs w:val="20"/>
        </w:rPr>
        <w:t xml:space="preserve"> GEN energija na vsaki seji redno poroča o statusu projekta JEK2. Na 18. seji so bile podrobno predstavljene aktivnosti izvedene v vmesnem času, koraki za naprej ter </w:t>
      </w:r>
      <w:proofErr w:type="spellStart"/>
      <w:r w:rsidRPr="00142E97">
        <w:rPr>
          <w:rFonts w:ascii="Arial" w:hAnsi="Arial" w:cs="Arial"/>
          <w:sz w:val="20"/>
          <w:szCs w:val="20"/>
        </w:rPr>
        <w:t>časovnica</w:t>
      </w:r>
      <w:proofErr w:type="spellEnd"/>
      <w:r w:rsidRPr="00142E97">
        <w:rPr>
          <w:rFonts w:ascii="Arial" w:hAnsi="Arial" w:cs="Arial"/>
          <w:sz w:val="20"/>
          <w:szCs w:val="20"/>
        </w:rPr>
        <w:t xml:space="preserve"> projekta.</w:t>
      </w:r>
      <w:r w:rsidRPr="00142E97">
        <w:rPr>
          <w:rFonts w:ascii="Arial" w:hAnsi="Arial" w:cs="Arial"/>
        </w:rPr>
        <w:t xml:space="preserve"> </w:t>
      </w:r>
      <w:r w:rsidRPr="00142E97">
        <w:rPr>
          <w:rFonts w:ascii="Arial" w:hAnsi="Arial" w:cs="Arial"/>
          <w:sz w:val="20"/>
          <w:szCs w:val="20"/>
        </w:rPr>
        <w:t>Poleg tega je</w:t>
      </w:r>
      <w:r w:rsidRPr="00142E97">
        <w:rPr>
          <w:rFonts w:ascii="Arial" w:hAnsi="Arial" w:cs="Arial"/>
        </w:rPr>
        <w:t xml:space="preserve"> </w:t>
      </w:r>
      <w:r w:rsidRPr="00142E97">
        <w:rPr>
          <w:rFonts w:ascii="Arial" w:hAnsi="Arial" w:cs="Arial"/>
          <w:sz w:val="20"/>
          <w:szCs w:val="20"/>
        </w:rPr>
        <w:t>GEN z objavo pobude za DPN za JEK2 pričel z aktivno predstavitvijo pobude in projekta ter odprl informacijske pisarne v Krškem, Ljubljani, Mariboru in Novi Gorici.</w:t>
      </w:r>
    </w:p>
    <w:p w:rsidR="00142E97" w:rsidRPr="00142E97" w:rsidRDefault="00142E97" w:rsidP="00142E97">
      <w:pPr>
        <w:pStyle w:val="Odstavekseznama"/>
        <w:spacing w:after="0" w:line="276" w:lineRule="auto"/>
        <w:ind w:left="360"/>
        <w:jc w:val="both"/>
        <w:rPr>
          <w:rFonts w:ascii="Arial" w:eastAsia="Arial Unicode MS" w:hAnsi="Arial" w:cs="Arial"/>
          <w:sz w:val="20"/>
          <w:szCs w:val="20"/>
        </w:rPr>
      </w:pPr>
    </w:p>
    <w:p w:rsidR="00142E97" w:rsidRPr="00142E97" w:rsidRDefault="00142E97" w:rsidP="00142E97">
      <w:pPr>
        <w:pStyle w:val="Odstavekseznama"/>
        <w:numPr>
          <w:ilvl w:val="0"/>
          <w:numId w:val="1"/>
        </w:numPr>
        <w:spacing w:after="0" w:line="276" w:lineRule="auto"/>
        <w:jc w:val="both"/>
        <w:rPr>
          <w:rStyle w:val="Krepko"/>
          <w:rFonts w:ascii="Arial" w:eastAsia="Arial Unicode MS" w:hAnsi="Arial" w:cs="Arial"/>
          <w:b w:val="0"/>
          <w:bCs w:val="0"/>
          <w:sz w:val="20"/>
          <w:szCs w:val="20"/>
        </w:rPr>
      </w:pPr>
      <w:r w:rsidRPr="00142E97">
        <w:rPr>
          <w:rFonts w:ascii="Arial" w:hAnsi="Arial" w:cs="Arial"/>
          <w:b/>
          <w:sz w:val="20"/>
          <w:szCs w:val="20"/>
        </w:rPr>
        <w:t xml:space="preserve">Pobuda za državni prostorski načrt JEK2: </w:t>
      </w:r>
      <w:r w:rsidRPr="00142E97">
        <w:rPr>
          <w:rFonts w:ascii="Arial" w:eastAsia="Calibri" w:hAnsi="Arial" w:cs="Arial"/>
          <w:sz w:val="20"/>
          <w:szCs w:val="20"/>
        </w:rPr>
        <w:t xml:space="preserve">MOPE </w:t>
      </w:r>
      <w:r w:rsidRPr="00142E97">
        <w:rPr>
          <w:rFonts w:ascii="Arial" w:hAnsi="Arial" w:cs="Arial"/>
          <w:color w:val="111111"/>
          <w:sz w:val="20"/>
          <w:szCs w:val="20"/>
        </w:rPr>
        <w:t>je 20. 6. 2025 poslal pobudo na MNVP, ta pa jo je po prejemu poslal v interni pregled in nato dne 1. 7. 2025 objavil v Prostorskem informacijskem sistemu.</w:t>
      </w:r>
      <w:r w:rsidRPr="00142E97">
        <w:rPr>
          <w:rFonts w:ascii="Arial" w:eastAsia="Calibri" w:hAnsi="Arial" w:cs="Arial"/>
          <w:sz w:val="20"/>
          <w:szCs w:val="20"/>
        </w:rPr>
        <w:t xml:space="preserve"> Z objavo pobude se je uradno začelo umeščanje v prostor JEK2. </w:t>
      </w:r>
      <w:r w:rsidRPr="00142E97">
        <w:rPr>
          <w:rFonts w:ascii="Arial" w:hAnsi="Arial" w:cs="Arial"/>
          <w:sz w:val="20"/>
          <w:szCs w:val="20"/>
        </w:rPr>
        <w:t xml:space="preserve">Rok za podajo pripomb je bil sicer prvotno določen na tri mesece, nato pa je bil </w:t>
      </w:r>
      <w:r w:rsidRPr="00142E97">
        <w:rPr>
          <w:rStyle w:val="Krepko"/>
          <w:rFonts w:ascii="Arial" w:hAnsi="Arial" w:cs="Arial"/>
          <w:b w:val="0"/>
          <w:sz w:val="20"/>
          <w:szCs w:val="20"/>
        </w:rPr>
        <w:t>podaljšan za dodatni mesec</w:t>
      </w:r>
      <w:r w:rsidRPr="00142E97">
        <w:rPr>
          <w:rFonts w:ascii="Arial" w:hAnsi="Arial" w:cs="Arial"/>
          <w:sz w:val="20"/>
          <w:szCs w:val="20"/>
        </w:rPr>
        <w:t xml:space="preserve">, torej do konca oktobra 2025. V tem času so potekale 3 </w:t>
      </w:r>
      <w:r w:rsidRPr="00142E97">
        <w:rPr>
          <w:rStyle w:val="Krepko"/>
          <w:rFonts w:ascii="Arial" w:hAnsi="Arial" w:cs="Arial"/>
          <w:b w:val="0"/>
          <w:sz w:val="20"/>
          <w:szCs w:val="20"/>
        </w:rPr>
        <w:t>javne razgrnitve pobude, in sicer v Krškem, Ljubljani</w:t>
      </w:r>
      <w:r w:rsidRPr="00142E97">
        <w:rPr>
          <w:rFonts w:ascii="Arial" w:hAnsi="Arial" w:cs="Arial"/>
          <w:sz w:val="20"/>
          <w:szCs w:val="20"/>
        </w:rPr>
        <w:t xml:space="preserve"> in Brežicah. Na MNVP trenutno potekajo redne koordinacije, kjer se obravnava pobuda. </w:t>
      </w:r>
      <w:r w:rsidRPr="00142E97">
        <w:rPr>
          <w:rFonts w:ascii="Arial" w:hAnsi="Arial" w:cs="Arial"/>
          <w:color w:val="111111"/>
          <w:sz w:val="20"/>
          <w:szCs w:val="20"/>
        </w:rPr>
        <w:t xml:space="preserve">Sklep o pripravi DPN bo na </w:t>
      </w:r>
      <w:r w:rsidRPr="00142E97">
        <w:rPr>
          <w:rStyle w:val="Krepko"/>
          <w:rFonts w:ascii="Arial" w:hAnsi="Arial" w:cs="Arial"/>
          <w:b w:val="0"/>
          <w:color w:val="111111"/>
          <w:sz w:val="20"/>
          <w:szCs w:val="20"/>
          <w:bdr w:val="none" w:sz="0" w:space="0" w:color="auto" w:frame="1"/>
        </w:rPr>
        <w:t>vladi sprejet predvidoma konec januarja 2026.</w:t>
      </w:r>
    </w:p>
    <w:p w:rsidR="00142E97" w:rsidRPr="00142E97" w:rsidRDefault="00142E97" w:rsidP="00142E97">
      <w:pPr>
        <w:spacing w:after="0" w:line="276" w:lineRule="auto"/>
        <w:jc w:val="both"/>
        <w:rPr>
          <w:rFonts w:ascii="Arial" w:eastAsia="Arial Unicode MS" w:hAnsi="Arial" w:cs="Arial"/>
          <w:sz w:val="20"/>
          <w:szCs w:val="20"/>
        </w:rPr>
      </w:pPr>
    </w:p>
    <w:p w:rsidR="00142E97" w:rsidRPr="00142E97" w:rsidRDefault="00142E97" w:rsidP="00142E97">
      <w:pPr>
        <w:pStyle w:val="Odstavekseznama"/>
        <w:numPr>
          <w:ilvl w:val="0"/>
          <w:numId w:val="1"/>
        </w:numPr>
        <w:autoSpaceDE w:val="0"/>
        <w:autoSpaceDN w:val="0"/>
        <w:adjustRightInd w:val="0"/>
        <w:spacing w:after="0" w:line="240" w:lineRule="auto"/>
        <w:jc w:val="both"/>
        <w:rPr>
          <w:rFonts w:ascii="Arial" w:eastAsia="Calibri" w:hAnsi="Arial" w:cs="Arial"/>
          <w:b/>
          <w:sz w:val="20"/>
          <w:szCs w:val="20"/>
        </w:rPr>
      </w:pPr>
      <w:r w:rsidRPr="00142E97">
        <w:rPr>
          <w:rFonts w:ascii="Arial" w:eastAsia="Calibri" w:hAnsi="Arial" w:cs="Arial"/>
          <w:b/>
          <w:sz w:val="20"/>
          <w:szCs w:val="20"/>
        </w:rPr>
        <w:t xml:space="preserve">Priprava modela financiranje JEK2: </w:t>
      </w:r>
      <w:r w:rsidRPr="00142E97">
        <w:rPr>
          <w:rFonts w:ascii="Arial" w:eastAsia="Calibri" w:hAnsi="Arial" w:cs="Arial"/>
          <w:sz w:val="20"/>
          <w:szCs w:val="20"/>
        </w:rPr>
        <w:t>Vodja ODS za pripravo modela financiranja JEK2 je na sejah redno poročal o poteku priprave Poročila o pripravi modela financiranja JEK2. Končna verzija poročila je bila predstavljena na 20. seji VDS JEK2, nakar so imeli člani in aktivni udeleženci teden dni časa, da so si poročilo podrobno pregledali ter podali morebitne pripombe. Poročilo je bilo nato potrjeno na dopisni seji.</w:t>
      </w:r>
    </w:p>
    <w:p w:rsidR="00142E97" w:rsidRPr="00142E97" w:rsidRDefault="00142E97" w:rsidP="00142E97">
      <w:pPr>
        <w:pStyle w:val="Odstavekseznama"/>
        <w:rPr>
          <w:rFonts w:ascii="Arial" w:eastAsia="Times New Roman" w:hAnsi="Arial" w:cs="Arial"/>
          <w:sz w:val="20"/>
          <w:szCs w:val="20"/>
          <w:lang w:eastAsia="sl-SI"/>
        </w:rPr>
      </w:pPr>
    </w:p>
    <w:p w:rsidR="00142E97" w:rsidRPr="00142E97" w:rsidRDefault="00142E97" w:rsidP="00142E97">
      <w:pPr>
        <w:pStyle w:val="Odstavekseznama"/>
        <w:autoSpaceDE w:val="0"/>
        <w:autoSpaceDN w:val="0"/>
        <w:adjustRightInd w:val="0"/>
        <w:spacing w:after="0" w:line="240" w:lineRule="auto"/>
        <w:ind w:left="360"/>
        <w:jc w:val="both"/>
        <w:rPr>
          <w:rFonts w:ascii="Arial" w:eastAsia="Calibri" w:hAnsi="Arial" w:cs="Arial"/>
          <w:b/>
          <w:sz w:val="20"/>
          <w:szCs w:val="20"/>
        </w:rPr>
      </w:pPr>
      <w:r w:rsidRPr="00142E97">
        <w:rPr>
          <w:rFonts w:ascii="Arial" w:eastAsia="Times New Roman" w:hAnsi="Arial" w:cs="Arial"/>
          <w:sz w:val="20"/>
          <w:szCs w:val="20"/>
          <w:lang w:eastAsia="sl-SI"/>
        </w:rPr>
        <w:t>Namen poročila je zagotoviti strokovno mnenje za nadaljnje odločitve, vključno s pripravo investicijske dokumentacije, vključitvijo projekta v Načrt razvojnih programov ter postopki usklajevanja z Evropsko komisijo.</w:t>
      </w:r>
    </w:p>
    <w:p w:rsidR="00142E97" w:rsidRPr="00142E97" w:rsidRDefault="00142E97" w:rsidP="00142E97">
      <w:pPr>
        <w:spacing w:after="0"/>
        <w:jc w:val="both"/>
        <w:rPr>
          <w:rFonts w:ascii="Arial" w:hAnsi="Arial" w:cs="Arial"/>
          <w:b/>
          <w:sz w:val="20"/>
          <w:szCs w:val="20"/>
        </w:rPr>
      </w:pPr>
    </w:p>
    <w:p w:rsidR="00142E97" w:rsidRPr="00142E97" w:rsidRDefault="00142E97" w:rsidP="00142E97">
      <w:pPr>
        <w:pStyle w:val="Odstavekseznama"/>
        <w:numPr>
          <w:ilvl w:val="0"/>
          <w:numId w:val="1"/>
        </w:numPr>
        <w:autoSpaceDE w:val="0"/>
        <w:autoSpaceDN w:val="0"/>
        <w:adjustRightInd w:val="0"/>
        <w:spacing w:after="0" w:line="240" w:lineRule="auto"/>
        <w:jc w:val="both"/>
        <w:rPr>
          <w:rFonts w:ascii="Arial" w:hAnsi="Arial" w:cs="Arial"/>
        </w:rPr>
      </w:pPr>
      <w:r w:rsidRPr="00142E97">
        <w:rPr>
          <w:rFonts w:ascii="Arial" w:hAnsi="Arial" w:cs="Arial"/>
          <w:b/>
          <w:sz w:val="20"/>
          <w:szCs w:val="20"/>
        </w:rPr>
        <w:t xml:space="preserve">Mednarodna sodelovanja: </w:t>
      </w:r>
      <w:r w:rsidRPr="00142E97">
        <w:rPr>
          <w:rFonts w:ascii="Arial" w:eastAsia="Arial Unicode MS" w:hAnsi="Arial" w:cs="Arial"/>
          <w:color w:val="000000"/>
          <w:sz w:val="20"/>
          <w:szCs w:val="20"/>
        </w:rPr>
        <w:t xml:space="preserve">V času obiska FR predsednika </w:t>
      </w:r>
      <w:proofErr w:type="spellStart"/>
      <w:r w:rsidRPr="00142E97">
        <w:rPr>
          <w:rFonts w:ascii="Arial" w:eastAsia="Arial Unicode MS" w:hAnsi="Arial" w:cs="Arial"/>
          <w:color w:val="000000"/>
          <w:sz w:val="20"/>
          <w:szCs w:val="20"/>
        </w:rPr>
        <w:t>Macrona</w:t>
      </w:r>
      <w:proofErr w:type="spellEnd"/>
      <w:r w:rsidRPr="00142E97">
        <w:rPr>
          <w:rFonts w:ascii="Arial" w:eastAsia="Arial Unicode MS" w:hAnsi="Arial" w:cs="Arial"/>
          <w:color w:val="000000"/>
          <w:sz w:val="20"/>
          <w:szCs w:val="20"/>
        </w:rPr>
        <w:t xml:space="preserve"> je bila podpisana Izjava o nameri za vzpostavitev dolgoročnega sodelovanja na področju jedrske energije. Poleg tega je Slovenija v postopku usklajevanja medvladnega sporazuma z ZDA. </w:t>
      </w:r>
    </w:p>
    <w:p w:rsidR="00142E97" w:rsidRPr="00142E97" w:rsidRDefault="00142E97" w:rsidP="00142E97">
      <w:pPr>
        <w:pStyle w:val="Odstavekseznama"/>
        <w:spacing w:after="0"/>
        <w:ind w:left="360"/>
        <w:jc w:val="both"/>
        <w:rPr>
          <w:rFonts w:ascii="Arial" w:eastAsia="Arial Unicode MS" w:hAnsi="Arial" w:cs="Arial"/>
          <w:sz w:val="20"/>
          <w:szCs w:val="20"/>
        </w:rPr>
      </w:pPr>
    </w:p>
    <w:p w:rsidR="00142E97" w:rsidRPr="00142E97" w:rsidRDefault="00142E97" w:rsidP="00142E97">
      <w:pPr>
        <w:spacing w:after="0"/>
        <w:contextualSpacing/>
        <w:rPr>
          <w:rFonts w:ascii="Arial" w:hAnsi="Arial" w:cs="Arial"/>
          <w:b/>
          <w:sz w:val="20"/>
          <w:szCs w:val="20"/>
          <w:u w:val="single"/>
        </w:rPr>
      </w:pPr>
    </w:p>
    <w:p w:rsidR="00142E97" w:rsidRPr="00142E97" w:rsidRDefault="00142E97" w:rsidP="00142E97">
      <w:pPr>
        <w:spacing w:after="0"/>
        <w:contextualSpacing/>
        <w:rPr>
          <w:rFonts w:ascii="Arial" w:hAnsi="Arial" w:cs="Arial"/>
          <w:b/>
          <w:sz w:val="20"/>
          <w:szCs w:val="20"/>
          <w:u w:val="single"/>
        </w:rPr>
      </w:pPr>
      <w:r w:rsidRPr="00142E97">
        <w:rPr>
          <w:rFonts w:ascii="Arial" w:hAnsi="Arial" w:cs="Arial"/>
          <w:b/>
          <w:sz w:val="20"/>
          <w:szCs w:val="20"/>
          <w:u w:val="single"/>
        </w:rPr>
        <w:t>Zaključek</w:t>
      </w:r>
    </w:p>
    <w:p w:rsidR="00142E97" w:rsidRPr="00142E97" w:rsidRDefault="00142E97" w:rsidP="00142E97">
      <w:pPr>
        <w:spacing w:after="0"/>
        <w:contextualSpacing/>
        <w:rPr>
          <w:rFonts w:ascii="Arial" w:hAnsi="Arial" w:cs="Arial"/>
          <w:b/>
          <w:sz w:val="20"/>
          <w:szCs w:val="20"/>
          <w:u w:val="single"/>
        </w:rPr>
      </w:pPr>
    </w:p>
    <w:p w:rsidR="00142E97" w:rsidRPr="00142E97" w:rsidRDefault="00142E97" w:rsidP="00142E97">
      <w:pPr>
        <w:jc w:val="both"/>
        <w:rPr>
          <w:rFonts w:ascii="Arial" w:hAnsi="Arial" w:cs="Arial"/>
          <w:sz w:val="20"/>
          <w:szCs w:val="20"/>
        </w:rPr>
      </w:pPr>
      <w:r w:rsidRPr="00142E97">
        <w:rPr>
          <w:rFonts w:ascii="Arial" w:hAnsi="Arial" w:cs="Arial"/>
          <w:sz w:val="20"/>
          <w:szCs w:val="20"/>
        </w:rPr>
        <w:t xml:space="preserve">Pripravljalne aktivnosti potekajo skladno s predvidenim projektnim načrtom in </w:t>
      </w:r>
      <w:proofErr w:type="spellStart"/>
      <w:r w:rsidRPr="00142E97">
        <w:rPr>
          <w:rFonts w:ascii="Arial" w:hAnsi="Arial" w:cs="Arial"/>
          <w:sz w:val="20"/>
          <w:szCs w:val="20"/>
        </w:rPr>
        <w:t>časovnico</w:t>
      </w:r>
      <w:proofErr w:type="spellEnd"/>
      <w:r w:rsidRPr="00142E97">
        <w:rPr>
          <w:rFonts w:ascii="Arial" w:hAnsi="Arial" w:cs="Arial"/>
          <w:sz w:val="20"/>
          <w:szCs w:val="20"/>
        </w:rPr>
        <w:t>. Za predviden sprejem odločitve o izvedbi investicije do konca leta 2028 bo potrebno nadaljevati in intenzivirati delo na umeščanju v prostor ter pripravi finančnega modela. Koordinacija in podpora projektu na nivoju države se izkazuje za ključno in bo potrebna tudi v nadaljevanju.</w:t>
      </w:r>
    </w:p>
    <w:p w:rsidR="00142E97" w:rsidRPr="00142E97" w:rsidRDefault="00142E97" w:rsidP="00142E97">
      <w:pPr>
        <w:spacing w:after="0"/>
        <w:ind w:left="360"/>
        <w:jc w:val="both"/>
        <w:rPr>
          <w:rFonts w:ascii="Arial" w:hAnsi="Arial" w:cs="Arial"/>
          <w:sz w:val="20"/>
          <w:szCs w:val="20"/>
        </w:rPr>
      </w:pPr>
    </w:p>
    <w:p w:rsidR="00142E97" w:rsidRPr="00142E97" w:rsidRDefault="00142E97" w:rsidP="00142E97">
      <w:pPr>
        <w:spacing w:after="0"/>
        <w:contextualSpacing/>
        <w:rPr>
          <w:rFonts w:ascii="Arial" w:hAnsi="Arial" w:cs="Arial"/>
          <w:sz w:val="20"/>
          <w:szCs w:val="20"/>
        </w:rPr>
      </w:pPr>
    </w:p>
    <w:p w:rsidR="00142E97" w:rsidRPr="00142E97" w:rsidRDefault="00142E97" w:rsidP="00142E97">
      <w:pPr>
        <w:spacing w:after="0"/>
        <w:contextualSpacing/>
        <w:rPr>
          <w:rFonts w:ascii="Arial" w:hAnsi="Arial" w:cs="Arial"/>
          <w:sz w:val="20"/>
          <w:szCs w:val="20"/>
        </w:rPr>
      </w:pPr>
    </w:p>
    <w:p w:rsidR="00142E97" w:rsidRPr="00142E97" w:rsidRDefault="00142E97" w:rsidP="00142E97">
      <w:pPr>
        <w:spacing w:after="0"/>
        <w:contextualSpacing/>
        <w:jc w:val="center"/>
        <w:rPr>
          <w:rFonts w:ascii="Arial" w:hAnsi="Arial" w:cs="Arial"/>
          <w:sz w:val="20"/>
          <w:szCs w:val="20"/>
        </w:rPr>
      </w:pPr>
      <w:r w:rsidRPr="00142E97">
        <w:rPr>
          <w:rFonts w:ascii="Arial" w:hAnsi="Arial" w:cs="Arial"/>
          <w:sz w:val="20"/>
          <w:szCs w:val="20"/>
        </w:rPr>
        <w:t xml:space="preserve">                                                   Danijel Levičar</w:t>
      </w:r>
    </w:p>
    <w:p w:rsidR="00142E97" w:rsidRPr="00142E97" w:rsidRDefault="00142E97" w:rsidP="00142E97">
      <w:pPr>
        <w:spacing w:after="0"/>
        <w:contextualSpacing/>
        <w:jc w:val="center"/>
        <w:rPr>
          <w:rFonts w:ascii="Arial" w:hAnsi="Arial" w:cs="Arial"/>
          <w:sz w:val="20"/>
          <w:szCs w:val="20"/>
        </w:rPr>
      </w:pPr>
      <w:r w:rsidRPr="00142E97">
        <w:rPr>
          <w:rFonts w:ascii="Arial" w:hAnsi="Arial" w:cs="Arial"/>
          <w:sz w:val="20"/>
          <w:szCs w:val="20"/>
        </w:rPr>
        <w:t xml:space="preserve">                                                                vodja delovne skupine</w:t>
      </w:r>
    </w:p>
    <w:p w:rsidR="00142E97" w:rsidRPr="00142E97" w:rsidRDefault="00142E97" w:rsidP="00142E97">
      <w:pPr>
        <w:rPr>
          <w:rFonts w:ascii="Arial" w:hAnsi="Arial" w:cs="Arial"/>
          <w:sz w:val="20"/>
          <w:szCs w:val="20"/>
        </w:rPr>
      </w:pPr>
    </w:p>
    <w:p w:rsidR="00015737" w:rsidRPr="00142E97" w:rsidRDefault="00142E97">
      <w:pPr>
        <w:rPr>
          <w:rFonts w:ascii="Arial" w:hAnsi="Arial" w:cs="Arial"/>
        </w:rPr>
      </w:pPr>
    </w:p>
    <w:sectPr w:rsidR="00015737" w:rsidRPr="00142E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E473D"/>
    <w:multiLevelType w:val="hybridMultilevel"/>
    <w:tmpl w:val="D542D4B2"/>
    <w:lvl w:ilvl="0" w:tplc="6C627D46">
      <w:numFmt w:val="bullet"/>
      <w:lvlText w:val="-"/>
      <w:lvlJc w:val="left"/>
      <w:pPr>
        <w:ind w:left="360" w:hanging="360"/>
      </w:pPr>
      <w:rPr>
        <w:rFonts w:ascii="Calibri" w:eastAsiaTheme="minorHAns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E97"/>
    <w:rsid w:val="00142E97"/>
    <w:rsid w:val="005705DB"/>
    <w:rsid w:val="009447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D12E5-9BC7-416D-9DEF-B349272C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42E9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za tekst,Označevanje,List Paragraph2,Odstavek seznama_IP,Bulletpoints,Lista viñetas,List Paragraph compact,Normal bullet 2,Paragraphe de liste 2,Reference list,Bullet list,Numbered List,1st level - Bullet List Paragraph,Paragraph,K1,3"/>
    <w:basedOn w:val="Navaden"/>
    <w:link w:val="OdstavekseznamaZnak"/>
    <w:uiPriority w:val="34"/>
    <w:qFormat/>
    <w:rsid w:val="00142E97"/>
    <w:pPr>
      <w:ind w:left="720"/>
      <w:contextualSpacing/>
    </w:pPr>
  </w:style>
  <w:style w:type="character" w:customStyle="1" w:styleId="OdstavekseznamaZnak">
    <w:name w:val="Odstavek seznama Znak"/>
    <w:aliases w:val="za tekst Znak,Označevanje Znak,List Paragraph2 Znak,Odstavek seznama_IP Znak,Bulletpoints Znak,Lista viñetas Znak,List Paragraph compact Znak,Normal bullet 2 Znak,Paragraphe de liste 2 Znak,Reference list Znak,Bullet list Znak"/>
    <w:link w:val="Odstavekseznama"/>
    <w:uiPriority w:val="34"/>
    <w:qFormat/>
    <w:locked/>
    <w:rsid w:val="00142E97"/>
  </w:style>
  <w:style w:type="character" w:styleId="Krepko">
    <w:name w:val="Strong"/>
    <w:basedOn w:val="Privzetapisavaodstavka"/>
    <w:uiPriority w:val="22"/>
    <w:qFormat/>
    <w:rsid w:val="00142E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920</Words>
  <Characters>5246</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Faletič</dc:creator>
  <cp:keywords/>
  <dc:description/>
  <cp:lastModifiedBy>Polona Faletič</cp:lastModifiedBy>
  <cp:revision>1</cp:revision>
  <dcterms:created xsi:type="dcterms:W3CDTF">2026-02-17T13:22:00Z</dcterms:created>
  <dcterms:modified xsi:type="dcterms:W3CDTF">2026-02-17T13:27:00Z</dcterms:modified>
</cp:coreProperties>
</file>