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E5" w:rsidRPr="003F1703" w:rsidRDefault="00241AE5" w:rsidP="00241AE5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bookmarkStart w:id="0" w:name="_GoBack"/>
      <w:bookmarkEnd w:id="0"/>
      <w:r w:rsidRPr="003F1703">
        <w:rPr>
          <w:sz w:val="20"/>
          <w:szCs w:val="20"/>
        </w:rPr>
        <w:t>PRILOGA 3 (jedro gradiva):</w:t>
      </w:r>
    </w:p>
    <w:p w:rsidR="00241AE5" w:rsidRPr="003F1703" w:rsidRDefault="00241AE5" w:rsidP="00241AE5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241AE5" w:rsidRPr="003F1703" w:rsidRDefault="00241AE5" w:rsidP="00241AE5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241AE5" w:rsidRPr="003F1703" w:rsidRDefault="00241AE5" w:rsidP="00241AE5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  <w:r w:rsidRPr="003F1703">
        <w:rPr>
          <w:sz w:val="20"/>
          <w:szCs w:val="20"/>
        </w:rPr>
        <w:t>PREDLOG</w:t>
      </w:r>
    </w:p>
    <w:p w:rsidR="00241AE5" w:rsidRPr="003F1703" w:rsidRDefault="00241AE5" w:rsidP="00241AE5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  <w:r w:rsidRPr="003F1703">
        <w:rPr>
          <w:sz w:val="20"/>
          <w:szCs w:val="20"/>
        </w:rPr>
        <w:t>(EVA)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3"/>
      </w:tblGrid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aslovpredpisa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ZAKON </w:t>
            </w:r>
          </w:p>
          <w:p w:rsidR="00241AE5" w:rsidRPr="003F1703" w:rsidRDefault="00241AE5" w:rsidP="00DA6942">
            <w:pPr>
              <w:pStyle w:val="Naslovpredpisa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 …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I. UVOD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1. OCENA STANJA IN RAZLOGI ZA SPREJEM PREDLOGA ZAKONA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ocena stanja na področju urejanja,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navedba predpisov, ki urejajo to področje,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ugotovitve pri spremljanju izvajanja veljavnega predpisa (predstavitev ciljev predpisa, ocena doseženih ciljev, metode oziroma merila, po katerih je pripravljena ta ocena, vzroki, zakaj cilji niso bili ali niso bili v celoti doseženi),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poglavitni problemi oziroma vprašanja na področju urejanja (jasna opredelitev, velikost in obseg, vzrok za njihov nastanek),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kako so bili problemi ugotovljeni,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predpisi Evropske unije, ki vplivajo na področje urejanja,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mednarodni sporazumi, ki vplivajo na področje urejanja,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odločbe Ustavnega sodišča Republike Slovenije, ki obravnavajo področje urejanja oziroma primerljivo ureditev,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odločbe Sodišča Evropske unije, ki obravnavajo področje urejanja oziroma primerljivo ureditev,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razlogi, s katerimi se utemeljuje potreba po novem predpisu ali spremembi in dopolnitvi veljavnega predpisa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 CILJI, NAČELA IN POGLAVITNE REŠITVE PREDLOGA ZAKONA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2.1 Cilji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2.2 Načela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2.3 Poglavitne rešitve</w:t>
            </w:r>
          </w:p>
        </w:tc>
      </w:tr>
      <w:tr w:rsidR="00241AE5" w:rsidRPr="003F1703" w:rsidTr="00DA6942">
        <w:trPr>
          <w:trHeight w:val="434"/>
        </w:trPr>
        <w:tc>
          <w:tcPr>
            <w:tcW w:w="9213" w:type="dxa"/>
          </w:tcPr>
          <w:p w:rsidR="00241AE5" w:rsidRPr="003F1703" w:rsidRDefault="00241AE5" w:rsidP="00DA6942">
            <w:pPr>
              <w:pStyle w:val="rkovnatokazaodstavkom"/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Predstavitev predlaganih rešitev: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konkreten opis predlaganih rešitev (z navedbo členov),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variantne rešitve, ki so bile proučevane, in utemeljitev predlagane rešitve.</w:t>
            </w:r>
          </w:p>
          <w:p w:rsidR="00241AE5" w:rsidRPr="003F1703" w:rsidRDefault="00241AE5" w:rsidP="00DA6942">
            <w:pPr>
              <w:pStyle w:val="rkovnatokazaodstavkom"/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Način reševanja: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vprašanja, ki se bodo urejala s predlaganim zakonom, 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ki se bodo urejala z izvršilnimi predpisi, in seznam izvršilnih predpisov, ki bodo prenehali veljati,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ki se bodo urejala drugače, navedite kako (npr. s kolektivnimi pogodbami),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v katera ni mogoče poseči s predpisi,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ki jih ni treba več urejati s predpisi,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ki se bodo urejala s predpisi ter v zvezi s katerimi so bili predhodno opravljeni poskusi in testi, da se ugotovi, ali je ukrepanje primerno.</w:t>
            </w:r>
          </w:p>
          <w:p w:rsidR="00241AE5" w:rsidRPr="003F1703" w:rsidRDefault="00241AE5" w:rsidP="00DA6942">
            <w:pPr>
              <w:pStyle w:val="rkovnatokazaodstavkom"/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Normativna usklajenost predloga zakona: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 veljavnim pravnim redom,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splošno veljavnimi načeli mednarodnega prava in mednarodnimi pogodbami, ki zavezujejo Republiko Slovenijo,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predpisi, ki jih je tudi treba sprejeti oziroma spremeniti in »paketno« obravnavati.</w:t>
            </w:r>
          </w:p>
          <w:p w:rsidR="00241AE5" w:rsidRPr="003F1703" w:rsidRDefault="00241AE5" w:rsidP="00DA6942">
            <w:pPr>
              <w:pStyle w:val="rkovnatokazaodstavkom"/>
              <w:numPr>
                <w:ilvl w:val="0"/>
                <w:numId w:val="0"/>
              </w:numPr>
              <w:spacing w:line="260" w:lineRule="exact"/>
              <w:ind w:left="1068" w:hanging="360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č) Usklajenost predloga zakona: 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samoupravnimi lokalnimi skupnostmi,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civilno družbo oziroma ciljnimi skupinami, na katere se predlog zakona nanaša (navedba neusklajenih vprašanj),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subjekti, ki so na poziv predlagatelja neposredno sodelovali pri pripravi predloga zakona oziroma so dali mnenje (znanstvene in strokovne institucije, nevladne organizacije in posamezni strokovnjaki ter predstavniki zainteresirane javnosti).</w:t>
            </w:r>
          </w:p>
          <w:p w:rsidR="00241AE5" w:rsidRPr="003F1703" w:rsidRDefault="00241AE5" w:rsidP="00DA6942">
            <w:pPr>
              <w:pStyle w:val="rkovnatokazaodstavkom"/>
              <w:numPr>
                <w:ilvl w:val="0"/>
                <w:numId w:val="0"/>
              </w:numPr>
              <w:spacing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3. OCENA FINANČNIH POSLEDIC PREDLOGA ZAKONA ZA DRŽAVNI PRORAČUN IN DRUGA JAVNA FINANČNA SREDSTVA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ocena finančnih sredstev za državni proračun,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ocena drugih javnih finančnih sredstev,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predvideno povečanje ali zmanjšanje prihodkov državnega proračuna,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predvideno povečanje ali zmanjšanje obveznosti za druga javna finančna sredstva,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predvideni prihranki za državni proračun in druga javna finančna sredstva,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bodo zagotovljena z zadolževanjem (poroštva),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 naslednjem proračunskem obdobju bodo sredstva zagotovljena …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4. NAVEDBA, DA SO SREDSTVA ZA IZVAJANJE ZAKONA V DRŽAVNEM PRORAČUNU ZAGOTOVLJENA, ČE PREDLOG ZAKONA PREDVIDEVA PORABO PRORAČUNSKIH SREDSTEV V OBDOBJU, ZA KATERO JE BIL DRŽAVNI PRORAČUN ŽE SPREJET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so zagotovljena v sprejetem državnem proračunu na naslednjih proračunskih postavkah …,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bodo zagotovljena s prerazporeditvijo v okviru sprejetega državnega proračuna s postavke … na postavko …,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bodo zagotovljena z rebalansom ali spremembami državnega proračuna.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5. PRIKAZ UREDITVE V DRUGIH PRAVNIH SISTEMIH IN PRILAGOJENOSTI PREDLAGANE UREDITVE PRAVU EVROPSKE UNIJE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prikaz ureditve v drugih pravnih sistemih,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prikaz ureditve v pravnem redu EU,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prikaz ureditve v najmanj treh pravnih sistemih držav članic EU,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izjava o skladnosti predloga zakona s pravnimi akti EU in korelacijska tabela pri prenosu direktiv.</w:t>
            </w:r>
          </w:p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Izjava o skladnosti (oblika pdf) – izvoz iz baze RPS</w:t>
            </w:r>
          </w:p>
          <w:p w:rsidR="00241AE5" w:rsidRPr="003F1703" w:rsidRDefault="00241AE5" w:rsidP="00DA6942">
            <w:pPr>
              <w:pStyle w:val="Odstavekseznama1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703">
              <w:rPr>
                <w:rFonts w:ascii="Arial" w:hAnsi="Arial" w:cs="Arial"/>
                <w:sz w:val="20"/>
                <w:szCs w:val="20"/>
              </w:rPr>
              <w:t>Korelacijska tabela (oblika pdf) – izvoz iz baze RPS</w:t>
            </w:r>
          </w:p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 PRESOJA POSLEDIC, KI JIH BO IMEL SPREJEM ZAKONA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6.1 Presoja administrativnih posledic </w:t>
            </w: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a) v postopkih oziroma poslovanju javne uprave ali pravosodnih organov: 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razlogi za uvedbo novega postopka ali administrativnih bremen in javni interes, ki naj bi se s tem dosegel,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ukinitev postopka ali odprava administrativnih bremen,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spoštovanje načela »vse na enem mestu« ter organ in kraj opravljanja dejavnosti oziroma izpolnjevanja obveznosti,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podatki oziroma dokumenti, ki so potrebni za izvedbo postopka in jih bo organ pridobil po uradni dolžnosti, ter način njihovega pridobivanja,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ustanovitev novih organov, reorganizacija ali ukinitev obstoječih organov, 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ali bodo zaradi izvajanja postopkov in dejavnosti potrebne nove zaposlitve, ali so izvajalci primerno usposobljeni, ali bodo potrebna dodatno usposabljanje ter finančna in materialna sredstva, 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ali se bodo zaradi ukinitve postopkov in dejavnosti zmanjšala število zaposlenih ter finančna in materialna sredstva;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  <w:p w:rsidR="00241AE5" w:rsidRPr="003F1703" w:rsidRDefault="00241AE5" w:rsidP="00DA6942">
            <w:pPr>
              <w:pStyle w:val="rkovnatokazaodstavkom"/>
              <w:numPr>
                <w:ilvl w:val="0"/>
                <w:numId w:val="0"/>
              </w:numPr>
              <w:spacing w:line="260" w:lineRule="exact"/>
              <w:rPr>
                <w:rFonts w:cs="Arial"/>
                <w:b/>
                <w:sz w:val="20"/>
                <w:szCs w:val="20"/>
              </w:rPr>
            </w:pPr>
            <w:r w:rsidRPr="003F1703">
              <w:rPr>
                <w:rFonts w:cs="Arial"/>
                <w:b/>
                <w:sz w:val="20"/>
                <w:szCs w:val="20"/>
              </w:rPr>
              <w:t>b) pri obveznostih strank do javne uprave ali pravosodnih organov: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dokumentacija, ki jo mora stranka predložiti, povečanje ali zmanjšanje obsega dokumentacije z navedbo razlogov,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stroški, ki jih bo imela stranka, ali razbremenitev stranke,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čas, v katerem bo stranka lahko uredila zadevo.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6.2 Presoja posledic za okolje, vključno s prostorskimi in varstvenimi vidiki,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kakovost zraka,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cilje upravljanja voda,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lastRenderedPageBreak/>
              <w:t>kakovost ali vire prsti,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podnebne spremembe,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biotsko raznovrstnost, varovana in zavarovana območja,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nastajanje odpadkov in ravnanje z njimi,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verjetnost ali stopnjo tveganja za okolje,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aktivnosti podjetij v zvezi z okoljem,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organizacijo dejavnosti v prostoru in rabo prostora,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prostorsko identiteto,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varstvo pred naravnimi in drugimi nesrečami: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preprečevanje nastanka oziroma zmanjšanje posledic naravnih in drugih nesreč,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zaščita, reševanje in pomoč ob nesreči.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6.3 Presoja posledic za gospodarstvo,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poslovne stroške in poslovanje,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premoženjske pravice,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inovacije in raziskave, 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potrošnike in gospodinjstva, 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določene regije in sektorje, 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druge države in mednarodne odnose,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makroekonomsko okolje,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mala in srednja podjetja: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število podjetij in njihova velikost,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število podjetij in delovnih mest, na katera se nanaša predlagani predpis,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pomen različnih kategorij malih in srednjih podjetij v panogah,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povezanost z drugimi panogami in mogoči vplivi na podizvajalce,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7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konkurenčnost podjetij: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omejevanje dostopa na trg dobaviteljem,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omejevanje konkurenčnosti dobaviteljev,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zmanjševanje spodbud dobaviteljem za učinkovito konkurenčnost.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6.4 Presoja posledic za socialno področje,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zaposlenost in trg dela,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standarde in pravice v zvezi s kakovostjo dela,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socialno vključenost in zaščito določenih skupin,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pravice iz starševskega varstva in družinskih prejemkov ter družinska razmerja,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enakost spolov,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enako obravnavo družbenih skupin glede na različne osebne okoliščine (nediskriminacija),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sodno varstvo in učinkovito sodno varstvo človekovih pravic in temeljnih svoboščin,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upravljanje, udeležbo, dobro asimilacijo, dostop do sodišč, medije in etiko,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javno zdravje,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zdravstveno varstvo.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6.5 Presoja posledic za dokumente razvojnega načrtovanja,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nacionalne dokumente razvojnega načrtovanja,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razvojne politike na ravni programov po strukturi razvojne klasifikacije programskega proračuna,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razvojne dokumente EU in mednarodnih organizacij.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b/>
                <w:sz w:val="20"/>
                <w:szCs w:val="20"/>
              </w:rPr>
              <w:t>6.6 Presoja posledic za druga področja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6.7 Izvajanje sprejetega predpisa: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rkovnatokazaodstavkom"/>
              <w:numPr>
                <w:ilvl w:val="0"/>
                <w:numId w:val="8"/>
              </w:numPr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Predstavitev sprejetega zakona: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ciljnim skupinam (seminarji, delavnice),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širši javnosti (mediji, javne predstavitve, spletne predstavitve).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8"/>
              </w:numPr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Spremljanje izvajanja sprejetega predpisa: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zagotovitev spremljanja izvajanja predpisa, 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organi, civilna družba,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metode za spremljanje doseganja ciljev,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merila za ugotavljanje doseganja ciljev,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časovni okvir spremljanja za pripravo poročil, 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roki za pripravo poročil o izvajanju zakona, doseženih ciljih in nadaljnjih ukrepih.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6.8 Druge pomembne okoliščine v zvezi z vprašanji, ki jih ureja predlog zakona: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rFonts w:eastAsia="@Arial Unicode MS"/>
                <w:iCs/>
                <w:color w:val="000000"/>
                <w:sz w:val="20"/>
                <w:szCs w:val="20"/>
              </w:rPr>
              <w:t xml:space="preserve">osebno ime zunanjega strokovnjaka ali firma in naslov pravne osebe, ki je sodelovala pri pripravi zakona. 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7. Prikaz sodelovanja javnosti pri pripravi predloga zakona: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709" w:hanging="709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spletni naslov, na katerem je bil predpis objavljen,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709" w:hanging="709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čas trajanja javne predstavitve, v katerem je bilo mogoče sporočiti mnenja, predloge in pripombe,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709" w:hanging="709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datum in kraj morebitne javne obravnave ali druge oblike sodelovanja,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709" w:hanging="709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seznam subjektov, ki so sodelovali </w:t>
            </w:r>
            <w:r w:rsidRPr="003F1703">
              <w:rPr>
                <w:rFonts w:cs="Arial"/>
                <w:color w:val="000000"/>
                <w:sz w:val="20"/>
                <w:szCs w:val="20"/>
              </w:rPr>
              <w:t>(imen in priimkov fizičnih oseb, ki niso poslovni subjekti, ne navajajte)</w:t>
            </w:r>
            <w:r w:rsidRPr="003F1703">
              <w:rPr>
                <w:rFonts w:cs="Arial"/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709" w:hanging="709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bistvena mnenja, predloge in pripombe javnosti,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709" w:hanging="709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bistvena mnenja, predloge in pripombe javnosti, ki niso bili upoštevani, in razlogi za neupoštevanje.</w:t>
            </w: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8. Navedba, kateri predstavniki predlagatelja bodo sodelovali pri delu državnega zbora in delovnih teles</w:t>
            </w: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II. BESEDILO ČLENOV</w:t>
            </w:r>
          </w:p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b w:val="0"/>
                <w:sz w:val="20"/>
                <w:szCs w:val="20"/>
              </w:rPr>
              <w:t>(nomotehnično urejen predlog zakona)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III. OBRAZLOŽITEV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(natančno pojasnilo vsebine in namena posameznega člena ter posledice in medsebojne povezave rešitev, vsebovanih v členih) 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IV. BESEDILO ČLENOV, KI SE SPREMINJAJO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(prepis določb veljavnega zakona, ki se s predlogom spreminjajo)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V. PREDLOG, DA SE PREDLOG ZAKONA OBRAVNAVA PO NUJNEM OZIROMA SKRAJŠANEM POSTOPKU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(razlogi in posledice, zaradi katerih se predlaga nujni ali skrajšani postopek, </w:t>
            </w:r>
            <w:r w:rsidRPr="003F1703">
              <w:rPr>
                <w:iCs/>
                <w:sz w:val="20"/>
                <w:szCs w:val="20"/>
              </w:rPr>
              <w:t>razen za predlog zakona o ratifikaciji mednarodne pogodbe, ki se v skladu s 169. členom Poslovnika državnega zbora obravnava po nujnem postopku)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VI. PRILOGE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spacing w:before="0" w:after="0" w:line="260" w:lineRule="exact"/>
              <w:ind w:left="601" w:hanging="601"/>
              <w:jc w:val="both"/>
              <w:rPr>
                <w:b w:val="0"/>
                <w:sz w:val="20"/>
                <w:szCs w:val="20"/>
              </w:rPr>
            </w:pPr>
            <w:r w:rsidRPr="003F1703">
              <w:rPr>
                <w:b w:val="0"/>
                <w:sz w:val="20"/>
                <w:szCs w:val="20"/>
              </w:rPr>
              <w:t>osnutki podzakonskih predpisov, katerih izdajo določa predlog zakona (minimalni standardi so v prilogi 4 Navodila za izvajanje Poslovnika Vlade Republike Slovenije št. 10)</w:t>
            </w:r>
            <w:r w:rsidR="003F1703" w:rsidRPr="003F1703">
              <w:rPr>
                <w:b w:val="0"/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analize, študije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vprašalniki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ankete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pobude in predlogi, ki so neposredno vplivali na odločitev za predlog zakona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drugo</w:t>
            </w:r>
            <w:r w:rsidR="003F1703" w:rsidRPr="003F1703">
              <w:rPr>
                <w:sz w:val="20"/>
                <w:szCs w:val="20"/>
              </w:rPr>
              <w:t>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jc w:val="both"/>
              <w:rPr>
                <w:szCs w:val="20"/>
              </w:rPr>
            </w:pPr>
          </w:p>
        </w:tc>
      </w:tr>
    </w:tbl>
    <w:p w:rsidR="00241AE5" w:rsidRPr="003F1703" w:rsidRDefault="00241AE5" w:rsidP="00241AE5">
      <w:pPr>
        <w:tabs>
          <w:tab w:val="left" w:pos="708"/>
        </w:tabs>
        <w:ind w:left="6012"/>
        <w:rPr>
          <w:rFonts w:cs="Arial"/>
          <w:b/>
          <w:szCs w:val="20"/>
        </w:rPr>
        <w:sectPr w:rsidR="00241AE5" w:rsidRPr="003F1703" w:rsidSect="005F456B"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:rsidR="00241AE5" w:rsidRPr="003F1703" w:rsidRDefault="00241AE5" w:rsidP="00241AE5">
      <w:pPr>
        <w:tabs>
          <w:tab w:val="left" w:pos="708"/>
        </w:tabs>
        <w:ind w:left="6012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lastRenderedPageBreak/>
        <w:t>PREDLOG</w:t>
      </w:r>
    </w:p>
    <w:p w:rsidR="00241AE5" w:rsidRPr="003F1703" w:rsidRDefault="00241AE5" w:rsidP="00241AE5">
      <w:pPr>
        <w:tabs>
          <w:tab w:val="left" w:pos="708"/>
        </w:tabs>
        <w:ind w:left="6012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 xml:space="preserve"> (EVA)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Na podlagi … odstavka … člena Zakona o … (Uradni list RS, št. … ) izdaja Vlada Republike Slovenije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jc w:val="center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UREDBO</w:t>
      </w:r>
    </w:p>
    <w:p w:rsidR="00241AE5" w:rsidRPr="003F1703" w:rsidRDefault="00241AE5" w:rsidP="00241AE5">
      <w:pPr>
        <w:tabs>
          <w:tab w:val="left" w:pos="708"/>
        </w:tabs>
        <w:jc w:val="center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O ….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Besedilo členov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(nomotehnično urejen predlog)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OBRAZLOŽITEV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I. UVOD</w:t>
      </w:r>
    </w:p>
    <w:p w:rsidR="00241AE5" w:rsidRPr="003F1703" w:rsidRDefault="00241AE5" w:rsidP="00241AE5">
      <w:pPr>
        <w:tabs>
          <w:tab w:val="left" w:pos="708"/>
        </w:tabs>
        <w:ind w:left="720"/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Pravna podlaga (besedilo, vsebina zakonske določbe, ki je podlaga za izdajo uredbe)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Rok za izdajo uredbe, določen z zakonom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Splošna obrazložitev predloga uredbe, če je potrebna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Predstavitev presoje posledic za posamezna področja, če te niso mogle biti celovito predstavljene v predlogu zakona</w:t>
      </w:r>
    </w:p>
    <w:p w:rsidR="00241AE5" w:rsidRPr="003F1703" w:rsidRDefault="00241AE5" w:rsidP="00241AE5">
      <w:pPr>
        <w:rPr>
          <w:rFonts w:cs="Arial"/>
          <w:szCs w:val="20"/>
          <w:lang w:eastAsia="sl-SI"/>
        </w:rPr>
      </w:pPr>
    </w:p>
    <w:p w:rsidR="00241AE5" w:rsidRPr="003F1703" w:rsidRDefault="00241AE5" w:rsidP="00241AE5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241AE5" w:rsidRPr="003F1703" w:rsidRDefault="00241AE5" w:rsidP="00241AE5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II. VSEBINSKA OBRAZLOŽITEV PREDLAGANIH REŠITEV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pStyle w:val="Glava"/>
        <w:tabs>
          <w:tab w:val="left" w:pos="5112"/>
        </w:tabs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FB397B" w:rsidRPr="003F1703" w:rsidRDefault="00FB397B">
      <w:pPr>
        <w:rPr>
          <w:szCs w:val="20"/>
        </w:rPr>
      </w:pPr>
    </w:p>
    <w:sectPr w:rsidR="00FB397B" w:rsidRPr="003F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74" w:rsidRDefault="00196F74">
      <w:pPr>
        <w:spacing w:line="240" w:lineRule="auto"/>
      </w:pPr>
      <w:r>
        <w:separator/>
      </w:r>
    </w:p>
  </w:endnote>
  <w:endnote w:type="continuationSeparator" w:id="0">
    <w:p w:rsidR="00196F74" w:rsidRDefault="00196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74" w:rsidRDefault="00196F74">
      <w:pPr>
        <w:spacing w:line="240" w:lineRule="auto"/>
      </w:pPr>
      <w:r>
        <w:separator/>
      </w:r>
    </w:p>
  </w:footnote>
  <w:footnote w:type="continuationSeparator" w:id="0">
    <w:p w:rsidR="00196F74" w:rsidRDefault="00196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5"/>
    <w:rsid w:val="00196F74"/>
    <w:rsid w:val="001973E4"/>
    <w:rsid w:val="00241AE5"/>
    <w:rsid w:val="00321A64"/>
    <w:rsid w:val="00370651"/>
    <w:rsid w:val="003F1703"/>
    <w:rsid w:val="00597BDE"/>
    <w:rsid w:val="00695EC3"/>
    <w:rsid w:val="00833E38"/>
    <w:rsid w:val="008F210F"/>
    <w:rsid w:val="00990888"/>
    <w:rsid w:val="00B379A0"/>
    <w:rsid w:val="00BB3B60"/>
    <w:rsid w:val="00BC1355"/>
    <w:rsid w:val="00C24B2C"/>
    <w:rsid w:val="00C44C5F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4FE5-EDF0-47BD-893F-C12148DD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1AE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41AE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41AE5"/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241AE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41AE5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241AE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41AE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41AE5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241AE5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41AE5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241AE5"/>
    <w:pPr>
      <w:numPr>
        <w:numId w:val="9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41AE5"/>
    <w:rPr>
      <w:rFonts w:ascii="Arial" w:eastAsia="Times New Roman" w:hAnsi="Arial" w:cs="Arial"/>
      <w:lang w:eastAsia="sl-SI"/>
    </w:rPr>
  </w:style>
  <w:style w:type="paragraph" w:customStyle="1" w:styleId="Odstavekseznama1">
    <w:name w:val="Odstavek seznama1"/>
    <w:basedOn w:val="Navaden"/>
    <w:qFormat/>
    <w:rsid w:val="00241AE5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241AE5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20" w:hanging="72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241AE5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rsid w:val="00241AE5"/>
    <w:rPr>
      <w:rFonts w:ascii="Arial" w:hAnsi="Arial"/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241AE5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eastAsiaTheme="minorHAnsi" w:cstheme="minorBidi"/>
      <w:sz w:val="22"/>
      <w:szCs w:val="22"/>
      <w:lang w:eastAsia="sl-SI"/>
    </w:rPr>
  </w:style>
  <w:style w:type="paragraph" w:customStyle="1" w:styleId="Odsek">
    <w:name w:val="Odsek"/>
    <w:basedOn w:val="Oddelek"/>
    <w:link w:val="OdsekZnak"/>
    <w:qFormat/>
    <w:rsid w:val="00241AE5"/>
  </w:style>
  <w:style w:type="character" w:customStyle="1" w:styleId="OdsekZnak">
    <w:name w:val="Odsek Znak"/>
    <w:basedOn w:val="OddelekZnak1"/>
    <w:link w:val="Odsek"/>
    <w:rsid w:val="00241AE5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Barbara Peternelj</cp:lastModifiedBy>
  <cp:revision>2</cp:revision>
  <dcterms:created xsi:type="dcterms:W3CDTF">2020-09-23T07:45:00Z</dcterms:created>
  <dcterms:modified xsi:type="dcterms:W3CDTF">2020-09-23T07:45:00Z</dcterms:modified>
</cp:coreProperties>
</file>