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5F57" w14:textId="17ADCAE4" w:rsidR="00F01966" w:rsidRDefault="00F01966" w:rsidP="0073796B">
      <w:pPr>
        <w:autoSpaceDE w:val="0"/>
        <w:autoSpaceDN w:val="0"/>
        <w:adjustRightInd w:val="0"/>
        <w:spacing w:line="240" w:lineRule="auto"/>
        <w:ind w:left="-1701"/>
        <w:sectPr w:rsidR="00F01966" w:rsidSect="00F01966">
          <w:headerReference w:type="default" r:id="rId11"/>
          <w:headerReference w:type="first" r:id="rId12"/>
          <w:pgSz w:w="11906" w:h="16838"/>
          <w:pgMar w:top="1128" w:right="1701" w:bottom="1134" w:left="1701" w:header="0" w:footer="794" w:gutter="0"/>
          <w:cols w:space="708"/>
          <w:titlePg/>
          <w:docGrid w:linePitch="360"/>
        </w:sectPr>
      </w:pPr>
    </w:p>
    <w:p w14:paraId="09ADF517" w14:textId="22D4F179" w:rsidR="0073796B" w:rsidRPr="009D10D1" w:rsidRDefault="0073796B" w:rsidP="009D10D1">
      <w:pPr>
        <w:pStyle w:val="Naslov"/>
      </w:pPr>
      <w:r w:rsidRPr="009D10D1">
        <w:t>SPOROČILO ZA JAVNOST</w:t>
      </w:r>
    </w:p>
    <w:p w14:paraId="6AD96446" w14:textId="77777777" w:rsidR="00231021" w:rsidRDefault="00231021" w:rsidP="0039662C">
      <w:pPr>
        <w:pStyle w:val="Naslov1"/>
      </w:pPr>
    </w:p>
    <w:p w14:paraId="71A02687" w14:textId="2B69B32B" w:rsidR="0073796B" w:rsidRPr="0039662C" w:rsidRDefault="00D31C1B" w:rsidP="0039662C">
      <w:pPr>
        <w:pStyle w:val="Naslov1"/>
      </w:pPr>
      <w:r>
        <w:t>1</w:t>
      </w:r>
      <w:r w:rsidR="003825DE">
        <w:t>6</w:t>
      </w:r>
      <w:r w:rsidR="0073796B" w:rsidRPr="0039662C">
        <w:t xml:space="preserve">. </w:t>
      </w:r>
      <w:r w:rsidR="00D74A82">
        <w:t>red</w:t>
      </w:r>
      <w:r w:rsidR="00F03257">
        <w:t xml:space="preserve">na </w:t>
      </w:r>
      <w:r w:rsidR="0073796B" w:rsidRPr="0039662C">
        <w:t>seja Vlade Republike Slovenije</w:t>
      </w:r>
    </w:p>
    <w:p w14:paraId="27F30B92" w14:textId="30CDFD58" w:rsidR="0073796B" w:rsidRDefault="003825DE" w:rsidP="008B7AF2">
      <w:pPr>
        <w:pStyle w:val="DatumSZJ"/>
      </w:pPr>
      <w:r>
        <w:t>15</w:t>
      </w:r>
      <w:r w:rsidR="002856E5">
        <w:t>.</w:t>
      </w:r>
      <w:r w:rsidR="008220A3">
        <w:t xml:space="preserve"> </w:t>
      </w:r>
      <w:r w:rsidR="001517A3">
        <w:t>okto</w:t>
      </w:r>
      <w:r w:rsidR="00836F97">
        <w:t>ber</w:t>
      </w:r>
      <w:r w:rsidR="00B94D8D">
        <w:t xml:space="preserve"> </w:t>
      </w:r>
      <w:r w:rsidR="0073796B" w:rsidRPr="008B7AF2">
        <w:t>202</w:t>
      </w:r>
      <w:r w:rsidR="00F03257">
        <w:t>6</w:t>
      </w:r>
    </w:p>
    <w:p w14:paraId="42FBE6A5" w14:textId="6955FC1D" w:rsidR="00237B6E" w:rsidRDefault="00237B6E" w:rsidP="00237B6E">
      <w:pPr>
        <w:pStyle w:val="Naslov2"/>
      </w:pPr>
      <w:r>
        <w:t>Spremenjena in dopolnjena Uredba o notranji organizaciji, sistemizaciji, delovnih mestih in nazivih v organih državne uprave, upravah lokalnih skupnosti in pravosodnih organih</w:t>
      </w:r>
    </w:p>
    <w:p w14:paraId="384F6F46" w14:textId="77777777" w:rsidR="00237B6E" w:rsidRDefault="00237B6E" w:rsidP="00237B6E">
      <w:r>
        <w:t>Vlada Republike Slovenije je izdala Uredbo o spremembi in dopolnitvi Uredbe o notranji organizaciji, sistemizaciji, delovnih mestih in nazivih v organih državne uprave, upravah lokalnih skupnosti in pravosodnih organih ter jo objavi v Uradnem listu Republike Slovenije.</w:t>
      </w:r>
    </w:p>
    <w:p w14:paraId="5A6CAA91" w14:textId="77777777" w:rsidR="00237B6E" w:rsidRDefault="00237B6E" w:rsidP="00237B6E"/>
    <w:p w14:paraId="15D86A39" w14:textId="77777777" w:rsidR="00237B6E" w:rsidRDefault="00237B6E" w:rsidP="00237B6E">
      <w:r>
        <w:t>V uredbi se sedanji Direktorat za gospodarsko diplomacijo in razvojno-humanitarno pomoč na Ministrstvu za zunanje in evropske zadeve preimenuje v Direktorat za gospodarsko in razvojno diplomacijo. Določi se izjema glede izpolnjevanja pogoja delovnih izkušenj za zasedbo položaja generalnega direktorja direktorata, pristojnega za mladino.</w:t>
      </w:r>
    </w:p>
    <w:p w14:paraId="2A6FD59D" w14:textId="77777777" w:rsidR="00237B6E" w:rsidRDefault="00237B6E" w:rsidP="00237B6E"/>
    <w:p w14:paraId="1F62B7C3" w14:textId="77777777" w:rsidR="00237B6E" w:rsidRDefault="00237B6E" w:rsidP="00237B6E">
      <w:r>
        <w:t>Uredba začne veljati petnajsti dan po objavi v Uradnem listu Republike Slovenije.</w:t>
      </w:r>
    </w:p>
    <w:p w14:paraId="4FBB95BF" w14:textId="29307182" w:rsidR="00995025" w:rsidRDefault="00237B6E" w:rsidP="00237B6E">
      <w:pPr>
        <w:pStyle w:val="Vir"/>
      </w:pPr>
      <w:r>
        <w:t>Vir: Ministrstvo za notranje zadeve in javno upravo</w:t>
      </w:r>
    </w:p>
    <w:p w14:paraId="6B6CB177" w14:textId="018064C8" w:rsidR="004A578F" w:rsidRDefault="004A578F" w:rsidP="004A578F">
      <w:pPr>
        <w:pStyle w:val="Naslov2"/>
      </w:pPr>
      <w:r>
        <w:t xml:space="preserve">Vlada izdala novelo Uredbe o izvajanju </w:t>
      </w:r>
      <w:proofErr w:type="gramStart"/>
      <w:r>
        <w:t>intervencije</w:t>
      </w:r>
      <w:proofErr w:type="gramEnd"/>
      <w:r>
        <w:t xml:space="preserve"> testiranje naravovarstvenih ukrepov na zavarovanih območjih iz strateškega načrta skupne kmetijske politike 2023–2027</w:t>
      </w:r>
    </w:p>
    <w:p w14:paraId="2A584319" w14:textId="77777777" w:rsidR="004A578F" w:rsidRDefault="004A578F" w:rsidP="004A578F">
      <w:r>
        <w:t xml:space="preserve">Vlada je izdala novelo Uredbe o izvajanju </w:t>
      </w:r>
      <w:proofErr w:type="gramStart"/>
      <w:r>
        <w:t>intervencije</w:t>
      </w:r>
      <w:proofErr w:type="gramEnd"/>
      <w:r>
        <w:t xml:space="preserve"> testiranje naravovarstvenih ukrepov na zavarovanih območjih iz strateškega načrta skupne kmetijske politike 2023–2027 in jo bo objavila v Uradnem listu Republike Slovenije.</w:t>
      </w:r>
    </w:p>
    <w:p w14:paraId="1712D1BA" w14:textId="77777777" w:rsidR="004A578F" w:rsidRDefault="004A578F" w:rsidP="004A578F"/>
    <w:p w14:paraId="48049686" w14:textId="77777777" w:rsidR="004A578F" w:rsidRDefault="004A578F" w:rsidP="004A578F">
      <w:r>
        <w:t xml:space="preserve">Spremembe in dopolnitev uredbe se nanašajo predvsem na določitev površin, na katerih je možno izvajanje upravičenih </w:t>
      </w:r>
      <w:proofErr w:type="gramStart"/>
      <w:r>
        <w:t>aktivnosti</w:t>
      </w:r>
      <w:proofErr w:type="gramEnd"/>
      <w:r>
        <w:t xml:space="preserve">. </w:t>
      </w:r>
    </w:p>
    <w:p w14:paraId="6199896F" w14:textId="730F773B" w:rsidR="00995025" w:rsidRDefault="004A578F" w:rsidP="004A578F">
      <w:pPr>
        <w:pStyle w:val="Vir"/>
      </w:pPr>
      <w:r>
        <w:t>Vir: Ministrstvo za kmetijstvo</w:t>
      </w:r>
    </w:p>
    <w:p w14:paraId="7EC192FF" w14:textId="3B1D766A" w:rsidR="00381248" w:rsidRDefault="00381248" w:rsidP="00381248">
      <w:pPr>
        <w:pStyle w:val="Naslov2"/>
      </w:pPr>
      <w:r>
        <w:t>Pridelovalcem jabolk 2,8 milijona evrov pomoči zaradi pozebe leta 2025</w:t>
      </w:r>
    </w:p>
    <w:p w14:paraId="71E7DCFD" w14:textId="77777777" w:rsidR="00381248" w:rsidRDefault="00381248" w:rsidP="00381248">
      <w:r>
        <w:t xml:space="preserve">Vlada je izdala Odlok o finančni pomoči za nadomestilo izpada dohodka v pridelavi jabolk zaradi pozebe leta 2025. Za pomoč je namenjenih 2,8 milijona evrov iz </w:t>
      </w:r>
      <w:proofErr w:type="gramStart"/>
      <w:r>
        <w:t>Evropskega</w:t>
      </w:r>
      <w:proofErr w:type="gramEnd"/>
      <w:r>
        <w:t xml:space="preserve"> kmetijskega jamstvenega sklada. Agencija Republike Slovenije za kmetijske trge in razvoj podeželja bo odločbe izdala po uradni dolžnosti, zato upravičencem ne bo treba vlagati novih vlog.</w:t>
      </w:r>
    </w:p>
    <w:p w14:paraId="6715D8BC" w14:textId="77777777" w:rsidR="00381248" w:rsidRDefault="00381248" w:rsidP="00381248"/>
    <w:p w14:paraId="4C2883D4" w14:textId="77777777" w:rsidR="00381248" w:rsidRDefault="00381248" w:rsidP="00381248">
      <w:r>
        <w:t>Pomoč je namenjena pridelovalcem jabolk v intenzivnih sadovnjakih, pri katerih je bil zaradi pozebe leta 2025 pridelek na posamezni grafični enoti rabe kmetijskega gospodarstva (GERK) zmanjšan za več kot 30 odstotkov. Sadovnjaki morajo biti vključeni v potrjeno oceno škode, pridelovalci pa morajo izpolnjevati tudi druge pogoje odloka, med drugim oddano prijavo škode in vpis v register kmetijskih gospodarstev ob nastanku škode.</w:t>
      </w:r>
    </w:p>
    <w:p w14:paraId="49564C8F" w14:textId="77777777" w:rsidR="00381248" w:rsidRDefault="00381248" w:rsidP="00381248"/>
    <w:p w14:paraId="0EC3DD0C" w14:textId="77777777" w:rsidR="00381248" w:rsidRDefault="00381248" w:rsidP="00381248">
      <w:r>
        <w:t>Po potrjeni oceni je pozeba pri pridelavi jabolk z več kot 30-odstotnim zmanjšanjem pridelka prizadela 345 oškodovancev in približno 1.512 hektarjev nasadov. Ocenjena škoda na teh nasadih znaša približno 25,1 milijona evrov.</w:t>
      </w:r>
    </w:p>
    <w:p w14:paraId="0B03D9B3" w14:textId="77777777" w:rsidR="00381248" w:rsidRDefault="00381248" w:rsidP="00381248"/>
    <w:p w14:paraId="2DC34E51" w14:textId="77777777" w:rsidR="00381248" w:rsidRDefault="00381248" w:rsidP="00381248">
      <w:r>
        <w:lastRenderedPageBreak/>
        <w:t>Osnova za izračun pomoči je izpad dohodka zaradi popolnega ali delnega uničenja pridelka. Pri izračunu se upoštevajo podatki o povprečnih pridelkih in prodajnih cenah, starost sadovnjaka ter ocenjeni odstotek zmanjšanja pridelka.</w:t>
      </w:r>
    </w:p>
    <w:p w14:paraId="38A04C4C" w14:textId="77777777" w:rsidR="00381248" w:rsidRDefault="00381248" w:rsidP="00381248"/>
    <w:p w14:paraId="789BD566" w14:textId="77777777" w:rsidR="00381248" w:rsidRDefault="00381248" w:rsidP="00381248">
      <w:r>
        <w:t>Pomoč znaša 30 odstotkov izračunanega izpada dohodka, če je imel upravičenec sklenjeno zavarovanje za škodo zaradi pozebe, ki krije najmanj 50 odstotkov njegove povprečne letne proizvodnje ali dohodka od proizvodnje. Če takšnega zavarovanja ni imel, čeprav ga je bilo mogoče skleniti, se pomoč zmanjša za polovico. Če skupni izračun pomoči preseže razpoložljivih 2,8 milijona evrov, se zneski vsem upravičencem sorazmerno znižajo. Pomoč se ne dodeli, če izračunani znesek na upravičenca ne presega 100 evrov.</w:t>
      </w:r>
    </w:p>
    <w:p w14:paraId="0D56A970" w14:textId="77777777" w:rsidR="00381248" w:rsidRDefault="00381248" w:rsidP="00381248"/>
    <w:p w14:paraId="50AED912" w14:textId="77777777" w:rsidR="00381248" w:rsidRDefault="00381248" w:rsidP="00381248">
      <w:r>
        <w:t xml:space="preserve">Skupna pomoč za isto škodo, vključno z drugimi javnimi pomočmi in zavarovalninami, ne sme preseči 80 odstotkov upravičenega izpada dohodka oziroma </w:t>
      </w:r>
      <w:proofErr w:type="gramStart"/>
      <w:r>
        <w:t>90</w:t>
      </w:r>
      <w:proofErr w:type="gramEnd"/>
      <w:r>
        <w:t xml:space="preserve"> odstotkov na območjih z omejenimi možnostmi za kmetijsko dejavnost.</w:t>
      </w:r>
    </w:p>
    <w:p w14:paraId="5ECA67E5" w14:textId="77777777" w:rsidR="00381248" w:rsidRDefault="00381248" w:rsidP="00381248"/>
    <w:p w14:paraId="1600ACA9" w14:textId="77777777" w:rsidR="00381248" w:rsidRDefault="00381248" w:rsidP="00381248">
      <w:r>
        <w:t xml:space="preserve">Agencija bo odločbe na podlagi podatkov iz uradnih evidenc izdala najpozneje do 30. novembra 2026. Pomoč mora biti izplačana do 28. februarja 2027. </w:t>
      </w:r>
    </w:p>
    <w:p w14:paraId="08E56E4B" w14:textId="32EC9B86" w:rsidR="00995025" w:rsidRDefault="00381248" w:rsidP="00381248">
      <w:pPr>
        <w:pStyle w:val="Vir"/>
      </w:pPr>
      <w:r>
        <w:t>Vir: Ministrstvo za kmetijstvo</w:t>
      </w:r>
    </w:p>
    <w:p w14:paraId="6580C049" w14:textId="1DF2933F" w:rsidR="00946EF3" w:rsidRDefault="00946EF3" w:rsidP="00946EF3">
      <w:pPr>
        <w:pStyle w:val="Naslov2"/>
      </w:pPr>
      <w:r>
        <w:t>Dopolnitev dejavnosti Psihiatrične bolnišnice Ormož zaradi načrtovanega upravljanja in obratovanja parkirišč</w:t>
      </w:r>
    </w:p>
    <w:p w14:paraId="66C898AF" w14:textId="77777777" w:rsidR="00946EF3" w:rsidRDefault="00946EF3" w:rsidP="00946EF3">
      <w:r>
        <w:t>Vlada je izdala Odlok o dopolnitvi Odloka o ustanovitvi javnega zdravstvenega zavoda Psihiatrična bolnišnica Ormož in ga objavi v Uradnem listu Republike Slovenije.</w:t>
      </w:r>
    </w:p>
    <w:p w14:paraId="38965E25" w14:textId="77777777" w:rsidR="00946EF3" w:rsidRDefault="00946EF3" w:rsidP="00946EF3"/>
    <w:p w14:paraId="7BA692D8" w14:textId="77777777" w:rsidR="00946EF3" w:rsidRDefault="00946EF3" w:rsidP="00946EF3">
      <w:r>
        <w:t xml:space="preserve">S predlagano dopolnitvijo ustanovitvenega akta Psihiatrične bolnišnice Ormož se bo med dejavnosti zavoda dodala tudi dejavnost, ki omogoča upravljanje in obratovanje avtomobilskih parkirišč. Sprememba je povezana z načrtovano ureditvijo parkirišč v neposredni okolici bolnišnice (na zemljišču, s katerim razpolaga bolnišnica) z uvedbo parkirnine za zunanje obiskovalce. Dopolnitev akta bo zavodu omogočila izvajanje te dejavnosti v skladu z veljavnimi predpisi. </w:t>
      </w:r>
    </w:p>
    <w:p w14:paraId="72AB83AB" w14:textId="405C6DC4" w:rsidR="00995025" w:rsidRDefault="00946EF3" w:rsidP="00946EF3">
      <w:pPr>
        <w:pStyle w:val="Vir"/>
      </w:pPr>
      <w:r>
        <w:t>Vir: Ministrstvo za zdravje</w:t>
      </w:r>
    </w:p>
    <w:p w14:paraId="636EF796" w14:textId="351CCEA3" w:rsidR="003D567F" w:rsidRDefault="003D567F" w:rsidP="003D567F">
      <w:pPr>
        <w:pStyle w:val="Naslov2"/>
      </w:pPr>
      <w:r>
        <w:t>Vlada potrdila predloge sprememb strateškega načrta skupne kmetijske politike</w:t>
      </w:r>
    </w:p>
    <w:p w14:paraId="240ED2DA" w14:textId="77777777" w:rsidR="003D567F" w:rsidRDefault="003D567F" w:rsidP="003D567F">
      <w:r>
        <w:t>Vlada je potrdila predloge sprememb Strateškega načrta skupne kmetijske politike 2023–2027 za Slovenijo. Spremembe predvidevajo prerazporeditev sredstev glede na dejanske potrebe in interes upravičencev ter prilagoditev pogojev izvajanja ukrepov ob zaključevanju programskega obdobja. Skupni obseg evropskih in nacionalnih sredstev, vključno z dodatnim nacionalnim financiranjem, ostaja praktično nespremenjen.</w:t>
      </w:r>
    </w:p>
    <w:p w14:paraId="67BBAAB2" w14:textId="77777777" w:rsidR="003D567F" w:rsidRDefault="003D567F" w:rsidP="003D567F"/>
    <w:p w14:paraId="259053AB" w14:textId="77777777" w:rsidR="003D567F" w:rsidRDefault="003D567F" w:rsidP="003D567F">
      <w:r>
        <w:t>Predlog pete strateške spremembe in predlog drugih sprememb načrta je pripravilo Ministrstvo za kmetijstvo. Njihov namen je učinkovitejša poraba razpoložljivih sredstev, zagotavljanje financiranja prevzetih obveznosti ter nadaljnja podpora razvojnim naložbam.</w:t>
      </w:r>
    </w:p>
    <w:p w14:paraId="2CE69B44" w14:textId="77777777" w:rsidR="003D567F" w:rsidRDefault="003D567F" w:rsidP="003D567F"/>
    <w:p w14:paraId="25DF58DF" w14:textId="77777777" w:rsidR="003D567F" w:rsidRDefault="003D567F" w:rsidP="003D567F">
      <w:r>
        <w:t xml:space="preserve">Zaradi večjega vključevanja upravičencev od načrtovanega se pri nekaterih okoljsko podnebnih </w:t>
      </w:r>
      <w:proofErr w:type="gramStart"/>
      <w:r>
        <w:t>intervencijah</w:t>
      </w:r>
      <w:proofErr w:type="gramEnd"/>
      <w:r>
        <w:t xml:space="preserve"> zagotavljajo dodatna sredstva za izpolnjevanje prevzetih obveznosti. Hkrati se povečuje obseg sredstev za naložbe v produktivnost, tehnološki razvoj in digitalizacijo kmetijskih gospodarstev, za katere je bil na dosedanjih javnih razpisih izkazan velik interes. Pri teh naložbah je poseben poudarek namenjen podpori mladim kmetom.</w:t>
      </w:r>
    </w:p>
    <w:p w14:paraId="04611C56" w14:textId="77777777" w:rsidR="003D567F" w:rsidRDefault="003D567F" w:rsidP="003D567F"/>
    <w:p w14:paraId="1C88C0FF" w14:textId="77777777" w:rsidR="003D567F" w:rsidRDefault="003D567F" w:rsidP="003D567F">
      <w:r>
        <w:lastRenderedPageBreak/>
        <w:t xml:space="preserve">Pri naložbah v izboljšanje </w:t>
      </w:r>
      <w:proofErr w:type="gramStart"/>
      <w:r>
        <w:t>dobrobiti</w:t>
      </w:r>
      <w:proofErr w:type="gramEnd"/>
      <w:r>
        <w:t xml:space="preserve"> rejnih živali ter predelavo in trženje kmetijskih proizvodov se del podpore nadomešča z dodatnim nacionalnim financiranjem. S tem se ohranjata predvideni obseg podpore za razvojne naložbe in nadaljnje izvajanje načrtovanih javnih razpisov.</w:t>
      </w:r>
    </w:p>
    <w:p w14:paraId="4560C17D" w14:textId="77777777" w:rsidR="003D567F" w:rsidRDefault="003D567F" w:rsidP="003D567F"/>
    <w:p w14:paraId="2BEBC3DC" w14:textId="77777777" w:rsidR="003D567F" w:rsidRDefault="003D567F" w:rsidP="003D567F">
      <w:r>
        <w:t>Sredstva za ekološko kmetovanje se zaradi nižje dinamike vključevanja od načrtovane zmanjšujejo za 9,5</w:t>
      </w:r>
      <w:proofErr w:type="gramStart"/>
      <w:r>
        <w:t>%</w:t>
      </w:r>
      <w:proofErr w:type="gramEnd"/>
      <w:r>
        <w:t xml:space="preserve"> sredstva za ekološko čebelarjenje pa povečujejo za 7,5%. Preostanek se usmerja v druge </w:t>
      </w:r>
      <w:proofErr w:type="gramStart"/>
      <w:r>
        <w:t>intervencije</w:t>
      </w:r>
      <w:proofErr w:type="gramEnd"/>
      <w:r>
        <w:t xml:space="preserve"> z večjim interesom upravičencev. Ekološko kmetovanje v Sloveniji še naprej krepi svoj položaj, saj se površine v ekološki pridelavi povečujejo že četrto leto zapored. Po trenutno razpoložljivih podatkih </w:t>
      </w:r>
      <w:proofErr w:type="gramStart"/>
      <w:r>
        <w:t>za</w:t>
      </w:r>
      <w:proofErr w:type="gramEnd"/>
      <w:r>
        <w:t xml:space="preserve"> leto 2026 ekološke površine presegajo 59.000 ha, kar kaže na nadaljnjo rast sektorja in vse večjo vlogo trajnostnih načinov kmetovanja v slovenskem kmetijstvu. Predlagana je tudi razširitev plačila za ekološke intenzivne sadovnjake na vse vrste lupinarjev.</w:t>
      </w:r>
    </w:p>
    <w:p w14:paraId="0EC59489" w14:textId="77777777" w:rsidR="003D567F" w:rsidRDefault="003D567F" w:rsidP="003D567F"/>
    <w:p w14:paraId="4CDFF56E" w14:textId="77777777" w:rsidR="003D567F" w:rsidRDefault="003D567F" w:rsidP="003D567F">
      <w:r>
        <w:t xml:space="preserve">Ob zaključevanju programskega obdobja se prilagajajo zahteve glede usposabljanja pri ekološkem kmetovanju, ekološkem čebelarjenju in nekaterih drugih </w:t>
      </w:r>
      <w:proofErr w:type="gramStart"/>
      <w:r>
        <w:t>okoljsko</w:t>
      </w:r>
      <w:proofErr w:type="gramEnd"/>
      <w:r>
        <w:t xml:space="preserve"> podnebnih ukrepih. Pri podpori mladim kmetom in medgeneracijskemu prenosu znanja se skrajšuje obdobje izvajanja poslovnega oziroma prenosnega načrta. Del sredstev se zaradi nižjega interesa prerazporeja v produktivne naložbe.</w:t>
      </w:r>
    </w:p>
    <w:p w14:paraId="46D75680" w14:textId="77777777" w:rsidR="003D567F" w:rsidRDefault="003D567F" w:rsidP="003D567F"/>
    <w:p w14:paraId="4E1E48A9" w14:textId="77777777" w:rsidR="003D567F" w:rsidRDefault="003D567F" w:rsidP="003D567F">
      <w:r>
        <w:t xml:space="preserve">Prihodnji javni razpisi za namakanje, komasacije in agromelioracije bodo financirani iz namenskih proračunskih sredstev, zbranih iz odškodnin zaradi spremembe namembnosti kmetijskih zemljišč. Za te </w:t>
      </w:r>
      <w:proofErr w:type="gramStart"/>
      <w:r>
        <w:t>intervencije</w:t>
      </w:r>
      <w:proofErr w:type="gramEnd"/>
      <w:r>
        <w:t xml:space="preserve"> v okviru strateškega načrta novi javni razpisi ne bodo več objavljeni.</w:t>
      </w:r>
    </w:p>
    <w:p w14:paraId="7AD66544" w14:textId="77777777" w:rsidR="003D567F" w:rsidRDefault="003D567F" w:rsidP="003D567F"/>
    <w:p w14:paraId="0DF7D4CC" w14:textId="77777777" w:rsidR="003D567F" w:rsidRDefault="003D567F" w:rsidP="003D567F">
      <w:r>
        <w:t>Predlagane spremembe ohranjajo temeljno usmeritev strateškega načrta: podporo domači pridelavi hrane, povečanju samooskrbe, razvoju kmetijstva in podeželja ter varovanju okolja in prilagajanju podnebnim spremembam.</w:t>
      </w:r>
    </w:p>
    <w:p w14:paraId="15A4A68C" w14:textId="77AB4995" w:rsidR="00995025" w:rsidRDefault="003D567F" w:rsidP="003D567F">
      <w:pPr>
        <w:pStyle w:val="Vir"/>
      </w:pPr>
      <w:r>
        <w:t>Vir: Ministrstvo za kmetijstvo</w:t>
      </w:r>
    </w:p>
    <w:p w14:paraId="5064B85D" w14:textId="452A2318" w:rsidR="00C02595" w:rsidRDefault="00C02595" w:rsidP="00C02595">
      <w:pPr>
        <w:pStyle w:val="Naslov2"/>
      </w:pPr>
      <w:r>
        <w:t>Vlada sprejela sklep o sklenitvi Dodatka k pogodbi o določitvi letnega nadomestila za Kobilarno Lipica</w:t>
      </w:r>
    </w:p>
    <w:p w14:paraId="302F4DF9" w14:textId="77777777" w:rsidR="00C02595" w:rsidRDefault="00C02595" w:rsidP="00C02595">
      <w:r>
        <w:t>Vlada je sprejela sklep o sklenitvi Dodatka št. 1 k Pogodbi o določitvi letnega nadomestila med Republiko Slovenijo in družbo Kobilarna Lipica, d. o. o. Z dodatkom se določa višina nadomestila za uporabo nepremičnin v lasti Republike Slovenije za leto 2026.</w:t>
      </w:r>
    </w:p>
    <w:p w14:paraId="21CF07E0" w14:textId="77777777" w:rsidR="00C02595" w:rsidRDefault="00C02595" w:rsidP="00C02595"/>
    <w:p w14:paraId="1E6DDB9E" w14:textId="77777777" w:rsidR="00C02595" w:rsidRDefault="00C02595" w:rsidP="00C02595">
      <w:r>
        <w:t>Družba Kobilarna Lipica, d. o. o., za uporabo nepremičnin v državni lasti, ki jih uporablja za izvajanje nalog trženja kulturnih in naravnih vrednot ter z njimi povezanih storitev, Republiki Sloveniji plačuje letno nadomestilo v višini treh odstotkov čistih prihodkov iz preteklega leta.</w:t>
      </w:r>
    </w:p>
    <w:p w14:paraId="778EFB8F" w14:textId="77777777" w:rsidR="00C02595" w:rsidRDefault="00C02595" w:rsidP="00C02595"/>
    <w:p w14:paraId="4355A1DF" w14:textId="77777777" w:rsidR="00C02595" w:rsidRDefault="00C02595" w:rsidP="00C02595">
      <w:r>
        <w:t>Na podlagi poslovnih podatkov družbe za leto 2025 je letno nadomestilo za leto 2026 določeno v višini 172.425,29 evra, mesečna akontacija pa znaša 14.368,77 evra.</w:t>
      </w:r>
    </w:p>
    <w:p w14:paraId="472FCAD8" w14:textId="77777777" w:rsidR="00C02595" w:rsidRDefault="00C02595" w:rsidP="00C02595"/>
    <w:p w14:paraId="0F858A5A" w14:textId="77777777" w:rsidR="00C02595" w:rsidRDefault="00C02595" w:rsidP="00C02595">
      <w:r>
        <w:t>Za podpis dodatka k pogodbi je vlada pooblastila ministra za gospodarstvo, delo in šport dr. Anžeta Logarja.</w:t>
      </w:r>
    </w:p>
    <w:p w14:paraId="1401ED31" w14:textId="77777777" w:rsidR="00C02595" w:rsidRDefault="00C02595" w:rsidP="00C02595">
      <w:pPr>
        <w:pStyle w:val="Vir"/>
      </w:pPr>
      <w:r>
        <w:t>Vir: Ministrstvo za gospodarstvo, delo in šport</w:t>
      </w:r>
    </w:p>
    <w:p w14:paraId="408B4D97" w14:textId="43101BE2" w:rsidR="00851203" w:rsidRDefault="00851203" w:rsidP="00851203">
      <w:pPr>
        <w:pStyle w:val="Naslov2"/>
      </w:pPr>
      <w:r>
        <w:t xml:space="preserve">Vlada podaljšala </w:t>
      </w:r>
      <w:proofErr w:type="gramStart"/>
      <w:r>
        <w:t>preventivni</w:t>
      </w:r>
      <w:proofErr w:type="gramEnd"/>
      <w:r>
        <w:t xml:space="preserve"> ukrep za železniške prevoze goriva</w:t>
      </w:r>
    </w:p>
    <w:p w14:paraId="3242B224" w14:textId="77777777" w:rsidR="00851203" w:rsidRDefault="00851203" w:rsidP="00851203">
      <w:r>
        <w:t>Vlada Republike Slovenije je podaljšala ukrep, po katerem so železniški prevozi goriva za potrebe domačega trga prednostne prevozne storitve. Ukrep je marca 2026 sprejela že prejšnja vlada, zdaj pa se nadaljuje do prenehanja posebnih razmer, najpozneje do 31. decembra 2027.</w:t>
      </w:r>
    </w:p>
    <w:p w14:paraId="43B8DA75" w14:textId="77777777" w:rsidR="00851203" w:rsidRDefault="00851203" w:rsidP="00851203"/>
    <w:p w14:paraId="25A18A01" w14:textId="77777777" w:rsidR="00851203" w:rsidRDefault="00851203" w:rsidP="00851203">
      <w:r>
        <w:lastRenderedPageBreak/>
        <w:t xml:space="preserve">V Sloveniji trenutno ni splošnega pomanjkanja goriva, oskrba je zagotovljena. Ker pa se razmere na mednarodnih energetskih trgih in ključnih dobavnih poteh še niso normalizirale, ukrep ostaja </w:t>
      </w:r>
      <w:proofErr w:type="gramStart"/>
      <w:r>
        <w:t>preventiven</w:t>
      </w:r>
      <w:proofErr w:type="gramEnd"/>
      <w:r>
        <w:t>: omogoča prednostno obravnavo železniških prevozov goriva in zmanjšuje tveganje za logistične zastoje.</w:t>
      </w:r>
    </w:p>
    <w:p w14:paraId="4138177D" w14:textId="77777777" w:rsidR="00851203" w:rsidRDefault="00851203" w:rsidP="00851203"/>
    <w:p w14:paraId="1FE9E90F" w14:textId="77777777" w:rsidR="00851203" w:rsidRDefault="00851203" w:rsidP="00851203">
      <w:r>
        <w:t>Prednostni status prevozov omogoča, da pristojni minister določi vlake, ki morajo voziti za zagotavljanje teh prevozov, ter delo, potrebno za njihovo izvedbo.</w:t>
      </w:r>
    </w:p>
    <w:p w14:paraId="71C67085" w14:textId="6B9EA556" w:rsidR="00995025" w:rsidRDefault="00851203" w:rsidP="00851203">
      <w:pPr>
        <w:pStyle w:val="Vir"/>
      </w:pPr>
      <w:r>
        <w:t>Vir: Ministrstvo za infrastrukturo in energetiko</w:t>
      </w:r>
    </w:p>
    <w:p w14:paraId="2ED6DA09" w14:textId="438190DC" w:rsidR="00521305" w:rsidRDefault="00521305" w:rsidP="00521305">
      <w:pPr>
        <w:pStyle w:val="Naslov2"/>
      </w:pPr>
      <w:r>
        <w:t>Vlada je potrdila Končno oceno neposredne škode na kmetijskih pridelkih zaradi posledic neurij s točo od 12. maja do 23. julija 2026</w:t>
      </w:r>
    </w:p>
    <w:p w14:paraId="148BCA93" w14:textId="77777777" w:rsidR="00521305" w:rsidRDefault="00521305" w:rsidP="00521305">
      <w:r>
        <w:t xml:space="preserve">Vlada Republike Slovenije je potrdila Končno oceno neposredne škode na kmetijskih pridelkih zaradi posledic neurij s točo od 12. maja do 23. julija 2026 v Gorenjski, Koroški, Ljubljanski, Notranjski, Podravski, Pomurski, Posavski, Severnoprimorski, Vzhodnoštajerski, </w:t>
      </w:r>
      <w:proofErr w:type="spellStart"/>
      <w:r>
        <w:t>Zahodnoštajerski</w:t>
      </w:r>
      <w:proofErr w:type="spellEnd"/>
      <w:r>
        <w:t xml:space="preserve"> in Zasavski </w:t>
      </w:r>
      <w:proofErr w:type="gramStart"/>
      <w:r>
        <w:t>regiji</w:t>
      </w:r>
      <w:proofErr w:type="gramEnd"/>
      <w:r>
        <w:t xml:space="preserve">, ki znaša 58.069.327,97 evra in jo je 21. septembra 2026 verificirala Državna komisija za ocenjevanje škode ob naravnih in drugih nesrečah. Končna ocena neposredne škode presega 0,3 </w:t>
      </w:r>
      <w:proofErr w:type="gramStart"/>
      <w:r>
        <w:t>promile</w:t>
      </w:r>
      <w:proofErr w:type="gramEnd"/>
      <w:r>
        <w:t xml:space="preserve"> načrtovanih prihodkov državnega proračuna za leto 2026 in je tako dosežen limit za uporabo sredstev državnega proračuna v skladu z Zakonom o odpravi posledic naravnih nesreč.</w:t>
      </w:r>
    </w:p>
    <w:p w14:paraId="51E71E3A" w14:textId="77777777" w:rsidR="00521305" w:rsidRDefault="00521305" w:rsidP="00521305"/>
    <w:p w14:paraId="2A7F7315" w14:textId="77777777" w:rsidR="00521305" w:rsidRDefault="00521305" w:rsidP="00521305">
      <w:r>
        <w:t>Skladno s sklepom Vlade Republike Slovenije bo Ministrstvo za kmetijstvo na podlagi Končne ocene neposredne škode pripravilo program odprave posledic neposredne škode v skladu z določbami Zakona o odpravi posledic naravnih nesreč in pri tem upoštevalo ocene ter druge podatke, ki so priloga Končne ocene neposredne škode. Stroški ocenjevanja škode zaradi posledic neurij s točo od 12. maja do 23. julija 2026, ki so jo opravile občinske komisije ter Uprava Republike Slovenije za zaščito in reševanje</w:t>
      </w:r>
      <w:proofErr w:type="gramStart"/>
      <w:r>
        <w:t xml:space="preserve"> so</w:t>
      </w:r>
      <w:proofErr w:type="gramEnd"/>
      <w:r>
        <w:t xml:space="preserve"> 11.920,00 evra.</w:t>
      </w:r>
    </w:p>
    <w:p w14:paraId="3D3439B9" w14:textId="766EC890" w:rsidR="00995025" w:rsidRDefault="00521305" w:rsidP="00521305">
      <w:pPr>
        <w:pStyle w:val="Vir"/>
      </w:pPr>
      <w:r>
        <w:t>Vir: Ministrstvo za obrambo</w:t>
      </w:r>
    </w:p>
    <w:p w14:paraId="287D1A31" w14:textId="34D3D9D5" w:rsidR="00D17F97" w:rsidRDefault="00D17F97" w:rsidP="00D17F97">
      <w:pPr>
        <w:pStyle w:val="Naslov2"/>
      </w:pPr>
      <w:r>
        <w:t xml:space="preserve">Vlada ne nasprotuje odobritvi </w:t>
      </w:r>
      <w:proofErr w:type="gramStart"/>
      <w:r>
        <w:t>kreditov</w:t>
      </w:r>
      <w:proofErr w:type="gramEnd"/>
      <w:r>
        <w:t xml:space="preserve"> Evropske investicijske banke Eko skladu in BKS Bank</w:t>
      </w:r>
    </w:p>
    <w:p w14:paraId="78A6305D" w14:textId="77777777" w:rsidR="00D17F97" w:rsidRDefault="00D17F97" w:rsidP="00D17F97">
      <w:r>
        <w:t xml:space="preserve">Vlada je danes sklenila, da ne nasprotuje odobritvi </w:t>
      </w:r>
      <w:proofErr w:type="gramStart"/>
      <w:r>
        <w:t>kreditov</w:t>
      </w:r>
      <w:proofErr w:type="gramEnd"/>
      <w:r>
        <w:t xml:space="preserve"> Evropske investicijske banke (EIB) Eko skladu in banki BKS Bank AG.</w:t>
      </w:r>
    </w:p>
    <w:p w14:paraId="1A9A6AB4" w14:textId="77777777" w:rsidR="00D17F97" w:rsidRDefault="00D17F97" w:rsidP="00D17F97"/>
    <w:p w14:paraId="30FC4C3D" w14:textId="77777777" w:rsidR="00D17F97" w:rsidRDefault="00D17F97" w:rsidP="00D17F97">
      <w:proofErr w:type="gramStart"/>
      <w:r>
        <w:t>Kredit</w:t>
      </w:r>
      <w:proofErr w:type="gramEnd"/>
      <w:r>
        <w:t xml:space="preserve"> EIB Eko skladu je predviden v višini do 30 milijonov evrov, namenjen pa bo podpori naložbam v energetsko učinkovitost v Sloveniji, predvsem za izboljšanje energetske učinkovitosti stavb. Naložbe so skladne tako s slovenskimi kot tudi z evropskimi energetskimi prednostnimi nalogami.</w:t>
      </w:r>
    </w:p>
    <w:p w14:paraId="5A0599A0" w14:textId="77777777" w:rsidR="00D17F97" w:rsidRDefault="00D17F97" w:rsidP="00D17F97"/>
    <w:p w14:paraId="23E36452" w14:textId="77777777" w:rsidR="00D17F97" w:rsidRDefault="00D17F97" w:rsidP="00D17F97">
      <w:r>
        <w:t xml:space="preserve">Kredit </w:t>
      </w:r>
      <w:proofErr w:type="gramStart"/>
      <w:r>
        <w:t>EIB banki</w:t>
      </w:r>
      <w:proofErr w:type="gramEnd"/>
      <w:r>
        <w:t xml:space="preserve"> BKS Bank AG pa je predviden v višini do 100 milijonov evrov, vključuje pa financiranje investicijskih projektov malih in srednje velikih podjetij v Avstriji in Sloveniji ter na Hrvaškem in Slovaškem. V Slovenijo bo usmerjenih okoli 10 odstotkov financiranja. </w:t>
      </w:r>
    </w:p>
    <w:p w14:paraId="40DABEAA" w14:textId="658C656B" w:rsidR="00995025" w:rsidRDefault="00D17F97" w:rsidP="00D17F97">
      <w:pPr>
        <w:pStyle w:val="Vir"/>
      </w:pPr>
      <w:r>
        <w:t>Vir: Ministrstvo za finance</w:t>
      </w:r>
    </w:p>
    <w:p w14:paraId="77CBE8CD" w14:textId="6C09FE6C" w:rsidR="006B4FD8" w:rsidRDefault="006B4FD8" w:rsidP="006B4FD8">
      <w:pPr>
        <w:pStyle w:val="Naslov2"/>
      </w:pPr>
      <w:r>
        <w:t>Vlada podala soglasje k višini prispevka za opravljanje poslovodskega izpita za leto 2027</w:t>
      </w:r>
    </w:p>
    <w:p w14:paraId="29A853F0" w14:textId="77777777" w:rsidR="006B4FD8" w:rsidRDefault="006B4FD8" w:rsidP="006B4FD8">
      <w:r>
        <w:t>Vlada je podala soglasje k predlagani višini prispevka za opravljanje poslovodskega izpita za pridobitev naziva »Trgovski poslovodja/trgovska poslovodkinja« za leto 2027, ki znaša 804 evre.</w:t>
      </w:r>
    </w:p>
    <w:p w14:paraId="39A8E25F" w14:textId="77777777" w:rsidR="006B4FD8" w:rsidRDefault="006B4FD8" w:rsidP="006B4FD8"/>
    <w:p w14:paraId="1F013B98" w14:textId="77777777" w:rsidR="006B4FD8" w:rsidRDefault="006B4FD8" w:rsidP="006B4FD8">
      <w:r>
        <w:t>Poslovodski izpit izvaja Trgovinska zbornica Slovenije na podlagi javnega pooblastila za izvajanje nalog na področju poklicnega in strokovnega izobraževanja v trgovinski dejavnosti.</w:t>
      </w:r>
    </w:p>
    <w:p w14:paraId="0D57EAF9" w14:textId="77777777" w:rsidR="006B4FD8" w:rsidRDefault="006B4FD8" w:rsidP="006B4FD8">
      <w:r>
        <w:lastRenderedPageBreak/>
        <w:t xml:space="preserve">Višina prispevka za leto 2027 ostaja nespremenjena glede na leto 2026. Poslovodski izpit je sestavljen iz štirih delov, in sicer praktičnega, </w:t>
      </w:r>
      <w:proofErr w:type="gramStart"/>
      <w:r>
        <w:t>strokovno-teoretičnega</w:t>
      </w:r>
      <w:proofErr w:type="gramEnd"/>
      <w:r>
        <w:t>, pedagoško-andragoškega ter poslovodno-ekonomskega dela. Cena posameznega dela izpita znaša 201 evro.</w:t>
      </w:r>
    </w:p>
    <w:p w14:paraId="00DE0124" w14:textId="77777777" w:rsidR="006B4FD8" w:rsidRDefault="006B4FD8" w:rsidP="006B4FD8"/>
    <w:p w14:paraId="5FDE7BC5" w14:textId="77777777" w:rsidR="006B4FD8" w:rsidRDefault="006B4FD8" w:rsidP="006B4FD8">
      <w:r>
        <w:t>Kandidatom se zaračuna opravljanje posameznih delov izpita, medtem ko je vpis na poslovodski izpit brezplačen.</w:t>
      </w:r>
    </w:p>
    <w:p w14:paraId="5289E9B9" w14:textId="140F0FC2" w:rsidR="00995025" w:rsidRDefault="006B4FD8" w:rsidP="006B4FD8">
      <w:pPr>
        <w:pStyle w:val="Vir"/>
      </w:pPr>
      <w:r>
        <w:t>Vir: Ministrstvo za gospodarstvo, delo in šport</w:t>
      </w:r>
    </w:p>
    <w:p w14:paraId="01E296AB" w14:textId="338D90DD" w:rsidR="00A0626A" w:rsidRDefault="00A0626A" w:rsidP="00A0626A">
      <w:pPr>
        <w:pStyle w:val="Naslov2"/>
      </w:pPr>
      <w:r>
        <w:t>V Načrt razvojnih programov 2026–2029 uvrščena rešitev eZdravje</w:t>
      </w:r>
    </w:p>
    <w:p w14:paraId="4A5A84DC" w14:textId="77777777" w:rsidR="00A0626A" w:rsidRDefault="00A0626A" w:rsidP="00A0626A">
      <w:r>
        <w:t>V veljavni Načrt razvojnih programov 2026–2029 je vlada na današnji seji uvrstila projekt Vzdrževanje in nadgradnje rešitev eZdravja.</w:t>
      </w:r>
    </w:p>
    <w:p w14:paraId="0DA7C730" w14:textId="77777777" w:rsidR="00A0626A" w:rsidRDefault="00A0626A" w:rsidP="00A0626A"/>
    <w:p w14:paraId="7891390D" w14:textId="77777777" w:rsidR="00A0626A" w:rsidRDefault="00A0626A" w:rsidP="00A0626A">
      <w:r>
        <w:t xml:space="preserve">Namen </w:t>
      </w:r>
      <w:proofErr w:type="gramStart"/>
      <w:r>
        <w:t>investicijskega</w:t>
      </w:r>
      <w:proofErr w:type="gramEnd"/>
      <w:r>
        <w:t xml:space="preserve"> projekta je zagotoviti nemoteno delovanje vzpostavljenih rešitev eZdravja, ki predstavljajo okostje sodobnega, digitaliziranega in interoperabilnega informacijskega zdravstvenega sistema v Republiki Sloveniji. </w:t>
      </w:r>
    </w:p>
    <w:p w14:paraId="7646A5E6" w14:textId="77777777" w:rsidR="00A0626A" w:rsidRDefault="00A0626A" w:rsidP="00A0626A"/>
    <w:p w14:paraId="0F576444" w14:textId="77777777" w:rsidR="00A0626A" w:rsidRDefault="00A0626A" w:rsidP="00A0626A">
      <w:r>
        <w:t xml:space="preserve">V </w:t>
      </w:r>
      <w:proofErr w:type="gramStart"/>
      <w:r>
        <w:t>investicijski</w:t>
      </w:r>
      <w:proofErr w:type="gramEnd"/>
      <w:r>
        <w:t xml:space="preserve"> projekt so vključene obstoječe rešitve eZdravja: </w:t>
      </w:r>
      <w:proofErr w:type="spellStart"/>
      <w:r>
        <w:t>zVEM</w:t>
      </w:r>
      <w:proofErr w:type="spellEnd"/>
      <w:r>
        <w:t xml:space="preserve">, Centralni register podatkov o pacientu (CRPP), </w:t>
      </w:r>
      <w:proofErr w:type="spellStart"/>
      <w:r>
        <w:t>eNaročanje</w:t>
      </w:r>
      <w:proofErr w:type="spellEnd"/>
      <w:r>
        <w:t xml:space="preserve">, </w:t>
      </w:r>
      <w:proofErr w:type="spellStart"/>
      <w:r>
        <w:t>eTriaža</w:t>
      </w:r>
      <w:proofErr w:type="spellEnd"/>
      <w:r>
        <w:t xml:space="preserve">, </w:t>
      </w:r>
      <w:proofErr w:type="spellStart"/>
      <w:r>
        <w:t>Teleradiologija</w:t>
      </w:r>
      <w:proofErr w:type="spellEnd"/>
      <w:r>
        <w:t xml:space="preserve">, </w:t>
      </w:r>
      <w:proofErr w:type="spellStart"/>
      <w:r>
        <w:t>Telekap</w:t>
      </w:r>
      <w:proofErr w:type="spellEnd"/>
      <w:r>
        <w:t xml:space="preserve">, </w:t>
      </w:r>
      <w:proofErr w:type="spellStart"/>
      <w:r>
        <w:t>eKomunikacije</w:t>
      </w:r>
      <w:proofErr w:type="spellEnd"/>
      <w:r>
        <w:t xml:space="preserve">, portal </w:t>
      </w:r>
      <w:proofErr w:type="spellStart"/>
      <w:r>
        <w:t>zVEM</w:t>
      </w:r>
      <w:proofErr w:type="spellEnd"/>
      <w:r>
        <w:t xml:space="preserve">, </w:t>
      </w:r>
      <w:proofErr w:type="spellStart"/>
      <w:r>
        <w:t>eRecept</w:t>
      </w:r>
      <w:proofErr w:type="spellEnd"/>
      <w:r>
        <w:t>, Nacionalna kontaktna točka za e-zdravje, Evidenca uporabnikov eZdravja (</w:t>
      </w:r>
      <w:proofErr w:type="spellStart"/>
      <w:r>
        <w:t>EueZ</w:t>
      </w:r>
      <w:proofErr w:type="spellEnd"/>
      <w:r>
        <w:t>), Referenčne ambulante, Prvi nivo podpore uporabnikom storitev eZdravja, Elektronski register cepljenih oseb in neželenih učinkov po cepljenju (</w:t>
      </w:r>
      <w:proofErr w:type="spellStart"/>
      <w:r>
        <w:t>eRCO</w:t>
      </w:r>
      <w:proofErr w:type="spellEnd"/>
      <w:r>
        <w:t xml:space="preserve">), spletna stran eZdravje in IKT (infrastruktura, ki omogoča delovanje rešitev eZdravja). </w:t>
      </w:r>
    </w:p>
    <w:p w14:paraId="26AE33FC" w14:textId="77777777" w:rsidR="00A0626A" w:rsidRDefault="00A0626A" w:rsidP="00A0626A"/>
    <w:p w14:paraId="040D15A1" w14:textId="77777777" w:rsidR="00A0626A" w:rsidRDefault="00A0626A" w:rsidP="00A0626A">
      <w:r>
        <w:t>Z vzpostavljenimi rešitvami je omogočeno varno elektronsko poslovanje in učinkovito obvladovanje zdravstvenih podatkov.</w:t>
      </w:r>
    </w:p>
    <w:p w14:paraId="0503751E" w14:textId="77777777" w:rsidR="00A0626A" w:rsidRDefault="00A0626A" w:rsidP="00A0626A"/>
    <w:p w14:paraId="70B0B924" w14:textId="77777777" w:rsidR="00A0626A" w:rsidRDefault="00A0626A" w:rsidP="00A0626A">
      <w:r>
        <w:t>V obdobju od leta 2026 do konca leta 2030 bosta za vse rešitve eZdravja zagotovljena osnovno vzdrževanje in izvajanje nadgradenj, prilagojenih potrebam uporabnikov in deležnikov v zdravstvu ter spremembam zakonodaje.</w:t>
      </w:r>
    </w:p>
    <w:p w14:paraId="46BB9197" w14:textId="77777777" w:rsidR="00A0626A" w:rsidRDefault="00A0626A" w:rsidP="00A0626A"/>
    <w:p w14:paraId="24CD1CE8" w14:textId="77777777" w:rsidR="00A0626A" w:rsidRDefault="00A0626A" w:rsidP="00A0626A">
      <w:r>
        <w:t xml:space="preserve">Ocenjena vrednost </w:t>
      </w:r>
      <w:proofErr w:type="gramStart"/>
      <w:r>
        <w:t>investicije</w:t>
      </w:r>
      <w:proofErr w:type="gramEnd"/>
      <w:r>
        <w:t xml:space="preserve"> znaša 80.578.330,41 evra z DDV (stalne cene) oziroma 86.026.405,33 evra z DDV (tekoče cene). Financiranje </w:t>
      </w:r>
      <w:proofErr w:type="gramStart"/>
      <w:r>
        <w:t>investicijskega</w:t>
      </w:r>
      <w:proofErr w:type="gramEnd"/>
      <w:r>
        <w:t xml:space="preserve"> projekta bo v celoti izvedeno iz proračunskih sredstev, ki jih zagotovi Ministrstvo za zdravje.</w:t>
      </w:r>
    </w:p>
    <w:p w14:paraId="73E281ED" w14:textId="6BDABBF5" w:rsidR="00995025" w:rsidRDefault="00A0626A" w:rsidP="00A0626A">
      <w:pPr>
        <w:pStyle w:val="Vir"/>
      </w:pPr>
      <w:r>
        <w:t>Vir: Ministrstvo za zdravje</w:t>
      </w:r>
    </w:p>
    <w:p w14:paraId="32664B23" w14:textId="46D043E0" w:rsidR="00B55C4D" w:rsidRDefault="00B55C4D" w:rsidP="00B55C4D">
      <w:pPr>
        <w:pStyle w:val="Naslov2"/>
      </w:pPr>
      <w:r>
        <w:t>Vlada je v Načrt razvojnih programov uvrstila projekta prenove Zdravstvenega doma Bled in širitev Slovenskega planinskega muzeja</w:t>
      </w:r>
    </w:p>
    <w:p w14:paraId="6FC15CF3" w14:textId="77777777" w:rsidR="00B55C4D" w:rsidRDefault="00B55C4D" w:rsidP="00B55C4D">
      <w:r>
        <w:t>V okviru podpore lokalnim projektom v Triglavskem narodnem parku sta v Načrt razvojnih programov za obdobje 2026–2029 uvrščena projekta prenove prostorov in strehe Zdravstvenega doma Bled ter izgradnje prizidka Slovenskega planinskega muzeja v Mojstrani. Projekta bosta prispevala k izboljšanju zdravstvene oskrbe, razvoju muzejske dejavnosti in krepitvi kakovosti življenja v lokalnem okolju.</w:t>
      </w:r>
    </w:p>
    <w:p w14:paraId="6817CB9D" w14:textId="77777777" w:rsidR="00B55C4D" w:rsidRDefault="00B55C4D" w:rsidP="00B55C4D"/>
    <w:p w14:paraId="73EB3141" w14:textId="77777777" w:rsidR="00B55C4D" w:rsidRDefault="00B55C4D" w:rsidP="00B55C4D">
      <w:r>
        <w:t>V Zdravstvenem domu Bled je v letu 2026 predvidena preureditev kletnih prostorov, v katerih delujejo patronažna služba, čistilke in splošna ambulanta. S tem bodo zagotovljeni ustreznejši prostorski pogoji za kakovostno in učinkovito izvajanje zdravstvenih storitev. V letu 2027 je načrtovana še menjava strehe. Skupna vrednost obeh delov projekta znaša približno 628.000 evrov, pri financiranju pa sodelujejo Osnovno zdravstvo Gorenjske ter občini Bled in Gorje.</w:t>
      </w:r>
    </w:p>
    <w:p w14:paraId="20CD880C" w14:textId="77777777" w:rsidR="00B55C4D" w:rsidRDefault="00B55C4D" w:rsidP="00B55C4D"/>
    <w:p w14:paraId="07E8EA89" w14:textId="77777777" w:rsidR="00B55C4D" w:rsidRDefault="00B55C4D" w:rsidP="00B55C4D">
      <w:r>
        <w:lastRenderedPageBreak/>
        <w:t xml:space="preserve">V Mojstrani je predvidena izgradnja več etažnega prizidka Slovenskega planinskega muzeja s skupno površino približno 992 kvadratnih metrov. Nove površine bodo omogočile nadaljnji razvoj muzejske dejavnosti, kakovostnejšo predstavitev slovenske planinske dediščine ter vzpostavitev dodatnih vsebin in storitev za obiskovalce, lokalno skupnost in turistično </w:t>
      </w:r>
      <w:proofErr w:type="gramStart"/>
      <w:r>
        <w:t>destinacijo</w:t>
      </w:r>
      <w:proofErr w:type="gramEnd"/>
      <w:r>
        <w:t xml:space="preserve">. V letu 2026 je predvidena priprava projektne in </w:t>
      </w:r>
      <w:proofErr w:type="gramStart"/>
      <w:r>
        <w:t>investicijske</w:t>
      </w:r>
      <w:proofErr w:type="gramEnd"/>
      <w:r>
        <w:t xml:space="preserve"> dokumentacije, gradnja pa naj bi potekala v letih 2027–2029. Izhodiščna vrednost projekta znaša približno 5,11 milijona evrov.</w:t>
      </w:r>
    </w:p>
    <w:p w14:paraId="0D7A49C3" w14:textId="77777777" w:rsidR="00B55C4D" w:rsidRDefault="00B55C4D" w:rsidP="00B55C4D"/>
    <w:p w14:paraId="276C75F7" w14:textId="77777777" w:rsidR="00B55C4D" w:rsidRDefault="00B55C4D" w:rsidP="00B55C4D">
      <w:r>
        <w:t>Del projekta, ki se nanaša na prenovo prostorov Zdravstvenega doma Bled, in projekt izgradnje prizidka Slovenskega planinskega muzeja sta v obliki sofinanciranja vključena v Akcijski načrt za financiranje parkovnih lokalnih skupnosti za leto 2026. Sredstva so zagotovljena v okviru državnega proračuna za podporo parkovnim lokalnim skupnostim v Triglavskem narodnem parku na podlagi četrtega odstavka 11. člena Zakona o Triglavskem narodnem parku.</w:t>
      </w:r>
    </w:p>
    <w:p w14:paraId="23A6E142" w14:textId="06F63A15" w:rsidR="00995025" w:rsidRDefault="00B55C4D" w:rsidP="00B55C4D">
      <w:pPr>
        <w:pStyle w:val="Vir"/>
      </w:pPr>
      <w:r>
        <w:t>Vir: Ministrstvo za okolje in prostor</w:t>
      </w:r>
    </w:p>
    <w:p w14:paraId="5287029F" w14:textId="771EEF1B" w:rsidR="00B55C4D" w:rsidRDefault="00B55C4D" w:rsidP="00B55C4D">
      <w:pPr>
        <w:pStyle w:val="Naslov2"/>
      </w:pPr>
      <w:r>
        <w:t>Vlada je sprejela sklep, da se v veljavnem Načrtu razvojnih programov 2026-2029 poveča izhodiščna vrednost projekta izgradnje kulturnega doma Log pod Mangartom</w:t>
      </w:r>
    </w:p>
    <w:p w14:paraId="083B463D" w14:textId="77777777" w:rsidR="00B55C4D" w:rsidRDefault="00B55C4D" w:rsidP="00B55C4D">
      <w:r>
        <w:t>V Logu pod Mangartom je predvidena gradnja novega kulturnega doma, ki bo nadomestil dotrajani obstoječi objekt. Projekt bo izboljšal pogoje za izvajanje kulturnih, družbenih in drugih dejavnosti ter prispeval k razvoju lokalne skupnosti in ohranjanju poseljenosti območja.</w:t>
      </w:r>
    </w:p>
    <w:p w14:paraId="6502469C" w14:textId="77777777" w:rsidR="00B55C4D" w:rsidRDefault="00B55C4D" w:rsidP="00B55C4D"/>
    <w:p w14:paraId="235BAE35" w14:textId="77777777" w:rsidR="00B55C4D" w:rsidRDefault="00B55C4D" w:rsidP="00B55C4D">
      <w:r>
        <w:t>Novi kulturni dom bo zgrajen na lokaciji obstoječega objekta in bo obsegal večnamenski prostor za približno 70 ljudi, pisarniške in pomožne prostore ter zunanje površine s parkirišči, otroškim igriščem, baliniščem in prostorom za druženje. Zasnova bo upoštevala tudi posebne prostorske in varstvene zahteve Triglavskega narodnega parka.</w:t>
      </w:r>
    </w:p>
    <w:p w14:paraId="0F36F170" w14:textId="77777777" w:rsidR="00B55C4D" w:rsidRDefault="00B55C4D" w:rsidP="00B55C4D"/>
    <w:p w14:paraId="49D9026B" w14:textId="77777777" w:rsidR="00B55C4D" w:rsidRDefault="00B55C4D" w:rsidP="00B55C4D">
      <w:r>
        <w:t xml:space="preserve">Zaradi podrobnejše projektne dokumentacije, dodatnih tehničnih zahtev, zahtevnih pogojev gradnje na območju narodnega parka in razmer na gradbenem trgu se je ocenjena vrednost </w:t>
      </w:r>
      <w:proofErr w:type="gramStart"/>
      <w:r>
        <w:t>investicije</w:t>
      </w:r>
      <w:proofErr w:type="gramEnd"/>
      <w:r>
        <w:t xml:space="preserve"> povečala z 1,09 milijona evrov na 2,18 milijona evrov. Posodobljena je tudi časovnica izvedbe, ki je predvidena do konca leta 2028.</w:t>
      </w:r>
    </w:p>
    <w:p w14:paraId="253EAD92" w14:textId="77777777" w:rsidR="00B55C4D" w:rsidRDefault="00B55C4D" w:rsidP="00B55C4D"/>
    <w:p w14:paraId="709586B0" w14:textId="77777777" w:rsidR="00B55C4D" w:rsidRDefault="00B55C4D" w:rsidP="00B55C4D">
      <w:r>
        <w:t>Financiranje projekta je zagotovljeno v okviru sredstev za podporo parkovnim lokalnim skupnostim v Triglavskem narodnem parku na podlagi četrtega odstavka 11. člena Zakona o Triglavskem narodnem parku.</w:t>
      </w:r>
    </w:p>
    <w:p w14:paraId="178E6933" w14:textId="77777777" w:rsidR="00B55C4D" w:rsidRPr="00A26619" w:rsidRDefault="00B55C4D" w:rsidP="00B55C4D">
      <w:pPr>
        <w:pStyle w:val="Vir"/>
      </w:pPr>
      <w:r w:rsidRPr="00A26619">
        <w:t>Vir: Ministrstvo za okolje in prostor</w:t>
      </w:r>
    </w:p>
    <w:p w14:paraId="1E7DDE56" w14:textId="2294A69E" w:rsidR="000324EA" w:rsidRDefault="000324EA" w:rsidP="000324EA">
      <w:pPr>
        <w:pStyle w:val="Naslov2"/>
      </w:pPr>
      <w:r>
        <w:t>Poročilo o stanju notranjega nadzora javnih financ za leto 2025</w:t>
      </w:r>
    </w:p>
    <w:p w14:paraId="5DC75CDC" w14:textId="77777777" w:rsidR="000324EA" w:rsidRDefault="000324EA" w:rsidP="000324EA">
      <w:r>
        <w:t>Vlada se je na današnji seji seznanila s poročilom o stanju notranjega nadzora javnih financ za minulo leto, ki ga je pripravil Urad za nadzor proračuna.</w:t>
      </w:r>
    </w:p>
    <w:p w14:paraId="21F5F437" w14:textId="77777777" w:rsidR="000324EA" w:rsidRDefault="000324EA" w:rsidP="000324EA"/>
    <w:p w14:paraId="44425909" w14:textId="6270F1B7" w:rsidR="000324EA" w:rsidRDefault="000324EA" w:rsidP="000324EA">
      <w:r>
        <w:t xml:space="preserve">Poročilo, ki ga vsako leto pripravi Urad za nadzor proračuna, med drugim zajema razvoj področja notranjega nadzora javnih financ in analizo stanja njegovega sistema za minulo leto. V obravnavanem poročilu je med drugim vključen tudi povzetek sistemskih neučinkovitosti področja notranjega nadzora javnih financ, na podlagi katerih so podani predlogi ukrepov za njegove sistemske izboljšave. Slednje je obravnavano posebej za področje upravljanja proračunskih uporabnikov in </w:t>
      </w:r>
      <w:proofErr w:type="spellStart"/>
      <w:r>
        <w:t>notranjekontrolnega</w:t>
      </w:r>
      <w:proofErr w:type="spellEnd"/>
      <w:r>
        <w:t xml:space="preserve"> sistema ter za področje notranjega revidiranja.</w:t>
      </w:r>
    </w:p>
    <w:p w14:paraId="5EF72CD5" w14:textId="405E8470" w:rsidR="00995025" w:rsidRDefault="000324EA" w:rsidP="000324EA">
      <w:pPr>
        <w:pStyle w:val="Vir"/>
      </w:pPr>
      <w:r>
        <w:t>Vir: Ministrstvo za finance</w:t>
      </w:r>
    </w:p>
    <w:p w14:paraId="10C79358" w14:textId="3915426E" w:rsidR="0053438D" w:rsidRDefault="0053438D" w:rsidP="0053438D">
      <w:pPr>
        <w:pStyle w:val="Naslov2"/>
      </w:pPr>
      <w:r>
        <w:lastRenderedPageBreak/>
        <w:t>Slovenija znižuje javni dolg v deležu bruto domačega proizvoda</w:t>
      </w:r>
    </w:p>
    <w:p w14:paraId="536C4AAB" w14:textId="77777777" w:rsidR="0053438D" w:rsidRDefault="0053438D" w:rsidP="0053438D">
      <w:r>
        <w:t xml:space="preserve">Vlada je danes sprejela poročilo o upravljanju z javnim dolgom Slovenije za leto 2025. Dolg sektorja država je konec leta 2025 znašal 65,1 odstotka bruto domačega proizvoda (BDP) in se je glede na leto 2024 znižal za 1,2 </w:t>
      </w:r>
      <w:proofErr w:type="gramStart"/>
      <w:r>
        <w:t>odstotni točki</w:t>
      </w:r>
      <w:proofErr w:type="gramEnd"/>
      <w:r>
        <w:t xml:space="preserve">. Dolg sektorja država izražen v deležu BDP, je relevanten </w:t>
      </w:r>
      <w:proofErr w:type="gramStart"/>
      <w:r>
        <w:t>kriterij</w:t>
      </w:r>
      <w:proofErr w:type="gramEnd"/>
      <w:r>
        <w:t xml:space="preserve"> zadolženosti države v mednarodnem merilu.</w:t>
      </w:r>
    </w:p>
    <w:p w14:paraId="7C7968B2" w14:textId="77777777" w:rsidR="0053438D" w:rsidRDefault="0053438D" w:rsidP="0053438D"/>
    <w:p w14:paraId="58B2680D" w14:textId="77777777" w:rsidR="0053438D" w:rsidRDefault="0053438D" w:rsidP="0053438D">
      <w:r>
        <w:t xml:space="preserve">Dolg sektorja država je konec leta 2025 znašal približno 46,3 milijarde evrov oziroma 65,1 odstotka BDP. Največji delež, to je 94 odstotkov, je odpadel na dolg državnega proračuna. Ta je konec leta 2025 znašal 41,1 </w:t>
      </w:r>
      <w:proofErr w:type="gramStart"/>
      <w:r>
        <w:t>milijardo</w:t>
      </w:r>
      <w:proofErr w:type="gramEnd"/>
      <w:r>
        <w:t xml:space="preserve"> evrov, obresti na dolg državnega proračuna pa so lani znašale 808 milijonov evrov oziroma 1,1 odstotka BDP.</w:t>
      </w:r>
    </w:p>
    <w:p w14:paraId="4F4EB06F" w14:textId="77777777" w:rsidR="0053438D" w:rsidRDefault="0053438D" w:rsidP="0053438D"/>
    <w:p w14:paraId="18D379E1" w14:textId="77777777" w:rsidR="0053438D" w:rsidRDefault="0053438D" w:rsidP="0053438D">
      <w:r>
        <w:t xml:space="preserve">Ustrezno visoka likvidnostna </w:t>
      </w:r>
      <w:proofErr w:type="gramStart"/>
      <w:r>
        <w:t>rezerva</w:t>
      </w:r>
      <w:proofErr w:type="gramEnd"/>
      <w:r>
        <w:t xml:space="preserve"> državnega proračuna oziroma stanje enotnega zakladniškega računa države prispeva k nižjemu deležu neto dolga sektorja država oziroma ga zniža pod 60 odstotkov BDP.</w:t>
      </w:r>
    </w:p>
    <w:p w14:paraId="03F76144" w14:textId="77777777" w:rsidR="0053438D" w:rsidRDefault="0053438D" w:rsidP="0053438D"/>
    <w:p w14:paraId="445B2DD8" w14:textId="77777777" w:rsidR="0053438D" w:rsidRDefault="0053438D" w:rsidP="0053438D">
      <w:r>
        <w:t xml:space="preserve">Slovenija se lahko skladno z Zakonom o javnih financah v posameznem letu zadolži za potrebe izvrševanja državnega proračuna in odplačila dolga v tekočem proračunskem letu, hkrati pa tudi za potrebe odplačila dolga, ki zapade v plačilo v prihodnjih dveh proračunskih letih. </w:t>
      </w:r>
    </w:p>
    <w:p w14:paraId="78FA7D86" w14:textId="77777777" w:rsidR="0053438D" w:rsidRDefault="0053438D" w:rsidP="0053438D"/>
    <w:p w14:paraId="3CAE7783" w14:textId="77777777" w:rsidR="0053438D" w:rsidRDefault="0053438D" w:rsidP="0053438D">
      <w:r>
        <w:t>Javnofinančni primanjkljaj je v državah Evropske unije ostal na ravni -3,1 odstotka BDP v letu 2025, tako kot v letu 2024, medtem ko se je javnofinančni primanjkljaj v evrskem območju znižal z - 3,0 odstotka BDP na -2,9 odstotka BDP. Javnofinančni primanjkljaj Slovenije je v letu 2025 znašal - 2,5</w:t>
      </w:r>
      <w:proofErr w:type="gramStart"/>
      <w:r>
        <w:t xml:space="preserve"> %</w:t>
      </w:r>
      <w:proofErr w:type="gramEnd"/>
      <w:r>
        <w:t xml:space="preserve"> BDP.</w:t>
      </w:r>
    </w:p>
    <w:p w14:paraId="0C2BC3EB" w14:textId="77777777" w:rsidR="0053438D" w:rsidRDefault="0053438D" w:rsidP="0053438D"/>
    <w:p w14:paraId="0607D45C" w14:textId="77777777" w:rsidR="0053438D" w:rsidRDefault="0053438D" w:rsidP="0053438D">
      <w:r>
        <w:t xml:space="preserve">V državah Evropske unije in evrskega območja se je dolg sektorja država lani glede na leto 2024 povišal – v EU z 80,7 odstotka BDP v letu 2024 na 81,7 </w:t>
      </w:r>
      <w:proofErr w:type="gramStart"/>
      <w:r>
        <w:t>odstotkov BDP v letu 2025</w:t>
      </w:r>
      <w:proofErr w:type="gramEnd"/>
      <w:r>
        <w:t>, v evrskem območju pa s 87,0 odstotka BDP na 87,8 odstotka BDP.</w:t>
      </w:r>
    </w:p>
    <w:p w14:paraId="019416F5" w14:textId="756A738F" w:rsidR="00995025" w:rsidRDefault="0053438D" w:rsidP="0053438D">
      <w:pPr>
        <w:pStyle w:val="Vir"/>
      </w:pPr>
      <w:r>
        <w:t>Vir: Ministrstvo za finance</w:t>
      </w:r>
    </w:p>
    <w:p w14:paraId="7E133FA2" w14:textId="32DA0B06" w:rsidR="00747612" w:rsidRDefault="00747612" w:rsidP="00747612">
      <w:pPr>
        <w:pStyle w:val="Naslov2"/>
      </w:pPr>
      <w:r>
        <w:t>Vlada sprejela poročilo o delovanju SID banke</w:t>
      </w:r>
    </w:p>
    <w:p w14:paraId="35DF9485" w14:textId="77777777" w:rsidR="00747612" w:rsidRDefault="00747612" w:rsidP="00747612">
      <w:r>
        <w:t>Vlada je danes sprejela Poročilo o izvrševanju javnih pooblastil, danih SID – Slovenski izvozni in razvojni banki, za leto 2025. Banka je tudi lani ostala zanesljiv steber financiranja slovenskega gospodarstva.</w:t>
      </w:r>
    </w:p>
    <w:p w14:paraId="5D518B2E" w14:textId="77777777" w:rsidR="00747612" w:rsidRDefault="00747612" w:rsidP="00747612"/>
    <w:p w14:paraId="1C554DE3" w14:textId="77777777" w:rsidR="00747612" w:rsidRDefault="00747612" w:rsidP="00747612">
      <w:r>
        <w:t xml:space="preserve">SID banka je specializirana banka z javnim pooblastilom za izvajanje spodbujevalnih in razvojnih nalog ter storitev na različnih področjih, npr. v mednarodni trgovini, pri gospodarskem in razvojnem sodelovanju ter na podjetniških, inovacijsko-raziskovalnih in drugih področjih, pomembnih za razvoj Slovenije. </w:t>
      </w:r>
    </w:p>
    <w:p w14:paraId="0F99BFB4" w14:textId="77777777" w:rsidR="00747612" w:rsidRDefault="00747612" w:rsidP="00747612"/>
    <w:p w14:paraId="185C25C0" w14:textId="77777777" w:rsidR="00747612" w:rsidRDefault="00747612" w:rsidP="00747612">
      <w:r>
        <w:t xml:space="preserve">Banka je kljub zahtevnejšemu makroekonomskemu okolju, ki so ga zaznamovale nadaljnje geopolitične napetosti in nizka gospodarska rast, ostala zanesljiv steber financiranja slovenskega gospodarstva. Lani je tako plasirala za skoraj 250 milijonov evrov novih </w:t>
      </w:r>
      <w:proofErr w:type="gramStart"/>
      <w:r>
        <w:t>kreditov</w:t>
      </w:r>
      <w:proofErr w:type="gramEnd"/>
      <w:r>
        <w:t xml:space="preserve"> nebančnemu sektorju, kar je opazno več kot v predhodnem letu in več od prvotnega načrta. </w:t>
      </w:r>
    </w:p>
    <w:p w14:paraId="2220E38F" w14:textId="77777777" w:rsidR="00747612" w:rsidRDefault="00747612" w:rsidP="00747612"/>
    <w:p w14:paraId="62C6B040" w14:textId="77777777" w:rsidR="00747612" w:rsidRDefault="00747612" w:rsidP="00747612">
      <w:r>
        <w:t xml:space="preserve">Delovanje SID banke je tako v letu 2025 po metodi makroekonomskih multiplikatorjev v </w:t>
      </w:r>
      <w:proofErr w:type="gramStart"/>
      <w:r>
        <w:t>slovenskemu</w:t>
      </w:r>
      <w:proofErr w:type="gramEnd"/>
      <w:r>
        <w:t xml:space="preserve"> gospodarstvu prispevalo k dodatnim 2,32 milijarde evrov prodaje, približno milijardi evrov bruto domačega proizvoda (BDP) in prav toliko izvoza ter ohranitvi ali nastanku okoli 5.590 delovnih mest. </w:t>
      </w:r>
    </w:p>
    <w:p w14:paraId="4B77BDB2" w14:textId="7B647624" w:rsidR="00995025" w:rsidRDefault="00747612" w:rsidP="00747612">
      <w:pPr>
        <w:pStyle w:val="Vir"/>
      </w:pPr>
      <w:r>
        <w:t>Vir: Ministrstvo za finance</w:t>
      </w:r>
    </w:p>
    <w:p w14:paraId="2573EDD7" w14:textId="3D94DDF1" w:rsidR="001A312F" w:rsidRDefault="001A312F" w:rsidP="001A312F">
      <w:pPr>
        <w:pStyle w:val="Naslov2"/>
      </w:pPr>
      <w:r>
        <w:lastRenderedPageBreak/>
        <w:t xml:space="preserve">Predlog spremembe evropskih </w:t>
      </w:r>
      <w:proofErr w:type="gramStart"/>
      <w:r>
        <w:t>direktiv</w:t>
      </w:r>
      <w:proofErr w:type="gramEnd"/>
      <w:r>
        <w:t xml:space="preserve"> glede poenostavitve okvira Unije za neposredno obdavčitev ter podpore rasti in konkurenčnosti </w:t>
      </w:r>
    </w:p>
    <w:p w14:paraId="6B781BF5" w14:textId="77777777" w:rsidR="001A312F" w:rsidRDefault="001A312F" w:rsidP="001A312F">
      <w:r>
        <w:t xml:space="preserve">Vlada je sprejela stališče Republike Slovenije k predlogu </w:t>
      </w:r>
      <w:proofErr w:type="gramStart"/>
      <w:r>
        <w:t>direktive</w:t>
      </w:r>
      <w:proofErr w:type="gramEnd"/>
      <w:r>
        <w:t xml:space="preserve"> Sveta o spremembi direktiv glede poenostavitve okvira Unije za neposredno obdavčitev ter podpore rasti in konkurenčnosti EU.</w:t>
      </w:r>
    </w:p>
    <w:p w14:paraId="7A50C095" w14:textId="77777777" w:rsidR="001A312F" w:rsidRDefault="001A312F" w:rsidP="001A312F"/>
    <w:p w14:paraId="79D57173" w14:textId="4E1798E1" w:rsidR="001A312F" w:rsidRDefault="001A312F" w:rsidP="001A312F">
      <w:r>
        <w:t>Republika Slovenija podpira prizadevanja za poenostavitev pravil in zmanjšanje upravnih bremen na področju neposredne obdavčitve ter temeljne cilje direktiv, ki jih davčni omnibus dopolnjuje (odprava dvojnega obdavčenja, davčna nevtralnost reorganizacij, preprečevanje agresivnega davčnega načrtovanja in reševanje sporov), pod pogojem, da spremenjena pravila ostanejo učinkovita in jasna</w:t>
      </w:r>
      <w:proofErr w:type="gramStart"/>
      <w:r>
        <w:t>,</w:t>
      </w:r>
      <w:proofErr w:type="gramEnd"/>
      <w:r>
        <w:t xml:space="preserve"> ter da se spoštujejo pristojnosti držav članic. Poudarja potrebo po ravnotežju med zmanjševanjem upravnih bremen, integriteto davčnih sistemov, vplivom na davčno osnovo in javnofinančne prihodke ter stroški izvajanja in nadzora, pri čemer meni, da je treba nekatere institute in njihove učinke še dodatno preučiti. Glede zakonodajnega pristopa omnibus meni, da izbira tehnike sama po sebi ne sme vplivati na doseganje ciljev, bistveno pa je, da so spremembe pregledne, usklajene, utemeljene in podprte s presojo učinkov, Slovenija pa bo v nadaljnji obravnavi konstruktivno sodelovala pri oblikovanju sorazmernega in pravno predvidljivega okvira. </w:t>
      </w:r>
    </w:p>
    <w:p w14:paraId="1C7F735A" w14:textId="77777777" w:rsidR="001A312F" w:rsidRDefault="001A312F" w:rsidP="001A312F"/>
    <w:p w14:paraId="0C6E34E7" w14:textId="06F913F6" w:rsidR="001A312F" w:rsidRDefault="001A312F" w:rsidP="001A312F">
      <w:r>
        <w:t xml:space="preserve">Prenosi </w:t>
      </w:r>
      <w:proofErr w:type="gramStart"/>
      <w:r>
        <w:t>direktiv</w:t>
      </w:r>
      <w:proofErr w:type="gramEnd"/>
      <w:r>
        <w:t xml:space="preserve"> bodo sicer imeli posledice za proračun, saj gre za oprostitev od davčnega odtegljaja oziroma ko se širi oprostitev. A ne glede na to mora Republika Slovenija upoštevati dinamične učinke sprememb, ki bodo dolgoročno privedle do več </w:t>
      </w:r>
      <w:proofErr w:type="gramStart"/>
      <w:r>
        <w:t>investicij</w:t>
      </w:r>
      <w:proofErr w:type="gramEnd"/>
      <w:r>
        <w:t>.</w:t>
      </w:r>
    </w:p>
    <w:p w14:paraId="00FEE8A9" w14:textId="7AF03996" w:rsidR="00995025" w:rsidRDefault="001A312F" w:rsidP="001A312F">
      <w:pPr>
        <w:pStyle w:val="Vir"/>
      </w:pPr>
      <w:r>
        <w:t>Vir: Ministrstvo za finance</w:t>
      </w:r>
    </w:p>
    <w:p w14:paraId="13FF2462" w14:textId="64C8EB08" w:rsidR="00846E9A" w:rsidRDefault="00846E9A" w:rsidP="00846E9A">
      <w:pPr>
        <w:pStyle w:val="Naslov2"/>
      </w:pPr>
      <w:r>
        <w:t xml:space="preserve">Vlada o predlogu evropske </w:t>
      </w:r>
      <w:proofErr w:type="gramStart"/>
      <w:r>
        <w:t>direktive</w:t>
      </w:r>
      <w:proofErr w:type="gramEnd"/>
      <w:r>
        <w:t xml:space="preserve"> o upravnem sodelovanju na področju obdavčevanja</w:t>
      </w:r>
    </w:p>
    <w:p w14:paraId="3E23798D" w14:textId="77777777" w:rsidR="00846E9A" w:rsidRDefault="00846E9A" w:rsidP="00846E9A">
      <w:r>
        <w:t xml:space="preserve">Vlada je sprejela predlog stališča Republike Slovenije k predlogu </w:t>
      </w:r>
      <w:proofErr w:type="gramStart"/>
      <w:r>
        <w:t>direktive</w:t>
      </w:r>
      <w:proofErr w:type="gramEnd"/>
      <w:r>
        <w:t xml:space="preserve"> Sveta o upravnem sodelovanju na področju obdavčevanja. Predlog prinaša celovito sistemsko prenovo ter združitev prvotne </w:t>
      </w:r>
      <w:proofErr w:type="gramStart"/>
      <w:r>
        <w:t>direktive</w:t>
      </w:r>
      <w:proofErr w:type="gramEnd"/>
      <w:r>
        <w:t xml:space="preserve"> in njenih osmih sprememb v enoten in preglednejši pravni okvir. </w:t>
      </w:r>
    </w:p>
    <w:p w14:paraId="71FAE7AB" w14:textId="77777777" w:rsidR="00846E9A" w:rsidRDefault="00846E9A" w:rsidP="00846E9A"/>
    <w:p w14:paraId="419675F8" w14:textId="77777777" w:rsidR="00846E9A" w:rsidRDefault="00846E9A" w:rsidP="00846E9A">
      <w:r>
        <w:t xml:space="preserve">Slovenija predlog </w:t>
      </w:r>
      <w:proofErr w:type="gramStart"/>
      <w:r>
        <w:t>direktive</w:t>
      </w:r>
      <w:proofErr w:type="gramEnd"/>
      <w:r>
        <w:t xml:space="preserve"> podpira, zlasti njene cilje glede poenostavitve, konsolidacije in odprave podvajanj v obstoječem pravnem okviru. V pogajanjih se bo Slovenija zavzemala za večjo pravno jasnost, uskladitev definicij ter poenotenje nabora podatkov, kar bo preprečilo podvajanje poročanja istovrstnih podatkov. Prav tako pozdravlja zmanjšanje obsega poročanja o podatkih, ki imajo omejeno dodano vrednost pri zagotavljanju davčne </w:t>
      </w:r>
      <w:proofErr w:type="gramStart"/>
      <w:r>
        <w:t>transparentnosti</w:t>
      </w:r>
      <w:proofErr w:type="gramEnd"/>
      <w:r>
        <w:t>, ter večjo fleksibilnost pri tehničnih spremembah mednarodnih dogovorov. Pri tem bo Slovenija stremela k rešitvam, ki prinašajo dejansko razbremenitev gospodarstva in ne ustvarjajo nesorazmernih dodatnih stroškov zaradi informacijskih prilagoditev ali dvotirnosti poročanja, ter si prizadevala za ustrezno ravnovesje med administrativnimi razbremenitvami in javnofinančnimi prihodki.</w:t>
      </w:r>
    </w:p>
    <w:p w14:paraId="75C1AF30" w14:textId="77777777" w:rsidR="00846E9A" w:rsidRDefault="00846E9A" w:rsidP="00846E9A"/>
    <w:p w14:paraId="443885D5" w14:textId="52F40070" w:rsidR="00846E9A" w:rsidRDefault="00846E9A" w:rsidP="00846E9A">
      <w:r>
        <w:t xml:space="preserve">Glavni cilj predloga direktive je zmanjšanje administrativnih bremen in stroškov izpolnjevanja davčnih obveznosti za podjetja in davčne uprave ob ohranjanju visoke ravni davčne </w:t>
      </w:r>
      <w:proofErr w:type="gramStart"/>
      <w:r>
        <w:t>transparentnosti</w:t>
      </w:r>
      <w:proofErr w:type="gramEnd"/>
      <w:r>
        <w:t>. Ukrepi med drugim vključujejo odpravo podvajanja poročanja o čezmejnih aranžmajih, zvišanje praga za poročanje spletnih platform na 3.000 evrov, uvedbo centraliziranega evropskega sistema za preverjanje davčnih številk ter poenostavitev postopkov priglasitve.</w:t>
      </w:r>
    </w:p>
    <w:p w14:paraId="720FBB77" w14:textId="77777777" w:rsidR="00846E9A" w:rsidRDefault="00846E9A" w:rsidP="00846E9A"/>
    <w:p w14:paraId="477314F2" w14:textId="226AB0DC" w:rsidR="00846E9A" w:rsidRDefault="00846E9A" w:rsidP="00846E9A">
      <w:r>
        <w:t>Predlog vsebuje tudi številne spremembe za izboljšanje učinkovitosti upravnega sodelovanja, ki naj bi zmanjšale število nepotrebnih poročil, odpravile dvojno poročanje ter povečale uporabnost podatkov, ki jih davčne uprave dejansko uporabljajo pri analizi davčnih tveganj.</w:t>
      </w:r>
    </w:p>
    <w:p w14:paraId="36A2E750" w14:textId="77777777" w:rsidR="00846E9A" w:rsidRDefault="00846E9A" w:rsidP="00846E9A"/>
    <w:p w14:paraId="24F75637" w14:textId="6097B260" w:rsidR="00846E9A" w:rsidRDefault="00846E9A" w:rsidP="00846E9A">
      <w:r>
        <w:t xml:space="preserve">Predlog je del širšega svežnja Evropske komisije za poenostavitev davčne zakonodaje z dne 24. junija 2026. Celoten sveženj naj bi po ocenah Evropske komisije evropskemu gospodarstvu prinesel približno 7,9 milijarde evrov letnih prihrankov. Na podlagi ocen Evropske komisije in primerjave s </w:t>
      </w:r>
      <w:r>
        <w:lastRenderedPageBreak/>
        <w:t>slovenskim BDP se ocenjuje, da bi lahko prihranki za slovenske davčne zavezance znašali do 4 milijone evrov letno.</w:t>
      </w:r>
    </w:p>
    <w:p w14:paraId="2F73C57F" w14:textId="3FB34EB4" w:rsidR="00995025" w:rsidRDefault="00846E9A" w:rsidP="00846E9A">
      <w:pPr>
        <w:pStyle w:val="Vir"/>
      </w:pPr>
      <w:r>
        <w:t>Vir: Ministrstvo za finance</w:t>
      </w:r>
    </w:p>
    <w:p w14:paraId="62BF3F14" w14:textId="73FEE4C4" w:rsidR="00811AC0" w:rsidRDefault="00811AC0" w:rsidP="00811AC0">
      <w:pPr>
        <w:pStyle w:val="Naslov2"/>
      </w:pPr>
      <w:r>
        <w:t>Slovenija podpira začasno zaprtje poglavja 16 (obdavčitev) v pogajanjih Črne gore z EU</w:t>
      </w:r>
    </w:p>
    <w:p w14:paraId="0712AE32" w14:textId="77777777" w:rsidR="00811AC0" w:rsidRDefault="00811AC0" w:rsidP="00811AC0">
      <w:r>
        <w:t xml:space="preserve">Vlada Republike Slovenije soglaša z osnutkom skupnega stališča EU za začasno zaprtje poglavja 16 (obdavčitev) za Črno goro. </w:t>
      </w:r>
    </w:p>
    <w:p w14:paraId="72B17400" w14:textId="77777777" w:rsidR="00811AC0" w:rsidRDefault="00811AC0" w:rsidP="00811AC0"/>
    <w:p w14:paraId="1CBC1AEA" w14:textId="77777777" w:rsidR="00811AC0" w:rsidRDefault="00811AC0" w:rsidP="00811AC0">
      <w:r>
        <w:t>Evropska komisija ocenjuje, da Črna gora izpolnjuje vsa tri zaključna merila in da dodatna pogajanja o tem poglavju v tej fazi niso potrebna. Vlada bo stališče Slovenije posredovala tudi Državnemu zboru. Stališče je bilo usklajeno med pristojnimi resorji.</w:t>
      </w:r>
    </w:p>
    <w:p w14:paraId="68FAF321" w14:textId="77777777" w:rsidR="00811AC0" w:rsidRDefault="00811AC0" w:rsidP="00811AC0">
      <w:pPr>
        <w:pStyle w:val="Vir"/>
      </w:pPr>
      <w:r>
        <w:t>Vir: Ministrstvo za zunanje in evropske zadeve Republike Slovenije</w:t>
      </w:r>
    </w:p>
    <w:p w14:paraId="2475D25E" w14:textId="4186CD44" w:rsidR="0085024E" w:rsidRDefault="0085024E" w:rsidP="0085024E">
      <w:pPr>
        <w:pStyle w:val="Naslov2"/>
      </w:pPr>
      <w:r>
        <w:t>Vlada podprla podpis Sporazuma o spodbujanju trajnostnih naložb med Evropsko unijo in Ekvadorjem</w:t>
      </w:r>
    </w:p>
    <w:p w14:paraId="3D189B0F" w14:textId="77777777" w:rsidR="0085024E" w:rsidRDefault="0085024E" w:rsidP="0085024E">
      <w:r>
        <w:t>Vlada podprla predlog sklepa Sveta Evropske unije o podpisu Sporazuma o spodbujanju trajnostnih naložb med Evropsko unijo in Republiko Ekvador ter sklenitev tega sporazuma.</w:t>
      </w:r>
    </w:p>
    <w:p w14:paraId="74015C5F" w14:textId="77777777" w:rsidR="0085024E" w:rsidRDefault="0085024E" w:rsidP="0085024E"/>
    <w:p w14:paraId="7341A51D" w14:textId="77777777" w:rsidR="0085024E" w:rsidRDefault="0085024E" w:rsidP="0085024E">
      <w:r>
        <w:t>Namen sporazuma je izboljšati poslovno in naložbeno okolje v Ekvadorju ter spodbuditi trajnostne naložbe evropskih vlagateljev. Sporazum predvideva večjo preglednost in predvidljivost zakonodaje, poenostavitev postopkov za odobritev naložb ter krepitev sodelovanja med javnim in zasebnim sektorjem.</w:t>
      </w:r>
    </w:p>
    <w:p w14:paraId="38684C70" w14:textId="77777777" w:rsidR="0085024E" w:rsidRDefault="0085024E" w:rsidP="0085024E"/>
    <w:p w14:paraId="144924C1" w14:textId="77777777" w:rsidR="0085024E" w:rsidRDefault="0085024E" w:rsidP="0085024E">
      <w:r>
        <w:t xml:space="preserve">Poseben poudarek namenja spodbujanju trajnostnega razvoja, spoštovanju </w:t>
      </w:r>
      <w:proofErr w:type="gramStart"/>
      <w:r>
        <w:t>okoljskih</w:t>
      </w:r>
      <w:proofErr w:type="gramEnd"/>
      <w:r>
        <w:t xml:space="preserve"> in podnebnih standardov ter pravic delavcev. Sporazum naj bi prispeval tudi h gospodarski rasti, ustvarjanju delovnih mest in večji gospodarski varnosti.</w:t>
      </w:r>
    </w:p>
    <w:p w14:paraId="5513BF34" w14:textId="77777777" w:rsidR="0085024E" w:rsidRDefault="0085024E" w:rsidP="0085024E"/>
    <w:p w14:paraId="719B057B" w14:textId="77777777" w:rsidR="0085024E" w:rsidRDefault="0085024E" w:rsidP="0085024E">
      <w:r>
        <w:t>Sporazum je v izključni pristojnosti Evropske unije in ne zahteva nacionalne ratifikacije. Vlada bo sprejeto stališče poslala v seznanitev Državnemu zboru Republike Slovenije.</w:t>
      </w:r>
    </w:p>
    <w:p w14:paraId="45ED54EF" w14:textId="7C8744FA" w:rsidR="00995025" w:rsidRDefault="0085024E" w:rsidP="0085024E">
      <w:pPr>
        <w:pStyle w:val="Vir"/>
      </w:pPr>
      <w:r>
        <w:t>Vir: Ministrstvo za gospodarstvo, delo in šport</w:t>
      </w:r>
    </w:p>
    <w:p w14:paraId="46748FEF" w14:textId="5977A81D" w:rsidR="00CE57A0" w:rsidRDefault="00CE57A0" w:rsidP="00CE57A0">
      <w:pPr>
        <w:pStyle w:val="Naslov2"/>
      </w:pPr>
      <w:r>
        <w:t>Slovenija se zavzema za ohranitev ribolovnih možnosti slovenskih ribičev v letu 2027</w:t>
      </w:r>
    </w:p>
    <w:p w14:paraId="45B14E39" w14:textId="77777777" w:rsidR="00CE57A0" w:rsidRDefault="00CE57A0" w:rsidP="00CE57A0">
      <w:r>
        <w:t>Vlada je sprejela stališče do predloga uredbe Sveta o določitvi ribolovnih možnosti za leto 2027 za nekatere staleže rib in skupine staležev rib v Sredozemskem in Črnem morju. Slovenija podpira namen in cilje predloga ter poudarja pomen ohranitve ribolovnih možnosti, ki omogočajo nadaljnje izvajanje tradicionalnega slovenskega ribištva.</w:t>
      </w:r>
    </w:p>
    <w:p w14:paraId="3E12B41B" w14:textId="77777777" w:rsidR="00CE57A0" w:rsidRDefault="00CE57A0" w:rsidP="00CE57A0"/>
    <w:p w14:paraId="6E94351D" w14:textId="77777777" w:rsidR="00CE57A0" w:rsidRDefault="00CE57A0" w:rsidP="00CE57A0">
      <w:r>
        <w:t>Za Slovenijo je ključno, da uredba za slovensko ribištvo zagotovi dovoljeno količino ulova sardele in sardona do 300 ton letno ter dovoljeni ribolovni napor za pridnene staleže do 3.000 ribolovnih dni letno. Slovenija se bo med obravnavo zavzemala, da se poleg dostopa do minimalne količine malih pelagičnih vrst ustrezno zagotovi tudi dostop slovenske flote do pridnenih vrst, kot je bilo urejeno za leto 2026.</w:t>
      </w:r>
    </w:p>
    <w:p w14:paraId="46C69A69" w14:textId="77777777" w:rsidR="00CE57A0" w:rsidRDefault="00CE57A0" w:rsidP="00CE57A0"/>
    <w:p w14:paraId="4C1E982B" w14:textId="77777777" w:rsidR="00CE57A0" w:rsidRDefault="00CE57A0" w:rsidP="00CE57A0">
      <w:r>
        <w:t xml:space="preserve">Predlog upošteva posebnosti slovenske ribiške flote in njen </w:t>
      </w:r>
      <w:proofErr w:type="gramStart"/>
      <w:r>
        <w:t>zanemarljiv</w:t>
      </w:r>
      <w:proofErr w:type="gramEnd"/>
      <w:r>
        <w:t xml:space="preserve"> vpliv na zadevne staleže ter predvideva ohranitev obstoječih ribolovnih vzorcev. Dostop do pridnenih staležev v severnem in južnem Jadranu v prilogi predloga še ni določen. Konkretne ribolovne možnosti bodo v pomembnem delu odvisne od odločitev na oktobrskem zasedanju Generalne komisije za ribištvo v Sredozemlju.</w:t>
      </w:r>
    </w:p>
    <w:p w14:paraId="4CC08449" w14:textId="77777777" w:rsidR="00CE57A0" w:rsidRDefault="00CE57A0" w:rsidP="00CE57A0"/>
    <w:p w14:paraId="109FB61F" w14:textId="77777777" w:rsidR="00CE57A0" w:rsidRDefault="00CE57A0" w:rsidP="00CE57A0">
      <w:r>
        <w:t>Namen predlagane uredbe je določiti ribolovne možnosti na podlagi najnovejših znanstvenih mnenj in mednarodno dogovorjenih ukrepov. Predlog vključuje omejitve ulova, ribolovnega napora in zmogljivosti flot ter ukrepe za varstvo mladic in drstišč. Cilj je omogočiti obnavljanje in dolgoročno ohranjanje populacij ribolovnih organizmov.</w:t>
      </w:r>
    </w:p>
    <w:p w14:paraId="001A598C" w14:textId="5A1A6F51" w:rsidR="00995025" w:rsidRDefault="00CE57A0" w:rsidP="00CE57A0">
      <w:pPr>
        <w:pStyle w:val="Vir"/>
      </w:pPr>
      <w:r>
        <w:t>Vir: Ministrstvo za kmetijstvo</w:t>
      </w:r>
    </w:p>
    <w:p w14:paraId="059A2938" w14:textId="3DE5D4CD" w:rsidR="00081FF6" w:rsidRDefault="00081FF6" w:rsidP="00081FF6">
      <w:pPr>
        <w:pStyle w:val="Naslov2"/>
      </w:pPr>
      <w:r>
        <w:t>Slovenija podpira predlog evropske uredbe o upravljanju in nadzoru ribištva v severnem Pacifiku</w:t>
      </w:r>
    </w:p>
    <w:p w14:paraId="5E419079" w14:textId="77777777" w:rsidR="00081FF6" w:rsidRDefault="00081FF6" w:rsidP="00081FF6">
      <w:r>
        <w:t>Vlada je sprejela stališče do predloga uredbe Evropskega parlamenta in Sveta o določitvi ukrepov za upravljanje, ohranjanje in nadzor na območju Konvencije Komisije za ribištvo severnega Pacifika. Slovenija predlog podpira, ob tem pa poudarja, da morajo biti predlagane rešitve skladne z veljavnim pravnim okvirom skupne ribiške politike Evropske unije.</w:t>
      </w:r>
    </w:p>
    <w:p w14:paraId="14504C2C" w14:textId="77777777" w:rsidR="00081FF6" w:rsidRDefault="00081FF6" w:rsidP="00081FF6"/>
    <w:p w14:paraId="67870222" w14:textId="77777777" w:rsidR="00081FF6" w:rsidRDefault="00081FF6" w:rsidP="00081FF6">
      <w:r>
        <w:t>Namen predloga je v pravo Evropske unije prenesti ukrepe, ki jih je Komisija za ribištvo severnega Pacifika sprejela v obdobju 2015–2026. Ukrepi se nanašajo na ribiška plovila Evropske unije, ki izvajajo ribolov na tem območju, zlasti ribolov lokarde s pelagično vlečno mrežo. Njihov cilj je ohranjanje ribolovnih virov, zmanjševanje vplivov ribolova na morske ekosisteme ter zagotavljanje učinkovitega nadzora.</w:t>
      </w:r>
    </w:p>
    <w:p w14:paraId="4169BD80" w14:textId="77777777" w:rsidR="00081FF6" w:rsidRDefault="00081FF6" w:rsidP="00081FF6"/>
    <w:p w14:paraId="1097A79A" w14:textId="77777777" w:rsidR="00081FF6" w:rsidRDefault="00081FF6" w:rsidP="00081FF6">
      <w:r>
        <w:t>Predlog med drugim ureja spremljanje in označevanje plovil, poročanje o ulovu, pretovarjanje in prenose ulova na morju ter inšpekcijske preglede na odprtem morju. Vključuje tudi ukrepe proti nezakonitemu, neprijavljenemu in nereguliranemu ribolovu, zaščito morskih psov, odstranjevanje izgubljenega ribolovnega orodja ter prepoved odmetavanja plastike in drugih snovi, ki bi lahko onesnaževale morsko okolje.</w:t>
      </w:r>
    </w:p>
    <w:p w14:paraId="25057917" w14:textId="77777777" w:rsidR="00081FF6" w:rsidRDefault="00081FF6" w:rsidP="00081FF6"/>
    <w:p w14:paraId="5E033F65" w14:textId="77777777" w:rsidR="00081FF6" w:rsidRDefault="00081FF6" w:rsidP="00081FF6">
      <w:r>
        <w:t>Slovenija poudarja, da mora prenos mednarodno dogovorjenih ukrepov upoštevati njihovo vsebino in je ne sme presegati oziroma posegati v sistemsko ureditev skupne ribiške politike in njenega nadzora. Podpira tudi ustrezno posvetovanje Evropske komisije s strokovnjaki pri pripravi delegiranih aktov. Pooblastila Komisiji naj bodo omejena na ukrepe tehnične narave, takšna ureditev pa ne sme predstavljati precedensa za prenos ukrepov drugih regionalnih organizacij za upravljanje ribištva.</w:t>
      </w:r>
    </w:p>
    <w:p w14:paraId="3DA3EFF1" w14:textId="77777777" w:rsidR="00081FF6" w:rsidRDefault="00081FF6" w:rsidP="00081FF6"/>
    <w:p w14:paraId="5538B9C1" w14:textId="77777777" w:rsidR="00081FF6" w:rsidRDefault="00081FF6" w:rsidP="00081FF6">
      <w:r>
        <w:t xml:space="preserve">Predlog neposredno ne zadeva slovenskih morskih gospodarskih ribičev, saj ti izvajajo ribolov le v severnem Jadranu, pomemben pa je za enotno izvajanje mednarodnih obveznosti Evropske unije na področju ohranjanja in upravljanja ribolovnih virov. </w:t>
      </w:r>
    </w:p>
    <w:p w14:paraId="6250114A" w14:textId="7C3B0CB5" w:rsidR="00995025" w:rsidRDefault="00081FF6" w:rsidP="00081FF6">
      <w:pPr>
        <w:pStyle w:val="Vir"/>
      </w:pPr>
      <w:r>
        <w:t>Vir: Ministrstvo za kmetijstvo</w:t>
      </w:r>
    </w:p>
    <w:p w14:paraId="5FA23698" w14:textId="18A62322" w:rsidR="00295F12" w:rsidRDefault="00295F12" w:rsidP="00295F12">
      <w:pPr>
        <w:pStyle w:val="Naslov2"/>
      </w:pPr>
      <w:r>
        <w:t xml:space="preserve">Vlada sprejela predlog stališča Republike Slovenije do Predloga </w:t>
      </w:r>
      <w:proofErr w:type="gramStart"/>
      <w:r>
        <w:t>direktive</w:t>
      </w:r>
      <w:proofErr w:type="gramEnd"/>
      <w:r>
        <w:t xml:space="preserve"> Evropskega parlamenta in Sveta o evropskem preiskovalnem nalogu v kazenskih zadevah in evropskem nalogu za udeležbo na daljavo</w:t>
      </w:r>
    </w:p>
    <w:p w14:paraId="65209D19" w14:textId="77777777" w:rsidR="00295F12" w:rsidRDefault="00295F12" w:rsidP="00295F12">
      <w:r>
        <w:t xml:space="preserve">Republika Slovenija podpira cilj prenove </w:t>
      </w:r>
      <w:proofErr w:type="gramStart"/>
      <w:r>
        <w:t>Direktive</w:t>
      </w:r>
      <w:proofErr w:type="gramEnd"/>
      <w:r>
        <w:t xml:space="preserve"> o evropskem preiskovalnem nalogu. Namen prenove je nadaljnja krepitev čezmejnega pravosodnega sodelovanja v kazenskih zadevah, izboljšanje učinkovitosti pridobivanja dokazov ter prilagoditev instrumenta tehnološkemu razvoju in sodobnim oblikam kriminalitete. Republika Slovenija prepoznava tudi dodano vrednost uvedbe evropskega naloga za udeležbo na daljavo, ki vzpostavlja enoten okvir vzajemnega priznavanja za izvedbo čezmejnih sodnih obravnav na daljavo. Ta lahko pomembno prispeva k učinkovitejšemu izvajanju kazenskih postopkov, zmanjšanju stroškov in skrajšanju trajanja postopkov ter omogoča večjo dostopnost sodnih obravnav. Republika Slovenija se ob tem zavzema za zagotovitev ustreznega ravnotežja med učinkovitostjo kazenskega pregona in varstvom temeljnih pravic.</w:t>
      </w:r>
    </w:p>
    <w:p w14:paraId="7F3D20E6" w14:textId="2F37C331" w:rsidR="00995025" w:rsidRDefault="00295F12" w:rsidP="00295F12">
      <w:pPr>
        <w:pStyle w:val="Vir"/>
      </w:pPr>
      <w:r>
        <w:lastRenderedPageBreak/>
        <w:t>Vir: Ministrstvo za pravosodje</w:t>
      </w:r>
    </w:p>
    <w:p w14:paraId="7014C687" w14:textId="3968E8C3" w:rsidR="00295F12" w:rsidRDefault="00295F12" w:rsidP="00295F12">
      <w:pPr>
        <w:pStyle w:val="Naslov2"/>
      </w:pPr>
      <w:r>
        <w:t>Vlada potrdila predlog stališča Republike Slovenije do Predloga uredbe Evropskega parlamenta in Sveta o Agenciji Evropske unije za pravosodno sodelovanje v kazenskih zadevah (Eurojust) in razveljavitvi Uredbe (EU) 2018/1727</w:t>
      </w:r>
    </w:p>
    <w:p w14:paraId="72EA0457" w14:textId="77777777" w:rsidR="00295F12" w:rsidRDefault="00295F12" w:rsidP="00295F12">
      <w:r>
        <w:t>Republika Slovenija podpira cilje predloga, ki so usmerjeni v krepitev učinkovitosti pravosodnega sodelovanja v kazenskih zadevah, optimizacijo organizacije in upravljanja Eurojusta ter krepitev analitičnih in proaktivnih zmogljivosti agencije. Podpira razširitev mandata Eurojusta na nova področja sodobne kriminalitete. Ob tem meni, da morajo predlagane rešitve v celoti spoštovati načelo prenosa pristojnosti, nacionalno procesno avtonomijo držav članic in neodvisnost pravosodnih organov. Poudarjala bo, da Eurojust nima preiskovalnih pristojnosti in ne more posegati v diskrecijsko odločanje nacionalnih tožilcev.</w:t>
      </w:r>
    </w:p>
    <w:p w14:paraId="6C715916" w14:textId="16B57E7C" w:rsidR="00995025" w:rsidRDefault="00295F12" w:rsidP="00295F12">
      <w:pPr>
        <w:pStyle w:val="Vir"/>
      </w:pPr>
      <w:r>
        <w:t>Vir: Ministrstvo za pravosodje</w:t>
      </w:r>
    </w:p>
    <w:p w14:paraId="6446099E" w14:textId="602F4CEC" w:rsidR="00E66B79" w:rsidRDefault="00E66B79" w:rsidP="00E66B79">
      <w:pPr>
        <w:pStyle w:val="Naslov2"/>
      </w:pPr>
      <w:r>
        <w:t>Predlog zakona o ratifikaciji Spremembe drugega odstavka 43. člena Konvencije o otrokovih pravicah</w:t>
      </w:r>
    </w:p>
    <w:p w14:paraId="0BB35E91" w14:textId="77777777" w:rsidR="00E66B79" w:rsidRDefault="00E66B79" w:rsidP="00E66B79">
      <w:r>
        <w:t>Vlada Republike Slovenije je določila besedilo Predloga zakona o ratifikaciji Spremembe drugega odstavka 43. člena Konvencije o otrokovih pravicah, sprejete v New Yorku 12. decembra 1995</w:t>
      </w:r>
      <w:proofErr w:type="gramStart"/>
      <w:r>
        <w:t xml:space="preserve">,  </w:t>
      </w:r>
      <w:proofErr w:type="gramEnd"/>
      <w:r>
        <w:t>in ga je poslala v obravnavo državnemu zboru.</w:t>
      </w:r>
    </w:p>
    <w:p w14:paraId="13FF03E1" w14:textId="510C6EE0" w:rsidR="00995025" w:rsidRDefault="00E66B79" w:rsidP="00E66B79">
      <w:pPr>
        <w:pStyle w:val="Vir"/>
      </w:pPr>
      <w:r>
        <w:t>Vir: Ministrstvo za zunanje in evropske zadeve Republike Slovenije</w:t>
      </w:r>
    </w:p>
    <w:p w14:paraId="4D5F11FA" w14:textId="52B39997" w:rsidR="001804A1" w:rsidRDefault="001804A1" w:rsidP="001804A1">
      <w:pPr>
        <w:pStyle w:val="Naslov2"/>
      </w:pPr>
      <w:r>
        <w:t>Informacija o nameravanem podpisu Dodatka št. 1 k Memorandumu o partnerstvu v zvezi z nacionalnimi frankofonskimi pobudami (2023–2026)</w:t>
      </w:r>
    </w:p>
    <w:p w14:paraId="12BDCB39" w14:textId="77777777" w:rsidR="001804A1" w:rsidRDefault="001804A1" w:rsidP="001804A1">
      <w:r>
        <w:t xml:space="preserve">Vlada Republike Slovenije se je seznanila z informacijo o načrtovanem podpisu Dodatka št. 1 k </w:t>
      </w:r>
      <w:proofErr w:type="gramStart"/>
      <w:r>
        <w:t>Memorandumu</w:t>
      </w:r>
      <w:proofErr w:type="gramEnd"/>
      <w:r>
        <w:t xml:space="preserve"> o partnerstvu v zvezi z nacionalnimi frankofonskimi. Slovenija je kot država opazovalka v Mednarodni organizaciji za frankofonijo (OIF) sklenila memorandum o partnerstvu za obdobje 2023–2026.</w:t>
      </w:r>
    </w:p>
    <w:p w14:paraId="162A152A" w14:textId="77777777" w:rsidR="001804A1" w:rsidRDefault="001804A1" w:rsidP="001804A1"/>
    <w:p w14:paraId="677A9C5C" w14:textId="77777777" w:rsidR="001804A1" w:rsidRDefault="001804A1" w:rsidP="001804A1">
      <w:r>
        <w:t xml:space="preserve">Sedanji program Mednarodne organizacije za frankofonijo zajema obdobje 2024–2027, medtem ko bi se memorandumi o partnerstvu, tudi memorandumi drugih držav, iztekli konec leta 2026. Zato je predviden podpis Dodatka št. 1 k memorandumu, s katerim se bo njegova veljavnost samodejno podaljšala za eno leto. Podaljšanje obstoječega memoranduma bo predvsem olajšalo izvajanje tečajev francoskega jezika za javno upravo, hkrati pa bo omogočilo dovolj časa za pripravo morebitnih sprememb v prihodnjem </w:t>
      </w:r>
      <w:proofErr w:type="gramStart"/>
      <w:r>
        <w:t>memorandumu</w:t>
      </w:r>
      <w:proofErr w:type="gramEnd"/>
      <w:r>
        <w:t>.</w:t>
      </w:r>
    </w:p>
    <w:p w14:paraId="165DD179" w14:textId="13ED2668" w:rsidR="00995025" w:rsidRDefault="001804A1" w:rsidP="001804A1">
      <w:pPr>
        <w:pStyle w:val="Vir"/>
      </w:pPr>
      <w:r>
        <w:t>Vir: Ministrstvo za zunanje in evropske zadeve Republike Slovenije</w:t>
      </w:r>
    </w:p>
    <w:p w14:paraId="3774FE61" w14:textId="4FB57569" w:rsidR="0060264E" w:rsidRDefault="0060264E" w:rsidP="0060264E">
      <w:pPr>
        <w:pStyle w:val="Naslov2"/>
      </w:pPr>
      <w:r>
        <w:t>Memorandum o sporazumu med Ministrstvom za obrambo Republike Slovenije in Natovo organizacijo za komunikacije in informatiko</w:t>
      </w:r>
    </w:p>
    <w:p w14:paraId="6F8C67A7" w14:textId="77777777" w:rsidR="0060264E" w:rsidRDefault="0060264E" w:rsidP="0060264E">
      <w:r>
        <w:t xml:space="preserve">Vlada Republike Slovenije se je seznanila z Informacijo o nameravani sklenitvi Memoranduma o sporazumu med Ministrstvom za obrambo Republike Slovenije in Natovo organizacijo za komunikacije in informatiko (NATO Communications and </w:t>
      </w:r>
      <w:proofErr w:type="spellStart"/>
      <w:r>
        <w:t>Information</w:t>
      </w:r>
      <w:proofErr w:type="spellEnd"/>
      <w:r>
        <w:t xml:space="preserve"> </w:t>
      </w:r>
      <w:proofErr w:type="spellStart"/>
      <w:r>
        <w:t>Organisation</w:t>
      </w:r>
      <w:proofErr w:type="spellEnd"/>
      <w:r>
        <w:t xml:space="preserve"> – NCIO), ki jo zastopa Natova agencija za komunikacije in informatiko (NATO Communications and </w:t>
      </w:r>
      <w:proofErr w:type="spellStart"/>
      <w:r>
        <w:t>Information</w:t>
      </w:r>
      <w:proofErr w:type="spellEnd"/>
      <w:r>
        <w:t xml:space="preserve"> </w:t>
      </w:r>
      <w:proofErr w:type="spellStart"/>
      <w:r>
        <w:t>Agency</w:t>
      </w:r>
      <w:proofErr w:type="spellEnd"/>
      <w:r>
        <w:t>– NCIA) o sodelovanju pri dejavnostih C4ISR (</w:t>
      </w:r>
      <w:proofErr w:type="gramStart"/>
      <w:r>
        <w:t>ang</w:t>
      </w:r>
      <w:proofErr w:type="gramEnd"/>
      <w:r>
        <w:t xml:space="preserve">. </w:t>
      </w:r>
      <w:proofErr w:type="spellStart"/>
      <w:r>
        <w:t>Command</w:t>
      </w:r>
      <w:proofErr w:type="spellEnd"/>
      <w:r>
        <w:t xml:space="preserve">, </w:t>
      </w:r>
      <w:proofErr w:type="spellStart"/>
      <w:r>
        <w:t>Control</w:t>
      </w:r>
      <w:proofErr w:type="spellEnd"/>
      <w:r>
        <w:t xml:space="preserve">, Communications, </w:t>
      </w:r>
      <w:proofErr w:type="spellStart"/>
      <w:r>
        <w:t>Computers</w:t>
      </w:r>
      <w:proofErr w:type="spellEnd"/>
      <w:r>
        <w:t xml:space="preserve">, Intelligence, </w:t>
      </w:r>
      <w:proofErr w:type="spellStart"/>
      <w:r>
        <w:t>Surveillance</w:t>
      </w:r>
      <w:proofErr w:type="spellEnd"/>
      <w:r>
        <w:t xml:space="preserve"> and </w:t>
      </w:r>
      <w:proofErr w:type="spellStart"/>
      <w:r>
        <w:t>Reconnaissance</w:t>
      </w:r>
      <w:proofErr w:type="spellEnd"/>
      <w:proofErr w:type="gramStart"/>
      <w:r>
        <w:t xml:space="preserve"> )</w:t>
      </w:r>
      <w:proofErr w:type="gramEnd"/>
      <w:r>
        <w:t xml:space="preserve"> in potrdila njegovo besedilo.</w:t>
      </w:r>
    </w:p>
    <w:p w14:paraId="7871668E" w14:textId="77777777" w:rsidR="0060264E" w:rsidRDefault="0060264E" w:rsidP="0060264E"/>
    <w:p w14:paraId="31783D37" w14:textId="77777777" w:rsidR="0060264E" w:rsidRDefault="0060264E" w:rsidP="0060264E">
      <w:r>
        <w:lastRenderedPageBreak/>
        <w:t>Memorandum o sporazumu določa skupna in posamezna področja sodelovanja, ureja varnostni ter finančni vidik izmenjave informacij, sklepanje pogodb, pravice intelektualne lastnine in druga pravna vprašanja ter določa podlage za poznejše sklepanje podrednih dogovorov za opredelitev določenih projektov na področju izgradnje sistemov, zmogljivosti ter zagotavljanja storitev na področju C4ISR.</w:t>
      </w:r>
    </w:p>
    <w:p w14:paraId="6CD1228C" w14:textId="77777777" w:rsidR="0060264E" w:rsidRDefault="0060264E" w:rsidP="0060264E"/>
    <w:p w14:paraId="2E273E36" w14:textId="77777777" w:rsidR="0060264E" w:rsidRDefault="0060264E" w:rsidP="0060264E">
      <w:r>
        <w:t xml:space="preserve">Ministrstvo za obrambo je Memorandum o sporazumu med Ministrstvom za obrambo Republike Slovenije in Organizacijo zveze Nato za komunikacije in informatiko (NCIO), ki jo zastopa Natova agencija za komunikacije in informatiko (NCIA), o sodelovanju pri dejavnostih C4ISR sklenilo leta 2016 za obdobje desetih let. Namen novega memoranduma o sporazumu, ki bo veljal za nedoločen čas, je nadaljnje nemoteno sodelovanja z NCIA po poteku obstoječega </w:t>
      </w:r>
      <w:proofErr w:type="gramStart"/>
      <w:r>
        <w:t>memoranduma</w:t>
      </w:r>
      <w:proofErr w:type="gramEnd"/>
      <w:r>
        <w:t xml:space="preserve"> o sporazumu.</w:t>
      </w:r>
    </w:p>
    <w:p w14:paraId="4A525497" w14:textId="328A6014" w:rsidR="00995025" w:rsidRDefault="0060264E" w:rsidP="0060264E">
      <w:pPr>
        <w:pStyle w:val="Vir"/>
      </w:pPr>
      <w:r>
        <w:t>Vir: Ministrstvo za obrambo</w:t>
      </w:r>
    </w:p>
    <w:p w14:paraId="323EB063" w14:textId="61DC536F" w:rsidR="00D42D7B" w:rsidRDefault="00D42D7B" w:rsidP="00D42D7B">
      <w:pPr>
        <w:pStyle w:val="Naslov2"/>
      </w:pPr>
      <w:r>
        <w:t xml:space="preserve">Tehnični dogovor med ministrstvi za obrambo o podpori pri </w:t>
      </w:r>
      <w:proofErr w:type="gramStart"/>
      <w:r>
        <w:t>aktivnostih</w:t>
      </w:r>
      <w:proofErr w:type="gramEnd"/>
      <w:r>
        <w:t xml:space="preserve"> usposabljanja in uporabe Bojne skupine Evropske unije</w:t>
      </w:r>
    </w:p>
    <w:p w14:paraId="1AFD97C7" w14:textId="77777777" w:rsidR="00D42D7B" w:rsidRDefault="00D42D7B" w:rsidP="00D42D7B">
      <w:r>
        <w:t xml:space="preserve">Vlada Republike Slovenije se je seznanila z Informacijo </w:t>
      </w:r>
      <w:proofErr w:type="gramStart"/>
      <w:r>
        <w:t>o nameravani sklenitvi tehničnega dogovora med ministrstvi za obrambo o podpori pri aktivnostih usposabljanja in uporabe Bojne skupine Evropske unije</w:t>
      </w:r>
      <w:proofErr w:type="gramEnd"/>
      <w:r>
        <w:t>, ki bo na voljo Evropski uniji v letu 2027 (EUBG 2027) in potrdila njegovo besedilo.</w:t>
      </w:r>
    </w:p>
    <w:p w14:paraId="0DB4753A" w14:textId="77777777" w:rsidR="00D42D7B" w:rsidRDefault="00D42D7B" w:rsidP="00D42D7B">
      <w:r>
        <w:t xml:space="preserve">Zmogljivost Evropske unije za hitro napotitev (EU Rapid </w:t>
      </w:r>
      <w:proofErr w:type="spellStart"/>
      <w:r>
        <w:t>Deployment</w:t>
      </w:r>
      <w:proofErr w:type="spellEnd"/>
      <w:r>
        <w:t xml:space="preserve"> </w:t>
      </w:r>
      <w:proofErr w:type="spellStart"/>
      <w:r>
        <w:t>Capacity</w:t>
      </w:r>
      <w:proofErr w:type="spellEnd"/>
      <w:r>
        <w:t xml:space="preserve"> – EU RDC) je vojaški instrument EU za hitro odzivanje na varnostne grožnje in krizne </w:t>
      </w:r>
      <w:proofErr w:type="gramStart"/>
      <w:r>
        <w:t>situacije</w:t>
      </w:r>
      <w:proofErr w:type="gramEnd"/>
      <w:r>
        <w:t xml:space="preserve"> izven njenega območja, katerega jedro predstavljajo Bojne skupine EU. Po sestavi so to večnacionalne združene vojaške enote, pripravljene za hitro posredovanje</w:t>
      </w:r>
      <w:proofErr w:type="gramStart"/>
      <w:r>
        <w:t xml:space="preserve"> na</w:t>
      </w:r>
      <w:proofErr w:type="gramEnd"/>
      <w:r>
        <w:t xml:space="preserve"> kriznem območju in sposobne samostojnega delovanja za obdobje do 30 dni (z možnostjo podaljšanja do 120 dni). Predvidene so za izvajanje nalog, kot so preprečevanje konfliktov, začetna stabilizacija, humanitarne </w:t>
      </w:r>
      <w:proofErr w:type="gramStart"/>
      <w:r>
        <w:t>intervencije</w:t>
      </w:r>
      <w:proofErr w:type="gramEnd"/>
      <w:r>
        <w:t xml:space="preserve"> in reševalne naloge ter angažiranje pri kriznem upravljanju in ohranjanju miru, njihovo aktiviranje pa je pogojeno s soglasno odločitvijo Sveta EU.</w:t>
      </w:r>
    </w:p>
    <w:p w14:paraId="5F01F3EE" w14:textId="77777777" w:rsidR="00D42D7B" w:rsidRDefault="00D42D7B" w:rsidP="00D42D7B"/>
    <w:p w14:paraId="68F7E4B3" w14:textId="77777777" w:rsidR="00D42D7B" w:rsidRDefault="00D42D7B" w:rsidP="00D42D7B">
      <w:r>
        <w:t xml:space="preserve">V EUBG je Slovenija nazadnje sodelovala leta 2024, leta 2027 pa je predvideno sodelovanje v skupnem obsegu do ravni voda z dodatnimi elementi (do 50 pripadnikov). O morebitnem aktiviranju in napotitvi enot Slovenske vojske v okviru EUBG bo odločila Vlada Republike Slovenije s posebnim sklepom. </w:t>
      </w:r>
    </w:p>
    <w:p w14:paraId="0C7DC56E" w14:textId="090D8ECF" w:rsidR="00995025" w:rsidRDefault="00D42D7B" w:rsidP="00D42D7B">
      <w:pPr>
        <w:pStyle w:val="Vir"/>
      </w:pPr>
      <w:r>
        <w:t>Vir: Ministrstvo za obrambo</w:t>
      </w:r>
    </w:p>
    <w:p w14:paraId="57BF6509" w14:textId="3AED4E36" w:rsidR="00D42D7B" w:rsidRDefault="00D42D7B" w:rsidP="00D42D7B">
      <w:pPr>
        <w:pStyle w:val="Naslov2"/>
      </w:pPr>
      <w:r>
        <w:t>Tehnični dogovor med Ministrstvom za obrambo Italijanske republike in Ministrstvom za obrambo Republike Slovenije o sodelovanju pripadnikov Slovenske vojske na krovu ladij Italijanske mornarice</w:t>
      </w:r>
    </w:p>
    <w:p w14:paraId="1A7762C4" w14:textId="77777777" w:rsidR="00D42D7B" w:rsidRDefault="00D42D7B" w:rsidP="00D42D7B">
      <w:r>
        <w:t xml:space="preserve">Vlada Republike Slovenije je potrdila besedilo Tehničnega dogovora med Ministrstvom za obrambo Italijanske republike in Ministrstvom za obrambo Republike Slovenije o sodelovanju pripadnikov Slovenske vojske na krovu ladij Italijanske mornarice med dejavnostmi Italijanske mornarice. </w:t>
      </w:r>
    </w:p>
    <w:p w14:paraId="7114BF09" w14:textId="77777777" w:rsidR="00D42D7B" w:rsidRDefault="00D42D7B" w:rsidP="00D42D7B"/>
    <w:p w14:paraId="43F1A133" w14:textId="77777777" w:rsidR="00D42D7B" w:rsidRDefault="00D42D7B" w:rsidP="00D42D7B">
      <w:r>
        <w:t xml:space="preserve">Tehnični dogovor nadgrajuje dobro dvostransko sodelovanje na obrambnem področju s poudarkom na zagotavljanju pomorske varnosti, predvsem z izmenjavo izkušenj in s preverjanjem znanj ter usposobljenosti in povezljivosti. Tehnični dogovor ureja medsebojna razmerja in podrobnosti o vkrcanju, bivanju, nalogah in obveznostih pripadnikov Slovenske vojske na krovu ladij Italijanske mornarice med njihovimi </w:t>
      </w:r>
      <w:proofErr w:type="gramStart"/>
      <w:r>
        <w:t>aktivnostmi</w:t>
      </w:r>
      <w:proofErr w:type="gramEnd"/>
      <w:r>
        <w:t>, vsebuje določbe glede organizacije aktivnosti, opredeljuje obravnavo odškodninskih zahtevkov, zdravstvene določbe in določbe v zvezi z varovanjem tajnih podatkov.</w:t>
      </w:r>
    </w:p>
    <w:p w14:paraId="6FB12589" w14:textId="27C1EEC8" w:rsidR="00995025" w:rsidRDefault="00D42D7B" w:rsidP="00D42D7B">
      <w:pPr>
        <w:pStyle w:val="Vir"/>
      </w:pPr>
      <w:r>
        <w:t>Vir: Ministrstvo za obrambo</w:t>
      </w:r>
    </w:p>
    <w:p w14:paraId="5CBA59FF" w14:textId="2C736ACB" w:rsidR="00DF3D63" w:rsidRDefault="00DF3D63" w:rsidP="00DF3D63">
      <w:pPr>
        <w:pStyle w:val="Naslov2"/>
      </w:pPr>
      <w:r>
        <w:lastRenderedPageBreak/>
        <w:t>Vlada ne podpira predloga interventnega zakona za odpravo posledic suše v letu 2026</w:t>
      </w:r>
    </w:p>
    <w:p w14:paraId="446B9DA3" w14:textId="77777777" w:rsidR="00DF3D63" w:rsidRDefault="00DF3D63" w:rsidP="00DF3D63">
      <w:r>
        <w:t>Vlada je sprejela mnenje o Predlogu zakona o interventnih ukrepih za odpravo posledic suše v letu 2026, ki ga je Državnemu zboru predložila skupina poslank in poslancev s prvopodpisanim mag. Borutom Sajovicem. Predloga zakona ne podpira, saj ocenjuje, da zaradi vsebinskih, pravnih in izvedbenih pomanjkljivosti ni primeren za nadaljnjo obravnavo. Mnenje bo posredovala Državnemu zboru.</w:t>
      </w:r>
    </w:p>
    <w:p w14:paraId="6F8B4F60" w14:textId="77777777" w:rsidR="00DF3D63" w:rsidRDefault="00DF3D63" w:rsidP="00DF3D63"/>
    <w:p w14:paraId="4E711BEC" w14:textId="77777777" w:rsidR="00DF3D63" w:rsidRDefault="00DF3D63" w:rsidP="00DF3D63">
      <w:r>
        <w:t>Predlog zakona zasleduje cilj hitrejše pomoči kmetom, ki so utrpeli škodo zaradi suše in vročine. Med drugim predvideva poenostavljeno ugotavljanje škode, predplačila v višini 30 odstotkov predhodno ocenjene škode, pomoč za nakup in prevoz krme ter nabavo semen, odpis zakupnin in pomoč za povečanje odpornosti na sušo.</w:t>
      </w:r>
    </w:p>
    <w:p w14:paraId="644904EC" w14:textId="77777777" w:rsidR="00DF3D63" w:rsidRDefault="00DF3D63" w:rsidP="00DF3D63"/>
    <w:p w14:paraId="604EC9EB" w14:textId="77777777" w:rsidR="00DF3D63" w:rsidRDefault="00DF3D63" w:rsidP="00DF3D63">
      <w:r>
        <w:t>Vlada v mnenju opozarja, da pogoji za dodelitev pomoči, način ugotavljanja škode in nadzor nad izvajanjem ukrepov niso dovolj jasno določeni. Predlog prav tako ne ureja ustrezno pravil glede združevanja pomoči z drugimi javnimi sredstvi in preprečevanja dvojnega financiranja. Predlagane rešitve bi morale biti usklajene s pravili Evropske unije o državnih pomočeh.</w:t>
      </w:r>
    </w:p>
    <w:p w14:paraId="49A523B2" w14:textId="77777777" w:rsidR="00DF3D63" w:rsidRDefault="00DF3D63" w:rsidP="00DF3D63"/>
    <w:p w14:paraId="5F575002" w14:textId="77777777" w:rsidR="00DF3D63" w:rsidRDefault="00DF3D63" w:rsidP="00DF3D63">
      <w:r>
        <w:t>Predlog posega tudi v veljavni sistem ocenjevanja škode zaradi naravnih nesreč, saj pristojnosti prenaša na Ministrstvo za kmetijstvo. Po sedanji ureditvi postopke ocenjevanja škode sproži Uprava Republike Slovenije za zaščito in reševanje, ocene pa potrjujejo pristojne komisije. Satelitsko spremljanje je lahko pomožni vir informacij, ne more pa nadomestiti ocene dejanskega izpada pridelka na posameznem kmetijskem gospodarstvu.</w:t>
      </w:r>
    </w:p>
    <w:p w14:paraId="33A54F98" w14:textId="77777777" w:rsidR="00DF3D63" w:rsidRDefault="00DF3D63" w:rsidP="00DF3D63"/>
    <w:p w14:paraId="67EB3F27" w14:textId="77777777" w:rsidR="00DF3D63" w:rsidRDefault="00DF3D63" w:rsidP="00DF3D63">
      <w:r>
        <w:t>Kot vir financiranja predlog predvideva sredstva namenskega sklada za odpravo posledic poplav in zemeljskih plazov iz leta 2023. Ta sredstva so namenjena odpravi posledic navedenih nesreč. Predlog tudi ne vsebuje razčlenitve sredstev po posameznih ukrepih, zato njegovih finančnih posledic ni mogoče ustrezno oceniti.</w:t>
      </w:r>
    </w:p>
    <w:p w14:paraId="46E29934" w14:textId="77777777" w:rsidR="00DF3D63" w:rsidRDefault="00DF3D63" w:rsidP="00DF3D63"/>
    <w:p w14:paraId="7E1C3827" w14:textId="77777777" w:rsidR="00DF3D63" w:rsidRDefault="00DF3D63" w:rsidP="00DF3D63">
      <w:r>
        <w:t>Nekatere predlagane možnosti, med njimi prilagoditev zakupnega razmerja zaradi izrednih okoliščin in uporaba neekološke krme v uradno priznanih izrednih razmerah, že omogočajo veljavni predpisi. Dodatno težavo predstavljajo predlagani roki, saj bi bili nekateri podatki in končne ocene škode na voljo šele po izteku obdobja za izvedbo ukrepov.</w:t>
      </w:r>
    </w:p>
    <w:p w14:paraId="1BA32F53" w14:textId="77777777" w:rsidR="00DF3D63" w:rsidRDefault="00DF3D63" w:rsidP="00DF3D63"/>
    <w:p w14:paraId="5E5B4011" w14:textId="77777777" w:rsidR="00DF3D63" w:rsidRDefault="00DF3D63" w:rsidP="00DF3D63">
      <w:r>
        <w:t>Vlada zato ocenjuje, da predlog v sedanji obliki ne zagotavlja ustrezne in izvedljive podlage za pomoč prizadetim kmetom ter da bi povzročil dodatne sistemske, pravne in izvedbene težave.</w:t>
      </w:r>
    </w:p>
    <w:p w14:paraId="040DEE96" w14:textId="6DB5BFDD" w:rsidR="00995025" w:rsidRDefault="00DF3D63" w:rsidP="00DF3D63">
      <w:pPr>
        <w:pStyle w:val="Vir"/>
      </w:pPr>
      <w:r>
        <w:t>Vir: Ministrstvo za kmetijstvo</w:t>
      </w:r>
    </w:p>
    <w:p w14:paraId="402D81D4" w14:textId="6B77C0ED" w:rsidR="00457CC9" w:rsidRDefault="00457CC9" w:rsidP="00457CC9">
      <w:pPr>
        <w:pStyle w:val="Naslov2"/>
      </w:pPr>
      <w:r>
        <w:t>Predlog brezplačnega prevoza za dijake in študente brez ustrezne finančne in izvedbene podlage</w:t>
      </w:r>
    </w:p>
    <w:p w14:paraId="51CBF4E4" w14:textId="77777777" w:rsidR="00457CC9" w:rsidRDefault="00457CC9" w:rsidP="00457CC9">
      <w:r>
        <w:t>Vlada Republike Slovenije je sprejela negativno mnenje k predlogu spremembe Zakona o prevozih v cestnem prometu, ki ga je vložila skupina poslank in poslancev, ter ga poslala Državnemu zboru. Predlog predvideva razširitev brezplačnega javnega prevoza tudi na dijake in študente, vendar po oceni vlade ne vsebuje ustrezne presoje finančnih posledic in pogojev za izvedbo.</w:t>
      </w:r>
    </w:p>
    <w:p w14:paraId="187EA021" w14:textId="77777777" w:rsidR="00457CC9" w:rsidRDefault="00457CC9" w:rsidP="00457CC9"/>
    <w:p w14:paraId="4CD1C889" w14:textId="77777777" w:rsidR="00457CC9" w:rsidRDefault="00457CC9" w:rsidP="00457CC9">
      <w:r>
        <w:t>Predlagateljeva ocena stroškov v višini treh milijonov evrov letno je po oceni vlade bistveno prenizka. Že prihodki od prodaje subvencioniranih vozovnic dijakom in študentom znašajo približno 22 milijonov evrov letno. Ob upoštevanju dodatnih stroškov vlada ocenjuje finančne posledice na najmanj 36 milijonov evrov letno.</w:t>
      </w:r>
    </w:p>
    <w:p w14:paraId="2707129A" w14:textId="77777777" w:rsidR="00457CC9" w:rsidRDefault="00457CC9" w:rsidP="00457CC9"/>
    <w:p w14:paraId="556167D3" w14:textId="77777777" w:rsidR="00457CC9" w:rsidRDefault="00457CC9" w:rsidP="00457CC9">
      <w:r>
        <w:lastRenderedPageBreak/>
        <w:t>Ukrep bi zajel približno 174.000 potencialnih upravičencev. Večje povpraševanje bi dodatno obremenilo predvsem jutranje in popoldanske povezave. Brez dodatnih vozil, voznikov in železniških zmogljivosti bi se lahko poslabšala kakovost prevoza za vse potnike.</w:t>
      </w:r>
    </w:p>
    <w:p w14:paraId="14D8E73E" w14:textId="77777777" w:rsidR="00457CC9" w:rsidRDefault="00457CC9" w:rsidP="00457CC9"/>
    <w:p w14:paraId="602BE3FA" w14:textId="77777777" w:rsidR="00457CC9" w:rsidRDefault="00457CC9" w:rsidP="00457CC9">
      <w:r>
        <w:t>Brezplačni prevoz naj bi se začel izvajati 1. januarja 2027, torej sredi šolskega in študijskega leta. Predlog ne določa, kako bi dijakom in študentom, ki so letne vozovnice že kupili, vrnili sorazmerni del kupnine.</w:t>
      </w:r>
    </w:p>
    <w:p w14:paraId="0ED5DF57" w14:textId="77777777" w:rsidR="00457CC9" w:rsidRDefault="00457CC9" w:rsidP="00457CC9"/>
    <w:p w14:paraId="3DE5C733" w14:textId="77777777" w:rsidR="00457CC9" w:rsidRDefault="00457CC9" w:rsidP="00457CC9">
      <w:r>
        <w:t>Vlada poudarja, da je za večjo uporabo javnega prevoza poleg cenovne dostopnosti ključno izboljšati pogostost povezav, točnost in zanesljivost ter skrajšati potovalne čase.</w:t>
      </w:r>
    </w:p>
    <w:p w14:paraId="3A8F2448" w14:textId="3317CB04" w:rsidR="00995025" w:rsidRDefault="00457CC9" w:rsidP="00457CC9">
      <w:pPr>
        <w:pStyle w:val="Vir"/>
      </w:pPr>
      <w:r>
        <w:t>Vir: Ministrstvo za infrastrukturo in energetiko</w:t>
      </w:r>
    </w:p>
    <w:p w14:paraId="6695D785" w14:textId="4FC0F61E" w:rsidR="00DC1B97" w:rsidRDefault="00DC1B97" w:rsidP="00DC1B97">
      <w:pPr>
        <w:pStyle w:val="Naslov2"/>
      </w:pPr>
      <w:r>
        <w:t xml:space="preserve">Vlada dala soglasje k predlogu amandmajev k </w:t>
      </w:r>
      <w:proofErr w:type="gramStart"/>
      <w:r>
        <w:t>predlogu Zakona</w:t>
      </w:r>
      <w:proofErr w:type="gramEnd"/>
      <w:r>
        <w:t xml:space="preserve"> o vzpostavitvi okvira ukrepov glede izrednih razmer na notranjem trgu in njegovi odpornosti</w:t>
      </w:r>
    </w:p>
    <w:p w14:paraId="6C30F77B" w14:textId="1ABD0111" w:rsidR="00DC1B97" w:rsidRDefault="00DC1B97" w:rsidP="00DC1B97">
      <w:r>
        <w:t xml:space="preserve">Vlada je dala soglasje k predlogu amandmajev k </w:t>
      </w:r>
      <w:proofErr w:type="gramStart"/>
      <w:r>
        <w:t>predlogu Zakona</w:t>
      </w:r>
      <w:proofErr w:type="gramEnd"/>
      <w:r>
        <w:t xml:space="preserve"> o vzpostavitvi okvira ukrepov glede izrednih razmer na notranjem trgu in njegovi odpornosti (ZVUIRNTO).</w:t>
      </w:r>
    </w:p>
    <w:p w14:paraId="2D9310F0" w14:textId="77777777" w:rsidR="00DC1B97" w:rsidRDefault="00DC1B97" w:rsidP="00DC1B97"/>
    <w:p w14:paraId="7DFD8659" w14:textId="77777777" w:rsidR="00DC1B97" w:rsidRDefault="00DC1B97" w:rsidP="00DC1B97">
      <w:r>
        <w:t xml:space="preserve">Predlagani amandmaji v celoti sledijo pripombam </w:t>
      </w:r>
      <w:proofErr w:type="gramStart"/>
      <w:r>
        <w:t>Zakonodajno-pravne</w:t>
      </w:r>
      <w:proofErr w:type="gramEnd"/>
      <w:r>
        <w:t xml:space="preserve"> službe Državnega zbora Republike Slovenije ter so namenjeni večji jasnosti zakonskih določb in njihovi uskladitvi z evropsko zakonodajo.</w:t>
      </w:r>
    </w:p>
    <w:p w14:paraId="02180942" w14:textId="77777777" w:rsidR="00DC1B97" w:rsidRDefault="00DC1B97" w:rsidP="00DC1B97">
      <w:r>
        <w:t xml:space="preserve">Spremembe natančneje določajo pristojnosti in sodelovanje državnih organov pri odzivanju na izredne razmere, ki bi lahko vplivale na delovanje notranjega trga Evropske unije. Jasneje se </w:t>
      </w:r>
      <w:proofErr w:type="gramStart"/>
      <w:r>
        <w:t>ureja</w:t>
      </w:r>
      <w:proofErr w:type="gramEnd"/>
      <w:r>
        <w:t xml:space="preserve"> spremljanje razmer na trgu in pridobivanje informacij o morebitnih motnjah pri dobavi pomembnejšega blaga in storitev.</w:t>
      </w:r>
    </w:p>
    <w:p w14:paraId="6F27E571" w14:textId="77777777" w:rsidR="00DC1B97" w:rsidRDefault="00DC1B97" w:rsidP="00DC1B97"/>
    <w:p w14:paraId="689A104B" w14:textId="77777777" w:rsidR="00DC1B97" w:rsidRDefault="00DC1B97" w:rsidP="00DC1B97">
      <w:r>
        <w:t>Posebna pozornost je namenjena zmanjševanju administrativnih obremenitev mikro, malih in srednjih podjetij, ki bodo lahko pristojnim organom prostovoljno posredovala informacije o razmerah v dobavnih verigah, ne da bi jih to nesorazmerno obremenjevalo. Amandmaji hkrati pojasnjujejo pravila za zagotavljanje pomembnega blaga na trgu v času izrednih razmer, pri čemer morajo biti izpolnjene predpisane zdravstvene in varnostne zahteve.</w:t>
      </w:r>
    </w:p>
    <w:p w14:paraId="797001E8" w14:textId="77777777" w:rsidR="00DC1B97" w:rsidRDefault="00DC1B97" w:rsidP="00DC1B97"/>
    <w:p w14:paraId="59061A5D" w14:textId="77777777" w:rsidR="00DC1B97" w:rsidRDefault="00DC1B97" w:rsidP="00DC1B97">
      <w:r>
        <w:t>S predlaganimi spremembami se zagotavljajo jasnejša pravila za ukrepanje ob kriznih razmerah, boljše sodelovanje pristojnih organov ter ustrezni pogoji za delovanje podjetij in zagotavljanje oskrbe s pomembnim blagom in storitvami.</w:t>
      </w:r>
    </w:p>
    <w:p w14:paraId="5A2E5001" w14:textId="77777777" w:rsidR="00DC1B97" w:rsidRDefault="00DC1B97" w:rsidP="00DC1B97"/>
    <w:p w14:paraId="3DC0179F" w14:textId="77777777" w:rsidR="00DC1B97" w:rsidRDefault="00DC1B97" w:rsidP="00DC1B97">
      <w:r>
        <w:t>Vir: Ministrstvo za gospodarstvo, delo in šport</w:t>
      </w:r>
    </w:p>
    <w:p w14:paraId="15CA0899" w14:textId="0D56FFC3" w:rsidR="006C5BF9" w:rsidRDefault="006C5BF9" w:rsidP="006C5BF9"/>
    <w:p w14:paraId="3FA65EF0" w14:textId="1F9E5126" w:rsidR="00290CD9" w:rsidRDefault="00290CD9" w:rsidP="00290CD9">
      <w:pPr>
        <w:pStyle w:val="Naslov2"/>
      </w:pPr>
      <w:r>
        <w:t>Vlada dala soglasje k predlogu amandmajev k predlogu novele Zakona o varstvu potrošnikov</w:t>
      </w:r>
    </w:p>
    <w:p w14:paraId="27B651A9" w14:textId="4D9D81A1" w:rsidR="00290CD9" w:rsidRDefault="00290CD9" w:rsidP="00290CD9">
      <w:r>
        <w:t>Vlada je dala soglasje k predlogu amandmajev k predlogu zakona o spremembah in dopolnitvah Zakona o varstvu potrošnikov (ZVPot-1</w:t>
      </w:r>
      <w:proofErr w:type="gramStart"/>
      <w:r>
        <w:t>A</w:t>
      </w:r>
      <w:proofErr w:type="gramEnd"/>
      <w:r>
        <w:t>).</w:t>
      </w:r>
    </w:p>
    <w:p w14:paraId="18677F1D" w14:textId="77777777" w:rsidR="00290CD9" w:rsidRDefault="00290CD9" w:rsidP="00290CD9"/>
    <w:p w14:paraId="55843049" w14:textId="77777777" w:rsidR="00290CD9" w:rsidRDefault="00290CD9" w:rsidP="00290CD9">
      <w:r>
        <w:t xml:space="preserve">Predlagani amandmaji sledijo pripombam </w:t>
      </w:r>
      <w:proofErr w:type="gramStart"/>
      <w:r>
        <w:t>Zakonodajno-pravne</w:t>
      </w:r>
      <w:proofErr w:type="gramEnd"/>
      <w:r>
        <w:t xml:space="preserve"> službe Državnega zbora Republike Slovenije ter so namenjeni večji jasnosti zakonskih določb, krepitvi pravne varnosti potrošnikov in uskladitvi z evropsko zakonodajo.</w:t>
      </w:r>
    </w:p>
    <w:p w14:paraId="4B3D3590" w14:textId="77777777" w:rsidR="00290CD9" w:rsidRDefault="00290CD9" w:rsidP="00290CD9"/>
    <w:p w14:paraId="063CB560" w14:textId="77777777" w:rsidR="00290CD9" w:rsidRDefault="00290CD9" w:rsidP="00290CD9">
      <w:r>
        <w:t>Pomemben del sprememb se nanaša na pravico potrošnikov do popravila izdelkov in lažje uveljavljanje njihovih pravic. Med drugim se jasneje določa, da se v primeru brezplačnega popravila izdelka zaradi njegove neskladnosti rok odgovornosti prodajalca enkrat podaljša za eno leto. Prav tako proizvajalec ne bo smel zavrniti popravila zgolj zato, ker je izdelek pred tem popravil nekdo drug.</w:t>
      </w:r>
    </w:p>
    <w:p w14:paraId="6206D21B" w14:textId="77777777" w:rsidR="00290CD9" w:rsidRDefault="00290CD9" w:rsidP="00290CD9"/>
    <w:p w14:paraId="3AB7326C" w14:textId="77777777" w:rsidR="00290CD9" w:rsidRDefault="00290CD9" w:rsidP="00290CD9">
      <w:r>
        <w:lastRenderedPageBreak/>
        <w:t>Spremembe prinašajo tudi jasnejša pravila pri spletnih nakupih in sklepanju pogodb na daljavo. Natančneje določajo obveznosti podjetij glede zagotavljanja možnosti odstopa od pogodbe prek spleta ter obveščanja potrošnikov o njihovih pravicah. Dodatno se pojasnjujejo pravila glede označevanja znižanih cen, zagotavljanja informacij o garancijah in odgovornosti podjetij ob kršitvah zakonodaje.</w:t>
      </w:r>
    </w:p>
    <w:p w14:paraId="21162032" w14:textId="77777777" w:rsidR="00290CD9" w:rsidRDefault="00290CD9" w:rsidP="00290CD9"/>
    <w:p w14:paraId="68DDD22A" w14:textId="77777777" w:rsidR="00290CD9" w:rsidRDefault="00290CD9" w:rsidP="00290CD9">
      <w:r>
        <w:t>S predlaganimi amandmaji se zagotavljajo jasnejša pravila za podjetja ter večja preglednost in pravna varnost za potrošnike, zlasti pri nakupovanju, popravilih izdelkov in uveljavljanju njihovih pravic.</w:t>
      </w:r>
    </w:p>
    <w:p w14:paraId="0000ED00" w14:textId="110D1FE1" w:rsidR="006C5BF9" w:rsidRDefault="00290CD9" w:rsidP="00290CD9">
      <w:pPr>
        <w:pStyle w:val="Vir"/>
      </w:pPr>
      <w:r>
        <w:t>Vir: Ministrstvo za gospodarstvo, delo in šport</w:t>
      </w:r>
    </w:p>
    <w:p w14:paraId="7CA77425" w14:textId="0D77D294" w:rsidR="00441E8B" w:rsidRDefault="00441E8B" w:rsidP="00441E8B">
      <w:pPr>
        <w:pStyle w:val="Naslov2"/>
      </w:pPr>
      <w:r>
        <w:t xml:space="preserve">Vlada dala soglasje k predlogu amandmajev k </w:t>
      </w:r>
      <w:proofErr w:type="gramStart"/>
      <w:r w:rsidR="00290CD9">
        <w:t>p</w:t>
      </w:r>
      <w:r>
        <w:t xml:space="preserve">redlogu </w:t>
      </w:r>
      <w:r w:rsidR="00290CD9">
        <w:t>Z</w:t>
      </w:r>
      <w:r>
        <w:t>akona</w:t>
      </w:r>
      <w:proofErr w:type="gramEnd"/>
      <w:r>
        <w:t xml:space="preserve"> o potrošniških kreditih</w:t>
      </w:r>
    </w:p>
    <w:p w14:paraId="3B68F84C" w14:textId="2397364C" w:rsidR="00441E8B" w:rsidRDefault="00441E8B" w:rsidP="00441E8B">
      <w:r>
        <w:t xml:space="preserve">Vlada je dala soglasje k predlogu amandmajev k </w:t>
      </w:r>
      <w:proofErr w:type="gramStart"/>
      <w:r w:rsidR="00290CD9">
        <w:t>p</w:t>
      </w:r>
      <w:r>
        <w:t xml:space="preserve">redlogu </w:t>
      </w:r>
      <w:r w:rsidR="00290CD9">
        <w:t>Z</w:t>
      </w:r>
      <w:r>
        <w:t>akona</w:t>
      </w:r>
      <w:proofErr w:type="gramEnd"/>
      <w:r>
        <w:t xml:space="preserve"> o potrošniških kreditih (ZPotK-3), ki jih je pripravilo Ministrstvo za gospodarstvo, delo in šport.</w:t>
      </w:r>
    </w:p>
    <w:p w14:paraId="450A3FF2" w14:textId="77777777" w:rsidR="00441E8B" w:rsidRDefault="00441E8B" w:rsidP="00441E8B"/>
    <w:p w14:paraId="3543F391" w14:textId="77777777" w:rsidR="00441E8B" w:rsidRDefault="00441E8B" w:rsidP="00441E8B">
      <w:r>
        <w:t xml:space="preserve">Predlagani amandmaji sledijo pripombam </w:t>
      </w:r>
      <w:proofErr w:type="gramStart"/>
      <w:r>
        <w:t>Zakonodajno-pravne</w:t>
      </w:r>
      <w:proofErr w:type="gramEnd"/>
      <w:r>
        <w:t xml:space="preserve"> službe Državnega zbora Republike Slovenije ter so namenjeni večji jasnosti zakonskih določb, krepitvi pravne varnosti potrošnikov in uskladitvi z evropsko zakonodajo.</w:t>
      </w:r>
    </w:p>
    <w:p w14:paraId="0AE3D48D" w14:textId="77777777" w:rsidR="00441E8B" w:rsidRDefault="00441E8B" w:rsidP="00441E8B"/>
    <w:p w14:paraId="615DD4A7" w14:textId="77777777" w:rsidR="00441E8B" w:rsidRDefault="00441E8B" w:rsidP="00441E8B">
      <w:r>
        <w:t xml:space="preserve">Pomemben del sprememb je namenjen večji zaščiti potrošnikov in jasnejšim informacijam o </w:t>
      </w:r>
      <w:proofErr w:type="gramStart"/>
      <w:r>
        <w:t>kreditih</w:t>
      </w:r>
      <w:proofErr w:type="gramEnd"/>
      <w:r>
        <w:t xml:space="preserve">. Potrošniki bodo lažje razumeli pogoje najema </w:t>
      </w:r>
      <w:proofErr w:type="gramStart"/>
      <w:r>
        <w:t>kredita</w:t>
      </w:r>
      <w:proofErr w:type="gramEnd"/>
      <w:r>
        <w:t xml:space="preserve">, njegove stroške in svoje pravice. Spremembe prinašajo tudi večjo preglednost pri preverjanju kreditne sposobnosti. Če se ta ocenjuje s pomočjo avtomatiziranih postopkov, bo imel potrošnik pravico zahtevati pojasnilo, kako je bila ocena pripravljena, ter ponovni pregled ocene in odločitve o odobritvi </w:t>
      </w:r>
      <w:proofErr w:type="gramStart"/>
      <w:r>
        <w:t>kredita</w:t>
      </w:r>
      <w:proofErr w:type="gramEnd"/>
      <w:r>
        <w:t xml:space="preserve"> s strani odgovorne osebe.</w:t>
      </w:r>
    </w:p>
    <w:p w14:paraId="67B3E3AE" w14:textId="77777777" w:rsidR="00441E8B" w:rsidRDefault="00441E8B" w:rsidP="00441E8B"/>
    <w:p w14:paraId="7B328251" w14:textId="77777777" w:rsidR="00441E8B" w:rsidRDefault="00441E8B" w:rsidP="00441E8B">
      <w:r>
        <w:t xml:space="preserve">Spremembe prinašajo tudi jasnejša pravila glede stroškov, povezanih z najemom </w:t>
      </w:r>
      <w:proofErr w:type="gramStart"/>
      <w:r>
        <w:t>kredita</w:t>
      </w:r>
      <w:proofErr w:type="gramEnd"/>
      <w:r>
        <w:t xml:space="preserve">, in pogojev, pod katerimi lahko potrošnik odstopi od kreditne pogodbe. Natančneje določajo obveznosti ponudnikov </w:t>
      </w:r>
      <w:proofErr w:type="gramStart"/>
      <w:r>
        <w:t>kreditov</w:t>
      </w:r>
      <w:proofErr w:type="gramEnd"/>
      <w:r>
        <w:t xml:space="preserve"> in kreditnih posrednikov ter pravila za nadzor nad njihovim poslovanjem. Hkrati urejajo roke, v katerih se bodo morali ponudniki </w:t>
      </w:r>
      <w:proofErr w:type="gramStart"/>
      <w:r>
        <w:t>kreditov</w:t>
      </w:r>
      <w:proofErr w:type="gramEnd"/>
      <w:r>
        <w:t xml:space="preserve"> prilagoditi novi zakonodaji.</w:t>
      </w:r>
    </w:p>
    <w:p w14:paraId="5BBE6425" w14:textId="77777777" w:rsidR="00441E8B" w:rsidRDefault="00441E8B" w:rsidP="00441E8B"/>
    <w:p w14:paraId="3214D00F" w14:textId="77777777" w:rsidR="00441E8B" w:rsidRDefault="00441E8B" w:rsidP="00441E8B">
      <w:r>
        <w:t>S predlaganimi amandmaji se prispeva k preglednejšemu in varnejšemu potrošniškemu kreditiranju ter jasnejši opredelitvi pravic in obveznosti vseh udeležencev.</w:t>
      </w:r>
    </w:p>
    <w:p w14:paraId="5304585F" w14:textId="0D39ED2C" w:rsidR="006C5BF9" w:rsidRDefault="00441E8B" w:rsidP="00441E8B">
      <w:pPr>
        <w:pStyle w:val="Vir"/>
      </w:pPr>
      <w:r>
        <w:t>Vir: Ministrstvo za gospodarstvo, delo in šport</w:t>
      </w:r>
    </w:p>
    <w:p w14:paraId="0EDB5138" w14:textId="231C9C39" w:rsidR="002D675D" w:rsidRDefault="002D675D" w:rsidP="002D675D">
      <w:pPr>
        <w:pStyle w:val="Naslov2"/>
      </w:pPr>
      <w:r>
        <w:t>Vlada soglašala z amandmajema k spremembam Zakona o pravilih cestnega prometa</w:t>
      </w:r>
    </w:p>
    <w:p w14:paraId="17EBB634" w14:textId="77777777" w:rsidR="002D675D" w:rsidRDefault="002D675D" w:rsidP="002D675D">
      <w:r>
        <w:t xml:space="preserve">Vlada Republike Slovenije je soglašala s predlogom dveh amandmajev k predlogu sprememb in dopolnitve Zakona o pravilih cestnega prometa. Amandmaja sledita pripombam </w:t>
      </w:r>
      <w:proofErr w:type="gramStart"/>
      <w:r>
        <w:t>Zakonodajno-pravne</w:t>
      </w:r>
      <w:proofErr w:type="gramEnd"/>
      <w:r>
        <w:t xml:space="preserve"> službe Državnega zbora in natančneje določata pravila za preverjanje uporabe sistemov za avtomatizirano vožnjo ter za vzporedno vožnjo kolesarjev med treningom.</w:t>
      </w:r>
    </w:p>
    <w:p w14:paraId="48B9B132" w14:textId="77777777" w:rsidR="002D675D" w:rsidRDefault="002D675D" w:rsidP="002D675D"/>
    <w:p w14:paraId="16CFAFDF" w14:textId="77777777" w:rsidR="002D675D" w:rsidRDefault="002D675D" w:rsidP="002D675D">
      <w:r>
        <w:t>Prvi amandma določa, da bo lahko policist, ki zazna vožnjo brez držanja krmila, preveril, ali je bil med vožnjo uporabljen sistem za avtomatizirano vožnjo. Preverjanje bo omejeno na neposreden vpogled v prikazovalnik v vozilu in tehnične podatke o tem, ali je bil sistem aktiviran ter ali je upravljal vozilo. Policist pri tem ne bo smel vpogledovati v osebne podatke, na primer posnetke ali biometrične podatke, niti pridobivati ali prenašati podatkov iz vozila. Ta omejitev velja za preverjanje uporabe sistema za avtomatizirano vožnjo in ne posega v druga policijska pooblastila, kot sta ugotavljanje identitete voznika in pregled vozniških dokumentov. Voznik bo tudi med uporabo sistema še naprej odgovoren za spoštovanje prometnih pravil.</w:t>
      </w:r>
    </w:p>
    <w:p w14:paraId="389AB649" w14:textId="77777777" w:rsidR="002D675D" w:rsidRDefault="002D675D" w:rsidP="002D675D"/>
    <w:p w14:paraId="224FD1CF" w14:textId="77777777" w:rsidR="002D675D" w:rsidRDefault="002D675D" w:rsidP="002D675D">
      <w:r>
        <w:lastRenderedPageBreak/>
        <w:t>Drugi amandma natančneje določa dokazovanje pogojev za vzporedno vožnjo kolesarjev med treningom na javni cesti. Črta besedi »ustrezne« in »ustrezno«, ker zakon ne določa meril za presojo ustreznosti organizacije ali potrdila. Pravica do vzporedne vožnje je vezana na licenco Kolesarske zveze Slovenije, Triatlonske zveze Slovenije ali druge mednarodne kolesarske oziroma triatlonske organizacije za nastope na organiziranih kolesarskih tekmovanjih. Kolesarji bodo morali imeti potrdilo o licenci pri sebi in ga ob nadzoru predložiti na vpogled.</w:t>
      </w:r>
    </w:p>
    <w:p w14:paraId="6B30AA05" w14:textId="77777777" w:rsidR="002D675D" w:rsidRDefault="002D675D" w:rsidP="002D675D"/>
    <w:p w14:paraId="44F76805" w14:textId="77777777" w:rsidR="002D675D" w:rsidRDefault="002D675D" w:rsidP="002D675D">
      <w:r>
        <w:t xml:space="preserve">Amandmaja sta pripravljena zaradi pripomb </w:t>
      </w:r>
      <w:proofErr w:type="gramStart"/>
      <w:r>
        <w:t>Zakonodajno-pravne</w:t>
      </w:r>
      <w:proofErr w:type="gramEnd"/>
      <w:r>
        <w:t xml:space="preserve"> službe Državnega zbora z dne 13. oktobra 2026. Predlog zakona se obravnava po nujnem postopku, saj se rok za odpravo protiustavnosti, ugotovljene z odločbo Ustavnega sodišča, izteče 7. novembra 2026. Predlagana amandmaja nimata finančnih posledic za državni proračun.</w:t>
      </w:r>
    </w:p>
    <w:p w14:paraId="033D73E4" w14:textId="625E585D" w:rsidR="006C5BF9" w:rsidRDefault="002D675D" w:rsidP="002D675D">
      <w:pPr>
        <w:pStyle w:val="Vir"/>
      </w:pPr>
      <w:r>
        <w:t>Vir: Ministrstvo za infrastrukturo in energetiko</w:t>
      </w:r>
    </w:p>
    <w:p w14:paraId="6EF6E99C" w14:textId="77777777" w:rsidR="00381565" w:rsidRDefault="00381565" w:rsidP="00381565">
      <w:pPr>
        <w:pStyle w:val="Naslov2"/>
      </w:pPr>
      <w:r>
        <w:t>Odgovor na interpelacijo o delu in odgovornosti, ki je bila vložena zoper ministra za zunanje in evropske zadeve Toneta Kajzerja</w:t>
      </w:r>
    </w:p>
    <w:p w14:paraId="1C177043" w14:textId="77777777" w:rsidR="00381565" w:rsidRDefault="00381565" w:rsidP="00381565">
      <w:r>
        <w:t xml:space="preserve">Vlada Republike Slovenije se je seznanila z odgovorom na interpelacijo o delu in odgovornosti, ki je bila vložena zoper ministra za zunanje in evropske zadeve Toneta Kajzerja, in podprla odgovor ministra, pri čemer je vse trditve zavrgla kot neutemeljene. </w:t>
      </w:r>
    </w:p>
    <w:p w14:paraId="6E22F2EE" w14:textId="426230C2" w:rsidR="00381565" w:rsidRDefault="00381565" w:rsidP="00381565">
      <w:pPr>
        <w:pStyle w:val="Vir"/>
      </w:pPr>
      <w:r>
        <w:t>Vir: Ministrstvo za zunanje in evropske zadeve Republike Slovenije</w:t>
      </w:r>
    </w:p>
    <w:p w14:paraId="79A5F109" w14:textId="2E7A0990" w:rsidR="00585C1B" w:rsidRDefault="00585C1B" w:rsidP="00585C1B">
      <w:pPr>
        <w:pStyle w:val="Naslov2"/>
      </w:pPr>
      <w:r>
        <w:t>Seznanitev vlade z Osnutkom proračunskega načrta sektorja država 2027</w:t>
      </w:r>
    </w:p>
    <w:p w14:paraId="667D5938" w14:textId="77777777" w:rsidR="00585C1B" w:rsidRDefault="00585C1B" w:rsidP="00585C1B">
      <w:r>
        <w:t>Vlada se je danes seznanila z Osnutkom proračunskega načrta sektorja država 2027. Ta odraža vsebine in cilje, vključene v predloge proračunskih dokumentov, rast očiščenih odhodkov pa bo znotraj dovoljenih odstopanj po načrtih že prihodnje leto. Primanjkljaj sektorja država bo znašal 2,5 odstotka bruto domačega proizvoda (BDP).</w:t>
      </w:r>
    </w:p>
    <w:p w14:paraId="71D4B9D8" w14:textId="77777777" w:rsidR="00585C1B" w:rsidRDefault="00585C1B" w:rsidP="00585C1B"/>
    <w:p w14:paraId="08EA8105" w14:textId="77777777" w:rsidR="00585C1B" w:rsidRDefault="00585C1B" w:rsidP="00585C1B">
      <w:r>
        <w:t xml:space="preserve">Države </w:t>
      </w:r>
      <w:proofErr w:type="gramStart"/>
      <w:r>
        <w:t>območja evra</w:t>
      </w:r>
      <w:proofErr w:type="gramEnd"/>
      <w:r>
        <w:t xml:space="preserve"> morajo skladno z evropsko zakonodajo Evropski komisiji vsako leto najpozneje do 15. oktobra predložiti osnutek proračunskega načrta za prihodnje leto, ki ne vključuje le državnega proračuna, ampak celoten sektor država. Dokument odraža vsebine in cilje, vključene v predlog sprememb državnega proračuna za leto 2027 in predlog državnega proračuna za leto 2028, ki ju je pred kratkim potrdila vlada. Prav tako so vključene vse projekcije socialnih skladov (Zavoda za zdravstveno zavarovanje Slovenije in Zavoda za pokojninsko in invalidsko zavarovanje Slovenije) kot tudi projekcije občin, gospodarskih družb, uvrščenih v sektor</w:t>
      </w:r>
      <w:proofErr w:type="gramStart"/>
      <w:r>
        <w:t xml:space="preserve"> država</w:t>
      </w:r>
      <w:proofErr w:type="gramEnd"/>
      <w:r>
        <w:t>, javnih zavodov, agencij in skladov. V luči trenutnih ekonomskih in geopolitičnih razmer krepimo odhodke za varnost in obrambo, v ospredju pa ostajajo tudi ukrepi, namenjeni razvoju Slovenije ter pospešitvi gospodarske rasti, decentralizaciji in debirokratizaciji.</w:t>
      </w:r>
    </w:p>
    <w:p w14:paraId="5F8B5F93" w14:textId="77777777" w:rsidR="00585C1B" w:rsidRDefault="00585C1B" w:rsidP="00585C1B"/>
    <w:p w14:paraId="27643F83" w14:textId="58340AB3" w:rsidR="00585C1B" w:rsidRDefault="00585C1B" w:rsidP="00585C1B">
      <w:r>
        <w:t xml:space="preserve">Za leto 2027 načrtujemo, da bo rast očiščenih odhodkov znašala 2,5 odstotka in bo tako nižja od omejitve v višini 4,1 odstotka, ki jo je na podlagi Srednjeročnega </w:t>
      </w:r>
      <w:proofErr w:type="gramStart"/>
      <w:r>
        <w:t>fiskalno</w:t>
      </w:r>
      <w:proofErr w:type="gramEnd"/>
      <w:r>
        <w:t xml:space="preserve">-strukturnega načrta Republike Slovenije 2025-2028 potrdil Svet Evropske unije. </w:t>
      </w:r>
    </w:p>
    <w:p w14:paraId="70679CCB" w14:textId="77777777" w:rsidR="00585C1B" w:rsidRDefault="00585C1B" w:rsidP="00585C1B"/>
    <w:p w14:paraId="4BE53BE3" w14:textId="00DE6F7C" w:rsidR="00585C1B" w:rsidRDefault="00585C1B" w:rsidP="00585C1B">
      <w:r>
        <w:t xml:space="preserve">S tem bo odpravljen tudi </w:t>
      </w:r>
      <w:proofErr w:type="gramStart"/>
      <w:r>
        <w:t>prekomerni</w:t>
      </w:r>
      <w:proofErr w:type="gramEnd"/>
      <w:r>
        <w:t xml:space="preserve"> odklon oziroma prekomerna rast očiščenih odhodkov v kumulativnem smislu, ki presega dovoljeno mejo odstopanja, določeno pri 0,6 odstotne točke BDP. Kumulativni odklon bo v obdobju 2024-2027 ob upoštevanju </w:t>
      </w:r>
      <w:proofErr w:type="gramStart"/>
      <w:r>
        <w:t>fleksibilnosti</w:t>
      </w:r>
      <w:proofErr w:type="gramEnd"/>
      <w:r>
        <w:t>, ki jo omogoča nacionalna odstopna klavzula za obrambne odhodke, po trenutnih izračunih znašal 0,3 odstotne točke BDP, kar je znotraj dopustnih odstopanj Pakta za stabilnost in rast.</w:t>
      </w:r>
    </w:p>
    <w:p w14:paraId="0EA6AAD8" w14:textId="77777777" w:rsidR="00585C1B" w:rsidRDefault="00585C1B" w:rsidP="00585C1B"/>
    <w:p w14:paraId="34374F41" w14:textId="51F71327" w:rsidR="00585C1B" w:rsidRDefault="00585C1B" w:rsidP="00585C1B">
      <w:r>
        <w:t xml:space="preserve">Vlada je tako v omejenem časovnem obdobju od nastopa mandata v začetku junija 2026 pripravila proračunske dokumente in osnutke ukrepov, ki v največji možni meri spoštujejo fiskalna pravila. Po </w:t>
      </w:r>
      <w:r>
        <w:lastRenderedPageBreak/>
        <w:t xml:space="preserve">potrditvi novih projekcij stroškov staranja zaradi pokojninske reforme, ki jo od Komisije pričakujemo februarja 2027, bo Slovenija Komisijo zaprosila za novo referenčno smer gibanja očiščenih odhodkov, ki bo podlaga za pripravo novega Srednjeročnega </w:t>
      </w:r>
      <w:proofErr w:type="gramStart"/>
      <w:r>
        <w:t>fiskalno</w:t>
      </w:r>
      <w:proofErr w:type="gramEnd"/>
      <w:r>
        <w:t xml:space="preserve">-strukturnega načrta. </w:t>
      </w:r>
    </w:p>
    <w:p w14:paraId="0D8D9B6D" w14:textId="77777777" w:rsidR="00585C1B" w:rsidRDefault="00585C1B" w:rsidP="00585C1B"/>
    <w:p w14:paraId="48E837A5" w14:textId="2AF4D49F" w:rsidR="00585C1B" w:rsidRDefault="00585C1B" w:rsidP="00585C1B">
      <w:r>
        <w:t xml:space="preserve">V njem bo Slovenija predstavila tudi ukrepe, ki bodo skladni z novo </w:t>
      </w:r>
      <w:proofErr w:type="gramStart"/>
      <w:r>
        <w:t>fiskalno</w:t>
      </w:r>
      <w:proofErr w:type="gramEnd"/>
      <w:r>
        <w:t xml:space="preserve"> strategijo, usklajeni pa bodo tudi z Nacionalnim in regionalnim partnerskim načrtom, ki ga mora Slovenija pripraviti v luči nove večletne finančne perspektive EU za obdobje 2028-2034.</w:t>
      </w:r>
    </w:p>
    <w:p w14:paraId="75ADCA49" w14:textId="0FAB9647" w:rsidR="006C5BF9" w:rsidRDefault="00585C1B" w:rsidP="00585C1B">
      <w:pPr>
        <w:pStyle w:val="Vir"/>
      </w:pPr>
      <w:r>
        <w:t>Vir: Ministrstvo za finance</w:t>
      </w:r>
    </w:p>
    <w:p w14:paraId="06654882" w14:textId="5F17FCDD" w:rsidR="00037E11" w:rsidRDefault="00037E11" w:rsidP="00037E11">
      <w:pPr>
        <w:pStyle w:val="Naslov2"/>
      </w:pPr>
      <w:r>
        <w:t>Vlada izdala uredbo o spremembah in dopolnitvah uredbe o sodelovanju državnega tožilstva, policije in drugih pristojnih državnih organov in institucij pri odkrivanju in pregonu storilcev kaznivih dejanj</w:t>
      </w:r>
    </w:p>
    <w:p w14:paraId="3E3501C4" w14:textId="77777777" w:rsidR="00037E11" w:rsidRDefault="00037E11" w:rsidP="00037E11">
      <w:r>
        <w:t>Vlada Republike Slovenije je izdala Uredbo o spremembah in dopolnitvah Uredbe o sodelovanju državnega tožilstva, policije in drugih pristojnih državnih organov in institucij pri odkrivanju in pregonu storilcev kaznivih dejanj ter delovanju specializiranih in skupnih preiskovalnih skupin.</w:t>
      </w:r>
    </w:p>
    <w:p w14:paraId="1291832A" w14:textId="77777777" w:rsidR="00037E11" w:rsidRDefault="00037E11" w:rsidP="00037E11"/>
    <w:p w14:paraId="73619641" w14:textId="77777777" w:rsidR="00037E11" w:rsidRDefault="00037E11" w:rsidP="00037E11">
      <w:r>
        <w:t>Namen sprememb in dopolnitev je učinkovitejše operativno sodelovanje v predkazenskem postopku. Uredba spreminja ureditev obveščanja in usmerjanja dela policije in drugih državnih organov s strani državnega tožilca ter dopolnjuje določbe, ki so se med izvajanjem uredbe pokazale kot pomanjkljive.</w:t>
      </w:r>
    </w:p>
    <w:p w14:paraId="01CE3E11" w14:textId="77777777" w:rsidR="00037E11" w:rsidRDefault="00037E11" w:rsidP="00037E11"/>
    <w:p w14:paraId="602FCECB" w14:textId="77777777" w:rsidR="00037E11" w:rsidRDefault="00037E11" w:rsidP="00037E11">
      <w:r>
        <w:t>Uredba med drugim določa, da državni tožilec z obveznimi navodili ne more poseči v odločitev policije glede 48-urnega pridržanja po drugem odstavku 157. člena Zakona o kazenskem postopku. O ustnih obveznih navodilih glede ukrepov v primeru odvzema prostosti bo moral državni tožilec najkasneje v 12 urah od njihove podaje sestaviti uradni zaznamek in ga nemudoma poslati policiji. Uredba določa tudi rok 15 dni od prejema zaprosila, v katerem državni tožilec policiji poda pisno strokovno mnenje, ter rok 30 dni od prejema pobude, v katerem vodja pristojnega državnega tožilstva odloči o pobudi za ustanovitev specializirane preiskovalne skupine. Obvezna navodila, ki jih državni tožilec daje drugim pristojnim organom in institucijam, bo moral pisno obrazložiti.</w:t>
      </w:r>
    </w:p>
    <w:p w14:paraId="251D1991" w14:textId="77777777" w:rsidR="00037E11" w:rsidRDefault="00037E11" w:rsidP="00037E11"/>
    <w:p w14:paraId="686A95A8" w14:textId="77777777" w:rsidR="00037E11" w:rsidRDefault="00037E11" w:rsidP="00037E11">
      <w:r>
        <w:t xml:space="preserve">Uredba bo </w:t>
      </w:r>
      <w:proofErr w:type="gramStart"/>
      <w:r>
        <w:t>pričela</w:t>
      </w:r>
      <w:proofErr w:type="gramEnd"/>
      <w:r>
        <w:t xml:space="preserve"> veljati petnajsti dan po objavi v Uradnem listu Republike Slovenije.</w:t>
      </w:r>
    </w:p>
    <w:p w14:paraId="684A2963" w14:textId="5BFC40E5" w:rsidR="006C5BF9" w:rsidRDefault="00037E11" w:rsidP="00037E11">
      <w:pPr>
        <w:pStyle w:val="Vir"/>
      </w:pPr>
      <w:r>
        <w:t>Vir: Ministrstvo za pravosodje</w:t>
      </w:r>
    </w:p>
    <w:p w14:paraId="3D86741D" w14:textId="7F5245D6" w:rsidR="007A6958" w:rsidRDefault="007A6958" w:rsidP="007A6958">
      <w:pPr>
        <w:pStyle w:val="Naslov2"/>
      </w:pPr>
      <w:r>
        <w:t>Vlada je izdala spremenjeno in dopolnjeno Uredbo o postopku za zasedbo delovnega mesta v organih državne uprave, pravosodnih organih in organih internega trga dela</w:t>
      </w:r>
    </w:p>
    <w:p w14:paraId="1D31E495" w14:textId="77777777" w:rsidR="007A6958" w:rsidRDefault="007A6958" w:rsidP="007A6958">
      <w:r>
        <w:t>Vlada Republike Slovenije je izdala Uredbo o spremembi in dopolnitvi Uredbe o postopku za zasedbo delovnega mesta v organih državne uprave, pravosodnih organih in organih internega trga dela ter jo objavi v Uradnem listu Republike Slovenije.</w:t>
      </w:r>
    </w:p>
    <w:p w14:paraId="1E1AEA71" w14:textId="77777777" w:rsidR="007A6958" w:rsidRDefault="007A6958" w:rsidP="007A6958"/>
    <w:p w14:paraId="09A0C161" w14:textId="77777777" w:rsidR="007A6958" w:rsidRDefault="007A6958" w:rsidP="007A6958">
      <w:r>
        <w:t xml:space="preserve">Z novelo Zakona o javnih uslužbencih se je ukinil uradniški svet oziroma spremenila ureditev posebnih javnih natečajev za zasedbo najvišjih položajev v državni upravi. Zato se, vezano na presojo vodstvenih osebnih sposobnosti in veščin, z novelo zakona usklajuje tudi Uredba o postopku za zasedbo delovnega mesta v organih državne uprave, pravosodnih organih in organih internega trga dela. </w:t>
      </w:r>
    </w:p>
    <w:p w14:paraId="77274EEC" w14:textId="77777777" w:rsidR="007A6958" w:rsidRDefault="007A6958" w:rsidP="007A6958"/>
    <w:p w14:paraId="3A0BA5C7" w14:textId="77777777" w:rsidR="007A6958" w:rsidRDefault="007A6958" w:rsidP="007A6958">
      <w:r>
        <w:t>Uredba začne veljati naslednji dan po objavi v Uradnem listu Republike Slovenije.</w:t>
      </w:r>
    </w:p>
    <w:p w14:paraId="4A854B11" w14:textId="6BE38873" w:rsidR="006C5BF9" w:rsidRDefault="007A6958" w:rsidP="007A6958">
      <w:pPr>
        <w:pStyle w:val="Vir"/>
      </w:pPr>
      <w:r>
        <w:t>Vir: Ministrstvo za notranje zadeve in javno upravo</w:t>
      </w:r>
    </w:p>
    <w:p w14:paraId="3005F8F2" w14:textId="40DFC056" w:rsidR="00976B39" w:rsidRDefault="00976B39" w:rsidP="00976B39">
      <w:pPr>
        <w:pStyle w:val="Naslov2"/>
      </w:pPr>
      <w:r>
        <w:t>Vlada imenovala vršilca dolžnosti direktorja Slovenskega filmskega centra</w:t>
      </w:r>
    </w:p>
    <w:p w14:paraId="702C2FAE" w14:textId="77777777" w:rsidR="00976B39" w:rsidRDefault="00976B39" w:rsidP="00976B39">
      <w:r>
        <w:lastRenderedPageBreak/>
        <w:t xml:space="preserve">Vlada je na redni seji razrešila Natašo Bučar z mesta direktorice Slovenskega filmskega centra (SFC) in za vršilca dolžnosti direktorja SFC imenovala Martina Steblovnika. Mandat vršilca dolžnosti direktorja mu bo začel teči 20. oktobra, opravljal pa ga bo do imenovanja novega direktorja Slovenskega filmskega centra, vendar najdlje do 20. aprila 2027. </w:t>
      </w:r>
    </w:p>
    <w:p w14:paraId="418F9A74" w14:textId="77777777" w:rsidR="00976B39" w:rsidRDefault="00976B39" w:rsidP="00976B39"/>
    <w:p w14:paraId="6A2E2942" w14:textId="332F8860" w:rsidR="00976B39" w:rsidRDefault="00976B39" w:rsidP="00976B39">
      <w:r>
        <w:t xml:space="preserve">Dosedanja direktorica SFC Nataša Bučar je 15. septembra obvestila Ministrstvo za kulturo, da 19. oktobra odstopa z mesta direktorice. </w:t>
      </w:r>
    </w:p>
    <w:p w14:paraId="5384C8D5" w14:textId="77777777" w:rsidR="00976B39" w:rsidRDefault="00976B39" w:rsidP="00976B39"/>
    <w:p w14:paraId="07F1BD58" w14:textId="28197BD5" w:rsidR="00976B39" w:rsidRDefault="00976B39" w:rsidP="00976B39">
      <w:r>
        <w:t>Martin Steblovnik je diplomirani pravnik. V Slovenskem filmskem centru je zaposlen od leta 2009. Kot vodja za pravne zadeve skrbi za pravno in upravno področje. Je strokovnjak s področja dela javne agencije.</w:t>
      </w:r>
    </w:p>
    <w:p w14:paraId="64217CA2" w14:textId="5FF98FD1" w:rsidR="00995025" w:rsidRDefault="00976B39" w:rsidP="00976B39">
      <w:pPr>
        <w:pStyle w:val="Vir"/>
      </w:pPr>
      <w:r>
        <w:t>Vir: Ministrstvo za kulturo</w:t>
      </w:r>
    </w:p>
    <w:p w14:paraId="50738B85" w14:textId="5F490CF4" w:rsidR="006A62CF" w:rsidRDefault="006A62CF" w:rsidP="006A62CF">
      <w:pPr>
        <w:pStyle w:val="Naslov2"/>
      </w:pPr>
      <w:r>
        <w:t>Imenovanje predstavnika ustanovitelja v svet Zavoda Republike Slovenije za šolstvo</w:t>
      </w:r>
    </w:p>
    <w:p w14:paraId="7BBC5EE8" w14:textId="77777777" w:rsidR="006A62CF" w:rsidRDefault="006A62CF" w:rsidP="006A62CF">
      <w:r>
        <w:t>Vlada je sklenila, da se v svet javnega zavoda »Zavod Republike Slovenije za šolstvo« za preostanek mandata sveta, ki traja od 23. oktobra 2026 do 9. februarja 2030, kot predstavnica ustanovitelja imenuje Mateja Urbančič Jelovšek.</w:t>
      </w:r>
    </w:p>
    <w:p w14:paraId="73B73A06" w14:textId="693A12B1" w:rsidR="00995025" w:rsidRDefault="006A62CF" w:rsidP="006A62CF">
      <w:pPr>
        <w:pStyle w:val="Vir"/>
      </w:pPr>
      <w:r>
        <w:t>Vir: Ministrstvo za izobraževanje, znanost in mladino</w:t>
      </w:r>
    </w:p>
    <w:p w14:paraId="0527E738" w14:textId="26A38A53" w:rsidR="0045013B" w:rsidRDefault="0045013B" w:rsidP="0045013B">
      <w:pPr>
        <w:pStyle w:val="Naslov2"/>
      </w:pPr>
      <w:r>
        <w:t xml:space="preserve">Vlada Romana Kramerja imenovala v svet Inštituta za vode </w:t>
      </w:r>
    </w:p>
    <w:p w14:paraId="6C6D0E7B" w14:textId="77777777" w:rsidR="0045013B" w:rsidRDefault="0045013B" w:rsidP="0045013B">
      <w:r>
        <w:t xml:space="preserve">Vlada je na današnji seji dr. Lidijo Globevnik razrešila s položaja predstavnice Ministrstva za okolje in prostor v svetu javnega zavoda Inštitut za vode Republike Slovenije. Dr. Lidija Globevnik namreč ni več zaposlena na ministrstvu. Namesto nje je vlada na ta položaj za preostanek mandata, to je do </w:t>
      </w:r>
      <w:proofErr w:type="gramStart"/>
      <w:r>
        <w:t>23. 5. 2028</w:t>
      </w:r>
      <w:proofErr w:type="gramEnd"/>
      <w:r>
        <w:t>, za člana sveta inštituta imenovala Romana Kramerja.</w:t>
      </w:r>
    </w:p>
    <w:p w14:paraId="209E2727" w14:textId="2ED1748E" w:rsidR="00995025" w:rsidRDefault="0045013B" w:rsidP="0045013B">
      <w:pPr>
        <w:pStyle w:val="Vir"/>
      </w:pPr>
      <w:r>
        <w:t>Vir: Ministrstvo za okolje in prostor</w:t>
      </w:r>
    </w:p>
    <w:p w14:paraId="317AD027" w14:textId="17DB7224" w:rsidR="005D32FC" w:rsidRDefault="005D32FC" w:rsidP="005D32FC">
      <w:pPr>
        <w:pStyle w:val="Naslov2"/>
      </w:pPr>
      <w:r>
        <w:t>Razrešitev in imenovanje člana Sveta Fundacije za financiranje invalidskih in humanitarnih organizacij</w:t>
      </w:r>
    </w:p>
    <w:p w14:paraId="4F9044B4" w14:textId="77777777" w:rsidR="005D32FC" w:rsidRDefault="005D32FC" w:rsidP="005D32FC">
      <w:r>
        <w:t xml:space="preserve">Vlada je na podlagi odstopne izjave razrešila Andreja Klemenca z mesta člana Sveta Fundacije za financiranje invalidskih in humanitarnih organizacij v Republiki </w:t>
      </w:r>
      <w:proofErr w:type="gramStart"/>
      <w:r>
        <w:t xml:space="preserve">Sloveniji  </w:t>
      </w:r>
      <w:proofErr w:type="gramEnd"/>
      <w:r>
        <w:t>in za novega člana Sveta fundacije imenovala Davorina Kopšeta.</w:t>
      </w:r>
    </w:p>
    <w:p w14:paraId="30D55942" w14:textId="77777777" w:rsidR="005D32FC" w:rsidRDefault="005D32FC" w:rsidP="005D32FC"/>
    <w:p w14:paraId="6CA893BE" w14:textId="4E305FBB" w:rsidR="005D32FC" w:rsidRDefault="005D32FC" w:rsidP="005D32FC">
      <w:r>
        <w:t xml:space="preserve">Zakon o lastninskem preoblikovanju Loterije Slovenije določa, da vlada imenuje in razrešuje tri člane v Svet Fundacije za financiranje invalidskih in humanitarnih organizacij v Republiki Sloveniji, in sicer enega na predlog ministrstva, pristojnega za finance, druga dva pa na predlog ministrstva, pristojnega za invalidsko varstvo, in ministrstva, pristojnega za zdravje. </w:t>
      </w:r>
    </w:p>
    <w:p w14:paraId="1216C039" w14:textId="77777777" w:rsidR="005D32FC" w:rsidRDefault="005D32FC" w:rsidP="005D32FC"/>
    <w:p w14:paraId="1A38BE83" w14:textId="053BE30D" w:rsidR="005D32FC" w:rsidRDefault="005D32FC" w:rsidP="005D32FC">
      <w:r>
        <w:t xml:space="preserve">Fundacija je 1. julija 2026 obvestila Ministrstvo za finance, da je dne </w:t>
      </w:r>
      <w:proofErr w:type="gramStart"/>
      <w:r>
        <w:t>12. 6. 2026</w:t>
      </w:r>
      <w:proofErr w:type="gramEnd"/>
      <w:r>
        <w:t xml:space="preserve"> prejela odstopno izjavo člana sveta, Andreja Klemenca. Na podlagi navedenega je Ministrstvo za finance vladi predlagalo, da Andreja Klemenca s funkcije člana sveta tudi formalno razreši ter za člana sveta imenuje Davorina Kopšeta, ki bo to </w:t>
      </w:r>
      <w:proofErr w:type="gramStart"/>
      <w:r>
        <w:t>funkcijo</w:t>
      </w:r>
      <w:proofErr w:type="gramEnd"/>
      <w:r>
        <w:t xml:space="preserve"> opravljal za obdobje petih let od dneva imenovanja. </w:t>
      </w:r>
    </w:p>
    <w:p w14:paraId="6E50C1E1" w14:textId="0DF15D04" w:rsidR="00995025" w:rsidRDefault="005D32FC" w:rsidP="005D32FC">
      <w:pPr>
        <w:pStyle w:val="Vir"/>
      </w:pPr>
      <w:r>
        <w:t>Vir: Ministrstvo za finance</w:t>
      </w:r>
    </w:p>
    <w:p w14:paraId="16A54866" w14:textId="45B18A88" w:rsidR="00B927B8" w:rsidRDefault="00B927B8" w:rsidP="00B927B8">
      <w:pPr>
        <w:pStyle w:val="Naslov2"/>
      </w:pPr>
      <w:r>
        <w:t>Imenovanje Medresorske komisije za napotitev oseb v mednarodne civilne misije in mednarodne organizacije</w:t>
      </w:r>
    </w:p>
    <w:p w14:paraId="067D6F5B" w14:textId="77777777" w:rsidR="002911F5" w:rsidRDefault="002911F5" w:rsidP="002911F5">
      <w:r>
        <w:lastRenderedPageBreak/>
        <w:t xml:space="preserve">Vlada Republike Slovenije je sprejela nov sklep o imenovanju članov Medresorske komisije, ki skrbi za napotitev oseb v mednarodne civilne misije in mednarodne organizacije. Z novim sklepom preneha veljati prejšnji sklep o spremembi imenovanja članov komisije, sprejet </w:t>
      </w:r>
      <w:proofErr w:type="gramStart"/>
      <w:r>
        <w:t>10. 10. 2024</w:t>
      </w:r>
      <w:proofErr w:type="gramEnd"/>
      <w:r>
        <w:t xml:space="preserve"> </w:t>
      </w:r>
    </w:p>
    <w:p w14:paraId="1525A5DE" w14:textId="77777777" w:rsidR="002911F5" w:rsidRDefault="002911F5" w:rsidP="002911F5"/>
    <w:p w14:paraId="6058E4C7" w14:textId="77777777" w:rsidR="002911F5" w:rsidRDefault="002911F5" w:rsidP="002911F5">
      <w:r>
        <w:t>Medresorsko komisijo za napotitev oseb v mednarodne civilne misije in mednarodne organizacije sestavljajo:</w:t>
      </w:r>
    </w:p>
    <w:p w14:paraId="4D4D89CC" w14:textId="77777777" w:rsidR="002911F5" w:rsidRDefault="002911F5" w:rsidP="002911F5"/>
    <w:p w14:paraId="32AC3957" w14:textId="77777777" w:rsidR="002911F5" w:rsidRDefault="002911F5" w:rsidP="002911F5">
      <w:r>
        <w:t>Ministrstvo za zunanje in evropske zadeve:</w:t>
      </w:r>
    </w:p>
    <w:p w14:paraId="14209D78" w14:textId="6A0C66D2" w:rsidR="002911F5" w:rsidRDefault="002911F5" w:rsidP="002911F5">
      <w:pPr>
        <w:pStyle w:val="Odstavekseznama"/>
        <w:numPr>
          <w:ilvl w:val="0"/>
          <w:numId w:val="14"/>
        </w:numPr>
      </w:pPr>
      <w:r>
        <w:t xml:space="preserve">Andrej Gregor Rode, predsednik medresorske komisije; </w:t>
      </w:r>
    </w:p>
    <w:p w14:paraId="4245B66C" w14:textId="1A49E89A" w:rsidR="002911F5" w:rsidRDefault="002911F5" w:rsidP="002911F5">
      <w:pPr>
        <w:pStyle w:val="Odstavekseznama"/>
        <w:numPr>
          <w:ilvl w:val="0"/>
          <w:numId w:val="14"/>
        </w:numPr>
      </w:pPr>
      <w:r>
        <w:t>Andreja Košenina, namestnica predsednika;</w:t>
      </w:r>
    </w:p>
    <w:p w14:paraId="0CD8436A" w14:textId="77777777" w:rsidR="002911F5" w:rsidRDefault="002911F5" w:rsidP="002911F5">
      <w:r>
        <w:t>Ministrstvo za notranje zadeve in javno upravo:</w:t>
      </w:r>
    </w:p>
    <w:p w14:paraId="5F9EFF7D" w14:textId="212A7346" w:rsidR="002911F5" w:rsidRDefault="002911F5" w:rsidP="002911F5">
      <w:pPr>
        <w:pStyle w:val="Odstavekseznama"/>
        <w:numPr>
          <w:ilvl w:val="0"/>
          <w:numId w:val="15"/>
        </w:numPr>
      </w:pPr>
      <w:r>
        <w:t>Boris Železnik, član;</w:t>
      </w:r>
    </w:p>
    <w:p w14:paraId="71BC5146" w14:textId="56DB26A1" w:rsidR="002911F5" w:rsidRDefault="002911F5" w:rsidP="002911F5">
      <w:pPr>
        <w:pStyle w:val="Odstavekseznama"/>
        <w:numPr>
          <w:ilvl w:val="0"/>
          <w:numId w:val="15"/>
        </w:numPr>
      </w:pPr>
      <w:r>
        <w:t>Boštjan Robič, namestnik člana;</w:t>
      </w:r>
    </w:p>
    <w:p w14:paraId="2FC21E9B" w14:textId="77777777" w:rsidR="002911F5" w:rsidRDefault="002911F5" w:rsidP="002911F5">
      <w:r>
        <w:t>Ministrstvo za obrambo:</w:t>
      </w:r>
    </w:p>
    <w:p w14:paraId="451CF893" w14:textId="342EE5FA" w:rsidR="002911F5" w:rsidRDefault="002911F5" w:rsidP="002911F5">
      <w:pPr>
        <w:pStyle w:val="Odstavekseznama"/>
        <w:numPr>
          <w:ilvl w:val="0"/>
          <w:numId w:val="16"/>
        </w:numPr>
      </w:pPr>
      <w:r>
        <w:t>Borko Obradović, član;</w:t>
      </w:r>
    </w:p>
    <w:p w14:paraId="0378F832" w14:textId="673CAFF0" w:rsidR="002911F5" w:rsidRDefault="002911F5" w:rsidP="002911F5">
      <w:pPr>
        <w:pStyle w:val="Odstavekseznama"/>
        <w:numPr>
          <w:ilvl w:val="0"/>
          <w:numId w:val="16"/>
        </w:numPr>
      </w:pPr>
      <w:r>
        <w:t>mag. Mateja Kirn, namestnica člana;</w:t>
      </w:r>
    </w:p>
    <w:p w14:paraId="033B3A17" w14:textId="77777777" w:rsidR="002911F5" w:rsidRDefault="002911F5" w:rsidP="002911F5">
      <w:r>
        <w:t>Ministrstvo za pravosodje:</w:t>
      </w:r>
    </w:p>
    <w:p w14:paraId="123026FA" w14:textId="336A9C42" w:rsidR="002911F5" w:rsidRDefault="002911F5" w:rsidP="002911F5">
      <w:pPr>
        <w:pStyle w:val="Odstavekseznama"/>
        <w:numPr>
          <w:ilvl w:val="0"/>
          <w:numId w:val="17"/>
        </w:numPr>
      </w:pPr>
      <w:proofErr w:type="gramStart"/>
      <w:r>
        <w:t xml:space="preserve">mag.  </w:t>
      </w:r>
      <w:proofErr w:type="gramEnd"/>
      <w:r>
        <w:t>Gašper Dovžan, član;</w:t>
      </w:r>
    </w:p>
    <w:p w14:paraId="5C53F526" w14:textId="4902A833" w:rsidR="002911F5" w:rsidRDefault="002911F5" w:rsidP="002911F5">
      <w:pPr>
        <w:pStyle w:val="Odstavekseznama"/>
        <w:numPr>
          <w:ilvl w:val="0"/>
          <w:numId w:val="17"/>
        </w:numPr>
      </w:pPr>
      <w:r>
        <w:t>Robert Friškovec, namestnik člana;</w:t>
      </w:r>
    </w:p>
    <w:p w14:paraId="7AABB56E" w14:textId="77777777" w:rsidR="002911F5" w:rsidRDefault="002911F5" w:rsidP="002911F5">
      <w:r>
        <w:t>Ministrstvo za finance:</w:t>
      </w:r>
    </w:p>
    <w:p w14:paraId="285C4901" w14:textId="28FC65FC" w:rsidR="002911F5" w:rsidRDefault="002911F5" w:rsidP="002911F5">
      <w:pPr>
        <w:pStyle w:val="Odstavekseznama"/>
        <w:numPr>
          <w:ilvl w:val="0"/>
          <w:numId w:val="18"/>
        </w:numPr>
      </w:pPr>
      <w:r>
        <w:t>Jana Poljak, članica;</w:t>
      </w:r>
    </w:p>
    <w:p w14:paraId="77697191" w14:textId="4F8F4A8D" w:rsidR="002911F5" w:rsidRDefault="002911F5" w:rsidP="002911F5">
      <w:pPr>
        <w:pStyle w:val="Odstavekseznama"/>
        <w:numPr>
          <w:ilvl w:val="0"/>
          <w:numId w:val="18"/>
        </w:numPr>
      </w:pPr>
      <w:proofErr w:type="gramStart"/>
      <w:r>
        <w:t>Jelena Mihić</w:t>
      </w:r>
      <w:proofErr w:type="gramEnd"/>
      <w:r>
        <w:t>, namestnica članice;</w:t>
      </w:r>
    </w:p>
    <w:p w14:paraId="08C1275A" w14:textId="77777777" w:rsidR="002911F5" w:rsidRDefault="002911F5" w:rsidP="002911F5">
      <w:r>
        <w:t>Ministrstvo za kulturo:</w:t>
      </w:r>
    </w:p>
    <w:p w14:paraId="750F607D" w14:textId="76FE25D8" w:rsidR="002911F5" w:rsidRDefault="002911F5" w:rsidP="002911F5">
      <w:pPr>
        <w:pStyle w:val="Odstavekseznama"/>
        <w:numPr>
          <w:ilvl w:val="0"/>
          <w:numId w:val="19"/>
        </w:numPr>
      </w:pPr>
      <w:r>
        <w:t>Magdalena Vraničar, članica;</w:t>
      </w:r>
    </w:p>
    <w:p w14:paraId="69F58F79" w14:textId="3A75D247" w:rsidR="002911F5" w:rsidRDefault="002911F5" w:rsidP="002911F5">
      <w:pPr>
        <w:pStyle w:val="Odstavekseznama"/>
        <w:numPr>
          <w:ilvl w:val="0"/>
          <w:numId w:val="19"/>
        </w:numPr>
      </w:pPr>
      <w:r>
        <w:t>Katarina Kozinc Huskič, namestnica članice;</w:t>
      </w:r>
    </w:p>
    <w:p w14:paraId="3E2581BA" w14:textId="77777777" w:rsidR="002911F5" w:rsidRDefault="002911F5" w:rsidP="002911F5">
      <w:r>
        <w:t>Ministrstvo za zdravje:</w:t>
      </w:r>
    </w:p>
    <w:p w14:paraId="3FEE96B6" w14:textId="3CCC27E9" w:rsidR="002911F5" w:rsidRDefault="002911F5" w:rsidP="002911F5">
      <w:pPr>
        <w:pStyle w:val="Odstavekseznama"/>
        <w:numPr>
          <w:ilvl w:val="0"/>
          <w:numId w:val="20"/>
        </w:numPr>
      </w:pPr>
      <w:r>
        <w:t>Metka Logar, članica;</w:t>
      </w:r>
    </w:p>
    <w:p w14:paraId="3F188B4D" w14:textId="6400BFA5" w:rsidR="002911F5" w:rsidRDefault="002911F5" w:rsidP="002911F5">
      <w:pPr>
        <w:pStyle w:val="Odstavekseznama"/>
        <w:numPr>
          <w:ilvl w:val="0"/>
          <w:numId w:val="20"/>
        </w:numPr>
      </w:pPr>
      <w:r>
        <w:t>Neža Andromako, namestnica članice;</w:t>
      </w:r>
    </w:p>
    <w:p w14:paraId="6D147476" w14:textId="77777777" w:rsidR="002911F5" w:rsidRDefault="002911F5" w:rsidP="002911F5">
      <w:r>
        <w:t>Ministrstvo za okolje in prostor:</w:t>
      </w:r>
    </w:p>
    <w:p w14:paraId="44C4B6E6" w14:textId="74B1F32D" w:rsidR="002911F5" w:rsidRDefault="002911F5" w:rsidP="002911F5">
      <w:pPr>
        <w:pStyle w:val="Odstavekseznama"/>
        <w:numPr>
          <w:ilvl w:val="0"/>
          <w:numId w:val="21"/>
        </w:numPr>
      </w:pPr>
      <w:r>
        <w:t>Katja Piškur, članica;</w:t>
      </w:r>
    </w:p>
    <w:p w14:paraId="49A95BE9" w14:textId="48B84294" w:rsidR="002911F5" w:rsidRDefault="002911F5" w:rsidP="002911F5">
      <w:pPr>
        <w:pStyle w:val="Odstavekseznama"/>
        <w:numPr>
          <w:ilvl w:val="0"/>
          <w:numId w:val="21"/>
        </w:numPr>
      </w:pPr>
      <w:r>
        <w:t>Barbara Gradišnik, namestnica članice;</w:t>
      </w:r>
    </w:p>
    <w:p w14:paraId="58F2089A" w14:textId="77777777" w:rsidR="002911F5" w:rsidRDefault="002911F5" w:rsidP="002911F5">
      <w:r>
        <w:t>Ministrstvo za demografijo, družino in socialne zadeve:</w:t>
      </w:r>
    </w:p>
    <w:p w14:paraId="5840DBDB" w14:textId="39068991" w:rsidR="002911F5" w:rsidRDefault="002911F5" w:rsidP="002911F5">
      <w:pPr>
        <w:pStyle w:val="Odstavekseznama"/>
        <w:numPr>
          <w:ilvl w:val="0"/>
          <w:numId w:val="22"/>
        </w:numPr>
      </w:pPr>
      <w:r>
        <w:t>Andrej Grdiša, član;</w:t>
      </w:r>
    </w:p>
    <w:p w14:paraId="4B3F32AE" w14:textId="12E688AB" w:rsidR="002911F5" w:rsidRDefault="002911F5" w:rsidP="002911F5">
      <w:pPr>
        <w:pStyle w:val="Odstavekseznama"/>
        <w:numPr>
          <w:ilvl w:val="0"/>
          <w:numId w:val="22"/>
        </w:numPr>
      </w:pPr>
      <w:r>
        <w:t>Katja Berk Bevc, namestnica člana;</w:t>
      </w:r>
    </w:p>
    <w:p w14:paraId="4A5C1A39" w14:textId="77777777" w:rsidR="002911F5" w:rsidRDefault="002911F5" w:rsidP="002911F5">
      <w:r>
        <w:t>Ministrstvo za izobraževanje, znanost in mladino:</w:t>
      </w:r>
    </w:p>
    <w:p w14:paraId="4A66CAB5" w14:textId="0662E30F" w:rsidR="002911F5" w:rsidRDefault="002911F5" w:rsidP="002911F5">
      <w:pPr>
        <w:pStyle w:val="Odstavekseznama"/>
        <w:numPr>
          <w:ilvl w:val="0"/>
          <w:numId w:val="23"/>
        </w:numPr>
      </w:pPr>
      <w:r>
        <w:t xml:space="preserve">Bruno Rednak, član; </w:t>
      </w:r>
    </w:p>
    <w:p w14:paraId="647B5EF6" w14:textId="7606F7A5" w:rsidR="002911F5" w:rsidRDefault="002911F5" w:rsidP="002911F5">
      <w:pPr>
        <w:pStyle w:val="Odstavekseznama"/>
        <w:numPr>
          <w:ilvl w:val="0"/>
          <w:numId w:val="23"/>
        </w:numPr>
      </w:pPr>
      <w:r>
        <w:t>mag. Biserka Hirci, namestnica člana;</w:t>
      </w:r>
    </w:p>
    <w:p w14:paraId="7E174C4B" w14:textId="77777777" w:rsidR="002911F5" w:rsidRDefault="002911F5" w:rsidP="002911F5">
      <w:r>
        <w:t>Ministrstva za gospodarstvo, delo in šport:</w:t>
      </w:r>
    </w:p>
    <w:p w14:paraId="5ED6DED7" w14:textId="24685966" w:rsidR="002911F5" w:rsidRDefault="002911F5" w:rsidP="002911F5">
      <w:pPr>
        <w:pStyle w:val="Odstavekseznama"/>
        <w:numPr>
          <w:ilvl w:val="0"/>
          <w:numId w:val="24"/>
        </w:numPr>
      </w:pPr>
      <w:r>
        <w:t>Tatjana Košir, članica;</w:t>
      </w:r>
    </w:p>
    <w:p w14:paraId="742FD936" w14:textId="054D96F0" w:rsidR="002911F5" w:rsidRDefault="002911F5" w:rsidP="002911F5">
      <w:pPr>
        <w:pStyle w:val="Odstavekseznama"/>
        <w:numPr>
          <w:ilvl w:val="0"/>
          <w:numId w:val="24"/>
        </w:numPr>
      </w:pPr>
      <w:r>
        <w:t>mag. Edita Samsa, namestnica članice;</w:t>
      </w:r>
    </w:p>
    <w:p w14:paraId="03C74B7D" w14:textId="77777777" w:rsidR="002911F5" w:rsidRDefault="002911F5" w:rsidP="002911F5">
      <w:r>
        <w:t>Ministrstvo za lokalno samoupravo, kohezijo in regionalni razvoj:</w:t>
      </w:r>
    </w:p>
    <w:p w14:paraId="0FA7BD1A" w14:textId="12CFD835" w:rsidR="002911F5" w:rsidRDefault="002911F5" w:rsidP="00A81C47">
      <w:pPr>
        <w:pStyle w:val="Odstavekseznama"/>
        <w:numPr>
          <w:ilvl w:val="0"/>
          <w:numId w:val="33"/>
        </w:numPr>
      </w:pPr>
      <w:r>
        <w:t>Katja Zalaznik, članica;</w:t>
      </w:r>
    </w:p>
    <w:p w14:paraId="310E34E3" w14:textId="44F5330A" w:rsidR="002911F5" w:rsidRDefault="002911F5" w:rsidP="00A81C47">
      <w:pPr>
        <w:pStyle w:val="Odstavekseznama"/>
        <w:numPr>
          <w:ilvl w:val="0"/>
          <w:numId w:val="33"/>
        </w:numPr>
      </w:pPr>
      <w:r>
        <w:t>Nataša Kobe Logonder, namestnica članice;</w:t>
      </w:r>
    </w:p>
    <w:p w14:paraId="37E99232" w14:textId="77777777" w:rsidR="002911F5" w:rsidRDefault="002911F5" w:rsidP="002911F5">
      <w:r>
        <w:t>Ministrstvo za infrastrukturo in energetiko:</w:t>
      </w:r>
    </w:p>
    <w:p w14:paraId="169A61EE" w14:textId="397372A3" w:rsidR="002911F5" w:rsidRDefault="002911F5" w:rsidP="002911F5">
      <w:pPr>
        <w:pStyle w:val="Odstavekseznama"/>
        <w:numPr>
          <w:ilvl w:val="0"/>
          <w:numId w:val="25"/>
        </w:numPr>
      </w:pPr>
      <w:r>
        <w:t>Jana Lenarčič, članica;</w:t>
      </w:r>
    </w:p>
    <w:p w14:paraId="3BABB22A" w14:textId="4E744981" w:rsidR="002911F5" w:rsidRDefault="002911F5" w:rsidP="002911F5">
      <w:pPr>
        <w:pStyle w:val="Odstavekseznama"/>
        <w:numPr>
          <w:ilvl w:val="0"/>
          <w:numId w:val="25"/>
        </w:numPr>
      </w:pPr>
      <w:r>
        <w:t>Luka Škoda, namestnik članice;</w:t>
      </w:r>
    </w:p>
    <w:p w14:paraId="33489D6B" w14:textId="77777777" w:rsidR="002911F5" w:rsidRDefault="002911F5" w:rsidP="002911F5">
      <w:r>
        <w:t>Ministrstvo za kmetijstvo:</w:t>
      </w:r>
    </w:p>
    <w:p w14:paraId="03CBE126" w14:textId="32887078" w:rsidR="002911F5" w:rsidRDefault="002911F5" w:rsidP="002911F5">
      <w:pPr>
        <w:pStyle w:val="Odstavekseznama"/>
        <w:numPr>
          <w:ilvl w:val="0"/>
          <w:numId w:val="26"/>
        </w:numPr>
      </w:pPr>
      <w:r>
        <w:t>Urška Pregl, članica;</w:t>
      </w:r>
    </w:p>
    <w:p w14:paraId="3F892906" w14:textId="4914688E" w:rsidR="002911F5" w:rsidRDefault="002911F5" w:rsidP="002911F5">
      <w:pPr>
        <w:pStyle w:val="Odstavekseznama"/>
        <w:numPr>
          <w:ilvl w:val="0"/>
          <w:numId w:val="26"/>
        </w:numPr>
      </w:pPr>
      <w:r>
        <w:t>Mario Plešej, namestnik članice;</w:t>
      </w:r>
    </w:p>
    <w:p w14:paraId="3748D991" w14:textId="77777777" w:rsidR="002911F5" w:rsidRDefault="002911F5" w:rsidP="002911F5">
      <w:r>
        <w:t xml:space="preserve">Generalni sekretariat Vlade Republike Slovenije: </w:t>
      </w:r>
    </w:p>
    <w:p w14:paraId="00CF5942" w14:textId="6E9D9A30" w:rsidR="002911F5" w:rsidRDefault="002911F5" w:rsidP="002911F5">
      <w:pPr>
        <w:pStyle w:val="Odstavekseznama"/>
        <w:numPr>
          <w:ilvl w:val="0"/>
          <w:numId w:val="27"/>
        </w:numPr>
      </w:pPr>
      <w:r>
        <w:t>Tina Princes Damjanovič, članica;</w:t>
      </w:r>
    </w:p>
    <w:p w14:paraId="2D9FFAB1" w14:textId="3EB82BFC" w:rsidR="002911F5" w:rsidRDefault="002911F5" w:rsidP="002911F5">
      <w:pPr>
        <w:pStyle w:val="Odstavekseznama"/>
        <w:numPr>
          <w:ilvl w:val="0"/>
          <w:numId w:val="27"/>
        </w:numPr>
      </w:pPr>
      <w:r>
        <w:t>Damjan Razingar, namestnik članice;</w:t>
      </w:r>
    </w:p>
    <w:p w14:paraId="40C57AAE" w14:textId="77777777" w:rsidR="002911F5" w:rsidRDefault="002911F5" w:rsidP="002911F5">
      <w:r>
        <w:lastRenderedPageBreak/>
        <w:t>Urad Vlade Republike Slovenije za informacijsko varnost:</w:t>
      </w:r>
    </w:p>
    <w:p w14:paraId="73003CA6" w14:textId="472A9558" w:rsidR="002911F5" w:rsidRDefault="002911F5" w:rsidP="002911F5">
      <w:pPr>
        <w:pStyle w:val="Odstavekseznama"/>
        <w:numPr>
          <w:ilvl w:val="0"/>
          <w:numId w:val="28"/>
        </w:numPr>
      </w:pPr>
      <w:r>
        <w:t xml:space="preserve">Ivana Boštjančič Pulko, članica; </w:t>
      </w:r>
    </w:p>
    <w:p w14:paraId="6B23AB88" w14:textId="1D72E92A" w:rsidR="002911F5" w:rsidRDefault="002911F5" w:rsidP="002911F5">
      <w:pPr>
        <w:pStyle w:val="Odstavekseznama"/>
        <w:numPr>
          <w:ilvl w:val="0"/>
          <w:numId w:val="28"/>
        </w:numPr>
      </w:pPr>
      <w:r>
        <w:t>Žiga Novak, namestnik članice;</w:t>
      </w:r>
    </w:p>
    <w:p w14:paraId="70A3582E" w14:textId="77777777" w:rsidR="002911F5" w:rsidRDefault="002911F5" w:rsidP="002911F5">
      <w:r>
        <w:t xml:space="preserve">Urad Vlade Republike Slovenije za oskrbo in integracijo migrantov: </w:t>
      </w:r>
    </w:p>
    <w:p w14:paraId="457ACB28" w14:textId="6A3CB733" w:rsidR="002911F5" w:rsidRDefault="002911F5" w:rsidP="002911F5">
      <w:pPr>
        <w:pStyle w:val="Odstavekseznama"/>
        <w:numPr>
          <w:ilvl w:val="0"/>
          <w:numId w:val="29"/>
        </w:numPr>
      </w:pPr>
      <w:r>
        <w:t xml:space="preserve">mag. Katarina Štrukelj, članica; </w:t>
      </w:r>
    </w:p>
    <w:p w14:paraId="12D08D7C" w14:textId="0F4C5789" w:rsidR="002911F5" w:rsidRDefault="002911F5" w:rsidP="002911F5">
      <w:pPr>
        <w:pStyle w:val="Odstavekseznama"/>
        <w:numPr>
          <w:ilvl w:val="0"/>
          <w:numId w:val="29"/>
        </w:numPr>
      </w:pPr>
      <w:r>
        <w:t>dr. Štefan Šumah, namestnik članice;</w:t>
      </w:r>
    </w:p>
    <w:p w14:paraId="09EEEFE6" w14:textId="77777777" w:rsidR="002911F5" w:rsidRDefault="002911F5" w:rsidP="002911F5">
      <w:proofErr w:type="gramStart"/>
      <w:r>
        <w:t>Javna agencije</w:t>
      </w:r>
      <w:proofErr w:type="gramEnd"/>
      <w:r>
        <w:t xml:space="preserve"> Republike Slovenije za zdravila in medicinske pripomočke: </w:t>
      </w:r>
    </w:p>
    <w:p w14:paraId="2E760DB1" w14:textId="01744EF7" w:rsidR="002911F5" w:rsidRDefault="002911F5" w:rsidP="00A81C47">
      <w:pPr>
        <w:pStyle w:val="Odstavekseznama"/>
        <w:numPr>
          <w:ilvl w:val="0"/>
          <w:numId w:val="30"/>
        </w:numPr>
      </w:pPr>
      <w:r>
        <w:t xml:space="preserve">Maja Rupnik Potokar, članica; </w:t>
      </w:r>
    </w:p>
    <w:p w14:paraId="01F80F8E" w14:textId="36067713" w:rsidR="002911F5" w:rsidRDefault="002911F5" w:rsidP="00A81C47">
      <w:pPr>
        <w:pStyle w:val="Odstavekseznama"/>
        <w:numPr>
          <w:ilvl w:val="0"/>
          <w:numId w:val="30"/>
        </w:numPr>
      </w:pPr>
      <w:r>
        <w:t>Tina Cvetko Fonda, namestnica članice;</w:t>
      </w:r>
    </w:p>
    <w:p w14:paraId="5ED6EC23" w14:textId="77777777" w:rsidR="002911F5" w:rsidRDefault="002911F5" w:rsidP="002911F5">
      <w:r>
        <w:t>Vrhovno državno tožilstvo Republike Slovenije:</w:t>
      </w:r>
    </w:p>
    <w:p w14:paraId="762DD659" w14:textId="3EA7C5C3" w:rsidR="002911F5" w:rsidRDefault="002911F5" w:rsidP="00A81C47">
      <w:pPr>
        <w:pStyle w:val="Odstavekseznama"/>
        <w:numPr>
          <w:ilvl w:val="0"/>
          <w:numId w:val="31"/>
        </w:numPr>
      </w:pPr>
      <w:r>
        <w:t>mag. Maja Veber Šajn, članica;</w:t>
      </w:r>
    </w:p>
    <w:p w14:paraId="57851A27" w14:textId="1B5BAC6B" w:rsidR="002911F5" w:rsidRDefault="002911F5" w:rsidP="00A81C47">
      <w:pPr>
        <w:pStyle w:val="Odstavekseznama"/>
        <w:numPr>
          <w:ilvl w:val="0"/>
          <w:numId w:val="31"/>
        </w:numPr>
      </w:pPr>
      <w:r>
        <w:t>Anže Kromar, namestnik članice;</w:t>
      </w:r>
    </w:p>
    <w:p w14:paraId="1B5896FC" w14:textId="77777777" w:rsidR="002911F5" w:rsidRDefault="002911F5" w:rsidP="002911F5">
      <w:r>
        <w:t>Vrhovno sodišče Republike Slovenije:</w:t>
      </w:r>
    </w:p>
    <w:p w14:paraId="30A4FD44" w14:textId="001000EA" w:rsidR="002911F5" w:rsidRDefault="002911F5" w:rsidP="00A81C47">
      <w:pPr>
        <w:pStyle w:val="Odstavekseznama"/>
        <w:numPr>
          <w:ilvl w:val="0"/>
          <w:numId w:val="32"/>
        </w:numPr>
      </w:pPr>
      <w:r>
        <w:t>Helena Miklavčič, članica;</w:t>
      </w:r>
    </w:p>
    <w:p w14:paraId="1FF9DC8F" w14:textId="15BE5FBF" w:rsidR="002911F5" w:rsidRDefault="002911F5" w:rsidP="002911F5">
      <w:pPr>
        <w:pStyle w:val="Odstavekseznama"/>
        <w:numPr>
          <w:ilvl w:val="0"/>
          <w:numId w:val="32"/>
        </w:numPr>
      </w:pPr>
      <w:r>
        <w:t>Mojca Komac, namestnica članice.</w:t>
      </w:r>
    </w:p>
    <w:p w14:paraId="2568D107" w14:textId="79417DA0" w:rsidR="00995025" w:rsidRDefault="00B927B8" w:rsidP="00B927B8">
      <w:pPr>
        <w:pStyle w:val="Vir"/>
      </w:pPr>
      <w:r>
        <w:t>Vir: Ministrstvo za zunanje in evropske zadeve Republike Slovenije</w:t>
      </w:r>
    </w:p>
    <w:p w14:paraId="3113A296" w14:textId="633687D0" w:rsidR="00BB3888" w:rsidRDefault="00BB3888" w:rsidP="00BB3888">
      <w:pPr>
        <w:pStyle w:val="Naslov2"/>
      </w:pPr>
      <w:r>
        <w:t>Spremembe Sklepa o ustanovitvi Stalne medresorske delovne skupine za zadeve OECD na operativni ravni</w:t>
      </w:r>
    </w:p>
    <w:p w14:paraId="160BA6ED" w14:textId="77777777" w:rsidR="00BB3888" w:rsidRDefault="00BB3888" w:rsidP="00BB3888">
      <w:r>
        <w:t xml:space="preserve">V Stalni medresorski delovni skupini za zadeve OECD na operativni ravni, ustanovljeni s sklepom </w:t>
      </w:r>
      <w:proofErr w:type="gramStart"/>
      <w:r>
        <w:t>Vlade Republike Slovenje</w:t>
      </w:r>
      <w:proofErr w:type="gramEnd"/>
      <w:r>
        <w:t xml:space="preserve"> z dne 10. 1. 2019, se:</w:t>
      </w:r>
    </w:p>
    <w:p w14:paraId="580F923C" w14:textId="77777777" w:rsidR="00BB3888" w:rsidRDefault="00BB3888" w:rsidP="00BB3888"/>
    <w:p w14:paraId="6869F437" w14:textId="2FA70F4A" w:rsidR="00BB3888" w:rsidRDefault="00BB3888" w:rsidP="00BB3888">
      <w:pPr>
        <w:pStyle w:val="Odstavekseznama"/>
        <w:numPr>
          <w:ilvl w:val="0"/>
          <w:numId w:val="13"/>
        </w:numPr>
      </w:pPr>
      <w:r>
        <w:t>z mesta namestnice vodje razreši mag. Jana Grilc in namesto nje imenuje Dušan Pšeničnik, namestnik generalnega direktorja, Direktorat za gospodarsko diplomacijo in razvojno-humanitarno pomoč, Ministrstvo za zunanje in evropske zadeve;</w:t>
      </w:r>
    </w:p>
    <w:p w14:paraId="43CADBD0" w14:textId="66D9F2AB" w:rsidR="00BB3888" w:rsidRDefault="00BB3888" w:rsidP="00BB3888">
      <w:pPr>
        <w:pStyle w:val="Odstavekseznama"/>
        <w:numPr>
          <w:ilvl w:val="0"/>
          <w:numId w:val="13"/>
        </w:numPr>
      </w:pPr>
      <w:r>
        <w:t>za člana imenuje dr. Žiga Žarnić, veleposlanik, stalni predstavnik Republike Slovenije pri OECD;</w:t>
      </w:r>
    </w:p>
    <w:p w14:paraId="585FA1BD" w14:textId="04C53384" w:rsidR="00BB3888" w:rsidRDefault="00BB3888" w:rsidP="00BB3888">
      <w:pPr>
        <w:pStyle w:val="Odstavekseznama"/>
        <w:numPr>
          <w:ilvl w:val="0"/>
          <w:numId w:val="13"/>
        </w:numPr>
      </w:pPr>
      <w:r>
        <w:t>z mesta članice razreši Helena Vodušek in namesto nje imenuje Alenka Košir, vodja Sektorja za mednarodne razvojne in humanitarne politike, Direktorat za gospodarsko diplomacijo in razvojno-humanitarno pomoč, Ministrstvo za zunanje in evropske zadeve;</w:t>
      </w:r>
    </w:p>
    <w:p w14:paraId="67CCAE11" w14:textId="629F8BD6" w:rsidR="00BB3888" w:rsidRDefault="00BB3888" w:rsidP="00BB3888">
      <w:pPr>
        <w:pStyle w:val="Odstavekseznama"/>
        <w:numPr>
          <w:ilvl w:val="0"/>
          <w:numId w:val="13"/>
        </w:numPr>
      </w:pPr>
      <w:r>
        <w:t>z mesta namestnice razreši dr. Eva Nastav in namesto nje imenuje Minca Benedejčič, veleposlanica, vodja Sektorja za upravljanje razvojnega sodelovanja in humanitarne pomoči, Direktorat za gospodarsko diplomacijo in razvojno-humanitarno pomoč, Ministrstvo za zunanje in evropske zadeve;</w:t>
      </w:r>
    </w:p>
    <w:p w14:paraId="323EBD49" w14:textId="02E925C8" w:rsidR="00BB3888" w:rsidRDefault="00BB3888" w:rsidP="00BB3888">
      <w:pPr>
        <w:pStyle w:val="Odstavekseznama"/>
        <w:numPr>
          <w:ilvl w:val="0"/>
          <w:numId w:val="13"/>
        </w:numPr>
      </w:pPr>
      <w:r>
        <w:t>z mesta članice razreši dr. Katja Lautar in namesto nje imenuje Jana Poljak, vodja službe za mednarodne in evropske zadeve, Ministrstvo za finance;</w:t>
      </w:r>
    </w:p>
    <w:p w14:paraId="2BF05DB5" w14:textId="405E669D" w:rsidR="00BB3888" w:rsidRDefault="00BB3888" w:rsidP="00BB3888">
      <w:pPr>
        <w:pStyle w:val="Odstavekseznama"/>
        <w:numPr>
          <w:ilvl w:val="0"/>
          <w:numId w:val="13"/>
        </w:numPr>
      </w:pPr>
      <w:r>
        <w:t>z mesta namestnice razreši Jana Poljak in namesto nje imenuje Liza Sitar, sekretarka v Službi za mednarodne in evropske zadeve, Ministrstvo za finance;</w:t>
      </w:r>
    </w:p>
    <w:p w14:paraId="3F47A778" w14:textId="22A5F288" w:rsidR="00BB3888" w:rsidRDefault="00BB3888" w:rsidP="00BB3888">
      <w:pPr>
        <w:pStyle w:val="Odstavekseznama"/>
        <w:numPr>
          <w:ilvl w:val="0"/>
          <w:numId w:val="13"/>
        </w:numPr>
      </w:pPr>
      <w:r>
        <w:t xml:space="preserve">z mesta namestnika razreši Klemen Mesarec Hercog in namesto njega za namestnico imenuje Nataša Kokol Car, sekretarka, Sektor za internacionalizacijo in spodbujanje </w:t>
      </w:r>
      <w:proofErr w:type="gramStart"/>
      <w:r>
        <w:t>investicij</w:t>
      </w:r>
      <w:proofErr w:type="gramEnd"/>
      <w:r>
        <w:t>, Direktorat za industrijo, podjetništvo in internacionalizacijo, Ministrstvo za gospodarstvo, delo in šport;</w:t>
      </w:r>
    </w:p>
    <w:p w14:paraId="3AF081B5" w14:textId="46ADB764" w:rsidR="00BB3888" w:rsidRDefault="00BB3888" w:rsidP="00BB3888">
      <w:pPr>
        <w:pStyle w:val="Odstavekseznama"/>
        <w:numPr>
          <w:ilvl w:val="0"/>
          <w:numId w:val="13"/>
        </w:numPr>
      </w:pPr>
      <w:r>
        <w:t>z mesta članice razreši Katja Čehovin in namesto nje imenuje Luka Škoda, podsekretar, Ministrstvo za infrastrukturo in energetiko;</w:t>
      </w:r>
    </w:p>
    <w:p w14:paraId="37ACD1CC" w14:textId="0DF8C323" w:rsidR="00BB3888" w:rsidRDefault="00BB3888" w:rsidP="00BB3888">
      <w:pPr>
        <w:pStyle w:val="Odstavekseznama"/>
        <w:numPr>
          <w:ilvl w:val="0"/>
          <w:numId w:val="13"/>
        </w:numPr>
      </w:pPr>
      <w:r>
        <w:t>z mesta namestnice razreši Jana Lenarčič in namesto nje imenuje Tajda Pečovnik, svetovalka III, Ministrstvo za infrastrukturo in energetiko;</w:t>
      </w:r>
    </w:p>
    <w:p w14:paraId="7BF95F2A" w14:textId="780E6C27" w:rsidR="00BB3888" w:rsidRDefault="00BB3888" w:rsidP="00BB3888">
      <w:pPr>
        <w:pStyle w:val="Odstavekseznama"/>
        <w:numPr>
          <w:ilvl w:val="0"/>
          <w:numId w:val="13"/>
        </w:numPr>
      </w:pPr>
      <w:r>
        <w:t>z mesta članice razreši Polona Kobal,</w:t>
      </w:r>
    </w:p>
    <w:p w14:paraId="28C4C938" w14:textId="7D29F3FB" w:rsidR="00BB3888" w:rsidRDefault="00BB3888" w:rsidP="00BB3888">
      <w:pPr>
        <w:pStyle w:val="Odstavekseznama"/>
        <w:numPr>
          <w:ilvl w:val="0"/>
          <w:numId w:val="13"/>
        </w:numPr>
      </w:pPr>
      <w:r>
        <w:t>z mesta članice razreši Katja Piškur</w:t>
      </w:r>
      <w:proofErr w:type="gramStart"/>
      <w:r>
        <w:t>,</w:t>
      </w:r>
      <w:proofErr w:type="gramEnd"/>
      <w:r>
        <w:t xml:space="preserve"> in namesto nje imenuje mag. Janja Kreitmayer McKenzie, sekretarka, Služba za EU in mednarodne zadeve, Ministrstvo za okolje in prostor,</w:t>
      </w:r>
    </w:p>
    <w:p w14:paraId="20681FAB" w14:textId="7B7F5ECB" w:rsidR="00BB3888" w:rsidRDefault="00BB3888" w:rsidP="00BB3888">
      <w:pPr>
        <w:pStyle w:val="Odstavekseznama"/>
        <w:numPr>
          <w:ilvl w:val="0"/>
          <w:numId w:val="13"/>
        </w:numPr>
      </w:pPr>
      <w:r>
        <w:t>z mesta namestnice razreši mag. Janja Kreitmayer McKenzie in namesto nje imenuje Katja Piškur, vodja Službe za EU in mednarodne zadeve, Ministrstvo za okolje in prostor,</w:t>
      </w:r>
    </w:p>
    <w:p w14:paraId="5593B10C" w14:textId="7B27FB7F" w:rsidR="00BB3888" w:rsidRDefault="00BB3888" w:rsidP="00BB3888">
      <w:pPr>
        <w:pStyle w:val="Odstavekseznama"/>
        <w:numPr>
          <w:ilvl w:val="0"/>
          <w:numId w:val="13"/>
        </w:numPr>
      </w:pPr>
      <w:r>
        <w:lastRenderedPageBreak/>
        <w:t>z mesta članice razreši Elena Del Fabro,</w:t>
      </w:r>
    </w:p>
    <w:p w14:paraId="1DFBEF9B" w14:textId="4BB98808" w:rsidR="00BB3888" w:rsidRDefault="00BB3888" w:rsidP="00BB3888">
      <w:pPr>
        <w:pStyle w:val="Odstavekseznama"/>
        <w:numPr>
          <w:ilvl w:val="0"/>
          <w:numId w:val="13"/>
        </w:numPr>
      </w:pPr>
      <w:r>
        <w:t>z mesta namestnice članice razreši Inga Turk,</w:t>
      </w:r>
    </w:p>
    <w:p w14:paraId="6523C368" w14:textId="4A3C91AA" w:rsidR="00BB3888" w:rsidRDefault="00BB3888" w:rsidP="00BB3888">
      <w:pPr>
        <w:pStyle w:val="Odstavekseznama"/>
        <w:numPr>
          <w:ilvl w:val="0"/>
          <w:numId w:val="13"/>
        </w:numPr>
      </w:pPr>
      <w:r>
        <w:t xml:space="preserve">z mesta člana razreši mag. Peter Volasko in namesto njega imenuje Alenka Helbl, </w:t>
      </w:r>
      <w:proofErr w:type="gramStart"/>
      <w:r>
        <w:t>v.</w:t>
      </w:r>
      <w:proofErr w:type="gramEnd"/>
      <w:r>
        <w:t>d. generalne direktorice Direktorata za srednje in višje šolstvo ter izobraževanje odraslih, Ministrstvo za izobraževanje, znanost in mladino,</w:t>
      </w:r>
    </w:p>
    <w:p w14:paraId="280C4C2B" w14:textId="3D36E378" w:rsidR="00BB3888" w:rsidRDefault="00BB3888" w:rsidP="00BB3888">
      <w:pPr>
        <w:pStyle w:val="Odstavekseznama"/>
        <w:numPr>
          <w:ilvl w:val="0"/>
          <w:numId w:val="13"/>
        </w:numPr>
      </w:pPr>
      <w:r>
        <w:t>z mesta članice razreši Sabina Melavc,</w:t>
      </w:r>
    </w:p>
    <w:p w14:paraId="7AD2C9DC" w14:textId="35C200F0" w:rsidR="00BB3888" w:rsidRDefault="00BB3888" w:rsidP="00BB3888">
      <w:pPr>
        <w:pStyle w:val="Odstavekseznama"/>
        <w:numPr>
          <w:ilvl w:val="0"/>
          <w:numId w:val="13"/>
        </w:numPr>
      </w:pPr>
      <w:r>
        <w:t>z mesta namestnice članice razreši Ksenija Bregar Golobič,</w:t>
      </w:r>
    </w:p>
    <w:p w14:paraId="0396FEA0" w14:textId="4B3AA7FE" w:rsidR="00BB3888" w:rsidRDefault="00BB3888" w:rsidP="00BB3888">
      <w:pPr>
        <w:pStyle w:val="Odstavekseznama"/>
        <w:numPr>
          <w:ilvl w:val="0"/>
          <w:numId w:val="13"/>
        </w:numPr>
      </w:pPr>
      <w:r>
        <w:t>z mesta namestnice razreši Maja Stadler,</w:t>
      </w:r>
    </w:p>
    <w:p w14:paraId="52B303C9" w14:textId="36874CCC" w:rsidR="00BB3888" w:rsidRDefault="00BB3888" w:rsidP="00BB3888">
      <w:pPr>
        <w:pStyle w:val="Odstavekseznama"/>
        <w:numPr>
          <w:ilvl w:val="0"/>
          <w:numId w:val="13"/>
        </w:numPr>
      </w:pPr>
      <w:r>
        <w:t>z mesta članice razreši Dominika Marolt Maver,</w:t>
      </w:r>
    </w:p>
    <w:p w14:paraId="38A510AF" w14:textId="08ACB967" w:rsidR="00BB3888" w:rsidRDefault="00BB3888" w:rsidP="00BB3888">
      <w:pPr>
        <w:pStyle w:val="Odstavekseznama"/>
        <w:numPr>
          <w:ilvl w:val="0"/>
          <w:numId w:val="13"/>
        </w:numPr>
      </w:pPr>
      <w:r>
        <w:t>z mesta člana razreši dr. Uroš Gojkovič in namesto njega imenuje Matija Vidmar, sekretar, Urad za mednarodno sodelovanje in mednarodno pravno pomoč, Ministrstvo za pravosodje,</w:t>
      </w:r>
    </w:p>
    <w:p w14:paraId="2F7DDB2C" w14:textId="139E3148" w:rsidR="00BB3888" w:rsidRDefault="00BB3888" w:rsidP="00BB3888">
      <w:pPr>
        <w:pStyle w:val="Odstavekseznama"/>
        <w:numPr>
          <w:ilvl w:val="0"/>
          <w:numId w:val="13"/>
        </w:numPr>
      </w:pPr>
      <w:r>
        <w:t>z mesta namestnika člana razreši dr. Simon Starček in namesto njega imenuje Jurij Mesec, podsekretar, Urad za mednarodno sodelovanje in mednarodno pravno pomoč, Ministrstvo za pravosodje,</w:t>
      </w:r>
    </w:p>
    <w:p w14:paraId="0A4DF969" w14:textId="688684CA" w:rsidR="00BB3888" w:rsidRDefault="00BB3888" w:rsidP="00BB3888">
      <w:pPr>
        <w:pStyle w:val="Odstavekseznama"/>
        <w:numPr>
          <w:ilvl w:val="0"/>
          <w:numId w:val="13"/>
        </w:numPr>
      </w:pPr>
      <w:r>
        <w:t>z mesta članice razreši Lana Gobec,</w:t>
      </w:r>
    </w:p>
    <w:p w14:paraId="6C65DD20" w14:textId="4BFE69F4" w:rsidR="00BB3888" w:rsidRDefault="00BB3888" w:rsidP="00BB3888">
      <w:pPr>
        <w:pStyle w:val="Odstavekseznama"/>
        <w:numPr>
          <w:ilvl w:val="0"/>
          <w:numId w:val="13"/>
        </w:numPr>
      </w:pPr>
      <w:r>
        <w:t xml:space="preserve">z mesta namestnice razreši Anita </w:t>
      </w:r>
      <w:proofErr w:type="spellStart"/>
      <w:r>
        <w:t>Jacović</w:t>
      </w:r>
      <w:proofErr w:type="spellEnd"/>
      <w:r>
        <w:t>,</w:t>
      </w:r>
    </w:p>
    <w:p w14:paraId="1AE1065E" w14:textId="269A2961" w:rsidR="00BB3888" w:rsidRDefault="00BB3888" w:rsidP="00BB3888">
      <w:pPr>
        <w:pStyle w:val="Odstavekseznama"/>
        <w:numPr>
          <w:ilvl w:val="0"/>
          <w:numId w:val="13"/>
        </w:numPr>
      </w:pPr>
      <w:r>
        <w:t>na mesto članice imenuje Mojca Pršina Kumar, sekretarka v Službi za koordinacijo evropskih in mednarodnih zadev, Ministrstvo za demografijo, družino in socialne zadeve,</w:t>
      </w:r>
    </w:p>
    <w:p w14:paraId="45BE13CC" w14:textId="70267077" w:rsidR="00BB3888" w:rsidRDefault="00BB3888" w:rsidP="00BB3888">
      <w:pPr>
        <w:pStyle w:val="Odstavekseznama"/>
        <w:numPr>
          <w:ilvl w:val="0"/>
          <w:numId w:val="13"/>
        </w:numPr>
      </w:pPr>
      <w:r>
        <w:t>z mesta člana razreši Gorazd Jenko in namesto njega imenuje Tjaša Štamcar, namestnica generalnega direktorja Direktorata za kohezijo, Ministrstvo za lokalno samoupravo, kohezijo in regionalni razvoj,</w:t>
      </w:r>
    </w:p>
    <w:p w14:paraId="280A562C" w14:textId="6AD8E55A" w:rsidR="00BB3888" w:rsidRDefault="00BB3888" w:rsidP="00BB3888">
      <w:pPr>
        <w:pStyle w:val="Odstavekseznama"/>
        <w:numPr>
          <w:ilvl w:val="0"/>
          <w:numId w:val="13"/>
        </w:numPr>
      </w:pPr>
      <w:r>
        <w:t>z mesta namestnika člana razreši dr. Franc Trček in namesto njega imenuje Vesna Horvat, sekretarka na Ministrstvu za lokalno samoupravo, kohezijo in regionalni razvoj,</w:t>
      </w:r>
    </w:p>
    <w:p w14:paraId="2F98A064" w14:textId="60C670EF" w:rsidR="00BB3888" w:rsidRDefault="00BB3888" w:rsidP="00BB3888">
      <w:pPr>
        <w:pStyle w:val="Odstavekseznama"/>
        <w:numPr>
          <w:ilvl w:val="0"/>
          <w:numId w:val="13"/>
        </w:numPr>
      </w:pPr>
      <w:r>
        <w:t>z mesta člana razreši Janez Pate in namesto njega imenuje Domen Bečan, podsekretar, Služba Vlade RS za zakonodajo,</w:t>
      </w:r>
    </w:p>
    <w:p w14:paraId="0D4DDDF8" w14:textId="4CF1593F" w:rsidR="00BB3888" w:rsidRDefault="00BB3888" w:rsidP="00BB3888">
      <w:pPr>
        <w:pStyle w:val="Odstavekseznama"/>
        <w:numPr>
          <w:ilvl w:val="0"/>
          <w:numId w:val="13"/>
        </w:numPr>
      </w:pPr>
      <w:r>
        <w:t>z mesta člana razreši Matevž Hribernik in namesto njega imenuje mag. Marijana Bednaš, namestnica direktorice Urada Republike Slovenije za makroekonomske analize in razvoj,</w:t>
      </w:r>
    </w:p>
    <w:p w14:paraId="7F492B10" w14:textId="3869669B" w:rsidR="00BB3888" w:rsidRDefault="00BB3888" w:rsidP="00BB3888">
      <w:pPr>
        <w:pStyle w:val="Odstavekseznama"/>
        <w:numPr>
          <w:ilvl w:val="0"/>
          <w:numId w:val="13"/>
        </w:numPr>
      </w:pPr>
      <w:r>
        <w:t>z mesta namestnice razreši Urška Brodar in namesto nje imenuje mag. Matevž Hribernik, sekretar, Urad Republike Slovenije za makroekonomske analize in razvoj,</w:t>
      </w:r>
    </w:p>
    <w:p w14:paraId="3505F8F4" w14:textId="5051E5C7" w:rsidR="00BB3888" w:rsidRDefault="00BB3888" w:rsidP="00BB3888">
      <w:pPr>
        <w:pStyle w:val="Odstavekseznama"/>
        <w:numPr>
          <w:ilvl w:val="0"/>
          <w:numId w:val="13"/>
        </w:numPr>
      </w:pPr>
      <w:r>
        <w:t xml:space="preserve">na mesto namestnice člana </w:t>
      </w:r>
      <w:proofErr w:type="gramStart"/>
      <w:r>
        <w:t xml:space="preserve">imenuje  </w:t>
      </w:r>
      <w:proofErr w:type="gramEnd"/>
      <w:r>
        <w:t xml:space="preserve">mag. Jana </w:t>
      </w:r>
      <w:proofErr w:type="spellStart"/>
      <w:r>
        <w:t>Kulevska</w:t>
      </w:r>
      <w:proofErr w:type="spellEnd"/>
      <w:r>
        <w:t xml:space="preserve"> Črepinko, višja svetnica za evropsko in mednarodno sodelovanje, Komisija za preprečevanje korupcije.</w:t>
      </w:r>
    </w:p>
    <w:p w14:paraId="2B13FFC1" w14:textId="60FB985B" w:rsidR="00995025" w:rsidRDefault="00BB3888" w:rsidP="00BB3888">
      <w:pPr>
        <w:pStyle w:val="Vir"/>
      </w:pPr>
      <w:r>
        <w:t>Vir: Ministrstvo za zunanje in evropske zadeve Republike Slovenije</w:t>
      </w:r>
    </w:p>
    <w:p w14:paraId="3FEAF6B8" w14:textId="2BBF486E" w:rsidR="00EA3FD2" w:rsidRDefault="00EA3FD2" w:rsidP="00EA3FD2">
      <w:pPr>
        <w:pStyle w:val="Naslov2"/>
      </w:pPr>
      <w:r>
        <w:t xml:space="preserve">Vlada je sprejela spremembe članstva v delovni skupini za </w:t>
      </w:r>
      <w:proofErr w:type="gramStart"/>
      <w:r>
        <w:t>interoperabilnost</w:t>
      </w:r>
      <w:proofErr w:type="gramEnd"/>
    </w:p>
    <w:p w14:paraId="294AF502" w14:textId="77777777" w:rsidR="00EA3FD2" w:rsidRDefault="00EA3FD2" w:rsidP="00EA3FD2">
      <w:r>
        <w:t>Vlada Republike Slovenije je na današnji seji sprejela Sklep o spremembi Sklepa o ustanovitvi Delovne skupine za implementacijo projekta povezljivosti informacijskih sistemov Evropske unije na področju meja in vizumov ter na področju policijskega in pravosodnega sodelovanja, azila ter migracij (</w:t>
      </w:r>
      <w:proofErr w:type="gramStart"/>
      <w:r>
        <w:t>interoperabilnost</w:t>
      </w:r>
      <w:proofErr w:type="gramEnd"/>
      <w:r>
        <w:t>), s katerim se:</w:t>
      </w:r>
    </w:p>
    <w:p w14:paraId="7A073401" w14:textId="77777777" w:rsidR="00EA3FD2" w:rsidRDefault="00EA3FD2" w:rsidP="00EA3FD2"/>
    <w:p w14:paraId="3BA611D6" w14:textId="4FCA0C26" w:rsidR="00EA3FD2" w:rsidRDefault="00EA3FD2" w:rsidP="00EA3FD2">
      <w:pPr>
        <w:pStyle w:val="Odstavekseznama"/>
        <w:numPr>
          <w:ilvl w:val="0"/>
          <w:numId w:val="12"/>
        </w:numPr>
      </w:pPr>
      <w:r>
        <w:t>z mesta vodje razreši Helga Dobrin in namesto nje imenuje Denis Zobarič, državni sekretar, Ministrstvo za notranje zadeve in javno upravo;</w:t>
      </w:r>
    </w:p>
    <w:p w14:paraId="6D071CDA" w14:textId="19F9589D" w:rsidR="00EA3FD2" w:rsidRDefault="00EA3FD2" w:rsidP="00EA3FD2">
      <w:pPr>
        <w:pStyle w:val="Odstavekseznama"/>
        <w:numPr>
          <w:ilvl w:val="0"/>
          <w:numId w:val="12"/>
        </w:numPr>
      </w:pPr>
      <w:r>
        <w:t>z mesta članice razreši Andreja Kokalj in namesto nje imenuje mag. Gašper Dovžan, državni sekretar, Ministrstvo za pravosodje;</w:t>
      </w:r>
    </w:p>
    <w:p w14:paraId="44EAB66E" w14:textId="72116701" w:rsidR="00EA3FD2" w:rsidRDefault="00EA3FD2" w:rsidP="00EA3FD2">
      <w:pPr>
        <w:pStyle w:val="Odstavekseznama"/>
        <w:numPr>
          <w:ilvl w:val="0"/>
          <w:numId w:val="12"/>
        </w:numPr>
      </w:pPr>
      <w:r>
        <w:t>z mesta člana razreši mag. Marko Štucin in namesto njega imenuje dr. Stanislav Raščan, državni sekretar, Ministrstvo za zunanje in evropske zadeve;</w:t>
      </w:r>
    </w:p>
    <w:p w14:paraId="7B656EB4" w14:textId="26E0EC29" w:rsidR="00EA3FD2" w:rsidRDefault="00EA3FD2" w:rsidP="00EA3FD2">
      <w:pPr>
        <w:pStyle w:val="Odstavekseznama"/>
        <w:numPr>
          <w:ilvl w:val="0"/>
          <w:numId w:val="12"/>
        </w:numPr>
      </w:pPr>
      <w:r>
        <w:t>z mesta člana razreši Miha Vrhovnik, Policija, in namesto njega imenuje Mitja Muženič, Policija, Ministrstvo za notranje zadeve in javno upravo;</w:t>
      </w:r>
    </w:p>
    <w:p w14:paraId="7D54D9EF" w14:textId="143513AC" w:rsidR="00EA3FD2" w:rsidRDefault="00EA3FD2" w:rsidP="00EA3FD2">
      <w:pPr>
        <w:pStyle w:val="Odstavekseznama"/>
        <w:numPr>
          <w:ilvl w:val="0"/>
          <w:numId w:val="12"/>
        </w:numPr>
      </w:pPr>
      <w:r>
        <w:t>z mesta člana razreši dr. Mitja Blagajne in namesto njega imenuje Aleksander Vojičić, v. d. generalnega direktorja Direktorata za trg dela in zaposlovanja, Ministrstvo za gospodarstvo, delo in šport;</w:t>
      </w:r>
    </w:p>
    <w:p w14:paraId="3B39B16B" w14:textId="365FF3D3" w:rsidR="00EA3FD2" w:rsidRDefault="00EA3FD2" w:rsidP="00EA3FD2">
      <w:pPr>
        <w:pStyle w:val="Odstavekseznama"/>
        <w:numPr>
          <w:ilvl w:val="0"/>
          <w:numId w:val="12"/>
        </w:numPr>
      </w:pPr>
      <w:r>
        <w:lastRenderedPageBreak/>
        <w:t xml:space="preserve">z mesta člana razreši Dejan </w:t>
      </w:r>
      <w:proofErr w:type="spellStart"/>
      <w:r>
        <w:t>Ostić</w:t>
      </w:r>
      <w:proofErr w:type="spellEnd"/>
      <w:r>
        <w:t xml:space="preserve"> in namesto njega imenuje mag. Igor Vučko, Policija, Ministrstvo za notranje zadeve in javno upravo;</w:t>
      </w:r>
    </w:p>
    <w:p w14:paraId="2F5818A2" w14:textId="5CBC7CD5" w:rsidR="00EA3FD2" w:rsidRDefault="00EA3FD2" w:rsidP="00EA3FD2">
      <w:pPr>
        <w:pStyle w:val="Odstavekseznama"/>
        <w:numPr>
          <w:ilvl w:val="0"/>
          <w:numId w:val="12"/>
        </w:numPr>
      </w:pPr>
      <w:r>
        <w:t>z mesta člana razreši Uroš Gregorič in namesto njega imenuje Uroš Kreft, Ministrstvo za notranje zadeve in javno upravo;</w:t>
      </w:r>
    </w:p>
    <w:p w14:paraId="61B5D29F" w14:textId="649F45A1" w:rsidR="00EA3FD2" w:rsidRDefault="00EA3FD2" w:rsidP="00EA3FD2">
      <w:pPr>
        <w:pStyle w:val="Odstavekseznama"/>
        <w:numPr>
          <w:ilvl w:val="0"/>
          <w:numId w:val="12"/>
        </w:numPr>
      </w:pPr>
      <w:r>
        <w:t>z mesta članice razreši Andreja Knez in namesto nje imenuje mag. Damijan Leskovšek, v. d. generalnega direktorja Direktorata za ceste in cestni promet, Ministrstvo za infrastrukturo in energetiko;</w:t>
      </w:r>
    </w:p>
    <w:p w14:paraId="175DFA73" w14:textId="60E7E143" w:rsidR="00EA3FD2" w:rsidRDefault="00EA3FD2" w:rsidP="00EA3FD2">
      <w:pPr>
        <w:pStyle w:val="Odstavekseznama"/>
        <w:numPr>
          <w:ilvl w:val="0"/>
          <w:numId w:val="12"/>
        </w:numPr>
      </w:pPr>
      <w:r>
        <w:t>na mesto članice imenuje Ivo Bradač, Ministrstvo za notranje zadeve in javno upravo;</w:t>
      </w:r>
    </w:p>
    <w:p w14:paraId="0B5DDBB5" w14:textId="6A79E138" w:rsidR="00EA3FD2" w:rsidRDefault="00EA3FD2" w:rsidP="00EA3FD2">
      <w:pPr>
        <w:pStyle w:val="Odstavekseznama"/>
        <w:numPr>
          <w:ilvl w:val="0"/>
          <w:numId w:val="12"/>
        </w:numPr>
      </w:pPr>
      <w:r>
        <w:t>na mesto namestnice člana Uroša Krefta imenuje Klavdija Erzar, Ministrstvo za notranje zadeve in javno upravo;</w:t>
      </w:r>
    </w:p>
    <w:p w14:paraId="2AC25EA2" w14:textId="17EE17B1" w:rsidR="00EA3FD2" w:rsidRDefault="00EA3FD2" w:rsidP="00EA3FD2">
      <w:pPr>
        <w:pStyle w:val="Odstavekseznama"/>
        <w:numPr>
          <w:ilvl w:val="0"/>
          <w:numId w:val="12"/>
        </w:numPr>
      </w:pPr>
      <w:r>
        <w:t>na mesto namestnika člana mag. Matjaža Vidica imenuje Uroš Bohinc, Policija, Ministrstvo za notranje zadeve in javno upravo;</w:t>
      </w:r>
    </w:p>
    <w:p w14:paraId="7DB5494F" w14:textId="641B530F" w:rsidR="00EA3FD2" w:rsidRDefault="00EA3FD2" w:rsidP="00EA3FD2">
      <w:pPr>
        <w:pStyle w:val="Odstavekseznama"/>
        <w:numPr>
          <w:ilvl w:val="0"/>
          <w:numId w:val="12"/>
        </w:numPr>
      </w:pPr>
      <w:r>
        <w:t>na mesto namestnika člana mag. Igorja Vučka imenuje Matevž Mesojedec, Policija, Ministrstvo za notranje zadeve in javno upravo;</w:t>
      </w:r>
    </w:p>
    <w:p w14:paraId="2ECA6173" w14:textId="7C289E64" w:rsidR="00EA3FD2" w:rsidRDefault="00EA3FD2" w:rsidP="00EA3FD2">
      <w:pPr>
        <w:pStyle w:val="Odstavekseznama"/>
        <w:numPr>
          <w:ilvl w:val="0"/>
          <w:numId w:val="12"/>
        </w:numPr>
      </w:pPr>
      <w:r>
        <w:t>na mesto namestnika člana mag. Gašperja Dovžana imenuje Matic Kumer, Ministrstvo za pravosodje;</w:t>
      </w:r>
    </w:p>
    <w:p w14:paraId="25093519" w14:textId="369154B5" w:rsidR="00EA3FD2" w:rsidRDefault="00EA3FD2" w:rsidP="00EA3FD2">
      <w:pPr>
        <w:pStyle w:val="Odstavekseznama"/>
        <w:numPr>
          <w:ilvl w:val="0"/>
          <w:numId w:val="12"/>
        </w:numPr>
      </w:pPr>
      <w:r>
        <w:t>na mesto namestnika člana dr. Stanislava Raščana imenuje Anton Pirih, Ministrstvo za zunanje in evropske zadeve;</w:t>
      </w:r>
    </w:p>
    <w:p w14:paraId="6D46BC06" w14:textId="0B584E74" w:rsidR="00EA3FD2" w:rsidRDefault="00EA3FD2" w:rsidP="00EA3FD2">
      <w:pPr>
        <w:pStyle w:val="Odstavekseznama"/>
        <w:numPr>
          <w:ilvl w:val="0"/>
          <w:numId w:val="12"/>
        </w:numPr>
      </w:pPr>
      <w:r>
        <w:t>na mesto namestnika člana Aleksandra Vojičića imenuje Martin Mlakar, Ministrstvo za gospodarstvo, delo in šport;</w:t>
      </w:r>
    </w:p>
    <w:p w14:paraId="4DA81802" w14:textId="2EDF3B34" w:rsidR="00EA3FD2" w:rsidRDefault="00EA3FD2" w:rsidP="00EA3FD2">
      <w:pPr>
        <w:pStyle w:val="Odstavekseznama"/>
        <w:numPr>
          <w:ilvl w:val="0"/>
          <w:numId w:val="12"/>
        </w:numPr>
      </w:pPr>
      <w:r>
        <w:t xml:space="preserve">na mesto namestnika člana mag. Damijana Leskovška imenuje Tanja Kocjančič, Ministrstvo za infrastrukturo in energetiko. </w:t>
      </w:r>
    </w:p>
    <w:p w14:paraId="03FC8588" w14:textId="5C65BC2D" w:rsidR="00995025" w:rsidRDefault="00EA3FD2" w:rsidP="00EA3FD2">
      <w:pPr>
        <w:pStyle w:val="Vir"/>
      </w:pPr>
      <w:r>
        <w:t>Vir: Ministrstvo za notranje zadeve in javno upravo</w:t>
      </w:r>
    </w:p>
    <w:p w14:paraId="5A41F8C4" w14:textId="6E75DF99" w:rsidR="003B40A0" w:rsidRDefault="003B40A0" w:rsidP="003B40A0">
      <w:pPr>
        <w:pStyle w:val="Naslov2"/>
      </w:pPr>
      <w:r>
        <w:t>Vlada za pristojni organ za izvajanje evropske uredbe o proizvodih, povezanih s krčenjem gozdov, določila Agencijo RS za kmetijske trge in razvoj podeželja</w:t>
      </w:r>
    </w:p>
    <w:p w14:paraId="5C620F41" w14:textId="77777777" w:rsidR="003B40A0" w:rsidRDefault="003B40A0" w:rsidP="003B40A0">
      <w:r>
        <w:t>Vlada je Agencijo Republike Slovenije za kmetijske trge in razvoj podeželja (ARSKTRP) določila za pristojni organ za izvajanje prvega odstavka 14. člena uredbe EU o krčenju gozdov (EUDR). Agencija bo to vlogo prevzela od Uprave Republike Slovenije za varno hrano, veterinarstvo in varstvo rastlin.</w:t>
      </w:r>
    </w:p>
    <w:p w14:paraId="38F0225B" w14:textId="77777777" w:rsidR="003B40A0" w:rsidRDefault="003B40A0" w:rsidP="003B40A0"/>
    <w:p w14:paraId="6F62CC8E" w14:textId="77777777" w:rsidR="003B40A0" w:rsidRDefault="003B40A0" w:rsidP="003B40A0">
      <w:r>
        <w:t xml:space="preserve">Uredba ureja dostopnost nekaterih proizvodov, povezanih s krčenjem in degradacijo gozdov, na trgu Evropske unije ter njihov izvoz. Zajema oljno palmo, sojo, les, kakav, kavo, govedo in </w:t>
      </w:r>
      <w:proofErr w:type="gramStart"/>
      <w:r>
        <w:t>gumo</w:t>
      </w:r>
      <w:proofErr w:type="gramEnd"/>
      <w:r>
        <w:t xml:space="preserve"> ter določene proizvode iz njih. Njen namen je zmanjšati prispevek Evropske unije k svetovnemu krčenju in degradaciji gozdov ter s tem povezanim emisijam toplogrednih plinov in izgubi biotske raznovrstnosti.</w:t>
      </w:r>
    </w:p>
    <w:p w14:paraId="3C4E5913" w14:textId="77777777" w:rsidR="003B40A0" w:rsidRDefault="003B40A0" w:rsidP="003B40A0"/>
    <w:p w14:paraId="24BC008D" w14:textId="77777777" w:rsidR="003B40A0" w:rsidRDefault="003B40A0" w:rsidP="003B40A0">
      <w:r>
        <w:t>Med pripravami na izvajanje uredbe se je izkazalo, da je za opravljanje nalog pristojnega organa primernejša ARSKTRP, saj ima vzpostavljeno organizacijsko strukturo in sistem upravljanja ter kontrole, izkušnje z izvajanjem evropske zakonodaje in znanje za vzpostavitev potrebne informacijske podpore.</w:t>
      </w:r>
    </w:p>
    <w:p w14:paraId="29B47FDF" w14:textId="5B6DE21C" w:rsidR="00995025" w:rsidRDefault="003B40A0" w:rsidP="003B40A0">
      <w:pPr>
        <w:pStyle w:val="Vir"/>
      </w:pPr>
      <w:r>
        <w:t>Vir: Ministrstvo za kmetijstvo</w:t>
      </w:r>
    </w:p>
    <w:p w14:paraId="3B1A2304" w14:textId="7CF1D7C2" w:rsidR="00EB7453" w:rsidRDefault="00EB7453" w:rsidP="003B40A0">
      <w:pPr>
        <w:pStyle w:val="Naslov2"/>
      </w:pPr>
      <w:r>
        <w:t>Vlada ugotovila javno korist za pridobitev zemljišč za varnejšo cesto Gorenje–Letuš</w:t>
      </w:r>
    </w:p>
    <w:p w14:paraId="3E4112BB" w14:textId="77777777" w:rsidR="00EB7453" w:rsidRDefault="00EB7453" w:rsidP="00EB7453">
      <w:r>
        <w:t>Vlada Republike Slovenije je ugotovila javno korist za razlastitev delov treh zemljišč v katastrski občini Šmartno ob Paki, potrebnih za ureditev regionalne ceste R2-426 Gorenje–Letuš. Sklep omogoča nadaljnje postopke pridobivanja zemljišč, saj sporazumna pridobitev ni bila uspešna.</w:t>
      </w:r>
    </w:p>
    <w:p w14:paraId="6178564A" w14:textId="77777777" w:rsidR="00EB7453" w:rsidRDefault="00EB7453" w:rsidP="00EB7453"/>
    <w:p w14:paraId="60934439" w14:textId="77777777" w:rsidR="00EB7453" w:rsidRDefault="00EB7453" w:rsidP="00EB7453">
      <w:r>
        <w:lastRenderedPageBreak/>
        <w:t xml:space="preserve">Direkcija Republike Slovenije za infrastrukturo načrtuje ureditev vozišča z ukrepi za umirjanje prometa, izboljšanje preglednosti križišča, nove skupne površine za pešce in kolesarje ter dve avtobusni postajališči z urejenimi čakališči. Projekt vključuje tudi ureditev </w:t>
      </w:r>
      <w:proofErr w:type="gramStart"/>
      <w:r>
        <w:t>odvodnjavanja</w:t>
      </w:r>
      <w:proofErr w:type="gramEnd"/>
      <w:r>
        <w:t>.</w:t>
      </w:r>
    </w:p>
    <w:p w14:paraId="0CAD3BC4" w14:textId="77777777" w:rsidR="00EB7453" w:rsidRDefault="00EB7453" w:rsidP="00EB7453"/>
    <w:p w14:paraId="6CDA87BF" w14:textId="77777777" w:rsidR="00EB7453" w:rsidRDefault="00EB7453" w:rsidP="00EB7453">
      <w:r>
        <w:t>Za gradnjo pločnika in pripadajočih površin je treba pridobiti skupno 39 kvadratnih metrov zemljišč na delih parcel 128/2, 128/4 in 130. Njihova ocenjena vrednost znaša 3.002,61 evra.</w:t>
      </w:r>
    </w:p>
    <w:p w14:paraId="16969769" w14:textId="77777777" w:rsidR="00EB7453" w:rsidRDefault="00EB7453" w:rsidP="00EB7453">
      <w:r>
        <w:t>Ureditev je skladna s prostorskimi akti Občine Šmartno ob Paki, ki je k projektu podala pozitivno mnenje. Namen projekta je izboljšati varnost vseh udeležencev v prometu, zlasti pešcev in kolesarjev.</w:t>
      </w:r>
    </w:p>
    <w:p w14:paraId="62C27DB5" w14:textId="2A3B55B6" w:rsidR="00995025" w:rsidRDefault="00EB7453" w:rsidP="00EB7453">
      <w:pPr>
        <w:pStyle w:val="Vir"/>
      </w:pPr>
      <w:r>
        <w:t>Vir: Ministrstvo za infrastrukturo in energetiko</w:t>
      </w:r>
    </w:p>
    <w:p w14:paraId="368C05E8" w14:textId="587D724F" w:rsidR="00037E11" w:rsidRDefault="00037E11" w:rsidP="00037E11">
      <w:pPr>
        <w:pStyle w:val="Naslov2"/>
      </w:pPr>
      <w:r>
        <w:t>Vlada predlagala predstavnika vlade v Svetu Varuha človekovih pravic</w:t>
      </w:r>
    </w:p>
    <w:p w14:paraId="4074E834" w14:textId="77777777" w:rsidR="00037E11" w:rsidRDefault="00037E11" w:rsidP="00037E11">
      <w:r>
        <w:t>Vlada Republike Slovenije je na današnji seji Varuhinji človekovih pravic predlagala, da za predstavnika vlade v Svetu Varuha človekovih pravic imenuje Petra Pavlina in dr. Antona Veluščka.</w:t>
      </w:r>
    </w:p>
    <w:p w14:paraId="5FFCE755" w14:textId="77777777" w:rsidR="00037E11" w:rsidRDefault="00037E11" w:rsidP="00037E11"/>
    <w:p w14:paraId="04439CEC" w14:textId="77777777" w:rsidR="00037E11" w:rsidRDefault="00037E11" w:rsidP="00037E11">
      <w:r>
        <w:t>Svet je bil v skladu z Zakonom o varuhu človekovih pravic ustanovljen za spodbujanje in varstvo človekovih pravic in temeljnih svoboščin ter krepitev pravne varnosti. Je posvetovalno telo varuha, ki deluje po načelu strokovne avtonomije. Sestavljajo ga predsednik in 16 članov, med njimi dva predstavnika vlade</w:t>
      </w:r>
      <w:proofErr w:type="gramStart"/>
      <w:r>
        <w:t>, ki ju varuh imenuje na predlog vlade izmed zaposlenih</w:t>
      </w:r>
      <w:proofErr w:type="gramEnd"/>
      <w:r>
        <w:t>, ki niso funkcionarji ter poznajo področje varstva človekovih pravic in temeljnih svoboščin. Mandat članov sveta je vezan na mandat varuha.</w:t>
      </w:r>
    </w:p>
    <w:p w14:paraId="0F4FA156" w14:textId="30E7B292" w:rsidR="009245F3" w:rsidRDefault="00037E11" w:rsidP="00037E11">
      <w:pPr>
        <w:pStyle w:val="Vir"/>
      </w:pPr>
      <w:r>
        <w:t>Vir: Ministrstvo za pravosodje</w:t>
      </w:r>
    </w:p>
    <w:p w14:paraId="393219CB" w14:textId="48088FF6" w:rsidR="00235CF4" w:rsidRDefault="00235CF4" w:rsidP="00235CF4">
      <w:pPr>
        <w:pStyle w:val="Naslov2"/>
      </w:pPr>
      <w:r>
        <w:t xml:space="preserve">Vlada Republike Slovenije je sprejela Sklep o spremembi Sklepa o ustanovitvi Strokovne skupine za večletni finančni okvir Evropske unije po letu 2027 </w:t>
      </w:r>
    </w:p>
    <w:p w14:paraId="6E12AA22" w14:textId="23C22CE1" w:rsidR="00235CF4" w:rsidRDefault="00235CF4" w:rsidP="00235CF4">
      <w:r>
        <w:t xml:space="preserve">V Strokovni skupini za večletni finančni okvir Evropske unije po letu 2027, ustanovljeni s sklepom Vlade Republike Slovenije z dne </w:t>
      </w:r>
      <w:proofErr w:type="gramStart"/>
      <w:r>
        <w:t>5. 12. 2024</w:t>
      </w:r>
      <w:proofErr w:type="gramEnd"/>
      <w:r>
        <w:t xml:space="preserve">, se: </w:t>
      </w:r>
    </w:p>
    <w:p w14:paraId="733DA5D0" w14:textId="77777777" w:rsidR="00235CF4" w:rsidRDefault="00235CF4" w:rsidP="00235CF4"/>
    <w:p w14:paraId="5D15C7D2" w14:textId="2122E4B6" w:rsidR="00235CF4" w:rsidRDefault="00235CF4" w:rsidP="00235CF4">
      <w:pPr>
        <w:pStyle w:val="Odstavekseznama"/>
        <w:numPr>
          <w:ilvl w:val="0"/>
          <w:numId w:val="34"/>
        </w:numPr>
      </w:pPr>
      <w:r>
        <w:t xml:space="preserve">z mesta vodje razreši mag. Igor Mally in namesto njega za vodjo imenuje dr. Igor Senčar, državni sekretar v </w:t>
      </w:r>
      <w:proofErr w:type="gramStart"/>
      <w:r>
        <w:t>Kabinetu predsednika Vlade</w:t>
      </w:r>
      <w:proofErr w:type="gramEnd"/>
      <w:r>
        <w:t xml:space="preserve"> Republike Slovenije, </w:t>
      </w:r>
    </w:p>
    <w:p w14:paraId="279FABAA" w14:textId="67552D58" w:rsidR="00235CF4" w:rsidRDefault="00235CF4" w:rsidP="00235CF4">
      <w:pPr>
        <w:pStyle w:val="Odstavekseznama"/>
        <w:numPr>
          <w:ilvl w:val="0"/>
          <w:numId w:val="34"/>
        </w:numPr>
      </w:pPr>
      <w:r>
        <w:t xml:space="preserve">z mesta sekretarja skupine razreši Jure Vršnak in namesto njega za sekretarja skupine imenuje dr. Sanjin Ženko Uležić, Ministrstvo za zunanje in evropske zadeve, </w:t>
      </w:r>
    </w:p>
    <w:p w14:paraId="33897392" w14:textId="30CB8E3B" w:rsidR="00235CF4" w:rsidRDefault="00235CF4" w:rsidP="00235CF4">
      <w:pPr>
        <w:pStyle w:val="Odstavekseznama"/>
        <w:numPr>
          <w:ilvl w:val="0"/>
          <w:numId w:val="34"/>
        </w:numPr>
      </w:pPr>
      <w:r>
        <w:t xml:space="preserve">z mesta članice razreši Hermina Golob in namesto nje za članico kot predstavnico Stalnega predstavništva Republike Slovenije pri Evropski uniji imenuje Simona Vrevc, </w:t>
      </w:r>
    </w:p>
    <w:p w14:paraId="3B238793" w14:textId="5A6150E1" w:rsidR="00235CF4" w:rsidRDefault="00235CF4" w:rsidP="00235CF4">
      <w:pPr>
        <w:pStyle w:val="Odstavekseznama"/>
        <w:numPr>
          <w:ilvl w:val="0"/>
          <w:numId w:val="34"/>
        </w:numPr>
      </w:pPr>
      <w:r>
        <w:t xml:space="preserve">z mesta članice razreši mag. Katja Novak, in namesto nje za člana kot predstavnika Ministrstva za finance imenuje Mitja Norčič, </w:t>
      </w:r>
    </w:p>
    <w:p w14:paraId="5D14DC94" w14:textId="52C0279D" w:rsidR="00235CF4" w:rsidRDefault="00235CF4" w:rsidP="00235CF4">
      <w:pPr>
        <w:pStyle w:val="Odstavekseznama"/>
        <w:numPr>
          <w:ilvl w:val="0"/>
          <w:numId w:val="34"/>
        </w:numPr>
      </w:pPr>
      <w:r>
        <w:t xml:space="preserve">z mesta članice razreši Simona Vrevc in namesto nje za člana kot predstavnika Ministrstva za kmetijstvo imenuje Andrej Hafner, </w:t>
      </w:r>
    </w:p>
    <w:p w14:paraId="045F133A" w14:textId="3CC137C3" w:rsidR="00235CF4" w:rsidRDefault="00235CF4" w:rsidP="00235CF4">
      <w:pPr>
        <w:pStyle w:val="Odstavekseznama"/>
        <w:numPr>
          <w:ilvl w:val="0"/>
          <w:numId w:val="34"/>
        </w:numPr>
      </w:pPr>
      <w:r>
        <w:t xml:space="preserve">z mesta člana razreši Uroš Vajgl. </w:t>
      </w:r>
    </w:p>
    <w:p w14:paraId="023714D0" w14:textId="77777777" w:rsidR="00235CF4" w:rsidRDefault="00235CF4" w:rsidP="00235CF4"/>
    <w:p w14:paraId="4E715C68" w14:textId="4A3584DE" w:rsidR="00235CF4" w:rsidRDefault="00235CF4" w:rsidP="00235CF4">
      <w:r>
        <w:t xml:space="preserve">Za člane se v strokovno skupino dodatno imenujejo: </w:t>
      </w:r>
    </w:p>
    <w:p w14:paraId="52822CA1" w14:textId="77777777" w:rsidR="00235CF4" w:rsidRDefault="00235CF4" w:rsidP="00235CF4"/>
    <w:p w14:paraId="6DF2CE6E" w14:textId="2EC73E7C" w:rsidR="00235CF4" w:rsidRDefault="00235CF4" w:rsidP="00235CF4">
      <w:pPr>
        <w:pStyle w:val="Odstavekseznama"/>
        <w:numPr>
          <w:ilvl w:val="0"/>
          <w:numId w:val="35"/>
        </w:numPr>
      </w:pPr>
      <w:r>
        <w:t xml:space="preserve">Eva Žumer, članica, kot predstavnica </w:t>
      </w:r>
      <w:proofErr w:type="gramStart"/>
      <w:r>
        <w:t>Kabineta predsednika Vlade</w:t>
      </w:r>
      <w:proofErr w:type="gramEnd"/>
      <w:r>
        <w:t xml:space="preserve"> Republike Slovenije, </w:t>
      </w:r>
    </w:p>
    <w:p w14:paraId="16E64B33" w14:textId="4878F18C" w:rsidR="00235CF4" w:rsidRDefault="00235CF4" w:rsidP="00235CF4">
      <w:pPr>
        <w:pStyle w:val="Odstavekseznama"/>
        <w:numPr>
          <w:ilvl w:val="0"/>
          <w:numId w:val="35"/>
        </w:numPr>
      </w:pPr>
      <w:r>
        <w:t xml:space="preserve">Iztok Jarc, član, kot predstavnik Ministrstva za zunanje in evropske zadeve, </w:t>
      </w:r>
    </w:p>
    <w:p w14:paraId="1BDF931C" w14:textId="38686174" w:rsidR="00235CF4" w:rsidRDefault="00235CF4" w:rsidP="00235CF4">
      <w:pPr>
        <w:pStyle w:val="Odstavekseznama"/>
        <w:numPr>
          <w:ilvl w:val="0"/>
          <w:numId w:val="35"/>
        </w:numPr>
      </w:pPr>
      <w:r>
        <w:t xml:space="preserve">Jure Vršnak, član, kot predstavnik Ministrstva za zunanje in evropske zadeve, </w:t>
      </w:r>
    </w:p>
    <w:p w14:paraId="6B1B59C2" w14:textId="5BF73007" w:rsidR="00235CF4" w:rsidRDefault="00235CF4" w:rsidP="00235CF4">
      <w:pPr>
        <w:pStyle w:val="Odstavekseznama"/>
        <w:numPr>
          <w:ilvl w:val="0"/>
          <w:numId w:val="35"/>
        </w:numPr>
      </w:pPr>
      <w:r>
        <w:t xml:space="preserve">mag. Alenka Marovt, članica, kot predstavnica Ministrstva za gospodarstvo, delo in šport in </w:t>
      </w:r>
    </w:p>
    <w:p w14:paraId="2D0EF78B" w14:textId="3549DFED" w:rsidR="009245F3" w:rsidRDefault="00235CF4" w:rsidP="00235CF4">
      <w:pPr>
        <w:pStyle w:val="Odstavekseznama"/>
        <w:numPr>
          <w:ilvl w:val="0"/>
          <w:numId w:val="35"/>
        </w:numPr>
      </w:pPr>
      <w:r>
        <w:t>Tjaša Štamcar, članica, kot predstavnica Ministrstva za lokalno samoupravo, kohezijo in regionalni razvoj.</w:t>
      </w:r>
    </w:p>
    <w:p w14:paraId="630F6B4E" w14:textId="64CFD9C2" w:rsidR="006C5BF9" w:rsidRPr="006C5BF9" w:rsidRDefault="00235CF4" w:rsidP="0000630F">
      <w:pPr>
        <w:pStyle w:val="Vir"/>
      </w:pPr>
      <w:r w:rsidRPr="00A26619">
        <w:t>Vir: Kabinet predsednika vlade</w:t>
      </w:r>
      <w:r w:rsidR="009245F3">
        <w:t xml:space="preserve"> </w:t>
      </w:r>
    </w:p>
    <w:sectPr w:rsidR="006C5BF9" w:rsidRPr="006C5BF9" w:rsidSect="00F01966">
      <w:type w:val="continuous"/>
      <w:pgSz w:w="11906" w:h="16838"/>
      <w:pgMar w:top="1135" w:right="1417" w:bottom="1417" w:left="1417" w:header="141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C4E42" w14:textId="77777777" w:rsidR="00EE2E75" w:rsidRDefault="00EE2E75" w:rsidP="00750D01">
      <w:pPr>
        <w:spacing w:line="240" w:lineRule="auto"/>
      </w:pPr>
      <w:r>
        <w:separator/>
      </w:r>
    </w:p>
  </w:endnote>
  <w:endnote w:type="continuationSeparator" w:id="0">
    <w:p w14:paraId="59A02DF1" w14:textId="77777777" w:rsidR="00EE2E75" w:rsidRDefault="00EE2E75" w:rsidP="0075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27525" w14:textId="77777777" w:rsidR="00EE2E75" w:rsidRDefault="00EE2E75" w:rsidP="00750D01">
      <w:pPr>
        <w:spacing w:line="240" w:lineRule="auto"/>
      </w:pPr>
      <w:r>
        <w:separator/>
      </w:r>
    </w:p>
  </w:footnote>
  <w:footnote w:type="continuationSeparator" w:id="0">
    <w:p w14:paraId="0DDD8F86" w14:textId="77777777" w:rsidR="00EE2E75" w:rsidRDefault="00EE2E75" w:rsidP="0075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6B71" w14:textId="77777777" w:rsidR="009540E4" w:rsidRPr="00110CBD" w:rsidRDefault="009540E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38C" w14:textId="1CA9CECA" w:rsidR="00F01966" w:rsidRDefault="00F01966">
    <w:pPr>
      <w:pStyle w:val="Glava"/>
    </w:pPr>
    <w:r>
      <w:rPr>
        <w:noProof/>
      </w:rPr>
      <w:drawing>
        <wp:anchor distT="0" distB="0" distL="114300" distR="114300" simplePos="0" relativeHeight="251660288" behindDoc="0" locked="0" layoutInCell="1" allowOverlap="1" wp14:anchorId="3B4E3537" wp14:editId="27ACADE6">
          <wp:simplePos x="0" y="0"/>
          <wp:positionH relativeFrom="column">
            <wp:posOffset>-742950</wp:posOffset>
          </wp:positionH>
          <wp:positionV relativeFrom="paragraph">
            <wp:posOffset>387098</wp:posOffset>
          </wp:positionV>
          <wp:extent cx="2216989" cy="329086"/>
          <wp:effectExtent l="0" t="0" r="0" b="0"/>
          <wp:wrapNone/>
          <wp:docPr id="2" name="Slika 2" descr="Slika, ki vsebuje besede grafika, simbol, risank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grafika, simbol, risanka, oblikovanje&#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989" cy="32908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12F"/>
    <w:multiLevelType w:val="hybridMultilevel"/>
    <w:tmpl w:val="AAA2AD8A"/>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126880"/>
    <w:multiLevelType w:val="hybridMultilevel"/>
    <w:tmpl w:val="771E3FA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77B3396"/>
    <w:multiLevelType w:val="hybridMultilevel"/>
    <w:tmpl w:val="F7169800"/>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AB4957"/>
    <w:multiLevelType w:val="hybridMultilevel"/>
    <w:tmpl w:val="E6EA66A6"/>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F27578A"/>
    <w:multiLevelType w:val="hybridMultilevel"/>
    <w:tmpl w:val="B5B6B996"/>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6A841F2"/>
    <w:multiLevelType w:val="hybridMultilevel"/>
    <w:tmpl w:val="99E6856E"/>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72D2AC2"/>
    <w:multiLevelType w:val="hybridMultilevel"/>
    <w:tmpl w:val="056094C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5D2CF9"/>
    <w:multiLevelType w:val="hybridMultilevel"/>
    <w:tmpl w:val="1CDA2A0A"/>
    <w:lvl w:ilvl="0" w:tplc="5044B500">
      <w:start w:val="1"/>
      <w:numFmt w:val="bullet"/>
      <w:lvlText w:val=""/>
      <w:lvlJc w:val="left"/>
      <w:pPr>
        <w:ind w:left="720" w:hanging="360"/>
      </w:pPr>
      <w:rPr>
        <w:rFonts w:ascii="Symbol" w:hAnsi="Symbol" w:hint="default"/>
      </w:rPr>
    </w:lvl>
    <w:lvl w:ilvl="1" w:tplc="41860F60">
      <w:start w:val="20"/>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95E3891"/>
    <w:multiLevelType w:val="hybridMultilevel"/>
    <w:tmpl w:val="930808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A425B38"/>
    <w:multiLevelType w:val="hybridMultilevel"/>
    <w:tmpl w:val="F4C48A70"/>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533FC0"/>
    <w:multiLevelType w:val="hybridMultilevel"/>
    <w:tmpl w:val="7AFEF6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4FA1A18"/>
    <w:multiLevelType w:val="hybridMultilevel"/>
    <w:tmpl w:val="F006C39E"/>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ECF3937"/>
    <w:multiLevelType w:val="hybridMultilevel"/>
    <w:tmpl w:val="38941438"/>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1C90CBE"/>
    <w:multiLevelType w:val="hybridMultilevel"/>
    <w:tmpl w:val="F1F83CB2"/>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3F84D0F"/>
    <w:multiLevelType w:val="hybridMultilevel"/>
    <w:tmpl w:val="B07AB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68055DA"/>
    <w:multiLevelType w:val="hybridMultilevel"/>
    <w:tmpl w:val="01542DD2"/>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7BD65D3"/>
    <w:multiLevelType w:val="hybridMultilevel"/>
    <w:tmpl w:val="35043D9E"/>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86B7ECC"/>
    <w:multiLevelType w:val="hybridMultilevel"/>
    <w:tmpl w:val="9E70D25A"/>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9951765"/>
    <w:multiLevelType w:val="hybridMultilevel"/>
    <w:tmpl w:val="2FA40890"/>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9DB208C"/>
    <w:multiLevelType w:val="hybridMultilevel"/>
    <w:tmpl w:val="327C19D6"/>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772C6E"/>
    <w:multiLevelType w:val="hybridMultilevel"/>
    <w:tmpl w:val="359616E4"/>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68271FA"/>
    <w:multiLevelType w:val="hybridMultilevel"/>
    <w:tmpl w:val="DAEC4C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7FE67E3"/>
    <w:multiLevelType w:val="hybridMultilevel"/>
    <w:tmpl w:val="262E0BCA"/>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9D50D8F"/>
    <w:multiLevelType w:val="hybridMultilevel"/>
    <w:tmpl w:val="328A20C0"/>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FDE10B0"/>
    <w:multiLevelType w:val="hybridMultilevel"/>
    <w:tmpl w:val="586EE720"/>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01F5455"/>
    <w:multiLevelType w:val="hybridMultilevel"/>
    <w:tmpl w:val="CF88179A"/>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4F436DA"/>
    <w:multiLevelType w:val="hybridMultilevel"/>
    <w:tmpl w:val="F1887F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9E1200B"/>
    <w:multiLevelType w:val="hybridMultilevel"/>
    <w:tmpl w:val="FFE21126"/>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CD62F7B"/>
    <w:multiLevelType w:val="hybridMultilevel"/>
    <w:tmpl w:val="9FB8C84C"/>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D9967A6"/>
    <w:multiLevelType w:val="hybridMultilevel"/>
    <w:tmpl w:val="D11CD8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E405117"/>
    <w:multiLevelType w:val="hybridMultilevel"/>
    <w:tmpl w:val="F3524E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EEF1F59"/>
    <w:multiLevelType w:val="hybridMultilevel"/>
    <w:tmpl w:val="F78C75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1406EF5"/>
    <w:multiLevelType w:val="hybridMultilevel"/>
    <w:tmpl w:val="C582AAB6"/>
    <w:lvl w:ilvl="0" w:tplc="9BB603B4">
      <w:start w:val="1"/>
      <w:numFmt w:val="bullet"/>
      <w:pStyle w:val="Odstavekseznam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A0D175E"/>
    <w:multiLevelType w:val="hybridMultilevel"/>
    <w:tmpl w:val="3F46B55A"/>
    <w:lvl w:ilvl="0" w:tplc="5044B500">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15:restartNumberingAfterBreak="0">
    <w:nsid w:val="7C17453D"/>
    <w:multiLevelType w:val="hybridMultilevel"/>
    <w:tmpl w:val="BA886184"/>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76576364">
    <w:abstractNumId w:val="32"/>
  </w:num>
  <w:num w:numId="2" w16cid:durableId="984821814">
    <w:abstractNumId w:val="14"/>
  </w:num>
  <w:num w:numId="3" w16cid:durableId="150218247">
    <w:abstractNumId w:val="1"/>
  </w:num>
  <w:num w:numId="4" w16cid:durableId="1026903286">
    <w:abstractNumId w:val="16"/>
  </w:num>
  <w:num w:numId="5" w16cid:durableId="231817878">
    <w:abstractNumId w:val="7"/>
  </w:num>
  <w:num w:numId="6" w16cid:durableId="2110814889">
    <w:abstractNumId w:val="33"/>
  </w:num>
  <w:num w:numId="7" w16cid:durableId="695153758">
    <w:abstractNumId w:val="8"/>
  </w:num>
  <w:num w:numId="8" w16cid:durableId="853298866">
    <w:abstractNumId w:val="13"/>
  </w:num>
  <w:num w:numId="9" w16cid:durableId="1789348953">
    <w:abstractNumId w:val="6"/>
  </w:num>
  <w:num w:numId="10" w16cid:durableId="1415012333">
    <w:abstractNumId w:val="21"/>
  </w:num>
  <w:num w:numId="11" w16cid:durableId="886650520">
    <w:abstractNumId w:val="10"/>
  </w:num>
  <w:num w:numId="12" w16cid:durableId="827138486">
    <w:abstractNumId w:val="30"/>
  </w:num>
  <w:num w:numId="13" w16cid:durableId="676687241">
    <w:abstractNumId w:val="31"/>
  </w:num>
  <w:num w:numId="14" w16cid:durableId="1237087745">
    <w:abstractNumId w:val="24"/>
  </w:num>
  <w:num w:numId="15" w16cid:durableId="1436638179">
    <w:abstractNumId w:val="28"/>
  </w:num>
  <w:num w:numId="16" w16cid:durableId="1832256063">
    <w:abstractNumId w:val="20"/>
  </w:num>
  <w:num w:numId="17" w16cid:durableId="948665860">
    <w:abstractNumId w:val="15"/>
  </w:num>
  <w:num w:numId="18" w16cid:durableId="1168598004">
    <w:abstractNumId w:val="18"/>
  </w:num>
  <w:num w:numId="19" w16cid:durableId="1337270468">
    <w:abstractNumId w:val="9"/>
  </w:num>
  <w:num w:numId="20" w16cid:durableId="1276137235">
    <w:abstractNumId w:val="19"/>
  </w:num>
  <w:num w:numId="21" w16cid:durableId="1979918058">
    <w:abstractNumId w:val="4"/>
  </w:num>
  <w:num w:numId="22" w16cid:durableId="487475649">
    <w:abstractNumId w:val="12"/>
  </w:num>
  <w:num w:numId="23" w16cid:durableId="576552035">
    <w:abstractNumId w:val="11"/>
  </w:num>
  <w:num w:numId="24" w16cid:durableId="172451232">
    <w:abstractNumId w:val="0"/>
  </w:num>
  <w:num w:numId="25" w16cid:durableId="318269051">
    <w:abstractNumId w:val="17"/>
  </w:num>
  <w:num w:numId="26" w16cid:durableId="1811484482">
    <w:abstractNumId w:val="34"/>
  </w:num>
  <w:num w:numId="27" w16cid:durableId="453134349">
    <w:abstractNumId w:val="25"/>
  </w:num>
  <w:num w:numId="28" w16cid:durableId="854686598">
    <w:abstractNumId w:val="2"/>
  </w:num>
  <w:num w:numId="29" w16cid:durableId="1484005750">
    <w:abstractNumId w:val="23"/>
  </w:num>
  <w:num w:numId="30" w16cid:durableId="232088254">
    <w:abstractNumId w:val="27"/>
  </w:num>
  <w:num w:numId="31" w16cid:durableId="1260716776">
    <w:abstractNumId w:val="5"/>
  </w:num>
  <w:num w:numId="32" w16cid:durableId="192887727">
    <w:abstractNumId w:val="22"/>
  </w:num>
  <w:num w:numId="33" w16cid:durableId="515508067">
    <w:abstractNumId w:val="3"/>
  </w:num>
  <w:num w:numId="34" w16cid:durableId="845364767">
    <w:abstractNumId w:val="29"/>
  </w:num>
  <w:num w:numId="35" w16cid:durableId="57012255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E4"/>
    <w:rsid w:val="0000630F"/>
    <w:rsid w:val="000318E4"/>
    <w:rsid w:val="000324EA"/>
    <w:rsid w:val="00037E11"/>
    <w:rsid w:val="00050A56"/>
    <w:rsid w:val="000610D5"/>
    <w:rsid w:val="00076DF7"/>
    <w:rsid w:val="00081FF6"/>
    <w:rsid w:val="00085D04"/>
    <w:rsid w:val="00087069"/>
    <w:rsid w:val="00087A14"/>
    <w:rsid w:val="000928C7"/>
    <w:rsid w:val="00097B85"/>
    <w:rsid w:val="000B1D39"/>
    <w:rsid w:val="000C4B9F"/>
    <w:rsid w:val="000D5520"/>
    <w:rsid w:val="000E0657"/>
    <w:rsid w:val="00110932"/>
    <w:rsid w:val="00110B8F"/>
    <w:rsid w:val="00111A16"/>
    <w:rsid w:val="00113F85"/>
    <w:rsid w:val="00125753"/>
    <w:rsid w:val="0012724F"/>
    <w:rsid w:val="0013016C"/>
    <w:rsid w:val="0014615E"/>
    <w:rsid w:val="001517A3"/>
    <w:rsid w:val="001602C9"/>
    <w:rsid w:val="00161638"/>
    <w:rsid w:val="0016530C"/>
    <w:rsid w:val="001673A5"/>
    <w:rsid w:val="00173343"/>
    <w:rsid w:val="001804A1"/>
    <w:rsid w:val="001A312F"/>
    <w:rsid w:val="001B01DD"/>
    <w:rsid w:val="001B42F9"/>
    <w:rsid w:val="001C3560"/>
    <w:rsid w:val="001C5F19"/>
    <w:rsid w:val="001D4277"/>
    <w:rsid w:val="001D4289"/>
    <w:rsid w:val="001D69D6"/>
    <w:rsid w:val="001E6692"/>
    <w:rsid w:val="001F51BC"/>
    <w:rsid w:val="001F7F63"/>
    <w:rsid w:val="00203CAB"/>
    <w:rsid w:val="00203F5F"/>
    <w:rsid w:val="00215140"/>
    <w:rsid w:val="00220CDD"/>
    <w:rsid w:val="0022511A"/>
    <w:rsid w:val="00231021"/>
    <w:rsid w:val="00235CF4"/>
    <w:rsid w:val="00236C0A"/>
    <w:rsid w:val="00237B6E"/>
    <w:rsid w:val="002434F1"/>
    <w:rsid w:val="002501CE"/>
    <w:rsid w:val="00283221"/>
    <w:rsid w:val="002856E5"/>
    <w:rsid w:val="00290CD9"/>
    <w:rsid w:val="002911F5"/>
    <w:rsid w:val="00295F12"/>
    <w:rsid w:val="002C0766"/>
    <w:rsid w:val="002C36A6"/>
    <w:rsid w:val="002D5B5D"/>
    <w:rsid w:val="002D675D"/>
    <w:rsid w:val="002E3F96"/>
    <w:rsid w:val="002F313C"/>
    <w:rsid w:val="002F3BE7"/>
    <w:rsid w:val="00302938"/>
    <w:rsid w:val="0032428F"/>
    <w:rsid w:val="003271D3"/>
    <w:rsid w:val="0033519E"/>
    <w:rsid w:val="00346E22"/>
    <w:rsid w:val="00351E1E"/>
    <w:rsid w:val="00357DC0"/>
    <w:rsid w:val="00361255"/>
    <w:rsid w:val="00363A41"/>
    <w:rsid w:val="00367144"/>
    <w:rsid w:val="00381018"/>
    <w:rsid w:val="00381248"/>
    <w:rsid w:val="00381565"/>
    <w:rsid w:val="003825DE"/>
    <w:rsid w:val="003847C8"/>
    <w:rsid w:val="003877EB"/>
    <w:rsid w:val="00390DF7"/>
    <w:rsid w:val="0039662C"/>
    <w:rsid w:val="003A0A9D"/>
    <w:rsid w:val="003A3742"/>
    <w:rsid w:val="003B40A0"/>
    <w:rsid w:val="003C3C9A"/>
    <w:rsid w:val="003D567F"/>
    <w:rsid w:val="003D64D8"/>
    <w:rsid w:val="003E17B6"/>
    <w:rsid w:val="003E1B89"/>
    <w:rsid w:val="003E6170"/>
    <w:rsid w:val="003F4CC5"/>
    <w:rsid w:val="00415527"/>
    <w:rsid w:val="00431C65"/>
    <w:rsid w:val="00432937"/>
    <w:rsid w:val="00435CF5"/>
    <w:rsid w:val="004403EC"/>
    <w:rsid w:val="00441E8B"/>
    <w:rsid w:val="00447B57"/>
    <w:rsid w:val="0045013B"/>
    <w:rsid w:val="0045565C"/>
    <w:rsid w:val="00455B63"/>
    <w:rsid w:val="00457CC9"/>
    <w:rsid w:val="00460370"/>
    <w:rsid w:val="00460D9E"/>
    <w:rsid w:val="00465AB5"/>
    <w:rsid w:val="00472762"/>
    <w:rsid w:val="0047427A"/>
    <w:rsid w:val="00492176"/>
    <w:rsid w:val="004A00A8"/>
    <w:rsid w:val="004A578F"/>
    <w:rsid w:val="004A7BFC"/>
    <w:rsid w:val="004A7CAD"/>
    <w:rsid w:val="004B4753"/>
    <w:rsid w:val="004B7346"/>
    <w:rsid w:val="004B7ED1"/>
    <w:rsid w:val="004C3F67"/>
    <w:rsid w:val="004C721D"/>
    <w:rsid w:val="00514121"/>
    <w:rsid w:val="00521305"/>
    <w:rsid w:val="00522637"/>
    <w:rsid w:val="00527867"/>
    <w:rsid w:val="00527AA5"/>
    <w:rsid w:val="005314D7"/>
    <w:rsid w:val="0053438D"/>
    <w:rsid w:val="00544398"/>
    <w:rsid w:val="005458D4"/>
    <w:rsid w:val="005515BD"/>
    <w:rsid w:val="00566797"/>
    <w:rsid w:val="005740C1"/>
    <w:rsid w:val="00585C1B"/>
    <w:rsid w:val="00590A4F"/>
    <w:rsid w:val="0059143B"/>
    <w:rsid w:val="005A570D"/>
    <w:rsid w:val="005B5886"/>
    <w:rsid w:val="005C1523"/>
    <w:rsid w:val="005C7596"/>
    <w:rsid w:val="005D32FC"/>
    <w:rsid w:val="005E1ABB"/>
    <w:rsid w:val="0060264E"/>
    <w:rsid w:val="00614FFD"/>
    <w:rsid w:val="006221D7"/>
    <w:rsid w:val="00626A98"/>
    <w:rsid w:val="006274BB"/>
    <w:rsid w:val="00634EFA"/>
    <w:rsid w:val="00635D43"/>
    <w:rsid w:val="006367B9"/>
    <w:rsid w:val="0064180E"/>
    <w:rsid w:val="0066249C"/>
    <w:rsid w:val="0067375D"/>
    <w:rsid w:val="00676F03"/>
    <w:rsid w:val="00680B2C"/>
    <w:rsid w:val="00684D2B"/>
    <w:rsid w:val="006906AF"/>
    <w:rsid w:val="00693BA3"/>
    <w:rsid w:val="006A51B4"/>
    <w:rsid w:val="006A62CF"/>
    <w:rsid w:val="006B3F12"/>
    <w:rsid w:val="006B4FD8"/>
    <w:rsid w:val="006C1B31"/>
    <w:rsid w:val="006C5BF9"/>
    <w:rsid w:val="006F29FA"/>
    <w:rsid w:val="0070324C"/>
    <w:rsid w:val="0071171B"/>
    <w:rsid w:val="007120FD"/>
    <w:rsid w:val="007130E1"/>
    <w:rsid w:val="00716545"/>
    <w:rsid w:val="00717E59"/>
    <w:rsid w:val="007219B5"/>
    <w:rsid w:val="0073796B"/>
    <w:rsid w:val="00747612"/>
    <w:rsid w:val="00750D01"/>
    <w:rsid w:val="0075264D"/>
    <w:rsid w:val="00763A67"/>
    <w:rsid w:val="007643A0"/>
    <w:rsid w:val="007669A3"/>
    <w:rsid w:val="00767A18"/>
    <w:rsid w:val="00781345"/>
    <w:rsid w:val="00784E57"/>
    <w:rsid w:val="0079749C"/>
    <w:rsid w:val="007A6460"/>
    <w:rsid w:val="007A6958"/>
    <w:rsid w:val="007B0ADD"/>
    <w:rsid w:val="007B515F"/>
    <w:rsid w:val="007C21FB"/>
    <w:rsid w:val="007E198F"/>
    <w:rsid w:val="007F5D6B"/>
    <w:rsid w:val="007F6EE3"/>
    <w:rsid w:val="007F6EF7"/>
    <w:rsid w:val="00801A29"/>
    <w:rsid w:val="00811AC0"/>
    <w:rsid w:val="008220A3"/>
    <w:rsid w:val="00823125"/>
    <w:rsid w:val="008244C0"/>
    <w:rsid w:val="008336E7"/>
    <w:rsid w:val="00836E94"/>
    <w:rsid w:val="00836F97"/>
    <w:rsid w:val="0084072A"/>
    <w:rsid w:val="00844BB8"/>
    <w:rsid w:val="00846E9A"/>
    <w:rsid w:val="00847AD3"/>
    <w:rsid w:val="0085024E"/>
    <w:rsid w:val="00851203"/>
    <w:rsid w:val="00851FE1"/>
    <w:rsid w:val="008522C0"/>
    <w:rsid w:val="008624E8"/>
    <w:rsid w:val="0088720B"/>
    <w:rsid w:val="008A16D8"/>
    <w:rsid w:val="008B6738"/>
    <w:rsid w:val="008B7AF2"/>
    <w:rsid w:val="008C0D30"/>
    <w:rsid w:val="008C4231"/>
    <w:rsid w:val="008C4BFB"/>
    <w:rsid w:val="008D49BD"/>
    <w:rsid w:val="00905C96"/>
    <w:rsid w:val="009174DA"/>
    <w:rsid w:val="009245F3"/>
    <w:rsid w:val="00933061"/>
    <w:rsid w:val="00933087"/>
    <w:rsid w:val="00945B27"/>
    <w:rsid w:val="00946EF3"/>
    <w:rsid w:val="009540E4"/>
    <w:rsid w:val="00955926"/>
    <w:rsid w:val="00974186"/>
    <w:rsid w:val="00976B39"/>
    <w:rsid w:val="009808C9"/>
    <w:rsid w:val="00983241"/>
    <w:rsid w:val="00985096"/>
    <w:rsid w:val="009900DE"/>
    <w:rsid w:val="00995025"/>
    <w:rsid w:val="009A41AA"/>
    <w:rsid w:val="009B3707"/>
    <w:rsid w:val="009C2C98"/>
    <w:rsid w:val="009C2D77"/>
    <w:rsid w:val="009C562E"/>
    <w:rsid w:val="009D10D1"/>
    <w:rsid w:val="009F136D"/>
    <w:rsid w:val="009F37F4"/>
    <w:rsid w:val="009F4DB0"/>
    <w:rsid w:val="00A0626A"/>
    <w:rsid w:val="00A06971"/>
    <w:rsid w:val="00A30052"/>
    <w:rsid w:val="00A34FC4"/>
    <w:rsid w:val="00A445DF"/>
    <w:rsid w:val="00A521C4"/>
    <w:rsid w:val="00A5415F"/>
    <w:rsid w:val="00A60A37"/>
    <w:rsid w:val="00A60FBF"/>
    <w:rsid w:val="00A67305"/>
    <w:rsid w:val="00A726C3"/>
    <w:rsid w:val="00A7406B"/>
    <w:rsid w:val="00A7412B"/>
    <w:rsid w:val="00A74564"/>
    <w:rsid w:val="00A81C47"/>
    <w:rsid w:val="00AB1DC2"/>
    <w:rsid w:val="00AD1AFD"/>
    <w:rsid w:val="00AE6CD6"/>
    <w:rsid w:val="00AF2612"/>
    <w:rsid w:val="00AF5FC8"/>
    <w:rsid w:val="00B022E5"/>
    <w:rsid w:val="00B06EAB"/>
    <w:rsid w:val="00B10433"/>
    <w:rsid w:val="00B37A37"/>
    <w:rsid w:val="00B43836"/>
    <w:rsid w:val="00B47F61"/>
    <w:rsid w:val="00B53301"/>
    <w:rsid w:val="00B53594"/>
    <w:rsid w:val="00B55C4D"/>
    <w:rsid w:val="00B602CF"/>
    <w:rsid w:val="00B60F58"/>
    <w:rsid w:val="00B70F5B"/>
    <w:rsid w:val="00B753A8"/>
    <w:rsid w:val="00B84862"/>
    <w:rsid w:val="00B903E5"/>
    <w:rsid w:val="00B927B8"/>
    <w:rsid w:val="00B94D8D"/>
    <w:rsid w:val="00BA743D"/>
    <w:rsid w:val="00BB1111"/>
    <w:rsid w:val="00BB3888"/>
    <w:rsid w:val="00BB4431"/>
    <w:rsid w:val="00BB73C0"/>
    <w:rsid w:val="00BE5C43"/>
    <w:rsid w:val="00C02595"/>
    <w:rsid w:val="00C3152B"/>
    <w:rsid w:val="00C354D9"/>
    <w:rsid w:val="00C365A8"/>
    <w:rsid w:val="00C43D34"/>
    <w:rsid w:val="00C458C2"/>
    <w:rsid w:val="00C666AC"/>
    <w:rsid w:val="00C843E1"/>
    <w:rsid w:val="00C97F7B"/>
    <w:rsid w:val="00CA5624"/>
    <w:rsid w:val="00CB7ADA"/>
    <w:rsid w:val="00CC3123"/>
    <w:rsid w:val="00CC3530"/>
    <w:rsid w:val="00CC37B3"/>
    <w:rsid w:val="00CE21D5"/>
    <w:rsid w:val="00CE45D7"/>
    <w:rsid w:val="00CE57A0"/>
    <w:rsid w:val="00CF099E"/>
    <w:rsid w:val="00D10EB4"/>
    <w:rsid w:val="00D14EEC"/>
    <w:rsid w:val="00D17F97"/>
    <w:rsid w:val="00D22282"/>
    <w:rsid w:val="00D245F7"/>
    <w:rsid w:val="00D31C1B"/>
    <w:rsid w:val="00D42266"/>
    <w:rsid w:val="00D42D7B"/>
    <w:rsid w:val="00D60A92"/>
    <w:rsid w:val="00D64FA4"/>
    <w:rsid w:val="00D650E2"/>
    <w:rsid w:val="00D7373E"/>
    <w:rsid w:val="00D74A82"/>
    <w:rsid w:val="00D85532"/>
    <w:rsid w:val="00D9208E"/>
    <w:rsid w:val="00D95BC6"/>
    <w:rsid w:val="00D966FF"/>
    <w:rsid w:val="00D97B4B"/>
    <w:rsid w:val="00DA3B4D"/>
    <w:rsid w:val="00DA3BD5"/>
    <w:rsid w:val="00DA5C0D"/>
    <w:rsid w:val="00DA5D7A"/>
    <w:rsid w:val="00DB55BA"/>
    <w:rsid w:val="00DC1B97"/>
    <w:rsid w:val="00DE199D"/>
    <w:rsid w:val="00DE1B54"/>
    <w:rsid w:val="00DE27BA"/>
    <w:rsid w:val="00DF3D63"/>
    <w:rsid w:val="00E02AB3"/>
    <w:rsid w:val="00E05EEE"/>
    <w:rsid w:val="00E14AAE"/>
    <w:rsid w:val="00E20351"/>
    <w:rsid w:val="00E2036F"/>
    <w:rsid w:val="00E3207D"/>
    <w:rsid w:val="00E3507E"/>
    <w:rsid w:val="00E56A86"/>
    <w:rsid w:val="00E6065F"/>
    <w:rsid w:val="00E65986"/>
    <w:rsid w:val="00E66B79"/>
    <w:rsid w:val="00E7132A"/>
    <w:rsid w:val="00E83E60"/>
    <w:rsid w:val="00E86C78"/>
    <w:rsid w:val="00E948BD"/>
    <w:rsid w:val="00EA1AF3"/>
    <w:rsid w:val="00EA3FD2"/>
    <w:rsid w:val="00EB7453"/>
    <w:rsid w:val="00EC012E"/>
    <w:rsid w:val="00ED2EC7"/>
    <w:rsid w:val="00ED4666"/>
    <w:rsid w:val="00EE2E75"/>
    <w:rsid w:val="00EE35F8"/>
    <w:rsid w:val="00EF1263"/>
    <w:rsid w:val="00F01966"/>
    <w:rsid w:val="00F03257"/>
    <w:rsid w:val="00F20884"/>
    <w:rsid w:val="00F21123"/>
    <w:rsid w:val="00F21419"/>
    <w:rsid w:val="00F21BAD"/>
    <w:rsid w:val="00F23144"/>
    <w:rsid w:val="00F240E9"/>
    <w:rsid w:val="00F30E33"/>
    <w:rsid w:val="00F31222"/>
    <w:rsid w:val="00F462C7"/>
    <w:rsid w:val="00F92545"/>
    <w:rsid w:val="00F93A56"/>
    <w:rsid w:val="00FA792D"/>
    <w:rsid w:val="00FC1609"/>
    <w:rsid w:val="00FC2D38"/>
    <w:rsid w:val="00FD6F18"/>
    <w:rsid w:val="00FE5604"/>
    <w:rsid w:val="00FF24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8F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0D01"/>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39662C"/>
    <w:pPr>
      <w:autoSpaceDE w:val="0"/>
      <w:autoSpaceDN w:val="0"/>
      <w:adjustRightInd w:val="0"/>
      <w:spacing w:after="240" w:line="240" w:lineRule="auto"/>
      <w:outlineLvl w:val="0"/>
    </w:pPr>
    <w:rPr>
      <w:b/>
      <w:bCs/>
      <w:sz w:val="28"/>
      <w:szCs w:val="28"/>
    </w:rPr>
  </w:style>
  <w:style w:type="paragraph" w:styleId="Naslov2">
    <w:name w:val="heading 2"/>
    <w:basedOn w:val="Navaden"/>
    <w:next w:val="Navaden"/>
    <w:link w:val="Naslov2Znak"/>
    <w:uiPriority w:val="9"/>
    <w:unhideWhenUsed/>
    <w:qFormat/>
    <w:rsid w:val="005E1ABB"/>
    <w:pPr>
      <w:autoSpaceDE w:val="0"/>
      <w:autoSpaceDN w:val="0"/>
      <w:adjustRightInd w:val="0"/>
      <w:spacing w:after="240" w:line="240" w:lineRule="auto"/>
      <w:contextualSpacing/>
      <w:outlineLvl w:val="1"/>
    </w:pPr>
    <w:rPr>
      <w:b/>
      <w:bCs/>
    </w:rPr>
  </w:style>
  <w:style w:type="paragraph" w:styleId="Naslov3">
    <w:name w:val="heading 3"/>
    <w:basedOn w:val="Navaden"/>
    <w:next w:val="Navaden"/>
    <w:link w:val="Naslov3Znak"/>
    <w:uiPriority w:val="9"/>
    <w:unhideWhenUsed/>
    <w:qFormat/>
    <w:rsid w:val="003B40A0"/>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 Char Char,Header Char1 Char Char,Header Char Char Char Char,Header Char1 Char Char Char Char,Header Char Char Char Char Char Char,Header Char1 Char Char Char Char Char Char,Header Char Char Char Char Char Char Char Char"/>
    <w:basedOn w:val="Navaden"/>
    <w:link w:val="GlavaZnak"/>
    <w:uiPriority w:val="99"/>
    <w:rsid w:val="00750D01"/>
    <w:pPr>
      <w:tabs>
        <w:tab w:val="center" w:pos="4320"/>
        <w:tab w:val="right" w:pos="8640"/>
      </w:tabs>
    </w:pPr>
  </w:style>
  <w:style w:type="character" w:customStyle="1" w:styleId="GlavaZnak">
    <w:name w:val="Glava Znak"/>
    <w:aliases w:val="APEK-4 Znak,Header Char Char Znak,Header Char1 Char Char Znak,Header Char Char Char Char Znak,Header Char1 Char Char Char Char Znak,Header Char Char Char Char Char Char Znak,Header Char1 Char Char Char Char Char Char Znak"/>
    <w:basedOn w:val="Privzetapisavaodstavka"/>
    <w:link w:val="Glava"/>
    <w:uiPriority w:val="99"/>
    <w:rsid w:val="00750D01"/>
    <w:rPr>
      <w:rFonts w:ascii="Arial" w:eastAsia="Times New Roman" w:hAnsi="Arial" w:cs="Times New Roman"/>
      <w:sz w:val="20"/>
      <w:szCs w:val="24"/>
    </w:rPr>
  </w:style>
  <w:style w:type="paragraph" w:styleId="Noga">
    <w:name w:val="footer"/>
    <w:basedOn w:val="Navaden"/>
    <w:link w:val="NogaZnak"/>
    <w:rsid w:val="00750D01"/>
    <w:pPr>
      <w:tabs>
        <w:tab w:val="center" w:pos="4320"/>
        <w:tab w:val="right" w:pos="8640"/>
      </w:tabs>
    </w:pPr>
  </w:style>
  <w:style w:type="character" w:customStyle="1" w:styleId="NogaZnak">
    <w:name w:val="Noga Znak"/>
    <w:basedOn w:val="Privzetapisavaodstavka"/>
    <w:link w:val="Noga"/>
    <w:rsid w:val="00750D01"/>
    <w:rPr>
      <w:rFonts w:ascii="Arial" w:eastAsia="Times New Roman" w:hAnsi="Arial" w:cs="Times New Roman"/>
      <w:sz w:val="20"/>
      <w:szCs w:val="24"/>
    </w:rPr>
  </w:style>
  <w:style w:type="character" w:styleId="tevilkastrani">
    <w:name w:val="page number"/>
    <w:basedOn w:val="Privzetapisavaodstavka"/>
    <w:rsid w:val="00750D01"/>
  </w:style>
  <w:style w:type="paragraph" w:styleId="Naslov">
    <w:name w:val="Title"/>
    <w:basedOn w:val="Navaden"/>
    <w:next w:val="Navaden"/>
    <w:link w:val="NaslovZnak"/>
    <w:uiPriority w:val="10"/>
    <w:qFormat/>
    <w:rsid w:val="009D10D1"/>
    <w:pPr>
      <w:spacing w:before="480" w:after="240" w:line="240" w:lineRule="auto"/>
      <w:contextualSpacing/>
    </w:pPr>
    <w:rPr>
      <w:rFonts w:eastAsiaTheme="majorEastAsia" w:cs="Arial"/>
      <w:spacing w:val="-10"/>
      <w:kern w:val="28"/>
      <w:szCs w:val="20"/>
    </w:rPr>
  </w:style>
  <w:style w:type="character" w:customStyle="1" w:styleId="NaslovZnak">
    <w:name w:val="Naslov Znak"/>
    <w:basedOn w:val="Privzetapisavaodstavka"/>
    <w:link w:val="Naslov"/>
    <w:uiPriority w:val="10"/>
    <w:rsid w:val="009D10D1"/>
    <w:rPr>
      <w:rFonts w:ascii="Arial" w:eastAsiaTheme="majorEastAsia" w:hAnsi="Arial" w:cs="Arial"/>
      <w:spacing w:val="-10"/>
      <w:kern w:val="28"/>
      <w:sz w:val="20"/>
      <w:szCs w:val="20"/>
    </w:rPr>
  </w:style>
  <w:style w:type="character" w:customStyle="1" w:styleId="Naslov1Znak">
    <w:name w:val="Naslov 1 Znak"/>
    <w:basedOn w:val="Privzetapisavaodstavka"/>
    <w:link w:val="Naslov1"/>
    <w:uiPriority w:val="9"/>
    <w:rsid w:val="0039662C"/>
    <w:rPr>
      <w:rFonts w:ascii="Arial" w:eastAsia="Times New Roman" w:hAnsi="Arial" w:cs="Times New Roman"/>
      <w:b/>
      <w:bCs/>
      <w:sz w:val="28"/>
      <w:szCs w:val="28"/>
    </w:rPr>
  </w:style>
  <w:style w:type="paragraph" w:customStyle="1" w:styleId="DatumSZJ">
    <w:name w:val="Datum SZJ"/>
    <w:basedOn w:val="Navaden"/>
    <w:next w:val="Navaden"/>
    <w:link w:val="DatumSZJZnak"/>
    <w:qFormat/>
    <w:rsid w:val="00A7412B"/>
    <w:pPr>
      <w:autoSpaceDE w:val="0"/>
      <w:autoSpaceDN w:val="0"/>
      <w:adjustRightInd w:val="0"/>
      <w:spacing w:after="360" w:line="240" w:lineRule="auto"/>
    </w:pPr>
  </w:style>
  <w:style w:type="character" w:customStyle="1" w:styleId="Naslov2Znak">
    <w:name w:val="Naslov 2 Znak"/>
    <w:basedOn w:val="Privzetapisavaodstavka"/>
    <w:link w:val="Naslov2"/>
    <w:uiPriority w:val="9"/>
    <w:rsid w:val="005E1ABB"/>
    <w:rPr>
      <w:rFonts w:ascii="Arial" w:eastAsia="Times New Roman" w:hAnsi="Arial" w:cs="Times New Roman"/>
      <w:b/>
      <w:bCs/>
      <w:sz w:val="20"/>
      <w:szCs w:val="24"/>
    </w:rPr>
  </w:style>
  <w:style w:type="character" w:customStyle="1" w:styleId="DatumSZJZnak">
    <w:name w:val="Datum SZJ Znak"/>
    <w:basedOn w:val="Privzetapisavaodstavka"/>
    <w:link w:val="DatumSZJ"/>
    <w:rsid w:val="00A7412B"/>
    <w:rPr>
      <w:rFonts w:ascii="Arial" w:eastAsia="Times New Roman" w:hAnsi="Arial" w:cs="Times New Roman"/>
      <w:sz w:val="20"/>
      <w:szCs w:val="24"/>
    </w:rPr>
  </w:style>
  <w:style w:type="paragraph" w:customStyle="1" w:styleId="Vir">
    <w:name w:val="Vir"/>
    <w:basedOn w:val="Navaden"/>
    <w:next w:val="Navaden"/>
    <w:link w:val="VirZnak"/>
    <w:qFormat/>
    <w:rsid w:val="00110B8F"/>
    <w:pPr>
      <w:autoSpaceDE w:val="0"/>
      <w:autoSpaceDN w:val="0"/>
      <w:adjustRightInd w:val="0"/>
      <w:spacing w:before="240" w:after="360" w:line="240" w:lineRule="auto"/>
    </w:pPr>
  </w:style>
  <w:style w:type="paragraph" w:styleId="Odstavekseznama">
    <w:name w:val="List Paragraph"/>
    <w:basedOn w:val="Navaden"/>
    <w:uiPriority w:val="34"/>
    <w:qFormat/>
    <w:rsid w:val="00203F5F"/>
    <w:pPr>
      <w:numPr>
        <w:numId w:val="1"/>
      </w:numPr>
      <w:contextualSpacing/>
    </w:pPr>
  </w:style>
  <w:style w:type="character" w:customStyle="1" w:styleId="VirZnak">
    <w:name w:val="Vir Znak"/>
    <w:basedOn w:val="Privzetapisavaodstavka"/>
    <w:link w:val="Vir"/>
    <w:rsid w:val="00110B8F"/>
    <w:rPr>
      <w:rFonts w:ascii="Arial" w:eastAsia="Times New Roman" w:hAnsi="Arial" w:cs="Times New Roman"/>
      <w:sz w:val="20"/>
      <w:szCs w:val="24"/>
    </w:rPr>
  </w:style>
  <w:style w:type="character" w:customStyle="1" w:styleId="Naslov3Znak">
    <w:name w:val="Naslov 3 Znak"/>
    <w:basedOn w:val="Privzetapisavaodstavka"/>
    <w:link w:val="Naslov3"/>
    <w:uiPriority w:val="9"/>
    <w:rsid w:val="003B40A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5D5117429E6D7418C58FC90322A8638" ma:contentTypeVersion="3" ma:contentTypeDescription="Create a new document." ma:contentTypeScope="" ma:versionID="af7836002ab36a4cf9d574b9cf62edcf">
  <xsd:schema xmlns:xsd="http://www.w3.org/2001/XMLSchema" xmlns:xs="http://www.w3.org/2001/XMLSchema" xmlns:p="http://schemas.microsoft.com/office/2006/metadata/properties" xmlns:ns3="eb582466-1b59-4d29-8755-2962c9164f84" targetNamespace="http://schemas.microsoft.com/office/2006/metadata/properties" ma:root="true" ma:fieldsID="8f3c0790d4e523edad3a139ab2c0a08f" ns3:_="">
    <xsd:import namespace="eb582466-1b59-4d29-8755-2962c9164f84"/>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82466-1b59-4d29-8755-2962c916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A01A8C-74B0-4B71-BCE1-F6503D59E079}">
  <ds:schemaRefs>
    <ds:schemaRef ds:uri="http://schemas.openxmlformats.org/officeDocument/2006/bibliography"/>
  </ds:schemaRefs>
</ds:datastoreItem>
</file>

<file path=customXml/itemProps2.xml><?xml version="1.0" encoding="utf-8"?>
<ds:datastoreItem xmlns:ds="http://schemas.openxmlformats.org/officeDocument/2006/customXml" ds:itemID="{6B5584C5-23D0-42C4-903E-C12EFBD1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82466-1b59-4d29-8755-2962c916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4DDD5E-BF2A-42E4-BF83-F29C09BA9F1D}">
  <ds:schemaRefs>
    <ds:schemaRef ds:uri="http://schemas.microsoft.com/sharepoint/v3/contenttype/forms"/>
  </ds:schemaRefs>
</ds:datastoreItem>
</file>

<file path=customXml/itemProps4.xml><?xml version="1.0" encoding="utf-8"?>
<ds:datastoreItem xmlns:ds="http://schemas.openxmlformats.org/officeDocument/2006/customXml" ds:itemID="{2C695D88-41D0-4D94-8F20-06CCAE564D2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10684</Words>
  <Characters>60902</Characters>
  <Application>Microsoft Office Word</Application>
  <DocSecurity>0</DocSecurity>
  <Lines>507</Lines>
  <Paragraphs>142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2026-10-14T10:57:00Z</dcterms:created>
  <dcterms:modified xsi:type="dcterms:W3CDTF">2026-10-15T12:35:00Z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0x010100E5D5117429E6D7418C58FC90322A8638</vt:lpwstr>
  </property>
</Properties>
</file>