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65D1212F" w:rsidR="0073796B" w:rsidRPr="0039662C" w:rsidRDefault="00D31C1B" w:rsidP="0039662C">
      <w:pPr>
        <w:pStyle w:val="Naslov1"/>
      </w:pPr>
      <w:r>
        <w:t>1</w:t>
      </w:r>
      <w:r w:rsidR="001517A3">
        <w:t>5</w:t>
      </w:r>
      <w:r w:rsidR="0073796B" w:rsidRPr="0039662C">
        <w:t xml:space="preserve">. </w:t>
      </w:r>
      <w:r w:rsidR="00D74A82">
        <w:t>red</w:t>
      </w:r>
      <w:r w:rsidR="00F03257">
        <w:t xml:space="preserve">na </w:t>
      </w:r>
      <w:r w:rsidR="0073796B" w:rsidRPr="0039662C">
        <w:t>seja Vlade Republike Slovenije</w:t>
      </w:r>
    </w:p>
    <w:p w14:paraId="27F30B92" w14:textId="269E5C9A" w:rsidR="0073796B" w:rsidRDefault="001517A3" w:rsidP="008B7AF2">
      <w:pPr>
        <w:pStyle w:val="DatumSZJ"/>
      </w:pPr>
      <w:r>
        <w:t>8</w:t>
      </w:r>
      <w:r w:rsidR="002856E5">
        <w:t>.</w:t>
      </w:r>
      <w:r w:rsidR="008220A3">
        <w:t xml:space="preserve"> </w:t>
      </w:r>
      <w:r>
        <w:t>okto</w:t>
      </w:r>
      <w:r w:rsidR="00836F97">
        <w:t>ber</w:t>
      </w:r>
      <w:r w:rsidR="00B94D8D">
        <w:t xml:space="preserve"> </w:t>
      </w:r>
      <w:r w:rsidR="0073796B" w:rsidRPr="008B7AF2">
        <w:t>202</w:t>
      </w:r>
      <w:r w:rsidR="00F03257">
        <w:t>6</w:t>
      </w:r>
    </w:p>
    <w:p w14:paraId="45E44B4A" w14:textId="31B65B5D" w:rsidR="00F06346" w:rsidRPr="00F06346" w:rsidRDefault="00F06346" w:rsidP="00F06346">
      <w:pPr>
        <w:pStyle w:val="Naslov2"/>
        <w:rPr>
          <w:rStyle w:val="Naslov2Znak"/>
          <w:b/>
          <w:bCs/>
        </w:rPr>
      </w:pPr>
      <w:r w:rsidRPr="00F06346">
        <w:t xml:space="preserve">Vlada izdala Uredbo o finančni podpori za izvajanje </w:t>
      </w:r>
      <w:proofErr w:type="gramStart"/>
      <w:r w:rsidRPr="00F06346">
        <w:t>aktivnosti</w:t>
      </w:r>
      <w:proofErr w:type="gramEnd"/>
      <w:r w:rsidRPr="00F06346">
        <w:t xml:space="preserve"> kmetijskih, razvojnih in </w:t>
      </w:r>
      <w:r w:rsidRPr="00F06346">
        <w:rPr>
          <w:rStyle w:val="Naslov2Znak"/>
          <w:b/>
          <w:bCs/>
        </w:rPr>
        <w:t>izobraževalnih organizacij Slovencev v zamejstvu</w:t>
      </w:r>
    </w:p>
    <w:p w14:paraId="499F4660" w14:textId="77777777" w:rsidR="00F06346" w:rsidRDefault="00F06346" w:rsidP="00F06346">
      <w:r>
        <w:t xml:space="preserve">Vlada je izdala Uredbo o finančni podpori za izvajanje </w:t>
      </w:r>
      <w:proofErr w:type="gramStart"/>
      <w:r>
        <w:t>aktivnosti</w:t>
      </w:r>
      <w:proofErr w:type="gramEnd"/>
      <w:r>
        <w:t xml:space="preserve"> kmetijskih, razvojnih in izobraževalnih organizacij Slovencev v zamejstvu.</w:t>
      </w:r>
    </w:p>
    <w:p w14:paraId="7E5B9B80" w14:textId="77777777" w:rsidR="00F06346" w:rsidRDefault="00F06346" w:rsidP="00F06346"/>
    <w:p w14:paraId="1B697A68" w14:textId="77777777" w:rsidR="00F06346" w:rsidRDefault="00F06346" w:rsidP="00F06346">
      <w:r>
        <w:t>Nova uredba se sprejema zaradi uskladitve pravne podlage z Zakonom o kmetijstvu (ZKme-2), saj je prejšnja uredba temeljila na določbah ZKme-1, ki je prenehal veljati. Gre za uskladitev uredbe z novim zakonom, ki zagotavlja zakonito podlago za nadaljnje izvajanje ukrepa.</w:t>
      </w:r>
    </w:p>
    <w:p w14:paraId="3889B9D4" w14:textId="77777777" w:rsidR="00F06346" w:rsidRDefault="00F06346" w:rsidP="00F06346"/>
    <w:p w14:paraId="16AACFE3" w14:textId="31063794" w:rsidR="00F06346" w:rsidRDefault="00F06346" w:rsidP="00F06346">
      <w:r>
        <w:t xml:space="preserve">V 151. členu Zakona o kmetijstvu je določeno, da Ministrstvo za kmetijstvo financira izvajanje </w:t>
      </w:r>
      <w:proofErr w:type="gramStart"/>
      <w:r>
        <w:t>aktivnosti</w:t>
      </w:r>
      <w:proofErr w:type="gramEnd"/>
      <w:r>
        <w:t xml:space="preserve"> kmetijskih, razvojnih in izobraževalnih organizacij Slovencev v zamejstvu, ki povezujejo kmete in društva slovenske skupnosti, za spodbujanje in ohranjanje kmetijstva za razvoj slovenske identitete v zamejstvu. Krepitev povezav med matično domovino in slovenskimi skupnostmi v zamejstvu je pomemben del prizadevanj za dolgoročni razvoj kmetijstva ter ohranjanje slovenske kulturne in jezikovne identitete.</w:t>
      </w:r>
    </w:p>
    <w:p w14:paraId="31F5F116" w14:textId="77777777" w:rsidR="00F06346" w:rsidRDefault="00F06346" w:rsidP="00F06346"/>
    <w:p w14:paraId="432EA69E" w14:textId="60792A75" w:rsidR="00F06346" w:rsidRDefault="0074675C" w:rsidP="00F06346">
      <w:r>
        <w:t>U</w:t>
      </w:r>
      <w:r w:rsidR="00F06346">
        <w:t>redb</w:t>
      </w:r>
      <w:r>
        <w:t>a</w:t>
      </w:r>
      <w:r w:rsidR="00F06346">
        <w:t xml:space="preserve"> podrobneje določa vsebino večletnih in letnih programov aktivnosti, sestavo, način odločanja in način dela komisije za pregled in ocenitev vlog, prejetih na javni razpis, vsebino javnega razpisa, upravičene aktivnosti, ki se </w:t>
      </w:r>
      <w:proofErr w:type="gramStart"/>
      <w:r w:rsidR="00F06346">
        <w:t>financirajo</w:t>
      </w:r>
      <w:proofErr w:type="gramEnd"/>
      <w:r w:rsidR="00F06346">
        <w:t>, merila in točkovnik za ocenjevanje vlog in pogoje za pridobitev finančne podpore.</w:t>
      </w:r>
    </w:p>
    <w:p w14:paraId="6FBADC21" w14:textId="77777777" w:rsidR="00F06346" w:rsidRDefault="00F06346" w:rsidP="00F06346"/>
    <w:p w14:paraId="6E9BCAEE" w14:textId="77777777" w:rsidR="00F06346" w:rsidRDefault="00F06346" w:rsidP="00F06346">
      <w:r>
        <w:t xml:space="preserve">Upravičene </w:t>
      </w:r>
      <w:proofErr w:type="gramStart"/>
      <w:r>
        <w:t>aktivnosti</w:t>
      </w:r>
      <w:proofErr w:type="gramEnd"/>
      <w:r>
        <w:t xml:space="preserve"> so strokovno svetovanje in usposabljanje na področju kmetijstva, medijska oskrba in strokovna literatura na področju kmetijstva, izvedba in koordinacija strokovnih posvetov, ekskurzij, čezmejnih srečanj kmetov, izmenjava znanja in medsebojno sodelovanje organizacij, priprava letnega programa aktivnosti in druge oblike sodelovanja, povezane s sodelovanjem organizacij z matično državo.</w:t>
      </w:r>
    </w:p>
    <w:p w14:paraId="5BD2DC01" w14:textId="69C510DB" w:rsidR="00FD1825" w:rsidRDefault="00F06346" w:rsidP="00F06346">
      <w:pPr>
        <w:pStyle w:val="Vir"/>
      </w:pPr>
      <w:r>
        <w:t>Vir: Ministrstvo za kmetijstvo</w:t>
      </w:r>
    </w:p>
    <w:p w14:paraId="70B62A8C" w14:textId="50CE0C9B" w:rsidR="002A61A7" w:rsidRDefault="002A61A7" w:rsidP="002A61A7">
      <w:pPr>
        <w:pStyle w:val="Naslov2"/>
      </w:pPr>
      <w:r>
        <w:t>Vlada izdala spremenjeno Uredbo o organih v sestavi ministrstev</w:t>
      </w:r>
    </w:p>
    <w:p w14:paraId="178B3FE9" w14:textId="77777777" w:rsidR="002A61A7" w:rsidRDefault="002A61A7" w:rsidP="002A61A7">
      <w:r>
        <w:t>Vlada Republike Slovenije je izdala Uredbo o spremembah Uredbe o organih v sestavi ministrstev ter jo objavi v Uradnem listu Republike Slovenije.</w:t>
      </w:r>
    </w:p>
    <w:p w14:paraId="541F9BA5" w14:textId="77777777" w:rsidR="002A61A7" w:rsidRDefault="002A61A7" w:rsidP="002A61A7"/>
    <w:p w14:paraId="5BA2E627" w14:textId="77777777" w:rsidR="002A61A7" w:rsidRDefault="002A61A7" w:rsidP="002A61A7">
      <w:r>
        <w:t xml:space="preserve">S spremenjeno uredbo se Urad Republike Slovenije za preprečevanje pranja denarja, ki je organ v sestavi Ministrstva za finance, preimenuje v Urad Republike Slovenije za preprečevanje pranja denarja in financiranja terorizma. </w:t>
      </w:r>
    </w:p>
    <w:p w14:paraId="13643E83" w14:textId="77777777" w:rsidR="002A61A7" w:rsidRDefault="002A61A7" w:rsidP="002A61A7"/>
    <w:p w14:paraId="07BEE0FD" w14:textId="77777777" w:rsidR="002A61A7" w:rsidRDefault="002A61A7" w:rsidP="002A61A7">
      <w:r>
        <w:t>Poleg tega se pri dveh inšpekcijskih organih – Inšpektoratu Republike Slovenije za kulturo in medije ter Inšpektoratu Republike Slovenije za notranje zadeve – določa, da na področju volilne in referendumske kampanje vodita prekrškovne postopke in ne inšpekcijskih nadzorov</w:t>
      </w:r>
      <w:proofErr w:type="gramStart"/>
      <w:r>
        <w:t xml:space="preserve">,  </w:t>
      </w:r>
      <w:proofErr w:type="gramEnd"/>
      <w:r>
        <w:t xml:space="preserve">kot je bilo določeno zdaj. S tem se določbe Uredbe o organih v sestavi ministrstev usklajujejo z Zakonom o volilni in referendumski kampanji. </w:t>
      </w:r>
    </w:p>
    <w:p w14:paraId="40CA02A2" w14:textId="77777777" w:rsidR="002A61A7" w:rsidRDefault="002A61A7" w:rsidP="002A61A7"/>
    <w:p w14:paraId="20D3C796" w14:textId="77777777" w:rsidR="002A61A7" w:rsidRDefault="002A61A7" w:rsidP="002A61A7">
      <w:r>
        <w:lastRenderedPageBreak/>
        <w:t>Uredba začne veljati naslednji dan po objavi v Uradnem listu Republike Slovenije.</w:t>
      </w:r>
    </w:p>
    <w:p w14:paraId="779C8AF3" w14:textId="77777777" w:rsidR="002A61A7" w:rsidRDefault="002A61A7" w:rsidP="002A61A7">
      <w:pPr>
        <w:pStyle w:val="Vir"/>
      </w:pPr>
      <w:r>
        <w:t>Vir: Ministrstvo za notranje zadeve in javno upravo</w:t>
      </w:r>
    </w:p>
    <w:p w14:paraId="4B8B74BA" w14:textId="4EE940CB" w:rsidR="002A61A7" w:rsidRDefault="002A61A7" w:rsidP="002A61A7">
      <w:pPr>
        <w:pStyle w:val="Naslov2"/>
      </w:pPr>
      <w:r>
        <w:t>Vlada podaljšala začasni ukrep za premostitev zaostrenih varnostnih razmer zaradi kadrovskih ali prostorskih težav v zavodih za prestajanje kazni zapora</w:t>
      </w:r>
    </w:p>
    <w:p w14:paraId="4009E580" w14:textId="77777777" w:rsidR="002A61A7" w:rsidRDefault="002A61A7" w:rsidP="002A61A7">
      <w:r>
        <w:t>Vlada Republike Slovenije je na današnji seji izdala Odlok o podaljšanju trajanja začasnega ukrepa za premostitev zaostrenih varnostnih razmer zaradi kadrovskih ali prostorskih težav v zavodih za prestajanje kazni zapora.</w:t>
      </w:r>
    </w:p>
    <w:p w14:paraId="56B648D9" w14:textId="77777777" w:rsidR="002A61A7" w:rsidRDefault="002A61A7" w:rsidP="002A61A7"/>
    <w:p w14:paraId="2A159582" w14:textId="77777777" w:rsidR="002A61A7" w:rsidRDefault="002A61A7" w:rsidP="002A61A7">
      <w:r>
        <w:t xml:space="preserve">Z odlokom se začasni ukrep opravljanja </w:t>
      </w:r>
      <w:proofErr w:type="gramStart"/>
      <w:r>
        <w:t>del</w:t>
      </w:r>
      <w:proofErr w:type="gramEnd"/>
      <w:r>
        <w:t xml:space="preserve"> in nalog pravosodnega policista s strani delavca uprave, ki je bil v preteklosti zaposlen na delovnem mestu pravosodni policist, podaljša za nadaljnje tri mesece, to je do 12. januarja 2027.</w:t>
      </w:r>
    </w:p>
    <w:p w14:paraId="19156C8D" w14:textId="77777777" w:rsidR="002A61A7" w:rsidRDefault="002A61A7" w:rsidP="002A61A7"/>
    <w:p w14:paraId="65F22C45" w14:textId="77777777" w:rsidR="002A61A7" w:rsidRDefault="002A61A7" w:rsidP="002A61A7">
      <w:r>
        <w:t>Varnostne razmere zaradi kadrovskih težav v zavodih za prestajanje kazni zapora so še vedno zaostrene. Na dan 18. septembra 2026 je razmerje med številom varovanih oseb in pravosodnih policistov znašalo 2,83 varovane osebe na pravosodnega policista. Zakonsko merilo za odreditev začasnih ukrepov, ki znaša 2,5 varovane osebe na pravosodnega policista, je bilo tako preseženo za 0,33.</w:t>
      </w:r>
    </w:p>
    <w:p w14:paraId="1699451C" w14:textId="77777777" w:rsidR="002A61A7" w:rsidRDefault="002A61A7" w:rsidP="002A61A7"/>
    <w:p w14:paraId="10FD082F" w14:textId="77777777" w:rsidR="002A61A7" w:rsidRDefault="002A61A7" w:rsidP="002A61A7">
      <w:r>
        <w:t xml:space="preserve">Začasni ukrep, ki ga Vlada podaljšuje, se je med začasnimi ukrepi izkazal za najučinkovitejšega. Uprava Republike Slovenije za izvrševanje kazenskih sankcij (URSIKS) ima na njegovi podlagi sklenjenih devet dogovorov o opravljanju del in nalog z zaposlenimi, ki so bili v preteklosti zaposleni na delovnem mestu pravosodni policist. Z ukrepom </w:t>
      </w:r>
      <w:proofErr w:type="gramStart"/>
      <w:r>
        <w:t>je URSIKS uspel</w:t>
      </w:r>
      <w:proofErr w:type="gramEnd"/>
      <w:r>
        <w:t xml:space="preserve"> omiliti kadrovsko stisko in zagotoviti opravljanje del in nalog pravosodnih policistov v večjem obsegu, kot bi jih sicer, pravosodnim policistom pa je lažje zagotovil posamezne pravice, na primer pravico do počitka, odmora in koriščenja letnega dopusta. </w:t>
      </w:r>
    </w:p>
    <w:p w14:paraId="562FB1B7" w14:textId="77777777" w:rsidR="002A61A7" w:rsidRDefault="002A61A7" w:rsidP="002A61A7"/>
    <w:p w14:paraId="7EC18D9F" w14:textId="77777777" w:rsidR="002A61A7" w:rsidRDefault="002A61A7" w:rsidP="002A61A7">
      <w:r>
        <w:t xml:space="preserve">URSIKS je s ciljem pridobitve dodatnih kadrov, predvsem pravosodnih policistov, že izvedel vrsto ukrepov, med drugim spremembe sistemizacije delovnih mest in vseslovensko promocijo poklica, izvajal pa jih bo tudi v prihodnje. V času junijske nacionalne promocijske kampanje je na 26 objavljenih prostih delovnih mest prispelo 75 prijav. To je v povprečju 2,88 prijave na delovno mesto. V primerjavi s povprečjem 1,55 prijave pred začetkom intenzivnejših promocijskih </w:t>
      </w:r>
      <w:proofErr w:type="gramStart"/>
      <w:r>
        <w:t>aktivnosti</w:t>
      </w:r>
      <w:proofErr w:type="gramEnd"/>
      <w:r>
        <w:t xml:space="preserve"> to pomeni približno 86-odstotno povečanje zanimanja.</w:t>
      </w:r>
    </w:p>
    <w:p w14:paraId="0406B18A" w14:textId="62630C4A" w:rsidR="002A61A7" w:rsidRDefault="002A61A7" w:rsidP="002A61A7">
      <w:pPr>
        <w:pStyle w:val="Vir"/>
      </w:pPr>
      <w:r>
        <w:t>Vir: Ministrstvo za pravosodje</w:t>
      </w:r>
    </w:p>
    <w:p w14:paraId="45024325" w14:textId="0A0466A7" w:rsidR="00377698" w:rsidRDefault="00377698" w:rsidP="00377698">
      <w:pPr>
        <w:pStyle w:val="Naslov2"/>
      </w:pPr>
      <w:r>
        <w:t>Vlada dovolila uporabo imena Slovenija v firmi združenja distributerjev plina</w:t>
      </w:r>
    </w:p>
    <w:p w14:paraId="0599E9F5" w14:textId="77777777" w:rsidR="00377698" w:rsidRDefault="00377698" w:rsidP="00377698">
      <w:r>
        <w:t>Vlada je izdala odločbo, s katero je Gospodarskemu interesnemu združenju za distribucijo zemeljskega plina dovolila uporabo besede »Slovenija« v spremenjeni firmi združenja.</w:t>
      </w:r>
    </w:p>
    <w:p w14:paraId="7CB11626" w14:textId="77777777" w:rsidR="00377698" w:rsidRDefault="00377698" w:rsidP="00377698"/>
    <w:p w14:paraId="30AB9ED7" w14:textId="77777777" w:rsidR="00377698" w:rsidRDefault="00377698" w:rsidP="00377698">
      <w:r>
        <w:t>Združenje bo po spremembi poslovalo pod imenom »Gospodarsko interesno združenje distribucije zemeljskega plina Slovenije«, skrajšano »Distribucija plinov Slovenije GIZ«.</w:t>
      </w:r>
    </w:p>
    <w:p w14:paraId="42F97027" w14:textId="77777777" w:rsidR="00377698" w:rsidRDefault="00377698" w:rsidP="00377698"/>
    <w:p w14:paraId="76505E08" w14:textId="77777777" w:rsidR="00377698" w:rsidRDefault="00377698" w:rsidP="00377698">
      <w:r>
        <w:t>Združenje vključuje vse operaterje distribucijskih sistemov plina v Sloveniji in predstavlja osrednje strokovno združenje na področju distribucije plinov. Operaterji izvajajo distribucijo plina v 87 slovenskih občinah, na distribucijske sisteme pa je priključenih skoraj 133.000 odjemnih mest.</w:t>
      </w:r>
    </w:p>
    <w:p w14:paraId="04345F42" w14:textId="77777777" w:rsidR="00377698" w:rsidRDefault="00377698" w:rsidP="00377698"/>
    <w:p w14:paraId="68370E50" w14:textId="77777777" w:rsidR="00377698" w:rsidRDefault="00377698" w:rsidP="00377698">
      <w:r>
        <w:t xml:space="preserve">Vlada je v postopku ugotovila, da združenje izpolnjuje pogoje za uporabo besede »Slovenija« v firmi. Med drugim ima poravnane davčne in druge javnofinančne obveznosti, ni v postopku insolventnosti oziroma prisilnega prenehanja, glede na njegovo dejavnost, uspešnost poslovanja in izkazano </w:t>
      </w:r>
      <w:r>
        <w:lastRenderedPageBreak/>
        <w:t>družbeno odgovornost pa njegova dejavnost predstavlja dejavnost večjega pomena za Republiko Slovenijo.</w:t>
      </w:r>
    </w:p>
    <w:p w14:paraId="0F9CF3AB" w14:textId="77777777" w:rsidR="00377698" w:rsidRDefault="00377698" w:rsidP="00377698">
      <w:pPr>
        <w:pStyle w:val="Vir"/>
      </w:pPr>
      <w:r>
        <w:t>Vir: Ministrstvo za gospodarstvo, delo in šport</w:t>
      </w:r>
    </w:p>
    <w:p w14:paraId="40C326EA" w14:textId="718DE5EA" w:rsidR="0000758F" w:rsidRDefault="0000758F" w:rsidP="0000758F">
      <w:pPr>
        <w:pStyle w:val="Naslov2"/>
      </w:pPr>
      <w:r>
        <w:t>Vlada sprejela spremembe Akcijskega načrta za odprto znanost</w:t>
      </w:r>
    </w:p>
    <w:p w14:paraId="090BC3A3" w14:textId="054D8770" w:rsidR="0000758F" w:rsidRDefault="0000758F" w:rsidP="0000758F">
      <w:r>
        <w:t>Vlada Republike Slovenije je sprejela Spremembo Akcijskega načrta za odprto znanost za izvedbo Ukrepa 6.2: Odprta znanost za izboljšanje kakovosti, učinkovitosti in odzivnosti raziskav v okviru Resolucije o znanstvenoraziskovalni in inovacijski strategiji Slovenije 2030.</w:t>
      </w:r>
    </w:p>
    <w:p w14:paraId="235CFEA9" w14:textId="77777777" w:rsidR="0000758F" w:rsidRDefault="0000758F" w:rsidP="0000758F"/>
    <w:p w14:paraId="41A266F2" w14:textId="0A518D03" w:rsidR="0000758F" w:rsidRDefault="0000758F" w:rsidP="0000758F">
      <w:r>
        <w:t>Akcijski načrt je Vlada Republike Slovenije leta 2023 sprejela kot del Nacionalnega reformnega programa in je del izvajanja Resolucije o znanstvenoraziskovalni in inovacijski strategiji Slovenije 2030. Na današnji seji pa je vlada sprejela spremembe Akcijskega načrta, ki predvidevajo:</w:t>
      </w:r>
    </w:p>
    <w:p w14:paraId="4E1C7CEA" w14:textId="646BF252" w:rsidR="0000758F" w:rsidRDefault="0000758F" w:rsidP="0000758F">
      <w:pPr>
        <w:pStyle w:val="Odstavekseznama"/>
        <w:numPr>
          <w:ilvl w:val="0"/>
          <w:numId w:val="12"/>
        </w:numPr>
      </w:pPr>
      <w:r>
        <w:t xml:space="preserve">Prilagoditev izvajanja aktivnosti na področju podpornih struktur za odprto znanost - zaradi uspešne izvedbe projekta za prilagoditev javnih raziskovalnih organizacij (JRO) in Centralne tehniške knjižnice (CTK) delovanju po načelih odprte znanosti, v okviru katerega je bil vzpostavljen projekt SPOZNAJ, financiran iz sredstev Načrta za okrevanje in odpornost (NOO), se bodo do izteka veljavnosti Akcijskega načrta aktivnosti izvajale v okviru ukrepa Podpora kadrovskemu razvoju JRO na področju podpornih struktur, </w:t>
      </w:r>
      <w:proofErr w:type="gramStart"/>
      <w:r>
        <w:t>neobhodnih</w:t>
      </w:r>
      <w:proofErr w:type="gramEnd"/>
      <w:r>
        <w:t xml:space="preserve"> za izvajanje aktivnosti odprte znanosti. Pri tem bo prilagojena organizacija izvajanja, povečan obseg </w:t>
      </w:r>
      <w:proofErr w:type="gramStart"/>
      <w:r>
        <w:t>aktivnosti</w:t>
      </w:r>
      <w:proofErr w:type="gramEnd"/>
      <w:r>
        <w:t xml:space="preserve"> in usklajen kazalnik.</w:t>
      </w:r>
    </w:p>
    <w:p w14:paraId="78C78E2A" w14:textId="6E703520" w:rsidR="0000758F" w:rsidRDefault="0000758F" w:rsidP="0000758F">
      <w:pPr>
        <w:pStyle w:val="Odstavekseznama"/>
        <w:numPr>
          <w:ilvl w:val="0"/>
          <w:numId w:val="12"/>
        </w:numPr>
      </w:pPr>
      <w:r>
        <w:t xml:space="preserve">Dopolnitev </w:t>
      </w:r>
      <w:proofErr w:type="gramStart"/>
      <w:r>
        <w:t>aktivnosti</w:t>
      </w:r>
      <w:proofErr w:type="gramEnd"/>
      <w:r>
        <w:t xml:space="preserve"> zaradi vzpostavitve nacionalnega vozlišča EOSC - aktivnost Razvoj, vzdrževanje in delovanje nacionalne infrastrukture odprte znanosti se dopolnjuje z vzpostavitvijo nacionalnega vozlišča EOSC (Evropski oblak odprte znanosti). Sprememba nima finančnih posledic, saj sredstva ostajajo nespremenjena.</w:t>
      </w:r>
    </w:p>
    <w:p w14:paraId="6731EFEC" w14:textId="66BB8362" w:rsidR="0000758F" w:rsidRDefault="0000758F" w:rsidP="0000758F">
      <w:pPr>
        <w:pStyle w:val="Odstavekseznama"/>
        <w:numPr>
          <w:ilvl w:val="0"/>
          <w:numId w:val="12"/>
        </w:numPr>
      </w:pPr>
      <w:r>
        <w:t xml:space="preserve">Dopolnitev </w:t>
      </w:r>
      <w:proofErr w:type="gramStart"/>
      <w:r>
        <w:t>aktivnosti</w:t>
      </w:r>
      <w:proofErr w:type="gramEnd"/>
      <w:r>
        <w:t xml:space="preserve"> na področju znanstvenega založništva - pri aktivnosti Strategija razvoja znanstvenega oziroma akademskega založništva se opredelijo dejanski sodelujoči pri pripravi smernic sodobnega založništva. Tudi ta sprememba nima finančnih posledic.</w:t>
      </w:r>
    </w:p>
    <w:p w14:paraId="01CE1DAF" w14:textId="77777777" w:rsidR="0000758F" w:rsidRDefault="0000758F" w:rsidP="0000758F"/>
    <w:p w14:paraId="5B557A18" w14:textId="77777777" w:rsidR="0000758F" w:rsidRDefault="0000758F" w:rsidP="0000758F">
      <w:r>
        <w:t xml:space="preserve">Za vse spremembe velja, da ne posegajo v višino financiranja, spremenijo se vsebinski poudarki, ki nimajo finančnih posledic.  </w:t>
      </w:r>
    </w:p>
    <w:p w14:paraId="21B19051" w14:textId="7939DB69" w:rsidR="00FD1825" w:rsidRDefault="0000758F" w:rsidP="0000758F">
      <w:pPr>
        <w:pStyle w:val="Vir"/>
      </w:pPr>
      <w:r>
        <w:t>Vir: Ministrstvo za izobraževanje, znanost in mladino</w:t>
      </w:r>
    </w:p>
    <w:p w14:paraId="7CD9AA12" w14:textId="502BFA91" w:rsidR="002C69BA" w:rsidRDefault="002C69BA" w:rsidP="002C69BA">
      <w:pPr>
        <w:pStyle w:val="Naslov2"/>
      </w:pPr>
      <w:r>
        <w:t xml:space="preserve">Vlada povečala sredstva Eko sklada za nepovratne spodbude in </w:t>
      </w:r>
      <w:proofErr w:type="gramStart"/>
      <w:r>
        <w:t>okoljska</w:t>
      </w:r>
      <w:proofErr w:type="gramEnd"/>
      <w:r>
        <w:t xml:space="preserve"> posojila</w:t>
      </w:r>
    </w:p>
    <w:p w14:paraId="54D98FC3" w14:textId="77777777" w:rsidR="002C69BA" w:rsidRDefault="002C69BA" w:rsidP="002C69BA">
      <w:r>
        <w:t xml:space="preserve">Vlada Republike Slovenije je sprejela rebalans poslovnega in finančnega načrta Eko sklada za leto 2026, s katerim se </w:t>
      </w:r>
      <w:proofErr w:type="gramStart"/>
      <w:r>
        <w:t>zagotavlja</w:t>
      </w:r>
      <w:proofErr w:type="gramEnd"/>
      <w:r>
        <w:t xml:space="preserve"> dodatna sredstva za izvajanje ukrepov učinkovite rabe energije in financiranje okoljskih naložb.</w:t>
      </w:r>
    </w:p>
    <w:p w14:paraId="396CFDF6" w14:textId="77777777" w:rsidR="002C69BA" w:rsidRDefault="002C69BA" w:rsidP="002C69BA"/>
    <w:p w14:paraId="2557A335" w14:textId="77777777" w:rsidR="002C69BA" w:rsidRDefault="002C69BA" w:rsidP="002C69BA">
      <w:r>
        <w:t xml:space="preserve">Na podlagi rebalansa se sredstva iz nerazporejenega presežka prihodkov nad odhodki preteklih let iz sredstev ZURE povečujejo za 3,5 milijona evrov. </w:t>
      </w:r>
      <w:proofErr w:type="gramStart"/>
      <w:r>
        <w:t>Eko</w:t>
      </w:r>
      <w:proofErr w:type="gramEnd"/>
      <w:r>
        <w:t xml:space="preserve"> sklad je imel za ta namen že predvidenih 5,6 milijona evrov iz naslova nerazporejenega presežka, z rebalansom pa se znesek povečuje na skupaj 9,1 milijona evrov. Sredstva bodo namenjena plačilu obveznosti po preteklih javnih pozivih ZURE, ki bodo izplačane v letu 2026.</w:t>
      </w:r>
    </w:p>
    <w:p w14:paraId="2E1CDDC1" w14:textId="77777777" w:rsidR="002C69BA" w:rsidRDefault="002C69BA" w:rsidP="002C69BA"/>
    <w:p w14:paraId="2474031E" w14:textId="77777777" w:rsidR="002C69BA" w:rsidRDefault="002C69BA" w:rsidP="002C69BA">
      <w:r>
        <w:t xml:space="preserve">Rebalans hkrati povečuje sredstva za kreditiranje </w:t>
      </w:r>
      <w:proofErr w:type="gramStart"/>
      <w:r>
        <w:t>okoljskih</w:t>
      </w:r>
      <w:proofErr w:type="gramEnd"/>
      <w:r>
        <w:t xml:space="preserve"> naložb. Obseg sredstev za kreditiranje se povečuje s 50 na 80 milijonov evrov. Dodatnih 30 milijonov evrov bo Eko sklad zagotovil z dolgoročnim posojilom pri finančnih institucijah. Sredstva bodo namenjena obstoječim odprtim javnim pozivom, predvsem kreditiranju občanov, po potrebi pa tudi drugim pozivom. Za električne avtomobile za občane bo objavljen nov javni poziv.</w:t>
      </w:r>
    </w:p>
    <w:p w14:paraId="11A84CC0" w14:textId="77777777" w:rsidR="002C69BA" w:rsidRDefault="002C69BA" w:rsidP="002C69BA"/>
    <w:p w14:paraId="009513BB" w14:textId="77777777" w:rsidR="002C69BA" w:rsidRDefault="002C69BA" w:rsidP="002C69BA">
      <w:r>
        <w:t xml:space="preserve">Dodatna sredstva bodo razporejena na obstoječe odprte javne pozive ter na druge odprte javne pozive za </w:t>
      </w:r>
      <w:proofErr w:type="gramStart"/>
      <w:r>
        <w:t>kredite</w:t>
      </w:r>
      <w:proofErr w:type="gramEnd"/>
      <w:r>
        <w:t xml:space="preserve"> po potrebi, za električne avtomobile za občane pa bo odprt nov javni poziv. Tako bo zagotovljena kontinuiteta kreditiranja naložb na vseh aktualnih javnih pozivih do konca leta.</w:t>
      </w:r>
    </w:p>
    <w:p w14:paraId="223CB4DB" w14:textId="3653C39A" w:rsidR="00FD1825" w:rsidRDefault="002C69BA" w:rsidP="002C69BA">
      <w:pPr>
        <w:pStyle w:val="Vir"/>
      </w:pPr>
      <w:r>
        <w:t>Vir: Ministrstvo za okolje in prostor</w:t>
      </w:r>
    </w:p>
    <w:p w14:paraId="1DD5CB0E" w14:textId="45AF008A" w:rsidR="00D11300" w:rsidRDefault="00D11300" w:rsidP="00D11300">
      <w:pPr>
        <w:pStyle w:val="Naslov2"/>
      </w:pPr>
      <w:r>
        <w:t>Vlada imenovala izvajalca notranjega revidiranja Sklada NEK za obdobje 2026–2028</w:t>
      </w:r>
    </w:p>
    <w:p w14:paraId="59F34B94" w14:textId="77777777" w:rsidR="00D11300" w:rsidRDefault="00D11300" w:rsidP="00D11300">
      <w:r>
        <w:t xml:space="preserve">Vlada Republike Slovenije je imenovala družbo </w:t>
      </w:r>
      <w:proofErr w:type="gramStart"/>
      <w:r>
        <w:t>AB AKTIVA</w:t>
      </w:r>
      <w:proofErr w:type="gramEnd"/>
      <w:r>
        <w:t xml:space="preserve"> za izvajanje notranjega revidiranja Sklada NEK v letih 2026, 2027 in 2028.</w:t>
      </w:r>
    </w:p>
    <w:p w14:paraId="65A75883" w14:textId="77777777" w:rsidR="00D11300" w:rsidRDefault="00D11300" w:rsidP="00D11300"/>
    <w:p w14:paraId="5FFB7B12" w14:textId="77777777" w:rsidR="00D11300" w:rsidRDefault="00D11300" w:rsidP="00D11300">
      <w:r>
        <w:t>Družbo je predlagal nadzorni svet sklada na podlagi dveh prejetih ponudb. Njena ponudba je cenovno ugodnejša in znaša 24.000 evrov brez DDV za triletno obdobje.</w:t>
      </w:r>
    </w:p>
    <w:p w14:paraId="4DAD4771" w14:textId="77777777" w:rsidR="00D11300" w:rsidRDefault="00D11300" w:rsidP="00D11300"/>
    <w:p w14:paraId="0B9A9518" w14:textId="77777777" w:rsidR="00D11300" w:rsidRDefault="00D11300" w:rsidP="00D11300">
      <w:r>
        <w:t>Notranja revizija preverja notranje kontrole, obvladovanje tveganj in učinkovitost poslovanja sklada, ki zagotavlja sredstva za razgradnjo Nuklearne elektrarne Krško ter odlaganje radioaktivnih odpadkov in izrabljenega jedrskega goriva.</w:t>
      </w:r>
    </w:p>
    <w:p w14:paraId="3BC025FC" w14:textId="4456616E" w:rsidR="00FD1825" w:rsidRDefault="00D11300" w:rsidP="00D11300">
      <w:pPr>
        <w:pStyle w:val="Vir"/>
      </w:pPr>
      <w:r>
        <w:t>Vir: Ministrstvo za infrastrukturo in energetiko</w:t>
      </w:r>
    </w:p>
    <w:p w14:paraId="675D8AC8" w14:textId="1F248D26" w:rsidR="00DC4862" w:rsidRDefault="00DC4862" w:rsidP="00DC4862">
      <w:pPr>
        <w:pStyle w:val="Naslov2"/>
      </w:pPr>
      <w:r>
        <w:t>Vlada prerazporeja sredstva državnega proračuna</w:t>
      </w:r>
    </w:p>
    <w:p w14:paraId="037AEED0" w14:textId="77777777" w:rsidR="00DC4862" w:rsidRDefault="00DC4862" w:rsidP="00DC4862">
      <w:r>
        <w:t>Vlada je na današnji seji odločila o prerazporeditvah pravic porabe v letošnjem državnem proračunu.</w:t>
      </w:r>
    </w:p>
    <w:p w14:paraId="1E2842E8" w14:textId="77777777" w:rsidR="00DC4862" w:rsidRDefault="00DC4862" w:rsidP="00DC4862"/>
    <w:p w14:paraId="099B919B" w14:textId="77777777" w:rsidR="00DC4862" w:rsidRDefault="00DC4862" w:rsidP="00DC4862">
      <w:r>
        <w:t xml:space="preserve">Ministrstvo za notranje zadeve in javno upravo (MNZJU) prerazporeja pravice porabe med finančnimi načrti neposrednih uporabnikov, ki so v njegovi pristojnosti, v višini štiri milijone evrov za zagotovitev zadostnih sredstev za izplačilo plač in nadomestil plač zaposlenim na MNZJU v mesecu oktobru 2026. </w:t>
      </w:r>
    </w:p>
    <w:p w14:paraId="302D9A30" w14:textId="77777777" w:rsidR="00DC4862" w:rsidRDefault="00DC4862" w:rsidP="00DC4862"/>
    <w:p w14:paraId="6080E3B9" w14:textId="77777777" w:rsidR="00DC4862" w:rsidRDefault="00DC4862" w:rsidP="00DC4862">
      <w:r>
        <w:t>Ministrstvo za zdravje prerazporeja pravice porabe med finančnimi načrti neposrednih uporabnikov, ki so v njegovi pristojnosti, v višini 10,8 milijona evrov za zagotovitev sredstev za plačilo stroškov plač pripravnikov v javnih zdravstvenih zavodih v mesecu septembru ter za obvezno zdravstveno zavarovanje socialno ogroženih.</w:t>
      </w:r>
    </w:p>
    <w:p w14:paraId="28CDE605" w14:textId="4BAD2A91" w:rsidR="00FD1825" w:rsidRDefault="00DC4862" w:rsidP="00DC4862">
      <w:pPr>
        <w:pStyle w:val="Vir"/>
      </w:pPr>
      <w:r>
        <w:t>Vir: Ministrstvo za finance</w:t>
      </w:r>
    </w:p>
    <w:p w14:paraId="0F68FF5E" w14:textId="240711FB" w:rsidR="003156A8" w:rsidRDefault="003156A8" w:rsidP="003156A8">
      <w:pPr>
        <w:pStyle w:val="Naslov2"/>
      </w:pPr>
      <w:r>
        <w:t xml:space="preserve">Uvrstitev projekta »Rekonstrukcija strehe na telovadnici </w:t>
      </w:r>
      <w:proofErr w:type="gramStart"/>
      <w:r>
        <w:t>Lesarske MB</w:t>
      </w:r>
      <w:proofErr w:type="gramEnd"/>
      <w:r>
        <w:t>« v Načrt razvojnih programov 2026-2029</w:t>
      </w:r>
    </w:p>
    <w:p w14:paraId="35122E51" w14:textId="77777777" w:rsidR="003156A8" w:rsidRDefault="003156A8" w:rsidP="003156A8">
      <w:r>
        <w:t xml:space="preserve">Zaradi dotrajanosti konstrukcije ostrešja telovadnice Lesarske šole Maribor, ki kaže znake posedanja in razpok na lesenih nosilcih ostrešja, je na daljši rok onemogočena varna uporaba objekta. Zato je predvidena celovita rekonstrukcija strehe telovadnice. </w:t>
      </w:r>
    </w:p>
    <w:p w14:paraId="613FFF0D" w14:textId="77777777" w:rsidR="003156A8" w:rsidRDefault="003156A8" w:rsidP="003156A8"/>
    <w:p w14:paraId="10D0CE92" w14:textId="77777777" w:rsidR="003156A8" w:rsidRDefault="003156A8" w:rsidP="003156A8">
      <w:r>
        <w:t xml:space="preserve">Vlada je na današnji seji sklenila, da v veljavni Načrt razvojnih programov za obdobje 2026-2029 uvrsti novi projekt »Rekonstrukcija strehe na telovadnici </w:t>
      </w:r>
      <w:proofErr w:type="gramStart"/>
      <w:r>
        <w:t>Lesarske MB</w:t>
      </w:r>
      <w:proofErr w:type="gramEnd"/>
      <w:r>
        <w:t xml:space="preserve">«. Cilj </w:t>
      </w:r>
      <w:proofErr w:type="gramStart"/>
      <w:r>
        <w:t>investicije</w:t>
      </w:r>
      <w:proofErr w:type="gramEnd"/>
      <w:r>
        <w:t xml:space="preserve"> je celovita rekonstrukcija strehe telovadnice, s čimer bo omogočeno izvajanje dejavnosti Lesarske šole Maribor. </w:t>
      </w:r>
    </w:p>
    <w:p w14:paraId="2500EF07" w14:textId="77777777" w:rsidR="003156A8" w:rsidRDefault="003156A8" w:rsidP="003156A8"/>
    <w:p w14:paraId="1587B8BD" w14:textId="35915F47" w:rsidR="003156A8" w:rsidRDefault="003156A8" w:rsidP="003156A8">
      <w:r>
        <w:t xml:space="preserve">V okviru </w:t>
      </w:r>
      <w:proofErr w:type="gramStart"/>
      <w:r>
        <w:t>investicije</w:t>
      </w:r>
      <w:proofErr w:type="gramEnd"/>
      <w:r>
        <w:t xml:space="preserve"> bo zagotovljeno varno, nosilno in požarno ustrezno ostrešje telovadnice, ki bo izpolnjevalo tehnične in obratovalne zahteve objekta. </w:t>
      </w:r>
    </w:p>
    <w:p w14:paraId="095071C4" w14:textId="77777777" w:rsidR="003156A8" w:rsidRDefault="003156A8" w:rsidP="003156A8"/>
    <w:p w14:paraId="12C6DFF0" w14:textId="2FDE96EB" w:rsidR="003156A8" w:rsidRDefault="003156A8" w:rsidP="003156A8">
      <w:r>
        <w:t xml:space="preserve">Ocenjena vrednost </w:t>
      </w:r>
      <w:proofErr w:type="gramStart"/>
      <w:r>
        <w:t>investicije</w:t>
      </w:r>
      <w:proofErr w:type="gramEnd"/>
      <w:r>
        <w:t xml:space="preserve"> znaša 1.756.678 evrov, financirana bo iz integralnih in namenskih sredstev državnega proračuna v letih 2026 in 2027.</w:t>
      </w:r>
    </w:p>
    <w:p w14:paraId="27AFBABB" w14:textId="77777777" w:rsidR="003156A8" w:rsidRDefault="003156A8" w:rsidP="003156A8">
      <w:pPr>
        <w:pStyle w:val="Vir"/>
      </w:pPr>
      <w:r>
        <w:lastRenderedPageBreak/>
        <w:t>Vir: Ministrstvo za izobraževanje, znanost in mladino</w:t>
      </w:r>
    </w:p>
    <w:p w14:paraId="70AA1C9D" w14:textId="5E53C377" w:rsidR="0024621F" w:rsidRDefault="0024621F" w:rsidP="0024621F">
      <w:pPr>
        <w:pStyle w:val="Naslov2"/>
      </w:pPr>
      <w:r>
        <w:t>Mnenje o pobudi skupine pobudnikov za začetek postopka za oceno ustavnosti 3. člena Zakona o ratifikaciji Sporazuma med Vlado Republike Slovenije in Vlado Republike Avstrije o sodelovanju v kulturi, izobraževanju in znanosti</w:t>
      </w:r>
    </w:p>
    <w:p w14:paraId="53DD5A1E" w14:textId="77777777" w:rsidR="0024621F" w:rsidRDefault="0024621F" w:rsidP="0024621F">
      <w:r>
        <w:t>Vlada Republike Slovenije je sprejela Mnenje o pobudi za začetek postopka za oceno ustavnosti 3. člena zakona o ratifikaciji sporazuma med Slovenijo in Avstrijo o sodelovanju na področju kulture, izobraževanja in znanosti. Mnenje bo poslala Državnemu zboru in Ustavnemu sodišču Republike Slovenije.</w:t>
      </w:r>
    </w:p>
    <w:p w14:paraId="6DD70078" w14:textId="77777777" w:rsidR="0024621F" w:rsidRDefault="0024621F" w:rsidP="0024621F"/>
    <w:p w14:paraId="6C39F80C" w14:textId="77777777" w:rsidR="0024621F" w:rsidRDefault="0024621F" w:rsidP="0024621F">
      <w:r>
        <w:t>Vlada ponavlja, da je bilo pogodbenicama po končanih pogajanjih in ob podpisu ter ratifikaciji sporazuma popolnoma jasno, kakšni so dogovorjeni predmet, vsebina, okvir in namen sklenitve</w:t>
      </w:r>
      <w:proofErr w:type="gramStart"/>
      <w:r>
        <w:t xml:space="preserve"> ter</w:t>
      </w:r>
      <w:proofErr w:type="gramEnd"/>
      <w:r>
        <w:t xml:space="preserve"> sta bili potrjeni enakovredni jezikovni verziji sporazuma. Vlada je v pogajanjih v celoti izhajala iz ustavne ureditve, tj. iz 61. člena ustave, zato v 3. členu ne vidi neskladnosti z ustavo in predlaga ustavnemu sodišču, da pobudo kot neutemeljeno zavrne. </w:t>
      </w:r>
    </w:p>
    <w:p w14:paraId="06EDD954" w14:textId="77777777" w:rsidR="0024621F" w:rsidRDefault="0024621F" w:rsidP="0024621F"/>
    <w:p w14:paraId="6DB70D75" w14:textId="77777777" w:rsidR="0024621F" w:rsidRDefault="0024621F" w:rsidP="0024621F">
      <w:r>
        <w:t xml:space="preserve">V 3. členu zakona o ratifikaciji vsebovana slovenska izjava kot dopolnilno sredstvo za razlago ni predpis ali splošni akt in tako neposredno ne posega v pravice, interese in pravni položaj pobudnikov, zato pobudniki ne izkazujejo pravnega interesa in je pobudo treba zavreči. </w:t>
      </w:r>
    </w:p>
    <w:p w14:paraId="228C2636" w14:textId="77777777" w:rsidR="0024621F" w:rsidRDefault="0024621F" w:rsidP="0024621F"/>
    <w:p w14:paraId="75A29DE3" w14:textId="77777777" w:rsidR="0024621F" w:rsidRDefault="0024621F" w:rsidP="0024621F">
      <w:r>
        <w:t>Tudi v primeru morebitnega črtanja interpretativne izjave ali nadomestitve z novo bi sporazum še vedno veljal v sprejetem besedilu, sodišča pa bi ga na podlagi 31. člena Dunajske konvencije o pravu mednarodnih pogodb razlagala v skladu z običajnimi metodami razlage pomena izrazov v samem sporazumu v njihovem kontekstu ter glede na njegov predmet in namen.</w:t>
      </w:r>
    </w:p>
    <w:p w14:paraId="3F423000" w14:textId="0007F1E0" w:rsidR="00FD1825" w:rsidRDefault="0024621F" w:rsidP="0024621F">
      <w:pPr>
        <w:pStyle w:val="Vir"/>
      </w:pPr>
      <w:r>
        <w:t>Vir: Ministrstvo za zunanje in evropske zadeve Republike Slovenije</w:t>
      </w:r>
    </w:p>
    <w:p w14:paraId="74462C43" w14:textId="1C0D8BF9" w:rsidR="00C00BC6" w:rsidRDefault="00C00BC6" w:rsidP="00C00BC6">
      <w:pPr>
        <w:pStyle w:val="Naslov2"/>
      </w:pPr>
      <w:r>
        <w:t>Vlada poudarila neodvisnost Komisije za medicinsko etiko</w:t>
      </w:r>
    </w:p>
    <w:p w14:paraId="47AE40FD" w14:textId="77777777" w:rsidR="00C00BC6" w:rsidRDefault="00C00BC6" w:rsidP="00C00BC6">
      <w:r>
        <w:t xml:space="preserve">Vlada Republike Slovenije je sprejela stališče v zvezi z mnenjem Komisije Republike Slovenije za medicinsko etiko (KME) v postopku za oceno ustavnosti prvega odstavka 22. člena v zvezi z osmim odstavkom 41. člena Zakona o </w:t>
      </w:r>
      <w:proofErr w:type="gramStart"/>
      <w:r>
        <w:t>pacientovih</w:t>
      </w:r>
      <w:proofErr w:type="gramEnd"/>
      <w:r>
        <w:t xml:space="preserve"> pravicah.</w:t>
      </w:r>
    </w:p>
    <w:p w14:paraId="030010B7" w14:textId="77777777" w:rsidR="00C00BC6" w:rsidRDefault="00C00BC6" w:rsidP="00C00BC6"/>
    <w:p w14:paraId="348DF80D" w14:textId="77777777" w:rsidR="00C00BC6" w:rsidRDefault="00C00BC6" w:rsidP="00C00BC6">
      <w:r>
        <w:t xml:space="preserve">Mnenje komisije se nanaša na vprašanja glede pogoja, da je </w:t>
      </w:r>
      <w:proofErr w:type="gramStart"/>
      <w:r>
        <w:t>pacient</w:t>
      </w:r>
      <w:proofErr w:type="gramEnd"/>
      <w:r>
        <w:t xml:space="preserve"> sposoben odločanja v svojo najboljšo zdravstveno korist, kadar kljub zdravnikovi oceni, da bi mu popolna obveščenost povzročila resno zdravstveno škodo, takšno obveščenost izrecno zahteva.</w:t>
      </w:r>
    </w:p>
    <w:p w14:paraId="4571CDB6" w14:textId="77777777" w:rsidR="00C00BC6" w:rsidRDefault="00C00BC6" w:rsidP="00C00BC6"/>
    <w:p w14:paraId="39ED986F" w14:textId="77777777" w:rsidR="00C00BC6" w:rsidRDefault="00C00BC6" w:rsidP="00C00BC6">
      <w:r>
        <w:t xml:space="preserve">Gre za vprašanje pravice </w:t>
      </w:r>
      <w:proofErr w:type="gramStart"/>
      <w:r>
        <w:t>pacienta</w:t>
      </w:r>
      <w:proofErr w:type="gramEnd"/>
      <w:r>
        <w:t xml:space="preserve"> do informacij o njegovem zdravstvenem stanju. Zakon namreč določa, da lahko zdravnik </w:t>
      </w:r>
      <w:proofErr w:type="gramStart"/>
      <w:r>
        <w:t>pacientu</w:t>
      </w:r>
      <w:proofErr w:type="gramEnd"/>
      <w:r>
        <w:t xml:space="preserve"> izjemoma ne pove vseh informacij, če oceni, da bi mu to povzročilo resno zdravstveno škodo. Če </w:t>
      </w:r>
      <w:proofErr w:type="gramStart"/>
      <w:r>
        <w:t>pacient</w:t>
      </w:r>
      <w:proofErr w:type="gramEnd"/>
      <w:r>
        <w:t xml:space="preserve"> kljub temu izrecno zahteva popolne informacije, je pomembno tudi vprašanje, ali je sposoben odločati v svojo najboljšo zdravstveno korist. Prav o tem je svoje strokovno in etično mnenje podala Komisija za medicinsko etiko.</w:t>
      </w:r>
    </w:p>
    <w:p w14:paraId="6AFDA194" w14:textId="77777777" w:rsidR="00C00BC6" w:rsidRDefault="00C00BC6" w:rsidP="00C00BC6"/>
    <w:p w14:paraId="1F2CA101" w14:textId="77777777" w:rsidR="00C00BC6" w:rsidRDefault="00C00BC6" w:rsidP="00C00BC6">
      <w:r>
        <w:t>Vlada je ob tem poudarila, da Komisija za medicinsko etiko svoja strokovna in etična mnenja oblikuje samostojno. Čeprav deluje pri Ministrstvu za zdravje, ministrstvo in vlada njenih mnenj ne usmerjata, spreminjata ali potrjujeta.</w:t>
      </w:r>
    </w:p>
    <w:p w14:paraId="0E296F1F" w14:textId="77777777" w:rsidR="00C00BC6" w:rsidRDefault="00C00BC6" w:rsidP="00C00BC6"/>
    <w:p w14:paraId="66989DE0" w14:textId="77777777" w:rsidR="00C00BC6" w:rsidRDefault="00C00BC6" w:rsidP="00C00BC6">
      <w:r>
        <w:t>Zato vlada meni, da ne bi bilo primerno posegati v mnenje, ki ga je komisija že pripravila</w:t>
      </w:r>
      <w:proofErr w:type="gramStart"/>
      <w:r>
        <w:t xml:space="preserve"> in</w:t>
      </w:r>
      <w:proofErr w:type="gramEnd"/>
      <w:r>
        <w:t xml:space="preserve"> poslala Ustavnemu sodišču. Če želi vlada o istem vprašanju podati svoje pravno ali strokovno stališče, ga lahko poda posebej in jasno ločeno od mnenja komisije.</w:t>
      </w:r>
    </w:p>
    <w:p w14:paraId="2E34C1A8" w14:textId="07ED7B43" w:rsidR="00FD1825" w:rsidRDefault="00C00BC6" w:rsidP="00C00BC6">
      <w:pPr>
        <w:pStyle w:val="Vir"/>
      </w:pPr>
      <w:r>
        <w:t>Vir: Ministrstvo za zdravje</w:t>
      </w:r>
    </w:p>
    <w:p w14:paraId="5CDA9958" w14:textId="2165EA2A" w:rsidR="008371AA" w:rsidRDefault="008371AA" w:rsidP="008371AA">
      <w:pPr>
        <w:pStyle w:val="Naslov2"/>
      </w:pPr>
      <w:r>
        <w:lastRenderedPageBreak/>
        <w:t>Vlada sprejela stališče Slovenije o začasnem znižanju omrežnine v letu 2022</w:t>
      </w:r>
    </w:p>
    <w:p w14:paraId="44B0644D" w14:textId="77777777" w:rsidR="008371AA" w:rsidRDefault="008371AA" w:rsidP="008371AA">
      <w:r>
        <w:t>Vlada Republike Slovenije je sprejela opredelitev Slovenije v zadevi C-613/26, Elektro Celje in drugi, pred Sodiščem Evropske unije. Postopek se nanaša na začasno oprostitev plačila dela omrežnine od 1. februarja do 30. aprila 2022 in pokritje nastalega primanjkljaja z znižanjem priznane stopnje donosnosti elektrooperaterjev.</w:t>
      </w:r>
    </w:p>
    <w:p w14:paraId="3E04A7A1" w14:textId="77777777" w:rsidR="008371AA" w:rsidRDefault="008371AA" w:rsidP="008371AA"/>
    <w:p w14:paraId="539F942B" w14:textId="77777777" w:rsidR="008371AA" w:rsidRDefault="008371AA" w:rsidP="008371AA">
      <w:r>
        <w:t>Slovenija zagovarja stališče, da je bila oprostitev izjemen in časovno omejen ukrep za ublažitev posledic energetske krize za gospodinjstva in gospodarstvo. Po njenem stališču pravo EU takšne ukrepe dopušča, če so nediskriminatorni in ohranjajo neodvisnost Agencije za energijo.</w:t>
      </w:r>
    </w:p>
    <w:p w14:paraId="2C0416CE" w14:textId="77777777" w:rsidR="008371AA" w:rsidRDefault="008371AA" w:rsidP="008371AA"/>
    <w:p w14:paraId="33EBA6DE" w14:textId="77777777" w:rsidR="008371AA" w:rsidRDefault="008371AA" w:rsidP="008371AA">
      <w:r>
        <w:t>Glede pokritja primanjkljaja Slovenija poudarja, da so morali ostati priznani vsi stroški, potrebni za varno, zanesljivo in učinkovito delovanje omrežja. Znižanje priznane stopnje donosnosti prav tako ni smelo ogroziti dolgoročne zanesljivosti oskrbe ali potrebnih naložb v omrežje.</w:t>
      </w:r>
    </w:p>
    <w:p w14:paraId="547AA2D0" w14:textId="726D57CE" w:rsidR="00FD1825" w:rsidRDefault="008371AA" w:rsidP="008371AA">
      <w:pPr>
        <w:pStyle w:val="Vir"/>
      </w:pPr>
      <w:r>
        <w:t>Vir: Ministrstvo za infrastrukturo in energetiko</w:t>
      </w:r>
    </w:p>
    <w:p w14:paraId="2F082AFB" w14:textId="496DDB1E" w:rsidR="00DC4A21" w:rsidRDefault="00DC4A21" w:rsidP="00DC4A21">
      <w:pPr>
        <w:pStyle w:val="Naslov2"/>
      </w:pPr>
      <w:r>
        <w:t xml:space="preserve">Vlada sprejela zaključno poročilo o vaji </w:t>
      </w:r>
      <w:proofErr w:type="spellStart"/>
      <w:r>
        <w:t>Cyber</w:t>
      </w:r>
      <w:proofErr w:type="spellEnd"/>
      <w:r>
        <w:t xml:space="preserve"> Europe 2026</w:t>
      </w:r>
    </w:p>
    <w:p w14:paraId="426CC464" w14:textId="1FF2A562" w:rsidR="00DC4A21" w:rsidRDefault="00DC4A21" w:rsidP="00DC4A21">
      <w:r>
        <w:t xml:space="preserve">Vlada Republike Slovenije je sprejela skupno zaključno poročilo o vaji kibernetske varnosti </w:t>
      </w:r>
      <w:proofErr w:type="spellStart"/>
      <w:r>
        <w:t>Cyber</w:t>
      </w:r>
      <w:proofErr w:type="spellEnd"/>
      <w:r>
        <w:t xml:space="preserve"> Europe 2026 (CE2026). Vajo je na nacionalni ravni vodil Urad Vlade Republike Slovenije za informacijsko varnost (URSIV), v njej pa so sodelovali še SI-CERT, Luka Koper in Slovenske železnice. Vaja CE2026 je bila uspešno izvedena in je dosegla zastavljene mednarodne in nacionalne cilje.</w:t>
      </w:r>
    </w:p>
    <w:p w14:paraId="61B6F87B" w14:textId="77777777" w:rsidR="00DC4A21" w:rsidRDefault="00DC4A21" w:rsidP="00DC4A21">
      <w:r>
        <w:t xml:space="preserve"> </w:t>
      </w:r>
    </w:p>
    <w:p w14:paraId="436783D0" w14:textId="77777777" w:rsidR="00DC4A21" w:rsidRDefault="00DC4A21" w:rsidP="00DC4A21">
      <w:r>
        <w:t>Vaja, ki je bila 10. in 11. junija 2026, je preverjala tehnične, organizacijske in komunikacijske zmogljivosti za odzivanje na obsežne kibernetske incidente in sodelovanje na nacionalni ter evropski ravni.</w:t>
      </w:r>
    </w:p>
    <w:p w14:paraId="7538A970" w14:textId="77777777" w:rsidR="00DC4A21" w:rsidRDefault="00DC4A21" w:rsidP="00DC4A21">
      <w:r>
        <w:t xml:space="preserve"> </w:t>
      </w:r>
    </w:p>
    <w:p w14:paraId="19C91697" w14:textId="77777777" w:rsidR="00DC4A21" w:rsidRDefault="00DC4A21" w:rsidP="00DC4A21">
      <w:r>
        <w:t>Iz zaključnega poročila izhaja, da so bili doseženi vsi zastavljeni mednarodni in nacionalni cilji. Kot ključne prednosti so bili prepoznani realističen scenarij, učinkovito sodelovanje med organizacijami, preverjanje postopkov poročanja in kriznega komuniciranja ter sodelovanje v okviru mrež CSIRT in EU-</w:t>
      </w:r>
      <w:proofErr w:type="spellStart"/>
      <w:r>
        <w:t>CyCLONe</w:t>
      </w:r>
      <w:proofErr w:type="spellEnd"/>
      <w:r>
        <w:t>.</w:t>
      </w:r>
    </w:p>
    <w:p w14:paraId="52745DB8" w14:textId="77777777" w:rsidR="00DC4A21" w:rsidRDefault="00DC4A21" w:rsidP="00DC4A21">
      <w:r>
        <w:t xml:space="preserve"> </w:t>
      </w:r>
    </w:p>
    <w:p w14:paraId="41EE7F3B" w14:textId="553C44E4" w:rsidR="00FD1825" w:rsidRDefault="00DC4A21" w:rsidP="00DC4A21">
      <w:r>
        <w:t>Poročilo izpostavlja tudi področja za nadaljnje izboljšave, predvsem na področju poročanja o incidentih, uporabe metodologije Zakona o informacijski varnosti, komunikacijskih kanalov in nadaljnjega razvoja nacionalnih postopkov odzivanja. Ugotovitve bodo podlaga za krepitev pripravljenosti in odpornosti Republike Slovenije na kibernetske incidente in krize.</w:t>
      </w:r>
    </w:p>
    <w:p w14:paraId="59E98AD9" w14:textId="6838BAB0" w:rsidR="00DC4A21" w:rsidRDefault="00DC4A21" w:rsidP="00DC4A21">
      <w:pPr>
        <w:pStyle w:val="Vir"/>
      </w:pPr>
      <w:r w:rsidRPr="00DC4A21">
        <w:t>Vir: Urad za informacijsko varnost</w:t>
      </w:r>
    </w:p>
    <w:p w14:paraId="6423A3C2" w14:textId="5600FA51" w:rsidR="00C62D97" w:rsidRDefault="00C62D97" w:rsidP="00C62D97">
      <w:pPr>
        <w:pStyle w:val="Naslov2"/>
      </w:pPr>
      <w:r>
        <w:t xml:space="preserve">Prenehal veljati sklep o ustanovitvi Javnega zavoda za razvoj sodobne plesne umetnosti za soustanoviteljico Republiko Slovenijo </w:t>
      </w:r>
    </w:p>
    <w:p w14:paraId="3EFE287A" w14:textId="77777777" w:rsidR="00C62D97" w:rsidRDefault="00C62D97" w:rsidP="00C62D97">
      <w:r>
        <w:t xml:space="preserve">Vlada je na redni seji sprejela Sklep o prenehanju veljavnosti Sklepa o ustanovitvi Javnega zavoda za razvoj sodobne plesne umetnosti za soustanoviteljico Republiko Slovenijo. </w:t>
      </w:r>
    </w:p>
    <w:p w14:paraId="3763A969" w14:textId="77777777" w:rsidR="00C62D97" w:rsidRDefault="00C62D97" w:rsidP="00C62D97"/>
    <w:p w14:paraId="0566F9DD" w14:textId="77777777" w:rsidR="00C62D97" w:rsidRDefault="00C62D97" w:rsidP="00C62D97">
      <w:r>
        <w:t xml:space="preserve">Vlada je 1. oktobra 2026 sprejela izjavo o izstopu Republike Slovenije iz soustanoviteljstva Javnega zavoda za razvoj sodobne plesne umetnosti in jo posredovala preostalima soustanoviteljicama. Ministrstvo za kulturo do 6. oktobra 2026 ni bilo seznanjeno z morebitnim odzivom preostalih soustanoviteljic na izstop Republike Slovenije iz soustanoviteljstva. </w:t>
      </w:r>
    </w:p>
    <w:p w14:paraId="5A8C4928" w14:textId="77777777" w:rsidR="00C62D97" w:rsidRDefault="00C62D97" w:rsidP="00C62D97"/>
    <w:p w14:paraId="52DF745F" w14:textId="77777777" w:rsidR="00C62D97" w:rsidRDefault="00C62D97" w:rsidP="00C62D97">
      <w:r>
        <w:lastRenderedPageBreak/>
        <w:t>Vlada je sklep sprejela podlagi 3. člena Zakona o zavodih, druge alineje 13. člena Pogodbe o medsebojnih pravicah, obveznostih in odgovornostih soustanoviteljev Javnega zavoda za razvoj sodobne plesne umetnosti ter v zvezi s tretjim odstavkom 34. člena Sklepa o ustanovitvi Javnega zavoda za razvoj sodobne plesne umetnosti.</w:t>
      </w:r>
    </w:p>
    <w:p w14:paraId="391403D1" w14:textId="1275FBE6" w:rsidR="00C96F2D" w:rsidRDefault="00C62D97" w:rsidP="00C62D97">
      <w:pPr>
        <w:pStyle w:val="Vir"/>
      </w:pPr>
      <w:r>
        <w:t>Vir: Ministrstvo za kulturo</w:t>
      </w:r>
    </w:p>
    <w:p w14:paraId="55CB6784" w14:textId="352B6E3B" w:rsidR="002C69BA" w:rsidRDefault="002C69BA" w:rsidP="002C69BA">
      <w:pPr>
        <w:pStyle w:val="Naslov2"/>
      </w:pPr>
      <w:r>
        <w:t>Vlada sprejela predlog zakona o spremembah in dopolnitvah Zakona o varstvu okolja</w:t>
      </w:r>
    </w:p>
    <w:p w14:paraId="30DB2033" w14:textId="77777777" w:rsidR="002C69BA" w:rsidRDefault="002C69BA" w:rsidP="002C69BA">
      <w:r>
        <w:t>Predlog sprememb Zakona o varstvu okolja na področju proizvajalčeve razširjene odgovornosti vzpostavlja ustavno skladno in pravno varno ureditev ter jasno zakonsko podlago za prekrške in sankcioniranje kršitev.</w:t>
      </w:r>
    </w:p>
    <w:p w14:paraId="616F2003" w14:textId="77777777" w:rsidR="002C69BA" w:rsidRDefault="002C69BA" w:rsidP="002C69BA"/>
    <w:p w14:paraId="7F2C0AF9" w14:textId="77777777" w:rsidR="002C69BA" w:rsidRDefault="002C69BA" w:rsidP="002C69BA">
      <w:r>
        <w:t xml:space="preserve">Predlog omogoča tudi uvedbo novih digitalnih </w:t>
      </w:r>
      <w:proofErr w:type="gramStart"/>
      <w:r>
        <w:t>okoljskih</w:t>
      </w:r>
      <w:proofErr w:type="gramEnd"/>
      <w:r>
        <w:t xml:space="preserve"> sistemov od leta 2027. Hkrati podaljšuje prehodni rok za izpolnitev pogoja lastništva nepremičnin in premičnin na področju ravnanja z odpadki. Po novem bo treba ta pogoj izpolniti do leta 2029. Spremembe bodo prispevale k učinkovitejšemu izvajanju postopkov in lažji prilagoditvi zavezancev novi ureditvi.</w:t>
      </w:r>
    </w:p>
    <w:p w14:paraId="57ADE446" w14:textId="77777777" w:rsidR="002C69BA" w:rsidRDefault="002C69BA" w:rsidP="002C69BA"/>
    <w:p w14:paraId="451B27F9" w14:textId="77777777" w:rsidR="002C69BA" w:rsidRDefault="002C69BA" w:rsidP="002C69BA">
      <w:r>
        <w:t xml:space="preserve">ZVO-2B določa, da ministrstvo vzpostavi informacijski sistem za sporočanje podatkov obratovalnega </w:t>
      </w:r>
      <w:proofErr w:type="gramStart"/>
      <w:r>
        <w:t>monitoringa</w:t>
      </w:r>
      <w:proofErr w:type="gramEnd"/>
      <w:r>
        <w:t>, dostopen prek osrednjega spletnega mesta državne uprave, ter da morajo povzročitelji obremenitve podatke obratovalnega monitoringa sporočati izključno prek tega sistema. S tem se uvaja enoten, digitaliziran način poročanja.</w:t>
      </w:r>
    </w:p>
    <w:p w14:paraId="3DD94D6E" w14:textId="77777777" w:rsidR="002C69BA" w:rsidRDefault="002C69BA" w:rsidP="002C69BA"/>
    <w:p w14:paraId="547C43DC" w14:textId="77777777" w:rsidR="002C69BA" w:rsidRDefault="002C69BA" w:rsidP="002C69BA">
      <w:r>
        <w:t>Zakon vzpostavlja tudi pravno podlago za delovanje celovitega informacijskega sistema za elektronsko vlaganje vlog za predhodni postopek in okoljevarstvena dovoljenja.</w:t>
      </w:r>
    </w:p>
    <w:p w14:paraId="456B3A45" w14:textId="3E443307" w:rsidR="00FD1825" w:rsidRDefault="002C69BA" w:rsidP="002C69BA">
      <w:pPr>
        <w:pStyle w:val="Vir"/>
      </w:pPr>
      <w:r>
        <w:t>Vir: Ministrstvo za okolje in prostor</w:t>
      </w:r>
    </w:p>
    <w:p w14:paraId="39065834" w14:textId="7E6B63B9" w:rsidR="005464FF" w:rsidRDefault="005464FF" w:rsidP="005464FF">
      <w:pPr>
        <w:pStyle w:val="Naslov2"/>
      </w:pPr>
      <w:r>
        <w:t>Vlada sprejela predlog sprememb Zakona o pravilih cestnega prometa</w:t>
      </w:r>
    </w:p>
    <w:p w14:paraId="1F639E90" w14:textId="77777777" w:rsidR="005464FF" w:rsidRDefault="005464FF" w:rsidP="005464FF">
      <w:r>
        <w:t>Vlada Republike Slovenije je sprejela predlog sprememb Zakona o pravilih cestnega prometa in ga poslala v obravnavo Državnemu zboru po nujnem zakonodajnem postopku. Predlog spreminja preverjanje alkoholiziranosti, ureja uporabo odobrenih sistemov za avtomatizirano vožnjo in razširja pravila za trening kolesarjev tudi na triatlonce.</w:t>
      </w:r>
    </w:p>
    <w:p w14:paraId="4BC6CC6F" w14:textId="77777777" w:rsidR="005464FF" w:rsidRDefault="005464FF" w:rsidP="005464FF"/>
    <w:p w14:paraId="249D9B2A" w14:textId="77777777" w:rsidR="005464FF" w:rsidRDefault="005464FF" w:rsidP="005464FF">
      <w:r>
        <w:t xml:space="preserve">Zaradi izvršitve odločbe Ustavnega sodišča predlog določa, da bo policist ob rezultatu </w:t>
      </w:r>
      <w:proofErr w:type="gramStart"/>
      <w:r>
        <w:t>indikatorja</w:t>
      </w:r>
      <w:proofErr w:type="gramEnd"/>
      <w:r>
        <w:t xml:space="preserve"> alkohola, ki kaže na preseganje dovoljene meje, odredil preizkus z etilometrom ali strokovni pregled. Podpis zapisnika bo potrjeval seznanitev z rezultatom in nadaljnjim postopkom, ne pa strinjanja z rezultatom </w:t>
      </w:r>
      <w:proofErr w:type="gramStart"/>
      <w:r>
        <w:t>indikatorja</w:t>
      </w:r>
      <w:proofErr w:type="gramEnd"/>
      <w:r>
        <w:t>. Ustrezno se spreminjajo tudi pogoji za pridržanje voznikov. Začetek uporabe teh določb je predviden 7. maja 2027.</w:t>
      </w:r>
    </w:p>
    <w:p w14:paraId="4D564FC2" w14:textId="77777777" w:rsidR="005464FF" w:rsidRDefault="005464FF" w:rsidP="005464FF"/>
    <w:p w14:paraId="033E937B" w14:textId="77777777" w:rsidR="005464FF" w:rsidRDefault="005464FF" w:rsidP="005464FF">
      <w:r>
        <w:t>Predlog pod določenimi pogoji omogoča vožnjo brez stalnega držanja krmila pri dvoslednih vozilih z aktiviranim odobrenim sistemom za avtomatizirano vožnjo prve, druge ali tretje stopnje po mednarodnem standardu SAE J3016. Izpustitev krmila bo dovoljena le, kadar to dopuščajo lastnosti ceste, stanje vozišča, preglednost in vidljivost, prometne in vremenske razmere ter stanje vozila in tovora.</w:t>
      </w:r>
    </w:p>
    <w:p w14:paraId="12AC8C89" w14:textId="77777777" w:rsidR="005464FF" w:rsidRDefault="005464FF" w:rsidP="005464FF">
      <w:r>
        <w:t>Voznik bo moral ves čas spremljati prometne razmere in delovanje sistema ter biti pripravljen nemudoma prevzeti upravljanje vozila. Na zahtevo policista bo moral omogočiti tudi vpogled v podatke o aktiviranju in delovanju sistema ter njihovo pridobitev iz vozila. Za neizpolnitev te obveznosti predlog določa globo 300 evrov.</w:t>
      </w:r>
    </w:p>
    <w:p w14:paraId="009815C1" w14:textId="77777777" w:rsidR="005464FF" w:rsidRDefault="005464FF" w:rsidP="005464FF"/>
    <w:p w14:paraId="65873725" w14:textId="77777777" w:rsidR="005464FF" w:rsidRDefault="005464FF" w:rsidP="005464FF">
      <w:r>
        <w:lastRenderedPageBreak/>
        <w:t>Možnost vožnje po dva vzporedno med treningom na javni cesti se pod predpisanimi pogoji razširja tudi na imetnike licenc Triatlonske zveze Slovenije oziroma ustreznih mednarodnih triatlonskih organizacij.</w:t>
      </w:r>
    </w:p>
    <w:p w14:paraId="502EC98C" w14:textId="44B6ABAC" w:rsidR="00A177CA" w:rsidRDefault="005464FF" w:rsidP="005464FF">
      <w:pPr>
        <w:pStyle w:val="Vir"/>
      </w:pPr>
      <w:r>
        <w:t>Vir: Ministrstvo za infrastrukturo in energetiko</w:t>
      </w:r>
    </w:p>
    <w:p w14:paraId="640965D8" w14:textId="1FCFCEE6" w:rsidR="00E56D7C" w:rsidRDefault="00E56D7C" w:rsidP="00E56D7C">
      <w:pPr>
        <w:pStyle w:val="Naslov2"/>
      </w:pPr>
      <w:r>
        <w:t>Vlada potrdila predlog zakona o spremembah in dopolnitvah Zakona o sodelovanju v kazenskih zadevah z državami članicami Evropske unije</w:t>
      </w:r>
    </w:p>
    <w:p w14:paraId="6F9E2E4B" w14:textId="77777777" w:rsidR="00E56D7C" w:rsidRDefault="00E56D7C" w:rsidP="00E56D7C">
      <w:r>
        <w:t>Vlada Republike Slovenije je določila besedilo predloga zakona o spremembah in dopolnitvah Zakona o sodelovanju v kazenskih zadevah z državami članicami Evropske unije in ga pošlje v obravnavo Državnemu zboru Republike Slovenije po skrajšanem postopku.</w:t>
      </w:r>
    </w:p>
    <w:p w14:paraId="2262E5D0" w14:textId="77777777" w:rsidR="00E56D7C" w:rsidRDefault="00E56D7C" w:rsidP="00E56D7C"/>
    <w:p w14:paraId="47172C10" w14:textId="77777777" w:rsidR="00E56D7C" w:rsidRDefault="00E56D7C" w:rsidP="00E56D7C">
      <w:r>
        <w:t xml:space="preserve">S predlogom zakona se v slovenski pravni red prenašata </w:t>
      </w:r>
      <w:proofErr w:type="gramStart"/>
      <w:r>
        <w:t>Direktiva</w:t>
      </w:r>
      <w:proofErr w:type="gramEnd"/>
      <w:r>
        <w:t xml:space="preserve"> (EU) 2023/1544 o imenovanju imenovanih poslovnih enot in pravnih zastopnikov za namen zbiranja elektronskih dokazov v kazenskih postopkih in nekatere določbe Direktive (EU) 2024/1260 o povrnitvi in odvzemu premoženja. Zakon se dopolnjuje tudi z določbami, potrebnimi za izvrševanje Uredbe (EU)</w:t>
      </w:r>
      <w:proofErr w:type="gramStart"/>
      <w:r>
        <w:t xml:space="preserve"> 2023/1543</w:t>
      </w:r>
      <w:proofErr w:type="gramEnd"/>
      <w:r>
        <w:t xml:space="preserve"> o evropskem nalogu za posredovanje in evropskem nalogu za zavarovanje elektronskih dokazov.</w:t>
      </w:r>
    </w:p>
    <w:p w14:paraId="5F0230EF" w14:textId="77777777" w:rsidR="00E56D7C" w:rsidRDefault="00E56D7C" w:rsidP="00E56D7C"/>
    <w:p w14:paraId="721C39D5" w14:textId="77777777" w:rsidR="00E56D7C" w:rsidRDefault="00E56D7C" w:rsidP="00E56D7C">
      <w:r>
        <w:t>Podatke za sledenje in identifikacijo predmetov, uporabljenih za kaznivo dejanje, premoženjske koristi ali premoženja v kazenskih zadevah</w:t>
      </w:r>
      <w:proofErr w:type="gramStart"/>
      <w:r>
        <w:t xml:space="preserve"> bo</w:t>
      </w:r>
      <w:proofErr w:type="gramEnd"/>
      <w:r>
        <w:t xml:space="preserve"> z uradi za odvzem premoženjske koristi drugih držav članic izmenjevalo Vrhovno državno tožilstvo Republike Slovenije.</w:t>
      </w:r>
    </w:p>
    <w:p w14:paraId="3FE387A1" w14:textId="77777777" w:rsidR="00E56D7C" w:rsidRDefault="00E56D7C" w:rsidP="00E56D7C"/>
    <w:p w14:paraId="16D71105" w14:textId="77777777" w:rsidR="00E56D7C" w:rsidRDefault="00E56D7C" w:rsidP="00E56D7C">
      <w:r>
        <w:t>Obravnava po skrajšanem postopku je predlagana, ker gre za uskladitev zakona s pravom Evropske unije.</w:t>
      </w:r>
    </w:p>
    <w:p w14:paraId="73B106AF" w14:textId="53B4A503" w:rsidR="00A177CA" w:rsidRDefault="00E56D7C" w:rsidP="00E56D7C">
      <w:pPr>
        <w:pStyle w:val="Vir"/>
      </w:pPr>
      <w:r>
        <w:t>Vir: Ministrstvo za pravosodje</w:t>
      </w:r>
    </w:p>
    <w:p w14:paraId="008BC30D" w14:textId="45D3549C" w:rsidR="004D0858" w:rsidRDefault="004D0858" w:rsidP="004D0858">
      <w:pPr>
        <w:pStyle w:val="Naslov2"/>
      </w:pPr>
      <w:r>
        <w:t xml:space="preserve">Vlada se je seznanila s strateškimi izhodišči za pripravo na </w:t>
      </w:r>
      <w:proofErr w:type="gramStart"/>
      <w:r>
        <w:t>VFO</w:t>
      </w:r>
      <w:proofErr w:type="gramEnd"/>
      <w:r>
        <w:t xml:space="preserve"> 2028–2034</w:t>
      </w:r>
    </w:p>
    <w:p w14:paraId="367B96AA" w14:textId="77777777" w:rsidR="004D0858" w:rsidRDefault="004D0858" w:rsidP="004D0858">
      <w:r>
        <w:t>Vlada Republike Slovenije se je seznanila s Strateškimi izhodišči Republike Slovenije za pripravo programov v okviru Večletnega finančnega okvira Evropske unije 2028–2034.</w:t>
      </w:r>
    </w:p>
    <w:p w14:paraId="3E4FD934" w14:textId="77777777" w:rsidR="004D0858" w:rsidRDefault="004D0858" w:rsidP="004D0858"/>
    <w:p w14:paraId="184C6F2B" w14:textId="77777777" w:rsidR="004D0858" w:rsidRDefault="004D0858" w:rsidP="004D0858">
      <w:r>
        <w:t>Strateška izhodišča se osredotočajo na pripravo Republike Slovenije na večletni finančni okvir (VFO) Evropske unije za obdobje 2028–</w:t>
      </w:r>
      <w:proofErr w:type="gramStart"/>
      <w:r>
        <w:t>2034</w:t>
      </w:r>
      <w:proofErr w:type="gramEnd"/>
      <w:r>
        <w:t xml:space="preserve"> ter zlasti na novo programsko in izvedbeno arhitekturo evropskih sredstev. Predlog Evropske komisije za VFO 2028–2034, objavljen 16. julija 2025, je v fazi pogajanj v okviru Sveta Evropske unije. Novi VFO v ospredje postavlja konkurenčnost, raziskave in inovacije, zeleni in digitalni prehod, strateško avtonomijo, odpornost ter socialno in teritorialno kohezijo.</w:t>
      </w:r>
    </w:p>
    <w:p w14:paraId="47517ED7" w14:textId="77777777" w:rsidR="004D0858" w:rsidRDefault="004D0858" w:rsidP="004D0858"/>
    <w:p w14:paraId="1C7BDD1E" w14:textId="77777777" w:rsidR="004D0858" w:rsidRDefault="004D0858" w:rsidP="004D0858">
      <w:r>
        <w:t xml:space="preserve">Za Republiko Slovenijo je pravočasna priprava strateškega pomena, saj bo ob pričakovanem povečanju vplačil v proračun Evropske unije uspešnost pri pridobivanju evropskih sredstev vse bolj odvisna tudi od sposobnosti vključevanja v centralizirane programe Evropske unije. Poleg sredstev iz nacionalnih ovojnic bo zato treba okrepiti pripravo kakovostnih in konkurenčnih projektov, zlasti na področjih </w:t>
      </w:r>
      <w:proofErr w:type="gramStart"/>
      <w:r>
        <w:t>Evropskega</w:t>
      </w:r>
      <w:proofErr w:type="gramEnd"/>
      <w:r>
        <w:t xml:space="preserve"> sklada za konkurenčnost, programa Obzorje Evropa, Erasmus+ in drugih neposredno upravljanih instrumentov EU.</w:t>
      </w:r>
    </w:p>
    <w:p w14:paraId="56DE87A9" w14:textId="77777777" w:rsidR="004D0858" w:rsidRDefault="004D0858" w:rsidP="004D0858"/>
    <w:p w14:paraId="32074E57" w14:textId="77777777" w:rsidR="004D0858" w:rsidRDefault="004D0858" w:rsidP="004D0858">
      <w:r>
        <w:t xml:space="preserve">V okviru predloga uredbe o Načrtu za nacionalna in regionalna partnerstva (NRP) je predvideno, da vsaka država članica pripravi enoten Načrt za NRP, ki bo združil dosedanje politike, programe in sklade z nacionalno ovojnico ter zagotovil njihovo usklajeno načrtovanje. Ker pogajanja o uredbi še potekajo, končni obseg Načrta za NRP še ni določen, zlasti glede vključitve skupne kmetijske politike in ribištva. Ne glede na odprta vprašanja je treba zaradi predvidenega začetka izvajanja najkasneje v </w:t>
      </w:r>
      <w:r>
        <w:lastRenderedPageBreak/>
        <w:t xml:space="preserve">sredini leta 2028 in zahtevnosti programskega procesa pripravljalne </w:t>
      </w:r>
      <w:proofErr w:type="gramStart"/>
      <w:r>
        <w:t>aktivnosti</w:t>
      </w:r>
      <w:proofErr w:type="gramEnd"/>
      <w:r>
        <w:t xml:space="preserve"> začeti nemudoma ter jih sproti prilagoditi razvoju pogajanj o zakonodajnem okviru EU.</w:t>
      </w:r>
    </w:p>
    <w:p w14:paraId="5D552151" w14:textId="77777777" w:rsidR="004D0858" w:rsidRDefault="004D0858" w:rsidP="004D0858"/>
    <w:p w14:paraId="25EC05BB" w14:textId="77777777" w:rsidR="004D0858" w:rsidRDefault="004D0858" w:rsidP="004D0858">
      <w:r>
        <w:t>Ministrstvo za lokalno samoupravo, kohezijo in regionalni razvoj prevzema osrednjo koordinacijsko vlogo pri pripravi programov v okviru večletnega finančnega okvira Evropske unije 2028–2034. Delo bo organizirano v okviru dveh delovnih skupin: VFO1, ki jo bo vodil predsednik vlade, ministrica pa bo njegova namestnica, in VFO2, ki jo bo vodila ministrica za lokalno samoupravo, kohezijo in regionalni razvoj ter bo pristojna za pripravo Načrta za nacionalna in regionalna partnerstva.</w:t>
      </w:r>
    </w:p>
    <w:p w14:paraId="443457D4" w14:textId="77777777" w:rsidR="004D0858" w:rsidRPr="00A26619" w:rsidRDefault="004D0858" w:rsidP="004D0858">
      <w:pPr>
        <w:pStyle w:val="Vir"/>
      </w:pPr>
      <w:r w:rsidRPr="00A26619">
        <w:t>Vir: Ministrstvo za lokalno samoupravo, kohezijo in regionalni razvoj</w:t>
      </w:r>
    </w:p>
    <w:p w14:paraId="4525589E" w14:textId="77AE0332" w:rsidR="00721C40" w:rsidRDefault="00721C40" w:rsidP="00721C40">
      <w:pPr>
        <w:pStyle w:val="Naslov2"/>
      </w:pPr>
      <w:r>
        <w:t xml:space="preserve">Umik </w:t>
      </w:r>
      <w:proofErr w:type="gramStart"/>
      <w:r>
        <w:t>predloga Zakona</w:t>
      </w:r>
      <w:proofErr w:type="gramEnd"/>
      <w:r>
        <w:t xml:space="preserve"> o spremembah in dopolnitvi Zakona o spremembah in dopolnitvah Zakona o znanstvenoraziskovalni in inovacijski dejavnosti</w:t>
      </w:r>
    </w:p>
    <w:p w14:paraId="68643C25" w14:textId="77777777" w:rsidR="00721C40" w:rsidRDefault="00721C40" w:rsidP="00721C40">
      <w:r>
        <w:t>Vlada Republike Slovenije je sklenila, da se Predlog zakona o spremembah in dopolnitvi Zakona o spremembah in dopolnitvah Zakona o znanstvenoraziskovalni in inovacijski dejavnosti umakne iz zakonodajnega postopka, o čemer bo obvestila Državni zbor. Razlog za umik predloga zakona je, da je treba njegovo vsebino dopolniti glede na predlog sprememb proračuna Republike Slovenije za leti 2027 in 2028.</w:t>
      </w:r>
    </w:p>
    <w:p w14:paraId="30255EF8" w14:textId="1413A9C6" w:rsidR="00A177CA" w:rsidRDefault="00721C40" w:rsidP="00721C40">
      <w:pPr>
        <w:pStyle w:val="Vir"/>
      </w:pPr>
      <w:r>
        <w:t>Vir: Ministrstvo za izobraževanje, znanost in mladino</w:t>
      </w:r>
    </w:p>
    <w:p w14:paraId="65DC605B" w14:textId="1F273294" w:rsidR="00721C40" w:rsidRDefault="00721C40" w:rsidP="00721C40">
      <w:pPr>
        <w:pStyle w:val="Naslov2"/>
      </w:pPr>
      <w:r>
        <w:t xml:space="preserve">Umik </w:t>
      </w:r>
      <w:proofErr w:type="gramStart"/>
      <w:r>
        <w:t>predloga Zakona</w:t>
      </w:r>
      <w:proofErr w:type="gramEnd"/>
      <w:r>
        <w:t xml:space="preserve"> o spremembah Zakona o visokem šolstvu</w:t>
      </w:r>
    </w:p>
    <w:p w14:paraId="335F2437" w14:textId="71500170" w:rsidR="00721C40" w:rsidRDefault="00721C40" w:rsidP="00721C40">
      <w:r>
        <w:t xml:space="preserve">Vlada Republike Slovenije je sklenila, da se </w:t>
      </w:r>
      <w:r>
        <w:t>P</w:t>
      </w:r>
      <w:r>
        <w:t>redlog zakona o spremembah Zakona o visokem šolstvu umakne iz zakonodajnega postopka, o čemer bo obvestila Državni zbor. Razlog za umik predloga zakona je, da je treba njegovo vsebino dopolniti glede na predlog sprememb proračuna Republike Slovenije za leto 2027.</w:t>
      </w:r>
    </w:p>
    <w:p w14:paraId="6ADE91C9" w14:textId="63FD1005" w:rsidR="00A177CA" w:rsidRDefault="00721C40" w:rsidP="00721C40">
      <w:pPr>
        <w:pStyle w:val="Vir"/>
      </w:pPr>
      <w:r>
        <w:t>Vir: Ministrstvo za izobraževanje, znanost in mladino</w:t>
      </w:r>
    </w:p>
    <w:p w14:paraId="39BDAB14" w14:textId="232CFB5A" w:rsidR="00D162BF" w:rsidRPr="00D162BF" w:rsidRDefault="00D162BF" w:rsidP="00D162BF">
      <w:pPr>
        <w:pStyle w:val="Naslov2"/>
      </w:pPr>
      <w:r w:rsidRPr="00D162BF">
        <w:t>Vlada podprla nadaljnje aktivnosti za ponovni zagon Kanina, pomembnega za razvoj Posočja</w:t>
      </w:r>
    </w:p>
    <w:p w14:paraId="38DD3BE4" w14:textId="77777777" w:rsidR="00D162BF" w:rsidRDefault="00D162BF" w:rsidP="00D162BF">
      <w:r>
        <w:t xml:space="preserve">Vlada Republike Slovenije je podprla nadaljnje </w:t>
      </w:r>
      <w:proofErr w:type="gramStart"/>
      <w:r>
        <w:t>aktivnosti</w:t>
      </w:r>
      <w:proofErr w:type="gramEnd"/>
      <w:r>
        <w:t xml:space="preserve"> za ponovni zagon smučišča Kanin kot pomembnega projekta za razvoj turizma in gospodarstva v Posočju ter določila korake za njegovo izvedbo.</w:t>
      </w:r>
    </w:p>
    <w:p w14:paraId="1A4F6F8C" w14:textId="77777777" w:rsidR="00D162BF" w:rsidRDefault="00D162BF" w:rsidP="00D162BF"/>
    <w:p w14:paraId="74771FE7" w14:textId="77777777" w:rsidR="00D162BF" w:rsidRDefault="00D162BF" w:rsidP="00D162BF">
      <w:r>
        <w:t>Projekt vključuje gradnjo dveh novih krožno kabinskih žičnic, sedežnice, sistema za zasneževanje, zaščite pred plazovi, garažne hiše in prostorov za spremljajoče dejavnosti.</w:t>
      </w:r>
    </w:p>
    <w:p w14:paraId="190FDD27" w14:textId="77777777" w:rsidR="00D162BF" w:rsidRDefault="00D162BF" w:rsidP="00D162BF"/>
    <w:p w14:paraId="10A3DAF1" w14:textId="77777777" w:rsidR="00D162BF" w:rsidRDefault="00D162BF" w:rsidP="00D162BF">
      <w:r>
        <w:t xml:space="preserve">Za proučitev in izvedbo </w:t>
      </w:r>
      <w:proofErr w:type="gramStart"/>
      <w:r>
        <w:t>aktivnosti</w:t>
      </w:r>
      <w:proofErr w:type="gramEnd"/>
      <w:r>
        <w:t xml:space="preserve"> sofinanciranja bo vlada ustanovila medresorsko delovno skupino s predstavniki ministrstev, pristojnih za infrastrukturo, gospodarstvo, turizem, šport in finance. Ob upoštevanju nacionalne in evropske zakonodaje si bo prizadevala zagotoviti do 60 milijonov evrov proračunskih sredstev.</w:t>
      </w:r>
    </w:p>
    <w:p w14:paraId="791304BF" w14:textId="77777777" w:rsidR="00D162BF" w:rsidRDefault="00D162BF" w:rsidP="00D162BF"/>
    <w:p w14:paraId="289CF9F0" w14:textId="69AA123D" w:rsidR="00A37E75" w:rsidRDefault="00D162BF" w:rsidP="00D162BF">
      <w:r>
        <w:t xml:space="preserve">Ponovni zagon Kanina, ki ne obratuje od oktobra 2023, bi pomenil pomembno spodbudo za lokalno gospodarstvo in razvoj celoletne turistične ponudbe. Z nadaljnjimi </w:t>
      </w:r>
      <w:proofErr w:type="gramStart"/>
      <w:r>
        <w:t>aktivnostmi</w:t>
      </w:r>
      <w:proofErr w:type="gramEnd"/>
      <w:r>
        <w:t xml:space="preserve"> vlada podpira prizadevanja, da Kanin znova postane pomemben del turistične ponudbe Posočja in Slovenije.</w:t>
      </w:r>
    </w:p>
    <w:p w14:paraId="4410531D" w14:textId="292D2DC0" w:rsidR="00A177CA" w:rsidRDefault="00A37E75" w:rsidP="00A37E75">
      <w:pPr>
        <w:pStyle w:val="Vir"/>
      </w:pPr>
      <w:r>
        <w:t>Vir: Ministrstvo za infrastrukturo in energetiko</w:t>
      </w:r>
    </w:p>
    <w:p w14:paraId="7A8C596A" w14:textId="1B7BEB78" w:rsidR="00034451" w:rsidRDefault="00034451" w:rsidP="00034451">
      <w:pPr>
        <w:pStyle w:val="Naslov2"/>
      </w:pPr>
      <w:r>
        <w:t xml:space="preserve">Vlada imenovala predstavnika ustanovitelja v svet javnega zavoda Študijski </w:t>
      </w:r>
      <w:proofErr w:type="gramStart"/>
      <w:r>
        <w:t>center</w:t>
      </w:r>
      <w:proofErr w:type="gramEnd"/>
      <w:r>
        <w:t xml:space="preserve"> za narodno spravo</w:t>
      </w:r>
    </w:p>
    <w:p w14:paraId="6E3708B0" w14:textId="77777777" w:rsidR="00034451" w:rsidRDefault="00034451" w:rsidP="00034451">
      <w:r>
        <w:lastRenderedPageBreak/>
        <w:t xml:space="preserve">Vlada Republike Slovenije je na današnji seji dr. </w:t>
      </w:r>
      <w:proofErr w:type="gramStart"/>
      <w:r>
        <w:t>Jožefa Možino</w:t>
      </w:r>
      <w:proofErr w:type="gramEnd"/>
      <w:r>
        <w:t xml:space="preserve"> imenovala za predstavnika ustanovitelja v svetu javnega zavoda Študijski center za narodno spravo. Imenovan je za preostanek mandata sveta zavoda, to je do 10. julija 2030.</w:t>
      </w:r>
    </w:p>
    <w:p w14:paraId="5055424B" w14:textId="77777777" w:rsidR="00034451" w:rsidRDefault="00034451" w:rsidP="00034451"/>
    <w:p w14:paraId="71DD28E9" w14:textId="77777777" w:rsidR="00034451" w:rsidRDefault="00034451" w:rsidP="00034451">
      <w:r>
        <w:t xml:space="preserve">Študijski </w:t>
      </w:r>
      <w:proofErr w:type="gramStart"/>
      <w:r>
        <w:t>center</w:t>
      </w:r>
      <w:proofErr w:type="gramEnd"/>
      <w:r>
        <w:t xml:space="preserve"> za narodno spravo uresničuje javni interes na področju znanosti in je ustanovljen za opravljanje organizacijskih, razvojnih, svetovalnih, koordinacijskih in izobraževalnih nalog na področju poprave krivic, narodne sprave in proučevanja totalitarnih režimov na Slovenskem v 20. stoletju. Dva člana sveta zavoda kot predstavnika ustanovitelja imenuje Vlada, mandat članov sveta pa traja pet let. </w:t>
      </w:r>
    </w:p>
    <w:p w14:paraId="4C77618A" w14:textId="77777777" w:rsidR="00034451" w:rsidRDefault="00034451" w:rsidP="00034451"/>
    <w:p w14:paraId="1AE5BE61" w14:textId="77777777" w:rsidR="00034451" w:rsidRDefault="00034451" w:rsidP="00034451">
      <w:r>
        <w:t>Vlada je 10. julija 2025 v svet zavoda za petletni mandat imenovala dva predstavnika ustanovitelja. Ena izmed njiju je bila 23. julija 2026 na podlagi odstopne izjave razrešena zaradi nezdružljivosti članstva s funkcijo državne sekretarke.</w:t>
      </w:r>
    </w:p>
    <w:p w14:paraId="53206832" w14:textId="7AC56182" w:rsidR="00FD1825" w:rsidRDefault="00034451" w:rsidP="00034451">
      <w:pPr>
        <w:pStyle w:val="Vir"/>
      </w:pPr>
      <w:r>
        <w:t>Vir: Ministrstvo za pravosodje</w:t>
      </w:r>
    </w:p>
    <w:p w14:paraId="19B94E0F" w14:textId="17479C67" w:rsidR="00402A0C" w:rsidRDefault="00402A0C" w:rsidP="00402A0C">
      <w:pPr>
        <w:pStyle w:val="Naslov2"/>
      </w:pPr>
      <w:r>
        <w:t>Vlada ustanovila medresorski delovni skupini za pripravo programov VFO 2028–2034</w:t>
      </w:r>
    </w:p>
    <w:p w14:paraId="74F45A01" w14:textId="77777777" w:rsidR="00402A0C" w:rsidRDefault="00402A0C" w:rsidP="00402A0C">
      <w:r>
        <w:t>Vlada Republike Slovenije je sprejela Sklep o ustanovitvi Delovne skupine Vlade RS za pripravo programov večletnega finančnega okvira za obdobje 2028–2034 in zagotavljanje njihove medsebojne usklajenosti. Prav tako je sprejela Sklep o ustanovitvi Delovne skupine Vlade RS za pripravo Načrta za nacionalna in regionalna partnerstva.</w:t>
      </w:r>
    </w:p>
    <w:p w14:paraId="5D2DE048" w14:textId="77777777" w:rsidR="00402A0C" w:rsidRDefault="00402A0C" w:rsidP="00402A0C">
      <w:r>
        <w:t xml:space="preserve"> </w:t>
      </w:r>
    </w:p>
    <w:p w14:paraId="4402172D" w14:textId="77777777" w:rsidR="00402A0C" w:rsidRDefault="00402A0C" w:rsidP="00402A0C">
      <w:r>
        <w:t>Ustanovitev obeh omenjenih medresorskih delovnih skupin je v Strateških izhodiščih RS za pripravo programov v okviru Večletnega finančnega okvira Evropske unije 2028–2034 predvidena z namenom zagotovitve pravočasne, usklajene in strokovne priprave programov za obdobje 2028–2034.</w:t>
      </w:r>
    </w:p>
    <w:p w14:paraId="1F3FFE34" w14:textId="77777777" w:rsidR="00402A0C" w:rsidRDefault="00402A0C" w:rsidP="00402A0C">
      <w:r>
        <w:t xml:space="preserve"> </w:t>
      </w:r>
    </w:p>
    <w:p w14:paraId="7507D718" w14:textId="77777777" w:rsidR="00402A0C" w:rsidRDefault="00402A0C" w:rsidP="00402A0C">
      <w:r>
        <w:t xml:space="preserve">Delovna skupina Vlade RS (VFO1), ki jo bo vodil </w:t>
      </w:r>
      <w:proofErr w:type="gramStart"/>
      <w:r>
        <w:t>predsednik Vlade</w:t>
      </w:r>
      <w:proofErr w:type="gramEnd"/>
      <w:r>
        <w:t xml:space="preserve"> Republike Slovenije, bo zagotavljala strateško usklajevanje programov VFO 2028–2034 in sprejemala ključne odločitve glede razvojnih prioritet, ciljev, izvedbene strukture in razporeditve sredstev.</w:t>
      </w:r>
    </w:p>
    <w:p w14:paraId="48D3BB7D" w14:textId="77777777" w:rsidR="00402A0C" w:rsidRDefault="00402A0C" w:rsidP="00402A0C">
      <w:r>
        <w:t xml:space="preserve"> </w:t>
      </w:r>
    </w:p>
    <w:p w14:paraId="7DCC8957" w14:textId="77777777" w:rsidR="00402A0C" w:rsidRDefault="00402A0C" w:rsidP="00402A0C">
      <w:r>
        <w:t xml:space="preserve">Predlagana organizacija omogoča povezovanje evropskih in nacionalnih razvojnih prioritet, sektorskih in regionalnih politik ter različnih virov financiranja, pri čemer ne prejudicira končne institucionalne oziroma izvedbene strukture programov. Cilj je pripraviti usklajen in razvojno usmerjen nacionalni okvir, ki bo Sloveniji omogočil čim učinkovitejše </w:t>
      </w:r>
      <w:proofErr w:type="gramStart"/>
      <w:r>
        <w:t>koriščenje</w:t>
      </w:r>
      <w:proofErr w:type="gramEnd"/>
      <w:r>
        <w:t xml:space="preserve"> sredstev VFO 2028–2034 ter povečanje njihovega prispevka h konkurenčnosti, produktivnosti in kakovosti življenja.</w:t>
      </w:r>
    </w:p>
    <w:p w14:paraId="2ABDD421" w14:textId="77777777" w:rsidR="00402A0C" w:rsidRDefault="00402A0C" w:rsidP="00402A0C">
      <w:r>
        <w:t xml:space="preserve"> </w:t>
      </w:r>
    </w:p>
    <w:p w14:paraId="4F7FC3D7" w14:textId="77777777" w:rsidR="00402A0C" w:rsidRDefault="00402A0C" w:rsidP="00402A0C">
      <w:r>
        <w:t>Delovna skupina Vlade RS za pripravo Načrta za nacionalna in regionalna partnerstva (VFO2), ki jo bo vodila ministrica za lokalno samoupravo, kohezijo in regionalni razvoj, bo odgovorna za operativno pripravo Načrta za nacionalna in regionalna partnerstva, medresorsko usklajevanje in spremljanje napredka.</w:t>
      </w:r>
    </w:p>
    <w:p w14:paraId="7388DE60" w14:textId="77777777" w:rsidR="00402A0C" w:rsidRDefault="00402A0C" w:rsidP="00402A0C">
      <w:r>
        <w:t xml:space="preserve"> </w:t>
      </w:r>
    </w:p>
    <w:p w14:paraId="0676EE88" w14:textId="64C80FD2" w:rsidR="00FD1825" w:rsidRDefault="00402A0C" w:rsidP="00402A0C">
      <w:r>
        <w:t xml:space="preserve">Tudi vzpostavitev te delovne skupine bo omogočila povezovanje evropskih in nacionalnih razvojnih prioritet, sektorskih in regionalnih politik ter različnih virov financiranja, ne da bi se pri tem vnaprej določala končna institucionalna oziroma izvedbena struktura Načrta za nacionalna in regionalna partnerstva. Tudi njen namen delovanja pa je zagotoviti usklajeno in razvojno naravnano pripravo nacionalnega okvira za učinkovito </w:t>
      </w:r>
      <w:proofErr w:type="gramStart"/>
      <w:r>
        <w:t>koriščenje</w:t>
      </w:r>
      <w:proofErr w:type="gramEnd"/>
      <w:r>
        <w:t xml:space="preserve"> sredstev VFO 2028–2034 ter čim večji prispevek teh sredstev h konkurenčnosti, produktivnosti in kakovosti življenja.</w:t>
      </w:r>
    </w:p>
    <w:p w14:paraId="23A630FB" w14:textId="77777777" w:rsidR="00402A0C" w:rsidRPr="00A26619" w:rsidRDefault="00402A0C" w:rsidP="00402A0C">
      <w:pPr>
        <w:pStyle w:val="Vir"/>
      </w:pPr>
      <w:r w:rsidRPr="00A26619">
        <w:t>Vir: Ministrstvo za lokalno samoupravo, kohezijo in regionalni razvoj</w:t>
      </w:r>
    </w:p>
    <w:p w14:paraId="109C0AC4" w14:textId="539E01E8" w:rsidR="00E159A1" w:rsidRDefault="00E159A1" w:rsidP="00E159A1">
      <w:pPr>
        <w:pStyle w:val="Naslov2"/>
      </w:pPr>
      <w:r>
        <w:t>Vlada o spremembah v sestavi Odbora za spremljanje Programa evropske kohezijske politike 2021–2027</w:t>
      </w:r>
    </w:p>
    <w:p w14:paraId="6D3A9AC9" w14:textId="77777777" w:rsidR="00E159A1" w:rsidRDefault="00E159A1" w:rsidP="00E159A1">
      <w:r>
        <w:lastRenderedPageBreak/>
        <w:t xml:space="preserve">Vlada je sprejela Sklep o spremembi Sklepa o imenovanju članov Odbora za spremljanje Programa evropske kohezijske politike v obdobju 2021–2027. </w:t>
      </w:r>
    </w:p>
    <w:p w14:paraId="7C50F592" w14:textId="77777777" w:rsidR="00E159A1" w:rsidRDefault="00E159A1" w:rsidP="00E159A1">
      <w:r>
        <w:t xml:space="preserve"> </w:t>
      </w:r>
    </w:p>
    <w:p w14:paraId="48E9D940" w14:textId="77777777" w:rsidR="00E159A1" w:rsidRDefault="00E159A1" w:rsidP="00E159A1">
      <w:r>
        <w:t>V Odbor za spremljanje Programa evropske kohezijske politike v obdobju 2021–2027 se z mesta člana razreši Marko Koprivc in namesto njega imenuje predsednik Rok Šimenc z Ministrstva za lokalno samoupravo, kohezijo in regionalni razvoj (MLSKRR); z mesta članice se razreši Mojca Aljančič in namesto nje imenuje Matjaž Dragar MLSKRR; z mesta člana se razreši Dimitrij Pur in namesto njega imenuje Tanja Rener MLSKRR; z mesta članice se razreši Monika Pintar Mesarič in namesto nje imenuje Nataša Štor Zagoričnik z Ministrstva za infrastrukturo in energetiko; z mesta članice se razreši Mojca Kavčič in namesto nje imenuje Jože Pustoslemšek z Ministrstva za okolje in prostor; z mesta članice se razreši Helena Kovačič in namesto nje imenuje Žiga Erman z Ministrstva za pravosodje; z mesta člana se razreši Zvonko Hardi in namesto njega imenuje Erik Kern z Ministrstva za notranje zadeve in javno upravo; z mesta člana se razreši Matej Čebohin Krt in namesto njega imenuje Marjeta Pečarič z Ministrstva za kulturo; z mesta člana razreši Ivan Žagar in namesto njega imenuje Marko Funkl iz Skupnosti občin Slovenije; z mesta člana se razrešita Zoran Kotolenko in Klemen Košir in z mesta članic razreši Tjaša Štamcar in Katarina Zadnik.</w:t>
      </w:r>
    </w:p>
    <w:p w14:paraId="4E4045CA" w14:textId="77777777" w:rsidR="00E159A1" w:rsidRDefault="00E159A1" w:rsidP="00E159A1">
      <w:r>
        <w:t xml:space="preserve"> </w:t>
      </w:r>
    </w:p>
    <w:p w14:paraId="53C8C02F" w14:textId="12C2328C" w:rsidR="00FD1825" w:rsidRDefault="00E159A1" w:rsidP="00E159A1">
      <w:r>
        <w:t>Odbor ima 38 članov, od tega 18 predstavnikov ministrstev in vladnih služb ter 20 predstavnikov drugih deležnikov kot predstavnikov gospodarskih in socialnih partnerjev, nevladnih organizacij in predstavnikov s področja enakosti, regionalnih, lokalnih, mestnih in drugih javnih organov, invalidskih organizacij ter raziskovalnih organizacij in univerz. Predsedujoči odboru je državni sekretar Ministrstva za lokalno samoupravo, kohezijo in regionalni razvoj, ki ima v primeru enakega števila glasov, odločilni glas.</w:t>
      </w:r>
    </w:p>
    <w:p w14:paraId="3D493AE8" w14:textId="7478C5A9" w:rsidR="00FD1825" w:rsidRDefault="00E159A1" w:rsidP="00E159A1">
      <w:pPr>
        <w:pStyle w:val="Vir"/>
      </w:pPr>
      <w:r w:rsidRPr="00E159A1">
        <w:t>Vir: Ministrstvo za lokalno samoupravo, kohezijo in regionalni razvoj</w:t>
      </w:r>
    </w:p>
    <w:p w14:paraId="0B637E81" w14:textId="1C6A534E" w:rsidR="00FB69D4" w:rsidRDefault="00FB69D4" w:rsidP="00FB69D4">
      <w:pPr>
        <w:pStyle w:val="Naslov2"/>
      </w:pPr>
      <w:r>
        <w:t>Vlada dala soglasje k razrešitvi generalnega direktorja UKC Maribor</w:t>
      </w:r>
    </w:p>
    <w:p w14:paraId="7974E29B" w14:textId="77777777" w:rsidR="00FB69D4" w:rsidRDefault="00FB69D4" w:rsidP="00FB69D4">
      <w:r>
        <w:t>Vlada Republike Slovenije je dala soglasje k razrešitvi dr. Vojka Flisa z mesta generalnega direktorja javnega zdravstvenega zavoda Univerzitetni klinični center Maribor (UKC Maribor).</w:t>
      </w:r>
    </w:p>
    <w:p w14:paraId="14264CA5" w14:textId="77777777" w:rsidR="00FB69D4" w:rsidRDefault="00FB69D4" w:rsidP="00FB69D4"/>
    <w:p w14:paraId="1C5724FE" w14:textId="5A8DE2E2" w:rsidR="00FB69D4" w:rsidRDefault="00FB69D4" w:rsidP="00FB69D4">
      <w:r>
        <w:t>Soglasje je dala na podlagi sklepa Sveta zavoda UKC Maribor, ki je dr. Flisa na osnovi njegove odstopne izjave in v skladu z Zakonom o zavodih razrešil z mesta generalnega direktorja.</w:t>
      </w:r>
    </w:p>
    <w:p w14:paraId="6A161A39" w14:textId="5632EFF3" w:rsidR="00D13473" w:rsidRPr="00D13473" w:rsidRDefault="00FB69D4" w:rsidP="00FB69D4">
      <w:pPr>
        <w:pStyle w:val="Vir"/>
      </w:pPr>
      <w:r>
        <w:t>Vir: Ministrstvo za zdravje</w:t>
      </w:r>
    </w:p>
    <w:p w14:paraId="6CF8E215" w14:textId="77777777" w:rsidR="00D13473" w:rsidRPr="00D13473" w:rsidRDefault="00D13473" w:rsidP="00D13473"/>
    <w:p w14:paraId="459362D1" w14:textId="5AAC52D2" w:rsidR="00D13473" w:rsidRPr="00D13473" w:rsidRDefault="0044027E" w:rsidP="00D13473">
      <w:r>
        <w:t xml:space="preserve"> </w:t>
      </w:r>
    </w:p>
    <w:sectPr w:rsidR="00D13473" w:rsidRPr="00D13473"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56A05" w14:textId="77777777" w:rsidR="00AB4B31" w:rsidRDefault="00AB4B31" w:rsidP="00750D01">
      <w:pPr>
        <w:spacing w:line="240" w:lineRule="auto"/>
      </w:pPr>
      <w:r>
        <w:separator/>
      </w:r>
    </w:p>
  </w:endnote>
  <w:endnote w:type="continuationSeparator" w:id="0">
    <w:p w14:paraId="44D7EFD8" w14:textId="77777777" w:rsidR="00AB4B31" w:rsidRDefault="00AB4B31"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29AA" w14:textId="77777777" w:rsidR="00AB4B31" w:rsidRDefault="00AB4B31" w:rsidP="00750D01">
      <w:pPr>
        <w:spacing w:line="240" w:lineRule="auto"/>
      </w:pPr>
      <w:r>
        <w:separator/>
      </w:r>
    </w:p>
  </w:footnote>
  <w:footnote w:type="continuationSeparator" w:id="0">
    <w:p w14:paraId="05D56726" w14:textId="77777777" w:rsidR="00AB4B31" w:rsidRDefault="00AB4B31"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4CE"/>
    <w:multiLevelType w:val="hybridMultilevel"/>
    <w:tmpl w:val="52E215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10"/>
  </w:num>
  <w:num w:numId="2" w16cid:durableId="984821814">
    <w:abstractNumId w:val="7"/>
  </w:num>
  <w:num w:numId="3" w16cid:durableId="150218247">
    <w:abstractNumId w:val="1"/>
  </w:num>
  <w:num w:numId="4" w16cid:durableId="1026903286">
    <w:abstractNumId w:val="8"/>
  </w:num>
  <w:num w:numId="5" w16cid:durableId="231817878">
    <w:abstractNumId w:val="3"/>
  </w:num>
  <w:num w:numId="6" w16cid:durableId="2110814889">
    <w:abstractNumId w:val="11"/>
  </w:num>
  <w:num w:numId="7" w16cid:durableId="695153758">
    <w:abstractNumId w:val="4"/>
  </w:num>
  <w:num w:numId="8" w16cid:durableId="853298866">
    <w:abstractNumId w:val="6"/>
  </w:num>
  <w:num w:numId="9" w16cid:durableId="1789348953">
    <w:abstractNumId w:val="2"/>
  </w:num>
  <w:num w:numId="10" w16cid:durableId="1415012333">
    <w:abstractNumId w:val="9"/>
  </w:num>
  <w:num w:numId="11" w16cid:durableId="886650520">
    <w:abstractNumId w:val="5"/>
  </w:num>
  <w:num w:numId="12" w16cid:durableId="812526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0758F"/>
    <w:rsid w:val="000318E4"/>
    <w:rsid w:val="00034451"/>
    <w:rsid w:val="00050A56"/>
    <w:rsid w:val="000610D5"/>
    <w:rsid w:val="00076DF7"/>
    <w:rsid w:val="00085D04"/>
    <w:rsid w:val="00087069"/>
    <w:rsid w:val="00087A14"/>
    <w:rsid w:val="000928C7"/>
    <w:rsid w:val="00097B85"/>
    <w:rsid w:val="000B1D39"/>
    <w:rsid w:val="000C4B9F"/>
    <w:rsid w:val="000D5520"/>
    <w:rsid w:val="000E0657"/>
    <w:rsid w:val="00110932"/>
    <w:rsid w:val="00110B8F"/>
    <w:rsid w:val="00111A16"/>
    <w:rsid w:val="00113F85"/>
    <w:rsid w:val="00125753"/>
    <w:rsid w:val="0012724F"/>
    <w:rsid w:val="0013016C"/>
    <w:rsid w:val="001517A3"/>
    <w:rsid w:val="001602C9"/>
    <w:rsid w:val="00161638"/>
    <w:rsid w:val="0016530C"/>
    <w:rsid w:val="001673A5"/>
    <w:rsid w:val="00173343"/>
    <w:rsid w:val="00174313"/>
    <w:rsid w:val="001B01DD"/>
    <w:rsid w:val="001B42F9"/>
    <w:rsid w:val="001C3560"/>
    <w:rsid w:val="001C5F19"/>
    <w:rsid w:val="001D4277"/>
    <w:rsid w:val="001D4289"/>
    <w:rsid w:val="001D69D6"/>
    <w:rsid w:val="001E6692"/>
    <w:rsid w:val="001F51BC"/>
    <w:rsid w:val="001F7F63"/>
    <w:rsid w:val="00203CAB"/>
    <w:rsid w:val="00203F5F"/>
    <w:rsid w:val="00215140"/>
    <w:rsid w:val="00220CDD"/>
    <w:rsid w:val="0022511A"/>
    <w:rsid w:val="00231021"/>
    <w:rsid w:val="00236C0A"/>
    <w:rsid w:val="002434F1"/>
    <w:rsid w:val="0024621F"/>
    <w:rsid w:val="002501CE"/>
    <w:rsid w:val="002564DD"/>
    <w:rsid w:val="002856E5"/>
    <w:rsid w:val="002A3266"/>
    <w:rsid w:val="002A61A7"/>
    <w:rsid w:val="002C0766"/>
    <w:rsid w:val="002C36A6"/>
    <w:rsid w:val="002C69BA"/>
    <w:rsid w:val="002D5B5D"/>
    <w:rsid w:val="002E177F"/>
    <w:rsid w:val="002E3F96"/>
    <w:rsid w:val="002F313C"/>
    <w:rsid w:val="002F3BE7"/>
    <w:rsid w:val="00302938"/>
    <w:rsid w:val="003156A8"/>
    <w:rsid w:val="0032428F"/>
    <w:rsid w:val="003271D3"/>
    <w:rsid w:val="00327D52"/>
    <w:rsid w:val="0033519E"/>
    <w:rsid w:val="00346E22"/>
    <w:rsid w:val="00351E1E"/>
    <w:rsid w:val="00357DC0"/>
    <w:rsid w:val="00361255"/>
    <w:rsid w:val="00363A41"/>
    <w:rsid w:val="00367144"/>
    <w:rsid w:val="00377698"/>
    <w:rsid w:val="00381018"/>
    <w:rsid w:val="003847C8"/>
    <w:rsid w:val="003877EB"/>
    <w:rsid w:val="00390DF7"/>
    <w:rsid w:val="0039662C"/>
    <w:rsid w:val="003A3742"/>
    <w:rsid w:val="003C3C9A"/>
    <w:rsid w:val="003D64D8"/>
    <w:rsid w:val="003E17B6"/>
    <w:rsid w:val="003E1B89"/>
    <w:rsid w:val="003E6170"/>
    <w:rsid w:val="003F4CC5"/>
    <w:rsid w:val="00402A0C"/>
    <w:rsid w:val="00415527"/>
    <w:rsid w:val="00431C65"/>
    <w:rsid w:val="00432937"/>
    <w:rsid w:val="00435CF5"/>
    <w:rsid w:val="0044027E"/>
    <w:rsid w:val="004403EC"/>
    <w:rsid w:val="00447B57"/>
    <w:rsid w:val="0045565C"/>
    <w:rsid w:val="00455B63"/>
    <w:rsid w:val="00460370"/>
    <w:rsid w:val="00460D9E"/>
    <w:rsid w:val="00465AB5"/>
    <w:rsid w:val="00472762"/>
    <w:rsid w:val="0047427A"/>
    <w:rsid w:val="00492176"/>
    <w:rsid w:val="004A00A8"/>
    <w:rsid w:val="004A7BFC"/>
    <w:rsid w:val="004A7CAD"/>
    <w:rsid w:val="004B4753"/>
    <w:rsid w:val="004B7346"/>
    <w:rsid w:val="004B7ED1"/>
    <w:rsid w:val="004C3F67"/>
    <w:rsid w:val="004C721D"/>
    <w:rsid w:val="004D0858"/>
    <w:rsid w:val="00514121"/>
    <w:rsid w:val="00522637"/>
    <w:rsid w:val="00527867"/>
    <w:rsid w:val="00527AA5"/>
    <w:rsid w:val="005314D7"/>
    <w:rsid w:val="00544398"/>
    <w:rsid w:val="005458D4"/>
    <w:rsid w:val="005464FF"/>
    <w:rsid w:val="005515BD"/>
    <w:rsid w:val="00566797"/>
    <w:rsid w:val="005740C1"/>
    <w:rsid w:val="005866AD"/>
    <w:rsid w:val="00586CB2"/>
    <w:rsid w:val="00590A4F"/>
    <w:rsid w:val="0059143B"/>
    <w:rsid w:val="005A570D"/>
    <w:rsid w:val="005B5886"/>
    <w:rsid w:val="005C1523"/>
    <w:rsid w:val="005C7596"/>
    <w:rsid w:val="005E1ABB"/>
    <w:rsid w:val="00614FFD"/>
    <w:rsid w:val="006221D7"/>
    <w:rsid w:val="00626A98"/>
    <w:rsid w:val="006274BB"/>
    <w:rsid w:val="00634EFA"/>
    <w:rsid w:val="00635D43"/>
    <w:rsid w:val="006367B9"/>
    <w:rsid w:val="0064180E"/>
    <w:rsid w:val="0066249C"/>
    <w:rsid w:val="0067375D"/>
    <w:rsid w:val="00676F03"/>
    <w:rsid w:val="00680B2C"/>
    <w:rsid w:val="006906AF"/>
    <w:rsid w:val="00693BA3"/>
    <w:rsid w:val="006A51B4"/>
    <w:rsid w:val="006B3F12"/>
    <w:rsid w:val="006C1B31"/>
    <w:rsid w:val="006F29FA"/>
    <w:rsid w:val="0070324C"/>
    <w:rsid w:val="0071171B"/>
    <w:rsid w:val="007120FD"/>
    <w:rsid w:val="007130E1"/>
    <w:rsid w:val="00716545"/>
    <w:rsid w:val="00717E59"/>
    <w:rsid w:val="007219B5"/>
    <w:rsid w:val="00721C40"/>
    <w:rsid w:val="0073796B"/>
    <w:rsid w:val="0074675C"/>
    <w:rsid w:val="00750D01"/>
    <w:rsid w:val="0075264D"/>
    <w:rsid w:val="007643A0"/>
    <w:rsid w:val="007669A3"/>
    <w:rsid w:val="00767A18"/>
    <w:rsid w:val="00781345"/>
    <w:rsid w:val="00784E57"/>
    <w:rsid w:val="0079749C"/>
    <w:rsid w:val="007A6460"/>
    <w:rsid w:val="007B0ADD"/>
    <w:rsid w:val="007B515F"/>
    <w:rsid w:val="007C121A"/>
    <w:rsid w:val="007C21FB"/>
    <w:rsid w:val="007C36BE"/>
    <w:rsid w:val="007E198F"/>
    <w:rsid w:val="007F5D6B"/>
    <w:rsid w:val="007F6EE3"/>
    <w:rsid w:val="007F6EF7"/>
    <w:rsid w:val="00801A29"/>
    <w:rsid w:val="008220A3"/>
    <w:rsid w:val="00823125"/>
    <w:rsid w:val="008244C0"/>
    <w:rsid w:val="00832942"/>
    <w:rsid w:val="008336E7"/>
    <w:rsid w:val="00836E94"/>
    <w:rsid w:val="00836F97"/>
    <w:rsid w:val="008371AA"/>
    <w:rsid w:val="0083751B"/>
    <w:rsid w:val="00844BB8"/>
    <w:rsid w:val="00847AD3"/>
    <w:rsid w:val="00851FE1"/>
    <w:rsid w:val="008522C0"/>
    <w:rsid w:val="008624E8"/>
    <w:rsid w:val="0088720B"/>
    <w:rsid w:val="008A16D8"/>
    <w:rsid w:val="008B6738"/>
    <w:rsid w:val="008B7AF2"/>
    <w:rsid w:val="008C0D30"/>
    <w:rsid w:val="008C4231"/>
    <w:rsid w:val="008C4BFB"/>
    <w:rsid w:val="008D49BD"/>
    <w:rsid w:val="00905C96"/>
    <w:rsid w:val="009174DA"/>
    <w:rsid w:val="00933061"/>
    <w:rsid w:val="00933087"/>
    <w:rsid w:val="00945B27"/>
    <w:rsid w:val="009540E4"/>
    <w:rsid w:val="00955926"/>
    <w:rsid w:val="00974186"/>
    <w:rsid w:val="00983241"/>
    <w:rsid w:val="00985096"/>
    <w:rsid w:val="009900DE"/>
    <w:rsid w:val="00994DD4"/>
    <w:rsid w:val="009A41AA"/>
    <w:rsid w:val="009B3707"/>
    <w:rsid w:val="009B486A"/>
    <w:rsid w:val="009C2C98"/>
    <w:rsid w:val="009C2D77"/>
    <w:rsid w:val="009C562E"/>
    <w:rsid w:val="009D10D1"/>
    <w:rsid w:val="009F136D"/>
    <w:rsid w:val="009F37F4"/>
    <w:rsid w:val="009F4DB0"/>
    <w:rsid w:val="00A06971"/>
    <w:rsid w:val="00A177CA"/>
    <w:rsid w:val="00A30052"/>
    <w:rsid w:val="00A34FC4"/>
    <w:rsid w:val="00A37E75"/>
    <w:rsid w:val="00A445DF"/>
    <w:rsid w:val="00A521C4"/>
    <w:rsid w:val="00A5415F"/>
    <w:rsid w:val="00A60A37"/>
    <w:rsid w:val="00A60FBF"/>
    <w:rsid w:val="00A67305"/>
    <w:rsid w:val="00A7209B"/>
    <w:rsid w:val="00A726C3"/>
    <w:rsid w:val="00A7406B"/>
    <w:rsid w:val="00A7412B"/>
    <w:rsid w:val="00A74564"/>
    <w:rsid w:val="00AB1DC2"/>
    <w:rsid w:val="00AB4B31"/>
    <w:rsid w:val="00AD1AFD"/>
    <w:rsid w:val="00AE6CD6"/>
    <w:rsid w:val="00AF2612"/>
    <w:rsid w:val="00AF5FC8"/>
    <w:rsid w:val="00B022E5"/>
    <w:rsid w:val="00B03851"/>
    <w:rsid w:val="00B06EAB"/>
    <w:rsid w:val="00B10433"/>
    <w:rsid w:val="00B37A37"/>
    <w:rsid w:val="00B43836"/>
    <w:rsid w:val="00B47F61"/>
    <w:rsid w:val="00B53301"/>
    <w:rsid w:val="00B53594"/>
    <w:rsid w:val="00B602CF"/>
    <w:rsid w:val="00B60F58"/>
    <w:rsid w:val="00B70F5B"/>
    <w:rsid w:val="00B753A8"/>
    <w:rsid w:val="00B84862"/>
    <w:rsid w:val="00B903E5"/>
    <w:rsid w:val="00B94D8D"/>
    <w:rsid w:val="00BA743D"/>
    <w:rsid w:val="00BB1111"/>
    <w:rsid w:val="00BB4431"/>
    <w:rsid w:val="00BB73C0"/>
    <w:rsid w:val="00BE094F"/>
    <w:rsid w:val="00BE5C43"/>
    <w:rsid w:val="00C00BC6"/>
    <w:rsid w:val="00C3152B"/>
    <w:rsid w:val="00C354D9"/>
    <w:rsid w:val="00C365A8"/>
    <w:rsid w:val="00C43D34"/>
    <w:rsid w:val="00C458C2"/>
    <w:rsid w:val="00C62D97"/>
    <w:rsid w:val="00C666AC"/>
    <w:rsid w:val="00C843E1"/>
    <w:rsid w:val="00C96F2D"/>
    <w:rsid w:val="00C97F7B"/>
    <w:rsid w:val="00CA5624"/>
    <w:rsid w:val="00CB7ADA"/>
    <w:rsid w:val="00CC3123"/>
    <w:rsid w:val="00CC3530"/>
    <w:rsid w:val="00CC37B3"/>
    <w:rsid w:val="00CE21D5"/>
    <w:rsid w:val="00CE45D7"/>
    <w:rsid w:val="00CF099E"/>
    <w:rsid w:val="00D10EB4"/>
    <w:rsid w:val="00D11300"/>
    <w:rsid w:val="00D13473"/>
    <w:rsid w:val="00D14EEC"/>
    <w:rsid w:val="00D162BF"/>
    <w:rsid w:val="00D22282"/>
    <w:rsid w:val="00D245F7"/>
    <w:rsid w:val="00D271B5"/>
    <w:rsid w:val="00D31C1B"/>
    <w:rsid w:val="00D42266"/>
    <w:rsid w:val="00D60A92"/>
    <w:rsid w:val="00D64FA4"/>
    <w:rsid w:val="00D650E2"/>
    <w:rsid w:val="00D678C5"/>
    <w:rsid w:val="00D7373E"/>
    <w:rsid w:val="00D74A82"/>
    <w:rsid w:val="00D85532"/>
    <w:rsid w:val="00D9208E"/>
    <w:rsid w:val="00D95BC6"/>
    <w:rsid w:val="00D966FF"/>
    <w:rsid w:val="00D97B4B"/>
    <w:rsid w:val="00DA29B5"/>
    <w:rsid w:val="00DA3B4D"/>
    <w:rsid w:val="00DA3BD5"/>
    <w:rsid w:val="00DA5C0D"/>
    <w:rsid w:val="00DA5D7A"/>
    <w:rsid w:val="00DB55BA"/>
    <w:rsid w:val="00DC4862"/>
    <w:rsid w:val="00DC4A21"/>
    <w:rsid w:val="00DE199D"/>
    <w:rsid w:val="00DE1B54"/>
    <w:rsid w:val="00DE27BA"/>
    <w:rsid w:val="00E02AB3"/>
    <w:rsid w:val="00E05EEE"/>
    <w:rsid w:val="00E14AAE"/>
    <w:rsid w:val="00E159A1"/>
    <w:rsid w:val="00E20351"/>
    <w:rsid w:val="00E2036F"/>
    <w:rsid w:val="00E3207D"/>
    <w:rsid w:val="00E3507E"/>
    <w:rsid w:val="00E56D7C"/>
    <w:rsid w:val="00E6065F"/>
    <w:rsid w:val="00E65986"/>
    <w:rsid w:val="00E7132A"/>
    <w:rsid w:val="00E83E60"/>
    <w:rsid w:val="00E86C78"/>
    <w:rsid w:val="00E948BD"/>
    <w:rsid w:val="00EA1AF3"/>
    <w:rsid w:val="00EC012E"/>
    <w:rsid w:val="00ED2EC7"/>
    <w:rsid w:val="00ED4666"/>
    <w:rsid w:val="00EE35F8"/>
    <w:rsid w:val="00EF1263"/>
    <w:rsid w:val="00F01966"/>
    <w:rsid w:val="00F03257"/>
    <w:rsid w:val="00F06346"/>
    <w:rsid w:val="00F20884"/>
    <w:rsid w:val="00F21123"/>
    <w:rsid w:val="00F21419"/>
    <w:rsid w:val="00F21BAD"/>
    <w:rsid w:val="00F23144"/>
    <w:rsid w:val="00F240E9"/>
    <w:rsid w:val="00F30E33"/>
    <w:rsid w:val="00F31222"/>
    <w:rsid w:val="00F462C7"/>
    <w:rsid w:val="00F92545"/>
    <w:rsid w:val="00F93A56"/>
    <w:rsid w:val="00FA792D"/>
    <w:rsid w:val="00FB69D4"/>
    <w:rsid w:val="00FC1609"/>
    <w:rsid w:val="00FC2D38"/>
    <w:rsid w:val="00FD1825"/>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2.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4.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5027</Words>
  <Characters>28655</Characters>
  <Application>Microsoft Office Word</Application>
  <DocSecurity>0</DocSecurity>
  <Lines>238</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2026-10-07T08:51:00Z</dcterms:created>
  <dcterms:modified xsi:type="dcterms:W3CDTF">2026-10-08T12:54:00Z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