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4332B18F" w:rsidR="0073796B" w:rsidRPr="0039662C" w:rsidRDefault="00D31C1B" w:rsidP="0039662C">
      <w:pPr>
        <w:pStyle w:val="Naslov1"/>
      </w:pPr>
      <w:r>
        <w:t>1</w:t>
      </w:r>
      <w:r w:rsidR="006221D7">
        <w:t>2</w:t>
      </w:r>
      <w:r w:rsidR="0073796B" w:rsidRPr="0039662C">
        <w:t xml:space="preserve">. </w:t>
      </w:r>
      <w:r w:rsidR="00D74A82">
        <w:t>red</w:t>
      </w:r>
      <w:r w:rsidR="00F03257">
        <w:t xml:space="preserve">na </w:t>
      </w:r>
      <w:r w:rsidR="0073796B" w:rsidRPr="0039662C">
        <w:t>seja Vlade Republike Slovenije</w:t>
      </w:r>
    </w:p>
    <w:p w14:paraId="27F30B92" w14:textId="3B584BE6" w:rsidR="0073796B" w:rsidRDefault="006221D7" w:rsidP="008B7AF2">
      <w:pPr>
        <w:pStyle w:val="DatumSZJ"/>
      </w:pPr>
      <w:r>
        <w:t>24</w:t>
      </w:r>
      <w:r w:rsidR="002856E5">
        <w:t>.</w:t>
      </w:r>
      <w:r w:rsidR="008220A3">
        <w:t xml:space="preserve"> </w:t>
      </w:r>
      <w:r w:rsidR="00836F97">
        <w:t>september</w:t>
      </w:r>
      <w:r w:rsidR="00B94D8D">
        <w:t xml:space="preserve"> </w:t>
      </w:r>
      <w:r w:rsidR="0073796B" w:rsidRPr="008B7AF2">
        <w:t>202</w:t>
      </w:r>
      <w:r w:rsidR="00F03257">
        <w:t>6</w:t>
      </w:r>
    </w:p>
    <w:p w14:paraId="57868879" w14:textId="65B77642" w:rsidR="0023421C" w:rsidRDefault="0023421C" w:rsidP="0023421C">
      <w:pPr>
        <w:pStyle w:val="Naslov2"/>
      </w:pPr>
      <w:r>
        <w:t xml:space="preserve">Vlada izdala novelo Uredbe o izvajanju </w:t>
      </w:r>
      <w:proofErr w:type="gramStart"/>
      <w:r>
        <w:t>intervencij</w:t>
      </w:r>
      <w:proofErr w:type="gramEnd"/>
      <w:r>
        <w:t xml:space="preserve"> v sektorju čebelarskih proizvodov iz strateškega načrta skupne kmetijske politike 2023–2027</w:t>
      </w:r>
    </w:p>
    <w:p w14:paraId="122DF97C" w14:textId="77777777" w:rsidR="0023421C" w:rsidRDefault="0023421C" w:rsidP="0023421C">
      <w:r>
        <w:t xml:space="preserve">Vlada je izdala novelo Uredbe o izvajanju </w:t>
      </w:r>
      <w:proofErr w:type="gramStart"/>
      <w:r>
        <w:t>intervencij</w:t>
      </w:r>
      <w:proofErr w:type="gramEnd"/>
      <w:r>
        <w:t xml:space="preserve"> v sektorju čebelarskih proizvodov iz strateškega načrta skupne kmetijske politike 2023–2027 in jo objavi v Uradnem listu Republike Slovenije.</w:t>
      </w:r>
    </w:p>
    <w:p w14:paraId="08C8C9D1" w14:textId="77777777" w:rsidR="0023421C" w:rsidRDefault="0023421C" w:rsidP="0023421C"/>
    <w:p w14:paraId="19F2FA25" w14:textId="77777777" w:rsidR="0023421C" w:rsidRDefault="0023421C" w:rsidP="0023421C">
      <w:r>
        <w:t xml:space="preserve">Z novelo uredbe se Uredba o izvajanju </w:t>
      </w:r>
      <w:proofErr w:type="gramStart"/>
      <w:r>
        <w:t>intervencij</w:t>
      </w:r>
      <w:proofErr w:type="gramEnd"/>
      <w:r>
        <w:t xml:space="preserve"> v sektorju čebelarskih proizvodov iz strateškega načrta skupne kmetijske politike 2023–2027 usklajuje z Zakonom o kmetijstvu. V skladu s tretjim odstavkom 54. člena Zakona o kmetijstvu katalog stroškov opredmetenih osnovnih sredstev predpiše minister na podlagi metodologije priprave kataloga, ki se objavi na osrednjem spletnem mestu državne uprave.</w:t>
      </w:r>
    </w:p>
    <w:p w14:paraId="19731F28" w14:textId="77777777" w:rsidR="0023421C" w:rsidRDefault="0023421C" w:rsidP="0023421C"/>
    <w:p w14:paraId="707F0078" w14:textId="77777777" w:rsidR="0023421C" w:rsidRDefault="0023421C" w:rsidP="0023421C">
      <w:r>
        <w:t xml:space="preserve">Skladno s Strateškim načrtom skupne kmetijske politike 2023–2027 se usklajujejo poimenovanja </w:t>
      </w:r>
      <w:proofErr w:type="spellStart"/>
      <w:r>
        <w:t>podintervencij</w:t>
      </w:r>
      <w:proofErr w:type="spellEnd"/>
      <w:r>
        <w:t xml:space="preserve"> ter prilagaja časovnica izvedbe javnih razpisov za čebelarje v programskem letu 2027. Pri </w:t>
      </w:r>
      <w:proofErr w:type="spellStart"/>
      <w:r>
        <w:t>podintervenciji</w:t>
      </w:r>
      <w:proofErr w:type="spellEnd"/>
      <w:r>
        <w:t xml:space="preserve"> za sofinanciranje čebelarske opreme se med upravičene naložbe vključuje tudi oprema za promet s čebelami. Spreminjajo se tudi pogoji pri </w:t>
      </w:r>
      <w:proofErr w:type="spellStart"/>
      <w:r>
        <w:t>podintervenciji</w:t>
      </w:r>
      <w:proofErr w:type="spellEnd"/>
      <w:r>
        <w:t xml:space="preserve"> sofinanciranje čebelarske opreme, in sicer pogoj glede vpisa v register čebelnjakov, saj se zahtevano obdobje vpisa skrajšuje s treh let na eno leto. Poleg tega se uvaja rok za odpoved pravici do dodeljenih sredstev.</w:t>
      </w:r>
    </w:p>
    <w:p w14:paraId="4549856D" w14:textId="5341EB9C" w:rsidR="00D42014" w:rsidRDefault="0023421C" w:rsidP="0023421C">
      <w:pPr>
        <w:pStyle w:val="Vir"/>
      </w:pPr>
      <w:r>
        <w:t>Vir: Ministrstvo za kmetijstvo</w:t>
      </w:r>
    </w:p>
    <w:p w14:paraId="2FAFC9AF" w14:textId="5C7A6AF6" w:rsidR="002D46A9" w:rsidRDefault="002D46A9" w:rsidP="002D46A9">
      <w:pPr>
        <w:pStyle w:val="Naslov2"/>
      </w:pPr>
      <w:r>
        <w:t>Vlada izdala novelo Uredbe o organiziranju, opremljanju in usposabljanju sil za zaščito, reševanje in pomoč</w:t>
      </w:r>
    </w:p>
    <w:p w14:paraId="6F12F56E" w14:textId="77777777" w:rsidR="0029637B" w:rsidRDefault="0029637B" w:rsidP="0029637B">
      <w:r>
        <w:t xml:space="preserve">Vlada Republike Slovenije je izdala Uredbo o spremembah in dopolnitvah Uredbe o organiziranju, opremljanju in usposabljanju sil za zaščito, reševanje in pomoč. </w:t>
      </w:r>
    </w:p>
    <w:p w14:paraId="455E6D94" w14:textId="77777777" w:rsidR="0029637B" w:rsidRDefault="0029637B" w:rsidP="0029637B"/>
    <w:p w14:paraId="69D727B7" w14:textId="77777777" w:rsidR="0029637B" w:rsidRDefault="0029637B" w:rsidP="0029637B">
      <w:r>
        <w:t xml:space="preserve">Uredba o organiziranju, opremljanju in usposabljanju sil za zaščito, reševanje in pomoč je bila sprejeta oktobra 2025. Merila za organiziranje in opremljanje enot, služb in organov Civilne zaščite nadomeščajo Pravilnik o kadrovskih in materialnih formacijah enot, služb in organov Civilne zaščite z veljavnostjo do 30. septembra 2026. </w:t>
      </w:r>
    </w:p>
    <w:p w14:paraId="00A8A801" w14:textId="77777777" w:rsidR="0029637B" w:rsidRDefault="0029637B" w:rsidP="0029637B"/>
    <w:p w14:paraId="37AA04F8" w14:textId="77777777" w:rsidR="0029637B" w:rsidRDefault="0029637B" w:rsidP="0029637B">
      <w:r>
        <w:t xml:space="preserve">Vsebina meril sledi dosedanji dobri praksi ter posodablja kadrovske in materialne formacije glede na uporabo tehnike in opreme. </w:t>
      </w:r>
    </w:p>
    <w:p w14:paraId="1CFFCBDB" w14:textId="77777777" w:rsidR="0029637B" w:rsidRDefault="0029637B" w:rsidP="0029637B"/>
    <w:p w14:paraId="64350CCF" w14:textId="108D6F9E" w:rsidR="0029637B" w:rsidRDefault="0029637B" w:rsidP="0029637B">
      <w:r>
        <w:t xml:space="preserve">S posodobljenimi merili bo zagotovljeno kontinuirano in nemoteno varstvo pred naravnimi nesrečami za vse državljane in prebivalce Republike Slovenije, kar sledi ciljem Republike Slovenije k zagotavljanju in krepitvi nacionalne varnosti.   </w:t>
      </w:r>
    </w:p>
    <w:p w14:paraId="354B1B74" w14:textId="2D33F01A" w:rsidR="00D42014" w:rsidRDefault="002D46A9" w:rsidP="002D46A9">
      <w:pPr>
        <w:pStyle w:val="Vir"/>
      </w:pPr>
      <w:r>
        <w:t>Vir: Ministrstvo za obrambo</w:t>
      </w:r>
    </w:p>
    <w:p w14:paraId="369AF2FF" w14:textId="2D82B9F6" w:rsidR="00C61418" w:rsidRDefault="00C61418" w:rsidP="00C61418">
      <w:pPr>
        <w:pStyle w:val="Naslov2"/>
      </w:pPr>
      <w:r>
        <w:t xml:space="preserve">Uredba o spremembi Uredbe o ugotavljanju kritičnih subjektov </w:t>
      </w:r>
    </w:p>
    <w:p w14:paraId="5F6A1983" w14:textId="77777777" w:rsidR="00C61418" w:rsidRDefault="00C61418" w:rsidP="00C61418">
      <w:r>
        <w:t>Vlada Republike Slovenije je izdala Uredbo o spremembi Uredbe o ugotavljanju kritičnih subjektov.</w:t>
      </w:r>
    </w:p>
    <w:p w14:paraId="0461AF4E" w14:textId="77777777" w:rsidR="00C61418" w:rsidRDefault="00C61418" w:rsidP="00C61418"/>
    <w:p w14:paraId="328EE85A" w14:textId="77777777" w:rsidR="00C61418" w:rsidRDefault="00C61418" w:rsidP="00C61418">
      <w:r>
        <w:lastRenderedPageBreak/>
        <w:t xml:space="preserve">Z uveljavitvijo Zakona o spremembah in dopolnitvah Zakona o državni upravi (Uradni list RS, št. 979/26) je zaradi sprememb in prenosov delovnih področij ter poimenovanj posameznih ministrstev pripravljen predlog Uredbe o spremembi Uredbe o ugotavljanju kritičnih subjektov v delu, ki ureja nosilce sektorjev </w:t>
      </w:r>
      <w:proofErr w:type="gramStart"/>
      <w:r>
        <w:t>kritične infrastrukture</w:t>
      </w:r>
      <w:proofErr w:type="gramEnd"/>
      <w:r>
        <w:t xml:space="preserve"> in z njimi sodelujoče državne organe. </w:t>
      </w:r>
    </w:p>
    <w:p w14:paraId="2F749432" w14:textId="77777777" w:rsidR="00C61418" w:rsidRDefault="00C61418" w:rsidP="00C61418"/>
    <w:p w14:paraId="2666114A" w14:textId="77777777" w:rsidR="00C61418" w:rsidRDefault="00C61418" w:rsidP="00C61418">
      <w:r>
        <w:t xml:space="preserve">Uredba določa podsektorje sektorjev </w:t>
      </w:r>
      <w:proofErr w:type="gramStart"/>
      <w:r>
        <w:t>kritične infrastrukture</w:t>
      </w:r>
      <w:proofErr w:type="gramEnd"/>
      <w:r>
        <w:t>, ki so sicer že določeni v Zakonu o kritični infrastrukturi, in njihove nosilce ter z njimi sodelujoče organe na podlagi določitve delovnih področij ministrstev v Zakonu o državni upravi.</w:t>
      </w:r>
    </w:p>
    <w:p w14:paraId="5DE61E3F" w14:textId="34B21688" w:rsidR="00D42014" w:rsidRDefault="00C61418" w:rsidP="00C61418">
      <w:pPr>
        <w:pStyle w:val="Vir"/>
      </w:pPr>
      <w:r>
        <w:t>Vir: Ministrstvo za obrambo</w:t>
      </w:r>
    </w:p>
    <w:p w14:paraId="5F06D643" w14:textId="4B6447C4" w:rsidR="007700D2" w:rsidRDefault="007700D2" w:rsidP="007700D2">
      <w:pPr>
        <w:pStyle w:val="Naslov2"/>
      </w:pPr>
      <w:r>
        <w:t xml:space="preserve">Sprememba glede Medresorske komisije za napotitev oseb v mednarodne civilne misije in mednarodne organizacije </w:t>
      </w:r>
    </w:p>
    <w:p w14:paraId="2456A720" w14:textId="77777777" w:rsidR="007700D2" w:rsidRDefault="007700D2" w:rsidP="007700D2">
      <w:r>
        <w:t>Vlada Republike Slovenije je sprejela predlog spremembe Odloka o ustanovitvi Medresorske komisije za napotitev oseb v mednarodne civilne misije in mednarodne organizacije.</w:t>
      </w:r>
    </w:p>
    <w:p w14:paraId="2B5647D9" w14:textId="77777777" w:rsidR="007700D2" w:rsidRDefault="007700D2" w:rsidP="007700D2"/>
    <w:p w14:paraId="280F25C7" w14:textId="77777777" w:rsidR="007700D2" w:rsidRDefault="007700D2" w:rsidP="007700D2">
      <w:r>
        <w:t>Sprememba odloka je potrebna zaradi sprememb v organizaciji in pristojnostih ministrstev, ki izhajajo iz sprememb Zakona o Vladi Republike Slovenije. Predlagana ureditev bo omogočila imenovanje članov medresorske komisije in zagotovila ustrezno zastopanost vseh ministrstev ter drugih državnih organov, ki sodelujejo pri napotitvah oseb v mednarodne civilne misije in mednarodne organizacije.</w:t>
      </w:r>
    </w:p>
    <w:p w14:paraId="682903E1" w14:textId="77777777" w:rsidR="007700D2" w:rsidRDefault="007700D2" w:rsidP="007700D2"/>
    <w:p w14:paraId="0886BE9C" w14:textId="77777777" w:rsidR="007700D2" w:rsidRDefault="007700D2" w:rsidP="007700D2">
      <w:r>
        <w:t>V medresorski komisiji bodo sodelovali tudi predstavniki pravosodnih deležnikov, s čimer se krepi podpora napotitvam slovenskih pravosodnih strokovnjakov v mednarodno okolje.</w:t>
      </w:r>
    </w:p>
    <w:p w14:paraId="34D9F819" w14:textId="344B216B" w:rsidR="00D42014" w:rsidRDefault="007700D2" w:rsidP="007700D2">
      <w:pPr>
        <w:pStyle w:val="Vir"/>
      </w:pPr>
      <w:r>
        <w:t>Vir: Ministrstvo za zunanje in evropske zadeve Republike Slovenije</w:t>
      </w:r>
    </w:p>
    <w:p w14:paraId="3B8C4A29" w14:textId="346ED90F" w:rsidR="004C52FD" w:rsidRDefault="004C52FD" w:rsidP="004C52FD">
      <w:pPr>
        <w:pStyle w:val="Naslov2"/>
      </w:pPr>
      <w:r>
        <w:t>Vlada določila deleže odpadne embalaže za zadnje četrtletje leta 2026</w:t>
      </w:r>
    </w:p>
    <w:p w14:paraId="7833A16F" w14:textId="77777777" w:rsidR="004C52FD" w:rsidRDefault="004C52FD" w:rsidP="004C52FD">
      <w:r>
        <w:t>Vlada je sprejela Sklep o določitvi deležev odpadne embalaže za oktober, november in december 2026. Deleži določajo, v kolikšnem obsegu mora posamezna družba za ravnanje z odpadno embalažo zagotoviti zbiranje, predelavo in odstranjevanje odpadne embalaže, ki nastane iz embalaže, dane na trg v Sloveniji.</w:t>
      </w:r>
    </w:p>
    <w:p w14:paraId="6FC509CB" w14:textId="77777777" w:rsidR="004C52FD" w:rsidRDefault="004C52FD" w:rsidP="004C52FD"/>
    <w:p w14:paraId="7515B54B" w14:textId="77777777" w:rsidR="004C52FD" w:rsidRDefault="004C52FD" w:rsidP="004C52FD">
      <w:r>
        <w:t>Deleži se določijo štirikrat letno na podlagi podatkov o količinah embalaže, ki so jo proizvajalci dali na trg, ter podatkov o družbah, ki zagotavljajo izpolnjevanje obveznosti proizvajalcev v okviru skupnih sistemov ravnanja z odpadno embalažo.</w:t>
      </w:r>
    </w:p>
    <w:p w14:paraId="5CD8E486" w14:textId="77777777" w:rsidR="004C52FD" w:rsidRDefault="004C52FD" w:rsidP="004C52FD"/>
    <w:p w14:paraId="07C3C046" w14:textId="77777777" w:rsidR="004C52FD" w:rsidRDefault="004C52FD" w:rsidP="004C52FD">
      <w:r>
        <w:t>Namen določanja deležev je zagotoviti jasno in sorazmerno porazdelitev obveznosti med družbami za ravnanje z odpadno embalažo ter nemoteno izvajanje sistema ravnanja z odpadno embalažo. Deleži za obdobje oktober–december 2026 so določeni s sklepom, ki bo objavljen v Uradnem listu Republike Slovenije.</w:t>
      </w:r>
    </w:p>
    <w:p w14:paraId="5AF4948B" w14:textId="7BB3FDDD" w:rsidR="00D42014" w:rsidRDefault="004C52FD" w:rsidP="004C52FD">
      <w:pPr>
        <w:pStyle w:val="Vir"/>
      </w:pPr>
      <w:r>
        <w:t>Vir: Ministrstvo za okolje in prostor</w:t>
      </w:r>
    </w:p>
    <w:p w14:paraId="3CED038D" w14:textId="38B3448B" w:rsidR="005479D1" w:rsidRDefault="005479D1" w:rsidP="005479D1">
      <w:pPr>
        <w:pStyle w:val="Naslov2"/>
      </w:pPr>
      <w:r>
        <w:t>Vlada je odpravila sklep o vzpostavitvi začasnih izpostav azilnega doma na Obrežju in v Središču ob Dravi</w:t>
      </w:r>
    </w:p>
    <w:p w14:paraId="115C3173" w14:textId="77777777" w:rsidR="005479D1" w:rsidRDefault="005479D1" w:rsidP="005479D1">
      <w:r>
        <w:t xml:space="preserve">Vlada je sklenila, da preneha veljati sklep o organiziranju izpostav azilnega doma na območju </w:t>
      </w:r>
      <w:proofErr w:type="gramStart"/>
      <w:r>
        <w:t>bivših</w:t>
      </w:r>
      <w:proofErr w:type="gramEnd"/>
      <w:r>
        <w:t xml:space="preserve"> mejnih prehodov Obrežje in Središče ob Dravi. Vlada je preučila stanje na področju nedovoljenih migracij in ugotovila, da so se </w:t>
      </w:r>
      <w:proofErr w:type="gramStart"/>
      <w:r>
        <w:t>migracijski</w:t>
      </w:r>
      <w:proofErr w:type="gramEnd"/>
      <w:r>
        <w:t xml:space="preserve"> pritiski v primerjavi z obdobjem, ko je bil sprejet sklep o organiziranju izpostav azilnega doma na območju nekdanjih mejnih prehodov Obrežje in Središče ob Dravi, zmanjšali. Ukrep je bil sprejet v času povečanega </w:t>
      </w:r>
      <w:proofErr w:type="gramStart"/>
      <w:r>
        <w:t>migracijskega</w:t>
      </w:r>
      <w:proofErr w:type="gramEnd"/>
      <w:r>
        <w:t xml:space="preserve"> pritiska in velikega števila </w:t>
      </w:r>
      <w:r>
        <w:lastRenderedPageBreak/>
        <w:t>oseb, ki so izrazile namen podati prošnjo za mednarodno zaščito. Predvideni izpostavi sta bili namenjeni kot začasni nastanitvi za čas trajanja višje sile.</w:t>
      </w:r>
    </w:p>
    <w:p w14:paraId="18E1D608" w14:textId="77777777" w:rsidR="005479D1" w:rsidRDefault="005479D1" w:rsidP="005479D1"/>
    <w:p w14:paraId="2ADCAECC" w14:textId="77777777" w:rsidR="005479D1" w:rsidRDefault="005479D1" w:rsidP="005479D1">
      <w:r>
        <w:t xml:space="preserve">Ker so se </w:t>
      </w:r>
      <w:proofErr w:type="gramStart"/>
      <w:r>
        <w:t>migracijski</w:t>
      </w:r>
      <w:proofErr w:type="gramEnd"/>
      <w:r>
        <w:t xml:space="preserve"> pritiski po letu 2024 zmanjševali, do organizacije zgoraj omenjenih izpostav ni prišlo, sklep pa je kljub temu ostal v veljavi. Glede na aktualne razmere in zmanjšane trenutne potrebe po dodatnih začasnih nastanitvenih zmogljivostih je vlada ocenila, da razlogi, zaradi katerih je bil sklep sprejet, niso več izkazani. </w:t>
      </w:r>
    </w:p>
    <w:p w14:paraId="6F2AA34B" w14:textId="77777777" w:rsidR="005479D1" w:rsidRDefault="005479D1" w:rsidP="005479D1"/>
    <w:p w14:paraId="51C7769F" w14:textId="77777777" w:rsidR="005479D1" w:rsidRDefault="005479D1" w:rsidP="005479D1">
      <w:r>
        <w:t xml:space="preserve">Vlada je pri odločitvi upoštevala tudi izraženo zaskrbljenost lokalnih skupnosti ter prisluhnila njihovim opozorilom o obremenjenosti območja </w:t>
      </w:r>
      <w:proofErr w:type="gramStart"/>
      <w:r>
        <w:t>z migracijsko</w:t>
      </w:r>
      <w:proofErr w:type="gramEnd"/>
      <w:r>
        <w:t xml:space="preserve"> problematiko, saj se večji del nedovoljenih vstopov v Republiko Slovenijo beleži prav na območju ene od teh dveh občin.</w:t>
      </w:r>
    </w:p>
    <w:p w14:paraId="6C1E8DB2" w14:textId="77777777" w:rsidR="005479D1" w:rsidRDefault="005479D1" w:rsidP="005479D1"/>
    <w:p w14:paraId="6B2EE0FE" w14:textId="77777777" w:rsidR="005479D1" w:rsidRDefault="005479D1" w:rsidP="005479D1">
      <w:r>
        <w:t>Vlada je zato odločila, da sklep o organiziranju izpostav azilnega doma na območju nekdanjih mejnih prehodov Obrežje in Središče ob Dravi preneha veljati.</w:t>
      </w:r>
    </w:p>
    <w:p w14:paraId="007A6FE1" w14:textId="77777777" w:rsidR="005479D1" w:rsidRDefault="005479D1" w:rsidP="005479D1"/>
    <w:p w14:paraId="7422CB19" w14:textId="77777777" w:rsidR="005479D1" w:rsidRDefault="005479D1" w:rsidP="005479D1">
      <w:r>
        <w:t>Odločitev predstavlja odziv države na spremenjene razmere tudi v luči prihajajoče spremenjene zakonodaje na področju mednarodne zaščite.</w:t>
      </w:r>
    </w:p>
    <w:p w14:paraId="40E2B1CA" w14:textId="77777777" w:rsidR="005479D1" w:rsidRDefault="005479D1" w:rsidP="005479D1">
      <w:pPr>
        <w:pStyle w:val="Vir"/>
      </w:pPr>
      <w:r>
        <w:t>Vir: Urad Vlade RS za oskrbo in integracijo migrantov</w:t>
      </w:r>
    </w:p>
    <w:p w14:paraId="7133B0EF" w14:textId="2D3A2BEF" w:rsidR="00BE413B" w:rsidRDefault="00BE413B" w:rsidP="00BE413B">
      <w:pPr>
        <w:pStyle w:val="Naslov2"/>
      </w:pPr>
      <w:r>
        <w:t>Vlada ugodila uporabi besede Slovenija v nameravani spremenjeni firmi družbe »Visa Slovenija d. o. o.«</w:t>
      </w:r>
    </w:p>
    <w:p w14:paraId="15A85778" w14:textId="77777777" w:rsidR="00BE413B" w:rsidRDefault="00BE413B" w:rsidP="00BE413B">
      <w:r>
        <w:t>Vlada je izdala odločbo, s katero družbi v ustanavljanju dovoli uporabo besede »Slovenija« v nameravani spremenjeni firmi družbe, ki se glasi »Visa Slovenija, poslovne storitve d. o. o.« skrajšano »Visa Slovenija d. o. o.«. Zakon o gospodarskih družbah določa, da je besedo Slovenija dovoljeno vnesti v firmo le z dovoljenjem vlade.</w:t>
      </w:r>
    </w:p>
    <w:p w14:paraId="76304532" w14:textId="77777777" w:rsidR="00BE413B" w:rsidRDefault="00BE413B" w:rsidP="00BE413B"/>
    <w:p w14:paraId="34DB8E9E" w14:textId="425E3C7F" w:rsidR="00BE413B" w:rsidRDefault="00BE413B" w:rsidP="00BE413B">
      <w:r>
        <w:t xml:space="preserve">Gre za družbo, ki je bila 4. aprila 2024 ustanovljena s strani edinega družbenika VISA </w:t>
      </w:r>
      <w:proofErr w:type="gramStart"/>
      <w:r>
        <w:t>EUROPE</w:t>
      </w:r>
      <w:proofErr w:type="gramEnd"/>
      <w:r>
        <w:t xml:space="preserve"> LIMITED, ki pa je sicer del multinacionalke Visa Inc., Delaware (ZDA), ki v firmah svojih odvisnih družb praviloma uporablja imena držav sedežev odvisnih družb. Je </w:t>
      </w:r>
      <w:proofErr w:type="gramStart"/>
      <w:r>
        <w:t>ena</w:t>
      </w:r>
      <w:proofErr w:type="gramEnd"/>
      <w:r>
        <w:t xml:space="preserve"> izmed vodilnih sistemov elektronskega plačevanja na svetu, in je vodilni globalni ponudnik digitalnih plačil, katere osrednja dejavnost je zagotavljanje varnega, hitrega in zanesljivega plačilnega omrežja, ki deluje v več kot 200 državah po svetu. </w:t>
      </w:r>
    </w:p>
    <w:p w14:paraId="65FB1C30" w14:textId="77777777" w:rsidR="00BE413B" w:rsidRDefault="00BE413B" w:rsidP="00BE413B"/>
    <w:p w14:paraId="6D7540A4" w14:textId="77777777" w:rsidR="00BE413B" w:rsidRDefault="00BE413B" w:rsidP="00BE413B">
      <w:r>
        <w:t xml:space="preserve">V vlogi je navedla, da družba skrbi za nemoteno delovanje te kompleksne plačilne infrastrukture v Sloveniji, ki omogoča takojšnjo obdelavo transakcij, preverjanje identitete, upravljanje tveganj, zaščito pred goljufijami ter nenehno razpoložljivost storitev. Poleg navedenega je navedeno tudi, da družba izvaja širok nabor poslovno svetovalnih dejavnosti za svojo matično družbo, prav tako pa si družba prizadeva za trajnostni razvoj in družbeno odgovornost. Preko Visa Fundacije podpirajo projekte za izboljšanje življenjskih pogojev skupnosti, pri čemer dajejo poudarek enakopravnosti, izobraževanju in pomoči najranljivejšim skupinam prebivalstva. </w:t>
      </w:r>
    </w:p>
    <w:p w14:paraId="463DC04D" w14:textId="77777777" w:rsidR="00BE413B" w:rsidRDefault="00BE413B" w:rsidP="00BE413B"/>
    <w:p w14:paraId="4A071307" w14:textId="77777777" w:rsidR="00BE413B" w:rsidRDefault="00BE413B" w:rsidP="00BE413B">
      <w:r>
        <w:t>Po navedbah predlagatelja gre za uspešno družbo, ki je izjemno uspešna na kapitalskih trgih, kjer njena delnica razreda A izkazuje stabilno in nadpovprečno rast v primerjavi z referenčnimi indeksi. V desetletnem obdobju (2014-2024) je kumulativni donos delnice Visa dosegel kar 453 odstotkov, in takšna uspešnost po navedbah predlagatelja potrjuje zaupanje vlagateljev v dolgoročno strategijo podjetja, njeno operativno učinkovitost in trajnostni poslovni model.</w:t>
      </w:r>
    </w:p>
    <w:p w14:paraId="0C71D135" w14:textId="77777777" w:rsidR="00BE413B" w:rsidRDefault="00BE413B" w:rsidP="00BE413B"/>
    <w:p w14:paraId="057393AF" w14:textId="77777777" w:rsidR="00BE413B" w:rsidRDefault="00BE413B" w:rsidP="00BE413B">
      <w:r>
        <w:t xml:space="preserve">Vlada je v postopku ugotovila, da ima predlagatelj izpolnjene davčne in druge javnofinančne obveznosti ter da ni v postopku insolventnosti oziroma prisilnega prenehanja. </w:t>
      </w:r>
    </w:p>
    <w:p w14:paraId="3DF5413E" w14:textId="77777777" w:rsidR="00BE413B" w:rsidRDefault="00BE413B" w:rsidP="00BE413B"/>
    <w:p w14:paraId="04D4C8DC" w14:textId="77777777" w:rsidR="00BE413B" w:rsidRDefault="00BE413B" w:rsidP="00BE413B">
      <w:r>
        <w:lastRenderedPageBreak/>
        <w:t>Glede na dejavnost družbe, uspešnost poslovanja in izkazano družbeno odgovornost gre za pomembno družbo, katere dejavnost je treba šteti kot dejavnost, ki je za Republiko Slovenijo večjega pomena, kar je utemeljeno tudi s tem, da širi svojo dejavnost in s tem ustvarja nova delovna mesta. Prav tako je del koncerna, ki ima mednarodni ugled in v firmah odvisnih družb praviloma uporablja imena držav sedežev odvisnih družb.</w:t>
      </w:r>
    </w:p>
    <w:p w14:paraId="12B78FDE" w14:textId="5C8664F5" w:rsidR="00D42014" w:rsidRDefault="00BE413B" w:rsidP="00BE413B">
      <w:pPr>
        <w:pStyle w:val="Vir"/>
      </w:pPr>
      <w:r>
        <w:t>Vir: Ministrstvo za gospodarstvo, turizem in šport</w:t>
      </w:r>
    </w:p>
    <w:p w14:paraId="7B9C2554" w14:textId="794B4DE5" w:rsidR="00254A3A" w:rsidRDefault="00254A3A" w:rsidP="00254A3A">
      <w:pPr>
        <w:pStyle w:val="Naslov2"/>
      </w:pPr>
      <w:r>
        <w:t>Vlada podprla finančni instrument za ugodnejše financiranje malih in srednjih podjetij</w:t>
      </w:r>
    </w:p>
    <w:p w14:paraId="2F00F6D6" w14:textId="77777777" w:rsidR="00254A3A" w:rsidRDefault="00254A3A" w:rsidP="00254A3A">
      <w:r>
        <w:t xml:space="preserve">Vlada je podala soglasje k okvirnima finančnima sporazumoma za izvajanje finančnega instrumenta »Garancije za bančna posojila s subvencijo obrestne mere za financiranje MSP« za kohezijski </w:t>
      </w:r>
      <w:proofErr w:type="gramStart"/>
      <w:r>
        <w:t>regiji</w:t>
      </w:r>
      <w:proofErr w:type="gramEnd"/>
      <w:r>
        <w:t xml:space="preserve"> Vzhodna in Zahodna Slovenija.</w:t>
      </w:r>
    </w:p>
    <w:p w14:paraId="530A2A56" w14:textId="77777777" w:rsidR="00254A3A" w:rsidRDefault="00254A3A" w:rsidP="00254A3A"/>
    <w:p w14:paraId="480700BB" w14:textId="77777777" w:rsidR="00254A3A" w:rsidRDefault="00254A3A" w:rsidP="00254A3A">
      <w:r>
        <w:t>Namen finančnega instrumenta je malim in srednjim podjetjem omogočiti lažji dostop do bančnih posojil pod ugodnejšimi pogoji. Do leta 2029 bo za njegovo izvajanje na voljo skupaj 127,1 milijona evrov, od tega 111,9 milijona evrov za garancije in 15,2 milijona evrov za subvencioniranje obrestne mere.</w:t>
      </w:r>
    </w:p>
    <w:p w14:paraId="4FB3D774" w14:textId="77777777" w:rsidR="00254A3A" w:rsidRDefault="00254A3A" w:rsidP="00254A3A">
      <w:r>
        <w:t>Podjetja bodo lahko pridobila bančna posojila v višini do 1,25 milijona evrov, pri čemer bo stopnja garancije znašala 60 ali 80 odstotkov. Najdaljša predvidena ročnost posojila bo do 10 let, v okviru posameznih namenov pa bo možen tudi moratorij do dveh let. Sklad malim in srednjim podjetjem za izvajanje instrumenta ne bo zaračunaval dodatnih stroškov in nadomestil.</w:t>
      </w:r>
    </w:p>
    <w:p w14:paraId="415D6EF5" w14:textId="77777777" w:rsidR="00254A3A" w:rsidRDefault="00254A3A" w:rsidP="00254A3A">
      <w:r>
        <w:t>Instrument se financira iz sredstev evropske kohezijske politike in nacionalnega prispevka Slovenskega podjetniškega sklada. Evropska sredstva v skupni višini 69,75 milijona evrov bodo zagotovljena prek Holdinškega sklada, katerega upravljavec je SID banka, nacionalni prispevek Sklada pa znaša 57,3 milijona evrov.</w:t>
      </w:r>
    </w:p>
    <w:p w14:paraId="38768379" w14:textId="77777777" w:rsidR="00254A3A" w:rsidRDefault="00254A3A" w:rsidP="00254A3A"/>
    <w:p w14:paraId="359E83F6" w14:textId="77777777" w:rsidR="00254A3A" w:rsidRDefault="00254A3A" w:rsidP="00254A3A">
      <w:r>
        <w:t xml:space="preserve">Subvencionirana obrestna mera bo določena v okviru pogajanj z bankami. Zaradi razporeditve sredstev med kohezijski </w:t>
      </w:r>
      <w:proofErr w:type="gramStart"/>
      <w:r>
        <w:t>regiji</w:t>
      </w:r>
      <w:proofErr w:type="gramEnd"/>
      <w:r>
        <w:t xml:space="preserve"> bo predvidoma ugodnejša za podjetja v Vzhodni Sloveniji.</w:t>
      </w:r>
    </w:p>
    <w:p w14:paraId="1D394764" w14:textId="77777777" w:rsidR="00254A3A" w:rsidRDefault="00254A3A" w:rsidP="00254A3A">
      <w:r>
        <w:t xml:space="preserve">Finančni instrument bo predvidoma izveden z dvema javnima razpisoma, pri čemer se bodo sredstva sproti zagotavljala glede na </w:t>
      </w:r>
      <w:proofErr w:type="gramStart"/>
      <w:r>
        <w:t>realizacijo</w:t>
      </w:r>
      <w:proofErr w:type="gramEnd"/>
      <w:r>
        <w:t xml:space="preserve"> in črpanje odobrenih poslov. Cilj je, da se razpoložljiva sredstva čim učinkoviteje usmerijo v financiranje naložb in drugih upravičenih potreb malih in srednjih podjetij.</w:t>
      </w:r>
    </w:p>
    <w:p w14:paraId="397484B2" w14:textId="77777777" w:rsidR="00254A3A" w:rsidRDefault="00254A3A" w:rsidP="00254A3A"/>
    <w:p w14:paraId="46137170" w14:textId="77777777" w:rsidR="00254A3A" w:rsidRDefault="00254A3A" w:rsidP="00254A3A">
      <w:r>
        <w:t>Z vzpostavitvijo instrumenta država nadaljuje uporabo finančnih mehanizmov, ki podjetjem olajšujejo dostop do financiranja in jim omogočajo izvedbo projektov, ki bi bili zaradi zahtevnejših pogojev na finančnem trgu težje izvedljivi.</w:t>
      </w:r>
    </w:p>
    <w:p w14:paraId="61847F95" w14:textId="337B838A" w:rsidR="00254A3A" w:rsidRDefault="00254A3A" w:rsidP="001F4B0C">
      <w:pPr>
        <w:pStyle w:val="Vir"/>
      </w:pPr>
      <w:r>
        <w:t>Vir: Ministrstvo za gospodarstvo, delo in šport</w:t>
      </w:r>
    </w:p>
    <w:p w14:paraId="2087D06C" w14:textId="5661A0E3" w:rsidR="00AF5641" w:rsidRDefault="00AF5641" w:rsidP="00AF5641">
      <w:pPr>
        <w:pStyle w:val="Naslov2"/>
      </w:pPr>
      <w:r>
        <w:t>Opravljanje aerosnemanj za izdelavo kartografskih publikacij v okviru projekta Ciklično lasersko skeniranje Slovenije 2026</w:t>
      </w:r>
    </w:p>
    <w:p w14:paraId="3DBD9DC8" w14:textId="4642D287" w:rsidR="00AF5641" w:rsidRDefault="00AF5641" w:rsidP="00AF5641">
      <w:r>
        <w:t>Vlada Republike Slovenije je sprejela sklep, s katerim pooblašča družbo Flycom Technologies, d. o. o. za opravljanje aerosnemanj za izdelavo kartografskih publikacij v okviru projekta Ciklično lasersko skeniranje Slovenije 2026.</w:t>
      </w:r>
    </w:p>
    <w:p w14:paraId="2E5ACE62" w14:textId="77777777" w:rsidR="00AF5641" w:rsidRDefault="00AF5641" w:rsidP="00AF5641"/>
    <w:p w14:paraId="6CAC5F70" w14:textId="77777777" w:rsidR="00AF5641" w:rsidRDefault="00AF5641" w:rsidP="00AF5641">
      <w:r>
        <w:t xml:space="preserve">Pooblastilo se izda za namen izkazovanja izpolnjevanja pogojev za sodelovanje v postopku javnega naročila Ciklično lasersko skeniranje Slovenije 2026 in izvedbo navedenega projekta ter pod </w:t>
      </w:r>
      <w:proofErr w:type="gramStart"/>
      <w:r>
        <w:t>odložnim</w:t>
      </w:r>
      <w:proofErr w:type="gramEnd"/>
      <w:r>
        <w:t xml:space="preserve"> pogojem sklenitve pogodbe z naročnikom (če bo ponudnik izbran v postopku javnega naročila) in velja za čas trajanja projekta.</w:t>
      </w:r>
    </w:p>
    <w:p w14:paraId="2BD643B9" w14:textId="77777777" w:rsidR="00AF5641" w:rsidRDefault="00AF5641" w:rsidP="00AF5641"/>
    <w:p w14:paraId="55F0E9BF" w14:textId="3CD9171B" w:rsidR="00AF5641" w:rsidRDefault="00AF5641" w:rsidP="00AF5641">
      <w:r>
        <w:t xml:space="preserve">Družba Flycom Technologies, d. o. o. je zaprosila za izdajo pooblastila za izvajanje aerosnemanja za izdelavo kartografskih publikacij za namen izkazovanja izpolnjevanja pogojev za sodelovanje v </w:t>
      </w:r>
      <w:r>
        <w:lastRenderedPageBreak/>
        <w:t>postopku javnega naročila Ciklično lasersko skeniranje Slovenije 2026, objavljenega na Portalu javnih naročil 14. avgusta 2026.</w:t>
      </w:r>
    </w:p>
    <w:p w14:paraId="1644208D" w14:textId="77777777" w:rsidR="00AF5641" w:rsidRDefault="00AF5641" w:rsidP="00AF5641"/>
    <w:p w14:paraId="4EA184BC" w14:textId="77777777" w:rsidR="00AF5641" w:rsidRDefault="00AF5641" w:rsidP="00AF5641">
      <w:r>
        <w:t xml:space="preserve">Namen navedenega projekta, ki obsega </w:t>
      </w:r>
      <w:proofErr w:type="spellStart"/>
      <w:r>
        <w:t>aerofotografiranje</w:t>
      </w:r>
      <w:proofErr w:type="spellEnd"/>
      <w:r>
        <w:t>, lasersko skeniranje terena (</w:t>
      </w:r>
      <w:proofErr w:type="spellStart"/>
      <w:r>
        <w:t>LiDAR</w:t>
      </w:r>
      <w:proofErr w:type="spellEnd"/>
      <w:r>
        <w:t xml:space="preserve">) in izdelavo kartografskih publikacij, je sistematično in periodično posodabljanje zelo natančnih prostorskih podatkov, ki se nanašajo na 3D modele reliefa in površja. V letu 2026 bo posodobitev izvedena za območje ene tretjine Republike Slovenije. Naročnik javnega naročila je Ministrstvo za okolje in prostor – Geodetska uprava Republike Slovenije. </w:t>
      </w:r>
    </w:p>
    <w:p w14:paraId="1FC4E034" w14:textId="256DED07" w:rsidR="00D42014" w:rsidRDefault="00AF5641" w:rsidP="00AF5641">
      <w:pPr>
        <w:pStyle w:val="Vir"/>
      </w:pPr>
      <w:r>
        <w:t>Vir: Ministrstvo za obrambo</w:t>
      </w:r>
    </w:p>
    <w:p w14:paraId="043DB2A3" w14:textId="2BB179E5" w:rsidR="001D25BB" w:rsidRDefault="001D25BB" w:rsidP="001D25BB">
      <w:pPr>
        <w:pStyle w:val="Naslov2"/>
      </w:pPr>
      <w:r>
        <w:t xml:space="preserve">Izgradnja </w:t>
      </w:r>
      <w:proofErr w:type="gramStart"/>
      <w:r>
        <w:t>Centra</w:t>
      </w:r>
      <w:proofErr w:type="gramEnd"/>
      <w:r>
        <w:t xml:space="preserve"> za hiperbarično medicino</w:t>
      </w:r>
    </w:p>
    <w:p w14:paraId="293BDA1B" w14:textId="77777777" w:rsidR="001D25BB" w:rsidRDefault="001D25BB" w:rsidP="001D25BB">
      <w:r>
        <w:t xml:space="preserve">Vlada Republike Slovenije je sprejela sklep, s katerim se v veljavni Načrt razvojnih programov 2026–2029 uvrsti nov projekt Izgradnja </w:t>
      </w:r>
      <w:proofErr w:type="gramStart"/>
      <w:r>
        <w:t>Centra</w:t>
      </w:r>
      <w:proofErr w:type="gramEnd"/>
      <w:r>
        <w:t xml:space="preserve"> za hiperbarično medicino.</w:t>
      </w:r>
    </w:p>
    <w:p w14:paraId="782AF4F4" w14:textId="77777777" w:rsidR="001D25BB" w:rsidRDefault="001D25BB" w:rsidP="001D25BB"/>
    <w:p w14:paraId="230428DB" w14:textId="77777777" w:rsidR="001D25BB" w:rsidRDefault="001D25BB" w:rsidP="001D25BB">
      <w:r>
        <w:t xml:space="preserve">Predmet </w:t>
      </w:r>
      <w:proofErr w:type="gramStart"/>
      <w:r>
        <w:t>investicije</w:t>
      </w:r>
      <w:proofErr w:type="gramEnd"/>
      <w:r>
        <w:t xml:space="preserve"> zajema izgradnjo prizidave paviljona C Ortopedske bolnišnice Valdoltra in vzpostavitev sodobnega Centra za hiperbarično medicino, in sicer za 12 sedečih oseb oziroma za dve ležišči ter z vsemi spremljajočimi pomožnimi in tehničnimi prostori. </w:t>
      </w:r>
      <w:proofErr w:type="gramStart"/>
      <w:r>
        <w:t>Investicija</w:t>
      </w:r>
      <w:proofErr w:type="gramEnd"/>
      <w:r>
        <w:t xml:space="preserve"> vključuje gradbena, obrtniška in inštalacijska dela, ureditev zunanjih površin ter nabavo in montažo nove hiperbarične komore z vso pripadajočo tehnološko in podporno opremo. </w:t>
      </w:r>
    </w:p>
    <w:p w14:paraId="71A028E8" w14:textId="77777777" w:rsidR="001D25BB" w:rsidRDefault="001D25BB" w:rsidP="001D25BB"/>
    <w:p w14:paraId="284E33D5" w14:textId="77777777" w:rsidR="001D25BB" w:rsidRDefault="001D25BB" w:rsidP="001D25BB">
      <w:proofErr w:type="gramStart"/>
      <w:r>
        <w:t>Investicija</w:t>
      </w:r>
      <w:proofErr w:type="gramEnd"/>
      <w:r>
        <w:t xml:space="preserve"> bo povečala pripravljenost in celovito odpornost zdravstvenega sistema na nacionalni ravni. Načrtovana gradnja in dobava opreme bo predvidoma končana leta 2027. Ministrstvo za obrambo bo financiralo gradnjo prizidka k Paviljonu C Ortopedske bolnišnice Valdoltra v skupni vrednosti do največ 3.300.000 evrov.</w:t>
      </w:r>
    </w:p>
    <w:p w14:paraId="08EA0842" w14:textId="5B274D6A" w:rsidR="00D42014" w:rsidRDefault="001D25BB" w:rsidP="001D25BB">
      <w:pPr>
        <w:pStyle w:val="Vir"/>
      </w:pPr>
      <w:r>
        <w:t>Vir: Ministrstvo za obrambo</w:t>
      </w:r>
    </w:p>
    <w:p w14:paraId="12B70072" w14:textId="1CCF3CB9" w:rsidR="00EF51EF" w:rsidRDefault="00EF51EF" w:rsidP="00EF51EF">
      <w:pPr>
        <w:pStyle w:val="Naslov2"/>
      </w:pPr>
      <w:r>
        <w:t>Vlada sprejela predlog stališča glede sprememb evropske uredbe o varstvu osebnih podatkov</w:t>
      </w:r>
    </w:p>
    <w:p w14:paraId="30AF9E5A" w14:textId="77777777" w:rsidR="00EF51EF" w:rsidRDefault="00EF51EF" w:rsidP="00EF51EF">
      <w:r>
        <w:t xml:space="preserve">Vlada Republike Slovenije je sprejela predlog stališča do sprememb Uredbe EU o varstvu posameznikov pri obdelavi osebnih podatkov v institucijah, organih, uradih in agencijah Evropske unije. </w:t>
      </w:r>
    </w:p>
    <w:p w14:paraId="5C5AA1A2" w14:textId="77777777" w:rsidR="00EF51EF" w:rsidRDefault="00EF51EF" w:rsidP="00EF51EF"/>
    <w:p w14:paraId="1BF7B3DF" w14:textId="77777777" w:rsidR="00EF51EF" w:rsidRDefault="00EF51EF" w:rsidP="00EF51EF">
      <w:r>
        <w:t xml:space="preserve">Republika Slovenija podpira cilje predloga, usmerjene v enotnejšo uporabo pravil o varstvu podatkov, povečanje pravne varnosti, racionalizacijo pooblastil </w:t>
      </w:r>
      <w:proofErr w:type="gramStart"/>
      <w:r>
        <w:t>Evropskega</w:t>
      </w:r>
      <w:proofErr w:type="gramEnd"/>
      <w:r>
        <w:t xml:space="preserve"> nadzornika za varstvo podatkov ter odpravo podvajanj in neskladnosti med pravnimi akti, ki urejajo obdelavo operativnih podatkov na področju pravosodja in notranjih zadev.</w:t>
      </w:r>
    </w:p>
    <w:p w14:paraId="08BC3AB2" w14:textId="77777777" w:rsidR="00EF51EF" w:rsidRDefault="00EF51EF" w:rsidP="00EF51EF"/>
    <w:p w14:paraId="3824797C" w14:textId="77777777" w:rsidR="00EF51EF" w:rsidRDefault="00EF51EF" w:rsidP="00EF51EF">
      <w:r>
        <w:t xml:space="preserve">Slovenija ob tem poudarja potrebo po skladnosti predlaganih rešitev z ustavno zagotovljeno pravico posameznika do seznanitve z lastnimi osebnimi podatki. Zadržana je do rešitve, po kateri bi moral posameznik navesti namen dostopa do svojih podatkov, saj bi to lahko neupravičeno omejilo učinkovito uveljavljanje te pravice. </w:t>
      </w:r>
    </w:p>
    <w:p w14:paraId="6A555413" w14:textId="77777777" w:rsidR="00EF51EF" w:rsidRDefault="00EF51EF" w:rsidP="00EF51EF"/>
    <w:p w14:paraId="6687486C" w14:textId="77777777" w:rsidR="00EF51EF" w:rsidRDefault="00EF51EF" w:rsidP="00EF51EF">
      <w:r>
        <w:t>Republika Slovenija si bo prizadevala za jasne, notranje in horizontalno usklajene ter premišljene določbe, ki bodo ob uresničevanju ciljev uredbe in predloga ter namenov obdelave osebnih podatkov na področju pravosodja in notranjih zadev ohranile doseženo raven varstva osebnih podatkov.</w:t>
      </w:r>
    </w:p>
    <w:p w14:paraId="5783AB9E" w14:textId="6EF24A2C" w:rsidR="00D42014" w:rsidRDefault="00EF51EF" w:rsidP="00EF51EF">
      <w:pPr>
        <w:pStyle w:val="Vir"/>
      </w:pPr>
      <w:r>
        <w:t>Vir: Ministrstvo za pravosodje</w:t>
      </w:r>
    </w:p>
    <w:p w14:paraId="7A0D3FAB" w14:textId="30869015" w:rsidR="004F6A98" w:rsidRDefault="004F6A98" w:rsidP="004F6A98">
      <w:pPr>
        <w:pStyle w:val="Naslov2"/>
      </w:pPr>
      <w:r>
        <w:t xml:space="preserve">Podpora stališču EU za začasno zaprtje poglavja 1  za </w:t>
      </w:r>
      <w:proofErr w:type="gramStart"/>
      <w:r>
        <w:t>Črno Goro</w:t>
      </w:r>
      <w:proofErr w:type="gramEnd"/>
    </w:p>
    <w:p w14:paraId="524927A0" w14:textId="77777777" w:rsidR="004F6A98" w:rsidRDefault="004F6A98" w:rsidP="004F6A98">
      <w:r>
        <w:lastRenderedPageBreak/>
        <w:t>Vlada Republike Slovenije je sprejela stališče Republike Slovenije do osnutka skupnega stališča Evropske unije za začasno zaprtje poglavja 1 (Prost pretok blaga) v pristopnih pogajanjih s Črno goro.</w:t>
      </w:r>
    </w:p>
    <w:p w14:paraId="5B81F380" w14:textId="77777777" w:rsidR="004F6A98" w:rsidRDefault="004F6A98" w:rsidP="004F6A98"/>
    <w:p w14:paraId="23674F31" w14:textId="77777777" w:rsidR="004F6A98" w:rsidRDefault="004F6A98" w:rsidP="004F6A98">
      <w:r>
        <w:t>Republika Slovenija podpira oceno Evropske komisije, da je Črna gora izpolnila vsa zaključna merila za začasno zaprtje poglavja 1, ki ureja prost pretok blaga. Črna gora je v veliki meri uskladila svojo zakonodajo s pravnim redom Evropske unije na tem področju, sprejela potrebne zakonodajne spremembe ter izvedla pomembne ukrepe za krepitev upravnih zmogljivosti.</w:t>
      </w:r>
    </w:p>
    <w:p w14:paraId="4D55CE89" w14:textId="77777777" w:rsidR="004F6A98" w:rsidRDefault="004F6A98" w:rsidP="004F6A98"/>
    <w:p w14:paraId="6FE13F66" w14:textId="77777777" w:rsidR="004F6A98" w:rsidRDefault="004F6A98" w:rsidP="004F6A98">
      <w:r>
        <w:t>Osnutek skupnega stališča ugotavlja, da je Črna gora izpolnila vsa štiri zaključna merila za to poglavje, med drugim na področju zdravil za humano in veterinarsko uporabo, standardizacije, akreditacije, meroslovja in nadzora trga. Predvidena so tudi omejena prehodna obdobja za posamezna področja, predvsem za zdravila za humano in veterinarsko uporabo.</w:t>
      </w:r>
    </w:p>
    <w:p w14:paraId="2F4A1FE5" w14:textId="77777777" w:rsidR="004F6A98" w:rsidRDefault="004F6A98" w:rsidP="004F6A98"/>
    <w:p w14:paraId="49B66723" w14:textId="77777777" w:rsidR="004F6A98" w:rsidRDefault="004F6A98" w:rsidP="004F6A98">
      <w:r>
        <w:t>Slovenija zato podpira začasno zaprtje poglavja 1 ter nadaljevanje napredka Črne gore na poti v Evropsko unijo. Ob tem ostaja v veljavi načelo, da bo morala Črna gora do članstva nadaljevati usklajevanje s pravnim redom EU in zagotavljati njegovo učinkovito izvajanje.</w:t>
      </w:r>
    </w:p>
    <w:p w14:paraId="64D15AA6" w14:textId="759F8679" w:rsidR="00D42014" w:rsidRDefault="004F6A98" w:rsidP="004F6A98">
      <w:pPr>
        <w:pStyle w:val="Vir"/>
      </w:pPr>
      <w:r>
        <w:t>Vir: Ministrstvo za zunanje in evropske zadeve Republike Slovenije</w:t>
      </w:r>
    </w:p>
    <w:p w14:paraId="76BD3EC2" w14:textId="255FBED1" w:rsidR="00C14C10" w:rsidRDefault="00C14C10" w:rsidP="00C14C10">
      <w:pPr>
        <w:pStyle w:val="Naslov2"/>
      </w:pPr>
      <w:r>
        <w:t>Vlada sprejela stališče do predloga sklepa Sveta o podpisu Sporazuma o zaščiti naložb med Evropsko unijo in Indonezijo</w:t>
      </w:r>
    </w:p>
    <w:p w14:paraId="4A1C4F0B" w14:textId="77777777" w:rsidR="00C14C10" w:rsidRDefault="00C14C10" w:rsidP="00C14C10">
      <w:r>
        <w:t>Republika Slovenija podpira podpis in sklenitev Sporazuma o zaščiti naložb med Evropsko unijo in Indonezijo, ki predstavlja pravni okvir za zaščito naložb in vlagateljev na ozemlju EU oziroma Indonezije.</w:t>
      </w:r>
    </w:p>
    <w:p w14:paraId="5DAEC9EC" w14:textId="77777777" w:rsidR="00C14C10" w:rsidRDefault="00C14C10" w:rsidP="00C14C10"/>
    <w:p w14:paraId="78DFE24C" w14:textId="3C566BA9" w:rsidR="00C14C10" w:rsidRDefault="00C14C10" w:rsidP="00C14C10">
      <w:r>
        <w:t>Sporazum namreč zagotavlja ravnotežje med zaščito vlagateljev in njihovih naložb in pravico države do urejanja v javnem interesu za doseganje legitimnih ciljev politike, kot so varovanje javne morale, socialno varstvo ali varstvo potrošnikov, varstvo zasebnosti in podatkov, trajnostni razvoj ali spodbujanje in varovanje kulturne raznolikosti. Predstavlja dodatno zaščito naložb in vlagateljev EU v Indoneziji in naložb in vlagateljev Indonezije v EU in prispeva k oblikovanju bolj predvidljivega in stabilnega naložbenega okolja za EU in tudi slovenske vlagatelje v Indoneziji. Republika Slovenija tudi pričakuje, da se bodo pogajanja za oblikovanje mehanizma za reševanje sporov med vlagateljem in državo nadaljevala in uspešno zaključila v roku</w:t>
      </w:r>
      <w:proofErr w:type="gramStart"/>
      <w:r>
        <w:t xml:space="preserve"> kot</w:t>
      </w:r>
      <w:proofErr w:type="gramEnd"/>
      <w:r>
        <w:t xml:space="preserve"> ga predvideva sporazum. </w:t>
      </w:r>
    </w:p>
    <w:p w14:paraId="2383F698" w14:textId="77777777" w:rsidR="00C14C10" w:rsidRDefault="00C14C10" w:rsidP="00C14C10"/>
    <w:p w14:paraId="3FF97858" w14:textId="5A6D05CA" w:rsidR="00C14C10" w:rsidRDefault="00C14C10" w:rsidP="00C14C10">
      <w:r>
        <w:t xml:space="preserve">Sporazum o zaščiti naložb je del širšega paketa sodelovanja med EU in Indonezijo in dopolnjuje Sporazum o partnerstvu in sodelovanju, ki je bil podpisan 9. novembra 2009 v Džakarti in je začel veljati 1. maja 2014 in Celovit sporazum o gospodarskem partnerstvu med EU in Indonezijo. Sporazum vsebuje sodobne standarde zaščite naložb in vlagateljev in mehanizem za reševanje sporov med državami glede izvajanja in razlage sporazuma. </w:t>
      </w:r>
    </w:p>
    <w:p w14:paraId="3EBC72E9" w14:textId="77777777" w:rsidR="00C14C10" w:rsidRDefault="00C14C10" w:rsidP="00C14C10">
      <w:pPr>
        <w:pStyle w:val="Vir"/>
      </w:pPr>
      <w:r>
        <w:t>Vir: Ministrstvo za gospodarstvo, delo in šport</w:t>
      </w:r>
    </w:p>
    <w:p w14:paraId="520161C1" w14:textId="4B575A65" w:rsidR="001045B8" w:rsidRDefault="001045B8" w:rsidP="001045B8">
      <w:pPr>
        <w:pStyle w:val="Naslov2"/>
      </w:pPr>
      <w:r>
        <w:t>Vlada potrdila stališče glede sklepa Sveta o podpisu Celovitega sporazuma o gospodarskem partnerstvu med Evropsko unijo in Indonezijo</w:t>
      </w:r>
    </w:p>
    <w:p w14:paraId="771ABB77" w14:textId="77777777" w:rsidR="001045B8" w:rsidRDefault="001045B8" w:rsidP="001045B8">
      <w:r>
        <w:t>Republika Slovenija podpira podpis ter sklenitev Celovitega sporazuma o gospodarskem partnerstvu med Evropsko unijo in Indonezijo. Zavzema se za čimprejšnji začetek izvajanja sporazuma.</w:t>
      </w:r>
    </w:p>
    <w:p w14:paraId="5796BC57" w14:textId="77777777" w:rsidR="001045B8" w:rsidRDefault="001045B8" w:rsidP="001045B8">
      <w:r>
        <w:t xml:space="preserve">Republika Slovenija meni, da so v končnem besedilu sporazuma ustrezno naslovljene skrbi Republike Slovenije na najbolj občutljivih področjih, kot so kmetijstvo in standardi varne hrane, trajnostni vidik trgovine ter mala in srednje velika podjetja. </w:t>
      </w:r>
    </w:p>
    <w:p w14:paraId="6CDEF876" w14:textId="77777777" w:rsidR="001045B8" w:rsidRDefault="001045B8" w:rsidP="001045B8"/>
    <w:p w14:paraId="4CC4360A" w14:textId="0E54F8F1" w:rsidR="001045B8" w:rsidRDefault="001045B8" w:rsidP="001045B8">
      <w:r>
        <w:lastRenderedPageBreak/>
        <w:t xml:space="preserve">Sklenitev sporazuma omogoča nadaljnje širjenje preferencialnega dostopa za izvoznike Evropske unije kot tudi nove priložnosti za slovenske izvoznike. Sporazum bo integriral vrednostne verige med obema </w:t>
      </w:r>
      <w:proofErr w:type="gramStart"/>
      <w:r>
        <w:t>regijama</w:t>
      </w:r>
      <w:proofErr w:type="gramEnd"/>
      <w:r>
        <w:t xml:space="preserve"> in zagotovil trajnostni dostop do surovin.</w:t>
      </w:r>
    </w:p>
    <w:p w14:paraId="1EC5E3D9" w14:textId="77777777" w:rsidR="001045B8" w:rsidRDefault="001045B8" w:rsidP="001045B8"/>
    <w:p w14:paraId="1E59EEB5" w14:textId="40EEA893" w:rsidR="001045B8" w:rsidRDefault="001045B8" w:rsidP="001045B8">
      <w:r>
        <w:t>Republika Slovenija kot izvozno usmerjeno gospodarstvo na splošno podpira sklepanje novih ter poglobitev in razširitev obstoječih trgovinskih sporazumov Evropske unije s tretjimi državami.</w:t>
      </w:r>
    </w:p>
    <w:p w14:paraId="7B275DC2" w14:textId="77777777" w:rsidR="001045B8" w:rsidRDefault="001045B8" w:rsidP="001045B8">
      <w:r>
        <w:t xml:space="preserve">Indonezija je največje gospodarstvo </w:t>
      </w:r>
      <w:proofErr w:type="gramStart"/>
      <w:r>
        <w:t>regije</w:t>
      </w:r>
      <w:proofErr w:type="gramEnd"/>
      <w:r>
        <w:t xml:space="preserve"> ASEAN in eno največjih gospodarstev </w:t>
      </w:r>
      <w:proofErr w:type="spellStart"/>
      <w:r>
        <w:t>indopacifiške</w:t>
      </w:r>
      <w:proofErr w:type="spellEnd"/>
      <w:r>
        <w:t xml:space="preserve"> regije ter predstavlja trg z več kot 280 milijoni potrošnikov. Je 30. največji trgovinski partner EU na področju trgovine z blagom, medtem ko je EU četrti največji trgovinski partner Indonezije. Indonezijski izvoz v EU vključuje predvsem kmetijske proizvode, neprečiščene kovine, kemikalije, stroje in naprave, maščobe in olja ter obutev. Izvoz EU v Indonezijo vključuje predvsem industrijske izdelke, vključno s stroji in napravami, prevozno opremo ter kemičnimi izdelki. </w:t>
      </w:r>
    </w:p>
    <w:p w14:paraId="53DFAC6D" w14:textId="77777777" w:rsidR="001045B8" w:rsidRDefault="001045B8" w:rsidP="001045B8"/>
    <w:p w14:paraId="3044CAAC" w14:textId="28C2CA82" w:rsidR="001045B8" w:rsidRDefault="001045B8" w:rsidP="001045B8">
      <w:r>
        <w:t xml:space="preserve">Sporazum bo odpravil carine za več kot 98 odstotkov tarifnih postavk. Ob začetku veljavnosti sporazuma bo liberaliziranih 80 odstotkov vseh tarifnih postavk, po petletnem obdobju postopne odprave carin pa 96 odstotkov dvostranske trgovine. Sporazum si prav tako prizadeva za odpravo tehničnih ovir za trgovino z blagom. </w:t>
      </w:r>
    </w:p>
    <w:p w14:paraId="1A4319C0" w14:textId="77777777" w:rsidR="001045B8" w:rsidRDefault="001045B8" w:rsidP="001045B8"/>
    <w:p w14:paraId="5A1FF13D" w14:textId="46E6AB36" w:rsidR="001045B8" w:rsidRDefault="001045B8" w:rsidP="001045B8">
      <w:r>
        <w:t xml:space="preserve">Razširil bo priložnosti za ponudnike storitev in vlagatelje iz EU ter Indonezije ter zagotovil bolj predvidljivo storitveno in naložbeno okolje. Čeprav sporazum spodbuja trgovinske in naložbene tokove med EU in Indonezijo, izrecno varuje pravico vsake pogodbenice do urejanja v javnem interesu. Prav tako zagotavlja neposredno zaščito za 221 geografskih označb EU (za Republiko Slovenijo so to Kranjska klobasa, Kraški pršut, Štajersko prekmursko bučno olje in Teran) ter vsebuje trdne zaveze na področju trgovine in trajnostnega razvoja. </w:t>
      </w:r>
    </w:p>
    <w:p w14:paraId="7209242D" w14:textId="77777777" w:rsidR="001045B8" w:rsidRDefault="001045B8" w:rsidP="001045B8"/>
    <w:p w14:paraId="16769950" w14:textId="1B3F9A24" w:rsidR="001045B8" w:rsidRDefault="001045B8" w:rsidP="001045B8">
      <w:r>
        <w:t xml:space="preserve">Indonezija je vodilna svetovna proizvajalka ključnih surovin, kot sta nikelj in kobalt, ki </w:t>
      </w:r>
      <w:proofErr w:type="gramStart"/>
      <w:r>
        <w:t>so</w:t>
      </w:r>
      <w:proofErr w:type="gramEnd"/>
      <w:r>
        <w:t xml:space="preserve"> ključnega pomena za zeleni in digitalni prehod. Sporazum bo proizvajalcem iz EU zagotovil stabilnost in predvidljivost pri dostopu do teh surovin. Na področju kmetijstva naj bi sporazum prinesel neto koristi in spodbudil izvoz EU. Razen uvoza indonezijskih pridelkov, ki se v EU ne pridelujejo (kot je na primer kava), EU v Indonezijo že zdaj izvozi več kmetijsko-živilskih proizvodov, kot jih uvaža, pri čemer izvoz znaša 1 milijardo evrov na leto. Sporazum vključuje tudi prepoved dajatev na elektronske prenose.</w:t>
      </w:r>
    </w:p>
    <w:p w14:paraId="790FB0FD" w14:textId="77777777" w:rsidR="001045B8" w:rsidRDefault="001045B8" w:rsidP="001045B8">
      <w:pPr>
        <w:pStyle w:val="Vir"/>
      </w:pPr>
      <w:r>
        <w:t>Vir: Ministrstvo za gospodarstvo, delo in šport</w:t>
      </w:r>
    </w:p>
    <w:p w14:paraId="0452CADA" w14:textId="2F1843EA" w:rsidR="00F80986" w:rsidRDefault="00F80986" w:rsidP="00F80986">
      <w:pPr>
        <w:pStyle w:val="Naslov2"/>
      </w:pPr>
      <w:r>
        <w:t>Slovenija podpira Predlog uredbe Sveta o določitvi ribolovnih možnosti za leto 2027 za nekatere staleže rib in skupine staležev rib, ki se uporabljajo v Baltskem morju</w:t>
      </w:r>
    </w:p>
    <w:p w14:paraId="3EBFDB3D" w14:textId="77777777" w:rsidR="00F80986" w:rsidRDefault="00F80986" w:rsidP="00F80986">
      <w:r>
        <w:t>Vlada je sprejela stališče, da Republika Slovenija podpira Predlog uredbe Sveta o določitvi ribolovnih možnosti za leto 2027 za nekatere staleže rib in skupine staležev rib, ki se uporabljajo v Baltskem morju, ter o spremembi Uredbe (EU) 2026/249 glede nekaterih ribolovnih možnosti v drugih vodah.</w:t>
      </w:r>
    </w:p>
    <w:p w14:paraId="614A7E16" w14:textId="77777777" w:rsidR="00F80986" w:rsidRDefault="00F80986" w:rsidP="00F80986"/>
    <w:p w14:paraId="01D40469" w14:textId="77777777" w:rsidR="00F80986" w:rsidRDefault="00F80986" w:rsidP="00F80986">
      <w:r>
        <w:t xml:space="preserve">S tem aktom se določijo ribolovne možnosti za leto 2027 za nekatere staleže rib ali skupine staležev rib za države članice EU, ki izvajajo ribolov v Baltskem morju. Letno določanje ribolovnih možnosti v obliki celotnih dovoljenih ulovov (TAC) in kvot je pomembno orodje za dosego trajnostnega izkoriščanja živih morskih bioloških virov, tj. načina, ki dovoljuje obnavljanje in ohranjanje populacij </w:t>
      </w:r>
      <w:proofErr w:type="spellStart"/>
      <w:r>
        <w:t>lovljenih</w:t>
      </w:r>
      <w:proofErr w:type="spellEnd"/>
      <w:r>
        <w:t xml:space="preserve"> vrst nad ravnmi, ki omogočajo največji trajnostni donos. Zaradi izboljšanja stanja nekaterih staležev se predlaga povečanje skupnih ribolovnih možnosti, vendar te zaradi večletnih omejitev ribolova še vedno ostajajo na razmeroma nizkih ravneh. Pri najbolj ranljivih staležih se zaradi njihovega še vedno kritičnega stanja ohranjajo stroge omejitve ciljnega ribolova in prilova ter omejuje uporaba prožnosti kvot. </w:t>
      </w:r>
    </w:p>
    <w:p w14:paraId="3DB9F1A2" w14:textId="77777777" w:rsidR="00F80986" w:rsidRDefault="00F80986" w:rsidP="00F80986"/>
    <w:p w14:paraId="2177A441" w14:textId="77777777" w:rsidR="00F80986" w:rsidRDefault="00F80986" w:rsidP="00F80986">
      <w:r>
        <w:t>Predlog ne zadeva slovenskega ribištva, saj slovenski morski gospodarski ribiči izvajajo ribolov le v severnem Jadranu.</w:t>
      </w:r>
    </w:p>
    <w:p w14:paraId="5A4A259E" w14:textId="05E51846" w:rsidR="00D42014" w:rsidRDefault="00F80986" w:rsidP="00F80986">
      <w:pPr>
        <w:pStyle w:val="Vir"/>
      </w:pPr>
      <w:r>
        <w:lastRenderedPageBreak/>
        <w:t>Vir: Ministrstvo za kmetijstvo</w:t>
      </w:r>
    </w:p>
    <w:p w14:paraId="65F455CA" w14:textId="208AFA3A" w:rsidR="000D3450" w:rsidRPr="006B73ED" w:rsidRDefault="006B73ED" w:rsidP="006B73ED">
      <w:pPr>
        <w:pStyle w:val="Naslov2"/>
      </w:pPr>
      <w:r w:rsidRPr="006B73ED">
        <w:t>Sklenitev Memoranduma o soglasju glede sistemov za zbiranje in izkoriščanje informacij na bojišču</w:t>
      </w:r>
    </w:p>
    <w:p w14:paraId="6D7CB86F" w14:textId="41EBDC51" w:rsidR="000D3450" w:rsidRDefault="006B73ED" w:rsidP="006B73ED">
      <w:r>
        <w:t xml:space="preserve">Vlada Republike Slovenije se je seznanila z </w:t>
      </w:r>
      <w:r>
        <w:t>i</w:t>
      </w:r>
      <w:r>
        <w:t>nformacijo o nameravani sklenitvi Memoranduma o soglasju glede sistemov za zbiranje in izkoriščanje informacij na bojišču (</w:t>
      </w:r>
      <w:proofErr w:type="spellStart"/>
      <w:r>
        <w:t>MoU</w:t>
      </w:r>
      <w:proofErr w:type="spellEnd"/>
      <w:r>
        <w:t xml:space="preserve"> BICES) in izvedbenega dogovora ter potrdila njuni besedili.</w:t>
      </w:r>
    </w:p>
    <w:p w14:paraId="2ED65894" w14:textId="77777777" w:rsidR="006B73ED" w:rsidRDefault="006B73ED" w:rsidP="006B73ED"/>
    <w:p w14:paraId="64BC77D4" w14:textId="77777777" w:rsidR="000D3450" w:rsidRDefault="000D3450" w:rsidP="000D3450">
      <w:r>
        <w:t xml:space="preserve">BICES je komunikacijsko-informacijski sistem, ki omogoča zaščiteno (NATO SECRET) zbiranje in izkoriščanje informacij na bojišču med državami članicami Nata. S podpisom </w:t>
      </w:r>
      <w:proofErr w:type="spellStart"/>
      <w:r>
        <w:t>MoU</w:t>
      </w:r>
      <w:proofErr w:type="spellEnd"/>
      <w:r>
        <w:t xml:space="preserve"> BICES so uporabniki sistema vse obrambne vojaške obveščevalne službe držav članic Nata in nekatere države nečlanice (npr. Avstrija, Švica, Irska, Nova Zelandija, Avstralija, Japonska). </w:t>
      </w:r>
    </w:p>
    <w:p w14:paraId="2D4DE372" w14:textId="77777777" w:rsidR="000D3450" w:rsidRDefault="000D3450" w:rsidP="000D3450"/>
    <w:p w14:paraId="201B67AE" w14:textId="1085B40B" w:rsidR="000D3450" w:rsidRDefault="000D3450" w:rsidP="000D3450">
      <w:r>
        <w:t>Za usklajevanje uvedbe in delovanja sistema BICES ter za upravljanje skupnih delov sistema z namenom doseganja največje zmogljivosti delitve in izmenjave obveščevalnih podatkov v miru, v času krize ali v vojni skrbi skupina BICES (BG).</w:t>
      </w:r>
    </w:p>
    <w:p w14:paraId="56653AD4" w14:textId="77777777" w:rsidR="000D3450" w:rsidRDefault="000D3450" w:rsidP="000D3450"/>
    <w:p w14:paraId="048EAED6" w14:textId="77777777" w:rsidR="000D3450" w:rsidRDefault="000D3450" w:rsidP="000D3450">
      <w:r>
        <w:t xml:space="preserve">Slovenija je s podpisom </w:t>
      </w:r>
      <w:proofErr w:type="spellStart"/>
      <w:r>
        <w:t>MoU</w:t>
      </w:r>
      <w:proofErr w:type="spellEnd"/>
      <w:r>
        <w:t xml:space="preserve"> BICES leta 2006 pridobila pravico do uporabe in izmenjave informacij v tem sistemu. Memorandum je bil sklenjen za določen čas in se je trikrat podaljševal. Dopolnilo št. 3 k </w:t>
      </w:r>
      <w:proofErr w:type="spellStart"/>
      <w:r>
        <w:t>MoU</w:t>
      </w:r>
      <w:proofErr w:type="spellEnd"/>
      <w:r>
        <w:t xml:space="preserve"> BICES, ki učinkuje do 31. decembra 2026, vzpostavlja organizacijsko strukturo za izvajanje in delovanje sistemov BICES in določa splošna načela, ki naj se uporabijo za BG in njene dejavnosti v času učinkovanja memoranduma, upravljanje tehničnih dejavnosti za BICES, za usklajevanje prihodnjih sistemskih izboljšav in pospeševanje uvajanja prihodnjih zmogljivosti ter definira strukturo za upravljanje dejavnosti.</w:t>
      </w:r>
    </w:p>
    <w:p w14:paraId="70D5F6B8" w14:textId="77777777" w:rsidR="000D3450" w:rsidRDefault="000D3450" w:rsidP="000D3450"/>
    <w:p w14:paraId="5B66ECC6" w14:textId="77777777" w:rsidR="000D3450" w:rsidRDefault="000D3450" w:rsidP="000D3450">
      <w:r>
        <w:t xml:space="preserve">Države udeleženke so se odločile, da s potekom učinkovanja Dopolnila št. 3 sklenejo nov </w:t>
      </w:r>
      <w:proofErr w:type="spellStart"/>
      <w:r>
        <w:t>MoU</w:t>
      </w:r>
      <w:proofErr w:type="spellEnd"/>
      <w:r>
        <w:t xml:space="preserve"> BICES za nedoločen čas, ki bo začel učinkovati 1. januarja 2027.</w:t>
      </w:r>
    </w:p>
    <w:p w14:paraId="6FE0105D" w14:textId="1696528E" w:rsidR="00D42014" w:rsidRDefault="000D3450" w:rsidP="000D3450">
      <w:pPr>
        <w:pStyle w:val="Vir"/>
      </w:pPr>
      <w:r>
        <w:t>Vir: Ministrstvo za obrambo</w:t>
      </w:r>
    </w:p>
    <w:p w14:paraId="5A6E6A0A" w14:textId="2FA05533" w:rsidR="000740BD" w:rsidRDefault="00667A3D" w:rsidP="000740BD">
      <w:pPr>
        <w:pStyle w:val="Naslov2"/>
      </w:pPr>
      <w:r w:rsidRPr="00667A3D">
        <w:t>Humanitarni prispevek za pomoč prebivalcem Kolumbije po potresu</w:t>
      </w:r>
    </w:p>
    <w:p w14:paraId="2F4A16EB" w14:textId="77777777" w:rsidR="000740BD" w:rsidRDefault="000740BD" w:rsidP="000740BD">
      <w:r>
        <w:t>Vlada Republike Slovenije je sprejela sklep o dodelitvi humanitarnega prispevka v višini 200.000 evrov za pomoč prebivalcem Kolumbije po nedavnem potresu.</w:t>
      </w:r>
    </w:p>
    <w:p w14:paraId="76C92765" w14:textId="77777777" w:rsidR="000740BD" w:rsidRDefault="000740BD" w:rsidP="000740BD">
      <w:r>
        <w:t>S</w:t>
      </w:r>
    </w:p>
    <w:p w14:paraId="485E02EC" w14:textId="2F0BE7D2" w:rsidR="000740BD" w:rsidRDefault="000740BD" w:rsidP="000740BD">
      <w:proofErr w:type="spellStart"/>
      <w:r>
        <w:t>redstva</w:t>
      </w:r>
      <w:proofErr w:type="spellEnd"/>
      <w:r>
        <w:t xml:space="preserve"> bodo namenjena Mednarodni federaciji društev Rdečega križa in Rdečega polmeseca (IFRC), ki na prizadetih območjih zagotavlja nujno humanitarno pomoč, podporo prizadetemu prebivalstvu ter sodeluje pri odpravljanju posledic naravne nesreče.</w:t>
      </w:r>
    </w:p>
    <w:p w14:paraId="00D1F47F" w14:textId="77777777" w:rsidR="000740BD" w:rsidRDefault="000740BD" w:rsidP="000740BD"/>
    <w:p w14:paraId="59A2F17F" w14:textId="1DF9522B" w:rsidR="000740BD" w:rsidRDefault="000740BD" w:rsidP="000740BD">
      <w:r>
        <w:t>Republika Slovenija s tem prispevkom izraža solidarnost s prebivalci Kolumbije in podpira mednarodna prizadevanja za lajšanje posledic potresa ter pomoč najbolj prizadetim skupnostim.</w:t>
      </w:r>
    </w:p>
    <w:p w14:paraId="2388DD62" w14:textId="5B178634" w:rsidR="00D42014" w:rsidRDefault="000740BD" w:rsidP="000740BD">
      <w:pPr>
        <w:pStyle w:val="Vir"/>
      </w:pPr>
      <w:r>
        <w:t>Vir: Ministrstvo za zunanje in evropske zadeve Republike Slovenije</w:t>
      </w:r>
    </w:p>
    <w:p w14:paraId="38972603" w14:textId="5BB498E8" w:rsidR="00970237" w:rsidRDefault="00970237" w:rsidP="00970237">
      <w:pPr>
        <w:pStyle w:val="Naslov2"/>
      </w:pPr>
      <w:r>
        <w:t>Vlada je sprejela odgovor na Mnenje Komisije za kmetijstvo, gozdarstvo in prehrano Državnega sveta k osnutku Nacionalnega načrta za obnovo narave</w:t>
      </w:r>
    </w:p>
    <w:p w14:paraId="50C155E6" w14:textId="77777777" w:rsidR="00970237" w:rsidRDefault="00970237" w:rsidP="00970237">
      <w:r>
        <w:t xml:space="preserve">Komisija Državnega sveta za kmetijstvo, gozdarstvo in prehrano je v mnenju k osnutku Nacionalnega načrta za obnovo narave (NNON) izrazila pomisleke glede njegovih možnih vplivov na kmetijstvo in gozdarstvo, pridelavo hrane, prehransko varnost ter razvoj in poseljenost podeželja. Komisija poudarja, da morajo prednostna območja in ukrepi temeljiti na ustreznih strokovnih podlagah in podatkih ter biti usklajeni z drugimi javnimi interesi. Posebej </w:t>
      </w:r>
      <w:proofErr w:type="gramStart"/>
      <w:r>
        <w:t>izpostavlja</w:t>
      </w:r>
      <w:proofErr w:type="gramEnd"/>
      <w:r>
        <w:t xml:space="preserve"> pomen vključevanja kmetov, </w:t>
      </w:r>
      <w:r>
        <w:lastRenderedPageBreak/>
        <w:t>lastnikov gozdov, njihovih reprezentativnih organizacij ter kmetijske in gozdarske stroke v pripravo ukrepov. Zavzema se tudi za prostovoljno sodelovanje lastnikov zasebnih zemljišč, ustrezna nadomestila za morebitne ekonomske posledice omejitev ter jasno opredeljene vire financiranja.</w:t>
      </w:r>
    </w:p>
    <w:p w14:paraId="240931A5" w14:textId="77777777" w:rsidR="00970237" w:rsidRDefault="00970237" w:rsidP="00970237"/>
    <w:p w14:paraId="0FC25FA9" w14:textId="77777777" w:rsidR="00970237" w:rsidRDefault="00970237" w:rsidP="00970237">
      <w:r>
        <w:t>Vlada Republike Slovenije v odgovoru pojasnjuje, da je bil osnutek NNON pripravljen v okviru medresorske delovne skupine, ki jo koordinira Ministrstvo za okolje in prostor (MOP). V njej sodelujejo pristojna ministrstva in številne strokovne ter sektorske organizacije, med drugim Ministrstvo za kmetijstvo, Kmetijsko-gozdarska zbornica Slovenije, Zavod za gozdove Slovenije, Zavod Republike Slovenije za varstvo narave in drugi. Pri pripravi so bili upoštevani tudi interesi prehranske varnosti in suverenosti, razvoja kmetijstva in gozdarstva, trajnostnega gospodarjenja z naravnimi viri ter ohranjanja poseljenosti in vitalnosti podeželja.</w:t>
      </w:r>
    </w:p>
    <w:p w14:paraId="2EDC8C45" w14:textId="77777777" w:rsidR="00970237" w:rsidRDefault="00970237" w:rsidP="00970237"/>
    <w:p w14:paraId="5DFDFD8B" w14:textId="77777777" w:rsidR="00970237" w:rsidRDefault="00970237" w:rsidP="00970237">
      <w:r>
        <w:t>V pripravo osnutka je bila vključena tudi širša javnost. Pred začetkom priprave so bile izvedene tri spletne ankete, na katere je prispelo 416 odzivov, sledile pa so delavnice in javni dogodki z udeležbo kmetov, lastnikov gozdov, KGZS, Zveze slovenske podeželske mladine, Sindikata kmetov Slovenije, Zadružne zveze Slovenije, strokovnih, raziskovalnih in nevladnih organizacij ter drugih deležnikov. Za kmetijski sektor so bile za boljše razumevanje izzivov in pripravo možnih novih ukrepov ob podpori projekta »Stičišče za oblikovanje politik« organizirane tri posebne delavnice</w:t>
      </w:r>
      <w:proofErr w:type="gramStart"/>
      <w:r>
        <w:t xml:space="preserve"> in</w:t>
      </w:r>
      <w:proofErr w:type="gramEnd"/>
      <w:r>
        <w:t xml:space="preserve"> sicer ena v decembru 2025, ena v januarju 2026 in še ena v maju 2026. V času javne obravnave so bile prejete pripombe številnih kmetijskih in gozdarskih organizacij. MOP jih proučuje in pripravlja odzive, ki bodo javno objavljeni, hkrati pa poteka tudi medresorsko usklajevanje.</w:t>
      </w:r>
    </w:p>
    <w:p w14:paraId="73F4AC76" w14:textId="77777777" w:rsidR="00970237" w:rsidRDefault="00970237" w:rsidP="00970237"/>
    <w:p w14:paraId="0C892B73" w14:textId="77777777" w:rsidR="00970237" w:rsidRDefault="00970237" w:rsidP="00970237">
      <w:r>
        <w:t xml:space="preserve">MOP posebej poudarja, da 80 odstotkov ukrepov v osnutku NNON predstavljajo že obstoječi ukrepi, zato osnutek ne uvaja dodatnih novih ukrepov na terenu oziroma novih režimov. Ukrepi ostajajo prostovoljni. Na področju kmetijstva in gozdarstva so bile med pripravo prilagojene metodologije, zaradi česar so se zmanjšale tudi ciljne površine. Osnutek vključuje poglavje o </w:t>
      </w:r>
      <w:proofErr w:type="spellStart"/>
      <w:proofErr w:type="gramStart"/>
      <w:r>
        <w:t>socio</w:t>
      </w:r>
      <w:proofErr w:type="spellEnd"/>
      <w:r>
        <w:t>-ekonomskih</w:t>
      </w:r>
      <w:proofErr w:type="gramEnd"/>
      <w:r>
        <w:t xml:space="preserve"> vplivih predlaganih ukrepov, javnosti pa je bilo predloženo tudi poročilo zunanjega izvajalca o teh vplivih. Vlada ocenjuje, da so strokovne podlage, predlagani ukrepi in prednostna območja strokovno pripravljeni in medresorsko usklajeni.</w:t>
      </w:r>
    </w:p>
    <w:p w14:paraId="05548291" w14:textId="77777777" w:rsidR="00970237" w:rsidRDefault="00970237" w:rsidP="00970237"/>
    <w:p w14:paraId="1621B976" w14:textId="77777777" w:rsidR="00970237" w:rsidRDefault="00970237" w:rsidP="00970237">
      <w:r>
        <w:t>Vlada pojasnjuje tudi, da ukrepi za obnovo narave na zasebnih zemljiščih že temeljijo na prostovoljnem sodelovanju lastnikov in se izvajajo prek obstoječih mehanizmov, kot so sredstva skupne kmetijske politike, Gozdni sklad in kohezijski projekti. Ti ukrepi imajo zagotovljene finančne vire v okviru sektorskih strategij. Po navedbah Vlade financiranje obnove narave ne bo zmanjševalo sredstev, namenjenih skupni kmetijski politiki.</w:t>
      </w:r>
    </w:p>
    <w:p w14:paraId="26D4B3F8" w14:textId="77777777" w:rsidR="00970237" w:rsidRDefault="00970237" w:rsidP="00970237"/>
    <w:p w14:paraId="4908EB3D" w14:textId="77777777" w:rsidR="00970237" w:rsidRDefault="00970237" w:rsidP="00970237">
      <w:r>
        <w:t xml:space="preserve">Končna različica NNON bo pripravljena do poletja 2027 in bo ponovno javno razgrnjena. Trenutni osnutek do potrditve končne različice ne bo veljal, njegova priprava pa je povezana z obveznostmi Slovenije po Uredbi EU o obnovi narave. Vlada zato meni, da glede na dosedanje </w:t>
      </w:r>
      <w:proofErr w:type="gramStart"/>
      <w:r>
        <w:t>aktivnosti</w:t>
      </w:r>
      <w:proofErr w:type="gramEnd"/>
      <w:r>
        <w:t xml:space="preserve"> vključevanja javnosti, 30-dnevno javno obravnavo in nadaljnje medresorsko usklajevanje podaljšanje javne obravnave v tej fazi ni potrebno. Hkrati poudarja, da se bo vključevanje kmetijskih in gozdarskih deležnikov v nadaljnji pripravi dokumenta nadaljevalo.</w:t>
      </w:r>
    </w:p>
    <w:p w14:paraId="5DFC4E45" w14:textId="77F89DC6" w:rsidR="00D42014" w:rsidRDefault="00970237" w:rsidP="00970237">
      <w:pPr>
        <w:pStyle w:val="Vir"/>
      </w:pPr>
      <w:r>
        <w:t>Vir: Ministrstvo za okolje in prostor</w:t>
      </w:r>
    </w:p>
    <w:p w14:paraId="31AF0014" w14:textId="5400DDDB" w:rsidR="0046382C" w:rsidRDefault="0046382C" w:rsidP="0046382C">
      <w:pPr>
        <w:pStyle w:val="Naslov2"/>
      </w:pPr>
      <w:r>
        <w:t>Vlada se je opredelila do amandmajev k predlogom zakonov s finančnega področja</w:t>
      </w:r>
    </w:p>
    <w:p w14:paraId="7CF74EEE" w14:textId="77777777" w:rsidR="0046382C" w:rsidRDefault="0046382C" w:rsidP="0046382C">
      <w:r>
        <w:t xml:space="preserve">Vlada je danes soglašala s predlogi amandmajev k predlogom več zakonov s finančnega področja. </w:t>
      </w:r>
    </w:p>
    <w:p w14:paraId="369BF221" w14:textId="77777777" w:rsidR="0046382C" w:rsidRDefault="0046382C" w:rsidP="0046382C"/>
    <w:p w14:paraId="17A4A499" w14:textId="77777777" w:rsidR="0046382C" w:rsidRDefault="0046382C" w:rsidP="0046382C">
      <w:r>
        <w:t xml:space="preserve">Soglašala je s predlogi amandmajev k predlogom novel Zakona o trgu finančnih instrumentov, Zakona o upravljavcih alternativnih </w:t>
      </w:r>
      <w:proofErr w:type="gramStart"/>
      <w:r>
        <w:t>investicijskih</w:t>
      </w:r>
      <w:proofErr w:type="gramEnd"/>
      <w:r>
        <w:t xml:space="preserve"> skladov in Zakona o oblikah alternativnih investicijskih </w:t>
      </w:r>
      <w:r>
        <w:lastRenderedPageBreak/>
        <w:t xml:space="preserve">skladov. Amandmaji bodo odpravili nekatere naknadno ugotovljene pomanjkljivosti s strani </w:t>
      </w:r>
      <w:proofErr w:type="gramStart"/>
      <w:r>
        <w:t>Zakonodajno-pravne</w:t>
      </w:r>
      <w:proofErr w:type="gramEnd"/>
      <w:r>
        <w:t xml:space="preserve"> službe Državnega zbora in na določenih mestih izboljšali besedilo. </w:t>
      </w:r>
    </w:p>
    <w:p w14:paraId="224B356F" w14:textId="77777777" w:rsidR="0046382C" w:rsidRDefault="0046382C" w:rsidP="0046382C"/>
    <w:p w14:paraId="3A4DB17A" w14:textId="77777777" w:rsidR="0046382C" w:rsidRDefault="0046382C" w:rsidP="0046382C">
      <w:r>
        <w:t xml:space="preserve">Prav tako je vlada soglašala s predlogi amandmajev k predlogu novele Zakona o investicijskih skladih in družbah za upravljanje, ki upoštevajo nekatere pripombe </w:t>
      </w:r>
      <w:proofErr w:type="gramStart"/>
      <w:r>
        <w:t>Zakonodajno-pravne</w:t>
      </w:r>
      <w:proofErr w:type="gramEnd"/>
      <w:r>
        <w:t xml:space="preserve"> službe Državnega zbora  in Agencije za trg vrednostnih papirjev. Skladno z njimi bo med drugim natančneje urejen prehodni režim za uskladitev pravil upravljanja vzajemnih skladov z novimi orodji za upravljanje likvidnosti, začetek uporabe delov zakona o rednem nadzorniškem poročanju in z njim povezane prekrškovne določbe pa se skladno s pristojno evropsko </w:t>
      </w:r>
      <w:proofErr w:type="gramStart"/>
      <w:r>
        <w:t>direktivo</w:t>
      </w:r>
      <w:proofErr w:type="gramEnd"/>
      <w:r>
        <w:t xml:space="preserve"> določi na 16. april 2027.</w:t>
      </w:r>
    </w:p>
    <w:p w14:paraId="29974811" w14:textId="519E5A1B" w:rsidR="003307B5" w:rsidRDefault="0046382C" w:rsidP="0046382C">
      <w:pPr>
        <w:pStyle w:val="Vir"/>
      </w:pPr>
      <w:r>
        <w:t xml:space="preserve">Vir: Ministrstvo za finance </w:t>
      </w:r>
    </w:p>
    <w:p w14:paraId="2A071C97" w14:textId="17303B6C" w:rsidR="00323D00" w:rsidRDefault="00323D00" w:rsidP="00323D00">
      <w:pPr>
        <w:pStyle w:val="Naslov2"/>
      </w:pPr>
      <w:proofErr w:type="gramStart"/>
      <w:r>
        <w:t>Predlog Zakona</w:t>
      </w:r>
      <w:proofErr w:type="gramEnd"/>
      <w:r>
        <w:t xml:space="preserve"> o prenehanju Akademije znanosti za trajnostni razvoj Slovenije</w:t>
      </w:r>
    </w:p>
    <w:p w14:paraId="5E0610BB" w14:textId="77777777" w:rsidR="00323D00" w:rsidRDefault="00323D00" w:rsidP="00323D00">
      <w:r>
        <w:t xml:space="preserve">Vlada Republike Slovenije je določila besedilo </w:t>
      </w:r>
      <w:proofErr w:type="gramStart"/>
      <w:r>
        <w:t>predloga Zakona</w:t>
      </w:r>
      <w:proofErr w:type="gramEnd"/>
      <w:r>
        <w:t xml:space="preserve"> o prenehanju Akademije znanosti za trajnostni razvoj Slovenije in ga bo predložila v obravnavo Državnemu zboru Republike Slovenije po rednem postopku.</w:t>
      </w:r>
    </w:p>
    <w:p w14:paraId="29BCC85A" w14:textId="77777777" w:rsidR="00323D00" w:rsidRDefault="00323D00" w:rsidP="00323D00"/>
    <w:p w14:paraId="4A5EE62F" w14:textId="1CBECBE1" w:rsidR="00323D00" w:rsidRDefault="00323D00" w:rsidP="00323D00">
      <w:r>
        <w:t>S predlogom zakona se ureja prenehanje Akademije znanosti za trajnostni razvoj Slovenije (AZTRS)</w:t>
      </w:r>
      <w:proofErr w:type="gramStart"/>
      <w:r>
        <w:t>,</w:t>
      </w:r>
      <w:proofErr w:type="gramEnd"/>
      <w:r>
        <w:t xml:space="preserve"> in vprašanja, ki so povezana z izvedbo njenega prenehanja, vključno z likvidacijo, saj so prenehale potrebe za opravljanje njene dejavnosti. Nadaljnji obstoj Akademije znanosti za trajnostni razvoj Slovenije kot posebnega samostojnega javnega zavoda ni več sorazmeren glede na institucionalne zmogljivosti, ki že obstajajo v raziskovalnem, visokošolskem in razvojnem sistemu Republike Slovenije. </w:t>
      </w:r>
    </w:p>
    <w:p w14:paraId="35B16979" w14:textId="77777777" w:rsidR="00323D00" w:rsidRDefault="00323D00" w:rsidP="00323D00"/>
    <w:p w14:paraId="72281CF9" w14:textId="77777777" w:rsidR="00323D00" w:rsidRDefault="00323D00" w:rsidP="00323D00">
      <w:r>
        <w:t xml:space="preserve">AZTRS je bila ustanovljena kot pravna oseba javnega prava oziroma javni zavod. Ustanoviteljica je Republika Slovenija, ustanoviteljske pravice in obveznosti pa </w:t>
      </w:r>
      <w:proofErr w:type="gramStart"/>
      <w:r>
        <w:t>izvršuje</w:t>
      </w:r>
      <w:proofErr w:type="gramEnd"/>
      <w:r>
        <w:t xml:space="preserve"> Vlada Republike Slovenije. Zaradi takšnega statusa je njen obstoj predmet presoje z vidika javnega interesa, organizacijske smotrnosti, javnofinančne odgovornosti in sorazmernosti.</w:t>
      </w:r>
    </w:p>
    <w:p w14:paraId="07EC6A61" w14:textId="77777777" w:rsidR="00323D00" w:rsidRDefault="00323D00" w:rsidP="00323D00">
      <w:r>
        <w:t xml:space="preserve"> </w:t>
      </w:r>
    </w:p>
    <w:p w14:paraId="13B9D0B3" w14:textId="77777777" w:rsidR="00323D00" w:rsidRDefault="00323D00" w:rsidP="00323D00">
      <w:r>
        <w:t xml:space="preserve">Predlog prenehanja AZTRS ne pomeni zmanjšanja pomena trajnostnega razvoja, znanosti, interdisciplinarnega raziskovanja ali mednarodnega znanstvenega sodelovanja v Republiki Sloveniji. Trajnostni razvoj ostaja pomembno horizontalno področje javnih politik, znanstvenoraziskovalnega sistema, visokega šolstva, inovacij, podnebnih in </w:t>
      </w:r>
      <w:proofErr w:type="gramStart"/>
      <w:r>
        <w:t>okoljskih</w:t>
      </w:r>
      <w:proofErr w:type="gramEnd"/>
      <w:r>
        <w:t xml:space="preserve"> politik, energetskega prehoda, regionalnega razvoja, družbene odpornosti in mednarodnega sodelovanja.</w:t>
      </w:r>
    </w:p>
    <w:p w14:paraId="5A88251D" w14:textId="77777777" w:rsidR="00323D00" w:rsidRDefault="00323D00" w:rsidP="00323D00">
      <w:r>
        <w:t xml:space="preserve"> </w:t>
      </w:r>
    </w:p>
    <w:p w14:paraId="3404AB51" w14:textId="77777777" w:rsidR="00323D00" w:rsidRDefault="00323D00" w:rsidP="00323D00">
      <w:r>
        <w:t xml:space="preserve">Prenehanje AZTRS tudi ne pomeni, da se bodo prenehale vsebinsko relevantne mednarodne povezave. Pred zaključkom likvidacijskega postopka bodo pregledani obstoječa članstva, partnerstva, pogodbe in morebitne druge mednarodne </w:t>
      </w:r>
      <w:proofErr w:type="gramStart"/>
      <w:r>
        <w:t>aktivnosti</w:t>
      </w:r>
      <w:proofErr w:type="gramEnd"/>
      <w:r>
        <w:t xml:space="preserve">. </w:t>
      </w:r>
      <w:proofErr w:type="gramStart"/>
      <w:r>
        <w:t>V kolikor</w:t>
      </w:r>
      <w:proofErr w:type="gramEnd"/>
      <w:r>
        <w:t xml:space="preserve"> bodo posamezne povezave ocenjene kot koristne za Republiko Slovenijo, bo mogoče proučiti njihovo nadaljevanje prek drugega ustreznega institucionalnega nosilca, ob upoštevanju pravil posamezne mednarodne organizacije oziroma mreže.</w:t>
      </w:r>
    </w:p>
    <w:p w14:paraId="27683893" w14:textId="07DE8BAA" w:rsidR="00D42014" w:rsidRDefault="00323D00" w:rsidP="00323D00">
      <w:pPr>
        <w:pStyle w:val="Vir"/>
      </w:pPr>
      <w:r>
        <w:t>Vir: Ministrstvo za izobraževanje, znanost in mladino</w:t>
      </w:r>
    </w:p>
    <w:p w14:paraId="64B01504" w14:textId="652D9C00" w:rsidR="00DA22B2" w:rsidRDefault="00DA22B2" w:rsidP="00DA22B2">
      <w:pPr>
        <w:pStyle w:val="Naslov2"/>
      </w:pPr>
      <w:r>
        <w:t>Vlada z novelo ZOFVI začenja celovito reformo vzgoje in izobraževanja</w:t>
      </w:r>
    </w:p>
    <w:p w14:paraId="51EC8245" w14:textId="77777777" w:rsidR="00DA22B2" w:rsidRDefault="00DA22B2" w:rsidP="00DA22B2">
      <w:r>
        <w:t xml:space="preserve">Vlada Republike Slovenije je sprejela </w:t>
      </w:r>
      <w:proofErr w:type="gramStart"/>
      <w:r>
        <w:t>predlog Zakona</w:t>
      </w:r>
      <w:proofErr w:type="gramEnd"/>
      <w:r>
        <w:t xml:space="preserve"> o spremembah Zakona o organizaciji in financiranju vzgoje in izobraževanja (ZOFVI) in ga pošilja Državnemu zboru v obravnavo po skrajšanem postopku.</w:t>
      </w:r>
    </w:p>
    <w:p w14:paraId="794E667B" w14:textId="77777777" w:rsidR="00DA22B2" w:rsidRDefault="00DA22B2" w:rsidP="00DA22B2"/>
    <w:p w14:paraId="4FBE7F95" w14:textId="77777777" w:rsidR="00DA22B2" w:rsidRDefault="00DA22B2" w:rsidP="00DA22B2">
      <w:r>
        <w:t xml:space="preserve">Predlog novele predstavlja prvi zakonodajni korak napovedane celovite reforme slovenskega sistema vzgoje in izobraževanja. Sprememba sestave svetov zavodov je usmerjena v bolj </w:t>
      </w:r>
      <w:proofErr w:type="gramStart"/>
      <w:r>
        <w:t>transparentno</w:t>
      </w:r>
      <w:proofErr w:type="gramEnd"/>
      <w:r>
        <w:t xml:space="preserve"> in </w:t>
      </w:r>
      <w:r>
        <w:lastRenderedPageBreak/>
        <w:t>odgovorno upravljanje javnih vrtcev in šol, kar predstavlja pomemben temelj za nadaljnje izvajanje reforme. Vsebinske spremembe bodo oblikovane v nadaljnjem procesu strokovnih razprav in dialoga z deležniki.</w:t>
      </w:r>
    </w:p>
    <w:p w14:paraId="5A315D8E" w14:textId="77777777" w:rsidR="00DA22B2" w:rsidRDefault="00DA22B2" w:rsidP="00DA22B2"/>
    <w:p w14:paraId="32DEF60A" w14:textId="77777777" w:rsidR="00DA22B2" w:rsidRDefault="00DA22B2" w:rsidP="00DA22B2">
      <w:r>
        <w:t xml:space="preserve">Predlog zakona omogoča uravnoteženje sestave sveta zavoda, tako da deležnikom nameni enak vpliv po številu predstavnikov. Glavni cilj je povečati vpliv ustanovitelja, države oziroma občine in staršev ter zagotoviti večjo </w:t>
      </w:r>
      <w:proofErr w:type="gramStart"/>
      <w:r>
        <w:t>transparentnost</w:t>
      </w:r>
      <w:proofErr w:type="gramEnd"/>
      <w:r>
        <w:t xml:space="preserve"> in odgovornost lokalne skupnosti in staršev pri upravljanju javnih vrtcev in šol. Predvideva tudi spremembo glede konstituiranja sveta zavoda, in sicer se svet zavoda </w:t>
      </w:r>
      <w:proofErr w:type="gramStart"/>
      <w:r>
        <w:t>konstituira</w:t>
      </w:r>
      <w:proofErr w:type="gramEnd"/>
      <w:r>
        <w:t>, ko je imenovanih oziroma izvoljenih večina članov sveta.</w:t>
      </w:r>
    </w:p>
    <w:p w14:paraId="2E91B53A" w14:textId="77777777" w:rsidR="00DA22B2" w:rsidRDefault="00DA22B2" w:rsidP="00DA22B2"/>
    <w:p w14:paraId="26E23283" w14:textId="77777777" w:rsidR="00DA22B2" w:rsidRDefault="00DA22B2" w:rsidP="00DA22B2">
      <w:r>
        <w:t xml:space="preserve">Zaradi nemotene izvedbe projektov </w:t>
      </w:r>
      <w:proofErr w:type="gramStart"/>
      <w:r>
        <w:t>Evropske</w:t>
      </w:r>
      <w:proofErr w:type="gramEnd"/>
      <w:r>
        <w:t xml:space="preserve"> kohezijske politike v okviru obstoječe finančne perspektive novela zakona podaljšuje možnost opravljanja dopolnilnega dela do leta 2030.</w:t>
      </w:r>
    </w:p>
    <w:p w14:paraId="1825F2E2" w14:textId="77777777" w:rsidR="00DA22B2" w:rsidRDefault="00DA22B2" w:rsidP="00DA22B2">
      <w:pPr>
        <w:pStyle w:val="Vir"/>
      </w:pPr>
      <w:r>
        <w:t>Vir: Ministrstvo za izobraževanje, znanost in mladino</w:t>
      </w:r>
    </w:p>
    <w:p w14:paraId="3FBDD2E9" w14:textId="47579423" w:rsidR="00E36916" w:rsidRDefault="00E36916" w:rsidP="00E36916">
      <w:pPr>
        <w:pStyle w:val="Naslov2"/>
      </w:pPr>
      <w:r>
        <w:t>Vlada se je seznanila z izvajanjem Načrta za okrevanje in odpornost pred oddajo zadnjega zahtevka</w:t>
      </w:r>
    </w:p>
    <w:p w14:paraId="70511DFE" w14:textId="7EE6826E" w:rsidR="00E36916" w:rsidRDefault="00E36916" w:rsidP="00E36916">
      <w:r>
        <w:t xml:space="preserve">Vlada se je danes seznanila s poročilom o uresničevanju Načrta za okrevanje in odpornost (NOO) pred oddajo sedmega in s tem zadnjega zahtevka za plačilo iz Mehanizma za okrevanje in odpornost - </w:t>
      </w:r>
      <w:proofErr w:type="spellStart"/>
      <w:r>
        <w:t>NextGenerationEU</w:t>
      </w:r>
      <w:proofErr w:type="spellEnd"/>
      <w:r>
        <w:t>.</w:t>
      </w:r>
    </w:p>
    <w:p w14:paraId="72F881F2" w14:textId="77777777" w:rsidR="00E36916" w:rsidRDefault="00E36916" w:rsidP="00E36916"/>
    <w:p w14:paraId="429E17AD" w14:textId="6C26B077" w:rsidR="00E36916" w:rsidRDefault="00E36916" w:rsidP="00E36916">
      <w:r>
        <w:t>Potem</w:t>
      </w:r>
      <w:proofErr w:type="gramStart"/>
      <w:r>
        <w:t>,</w:t>
      </w:r>
      <w:proofErr w:type="gramEnd"/>
      <w:r>
        <w:t xml:space="preserve"> ko se je vlada seznanila s poročilom o uresničevanju NOO, je Uradu Republike Slovenije za okrevanje in odpornost (URSOO) naložila, da Evropski komisiji (EK) posreduje še zadnji zahtevek za plačilo.</w:t>
      </w:r>
    </w:p>
    <w:p w14:paraId="45FF1DF1" w14:textId="77777777" w:rsidR="00E36916" w:rsidRDefault="00E36916" w:rsidP="00E36916"/>
    <w:p w14:paraId="672C7513" w14:textId="77777777" w:rsidR="00E36916" w:rsidRDefault="00E36916" w:rsidP="00E36916">
      <w:r>
        <w:t>Ministrstva, ki so pristojna za izvedbo reform in naložb NOO, so koordinacijskemu organu URSOO posredovala informacijo in dokumentacijo o izpolnjevanju vseh 60 mejnikov in ciljev sedmega zahtevka za plačilo.</w:t>
      </w:r>
    </w:p>
    <w:p w14:paraId="2F944188" w14:textId="77777777" w:rsidR="00E36916" w:rsidRDefault="00E36916" w:rsidP="00E36916"/>
    <w:p w14:paraId="65A2B9E6" w14:textId="77777777" w:rsidR="00E36916" w:rsidRDefault="00E36916" w:rsidP="00E36916">
      <w:r>
        <w:t>Slovenija bo zahtevek za plačilo, ki bo sestavljen iz devetega obroka za nepovratna sredstva in četrtega za posojila, v skupni predvideni vrednosti 271,77 milijona evrov (268,67 milijona evrov nepovratnih sredstev in 3,1 milijona evrov posojil) EK uradno posredovala do 30. septembra 2026.</w:t>
      </w:r>
    </w:p>
    <w:p w14:paraId="2EC28EF0" w14:textId="77777777" w:rsidR="00E36916" w:rsidRDefault="00E36916" w:rsidP="00E36916"/>
    <w:p w14:paraId="78F2539E" w14:textId="77777777" w:rsidR="00E36916" w:rsidRDefault="00E36916" w:rsidP="00E36916">
      <w:r>
        <w:t>EK bo med formalno obravnavo zahtevka ocenila zadovoljivost izpolnjevanja mejnikov in ciljev ter v skladu s tem določila višino izplačila zahtevka.</w:t>
      </w:r>
    </w:p>
    <w:p w14:paraId="037ECAB7" w14:textId="77777777" w:rsidR="00E36916" w:rsidRDefault="00E36916" w:rsidP="00E36916"/>
    <w:p w14:paraId="32337AC4" w14:textId="77777777" w:rsidR="00E36916" w:rsidRDefault="00E36916" w:rsidP="00E36916">
      <w:r>
        <w:t>Zadnja izplačila iz evropskega proračuna državam članicam bodo izvedena najkasneje do 31. decembra 2026.</w:t>
      </w:r>
    </w:p>
    <w:p w14:paraId="7BF97216" w14:textId="77777777" w:rsidR="00E36916" w:rsidRDefault="00E36916" w:rsidP="00E36916"/>
    <w:p w14:paraId="2B9AC1BC" w14:textId="77777777" w:rsidR="00E36916" w:rsidRDefault="00E36916" w:rsidP="00E36916">
      <w:r>
        <w:t xml:space="preserve">Za izvedbo NOO ima Slovenija na voljo 1,61 milijarde evrov nepovratnih sredstev in </w:t>
      </w:r>
      <w:proofErr w:type="gramStart"/>
      <w:r>
        <w:t>469</w:t>
      </w:r>
      <w:proofErr w:type="gramEnd"/>
      <w:r>
        <w:t xml:space="preserve"> milijona evrov posojil. EK je Sloveniji do zdaj izplačala maksimalni možen znesek šestih zahtevkov za plačilo razpoložljivih sredstev NOO, saj je država izpolnila vseh 122 z njimi povezanih mejnikov in ciljev. Do danes je skupaj prejela 1,81 milijarde evrov sredstev Mehanizma za okrevanje in odpornost oziroma 86,9 odstotka razpoložljivih sredstev, od tega 1,34 milijarde nepovratnih sredstev in 0,47 milijarde evrov posojil. </w:t>
      </w:r>
    </w:p>
    <w:p w14:paraId="1C3B8FD2" w14:textId="6B0719FE" w:rsidR="003307B5" w:rsidRDefault="00E36916" w:rsidP="00E36916">
      <w:pPr>
        <w:pStyle w:val="Vir"/>
      </w:pPr>
      <w:r>
        <w:t>Vir: Ministrstvo za finance</w:t>
      </w:r>
    </w:p>
    <w:p w14:paraId="3FB3D17A" w14:textId="3F312070" w:rsidR="001B2BAD" w:rsidRDefault="001B2BAD" w:rsidP="001B2BAD">
      <w:pPr>
        <w:pStyle w:val="Naslov2"/>
      </w:pPr>
      <w:r>
        <w:t xml:space="preserve">Vlada je danes sprejela sklep o določitvi upravičencev do donacij za leto 2026. </w:t>
      </w:r>
    </w:p>
    <w:p w14:paraId="4ACD53D7" w14:textId="77777777" w:rsidR="001B2BAD" w:rsidRDefault="001B2BAD" w:rsidP="001B2BAD">
      <w:r>
        <w:t xml:space="preserve">Davčni zavezanci, ki so rezidenti Slovenije, lahko v skladu z Zakonom o dohodnini zahtevajo, da se do en odstotek dohodnine nameni za financiranje upravičencev do donacij. </w:t>
      </w:r>
    </w:p>
    <w:p w14:paraId="421636D9" w14:textId="77777777" w:rsidR="001B2BAD" w:rsidRDefault="001B2BAD" w:rsidP="001B2BAD"/>
    <w:p w14:paraId="6942F134" w14:textId="77777777" w:rsidR="001B2BAD" w:rsidRDefault="001B2BAD" w:rsidP="001B2BAD">
      <w:r>
        <w:t>Na seznam upravičencev do donacij za leto 2026 je vključenih 6238 nevladnih organizacij v javnem interesu, 60 registriranih cerkva in drugih verskih skupnosti</w:t>
      </w:r>
      <w:proofErr w:type="gramStart"/>
      <w:r>
        <w:t xml:space="preserve">,  </w:t>
      </w:r>
      <w:proofErr w:type="gramEnd"/>
      <w:r>
        <w:t>1011 sestavnih delov registriranih cerkva oziroma drugih verskih skupnosti, 88 reprezentativnih sindikatov, 87 političnih strank ter 679 šol in vrtcev.</w:t>
      </w:r>
    </w:p>
    <w:p w14:paraId="44F60C73" w14:textId="482C57F1" w:rsidR="003307B5" w:rsidRDefault="001B2BAD" w:rsidP="001B2BAD">
      <w:pPr>
        <w:pStyle w:val="Vir"/>
      </w:pPr>
      <w:r>
        <w:t>Vir: Ministrstvo za finance</w:t>
      </w:r>
    </w:p>
    <w:p w14:paraId="082C8A95" w14:textId="58C04465" w:rsidR="006605DA" w:rsidRDefault="006605DA" w:rsidP="006605DA">
      <w:pPr>
        <w:pStyle w:val="Naslov2"/>
      </w:pPr>
      <w:r>
        <w:t>Vlada za vršilca dolžnosti generalnega direktorja Uprave RS za zaščito in reševanje imenovala Srečka Šestana</w:t>
      </w:r>
    </w:p>
    <w:p w14:paraId="6DAAD201" w14:textId="77777777" w:rsidR="006605DA" w:rsidRDefault="006605DA" w:rsidP="006605DA">
      <w:r>
        <w:t xml:space="preserve">Vlada Republike Slovenije je izdala odločbo o imenovanju Srečka Šestana za vršilca dolžnosti generalnega direktorja Uprave Republike Slovenije za zaščito in reševanje, in sicer od 25. septembra 2026 do imenovanja novega generalnega direktorja, vendar največ za šest mesecev, torej najdlje do 24. marca 2027. Dosedanji generalni direktor Uprave Republike Slovenije za zaščito in reševanje Leon Behin bo naloge generalnega direktorja opravljal do 24. septembra 2026, ko bo skladno s sklepom vlade razrešen s tega položaja. </w:t>
      </w:r>
    </w:p>
    <w:p w14:paraId="4D4763DD" w14:textId="77777777" w:rsidR="006605DA" w:rsidRDefault="006605DA" w:rsidP="006605DA"/>
    <w:p w14:paraId="1BB16B46" w14:textId="77777777" w:rsidR="006605DA" w:rsidRDefault="006605DA" w:rsidP="006605DA">
      <w:r>
        <w:t xml:space="preserve">Srečko Šestan izpolnjuje vse pogoje za položaj generalnega direktorja Uprave Republike Slovenije za zaščito in reševanje. Na področju zaščite in reševanja je aktiven že več desetletij, od leta 2012 pa opravlja tudi naloge poveljnika Civilne zaščite Republike Slovenije. Njegova strokovnost, učinkovito ukrepanje ter jasnost pri komuniciranju so bili nepogrešljivi ob vseh večjih naravnih in drugih nesrečah v zadnjem desetletju. </w:t>
      </w:r>
    </w:p>
    <w:p w14:paraId="74107D0D" w14:textId="77777777" w:rsidR="006605DA" w:rsidRDefault="006605DA" w:rsidP="006605DA"/>
    <w:p w14:paraId="46CF024E" w14:textId="006D16CE" w:rsidR="006605DA" w:rsidRDefault="006605DA" w:rsidP="006605DA">
      <w:r>
        <w:t xml:space="preserve">Z imenovanjem Srečka Šestana za vršilca dolžnosti generalnega direktorja Uprave Republike Slovenije za zaščito in reševanje bosta združeni funkciji generalnega direktorja uprave in poveljnika Civilne zaščite, s čimer želimo zagotoviti enotnejše vodenje upravnih in operativno-strokovnih nalog ter boljšo povezanost strateške in operativne ravni za še učinkovitejše ukrepanje ob naravnih in drugih nesrečah. Prednostne naloge na področju zaščite in reševanja v tem mandatu ostajajo predvsem izpopolnitev sistema varstva pred naravnimi in drugimi nesrečami, izboljšanje statusa sil za zaščito in reševanje ter krepitev prostovoljstva in interesa mladih. </w:t>
      </w:r>
    </w:p>
    <w:p w14:paraId="3FD50769" w14:textId="0E984F31" w:rsidR="00D42014" w:rsidRDefault="006605DA" w:rsidP="006605DA">
      <w:pPr>
        <w:pStyle w:val="Vir"/>
      </w:pPr>
      <w:r>
        <w:t>Vir: Ministrstvo za obrambo</w:t>
      </w:r>
    </w:p>
    <w:p w14:paraId="33F6C559" w14:textId="435CD971" w:rsidR="00B60321" w:rsidRDefault="00B60321" w:rsidP="00B60321">
      <w:pPr>
        <w:pStyle w:val="Naslov2"/>
      </w:pPr>
      <w:r>
        <w:t>Joško Knez imenovan za vršilca dolžnosti generalnega direktorja ARSO</w:t>
      </w:r>
    </w:p>
    <w:p w14:paraId="12106925" w14:textId="77777777" w:rsidR="00B60321" w:rsidRDefault="00B60321" w:rsidP="00B60321">
      <w:r>
        <w:t>Vlada Republike Slovenije je izdala odločbo o imenovanju mag. Joška Kneza za vršilca dolžnosti generalnega direktorja Agencije Republike Slovenije za okolje (ARSO).</w:t>
      </w:r>
    </w:p>
    <w:p w14:paraId="1A9E614C" w14:textId="77777777" w:rsidR="00B60321" w:rsidRDefault="00B60321" w:rsidP="00B60321"/>
    <w:p w14:paraId="49076492" w14:textId="77777777" w:rsidR="00B60321" w:rsidRDefault="00B60321" w:rsidP="00B60321">
      <w:r>
        <w:t xml:space="preserve">Mag. Joško Knez je trenutno generalni direktor ARSO, njegov petletni mandat pa se izteče 30. septembra 2026. S 1. oktobrom 2026 bo zato </w:t>
      </w:r>
      <w:proofErr w:type="gramStart"/>
      <w:r>
        <w:t>funkcijo</w:t>
      </w:r>
      <w:proofErr w:type="gramEnd"/>
      <w:r>
        <w:t xml:space="preserve"> opravljal kot vršilec dolžnosti, in sicer do imenovanja novega generalnega direktorja, vendar največ šest mesecev oziroma do 31. marca 2027.</w:t>
      </w:r>
    </w:p>
    <w:p w14:paraId="521FDE33" w14:textId="3BAA0537" w:rsidR="00D42014" w:rsidRDefault="00B60321" w:rsidP="00B60321">
      <w:pPr>
        <w:pStyle w:val="Vir"/>
      </w:pPr>
      <w:r>
        <w:t>Vir: Ministrstvo za okolje in prostor</w:t>
      </w:r>
    </w:p>
    <w:p w14:paraId="1E8823DD" w14:textId="42BDFACE" w:rsidR="0061633A" w:rsidRDefault="0061633A" w:rsidP="0061633A">
      <w:pPr>
        <w:pStyle w:val="Naslov2"/>
      </w:pPr>
      <w:r>
        <w:t>Komisija za nadzor prometa z vojaškim orožjem in opremo ter prenosa obrambnih proizvodov</w:t>
      </w:r>
    </w:p>
    <w:p w14:paraId="649458B3" w14:textId="77777777" w:rsidR="0061633A" w:rsidRDefault="0061633A" w:rsidP="0061633A">
      <w:r>
        <w:t>Vlada Republike Slovenije je sprejela sklep o imenovanju Komisije za nadzor prometa z vojaškim orožjem in opremo ter prenosa obrambnih proizvodov.</w:t>
      </w:r>
    </w:p>
    <w:p w14:paraId="2A1BCA1B" w14:textId="77777777" w:rsidR="0061633A" w:rsidRDefault="0061633A" w:rsidP="0061633A"/>
    <w:p w14:paraId="07254A0D" w14:textId="77777777" w:rsidR="0061633A" w:rsidRDefault="0061633A" w:rsidP="0061633A">
      <w:r>
        <w:t xml:space="preserve">Republika Slovenija mora zaradi zagotavljanja kolektivne varnosti, boja proti terorizmu in zagotavljanja miru izvajati nadzor nad prometom z določenimi vrstami blaga, med katere sodi tudi nadzor nad proizvodnjo in prometom z vojaškim orožjem in opremo ter drugimi obrambnimi proizvodi. </w:t>
      </w:r>
    </w:p>
    <w:p w14:paraId="3C9678D7" w14:textId="77777777" w:rsidR="0061633A" w:rsidRDefault="0061633A" w:rsidP="0061633A"/>
    <w:p w14:paraId="73A698B5" w14:textId="77777777" w:rsidR="0061633A" w:rsidRDefault="0061633A" w:rsidP="0061633A">
      <w:r>
        <w:t>V skladu s 26. členom Uredbe o soglasjih za proizvodnjo in dovoljenjih za promet z vojaškim orožjem in opremo ter predhodnih dovoljenjih za uvoz, izvoz, tranzit in prenos obrambnih proizvodov Vlada Republike Slovenije za usklajevanje in spremljanje nadzora nad obrambnimi proizvodi imenuje Komisijo za nadzor prometa z vojaškim orožjem in opremo ter prenosa obrambnih proizvodov. Organizacija in način dela komisije sta določena v Poslovniku Komisije za nadzor prometa z vojaškim orožjem in opremo ter prenosa obrambnih proizvodov.</w:t>
      </w:r>
    </w:p>
    <w:p w14:paraId="593D5854" w14:textId="77777777" w:rsidR="0061633A" w:rsidRDefault="0061633A" w:rsidP="0061633A"/>
    <w:p w14:paraId="21728308" w14:textId="77777777" w:rsidR="0061633A" w:rsidRDefault="0061633A" w:rsidP="0061633A">
      <w:r>
        <w:t xml:space="preserve">Na podlagi drugega odstavka 26. člena uredbe Vlada Republike Slovenije imenuje v Komisijo za nadzor prometa z vojaškim orožjem in opremo ter prenosa obrambnih proizvodov po enega člana in njegovega namestnika z Ministrstva za zunanje in evropske zadeve, Ministrstva za notranje zadeve in javno upravo, Ministrstva za gospodarstvo, delo in šport, Ministrstva za obrambo, Finančne uprave Republike Slovenije in Slovenske obveščevalno-varnostne agencije ter predsednika komisije in njegovega namestnika z Ministrstva za obrambo. </w:t>
      </w:r>
    </w:p>
    <w:p w14:paraId="41198EB1" w14:textId="77777777" w:rsidR="0061633A" w:rsidRDefault="0061633A" w:rsidP="0061633A"/>
    <w:p w14:paraId="0C83EC67" w14:textId="77777777" w:rsidR="0061633A" w:rsidRDefault="0061633A" w:rsidP="0061633A">
      <w:r>
        <w:t xml:space="preserve">Nov sklep se oblikuje zaradi preglednosti in zaradi spremembe Zakona o vladi, s katero se je preoblikovalo in preimenovalo posamezna </w:t>
      </w:r>
      <w:proofErr w:type="gramStart"/>
      <w:r>
        <w:t>resorna</w:t>
      </w:r>
      <w:proofErr w:type="gramEnd"/>
      <w:r>
        <w:t xml:space="preserve"> ministrstva.</w:t>
      </w:r>
    </w:p>
    <w:p w14:paraId="3C10E590" w14:textId="77777777" w:rsidR="0061633A" w:rsidRDefault="0061633A" w:rsidP="0061633A"/>
    <w:p w14:paraId="6F439D5A" w14:textId="77777777" w:rsidR="0061633A" w:rsidRDefault="0061633A" w:rsidP="0061633A">
      <w:r>
        <w:t xml:space="preserve">Hkrati je zaradi menjave Vlade Republike Slovenije prišlo tudi do zamenjave članic in članov komisije ter njihovih namestnic in namestnikov. </w:t>
      </w:r>
    </w:p>
    <w:p w14:paraId="1F68849E" w14:textId="0FF86FF2" w:rsidR="00D42014" w:rsidRDefault="0061633A" w:rsidP="0061633A">
      <w:pPr>
        <w:pStyle w:val="Vir"/>
      </w:pPr>
      <w:r>
        <w:t>Vir: Ministrstvo za obrambo</w:t>
      </w:r>
    </w:p>
    <w:p w14:paraId="26507D47" w14:textId="4089BABE" w:rsidR="00F35966" w:rsidRDefault="00F35966" w:rsidP="00F35966">
      <w:pPr>
        <w:pStyle w:val="Naslov2"/>
      </w:pPr>
      <w:r>
        <w:t xml:space="preserve">Vlada imenovala novega predstavnika v upravni odbor Zavoda Republike Slovenije za blagovne rezerve  </w:t>
      </w:r>
    </w:p>
    <w:p w14:paraId="3329CCDD" w14:textId="77777777" w:rsidR="00F35966" w:rsidRDefault="00F35966" w:rsidP="00F35966">
      <w:r>
        <w:t>Vlada je na današnji seji sprejela sklep o razrešitvi in imenovanju novega predstavnika v upravni odbor Zavoda Republike Slovenije za blagovne rezerve.</w:t>
      </w:r>
    </w:p>
    <w:p w14:paraId="65A4F780" w14:textId="77777777" w:rsidR="00F35966" w:rsidRDefault="00F35966" w:rsidP="00F35966"/>
    <w:p w14:paraId="04B7D2B4" w14:textId="77777777" w:rsidR="00F35966" w:rsidRDefault="00F35966" w:rsidP="00F35966">
      <w:r>
        <w:t>Vlada Republike Slovenije se je seznanila z odstopno izjavo Mateje Rokvič z mesta članice upravnega odbora Zavoda Republike Slovenije za blagovne rezerve ter za mandatno dobo štirih let, od 25. septembra 2026 do 24. septembra 2030</w:t>
      </w:r>
      <w:proofErr w:type="gramStart"/>
      <w:r>
        <w:t>,</w:t>
      </w:r>
      <w:proofErr w:type="gramEnd"/>
      <w:r>
        <w:t xml:space="preserve"> kot predstavnika ministrstva, pristojnega za obrambo ter varstvo pred naravnimi in drugimi nesrečami, imenovala mag. Marka Doblekarja.</w:t>
      </w:r>
    </w:p>
    <w:p w14:paraId="1B1AF7C5" w14:textId="77777777" w:rsidR="00F35966" w:rsidRDefault="00F35966" w:rsidP="00F35966">
      <w:r>
        <w:t>Nova sestava upravnega odbora zavoda:</w:t>
      </w:r>
    </w:p>
    <w:p w14:paraId="749FF2C4" w14:textId="7658DF45" w:rsidR="00F35966" w:rsidRDefault="00F35966" w:rsidP="00F35966">
      <w:pPr>
        <w:pStyle w:val="Odstavekseznama"/>
        <w:numPr>
          <w:ilvl w:val="0"/>
          <w:numId w:val="13"/>
        </w:numPr>
      </w:pPr>
      <w:r>
        <w:t xml:space="preserve">mag. Vesko Andrić, predstavnik ministrstva, pristojnega za gospodarstvo, </w:t>
      </w:r>
    </w:p>
    <w:p w14:paraId="37313DDE" w14:textId="3938A414" w:rsidR="00F35966" w:rsidRDefault="00F35966" w:rsidP="00F35966">
      <w:pPr>
        <w:pStyle w:val="Odstavekseznama"/>
        <w:numPr>
          <w:ilvl w:val="0"/>
          <w:numId w:val="13"/>
        </w:numPr>
      </w:pPr>
      <w:r>
        <w:t>Urška Korošec, predstavnica ministrstva, pristojnega za gospodarstvo,</w:t>
      </w:r>
    </w:p>
    <w:p w14:paraId="771F4071" w14:textId="4063E408" w:rsidR="00F35966" w:rsidRDefault="00F35966" w:rsidP="00F35966">
      <w:pPr>
        <w:pStyle w:val="Odstavekseznama"/>
        <w:numPr>
          <w:ilvl w:val="0"/>
          <w:numId w:val="13"/>
        </w:numPr>
      </w:pPr>
      <w:r>
        <w:t>mag. Marko Doblekar, predstavnik ministrstva, pristojnega za obrambo ter varstvo pred naravnimi in drugimi nesrečami,</w:t>
      </w:r>
    </w:p>
    <w:p w14:paraId="04F8243E" w14:textId="037A9027" w:rsidR="00F35966" w:rsidRDefault="00F35966" w:rsidP="00F35966">
      <w:pPr>
        <w:pStyle w:val="Odstavekseznama"/>
        <w:numPr>
          <w:ilvl w:val="0"/>
          <w:numId w:val="13"/>
        </w:numPr>
      </w:pPr>
      <w:r>
        <w:t>Jerneja Pogorevc, predstavnica ministrstva, pristojnega za finance,</w:t>
      </w:r>
    </w:p>
    <w:p w14:paraId="3E93154C" w14:textId="5F82560C" w:rsidR="00F35966" w:rsidRDefault="00F35966" w:rsidP="00F35966">
      <w:pPr>
        <w:pStyle w:val="Odstavekseznama"/>
        <w:numPr>
          <w:ilvl w:val="0"/>
          <w:numId w:val="13"/>
        </w:numPr>
      </w:pPr>
      <w:r>
        <w:t>Eva Pučnik, predstavnica ministrstva, pristojnega za kmetijstvo in prehrano,</w:t>
      </w:r>
    </w:p>
    <w:p w14:paraId="2BA4D5FC" w14:textId="16B20B21" w:rsidR="00F35966" w:rsidRDefault="00F35966" w:rsidP="00F35966">
      <w:pPr>
        <w:pStyle w:val="Odstavekseznama"/>
        <w:numPr>
          <w:ilvl w:val="0"/>
          <w:numId w:val="13"/>
        </w:numPr>
      </w:pPr>
      <w:r>
        <w:t>Tatjana Zajc, predstavnica ministrstva, pristojnega za energetiko,</w:t>
      </w:r>
    </w:p>
    <w:p w14:paraId="6DB1E20F" w14:textId="7D18599A" w:rsidR="00F35966" w:rsidRDefault="00F35966" w:rsidP="00F35966">
      <w:pPr>
        <w:pStyle w:val="Odstavekseznama"/>
        <w:numPr>
          <w:ilvl w:val="0"/>
          <w:numId w:val="13"/>
        </w:numPr>
      </w:pPr>
      <w:r>
        <w:t>mag. Luka Gorup, predstavnik ministrstva, pristojnega za zdravje</w:t>
      </w:r>
      <w:proofErr w:type="gramStart"/>
      <w:r>
        <w:t xml:space="preserve"> in</w:t>
      </w:r>
      <w:proofErr w:type="gramEnd"/>
    </w:p>
    <w:p w14:paraId="5C3A5E85" w14:textId="6AD6F020" w:rsidR="00F35966" w:rsidRDefault="00F35966" w:rsidP="00F35966">
      <w:pPr>
        <w:pStyle w:val="Odstavekseznama"/>
        <w:numPr>
          <w:ilvl w:val="0"/>
          <w:numId w:val="13"/>
        </w:numPr>
      </w:pPr>
      <w:r>
        <w:t>Uroš Lamovšek, predstavnik delavcev.</w:t>
      </w:r>
    </w:p>
    <w:p w14:paraId="464904EF" w14:textId="77777777" w:rsidR="00F35966" w:rsidRDefault="00F35966" w:rsidP="00F35966"/>
    <w:p w14:paraId="7A4F1EE3" w14:textId="77777777" w:rsidR="00F35966" w:rsidRDefault="00F35966" w:rsidP="00F35966">
      <w:r>
        <w:t xml:space="preserve">Zakon o blagovnih rezervah določa, da Zavod Republike Slovenije za blagovne rezerve upravlja upravni odbor, sestavljen iz osmih članov, imenovanih za štiriletni mandat. Upravni odbor imenuje Vlada, s tem da imenuje sedem članov za zastopanje interesov države pri upravljanju zavoda, medtem ko enega člana imenuje na predlog delavcev zavoda. </w:t>
      </w:r>
    </w:p>
    <w:p w14:paraId="2DD813A6" w14:textId="45406019" w:rsidR="00D42014" w:rsidRDefault="00F35966" w:rsidP="00F35966">
      <w:pPr>
        <w:pStyle w:val="Vir"/>
      </w:pPr>
      <w:r>
        <w:t>Vir: Ministrstvo za gospodarstvo, delo in šport</w:t>
      </w:r>
    </w:p>
    <w:p w14:paraId="6F95A0E8" w14:textId="28FEC93E" w:rsidR="00DF73DF" w:rsidRPr="00DF73DF" w:rsidRDefault="00DF73DF" w:rsidP="00DF73DF">
      <w:pPr>
        <w:pStyle w:val="Naslov2"/>
      </w:pPr>
      <w:r w:rsidRPr="00DF73DF">
        <w:t xml:space="preserve">Vlada odpoklicala in imenovala nove predstavnike ustanovitelja v svetu UKC Maribor </w:t>
      </w:r>
    </w:p>
    <w:p w14:paraId="065478FD" w14:textId="77777777" w:rsidR="00DF73DF" w:rsidRDefault="00DF73DF" w:rsidP="00DF73DF">
      <w:r>
        <w:lastRenderedPageBreak/>
        <w:t>Vlada je na današnji seji odpoklicala ter imenovala nove predstavnice in predstavnike ustanovitelja v svetu javnega zdravstvenega zavoda Univerzitetni klinični center Maribor (UKC Maribor).</w:t>
      </w:r>
    </w:p>
    <w:p w14:paraId="71B22892" w14:textId="77777777" w:rsidR="00DF73DF" w:rsidRDefault="00DF73DF" w:rsidP="00DF73DF"/>
    <w:p w14:paraId="5ACB5EC0" w14:textId="77777777" w:rsidR="00DF73DF" w:rsidRDefault="00DF73DF" w:rsidP="00DF73DF">
      <w:r>
        <w:t>Iz sveta zavoda so bili odpoklicani Marjan Mačkošek, Klemen Pleško, dr. Mojca Gornjak in Franc Hočevar. Za preostanek mandata, ki traja do 17. septembra 2027, je vlada za nove predstavnike ustanovitelja imenovala Tadeja Krašovca, Lauro Mencinger, Igorja Škrinjarja in Bernarda Memona.</w:t>
      </w:r>
    </w:p>
    <w:p w14:paraId="46FED360" w14:textId="77777777" w:rsidR="00DF73DF" w:rsidRDefault="00DF73DF" w:rsidP="00DF73DF"/>
    <w:p w14:paraId="38FFEBBB" w14:textId="77777777" w:rsidR="00DF73DF" w:rsidRDefault="00DF73DF" w:rsidP="00DF73DF">
      <w:r>
        <w:t xml:space="preserve">Odpoklic dosedanjih predstavnikov ustanovitelja je v skladu z </w:t>
      </w:r>
      <w:proofErr w:type="spellStart"/>
      <w:r>
        <w:t>9.a</w:t>
      </w:r>
      <w:proofErr w:type="spellEnd"/>
      <w:r>
        <w:t xml:space="preserve"> členom Pravilnika o podrobnejših pogojih za imenovanje, sestavo in številčno razmerje predstavnikov v svetu javnega zdravstvenega zavoda ter postopku za izbiro članov v svetih javnih zdravstvenih zavodov, katerih ustanovitelj je Republika Slovenija. Ta določa, da lahko Vlada Republike Slovenije ne glede na razloge za predčasno razrešitev iz 9. člena pravilnika predstavnika ustanovitelja odpokliče na predlog ministra, pristojnega za zdravje.</w:t>
      </w:r>
    </w:p>
    <w:p w14:paraId="4D034750" w14:textId="77777777" w:rsidR="00DF73DF" w:rsidRDefault="00DF73DF" w:rsidP="00DF73DF"/>
    <w:p w14:paraId="11D3B4DD" w14:textId="77777777" w:rsidR="00DF73DF" w:rsidRDefault="00DF73DF" w:rsidP="00DF73DF">
      <w:r>
        <w:t>Ob prenehanju mandatov članov sveta zavoda zaradi predčasne razrešitve minister za zdravje predlaga nadomestne člane s seznama primernih kandidatov za predstavnika ustanovitelja iz 5. člena pravilnika ali pa se izvede nov javni poziv. V skladu s temi določbami so bili za preostanek mandata imenovani novi predstavniki ustanovitelja, ki izpolnjujejo vse pogoje za imenovanje.</w:t>
      </w:r>
    </w:p>
    <w:p w14:paraId="4258E264" w14:textId="01CE2BE0" w:rsidR="00D42014" w:rsidRDefault="00DF73DF" w:rsidP="00DF73DF">
      <w:pPr>
        <w:pStyle w:val="Vir"/>
      </w:pPr>
      <w:r>
        <w:t>Vir: Ministrstvo za zdravje</w:t>
      </w:r>
    </w:p>
    <w:p w14:paraId="4EDF8C0A" w14:textId="4D77A30C" w:rsidR="002B7244" w:rsidRDefault="002B7244" w:rsidP="002B7244">
      <w:pPr>
        <w:pStyle w:val="Naslov2"/>
      </w:pPr>
      <w:r>
        <w:t>Vlada imenovala nove člane Sveta RS za otroke in družino</w:t>
      </w:r>
    </w:p>
    <w:p w14:paraId="6A544A38" w14:textId="77777777" w:rsidR="002B7244" w:rsidRDefault="002B7244" w:rsidP="002B7244">
      <w:r>
        <w:t xml:space="preserve">Vlada Republike Slovenije je sprejela Sklep o spremembi Sklepa o imenovanju članov Sveta Republike Slovenije za otroke in družino. </w:t>
      </w:r>
    </w:p>
    <w:p w14:paraId="091C96BA" w14:textId="77777777" w:rsidR="002B7244" w:rsidRDefault="002B7244" w:rsidP="002B7244"/>
    <w:p w14:paraId="7C8BD334" w14:textId="3EB03636" w:rsidR="002B7244" w:rsidRDefault="002B7244" w:rsidP="002B7244">
      <w:r>
        <w:t>Svet Republike Slovenije za otroke in družino je na podlagi 18. člena Družinskega zakonika ustanovljeno stalno posvetovalno telo Vlade Republike Slovenije, katerega člani so predstavniki nevladnih organizacij in strokovnih institucij s področja otrok in družine, predstavniki Vlade Republike Slovenije in dva predstavnika otrok. Skladno z 18. členom Družinskega zakonika traja mandat članom sveta 5 let, z izjemo članov, ki so v svet imenovani kot predstavniki Vlade Republike Slovenije in pri katerih je njihovo članstvo v svetu vezano na njihov mandat funkcionarja - predstavnika določenega resorja.</w:t>
      </w:r>
    </w:p>
    <w:p w14:paraId="1B326AC1" w14:textId="77777777" w:rsidR="002B7244" w:rsidRDefault="002B7244" w:rsidP="002B7244"/>
    <w:p w14:paraId="78362123" w14:textId="77777777" w:rsidR="002B7244" w:rsidRDefault="002B7244" w:rsidP="002B7244">
      <w:r>
        <w:t>V Svetu Republike Slovenije za otroke in družino se:</w:t>
      </w:r>
    </w:p>
    <w:p w14:paraId="4FA2304D" w14:textId="45A9347C" w:rsidR="002B7244" w:rsidRDefault="002B7244" w:rsidP="002B7244">
      <w:pPr>
        <w:pStyle w:val="Odstavekseznama"/>
        <w:numPr>
          <w:ilvl w:val="0"/>
          <w:numId w:val="12"/>
        </w:numPr>
      </w:pPr>
      <w:r>
        <w:t>razreši</w:t>
      </w:r>
      <w:proofErr w:type="gramStart"/>
      <w:r>
        <w:t xml:space="preserve"> Luka</w:t>
      </w:r>
      <w:proofErr w:type="gramEnd"/>
      <w:r>
        <w:t xml:space="preserve"> Mesec in namesto njega imenuje Mateja Ribič,</w:t>
      </w:r>
    </w:p>
    <w:p w14:paraId="1C23EC17" w14:textId="2A478D84" w:rsidR="002B7244" w:rsidRDefault="002B7244" w:rsidP="002B7244">
      <w:pPr>
        <w:pStyle w:val="Odstavekseznama"/>
        <w:numPr>
          <w:ilvl w:val="0"/>
          <w:numId w:val="12"/>
        </w:numPr>
      </w:pPr>
      <w:r>
        <w:t>razreši dr. Vinko Logaj in namesto njega imenuje dr. Borut Rončević,</w:t>
      </w:r>
    </w:p>
    <w:p w14:paraId="2924FA56" w14:textId="461CA800" w:rsidR="002B7244" w:rsidRDefault="002B7244" w:rsidP="002B7244">
      <w:pPr>
        <w:pStyle w:val="Odstavekseznama"/>
        <w:numPr>
          <w:ilvl w:val="0"/>
          <w:numId w:val="12"/>
        </w:numPr>
      </w:pPr>
      <w:r>
        <w:t>razreši mag. Andreja Kokalj in namesto nje imenuje Mihael Zupančič,</w:t>
      </w:r>
    </w:p>
    <w:p w14:paraId="0AA46FC4" w14:textId="384B4865" w:rsidR="002B7244" w:rsidRDefault="002B7244" w:rsidP="002B7244">
      <w:pPr>
        <w:pStyle w:val="Odstavekseznama"/>
        <w:numPr>
          <w:ilvl w:val="0"/>
          <w:numId w:val="12"/>
        </w:numPr>
      </w:pPr>
      <w:r>
        <w:t>razreši</w:t>
      </w:r>
      <w:proofErr w:type="gramStart"/>
      <w:r>
        <w:t xml:space="preserve"> Klemen</w:t>
      </w:r>
      <w:proofErr w:type="gramEnd"/>
      <w:r>
        <w:t xml:space="preserve"> Boštjančič in namesto njega imenuje mag. Andrej Šircelj,</w:t>
      </w:r>
    </w:p>
    <w:p w14:paraId="6160605B" w14:textId="30419735" w:rsidR="002B7244" w:rsidRDefault="002B7244" w:rsidP="002B7244">
      <w:pPr>
        <w:pStyle w:val="Odstavekseznama"/>
        <w:numPr>
          <w:ilvl w:val="0"/>
          <w:numId w:val="12"/>
        </w:numPr>
      </w:pPr>
      <w:r>
        <w:t>razreši dr. Valentina Prevolnik Rupel in namesto nje imenuje dr. Tadej Ostrc,</w:t>
      </w:r>
    </w:p>
    <w:p w14:paraId="495D7F11" w14:textId="6044EC8D" w:rsidR="002B7244" w:rsidRDefault="002B7244" w:rsidP="002B7244">
      <w:pPr>
        <w:pStyle w:val="Odstavekseznama"/>
        <w:numPr>
          <w:ilvl w:val="0"/>
          <w:numId w:val="12"/>
        </w:numPr>
      </w:pPr>
      <w:r>
        <w:t>razreši dr. Asta Vrečko in namesto nje imenuje dr. Ignacija Fridl Jarc,</w:t>
      </w:r>
    </w:p>
    <w:p w14:paraId="22E07A42" w14:textId="625E6E8A" w:rsidR="002B7244" w:rsidRDefault="002B7244" w:rsidP="002B7244">
      <w:pPr>
        <w:pStyle w:val="Odstavekseznama"/>
        <w:numPr>
          <w:ilvl w:val="0"/>
          <w:numId w:val="12"/>
        </w:numPr>
      </w:pPr>
      <w:r>
        <w:t>razreši mag. Ksenija Klampfer in namesto nje imenuje Franci Matoz,</w:t>
      </w:r>
    </w:p>
    <w:p w14:paraId="18BEE99B" w14:textId="59AC16E5" w:rsidR="002B7244" w:rsidRDefault="002B7244" w:rsidP="002B7244">
      <w:pPr>
        <w:pStyle w:val="Odstavekseznama"/>
        <w:numPr>
          <w:ilvl w:val="0"/>
          <w:numId w:val="12"/>
        </w:numPr>
      </w:pPr>
      <w:r>
        <w:t>razreši</w:t>
      </w:r>
      <w:proofErr w:type="gramStart"/>
      <w:r>
        <w:t xml:space="preserve"> Nataša</w:t>
      </w:r>
      <w:proofErr w:type="gramEnd"/>
      <w:r>
        <w:t xml:space="preserve"> Lužar in namesto nje imenuje Barbka Meško, </w:t>
      </w:r>
    </w:p>
    <w:p w14:paraId="69CE3C58" w14:textId="6506D9A3" w:rsidR="00D42014" w:rsidRDefault="002B7244" w:rsidP="002B7244">
      <w:pPr>
        <w:pStyle w:val="Odstavekseznama"/>
        <w:numPr>
          <w:ilvl w:val="0"/>
          <w:numId w:val="12"/>
        </w:numPr>
      </w:pPr>
      <w:r>
        <w:t>razreši</w:t>
      </w:r>
      <w:proofErr w:type="gramStart"/>
      <w:r>
        <w:t xml:space="preserve"> Anita</w:t>
      </w:r>
      <w:proofErr w:type="gramEnd"/>
      <w:r>
        <w:t xml:space="preserve"> Bregar in namesto nje imenuje Dušan Mikuž.</w:t>
      </w:r>
    </w:p>
    <w:p w14:paraId="571A02D8" w14:textId="77777777" w:rsidR="002B7244" w:rsidRPr="00A26619" w:rsidRDefault="002B7244" w:rsidP="002B7244">
      <w:pPr>
        <w:pStyle w:val="Vir"/>
      </w:pPr>
      <w:r w:rsidRPr="00A26619">
        <w:t xml:space="preserve">Vir: Ministrstvo za demografijo, družino in socialne zadeve </w:t>
      </w:r>
    </w:p>
    <w:p w14:paraId="586C4FA6" w14:textId="5309EFD5" w:rsidR="00E4595F" w:rsidRDefault="00E4595F" w:rsidP="00E4595F">
      <w:pPr>
        <w:pStyle w:val="Naslov2"/>
      </w:pPr>
      <w:r>
        <w:t>Sprememba članstva stalne koordinacijske skupine za promocijo Republike Slovenije</w:t>
      </w:r>
    </w:p>
    <w:p w14:paraId="6497E36F" w14:textId="77777777" w:rsidR="00E4595F" w:rsidRDefault="00E4595F" w:rsidP="00E4595F">
      <w:r>
        <w:t xml:space="preserve">Vlada je na današnji seji sprejela sklep o spremembi Sklepa o ustanovitvi stalne koordinacijske skupine za promocijo Republike Slovenije, s katerim je potrdila spremembe sestave Stalne </w:t>
      </w:r>
      <w:r>
        <w:lastRenderedPageBreak/>
        <w:t>koordinacijske skupine za promocijo Republike Slovenije, ki so nastale zaradi kadrovskih sprememb v resorjih.</w:t>
      </w:r>
    </w:p>
    <w:p w14:paraId="3315CE6A" w14:textId="77777777" w:rsidR="00E4595F" w:rsidRDefault="00E4595F" w:rsidP="00E4595F"/>
    <w:p w14:paraId="31FCF530" w14:textId="5DF8F682" w:rsidR="00E4595F" w:rsidRDefault="00E4595F" w:rsidP="00E4595F">
      <w:r>
        <w:t xml:space="preserve">V stalno koordinacijsko skupino za promocijo RS so imenovani: </w:t>
      </w:r>
    </w:p>
    <w:p w14:paraId="50570070" w14:textId="2025AC51" w:rsidR="00E4595F" w:rsidRDefault="00E4595F" w:rsidP="00E4595F">
      <w:pPr>
        <w:pStyle w:val="Odstavekseznama"/>
        <w:numPr>
          <w:ilvl w:val="0"/>
          <w:numId w:val="14"/>
        </w:numPr>
      </w:pPr>
      <w:r>
        <w:t>dr. Sebastjan Jeretič, Urad Vlade Republike Slovenije za komuniciranje, vodja;</w:t>
      </w:r>
    </w:p>
    <w:p w14:paraId="34B8A5E6" w14:textId="296B353F" w:rsidR="00E4595F" w:rsidRDefault="00E4595F" w:rsidP="00E4595F">
      <w:pPr>
        <w:pStyle w:val="Odstavekseznama"/>
        <w:numPr>
          <w:ilvl w:val="0"/>
          <w:numId w:val="14"/>
        </w:numPr>
      </w:pPr>
      <w:r>
        <w:t>Špela Vovk, Urad Vlade Republike Slovenije za komuniciranje, namestnica vodje;</w:t>
      </w:r>
    </w:p>
    <w:p w14:paraId="2AC140E6" w14:textId="7778457A" w:rsidR="00E4595F" w:rsidRDefault="00E4595F" w:rsidP="00E4595F">
      <w:pPr>
        <w:pStyle w:val="Odstavekseznama"/>
        <w:numPr>
          <w:ilvl w:val="0"/>
          <w:numId w:val="14"/>
        </w:numPr>
      </w:pPr>
      <w:r>
        <w:t xml:space="preserve">Kristina Hacin, </w:t>
      </w:r>
      <w:proofErr w:type="gramStart"/>
      <w:r>
        <w:t>Kabinet predsednika Vlade</w:t>
      </w:r>
      <w:proofErr w:type="gramEnd"/>
      <w:r>
        <w:t xml:space="preserve"> Republike Slovenije, članica, namestnica Petra Černetič;</w:t>
      </w:r>
    </w:p>
    <w:p w14:paraId="52E370F3" w14:textId="32B2D1A8" w:rsidR="00E4595F" w:rsidRDefault="00E4595F" w:rsidP="00E4595F">
      <w:pPr>
        <w:pStyle w:val="Odstavekseznama"/>
        <w:numPr>
          <w:ilvl w:val="0"/>
          <w:numId w:val="14"/>
        </w:numPr>
      </w:pPr>
      <w:r>
        <w:t>mag. Katja Koren, Ministrstvo za gospodarstvo, delo in šport, članica;</w:t>
      </w:r>
    </w:p>
    <w:p w14:paraId="7A70F95C" w14:textId="1F2C06E9" w:rsidR="00E4595F" w:rsidRDefault="00E4595F" w:rsidP="00E4595F">
      <w:pPr>
        <w:pStyle w:val="Odstavekseznama"/>
        <w:numPr>
          <w:ilvl w:val="0"/>
          <w:numId w:val="14"/>
        </w:numPr>
      </w:pPr>
      <w:r>
        <w:t>mag. Leon Korošec, Ministrstvo za gospodarstvo, delo in šport, član, namestnik Tine Novak;</w:t>
      </w:r>
    </w:p>
    <w:p w14:paraId="5B1B2B84" w14:textId="2A2E63DE" w:rsidR="00E4595F" w:rsidRDefault="00E4595F" w:rsidP="00E4595F">
      <w:pPr>
        <w:pStyle w:val="Odstavekseznama"/>
        <w:numPr>
          <w:ilvl w:val="0"/>
          <w:numId w:val="14"/>
        </w:numPr>
      </w:pPr>
      <w:r>
        <w:t>Edvard Kadič, Ministrstvo za zunanje zadeve, član, namestnica Maja Mastnak;</w:t>
      </w:r>
    </w:p>
    <w:p w14:paraId="3C6152C7" w14:textId="1F64B594" w:rsidR="00E4595F" w:rsidRDefault="00E4595F" w:rsidP="00E4595F">
      <w:pPr>
        <w:pStyle w:val="Odstavekseznama"/>
        <w:numPr>
          <w:ilvl w:val="0"/>
          <w:numId w:val="14"/>
        </w:numPr>
      </w:pPr>
      <w:r>
        <w:t>Boštjan Gorenšek, Ministrstvo za kmetijstvo, gozdarstvo in prehrano, član, namestnik Nejc Kurbus;</w:t>
      </w:r>
    </w:p>
    <w:p w14:paraId="7CB15E60" w14:textId="46F23782" w:rsidR="00E4595F" w:rsidRDefault="00E4595F" w:rsidP="00E4595F">
      <w:pPr>
        <w:pStyle w:val="Odstavekseznama"/>
        <w:numPr>
          <w:ilvl w:val="0"/>
          <w:numId w:val="14"/>
        </w:numPr>
      </w:pPr>
      <w:r>
        <w:t>Maja Krušič Šega, Ministrstvo za izobraževanje, znanost in mladino, članica, namestnica Helena Čož;</w:t>
      </w:r>
    </w:p>
    <w:p w14:paraId="3B7E9105" w14:textId="748750FC" w:rsidR="00E4595F" w:rsidRDefault="00E4595F" w:rsidP="00E4595F">
      <w:pPr>
        <w:pStyle w:val="Odstavekseznama"/>
        <w:numPr>
          <w:ilvl w:val="0"/>
          <w:numId w:val="14"/>
        </w:numPr>
      </w:pPr>
      <w:r>
        <w:t>Uršula Menih Dokl, Ministrstvo za kulturo, članica, namestnica Andreja Ravnihar Megušar;</w:t>
      </w:r>
    </w:p>
    <w:p w14:paraId="018E484F" w14:textId="447A27FA" w:rsidR="00E4595F" w:rsidRDefault="00E4595F" w:rsidP="00E4595F">
      <w:pPr>
        <w:pStyle w:val="Odstavekseznama"/>
        <w:numPr>
          <w:ilvl w:val="0"/>
          <w:numId w:val="14"/>
        </w:numPr>
      </w:pPr>
      <w:r>
        <w:t>mag. Gregor Kos, Ministrstvo za okolje in prostor, član;</w:t>
      </w:r>
    </w:p>
    <w:p w14:paraId="4A78A9DC" w14:textId="1DC49246" w:rsidR="00E4595F" w:rsidRDefault="00E4595F" w:rsidP="00E4595F">
      <w:pPr>
        <w:pStyle w:val="Odstavekseznama"/>
        <w:numPr>
          <w:ilvl w:val="0"/>
          <w:numId w:val="14"/>
        </w:numPr>
      </w:pPr>
      <w:r>
        <w:t>Ana Šket Daneu, Urad Vlade Republike Slovenije za Slovence v zamejstvu in po svetu, članica, namestnik Jožef Kozel;</w:t>
      </w:r>
    </w:p>
    <w:p w14:paraId="12192861" w14:textId="1F09B37C" w:rsidR="00E4595F" w:rsidRDefault="00E4595F" w:rsidP="00E4595F">
      <w:pPr>
        <w:pStyle w:val="Odstavekseznama"/>
        <w:numPr>
          <w:ilvl w:val="0"/>
          <w:numId w:val="14"/>
        </w:numPr>
      </w:pPr>
      <w:r>
        <w:t>Sergeja Kariž, Ministrstvo za lokalno samoupravo in kohezijo, članica, namestnik Oliver Butina;</w:t>
      </w:r>
    </w:p>
    <w:p w14:paraId="6A2ECCCE" w14:textId="5D6969F7" w:rsidR="00E4595F" w:rsidRDefault="00E4595F" w:rsidP="00E4595F">
      <w:pPr>
        <w:pStyle w:val="Odstavekseznama"/>
        <w:numPr>
          <w:ilvl w:val="0"/>
          <w:numId w:val="14"/>
        </w:numPr>
      </w:pPr>
      <w:r>
        <w:t>mag. Maja Pak Olaj, Slovenska turistična organizacija, članica, namestnica Maša Puklavec Polutnik;</w:t>
      </w:r>
    </w:p>
    <w:p w14:paraId="2073E430" w14:textId="59C7039C" w:rsidR="00E4595F" w:rsidRDefault="00E4595F" w:rsidP="00E4595F">
      <w:pPr>
        <w:pStyle w:val="Odstavekseznama"/>
        <w:numPr>
          <w:ilvl w:val="0"/>
          <w:numId w:val="14"/>
        </w:numPr>
      </w:pPr>
      <w:r>
        <w:t xml:space="preserve">mag. Nataša Kos, Javna agencija Republike Slovenije za spodbujanje podjetništva, internacionalizacije, tujih </w:t>
      </w:r>
      <w:proofErr w:type="gramStart"/>
      <w:r>
        <w:t>investicij</w:t>
      </w:r>
      <w:proofErr w:type="gramEnd"/>
      <w:r>
        <w:t xml:space="preserve"> in tehnologije, član, namestnica Nataša Pečko Primc;</w:t>
      </w:r>
    </w:p>
    <w:p w14:paraId="1905C7C0" w14:textId="17360BD8" w:rsidR="00E4595F" w:rsidRDefault="00E4595F" w:rsidP="00E4595F">
      <w:pPr>
        <w:pStyle w:val="Odstavekseznama"/>
        <w:numPr>
          <w:ilvl w:val="0"/>
          <w:numId w:val="14"/>
        </w:numPr>
      </w:pPr>
      <w:r>
        <w:t>mag. Polona Prešeren, Urad Vlade Republike Slovenije za komuniciranje, sekretarka skupine.</w:t>
      </w:r>
    </w:p>
    <w:p w14:paraId="0DCCE114" w14:textId="51786B0D" w:rsidR="00E4595F" w:rsidRDefault="00E4595F" w:rsidP="00E4595F">
      <w:r>
        <w:t xml:space="preserve">Vlada Republike Slovenije je stalno koordinacijsko skupino za promocijo Republike Slovenije ustanovila 8. marca 2017 z namenom na vladni ravni povezati različne resorje, ki se ukvarjajo tudi s promocijo Republike Slovenije. </w:t>
      </w:r>
    </w:p>
    <w:p w14:paraId="3B9DFED0" w14:textId="6ED4BCD9" w:rsidR="002A5AE6" w:rsidRDefault="002A5AE6" w:rsidP="002A5AE6">
      <w:pPr>
        <w:pStyle w:val="Vir"/>
      </w:pPr>
      <w:r w:rsidRPr="002A5AE6">
        <w:t>Vir: Urad vlade za komuniciranje</w:t>
      </w:r>
    </w:p>
    <w:p w14:paraId="11DA3D4E" w14:textId="63B5EA9F" w:rsidR="005F2969" w:rsidRDefault="005F2969" w:rsidP="005F2969">
      <w:pPr>
        <w:pStyle w:val="Naslov2"/>
      </w:pPr>
      <w:r>
        <w:t xml:space="preserve">Soglasje k imenovanju direktorja javnega zavoda </w:t>
      </w:r>
      <w:proofErr w:type="gramStart"/>
      <w:r>
        <w:t>Centralna</w:t>
      </w:r>
      <w:proofErr w:type="gramEnd"/>
      <w:r>
        <w:t xml:space="preserve"> tehniška knjižnica Univerze v Ljubljani</w:t>
      </w:r>
    </w:p>
    <w:p w14:paraId="37A6FE8A" w14:textId="77777777" w:rsidR="005F2969" w:rsidRDefault="005F2969" w:rsidP="005F2969">
      <w:r>
        <w:t xml:space="preserve">Vlada Republike Slovenije je dala soglasje k imenovanju Tilna Mandlja za direktorja javnega zavoda </w:t>
      </w:r>
      <w:proofErr w:type="gramStart"/>
      <w:r>
        <w:t>Centralna</w:t>
      </w:r>
      <w:proofErr w:type="gramEnd"/>
      <w:r>
        <w:t xml:space="preserve"> tehniška knjižnica Univerze v Ljubljani za mandatno dobo petih let. </w:t>
      </w:r>
    </w:p>
    <w:p w14:paraId="6D1452B9" w14:textId="77777777" w:rsidR="005F2969" w:rsidRDefault="005F2969" w:rsidP="005F2969"/>
    <w:p w14:paraId="1C7FB6BF" w14:textId="2B4E11F9" w:rsidR="005F2969" w:rsidRDefault="005F2969" w:rsidP="005F2969">
      <w:r>
        <w:t xml:space="preserve">Svet javnega zavoda </w:t>
      </w:r>
      <w:proofErr w:type="gramStart"/>
      <w:r>
        <w:t>Centralna</w:t>
      </w:r>
      <w:proofErr w:type="gramEnd"/>
      <w:r>
        <w:t xml:space="preserve"> tehniška knjižnica Univerze v Ljubljani je na seji dne 16. junija letos sprejel sklep, da se na podlagi izvedenega postopka javnega razpisa za delovno mesto direktorja javnega zavoda Centralna tehniška knjižnica Univerze v Ljubljani, za mandatno obdobje petih let, za direktorja javnega zavoda Centralna tehniška knjižnica Univerze v Ljubljani izbere kandidat Tilen Mandelj. </w:t>
      </w:r>
    </w:p>
    <w:p w14:paraId="562CF84A" w14:textId="77777777" w:rsidR="005F2969" w:rsidRDefault="005F2969" w:rsidP="005F2969"/>
    <w:p w14:paraId="6A928338" w14:textId="3FB6782C" w:rsidR="005F2969" w:rsidRDefault="005F2969" w:rsidP="005F2969">
      <w:r>
        <w:t xml:space="preserve">Ministrstvo za izobraževanje, znanost in mladino je na podlagi navedenega sklepa ter po preučitvi prijavne dokumentacije, ki jo je Tilen Mandelj predložil na javni razpis za delovno mesto direktorja javnega zavoda </w:t>
      </w:r>
      <w:proofErr w:type="gramStart"/>
      <w:r>
        <w:t>Centralna</w:t>
      </w:r>
      <w:proofErr w:type="gramEnd"/>
      <w:r>
        <w:t xml:space="preserve"> tehniška knjižnica Univerze v Ljubljani, predlagalo Vladi Republike Slovenije, da poda soglasje k imenovanju Tilna Mandlja za direktorja javnega zavoda Centralna tehniška knjižnica Univerze v Ljubljani za mandatno obdobje petih let.  </w:t>
      </w:r>
    </w:p>
    <w:p w14:paraId="33FA9570" w14:textId="11C0E046" w:rsidR="00D42014" w:rsidRDefault="005F2969" w:rsidP="005F2969">
      <w:pPr>
        <w:pStyle w:val="Vir"/>
      </w:pPr>
      <w:r>
        <w:t>Vir: Ministrstvo za izobraževanje, znanost in mladino</w:t>
      </w:r>
    </w:p>
    <w:p w14:paraId="06B66568" w14:textId="21455B5B" w:rsidR="005A13EA" w:rsidRDefault="005A13EA" w:rsidP="005A13EA">
      <w:pPr>
        <w:pStyle w:val="Naslov2"/>
      </w:pPr>
      <w:r>
        <w:lastRenderedPageBreak/>
        <w:t>Seznanitev vlade z informacijo o poteku mandata direktorici Agencije za trg vrednostnih papirjev</w:t>
      </w:r>
    </w:p>
    <w:p w14:paraId="1E5CF204" w14:textId="77777777" w:rsidR="005A13EA" w:rsidRDefault="005A13EA" w:rsidP="005A13EA"/>
    <w:p w14:paraId="6EBD55DF" w14:textId="77777777" w:rsidR="005A13EA" w:rsidRDefault="005A13EA" w:rsidP="005A13EA">
      <w:r>
        <w:t>Vlada se je danes seznanila z informacijo, da 31. marca 2027 poteče mandat direktorici in predsednici sveta Agencije za trg vrednostnih papirjev (ATVP) Anki Čadež, o čemer bo obvestila državni zbor.</w:t>
      </w:r>
    </w:p>
    <w:p w14:paraId="709444B8" w14:textId="77777777" w:rsidR="005A13EA" w:rsidRDefault="005A13EA" w:rsidP="005A13EA"/>
    <w:p w14:paraId="031D38AA" w14:textId="77777777" w:rsidR="005A13EA" w:rsidRDefault="005A13EA" w:rsidP="005A13EA">
      <w:r>
        <w:t>Zakon o trgu finančnih instrumentov namreč določa, da mora vlada državni zbor o izteku mandata direktorja oziroma člana sveta ATVP obvestiti najpozneje šest mesecev pred njegovim iztekom.</w:t>
      </w:r>
    </w:p>
    <w:p w14:paraId="131381F1" w14:textId="77777777" w:rsidR="005A13EA" w:rsidRDefault="005A13EA" w:rsidP="005A13EA"/>
    <w:p w14:paraId="6E6CA629" w14:textId="77777777" w:rsidR="005A13EA" w:rsidRDefault="005A13EA" w:rsidP="005A13EA">
      <w:r>
        <w:t xml:space="preserve">Vlada v 30 dneh po posredovanju tega obvestila v Uradnem listu Republike Slovenije objavi poziv za zbiranje predlogov možnih kandidatov za direktorja oziroma člana sveta ATVP. </w:t>
      </w:r>
    </w:p>
    <w:p w14:paraId="55634735" w14:textId="592F58CC" w:rsidR="00D42014" w:rsidRDefault="005A13EA" w:rsidP="005A13EA">
      <w:pPr>
        <w:pStyle w:val="Vir"/>
      </w:pPr>
      <w:r>
        <w:t>Vir: Ministrstvo za finance</w:t>
      </w:r>
    </w:p>
    <w:p w14:paraId="3C4812D8" w14:textId="60E3BCC0" w:rsidR="00EA237D" w:rsidRDefault="00EA237D" w:rsidP="00EA237D">
      <w:pPr>
        <w:pStyle w:val="Naslov2"/>
      </w:pPr>
      <w:r>
        <w:t>Imenovana medresorska delovna skupina za pripravo programskih izhodišč predstavitve na specializirani svetovni razstavi Expo 2027 Beograd</w:t>
      </w:r>
    </w:p>
    <w:p w14:paraId="2831FF53" w14:textId="77777777" w:rsidR="00EA237D" w:rsidRDefault="00EA237D" w:rsidP="00EA237D">
      <w:r>
        <w:t xml:space="preserve">Vlada Republike Slovenije </w:t>
      </w:r>
      <w:proofErr w:type="gramStart"/>
      <w:r>
        <w:t>je</w:t>
      </w:r>
      <w:proofErr w:type="gramEnd"/>
      <w:r>
        <w:t xml:space="preserve"> sprejela Sklep o ustanovitvi Delovne skupine vlade za pripravo programskih izhodišč predstavitve Republike Slovenije na specializirani svetovni razstavi Expo 2027 Beograd.</w:t>
      </w:r>
    </w:p>
    <w:p w14:paraId="46DC0758" w14:textId="77777777" w:rsidR="00EA237D" w:rsidRDefault="00EA237D" w:rsidP="00EA237D"/>
    <w:p w14:paraId="211CE13B" w14:textId="5F2C7046" w:rsidR="00EA237D" w:rsidRDefault="00EA237D" w:rsidP="00EA237D">
      <w:r>
        <w:t xml:space="preserve">Priprava in izvedba predstavitve Slovenije na Expo 2027 Beograd je vsebinsko, organizacijsko in logistično zahtevna naloga, ki presega pristojnosti enega ministrstva oziroma posameznega državnega organa. Za oblikovanje usklajene, vsebinsko celovite in prepoznavne predstavitve Slovenije je zato potrebno sodelovanje različnih resorjev, javnih agencij in drugih institucij, ki lahko v okviru svojih pristojnosti prispevajo k pripravi programa ter izvedbi posameznih </w:t>
      </w:r>
      <w:proofErr w:type="gramStart"/>
      <w:r>
        <w:t>aktivnosti</w:t>
      </w:r>
      <w:proofErr w:type="gramEnd"/>
      <w:r>
        <w:t>.</w:t>
      </w:r>
    </w:p>
    <w:p w14:paraId="6BF9523F" w14:textId="77777777" w:rsidR="00EA237D" w:rsidRDefault="00EA237D" w:rsidP="00EA237D"/>
    <w:p w14:paraId="56D53578" w14:textId="77777777" w:rsidR="00EA237D" w:rsidRDefault="00EA237D" w:rsidP="00EA237D">
      <w:r>
        <w:t>Medresorsko delovno skupino Vlade Republike Slovenije bo vodila Saša Lavrič, sekretarka na Ministrstvu za gospodarstvo, delo in šport ter generalna komisarka Republike Slovenije za Expo 2027 Beograd.</w:t>
      </w:r>
    </w:p>
    <w:p w14:paraId="4C711CBA" w14:textId="77777777" w:rsidR="00EA237D" w:rsidRDefault="00EA237D" w:rsidP="00EA237D"/>
    <w:p w14:paraId="2A67E722" w14:textId="77777777" w:rsidR="00EA237D" w:rsidRDefault="00EA237D" w:rsidP="00EA237D">
      <w:r>
        <w:t xml:space="preserve">V delovno skupino bodo vključeni predstavniki Ministrstva za gospodarstvo, delo in šport, Ministrstva za kulturo, Ministrstva za zunanje in evropske zadeve, Ministrstva za kmetijstvo, Ministrstva za izobraževanje, znanost in mladino, Urada Vlade RS za komuniciranje, Javne agencije Republike Slovenije za spodbujanje </w:t>
      </w:r>
      <w:proofErr w:type="gramStart"/>
      <w:r>
        <w:t>investicij</w:t>
      </w:r>
      <w:proofErr w:type="gramEnd"/>
      <w:r>
        <w:t>, podjetništva in internacionalizacije – SPIRIT Slovenija, Javne agencije Republike Slovenije za trženje in promocijo turizma – Slovenske turistične organizacije ter Zavoda Republike Slovenije za zaposlovanje. Vsak sodelujoči organ oziroma institucija bo v delovno skupino imenoval člana in njegovega namestnika, s čimer bo zagotovljena kontinuiteta sodelovanja in nemoteno izvajanje nalog delovne skupine.</w:t>
      </w:r>
    </w:p>
    <w:p w14:paraId="7470B4CC" w14:textId="77777777" w:rsidR="00EA237D" w:rsidRDefault="00EA237D" w:rsidP="00EA237D">
      <w:pPr>
        <w:pStyle w:val="Vir"/>
      </w:pPr>
      <w:r>
        <w:t>Vir: Ministrstvo za gospodarstvo, delo in šport</w:t>
      </w:r>
    </w:p>
    <w:p w14:paraId="216BCACF" w14:textId="5504F368" w:rsidR="004B5FDD" w:rsidRDefault="004B5FDD" w:rsidP="004B5FDD">
      <w:pPr>
        <w:pStyle w:val="Naslov2"/>
      </w:pPr>
      <w:r>
        <w:t>Imenovanje nacionalne koordinatorke za Sredozemlje</w:t>
      </w:r>
    </w:p>
    <w:p w14:paraId="00D6DC9C" w14:textId="77777777" w:rsidR="004B5FDD" w:rsidRDefault="004B5FDD" w:rsidP="004B5FDD">
      <w:r>
        <w:t>Vlada Republike Slovenije je za nacionalno koordinatorko za Sredozemlje imenovala veleposlanico Natalio Al Mansour z Ministrstva za zunanje in evropske zadeve.</w:t>
      </w:r>
    </w:p>
    <w:p w14:paraId="6329F4CD" w14:textId="77777777" w:rsidR="004B5FDD" w:rsidRDefault="004B5FDD" w:rsidP="004B5FDD"/>
    <w:p w14:paraId="4DD9EADE" w14:textId="3999FA74" w:rsidR="004B5FDD" w:rsidRDefault="004B5FDD" w:rsidP="004B5FDD">
      <w:r>
        <w:t xml:space="preserve">Sredozemlje predstavlja eno izmed pomembnih prednostnih območij slovenske zunanje politike. Slovenija svojo sredozemsko usmeritev uresničuje tako v okviru bilateralnih odnosov kot tudi skozi aktivno delovanje v večstranskih pobudah, med drugim v Uniji za Sredozemlje, pri izvajanju Pakta za Sredozemlje, v Fundaciji Anna Lindh ter v </w:t>
      </w:r>
      <w:proofErr w:type="gramStart"/>
      <w:r>
        <w:t>neformalni</w:t>
      </w:r>
      <w:proofErr w:type="gramEnd"/>
      <w:r>
        <w:t xml:space="preserve"> skupini sredozemskih držav članic EU MED9.</w:t>
      </w:r>
    </w:p>
    <w:p w14:paraId="3C142835" w14:textId="77777777" w:rsidR="004B5FDD" w:rsidRDefault="004B5FDD" w:rsidP="004B5FDD">
      <w:r>
        <w:lastRenderedPageBreak/>
        <w:t xml:space="preserve">Nacionalna koordinatorka za Sredozemlje bo skrbela za usklajevanje dejavnosti slovenskih institucij in deležnikov na sredozemskem področju, pripravo strateških usmeritev ter krepitev medresorskega sodelovanja. Njena naloga bo tudi povezovanje slovenskih </w:t>
      </w:r>
      <w:proofErr w:type="gramStart"/>
      <w:r>
        <w:t>aktivnosti</w:t>
      </w:r>
      <w:proofErr w:type="gramEnd"/>
      <w:r>
        <w:t xml:space="preserve"> v okviru Unije za Sredozemlje, Pakta za Sredozemlje in skupine MED9 ter prispevanje k večji prepoznavnosti in učinkovitosti delovanja Slovenije v regiji.</w:t>
      </w:r>
    </w:p>
    <w:p w14:paraId="6CA80E82" w14:textId="6C574B39" w:rsidR="00D42014" w:rsidRDefault="004B5FDD" w:rsidP="004B5FDD">
      <w:pPr>
        <w:pStyle w:val="Vir"/>
      </w:pPr>
      <w:r>
        <w:t>Vir: Ministrstvo za zunanje in evropske zadeve Republike Slovenije</w:t>
      </w:r>
    </w:p>
    <w:p w14:paraId="77D153E5" w14:textId="37424D2B" w:rsidR="004A7E6A" w:rsidRDefault="004A7E6A" w:rsidP="004A7E6A">
      <w:pPr>
        <w:pStyle w:val="Naslov2"/>
      </w:pPr>
      <w:r>
        <w:t xml:space="preserve">Vlada imenovala novega člana Mednarodnega odbora za zakonsko meroslovje  </w:t>
      </w:r>
    </w:p>
    <w:p w14:paraId="0983C895" w14:textId="77777777" w:rsidR="004A7E6A" w:rsidRDefault="004A7E6A" w:rsidP="004A7E6A">
      <w:r>
        <w:t>Vlada je na današnji seji sprejela sklep o razrešitvi in imenovanju novega člana Mednarodnega odbora za zakonsko meroslovje.</w:t>
      </w:r>
    </w:p>
    <w:p w14:paraId="1FB2A2A5" w14:textId="77777777" w:rsidR="004A7E6A" w:rsidRDefault="004A7E6A" w:rsidP="004A7E6A"/>
    <w:p w14:paraId="2316555B" w14:textId="77777777" w:rsidR="004A7E6A" w:rsidRDefault="004A7E6A" w:rsidP="004A7E6A">
      <w:r>
        <w:t>Vlada Republike Slovenije je z mesta člana Mednarodnega odbora za zakonsko meroslovje (CIML) razrešila dr. Sama Kopača ter imenovala mag. Mateja Gruma, vršilca dolžnosti direktorja Urada Republike Slovenije za meroslovje za člana Mednarodnega odbora za zakonsko meroslovje (CIML).</w:t>
      </w:r>
    </w:p>
    <w:p w14:paraId="2AD54D7D" w14:textId="77777777" w:rsidR="004A7E6A" w:rsidRDefault="004A7E6A" w:rsidP="004A7E6A">
      <w:r>
        <w:t>CIML je upravni odbor Mednarodne organizacije za zakonsko meroslovje (OIML), ki opravlja usmerjevalne naloge. Sestane se enkrat letno, da pregleda opravljeno delo OIML ter administrativne in finančne operacije. CIML pregleda in potrdi poročilo o delu Mednarodnega urada za zakonsko meroslovje (BIML) ter strokovna priporočila s področja zakonskega meroslovja pripravljena v tekočem letu.</w:t>
      </w:r>
    </w:p>
    <w:p w14:paraId="540A8E8C" w14:textId="77777777" w:rsidR="004A7E6A" w:rsidRDefault="004A7E6A" w:rsidP="004A7E6A"/>
    <w:p w14:paraId="340B7E68" w14:textId="77777777" w:rsidR="004A7E6A" w:rsidRDefault="004A7E6A" w:rsidP="004A7E6A">
      <w:r>
        <w:t>Republika Slovenija je članica OIML z namenom zagotovitve nemotenega prometa blaga in storitev, transporta ter medsebojnega priznavanja rezultatov merjenj na vseh področjih družbenega delovanja, kjer prihaja do merjenj. Posledica delovanja OIML je poleg tega tudi zniževanje stroškov, ki bi za slovenske proizvajalce nastajali zaradi razlik v ureditvah med posameznimi državami.</w:t>
      </w:r>
    </w:p>
    <w:p w14:paraId="37FD24B0" w14:textId="77777777" w:rsidR="004A7E6A" w:rsidRDefault="004A7E6A" w:rsidP="004A7E6A"/>
    <w:p w14:paraId="057543AA" w14:textId="77777777" w:rsidR="004A7E6A" w:rsidRDefault="004A7E6A" w:rsidP="004A7E6A">
      <w:r>
        <w:t>Organi OIML so Konferenca OIML, v kateri sodelujejo imenovane delegacije posameznih držav članic, CIML</w:t>
      </w:r>
      <w:proofErr w:type="gramStart"/>
      <w:r>
        <w:t xml:space="preserve"> kot</w:t>
      </w:r>
      <w:proofErr w:type="gramEnd"/>
      <w:r>
        <w:t xml:space="preserve"> upravni odbor OIML, ter BIML kot operativni organ.</w:t>
      </w:r>
    </w:p>
    <w:p w14:paraId="4801ED43" w14:textId="77777777" w:rsidR="004A7E6A" w:rsidRDefault="004A7E6A" w:rsidP="004A7E6A">
      <w:pPr>
        <w:pStyle w:val="Vir"/>
      </w:pPr>
      <w:r>
        <w:t>Vir: Ministrstvo za gospodarstvo, delo in šport</w:t>
      </w:r>
    </w:p>
    <w:p w14:paraId="31492A0E" w14:textId="073C29AC" w:rsidR="00E530A0" w:rsidRDefault="00E530A0" w:rsidP="00E530A0">
      <w:pPr>
        <w:pStyle w:val="Naslov2"/>
      </w:pPr>
      <w:r>
        <w:t>Vlada zamenjala delegate Republike Slovenije v Mednarodnem odboru za razstave</w:t>
      </w:r>
    </w:p>
    <w:p w14:paraId="32940A11" w14:textId="77777777" w:rsidR="00E530A0" w:rsidRDefault="00E530A0" w:rsidP="00E530A0">
      <w:r>
        <w:t xml:space="preserve">V skladu s 26. in 28. členom Konvencije o mednarodnih razstavah iz leta 1928 Republika Slovenija kot država članica lahko imenuje do tri svoje predstavnike v Generalno skupščino Mednarodnega urada za razstave (angleško </w:t>
      </w:r>
      <w:proofErr w:type="spellStart"/>
      <w:r>
        <w:t>Buereau</w:t>
      </w:r>
      <w:proofErr w:type="spellEnd"/>
      <w:r>
        <w:t xml:space="preserve"> International </w:t>
      </w:r>
      <w:proofErr w:type="spellStart"/>
      <w:proofErr w:type="gramStart"/>
      <w:r>
        <w:t>des</w:t>
      </w:r>
      <w:proofErr w:type="spellEnd"/>
      <w:proofErr w:type="gramEnd"/>
      <w:r>
        <w:t xml:space="preserve"> </w:t>
      </w:r>
      <w:proofErr w:type="spellStart"/>
      <w:r>
        <w:t>Exposition</w:t>
      </w:r>
      <w:proofErr w:type="spellEnd"/>
      <w:r>
        <w:t xml:space="preserve"> – BIE). </w:t>
      </w:r>
    </w:p>
    <w:p w14:paraId="755285BF" w14:textId="77777777" w:rsidR="00E530A0" w:rsidRDefault="00E530A0" w:rsidP="00E530A0"/>
    <w:p w14:paraId="7452F5BB" w14:textId="59B44F49" w:rsidR="00E530A0" w:rsidRDefault="00E530A0" w:rsidP="00E530A0">
      <w:r>
        <w:t xml:space="preserve">Stalne nacionalne predstavnike in vodjo delegacije s pravico do glasovanja mora imenovati vlada države članice. </w:t>
      </w:r>
    </w:p>
    <w:p w14:paraId="09F08499" w14:textId="77777777" w:rsidR="00E530A0" w:rsidRDefault="00E530A0" w:rsidP="00E530A0">
      <w:r>
        <w:t xml:space="preserve">Za vodjo stalne delegacije RS v Generalni skupščini BIE s pravico glasovanja je vlada imenovala Sašo Lavrič, generalno komisarko Republike Slovenije za Expo 2027 in sekretarko na Ministrstvu za gospodarstvo, delo in šport. </w:t>
      </w:r>
    </w:p>
    <w:p w14:paraId="1D9C61D4" w14:textId="77777777" w:rsidR="00E530A0" w:rsidRDefault="00E530A0" w:rsidP="00E530A0"/>
    <w:p w14:paraId="6BCFDED7" w14:textId="1361C6E1" w:rsidR="00E530A0" w:rsidRDefault="00E530A0" w:rsidP="00E530A0">
      <w:r>
        <w:t xml:space="preserve">Vlada Republike Slovenije je hkrati s tega mesta razrešila Sašo Leben. Z mest namestnikov vodje delegacije v Generalni skupščini BIE je vlada razrešila Roka Zagorskega, namestnika veleposlanice RS v Parizu ter Anjo Štuhec, asistentko veleposlanice, Veleposlaništvo RS v Parizu in namesto njiju imenovala Klemna </w:t>
      </w:r>
      <w:proofErr w:type="spellStart"/>
      <w:proofErr w:type="gramStart"/>
      <w:r>
        <w:t>Mesarca</w:t>
      </w:r>
      <w:proofErr w:type="spellEnd"/>
      <w:proofErr w:type="gramEnd"/>
      <w:r>
        <w:t xml:space="preserve"> Hercoga, sekretarja na Ministrstvu za gospodarstvo, delo in šport ter Jano Bajec Povše, ekonomsko svetovalko v Veleposlaništvu RS v Parizu.  </w:t>
      </w:r>
    </w:p>
    <w:p w14:paraId="2DB8388A" w14:textId="6E1703DB" w:rsidR="00D42014" w:rsidRDefault="00E530A0" w:rsidP="00E530A0">
      <w:pPr>
        <w:pStyle w:val="Vir"/>
      </w:pPr>
      <w:r>
        <w:t>Vir: Ministrstvo za gospodarstvo, delo in šport</w:t>
      </w:r>
    </w:p>
    <w:p w14:paraId="7E2A4F9E" w14:textId="081A14F0" w:rsidR="00D13FB8" w:rsidRDefault="00D13FB8" w:rsidP="00D13FB8">
      <w:pPr>
        <w:pStyle w:val="Naslov2"/>
      </w:pPr>
      <w:r>
        <w:lastRenderedPageBreak/>
        <w:t>Vlada imenovala državnega sekretarja na Ministrstvu za finance</w:t>
      </w:r>
    </w:p>
    <w:p w14:paraId="383D59A2" w14:textId="77777777" w:rsidR="00D13FB8" w:rsidRDefault="00D13FB8" w:rsidP="00D13FB8">
      <w:r>
        <w:t>Vlada Republike Slovenije je Mirana Vičiča s 1. oktobrom 2026 imenovala za državnega sekretarja na Ministrstvu za finance.</w:t>
      </w:r>
    </w:p>
    <w:p w14:paraId="2A54CA32" w14:textId="77777777" w:rsidR="00D13FB8" w:rsidRDefault="00D13FB8" w:rsidP="00D13FB8"/>
    <w:p w14:paraId="24A471CC" w14:textId="2132863E" w:rsidR="00D13FB8" w:rsidRDefault="00D13FB8" w:rsidP="00D13FB8">
      <w:r>
        <w:t xml:space="preserve">Miran Vičič je univerzitetni diplomirani ekonomist. Med letoma 1992 in 1996 je bil svetovalec vlade Republike Slovenije </w:t>
      </w:r>
      <w:proofErr w:type="gramStart"/>
      <w:r>
        <w:t>so-odgovoren</w:t>
      </w:r>
      <w:proofErr w:type="gramEnd"/>
      <w:r>
        <w:t xml:space="preserve"> za ustanovitev in razvoj zakladnice RS znotraj Ministrstva za finance. </w:t>
      </w:r>
    </w:p>
    <w:p w14:paraId="02244AD1" w14:textId="77777777" w:rsidR="00D13FB8" w:rsidRDefault="00D13FB8" w:rsidP="00D13FB8"/>
    <w:p w14:paraId="53AE5FB2" w14:textId="11DDB98F" w:rsidR="00D13FB8" w:rsidRDefault="00D13FB8" w:rsidP="00D13FB8">
      <w:r>
        <w:t xml:space="preserve">Vrsto let je zasedal različna delovna mesta v skupini NLB, bil je tudi direktor Bankart </w:t>
      </w:r>
      <w:proofErr w:type="gramStart"/>
      <w:r>
        <w:t>d.o.o.</w:t>
      </w:r>
      <w:proofErr w:type="gramEnd"/>
      <w:r>
        <w:t xml:space="preserve"> Trenutno zaseda funkcijo namestnika direktorja ter vodje sektorja za statistiko in informiranje na AJPES.</w:t>
      </w:r>
    </w:p>
    <w:p w14:paraId="639A1F88" w14:textId="77777777" w:rsidR="00D13FB8" w:rsidRDefault="00D13FB8" w:rsidP="00D13FB8">
      <w:r>
        <w:t>Na ministrstvu za finance bo pristojen za področje finančnega sistema.</w:t>
      </w:r>
    </w:p>
    <w:p w14:paraId="3DD2DAB1" w14:textId="2AB88584" w:rsidR="003307B5" w:rsidRPr="003307B5" w:rsidRDefault="00D13FB8" w:rsidP="00D13FB8">
      <w:pPr>
        <w:pStyle w:val="Vir"/>
      </w:pPr>
      <w:r>
        <w:t>Vir: Ministrstvo za finance</w:t>
      </w:r>
    </w:p>
    <w:sectPr w:rsidR="003307B5" w:rsidRPr="003307B5"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24276" w14:textId="77777777" w:rsidR="00133F39" w:rsidRDefault="00133F39" w:rsidP="00750D01">
      <w:pPr>
        <w:spacing w:line="240" w:lineRule="auto"/>
      </w:pPr>
      <w:r>
        <w:separator/>
      </w:r>
    </w:p>
  </w:endnote>
  <w:endnote w:type="continuationSeparator" w:id="0">
    <w:p w14:paraId="3D346ECA" w14:textId="77777777" w:rsidR="00133F39" w:rsidRDefault="00133F39"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25593" w14:textId="77777777" w:rsidR="00133F39" w:rsidRDefault="00133F39" w:rsidP="00750D01">
      <w:pPr>
        <w:spacing w:line="240" w:lineRule="auto"/>
      </w:pPr>
      <w:r>
        <w:separator/>
      </w:r>
    </w:p>
  </w:footnote>
  <w:footnote w:type="continuationSeparator" w:id="0">
    <w:p w14:paraId="58F7647A" w14:textId="77777777" w:rsidR="00133F39" w:rsidRDefault="00133F39"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AAE602B"/>
    <w:multiLevelType w:val="hybridMultilevel"/>
    <w:tmpl w:val="9E42D5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6D1157"/>
    <w:multiLevelType w:val="hybridMultilevel"/>
    <w:tmpl w:val="6E869A7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D675A12"/>
    <w:multiLevelType w:val="hybridMultilevel"/>
    <w:tmpl w:val="DE645B1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2"/>
  </w:num>
  <w:num w:numId="2" w16cid:durableId="984821814">
    <w:abstractNumId w:val="9"/>
  </w:num>
  <w:num w:numId="3" w16cid:durableId="150218247">
    <w:abstractNumId w:val="0"/>
  </w:num>
  <w:num w:numId="4" w16cid:durableId="1026903286">
    <w:abstractNumId w:val="10"/>
  </w:num>
  <w:num w:numId="5" w16cid:durableId="231817878">
    <w:abstractNumId w:val="4"/>
  </w:num>
  <w:num w:numId="6" w16cid:durableId="2110814889">
    <w:abstractNumId w:val="13"/>
  </w:num>
  <w:num w:numId="7" w16cid:durableId="695153758">
    <w:abstractNumId w:val="5"/>
  </w:num>
  <w:num w:numId="8" w16cid:durableId="853298866">
    <w:abstractNumId w:val="8"/>
  </w:num>
  <w:num w:numId="9" w16cid:durableId="1789348953">
    <w:abstractNumId w:val="3"/>
  </w:num>
  <w:num w:numId="10" w16cid:durableId="1415012333">
    <w:abstractNumId w:val="11"/>
  </w:num>
  <w:num w:numId="11" w16cid:durableId="886650520">
    <w:abstractNumId w:val="6"/>
  </w:num>
  <w:num w:numId="12" w16cid:durableId="1322805275">
    <w:abstractNumId w:val="2"/>
  </w:num>
  <w:num w:numId="13" w16cid:durableId="1853833054">
    <w:abstractNumId w:val="7"/>
  </w:num>
  <w:num w:numId="14" w16cid:durableId="21977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318E4"/>
    <w:rsid w:val="00050A56"/>
    <w:rsid w:val="000610D5"/>
    <w:rsid w:val="000740BD"/>
    <w:rsid w:val="00076DF7"/>
    <w:rsid w:val="00085D04"/>
    <w:rsid w:val="00087069"/>
    <w:rsid w:val="00087A14"/>
    <w:rsid w:val="000928C7"/>
    <w:rsid w:val="00097B85"/>
    <w:rsid w:val="000B1D39"/>
    <w:rsid w:val="000C4B9F"/>
    <w:rsid w:val="000D3450"/>
    <w:rsid w:val="000D5520"/>
    <w:rsid w:val="000E0657"/>
    <w:rsid w:val="001045B8"/>
    <w:rsid w:val="00110932"/>
    <w:rsid w:val="00110B8F"/>
    <w:rsid w:val="00111A16"/>
    <w:rsid w:val="00113F85"/>
    <w:rsid w:val="00125753"/>
    <w:rsid w:val="0012724F"/>
    <w:rsid w:val="0013016C"/>
    <w:rsid w:val="00133F39"/>
    <w:rsid w:val="001602C9"/>
    <w:rsid w:val="00161638"/>
    <w:rsid w:val="0016530C"/>
    <w:rsid w:val="001673A5"/>
    <w:rsid w:val="00173343"/>
    <w:rsid w:val="001B01DD"/>
    <w:rsid w:val="001B2BAD"/>
    <w:rsid w:val="001B42F9"/>
    <w:rsid w:val="001C3560"/>
    <w:rsid w:val="001C5F19"/>
    <w:rsid w:val="001D25BB"/>
    <w:rsid w:val="001D4277"/>
    <w:rsid w:val="001D4289"/>
    <w:rsid w:val="001D69D6"/>
    <w:rsid w:val="001E6692"/>
    <w:rsid w:val="001F4B0C"/>
    <w:rsid w:val="001F51BC"/>
    <w:rsid w:val="001F7F63"/>
    <w:rsid w:val="00203CAB"/>
    <w:rsid w:val="00203F5F"/>
    <w:rsid w:val="00215140"/>
    <w:rsid w:val="00220CDD"/>
    <w:rsid w:val="0022511A"/>
    <w:rsid w:val="00231021"/>
    <w:rsid w:val="0023421C"/>
    <w:rsid w:val="00236C0A"/>
    <w:rsid w:val="002434F1"/>
    <w:rsid w:val="002501CE"/>
    <w:rsid w:val="00254A3A"/>
    <w:rsid w:val="00256D67"/>
    <w:rsid w:val="00283AFC"/>
    <w:rsid w:val="002856E5"/>
    <w:rsid w:val="0029637B"/>
    <w:rsid w:val="002A5AE6"/>
    <w:rsid w:val="002B7244"/>
    <w:rsid w:val="002C0766"/>
    <w:rsid w:val="002C36A6"/>
    <w:rsid w:val="002D46A9"/>
    <w:rsid w:val="002D5B5D"/>
    <w:rsid w:val="002E3F96"/>
    <w:rsid w:val="002F313C"/>
    <w:rsid w:val="002F3BE7"/>
    <w:rsid w:val="00302938"/>
    <w:rsid w:val="0031649F"/>
    <w:rsid w:val="00323D00"/>
    <w:rsid w:val="0032428F"/>
    <w:rsid w:val="003307B5"/>
    <w:rsid w:val="0033519E"/>
    <w:rsid w:val="00346E22"/>
    <w:rsid w:val="00351E1E"/>
    <w:rsid w:val="00357DC0"/>
    <w:rsid w:val="00361255"/>
    <w:rsid w:val="00363A41"/>
    <w:rsid w:val="00367144"/>
    <w:rsid w:val="00381018"/>
    <w:rsid w:val="003847C8"/>
    <w:rsid w:val="003877EB"/>
    <w:rsid w:val="00390DF7"/>
    <w:rsid w:val="0039662C"/>
    <w:rsid w:val="003A3742"/>
    <w:rsid w:val="003C3C9A"/>
    <w:rsid w:val="003D64D8"/>
    <w:rsid w:val="003E17B6"/>
    <w:rsid w:val="003E1B89"/>
    <w:rsid w:val="003E6170"/>
    <w:rsid w:val="003F4CC5"/>
    <w:rsid w:val="00415527"/>
    <w:rsid w:val="00431C65"/>
    <w:rsid w:val="00432937"/>
    <w:rsid w:val="00435CF5"/>
    <w:rsid w:val="004403EC"/>
    <w:rsid w:val="00447B57"/>
    <w:rsid w:val="0045565C"/>
    <w:rsid w:val="00455B63"/>
    <w:rsid w:val="00460370"/>
    <w:rsid w:val="00460D9E"/>
    <w:rsid w:val="0046382C"/>
    <w:rsid w:val="00465AB5"/>
    <w:rsid w:val="00472762"/>
    <w:rsid w:val="0047427A"/>
    <w:rsid w:val="00492176"/>
    <w:rsid w:val="004A00A8"/>
    <w:rsid w:val="004A7BFC"/>
    <w:rsid w:val="004A7CAD"/>
    <w:rsid w:val="004A7E6A"/>
    <w:rsid w:val="004B4753"/>
    <w:rsid w:val="004B5FDD"/>
    <w:rsid w:val="004B7346"/>
    <w:rsid w:val="004B7ED1"/>
    <w:rsid w:val="004C3F67"/>
    <w:rsid w:val="004C52FD"/>
    <w:rsid w:val="004C721D"/>
    <w:rsid w:val="004F6A98"/>
    <w:rsid w:val="00514121"/>
    <w:rsid w:val="00522637"/>
    <w:rsid w:val="00527867"/>
    <w:rsid w:val="00527AA5"/>
    <w:rsid w:val="005314D7"/>
    <w:rsid w:val="00544398"/>
    <w:rsid w:val="005458D4"/>
    <w:rsid w:val="005479D1"/>
    <w:rsid w:val="005515BD"/>
    <w:rsid w:val="005740C1"/>
    <w:rsid w:val="0058376B"/>
    <w:rsid w:val="00590A4F"/>
    <w:rsid w:val="0059143B"/>
    <w:rsid w:val="005A13EA"/>
    <w:rsid w:val="005A570D"/>
    <w:rsid w:val="005B5886"/>
    <w:rsid w:val="005C1523"/>
    <w:rsid w:val="005C7596"/>
    <w:rsid w:val="005E1ABB"/>
    <w:rsid w:val="005F2969"/>
    <w:rsid w:val="00614FFD"/>
    <w:rsid w:val="0061633A"/>
    <w:rsid w:val="006221D7"/>
    <w:rsid w:val="00626A98"/>
    <w:rsid w:val="006274BB"/>
    <w:rsid w:val="00634EFA"/>
    <w:rsid w:val="00635D43"/>
    <w:rsid w:val="006367B9"/>
    <w:rsid w:val="0064180E"/>
    <w:rsid w:val="006605DA"/>
    <w:rsid w:val="0066249C"/>
    <w:rsid w:val="00667A3D"/>
    <w:rsid w:val="0067375D"/>
    <w:rsid w:val="00676F03"/>
    <w:rsid w:val="00680B2C"/>
    <w:rsid w:val="006906AF"/>
    <w:rsid w:val="00693BA3"/>
    <w:rsid w:val="006A51B4"/>
    <w:rsid w:val="006B3F12"/>
    <w:rsid w:val="006B73ED"/>
    <w:rsid w:val="006C1B31"/>
    <w:rsid w:val="006F29FA"/>
    <w:rsid w:val="0070324C"/>
    <w:rsid w:val="0071171B"/>
    <w:rsid w:val="007120FD"/>
    <w:rsid w:val="007130E1"/>
    <w:rsid w:val="00716545"/>
    <w:rsid w:val="00717E59"/>
    <w:rsid w:val="007219B5"/>
    <w:rsid w:val="0073796B"/>
    <w:rsid w:val="00750D01"/>
    <w:rsid w:val="0075264D"/>
    <w:rsid w:val="007643A0"/>
    <w:rsid w:val="007669A3"/>
    <w:rsid w:val="00767A18"/>
    <w:rsid w:val="007700D2"/>
    <w:rsid w:val="00781345"/>
    <w:rsid w:val="00784E57"/>
    <w:rsid w:val="0079749C"/>
    <w:rsid w:val="007A6460"/>
    <w:rsid w:val="007B0ADD"/>
    <w:rsid w:val="007B515F"/>
    <w:rsid w:val="007C21FB"/>
    <w:rsid w:val="007E198F"/>
    <w:rsid w:val="007F5D6B"/>
    <w:rsid w:val="007F6EE3"/>
    <w:rsid w:val="007F6EF7"/>
    <w:rsid w:val="00801A29"/>
    <w:rsid w:val="008220A3"/>
    <w:rsid w:val="00823125"/>
    <w:rsid w:val="008244C0"/>
    <w:rsid w:val="00832757"/>
    <w:rsid w:val="008336E7"/>
    <w:rsid w:val="00836E94"/>
    <w:rsid w:val="00836F97"/>
    <w:rsid w:val="00844BB8"/>
    <w:rsid w:val="00847AD3"/>
    <w:rsid w:val="00851FE1"/>
    <w:rsid w:val="008522C0"/>
    <w:rsid w:val="008624E8"/>
    <w:rsid w:val="0088720B"/>
    <w:rsid w:val="008A16D8"/>
    <w:rsid w:val="008B6738"/>
    <w:rsid w:val="008B7AF2"/>
    <w:rsid w:val="008C0D30"/>
    <w:rsid w:val="008C4231"/>
    <w:rsid w:val="008C4BFB"/>
    <w:rsid w:val="008D49BD"/>
    <w:rsid w:val="00905C96"/>
    <w:rsid w:val="009174DA"/>
    <w:rsid w:val="00933061"/>
    <w:rsid w:val="00933087"/>
    <w:rsid w:val="00945B27"/>
    <w:rsid w:val="009540E4"/>
    <w:rsid w:val="00955926"/>
    <w:rsid w:val="00970237"/>
    <w:rsid w:val="00974186"/>
    <w:rsid w:val="00983241"/>
    <w:rsid w:val="00985096"/>
    <w:rsid w:val="009900DE"/>
    <w:rsid w:val="009A41AA"/>
    <w:rsid w:val="009B3707"/>
    <w:rsid w:val="009C2C98"/>
    <w:rsid w:val="009C2D77"/>
    <w:rsid w:val="009C562E"/>
    <w:rsid w:val="009D10D1"/>
    <w:rsid w:val="009F136D"/>
    <w:rsid w:val="009F37F4"/>
    <w:rsid w:val="009F4DB0"/>
    <w:rsid w:val="00A06971"/>
    <w:rsid w:val="00A30052"/>
    <w:rsid w:val="00A34FC4"/>
    <w:rsid w:val="00A445DF"/>
    <w:rsid w:val="00A521C4"/>
    <w:rsid w:val="00A5415F"/>
    <w:rsid w:val="00A60A37"/>
    <w:rsid w:val="00A60FBF"/>
    <w:rsid w:val="00A67305"/>
    <w:rsid w:val="00A726C3"/>
    <w:rsid w:val="00A7406B"/>
    <w:rsid w:val="00A7412B"/>
    <w:rsid w:val="00A74564"/>
    <w:rsid w:val="00AB1DC2"/>
    <w:rsid w:val="00AD1AFD"/>
    <w:rsid w:val="00AE6CD6"/>
    <w:rsid w:val="00AF2612"/>
    <w:rsid w:val="00AF5641"/>
    <w:rsid w:val="00AF5FC8"/>
    <w:rsid w:val="00B022E5"/>
    <w:rsid w:val="00B06EAB"/>
    <w:rsid w:val="00B10433"/>
    <w:rsid w:val="00B37A37"/>
    <w:rsid w:val="00B43836"/>
    <w:rsid w:val="00B47F61"/>
    <w:rsid w:val="00B53301"/>
    <w:rsid w:val="00B53594"/>
    <w:rsid w:val="00B602CF"/>
    <w:rsid w:val="00B60321"/>
    <w:rsid w:val="00B60F58"/>
    <w:rsid w:val="00B70F5B"/>
    <w:rsid w:val="00B753A8"/>
    <w:rsid w:val="00B84862"/>
    <w:rsid w:val="00B903E5"/>
    <w:rsid w:val="00B94D8D"/>
    <w:rsid w:val="00BA743D"/>
    <w:rsid w:val="00BB1111"/>
    <w:rsid w:val="00BB4431"/>
    <w:rsid w:val="00BB73C0"/>
    <w:rsid w:val="00BE413B"/>
    <w:rsid w:val="00BE5C43"/>
    <w:rsid w:val="00C14C10"/>
    <w:rsid w:val="00C3152B"/>
    <w:rsid w:val="00C354D9"/>
    <w:rsid w:val="00C365A8"/>
    <w:rsid w:val="00C43D34"/>
    <w:rsid w:val="00C458C2"/>
    <w:rsid w:val="00C61418"/>
    <w:rsid w:val="00C666AC"/>
    <w:rsid w:val="00C83174"/>
    <w:rsid w:val="00C843E1"/>
    <w:rsid w:val="00C97F7B"/>
    <w:rsid w:val="00CA5624"/>
    <w:rsid w:val="00CB7ADA"/>
    <w:rsid w:val="00CC3123"/>
    <w:rsid w:val="00CC3530"/>
    <w:rsid w:val="00CC37B3"/>
    <w:rsid w:val="00CD6BF3"/>
    <w:rsid w:val="00CE21D5"/>
    <w:rsid w:val="00CE45D7"/>
    <w:rsid w:val="00CF099E"/>
    <w:rsid w:val="00D10EB4"/>
    <w:rsid w:val="00D13FB8"/>
    <w:rsid w:val="00D14EEC"/>
    <w:rsid w:val="00D22282"/>
    <w:rsid w:val="00D245F7"/>
    <w:rsid w:val="00D31C1B"/>
    <w:rsid w:val="00D42014"/>
    <w:rsid w:val="00D42266"/>
    <w:rsid w:val="00D60A92"/>
    <w:rsid w:val="00D64FA4"/>
    <w:rsid w:val="00D650E2"/>
    <w:rsid w:val="00D7373E"/>
    <w:rsid w:val="00D74A82"/>
    <w:rsid w:val="00D85532"/>
    <w:rsid w:val="00D9208E"/>
    <w:rsid w:val="00D95BC6"/>
    <w:rsid w:val="00D9632E"/>
    <w:rsid w:val="00D966FF"/>
    <w:rsid w:val="00D97B4B"/>
    <w:rsid w:val="00DA22B2"/>
    <w:rsid w:val="00DA3B4D"/>
    <w:rsid w:val="00DA3BD5"/>
    <w:rsid w:val="00DA5C0D"/>
    <w:rsid w:val="00DA5D7A"/>
    <w:rsid w:val="00DB55BA"/>
    <w:rsid w:val="00DE199D"/>
    <w:rsid w:val="00DE1B54"/>
    <w:rsid w:val="00DE27BA"/>
    <w:rsid w:val="00DF73DF"/>
    <w:rsid w:val="00E02AB3"/>
    <w:rsid w:val="00E05EEE"/>
    <w:rsid w:val="00E14AAE"/>
    <w:rsid w:val="00E20351"/>
    <w:rsid w:val="00E2036F"/>
    <w:rsid w:val="00E3207D"/>
    <w:rsid w:val="00E3507E"/>
    <w:rsid w:val="00E36916"/>
    <w:rsid w:val="00E4595F"/>
    <w:rsid w:val="00E530A0"/>
    <w:rsid w:val="00E53CC0"/>
    <w:rsid w:val="00E6065F"/>
    <w:rsid w:val="00E65986"/>
    <w:rsid w:val="00E7132A"/>
    <w:rsid w:val="00E83E60"/>
    <w:rsid w:val="00E86C78"/>
    <w:rsid w:val="00E948BD"/>
    <w:rsid w:val="00EA1AF3"/>
    <w:rsid w:val="00EA237D"/>
    <w:rsid w:val="00EC012E"/>
    <w:rsid w:val="00ED2EC7"/>
    <w:rsid w:val="00ED4666"/>
    <w:rsid w:val="00EE35F8"/>
    <w:rsid w:val="00EF1263"/>
    <w:rsid w:val="00EF51EF"/>
    <w:rsid w:val="00F01966"/>
    <w:rsid w:val="00F03257"/>
    <w:rsid w:val="00F20884"/>
    <w:rsid w:val="00F21123"/>
    <w:rsid w:val="00F21419"/>
    <w:rsid w:val="00F21BAD"/>
    <w:rsid w:val="00F23144"/>
    <w:rsid w:val="00F240E9"/>
    <w:rsid w:val="00F30E33"/>
    <w:rsid w:val="00F31222"/>
    <w:rsid w:val="00F35966"/>
    <w:rsid w:val="00F462C7"/>
    <w:rsid w:val="00F5738E"/>
    <w:rsid w:val="00F80986"/>
    <w:rsid w:val="00F92545"/>
    <w:rsid w:val="00F93A56"/>
    <w:rsid w:val="00FA792D"/>
    <w:rsid w:val="00FC1609"/>
    <w:rsid w:val="00FC2D38"/>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2.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4.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8281</Words>
  <Characters>47204</Characters>
  <Application>Microsoft Office Word</Application>
  <DocSecurity>0</DocSecurity>
  <Lines>393</Lines>
  <Paragraphs>110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2026-09-23T08:04:00Z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