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145E5D4" w:rsidR="0073796B" w:rsidRPr="0039662C" w:rsidRDefault="004113C9" w:rsidP="0039662C">
      <w:pPr>
        <w:pStyle w:val="Naslov1"/>
      </w:pPr>
      <w:r>
        <w:t>391</w:t>
      </w:r>
      <w:r w:rsidR="0073796B" w:rsidRPr="0039662C">
        <w:t xml:space="preserve">. </w:t>
      </w:r>
      <w:r>
        <w:t>dopisna</w:t>
      </w:r>
      <w:r w:rsidR="0073796B" w:rsidRPr="0039662C">
        <w:t xml:space="preserve"> seja Vlade Republike Slovenije</w:t>
      </w:r>
    </w:p>
    <w:p w14:paraId="27F30B92" w14:textId="18BFBE67" w:rsidR="0073796B" w:rsidRDefault="004113C9" w:rsidP="008B7AF2">
      <w:pPr>
        <w:pStyle w:val="DatumSZJ"/>
      </w:pPr>
      <w:r>
        <w:t>24</w:t>
      </w:r>
      <w:r w:rsidR="002856E5">
        <w:t>.</w:t>
      </w:r>
      <w:r w:rsidR="008220A3">
        <w:t xml:space="preserve"> </w:t>
      </w:r>
      <w:r w:rsidR="00DB55BA">
        <w:t>dec</w:t>
      </w:r>
      <w:r w:rsidR="009F4DB0">
        <w:t>em</w:t>
      </w:r>
      <w:r w:rsidR="006F29FA">
        <w:t>ber</w:t>
      </w:r>
      <w:r w:rsidR="00DA3B4D">
        <w:t xml:space="preserve"> </w:t>
      </w:r>
      <w:r w:rsidR="0073796B" w:rsidRPr="008B7AF2">
        <w:t>202</w:t>
      </w:r>
      <w:r w:rsidR="00F21123">
        <w:t>5</w:t>
      </w:r>
    </w:p>
    <w:p w14:paraId="2DFB8302" w14:textId="77777777" w:rsidR="002C2BA9" w:rsidRDefault="002C2BA9" w:rsidP="002C2BA9"/>
    <w:p w14:paraId="731DE4D7" w14:textId="77777777" w:rsidR="00437CD2" w:rsidRDefault="00437CD2" w:rsidP="002C2BA9"/>
    <w:p w14:paraId="06C29C1C" w14:textId="77777777" w:rsidR="00751E7E" w:rsidRDefault="00751E7E" w:rsidP="00751E7E">
      <w:pPr>
        <w:pStyle w:val="Naslov2"/>
      </w:pPr>
      <w:r>
        <w:t>Vlada izdala Uredbo o spremembah in dopolnitvah Uredbe o programih storitev obveznega zdravstvenega zavarovanja, zmogljivostih, potrebnih za njegovo izvajanje, in obsegu sredstev za leto 2025</w:t>
      </w:r>
    </w:p>
    <w:p w14:paraId="50B87090" w14:textId="77777777" w:rsidR="00751E7E" w:rsidRDefault="00751E7E" w:rsidP="00751E7E">
      <w:r>
        <w:t>Uredba o programih storitev obveznega zdravstvenega zavarovanja, zmogljivostih, potrebnih za njegovo izvajanje, in obsegu sredstev (Uredba) vsako leto določa širitve programov na določenih področjih, opredeljuje način financiranja teh programov in vključuje obveznosti izvajalcev zdravstvene dejavnosti ter Zavoda za zdravstveno zavarovanje Slovenije (ZZZS) v zvezi z izvajanjem storitev, ki so plačane iz sredstev obveznega zdravstvenega zavarovanja.</w:t>
      </w:r>
    </w:p>
    <w:p w14:paraId="4EC3353B" w14:textId="77777777" w:rsidR="00751E7E" w:rsidRDefault="00751E7E" w:rsidP="00751E7E"/>
    <w:p w14:paraId="31DDE802" w14:textId="77777777" w:rsidR="00751E7E" w:rsidRDefault="00751E7E" w:rsidP="00751E7E">
      <w:r>
        <w:t xml:space="preserve">Uredba o spremembah in dopolnitvah Uredbe, ki je bila na sprejeta danes, poleg </w:t>
      </w:r>
      <w:proofErr w:type="spellStart"/>
      <w:r>
        <w:t>nomotehničnih</w:t>
      </w:r>
      <w:proofErr w:type="spellEnd"/>
      <w:r>
        <w:t xml:space="preserve"> popravkov uredbe odpravlja tudi nekatere računske ter redakcijske napake v določbah in prilogah Uredbe. </w:t>
      </w:r>
    </w:p>
    <w:p w14:paraId="291A6AD2" w14:textId="77777777" w:rsidR="00751E7E" w:rsidRDefault="00751E7E" w:rsidP="00751E7E"/>
    <w:p w14:paraId="7580C8D0" w14:textId="7889DD12" w:rsidR="00751E7E" w:rsidRDefault="00751E7E" w:rsidP="00751E7E">
      <w:r>
        <w:t>•</w:t>
      </w:r>
      <w:r>
        <w:t xml:space="preserve"> </w:t>
      </w:r>
      <w:r>
        <w:t xml:space="preserve">Sprememba Uredbe določa večjo fleksibilnost pri sklepanju pogodb med ZZZS in izvajalci v primeru vzpostavitve delovanja novega tima ambulante splošne in družinske medicine. Zaradi </w:t>
      </w:r>
      <w:proofErr w:type="spellStart"/>
      <w:r>
        <w:t>nezagotavljanja</w:t>
      </w:r>
      <w:proofErr w:type="spellEnd"/>
      <w:r>
        <w:t xml:space="preserve"> zdravnikov in posledično nezmožnosti izbire izbranega osebnega zdravnika v ambulanti splošne in družinske medicine je bil vzpostavljen program splošna ambulanta – dodatna ambulanta. S spremembo Uredbe se zagotavlja, da izvajalec v primeru zaposlitve novega zdravnika lahko vzpostavi dodaten tim ambulante splošne oz. družinske medicine in zmanjša obseg splošne ambulante – dodatne ambulante, brez predvidenih širitev programa v uredbi oz. razpisa dodatnega programa. Na ta način se bodo neopredeljene osebe lahko dejansko opredelile pri novem zdravniku, ki bo opravljal funkcijo izbranega osebnega zdravnika. </w:t>
      </w:r>
    </w:p>
    <w:p w14:paraId="68A4BB30" w14:textId="10749F05" w:rsidR="00751E7E" w:rsidRDefault="00751E7E" w:rsidP="00751E7E">
      <w:r>
        <w:t>•</w:t>
      </w:r>
      <w:r>
        <w:t xml:space="preserve"> </w:t>
      </w:r>
      <w:r>
        <w:t>Sprememba Uredbe določa tudi nov plan prvih pregledov na področju fiziatrije, ki temelji na pretekli realizaciji in realno odraža dejansko število opravljenih storitev. Poleg tega na novo določa plan prvih pregledov za dejavnost endokrinologije, ki temelji na zagotavljanju ali povečanju trenutne ravni dostopnosti.</w:t>
      </w:r>
    </w:p>
    <w:p w14:paraId="12AE025F" w14:textId="149EC5CF" w:rsidR="00751E7E" w:rsidRDefault="00751E7E" w:rsidP="00751E7E">
      <w:r>
        <w:t>•</w:t>
      </w:r>
      <w:r>
        <w:t xml:space="preserve"> </w:t>
      </w:r>
      <w:r>
        <w:t xml:space="preserve">V standardih urgentne ambulante so dodatno upoštevani dodatki za pogoje dela v skladu z naravo dela, ki je 24 ur/7 dni v tednu. Sredstva se zagotavljajo v okviru sredstev za plačno reformo. </w:t>
      </w:r>
    </w:p>
    <w:p w14:paraId="389DB980" w14:textId="5AE81E37" w:rsidR="00751E7E" w:rsidRDefault="00751E7E" w:rsidP="00751E7E">
      <w:r>
        <w:t>•</w:t>
      </w:r>
      <w:r>
        <w:t xml:space="preserve"> </w:t>
      </w:r>
      <w:r>
        <w:t xml:space="preserve">V skladu s Kolektivno pogodbo za javni sektor (KPJS) od 1. 5. 2025 zaposlenim pripada dodatek za neposredno delo z osebami z duševno, telesno ali senzorsko motnjo v zdravstvenih zavodih. Za delo z osebami z motnjo v duševnem razvoju ali telesno motnjo v višini do 18 % urne postavke osnovne plače javnega uslužbenca, za delo z osebami z demenco, za katere je potreben povečan nadzor pa v višini 12 % urne postavke osnovne plače javnega uslužbenca. Ocenjena vrednost obeh dodatkov je 0,8 milijona evrov. </w:t>
      </w:r>
    </w:p>
    <w:p w14:paraId="15E225D0" w14:textId="3700AC4B" w:rsidR="00751E7E" w:rsidRDefault="00751E7E" w:rsidP="00751E7E">
      <w:r>
        <w:t>•</w:t>
      </w:r>
      <w:r>
        <w:t xml:space="preserve"> </w:t>
      </w:r>
      <w:r>
        <w:t xml:space="preserve">Sprememba Uredbe uvaja dodatni kriterij za doseganje planiranih sredstev iz naslova terciarja 2. </w:t>
      </w:r>
    </w:p>
    <w:p w14:paraId="1FD16CE3" w14:textId="07FCED55" w:rsidR="00751E7E" w:rsidRDefault="00751E7E" w:rsidP="00751E7E">
      <w:r>
        <w:t>•</w:t>
      </w:r>
      <w:r>
        <w:t xml:space="preserve"> </w:t>
      </w:r>
      <w:r>
        <w:t xml:space="preserve">V spremembi Uredbe so umeščene strokovne smernice za napotovanje v </w:t>
      </w:r>
      <w:proofErr w:type="spellStart"/>
      <w:r>
        <w:t>dermatovenerološke</w:t>
      </w:r>
      <w:proofErr w:type="spellEnd"/>
      <w:r>
        <w:t xml:space="preserve"> ambulante glede na stopnje nujnosti obravnave pacientov. Prav tako se nadgrajuje in podrobneje opredeljuje strokovne usmeritve za obravnavo pacientov v dejavnosti ambulantne fizioterapije iz uredbe 2025.</w:t>
      </w:r>
    </w:p>
    <w:p w14:paraId="404B0F84" w14:textId="0E984D73" w:rsidR="00751E7E" w:rsidRDefault="00751E7E" w:rsidP="00751E7E">
      <w:r>
        <w:t>•</w:t>
      </w:r>
      <w:r>
        <w:t xml:space="preserve"> </w:t>
      </w:r>
      <w:r>
        <w:t xml:space="preserve">Sprememba Uredbe določa tudi plačilo po realizaciji za javne zavode za naslednje programe: dermatologija, rehabilitacija, zdravljenje s </w:t>
      </w:r>
      <w:proofErr w:type="spellStart"/>
      <w:r>
        <w:t>hiperbarično</w:t>
      </w:r>
      <w:proofErr w:type="spellEnd"/>
      <w:r>
        <w:t xml:space="preserve"> komoro, nefrologija - sredstva za laboratorij – </w:t>
      </w:r>
      <w:proofErr w:type="spellStart"/>
      <w:r>
        <w:lastRenderedPageBreak/>
        <w:t>specialistika</w:t>
      </w:r>
      <w:proofErr w:type="spellEnd"/>
      <w:r>
        <w:t xml:space="preserve">, </w:t>
      </w:r>
      <w:proofErr w:type="spellStart"/>
      <w:r>
        <w:t>vitreoretinalna</w:t>
      </w:r>
      <w:proofErr w:type="spellEnd"/>
      <w:r>
        <w:t xml:space="preserve"> kirurgija, okulistika, ORL, </w:t>
      </w:r>
      <w:proofErr w:type="spellStart"/>
      <w:r>
        <w:t>citopatološke</w:t>
      </w:r>
      <w:proofErr w:type="spellEnd"/>
      <w:r>
        <w:t xml:space="preserve"> preiskave – pavšal, </w:t>
      </w:r>
      <w:proofErr w:type="spellStart"/>
      <w:r>
        <w:t>diabetologija</w:t>
      </w:r>
      <w:proofErr w:type="spellEnd"/>
      <w:r>
        <w:t xml:space="preserve">, klinična psihologija, </w:t>
      </w:r>
      <w:proofErr w:type="spellStart"/>
      <w:r>
        <w:t>parodontologija</w:t>
      </w:r>
      <w:proofErr w:type="spellEnd"/>
      <w:r>
        <w:t xml:space="preserve">, zobne bolezni in </w:t>
      </w:r>
      <w:proofErr w:type="spellStart"/>
      <w:r>
        <w:t>endodontija</w:t>
      </w:r>
      <w:proofErr w:type="spellEnd"/>
      <w:r>
        <w:t>, delovna terapija.</w:t>
      </w:r>
    </w:p>
    <w:p w14:paraId="1A9F06A2" w14:textId="77777777" w:rsidR="00751E7E" w:rsidRDefault="00751E7E" w:rsidP="00751E7E"/>
    <w:p w14:paraId="3A45F2B0" w14:textId="6293B839" w:rsidR="00751E7E" w:rsidRDefault="00751E7E" w:rsidP="002C2BA9">
      <w:r>
        <w:t>Skupna vrednost vseh sprememb v Uredbi znaša 14,8 milijona evrov.</w:t>
      </w:r>
    </w:p>
    <w:p w14:paraId="657CC65C" w14:textId="5C89CD68" w:rsidR="002C2BA9" w:rsidRPr="002C2BA9" w:rsidRDefault="00751E7E" w:rsidP="00751E7E">
      <w:pPr>
        <w:pStyle w:val="Vir"/>
      </w:pPr>
      <w:r>
        <w:t>Vir: Ministrstvo za zdravje</w:t>
      </w:r>
    </w:p>
    <w:p w14:paraId="19FF269E" w14:textId="23A72FA1" w:rsidR="008F7E4E" w:rsidRPr="008F7E4E" w:rsidRDefault="008F7E4E" w:rsidP="008F7E4E">
      <w:pPr>
        <w:pStyle w:val="Naslov2"/>
      </w:pPr>
      <w:r w:rsidRPr="008F7E4E">
        <w:t xml:space="preserve">Vlada je izdala Uredbo o štipendiranju v organih državne uprave </w:t>
      </w:r>
    </w:p>
    <w:p w14:paraId="022A407B" w14:textId="2497FD1D" w:rsidR="008F7E4E" w:rsidRPr="008F7E4E" w:rsidRDefault="008F7E4E" w:rsidP="008F7E4E">
      <w:r w:rsidRPr="008F7E4E">
        <w:t xml:space="preserve">Vlada Republike Slovenije je </w:t>
      </w:r>
      <w:r>
        <w:t xml:space="preserve">na dopisni seji </w:t>
      </w:r>
      <w:r w:rsidRPr="008F7E4E">
        <w:t>izdala Uredbo o štipendiranju v organih državne uprave in jo objavi v Uradnem listu Republike Slovenije.</w:t>
      </w:r>
    </w:p>
    <w:p w14:paraId="29F851FA" w14:textId="77777777" w:rsidR="008F7E4E" w:rsidRPr="008F7E4E" w:rsidRDefault="008F7E4E" w:rsidP="008F7E4E"/>
    <w:p w14:paraId="366DAC81" w14:textId="77777777" w:rsidR="008F7E4E" w:rsidRPr="008F7E4E" w:rsidRDefault="008F7E4E" w:rsidP="008F7E4E">
      <w:r w:rsidRPr="008F7E4E">
        <w:t>Nova uredba je sprejeta na podlagi novega Zakona o javnih uslužbencih (ZJU-1). Z njo se ureja podrobnejši postopek in merila za podeljevanje kadrovskih štipendij, višino štipendij in druge stroške izobraževanja ter medsebojna razmerja štipenditorja in štipendista v organih državne uprave. Za organe državne uprave postopek javnega natečaja za dodelitev štipendije kot enotna vstopna točka izvaja Center za kadre (razen za Slovensko obveščevalno-varnostno agencijo).</w:t>
      </w:r>
    </w:p>
    <w:p w14:paraId="287FA2B0" w14:textId="77777777" w:rsidR="008F7E4E" w:rsidRPr="008F7E4E" w:rsidRDefault="008F7E4E" w:rsidP="008F7E4E"/>
    <w:p w14:paraId="4390FAE7" w14:textId="77777777" w:rsidR="008F7E4E" w:rsidRPr="008F7E4E" w:rsidRDefault="008F7E4E" w:rsidP="008F7E4E">
      <w:r w:rsidRPr="008F7E4E">
        <w:t>Predstojnik organa državne uprave vsako leto do 1. maja določi število štipendij, ki jih bo organ razpisal za naslednje šolsko leto, in do 10. maja o tem obvesti Center za kadre. Vsebino javnega natečaja za podelitev štipendije za dijake in študente določi predstojnik organa in ga najpozneje do 15. avgusta tekočega leta (za dijake) oziroma do 15. septembra (za študente) pošlje Centru za kadre, ta pa ga najpozneje do 1. septembra oziroma do 1. oktobra objavi na spletnem mestu državne uprave (portal gov.si). Center za kadre bo izvajal izbirne postopke v več javnih natečajih za vsako štipendijo, ki jo je razpisal organ, posebej.</w:t>
      </w:r>
    </w:p>
    <w:p w14:paraId="2BF635E7" w14:textId="77777777" w:rsidR="008F7E4E" w:rsidRPr="008F7E4E" w:rsidRDefault="008F7E4E" w:rsidP="008F7E4E"/>
    <w:p w14:paraId="5983132B" w14:textId="65D64D68" w:rsidR="008F7E4E" w:rsidRPr="008F7E4E" w:rsidRDefault="008F7E4E" w:rsidP="008F7E4E">
      <w:r w:rsidRPr="008F7E4E">
        <w:t>Nova uredba začne veljati 1. januarja 2026.</w:t>
      </w:r>
    </w:p>
    <w:p w14:paraId="4EBB6741" w14:textId="664CF872" w:rsidR="004113C9" w:rsidRDefault="008F7E4E" w:rsidP="00DA16BC">
      <w:pPr>
        <w:pStyle w:val="Vir"/>
      </w:pPr>
      <w:r w:rsidRPr="008F7E4E">
        <w:t>Vir: Ministrstvo za javno upravo</w:t>
      </w:r>
    </w:p>
    <w:p w14:paraId="75C6C34E" w14:textId="50A1742B" w:rsidR="00F66780" w:rsidRDefault="00F66780" w:rsidP="00F66780">
      <w:pPr>
        <w:pStyle w:val="Naslov2"/>
      </w:pPr>
      <w:r w:rsidRPr="00F66780">
        <w:t>Vlada je izdala Uredbo o rudarski pravici za izkoriščanje tehničnega kamna apnenec v pridobivalnem prostoru Verd 3 v občini Vrhnika</w:t>
      </w:r>
    </w:p>
    <w:p w14:paraId="26FB9328" w14:textId="46D28828" w:rsidR="00375BE5" w:rsidRDefault="00375BE5" w:rsidP="00F66780">
      <w:r w:rsidRPr="00375BE5">
        <w:t>Vlada je izdala Uredbo o rudarski pravici za izkoriščanje tehničnega kamna apnenec v pridobivalnem prostoru Verd 3 v občini Vrhnika in Ministrstvu za naravne vire in prostor in Ministrstvu za okolje, podnebje in energije naložila prioritetno obravnavo</w:t>
      </w:r>
      <w:r w:rsidR="00F66780">
        <w:t>.</w:t>
      </w:r>
    </w:p>
    <w:p w14:paraId="3CE6A323" w14:textId="77777777" w:rsidR="00F66780" w:rsidRPr="00375BE5" w:rsidRDefault="00F66780" w:rsidP="00F66780"/>
    <w:p w14:paraId="072002F3" w14:textId="77777777" w:rsidR="00375BE5" w:rsidRPr="00375BE5" w:rsidRDefault="00375BE5" w:rsidP="00375BE5">
      <w:r w:rsidRPr="00375BE5">
        <w:t xml:space="preserve">Družba KAMNOLOM VERD </w:t>
      </w:r>
      <w:proofErr w:type="spellStart"/>
      <w:r w:rsidRPr="00375BE5">
        <w:t>d.o.o</w:t>
      </w:r>
      <w:proofErr w:type="spellEnd"/>
      <w:r w:rsidRPr="00375BE5">
        <w:t>. je vlogo vložila v povezavi z 61. členom ZORZFS, ki določa da zaradi zagotavljanja obnove in razvoja na državni in občinski infrastrukturi ter vodotokih na prizadetih območjih ministrstvo, pristojno za rudarstvo, določi prednostni seznam za obravnavo vlog za pridobitev rudarske pravice za izkoriščanje mineralne surovine. Ministrstvo za naravne vire in prostor je pripravilo prednostni seznam, na katerega je uvrščen tudi pridobivalni prostor Verd 3.</w:t>
      </w:r>
    </w:p>
    <w:p w14:paraId="721DCB2A" w14:textId="77777777" w:rsidR="00375BE5" w:rsidRPr="00375BE5" w:rsidRDefault="00375BE5" w:rsidP="00375BE5"/>
    <w:p w14:paraId="7C07EE82" w14:textId="77777777" w:rsidR="00375BE5" w:rsidRPr="00375BE5" w:rsidRDefault="00375BE5" w:rsidP="00375BE5">
      <w:r w:rsidRPr="00375BE5">
        <w:t>Rudarska pravica in koncesija se podeljujeta brez javnega razpisa na podlagi Zakona o rudarstvu  (širitev pridobivalnega prostora Verd, za katerega ima pridobljeno rudarsko pravico).</w:t>
      </w:r>
    </w:p>
    <w:p w14:paraId="5755F2ED" w14:textId="77777777" w:rsidR="00375BE5" w:rsidRPr="00375BE5" w:rsidRDefault="00375BE5" w:rsidP="00375BE5"/>
    <w:p w14:paraId="402277ED" w14:textId="14733838" w:rsidR="00375BE5" w:rsidRPr="00375BE5" w:rsidRDefault="00375BE5" w:rsidP="00375BE5">
      <w:r w:rsidRPr="00375BE5">
        <w:t xml:space="preserve">Iz naslova </w:t>
      </w:r>
      <w:proofErr w:type="spellStart"/>
      <w:r w:rsidRPr="00375BE5">
        <w:t>koncesnine</w:t>
      </w:r>
      <w:proofErr w:type="spellEnd"/>
      <w:r w:rsidRPr="00375BE5">
        <w:t xml:space="preserve"> za izkoriščanje tehničnega kamna apnenec v pridobivalnem prostoru Verd 3 se pričakuje letni priliv okoli 190.000 EUR, od tega okoli 95.000 v državni proračun in ravno tako okoli 95.000 v proračun Občine Vrhnika.</w:t>
      </w:r>
    </w:p>
    <w:p w14:paraId="0B622305" w14:textId="3A9214FB" w:rsidR="004113C9" w:rsidRPr="00234F16" w:rsidRDefault="00375BE5" w:rsidP="00234F16">
      <w:pPr>
        <w:pStyle w:val="Vir"/>
      </w:pPr>
      <w:r w:rsidRPr="00375BE5">
        <w:t>Vir: Ministrstvo za naravne vire in prostor</w:t>
      </w:r>
    </w:p>
    <w:p w14:paraId="544F6C2B" w14:textId="4D811745" w:rsidR="00234F16" w:rsidRPr="00234F16" w:rsidRDefault="00234F16" w:rsidP="00CC4440">
      <w:pPr>
        <w:pStyle w:val="Naslov2"/>
      </w:pPr>
      <w:r w:rsidRPr="00234F16">
        <w:lastRenderedPageBreak/>
        <w:t>Vlada je izdala Uredbo o rudarski pravici za izkoriščanje naravnega kamna apnenec v pridobivalnem prostoru Lipica I/2 v občini Sežana</w:t>
      </w:r>
    </w:p>
    <w:p w14:paraId="38771EBD" w14:textId="153C57D0" w:rsidR="00234F16" w:rsidRPr="00234F16" w:rsidRDefault="00234F16" w:rsidP="00234F16">
      <w:r w:rsidRPr="00234F16">
        <w:t>Vlada je izdala koncesijski akt za izkoriščanje mineralne surovine naravni kamen apnenec v pridobivalnem prostoru Lipica I/2 v občini Sežana, in sicer v količini do 787 331 kubičnih metrov v raščenem stanju za obdobje 40 let. Pridobivalni prostor Lipica I/2 je nov pridobivalni s površinskim izkoriščanjem mineralne surovine v etažah brez razstreljevanja in s podzemnim izkoriščanjem mineralne surovine v galerijah po verificirani komorno-stebrni odkopni metodi brez razstreljevanja.</w:t>
      </w:r>
    </w:p>
    <w:p w14:paraId="59FC8E42" w14:textId="410F9F1A" w:rsidR="004113C9" w:rsidRPr="00F72260" w:rsidRDefault="00234F16" w:rsidP="00F72260">
      <w:pPr>
        <w:pStyle w:val="Vir"/>
      </w:pPr>
      <w:r w:rsidRPr="00234F16">
        <w:t>Vir: Ministrstvo za naravne vire in prostor</w:t>
      </w:r>
    </w:p>
    <w:p w14:paraId="59196E14" w14:textId="0BE6E4CF" w:rsidR="00F72260" w:rsidRPr="00F72260" w:rsidRDefault="00F72260" w:rsidP="00F72260">
      <w:pPr>
        <w:pStyle w:val="Naslov2"/>
      </w:pPr>
      <w:r w:rsidRPr="00F72260">
        <w:t>Vlada je izdala Uredbo o rudarski pravici za izkoriščanje tehničnega kamna apnenec in tehničnega kamna dolomit v pridobivalnem prostoru Andraž 3 v občini Polzela</w:t>
      </w:r>
    </w:p>
    <w:p w14:paraId="139D156B" w14:textId="527519CB" w:rsidR="00F72260" w:rsidRPr="00F72260" w:rsidRDefault="00F72260" w:rsidP="00F72260">
      <w:r w:rsidRPr="00F72260">
        <w:t xml:space="preserve">Ministrstvo za naravne vire in prostor je v ugotovitvenem postopku ugotovilo, da ima Družba EKOMINERAL </w:t>
      </w:r>
      <w:proofErr w:type="spellStart"/>
      <w:r w:rsidRPr="00F72260">
        <w:t>d.o.o</w:t>
      </w:r>
      <w:proofErr w:type="spellEnd"/>
      <w:r w:rsidRPr="00F72260">
        <w:t xml:space="preserve"> že podeljeno rudarsko pravico in koncesijo za izkoriščanje mineralnih surovin v pridobivalnem prostoru Andraž 2, pridobivalni prostor Andraž 3 pa predstavlja širitev pridobivalnega prostora Andraž 2 v globino in na sosednja zemljišča. Zato se rudarska pravica in koncesija lahko podelita brez javnega razpisa na podlagi Zakona o rudarstvu.</w:t>
      </w:r>
    </w:p>
    <w:p w14:paraId="09100430" w14:textId="42E3328B" w:rsidR="004113C9" w:rsidRPr="00EF2918" w:rsidRDefault="00F72260" w:rsidP="00EF2918">
      <w:pPr>
        <w:pStyle w:val="Vir"/>
      </w:pPr>
      <w:r w:rsidRPr="00F72260">
        <w:t>Vir: Ministrstvo za naravne vire in prostor</w:t>
      </w:r>
    </w:p>
    <w:p w14:paraId="725DB135" w14:textId="60D8EE03" w:rsidR="00EF2918" w:rsidRPr="00EF2918" w:rsidRDefault="00EF2918" w:rsidP="00EF2918">
      <w:pPr>
        <w:pStyle w:val="Naslov2"/>
      </w:pPr>
      <w:r w:rsidRPr="00EF2918">
        <w:t xml:space="preserve">Vlada je izdala Uredbo o rudarski pravici za izkoriščanje mineralnih surovin v pridobivalnih prostorih Poljčane 2 v občini Poljčane, </w:t>
      </w:r>
      <w:proofErr w:type="spellStart"/>
      <w:r w:rsidRPr="00EF2918">
        <w:t>Valnaček</w:t>
      </w:r>
      <w:proofErr w:type="spellEnd"/>
      <w:r w:rsidRPr="00EF2918">
        <w:t xml:space="preserve"> v občini Grosuplje in Stahovica 2 v občini Kamnik</w:t>
      </w:r>
    </w:p>
    <w:p w14:paraId="0F642EB9" w14:textId="77777777" w:rsidR="00EF2918" w:rsidRPr="00EF2918" w:rsidRDefault="00EF2918" w:rsidP="00EF2918">
      <w:r w:rsidRPr="00EF2918">
        <w:t>Rudarska pravica za izkoriščanje v pridobivalnem prostoru Poljčane 2 v občini Poljčane se podeli pravni osebi GIC KAMNOLOMI, pridobivanje kamna, d. o. o.</w:t>
      </w:r>
    </w:p>
    <w:p w14:paraId="11613B6A" w14:textId="77777777" w:rsidR="00EF2918" w:rsidRPr="00EF2918" w:rsidRDefault="00EF2918" w:rsidP="00EF2918"/>
    <w:p w14:paraId="5A30FA91" w14:textId="77777777" w:rsidR="00EF2918" w:rsidRPr="00EF2918" w:rsidRDefault="00EF2918" w:rsidP="00EF2918">
      <w:r w:rsidRPr="00EF2918">
        <w:t xml:space="preserve">Rudarska pravica za izkoriščanje v pridobivalnem prostoru </w:t>
      </w:r>
      <w:proofErr w:type="spellStart"/>
      <w:r w:rsidRPr="00EF2918">
        <w:t>Valnaček</w:t>
      </w:r>
      <w:proofErr w:type="spellEnd"/>
      <w:r w:rsidRPr="00EF2918">
        <w:t xml:space="preserve"> v občini Grosuplje se podeli pravni osebi VALNARČEK peskokop, d. o. o.</w:t>
      </w:r>
    </w:p>
    <w:p w14:paraId="24097B32" w14:textId="77777777" w:rsidR="00EF2918" w:rsidRPr="00EF2918" w:rsidRDefault="00EF2918" w:rsidP="00EF2918"/>
    <w:p w14:paraId="064BA857" w14:textId="1AC3DD7D" w:rsidR="00EF2918" w:rsidRPr="00EF2918" w:rsidRDefault="00EF2918" w:rsidP="00EF2918">
      <w:r w:rsidRPr="00EF2918">
        <w:t>Rudarska pravica za izkoriščanje v pridobivalnem prostoru Stahovica 2 v občini Kamnik se podeli pravni osebi CALCIT, proizvodnja kalcitnih polnil, d. o. o.</w:t>
      </w:r>
    </w:p>
    <w:p w14:paraId="0A3766B6" w14:textId="6714B2DD" w:rsidR="004113C9" w:rsidRPr="00EF2918" w:rsidRDefault="00EF2918" w:rsidP="00EF2918">
      <w:pPr>
        <w:pStyle w:val="Vir"/>
      </w:pPr>
      <w:r w:rsidRPr="00EF2918">
        <w:t>Vir: Ministrstvo za naravne vire in prostor</w:t>
      </w:r>
    </w:p>
    <w:p w14:paraId="0DECD4E1" w14:textId="3FB6A854" w:rsidR="00C36CC6" w:rsidRPr="00C36CC6" w:rsidRDefault="00C36CC6" w:rsidP="00D31117">
      <w:pPr>
        <w:pStyle w:val="Naslov2"/>
      </w:pPr>
      <w:r w:rsidRPr="00C36CC6">
        <w:t>Vlada sprejela novelo Uredbe o sofinanciranju zavarovalnih premij za zavarovanje primarne kmetijske proizvodnje</w:t>
      </w:r>
    </w:p>
    <w:p w14:paraId="520285E2" w14:textId="77777777" w:rsidR="00C36CC6" w:rsidRPr="00C36CC6" w:rsidRDefault="00C36CC6" w:rsidP="00C36CC6">
      <w:pPr>
        <w:rPr>
          <w:color w:val="000000" w:themeColor="text1"/>
        </w:rPr>
      </w:pPr>
      <w:r w:rsidRPr="00C36CC6">
        <w:rPr>
          <w:color w:val="000000" w:themeColor="text1"/>
        </w:rPr>
        <w:t>Vlada je sprejela novelo Uredbe o sofinanciranju zavarovalnih premij za zavarovanje primarne kmetijske proizvodnje, ki se objavi v Uradnem listu Republike Slovenije. V okviru nove ureditve se glede na veljavno Uredbo o sofinanciranju zavarovalnih premij za zavarovanje primarne kmetijske proizvodnje dviguje odstotek sofinanciranja zavarovalnih premij za posevke, nasade in plodove s 60 odstotkov na 70 odstotkov. Sofinanciranje zavarovanja živali in materialne škode na sredstvih v primarni kmetijski proizvodnji ostaja na ravni iz leta 2025, ki je 60 odstotkov obračunane zavarovalne premije.</w:t>
      </w:r>
    </w:p>
    <w:p w14:paraId="45D722CA" w14:textId="77777777" w:rsidR="00C36CC6" w:rsidRPr="00C36CC6" w:rsidRDefault="00C36CC6" w:rsidP="00C36CC6">
      <w:pPr>
        <w:rPr>
          <w:color w:val="000000" w:themeColor="text1"/>
        </w:rPr>
      </w:pPr>
    </w:p>
    <w:p w14:paraId="695E8A9A" w14:textId="77777777" w:rsidR="00C36CC6" w:rsidRPr="00C36CC6" w:rsidRDefault="00C36CC6" w:rsidP="00C36CC6">
      <w:pPr>
        <w:rPr>
          <w:color w:val="000000" w:themeColor="text1"/>
        </w:rPr>
      </w:pPr>
      <w:r w:rsidRPr="00C36CC6">
        <w:rPr>
          <w:color w:val="000000" w:themeColor="text1"/>
        </w:rPr>
        <w:t xml:space="preserve">Zavarovanje kmetijske proizvodnje je eden ključnih ukrepov za prilagajanje na podnebne spremembe, saj kmetijskim gospodarstvom omogoča zmanjševanje tveganj, ki izhajajo iz vse pogostejših, intenzivnejših in težje predvidljivih vremenskih dogodkov. V podporo krepitvi odpornosti kmetijskega sektorja in učinkovitemu obvladovanju škod Uredba o sofinanciranju zavarovalnih premij za zavarovanje primarne kmetijske proizvodnje (Uredba) določa namen, upravičence, pogoje in postopke </w:t>
      </w:r>
      <w:r w:rsidRPr="00C36CC6">
        <w:rPr>
          <w:color w:val="000000" w:themeColor="text1"/>
        </w:rPr>
        <w:lastRenderedPageBreak/>
        <w:t>za dodelitev pomoči pri plačilu zavarovalnih premij za zavarovanje primarne kmetijske proizvodnje, in sicer za zavarovanje:</w:t>
      </w:r>
    </w:p>
    <w:p w14:paraId="6AF8335F" w14:textId="6A763C49" w:rsidR="00C36CC6" w:rsidRPr="00D31117" w:rsidRDefault="00C36CC6" w:rsidP="00D31117">
      <w:pPr>
        <w:pStyle w:val="Odstavekseznama"/>
        <w:numPr>
          <w:ilvl w:val="0"/>
          <w:numId w:val="43"/>
        </w:numPr>
        <w:rPr>
          <w:color w:val="000000" w:themeColor="text1"/>
        </w:rPr>
      </w:pPr>
      <w:r w:rsidRPr="00D31117">
        <w:rPr>
          <w:color w:val="000000" w:themeColor="text1"/>
        </w:rPr>
        <w:t>posevkov, nasadov in plodov pred nevarnostmi toče, požara, udara strele, pozebe, poplave in viharja,</w:t>
      </w:r>
    </w:p>
    <w:p w14:paraId="4ED7C643" w14:textId="24E3DF28" w:rsidR="00C36CC6" w:rsidRPr="00D31117" w:rsidRDefault="00C36CC6" w:rsidP="00D31117">
      <w:pPr>
        <w:pStyle w:val="Odstavekseznama"/>
        <w:numPr>
          <w:ilvl w:val="0"/>
          <w:numId w:val="43"/>
        </w:numPr>
        <w:rPr>
          <w:color w:val="000000" w:themeColor="text1"/>
        </w:rPr>
      </w:pPr>
      <w:r w:rsidRPr="00D31117">
        <w:rPr>
          <w:color w:val="000000" w:themeColor="text1"/>
        </w:rPr>
        <w:t>materialne škode na sredstvih v primarni kmetijski proizvodnji pred nevarnostjo toče, viharja, viharnega vetra in teže snega,</w:t>
      </w:r>
    </w:p>
    <w:p w14:paraId="46A142B6" w14:textId="4FC7663C" w:rsidR="00C36CC6" w:rsidRPr="00D31117" w:rsidRDefault="00C36CC6" w:rsidP="00D31117">
      <w:pPr>
        <w:pStyle w:val="Odstavekseznama"/>
        <w:numPr>
          <w:ilvl w:val="0"/>
          <w:numId w:val="43"/>
        </w:numPr>
        <w:rPr>
          <w:color w:val="000000" w:themeColor="text1"/>
        </w:rPr>
      </w:pPr>
      <w:r w:rsidRPr="00D31117">
        <w:rPr>
          <w:color w:val="000000" w:themeColor="text1"/>
        </w:rPr>
        <w:t>živali na kmetijskem gospodarstvu pred nevarnostjo pogina zaradi bolezni, zakola živali z veterinarsko napotnico ali usmrtitve zaradi bolezni ter pred ekonomskim zakolom zaradi bolezni.</w:t>
      </w:r>
    </w:p>
    <w:p w14:paraId="0FE9A5C2" w14:textId="7FD90FCC" w:rsidR="004113C9" w:rsidRPr="0076610E" w:rsidRDefault="00C36CC6" w:rsidP="0076610E">
      <w:pPr>
        <w:pStyle w:val="Vir"/>
      </w:pPr>
      <w:r w:rsidRPr="00C36CC6">
        <w:t>Vir: Ministrstvo za kmetijstvo, gozdarstvo in prehrano</w:t>
      </w:r>
    </w:p>
    <w:p w14:paraId="7F2849D8" w14:textId="267DC81F" w:rsidR="0076610E" w:rsidRPr="0076610E" w:rsidRDefault="0076610E" w:rsidP="0076610E">
      <w:pPr>
        <w:pStyle w:val="Naslov2"/>
      </w:pPr>
      <w:r w:rsidRPr="0076610E">
        <w:t>Vlada izdala Odlok o pomoči za kastracijo pujskov do sedmega dneva starosti</w:t>
      </w:r>
    </w:p>
    <w:p w14:paraId="0B012D93" w14:textId="77777777" w:rsidR="0076610E" w:rsidRPr="0076610E" w:rsidRDefault="0076610E" w:rsidP="0076610E">
      <w:r w:rsidRPr="0076610E">
        <w:t xml:space="preserve">Vlada je izdala Odlok o pomoči za kastracijo pujskov do sedmega dneva starosti in ga objavi v Uradnem listu Republike Slovenije.  </w:t>
      </w:r>
    </w:p>
    <w:p w14:paraId="473E299B" w14:textId="77777777" w:rsidR="0076610E" w:rsidRPr="0076610E" w:rsidRDefault="0076610E" w:rsidP="0076610E"/>
    <w:p w14:paraId="36CF0AE8" w14:textId="77777777" w:rsidR="0076610E" w:rsidRPr="0076610E" w:rsidRDefault="0076610E" w:rsidP="0076610E">
      <w:r w:rsidRPr="0076610E">
        <w:t>S 1. januarjem 2026 bo, kot določa novela Zakona o zaščiti živali, kastracija pujskov do sedmega dne starosti dovoljena le z uporabo anestezije in analgezije. Ta prehod prinaša dodatne stroške. Da bi se zagotovilo enako obravnavanje rejcev in doseganje višje ravni dobrobiti živali, bo država za obdobje dveh let zagotovila sofinanciranje v okviru državne pomoči v višini 2,8 milijona evrov.</w:t>
      </w:r>
    </w:p>
    <w:p w14:paraId="3FE239D4" w14:textId="77777777" w:rsidR="0076610E" w:rsidRPr="0076610E" w:rsidRDefault="0076610E" w:rsidP="0076610E"/>
    <w:p w14:paraId="4AD60966" w14:textId="6024D3AA" w:rsidR="0076610E" w:rsidRPr="0076610E" w:rsidRDefault="0076610E" w:rsidP="0076610E">
      <w:r w:rsidRPr="0076610E">
        <w:t xml:space="preserve">Takšna rešitev podpira razvoj trajnostne, etične in konkurenčne živinoreje ter je skladna z evropskimi smernicami in pričakovanji potrošnikov. Odlok določa plačilo storitve in potnih stroškov za veterinarske organizacije, ki bodo izvajale kastracijo pujskov. Rejci, ki v svoji reji kastracijo pujskov izvajajo sami, so upravičeni do povračila stroškov usposabljanja za pravilno uporabo analgezije in anestezije, ne pa do sofinanciranja stroškov kastracije. Kastracije bodo za lastne potrebe opravljali v okviru veterinarske organizacije. </w:t>
      </w:r>
    </w:p>
    <w:p w14:paraId="28403221" w14:textId="2862788C" w:rsidR="004113C9" w:rsidRPr="00CC4440" w:rsidRDefault="0076610E" w:rsidP="00CC4440">
      <w:pPr>
        <w:pStyle w:val="Vir"/>
      </w:pPr>
      <w:r w:rsidRPr="0076610E">
        <w:t>Vir: Ministrstvo za kmetijstvo, gozdarstvo in prehrano</w:t>
      </w:r>
    </w:p>
    <w:p w14:paraId="7A6B4307" w14:textId="21011539" w:rsidR="00DC64EF" w:rsidRPr="00DC64EF" w:rsidRDefault="00DC64EF" w:rsidP="00DC64EF">
      <w:pPr>
        <w:pStyle w:val="Naslov2"/>
      </w:pPr>
      <w:r w:rsidRPr="00DC64EF">
        <w:t>Vlada je izdala Odlok o vključitvi organov državne uprave v natečajne postopke preko centra za kadre</w:t>
      </w:r>
    </w:p>
    <w:p w14:paraId="5127A338" w14:textId="1FA1A843" w:rsidR="00DC64EF" w:rsidRPr="00DC64EF" w:rsidRDefault="00DC64EF" w:rsidP="00DC64EF">
      <w:r w:rsidRPr="00DC64EF">
        <w:t>Vlada je izdala Odlok o vključitvi organov državne uprave v natečajne postopke preko Centra za kadre in ga objavi v Uradnem listu Republike Slovenije.</w:t>
      </w:r>
    </w:p>
    <w:p w14:paraId="78AD78A0" w14:textId="77777777" w:rsidR="00DC64EF" w:rsidRPr="00DC64EF" w:rsidRDefault="00DC64EF" w:rsidP="00DC64EF"/>
    <w:p w14:paraId="31F997CC" w14:textId="77777777" w:rsidR="00DC64EF" w:rsidRPr="00DC64EF" w:rsidRDefault="00DC64EF" w:rsidP="00DC64EF">
      <w:r w:rsidRPr="00DC64EF">
        <w:t>Na podlagi novega Zakona o javnih uslužbencih (ZJU-1) se je 1. junija 2025, kot notranja organizacijska enota Ministrstva za javno upravo, organiziral Center za kadre, ki od 1. januarja 2026 (postopoma, skladno s terminskim planom) postane enotna vstopna točka za zaposlitev na uradniška delovna mesta v organih državne uprave ter v drugih državnih organih in upravah lokalnih skupnosti, ki bodo pristopili k internemu trgu dela. Zaradi specifik delovnega področja se postopek ne bo uporabljal za Policijo in pooblaščene uradne osebe v Upravi za izvrševanje kazenskih sankcij ter druge javne uslužbence, če je tako določeno v njihovih specialnih predpisih (na primer vojaške osebe, uslužbence obveščevalnih služb).</w:t>
      </w:r>
    </w:p>
    <w:p w14:paraId="4F4148BF" w14:textId="77777777" w:rsidR="00DC64EF" w:rsidRPr="00DC64EF" w:rsidRDefault="00DC64EF" w:rsidP="00DC64EF"/>
    <w:p w14:paraId="1690A6D9" w14:textId="77777777" w:rsidR="00DC64EF" w:rsidRPr="00DC64EF" w:rsidRDefault="00DC64EF" w:rsidP="00DC64EF">
      <w:r w:rsidRPr="00DC64EF">
        <w:t xml:space="preserve">Kot je določil ZJU-1 vlada za obdobje od 1. januarja 2026 do 1. junija 2026 določi terminski plan, v okviru katerega organi, glede na izpolnjevanje pogojev po terminskem planu, začnejo izvajati objavo javnega natečaja, preverjanje pogojev za uvrstitev v izbirni postopek in izvajanje prvega dela izbirnega postopka v javnem natečaju preko Centra za kadre. </w:t>
      </w:r>
    </w:p>
    <w:p w14:paraId="465D960B" w14:textId="77777777" w:rsidR="00DC64EF" w:rsidRPr="00DC64EF" w:rsidRDefault="00DC64EF" w:rsidP="00DC64EF"/>
    <w:p w14:paraId="0F51FB37" w14:textId="77777777" w:rsidR="00DC64EF" w:rsidRPr="00DC64EF" w:rsidRDefault="00DC64EF" w:rsidP="00DC64EF">
      <w:r w:rsidRPr="00DC64EF">
        <w:t xml:space="preserve">Terminski plan določa presečne datume vključitve za posamezne organe državne uprave, in sicer: </w:t>
      </w:r>
    </w:p>
    <w:p w14:paraId="571F30F0" w14:textId="59D65012" w:rsidR="00DC64EF" w:rsidRPr="00DC64EF" w:rsidRDefault="00DC64EF" w:rsidP="00DC64EF">
      <w:r w:rsidRPr="00DC64EF">
        <w:t>-</w:t>
      </w:r>
      <w:r>
        <w:t xml:space="preserve"> </w:t>
      </w:r>
      <w:r w:rsidRPr="00DC64EF">
        <w:t xml:space="preserve">1. 1. 2026 (ministrstvo za javno upravo, vključno z organom v sestavi); </w:t>
      </w:r>
    </w:p>
    <w:p w14:paraId="62A55DB9" w14:textId="322E57C8" w:rsidR="00DC64EF" w:rsidRPr="00DC64EF" w:rsidRDefault="00DC64EF" w:rsidP="00DC64EF">
      <w:r w:rsidRPr="00DC64EF">
        <w:lastRenderedPageBreak/>
        <w:t>-</w:t>
      </w:r>
      <w:r>
        <w:t xml:space="preserve"> </w:t>
      </w:r>
      <w:r w:rsidRPr="00DC64EF">
        <w:t xml:space="preserve">15. 2. 2026 (vladne službe odgovorne generalnemu sekretarju vlade, vladne službe odgovorne predsedniku vlade ter urad vlade za Slovence v zamejstvu in po svetu); </w:t>
      </w:r>
    </w:p>
    <w:p w14:paraId="7D0969AE" w14:textId="5721B938" w:rsidR="00DC64EF" w:rsidRPr="00DC64EF" w:rsidRDefault="00DC64EF" w:rsidP="00DC64EF">
      <w:r w:rsidRPr="00DC64EF">
        <w:t>-</w:t>
      </w:r>
      <w:r>
        <w:t xml:space="preserve"> </w:t>
      </w:r>
      <w:r w:rsidRPr="00DC64EF">
        <w:t xml:space="preserve">1. 3. 2026 (ministrstva za kulturo, za vzgojo in izobraževanje, za visoko šolstvo, znanost in inovacije, za solidarno prihodnost, za kohezijo in regionalni razvoj, vključno z organi v sestavi), </w:t>
      </w:r>
    </w:p>
    <w:p w14:paraId="6D28327E" w14:textId="6E708ADB" w:rsidR="00DC64EF" w:rsidRPr="00DC64EF" w:rsidRDefault="00DC64EF" w:rsidP="00DC64EF">
      <w:r w:rsidRPr="00DC64EF">
        <w:t>-</w:t>
      </w:r>
      <w:r>
        <w:t xml:space="preserve"> </w:t>
      </w:r>
      <w:r w:rsidRPr="00DC64EF">
        <w:t xml:space="preserve">15. 3. 2026 (ministrstvi za gospodarstvo, turizem in šport ter za digitalno preobrazbo, vključno z organi v sestavi, in 12 upravnih enot); </w:t>
      </w:r>
    </w:p>
    <w:p w14:paraId="3A25F666" w14:textId="097AF885" w:rsidR="00DC64EF" w:rsidRPr="00DC64EF" w:rsidRDefault="00DC64EF" w:rsidP="00DC64EF">
      <w:r w:rsidRPr="00DC64EF">
        <w:t>-</w:t>
      </w:r>
      <w:r>
        <w:t xml:space="preserve"> </w:t>
      </w:r>
      <w:r w:rsidRPr="00DC64EF">
        <w:t xml:space="preserve">1. 4. 2026 (ministrstva za delo, družino, socialne zadeve in enake možnosti, za zdravje ter za okolje, podnebje in energijo, vključno z organi v sestavi); </w:t>
      </w:r>
    </w:p>
    <w:p w14:paraId="5D6A6CD0" w14:textId="10D56F51" w:rsidR="00DC64EF" w:rsidRPr="00DC64EF" w:rsidRDefault="00DC64EF" w:rsidP="00DC64EF">
      <w:r w:rsidRPr="00DC64EF">
        <w:t>-</w:t>
      </w:r>
      <w:r>
        <w:t xml:space="preserve"> </w:t>
      </w:r>
      <w:r w:rsidRPr="00DC64EF">
        <w:t xml:space="preserve">15. 4. 2026 (ministrstvi za kmetijstvo, gozdarstvo in prehrano ter za infrastrukturo, vključno z organi v sestavi, in 14 upravnih enot); </w:t>
      </w:r>
    </w:p>
    <w:p w14:paraId="56DD4586" w14:textId="40DBF96F" w:rsidR="00DC64EF" w:rsidRPr="00DC64EF" w:rsidRDefault="00DC64EF" w:rsidP="00DC64EF">
      <w:r w:rsidRPr="00DC64EF">
        <w:t>-</w:t>
      </w:r>
      <w:r>
        <w:t xml:space="preserve"> </w:t>
      </w:r>
      <w:r w:rsidRPr="00DC64EF">
        <w:t xml:space="preserve">4. 5. 2026 (ministrstvi za finance in za pravosodje, vključno z organi v sestavi); </w:t>
      </w:r>
    </w:p>
    <w:p w14:paraId="01C0F6FB" w14:textId="6C754FB1" w:rsidR="00DC64EF" w:rsidRPr="00DC64EF" w:rsidRDefault="00DC64EF" w:rsidP="00DC64EF">
      <w:r w:rsidRPr="00DC64EF">
        <w:t>-</w:t>
      </w:r>
      <w:r>
        <w:t xml:space="preserve"> </w:t>
      </w:r>
      <w:r w:rsidRPr="00DC64EF">
        <w:t xml:space="preserve">15. 5. 2026 (ministrstvo za zunanje in evropske zadeve ter 16 upravnih enot); </w:t>
      </w:r>
    </w:p>
    <w:p w14:paraId="62CFB1BB" w14:textId="0719464B" w:rsidR="00DC64EF" w:rsidRPr="00DC64EF" w:rsidRDefault="00DC64EF" w:rsidP="00DC64EF">
      <w:r w:rsidRPr="00DC64EF">
        <w:t>-</w:t>
      </w:r>
      <w:r>
        <w:t xml:space="preserve"> </w:t>
      </w:r>
      <w:r w:rsidRPr="00DC64EF">
        <w:t>31. 5. 2026 (ministrstva za naravne vire in prostor, za obrambo in za notranje zadeve, vključno z organi v sestavi, ter 16 upravnih enot).</w:t>
      </w:r>
    </w:p>
    <w:p w14:paraId="54E235C4" w14:textId="77777777" w:rsidR="00DC64EF" w:rsidRPr="00DC64EF" w:rsidRDefault="00DC64EF" w:rsidP="00DC64EF"/>
    <w:p w14:paraId="2AFB603C" w14:textId="64B75D69" w:rsidR="00DC64EF" w:rsidRPr="00DC64EF" w:rsidRDefault="00DC64EF" w:rsidP="00DC64EF">
      <w:r w:rsidRPr="00DC64EF">
        <w:t>Odlok začne veljati naslednji dan po objavi v Uradnem listu Republike Slovenije.</w:t>
      </w:r>
    </w:p>
    <w:p w14:paraId="26725139" w14:textId="08A7A8F4" w:rsidR="004113C9" w:rsidRPr="00DC64EF" w:rsidRDefault="00DC64EF" w:rsidP="00DC64EF">
      <w:pPr>
        <w:pStyle w:val="Vir"/>
      </w:pPr>
      <w:r w:rsidRPr="00DC64EF">
        <w:t>Vir: Ministrstvo za javno upravo</w:t>
      </w:r>
    </w:p>
    <w:p w14:paraId="1C1C76F1" w14:textId="58681D6E" w:rsidR="00CC4440" w:rsidRPr="00CC4440" w:rsidRDefault="00CC4440" w:rsidP="00CC4440">
      <w:pPr>
        <w:pStyle w:val="Naslov2"/>
      </w:pPr>
      <w:r w:rsidRPr="00CC4440">
        <w:t>Sklep o določitvi povprečne letne cene toplote za 1 MJ toplote za leto 2026</w:t>
      </w:r>
    </w:p>
    <w:p w14:paraId="5AA54CF2" w14:textId="77777777" w:rsidR="00CC4440" w:rsidRPr="00CC4440" w:rsidRDefault="00CC4440" w:rsidP="00CC4440">
      <w:r w:rsidRPr="00CC4440">
        <w:t xml:space="preserve">Vlada je sprejela sklep o določitvi povprečne letne cene toplote za 1 MJ toplote za leto 2026. Povprečna letna cena toplote za 1 MJ toplote (faktor C) znaša 0,031 evra. V letu 2025 je faktor C znašal 0,030 evra. </w:t>
      </w:r>
    </w:p>
    <w:p w14:paraId="1285CAC4" w14:textId="77777777" w:rsidR="00CC4440" w:rsidRPr="00CC4440" w:rsidRDefault="00CC4440" w:rsidP="00CC4440"/>
    <w:p w14:paraId="3EA6C266" w14:textId="0F6260A2" w:rsidR="00CC4440" w:rsidRPr="00CC4440" w:rsidRDefault="00CC4440" w:rsidP="00CC4440">
      <w:r w:rsidRPr="00CC4440">
        <w:t>Povprečna letna cena toplote za 1 MJ toplote, ki nastane z izgorevanjem ekstra lahkega kurilnega olja, je ena izmed spremenljivk v formuli za izračun višine plačila za koncesijo za rabo termalne vode za potrebe kopališč in ogrevanja. Vrednost faktorja C se določi kot zmnožek med povprečno ceno ekstra lahkega kurilnega olja in kurilno vrednostjo ekstra lahkega kurilnega olja.</w:t>
      </w:r>
    </w:p>
    <w:p w14:paraId="61DB1E34" w14:textId="3CA0D262" w:rsidR="004113C9" w:rsidRPr="00F67DFB" w:rsidRDefault="00CC4440" w:rsidP="00F67DFB">
      <w:pPr>
        <w:pStyle w:val="Vir"/>
      </w:pPr>
      <w:r w:rsidRPr="00CC4440">
        <w:t>Vir: Ministrstvo za naravne vire in prostor</w:t>
      </w:r>
    </w:p>
    <w:p w14:paraId="4B86AE91" w14:textId="4FEA9D3C" w:rsidR="00F67DFB" w:rsidRPr="00F67DFB" w:rsidRDefault="00F67DFB" w:rsidP="00F67DFB">
      <w:pPr>
        <w:pStyle w:val="Naslov2"/>
      </w:pPr>
      <w:r w:rsidRPr="00F67DFB">
        <w:t xml:space="preserve">Faktor izhodiščne vrednosti enote posebne rabe vode za potrebe kopališč in ogrevanje, če se rabi mineralna, termalna ali </w:t>
      </w:r>
      <w:proofErr w:type="spellStart"/>
      <w:r w:rsidRPr="00F67DFB">
        <w:t>termomineralna</w:t>
      </w:r>
      <w:proofErr w:type="spellEnd"/>
      <w:r w:rsidRPr="00F67DFB">
        <w:t xml:space="preserve"> voda </w:t>
      </w:r>
    </w:p>
    <w:p w14:paraId="648F7108" w14:textId="6B5792D0" w:rsidR="00F67DFB" w:rsidRPr="00F67DFB" w:rsidRDefault="00F67DFB" w:rsidP="00F67DFB">
      <w:r w:rsidRPr="00F67DFB">
        <w:t xml:space="preserve">Vlada je sprejela sklep o določitvi faktorja izhodiščne vrednosti enote posebne rabe vode (D) za potrebe kopališč in ogrevanje, če se rabi mineralna, termalna ali </w:t>
      </w:r>
      <w:proofErr w:type="spellStart"/>
      <w:r w:rsidRPr="00F67DFB">
        <w:t>termomineralna</w:t>
      </w:r>
      <w:proofErr w:type="spellEnd"/>
      <w:r w:rsidRPr="00F67DFB">
        <w:t xml:space="preserve"> voda, za leto 2026. Faktor izhodiščne vrednosti enote posebne rabe vode znaša 0,48.</w:t>
      </w:r>
    </w:p>
    <w:p w14:paraId="476057DF" w14:textId="01905E8D" w:rsidR="004113C9" w:rsidRPr="00527AEE" w:rsidRDefault="00F67DFB" w:rsidP="00527AEE">
      <w:pPr>
        <w:pStyle w:val="Vir"/>
      </w:pPr>
      <w:r w:rsidRPr="00F67DFB">
        <w:t>Vir: Ministrstvo za naravne vire in prostor</w:t>
      </w:r>
    </w:p>
    <w:p w14:paraId="4C01184B" w14:textId="20D7D6F8" w:rsidR="00527AEE" w:rsidRPr="00527AEE" w:rsidRDefault="00527AEE" w:rsidP="00527AEE">
      <w:pPr>
        <w:pStyle w:val="Naslov2"/>
      </w:pPr>
      <w:r w:rsidRPr="00527AEE">
        <w:t xml:space="preserve">Faktor izhodiščne vrednosti enote posebne rabe vode za ogrevanje, če se rabi mineralna, termalna ali </w:t>
      </w:r>
      <w:proofErr w:type="spellStart"/>
      <w:r w:rsidRPr="00527AEE">
        <w:t>termomineralna</w:t>
      </w:r>
      <w:proofErr w:type="spellEnd"/>
      <w:r w:rsidRPr="00527AEE">
        <w:t xml:space="preserve"> voda</w:t>
      </w:r>
    </w:p>
    <w:p w14:paraId="0F40E44B" w14:textId="5836C4D1" w:rsidR="00527AEE" w:rsidRPr="00527AEE" w:rsidRDefault="00527AEE" w:rsidP="00527AEE">
      <w:r w:rsidRPr="00527AEE">
        <w:t xml:space="preserve">Vlada je sprejela sklep o določitvi faktorja izhodiščne vrednosti enote posebne rabe vode (D) za ogrevanje, če se rabi mineralna, termalna ali </w:t>
      </w:r>
      <w:proofErr w:type="spellStart"/>
      <w:r w:rsidRPr="00527AEE">
        <w:t>termomineralna</w:t>
      </w:r>
      <w:proofErr w:type="spellEnd"/>
      <w:r w:rsidRPr="00527AEE">
        <w:t xml:space="preserve"> voda, za leto 2026. Faktor za leto 2026 znaša 0,38.</w:t>
      </w:r>
    </w:p>
    <w:p w14:paraId="55A05793" w14:textId="27F0188A" w:rsidR="004113C9" w:rsidRDefault="00527AEE" w:rsidP="001C675C">
      <w:pPr>
        <w:pStyle w:val="Vir"/>
      </w:pPr>
      <w:r w:rsidRPr="00527AEE">
        <w:t>Vir: Ministrstvo za naravne vire in prostor</w:t>
      </w:r>
    </w:p>
    <w:p w14:paraId="3DBF45C2" w14:textId="77777777" w:rsidR="00437CD2" w:rsidRDefault="00437CD2" w:rsidP="00437CD2"/>
    <w:p w14:paraId="5E3D80D0" w14:textId="77777777" w:rsidR="00437CD2" w:rsidRDefault="00437CD2" w:rsidP="00437CD2"/>
    <w:p w14:paraId="586BC829" w14:textId="77777777" w:rsidR="00437CD2" w:rsidRDefault="00437CD2" w:rsidP="001C675C">
      <w:pPr>
        <w:pStyle w:val="Naslov2"/>
      </w:pPr>
    </w:p>
    <w:p w14:paraId="39338588" w14:textId="601673F8" w:rsidR="001C675C" w:rsidRPr="001C675C" w:rsidRDefault="001C675C" w:rsidP="001C675C">
      <w:pPr>
        <w:pStyle w:val="Naslov2"/>
      </w:pPr>
      <w:r w:rsidRPr="001C675C">
        <w:lastRenderedPageBreak/>
        <w:t>Sklep o določitvi višine plačila za koncesijo za stekleničenje podzemne vode</w:t>
      </w:r>
    </w:p>
    <w:p w14:paraId="12FC59A6" w14:textId="2065A5DB" w:rsidR="001C675C" w:rsidRPr="001C675C" w:rsidRDefault="001C675C" w:rsidP="001C675C">
      <w:r w:rsidRPr="001C675C">
        <w:t>Vlada je sprejela sklep o določitvi višine plačila za koncesijo za stekleničenje podzemne vode za leto 2026. Višina plačila za koncesijo za 1000 litrov stekleničene podzemne vode za leto 2026 znaša 1,878 evra.</w:t>
      </w:r>
    </w:p>
    <w:p w14:paraId="541C187D" w14:textId="7607E52E" w:rsidR="004113C9" w:rsidRPr="001C675C" w:rsidRDefault="001C675C" w:rsidP="001C675C">
      <w:pPr>
        <w:pStyle w:val="Vir"/>
      </w:pPr>
      <w:r w:rsidRPr="001C675C">
        <w:t>Vir: Ministrstvo za naravne vire in prostor</w:t>
      </w:r>
    </w:p>
    <w:p w14:paraId="26639AFC" w14:textId="0CBAF98C" w:rsidR="00C2015E" w:rsidRPr="00C2015E" w:rsidRDefault="00C2015E" w:rsidP="00C2015E">
      <w:pPr>
        <w:pStyle w:val="Naslov2"/>
      </w:pPr>
      <w:r w:rsidRPr="00C2015E">
        <w:t>Vlada sprejela Sklep o podaljšanju ukrepa zbiranja podatkov o pacientih, hospitaliziranih zaradi akutne okužbe dihal</w:t>
      </w:r>
    </w:p>
    <w:p w14:paraId="563D6BDE" w14:textId="7B519FC7" w:rsidR="00C2015E" w:rsidRPr="00C2015E" w:rsidRDefault="00C2015E" w:rsidP="00C2015E">
      <w:pPr>
        <w:rPr>
          <w:color w:val="000000" w:themeColor="text1"/>
        </w:rPr>
      </w:pPr>
      <w:r w:rsidRPr="00C2015E">
        <w:rPr>
          <w:color w:val="000000" w:themeColor="text1"/>
        </w:rPr>
        <w:t>Vlada je sprejela Sklep o podaljšanju ukrepa zbiranja podatkov o pacientih, hospitaliziranih zaradi akutne okužbe dihal, in ga objavi v Uradnem listu Republike Slovenije.</w:t>
      </w:r>
    </w:p>
    <w:p w14:paraId="0D6017F1" w14:textId="77777777" w:rsidR="00C2015E" w:rsidRPr="00C2015E" w:rsidRDefault="00C2015E" w:rsidP="00C2015E">
      <w:pPr>
        <w:rPr>
          <w:color w:val="000000" w:themeColor="text1"/>
        </w:rPr>
      </w:pPr>
    </w:p>
    <w:p w14:paraId="3A83286E" w14:textId="77777777" w:rsidR="00C2015E" w:rsidRPr="00C2015E" w:rsidRDefault="00C2015E" w:rsidP="00C2015E">
      <w:pPr>
        <w:rPr>
          <w:color w:val="000000" w:themeColor="text1"/>
        </w:rPr>
      </w:pPr>
      <w:r w:rsidRPr="00C2015E">
        <w:rPr>
          <w:color w:val="000000" w:themeColor="text1"/>
        </w:rPr>
        <w:t xml:space="preserve">S sklepom Vlade se na podlagi strokovnega mnenja Nacionalnega inštituta za javno zdravje za šest mesecev podaljšuje začasni ukrep, določen v Zakonu o dodatnih interventnih ukrepih za zagotovitev dostopnosti zdravstva, in sicer ukrep zbiranja podatkov o pacientih, hospitaliziranih zaradi akutne okužbe dihal. </w:t>
      </w:r>
    </w:p>
    <w:p w14:paraId="54B2E06C" w14:textId="77777777" w:rsidR="00C2015E" w:rsidRPr="00C2015E" w:rsidRDefault="00C2015E" w:rsidP="00C2015E">
      <w:pPr>
        <w:rPr>
          <w:color w:val="000000" w:themeColor="text1"/>
        </w:rPr>
      </w:pPr>
    </w:p>
    <w:p w14:paraId="6D586E9E" w14:textId="77777777" w:rsidR="00C2015E" w:rsidRPr="00C2015E" w:rsidRDefault="00C2015E" w:rsidP="00C2015E">
      <w:pPr>
        <w:rPr>
          <w:color w:val="000000" w:themeColor="text1"/>
        </w:rPr>
      </w:pPr>
      <w:r w:rsidRPr="00C2015E">
        <w:rPr>
          <w:color w:val="000000" w:themeColor="text1"/>
        </w:rPr>
        <w:t>Namen podaljšanja ukrepa je še naprej zbirati navedene podatke, s čimer zaznamo trende v številu hudo potekajočih akutnih okužb dihal, povzročenih z virusom SARS-CoV-2, virusi influence in RSV, ter prepoznamo trende obremenjenosti slovenskih bolnišnic. Zbiranje tovrstnih podatkov je še vedno potrebno za poučeno načrtovanje ukrepov ali programov za varstvo prebivalstva pred okužbami z virusi SARS-CoV-2, virusi influence in RSV.</w:t>
      </w:r>
    </w:p>
    <w:p w14:paraId="74988600" w14:textId="77777777" w:rsidR="00C2015E" w:rsidRPr="00C2015E" w:rsidRDefault="00C2015E" w:rsidP="00C2015E">
      <w:pPr>
        <w:rPr>
          <w:color w:val="000000" w:themeColor="text1"/>
        </w:rPr>
      </w:pPr>
    </w:p>
    <w:p w14:paraId="7DB6500C" w14:textId="37CBA505" w:rsidR="00C2015E" w:rsidRPr="00C2015E" w:rsidRDefault="00C2015E" w:rsidP="00C2015E">
      <w:pPr>
        <w:rPr>
          <w:color w:val="000000" w:themeColor="text1"/>
        </w:rPr>
      </w:pPr>
      <w:r w:rsidRPr="00C2015E">
        <w:rPr>
          <w:color w:val="000000" w:themeColor="text1"/>
        </w:rPr>
        <w:t>Podaljšanje ukrepa nima finančnih posledic.</w:t>
      </w:r>
    </w:p>
    <w:p w14:paraId="26E884CD" w14:textId="6290D869" w:rsidR="004113C9" w:rsidRPr="006E4821" w:rsidRDefault="00C2015E" w:rsidP="006E4821">
      <w:pPr>
        <w:pStyle w:val="Vir"/>
      </w:pPr>
      <w:r w:rsidRPr="00C2015E">
        <w:t>Vir: Ministrstvo za zdravje</w:t>
      </w:r>
    </w:p>
    <w:p w14:paraId="4ACA46D9" w14:textId="15CA8DC7" w:rsidR="007D54A8" w:rsidRPr="007D54A8" w:rsidRDefault="007D54A8" w:rsidP="007D54A8">
      <w:pPr>
        <w:pStyle w:val="Naslov2"/>
      </w:pPr>
      <w:r w:rsidRPr="007D54A8">
        <w:t>Sklep o spremembi in dopolnitvah Sklepa o ustanovitvi Agencije za komunikacijska omrežja in storitve Republike Slovenije</w:t>
      </w:r>
    </w:p>
    <w:p w14:paraId="77D682E7" w14:textId="0E63EFDF" w:rsidR="007D54A8" w:rsidRPr="007D54A8" w:rsidRDefault="007D54A8" w:rsidP="007D54A8">
      <w:r w:rsidRPr="007D54A8">
        <w:t xml:space="preserve"> Vlada je sprejela Sklep o spremembi in dopolnitvah Sklepa o ustanovitvi Agencije za komunikacijska omrežja in storitve Republike Slovenije (AKOS).</w:t>
      </w:r>
    </w:p>
    <w:p w14:paraId="7B68C922" w14:textId="77777777" w:rsidR="007D54A8" w:rsidRPr="007D54A8" w:rsidRDefault="007D54A8" w:rsidP="007D54A8">
      <w:r w:rsidRPr="007D54A8">
        <w:t xml:space="preserve">S sprejetim sklepom se delovanje agencije usklajuje z Zakonom o izvajanju uredbe (EU) o določitvi </w:t>
      </w:r>
      <w:proofErr w:type="spellStart"/>
      <w:r w:rsidRPr="007D54A8">
        <w:t>harmoniziranih</w:t>
      </w:r>
      <w:proofErr w:type="spellEnd"/>
      <w:r w:rsidRPr="007D54A8">
        <w:t xml:space="preserve"> pravil o umetni inteligenci, ki AKOS nalaga nove pristojnosti na področju umetne inteligence. Agencija se s tem opredeljuje tudi kot pristojni organ za izvajanje nalog, povezanih z nadzorom in podporo uporabi umetne inteligence v skladu z evropsko zakonodajo.</w:t>
      </w:r>
    </w:p>
    <w:p w14:paraId="55D64607" w14:textId="23CCD45D" w:rsidR="007D54A8" w:rsidRPr="007D54A8" w:rsidRDefault="007D54A8" w:rsidP="007D54A8">
      <w:r w:rsidRPr="007D54A8">
        <w:t>Sklep bo objavljen v Uradnem listu Republike Slovenije in bo začel veljati naslednji dan po objavi.</w:t>
      </w:r>
    </w:p>
    <w:p w14:paraId="4AE955B2" w14:textId="1B0B1DBA" w:rsidR="004113C9" w:rsidRPr="0011265F" w:rsidRDefault="007D54A8" w:rsidP="001720E6">
      <w:pPr>
        <w:pStyle w:val="Vir"/>
      </w:pPr>
      <w:r w:rsidRPr="007D54A8">
        <w:t>Vir: Ministrstvo za digitalno preobrazbo</w:t>
      </w:r>
    </w:p>
    <w:p w14:paraId="253E7BCD" w14:textId="02C80D49" w:rsidR="0011265F" w:rsidRPr="0011265F" w:rsidRDefault="0011265F" w:rsidP="0011265F">
      <w:pPr>
        <w:pStyle w:val="Naslov2"/>
      </w:pPr>
      <w:r w:rsidRPr="0011265F">
        <w:t>Vlada sprejela spremembe ustanovitvenega akta SNG Drama Ljubljana</w:t>
      </w:r>
    </w:p>
    <w:p w14:paraId="692038C5" w14:textId="792A7F7E" w:rsidR="0011265F" w:rsidRPr="0011265F" w:rsidRDefault="0011265F" w:rsidP="0011265F">
      <w:r w:rsidRPr="0011265F">
        <w:t>Vlada je sprejela Sklep o spremembi in dopolnitvi Sklepa o ustanovitvi javnega zavoda Slovensko narodno gledališče Drama.</w:t>
      </w:r>
    </w:p>
    <w:p w14:paraId="142EBA7B" w14:textId="77777777" w:rsidR="0011265F" w:rsidRPr="0011265F" w:rsidRDefault="0011265F" w:rsidP="0011265F">
      <w:r w:rsidRPr="0011265F">
        <w:t>Sprememba se nanaša na pogoje za imenovanje pomočnikov ravnatelja in zadeva dve ključni področji delovanja zavoda:</w:t>
      </w:r>
    </w:p>
    <w:p w14:paraId="5FB4BD26" w14:textId="732B69B3" w:rsidR="0011265F" w:rsidRPr="0011265F" w:rsidRDefault="0011265F" w:rsidP="0011265F">
      <w:r w:rsidRPr="0011265F">
        <w:t>•</w:t>
      </w:r>
      <w:r>
        <w:t xml:space="preserve"> </w:t>
      </w:r>
      <w:r w:rsidRPr="0011265F">
        <w:t>vodenje finančnih, pravnih, upravnih in splošnih zadev,</w:t>
      </w:r>
    </w:p>
    <w:p w14:paraId="33C94B0C" w14:textId="33A4B3BB" w:rsidR="0011265F" w:rsidRPr="0011265F" w:rsidRDefault="0011265F" w:rsidP="0011265F">
      <w:r w:rsidRPr="0011265F">
        <w:t>•</w:t>
      </w:r>
      <w:r>
        <w:t xml:space="preserve"> </w:t>
      </w:r>
      <w:r w:rsidRPr="0011265F">
        <w:t>vodenje strokovnega dela za področje tehničnih služb.</w:t>
      </w:r>
    </w:p>
    <w:p w14:paraId="3B922BBB" w14:textId="77777777" w:rsidR="0011265F" w:rsidRDefault="0011265F" w:rsidP="0011265F"/>
    <w:p w14:paraId="4C50E8F2" w14:textId="508FE6B2" w:rsidR="0011265F" w:rsidRPr="0011265F" w:rsidRDefault="0011265F" w:rsidP="0011265F">
      <w:r w:rsidRPr="0011265F">
        <w:lastRenderedPageBreak/>
        <w:t>Z dopolnitvijo se med pogoji za pomočnika ravnatelja za vodenje finančnih, pravnih, upravnih in splošnih zadev razširja nabor ustreznih izobrazb tudi na družboslovno smer, kar omogoča širši izbor kandidatov in s tem boljšo prilagodljivost pri zagotavljanju kompetentnega vodenja.</w:t>
      </w:r>
    </w:p>
    <w:p w14:paraId="570560BB" w14:textId="77777777" w:rsidR="0011265F" w:rsidRPr="0011265F" w:rsidRDefault="0011265F" w:rsidP="0011265F">
      <w:r w:rsidRPr="0011265F">
        <w:t>Oba pomočnika ravnatelja bosta po novem ob prijavi na razpis ali ob neposrednem povabilu dolžna predložiti vizijo dela zavoda za področje svojega dela za obdobje trajanja mandata, kar krepi načrtovanje, odgovornost in usmerjenost v razvoj zavoda.</w:t>
      </w:r>
    </w:p>
    <w:p w14:paraId="4C34AA9E" w14:textId="0CE7383C" w:rsidR="0011265F" w:rsidRPr="0011265F" w:rsidRDefault="0011265F" w:rsidP="0011265F">
      <w:r w:rsidRPr="0011265F">
        <w:t xml:space="preserve">SNG Drama Ljubljana je eden večjih javnih zavodov na področju kulture, spremembe pa bodo zavodu omogočile učinkovitejšo organizacijo dela in boljše izvajanje nalog. </w:t>
      </w:r>
    </w:p>
    <w:p w14:paraId="2F485665" w14:textId="1D651C4F" w:rsidR="004113C9" w:rsidRPr="0011265F" w:rsidRDefault="0011265F" w:rsidP="0011265F">
      <w:pPr>
        <w:pStyle w:val="Vir"/>
      </w:pPr>
      <w:r w:rsidRPr="0011265F">
        <w:t>Vir: Ministrstvo za kulturo</w:t>
      </w:r>
    </w:p>
    <w:p w14:paraId="6290EECD" w14:textId="4F9F23CA" w:rsidR="008F7E4E" w:rsidRPr="008F7E4E" w:rsidRDefault="008F7E4E" w:rsidP="008F7E4E">
      <w:pPr>
        <w:pStyle w:val="Naslov2"/>
      </w:pPr>
      <w:r w:rsidRPr="008F7E4E">
        <w:t>Vlada sprejela srednjeročno strategijo upravljanja javnega dolga</w:t>
      </w:r>
    </w:p>
    <w:p w14:paraId="69783B72" w14:textId="77777777" w:rsidR="008F7E4E" w:rsidRPr="008F7E4E" w:rsidRDefault="008F7E4E" w:rsidP="008F7E4E">
      <w:r w:rsidRPr="008F7E4E">
        <w:t>Vlada je sprejela srednjeročno strategijo upravljanja javnega dolga za obdobje od 2026 do 2028, ki določa strateške cilje pri zadolževanju države in upravljanju z dolgom državnega proračuna. Strategija bo nadomestila trenutno obstoječo srednjeročno strategijo upravljanja javnega dolga za obdobje od 2023 do 2025.</w:t>
      </w:r>
    </w:p>
    <w:p w14:paraId="448D6AB1" w14:textId="77777777" w:rsidR="008F7E4E" w:rsidRPr="008F7E4E" w:rsidRDefault="008F7E4E" w:rsidP="008F7E4E"/>
    <w:p w14:paraId="0042DFD2" w14:textId="77777777" w:rsidR="008F7E4E" w:rsidRPr="008F7E4E" w:rsidRDefault="008F7E4E" w:rsidP="008F7E4E">
      <w:r w:rsidRPr="008F7E4E">
        <w:t>Srednjeročna strategija upravljanja javnega dolga za obdobje od 2026 do 2028 temelji na strateških ciljih upravljanja z dolgom, ki so med drugim zagotavljanje pravočasnega financiranja izvrševanja državnega proračuna, minimiziranje dolgoročnega stroška financiranja, širitev investicijskega zaledja za krepitev stalnega in zanesljivega dostopa do virov financiranja in učinkovito komuniciranje z relevantnimi mednarodnimi institucijami.</w:t>
      </w:r>
    </w:p>
    <w:p w14:paraId="209134C3" w14:textId="77777777" w:rsidR="008F7E4E" w:rsidRPr="008F7E4E" w:rsidRDefault="008F7E4E" w:rsidP="008F7E4E"/>
    <w:p w14:paraId="7DA1DC87" w14:textId="77777777" w:rsidR="008F7E4E" w:rsidRPr="008F7E4E" w:rsidRDefault="008F7E4E" w:rsidP="008F7E4E">
      <w:r w:rsidRPr="008F7E4E">
        <w:t>Strategija upošteva aktualne makroekonomske in geopolitične razmere in srednjeročni fiskalni in strukturni načrt 2025-2028, ki predstavlja fiskalni okvir za upravljanje z javnim dolgom in v okviru tega dolgom državnega proračuna, ki predstavlja ključen del.</w:t>
      </w:r>
    </w:p>
    <w:p w14:paraId="45961E67" w14:textId="77777777" w:rsidR="008F7E4E" w:rsidRPr="008F7E4E" w:rsidRDefault="008F7E4E" w:rsidP="008F7E4E"/>
    <w:p w14:paraId="0241F11D" w14:textId="67FFE4D5" w:rsidR="008F7E4E" w:rsidRPr="008F7E4E" w:rsidRDefault="008F7E4E" w:rsidP="008F7E4E">
      <w:r w:rsidRPr="008F7E4E">
        <w:t xml:space="preserve">V strateškem obdobju 2026-2028 se načrtuje, da Slovenija še naprej ostane izrazito podpovprečno zadolžena država v okviru držav članic </w:t>
      </w:r>
      <w:proofErr w:type="spellStart"/>
      <w:r w:rsidRPr="008F7E4E">
        <w:t>evroobmočja</w:t>
      </w:r>
      <w:proofErr w:type="spellEnd"/>
      <w:r w:rsidRPr="008F7E4E">
        <w:t xml:space="preserve"> in Evropske unije.</w:t>
      </w:r>
    </w:p>
    <w:p w14:paraId="0C864F27" w14:textId="1F8B3D9D" w:rsidR="004113C9" w:rsidRPr="00C2015E" w:rsidRDefault="008F7E4E" w:rsidP="00C2015E">
      <w:pPr>
        <w:pStyle w:val="Vir"/>
      </w:pPr>
      <w:r w:rsidRPr="008F7E4E">
        <w:t>Vir: Ministrstvo za finance</w:t>
      </w:r>
    </w:p>
    <w:p w14:paraId="5DCCD72C" w14:textId="39520FFD" w:rsidR="007C7217" w:rsidRPr="007C7217" w:rsidRDefault="007C7217" w:rsidP="007C7217">
      <w:pPr>
        <w:pStyle w:val="Naslov2"/>
      </w:pPr>
      <w:r w:rsidRPr="007C7217">
        <w:t>Vlada sklenila Pogodbo o opravljanju nalog skrbi in gospodarjenja s kulturnimi in naravnimi vrednotami Kobilarne Lipica</w:t>
      </w:r>
    </w:p>
    <w:p w14:paraId="21AE5CFE" w14:textId="77777777" w:rsidR="007C7217" w:rsidRPr="007C7217" w:rsidRDefault="007C7217" w:rsidP="007C7217">
      <w:r w:rsidRPr="007C7217">
        <w:t xml:space="preserve">Na podlagi Zakona o Kobilarni Lipica je Vlada Republike Slovenije sklenila Pogodbo o opravljanju nalog skrbi in gospodarjenja s kulturnimi in naravnimi vrednotami Kobilarne Lipica. Za podpis pogodbe je pooblastila ministra za gospodarstvo, turizem in šport Matjaža Hana. </w:t>
      </w:r>
    </w:p>
    <w:p w14:paraId="39324986" w14:textId="77777777" w:rsidR="007C7217" w:rsidRPr="007C7217" w:rsidRDefault="007C7217" w:rsidP="007C7217"/>
    <w:p w14:paraId="593B7DEF" w14:textId="77777777" w:rsidR="007C7217" w:rsidRPr="007C7217" w:rsidRDefault="007C7217" w:rsidP="007C7217">
      <w:r w:rsidRPr="007C7217">
        <w:t>Kobilarna Lipica d. o. o. za Republiko Slovenijo opravlja naloge skrbi in gospodarjenja s kulturnimi in naravnimi vrednotami, kot jih določa Zakon o Kobilarni Lipica. Družba z državnim premoženjem ravna s skrbnostjo dobrega gospodarstvenika in v skladu z najboljšimi praksami stroke na področju konjereje, konjeništva, kmetovanja, upravljanja premoženja, vzdrževanja nepremičnin in poslovnih dejavnosti.</w:t>
      </w:r>
    </w:p>
    <w:p w14:paraId="5A5B1503" w14:textId="77777777" w:rsidR="007C7217" w:rsidRPr="007C7217" w:rsidRDefault="007C7217" w:rsidP="007C7217"/>
    <w:p w14:paraId="7341F019" w14:textId="77777777" w:rsidR="007C7217" w:rsidRPr="007C7217" w:rsidRDefault="007C7217" w:rsidP="007C7217">
      <w:r w:rsidRPr="007C7217">
        <w:t>Razvojne naloge skrbi in gospodarjenja s kulturnimi in naravnimi vrednotami so opredeljene v načrtu upravljanja spomeniškega območja, ki ga za petletno obdobje sprejme vlada.</w:t>
      </w:r>
    </w:p>
    <w:p w14:paraId="43A4F162" w14:textId="77777777" w:rsidR="007C7217" w:rsidRPr="007C7217" w:rsidRDefault="007C7217" w:rsidP="007C7217"/>
    <w:p w14:paraId="29CD11A6" w14:textId="77777777" w:rsidR="007C7217" w:rsidRPr="007C7217" w:rsidRDefault="007C7217" w:rsidP="007C7217">
      <w:r w:rsidRPr="007C7217">
        <w:t xml:space="preserve">Predvideni obseg nalog skrbi in gospodarjenja s kulturnimi in naravnimi vrednotami določa Poslovni načrt družbe Holding Kobilarna Lipica d. o. o., za leto 2025, ki ga je vlada potrdila 11. septembra 2025. </w:t>
      </w:r>
    </w:p>
    <w:p w14:paraId="3B2AC700" w14:textId="77777777" w:rsidR="007C7217" w:rsidRPr="007C7217" w:rsidRDefault="007C7217" w:rsidP="007C7217"/>
    <w:p w14:paraId="73211F97" w14:textId="77777777" w:rsidR="007C7217" w:rsidRPr="007C7217" w:rsidRDefault="007C7217" w:rsidP="007C7217">
      <w:r w:rsidRPr="007C7217">
        <w:lastRenderedPageBreak/>
        <w:t>Pri izračunu višine letnega plačila za opravljanje nalog se upoštevajo:</w:t>
      </w:r>
    </w:p>
    <w:p w14:paraId="58C5E6D4" w14:textId="70B01DF4" w:rsidR="007C7217" w:rsidRPr="007C7217" w:rsidRDefault="007C7217" w:rsidP="007C7217">
      <w:r w:rsidRPr="007C7217">
        <w:t>•</w:t>
      </w:r>
      <w:r>
        <w:t xml:space="preserve"> </w:t>
      </w:r>
      <w:r w:rsidRPr="007C7217">
        <w:t>neposredni stroški dela zaposlenih,</w:t>
      </w:r>
    </w:p>
    <w:p w14:paraId="3B354056" w14:textId="793E70CC" w:rsidR="007C7217" w:rsidRPr="007C7217" w:rsidRDefault="007C7217" w:rsidP="007C7217">
      <w:r w:rsidRPr="007C7217">
        <w:t>•</w:t>
      </w:r>
      <w:r>
        <w:t xml:space="preserve"> </w:t>
      </w:r>
      <w:r w:rsidRPr="007C7217">
        <w:t>stroški materiala in energije,</w:t>
      </w:r>
    </w:p>
    <w:p w14:paraId="04F1FD9C" w14:textId="4BCD6EB4" w:rsidR="007C7217" w:rsidRPr="007C7217" w:rsidRDefault="007C7217" w:rsidP="007C7217">
      <w:r w:rsidRPr="007C7217">
        <w:t>•</w:t>
      </w:r>
      <w:r>
        <w:t xml:space="preserve"> </w:t>
      </w:r>
      <w:r w:rsidRPr="007C7217">
        <w:t>stroški storitev,</w:t>
      </w:r>
    </w:p>
    <w:p w14:paraId="529AFF65" w14:textId="2374A1B1" w:rsidR="007C7217" w:rsidRPr="007C7217" w:rsidRDefault="007C7217" w:rsidP="007C7217">
      <w:r w:rsidRPr="007C7217">
        <w:t>•</w:t>
      </w:r>
      <w:r>
        <w:t xml:space="preserve"> </w:t>
      </w:r>
      <w:r w:rsidRPr="007C7217">
        <w:t>amortizacija osnovnih sredstev,</w:t>
      </w:r>
    </w:p>
    <w:p w14:paraId="1F44A899" w14:textId="5F325537" w:rsidR="007C7217" w:rsidRPr="007C7217" w:rsidRDefault="007C7217" w:rsidP="007C7217">
      <w:r w:rsidRPr="007C7217">
        <w:t>•</w:t>
      </w:r>
      <w:r>
        <w:t xml:space="preserve"> </w:t>
      </w:r>
      <w:r w:rsidRPr="007C7217">
        <w:t>drugi stroški, ki so neposredno povezani z izvajanjem nalog iz Zakona o Kobilarni Lipica.</w:t>
      </w:r>
    </w:p>
    <w:p w14:paraId="2804C66E" w14:textId="77777777" w:rsidR="007C7217" w:rsidRPr="007C7217" w:rsidRDefault="007C7217" w:rsidP="007C7217"/>
    <w:p w14:paraId="5A3D436D" w14:textId="77777777" w:rsidR="007C7217" w:rsidRPr="007C7217" w:rsidRDefault="007C7217" w:rsidP="007C7217">
      <w:r w:rsidRPr="007C7217">
        <w:t xml:space="preserve">Za leto 2025 planirani znesek stroškov znaša 6,1 milijona evrov (z vključenim DDV). Družba se je v tem letu financirala po dvanajstinah. Na tej podlagi je že bilo izplačanih 5,1 milijona evrov (z DDV).  </w:t>
      </w:r>
    </w:p>
    <w:p w14:paraId="7B5081CA" w14:textId="77777777" w:rsidR="007C7217" w:rsidRPr="007C7217" w:rsidRDefault="007C7217" w:rsidP="007C7217"/>
    <w:p w14:paraId="5A901060" w14:textId="77777777" w:rsidR="007C7217" w:rsidRPr="007C7217" w:rsidRDefault="007C7217" w:rsidP="007C7217">
      <w:r w:rsidRPr="007C7217">
        <w:t>Pogodbeni stranki bosta v nadaljevanju na podlagi vsakoletno potrjenega poslovnega načrta sklenili dodatek k pogodbi, s katerim bosta določili višino letnega plačila za opravljanje nalog skrbi in gospodarjenja s kulturnimi in naravnimi vrednotami.</w:t>
      </w:r>
    </w:p>
    <w:p w14:paraId="63D12597" w14:textId="77777777" w:rsidR="007C7217" w:rsidRPr="007C7217" w:rsidRDefault="007C7217" w:rsidP="007C7217"/>
    <w:p w14:paraId="1E34F743" w14:textId="26019E12" w:rsidR="007C7217" w:rsidRPr="007C7217" w:rsidRDefault="007C7217" w:rsidP="007C7217">
      <w:r w:rsidRPr="007C7217">
        <w:t>Do potrditve vsakoletnega poslovnega načrta, in največ do višine letnega plačila iz preteklega poslovnega leta, se bodo mesečna plačila oziroma akontacije izvajale v višini ene dvanajstine načrtovanih letnih stroškov.</w:t>
      </w:r>
    </w:p>
    <w:p w14:paraId="24B9C153" w14:textId="4E329A45" w:rsidR="004113C9" w:rsidRPr="001C675C" w:rsidRDefault="007C7217" w:rsidP="001C675C">
      <w:pPr>
        <w:pStyle w:val="Vir"/>
      </w:pPr>
      <w:r w:rsidRPr="007C7217">
        <w:t>Vir: Ministrstvo za gospodarstvo, turizem in šport</w:t>
      </w:r>
    </w:p>
    <w:p w14:paraId="72ADEE9D" w14:textId="63AB7360" w:rsidR="001C675C" w:rsidRPr="001C675C" w:rsidRDefault="001C675C" w:rsidP="001C675C">
      <w:pPr>
        <w:pStyle w:val="Naslov2"/>
      </w:pPr>
      <w:r w:rsidRPr="001C675C">
        <w:t>Vlada javnemu podjetju INFRA podaljšala pogodbo o izvajanju gospodarske javne službe urejanja voda na vplivnem območju energetskega izkoriščanja Spodnje Save</w:t>
      </w:r>
    </w:p>
    <w:p w14:paraId="7AE4F6F0" w14:textId="2CF43B89" w:rsidR="001C675C" w:rsidRPr="001C675C" w:rsidRDefault="001C675C" w:rsidP="001C675C">
      <w:r w:rsidRPr="001C675C">
        <w:t>Vlada je javnemu podjetju INFRA, ki izvaja obveznosti gospodarske javne službe, podaljšala pogodbo do 31. 12. 2027. Podaljšanje pogodbe, ki se sicer izteče konec tega leta, je nujno, saj bi v nasprotnem primeru Slovenija ostala brez obvezne gospodarske javne službe urejanja voda na območju spodnje Save od Suhadola do državne meje s Hrvaško. Območje je določeno s predpisi, ki opredeljujejo pogoje koncesije za izkoriščanje energetskega potenciala Spodnje Save in način izvajanja javne službe urejanja voda na vplivnem območju energetskega izkoriščanja Spodnje Save.</w:t>
      </w:r>
    </w:p>
    <w:p w14:paraId="7C32D219" w14:textId="1F58C9F5" w:rsidR="004113C9" w:rsidRPr="003A2690" w:rsidRDefault="001C675C" w:rsidP="003A2690">
      <w:pPr>
        <w:pStyle w:val="Vir"/>
      </w:pPr>
      <w:r w:rsidRPr="001C675C">
        <w:t>Vir: Ministrstvo za naravne vire in prostor</w:t>
      </w:r>
    </w:p>
    <w:p w14:paraId="1588C86D" w14:textId="2E191813" w:rsidR="00607846" w:rsidRPr="00607846" w:rsidRDefault="00607846" w:rsidP="00607846">
      <w:pPr>
        <w:pStyle w:val="Naslov2"/>
      </w:pPr>
      <w:r w:rsidRPr="00607846">
        <w:t>Vlada je sprejela priporočila v zvezi z usposabljanji javnih uslužbencev</w:t>
      </w:r>
    </w:p>
    <w:p w14:paraId="633232B7" w14:textId="77777777" w:rsidR="00607846" w:rsidRPr="00607846" w:rsidRDefault="00607846" w:rsidP="00607846">
      <w:r w:rsidRPr="00607846">
        <w:t xml:space="preserve">Z uveljavitvijo novega Zakona o javnih uslužbencih (ZJU-1), ki se začne uporabljati 1. januarja 2026, se v skladu s 113. členom ZJU- 1 na novo ureja pravica in dolžnost javnega uslužbenca do usposabljanja in izpopolnjevanja. Vlada je ob upoštevanju nove zakonske ureditve (111. člen ZJU-1) za organe državne uprave sprejela tudi natančnejša priporočila za izvajanje usposabljanj javnih uslužbencev.  </w:t>
      </w:r>
    </w:p>
    <w:p w14:paraId="17D07EA2" w14:textId="77777777" w:rsidR="00607846" w:rsidRPr="00607846" w:rsidRDefault="00607846" w:rsidP="00607846"/>
    <w:p w14:paraId="3496D2C3" w14:textId="77777777" w:rsidR="00607846" w:rsidRPr="00607846" w:rsidRDefault="00607846" w:rsidP="00607846">
      <w:r w:rsidRPr="00607846">
        <w:t xml:space="preserve">Vlada ministrstvom priporoča, da ta, takoj sprejemu novih predpisov ali večjih sprememb teh predpisov, organizirajo brezplačna usposabljanja za javne uslužbence v organih, ki izvajajo javne naloge, če ocenijo, da so takšna usposabljanja potrebna, ali če organi izrazijo potrebo po usposabljanju. Usposabljanja se izvedejo zlasti za javne uslužbence v organih državne uprave in upravah samoupravnih lokalnih skupnosti, ki opravljajo javne naloge, in sicer z namenom bolj učinkovite ter enotnejše izvedbe predpisov v praksi ter v izogib sprejemanju odločitev, ki niso skladne s predpisi. V primeru potrebe po stalni ponudbi usposabljanj na posameznih področjih pa usposabljanja v svoj redni program vključi Upravna akademija ali druga organizacijska oblika usposabljanja javnih uslužbencev, ki deluje znotraj državne uprave. </w:t>
      </w:r>
    </w:p>
    <w:p w14:paraId="19204860" w14:textId="77777777" w:rsidR="00607846" w:rsidRPr="00607846" w:rsidRDefault="00607846" w:rsidP="00607846"/>
    <w:p w14:paraId="068553EF" w14:textId="77777777" w:rsidR="00607846" w:rsidRPr="00607846" w:rsidRDefault="00607846" w:rsidP="00607846">
      <w:r w:rsidRPr="00607846">
        <w:t>Usposabljanja, ki se na predlog lokalnih skupnosti organizirajo zanje, se organizirajo v sodelovanju z reprezentativnimi združenji lokalnih skupnosti.</w:t>
      </w:r>
    </w:p>
    <w:p w14:paraId="43F1AF1F" w14:textId="77777777" w:rsidR="00607846" w:rsidRPr="00607846" w:rsidRDefault="00607846" w:rsidP="00607846"/>
    <w:p w14:paraId="29D8140D" w14:textId="77777777" w:rsidR="00607846" w:rsidRPr="00607846" w:rsidRDefault="00607846" w:rsidP="00607846">
      <w:r w:rsidRPr="00607846">
        <w:lastRenderedPageBreak/>
        <w:t xml:space="preserve">Če Upravna akademija ali druga organizacijska oblika usposabljanja javnih uslužbencev, ki deluje znotraj državne uprave, usposabljanja na posameznem področju ne more zagotoviti v okviru izvedbe rednega programa usposabljanja preko svojih izvajalcev, pristojno ministrstvo zagotovi sodelovanje svojih strokovnjakov kot izvajalcev usposabljanja. </w:t>
      </w:r>
    </w:p>
    <w:p w14:paraId="6185FDC1" w14:textId="77777777" w:rsidR="00607846" w:rsidRPr="00607846" w:rsidRDefault="00607846" w:rsidP="00607846"/>
    <w:p w14:paraId="6C64B671" w14:textId="77777777" w:rsidR="00607846" w:rsidRPr="00607846" w:rsidRDefault="00607846" w:rsidP="00607846">
      <w:r w:rsidRPr="00607846">
        <w:t>Priporočila se nanašajo in natančneje določajo tudi sodelovanje javnih uslužbencev, ki so zaposleni v organih državne uprave kot predavatelji na konferencah, seminarjih, strokovnih posvetih in drugih podobnih usposabljanjih ter pogoje za prijave javnih uslužbencev na usposabljanja, ki jih izvajajo druge organizacije (pred prijavo morajo organi državne uprave preveriti, ali primerljive konference, seminarje, strokovne posvete in druga podobna usposabljanja pod ugodnejšimi pogoji ne ponuja Upravna akademija ali druga organizacijska oblika usposabljanja javnih uslužbencev, ki deluje znotraj državne uprave).</w:t>
      </w:r>
    </w:p>
    <w:p w14:paraId="6EB80B61" w14:textId="77777777" w:rsidR="00607846" w:rsidRPr="00607846" w:rsidRDefault="00607846" w:rsidP="00607846"/>
    <w:p w14:paraId="25996BAC" w14:textId="77777777" w:rsidR="00607846" w:rsidRPr="00607846" w:rsidRDefault="00607846" w:rsidP="00607846">
      <w:r w:rsidRPr="00607846">
        <w:t xml:space="preserve">Vlada je sprejela tudi sklep, da ministri in državni sekretarji ne smejo proti plačilu sodelovati na konferencah, seminarjih, strokovnih posvetih in drugih podobnih usposabljanjih. </w:t>
      </w:r>
    </w:p>
    <w:p w14:paraId="09C45A76" w14:textId="77777777" w:rsidR="00607846" w:rsidRPr="00607846" w:rsidRDefault="00607846" w:rsidP="00607846"/>
    <w:p w14:paraId="47BCBCEA" w14:textId="4FF11B73" w:rsidR="00607846" w:rsidRPr="00607846" w:rsidRDefault="00607846" w:rsidP="00607846">
      <w:r w:rsidRPr="00607846">
        <w:t>Sklep Vlade Republike Slovenije številka 130-00/2004-3 z dne 23. 12. 2004 preneha veljati.</w:t>
      </w:r>
    </w:p>
    <w:p w14:paraId="34DD6733" w14:textId="6FB6E896" w:rsidR="004113C9" w:rsidRPr="00607846" w:rsidRDefault="00607846" w:rsidP="00607846">
      <w:pPr>
        <w:pStyle w:val="Vir"/>
      </w:pPr>
      <w:r w:rsidRPr="00607846">
        <w:t>Vir: Ministrstvo za javno upravo</w:t>
      </w:r>
    </w:p>
    <w:p w14:paraId="728A4D62" w14:textId="432A7C6D" w:rsidR="001720E6" w:rsidRPr="001720E6" w:rsidRDefault="001720E6" w:rsidP="001720E6">
      <w:pPr>
        <w:pStyle w:val="Naslov2"/>
      </w:pPr>
      <w:r w:rsidRPr="001720E6">
        <w:t xml:space="preserve">Vlada se je seznanila z ugotovitvami glede učinkovitosti, namenskosti in zakonitosti porabe sredstev plačila koncesijske dajatve na podlagi Poročila o načinu porabe sredstev vlaganj občine Postojna in Pivka v gradnjo infrastrukture lokalnega pomena za izvajanje gospodarskih javnih služb varstva okolja za leto 2024 </w:t>
      </w:r>
    </w:p>
    <w:p w14:paraId="0856CA0B" w14:textId="77777777" w:rsidR="001720E6" w:rsidRPr="001720E6" w:rsidRDefault="001720E6" w:rsidP="001720E6">
      <w:r w:rsidRPr="001720E6">
        <w:t xml:space="preserve">Občina Pivka je porabila sredstva plačila koncesijske dajatve za gradnjo infrastrukture lokalnega pomena za izvajanje gospodarskih javnih služb varstva okolja ter je sredstva porabila v skladu z Načrtom vlaganj v infrastrukturo lokalnega pomena za leto 2024. Plačila iz koncesijske dajatve so bila porabljena v gradnjo infrastrukture lokalnega pomena za izvajanje gospodarskih javnih služb varstva okolja in pomembno prispevala k izboljšanju stanja reke Pivke, ki ponika v Postojnsko jamo. </w:t>
      </w:r>
    </w:p>
    <w:p w14:paraId="0491C07F" w14:textId="77777777" w:rsidR="001720E6" w:rsidRPr="001720E6" w:rsidRDefault="001720E6" w:rsidP="001720E6"/>
    <w:p w14:paraId="1C5DCA8E" w14:textId="162C1105" w:rsidR="001720E6" w:rsidRPr="001720E6" w:rsidRDefault="001720E6" w:rsidP="001720E6">
      <w:r w:rsidRPr="001720E6">
        <w:t xml:space="preserve">Občina Postojna je zaradi težav pri pridobitvi gradbenega dovoljenja pri projektu Komunalna infrastruktura na območju naselja Dilce, sredstva porabila za drug projekt. Občina Postojna resornega ministrstva o tej spremembi ni pravočasno obvestila niti ni predložila spremembo Načrta vlaganj občine Postojna v gradnjo lokalne infrastrukture lokalnega pomena za leto 2024, skladno z določbami Uredbe o koncesiji, zato  ni upravičena do deleža koncesijske dajatve za leto 2024, ki pripada državi. </w:t>
      </w:r>
    </w:p>
    <w:p w14:paraId="5126978A" w14:textId="10DE3244" w:rsidR="004113C9" w:rsidRPr="00A64206" w:rsidRDefault="001720E6" w:rsidP="00A64206">
      <w:pPr>
        <w:pStyle w:val="Vir"/>
      </w:pPr>
      <w:r w:rsidRPr="001720E6">
        <w:t>Vir: Ministrstvo za naravne vire in prostor</w:t>
      </w:r>
    </w:p>
    <w:p w14:paraId="014F7980" w14:textId="061BFDEA" w:rsidR="00A64206" w:rsidRPr="00A64206" w:rsidRDefault="00A64206" w:rsidP="00A64206">
      <w:pPr>
        <w:pStyle w:val="Naslov2"/>
      </w:pPr>
      <w:r w:rsidRPr="00A64206">
        <w:t>Vlada je potrdila Spremembo Načrta vlaganj v gradnjo infrastrukture lokalnega pomena na območju občine Postojna za leto 2025, s katero se nadomešča Načrt vlaganj v gradnjo infrastrukture lokalnega pomena na območju občine Postojna za leto 2025</w:t>
      </w:r>
    </w:p>
    <w:p w14:paraId="795B0E38" w14:textId="0C31FB46" w:rsidR="00A64206" w:rsidRPr="00A64206" w:rsidRDefault="00A64206" w:rsidP="00A64206">
      <w:r w:rsidRPr="00A64206">
        <w:t>Vladi je potrdila Spremembo Načrta vlaganj v gradnjo infrastrukture lokalnega pomena na območju občine Postojna za leto 2025. Na podlagi potrjene spremembe načrta je občina Postojna upravičena do deleža koncesijske dajatve za rabo naravnih vrednot Postojnski jamski sistem in Predjamski jamski sistem, ki pripada državi, in sicer v višini, ki je določena z Uredbo o koncesiji za rabo naravnih vrednot Postojnski in Predjamski jamski sistem.</w:t>
      </w:r>
    </w:p>
    <w:p w14:paraId="6764C86A" w14:textId="74816BE4" w:rsidR="004113C9" w:rsidRDefault="00A64206" w:rsidP="00A64206">
      <w:pPr>
        <w:pStyle w:val="Vir"/>
      </w:pPr>
      <w:r w:rsidRPr="00A64206">
        <w:t>Vir: Ministrstvo za naravne vire in prostor</w:t>
      </w:r>
    </w:p>
    <w:p w14:paraId="7A6D0792" w14:textId="77777777" w:rsidR="00437CD2" w:rsidRPr="00437CD2" w:rsidRDefault="00437CD2" w:rsidP="00437CD2"/>
    <w:p w14:paraId="4CEB5CD1" w14:textId="2114E302" w:rsidR="00377BF0" w:rsidRPr="00377BF0" w:rsidRDefault="00377BF0" w:rsidP="00377BF0">
      <w:pPr>
        <w:pStyle w:val="Naslov2"/>
      </w:pPr>
      <w:r w:rsidRPr="00377BF0">
        <w:lastRenderedPageBreak/>
        <w:t>Soglasje dodatnemu povečanju sredstev za financiranja znanstvenoraziskovalne dejavnosti NIB</w:t>
      </w:r>
    </w:p>
    <w:p w14:paraId="567CB2C9" w14:textId="759EBBC5" w:rsidR="00377BF0" w:rsidRPr="00377BF0" w:rsidRDefault="00377BF0" w:rsidP="00377BF0">
      <w:pPr>
        <w:rPr>
          <w:color w:val="000000" w:themeColor="text1"/>
        </w:rPr>
      </w:pPr>
      <w:r w:rsidRPr="00377BF0">
        <w:rPr>
          <w:color w:val="000000" w:themeColor="text1"/>
        </w:rPr>
        <w:t xml:space="preserve">Vlada je dala soglasje, da se Nacionalnemu inštitutu za biologijo (NIB) zaradi povečane raziskovalne infrastrukture sredstva za institucionalni steber financiranja (ISF-O) za leto 2025 dodatno povečajo za 192.292 evrov. </w:t>
      </w:r>
    </w:p>
    <w:p w14:paraId="20C619C4" w14:textId="51DD34BE" w:rsidR="00377BF0" w:rsidRPr="00377BF0" w:rsidRDefault="00377BF0" w:rsidP="00377BF0">
      <w:pPr>
        <w:rPr>
          <w:color w:val="000000" w:themeColor="text1"/>
        </w:rPr>
      </w:pPr>
      <w:r w:rsidRPr="00377BF0">
        <w:rPr>
          <w:color w:val="000000" w:themeColor="text1"/>
        </w:rPr>
        <w:t>Dodatna finančna sredstva so potrebna za financiranje dodatnih stalnih stroškov, ki so na NIB nastali z novo raziskovalno infrastrukturo, z vzpostavitvijo in začetkom delovanja Biotehnološkega stičišča NIB (BTS-NIB). S tem je zaključeno povečevanje sredstev zaradi nove raziskovalne infrastrukture, saj je objekt v polni uporabi.</w:t>
      </w:r>
    </w:p>
    <w:p w14:paraId="141D7026" w14:textId="6AD7474C" w:rsidR="004113C9" w:rsidRPr="00377BF0" w:rsidRDefault="00377BF0" w:rsidP="00377BF0">
      <w:pPr>
        <w:pStyle w:val="Vir"/>
      </w:pPr>
      <w:r w:rsidRPr="00377BF0">
        <w:t>Vir: Ministrstvo za visoko šolstvo, znanost in inovacije</w:t>
      </w:r>
    </w:p>
    <w:p w14:paraId="4CC1EDDD" w14:textId="79B288B8" w:rsidR="00D44CC1" w:rsidRPr="00D44CC1" w:rsidRDefault="00D44CC1" w:rsidP="00D44CC1">
      <w:pPr>
        <w:pStyle w:val="Naslov2"/>
      </w:pPr>
      <w:r w:rsidRPr="00D44CC1">
        <w:t>Vlada o pobudi za nadaljnji mednarodni pregled upravne infrastrukture v Republiki Sloveniji na področju jedrske varnosti</w:t>
      </w:r>
    </w:p>
    <w:p w14:paraId="5D26F759" w14:textId="46CF2594" w:rsidR="00D44CC1" w:rsidRPr="00D44CC1" w:rsidRDefault="00D44CC1" w:rsidP="00D44CC1">
      <w:r w:rsidRPr="00D44CC1">
        <w:t xml:space="preserve">Vlada se je seznanila s pobudo za nadaljnji mednarodni pregled upravne infrastrukture v Republiki Sloveniji na področju jedrske varnosti, ki ga bodo opravili strokovnjaki Mednarodne agencije za atomsko energijo in pooblastila Upravo Republike Slovenije za jedrsko varnost, da </w:t>
      </w:r>
      <w:proofErr w:type="spellStart"/>
      <w:r w:rsidRPr="00D44CC1">
        <w:t>preveritveno</w:t>
      </w:r>
      <w:proofErr w:type="spellEnd"/>
      <w:r w:rsidRPr="00D44CC1">
        <w:t xml:space="preserve"> misijo IRRS povabi k nadaljnjemu pregledu upravne infrastrukture ter ji poroča o ugotovitvah</w:t>
      </w:r>
    </w:p>
    <w:p w14:paraId="3AEC0C11" w14:textId="77777777" w:rsidR="00D44CC1" w:rsidRPr="00D44CC1" w:rsidRDefault="00D44CC1" w:rsidP="00D44CC1"/>
    <w:p w14:paraId="3243446C" w14:textId="77777777" w:rsidR="00D44CC1" w:rsidRPr="00D44CC1" w:rsidRDefault="00D44CC1" w:rsidP="00D44CC1">
      <w:r w:rsidRPr="00D44CC1">
        <w:t>Mednarodna agencija za atomsko energijo (MAAE) ponuja državam članicam različne oblike pomoči. Ena od teh je pregled upravne infrastrukture v Sloveniji, kar je znano kot misija IRRS (</w:t>
      </w:r>
      <w:proofErr w:type="spellStart"/>
      <w:r w:rsidRPr="00D44CC1">
        <w:t>Integrated</w:t>
      </w:r>
      <w:proofErr w:type="spellEnd"/>
      <w:r w:rsidRPr="00D44CC1">
        <w:t xml:space="preserve"> </w:t>
      </w:r>
      <w:proofErr w:type="spellStart"/>
      <w:r w:rsidRPr="00D44CC1">
        <w:t>Regulatory</w:t>
      </w:r>
      <w:proofErr w:type="spellEnd"/>
      <w:r w:rsidRPr="00D44CC1">
        <w:t xml:space="preserve"> </w:t>
      </w:r>
      <w:proofErr w:type="spellStart"/>
      <w:r w:rsidRPr="00D44CC1">
        <w:t>Review</w:t>
      </w:r>
      <w:proofErr w:type="spellEnd"/>
      <w:r w:rsidRPr="00D44CC1">
        <w:t xml:space="preserve"> </w:t>
      </w:r>
      <w:proofErr w:type="spellStart"/>
      <w:r w:rsidRPr="00D44CC1">
        <w:t>Service</w:t>
      </w:r>
      <w:proofErr w:type="spellEnd"/>
      <w:r w:rsidRPr="00D44CC1">
        <w:t xml:space="preserve">). Po opravljenem prvem pregledu upravne infrastrukture običajno čez dve do tri leta sledi še nadaljnji mednarodni pregled, ki je znan kot </w:t>
      </w:r>
      <w:proofErr w:type="spellStart"/>
      <w:r w:rsidRPr="00D44CC1">
        <w:t>preveritvena</w:t>
      </w:r>
      <w:proofErr w:type="spellEnd"/>
      <w:r w:rsidRPr="00D44CC1">
        <w:t xml:space="preserve"> misija IRRS. </w:t>
      </w:r>
    </w:p>
    <w:p w14:paraId="59A4BC79" w14:textId="77777777" w:rsidR="00D44CC1" w:rsidRPr="00D44CC1" w:rsidRDefault="00D44CC1" w:rsidP="00D44CC1"/>
    <w:p w14:paraId="6A624359" w14:textId="67C5B72F" w:rsidR="00D44CC1" w:rsidRPr="00D44CC1" w:rsidRDefault="00D44CC1" w:rsidP="00D44CC1">
      <w:r w:rsidRPr="00D44CC1">
        <w:t xml:space="preserve">Misija IRRS v Sloveniji je bila izvedena med 4. in 14. aprilom 2022 in je pregledala skladnost upravne ureditve na področju jedrske varnosti in varstva pred sevanji v Sloveniji s standardi MAAE. </w:t>
      </w:r>
    </w:p>
    <w:p w14:paraId="55A4C1FD" w14:textId="27117D5D" w:rsidR="004113C9" w:rsidRPr="00D44CC1" w:rsidRDefault="00D44CC1" w:rsidP="00D44CC1">
      <w:pPr>
        <w:pStyle w:val="Vir"/>
      </w:pPr>
      <w:r w:rsidRPr="00D44CC1">
        <w:t>Vir: Ministrstvo za naravne vire in prostor</w:t>
      </w:r>
    </w:p>
    <w:p w14:paraId="6B5904D0" w14:textId="51ED732D" w:rsidR="007E5A40" w:rsidRPr="007E5A40" w:rsidRDefault="007E5A40" w:rsidP="007E5A40">
      <w:pPr>
        <w:pStyle w:val="Naslov2"/>
      </w:pPr>
      <w:r w:rsidRPr="007E5A40">
        <w:t>Vlada o proračunskih prerazporeditvah</w:t>
      </w:r>
    </w:p>
    <w:p w14:paraId="05C07055" w14:textId="4A833F91" w:rsidR="007E5A40" w:rsidRPr="007E5A40" w:rsidRDefault="007E5A40" w:rsidP="007E5A40">
      <w:r w:rsidRPr="007E5A40">
        <w:t>Vlada je potrdila prerazporeditve pravic porabe v letošnjem državnem proračunu.</w:t>
      </w:r>
    </w:p>
    <w:p w14:paraId="42A22693" w14:textId="77777777" w:rsidR="007E5A40" w:rsidRPr="007E5A40" w:rsidRDefault="007E5A40" w:rsidP="007E5A40"/>
    <w:p w14:paraId="61AEA9FF" w14:textId="77777777" w:rsidR="007E5A40" w:rsidRPr="007E5A40" w:rsidRDefault="007E5A40" w:rsidP="007E5A40">
      <w:r w:rsidRPr="007E5A40">
        <w:t>Različni proračunski uporabniki bodo prerazporedili pravice porabe v skupni višini približno 37 milijonov evrov na Ministrstvo za finance, in sicer za Zavod za pokojninsko in invalidsko zavarovanje Slovenije za izplačilo zimskega dodatka.</w:t>
      </w:r>
    </w:p>
    <w:p w14:paraId="04BC7841" w14:textId="77777777" w:rsidR="007E5A40" w:rsidRPr="007E5A40" w:rsidRDefault="007E5A40" w:rsidP="007E5A40"/>
    <w:p w14:paraId="4D5DF635" w14:textId="77777777" w:rsidR="007E5A40" w:rsidRPr="007E5A40" w:rsidRDefault="007E5A40" w:rsidP="007E5A40">
      <w:r w:rsidRPr="007E5A40">
        <w:t>Ministrstvo za okolje, podnebje in energijo bo prerazporedilo pravice porabe znotraj finančnih načrtov proračunskih uporabnikov v njegovi pristojnosti v skupni višini približno 2,8 milijona evrov. Namenjene bodo izvajanju obvezne gospodarske javne službe prevoza potnikov v notranjem in čezmejnem regijskem železniškem prometu.</w:t>
      </w:r>
    </w:p>
    <w:p w14:paraId="28BB299F" w14:textId="77777777" w:rsidR="007E5A40" w:rsidRPr="007E5A40" w:rsidRDefault="007E5A40" w:rsidP="007E5A40"/>
    <w:p w14:paraId="027F5A60" w14:textId="7ED2AC28" w:rsidR="007E5A40" w:rsidRDefault="007E5A40" w:rsidP="007E5A40">
      <w:r w:rsidRPr="007E5A40">
        <w:t>Ministrstvo za solidarno prihodnost bo prerazporedilo pravice porabe v okviru svojega finančnega načrta v skupni višini približno 815.000 evrov, in sicer za zimski regres za zaposlene pri posrednih proračunskih uporabnikih.</w:t>
      </w:r>
    </w:p>
    <w:p w14:paraId="469D3F9B" w14:textId="50B7B7DA" w:rsidR="004113C9" w:rsidRDefault="007E5A40" w:rsidP="007E5A40">
      <w:pPr>
        <w:pStyle w:val="Vir"/>
      </w:pPr>
      <w:r w:rsidRPr="007E5A40">
        <w:t>Vir: Ministrstvo za finance</w:t>
      </w:r>
    </w:p>
    <w:p w14:paraId="771C043D" w14:textId="77777777" w:rsidR="00437CD2" w:rsidRDefault="00437CD2" w:rsidP="00437CD2"/>
    <w:p w14:paraId="69ADADE9" w14:textId="77777777" w:rsidR="00437CD2" w:rsidRDefault="00437CD2" w:rsidP="00437CD2"/>
    <w:p w14:paraId="58E6815D" w14:textId="77777777" w:rsidR="00437CD2" w:rsidRPr="00437CD2" w:rsidRDefault="00437CD2" w:rsidP="00437CD2"/>
    <w:p w14:paraId="6215165E" w14:textId="6410595E" w:rsidR="00086544" w:rsidRPr="00086544" w:rsidRDefault="00086544" w:rsidP="00086544">
      <w:pPr>
        <w:pStyle w:val="Naslov2"/>
      </w:pPr>
      <w:r w:rsidRPr="00086544">
        <w:lastRenderedPageBreak/>
        <w:t>Vlada prerazporeja sredstva državnega proračuna</w:t>
      </w:r>
    </w:p>
    <w:p w14:paraId="759A4288" w14:textId="77777777" w:rsidR="00086544" w:rsidRPr="00086544" w:rsidRDefault="00086544" w:rsidP="00086544">
      <w:r w:rsidRPr="00086544">
        <w:t>Vlada je na današnji dopisni seji odločila o prerazporeditvah pravic porabe v letošnjem državnem proračunu.</w:t>
      </w:r>
    </w:p>
    <w:p w14:paraId="39F74535" w14:textId="77777777" w:rsidR="00086544" w:rsidRPr="00086544" w:rsidRDefault="00086544" w:rsidP="00086544"/>
    <w:p w14:paraId="10D3F90E" w14:textId="16A4BA68" w:rsidR="00086544" w:rsidRPr="00086544" w:rsidRDefault="00086544" w:rsidP="00086544">
      <w:r w:rsidRPr="00086544">
        <w:t>Različni proračunski uporabniki prerazporejajo pravice porabe na Ministrstvo za finance za Zavod za pokojninsko in invalidsko zavarovanje Slovenije (ZPIZ), in sicer v skupni vrednosti dobrih 24 milijonov evrov. Pravice porabe se zagotavljajo za izplačilo zakonskih obveznosti ZPIZ-a.</w:t>
      </w:r>
    </w:p>
    <w:p w14:paraId="6E6FA849" w14:textId="488FF33C" w:rsidR="00FE35A0" w:rsidRPr="00FE35A0" w:rsidRDefault="00086544" w:rsidP="00086544">
      <w:pPr>
        <w:pStyle w:val="Vir"/>
      </w:pPr>
      <w:r w:rsidRPr="00086544">
        <w:t>Vir: Ministrstvo za finance</w:t>
      </w:r>
    </w:p>
    <w:p w14:paraId="00846153" w14:textId="13832E0F" w:rsidR="00EA4CA2" w:rsidRPr="00EA4CA2" w:rsidRDefault="00EA4CA2" w:rsidP="00EA4CA2">
      <w:pPr>
        <w:pStyle w:val="Naslov2"/>
      </w:pPr>
      <w:r w:rsidRPr="00EA4CA2">
        <w:t>Vlada se je seznanila s končnim poročilom o prenovi registrske zakonodaje</w:t>
      </w:r>
    </w:p>
    <w:p w14:paraId="4D4F3A3A" w14:textId="4E9D2C7F" w:rsidR="00EA4CA2" w:rsidRPr="00EA4CA2" w:rsidRDefault="00EA4CA2" w:rsidP="00EA4CA2">
      <w:r w:rsidRPr="00EA4CA2">
        <w:t>Vlada se je seznanila s Končnim poročilom o delu medresorske delovne skupine za prenovo registrske zakonodaje, ki je v obdobju od leta 2014 do 2025 pripravljala strokovne podlage za celovito prenovo sistema registracije poslovnih subjektov v Sloveniji.</w:t>
      </w:r>
    </w:p>
    <w:p w14:paraId="7379AE5D" w14:textId="77777777" w:rsidR="00EA4CA2" w:rsidRPr="00EA4CA2" w:rsidRDefault="00EA4CA2" w:rsidP="00EA4CA2"/>
    <w:p w14:paraId="1E232A30" w14:textId="77777777" w:rsidR="00EA4CA2" w:rsidRPr="00EA4CA2" w:rsidRDefault="00EA4CA2" w:rsidP="00EA4CA2">
      <w:r w:rsidRPr="00EA4CA2">
        <w:t>Medresorska delovna skupina, v kateri je sodelovalo 20 predstavnikov šestih ministrstev ter Finančne uprave RS, Vrhovnega sodišča RS in AJPES, je bila ustanovljena z namenom poenostavitve in poenotenja registrskih postopkov, izboljšanja kakovosti in ažurnosti podatkov ter krepitve pravne varnosti in varnosti pravnega prometa. Ker je medresorska delovna skupina izpolnila vse naloge, zaradi katerih je bila ustanovljena, se je vlada seznanila s prenehanjem njenega delovanja.</w:t>
      </w:r>
    </w:p>
    <w:p w14:paraId="4616256A" w14:textId="77777777" w:rsidR="00EA4CA2" w:rsidRPr="00EA4CA2" w:rsidRDefault="00EA4CA2" w:rsidP="00EA4CA2"/>
    <w:p w14:paraId="5AA63344" w14:textId="77777777" w:rsidR="00EA4CA2" w:rsidRPr="00EA4CA2" w:rsidRDefault="00EA4CA2" w:rsidP="00EA4CA2">
      <w:r w:rsidRPr="00EA4CA2">
        <w:t>Prenova registrske zakonodaje je zajela ključne sistemske zakone, in sicer Zakon o gospodarskih družbah, Zakon o sodnem registru in nov Zakon o poslovnem registru Slovenije, ki je bil sprejet oktobra 2025. Z njim se poslovni register utrjuje kot osrednji in zaupanja vreden vir celovitih, verodostojnih in posodobljenih podatkov o vseh poslovnih subjektih v Republiki Sloveniji.</w:t>
      </w:r>
    </w:p>
    <w:p w14:paraId="350996CA" w14:textId="77777777" w:rsidR="00EA4CA2" w:rsidRPr="00EA4CA2" w:rsidRDefault="00EA4CA2" w:rsidP="00EA4CA2"/>
    <w:p w14:paraId="4BEA8A1D" w14:textId="77777777" w:rsidR="00EA4CA2" w:rsidRPr="00EA4CA2" w:rsidRDefault="00EA4CA2" w:rsidP="00EA4CA2">
      <w:r w:rsidRPr="00EA4CA2">
        <w:t>Med ključnimi cilji prenove so bili poenostavitev postopkov registracije, vzpostavitev enotne informacijske platforme za registracijo poslovnih subjektov, uveljavitev načela »samo enkrat« pri posredovanju podatkov ter večja preglednost in dostopnost podatkov v poslovnem registru. Poseben poudarek je bil namenjen tudi nadgradnji sistema za podporo poslovnim subjektom (SPOT) ter enotnemu vodenju podatkov v Poslovnem registru Slovenije.</w:t>
      </w:r>
    </w:p>
    <w:p w14:paraId="7FC1665A" w14:textId="77777777" w:rsidR="00EA4CA2" w:rsidRPr="00EA4CA2" w:rsidRDefault="00EA4CA2" w:rsidP="00EA4CA2"/>
    <w:p w14:paraId="39809982" w14:textId="77777777" w:rsidR="00EA4CA2" w:rsidRPr="00EA4CA2" w:rsidRDefault="00EA4CA2" w:rsidP="00EA4CA2">
      <w:r w:rsidRPr="00EA4CA2">
        <w:t xml:space="preserve">Z novim Zakonom o poslovnem registru Slovenije so opredeljene naloge AJPES kot upravljavca registra, vsebina in javnost podatkov, postopki vpisa ter pravila za dodelitev matične številke, šifre dejavnosti in institucionalnega sektorja. Zakon določa tudi </w:t>
      </w:r>
      <w:proofErr w:type="spellStart"/>
      <w:r w:rsidRPr="00EA4CA2">
        <w:t>časovnico</w:t>
      </w:r>
      <w:proofErr w:type="spellEnd"/>
      <w:r w:rsidRPr="00EA4CA2">
        <w:t xml:space="preserve"> za izvajanje posameznih zakonskih rešitev ter nadgradnjo potrebnih informacijskih sistemov.</w:t>
      </w:r>
    </w:p>
    <w:p w14:paraId="158DF229" w14:textId="77777777" w:rsidR="00EA4CA2" w:rsidRPr="00EA4CA2" w:rsidRDefault="00EA4CA2" w:rsidP="00EA4CA2"/>
    <w:p w14:paraId="05738D6B" w14:textId="5B15B1B1" w:rsidR="00EA4CA2" w:rsidRPr="00EA4CA2" w:rsidRDefault="00EA4CA2" w:rsidP="00EA4CA2">
      <w:r w:rsidRPr="00EA4CA2">
        <w:t>Prenova registrske zakonodaje prispeva k bolj učinkovitemu poslovnemu okolju, večji pravni varnosti ter boljši dostopnosti podatkov za gospodarstvo, državo in širšo javnost.</w:t>
      </w:r>
    </w:p>
    <w:p w14:paraId="2F55BE44" w14:textId="6A4EA8F1" w:rsidR="004113C9" w:rsidRPr="00EA4CA2" w:rsidRDefault="00EA4CA2" w:rsidP="00EA4CA2">
      <w:pPr>
        <w:pStyle w:val="Vir"/>
      </w:pPr>
      <w:r w:rsidRPr="00EA4CA2">
        <w:t>Vir: Ministrstvo za gospodarstvo, turizem in šport</w:t>
      </w:r>
    </w:p>
    <w:p w14:paraId="0E33781F" w14:textId="4EF9D7EA" w:rsidR="008F7E4E" w:rsidRPr="008F7E4E" w:rsidRDefault="008F7E4E" w:rsidP="008F7E4E">
      <w:pPr>
        <w:pStyle w:val="Naslov2"/>
      </w:pPr>
      <w:r w:rsidRPr="008F7E4E">
        <w:t xml:space="preserve">Poročilo o izvajanju sklepa o prepovedi izdaje dovoljenj za promet z vojaškim orožjem in opremo </w:t>
      </w:r>
    </w:p>
    <w:p w14:paraId="33BABAFC" w14:textId="1A4203B2" w:rsidR="008F7E4E" w:rsidRPr="008F7E4E" w:rsidRDefault="008F7E4E" w:rsidP="008F7E4E">
      <w:r w:rsidRPr="008F7E4E">
        <w:t>Vlada se je seznanila z izvajanjem vladnega sklepa glede prepovedi izdaje dovoljenj za izvoz in tranzit vojaškega orožja in opreme iz oziroma prek Republike Slovenije v Izrael ter uvoza iz Izraela v Republiko Slovenijo. Poročilo se nanaša na meseca oktober in november letos.</w:t>
      </w:r>
    </w:p>
    <w:p w14:paraId="1DA42CD7" w14:textId="77777777" w:rsidR="008F7E4E" w:rsidRPr="008F7E4E" w:rsidRDefault="008F7E4E" w:rsidP="008F7E4E"/>
    <w:p w14:paraId="3E58FF09" w14:textId="77777777" w:rsidR="008F7E4E" w:rsidRPr="008F7E4E" w:rsidRDefault="008F7E4E" w:rsidP="008F7E4E">
      <w:r w:rsidRPr="008F7E4E">
        <w:t xml:space="preserve">Vlada je navedeni sklep, ta izvzema uvoz opreme, ki je v Republiki Sloveniji potrebna za področje varnosti in odpornosti, prav tako pa ne zajema tranzita obrambnih proizvodov iz Izraela v drugo državo </w:t>
      </w:r>
      <w:r w:rsidRPr="008F7E4E">
        <w:lastRenderedPageBreak/>
        <w:t xml:space="preserve">članico EU, sprejela 31. julija letos in Ministrstvu za obrambo naložila mesečno poročanje o njegovem izvajanju. </w:t>
      </w:r>
    </w:p>
    <w:p w14:paraId="773CC852" w14:textId="77777777" w:rsidR="008F7E4E" w:rsidRPr="008F7E4E" w:rsidRDefault="008F7E4E" w:rsidP="008F7E4E"/>
    <w:p w14:paraId="1BE364A8" w14:textId="13AC328A" w:rsidR="008F7E4E" w:rsidRPr="008F7E4E" w:rsidRDefault="008F7E4E" w:rsidP="008F7E4E">
      <w:r w:rsidRPr="008F7E4E">
        <w:t>Kot navaja poročilo, v obdobju od 1. do 31. oktobra letos Ministrstvo za obrambo ni izdalo nobenega dovoljenja za posamezen posel z vojaškim orožjem in opremo ali odločbe o zavrnitvi izdaje dovoljenja, niti ni obravnavalo nobene vloge, ki bi jo za tak posel vložila gospodarska družba, zavod ali druga organizacija. V mesecu novembru pa je ministrstvo izdalo tri dovoljena gospodarski družbi COMARK za posamezen posel tranzita obrambnih proizvodov iz Izraela čez ozemlje Republike Slovenije v Republiko Avstrijo. Obrambni proizvodi, ki so bili predmet navedenih dovoljenj, so namenjeni za končno uporabo v oboroženih silah Republike Avstrije.</w:t>
      </w:r>
    </w:p>
    <w:p w14:paraId="7C51B06F" w14:textId="5B44F56F" w:rsidR="008F7E4E" w:rsidRPr="008F7E4E" w:rsidRDefault="008F7E4E" w:rsidP="008F7E4E">
      <w:pPr>
        <w:pStyle w:val="Vir"/>
      </w:pPr>
      <w:r w:rsidRPr="008F7E4E">
        <w:t>Vir: Ministrstvo za obrambo</w:t>
      </w:r>
    </w:p>
    <w:p w14:paraId="7B6F8A19" w14:textId="076E7A01" w:rsidR="00506E89" w:rsidRPr="00506E89" w:rsidRDefault="00506E89" w:rsidP="00506E89">
      <w:pPr>
        <w:pStyle w:val="Naslov2"/>
      </w:pPr>
      <w:r w:rsidRPr="00506E89">
        <w:t>Zakon o ratifikaciji Sporazuma med Vlado Republike Slovenije in Vlado Ukrajine o tehničnem in finančnem sodelovanju</w:t>
      </w:r>
    </w:p>
    <w:p w14:paraId="23FCD64A" w14:textId="7FC4606F" w:rsidR="00506E89" w:rsidRPr="00506E89" w:rsidRDefault="00506E89" w:rsidP="00506E89">
      <w:r w:rsidRPr="00506E89">
        <w:t>Vlada je določila besedilo predloga Zakona o ratifikaciji Sporazuma med Vlado Republike Slovenije in Vlado Ukrajine o tehničnem in finančnem sodelovanju, podpisanega v Kijevu 30. oktobra 2025, in ga pošlje Državnemu zboru Republike Slovenije.</w:t>
      </w:r>
    </w:p>
    <w:p w14:paraId="35B59386" w14:textId="77777777" w:rsidR="00506E89" w:rsidRPr="00506E89" w:rsidRDefault="00506E89" w:rsidP="00506E89"/>
    <w:p w14:paraId="40616701" w14:textId="51C0EDC6" w:rsidR="00506E89" w:rsidRPr="00506E89" w:rsidRDefault="00506E89" w:rsidP="00506E89">
      <w:r w:rsidRPr="00506E89">
        <w:t>Sporazum določa pogoje za zagotavljanje tehnične in finančne pomoči Republike Slovenije Ukrajini pri izvajanju razvojnih programov in projektov, ki so usmerjeni v obnovo in modernizacijo infrastrukture, povečanje energetske učinkovitosti, varstvo okolja, krepitev upravljanja javnih financ, boj proti korupciji ter razvoj znanosti, inovacij, zdravstva, izobraževanja in civilne družbe. Programi in projekti se izvajajo skladno z načeli lastništva in lokalizacije ter ob upoštevanju razvojnih potreb Ukrajine. Za posamezne projekte se lahko sklenejo ločeni memorandumi o soglasju.</w:t>
      </w:r>
    </w:p>
    <w:p w14:paraId="73B961C2" w14:textId="07FA990C" w:rsidR="00506E89" w:rsidRPr="00506E89" w:rsidRDefault="00506E89" w:rsidP="00506E89">
      <w:pPr>
        <w:pStyle w:val="Vir"/>
      </w:pPr>
      <w:r w:rsidRPr="00506E89">
        <w:t>Vir: Ministrstvo za zunanje in evropske zadeve</w:t>
      </w:r>
    </w:p>
    <w:p w14:paraId="57F8B883" w14:textId="29D06C0E" w:rsidR="00490DD1" w:rsidRPr="00490DD1" w:rsidRDefault="00490DD1" w:rsidP="00490DD1">
      <w:pPr>
        <w:pStyle w:val="Naslov2"/>
      </w:pPr>
      <w:r w:rsidRPr="00490DD1">
        <w:t>Vlada o razrešitvi dosedanje in imenovanju novega direktorja</w:t>
      </w:r>
    </w:p>
    <w:p w14:paraId="7BCB5440" w14:textId="68AEAEC1" w:rsidR="00490DD1" w:rsidRPr="00490DD1" w:rsidRDefault="00490DD1" w:rsidP="00490DD1">
      <w:r w:rsidRPr="00490DD1">
        <w:t>Vlada je izdala odločbo o razrešitvi dosedanje direktorice ter hkrati odločbo o imenovanju vršilca dolžnosti direktorja Urada Republike Slovenije za preprečevanje pranja denarja.</w:t>
      </w:r>
    </w:p>
    <w:p w14:paraId="4729D11D" w14:textId="72EA1CDE" w:rsidR="00490DD1" w:rsidRPr="00490DD1" w:rsidRDefault="00490DD1" w:rsidP="00490DD1">
      <w:r w:rsidRPr="00490DD1">
        <w:t>Dosedanja direktorica mag. Anika Vrabec Božič bo funkcijo opravljala do konca leta 2025. Minister za finance je vladi predlagal, da se za vršilca dolžnosti direktorja Urada RS za preprečevanje pranja denarja imenuje Jure Palka. Vlada je predlog potrdila, mandat vršilca dolžnosti pa bo pričel teči 1. januarja 2026 in bo trajal do imenovanja direktorja urada, vendar najdlje šest mesecev, oziroma do 30. junija 2026.</w:t>
      </w:r>
    </w:p>
    <w:p w14:paraId="673DDD2E" w14:textId="1A6262C4" w:rsidR="004113C9" w:rsidRPr="00490DD1" w:rsidRDefault="00490DD1" w:rsidP="00490DD1">
      <w:pPr>
        <w:pStyle w:val="Vir"/>
      </w:pPr>
      <w:r w:rsidRPr="00490DD1">
        <w:t>Vir: Ministrstvo za finance</w:t>
      </w:r>
    </w:p>
    <w:p w14:paraId="604F02A7" w14:textId="0CC0792A" w:rsidR="00F41D7B" w:rsidRPr="00F41D7B" w:rsidRDefault="00F41D7B" w:rsidP="00F41D7B">
      <w:pPr>
        <w:pStyle w:val="Naslov2"/>
      </w:pPr>
      <w:r w:rsidRPr="00F41D7B">
        <w:t xml:space="preserve">Mojca </w:t>
      </w:r>
      <w:proofErr w:type="spellStart"/>
      <w:r w:rsidRPr="00F41D7B">
        <w:t>Pršina</w:t>
      </w:r>
      <w:proofErr w:type="spellEnd"/>
      <w:r w:rsidRPr="00F41D7B">
        <w:t xml:space="preserve"> Kumar ponovno imenovana za direktorico direktorata za zaposlovanje </w:t>
      </w:r>
    </w:p>
    <w:p w14:paraId="0AD2BA4E" w14:textId="296A3012" w:rsidR="00F41D7B" w:rsidRPr="00F41D7B" w:rsidRDefault="00F41D7B" w:rsidP="00F41D7B">
      <w:pPr>
        <w:rPr>
          <w:color w:val="000000" w:themeColor="text1"/>
        </w:rPr>
      </w:pPr>
      <w:r w:rsidRPr="00F41D7B">
        <w:rPr>
          <w:color w:val="000000" w:themeColor="text1"/>
        </w:rPr>
        <w:t xml:space="preserve">Vlada je izdala odločbo o imenovanju Mojce </w:t>
      </w:r>
      <w:proofErr w:type="spellStart"/>
      <w:r w:rsidRPr="00F41D7B">
        <w:rPr>
          <w:color w:val="000000" w:themeColor="text1"/>
        </w:rPr>
        <w:t>Pršina</w:t>
      </w:r>
      <w:proofErr w:type="spellEnd"/>
      <w:r w:rsidRPr="00F41D7B">
        <w:rPr>
          <w:color w:val="000000" w:themeColor="text1"/>
        </w:rPr>
        <w:t xml:space="preserve"> Kumar za generalno direktorico Direktorata za trg dela in zaposlovanje na Ministrstvu za delo, družino, socialne zadeve in enake možnosti, za mandatno dobo 5 let, in sicer od 1. 1. 2026 do 31. 12. 2030, z možnostjo ponovnega imenovanja.</w:t>
      </w:r>
    </w:p>
    <w:p w14:paraId="5141E600" w14:textId="77777777" w:rsidR="00F41D7B" w:rsidRPr="00F41D7B" w:rsidRDefault="00F41D7B" w:rsidP="00F41D7B">
      <w:pPr>
        <w:rPr>
          <w:color w:val="000000" w:themeColor="text1"/>
        </w:rPr>
      </w:pPr>
    </w:p>
    <w:p w14:paraId="673FD641" w14:textId="42941E33" w:rsidR="00F41D7B" w:rsidRPr="00F41D7B" w:rsidRDefault="00F41D7B" w:rsidP="00F41D7B">
      <w:pPr>
        <w:rPr>
          <w:color w:val="000000" w:themeColor="text1"/>
        </w:rPr>
      </w:pPr>
      <w:r w:rsidRPr="00F41D7B">
        <w:rPr>
          <w:color w:val="000000" w:themeColor="text1"/>
        </w:rPr>
        <w:t xml:space="preserve">Mojca </w:t>
      </w:r>
      <w:proofErr w:type="spellStart"/>
      <w:r w:rsidRPr="00F41D7B">
        <w:rPr>
          <w:color w:val="000000" w:themeColor="text1"/>
        </w:rPr>
        <w:t>Pršina</w:t>
      </w:r>
      <w:proofErr w:type="spellEnd"/>
      <w:r w:rsidRPr="00F41D7B">
        <w:rPr>
          <w:color w:val="000000" w:themeColor="text1"/>
        </w:rPr>
        <w:t xml:space="preserve"> Kumar je direktorat vodila že doslej, in sicer od 1. 1. 2021 do 31. 12. 2025.</w:t>
      </w:r>
    </w:p>
    <w:p w14:paraId="065D7462" w14:textId="47575B13" w:rsidR="004113C9" w:rsidRDefault="00F41D7B" w:rsidP="00F41D7B">
      <w:pPr>
        <w:pStyle w:val="Vir"/>
      </w:pPr>
      <w:r w:rsidRPr="00F41D7B">
        <w:t>Vir: Ministrstvo za delo, družino, socialne zadeve in enake možnosti</w:t>
      </w:r>
    </w:p>
    <w:p w14:paraId="274CF588" w14:textId="77777777" w:rsidR="00437CD2" w:rsidRPr="00437CD2" w:rsidRDefault="00437CD2" w:rsidP="00437CD2"/>
    <w:p w14:paraId="7D729762" w14:textId="794D46C4" w:rsidR="00C02FAF" w:rsidRPr="00CE65C4" w:rsidRDefault="00C02FAF" w:rsidP="00CE65C4">
      <w:pPr>
        <w:pStyle w:val="Naslov2"/>
      </w:pPr>
      <w:r w:rsidRPr="00CE65C4">
        <w:lastRenderedPageBreak/>
        <w:t>Andrejka Znoj ponovno imenovana za direktorico direktorata za invalide</w:t>
      </w:r>
    </w:p>
    <w:p w14:paraId="4F99CA2C" w14:textId="62670B62" w:rsidR="00C02FAF" w:rsidRPr="00CE65C4" w:rsidRDefault="00C02FAF" w:rsidP="00C02FAF">
      <w:r w:rsidRPr="00CE65C4">
        <w:t>Vlada je izdala odločbo o imenovanju mag. Andrejke Znoj za generalno direktorico Direktorata za invalide na Ministrstvu za delo, družino, socialne zadeve in enake možnosti, za mandatno dobo 5 let, in sicer od 30. 3. 2026 do 29. 3. 2031, z možnostjo ponovnega imenovanja.</w:t>
      </w:r>
    </w:p>
    <w:p w14:paraId="59EDECA0" w14:textId="77777777" w:rsidR="00C02FAF" w:rsidRPr="00CE65C4" w:rsidRDefault="00C02FAF" w:rsidP="00C02FAF"/>
    <w:p w14:paraId="0F192629" w14:textId="11E942E3" w:rsidR="00C02FAF" w:rsidRPr="00CE65C4" w:rsidRDefault="00C02FAF" w:rsidP="00C02FAF">
      <w:r w:rsidRPr="00CE65C4">
        <w:t>mag. Andrejka Znoj je direktorat za invalide vodila že doslej, in sicer od 30. 3. 2021.</w:t>
      </w:r>
    </w:p>
    <w:p w14:paraId="6FB4BAF8" w14:textId="3CB7C174" w:rsidR="004113C9" w:rsidRPr="00CE65C4" w:rsidRDefault="00C02FAF" w:rsidP="00C02FAF">
      <w:pPr>
        <w:pStyle w:val="Vir"/>
      </w:pPr>
      <w:r w:rsidRPr="00CE65C4">
        <w:t>Vir: Ministrstvo za delo, družino, socialne zadeve in enake možnosti</w:t>
      </w:r>
    </w:p>
    <w:p w14:paraId="0EAA8436" w14:textId="68880574" w:rsidR="0089711B" w:rsidRPr="0089711B" w:rsidRDefault="0089711B" w:rsidP="00CE65C4">
      <w:pPr>
        <w:pStyle w:val="Naslov2"/>
      </w:pPr>
      <w:r w:rsidRPr="0089711B">
        <w:t>I</w:t>
      </w:r>
      <w:r w:rsidR="004113C9" w:rsidRPr="0089711B">
        <w:t>menovanj</w:t>
      </w:r>
      <w:r w:rsidRPr="0089711B">
        <w:t>e</w:t>
      </w:r>
      <w:r w:rsidR="004113C9" w:rsidRPr="0089711B">
        <w:t xml:space="preserve"> direktorice Urada Vlade Republike Slovenije za narodnosti</w:t>
      </w:r>
    </w:p>
    <w:p w14:paraId="2E8980CA" w14:textId="77777777" w:rsidR="0089711B" w:rsidRPr="0089711B" w:rsidRDefault="0089711B" w:rsidP="0089711B">
      <w:r w:rsidRPr="0089711B">
        <w:t>Vlada je izdala odločbo, da se Danica Polak Gruden z dnem 29. 12. 2025, za dobo petih let, imenuje za direktorico Urada Vlade Republike Slovenije za narodnosti, in sicer od 29. 12. 2025 do 28. 12. 2030, z možnostjo ponovnega imenovanja.</w:t>
      </w:r>
    </w:p>
    <w:p w14:paraId="6C1E9135" w14:textId="77777777" w:rsidR="0089711B" w:rsidRPr="0089711B" w:rsidRDefault="0089711B" w:rsidP="0089711B"/>
    <w:p w14:paraId="6BB5978F" w14:textId="77777777" w:rsidR="0089711B" w:rsidRPr="0089711B" w:rsidRDefault="0089711B" w:rsidP="0089711B">
      <w:r w:rsidRPr="0089711B">
        <w:t>Zakon o javnih uslužbencih v drugem odstavku 82. člena določa, da se ne glede na določbo 81. člena tega zakona položaj direktorja vladne službe pridobi z odločbo o imenovanju. Nadalje drugi odstavek 82. člena določa, da direktorje vladnih služb imenuje vlada na predlog ministra oziroma funkcionarja, ki mu je direktor vladne službe odgovoren. V skladu z drugim odstavkom 3. člena Odloka o ustanovitvi Urada Vlade Republike Slovenije za narodnosti direktorja imenuje in razrešuje vlada na predlog generalnega sekretarja vlade. Na podlagi tretjega odstavka 3. člena Odloka je direktor odgovoren generalni sekretarki vlade.</w:t>
      </w:r>
    </w:p>
    <w:p w14:paraId="30844C26" w14:textId="77777777" w:rsidR="0089711B" w:rsidRPr="0089711B" w:rsidRDefault="0089711B" w:rsidP="0089711B">
      <w:r w:rsidRPr="0089711B">
        <w:t>V tretjem odstavku 82. člena ZJU je določeno, da se položaj uradnika pridobi za dobo petih let.</w:t>
      </w:r>
    </w:p>
    <w:p w14:paraId="5E6A29BD" w14:textId="77777777" w:rsidR="0089711B" w:rsidRPr="0089711B" w:rsidRDefault="0089711B" w:rsidP="0089711B"/>
    <w:p w14:paraId="29D032FE" w14:textId="77777777" w:rsidR="0089711B" w:rsidRPr="0089711B" w:rsidRDefault="0089711B" w:rsidP="0089711B">
      <w:r w:rsidRPr="0089711B">
        <w:t>Četrti odstavek 82. člena ZJU določa, da se uradniki na položaje generalnega sekretarja, generalnega direktorja v ministrstvih, direktorjev organov v sestavi ministrstev in direktorjev vladnih služb izbirajo na podlagi javnega natečaja.</w:t>
      </w:r>
    </w:p>
    <w:p w14:paraId="3341135D" w14:textId="77777777" w:rsidR="0089711B" w:rsidRPr="0089711B" w:rsidRDefault="0089711B" w:rsidP="0089711B"/>
    <w:p w14:paraId="6290AF80" w14:textId="77777777" w:rsidR="0089711B" w:rsidRPr="0089711B" w:rsidRDefault="0089711B" w:rsidP="0089711B">
      <w:r w:rsidRPr="0089711B">
        <w:t>Posebna natečajna komisija Uradniškega sveta je generalni sekretarki posredovala seznam primernih kandidatov za položaj direktorja Urada Vlade Republike Slovenije za narodnosti. Na podlagi opravljenega izbirnega postopka ter na podlagi standardov in meril je posebna natečajna komisija ocenila Danico Polak Gruden kot primerno za položaj direktorja Urada Vlade Republike Slovenije za narodnosti. Generalna sekretarka Vlade Republike Slovenije je na podlagi seznama posebne natečajne komisije podala predlog, s katerim je Vladi Republike Slovenije predlagala, da Danico Polak Gruden z dnem 29. 12. 2025 imenuje na položaj direktorja Urada Vlade Republike Slovenije za narodnosti za dobo petih let, z možnostjo ponovnega imenovanja.</w:t>
      </w:r>
    </w:p>
    <w:p w14:paraId="63A99DBC" w14:textId="77777777" w:rsidR="0089711B" w:rsidRPr="0089711B" w:rsidRDefault="0089711B" w:rsidP="0089711B"/>
    <w:p w14:paraId="7D152623" w14:textId="77777777" w:rsidR="0089711B" w:rsidRPr="0089711B" w:rsidRDefault="0089711B" w:rsidP="0089711B">
      <w:r w:rsidRPr="0089711B">
        <w:t>Danica Polak Gruden izpolnjuje predpisane pogoje. Ima več kot dvajset let izkušenj v državnih institucijah, tako v zakonodajni kot v izvršilni veji oblasti. V svoji dosedanji karieri je vsebinsko pokrivala ključna področja, povezana z delovanjem narodnih skupnosti, manjšinsko zakonodajo, izobraževanjem in kulturo. Neposredno je sodelovala pri obravnavi zakonodajnih in političnih vprašanj, ki se nanašajo na položaj avtohtonih italijanske in madžarske narodne skupnosti, vključno z njihovim institucionalnim položajem, izobraževalnim in medijskim sistemom ter čezmejnim sodelovanjem z matičnima narodoma.</w:t>
      </w:r>
    </w:p>
    <w:p w14:paraId="2F64FBAF" w14:textId="77777777" w:rsidR="0089711B" w:rsidRPr="0089711B" w:rsidRDefault="0089711B" w:rsidP="0089711B"/>
    <w:p w14:paraId="4DC9ED67" w14:textId="55CFF6FE" w:rsidR="0089711B" w:rsidRPr="0089711B" w:rsidRDefault="0089711B" w:rsidP="0089711B">
      <w:r w:rsidRPr="0089711B">
        <w:t xml:space="preserve">Od 1. julija dalje opravlja funkcijo vršilke dolžnosti direktorice Urada Vlade RS za narodnosti, pri čemer je v tem obdobju zagotovila nemoteno, strokovno in stabilno delovanje urada ter uspešno nadaljevala izvajanje njegovih nalog. V tem času se je seznanila tudi s ključnimi izzivi romske skupnosti ter sodelovala z njenimi predstavniki in z relevantnimi deležniki na lokalni in državni ravni. Kandidatka ima bogate izkušnje z vodenjem, medresorskim usklajevanjem in zastopanjem stališč državnih organov, sodelovala je tudi v posebnih natečajnih komisijah Uradniška sveta ter aktivno prispevala k oblikovanju strateških usmeritev na nacionalni ravni. Poglobljeno pozna zakonodajni postopek, ustroj državne </w:t>
      </w:r>
      <w:r w:rsidRPr="0089711B">
        <w:lastRenderedPageBreak/>
        <w:t>uprave ter delovanje javnih zavodov, odlikuje pa jo prepoznaven čut za varstvo manjšinskih pravic, spoštovanje različnosti ter razumevanje pomena vključujočih javnih politik.</w:t>
      </w:r>
    </w:p>
    <w:p w14:paraId="464C4767" w14:textId="26434CD6" w:rsidR="0089711B" w:rsidRPr="00CE65C4" w:rsidRDefault="0089711B" w:rsidP="00CE65C4">
      <w:pPr>
        <w:pStyle w:val="Vir"/>
      </w:pPr>
      <w:r w:rsidRPr="0089711B">
        <w:t>Vir: Generalni sekretariat vlade</w:t>
      </w:r>
    </w:p>
    <w:p w14:paraId="68067606" w14:textId="3298C118" w:rsidR="00725134" w:rsidRPr="00725134" w:rsidRDefault="00725134" w:rsidP="00725134">
      <w:pPr>
        <w:pStyle w:val="Naslov2"/>
      </w:pPr>
      <w:r w:rsidRPr="00725134">
        <w:t>Vlada imenovala mag. Sašo Jevšnik Kafol za vršilko dolžnosti direktorja Javne agencije Republike Slovenije za varnost prometa</w:t>
      </w:r>
    </w:p>
    <w:p w14:paraId="0D7F12FE" w14:textId="541C962A" w:rsidR="00725134" w:rsidRPr="00725134" w:rsidRDefault="00725134" w:rsidP="00725134">
      <w:r w:rsidRPr="00725134">
        <w:t>Vlada je izdala odločbo o imenovanju mag. Saše Jevšnik Kafol za vršilko dolžnosti direktorja Javne agencije Republike Slovenije za varnost prometa, in sicer od 1. 1. 2026 do imenovanja novega direktorja Javne agencije Republike Slovenije za varnost prometa, vendar največ za šest mesecev, to je najdlje do 30. 6. 2026.</w:t>
      </w:r>
    </w:p>
    <w:p w14:paraId="30E9D4C9" w14:textId="4B953D08" w:rsidR="004113C9" w:rsidRPr="0040192C" w:rsidRDefault="00725134" w:rsidP="0040192C">
      <w:pPr>
        <w:pStyle w:val="Vir"/>
      </w:pPr>
      <w:r w:rsidRPr="00725134">
        <w:t>Vir: Ministrstvo za infrastrukturo</w:t>
      </w:r>
    </w:p>
    <w:p w14:paraId="43FA3FCD" w14:textId="2ED2F128" w:rsidR="0040192C" w:rsidRPr="0040192C" w:rsidRDefault="0040192C" w:rsidP="0040192C">
      <w:pPr>
        <w:pStyle w:val="Naslov2"/>
      </w:pPr>
      <w:r w:rsidRPr="0040192C">
        <w:t xml:space="preserve">Vlada podala soglasje k imenovanju direktorja Zavoda Republike Slovenije za presaditev organov in tkiv Slovenija </w:t>
      </w:r>
      <w:proofErr w:type="spellStart"/>
      <w:r w:rsidRPr="0040192C">
        <w:t>transplant</w:t>
      </w:r>
      <w:proofErr w:type="spellEnd"/>
    </w:p>
    <w:p w14:paraId="304E7088" w14:textId="385B468A" w:rsidR="0040192C" w:rsidRPr="0040192C" w:rsidRDefault="0040192C" w:rsidP="0040192C">
      <w:pPr>
        <w:rPr>
          <w:color w:val="000000" w:themeColor="text1"/>
        </w:rPr>
      </w:pPr>
      <w:r w:rsidRPr="0040192C">
        <w:rPr>
          <w:color w:val="000000" w:themeColor="text1"/>
        </w:rPr>
        <w:t xml:space="preserve">Vlada je podala soglasje k imenovanju Andreja </w:t>
      </w:r>
      <w:proofErr w:type="spellStart"/>
      <w:r w:rsidRPr="0040192C">
        <w:rPr>
          <w:color w:val="000000" w:themeColor="text1"/>
        </w:rPr>
        <w:t>Gadžijeva</w:t>
      </w:r>
      <w:proofErr w:type="spellEnd"/>
      <w:r w:rsidRPr="0040192C">
        <w:rPr>
          <w:color w:val="000000" w:themeColor="text1"/>
        </w:rPr>
        <w:t xml:space="preserve"> za direktorja Zavoda Republike Slovenije za presaditev organov in tkiv Slovenija </w:t>
      </w:r>
      <w:proofErr w:type="spellStart"/>
      <w:r w:rsidRPr="0040192C">
        <w:rPr>
          <w:color w:val="000000" w:themeColor="text1"/>
        </w:rPr>
        <w:t>transplant</w:t>
      </w:r>
      <w:proofErr w:type="spellEnd"/>
      <w:r w:rsidRPr="0040192C">
        <w:rPr>
          <w:color w:val="000000" w:themeColor="text1"/>
        </w:rPr>
        <w:t xml:space="preserve"> za mandatno dobo štirih let, in sicer od 1. 1. 2026 do 31. 12. 2029, z možnostjo ponovnega imenovanja. </w:t>
      </w:r>
    </w:p>
    <w:p w14:paraId="569C1C0B" w14:textId="20AE0017" w:rsidR="004113C9" w:rsidRPr="0040192C" w:rsidRDefault="0040192C" w:rsidP="0040192C">
      <w:pPr>
        <w:pStyle w:val="Vir"/>
      </w:pPr>
      <w:r w:rsidRPr="0040192C">
        <w:t>Vir: Ministrstvo za zdravje</w:t>
      </w:r>
    </w:p>
    <w:p w14:paraId="5A3BDBA6" w14:textId="03538E3D" w:rsidR="00C02FAF" w:rsidRPr="00C02FAF" w:rsidRDefault="00C02FAF" w:rsidP="00C02FAF">
      <w:pPr>
        <w:pStyle w:val="Naslov2"/>
        <w:rPr>
          <w:color w:val="000000" w:themeColor="text1"/>
        </w:rPr>
      </w:pPr>
      <w:r w:rsidRPr="00C02FAF">
        <w:rPr>
          <w:color w:val="000000" w:themeColor="text1"/>
        </w:rPr>
        <w:t>Vlada imenovala predstavnike vlade  v Svet ZPIZ</w:t>
      </w:r>
    </w:p>
    <w:p w14:paraId="00D73932" w14:textId="77777777" w:rsidR="00C02FAF" w:rsidRPr="00C02FAF" w:rsidRDefault="00C02FAF" w:rsidP="00C02FAF">
      <w:pPr>
        <w:rPr>
          <w:color w:val="000000" w:themeColor="text1"/>
        </w:rPr>
      </w:pPr>
      <w:r w:rsidRPr="00C02FAF">
        <w:rPr>
          <w:color w:val="000000" w:themeColor="text1"/>
        </w:rPr>
        <w:t>186. člen ZPIZ-2 opredeljuje Svet Zavoda kot najvišji organ upravljanja Zavoda za pokojninsko in invalidsko zavarovanje, ki ga sestavlja 27 članov, od katerih jih 7 imenuje Vlada Republike Slovenije.</w:t>
      </w:r>
    </w:p>
    <w:p w14:paraId="5BB9D661" w14:textId="77777777" w:rsidR="00C02FAF" w:rsidRPr="00C02FAF" w:rsidRDefault="00C02FAF" w:rsidP="00C02FAF">
      <w:pPr>
        <w:rPr>
          <w:color w:val="000000" w:themeColor="text1"/>
        </w:rPr>
      </w:pPr>
    </w:p>
    <w:p w14:paraId="03622F52" w14:textId="77777777" w:rsidR="00C02FAF" w:rsidRPr="00C02FAF" w:rsidRDefault="00C02FAF" w:rsidP="00C02FAF">
      <w:pPr>
        <w:rPr>
          <w:color w:val="000000" w:themeColor="text1"/>
        </w:rPr>
      </w:pPr>
      <w:r w:rsidRPr="00C02FAF">
        <w:rPr>
          <w:color w:val="000000" w:themeColor="text1"/>
        </w:rPr>
        <w:t>13. 10. 2025 je Vlada RS objavila javni poziv za predstavnike ustanovitelja v Svetu Zavoda, pri čemer se je na razpis prijavilo 13 kandidatov. Po preučitvi vseh podanih vlog je Vlada RS oblikovala predlog za imenovanje sedmih predstavnikov Vlade RS v Svet Zavoda.</w:t>
      </w:r>
    </w:p>
    <w:p w14:paraId="68BE00D4" w14:textId="77777777" w:rsidR="00C02FAF" w:rsidRPr="00C02FAF" w:rsidRDefault="00C02FAF" w:rsidP="00C02FAF">
      <w:pPr>
        <w:rPr>
          <w:color w:val="000000" w:themeColor="text1"/>
        </w:rPr>
      </w:pPr>
    </w:p>
    <w:p w14:paraId="5C32AD04" w14:textId="77777777" w:rsidR="00C02FAF" w:rsidRPr="00C02FAF" w:rsidRDefault="00C02FAF" w:rsidP="00C02FAF">
      <w:pPr>
        <w:rPr>
          <w:color w:val="000000" w:themeColor="text1"/>
        </w:rPr>
      </w:pPr>
      <w:r w:rsidRPr="00C02FAF">
        <w:rPr>
          <w:color w:val="000000" w:themeColor="text1"/>
        </w:rPr>
        <w:t>V svet Zavoda za pokojninsko in invalidsko zavarovanje Slovenije se za mandatno obdobje štirih let, od ustanovitvene seje sveta zavoda, kot predstavniki Vlade Republike Slovenije imenujejo:</w:t>
      </w:r>
    </w:p>
    <w:p w14:paraId="1F2450CA" w14:textId="77777777" w:rsidR="00C02FAF" w:rsidRPr="00C02FAF" w:rsidRDefault="00C02FAF" w:rsidP="00C02FAF">
      <w:pPr>
        <w:rPr>
          <w:color w:val="000000" w:themeColor="text1"/>
        </w:rPr>
      </w:pPr>
    </w:p>
    <w:p w14:paraId="4F3C2328" w14:textId="74FBD070" w:rsidR="00C02FAF" w:rsidRPr="00C02FAF" w:rsidRDefault="00C02FAF" w:rsidP="00C02FAF">
      <w:pPr>
        <w:pStyle w:val="Odstavekseznama"/>
        <w:numPr>
          <w:ilvl w:val="0"/>
          <w:numId w:val="42"/>
        </w:numPr>
        <w:rPr>
          <w:color w:val="000000" w:themeColor="text1"/>
        </w:rPr>
      </w:pPr>
      <w:r w:rsidRPr="00C02FAF">
        <w:rPr>
          <w:color w:val="000000" w:themeColor="text1"/>
        </w:rPr>
        <w:t>Lidija Šubelj,</w:t>
      </w:r>
    </w:p>
    <w:p w14:paraId="511DA433" w14:textId="5105AB06" w:rsidR="00C02FAF" w:rsidRPr="00C02FAF" w:rsidRDefault="00C02FAF" w:rsidP="00C02FAF">
      <w:pPr>
        <w:pStyle w:val="Odstavekseznama"/>
        <w:numPr>
          <w:ilvl w:val="0"/>
          <w:numId w:val="42"/>
        </w:numPr>
        <w:rPr>
          <w:color w:val="000000" w:themeColor="text1"/>
        </w:rPr>
      </w:pPr>
      <w:r w:rsidRPr="00C02FAF">
        <w:rPr>
          <w:color w:val="000000" w:themeColor="text1"/>
        </w:rPr>
        <w:t>Nina Piškur,</w:t>
      </w:r>
    </w:p>
    <w:p w14:paraId="79311D3A" w14:textId="5AE298A0" w:rsidR="00C02FAF" w:rsidRPr="00C02FAF" w:rsidRDefault="00C02FAF" w:rsidP="00C02FAF">
      <w:pPr>
        <w:pStyle w:val="Odstavekseznama"/>
        <w:numPr>
          <w:ilvl w:val="0"/>
          <w:numId w:val="42"/>
        </w:numPr>
        <w:rPr>
          <w:color w:val="000000" w:themeColor="text1"/>
        </w:rPr>
      </w:pPr>
      <w:r w:rsidRPr="00C02FAF">
        <w:rPr>
          <w:color w:val="000000" w:themeColor="text1"/>
        </w:rPr>
        <w:t xml:space="preserve">Natalija Pogorevc, </w:t>
      </w:r>
    </w:p>
    <w:p w14:paraId="6C3B3F11" w14:textId="7F787835" w:rsidR="00C02FAF" w:rsidRPr="00C02FAF" w:rsidRDefault="00C02FAF" w:rsidP="00C02FAF">
      <w:pPr>
        <w:pStyle w:val="Odstavekseznama"/>
        <w:numPr>
          <w:ilvl w:val="0"/>
          <w:numId w:val="42"/>
        </w:numPr>
        <w:rPr>
          <w:color w:val="000000" w:themeColor="text1"/>
        </w:rPr>
      </w:pPr>
      <w:r w:rsidRPr="00C02FAF">
        <w:rPr>
          <w:color w:val="000000" w:themeColor="text1"/>
        </w:rPr>
        <w:t>Urška Lipovž,</w:t>
      </w:r>
    </w:p>
    <w:p w14:paraId="37EF58E7" w14:textId="1935BBB4" w:rsidR="00C02FAF" w:rsidRPr="00C02FAF" w:rsidRDefault="00C02FAF" w:rsidP="00C02FAF">
      <w:pPr>
        <w:pStyle w:val="Odstavekseznama"/>
        <w:numPr>
          <w:ilvl w:val="0"/>
          <w:numId w:val="42"/>
        </w:numPr>
        <w:rPr>
          <w:color w:val="000000" w:themeColor="text1"/>
        </w:rPr>
      </w:pPr>
      <w:r w:rsidRPr="00C02FAF">
        <w:rPr>
          <w:color w:val="000000" w:themeColor="text1"/>
        </w:rPr>
        <w:t>Simona Poljanšek,</w:t>
      </w:r>
    </w:p>
    <w:p w14:paraId="743254C8" w14:textId="5BFBD02A" w:rsidR="00C02FAF" w:rsidRPr="00C02FAF" w:rsidRDefault="00C02FAF" w:rsidP="00C02FAF">
      <w:pPr>
        <w:pStyle w:val="Odstavekseznama"/>
        <w:numPr>
          <w:ilvl w:val="0"/>
          <w:numId w:val="42"/>
        </w:numPr>
        <w:rPr>
          <w:color w:val="000000" w:themeColor="text1"/>
        </w:rPr>
      </w:pPr>
      <w:r w:rsidRPr="00C02FAF">
        <w:rPr>
          <w:color w:val="000000" w:themeColor="text1"/>
        </w:rPr>
        <w:t xml:space="preserve">Franci </w:t>
      </w:r>
      <w:proofErr w:type="spellStart"/>
      <w:r w:rsidRPr="00C02FAF">
        <w:rPr>
          <w:color w:val="000000" w:themeColor="text1"/>
        </w:rPr>
        <w:t>Klužer</w:t>
      </w:r>
      <w:proofErr w:type="spellEnd"/>
      <w:r w:rsidRPr="00C02FAF">
        <w:rPr>
          <w:color w:val="000000" w:themeColor="text1"/>
        </w:rPr>
        <w:t xml:space="preserve"> in</w:t>
      </w:r>
    </w:p>
    <w:p w14:paraId="7A631EF2" w14:textId="006C60AC" w:rsidR="004113C9" w:rsidRPr="00045468" w:rsidRDefault="00C02FAF" w:rsidP="004113C9">
      <w:pPr>
        <w:pStyle w:val="Odstavekseznama"/>
        <w:numPr>
          <w:ilvl w:val="0"/>
          <w:numId w:val="42"/>
        </w:numPr>
        <w:rPr>
          <w:color w:val="000000" w:themeColor="text1"/>
        </w:rPr>
      </w:pPr>
      <w:r w:rsidRPr="00C02FAF">
        <w:rPr>
          <w:color w:val="000000" w:themeColor="text1"/>
        </w:rPr>
        <w:t>Barbara Vrtačnik.</w:t>
      </w:r>
    </w:p>
    <w:p w14:paraId="7094EED6" w14:textId="3322904E" w:rsidR="004113C9" w:rsidRPr="002C2BA9" w:rsidRDefault="00C02FAF" w:rsidP="002C2BA9">
      <w:pPr>
        <w:pStyle w:val="Vir"/>
        <w:rPr>
          <w:color w:val="000000" w:themeColor="text1"/>
        </w:rPr>
      </w:pPr>
      <w:r w:rsidRPr="00C02FAF">
        <w:rPr>
          <w:color w:val="000000" w:themeColor="text1"/>
        </w:rPr>
        <w:t>Vir: Ministrstvo za delo, družino, socialne zadeve in enake možnosti</w:t>
      </w:r>
    </w:p>
    <w:p w14:paraId="54861DEA" w14:textId="02045A30" w:rsidR="00045468" w:rsidRPr="00045468" w:rsidRDefault="00045468" w:rsidP="00045468">
      <w:pPr>
        <w:pStyle w:val="Naslov2"/>
      </w:pPr>
      <w:r w:rsidRPr="00045468">
        <w:t>Imenovanje predstavnika ustanovitelja v upravni odbor Pedagoškega inštituta</w:t>
      </w:r>
    </w:p>
    <w:p w14:paraId="320E1570" w14:textId="65A48436" w:rsidR="00045468" w:rsidRPr="00045468" w:rsidRDefault="00045468" w:rsidP="00045468">
      <w:pPr>
        <w:rPr>
          <w:color w:val="000000" w:themeColor="text1"/>
        </w:rPr>
      </w:pPr>
      <w:r w:rsidRPr="00045468">
        <w:rPr>
          <w:color w:val="000000" w:themeColor="text1"/>
        </w:rPr>
        <w:t>Vlada RS je v upravni odbor javnega raziskovalnega zavoda Pedagoški inštitut, na predlog ministrstva, pristojnega za znanost, imenovala dr. Jerneja Široka. Dr. Širok je kot predstavnik ustanovitelja imenovan za obdobje do izteka mandata upravnega odbora.</w:t>
      </w:r>
    </w:p>
    <w:p w14:paraId="13FBD88C" w14:textId="4C454B0A" w:rsidR="004113C9" w:rsidRPr="0015277E" w:rsidRDefault="00045468" w:rsidP="0015277E">
      <w:pPr>
        <w:pStyle w:val="Vir"/>
      </w:pPr>
      <w:r w:rsidRPr="00045468">
        <w:t>Vir: Ministrstvo za visoko šolstvo, znanost in inovacije</w:t>
      </w:r>
    </w:p>
    <w:p w14:paraId="34AB9DAC" w14:textId="5D9A39A8" w:rsidR="00506E89" w:rsidRPr="00506E89" w:rsidRDefault="00506E89" w:rsidP="00506E89">
      <w:pPr>
        <w:pStyle w:val="Naslov2"/>
      </w:pPr>
      <w:r w:rsidRPr="00506E89">
        <w:lastRenderedPageBreak/>
        <w:t xml:space="preserve">Sklep o spremembi Sklepa o imenovanju nacionalnega koordinatorja za Zahodni Balkan in članov Koordinacijskega odbora za Zahodni Balkan </w:t>
      </w:r>
    </w:p>
    <w:p w14:paraId="63077827" w14:textId="4E586E95" w:rsidR="00506E89" w:rsidRPr="00506E89" w:rsidRDefault="00506E89" w:rsidP="00506E89">
      <w:r w:rsidRPr="00506E89">
        <w:t>Vlada je sprejela Sklep o spremembi Sklepa o imenovanju nacionalnega koordinatorja za Zahodni Balkan in članov Koordinacijskega odbora za Zahodni Balkan, in sicer z naslednjimi spremembami:</w:t>
      </w:r>
    </w:p>
    <w:p w14:paraId="309958B2" w14:textId="77777777" w:rsidR="00506E89" w:rsidRPr="00506E89" w:rsidRDefault="00506E89" w:rsidP="00506E89">
      <w:pPr>
        <w:numPr>
          <w:ilvl w:val="0"/>
          <w:numId w:val="41"/>
        </w:numPr>
      </w:pPr>
      <w:r w:rsidRPr="00506E89">
        <w:t xml:space="preserve">z mesta člana razreši mag. Jakob Štunf, in namesto njega imenuje </w:t>
      </w:r>
      <w:proofErr w:type="spellStart"/>
      <w:r w:rsidRPr="00506E89">
        <w:t>Eliška</w:t>
      </w:r>
      <w:proofErr w:type="spellEnd"/>
      <w:r w:rsidRPr="00506E89">
        <w:t xml:space="preserve"> Kersnič-Žmavc, Ministrstvo za zunanje in evropske zadeve;</w:t>
      </w:r>
    </w:p>
    <w:p w14:paraId="05EC670E" w14:textId="77777777" w:rsidR="00506E89" w:rsidRPr="00506E89" w:rsidRDefault="00506E89" w:rsidP="00506E89">
      <w:pPr>
        <w:numPr>
          <w:ilvl w:val="0"/>
          <w:numId w:val="41"/>
        </w:numPr>
      </w:pPr>
      <w:r w:rsidRPr="00506E89">
        <w:t xml:space="preserve">z mesta sekretarke razreši mag. </w:t>
      </w:r>
      <w:proofErr w:type="spellStart"/>
      <w:r w:rsidRPr="00506E89">
        <w:t>Amela</w:t>
      </w:r>
      <w:proofErr w:type="spellEnd"/>
      <w:r w:rsidRPr="00506E89">
        <w:t xml:space="preserve"> Kastelec;</w:t>
      </w:r>
    </w:p>
    <w:p w14:paraId="593A3503" w14:textId="77777777" w:rsidR="00506E89" w:rsidRPr="00506E89" w:rsidRDefault="00506E89" w:rsidP="00506E89">
      <w:pPr>
        <w:numPr>
          <w:ilvl w:val="0"/>
          <w:numId w:val="41"/>
        </w:numPr>
      </w:pPr>
      <w:r w:rsidRPr="00506E89">
        <w:t>na mesto namestnika članice imenuje Jure Golob, Ministrstvo za notranje zadeve;</w:t>
      </w:r>
    </w:p>
    <w:p w14:paraId="2910A562" w14:textId="77777777" w:rsidR="00506E89" w:rsidRPr="00506E89" w:rsidRDefault="00506E89" w:rsidP="00506E89">
      <w:pPr>
        <w:numPr>
          <w:ilvl w:val="0"/>
          <w:numId w:val="41"/>
        </w:numPr>
      </w:pPr>
      <w:r w:rsidRPr="00506E89">
        <w:t xml:space="preserve">na mesto namestnice članice imenuje </w:t>
      </w:r>
      <w:proofErr w:type="spellStart"/>
      <w:r w:rsidRPr="00506E89">
        <w:t>Danika</w:t>
      </w:r>
      <w:proofErr w:type="spellEnd"/>
      <w:r w:rsidRPr="00506E89">
        <w:t xml:space="preserve"> Mencin, Ministrstvo za obrambo;</w:t>
      </w:r>
    </w:p>
    <w:p w14:paraId="7EA56CA6" w14:textId="77777777" w:rsidR="00506E89" w:rsidRPr="00506E89" w:rsidRDefault="00506E89" w:rsidP="00506E89">
      <w:pPr>
        <w:numPr>
          <w:ilvl w:val="0"/>
          <w:numId w:val="41"/>
        </w:numPr>
      </w:pPr>
      <w:r w:rsidRPr="00506E89">
        <w:t>z mesta članice razreši mag. Lucija Jereb, in namesto nje imenuje mag. Tina Vončina, Uprava Republike Slovenije za zaščito in reševanje;</w:t>
      </w:r>
    </w:p>
    <w:p w14:paraId="2B462A85" w14:textId="77777777" w:rsidR="00506E89" w:rsidRPr="00506E89" w:rsidRDefault="00506E89" w:rsidP="00506E89">
      <w:pPr>
        <w:numPr>
          <w:ilvl w:val="0"/>
          <w:numId w:val="41"/>
        </w:numPr>
      </w:pPr>
      <w:r w:rsidRPr="00506E89">
        <w:t xml:space="preserve">na mesto namestnika članice imenuje Matej Trpin, Ministrstvo za gospodarstvo, turizem in šport; </w:t>
      </w:r>
    </w:p>
    <w:p w14:paraId="3DDA00DD" w14:textId="77777777" w:rsidR="00506E89" w:rsidRPr="00506E89" w:rsidRDefault="00506E89" w:rsidP="00506E89">
      <w:pPr>
        <w:numPr>
          <w:ilvl w:val="0"/>
          <w:numId w:val="41"/>
        </w:numPr>
      </w:pPr>
      <w:r w:rsidRPr="00506E89">
        <w:t xml:space="preserve">z mesta namestnice članice razreši Tamara </w:t>
      </w:r>
      <w:proofErr w:type="spellStart"/>
      <w:r w:rsidRPr="00506E89">
        <w:t>Evđenić</w:t>
      </w:r>
      <w:proofErr w:type="spellEnd"/>
      <w:r w:rsidRPr="00506E89">
        <w:t xml:space="preserve">, in namesto nje imenuje Eva Černigoj, Ministrstvo za javno upravo; </w:t>
      </w:r>
    </w:p>
    <w:p w14:paraId="6F60023D" w14:textId="77777777" w:rsidR="00506E89" w:rsidRPr="00506E89" w:rsidRDefault="00506E89" w:rsidP="00506E89">
      <w:pPr>
        <w:numPr>
          <w:ilvl w:val="0"/>
          <w:numId w:val="41"/>
        </w:numPr>
      </w:pPr>
      <w:r w:rsidRPr="00506E89">
        <w:t xml:space="preserve">z mesta namestnice članice razreši Slavi Krušič, namesto nje imenuje Tanja </w:t>
      </w:r>
      <w:proofErr w:type="spellStart"/>
      <w:r w:rsidRPr="00506E89">
        <w:t>Grželj</w:t>
      </w:r>
      <w:proofErr w:type="spellEnd"/>
      <w:r w:rsidRPr="00506E89">
        <w:t xml:space="preserve">, Ministrstvo za visoko šolstvo, znanost in inovacije; </w:t>
      </w:r>
    </w:p>
    <w:p w14:paraId="5142C3D6" w14:textId="77777777" w:rsidR="00506E89" w:rsidRPr="00506E89" w:rsidRDefault="00506E89" w:rsidP="00506E89">
      <w:pPr>
        <w:numPr>
          <w:ilvl w:val="0"/>
          <w:numId w:val="41"/>
        </w:numPr>
      </w:pPr>
      <w:r w:rsidRPr="00506E89">
        <w:t>z mesta člana razreši mag. Franc Žepič, in namesto njega imenuje Luka Dobrinič, Ministrstvo za infrastrukturo;</w:t>
      </w:r>
    </w:p>
    <w:p w14:paraId="095FD551" w14:textId="77777777" w:rsidR="00506E89" w:rsidRPr="00506E89" w:rsidRDefault="00506E89" w:rsidP="00506E89">
      <w:pPr>
        <w:numPr>
          <w:ilvl w:val="0"/>
          <w:numId w:val="41"/>
        </w:numPr>
      </w:pPr>
      <w:r w:rsidRPr="00506E89">
        <w:t>z mesta namestnice člana razreši mag. Špela Cimerman, in namesto nje imenuje mag. Franc Žepič, Ministrstvo za infrastrukturo;</w:t>
      </w:r>
    </w:p>
    <w:p w14:paraId="3C873F78" w14:textId="77777777" w:rsidR="00506E89" w:rsidRPr="00506E89" w:rsidRDefault="00506E89" w:rsidP="00506E89">
      <w:pPr>
        <w:numPr>
          <w:ilvl w:val="0"/>
          <w:numId w:val="41"/>
        </w:numPr>
      </w:pPr>
      <w:r w:rsidRPr="00506E89">
        <w:t xml:space="preserve">z mesta članice razreši Nina Baloh, in namesto nje imenuje Dijana </w:t>
      </w:r>
      <w:proofErr w:type="spellStart"/>
      <w:r w:rsidRPr="00506E89">
        <w:t>Madžarac</w:t>
      </w:r>
      <w:proofErr w:type="spellEnd"/>
      <w:r w:rsidRPr="00506E89">
        <w:t>, Ministrstvo za kmetijstvo, gozdarstvo in prehrano;</w:t>
      </w:r>
    </w:p>
    <w:p w14:paraId="2B9ABD88" w14:textId="77777777" w:rsidR="00506E89" w:rsidRPr="00506E89" w:rsidRDefault="00506E89" w:rsidP="00506E89">
      <w:pPr>
        <w:numPr>
          <w:ilvl w:val="0"/>
          <w:numId w:val="41"/>
        </w:numPr>
      </w:pPr>
      <w:r w:rsidRPr="00506E89">
        <w:t xml:space="preserve">z mesta namestnice članice razreši mag. Andrea </w:t>
      </w:r>
      <w:proofErr w:type="spellStart"/>
      <w:r w:rsidRPr="00506E89">
        <w:t>Mügerle</w:t>
      </w:r>
      <w:proofErr w:type="spellEnd"/>
      <w:r w:rsidRPr="00506E89">
        <w:t xml:space="preserve">, in namesto nje imenuje Polona Rot Sterle, Ministrstvo za kmetijstvo, gozdarstvo in prehrano; </w:t>
      </w:r>
    </w:p>
    <w:p w14:paraId="5CFE6F97" w14:textId="5B8ABF1B" w:rsidR="00506E89" w:rsidRPr="00506E89" w:rsidRDefault="00506E89" w:rsidP="00506E89">
      <w:pPr>
        <w:numPr>
          <w:ilvl w:val="0"/>
          <w:numId w:val="41"/>
        </w:numPr>
      </w:pPr>
      <w:r w:rsidRPr="00506E89">
        <w:t xml:space="preserve">z mesta članice razreši Hermina Golob, in namesto nje imenuje mag. </w:t>
      </w:r>
      <w:proofErr w:type="spellStart"/>
      <w:r w:rsidRPr="00506E89">
        <w:t>Iba</w:t>
      </w:r>
      <w:proofErr w:type="spellEnd"/>
      <w:r w:rsidRPr="00506E89">
        <w:t xml:space="preserve"> Živa Zupančič, Ministrstvo za kohezijo in regionalni razvoj;  </w:t>
      </w:r>
    </w:p>
    <w:p w14:paraId="0EBA7B7C" w14:textId="5006C2A6" w:rsidR="004113C9" w:rsidRPr="002C2BA9" w:rsidRDefault="00506E89" w:rsidP="002C2BA9">
      <w:pPr>
        <w:pStyle w:val="Vir"/>
      </w:pPr>
      <w:r w:rsidRPr="00506E89">
        <w:t>Vir: Ministrstvo za zunanje in evropske zadeve Republike Slovenije</w:t>
      </w:r>
    </w:p>
    <w:p w14:paraId="5AEA8C1D" w14:textId="65FCC47C" w:rsidR="00653371" w:rsidRPr="00653371" w:rsidRDefault="00653371" w:rsidP="00653371">
      <w:pPr>
        <w:pStyle w:val="Naslov2"/>
      </w:pPr>
      <w:r w:rsidRPr="00653371">
        <w:t xml:space="preserve">Spremembe članstva Sveta za socialno ekonomijo </w:t>
      </w:r>
    </w:p>
    <w:p w14:paraId="7C6FD45F" w14:textId="6DB570F0" w:rsidR="00653371" w:rsidRPr="00653371" w:rsidRDefault="00653371" w:rsidP="00653371">
      <w:r w:rsidRPr="00653371">
        <w:t>Vlada je sprejela spremembo Sklepa o imenovanju članov Sveta za socialno ekonomijo.</w:t>
      </w:r>
    </w:p>
    <w:p w14:paraId="693346B5" w14:textId="77777777" w:rsidR="00653371" w:rsidRPr="00653371" w:rsidRDefault="00653371" w:rsidP="00653371"/>
    <w:p w14:paraId="6F2C73E1" w14:textId="77777777" w:rsidR="00653371" w:rsidRPr="00653371" w:rsidRDefault="00653371" w:rsidP="00653371">
      <w:r w:rsidRPr="00653371">
        <w:t xml:space="preserve">Svet za socialno ekonomijo ima predsednika in 20 članov, njihov mandat pa traja štiri leta z možnostjo ponovnega imenovanja. Zaradi kadrovskih menjav je bilo potrebno imenovati nove člane oziroma namestnike sveta. Na podlagi Zakona o socialnem podjetništvu nove člane in namestnike s sklepom imenuje vlada. </w:t>
      </w:r>
    </w:p>
    <w:p w14:paraId="17666EAF" w14:textId="77777777" w:rsidR="00653371" w:rsidRPr="00653371" w:rsidRDefault="00653371" w:rsidP="00653371"/>
    <w:p w14:paraId="4FB0F170" w14:textId="77777777" w:rsidR="00653371" w:rsidRPr="00653371" w:rsidRDefault="00653371" w:rsidP="00653371">
      <w:r w:rsidRPr="00653371">
        <w:t>V Svetu za socialno ekonomijo se:</w:t>
      </w:r>
    </w:p>
    <w:p w14:paraId="522B2290" w14:textId="6AA063C4" w:rsidR="00653371" w:rsidRPr="00653371" w:rsidRDefault="00653371" w:rsidP="00653371">
      <w:pPr>
        <w:pStyle w:val="Odstavekseznama"/>
        <w:numPr>
          <w:ilvl w:val="0"/>
          <w:numId w:val="22"/>
        </w:numPr>
      </w:pPr>
      <w:r w:rsidRPr="00653371">
        <w:t>kot namestnika predstavnika Ministrstva za delo, družino, socialne zadeve in enake možnosti imenuje Matjaža Razdriha,</w:t>
      </w:r>
    </w:p>
    <w:p w14:paraId="5BD9D616" w14:textId="3DE55064" w:rsidR="00653371" w:rsidRPr="00653371" w:rsidRDefault="00653371" w:rsidP="00653371">
      <w:pPr>
        <w:pStyle w:val="Odstavekseznama"/>
        <w:numPr>
          <w:ilvl w:val="0"/>
          <w:numId w:val="22"/>
        </w:numPr>
      </w:pPr>
      <w:r w:rsidRPr="00653371">
        <w:t xml:space="preserve">z mesta člana razreši Braneta Golubovića, in namesto njega kot predstavnico Ministrstva za kmetijstvo, gozdarstvo in prehrano imenuje Katarino Vasle, </w:t>
      </w:r>
    </w:p>
    <w:p w14:paraId="4EF6F9C9" w14:textId="29102851" w:rsidR="00653371" w:rsidRPr="00653371" w:rsidRDefault="00653371" w:rsidP="00653371">
      <w:pPr>
        <w:pStyle w:val="Odstavekseznama"/>
        <w:numPr>
          <w:ilvl w:val="0"/>
          <w:numId w:val="22"/>
        </w:numPr>
      </w:pPr>
      <w:r w:rsidRPr="00653371">
        <w:t xml:space="preserve">z mesta namestnice članice razreši Dijano Pirc in namesto nje kot namestnico predstavnice Ministrstva za kohezijo in regionalni razvoj imenuje Ireno </w:t>
      </w:r>
      <w:proofErr w:type="spellStart"/>
      <w:r w:rsidRPr="00653371">
        <w:t>Brcko</w:t>
      </w:r>
      <w:proofErr w:type="spellEnd"/>
      <w:r w:rsidRPr="00653371">
        <w:t xml:space="preserve"> Kogoj, </w:t>
      </w:r>
    </w:p>
    <w:p w14:paraId="73D96E28" w14:textId="26D18E59" w:rsidR="00653371" w:rsidRPr="00653371" w:rsidRDefault="00653371" w:rsidP="00653371">
      <w:pPr>
        <w:pStyle w:val="Odstavekseznama"/>
        <w:numPr>
          <w:ilvl w:val="0"/>
          <w:numId w:val="22"/>
        </w:numPr>
      </w:pPr>
      <w:r w:rsidRPr="00653371">
        <w:t>z mesta članice razreši Katjo Ceglar in namesto nje kot predstavnika Ministrstva za kulturo imenuje Mihaela Štruklja.</w:t>
      </w:r>
    </w:p>
    <w:p w14:paraId="7763E213" w14:textId="77777777" w:rsidR="00653371" w:rsidRPr="00653371" w:rsidRDefault="00653371" w:rsidP="00653371"/>
    <w:p w14:paraId="4DE4E252" w14:textId="77777777" w:rsidR="00653371" w:rsidRPr="00653371" w:rsidRDefault="00653371" w:rsidP="00653371">
      <w:r w:rsidRPr="00653371">
        <w:t>Mandat novih članov oziroma namestnikov traja do zaključka mandata razrešenega člana oziroma namestnika, to je do 28. novembra 2028.</w:t>
      </w:r>
    </w:p>
    <w:p w14:paraId="60CB4186" w14:textId="77777777" w:rsidR="00653371" w:rsidRPr="00653371" w:rsidRDefault="00653371" w:rsidP="00653371"/>
    <w:p w14:paraId="709D946F" w14:textId="77777777" w:rsidR="00653371" w:rsidRPr="00653371" w:rsidRDefault="00653371" w:rsidP="00653371">
      <w:r w:rsidRPr="00653371">
        <w:lastRenderedPageBreak/>
        <w:t>Trenutni člani Sveta za socialno ekonomijo so:</w:t>
      </w:r>
    </w:p>
    <w:p w14:paraId="68544F99" w14:textId="77777777" w:rsidR="00653371" w:rsidRPr="00653371" w:rsidRDefault="00653371" w:rsidP="00653371"/>
    <w:p w14:paraId="057E825E" w14:textId="77777777" w:rsidR="00653371" w:rsidRPr="00653371" w:rsidRDefault="00653371" w:rsidP="00653371">
      <w:r w:rsidRPr="00653371">
        <w:t xml:space="preserve">1. </w:t>
      </w:r>
      <w:r w:rsidRPr="00653371">
        <w:tab/>
        <w:t>Matjaž Han, minister za gospodarstvo, turizem in šport, predsednik;</w:t>
      </w:r>
    </w:p>
    <w:p w14:paraId="615C0532" w14:textId="77777777" w:rsidR="00653371" w:rsidRPr="00653371" w:rsidRDefault="00653371" w:rsidP="00653371">
      <w:r w:rsidRPr="00653371">
        <w:t xml:space="preserve">2. </w:t>
      </w:r>
      <w:r w:rsidRPr="00653371">
        <w:tab/>
        <w:t>predstavnik Kabineta predsednika Vlade Republike Slovenije:</w:t>
      </w:r>
    </w:p>
    <w:p w14:paraId="22404015" w14:textId="2B881367" w:rsidR="00653371" w:rsidRPr="00653371" w:rsidRDefault="00653371" w:rsidP="00653371">
      <w:pPr>
        <w:pStyle w:val="Odstavekseznama"/>
        <w:numPr>
          <w:ilvl w:val="0"/>
          <w:numId w:val="23"/>
        </w:numPr>
      </w:pPr>
      <w:r w:rsidRPr="00653371">
        <w:t xml:space="preserve">Jure Leben, član; </w:t>
      </w:r>
    </w:p>
    <w:p w14:paraId="15E73535" w14:textId="7396393F" w:rsidR="00653371" w:rsidRPr="00653371" w:rsidRDefault="00653371" w:rsidP="00653371">
      <w:pPr>
        <w:pStyle w:val="Odstavekseznama"/>
        <w:numPr>
          <w:ilvl w:val="0"/>
          <w:numId w:val="23"/>
        </w:numPr>
      </w:pPr>
      <w:r w:rsidRPr="00653371">
        <w:t>Nataša Lužar, namestnica;</w:t>
      </w:r>
    </w:p>
    <w:p w14:paraId="61F0E1FB" w14:textId="77777777" w:rsidR="00653371" w:rsidRPr="00653371" w:rsidRDefault="00653371" w:rsidP="00653371">
      <w:r w:rsidRPr="00653371">
        <w:t xml:space="preserve">3. </w:t>
      </w:r>
      <w:r w:rsidRPr="00653371">
        <w:tab/>
        <w:t xml:space="preserve">predstavnik Ministrstva za delo, družino, socialne zadeve in enake možnosti: </w:t>
      </w:r>
    </w:p>
    <w:p w14:paraId="711A4F12" w14:textId="3CC41558" w:rsidR="00653371" w:rsidRPr="00653371" w:rsidRDefault="00653371" w:rsidP="00653371">
      <w:pPr>
        <w:pStyle w:val="Odstavekseznama"/>
        <w:numPr>
          <w:ilvl w:val="0"/>
          <w:numId w:val="24"/>
        </w:numPr>
      </w:pPr>
      <w:r w:rsidRPr="00653371">
        <w:t xml:space="preserve">Peter </w:t>
      </w:r>
      <w:proofErr w:type="spellStart"/>
      <w:r w:rsidRPr="00653371">
        <w:t>Dirnbek</w:t>
      </w:r>
      <w:proofErr w:type="spellEnd"/>
      <w:r w:rsidRPr="00653371">
        <w:t xml:space="preserve"> Vatovec, član; </w:t>
      </w:r>
    </w:p>
    <w:p w14:paraId="19584D2B" w14:textId="75FC5267" w:rsidR="00653371" w:rsidRPr="00653371" w:rsidRDefault="00653371" w:rsidP="00653371">
      <w:pPr>
        <w:pStyle w:val="Odstavekseznama"/>
        <w:numPr>
          <w:ilvl w:val="0"/>
          <w:numId w:val="24"/>
        </w:numPr>
      </w:pPr>
      <w:r w:rsidRPr="00653371">
        <w:t>Matjaž Razdrih, namestnik;</w:t>
      </w:r>
    </w:p>
    <w:p w14:paraId="6B952630" w14:textId="77777777" w:rsidR="00653371" w:rsidRPr="00653371" w:rsidRDefault="00653371" w:rsidP="00653371">
      <w:r w:rsidRPr="00653371">
        <w:t xml:space="preserve">4. </w:t>
      </w:r>
      <w:r w:rsidRPr="00653371">
        <w:tab/>
        <w:t>predstavnica Ministrstva za kmetijstvo, gozdarstvo in prehrano:</w:t>
      </w:r>
    </w:p>
    <w:p w14:paraId="53E6E8C9" w14:textId="5DFCFD2E" w:rsidR="00653371" w:rsidRPr="00653371" w:rsidRDefault="00653371" w:rsidP="00653371">
      <w:pPr>
        <w:pStyle w:val="Odstavekseznama"/>
        <w:numPr>
          <w:ilvl w:val="0"/>
          <w:numId w:val="25"/>
        </w:numPr>
      </w:pPr>
      <w:r w:rsidRPr="00653371">
        <w:t xml:space="preserve">Katarina Vasle, članica; </w:t>
      </w:r>
    </w:p>
    <w:p w14:paraId="5C7D4FD8" w14:textId="381279AF" w:rsidR="00653371" w:rsidRPr="00653371" w:rsidRDefault="00653371" w:rsidP="00653371">
      <w:pPr>
        <w:pStyle w:val="Odstavekseznama"/>
        <w:numPr>
          <w:ilvl w:val="0"/>
          <w:numId w:val="25"/>
        </w:numPr>
      </w:pPr>
      <w:r w:rsidRPr="00653371">
        <w:t>mag. Simona Hočevar, namestnica;</w:t>
      </w:r>
    </w:p>
    <w:p w14:paraId="4E6CEFBA" w14:textId="77777777" w:rsidR="00653371" w:rsidRPr="00653371" w:rsidRDefault="00653371" w:rsidP="00653371">
      <w:r w:rsidRPr="00653371">
        <w:t xml:space="preserve">5. </w:t>
      </w:r>
      <w:r w:rsidRPr="00653371">
        <w:tab/>
        <w:t>predstavnik Ministrstva za zdravje:</w:t>
      </w:r>
    </w:p>
    <w:p w14:paraId="44359FBE" w14:textId="7933C55A" w:rsidR="00653371" w:rsidRPr="00653371" w:rsidRDefault="00653371" w:rsidP="00653371">
      <w:pPr>
        <w:pStyle w:val="Odstavekseznama"/>
        <w:numPr>
          <w:ilvl w:val="0"/>
          <w:numId w:val="26"/>
        </w:numPr>
      </w:pPr>
      <w:r w:rsidRPr="00653371">
        <w:t xml:space="preserve">Denis Kordež, član; </w:t>
      </w:r>
    </w:p>
    <w:p w14:paraId="583E0873" w14:textId="40699593" w:rsidR="00653371" w:rsidRPr="00653371" w:rsidRDefault="00653371" w:rsidP="00653371">
      <w:pPr>
        <w:pStyle w:val="Odstavekseznama"/>
        <w:numPr>
          <w:ilvl w:val="0"/>
          <w:numId w:val="26"/>
        </w:numPr>
      </w:pPr>
      <w:r w:rsidRPr="00653371">
        <w:t>Dušan Jošar, namestnik;</w:t>
      </w:r>
    </w:p>
    <w:p w14:paraId="5ED7081B" w14:textId="77777777" w:rsidR="00653371" w:rsidRPr="00653371" w:rsidRDefault="00653371" w:rsidP="00653371">
      <w:r w:rsidRPr="00653371">
        <w:t xml:space="preserve">6. </w:t>
      </w:r>
      <w:r w:rsidRPr="00653371">
        <w:tab/>
        <w:t>predstavnik Ministrstva za okolje, podnebje in energijo:</w:t>
      </w:r>
    </w:p>
    <w:p w14:paraId="7A5ED5F6" w14:textId="376FCCB9" w:rsidR="00653371" w:rsidRPr="00653371" w:rsidRDefault="00653371" w:rsidP="00653371">
      <w:pPr>
        <w:pStyle w:val="Odstavekseznama"/>
        <w:numPr>
          <w:ilvl w:val="0"/>
          <w:numId w:val="27"/>
        </w:numPr>
      </w:pPr>
      <w:r w:rsidRPr="00653371">
        <w:t xml:space="preserve">Uroš Vajgl, član; </w:t>
      </w:r>
    </w:p>
    <w:p w14:paraId="23433CA0" w14:textId="4334EEB4" w:rsidR="00653371" w:rsidRPr="00653371" w:rsidRDefault="00653371" w:rsidP="00653371">
      <w:pPr>
        <w:pStyle w:val="Odstavekseznama"/>
        <w:numPr>
          <w:ilvl w:val="0"/>
          <w:numId w:val="27"/>
        </w:numPr>
      </w:pPr>
      <w:r w:rsidRPr="00653371">
        <w:t>Štefanija Novak, namestnica;</w:t>
      </w:r>
    </w:p>
    <w:p w14:paraId="65797C25" w14:textId="77777777" w:rsidR="00653371" w:rsidRPr="00653371" w:rsidRDefault="00653371" w:rsidP="00653371">
      <w:r w:rsidRPr="00653371">
        <w:t xml:space="preserve">7. </w:t>
      </w:r>
      <w:r w:rsidRPr="00653371">
        <w:tab/>
        <w:t>predstavnik Ministrstva za javno upravo:</w:t>
      </w:r>
    </w:p>
    <w:p w14:paraId="009C9639" w14:textId="3FC9DAB3" w:rsidR="00653371" w:rsidRPr="00653371" w:rsidRDefault="00653371" w:rsidP="00653371">
      <w:pPr>
        <w:pStyle w:val="Odstavekseznama"/>
        <w:numPr>
          <w:ilvl w:val="0"/>
          <w:numId w:val="28"/>
        </w:numPr>
      </w:pPr>
      <w:r w:rsidRPr="00653371">
        <w:t xml:space="preserve">Jure </w:t>
      </w:r>
      <w:proofErr w:type="spellStart"/>
      <w:r w:rsidRPr="00653371">
        <w:t>Trbič</w:t>
      </w:r>
      <w:proofErr w:type="spellEnd"/>
      <w:r w:rsidRPr="00653371">
        <w:t xml:space="preserve">, član; </w:t>
      </w:r>
    </w:p>
    <w:p w14:paraId="123BC913" w14:textId="1FD821F1" w:rsidR="00653371" w:rsidRPr="00653371" w:rsidRDefault="00653371" w:rsidP="00653371">
      <w:pPr>
        <w:pStyle w:val="Odstavekseznama"/>
        <w:numPr>
          <w:ilvl w:val="0"/>
          <w:numId w:val="28"/>
        </w:numPr>
      </w:pPr>
      <w:r w:rsidRPr="00653371">
        <w:t>Mateja Prešern, namestnica;</w:t>
      </w:r>
    </w:p>
    <w:p w14:paraId="1A9D9281" w14:textId="77777777" w:rsidR="00653371" w:rsidRPr="00653371" w:rsidRDefault="00653371" w:rsidP="00653371">
      <w:r w:rsidRPr="00653371">
        <w:t xml:space="preserve">8. </w:t>
      </w:r>
      <w:r w:rsidRPr="00653371">
        <w:tab/>
        <w:t>predstavnica Ministrstva za finance:</w:t>
      </w:r>
    </w:p>
    <w:p w14:paraId="2A0A3179" w14:textId="3AC36A1C" w:rsidR="00653371" w:rsidRPr="00653371" w:rsidRDefault="00653371" w:rsidP="00653371">
      <w:pPr>
        <w:pStyle w:val="Odstavekseznama"/>
        <w:numPr>
          <w:ilvl w:val="0"/>
          <w:numId w:val="29"/>
        </w:numPr>
      </w:pPr>
      <w:r w:rsidRPr="00653371">
        <w:t xml:space="preserve">mag. Miranda </w:t>
      </w:r>
      <w:proofErr w:type="spellStart"/>
      <w:r w:rsidRPr="00653371">
        <w:t>Groff</w:t>
      </w:r>
      <w:proofErr w:type="spellEnd"/>
      <w:r w:rsidRPr="00653371">
        <w:t xml:space="preserve"> Ferjančič, članica; </w:t>
      </w:r>
    </w:p>
    <w:p w14:paraId="6418BF8A" w14:textId="72F9A5D3" w:rsidR="00653371" w:rsidRPr="00653371" w:rsidRDefault="00653371" w:rsidP="00653371">
      <w:pPr>
        <w:pStyle w:val="Odstavekseznama"/>
        <w:numPr>
          <w:ilvl w:val="0"/>
          <w:numId w:val="29"/>
        </w:numPr>
      </w:pPr>
      <w:r w:rsidRPr="00653371">
        <w:t>mag. Simona Poljanšek, namestnica;</w:t>
      </w:r>
    </w:p>
    <w:p w14:paraId="24790BC1" w14:textId="77777777" w:rsidR="00653371" w:rsidRPr="00653371" w:rsidRDefault="00653371" w:rsidP="00653371">
      <w:r w:rsidRPr="00653371">
        <w:t xml:space="preserve">9. </w:t>
      </w:r>
      <w:r w:rsidRPr="00653371">
        <w:tab/>
        <w:t>predstavnik Ministrstva za kulturo:</w:t>
      </w:r>
    </w:p>
    <w:p w14:paraId="52C4BB96" w14:textId="72EA17E6" w:rsidR="00653371" w:rsidRPr="00653371" w:rsidRDefault="00653371" w:rsidP="00653371">
      <w:pPr>
        <w:pStyle w:val="Odstavekseznama"/>
        <w:numPr>
          <w:ilvl w:val="0"/>
          <w:numId w:val="31"/>
        </w:numPr>
      </w:pPr>
      <w:r w:rsidRPr="00653371">
        <w:t xml:space="preserve">Mihael Štrukelj, član; </w:t>
      </w:r>
    </w:p>
    <w:p w14:paraId="605D467A" w14:textId="3D85A677" w:rsidR="00653371" w:rsidRPr="00653371" w:rsidRDefault="00653371" w:rsidP="00653371">
      <w:pPr>
        <w:pStyle w:val="Odstavekseznama"/>
        <w:numPr>
          <w:ilvl w:val="0"/>
          <w:numId w:val="31"/>
        </w:numPr>
      </w:pPr>
      <w:r w:rsidRPr="00653371">
        <w:t>Petra Rihtaršič, namestnica;</w:t>
      </w:r>
    </w:p>
    <w:p w14:paraId="7565A01E" w14:textId="77777777" w:rsidR="00653371" w:rsidRPr="00653371" w:rsidRDefault="00653371" w:rsidP="00653371">
      <w:r w:rsidRPr="00653371">
        <w:t xml:space="preserve">10. </w:t>
      </w:r>
      <w:r w:rsidRPr="00653371">
        <w:tab/>
        <w:t>predstavnik Ministrstva za zunanje in evropske zadeve:</w:t>
      </w:r>
    </w:p>
    <w:p w14:paraId="56BC8B05" w14:textId="0BB7B8DC" w:rsidR="00653371" w:rsidRPr="00653371" w:rsidRDefault="00653371" w:rsidP="00653371">
      <w:pPr>
        <w:pStyle w:val="Odstavekseznama"/>
        <w:numPr>
          <w:ilvl w:val="0"/>
          <w:numId w:val="32"/>
        </w:numPr>
      </w:pPr>
      <w:r w:rsidRPr="00653371">
        <w:t xml:space="preserve">Peter Japelj, član; </w:t>
      </w:r>
    </w:p>
    <w:p w14:paraId="1A2E1CDB" w14:textId="77777777" w:rsidR="00653371" w:rsidRPr="00653371" w:rsidRDefault="00653371" w:rsidP="00653371">
      <w:r w:rsidRPr="00653371">
        <w:t>11.</w:t>
      </w:r>
      <w:r w:rsidRPr="00653371">
        <w:tab/>
        <w:t>predstavnica Ministrstva za kohezijo in regionalni razvoj:</w:t>
      </w:r>
    </w:p>
    <w:p w14:paraId="7615AF75" w14:textId="5F3DE52F" w:rsidR="00653371" w:rsidRPr="00653371" w:rsidRDefault="00653371" w:rsidP="00653371">
      <w:pPr>
        <w:pStyle w:val="Odstavekseznama"/>
        <w:numPr>
          <w:ilvl w:val="0"/>
          <w:numId w:val="33"/>
        </w:numPr>
      </w:pPr>
      <w:r w:rsidRPr="00653371">
        <w:t xml:space="preserve">Anja </w:t>
      </w:r>
      <w:proofErr w:type="spellStart"/>
      <w:r w:rsidRPr="00653371">
        <w:t>Krašna</w:t>
      </w:r>
      <w:proofErr w:type="spellEnd"/>
      <w:r w:rsidRPr="00653371">
        <w:t xml:space="preserve">, članica; </w:t>
      </w:r>
    </w:p>
    <w:p w14:paraId="38F91AA8" w14:textId="3B4A33E7" w:rsidR="00653371" w:rsidRPr="00653371" w:rsidRDefault="00653371" w:rsidP="00653371">
      <w:pPr>
        <w:pStyle w:val="Odstavekseznama"/>
        <w:numPr>
          <w:ilvl w:val="0"/>
          <w:numId w:val="33"/>
        </w:numPr>
      </w:pPr>
      <w:r w:rsidRPr="00653371">
        <w:t xml:space="preserve">Irena </w:t>
      </w:r>
      <w:proofErr w:type="spellStart"/>
      <w:r w:rsidRPr="00653371">
        <w:t>Brcko</w:t>
      </w:r>
      <w:proofErr w:type="spellEnd"/>
      <w:r w:rsidRPr="00653371">
        <w:t xml:space="preserve"> Kogoj, namestnica;</w:t>
      </w:r>
    </w:p>
    <w:p w14:paraId="47808250" w14:textId="77777777" w:rsidR="00653371" w:rsidRPr="00653371" w:rsidRDefault="00653371" w:rsidP="00653371">
      <w:r w:rsidRPr="00653371">
        <w:t xml:space="preserve">12. </w:t>
      </w:r>
      <w:r w:rsidRPr="00653371">
        <w:tab/>
        <w:t>dve predstavnici socialnih podjetij:</w:t>
      </w:r>
    </w:p>
    <w:p w14:paraId="28140464" w14:textId="54752B3E" w:rsidR="00653371" w:rsidRPr="00653371" w:rsidRDefault="00653371" w:rsidP="00653371">
      <w:pPr>
        <w:pStyle w:val="Odstavekseznama"/>
        <w:numPr>
          <w:ilvl w:val="0"/>
          <w:numId w:val="34"/>
        </w:numPr>
      </w:pPr>
      <w:r w:rsidRPr="00653371">
        <w:t xml:space="preserve">Ljubica Zgonec Zorko, članica; </w:t>
      </w:r>
    </w:p>
    <w:p w14:paraId="22F93530" w14:textId="22526BEA" w:rsidR="00653371" w:rsidRPr="00653371" w:rsidRDefault="00653371" w:rsidP="00653371">
      <w:pPr>
        <w:pStyle w:val="Odstavekseznama"/>
        <w:numPr>
          <w:ilvl w:val="0"/>
          <w:numId w:val="34"/>
        </w:numPr>
      </w:pPr>
      <w:r w:rsidRPr="00653371">
        <w:t>Miha Kranjc, namestnik;</w:t>
      </w:r>
    </w:p>
    <w:p w14:paraId="4D7A4981" w14:textId="368B1816" w:rsidR="00653371" w:rsidRPr="00653371" w:rsidRDefault="00653371" w:rsidP="00653371">
      <w:pPr>
        <w:pStyle w:val="Odstavekseznama"/>
        <w:numPr>
          <w:ilvl w:val="0"/>
          <w:numId w:val="34"/>
        </w:numPr>
      </w:pPr>
      <w:r w:rsidRPr="00653371">
        <w:t xml:space="preserve">Mojca Žganec Metelko, članica; </w:t>
      </w:r>
    </w:p>
    <w:p w14:paraId="6762B63F" w14:textId="3FE67807" w:rsidR="00653371" w:rsidRPr="00653371" w:rsidRDefault="00653371" w:rsidP="00653371">
      <w:pPr>
        <w:pStyle w:val="Odstavekseznama"/>
        <w:numPr>
          <w:ilvl w:val="0"/>
          <w:numId w:val="34"/>
        </w:numPr>
      </w:pPr>
      <w:r w:rsidRPr="00653371">
        <w:t xml:space="preserve">Maja Pegan, namestnica; </w:t>
      </w:r>
    </w:p>
    <w:p w14:paraId="50F68DAA" w14:textId="77777777" w:rsidR="00653371" w:rsidRPr="00653371" w:rsidRDefault="00653371" w:rsidP="00653371">
      <w:r w:rsidRPr="00653371">
        <w:t xml:space="preserve">13. </w:t>
      </w:r>
      <w:r w:rsidRPr="00653371">
        <w:tab/>
        <w:t>dva predstavnika zadrug:</w:t>
      </w:r>
    </w:p>
    <w:p w14:paraId="1DA5997D" w14:textId="26A8C2EF" w:rsidR="00653371" w:rsidRPr="00653371" w:rsidRDefault="00653371" w:rsidP="00653371">
      <w:pPr>
        <w:pStyle w:val="Odstavekseznama"/>
        <w:numPr>
          <w:ilvl w:val="0"/>
          <w:numId w:val="35"/>
        </w:numPr>
      </w:pPr>
      <w:r w:rsidRPr="00653371">
        <w:t xml:space="preserve">Petra Peternel, članica; </w:t>
      </w:r>
    </w:p>
    <w:p w14:paraId="74FE0502" w14:textId="60D96CD2" w:rsidR="00653371" w:rsidRPr="00653371" w:rsidRDefault="00653371" w:rsidP="00653371">
      <w:pPr>
        <w:pStyle w:val="Odstavekseznama"/>
        <w:numPr>
          <w:ilvl w:val="0"/>
          <w:numId w:val="35"/>
        </w:numPr>
      </w:pPr>
      <w:r w:rsidRPr="00653371">
        <w:t>Staša Dabič Perica, namestnica;</w:t>
      </w:r>
    </w:p>
    <w:p w14:paraId="50130B32" w14:textId="35C5CBC0" w:rsidR="00653371" w:rsidRPr="00653371" w:rsidRDefault="00653371" w:rsidP="00653371">
      <w:pPr>
        <w:pStyle w:val="Odstavekseznama"/>
        <w:numPr>
          <w:ilvl w:val="0"/>
          <w:numId w:val="35"/>
        </w:numPr>
      </w:pPr>
      <w:r w:rsidRPr="00653371">
        <w:t xml:space="preserve">Borut Florjančič, član; </w:t>
      </w:r>
    </w:p>
    <w:p w14:paraId="05A1658B" w14:textId="5A30023A" w:rsidR="00653371" w:rsidRPr="00653371" w:rsidRDefault="00653371" w:rsidP="00653371">
      <w:pPr>
        <w:pStyle w:val="Odstavekseznama"/>
        <w:numPr>
          <w:ilvl w:val="0"/>
          <w:numId w:val="35"/>
        </w:numPr>
      </w:pPr>
      <w:r w:rsidRPr="00653371">
        <w:t>Nika Javornik, namestnica;</w:t>
      </w:r>
    </w:p>
    <w:p w14:paraId="1BC139F3" w14:textId="77777777" w:rsidR="00653371" w:rsidRPr="00653371" w:rsidRDefault="00653371" w:rsidP="00653371">
      <w:r w:rsidRPr="00653371">
        <w:t xml:space="preserve">14. </w:t>
      </w:r>
      <w:r w:rsidRPr="00653371">
        <w:tab/>
        <w:t>predstavnica invalidskih podjetij:</w:t>
      </w:r>
    </w:p>
    <w:p w14:paraId="5ED8D872" w14:textId="220E7D7E" w:rsidR="00653371" w:rsidRPr="00653371" w:rsidRDefault="00653371" w:rsidP="00653371">
      <w:pPr>
        <w:pStyle w:val="Odstavekseznama"/>
        <w:numPr>
          <w:ilvl w:val="0"/>
          <w:numId w:val="36"/>
        </w:numPr>
      </w:pPr>
      <w:r w:rsidRPr="00653371">
        <w:t xml:space="preserve">mag. Vojka Martinčič, članica; </w:t>
      </w:r>
    </w:p>
    <w:p w14:paraId="3FF47DF5" w14:textId="59A41FEB" w:rsidR="00653371" w:rsidRPr="00653371" w:rsidRDefault="00653371" w:rsidP="00653371">
      <w:pPr>
        <w:pStyle w:val="Odstavekseznama"/>
        <w:numPr>
          <w:ilvl w:val="0"/>
          <w:numId w:val="36"/>
        </w:numPr>
      </w:pPr>
      <w:r w:rsidRPr="00653371">
        <w:t>Tomaž Čučnik, namestnik;</w:t>
      </w:r>
    </w:p>
    <w:p w14:paraId="2190F31A" w14:textId="77777777" w:rsidR="00653371" w:rsidRPr="00653371" w:rsidRDefault="00653371" w:rsidP="00653371">
      <w:r w:rsidRPr="00653371">
        <w:t xml:space="preserve">15. </w:t>
      </w:r>
      <w:r w:rsidRPr="00653371">
        <w:tab/>
        <w:t>predstavnik zaposlitvenih centrov:</w:t>
      </w:r>
    </w:p>
    <w:p w14:paraId="50CAF0C7" w14:textId="1FA51D6B" w:rsidR="00653371" w:rsidRPr="00653371" w:rsidRDefault="00653371" w:rsidP="00653371">
      <w:pPr>
        <w:pStyle w:val="Odstavekseznama"/>
        <w:numPr>
          <w:ilvl w:val="0"/>
          <w:numId w:val="37"/>
        </w:numPr>
      </w:pPr>
      <w:proofErr w:type="spellStart"/>
      <w:r w:rsidRPr="00653371">
        <w:t>Mito</w:t>
      </w:r>
      <w:proofErr w:type="spellEnd"/>
      <w:r w:rsidRPr="00653371">
        <w:t xml:space="preserve"> Kot, član; </w:t>
      </w:r>
    </w:p>
    <w:p w14:paraId="1483F550" w14:textId="1F7B7F96" w:rsidR="00653371" w:rsidRPr="00653371" w:rsidRDefault="00653371" w:rsidP="00653371">
      <w:pPr>
        <w:pStyle w:val="Odstavekseznama"/>
        <w:numPr>
          <w:ilvl w:val="0"/>
          <w:numId w:val="37"/>
        </w:numPr>
      </w:pPr>
      <w:r w:rsidRPr="00653371">
        <w:t>Andrej Drčar, namestnik;</w:t>
      </w:r>
    </w:p>
    <w:p w14:paraId="2566AA92" w14:textId="77777777" w:rsidR="00653371" w:rsidRPr="00653371" w:rsidRDefault="00653371" w:rsidP="00653371">
      <w:r w:rsidRPr="00653371">
        <w:t xml:space="preserve">16. </w:t>
      </w:r>
      <w:r w:rsidRPr="00653371">
        <w:tab/>
        <w:t>predstavnica reprezentativnih združenj lokalnih skupnosti:</w:t>
      </w:r>
    </w:p>
    <w:p w14:paraId="6EAA78D4" w14:textId="49B64C0B" w:rsidR="00653371" w:rsidRPr="00653371" w:rsidRDefault="00653371" w:rsidP="00653371">
      <w:pPr>
        <w:pStyle w:val="Odstavekseznama"/>
        <w:numPr>
          <w:ilvl w:val="0"/>
          <w:numId w:val="38"/>
        </w:numPr>
      </w:pPr>
      <w:r w:rsidRPr="00653371">
        <w:t xml:space="preserve">Dušanka Lužar </w:t>
      </w:r>
      <w:proofErr w:type="spellStart"/>
      <w:r w:rsidRPr="00653371">
        <w:t>Šajt</w:t>
      </w:r>
      <w:proofErr w:type="spellEnd"/>
      <w:r w:rsidRPr="00653371">
        <w:t xml:space="preserve">, članica; </w:t>
      </w:r>
    </w:p>
    <w:p w14:paraId="1CEA5C65" w14:textId="42999A9E" w:rsidR="00653371" w:rsidRPr="00653371" w:rsidRDefault="00653371" w:rsidP="00653371">
      <w:pPr>
        <w:pStyle w:val="Odstavekseznama"/>
        <w:numPr>
          <w:ilvl w:val="0"/>
          <w:numId w:val="38"/>
        </w:numPr>
      </w:pPr>
      <w:r w:rsidRPr="00653371">
        <w:t>Helena Turk, namestnica;</w:t>
      </w:r>
    </w:p>
    <w:p w14:paraId="65E76070" w14:textId="77777777" w:rsidR="00653371" w:rsidRPr="00653371" w:rsidRDefault="00653371" w:rsidP="00653371">
      <w:r w:rsidRPr="00653371">
        <w:lastRenderedPageBreak/>
        <w:t xml:space="preserve">17. </w:t>
      </w:r>
      <w:r w:rsidRPr="00653371">
        <w:tab/>
        <w:t>dva predstavnika socialnih partnerjev, na predlog reprezentativnih sindikalnih konfederacij in reprezentativnih delodajalskih organizacij:</w:t>
      </w:r>
    </w:p>
    <w:p w14:paraId="786B890B" w14:textId="6462429A" w:rsidR="00653371" w:rsidRPr="00653371" w:rsidRDefault="00653371" w:rsidP="00653371">
      <w:pPr>
        <w:pStyle w:val="Odstavekseznama"/>
        <w:numPr>
          <w:ilvl w:val="0"/>
          <w:numId w:val="39"/>
        </w:numPr>
      </w:pPr>
      <w:r w:rsidRPr="00653371">
        <w:t xml:space="preserve">Maruška </w:t>
      </w:r>
      <w:proofErr w:type="spellStart"/>
      <w:r w:rsidRPr="00653371">
        <w:t>Željeznov</w:t>
      </w:r>
      <w:proofErr w:type="spellEnd"/>
      <w:r w:rsidRPr="00653371">
        <w:t xml:space="preserve"> Seničar, članica; </w:t>
      </w:r>
    </w:p>
    <w:p w14:paraId="50755B76" w14:textId="6A67AC19" w:rsidR="00653371" w:rsidRPr="00653371" w:rsidRDefault="00653371" w:rsidP="00653371">
      <w:pPr>
        <w:pStyle w:val="Odstavekseznama"/>
        <w:numPr>
          <w:ilvl w:val="0"/>
          <w:numId w:val="39"/>
        </w:numPr>
      </w:pPr>
      <w:r w:rsidRPr="00653371">
        <w:t>Irena Štamfelj, namestnica;</w:t>
      </w:r>
    </w:p>
    <w:p w14:paraId="4142B06F" w14:textId="52CA1525" w:rsidR="00653371" w:rsidRPr="00653371" w:rsidRDefault="00653371" w:rsidP="00653371">
      <w:pPr>
        <w:pStyle w:val="Odstavekseznama"/>
        <w:numPr>
          <w:ilvl w:val="0"/>
          <w:numId w:val="39"/>
        </w:numPr>
      </w:pPr>
      <w:r w:rsidRPr="00653371">
        <w:t xml:space="preserve">Nataša Cvetek, članica; </w:t>
      </w:r>
    </w:p>
    <w:p w14:paraId="367761C0" w14:textId="081553A9" w:rsidR="00653371" w:rsidRPr="00653371" w:rsidRDefault="00653371" w:rsidP="00653371">
      <w:pPr>
        <w:pStyle w:val="Odstavekseznama"/>
        <w:numPr>
          <w:ilvl w:val="0"/>
          <w:numId w:val="39"/>
        </w:numPr>
      </w:pPr>
      <w:r w:rsidRPr="00653371">
        <w:t>Miro Smrekar, namestnik;</w:t>
      </w:r>
    </w:p>
    <w:p w14:paraId="1CEDCAE9" w14:textId="77777777" w:rsidR="00653371" w:rsidRPr="00653371" w:rsidRDefault="00653371" w:rsidP="00653371">
      <w:r w:rsidRPr="00653371">
        <w:t xml:space="preserve">18. </w:t>
      </w:r>
      <w:r w:rsidRPr="00653371">
        <w:tab/>
        <w:t>predstavnica Strokovnih inštitucij s področja socialne ekonomije:</w:t>
      </w:r>
    </w:p>
    <w:p w14:paraId="5C5F9BE4" w14:textId="03307E4C" w:rsidR="00653371" w:rsidRPr="00653371" w:rsidRDefault="00653371" w:rsidP="00653371">
      <w:pPr>
        <w:pStyle w:val="Odstavekseznama"/>
        <w:numPr>
          <w:ilvl w:val="0"/>
          <w:numId w:val="40"/>
        </w:numPr>
      </w:pPr>
      <w:r w:rsidRPr="00653371">
        <w:t>Zdenka Marija Kovač, članica.</w:t>
      </w:r>
    </w:p>
    <w:p w14:paraId="19CD5650" w14:textId="2E662AA1" w:rsidR="004113C9" w:rsidRPr="002C2BA9" w:rsidRDefault="00653371" w:rsidP="002C2BA9">
      <w:pPr>
        <w:pStyle w:val="Vir"/>
      </w:pPr>
      <w:r w:rsidRPr="00653371">
        <w:t>Vir: Ministrstvo za gospodarstvo, turizem in šport</w:t>
      </w:r>
    </w:p>
    <w:p w14:paraId="2943EBD0" w14:textId="7D4F8A32" w:rsidR="005D4D01" w:rsidRPr="005D4D01" w:rsidRDefault="005D4D01" w:rsidP="005D4D01">
      <w:pPr>
        <w:pStyle w:val="Naslov2"/>
      </w:pPr>
      <w:r w:rsidRPr="005D4D01">
        <w:t>Prenehanje veljavnosti Sklepa o ustanovitvi Sveta Vlade Republike Slovenije za duševno zdravje</w:t>
      </w:r>
    </w:p>
    <w:p w14:paraId="610CA7B6" w14:textId="2337BCC8" w:rsidR="005D4D01" w:rsidRPr="005D4D01" w:rsidRDefault="005D4D01" w:rsidP="005D4D01">
      <w:pPr>
        <w:rPr>
          <w:color w:val="000000" w:themeColor="text1"/>
        </w:rPr>
      </w:pPr>
      <w:r w:rsidRPr="005D4D01">
        <w:rPr>
          <w:color w:val="000000" w:themeColor="text1"/>
        </w:rPr>
        <w:t>Vlada je sprejela Sklep o prenehanju veljavnosti Sklepa o ustanovitvi Sveta Vlade Republike Slovenije za duševno zdravje (Uradni list RS, št. 39/03, 61/05 in 34/07).</w:t>
      </w:r>
    </w:p>
    <w:p w14:paraId="3D8ADC7D" w14:textId="77777777" w:rsidR="005D4D01" w:rsidRPr="005D4D01" w:rsidRDefault="005D4D01" w:rsidP="005D4D01">
      <w:pPr>
        <w:rPr>
          <w:color w:val="000000" w:themeColor="text1"/>
        </w:rPr>
      </w:pPr>
    </w:p>
    <w:p w14:paraId="13398C6B" w14:textId="77777777" w:rsidR="005D4D01" w:rsidRPr="005D4D01" w:rsidRDefault="005D4D01" w:rsidP="005D4D01">
      <w:pPr>
        <w:rPr>
          <w:color w:val="000000" w:themeColor="text1"/>
        </w:rPr>
      </w:pPr>
      <w:r w:rsidRPr="005D4D01">
        <w:rPr>
          <w:color w:val="000000" w:themeColor="text1"/>
        </w:rPr>
        <w:t xml:space="preserve">S tem sklepom se odpravlja pravna nedoslednost, ki je nastala zaradi sočasne veljavnosti dveh sklepov o ustanovitvi Sveta za duševno zdravje. Prvotni sklep o ustanovitvi je bil sprejet leta 2003 in v naslednjih letih večkrat spremenjen ter dopolnjen. Leta 2021 pa je vlada sprejela nov Sklep o ustanovitvi Sveta Vlade Republike Slovenije za duševno zdravje, ki pa ni bil objavljen v Uradnem listu Republike Slovenije. Novembra 2022 je vlada sprejela sklep, da Svet za duševno zdravje nadaljuje svoje delo. Zaradi </w:t>
      </w:r>
      <w:proofErr w:type="spellStart"/>
      <w:r w:rsidRPr="005D4D01">
        <w:rPr>
          <w:color w:val="000000" w:themeColor="text1"/>
        </w:rPr>
        <w:t>neobjave</w:t>
      </w:r>
      <w:proofErr w:type="spellEnd"/>
      <w:r w:rsidRPr="005D4D01">
        <w:rPr>
          <w:color w:val="000000" w:themeColor="text1"/>
        </w:rPr>
        <w:t xml:space="preserve"> sklepa iz leta 2021 in hkratne formalne veljavnosti starega sklepa sta tako v praksi obstajali dve pravni podlagi za delovanje sveta, kar je povzročalo pravno nejasnost.</w:t>
      </w:r>
    </w:p>
    <w:p w14:paraId="21CC92A8" w14:textId="77777777" w:rsidR="005D4D01" w:rsidRPr="005D4D01" w:rsidRDefault="005D4D01" w:rsidP="005D4D01">
      <w:pPr>
        <w:rPr>
          <w:color w:val="000000" w:themeColor="text1"/>
        </w:rPr>
      </w:pPr>
    </w:p>
    <w:p w14:paraId="16717011" w14:textId="5AB7B1A4" w:rsidR="005D4D01" w:rsidRPr="005D4D01" w:rsidRDefault="005D4D01" w:rsidP="005D4D01">
      <w:pPr>
        <w:rPr>
          <w:color w:val="000000" w:themeColor="text1"/>
        </w:rPr>
      </w:pPr>
      <w:r w:rsidRPr="005D4D01">
        <w:rPr>
          <w:color w:val="000000" w:themeColor="text1"/>
        </w:rPr>
        <w:t>S sprejetjem današnjega sklepa je bila ta nedoslednost odpravljena, v veljavi tako ostaja zadnji Sklep o ustanovitvi Sveta Vlade Republike Slovenije za duševno zdravje z dne 8. julija 2021.</w:t>
      </w:r>
    </w:p>
    <w:p w14:paraId="221EE571" w14:textId="207E318A" w:rsidR="004113C9" w:rsidRPr="002C2BA9" w:rsidRDefault="005D4D01" w:rsidP="002C2BA9">
      <w:pPr>
        <w:pStyle w:val="Vir"/>
      </w:pPr>
      <w:r w:rsidRPr="005D4D01">
        <w:t>Vir: Ministrstvo za zdravje</w:t>
      </w:r>
    </w:p>
    <w:p w14:paraId="18EF0549" w14:textId="588C9299" w:rsidR="00AB5A34" w:rsidRPr="00AB5A34" w:rsidRDefault="00AB5A34" w:rsidP="00AB5A34">
      <w:pPr>
        <w:pStyle w:val="Naslov2"/>
      </w:pPr>
      <w:r w:rsidRPr="00AB5A34">
        <w:t xml:space="preserve">Vlada se je seznanila z ustanovitvijo Strokovnega sveta Vlade Republike Slovenije za evalvacijo izvajanja Zakona o nujnih ukrepih za zagotavljanje javne varnosti </w:t>
      </w:r>
    </w:p>
    <w:p w14:paraId="3ACA3E24" w14:textId="77777777" w:rsidR="00AB5A34" w:rsidRPr="00AB5A34" w:rsidRDefault="00AB5A34" w:rsidP="00AB5A34">
      <w:r w:rsidRPr="00AB5A34">
        <w:t xml:space="preserve">Vlada Republike Slovenije se je seznanila z ustanovitvijo Strokovnega sveta Vlade Republike Slovenije za evalvacijo izvajanja Zakona o nujnih ukrepih za zagotavljanje javne varnosti. </w:t>
      </w:r>
    </w:p>
    <w:p w14:paraId="7BBEB002" w14:textId="77777777" w:rsidR="00AB5A34" w:rsidRPr="00AB5A34" w:rsidRDefault="00AB5A34" w:rsidP="00AB5A34">
      <w:r w:rsidRPr="00AB5A34">
        <w:t xml:space="preserve">Strokovni svet je posvetovalno telo vlade, ki je ustanovljen, ko predsednik vlade imenuje člane in njihove namestnike. </w:t>
      </w:r>
    </w:p>
    <w:p w14:paraId="5D734120" w14:textId="77777777" w:rsidR="00AB5A34" w:rsidRPr="00AB5A34" w:rsidRDefault="00AB5A34" w:rsidP="00AB5A34"/>
    <w:p w14:paraId="0447237E" w14:textId="1D5A3A61" w:rsidR="00AB5A34" w:rsidRPr="00AB5A34" w:rsidRDefault="00AB5A34" w:rsidP="00AB5A34">
      <w:r w:rsidRPr="00AB5A34">
        <w:t xml:space="preserve">Strokovni svet sestavljajo strokovnjaki s področja varnosti, kazenskega prava, družinskih razmerij, socialnih politik, vzgoje in izobraževanja, javne uprave in financ. Strokovni svet v sodelovanju s pristojnimi ministrstvi spremlja in analizira izvajanje zakona o nujnih ukrepih za zagotavljanje javne varnosti, obravnava odprta vprašanja ter daje pobude za nadaljnje predpise in ukrepe. Na podlagi prejetih poročil pripravlja strokovna mnenja in v dveh mesecih izdela skupno analizo ukrepov za predsednika vlade. </w:t>
      </w:r>
    </w:p>
    <w:p w14:paraId="1654D494" w14:textId="3829517F" w:rsidR="00AB5A34" w:rsidRPr="00AB5A34" w:rsidRDefault="00AB5A34" w:rsidP="00AB5A34">
      <w:pPr>
        <w:pStyle w:val="Vir"/>
      </w:pPr>
      <w:r w:rsidRPr="00AB5A34">
        <w:t>Vir: Kabinet predsednika vlade</w:t>
      </w:r>
    </w:p>
    <w:p w14:paraId="3AA109CA" w14:textId="77777777" w:rsidR="008E1C75" w:rsidRPr="008E1C75" w:rsidRDefault="008E1C75" w:rsidP="008E1C75">
      <w:pPr>
        <w:pStyle w:val="Naslov2"/>
      </w:pPr>
      <w:r w:rsidRPr="008E1C75">
        <w:t>Vlada o spremembi Zbirnega kadrovskega načrta oseb javnega prava po 22. členu Zakona o javnih uslužbencih za leti 2025 in 2026</w:t>
      </w:r>
    </w:p>
    <w:p w14:paraId="05461B2C" w14:textId="77777777" w:rsidR="008E1C75" w:rsidRPr="008E1C75" w:rsidRDefault="008E1C75" w:rsidP="008E1C75">
      <w:r w:rsidRPr="008E1C75">
        <w:t xml:space="preserve">Vlada Republike Slovenije je sprejela sklep, da se Zbirni kadrovski načrt (ZKN) oseb javnega prava po 22. členu Zakona o javnih uslužbencih za leti 2025 in 2026, po sklepu Vlade Republike Slovenije z dne 22. 5. 2025, spremeni tako, da se število dovoljenih zaposlitev za Ministrstvo za zdravje, Javno </w:t>
      </w:r>
      <w:r w:rsidRPr="008E1C75">
        <w:lastRenderedPageBreak/>
        <w:t xml:space="preserve">agencijo Republike Slovenije za zdravila in medicinske pripomočke za leto 2026 poveča za 22, in sicer s 159 na 181. </w:t>
      </w:r>
    </w:p>
    <w:p w14:paraId="6D8D28B2" w14:textId="77777777" w:rsidR="008E1C75" w:rsidRPr="008E1C75" w:rsidRDefault="008E1C75" w:rsidP="008E1C75"/>
    <w:p w14:paraId="5B5F19F7" w14:textId="77777777" w:rsidR="008E1C75" w:rsidRPr="008E1C75" w:rsidRDefault="008E1C75" w:rsidP="008E1C75">
      <w:r w:rsidRPr="008E1C75">
        <w:t>Ministrstvo za zdravje, Javna agencija Republike Slovenije za zdravila in medicinske pripomočke sredstva za stroške dela zaposlenih javnih uslužbencev zagotovi v okviru sredstev za stroške dela v svojem finančnem načrtu.</w:t>
      </w:r>
    </w:p>
    <w:p w14:paraId="6A7408BF" w14:textId="77777777" w:rsidR="008E1C75" w:rsidRPr="008E1C75" w:rsidRDefault="008E1C75" w:rsidP="008E1C75"/>
    <w:p w14:paraId="5B4C3B24" w14:textId="48720D6B" w:rsidR="008E1C75" w:rsidRPr="008E1C75" w:rsidRDefault="008E1C75" w:rsidP="008E1C75">
      <w:r w:rsidRPr="008E1C75">
        <w:t xml:space="preserve">Dodatne kvote so nujno potrebne zaradi novih in dodatnih nalog, ki jih omenjeni agenciji nalagajo novi oziroma spremenjeni predpisi na področjih Zakona o spremembah in dopolnitvah Zakona o zdravilih (ZZdr-2B) in Zakona o medicinskih pripomočkih (ZMedPri-1).  </w:t>
      </w:r>
    </w:p>
    <w:p w14:paraId="0F0CA66B" w14:textId="1685C479" w:rsidR="001D69D6" w:rsidRPr="008E1C75" w:rsidRDefault="008E1C75" w:rsidP="008E1C75">
      <w:pPr>
        <w:pStyle w:val="Vir"/>
      </w:pPr>
      <w:r w:rsidRPr="008E1C75">
        <w:t>Vir: Ministrstvo za javno upravo</w:t>
      </w:r>
    </w:p>
    <w:sectPr w:rsidR="001D69D6" w:rsidRPr="008E1C75"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54E"/>
    <w:multiLevelType w:val="hybridMultilevel"/>
    <w:tmpl w:val="C2F02B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DE2430"/>
    <w:multiLevelType w:val="hybridMultilevel"/>
    <w:tmpl w:val="146E03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4F7A64"/>
    <w:multiLevelType w:val="hybridMultilevel"/>
    <w:tmpl w:val="B36818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987418"/>
    <w:multiLevelType w:val="hybridMultilevel"/>
    <w:tmpl w:val="B5A06F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743B6"/>
    <w:multiLevelType w:val="hybridMultilevel"/>
    <w:tmpl w:val="8586E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E4078"/>
    <w:multiLevelType w:val="hybridMultilevel"/>
    <w:tmpl w:val="16529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AC16B0"/>
    <w:multiLevelType w:val="hybridMultilevel"/>
    <w:tmpl w:val="2042FF7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A70509"/>
    <w:multiLevelType w:val="hybridMultilevel"/>
    <w:tmpl w:val="969676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1870BF"/>
    <w:multiLevelType w:val="hybridMultilevel"/>
    <w:tmpl w:val="25BABFB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075238"/>
    <w:multiLevelType w:val="hybridMultilevel"/>
    <w:tmpl w:val="837EFA8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EF06A8"/>
    <w:multiLevelType w:val="hybridMultilevel"/>
    <w:tmpl w:val="F8BE37A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8D0C10"/>
    <w:multiLevelType w:val="hybridMultilevel"/>
    <w:tmpl w:val="F32A35A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1B1EB1"/>
    <w:multiLevelType w:val="hybridMultilevel"/>
    <w:tmpl w:val="224064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5D297B"/>
    <w:multiLevelType w:val="hybridMultilevel"/>
    <w:tmpl w:val="670EFA9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0A4E39"/>
    <w:multiLevelType w:val="hybridMultilevel"/>
    <w:tmpl w:val="56B26BD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367D63"/>
    <w:multiLevelType w:val="hybridMultilevel"/>
    <w:tmpl w:val="0A9A24E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CF71EE"/>
    <w:multiLevelType w:val="hybridMultilevel"/>
    <w:tmpl w:val="0BD66F4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8C7FCB"/>
    <w:multiLevelType w:val="hybridMultilevel"/>
    <w:tmpl w:val="E5AC9F5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D22E41"/>
    <w:multiLevelType w:val="hybridMultilevel"/>
    <w:tmpl w:val="F1D2ACA8"/>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7050C5"/>
    <w:multiLevelType w:val="hybridMultilevel"/>
    <w:tmpl w:val="F44488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B86404"/>
    <w:multiLevelType w:val="hybridMultilevel"/>
    <w:tmpl w:val="951AB1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D40EB1"/>
    <w:multiLevelType w:val="hybridMultilevel"/>
    <w:tmpl w:val="9DA08FF4"/>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DB3B1E"/>
    <w:multiLevelType w:val="hybridMultilevel"/>
    <w:tmpl w:val="71EA8DD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207410"/>
    <w:multiLevelType w:val="hybridMultilevel"/>
    <w:tmpl w:val="AADA1DBC"/>
    <w:lvl w:ilvl="0" w:tplc="FD22A3CC">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3" w15:restartNumberingAfterBreak="0">
    <w:nsid w:val="62191340"/>
    <w:multiLevelType w:val="hybridMultilevel"/>
    <w:tmpl w:val="60F4E37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4DD3525"/>
    <w:multiLevelType w:val="hybridMultilevel"/>
    <w:tmpl w:val="2556D17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D73424"/>
    <w:multiLevelType w:val="hybridMultilevel"/>
    <w:tmpl w:val="0B9A76C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B16E45"/>
    <w:multiLevelType w:val="hybridMultilevel"/>
    <w:tmpl w:val="275C5E0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D14676"/>
    <w:multiLevelType w:val="hybridMultilevel"/>
    <w:tmpl w:val="DE2E1BC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0C37EA"/>
    <w:multiLevelType w:val="hybridMultilevel"/>
    <w:tmpl w:val="78CEDB2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AD1667F"/>
    <w:multiLevelType w:val="hybridMultilevel"/>
    <w:tmpl w:val="EB162DC6"/>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CA513D"/>
    <w:multiLevelType w:val="hybridMultilevel"/>
    <w:tmpl w:val="A1ACD76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39"/>
  </w:num>
  <w:num w:numId="2" w16cid:durableId="984821814">
    <w:abstractNumId w:val="23"/>
  </w:num>
  <w:num w:numId="3" w16cid:durableId="150218247">
    <w:abstractNumId w:val="1"/>
  </w:num>
  <w:num w:numId="4" w16cid:durableId="1026903286">
    <w:abstractNumId w:val="25"/>
  </w:num>
  <w:num w:numId="5" w16cid:durableId="231817878">
    <w:abstractNumId w:val="13"/>
  </w:num>
  <w:num w:numId="6" w16cid:durableId="2110814889">
    <w:abstractNumId w:val="40"/>
  </w:num>
  <w:num w:numId="7" w16cid:durableId="695153758">
    <w:abstractNumId w:val="14"/>
  </w:num>
  <w:num w:numId="8" w16cid:durableId="853298866">
    <w:abstractNumId w:val="21"/>
  </w:num>
  <w:num w:numId="9" w16cid:durableId="1789348953">
    <w:abstractNumId w:val="12"/>
  </w:num>
  <w:num w:numId="10" w16cid:durableId="1415012333">
    <w:abstractNumId w:val="30"/>
  </w:num>
  <w:num w:numId="11" w16cid:durableId="886650520">
    <w:abstractNumId w:val="16"/>
  </w:num>
  <w:num w:numId="12" w16cid:durableId="2106152095">
    <w:abstractNumId w:val="6"/>
  </w:num>
  <w:num w:numId="13" w16cid:durableId="353456848">
    <w:abstractNumId w:val="18"/>
  </w:num>
  <w:num w:numId="14" w16cid:durableId="549849603">
    <w:abstractNumId w:val="29"/>
  </w:num>
  <w:num w:numId="15" w16cid:durableId="202523235">
    <w:abstractNumId w:val="10"/>
  </w:num>
  <w:num w:numId="16" w16cid:durableId="1167138187">
    <w:abstractNumId w:val="3"/>
  </w:num>
  <w:num w:numId="17" w16cid:durableId="31349584">
    <w:abstractNumId w:val="27"/>
  </w:num>
  <w:num w:numId="18" w16cid:durableId="1802190787">
    <w:abstractNumId w:val="31"/>
  </w:num>
  <w:num w:numId="19" w16cid:durableId="2116558168">
    <w:abstractNumId w:val="41"/>
  </w:num>
  <w:num w:numId="20" w16cid:durableId="502669827">
    <w:abstractNumId w:val="5"/>
  </w:num>
  <w:num w:numId="21" w16cid:durableId="11997071">
    <w:abstractNumId w:val="4"/>
  </w:num>
  <w:num w:numId="22" w16cid:durableId="631911319">
    <w:abstractNumId w:val="35"/>
  </w:num>
  <w:num w:numId="23" w16cid:durableId="32392328">
    <w:abstractNumId w:val="33"/>
  </w:num>
  <w:num w:numId="24" w16cid:durableId="1947807130">
    <w:abstractNumId w:val="11"/>
  </w:num>
  <w:num w:numId="25" w16cid:durableId="1746954985">
    <w:abstractNumId w:val="17"/>
  </w:num>
  <w:num w:numId="26" w16cid:durableId="679815652">
    <w:abstractNumId w:val="28"/>
  </w:num>
  <w:num w:numId="27" w16cid:durableId="1269117621">
    <w:abstractNumId w:val="2"/>
  </w:num>
  <w:num w:numId="28" w16cid:durableId="157504368">
    <w:abstractNumId w:val="24"/>
  </w:num>
  <w:num w:numId="29" w16cid:durableId="684400937">
    <w:abstractNumId w:val="34"/>
  </w:num>
  <w:num w:numId="30" w16cid:durableId="609507705">
    <w:abstractNumId w:val="20"/>
  </w:num>
  <w:num w:numId="31" w16cid:durableId="1098796463">
    <w:abstractNumId w:val="26"/>
  </w:num>
  <w:num w:numId="32" w16cid:durableId="1886329780">
    <w:abstractNumId w:val="37"/>
  </w:num>
  <w:num w:numId="33" w16cid:durableId="861867217">
    <w:abstractNumId w:val="36"/>
  </w:num>
  <w:num w:numId="34" w16cid:durableId="2093119065">
    <w:abstractNumId w:val="0"/>
  </w:num>
  <w:num w:numId="35" w16cid:durableId="994454995">
    <w:abstractNumId w:val="22"/>
  </w:num>
  <w:num w:numId="36" w16cid:durableId="556009867">
    <w:abstractNumId w:val="19"/>
  </w:num>
  <w:num w:numId="37" w16cid:durableId="1102843878">
    <w:abstractNumId w:val="7"/>
  </w:num>
  <w:num w:numId="38" w16cid:durableId="2088964913">
    <w:abstractNumId w:val="42"/>
  </w:num>
  <w:num w:numId="39" w16cid:durableId="886378884">
    <w:abstractNumId w:val="8"/>
  </w:num>
  <w:num w:numId="40" w16cid:durableId="1972901129">
    <w:abstractNumId w:val="15"/>
  </w:num>
  <w:num w:numId="41" w16cid:durableId="691342064">
    <w:abstractNumId w:val="32"/>
  </w:num>
  <w:num w:numId="42" w16cid:durableId="364257188">
    <w:abstractNumId w:val="9"/>
  </w:num>
  <w:num w:numId="43" w16cid:durableId="196353992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45468"/>
    <w:rsid w:val="00050A56"/>
    <w:rsid w:val="000610D5"/>
    <w:rsid w:val="00070957"/>
    <w:rsid w:val="00076DF7"/>
    <w:rsid w:val="00085D04"/>
    <w:rsid w:val="00086544"/>
    <w:rsid w:val="00087069"/>
    <w:rsid w:val="00087A14"/>
    <w:rsid w:val="00097B85"/>
    <w:rsid w:val="000A2A09"/>
    <w:rsid w:val="000D5520"/>
    <w:rsid w:val="000E0657"/>
    <w:rsid w:val="000F3823"/>
    <w:rsid w:val="00110B8F"/>
    <w:rsid w:val="00111A16"/>
    <w:rsid w:val="0011265F"/>
    <w:rsid w:val="00113F85"/>
    <w:rsid w:val="001236AF"/>
    <w:rsid w:val="0012724F"/>
    <w:rsid w:val="0013016C"/>
    <w:rsid w:val="001376E5"/>
    <w:rsid w:val="0015277E"/>
    <w:rsid w:val="001534A9"/>
    <w:rsid w:val="001602C9"/>
    <w:rsid w:val="0016530C"/>
    <w:rsid w:val="001673A5"/>
    <w:rsid w:val="001720E6"/>
    <w:rsid w:val="00173343"/>
    <w:rsid w:val="00175473"/>
    <w:rsid w:val="001B01DD"/>
    <w:rsid w:val="001B42F9"/>
    <w:rsid w:val="001C3560"/>
    <w:rsid w:val="001C5F19"/>
    <w:rsid w:val="001C675C"/>
    <w:rsid w:val="001D3D1D"/>
    <w:rsid w:val="001D4277"/>
    <w:rsid w:val="001D69D6"/>
    <w:rsid w:val="001E0C62"/>
    <w:rsid w:val="001F51BC"/>
    <w:rsid w:val="001F51FA"/>
    <w:rsid w:val="001F7F63"/>
    <w:rsid w:val="00203CAB"/>
    <w:rsid w:val="00203F5F"/>
    <w:rsid w:val="00215140"/>
    <w:rsid w:val="00220CDD"/>
    <w:rsid w:val="00222654"/>
    <w:rsid w:val="0022511A"/>
    <w:rsid w:val="00231021"/>
    <w:rsid w:val="00234F16"/>
    <w:rsid w:val="002501CE"/>
    <w:rsid w:val="00273762"/>
    <w:rsid w:val="0028145D"/>
    <w:rsid w:val="002856E5"/>
    <w:rsid w:val="002B0D1B"/>
    <w:rsid w:val="002C0766"/>
    <w:rsid w:val="002C2BA9"/>
    <w:rsid w:val="002C36A6"/>
    <w:rsid w:val="002D5B5D"/>
    <w:rsid w:val="002E3F96"/>
    <w:rsid w:val="002E62F9"/>
    <w:rsid w:val="002F02C8"/>
    <w:rsid w:val="002F3BE7"/>
    <w:rsid w:val="00302938"/>
    <w:rsid w:val="0032428F"/>
    <w:rsid w:val="00331E35"/>
    <w:rsid w:val="00334AB8"/>
    <w:rsid w:val="0033519E"/>
    <w:rsid w:val="00346E22"/>
    <w:rsid w:val="00351E1E"/>
    <w:rsid w:val="00357DC0"/>
    <w:rsid w:val="00361255"/>
    <w:rsid w:val="00375BE5"/>
    <w:rsid w:val="00377BF0"/>
    <w:rsid w:val="00381018"/>
    <w:rsid w:val="003847C8"/>
    <w:rsid w:val="00386F5B"/>
    <w:rsid w:val="00387542"/>
    <w:rsid w:val="003877EB"/>
    <w:rsid w:val="00390DF7"/>
    <w:rsid w:val="0039662C"/>
    <w:rsid w:val="003A2690"/>
    <w:rsid w:val="003A3742"/>
    <w:rsid w:val="003B6541"/>
    <w:rsid w:val="003D64D8"/>
    <w:rsid w:val="003E17B6"/>
    <w:rsid w:val="003E1B89"/>
    <w:rsid w:val="003E6170"/>
    <w:rsid w:val="003F3E5A"/>
    <w:rsid w:val="003F4CC5"/>
    <w:rsid w:val="0040192C"/>
    <w:rsid w:val="004113C9"/>
    <w:rsid w:val="00415527"/>
    <w:rsid w:val="00432937"/>
    <w:rsid w:val="00437CD2"/>
    <w:rsid w:val="004403EC"/>
    <w:rsid w:val="0044286A"/>
    <w:rsid w:val="00447B57"/>
    <w:rsid w:val="0045565C"/>
    <w:rsid w:val="00455B63"/>
    <w:rsid w:val="00460370"/>
    <w:rsid w:val="00461B5D"/>
    <w:rsid w:val="004664DA"/>
    <w:rsid w:val="00472762"/>
    <w:rsid w:val="00490DD1"/>
    <w:rsid w:val="00491B58"/>
    <w:rsid w:val="004A00A8"/>
    <w:rsid w:val="004A7BFC"/>
    <w:rsid w:val="004A7CAD"/>
    <w:rsid w:val="004B4753"/>
    <w:rsid w:val="004B7346"/>
    <w:rsid w:val="004C3F67"/>
    <w:rsid w:val="004C721D"/>
    <w:rsid w:val="004D69FE"/>
    <w:rsid w:val="00506E89"/>
    <w:rsid w:val="00514121"/>
    <w:rsid w:val="00522637"/>
    <w:rsid w:val="00527867"/>
    <w:rsid w:val="00527AA5"/>
    <w:rsid w:val="00527AEE"/>
    <w:rsid w:val="005314D7"/>
    <w:rsid w:val="00531E56"/>
    <w:rsid w:val="005458D4"/>
    <w:rsid w:val="005515BD"/>
    <w:rsid w:val="005740C1"/>
    <w:rsid w:val="0059143B"/>
    <w:rsid w:val="005A570D"/>
    <w:rsid w:val="005B5886"/>
    <w:rsid w:val="005C1523"/>
    <w:rsid w:val="005C6065"/>
    <w:rsid w:val="005D4D01"/>
    <w:rsid w:val="005E1ABB"/>
    <w:rsid w:val="00607846"/>
    <w:rsid w:val="00614FFD"/>
    <w:rsid w:val="00615671"/>
    <w:rsid w:val="00620420"/>
    <w:rsid w:val="00624B2D"/>
    <w:rsid w:val="00626A98"/>
    <w:rsid w:val="006274BB"/>
    <w:rsid w:val="00634EFA"/>
    <w:rsid w:val="00635D43"/>
    <w:rsid w:val="006367B9"/>
    <w:rsid w:val="006368B2"/>
    <w:rsid w:val="00651A9C"/>
    <w:rsid w:val="00653371"/>
    <w:rsid w:val="0066249C"/>
    <w:rsid w:val="0067045B"/>
    <w:rsid w:val="0067375D"/>
    <w:rsid w:val="00676F03"/>
    <w:rsid w:val="006847A9"/>
    <w:rsid w:val="0068523F"/>
    <w:rsid w:val="00687266"/>
    <w:rsid w:val="006906AF"/>
    <w:rsid w:val="00693BA3"/>
    <w:rsid w:val="006B3F12"/>
    <w:rsid w:val="006C1B31"/>
    <w:rsid w:val="006C3A6E"/>
    <w:rsid w:val="006E4821"/>
    <w:rsid w:val="006F29FA"/>
    <w:rsid w:val="007029D6"/>
    <w:rsid w:val="0070324C"/>
    <w:rsid w:val="0071171B"/>
    <w:rsid w:val="007120FD"/>
    <w:rsid w:val="007130E1"/>
    <w:rsid w:val="00716545"/>
    <w:rsid w:val="00717E59"/>
    <w:rsid w:val="00725134"/>
    <w:rsid w:val="00735EE9"/>
    <w:rsid w:val="0073796B"/>
    <w:rsid w:val="00750D01"/>
    <w:rsid w:val="00751E7E"/>
    <w:rsid w:val="007643A0"/>
    <w:rsid w:val="0076610E"/>
    <w:rsid w:val="007669A3"/>
    <w:rsid w:val="0077032D"/>
    <w:rsid w:val="00781345"/>
    <w:rsid w:val="00784E57"/>
    <w:rsid w:val="0079749C"/>
    <w:rsid w:val="007A14D1"/>
    <w:rsid w:val="007A6460"/>
    <w:rsid w:val="007B0ADD"/>
    <w:rsid w:val="007B515F"/>
    <w:rsid w:val="007C21FB"/>
    <w:rsid w:val="007C7217"/>
    <w:rsid w:val="007D54A8"/>
    <w:rsid w:val="007E198F"/>
    <w:rsid w:val="007E5A40"/>
    <w:rsid w:val="007F5D6B"/>
    <w:rsid w:val="007F6EF7"/>
    <w:rsid w:val="0081697B"/>
    <w:rsid w:val="008220A3"/>
    <w:rsid w:val="008244C0"/>
    <w:rsid w:val="008336E7"/>
    <w:rsid w:val="00836E94"/>
    <w:rsid w:val="00847AD3"/>
    <w:rsid w:val="00851FE1"/>
    <w:rsid w:val="008624E8"/>
    <w:rsid w:val="00865B81"/>
    <w:rsid w:val="008678E1"/>
    <w:rsid w:val="00870418"/>
    <w:rsid w:val="0089711B"/>
    <w:rsid w:val="008A16D8"/>
    <w:rsid w:val="008A7DA1"/>
    <w:rsid w:val="008B6738"/>
    <w:rsid w:val="008B7AF2"/>
    <w:rsid w:val="008C4231"/>
    <w:rsid w:val="008D49BD"/>
    <w:rsid w:val="008E1C75"/>
    <w:rsid w:val="008E6526"/>
    <w:rsid w:val="008E6ACE"/>
    <w:rsid w:val="008F7E4E"/>
    <w:rsid w:val="00905C96"/>
    <w:rsid w:val="0091573B"/>
    <w:rsid w:val="009174DA"/>
    <w:rsid w:val="00933061"/>
    <w:rsid w:val="00933087"/>
    <w:rsid w:val="00941FB6"/>
    <w:rsid w:val="00945B27"/>
    <w:rsid w:val="009540E4"/>
    <w:rsid w:val="00974186"/>
    <w:rsid w:val="00983241"/>
    <w:rsid w:val="009900DE"/>
    <w:rsid w:val="009A0DCB"/>
    <w:rsid w:val="009A41AA"/>
    <w:rsid w:val="009B3707"/>
    <w:rsid w:val="009C2C98"/>
    <w:rsid w:val="009C2D77"/>
    <w:rsid w:val="009C562E"/>
    <w:rsid w:val="009D10D1"/>
    <w:rsid w:val="009F37F4"/>
    <w:rsid w:val="009F4DB0"/>
    <w:rsid w:val="00A06971"/>
    <w:rsid w:val="00A30052"/>
    <w:rsid w:val="00A34FC4"/>
    <w:rsid w:val="00A445DF"/>
    <w:rsid w:val="00A521C4"/>
    <w:rsid w:val="00A5415F"/>
    <w:rsid w:val="00A60A37"/>
    <w:rsid w:val="00A60FBF"/>
    <w:rsid w:val="00A64206"/>
    <w:rsid w:val="00A6437C"/>
    <w:rsid w:val="00A67305"/>
    <w:rsid w:val="00A73A86"/>
    <w:rsid w:val="00A7412B"/>
    <w:rsid w:val="00A77DF6"/>
    <w:rsid w:val="00A90170"/>
    <w:rsid w:val="00AB1DC2"/>
    <w:rsid w:val="00AB5A34"/>
    <w:rsid w:val="00AD1AFD"/>
    <w:rsid w:val="00AE6CD6"/>
    <w:rsid w:val="00AF5FC8"/>
    <w:rsid w:val="00AF7385"/>
    <w:rsid w:val="00B022E5"/>
    <w:rsid w:val="00B14524"/>
    <w:rsid w:val="00B42684"/>
    <w:rsid w:val="00B47F61"/>
    <w:rsid w:val="00B53594"/>
    <w:rsid w:val="00B602CF"/>
    <w:rsid w:val="00B60F58"/>
    <w:rsid w:val="00B70F5B"/>
    <w:rsid w:val="00B753A8"/>
    <w:rsid w:val="00B84862"/>
    <w:rsid w:val="00B903E5"/>
    <w:rsid w:val="00BA5008"/>
    <w:rsid w:val="00BA743D"/>
    <w:rsid w:val="00BB1111"/>
    <w:rsid w:val="00BB73C0"/>
    <w:rsid w:val="00BE0CEC"/>
    <w:rsid w:val="00BE5C43"/>
    <w:rsid w:val="00C02FAF"/>
    <w:rsid w:val="00C0500E"/>
    <w:rsid w:val="00C144F6"/>
    <w:rsid w:val="00C2015E"/>
    <w:rsid w:val="00C3152B"/>
    <w:rsid w:val="00C354D9"/>
    <w:rsid w:val="00C365A8"/>
    <w:rsid w:val="00C36CC6"/>
    <w:rsid w:val="00C458C2"/>
    <w:rsid w:val="00C666AC"/>
    <w:rsid w:val="00C728E7"/>
    <w:rsid w:val="00C962EF"/>
    <w:rsid w:val="00C97F7B"/>
    <w:rsid w:val="00CA5624"/>
    <w:rsid w:val="00CC3123"/>
    <w:rsid w:val="00CC37B3"/>
    <w:rsid w:val="00CC4440"/>
    <w:rsid w:val="00CE21D5"/>
    <w:rsid w:val="00CE45D7"/>
    <w:rsid w:val="00CE65C4"/>
    <w:rsid w:val="00CF3B96"/>
    <w:rsid w:val="00D10EB4"/>
    <w:rsid w:val="00D14EEC"/>
    <w:rsid w:val="00D22282"/>
    <w:rsid w:val="00D31117"/>
    <w:rsid w:val="00D44CC1"/>
    <w:rsid w:val="00D60A92"/>
    <w:rsid w:val="00D64FA4"/>
    <w:rsid w:val="00D650E2"/>
    <w:rsid w:val="00D7373E"/>
    <w:rsid w:val="00D85532"/>
    <w:rsid w:val="00D9208E"/>
    <w:rsid w:val="00D945EE"/>
    <w:rsid w:val="00D95BC6"/>
    <w:rsid w:val="00D966FF"/>
    <w:rsid w:val="00D97B4B"/>
    <w:rsid w:val="00DA16BC"/>
    <w:rsid w:val="00DA3B4D"/>
    <w:rsid w:val="00DA3BD5"/>
    <w:rsid w:val="00DA5C0D"/>
    <w:rsid w:val="00DA5D7A"/>
    <w:rsid w:val="00DB55BA"/>
    <w:rsid w:val="00DB71F2"/>
    <w:rsid w:val="00DC64EF"/>
    <w:rsid w:val="00DE199D"/>
    <w:rsid w:val="00DE1B54"/>
    <w:rsid w:val="00DE27BA"/>
    <w:rsid w:val="00DE315E"/>
    <w:rsid w:val="00E02AB3"/>
    <w:rsid w:val="00E05EEE"/>
    <w:rsid w:val="00E14AAE"/>
    <w:rsid w:val="00E20351"/>
    <w:rsid w:val="00E2036F"/>
    <w:rsid w:val="00E3207D"/>
    <w:rsid w:val="00E3507E"/>
    <w:rsid w:val="00E50715"/>
    <w:rsid w:val="00E7132A"/>
    <w:rsid w:val="00E83E60"/>
    <w:rsid w:val="00E86C78"/>
    <w:rsid w:val="00E948BD"/>
    <w:rsid w:val="00EA18DC"/>
    <w:rsid w:val="00EA4CA2"/>
    <w:rsid w:val="00EC012E"/>
    <w:rsid w:val="00ED3606"/>
    <w:rsid w:val="00EE30EA"/>
    <w:rsid w:val="00EE35F8"/>
    <w:rsid w:val="00EF1263"/>
    <w:rsid w:val="00EF2918"/>
    <w:rsid w:val="00F01966"/>
    <w:rsid w:val="00F20884"/>
    <w:rsid w:val="00F21123"/>
    <w:rsid w:val="00F21419"/>
    <w:rsid w:val="00F21BAD"/>
    <w:rsid w:val="00F23144"/>
    <w:rsid w:val="00F240E9"/>
    <w:rsid w:val="00F31222"/>
    <w:rsid w:val="00F41D7B"/>
    <w:rsid w:val="00F462C7"/>
    <w:rsid w:val="00F66780"/>
    <w:rsid w:val="00F668D8"/>
    <w:rsid w:val="00F67DFB"/>
    <w:rsid w:val="00F72260"/>
    <w:rsid w:val="00F75C43"/>
    <w:rsid w:val="00F83449"/>
    <w:rsid w:val="00F83665"/>
    <w:rsid w:val="00F92545"/>
    <w:rsid w:val="00F93A56"/>
    <w:rsid w:val="00FA62B3"/>
    <w:rsid w:val="00FA792D"/>
    <w:rsid w:val="00FC118C"/>
    <w:rsid w:val="00FC2D38"/>
    <w:rsid w:val="00FC55C8"/>
    <w:rsid w:val="00FD6F18"/>
    <w:rsid w:val="00FE35A0"/>
    <w:rsid w:val="00FE527E"/>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rsid w:val="00FC118C"/>
    <w:rPr>
      <w:color w:val="0000FF"/>
      <w:u w:val="single"/>
    </w:rPr>
  </w:style>
  <w:style w:type="paragraph" w:customStyle="1" w:styleId="datumtevilka">
    <w:name w:val="datum številka"/>
    <w:basedOn w:val="Navaden"/>
    <w:qFormat/>
    <w:rsid w:val="00387542"/>
    <w:pPr>
      <w:tabs>
        <w:tab w:val="left" w:pos="1701"/>
      </w:tabs>
    </w:pPr>
    <w:rPr>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20508">
      <w:bodyDiv w:val="1"/>
      <w:marLeft w:val="0"/>
      <w:marRight w:val="0"/>
      <w:marTop w:val="0"/>
      <w:marBottom w:val="0"/>
      <w:divBdr>
        <w:top w:val="none" w:sz="0" w:space="0" w:color="auto"/>
        <w:left w:val="none" w:sz="0" w:space="0" w:color="auto"/>
        <w:bottom w:val="none" w:sz="0" w:space="0" w:color="auto"/>
        <w:right w:val="none" w:sz="0" w:space="0" w:color="auto"/>
      </w:divBdr>
    </w:div>
    <w:div w:id="140649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7707</Words>
  <Characters>43936</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2025-12-16T20:42:00Z</dcterms:created>
  <dcterms:modified xsi:type="dcterms:W3CDTF">2025-12-24T13:39:00Z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