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15F57" w14:textId="17ADCAE4" w:rsidR="00F01966" w:rsidRDefault="00F01966" w:rsidP="00FB7AFC">
      <w:pPr>
        <w:sectPr w:rsidR="00F01966" w:rsidSect="00F01966">
          <w:headerReference w:type="default" r:id="rId8"/>
          <w:headerReference w:type="first" r:id="rId9"/>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63792071" w:rsidR="0073796B" w:rsidRPr="0039662C" w:rsidRDefault="00A60A37" w:rsidP="0039662C">
      <w:pPr>
        <w:pStyle w:val="Naslov1"/>
      </w:pPr>
      <w:r>
        <w:t>1</w:t>
      </w:r>
      <w:r w:rsidR="00847AD3">
        <w:t>30</w:t>
      </w:r>
      <w:r w:rsidR="0073796B" w:rsidRPr="0039662C">
        <w:t>. redna seja Vlade Republike Slovenije</w:t>
      </w:r>
    </w:p>
    <w:p w14:paraId="27F30B92" w14:textId="4C390D26" w:rsidR="0073796B" w:rsidRDefault="00B70F5B" w:rsidP="008B7AF2">
      <w:pPr>
        <w:pStyle w:val="DatumSZJ"/>
      </w:pPr>
      <w:r>
        <w:t>2</w:t>
      </w:r>
      <w:r w:rsidR="00847AD3">
        <w:t>8</w:t>
      </w:r>
      <w:r w:rsidR="0073796B" w:rsidRPr="008B7AF2">
        <w:t xml:space="preserve">. </w:t>
      </w:r>
      <w:r>
        <w:t>novem</w:t>
      </w:r>
      <w:r w:rsidR="0073796B" w:rsidRPr="008B7AF2">
        <w:t>ber 202</w:t>
      </w:r>
      <w:r w:rsidR="00A60A37">
        <w:t>4</w:t>
      </w:r>
    </w:p>
    <w:p w14:paraId="3D216BC7" w14:textId="43D86F47" w:rsidR="00A156DE" w:rsidRDefault="00A156DE" w:rsidP="00A156DE">
      <w:pPr>
        <w:pStyle w:val="Naslov2"/>
      </w:pPr>
      <w:r>
        <w:t>Uredba o spremembah in dopolnitvah Uredbe o intervenciji dobrobit živali iz strateškega načrta skupne kmetijske politike 2023–2027 za leto 2024</w:t>
      </w:r>
    </w:p>
    <w:p w14:paraId="4CE6A516" w14:textId="77777777" w:rsidR="00A156DE" w:rsidRDefault="00A156DE" w:rsidP="00A156DE">
      <w:r>
        <w:t>Vlada je izdala Uredbo o spremembah in dopolnitvah Uredbe o intervenciji dobrobit živali iz strateškega načrta skupne kmetijske politike 2023–2027 za leto 2024, ki se objavi v Uradnem listu Republike Slovenije.</w:t>
      </w:r>
    </w:p>
    <w:p w14:paraId="4758224C" w14:textId="77777777" w:rsidR="00A156DE" w:rsidRDefault="00A156DE" w:rsidP="00A156DE"/>
    <w:p w14:paraId="1B288744" w14:textId="77777777" w:rsidR="00A156DE" w:rsidRDefault="00A156DE" w:rsidP="00A156DE">
      <w:r>
        <w:t xml:space="preserve">Uredba o intervenciji dobrobit živali iz strateškega načrta skupne kmetijske politike 2023–2027 za leto 2024 se spreminja in dopolnjuje predvsem zaradi spremembe rokov za izvedbo </w:t>
      </w:r>
      <w:proofErr w:type="spellStart"/>
      <w:r>
        <w:t>koproloških</w:t>
      </w:r>
      <w:proofErr w:type="spellEnd"/>
      <w:r>
        <w:t xml:space="preserve"> analiz in vnosa podatkov v seznam </w:t>
      </w:r>
      <w:proofErr w:type="spellStart"/>
      <w:r>
        <w:t>koproloških</w:t>
      </w:r>
      <w:proofErr w:type="spellEnd"/>
      <w:r>
        <w:t xml:space="preserve"> analiz ter s tem povezane sankcije v Katalogu upravnih sankcij iz pri </w:t>
      </w:r>
      <w:proofErr w:type="spellStart"/>
      <w:r>
        <w:t>podintervencijah</w:t>
      </w:r>
      <w:proofErr w:type="spellEnd"/>
      <w:r>
        <w:t xml:space="preserve"> za govedo, drobnico in konje. S strokovnimi izhodišči se uskladi tudi opredelitev </w:t>
      </w:r>
      <w:proofErr w:type="spellStart"/>
      <w:r>
        <w:t>koprološke</w:t>
      </w:r>
      <w:proofErr w:type="spellEnd"/>
      <w:r>
        <w:t xml:space="preserve"> analize in ustrezneje opredelijo organizacije, ki opravljajo </w:t>
      </w:r>
      <w:proofErr w:type="spellStart"/>
      <w:r>
        <w:t>koprološke</w:t>
      </w:r>
      <w:proofErr w:type="spellEnd"/>
      <w:r>
        <w:t xml:space="preserve"> analize. Pri </w:t>
      </w:r>
      <w:proofErr w:type="spellStart"/>
      <w:r>
        <w:t>podintervenciji</w:t>
      </w:r>
      <w:proofErr w:type="spellEnd"/>
      <w:r>
        <w:t xml:space="preserve"> za drobnico se dogodkom, ki se ne štejejo za prekinitev obdobja paše, hlevske reje in izpusta za drobnico, doda še premik ovnov oziroma kozlov zaradi odvzema semena za potrebe shranjevanja v genski banki.</w:t>
      </w:r>
    </w:p>
    <w:p w14:paraId="2A6A67C6" w14:textId="7CDA0461" w:rsidR="00E86C78" w:rsidRDefault="00A156DE" w:rsidP="00A156DE">
      <w:pPr>
        <w:pStyle w:val="Vir"/>
      </w:pPr>
      <w:r>
        <w:t>Vir: Ministrstvo za kmetijstvo, gozdarstvo in prehrano</w:t>
      </w:r>
    </w:p>
    <w:p w14:paraId="4E2B6E13" w14:textId="16819462" w:rsidR="00A156DE" w:rsidRDefault="00A156DE" w:rsidP="00A156DE">
      <w:pPr>
        <w:pStyle w:val="Naslov2"/>
      </w:pPr>
      <w:r>
        <w:t>Odlok o oprostitvi plačila koncesijske dajatve za izvajanje ribiškega upravljanja v celinskih vodah za leti 2024 in 2025</w:t>
      </w:r>
    </w:p>
    <w:p w14:paraId="4A07EB1F" w14:textId="77777777" w:rsidR="00A156DE" w:rsidRDefault="00A156DE" w:rsidP="00A156DE">
      <w:r>
        <w:t xml:space="preserve">Vlada je izdala Odlok o oprostitvi plačila koncesijske dajatve za izvajanje ribiškega upravljanja v celinskih vodah za leti 2024 in 2025, ki se objavi v Uradnem listu Republike Slovenije. </w:t>
      </w:r>
    </w:p>
    <w:p w14:paraId="2CD3E299" w14:textId="77777777" w:rsidR="00A156DE" w:rsidRDefault="00A156DE" w:rsidP="00A156DE">
      <w:r>
        <w:t>Odlok o oprostitvi plačila koncesijske dajatve za izvajanje ribiškega upravljanja v celinskih vodah za leti 2024 in 2025 ureja delno ali celotno oprostitev plačila koncesijske dajatve koncesionarjem oz. izvajalcem ribiškega upravljanja v letih 2024 in 2025 zaradi vodne ujme v avgustu 2023.</w:t>
      </w:r>
    </w:p>
    <w:p w14:paraId="57A8D55B" w14:textId="77777777" w:rsidR="00A156DE" w:rsidRDefault="00A156DE" w:rsidP="00A156DE">
      <w:r>
        <w:t>Do oprostitve plačila koncesijske dajatve po omenjenem odloku so lahko upravičeni:</w:t>
      </w:r>
    </w:p>
    <w:p w14:paraId="030DF2BB" w14:textId="5AAFCE02" w:rsidR="00A156DE" w:rsidRDefault="00A156DE" w:rsidP="00A156DE">
      <w:pPr>
        <w:pStyle w:val="Odstavekseznama"/>
        <w:numPr>
          <w:ilvl w:val="0"/>
          <w:numId w:val="12"/>
        </w:numPr>
      </w:pPr>
      <w:r>
        <w:t>koncesionarji, ki jim je za ribiško upravljanje v celinskih vodah podeljena koncesija v skladu z Zakonom o sladkovodnem ribištvu (ZSRib) – torej ribiške družine,</w:t>
      </w:r>
    </w:p>
    <w:p w14:paraId="4925AE46" w14:textId="5D579D00" w:rsidR="00A156DE" w:rsidRDefault="00A156DE" w:rsidP="00A156DE">
      <w:pPr>
        <w:pStyle w:val="Odstavekseznama"/>
        <w:numPr>
          <w:ilvl w:val="0"/>
          <w:numId w:val="12"/>
        </w:numPr>
      </w:pPr>
      <w:r>
        <w:t>tiste ribiške družine, ki so prijavile škodo v skladu z zakonom, ki ureja interventne ukrepe za odpravo posledic poplav in zemeljskih plazov iz avgusta 2023, ali zakonom, ki ureja varstvo pred naravnimi in drugimi nesrečami, ter na njegovi podlagi sprejeti uredbi, ki ureja metodologijo za ocenjevanje škode.</w:t>
      </w:r>
    </w:p>
    <w:p w14:paraId="7AAEECBD" w14:textId="459B9211" w:rsidR="00E86C78" w:rsidRDefault="00A156DE" w:rsidP="00A156DE">
      <w:pPr>
        <w:pStyle w:val="Vir"/>
      </w:pPr>
      <w:r>
        <w:t>Vir: Ministrstvo za kmetijstvo, gozdarstvo in prehrano</w:t>
      </w:r>
    </w:p>
    <w:p w14:paraId="1DC3C478" w14:textId="32D4E8C9" w:rsidR="0066249C" w:rsidRDefault="0066249C" w:rsidP="0066249C">
      <w:pPr>
        <w:pStyle w:val="Naslov2"/>
      </w:pPr>
      <w:r>
        <w:t>Vlada sklenila z družbo SŽ – Infrastruktura Aneks k Pogodbi o opravljanju storitev upravljavca javne železniške infrastrukture za obdobje od 1. 1. 2021 do 31. 12. 2030</w:t>
      </w:r>
    </w:p>
    <w:p w14:paraId="285B1B66" w14:textId="028B2E39" w:rsidR="0066249C" w:rsidRDefault="0066249C" w:rsidP="0066249C">
      <w:r>
        <w:t xml:space="preserve">Vlada je sklenila z družbo SŽ–Infrastruktura, d. o. o., Pogodbo o opravljanju storitev upravljavca javne železniške infrastrukture za obdobje od 1. </w:t>
      </w:r>
      <w:r w:rsidR="00B47B03">
        <w:t>januarja</w:t>
      </w:r>
      <w:r>
        <w:t xml:space="preserve"> 2021 do 31. </w:t>
      </w:r>
      <w:r w:rsidR="00B47B03">
        <w:t>decembra</w:t>
      </w:r>
      <w:r>
        <w:t xml:space="preserve"> 2030 dne 9. 7. 2021 aneks št. 1 k pogodbi, dne 21. 10. 2021 aneks št. 2 k pogodbi, dne 2. 12. 2021 aneks št. 3 k pogodbi, dne 1. 4. 2022 aneks št. 4 k pogodbi, dne 26. 5. 2022 aneks št. 5 k pogodbi, dne 1. 12. 2022 aneks št. 6 k pogodbi, dne 3. 4. 2023 aneks št. 7 k pogodbi, dne 11. 12. 2023 aneksa št. 8 in št. 9 k pogodbi ter dne 12. 11. 2024 aneks št. 10 k pogodbi. V skladu s pogodbo in sklenjenimi aneksi upravljavec izvaja </w:t>
      </w:r>
      <w:r>
        <w:lastRenderedPageBreak/>
        <w:t xml:space="preserve">naloge obvezne gospodarske javne službe, naloge gospodarjenja z javno železniško infrastrukturo (JŽI) in druge naloge upravljavca, med katere sodi zagotavljanje režima učinkovitosti. </w:t>
      </w:r>
    </w:p>
    <w:p w14:paraId="4A36E11C" w14:textId="77777777" w:rsidR="0066249C" w:rsidRDefault="0066249C" w:rsidP="0066249C"/>
    <w:p w14:paraId="3666CCD5" w14:textId="77777777" w:rsidR="0066249C" w:rsidRDefault="0066249C" w:rsidP="0066249C">
      <w:r>
        <w:t xml:space="preserve">Na podlagi 31. člena pogodbe upravljavec ob upoštevanju Uredbe o dodeljevanju vlakovnih poti, uporabnini in režimu učinkovitosti na javni železniški infrastrukturi sprejme metodologijo obračuna primerne odškodnine zaradi izvajanja investicijskih del (gradenj in nadgradenj) na JŽI in jo kot del režima učinkovitosti objavi v Programu omrežja. Upravljavec skladno z navedeno uredbo in metodologijo izstavi naročniku kot investitorju del na JŽI zahtevek za izplačilo denarnega nadomestila za povračilo stroškov posameznemu prevozniku, nastalih zaradi izvajanja investicijskih del. Upravljavec bo s sklenitvijo tega aneksa k pogodbi, tovornim prevoznikom v imenu in za račun investitorja, povrnil denarno nadomestilo za povračilo stroškov, nastalih zaradi izvajanja investicijskih del v letu 2023. </w:t>
      </w:r>
    </w:p>
    <w:p w14:paraId="20CCE32B" w14:textId="77777777" w:rsidR="0066249C" w:rsidRDefault="0066249C" w:rsidP="0066249C"/>
    <w:p w14:paraId="6F33AFA7" w14:textId="77777777" w:rsidR="0066249C" w:rsidRDefault="0066249C" w:rsidP="0066249C">
      <w:r>
        <w:t>Za povračilo stroškov, ki so jih imeli v letu 2023 prevozniki v tovornem prometu zaradi izvajanja investicijskih del na JŽI je bil s sklepom vlade v veljavni Načrt razvojnih programov 2024 do 2027 uvrščen projekt 2431-24-0049 »Nadomestilo SŽ-tovorni zaradi ovir v prometu 2023«.</w:t>
      </w:r>
    </w:p>
    <w:p w14:paraId="2CE67B00" w14:textId="77777777" w:rsidR="0066249C" w:rsidRDefault="0066249C" w:rsidP="0066249C"/>
    <w:p w14:paraId="2109870B" w14:textId="77777777" w:rsidR="0066249C" w:rsidRDefault="0066249C" w:rsidP="0066249C">
      <w:r>
        <w:t xml:space="preserve">Integralna sredstva za financiranje nadomestila stroškov tovornim prevoznikom v letu 2023 so načrtovana v proračunu Republike Slovenije, v finančnem načrtu Direkcije RS za infrastrukturo, v višini 7.787.139,79 evrov brez DDV. Izplačilo nadomestila se šteje kot odškodnina, od katere se DDV ne obračunava. </w:t>
      </w:r>
    </w:p>
    <w:p w14:paraId="27BEFCB9" w14:textId="058E74E3" w:rsidR="00E86C78" w:rsidRDefault="0066249C" w:rsidP="00B26FAA">
      <w:pPr>
        <w:pStyle w:val="Vir"/>
      </w:pPr>
      <w:r>
        <w:t>Vir: Ministrstvo za infrastrukturo</w:t>
      </w:r>
    </w:p>
    <w:p w14:paraId="22222B5F" w14:textId="58A958C5" w:rsidR="0032428F" w:rsidRDefault="0032428F" w:rsidP="0032428F">
      <w:pPr>
        <w:pStyle w:val="Naslov2"/>
      </w:pPr>
      <w:r>
        <w:t>Aneks k Pogodbi o izvajanju obvezne gospodarske javne službe prevoza potnikov v notranjem in čezmejnem regijskem železniškem prometu za obdobje od 2017 do 2031</w:t>
      </w:r>
    </w:p>
    <w:p w14:paraId="0EFFB1F9" w14:textId="47C9421B" w:rsidR="0032428F" w:rsidRDefault="0032428F" w:rsidP="0032428F">
      <w:r>
        <w:t xml:space="preserve">Vlada je z družbo SŽ – Potniški promet, d. o. o. sklenila Pogodbo o izvajanju obvezne gospodarske javne službe prevoza potnikov v notranjem in čezmejnem regijskem železniškem prometu za obdobje od 2017 do 2031 dne 13. </w:t>
      </w:r>
      <w:r w:rsidR="00B26FAA">
        <w:t>marca</w:t>
      </w:r>
      <w:r>
        <w:t xml:space="preserve"> 2017.</w:t>
      </w:r>
    </w:p>
    <w:p w14:paraId="025B5CDA" w14:textId="77777777" w:rsidR="0032428F" w:rsidRDefault="0032428F" w:rsidP="0032428F"/>
    <w:p w14:paraId="0605BDF0" w14:textId="77777777" w:rsidR="0032428F" w:rsidRDefault="0032428F" w:rsidP="0032428F">
      <w:r>
        <w:t xml:space="preserve">Izvajalec je za sklenitev aneksa št. 11 predložil naročniku - Družba za upravljanje javnega potniškega prometa, d. o. o. (DUJPP) in Direkcija Republike Slovenije za infrastrukturo (DRSI) -ponudbo družbe SŽ – Potniški promet, d. o. o. V ponudbi je opredelil letno višino nadomestila za izvajanje obvezne gospodarske javne službe (OGJS) v višini 103.840.404,00 evra brez DDV oziroma 113.705.242,00 evra z DDV ter letno višino obračuna nadomestila stroškov ovir v prometu v višini 4.535.000,00 evra brez DDV. Izplačilo nadomestila stroškov ovir v prometu se šteje kot odškodnina, od katere se DDV ne obračunava. Naročnika DUJPP in DRSI sta ponudbo pregledala in jo v okviru ponudbenih vrednosti tudi potrdila. S tem se je določila vrednost in obseg storitev izvajalca OGJS, ki bodo predvidoma opravljene v obdobju od 1. 1. 2024 do 31. 12. 2024. </w:t>
      </w:r>
    </w:p>
    <w:p w14:paraId="345F2668" w14:textId="25545025" w:rsidR="00E86C78" w:rsidRDefault="0032428F" w:rsidP="0032428F">
      <w:pPr>
        <w:pStyle w:val="Vir"/>
      </w:pPr>
      <w:r>
        <w:t>Vir: Ministrstvo za okolje, podnebje in energijo</w:t>
      </w:r>
    </w:p>
    <w:p w14:paraId="06E1526F" w14:textId="6263FD4B" w:rsidR="00C354D9" w:rsidRDefault="00C354D9" w:rsidP="00C354D9">
      <w:pPr>
        <w:pStyle w:val="Naslov2"/>
      </w:pPr>
      <w:r>
        <w:t>Seznam stavb oseb javnega sektorja za izvedbo energetske prenove in graditve novih skoraj nič-energijskih stavb</w:t>
      </w:r>
    </w:p>
    <w:p w14:paraId="3B556AA2" w14:textId="77777777" w:rsidR="00C354D9" w:rsidRDefault="00C354D9" w:rsidP="00C354D9">
      <w:r>
        <w:t xml:space="preserve">Vlada je določila seznam stavb oseb javnega sektorja, primernih za energetsko prenovo, in graditev novih skoraj </w:t>
      </w:r>
      <w:proofErr w:type="spellStart"/>
      <w:r>
        <w:t>ničenergijskih</w:t>
      </w:r>
      <w:proofErr w:type="spellEnd"/>
      <w:r>
        <w:t xml:space="preserve"> stavb.</w:t>
      </w:r>
    </w:p>
    <w:p w14:paraId="56E88EC2" w14:textId="77777777" w:rsidR="00C354D9" w:rsidRDefault="00C354D9" w:rsidP="00C354D9"/>
    <w:p w14:paraId="32B99460" w14:textId="77777777" w:rsidR="00C354D9" w:rsidRDefault="00C354D9" w:rsidP="00C354D9">
      <w:r>
        <w:t xml:space="preserve">Vlada je z Uredbo o upravljanju z energijo v javnem sektorju vzpostavila sistem za spodbujanje energetsko učinkovite prenove in gradnje skoraj </w:t>
      </w:r>
      <w:proofErr w:type="spellStart"/>
      <w:r>
        <w:t>ničenergijskih</w:t>
      </w:r>
      <w:proofErr w:type="spellEnd"/>
      <w:r>
        <w:t xml:space="preserve"> stavb v javnem sektorju. Namen uredbe je pospešiti pripravo in izvedbo teh projektov ter učinkovito izkoristiti evropska sredstva za doseganje ciljev trajnostnega razvoja.</w:t>
      </w:r>
    </w:p>
    <w:p w14:paraId="147DEFEF" w14:textId="77777777" w:rsidR="00C354D9" w:rsidRDefault="00C354D9" w:rsidP="00C354D9"/>
    <w:p w14:paraId="3E6A5B1F" w14:textId="3BD4B472" w:rsidR="00C354D9" w:rsidRDefault="00C354D9" w:rsidP="00C354D9">
      <w:r>
        <w:t xml:space="preserve">Na podlagi Uredbe o upravljanju z energijo v javnem sektorju in sklepa Vlade, sprejetega na 29. redni seji 27. </w:t>
      </w:r>
      <w:r w:rsidR="00391881">
        <w:t xml:space="preserve">avgusta </w:t>
      </w:r>
      <w:r>
        <w:t xml:space="preserve">2020, so ministrstva posredovala seznam za izvedbo projektov prenov javnih stavb, ki ne dosegajo predpisanih zahtev glede energetske učinkovitosti, in projektov graditve novih skoraj nič-energijskih stavb. </w:t>
      </w:r>
    </w:p>
    <w:p w14:paraId="1136900D" w14:textId="77777777" w:rsidR="00C354D9" w:rsidRDefault="00C354D9" w:rsidP="00C354D9"/>
    <w:p w14:paraId="754109C0" w14:textId="77777777" w:rsidR="00C354D9" w:rsidRDefault="00C354D9" w:rsidP="00C354D9">
      <w:r>
        <w:t>V seznam primernih stavb za prenovo in graditev so vključene javne stavbe 9 ministrstev, in sicer gre za 99 projektov, ki vključujejo prenovo ali graditev 131 stavb, s skupno površino 506.791,93 m2.</w:t>
      </w:r>
    </w:p>
    <w:p w14:paraId="006A59DC" w14:textId="5B201272" w:rsidR="00E86C78" w:rsidRDefault="00C354D9" w:rsidP="00C354D9">
      <w:pPr>
        <w:pStyle w:val="Vir"/>
      </w:pPr>
      <w:r>
        <w:t>Vir: Ministrstvo za okolje, podnebje in energijo</w:t>
      </w:r>
    </w:p>
    <w:p w14:paraId="2C330131" w14:textId="072D9523" w:rsidR="00DE199D" w:rsidRDefault="00DE199D" w:rsidP="00DE199D">
      <w:pPr>
        <w:pStyle w:val="Naslov2"/>
      </w:pPr>
      <w:r>
        <w:t>Vlada je sprejela sklep o pripravi DPN za plavajočo sončno elektrarno Družmirje</w:t>
      </w:r>
    </w:p>
    <w:p w14:paraId="0BC098CC" w14:textId="77777777" w:rsidR="00DE199D" w:rsidRDefault="00DE199D" w:rsidP="00DE199D">
      <w:r>
        <w:t xml:space="preserve">Vlada Republike Slovenije je na današnji seji sprejela Sklep o pripravi državnega prostorskega načrta (DPN) za plavajočo sončno elektrarno (PSE) Družmirje.  </w:t>
      </w:r>
    </w:p>
    <w:p w14:paraId="76B27B8F" w14:textId="77777777" w:rsidR="00DE199D" w:rsidRDefault="00DE199D" w:rsidP="00DE199D"/>
    <w:p w14:paraId="383B18A8" w14:textId="20EFEEE3" w:rsidR="00DE199D" w:rsidRDefault="00DE199D" w:rsidP="00DE199D">
      <w:r>
        <w:t>Na pobudo Ministrstva za okolje, podnebje in energijo (MOPE) sta Ministrstvo za naravne vire in prostor in projektna skupina pripravila predlog sklepa o pripravi DPN za PSE Družmirje. Investitor sončne elektrarne je Holding Slovenske elektrarne d. o. o..</w:t>
      </w:r>
    </w:p>
    <w:p w14:paraId="4E2DBAAC" w14:textId="77777777" w:rsidR="00DE199D" w:rsidRDefault="00DE199D" w:rsidP="00DE199D"/>
    <w:p w14:paraId="4B5F49ED" w14:textId="77777777" w:rsidR="00DE199D" w:rsidRDefault="00DE199D" w:rsidP="00DE199D">
      <w:r>
        <w:t xml:space="preserve">Predmet pobude za pripravo državnega prostorskega načrta je gradnja plavajoče sončne elektrarne s spremljajočimi prostorskimi ureditvami: dostopne poti, elektroenergetski kablovodi, razdelilna transformatorska postaja, ukrepi za zagotavljanje varnosti uporabnikov jezera in ohranjanje narave ter ureditve, ki bodo izhajale iz zahtev okoljskega poročila. Predvidena je postavitev sončne elektrarne na vodnem zemljišču v obliki plavajoče konstrukcije, s površino do največ 50 % površine jezera, v skupni nazivni moči okvirno 140 </w:t>
      </w:r>
      <w:proofErr w:type="spellStart"/>
      <w:r>
        <w:t>MWp</w:t>
      </w:r>
      <w:proofErr w:type="spellEnd"/>
      <w:r>
        <w:t xml:space="preserve">. Območje pobude se v celoti nahaja v občini Šoštanj. </w:t>
      </w:r>
    </w:p>
    <w:p w14:paraId="21A3E317" w14:textId="77777777" w:rsidR="00DE199D" w:rsidRDefault="00DE199D" w:rsidP="00DE199D"/>
    <w:p w14:paraId="274BA29A" w14:textId="77777777" w:rsidR="00DE199D" w:rsidRDefault="00DE199D" w:rsidP="00DE199D">
      <w:r>
        <w:t xml:space="preserve">Temeljni cilji, ki jih PSE Družmirje zasleduje, so: </w:t>
      </w:r>
    </w:p>
    <w:p w14:paraId="1BA9BF18" w14:textId="7F3C9C40" w:rsidR="00DE199D" w:rsidRDefault="00DE199D" w:rsidP="00DE199D">
      <w:pPr>
        <w:pStyle w:val="Odstavekseznama"/>
        <w:numPr>
          <w:ilvl w:val="0"/>
          <w:numId w:val="3"/>
        </w:numPr>
      </w:pPr>
      <w:r>
        <w:t xml:space="preserve">povečanje deleža električne energije iz obnovljivih virov energije, </w:t>
      </w:r>
    </w:p>
    <w:p w14:paraId="5A14CAB1" w14:textId="344BCFBD" w:rsidR="00DE199D" w:rsidRDefault="00DE199D" w:rsidP="00DE199D">
      <w:pPr>
        <w:pStyle w:val="Odstavekseznama"/>
        <w:numPr>
          <w:ilvl w:val="0"/>
          <w:numId w:val="3"/>
        </w:numPr>
      </w:pPr>
      <w:r>
        <w:t xml:space="preserve">doseganje trajnostne in konkurenčne oskrbe z energijo, </w:t>
      </w:r>
    </w:p>
    <w:p w14:paraId="6AB0D35F" w14:textId="3C212922" w:rsidR="00DE199D" w:rsidRDefault="00DE199D" w:rsidP="00DE199D">
      <w:pPr>
        <w:pStyle w:val="Odstavekseznama"/>
        <w:numPr>
          <w:ilvl w:val="0"/>
          <w:numId w:val="3"/>
        </w:numPr>
      </w:pPr>
      <w:r>
        <w:t xml:space="preserve">povečanje diverzifikacije virov pri proizvodnji električne energije, </w:t>
      </w:r>
    </w:p>
    <w:p w14:paraId="1CA9D302" w14:textId="5753BC3A" w:rsidR="00DE199D" w:rsidRDefault="00DE199D" w:rsidP="00DE199D">
      <w:pPr>
        <w:pStyle w:val="Odstavekseznama"/>
        <w:numPr>
          <w:ilvl w:val="0"/>
          <w:numId w:val="3"/>
        </w:numPr>
      </w:pPr>
      <w:r>
        <w:t>in zmanjšanje izpustov toplogrednih plinov v ozračje.</w:t>
      </w:r>
    </w:p>
    <w:p w14:paraId="3A10B1FE" w14:textId="77777777" w:rsidR="00DE199D" w:rsidRDefault="00DE199D" w:rsidP="00DE199D"/>
    <w:p w14:paraId="03C0C8F6" w14:textId="77777777" w:rsidR="00DE199D" w:rsidRDefault="00DE199D" w:rsidP="00DE199D">
      <w:r>
        <w:t xml:space="preserve">V postopku priprave DPN bo izveden postopek celovite presoje vplivov na okolje, ki je v pristojnosti MOPE. </w:t>
      </w:r>
    </w:p>
    <w:p w14:paraId="7F80E3C7" w14:textId="15EA3CD1" w:rsidR="00E86C78" w:rsidRDefault="00DE199D" w:rsidP="00DE199D">
      <w:pPr>
        <w:pStyle w:val="Vir"/>
      </w:pPr>
      <w:r>
        <w:t>Vir: Ministrstvo za naravne vire in prostor</w:t>
      </w:r>
    </w:p>
    <w:p w14:paraId="3B85AB1E" w14:textId="561D98AD" w:rsidR="000C28E8" w:rsidRDefault="000C28E8" w:rsidP="000C28E8">
      <w:pPr>
        <w:pStyle w:val="Naslov2"/>
      </w:pPr>
      <w:r>
        <w:t>Lekarna Glazija določena za zavezanca za obvezno organiziranje varovanja</w:t>
      </w:r>
    </w:p>
    <w:p w14:paraId="0259AF1D" w14:textId="77777777" w:rsidR="000C28E8" w:rsidRDefault="000C28E8" w:rsidP="000C28E8">
      <w:r>
        <w:t>Vlada Republike Slovenije je na današnji seji določila Celjske lekarne, Lekarno Glazija (Lekarna Glazija) kot zavezanca za obvezno organiziranje varovanja. Lekarna Glazija vzpostavi in izvaja ukrepe varovanja v skladu s predpisi in standardi stroke na področju zasebnega varovanja ter pripravi in potrdi načrt varovanja. Prav tako organizira varovanje v skladu z načrtom varovanja v 8 mesecih od sprejetja tega sklepa in v 15 dneh od potrditve načrta varovanja in vzpostavitve varovanja o tem obvesti Ministrstvo za zdravje in Ministrstvo za notranje zadeve.</w:t>
      </w:r>
    </w:p>
    <w:p w14:paraId="2965962B" w14:textId="459FA29C" w:rsidR="00E86C78" w:rsidRDefault="000C28E8" w:rsidP="000C28E8">
      <w:pPr>
        <w:pStyle w:val="Vir"/>
      </w:pPr>
      <w:r>
        <w:t>Vir: Ministrstvo za zdravje</w:t>
      </w:r>
    </w:p>
    <w:p w14:paraId="7FF4AEB0" w14:textId="4C50963D" w:rsidR="00D650E2" w:rsidRDefault="00D650E2" w:rsidP="00D650E2">
      <w:pPr>
        <w:pStyle w:val="Naslov2"/>
      </w:pPr>
      <w:r>
        <w:t>Povečanje premoženja Javnega sklada Republike Slovenije za regionalni razvoj in razvoj podeželja v letu 2024 za javne razpise</w:t>
      </w:r>
    </w:p>
    <w:p w14:paraId="3BD70FFC" w14:textId="630275C0" w:rsidR="00D650E2" w:rsidRDefault="00D650E2" w:rsidP="00D650E2">
      <w:r>
        <w:lastRenderedPageBreak/>
        <w:t>Vlada Republike Slovenije je povečala namensko premoženje in kapital Javnega sklada Republike Slovenije za regionalni razvoj in razvoj podeželja v skupni višini 26.167.089,13 evra. Vir teh sredstev so sredstva od kupnin po ZUKLPP (167.089,13 evrov) in načrtovana sredstva za namensko dokapitalizacijo sklada po ZJS-1 (26.000.000,00 evrov). Sredstva so zagotovljena v proračunu Republike Slovenije za leto 2024.</w:t>
      </w:r>
    </w:p>
    <w:p w14:paraId="448D05F9" w14:textId="77777777" w:rsidR="00D650E2" w:rsidRDefault="00D650E2" w:rsidP="00D650E2"/>
    <w:p w14:paraId="712AE99C" w14:textId="77777777" w:rsidR="00D650E2" w:rsidRDefault="00D650E2" w:rsidP="00D650E2">
      <w:r>
        <w:t xml:space="preserve">Z vplačilom dodatnega namenskega premoženja v kapital Sklada bodo omogočene izvedbe Javnih razpisov za namen ugodnega kreditiranja v okviru štirih programov Sklada, to so Podjetništvo (BIZI), Kmetijstvo in gozdarstvo (AGRO), Neprofitne organizacije (NVO) ter Lokalne skupnosti in drugi deli javnega sektorja (LOKALNO), znotraj katerih so oblikovane tudi spodbude za projekte na območju, kjer živita italijanska in madžarska avtohtona narodna skupnost. Namenska sredstva v višini 26.000.000,00 EUR so izrecno namenjena za ukrepe iz Programa razvojnih spodbud za obmejna problemska območja 2022 – 2025, in sicer:  </w:t>
      </w:r>
    </w:p>
    <w:p w14:paraId="0E5D634A" w14:textId="77777777" w:rsidR="00D650E2" w:rsidRDefault="00D650E2" w:rsidP="00D650E2">
      <w:pPr>
        <w:pStyle w:val="Odstavekseznama"/>
        <w:numPr>
          <w:ilvl w:val="0"/>
          <w:numId w:val="6"/>
        </w:numPr>
      </w:pPr>
      <w:r>
        <w:t>20.000.000,00 evrov za namen izvedbe ukrepa »Krediti za investicijske projekte v javno infrastrukturo« ter</w:t>
      </w:r>
    </w:p>
    <w:p w14:paraId="3F4D5472" w14:textId="56F99F40" w:rsidR="00D650E2" w:rsidRDefault="00D650E2" w:rsidP="00D650E2">
      <w:pPr>
        <w:pStyle w:val="Odstavekseznama"/>
        <w:numPr>
          <w:ilvl w:val="0"/>
          <w:numId w:val="6"/>
        </w:numPr>
      </w:pPr>
      <w:r>
        <w:t>6.000.000,00 evrov za namen izvedbe ukrepa »Krediti za projekte podjetij«.</w:t>
      </w:r>
    </w:p>
    <w:p w14:paraId="3376C295" w14:textId="14AD5CDA" w:rsidR="00E86C78" w:rsidRDefault="00D650E2" w:rsidP="00D650E2">
      <w:pPr>
        <w:pStyle w:val="Vir"/>
      </w:pPr>
      <w:r>
        <w:t>Vir: Ministrstvo za kohezijo in regionalni razvoj</w:t>
      </w:r>
    </w:p>
    <w:p w14:paraId="431C4EC7" w14:textId="3F0F5D57" w:rsidR="00614FFD" w:rsidRDefault="00614FFD" w:rsidP="00614FFD">
      <w:pPr>
        <w:pStyle w:val="Naslov2"/>
      </w:pPr>
      <w:r>
        <w:t>Popis sredstev za centralizirane organe</w:t>
      </w:r>
    </w:p>
    <w:p w14:paraId="1A3F8920" w14:textId="1F90F68F" w:rsidR="00614FFD" w:rsidRDefault="00614FFD" w:rsidP="00614FFD">
      <w:r>
        <w:t>Vlada je</w:t>
      </w:r>
      <w:r w:rsidR="004A7CAD">
        <w:t xml:space="preserve"> sprejela sklep, s katerim je</w:t>
      </w:r>
      <w:r>
        <w:t xml:space="preserve"> naložila centraliziranim organom izvedbo popisa sredstev s področja informatike državne uprave, ki so v upravljanju Ministrstva za digitalno preobrazbo (MDP). Do 15. marca 2025 mora MDP predati vladi poročilo o uspešnosti izvedbe </w:t>
      </w:r>
      <w:proofErr w:type="spellStart"/>
      <w:r>
        <w:t>samopopisa</w:t>
      </w:r>
      <w:proofErr w:type="spellEnd"/>
      <w:r>
        <w:t>.</w:t>
      </w:r>
    </w:p>
    <w:p w14:paraId="01597B34" w14:textId="127C5CD5" w:rsidR="00E86C78" w:rsidRDefault="00614FFD" w:rsidP="00614FFD">
      <w:pPr>
        <w:pStyle w:val="Vir"/>
      </w:pPr>
      <w:r>
        <w:t>Vir: Ministrstvo za digitalno preobrazbo</w:t>
      </w:r>
    </w:p>
    <w:p w14:paraId="767A30C2" w14:textId="0D4A248B" w:rsidR="00A5415F" w:rsidRDefault="00A5415F" w:rsidP="00A5415F">
      <w:pPr>
        <w:pStyle w:val="Naslov2"/>
      </w:pPr>
      <w:r>
        <w:t xml:space="preserve">Vlada se je seznanila z ustanovitvijo Zamejske športne koordinacije </w:t>
      </w:r>
    </w:p>
    <w:p w14:paraId="2E6AF414" w14:textId="77777777" w:rsidR="00A5415F" w:rsidRDefault="00A5415F" w:rsidP="00A5415F">
      <w:r>
        <w:t>Zamejska športna koordinacija (ZAŠKO) je bila ustanovljena na pobudo slovenskih zamejskih športnih organizacij in zvez slovenskih društev v zamejstvu (v Avstriji, Italiji, Hrvaškem in Madžarskem), Olimpijskega komiteja Slovenije – Združenja športnih zvez, Ministrstva za gospodarstvo, turizem in šport ter Urada za Slovence v zamejstvu in po svetu.</w:t>
      </w:r>
    </w:p>
    <w:p w14:paraId="58226F04" w14:textId="77777777" w:rsidR="00A5415F" w:rsidRDefault="00A5415F" w:rsidP="00A5415F"/>
    <w:p w14:paraId="3C09DECB" w14:textId="77777777" w:rsidR="00A5415F" w:rsidRDefault="00A5415F" w:rsidP="00A5415F">
      <w:r>
        <w:t>V ZAŠKO so vključene slovenske zamejske športne organizacije in zveze slovenskih društev v</w:t>
      </w:r>
    </w:p>
    <w:p w14:paraId="61B4F2A0" w14:textId="77777777" w:rsidR="00A5415F" w:rsidRDefault="00A5415F" w:rsidP="00A5415F">
      <w:r>
        <w:t xml:space="preserve">zamejstvu iz Avstrije, Hrvaške, Italije in Madžarske. ZAŠKO je ustanovljen z namenom izboljšanja učinkovitosti medsebojnega povezovanja, mreženja, sodelovanja, izmenjave informacij, znanja in dobrih praks na področju športnega sodelovanja. Vključno s spodbujanjem vzajemnega športnega sodelovanja na organizacijskem, kadrovskem in vsebinskem področju med slovenskimi organizacijami v vseh štirih sosednjih državah. Pri tem se bo ZAŠKO povezovala s pristojnimi športnimi institucijami v Sloveniji, se vključevala v širše evropske povezave, odprta pa bo tudi za povezovanje z drugimi športnimi subjekti v regiji. </w:t>
      </w:r>
    </w:p>
    <w:p w14:paraId="75CCDF01" w14:textId="77777777" w:rsidR="00A5415F" w:rsidRDefault="00A5415F" w:rsidP="00A5415F"/>
    <w:p w14:paraId="4F94255E" w14:textId="77777777" w:rsidR="00A5415F" w:rsidRDefault="00A5415F" w:rsidP="00A5415F">
      <w:r>
        <w:t>ZAŠKO bo predvidoma začela delovati decembra 2024, ko je načrtovan podpis dokumenta »Zamejska športna koordinacija«.</w:t>
      </w:r>
    </w:p>
    <w:p w14:paraId="016A78AB" w14:textId="77777777" w:rsidR="00A5415F" w:rsidRDefault="00A5415F" w:rsidP="00A5415F"/>
    <w:p w14:paraId="6CA3F2B6" w14:textId="77777777" w:rsidR="00A5415F" w:rsidRDefault="00A5415F" w:rsidP="00A5415F">
      <w:r>
        <w:t xml:space="preserve">Zamejske organizacije so za Slovenijo izjemnega pomena, saj zamejstvo predstavlja širši slovenski narodni prostor. Za obstoj in razvoj slovenske narodne skupnosti je, poleg jezika, kulture in gospodarstva, pomemben tudi športni razvoj. </w:t>
      </w:r>
    </w:p>
    <w:p w14:paraId="1B9AACCF" w14:textId="77777777" w:rsidR="00A5415F" w:rsidRDefault="00A5415F" w:rsidP="00A5415F">
      <w:pPr>
        <w:pStyle w:val="Vir"/>
      </w:pPr>
      <w:r>
        <w:t>Vir: Ministrstvo za gospodarstvo, turizem in šport</w:t>
      </w:r>
    </w:p>
    <w:p w14:paraId="2A131698" w14:textId="28CD6BE7" w:rsidR="00E86C78" w:rsidRDefault="00E86C78" w:rsidP="00391881">
      <w:pPr>
        <w:pStyle w:val="Naslov2"/>
      </w:pPr>
      <w:r>
        <w:lastRenderedPageBreak/>
        <w:t>Drugo poročilo o delovanju Delovne skupine Vlade Republike Slovenije za koordinacijo pripravljalnih aktivnosti na projektu JEK2</w:t>
      </w:r>
    </w:p>
    <w:p w14:paraId="5F9E78BE" w14:textId="75FAF6EA" w:rsidR="00391881" w:rsidRDefault="00391881" w:rsidP="00E86C78">
      <w:r w:rsidRPr="00391881">
        <w:t xml:space="preserve">Vlada Republike Slovenije se je na </w:t>
      </w:r>
      <w:r>
        <w:t xml:space="preserve">današnji </w:t>
      </w:r>
      <w:r w:rsidRPr="00391881">
        <w:t>redni seji seznanila z drugim poročilom o delovanju Delovne skupine Vlade Republike Slovenije za koordinacijo pripravljalnih aktivnosti na projektu JEK2.</w:t>
      </w:r>
    </w:p>
    <w:p w14:paraId="535654E1" w14:textId="77777777" w:rsidR="009E47AF" w:rsidRDefault="009E47AF" w:rsidP="009E47AF">
      <w:r>
        <w:t>Vodja delovne skupine je pripravil polletno poročilo, v katerem so med drugim povzete ključne obravnavane teme na sejah delovne skupine. To so bile: seznanitev s statusom projekta JEK2, študija o priključitvi JEK2 na elektroenergetsko omrežje, identifikacija dokumentov in analiz za informirano odločanje na referendumu, pobude in stališča mladih ter predlog Mladih za podnebno pravičnost za širitev Vladne delovne skupine z nevladnimi predstavniki, kadrovski razvojni načrt, pristop k skupnemu projektu OECD agencije za jedrsko energijo (NEA) “</w:t>
      </w:r>
      <w:proofErr w:type="spellStart"/>
      <w:r>
        <w:t>Roadmaps</w:t>
      </w:r>
      <w:proofErr w:type="spellEnd"/>
      <w:r>
        <w:t xml:space="preserve"> to New </w:t>
      </w:r>
      <w:proofErr w:type="spellStart"/>
      <w:r>
        <w:t>Nuclear</w:t>
      </w:r>
      <w:proofErr w:type="spellEnd"/>
      <w:r>
        <w:t xml:space="preserve"> </w:t>
      </w:r>
      <w:proofErr w:type="spellStart"/>
      <w:r>
        <w:t>Joint</w:t>
      </w:r>
      <w:proofErr w:type="spellEnd"/>
      <w:r>
        <w:t xml:space="preserve"> </w:t>
      </w:r>
      <w:proofErr w:type="spellStart"/>
      <w:r>
        <w:t>Undertaking</w:t>
      </w:r>
      <w:proofErr w:type="spellEnd"/>
      <w:r>
        <w:t xml:space="preserve"> (R2NN)", ustanovitev ožje delovne skupine za komunikacijo, finančna študija (analiza ekonomike projekta JEK2), poročanje ožje delovne skupine za pripravo pobude za državni prostorski načrt JEK2 in poročanje ožje delovne skupine za posebni zakon za JEK2. </w:t>
      </w:r>
    </w:p>
    <w:p w14:paraId="3203197A" w14:textId="77777777" w:rsidR="009E47AF" w:rsidRDefault="009E47AF" w:rsidP="009E47AF"/>
    <w:p w14:paraId="3BF519B7" w14:textId="77777777" w:rsidR="009E47AF" w:rsidRDefault="009E47AF" w:rsidP="009E47AF">
      <w:r>
        <w:t xml:space="preserve">Ožja delovna skupina za pripravo pobude za državni prostorski načrt JEK2 in Ožja delovna skupina za pripravo posebnega zakona za JEK2, ki sta bili ustanovljeni znotraj delovne skupine, sta uspešno pripomogli k pospešitvi projekta. Ker sta obe izpolnili svoj namen, sta zaključili s svojim delovanjem. </w:t>
      </w:r>
    </w:p>
    <w:p w14:paraId="44E84464" w14:textId="77777777" w:rsidR="009E47AF" w:rsidRDefault="009E47AF" w:rsidP="009E47AF"/>
    <w:p w14:paraId="4D6CAA7F" w14:textId="584E491E" w:rsidR="009E47AF" w:rsidRDefault="009E47AF" w:rsidP="009E47AF">
      <w:r>
        <w:t>Delovna skupina je v svojem prvem poročilu spodbudila k ustanovitvi organa, ki bo skrbel za razvoj jedrskega programa. S 1. avgustom 2024 je bil na MOPE ustanovljen Sektor za jedrsko energijo.</w:t>
      </w:r>
    </w:p>
    <w:p w14:paraId="6A1C1698" w14:textId="0D7B89D6" w:rsidR="00391881" w:rsidRPr="009E47AF" w:rsidRDefault="00391881" w:rsidP="009E47AF">
      <w:pPr>
        <w:pStyle w:val="Vir"/>
      </w:pPr>
      <w:r w:rsidRPr="009E47AF">
        <w:t>Vir: Kabinet predsednika vlade</w:t>
      </w:r>
    </w:p>
    <w:p w14:paraId="284BA3BC" w14:textId="1238D82D" w:rsidR="00527AA5" w:rsidRDefault="00527AA5" w:rsidP="00527AA5">
      <w:pPr>
        <w:pStyle w:val="Naslov2"/>
      </w:pPr>
      <w:r>
        <w:t xml:space="preserve">Vlada uvrstila projekte Ocenjevanje spretnosti odraslih OECD PIAAC 2024-29, Novogradnja Centra za sluh in govor Maribor ter Šolski »eko« vrtovi v veljavni Načrt razvojnih programov za obdobje 2024-2027 </w:t>
      </w:r>
    </w:p>
    <w:p w14:paraId="2715DF35" w14:textId="77777777" w:rsidR="00527AA5" w:rsidRDefault="00527AA5" w:rsidP="00527AA5">
      <w:r>
        <w:t>Vlada je v veljavni Načrt razvojnih programov za obdobje 2024-2027 uvrstila projekt Ocenjevanje spretnosti odraslih OECD PIAAC 2024-29. S programom se načrtuje izvedba mednarodne raziskave o spretnostih odraslih PIAAC, ki meri spretnosti odraslih v starosti od 16 do 65 let na področjih branja, računanja in reševanja problemov v kompleksnih okoljih ter omogoča zbiranje podatkov o tem, kako odrasli uporabljajo svoja znanja in spretnosti doma, pri delu in v širši skupnosti. Pobuda je skladna z Usmeritvami za delovanje Republike Slovenije v Organizaciji za gospodarsko sodelovanje in razvoj v obdobju do konca leta 2025, saj bo omogočila na podatkih temelječ razvoj uravnoteženih politik v podporo krepitvi močne, trajnostne, vključujoče in odporne produktivnosti ter zagotavljanju konkurenčnosti.</w:t>
      </w:r>
    </w:p>
    <w:p w14:paraId="0D20C75A" w14:textId="77777777" w:rsidR="00527AA5" w:rsidRDefault="00527AA5" w:rsidP="00527AA5"/>
    <w:p w14:paraId="3D8C8C08" w14:textId="77777777" w:rsidR="00527AA5" w:rsidRDefault="00527AA5" w:rsidP="00527AA5">
      <w:r>
        <w:t>Sodelovanje v raziskavi PIAAC podpira tudi Evropska komisija. V okviru programa ERASMUS+ je del programskih sredstev namenjen sofinanciranju mednarodnih obveznosti v povezavi z delom OECD.</w:t>
      </w:r>
    </w:p>
    <w:p w14:paraId="0DC7CFD3" w14:textId="77777777" w:rsidR="00527AA5" w:rsidRDefault="00527AA5" w:rsidP="00527AA5"/>
    <w:p w14:paraId="457C8115" w14:textId="77777777" w:rsidR="00527AA5" w:rsidRDefault="00527AA5" w:rsidP="00527AA5">
      <w:r>
        <w:t>V veljavni Načrt razvojnih programov za obdobje 2024-2027 je vlada uvrstila tudi projekt Novogradnja Centra za sluh in govor Maribor.</w:t>
      </w:r>
    </w:p>
    <w:p w14:paraId="5470DBA5" w14:textId="77777777" w:rsidR="00527AA5" w:rsidRDefault="00527AA5" w:rsidP="00527AA5">
      <w:r>
        <w:t xml:space="preserve"> </w:t>
      </w:r>
    </w:p>
    <w:p w14:paraId="08A71AB1" w14:textId="77777777" w:rsidR="00527AA5" w:rsidRDefault="00527AA5" w:rsidP="00527AA5">
      <w:r>
        <w:t xml:space="preserve">Center za sluh in govor Maribor deluje na treh lokacijah, kar povzroča velike težave pri organizaciji pouka. Poleg tega se vsako leto povečuje število vpisa otrok z avtističnimi motnjami in se center sooča s hudo prostorsko stisko. Namen investicije je zagotoviti zadostne in primerne prostorske pogoje na eni lokaciji. Cilj investicije je zgraditi 8.301 m2 za potrebe vrtca, osnovne šole, zdravstvene enote, telovadnice, podzemne garaže in dvonamenskega zaklonišča ter ureditev vseh zunanjih površin. Načrtuje se izgradnja 10 oddelkov vrtca, 46 oddelkov osnovne šole, 34 ambulant za obravnavo gluhih in naglušnih ter telovadnica s 3 vadbenimi prostori. </w:t>
      </w:r>
    </w:p>
    <w:p w14:paraId="0DB7B24C" w14:textId="77777777" w:rsidR="00527AA5" w:rsidRDefault="00527AA5" w:rsidP="00527AA5"/>
    <w:p w14:paraId="5B3FD7B6" w14:textId="77777777" w:rsidR="00527AA5" w:rsidRDefault="00527AA5" w:rsidP="00527AA5">
      <w:r>
        <w:lastRenderedPageBreak/>
        <w:t>Vrednost investicije po tekočih cenah iz DIIP znaša 22.682.706 evrov z DDV. V teku je izdelava Občinskega podrobnega prostorskega načrta, na podlagi katerega bo možna gradnja. V letu 2025/26 je predvidena izdelava projektov, pričetek gradnje je predviden v letu 2026, zaključek v letu 2028/29.</w:t>
      </w:r>
    </w:p>
    <w:p w14:paraId="3B43539C" w14:textId="77777777" w:rsidR="00527AA5" w:rsidRDefault="00527AA5" w:rsidP="00527AA5"/>
    <w:p w14:paraId="20EB5021" w14:textId="77777777" w:rsidR="00527AA5" w:rsidRDefault="00527AA5" w:rsidP="00527AA5">
      <w:r>
        <w:t xml:space="preserve">Vlada je v veljavni Načrt razvojnih programov za obdobje 2024–2027 uvrstila tudi projekt Šolski »eko« vrtovi. Projekt je skladen z Odlokom o Programu porabe sredstev Sklada za podnebne spremembe za leta 2023–2026. Njegov cilj je vzpostavitev mreže "eko" vrtov v vzgojno-izobraževalnih zavodih za pouk na prostem, z namenom učenja o podnebnih spremembah, spodbujanja pozitivnega odnosa do narave in zmanjševanja ekološkega odtisa. Projekt podpira inovativne pedagoške pristope in razvoj kompetenc za trajnostni prehod v podnebno nevtralno družbo. Vključenih bo najmanj 120 vrtcev in šol, usposobljenih pa najmanj 120 koordinatorjev. </w:t>
      </w:r>
    </w:p>
    <w:p w14:paraId="76F162AF" w14:textId="77777777" w:rsidR="00527AA5" w:rsidRDefault="00527AA5" w:rsidP="00527AA5"/>
    <w:p w14:paraId="7E6DCE43" w14:textId="3BDBB667" w:rsidR="00527AA5" w:rsidRDefault="00527AA5" w:rsidP="00527AA5">
      <w:r>
        <w:t xml:space="preserve">Projekt, ki ga bo izvajal Zavod Republike Slovenije za šolstvo v sodelovanju z vzgojno-izobraževalnimi zavodi je nadaljevanje projekta "Podnebni cilji in vsebine v vzgoji in izobraževanju" iz obdobja 2022–2023. Temelji na ključnih dokumentih o podnebnih spremembah in prehodu v nizkoogljično družbo, kot so Resolucija o Dolgoročni podnebni strategiji Slovenije do leta 2050, </w:t>
      </w:r>
      <w:proofErr w:type="spellStart"/>
      <w:r>
        <w:t>GreenComp</w:t>
      </w:r>
      <w:proofErr w:type="spellEnd"/>
      <w:r>
        <w:t xml:space="preserve"> 2023 in UNESCO-jev Kažipot za 2030.</w:t>
      </w:r>
    </w:p>
    <w:p w14:paraId="69B08355" w14:textId="243119F3" w:rsidR="00E86C78" w:rsidRDefault="00527AA5" w:rsidP="00527AA5">
      <w:pPr>
        <w:pStyle w:val="Vir"/>
      </w:pPr>
      <w:r w:rsidRPr="00527AA5">
        <w:t>Vir: Ministrstvo za vzgojo in izobraževanje</w:t>
      </w:r>
    </w:p>
    <w:p w14:paraId="18FD135E" w14:textId="6046D8EA" w:rsidR="00717E59" w:rsidRDefault="00717E59" w:rsidP="00717E59">
      <w:pPr>
        <w:pStyle w:val="Naslov2"/>
      </w:pPr>
      <w:r>
        <w:t>V Načrt razvojnih programov se uvrsti nov projekt Sistem upravljanja vračanja tujcev</w:t>
      </w:r>
    </w:p>
    <w:p w14:paraId="13CF1501" w14:textId="77777777" w:rsidR="00717E59" w:rsidRDefault="00717E59" w:rsidP="00717E59">
      <w:r>
        <w:t>Vlada Republike Slovenije je sprejela sklep, da se v veljavni Načrt razvojnih programov 2024–2027 uvrsti nov projekt Sistem upravljanja vračanja tujcev.</w:t>
      </w:r>
    </w:p>
    <w:p w14:paraId="0A6571B4" w14:textId="77777777" w:rsidR="00717E59" w:rsidRDefault="00717E59" w:rsidP="00717E59"/>
    <w:p w14:paraId="70C7AB8D" w14:textId="77777777" w:rsidR="00717E59" w:rsidRDefault="00717E59" w:rsidP="00717E59">
      <w:r>
        <w:t>Namen projekta je v zagotavljanju zakonitosti na področju tujske problematike, predvsem pa v odnosu do državljanov tretjih držav, ki se na območju Slovenije nahajajo nezakonito in morajo na podlagi ustreznega akta, izdanega s strani sodnega ali upravnega organa, zapustiti območje države. Pri tem se vodijo predpisani postopki identifikacije, pridržanja oziroma odvzema svobode gibanja, človekovemu dostojanstvu primerna namestitev in oskrba, zdravstvena oskrba, psihološka in socialna oskrba in druge storitve, ki so nujne, da se lahko dosegajo ustrezni standardi spoštovanja človekovega dostojanstva v času omejitve osebne svobode. Ravno tako obsega izvajanje administrativnih priprav na vračanje, ugotovitev identitete, zagotovitev ustreznih potnih listin, organizacija operacij vračanja oziroma spodbujanje prostovoljnega vračanja.</w:t>
      </w:r>
    </w:p>
    <w:p w14:paraId="370D4406" w14:textId="77777777" w:rsidR="00717E59" w:rsidRDefault="00717E59" w:rsidP="00717E59"/>
    <w:p w14:paraId="12F76124" w14:textId="77777777" w:rsidR="00717E59" w:rsidRDefault="00717E59" w:rsidP="00717E59">
      <w:r>
        <w:t>Ocenjena vrednost projekta je 2.000.000 evrov z DDV. Vir financiranja je zagotovljen iz Sklada za azil, migracije in vključevanje (AMIF) – finančna perspektiva 2021–2027 v višini 75 odstotkov (1.500.000 evrov) in iz sredstev slovenske udeležbe (500.000 evrov).</w:t>
      </w:r>
    </w:p>
    <w:p w14:paraId="4F1BB76C" w14:textId="37565614" w:rsidR="00E86C78" w:rsidRDefault="00717E59" w:rsidP="00717E59">
      <w:pPr>
        <w:pStyle w:val="Vir"/>
      </w:pPr>
      <w:r>
        <w:t>Vir: Ministrstvo za notranje zadeve</w:t>
      </w:r>
    </w:p>
    <w:p w14:paraId="7B6CDF88" w14:textId="58B635E7" w:rsidR="00A67305" w:rsidRDefault="00A67305" w:rsidP="00A67305">
      <w:pPr>
        <w:pStyle w:val="Naslov2"/>
      </w:pPr>
      <w:r>
        <w:t xml:space="preserve">Sofinanciranje lokalnih projektov na območju TNP v višini skoraj pol milijona </w:t>
      </w:r>
    </w:p>
    <w:p w14:paraId="15E519B1" w14:textId="77777777" w:rsidR="00A67305" w:rsidRDefault="00A67305" w:rsidP="00A67305">
      <w:r>
        <w:t xml:space="preserve">Vlada je v veljavni Načrt razvojnih programov 2024 – 2027 uvrstila tri projekte, in sicer Elaborat in obnova lokalne ceste Podjelje-Goreljek, Izgradnja Gorjanskega doma in Izgradnja Centra za zaščito in reševanje Kobarid. Iz državnega proračuna bodo sofinancirani v višini 447.993,65 evrov. </w:t>
      </w:r>
    </w:p>
    <w:p w14:paraId="11176A47" w14:textId="77777777" w:rsidR="00A67305" w:rsidRDefault="00A67305" w:rsidP="00A67305"/>
    <w:p w14:paraId="4A54EA80" w14:textId="7064CB72" w:rsidR="00A67305" w:rsidRDefault="00A67305" w:rsidP="00A67305">
      <w:r>
        <w:t xml:space="preserve">S projekti  se  omogoči  sofinanciranje  projektov  lokalne  skupnosti,  katerih aktivnosti  pomenijo  izvajanje  razvojnih  usmeritev na podlagi Uredbe o merilih in kriterijih za spodbujanje in financiranje projektov, investicij ter izvajanje dejavnosti v Triglavskem narodnem parku (TNP). Projekti imajo podlago v Načrtu upravljanja Triglavskega  narodnega  parka  in  razvojnih  dokumentih parkovnih lokalnih skupnosti in države. </w:t>
      </w:r>
    </w:p>
    <w:p w14:paraId="36B51FFF" w14:textId="77777777" w:rsidR="00A67305" w:rsidRDefault="00A67305" w:rsidP="00A67305"/>
    <w:p w14:paraId="5A027095" w14:textId="6C8988A7" w:rsidR="00A67305" w:rsidRDefault="00A67305" w:rsidP="00A67305">
      <w:r>
        <w:t>V sklopu projekta »Elaborat in obnova lokalne ceste Podjelje-Goreljek« je predvidena priprava projektne dokumentacije in fazna izvedba projekta do leta 2027 v skupni višini 1.500.000,00 evrov. Namen projekta je zagotavljanje ustrezne komunalne opreme in druge gospodarske javne infrastrukture v občini Bohinj na območju TNP. Cilj projekta je obnova lokalne ceste skupaj z vzpostavitvijo odvodnjavanja iz cestišča, in sicer gre izvedba rekonstrukcije v dolžini 2.510 m ceste, od tega še letos 216 m ceste. Projekt bo sofinanciran iz državnega proračuna sofinanciran  letos, in sicer v višini 176.695,16 evrov.</w:t>
      </w:r>
    </w:p>
    <w:p w14:paraId="2AA5F1E7" w14:textId="77777777" w:rsidR="00A67305" w:rsidRDefault="00A67305" w:rsidP="00A67305"/>
    <w:p w14:paraId="3B3DE25E" w14:textId="77777777" w:rsidR="00A67305" w:rsidRDefault="00A67305" w:rsidP="00A67305">
      <w:r>
        <w:t xml:space="preserve">Za izgradnjo Gorjanskega doma je predvidena priprava projektne dokumentacije in izvedba projekta do leta 2028, in sicer v skupni višini 4.589.951,00 evrov. Letos bo projekt iz državnega proračuna sofinanciran v višini 24.467,00 evrov. Namen projekta je zagotoviti nadstandardni razvoj družbenih dejavnosti v občini Gorje na območju TNP, zagotavljanje ustrezne komunalne opreme in druge gospodarske javne infrastrukture, ohranjanje in odpiranje delovnih mest, spodbujanje obrtnih, kulturnih in okoljsko primernih gospodarskih dejavnosti ter ohranjanje poseljenosti in preskrbe prebivalcev v TNP. Cilj projekta je izgradnja sodobnega večnamenskega objekta s profesionalno kuhinjo, skladiščem za Gorsko reševalno postajo (GRS) in Civilno zaščito (CZ) ter zagotovitev parkirnih mest.  </w:t>
      </w:r>
    </w:p>
    <w:p w14:paraId="5021F382" w14:textId="77777777" w:rsidR="00A67305" w:rsidRDefault="00A67305" w:rsidP="00A67305"/>
    <w:p w14:paraId="4187A761" w14:textId="39AA0E25" w:rsidR="00A67305" w:rsidRDefault="00A67305" w:rsidP="00A67305">
      <w:r>
        <w:t xml:space="preserve">V sklopu projekta »Izgradnja Centra za zaščito in reševanje Kobarid«, ki se je začel že leta 2023, a z lastnimi sredstvi občine Kobarid, je predvideno nadaljevanje gradnje in dokončanje projekta v letu 2026, v skupni višini 3.190.493,00 evrov.  V letu 2024 bo projekt iz državnega proračuna sofinanciran v višini 246.831,49 evrov. Službe za zaščito in reševanje trenutno nimajo ustreznih prostorov za delovaje, skladiščenje opreme ter izvajanje vseh potrebnih izobraževanj in usposabljanj, število nesreč pa se iz leta v leto povečuje. Občina Kobarid zato želi zgraditi in vzpostaviti sodoben center za zaščito in reševanje, ki bo z vidika zaščite in reševanja strateškega pomena. </w:t>
      </w:r>
    </w:p>
    <w:p w14:paraId="0C2D1653" w14:textId="77777777" w:rsidR="00A67305" w:rsidRDefault="00A67305" w:rsidP="00A67305">
      <w:pPr>
        <w:pStyle w:val="Vir"/>
      </w:pPr>
      <w:r>
        <w:t>Vir: Ministrstvo za naravne vire in prostor</w:t>
      </w:r>
    </w:p>
    <w:p w14:paraId="7BFFCF61" w14:textId="51FFCA38" w:rsidR="00E86C78" w:rsidRDefault="00E86C78" w:rsidP="00A67305">
      <w:pPr>
        <w:pStyle w:val="Naslov2"/>
      </w:pPr>
      <w:r>
        <w:t>Poročilo o izvajanju obvezne državne gospodarske javne službe urejanja voda v letu 2023, izrednih ukrepov na področju urejanja voda v letih 2023/2024 po poplavah v avgustu 2023 in odprave posledic neposredne škode na objektih vodne infrastrukture v letu 2023</w:t>
      </w:r>
    </w:p>
    <w:p w14:paraId="43773D92" w14:textId="1739BF76" w:rsidR="00A67305" w:rsidRDefault="00A67305" w:rsidP="00A67305">
      <w:r>
        <w:t>Vlada se je seznanila s poročilom o izvajanju obvezne državne gospodarske javne službe urejanja voda v letu 2023, izrednih ukrepov na področju urejanja voda v letih 2023/2024 po poplavah v avgustu 2023 in odprave posledic neposredne škode na objektih vodne infrastrukture v letu 2023.</w:t>
      </w:r>
    </w:p>
    <w:p w14:paraId="5081EF31" w14:textId="77777777" w:rsidR="00A67305" w:rsidRDefault="00A67305" w:rsidP="00A67305"/>
    <w:p w14:paraId="23C20CE2" w14:textId="77777777" w:rsidR="00A67305" w:rsidRDefault="00A67305" w:rsidP="00A67305">
      <w:r>
        <w:t xml:space="preserve">V poročilu, ki sta ga pripravila Ministrstvo za naravne vire in prostor (MNVP) ter Direkcija Republike Slovenije za vode (DRSV), so predstavljeni izvedeni interventni ukrepi, ki so bili zaključeni do konca avgusta 2023, izvedeni izredni ukrepi, ki so bili zaključeni do konca junija 2024, in izvedena redna vzdrževalna dela, ki jih kot obvezno gospodarsko javno službo urejanja voda izvajajo koncesionarji. Predstavljena je tudi načrtovana izvedba sanacijskih del, ki so po sprejemu petletnega sanacijskega programa v teku, ter obseg investicij in drugih ukrepov ministrstva na področju urejanja voda. </w:t>
      </w:r>
    </w:p>
    <w:p w14:paraId="66750B06" w14:textId="77777777" w:rsidR="00A67305" w:rsidRDefault="00A67305" w:rsidP="00A67305"/>
    <w:p w14:paraId="3334C59D" w14:textId="77777777" w:rsidR="00A67305" w:rsidRDefault="00A67305" w:rsidP="00A67305">
      <w:r>
        <w:t>Vsi ukrepi in napori imajo cilj zagotoviti dolgoročno večjo poplavno odpornost vodne infrastrukture na prihodnje ekstremne vremenske pojave, ki so posledica podnebnih sprememb. Prvič doslej se k urejanju vodotokov pristopa celovito, s sistemsko povezanimi ukrepi za zmanjšanje poplavne in erozijske ogroženosti celotnega porečja.</w:t>
      </w:r>
    </w:p>
    <w:p w14:paraId="0A8DE91C" w14:textId="77777777" w:rsidR="00A67305" w:rsidRDefault="00A67305" w:rsidP="00A67305"/>
    <w:p w14:paraId="01349F2F" w14:textId="77777777" w:rsidR="00A67305" w:rsidRDefault="00A67305" w:rsidP="00A67305">
      <w:r>
        <w:t xml:space="preserve">V letih 2025 in 2026 se načrtuje, da bo 855,8 milijona evrov namenjenih za urejanje vodotokov: </w:t>
      </w:r>
    </w:p>
    <w:p w14:paraId="5ACB708A" w14:textId="37671896" w:rsidR="00A67305" w:rsidRDefault="00A67305" w:rsidP="00F23144">
      <w:pPr>
        <w:pStyle w:val="Odstavekseznama"/>
        <w:numPr>
          <w:ilvl w:val="0"/>
          <w:numId w:val="4"/>
        </w:numPr>
      </w:pPr>
      <w:r>
        <w:t>v letu 2025: za vzdrževanje 51,6 milijona evrov, za sanacijo 120 milijona evrov, za investicije 159,7 milijona evrov;</w:t>
      </w:r>
    </w:p>
    <w:p w14:paraId="49A94D41" w14:textId="1107CDD2" w:rsidR="00A67305" w:rsidRDefault="00A67305" w:rsidP="00F23144">
      <w:pPr>
        <w:pStyle w:val="Odstavekseznama"/>
        <w:numPr>
          <w:ilvl w:val="0"/>
          <w:numId w:val="4"/>
        </w:numPr>
      </w:pPr>
      <w:r>
        <w:t xml:space="preserve">v letu 2026: za vzdrževanje 46,7 milijona evrov, za sanacijo 374,1 milijona evrov, za investicije 103,7 milijona evrov. </w:t>
      </w:r>
    </w:p>
    <w:p w14:paraId="7F0583DC" w14:textId="77777777" w:rsidR="00A67305" w:rsidRDefault="00A67305" w:rsidP="00A67305"/>
    <w:p w14:paraId="11A0998B" w14:textId="77777777" w:rsidR="00A67305" w:rsidRDefault="00A67305" w:rsidP="00A67305">
      <w:r>
        <w:t>Obsežno poročilo za leti 2023 in 2024 podrobneje povzema izvedene in načrtovane aktivnosti, ki jih na kratko povzemamo v nadaljevanju.</w:t>
      </w:r>
    </w:p>
    <w:p w14:paraId="592F1E78" w14:textId="77777777" w:rsidR="00A67305" w:rsidRDefault="00A67305" w:rsidP="00A67305"/>
    <w:p w14:paraId="7FB0CB8A" w14:textId="77777777" w:rsidR="00A67305" w:rsidRDefault="00A67305" w:rsidP="00A67305">
      <w:r>
        <w:t>Interventni in izredni ukrepi</w:t>
      </w:r>
    </w:p>
    <w:p w14:paraId="3C7D6731" w14:textId="77777777" w:rsidR="00A67305" w:rsidRDefault="00A67305" w:rsidP="00A67305"/>
    <w:p w14:paraId="31EC9898" w14:textId="77777777" w:rsidR="00A67305" w:rsidRDefault="00A67305" w:rsidP="00A67305">
      <w:r>
        <w:t>Ujma, ki je avgusta 2023 prizadela kar 183 občin, je povzročila velike poškodbe vodotokov, vodne infrastrukture in premostitvenih objektov, nekateri deli so bili popolnoma uničeni, naplavljen material je zapolnil zadrževalnike v povirjih, zamašil mostove, nekateri vodotoki so povsem spremenili svoje struge, tudi za 50 metrov. Poškodovanih je bilo več kot 4000 kilometrov vodotokov.</w:t>
      </w:r>
    </w:p>
    <w:p w14:paraId="5CA6D83B" w14:textId="77777777" w:rsidR="00A67305" w:rsidRDefault="00A67305" w:rsidP="00A67305"/>
    <w:p w14:paraId="07C2478C" w14:textId="77777777" w:rsidR="00A67305" w:rsidRDefault="00A67305" w:rsidP="00A67305">
      <w:r>
        <w:t xml:space="preserve">DRSV je takoj začela z izvajanjem interventnih ukrepov na vseh prizadetih območjih, da bi čim hitreje obvladali situacijo in zaščitili življenja ljudi ter njihovo premoženje. Interventna dela so bila v enem mesecu zaključena, sledili so izredni ukrepi za zagotavljanje osnovne pretočnosti vodotokov, stabilizacijo brežin in nasipov ter odstranjevanje naplavin. Tudi ta dela so bila zaključena v roku, to je do konca junija 2024. Delo je bilo uspešno končano na 1.486 deloviščih v dolžini 843 kilometrov vodotokov po vsej Sloveniji. Za interventna dela in izredne ukrepe je bilo namenjenih skoraj 172 milijonov evrov, kar predstavlja večkratnik sredstev, ki so bila kadarkoli v zgodovini Slovenije namenjena urejanju vodotokov. Za uspešno realizacijo tako velikega obsega del je bilo treba v zelo kratkem času zagotoviti petkratno povečanje kapacitet tako delovnih strojev kot tudi delavcev (dnevno je bilo na deloviščih približno 1.700 delavcev in več kot 1.500 delovnih strojev). Izjemno pomembna pri izvajanju interventnih ukrepov je bila tudi mednarodna solidarnostna pomoč, ki je omogočila še hitrejšo in učinkovitejšo izvedbo del. </w:t>
      </w:r>
    </w:p>
    <w:p w14:paraId="433F7FDB" w14:textId="77777777" w:rsidR="00A67305" w:rsidRDefault="00A67305" w:rsidP="00A67305"/>
    <w:p w14:paraId="7618BEA9" w14:textId="77777777" w:rsidR="00A67305" w:rsidRDefault="00A67305" w:rsidP="00A67305">
      <w:r>
        <w:t>Sanacija</w:t>
      </w:r>
    </w:p>
    <w:p w14:paraId="2E574BE3" w14:textId="77777777" w:rsidR="00A67305" w:rsidRDefault="00A67305" w:rsidP="00A67305"/>
    <w:p w14:paraId="66070BEB" w14:textId="77777777" w:rsidR="00A67305" w:rsidRDefault="00A67305" w:rsidP="00A67305">
      <w:r>
        <w:t xml:space="preserve">Maja 2024 je Vlada sprejela petletni sanacijski program, težak 2,33 milijarde evrov, katerega več kot polovica – to je kar 1,36 milijarde evrov – bo namenjenega prav sanaciji poškodovanih vodotokov in vodne infrastrukture. </w:t>
      </w:r>
    </w:p>
    <w:p w14:paraId="37612903" w14:textId="77777777" w:rsidR="00A67305" w:rsidRDefault="00A67305" w:rsidP="00A67305"/>
    <w:p w14:paraId="256F2E7C" w14:textId="77777777" w:rsidR="00A67305" w:rsidRDefault="00A67305" w:rsidP="00A67305">
      <w:r>
        <w:t>S sanacijo se struge in brežine povrnejo v ustrezno funkcionalno stanje ob upoštevanju podnebnih sprememb in z na naravi temelječimi rešitvami (angleško Nature-</w:t>
      </w:r>
      <w:proofErr w:type="spellStart"/>
      <w:r>
        <w:t>based</w:t>
      </w:r>
      <w:proofErr w:type="spellEnd"/>
      <w:r>
        <w:t xml:space="preserve"> Solutions – </w:t>
      </w:r>
      <w:proofErr w:type="spellStart"/>
      <w:r>
        <w:t>NbS</w:t>
      </w:r>
      <w:proofErr w:type="spellEnd"/>
      <w:r>
        <w:t xml:space="preserve">), kjer je to smiselno in mogoče. Namen sanacije je zagotoviti odpornejše rešitve in zmanjšati škodo v primeru ponovitve podobnih dogodkov, hkrati pa varovati biotsko raznovrstnost ob in v vodotokih. Sanacija vodotokov tako zahteva pripravo projektne in investicijske dokumentacije, usklajevanje z mnenjedajalci, pridobivanje mnenj in soglasij, odkupe zemljišč in po potrebi pridobivanje potrebnih dovoljenj ter na koncu samo izvedbo del ob upoštevanju zakonskih omejitev (na primer čas drstenja rib, gnezdenja ptic). </w:t>
      </w:r>
    </w:p>
    <w:p w14:paraId="35570F15" w14:textId="77777777" w:rsidR="00A67305" w:rsidRDefault="00A67305" w:rsidP="00A67305"/>
    <w:p w14:paraId="67EA6FC5" w14:textId="77777777" w:rsidR="00A67305" w:rsidRDefault="00A67305" w:rsidP="00A67305">
      <w:r>
        <w:t>Investicije v vodno infrastrukturo</w:t>
      </w:r>
    </w:p>
    <w:p w14:paraId="27CEBBEC" w14:textId="77777777" w:rsidR="00A67305" w:rsidRDefault="00A67305" w:rsidP="00A67305"/>
    <w:p w14:paraId="410C2107" w14:textId="77777777" w:rsidR="00A67305" w:rsidRDefault="00A67305" w:rsidP="00A67305">
      <w:r>
        <w:t>Investicije v vodno infrastrukturo niso sestavni del sanacijskega načrta, vendar jih je treba s ciljem celostne obravnave porečij treba voditi z ozirom na izvajanje sanacije, čemur pravimo  sistemsko povezani ukrepi za zmanjševanje poplavne in erozijske ogroženosti posameznega porečja (SPU).</w:t>
      </w:r>
    </w:p>
    <w:p w14:paraId="095BF0A6" w14:textId="77777777" w:rsidR="00A67305" w:rsidRDefault="00A67305" w:rsidP="00A67305"/>
    <w:p w14:paraId="272BC162" w14:textId="77777777" w:rsidR="00A67305" w:rsidRDefault="00A67305" w:rsidP="00A67305">
      <w:r>
        <w:t>V okviru investicij gre za gradnjo novih objektov, s katerimi se zmanjšuje poplavna ogroženost. Financirajo se iz Načrta za okrevanje in odpornost (NOO) in okviru Programa evropske kohezijske politike 2021–2027 (EKP). Iz naslova NOO je trenutno v teku 28 projektov v skupni vrednosti 208,66 milijona evrov, iz EKP pa so trenutno v teku 4 projekti v skupni vrednosti 102,73 milijona evrov.</w:t>
      </w:r>
    </w:p>
    <w:p w14:paraId="54A6A577" w14:textId="77777777" w:rsidR="00A67305" w:rsidRDefault="00A67305" w:rsidP="00A67305"/>
    <w:p w14:paraId="1826B068" w14:textId="77777777" w:rsidR="00A67305" w:rsidRDefault="00A67305" w:rsidP="00A67305">
      <w:r>
        <w:t>Izvajanje gospodarske javne službe</w:t>
      </w:r>
    </w:p>
    <w:p w14:paraId="1F4A4805" w14:textId="77777777" w:rsidR="00A67305" w:rsidRDefault="00A67305" w:rsidP="00A67305"/>
    <w:p w14:paraId="7FB9B12B" w14:textId="77777777" w:rsidR="00A67305" w:rsidRDefault="00A67305" w:rsidP="00A67305">
      <w:r>
        <w:lastRenderedPageBreak/>
        <w:t xml:space="preserve">Redna vzdrževalna dela na vodotokih opravljajo koncesionarji in potekajo ves čas (ne glede na to, ali se zgodi izredni dogodek) na podlagi sprejetega letnega plana dela gospodarske javne službe, ki ga pripravi DRSV. Z vzdrževanjem se vodna infrastruktura ohranja v dobrem stanju (košnja, čiščenje, utrjevanje bregov), ne spreminja pa se zmogljivost oziroma velikost objektov vodne infrastrukture. Obseg sredstev za vzdrževanje je aktualna Vlada bistveno povečala. Pomembno je namreč zavedanje, da je vodam potrebno posvetiti večjo pozornost tako s finančnega kot tudi upravljavskega vidika, predvsem pa je pomembno redno vzdrževanje razumeti kot preventiven ukrep pred škodljivim delovanjem voda. </w:t>
      </w:r>
    </w:p>
    <w:p w14:paraId="11CEB828" w14:textId="77777777" w:rsidR="00A67305" w:rsidRDefault="00A67305" w:rsidP="00A67305"/>
    <w:p w14:paraId="331A9064" w14:textId="427BA1FC" w:rsidR="00A67305" w:rsidRDefault="00A67305" w:rsidP="00A67305">
      <w:r>
        <w:t>V letu 2024 je za vzdrževanje vodotokov namenjenih 48,3 milijona evrov, v letu 2025 pa 51,6 milijona evrov. Pri tem je velik poudarek na urejanju povirij, zato je vsaj 30 odstotkov teh sredstev namenjenih vzdrževanju hudourniških zaledij. Na področju izvajanja gospodarske javne službe tečejo tudi aktivnosti za novelacijo normativov in izboljšanje nadzora nad delom koncesionarjev. Veljavne koncesijske pogodbe se iztečejo v letu 2026.</w:t>
      </w:r>
    </w:p>
    <w:p w14:paraId="0136CA62" w14:textId="41852AE5" w:rsidR="00F23144" w:rsidRDefault="00F23144" w:rsidP="00F23144">
      <w:pPr>
        <w:pStyle w:val="Vir"/>
      </w:pPr>
      <w:r w:rsidRPr="00F23144">
        <w:t>Vir: Ministrstvo za naravne vire in prostor</w:t>
      </w:r>
    </w:p>
    <w:p w14:paraId="38663F81" w14:textId="48ABBE5A" w:rsidR="002501CE" w:rsidRDefault="002501CE" w:rsidP="002501CE">
      <w:pPr>
        <w:pStyle w:val="Naslov2"/>
      </w:pPr>
      <w:r>
        <w:t xml:space="preserve">Odgovor Republike Slovenije na uradni opomin Evropske komisije zaradi neizpolnjevanja obveznosti poročanja o ocenjevanju in upravljanju okoljskega hrupa </w:t>
      </w:r>
    </w:p>
    <w:p w14:paraId="7F8B99AF" w14:textId="77777777" w:rsidR="002501CE" w:rsidRDefault="002501CE" w:rsidP="002501CE">
      <w:r>
        <w:t>Republika Slovenija se je odzvala na uradni opomin Evropske komisije zaradi zamude pri izpolnjevanju obveznosti poročanja v skladu z Direktivo 2002/49/ES o ocenjevanju in upravljanju okoljskega hrupa. Priprava strateških kart hrupa za glavne ceste, železnice in strnjena naselja, vključno z Ljubljano in Mariborom, intenzivno poteka, pri čemer je Slovenija Evropski komisiji predstavila natančen časovni načrt zaključka posameznih projektov.</w:t>
      </w:r>
    </w:p>
    <w:p w14:paraId="2FDF724E" w14:textId="2993CBA2" w:rsidR="00E86C78" w:rsidRDefault="002501CE" w:rsidP="002501CE">
      <w:pPr>
        <w:pStyle w:val="Vir"/>
      </w:pPr>
      <w:r>
        <w:t>Vir: Ministrstvo za okolje, podnebje in energijo</w:t>
      </w:r>
    </w:p>
    <w:p w14:paraId="6A114FE9" w14:textId="21145CB0" w:rsidR="003D64D8" w:rsidRDefault="003D64D8" w:rsidP="003D64D8">
      <w:pPr>
        <w:pStyle w:val="Naslov2"/>
      </w:pPr>
      <w:r>
        <w:t>Predlog uredbe Evropskega parlamenta in Sveta o pravicah potnikov v okviru multimodalnih potovanj</w:t>
      </w:r>
    </w:p>
    <w:p w14:paraId="13339972" w14:textId="6BA32108" w:rsidR="003D64D8" w:rsidRDefault="003D64D8" w:rsidP="003D64D8">
      <w:r>
        <w:t xml:space="preserve">Vlada je sprejela stališče Republike Slovenije k zadevi Predlog uredbe Evropskega parlamenta in Sveta o pravicah potnikov v okviru multimodalnih potovanj.  </w:t>
      </w:r>
    </w:p>
    <w:p w14:paraId="3D92623C" w14:textId="77777777" w:rsidR="003D64D8" w:rsidRDefault="003D64D8" w:rsidP="003D64D8"/>
    <w:p w14:paraId="33CF7E00" w14:textId="77777777" w:rsidR="003D64D8" w:rsidRDefault="003D64D8" w:rsidP="003D64D8">
      <w:r>
        <w:t xml:space="preserve">Republika Slovenija podpira predlog Uredbe saj meni, da bo ta prispevala k izboljšanju pravic potnikov in lahko hkrati prispeva tudi k večji konkurenčnosti takih potovanj. Tudi za Slovenijo je pomembno, da bodo v razpravi v okviru delovnih teles Sveta EU upoštevane izjeme, ki so že v obstoječi zakonodaji na področju sektorskih prevozov (železnice, avtobusi, letalski prevozi) in izvajanje uredbe ne bo povzročilo prekomernega administrativnega bremena za državo v primerjavi s samimi koristmi predloga. Menimo, da so v zadnjem predlogu predsedstva ta področja primerno naslovljena in zato lahko Slovenija ta predlog podpre, pod pogojem, da bodo določila ostala v okviru zgoraj navedenih, predvsem: (1) </w:t>
      </w:r>
      <w:r>
        <w:tab/>
        <w:t>področje uporabe za vozlišča, ki so navedena v TEN-T uredbi (lahko tudi z določilom nad 10.000 potnikov/dan), (2) upoštevanje izjem na področju obstoječe sektorske zakonodaje (velja tudi za omnibus) ter (3) izključitev ali omilitev določil glede standardov kakovosti.</w:t>
      </w:r>
    </w:p>
    <w:p w14:paraId="2F2EC0E6" w14:textId="3A21968C" w:rsidR="00E86C78" w:rsidRDefault="003D64D8" w:rsidP="003D64D8">
      <w:pPr>
        <w:pStyle w:val="Vir"/>
      </w:pPr>
      <w:r>
        <w:t>Vir: Ministrstvo za okolje, podnebje in energijo</w:t>
      </w:r>
    </w:p>
    <w:p w14:paraId="3CF59F86" w14:textId="09CEAD52" w:rsidR="008F1B7D" w:rsidRDefault="008F1B7D" w:rsidP="008F1B7D">
      <w:pPr>
        <w:pStyle w:val="Naslov2"/>
      </w:pPr>
      <w:r>
        <w:t xml:space="preserve">Prispevek Republike Slovenije za Skrbniški sklad Mednarodnega kazenskega sodišča za žrtve </w:t>
      </w:r>
    </w:p>
    <w:p w14:paraId="35F5A83B" w14:textId="73DA85E0" w:rsidR="008F1B7D" w:rsidRDefault="008F1B7D" w:rsidP="008F1B7D">
      <w:r>
        <w:t>Vlada Republike Slovenije je sprejela sklep, da nameni prispevek Skrbniškemu skladu Mednarodnega kazenskega sodišča za žrtve za leto 2024 za pomoč žrtvam hudodelstev iz Srednjeafriške  republike v višini 15.000 evrov.</w:t>
      </w:r>
    </w:p>
    <w:p w14:paraId="6AC7348B" w14:textId="77777777" w:rsidR="008F1B7D" w:rsidRDefault="008F1B7D" w:rsidP="008F1B7D"/>
    <w:p w14:paraId="2C439D07" w14:textId="77777777" w:rsidR="008F1B7D" w:rsidRDefault="008F1B7D" w:rsidP="008F1B7D">
      <w:r>
        <w:lastRenderedPageBreak/>
        <w:t xml:space="preserve">Republika Slovenija kot podpornica boja proti nekaznovanosti za najhujše zločine podpira Mednarodno kazensko sodišče in je ena izmed njegovih ustanoviteljic. Prejela je zaprosilo Skrbniškega sklada za prostovoljni prispevek za pomoč žrtvam hudodelstev, in sicer spolnega nasilja in nasilja na podlagi spola v Srednjeafriški republiki. </w:t>
      </w:r>
    </w:p>
    <w:p w14:paraId="2AE45455" w14:textId="77777777" w:rsidR="008F1B7D" w:rsidRDefault="008F1B7D" w:rsidP="008F1B7D"/>
    <w:p w14:paraId="38EBD4DC" w14:textId="7737988D" w:rsidR="008F1B7D" w:rsidRDefault="008F1B7D" w:rsidP="008F1B7D">
      <w:r>
        <w:t>Poglavitni nalogi sklada sta izplačilo sodno dodeljenih odškodnin in nudenje materialne ter druge podpore žrtvam in njihovim družinam.</w:t>
      </w:r>
    </w:p>
    <w:p w14:paraId="4C8B721E" w14:textId="7E091581" w:rsidR="00E86C78" w:rsidRDefault="008F1B7D" w:rsidP="008F1B7D">
      <w:pPr>
        <w:pStyle w:val="Vir"/>
      </w:pPr>
      <w:r>
        <w:t xml:space="preserve">Vir: Ministrstvo za zunanje in evropske zadeve </w:t>
      </w:r>
    </w:p>
    <w:p w14:paraId="4D65ECD1" w14:textId="5E6E67AF" w:rsidR="00085D04" w:rsidRDefault="00085D04" w:rsidP="00085D04">
      <w:pPr>
        <w:pStyle w:val="Naslov2"/>
      </w:pPr>
      <w:r>
        <w:t>Vlada o poteku pogajanj o programu in načinu financiranja Mednarodnega združenja za razvoj</w:t>
      </w:r>
    </w:p>
    <w:p w14:paraId="2321A1A0" w14:textId="77777777" w:rsidR="00085D04" w:rsidRDefault="00085D04" w:rsidP="00085D04">
      <w:r>
        <w:t xml:space="preserve">Vlada je sprejela vmesno poročilo o poteku pogajanj o programu in načinu financiranja 21. polnitve Mednarodnega združenja za razvoj (International </w:t>
      </w:r>
      <w:proofErr w:type="spellStart"/>
      <w:r>
        <w:t>Development</w:t>
      </w:r>
      <w:proofErr w:type="spellEnd"/>
      <w:r>
        <w:t xml:space="preserve"> </w:t>
      </w:r>
      <w:proofErr w:type="spellStart"/>
      <w:r>
        <w:t>Association</w:t>
      </w:r>
      <w:proofErr w:type="spellEnd"/>
      <w:r>
        <w:t>, IDA).</w:t>
      </w:r>
    </w:p>
    <w:p w14:paraId="5C423191" w14:textId="77777777" w:rsidR="00085D04" w:rsidRDefault="00085D04" w:rsidP="00085D04"/>
    <w:p w14:paraId="72747B96" w14:textId="77777777" w:rsidR="00085D04" w:rsidRDefault="00085D04" w:rsidP="00085D04">
      <w:r>
        <w:t>Vlada soglaša z najavo prispevka Slovenije v 21. polnitev IDA v znesku 7,16 milijona evrov, ki se bo vplačal v 9 letih in s triletnim podaljšanjem brezpogojne zaveze za Multilateralni odpis dolgov za obdobje 21. polnitve IDA v dodatni višini 420 tisoč evrov.</w:t>
      </w:r>
    </w:p>
    <w:p w14:paraId="79B6299E" w14:textId="77777777" w:rsidR="00085D04" w:rsidRDefault="00085D04" w:rsidP="00085D04"/>
    <w:p w14:paraId="5C67839D" w14:textId="77777777" w:rsidR="00085D04" w:rsidRDefault="00085D04" w:rsidP="00085D04">
      <w:r>
        <w:t xml:space="preserve">IDA, ki je del Skupine Svetovne banke, z brezobrestnimi posojili ter nepovratnimi sredstvi pomaga financirati projekte v najrevnejših državah sveta, ki niso sposobne pridobiti posojil na mednarodnih finančnih trgih. IDA sredstva za tovrstno financiranje pridobiva v obliki rednih triletnih polnitev s strani držav donatoric in povračil zapadlih kreditov. </w:t>
      </w:r>
    </w:p>
    <w:p w14:paraId="0A310990" w14:textId="77777777" w:rsidR="00085D04" w:rsidRDefault="00085D04" w:rsidP="00085D04"/>
    <w:p w14:paraId="16487F87" w14:textId="77777777" w:rsidR="00085D04" w:rsidRDefault="00085D04" w:rsidP="00085D04">
      <w:r>
        <w:t>Slovenija se je leta 2004 z napredovanjem med države donatorice obvezala, da bo sodelovala pri polnitvah IDA kot polnopravna članica, kar pomeni, da bo prevzela sorazmerni del bremena financiranja. Udeležba pri 21. polnitvi IDA je skladna tako z geografskimi kot tudi s vsebinskimi prioritetami slovenskega mednarodnega razvojnega sodelovanja in se v celotnem znesku šteje kot uradna razvojna pomoč Republike Slovenije.</w:t>
      </w:r>
    </w:p>
    <w:p w14:paraId="20F85E22" w14:textId="765129F1" w:rsidR="00E86C78" w:rsidRDefault="00085D04" w:rsidP="00085D04">
      <w:pPr>
        <w:pStyle w:val="Vir"/>
      </w:pPr>
      <w:r>
        <w:t>Vir: Ministrstvo za finance</w:t>
      </w:r>
    </w:p>
    <w:p w14:paraId="5EF82A58" w14:textId="5B6D501D" w:rsidR="00A445DF" w:rsidRDefault="00A445DF" w:rsidP="00A445DF">
      <w:pPr>
        <w:pStyle w:val="Naslov2"/>
      </w:pPr>
      <w:r>
        <w:t>Vlada je določila besedilo predloga</w:t>
      </w:r>
      <w:r w:rsidR="000120CF">
        <w:t xml:space="preserve"> </w:t>
      </w:r>
      <w:r>
        <w:t>Zakona o potnih listinah</w:t>
      </w:r>
    </w:p>
    <w:p w14:paraId="727E0B94" w14:textId="77777777" w:rsidR="00A445DF" w:rsidRDefault="00A445DF" w:rsidP="00A445DF">
      <w:r>
        <w:t>Vlada Republike Slovenije je določila besedilo predloga Zakona o potnih listinah in ga pošlje v</w:t>
      </w:r>
    </w:p>
    <w:p w14:paraId="688F27B9" w14:textId="77777777" w:rsidR="00A445DF" w:rsidRDefault="00A445DF" w:rsidP="00A445DF">
      <w:r>
        <w:t>obravnavo Državnemu zboru Republike Slovenije po rednem postopku.</w:t>
      </w:r>
    </w:p>
    <w:p w14:paraId="56F3C0E4" w14:textId="77777777" w:rsidR="00A445DF" w:rsidRDefault="00A445DF" w:rsidP="00A445DF"/>
    <w:p w14:paraId="603BDF1D" w14:textId="77777777" w:rsidR="00A445DF" w:rsidRDefault="00A445DF" w:rsidP="00A445DF">
      <w:r>
        <w:t>Nov zakon je pripravljen zaradi večjega obsega sprememb, sicer pa še vedno temelji na trenutni ureditvi. Zakon o potnih listinah je bil zadnjič spremenjen pred več kot 13 leti. Po tem času je določila treba uskladiti z vmes že izvedenimi spremembami enakih vsebin Zakona o osebni izkaznici. Ključni razlog za spremembe pa je prenos Direktive Sveta (EU) št. 2019/997, s čimer se vzpostavlja potna listina EU za vrnitev in pogoji za njeno izdajo.</w:t>
      </w:r>
    </w:p>
    <w:p w14:paraId="73EB5823" w14:textId="77777777" w:rsidR="00A445DF" w:rsidRDefault="00A445DF" w:rsidP="00A445DF"/>
    <w:p w14:paraId="26A1398B" w14:textId="77777777" w:rsidR="00A445DF" w:rsidRDefault="00A445DF" w:rsidP="00A445DF">
      <w:r>
        <w:t xml:space="preserve">Odslej bo lahko v tujini zaprosil za izdajo potnega lista državljan, ki se tam nahaja iz kateregakoli razloga, ukinja se prepoved hrambe kopije potnega lista v elektronski obliki, zagotavlja se tudi podlaga za vpogled v fotografije pri ugotavljanju istovetnosti. Na življenjski način se določa, kdaj morata starša soglašati z vlogo in kdaj to ni potrebno, na e-Upravi se bo lahko preverila informacija o veljavnosti potnega lista, poenoteni bodo ukrepi začasne razveljavitve potnega lista za posameznike s prepovedjo prehoda meje, predlog za zavrnitev izdaje potnega lista bo vzajemno veljal tudi za osebno izkaznico. Za večjo uporabnost potnega lista bosta v strukturo naslova dodana pošta in poštna številka.   </w:t>
      </w:r>
    </w:p>
    <w:p w14:paraId="122942AB" w14:textId="77777777" w:rsidR="00A445DF" w:rsidRDefault="00A445DF" w:rsidP="00A445DF"/>
    <w:p w14:paraId="53EF644D" w14:textId="77777777" w:rsidR="00A445DF" w:rsidRDefault="00A445DF" w:rsidP="00A445DF">
      <w:r>
        <w:lastRenderedPageBreak/>
        <w:t xml:space="preserve">Z namenom preprečevanja predložitev fotografije druge osebe ali prirejene fotografije se uvaja obvezno predložitev digitalnih fotografij, ki jih posname fotograf z aplikacijo e-fotograf. Ministrstvo za notranje zadeve bo vzpostavilo evidenco </w:t>
      </w:r>
      <w:proofErr w:type="spellStart"/>
      <w:r>
        <w:t>eFotograf</w:t>
      </w:r>
      <w:proofErr w:type="spellEnd"/>
      <w:r>
        <w:t>, ki bo dostopna državljanom na spletu. Postopek na upravni enoti bo hitrejši, fotografije bodo kakovostnejše. Za popravke obraza ali za primere, ko fotografije iz naprav fotografa ne bodo brisane, je predvidena globa. Fotografije, ki se trenutno hranijo v odložišču fotografij eno leto, se bodo po novem hranile šest mesecev. Določene bodo tudi izjeme za predložitev fotografije na papirju. To bodo primeri, ko je vloga sprejeta izven uradnih prostorov, ko je to potrebno zaradi bolezni, invalidnosti ali drugih izjemnih okoliščin, ali je vloga vložena na diplomatsko-konzularnem predstavništvu v tujini.</w:t>
      </w:r>
    </w:p>
    <w:p w14:paraId="21E7B112" w14:textId="77777777" w:rsidR="00A445DF" w:rsidRDefault="00A445DF" w:rsidP="00A445DF"/>
    <w:p w14:paraId="5080C3DF" w14:textId="77777777" w:rsidR="00A445DF" w:rsidRDefault="00A445DF" w:rsidP="00A445DF">
      <w:r>
        <w:t>S predlogom zakona se uvaja tudi več poenostavitev za upravne enote in odpravlja ovire za državljane. S podpisom na podpisno napravo poštarja se bodo podatki o vročitvi iz evidence Pošte prenesli v evidenco Ministrstva za notranje zadeve, s tem ročni vnosi na upravnih enotah ne bodo več potrebni. Državljani s stalnim naslovom v tujini se bodo lahko ob vlogi odločili, da ne želijo vpisa naslova. Podaljšuje se hramba prstnih odtisov v uradni evidenci, ki omogoča enostavnejšo izvedbo reklamacije, kar je prednost predvsem za državljane, ki prebivajo v tujini, kjer ni slovenskega diplomatsko-konzularnega predstavništva. Posameznik se bo ob vlogi lahko odločil za prejem elektronske pošte, ko bo dokument izdelan. Obveščanje bo avtomatizirano, upravne enote bodo tako razbremenjene poizvedovanj.</w:t>
      </w:r>
    </w:p>
    <w:p w14:paraId="76E73506" w14:textId="77777777" w:rsidR="00A445DF" w:rsidRDefault="00A445DF" w:rsidP="00A445DF"/>
    <w:p w14:paraId="1EEA206B" w14:textId="77777777" w:rsidR="00A445DF" w:rsidRDefault="00A445DF" w:rsidP="00A445DF">
      <w:r>
        <w:t>Veljavnost potnega lista  preneha z vročitvijo odločbe o razveljavitvi, če bi bila ob vlogi predložena lažna fotografija ali soglasje zakonitega zastopnika. Ob upravičenih razlogih se bo lahko pridobilo dva službena ali diplomatska potna lista. Z namenom učinkovitega odkrivanja fiktivnih prijav se s spremembami omogoča, da se podpis iz vloge za potni list primerja s podpisom na dokazilu o pravici do prebivanja na naslovu. Vzpostavlja se tudi pravna podlaga, da lahko vlada določi plačilo obrazca potnega lista iz drugega vira, če je do poškodbe, uničenja ali pogrešitve prišlo v naravnih in drugih hujših nesrečah.</w:t>
      </w:r>
    </w:p>
    <w:p w14:paraId="788EB3C7" w14:textId="37501ABB" w:rsidR="00E86C78" w:rsidRDefault="00A445DF" w:rsidP="00A445DF">
      <w:pPr>
        <w:pStyle w:val="Vir"/>
      </w:pPr>
      <w:r>
        <w:t>Vir: Ministrstvo za notranje zadeve</w:t>
      </w:r>
    </w:p>
    <w:p w14:paraId="7107D8D1" w14:textId="00A3799D" w:rsidR="00BB73C0" w:rsidRDefault="00BB73C0" w:rsidP="00BB73C0">
      <w:pPr>
        <w:pStyle w:val="Naslov2"/>
      </w:pPr>
      <w:r>
        <w:t>Vlada je določila besedilo predloga Zakona o spremembah in dopolnitvah Zakona o osebni izkaznici</w:t>
      </w:r>
    </w:p>
    <w:p w14:paraId="3DDBBE0C" w14:textId="77777777" w:rsidR="00BB73C0" w:rsidRDefault="00BB73C0" w:rsidP="00BB73C0">
      <w:r>
        <w:t>Vlada Republike Slovenije je določila besedilo predloga Zakona o spremembah in dopolnitvah Zakona o osebni izkaznici, ki ga pošlje v obravnavo Državnemu zboru Republike Slovenije po rednem postopku.</w:t>
      </w:r>
    </w:p>
    <w:p w14:paraId="3216BA36" w14:textId="77777777" w:rsidR="00BB73C0" w:rsidRDefault="00BB73C0" w:rsidP="00BB73C0"/>
    <w:p w14:paraId="2CF27A04" w14:textId="77777777" w:rsidR="00BB73C0" w:rsidRDefault="00BB73C0" w:rsidP="00BB73C0">
      <w:r>
        <w:t>S predlogom zakona se odpravlja pomanjkljivost trenutne ureditve, da osebna izkaznica, ki se izda otroku do 12 leta starosti ni elektronska in se zato ne more uporabiti kot kartica zdravstvenega zavarovanja. Uporaba osebne izkaznice kot kartica zdravstvenega zavarovanja bo tako mogoča tudi za državljane do dopolnjenega 12. leta starosti, s čimer se omogoča hitrejša obravnava pri izvajalcih zdravstvenih storitev.</w:t>
      </w:r>
    </w:p>
    <w:p w14:paraId="6D3FC178" w14:textId="77777777" w:rsidR="00BB73C0" w:rsidRDefault="00BB73C0" w:rsidP="00BB73C0"/>
    <w:p w14:paraId="41EE0684" w14:textId="177E9629" w:rsidR="00BB73C0" w:rsidRDefault="00BB73C0" w:rsidP="00BB73C0">
      <w:r>
        <w:t>Predlog zakona vsebuje ukrepe, ki v postopku vložitve vloge preprečujejo predložitev lažne fotografije, s tem, ko se določa obvezno predložitev digitalne fotografije, posnete peko že obstoječega sistema e-fotograf. To omogoča sledljivost izvora fotografije in skrajšuje postopek izdaje, saj skeniranje in preverjanje kakovosti fotografije opravi sistem. Aplikacija ni nova, v uporabi je od leta 2008, uporablja jo že 247 fotografov, v letu 2023 pa je bilo skoraj 60 odstotkov vseh osebnih izkaznic že narejenih s sliko iz e-fotografa. Ministrstvo za notranje zadeve bo na spletu vzpostavilo register fotografov, da bodo podatki javno dostopni.</w:t>
      </w:r>
    </w:p>
    <w:p w14:paraId="637CBB69" w14:textId="77777777" w:rsidR="00BB73C0" w:rsidRDefault="00BB73C0" w:rsidP="00BB73C0"/>
    <w:p w14:paraId="432E9398" w14:textId="77777777" w:rsidR="00BB73C0" w:rsidRDefault="00BB73C0" w:rsidP="00BB73C0">
      <w:r>
        <w:t xml:space="preserve">Rok hrambe fotografij v elektronskem odložišču se skrajšuje z enega leta na šest mesecev. Na novo se določa, da fotograf podobe obraza ne sme popravljati in da mora fotografijo izbrisati s svojih naprav </w:t>
      </w:r>
      <w:r>
        <w:lastRenderedPageBreak/>
        <w:t xml:space="preserve">najkasneje naslednji delovni dan po izdaji potrdila o referenčni številki fotografije, sicer je v prekršku. Kljub temu se določajo izjeme, ko bo predložitev fotografije na papirju še vedno možna: za vloge izven uradnih prostorov (npr. v domu za starejše), kadar zaradi bolezni, invalidnosti ali drugih izjemnih okoliščin ni mogoče pridobiti digitalne fotografije ali kadar bo vloga vložena na diplomatsko konzularnem predstavništvu v tujini. V teh primerih bo lahko državljana slikala tudi uradna oseba z digitalno tablico, ki so že v uporabi. </w:t>
      </w:r>
    </w:p>
    <w:p w14:paraId="6CE10FFF" w14:textId="77777777" w:rsidR="00BB73C0" w:rsidRDefault="00BB73C0" w:rsidP="00BB73C0"/>
    <w:p w14:paraId="112FAB6A" w14:textId="77777777" w:rsidR="00BB73C0" w:rsidRDefault="00BB73C0" w:rsidP="00BB73C0">
      <w:r>
        <w:t>Z novelo zakona se uvaja tudi več poenostavitev za upravne enote in odpravlja ovire za državljane:</w:t>
      </w:r>
    </w:p>
    <w:p w14:paraId="6CCFCC0F" w14:textId="496D3624" w:rsidR="00BB73C0" w:rsidRDefault="00BB73C0" w:rsidP="00BB73C0">
      <w:pPr>
        <w:pStyle w:val="Odstavekseznama"/>
        <w:numPr>
          <w:ilvl w:val="0"/>
          <w:numId w:val="9"/>
        </w:numPr>
      </w:pPr>
      <w:r>
        <w:t>poenostavlja se sledenje vročitvam. S podpisom na podpisno napravo poštarja se bodo podatki o vročitvi iz evidence Pošte prenesli v uradno evidenco izdanih osebnih izkaznic. Gre za velike časovne prihranke, saj uradni osebi ne bo treba ročno vnašati podatkov o vročitvah in skenirati povratnic (v letu 2023 je bilo po pošti vročenih več kot 78 odstotkov vseh osebnih izkaznic);</w:t>
      </w:r>
    </w:p>
    <w:p w14:paraId="7AD45162" w14:textId="558BC95E" w:rsidR="00BB73C0" w:rsidRDefault="00BB73C0" w:rsidP="00BB73C0">
      <w:pPr>
        <w:pStyle w:val="Odstavekseznama"/>
        <w:numPr>
          <w:ilvl w:val="0"/>
          <w:numId w:val="9"/>
        </w:numPr>
      </w:pPr>
      <w:r>
        <w:t>podaljšuje se hramba prstnih odtisov v uradni evidenci, ki omogoča enostavnejšo izvedbo reklamacije. Prstni odtisi se trenutno brišejo z vročitvijo, po novem pa se bodo hranili 15 dni od vročitve dokumenta. S tem bomo omogočili enostavnejšo izdelavo nove osebne izkaznice predvsem za državljane v tujini;</w:t>
      </w:r>
    </w:p>
    <w:p w14:paraId="3E431935" w14:textId="7A3F9E60" w:rsidR="00BB73C0" w:rsidRDefault="00BB73C0" w:rsidP="00BB73C0">
      <w:pPr>
        <w:pStyle w:val="Odstavekseznama"/>
        <w:numPr>
          <w:ilvl w:val="0"/>
          <w:numId w:val="9"/>
        </w:numPr>
      </w:pPr>
      <w:r>
        <w:t>uvaja se avtomatizirano obveščanje državljanov o datumu izdelave osebne izkaznice in njene predaje na pošto, če se državljan ob vlogi tako odloči, s čimer se razbremenjuje upravne enote s podajanjem informacij;</w:t>
      </w:r>
    </w:p>
    <w:p w14:paraId="2F2AE2CB" w14:textId="74C59B5B" w:rsidR="00BB73C0" w:rsidRDefault="00BB73C0" w:rsidP="00BB73C0">
      <w:pPr>
        <w:pStyle w:val="Odstavekseznama"/>
        <w:numPr>
          <w:ilvl w:val="0"/>
          <w:numId w:val="9"/>
        </w:numPr>
      </w:pPr>
      <w:r>
        <w:t>določa se, da lastnoročni podpis na osebni izkaznici ne sme izkazovati besed, simbolov ali drugih oznak, ki niso sestavni del posameznikovega osebnega imena;</w:t>
      </w:r>
    </w:p>
    <w:p w14:paraId="1B4B45BD" w14:textId="741D1323" w:rsidR="00BB73C0" w:rsidRDefault="00BB73C0" w:rsidP="00BB73C0">
      <w:pPr>
        <w:pStyle w:val="Odstavekseznama"/>
        <w:numPr>
          <w:ilvl w:val="0"/>
          <w:numId w:val="9"/>
        </w:numPr>
      </w:pPr>
      <w:r>
        <w:t>če bi se zgodilo, da bi v bila v postopku vložitve vloge predložena lažna fotografija ali soglasje zakonitega zastopnika, bo veljavnost osebne izkaznice prenehala z vročitvijo odločbe o razveljavitvi;</w:t>
      </w:r>
    </w:p>
    <w:p w14:paraId="31BF1BC8" w14:textId="613CB259" w:rsidR="00BB73C0" w:rsidRDefault="00BB73C0" w:rsidP="00BB73C0">
      <w:pPr>
        <w:pStyle w:val="Odstavekseznama"/>
        <w:numPr>
          <w:ilvl w:val="0"/>
          <w:numId w:val="9"/>
        </w:numPr>
      </w:pPr>
      <w:r>
        <w:t>z namenom učinkovitega odkrivanja fiktivnih prijav prebivališča se omogoča, da se podpis iz vloge za osebno izkaznico lahko primerja s podpisom na dokazilu o pravici do prebivanja na naslovu;</w:t>
      </w:r>
    </w:p>
    <w:p w14:paraId="0B99A35F" w14:textId="4C4759F8" w:rsidR="00BB73C0" w:rsidRDefault="00BB73C0" w:rsidP="00BB73C0">
      <w:pPr>
        <w:pStyle w:val="Odstavekseznama"/>
        <w:numPr>
          <w:ilvl w:val="0"/>
          <w:numId w:val="9"/>
        </w:numPr>
      </w:pPr>
      <w:r>
        <w:t>vzpostavlja se podlaga, da lahko vlada določi plačilo obrazca osebne izkaznice iz drugega vira, če je do poškodbe, uničenja ali pogrešitve osebne izkaznice prišlo v naravnih in drugih hujših nesrečah;</w:t>
      </w:r>
    </w:p>
    <w:p w14:paraId="201D3394" w14:textId="308F39AE" w:rsidR="00BB73C0" w:rsidRDefault="00BB73C0" w:rsidP="00BB73C0">
      <w:pPr>
        <w:pStyle w:val="Odstavekseznama"/>
        <w:numPr>
          <w:ilvl w:val="0"/>
          <w:numId w:val="9"/>
        </w:numPr>
      </w:pPr>
      <w:r>
        <w:t>določa se, da nadzor nad tem, kdaj mora državljan osebno izkaznico izročiti pristojnemu organu, poleg Inšpektorata Republike Slovenije za notranje zadeve izvaja tudi policija, ki je sicer že prekrškovni organ po tem zakonu.</w:t>
      </w:r>
    </w:p>
    <w:p w14:paraId="1B5073DC" w14:textId="77777777" w:rsidR="00BB73C0" w:rsidRDefault="00BB73C0" w:rsidP="00BB73C0"/>
    <w:p w14:paraId="62C3FDA0" w14:textId="78797026" w:rsidR="00E86C78" w:rsidRDefault="00BB73C0" w:rsidP="00BB73C0">
      <w:r>
        <w:t>Vir: Ministrstvo za notranje zadeve</w:t>
      </w:r>
    </w:p>
    <w:p w14:paraId="13E5CCED" w14:textId="77777777" w:rsidR="00E86C78" w:rsidRDefault="00E86C78" w:rsidP="00E86C78"/>
    <w:p w14:paraId="588DEF7B" w14:textId="4354989A" w:rsidR="00E662F6" w:rsidRDefault="00E662F6" w:rsidP="00E662F6">
      <w:pPr>
        <w:pStyle w:val="Naslov2"/>
      </w:pPr>
      <w:r>
        <w:t>Vlada potrdila spremembe Zakona o bančništvu</w:t>
      </w:r>
    </w:p>
    <w:p w14:paraId="58293599" w14:textId="77777777" w:rsidR="00E662F6" w:rsidRDefault="00E662F6" w:rsidP="00E662F6">
      <w:r>
        <w:t xml:space="preserve">Vlada je na današnji seji določila besedilo Predloga zakona o spremembah in </w:t>
      </w:r>
      <w:proofErr w:type="spellStart"/>
      <w:r>
        <w:t>dopolnitah</w:t>
      </w:r>
      <w:proofErr w:type="spellEnd"/>
      <w:r>
        <w:t xml:space="preserve"> Zakona o bančništvu. Glavni namen predloga je prenos predpisov EU. Dodatno predlog med drugim prinaša večjo jasnost glede uporabe določb o kreditnih družbah ter vsebuje predloge, ki izboljšujejo učinkovitost bonitetnega nadzora v praksi.</w:t>
      </w:r>
    </w:p>
    <w:p w14:paraId="10C45F0C" w14:textId="77777777" w:rsidR="00E662F6" w:rsidRDefault="00E662F6" w:rsidP="00E662F6"/>
    <w:p w14:paraId="3FFA0859" w14:textId="44887867" w:rsidR="00E662F6" w:rsidRDefault="00E662F6" w:rsidP="00E662F6">
      <w:r>
        <w:t xml:space="preserve">Ključne spremembe in dopolnitve Zakona o bančništvu (ZBan-3) se nanašajo predvsem na prenos EU predpisov. </w:t>
      </w:r>
      <w:r w:rsidR="000A0B28" w:rsidRPr="000A0B28">
        <w:t>V zvezi z digitalno odpornostjo se dopolnjuje nadgradnja notranjega upravljanja, zahtev pri načrtih neprekinjenega poslovanja ter ocene tveganj in poročanja</w:t>
      </w:r>
      <w:r w:rsidR="000A0B28">
        <w:t xml:space="preserve">. </w:t>
      </w:r>
      <w:r>
        <w:t xml:space="preserve">V zvezi s trgom </w:t>
      </w:r>
      <w:proofErr w:type="spellStart"/>
      <w:r>
        <w:t>kriptosredstev</w:t>
      </w:r>
      <w:proofErr w:type="spellEnd"/>
      <w:r>
        <w:t xml:space="preserve"> se dodaja</w:t>
      </w:r>
      <w:r w:rsidR="000A0B28">
        <w:t>jo</w:t>
      </w:r>
      <w:r>
        <w:t xml:space="preserve"> tri nove vrste finančnih storitev, ki jih lahko opravljajo banke. Dodatno se uvaja revizorjevo poročilo o dajanju zagotovil o trajnostnosti.</w:t>
      </w:r>
    </w:p>
    <w:p w14:paraId="761F0908" w14:textId="77777777" w:rsidR="00E662F6" w:rsidRDefault="00E662F6" w:rsidP="00E662F6"/>
    <w:p w14:paraId="1FAA7BC8" w14:textId="77777777" w:rsidR="00E662F6" w:rsidRDefault="00E662F6" w:rsidP="00E662F6">
      <w:r>
        <w:t xml:space="preserve">Sprememba ZBan-3a določa tudi večjo jasnost glede uporabe določbe glede t. i. kreditnih družb (velikih investicijskih, ki so po zakonodaji Evropske unije obravnavane kot kreditne institucije zaradi nadzora nad njimi s strani Evropske centralne banke). V tej zvezi se kreditno družbo jasno opredeljuje,  </w:t>
      </w:r>
      <w:r>
        <w:lastRenderedPageBreak/>
        <w:t xml:space="preserve">uvajajo pa se tudi jasne določbe glede pridobitve oziroma odvzema dovoljenja za opravljanje njenih storitev. </w:t>
      </w:r>
    </w:p>
    <w:p w14:paraId="6A5B7581" w14:textId="77777777" w:rsidR="00E662F6" w:rsidRDefault="00E662F6" w:rsidP="00E662F6"/>
    <w:p w14:paraId="51B7CB80" w14:textId="77777777" w:rsidR="00E662F6" w:rsidRDefault="00E662F6" w:rsidP="00E662F6">
      <w:r>
        <w:t xml:space="preserve">Dodatno se s predlogom zakona nadgrajujejo nekatere preostale določbe ZBan-3. Med drugim se omogoča možnost uporabe spletnega portala Evropske centralne banke za vlaganje vlog in informacij kot pomemben korak v smeri digitalizacije, ukinja se dodatni revizijski pregled in predložitev dodatnega revizorjevega poročila o izpolnjevanju pravil o upravljanju tveganj v banki v izogib podvajanju zahtev za banke in zagotavlja se pravna podlaga za nadzorniški dialog v okviru nadzorniškega pisma. Prav tako se ureja pravno naravo poročila o preliminarnih ugotovitvah inšpekcijskega pregleda banke, podaljšuje se rok za izdajo sklepa o odpravi procesnih pomanjkljivosti v zvezi z zahtevo za izdajo dovoljenja za pridobitev kvalificiranega deleža, določajo se možnosti ukrepanja Banke Slovenije v času od sprejema odločitve za propad ali verjetni propad banke in podaljšuje se zastaralni rok upoštevaje kompleksnost postopkov o prekršku iz pristojnosti Banke Slovenije. </w:t>
      </w:r>
    </w:p>
    <w:p w14:paraId="475E9FC3" w14:textId="1306CE16" w:rsidR="00E86C78" w:rsidRDefault="00E662F6" w:rsidP="00E662F6">
      <w:pPr>
        <w:pStyle w:val="Vir"/>
      </w:pPr>
      <w:r>
        <w:t>Vir: Ministrstvo za finance</w:t>
      </w:r>
    </w:p>
    <w:p w14:paraId="225279D8" w14:textId="465F5738" w:rsidR="008A6494" w:rsidRDefault="008A6494" w:rsidP="008A6494">
      <w:pPr>
        <w:pStyle w:val="Naslov2"/>
      </w:pPr>
      <w:r>
        <w:t xml:space="preserve">Prehodni zakon bo omogočil premišljen in socialno pravičen izstop iz premoga </w:t>
      </w:r>
    </w:p>
    <w:p w14:paraId="324AD4AA" w14:textId="77777777" w:rsidR="0075503D" w:rsidRDefault="0075503D" w:rsidP="0075503D">
      <w:r>
        <w:t xml:space="preserve">Vlada je na današnji seji sprejela predlog Zakona o prehodnem financiranju pospešenega in pravičnega izstopa iz premoga, s katerim želi preprečiti najslabši možen scenarij, ki bi v hudo stisko pahnil zaposlene v Premogovniku Velenje, Termoelektrarni Šoštanj in njihove družine ter prebivalce Šaleške doline. S prehodnim zakonom želi vlada zagotoviti njihovo socialno varnost, zaščititi delovna mesta in ohraniti pogoje za dostojno življenje ljudi v Šaleški dolini. </w:t>
      </w:r>
    </w:p>
    <w:p w14:paraId="7BCD5280" w14:textId="77777777" w:rsidR="0075503D" w:rsidRDefault="0075503D" w:rsidP="0075503D">
      <w:r>
        <w:t xml:space="preserve"> </w:t>
      </w:r>
    </w:p>
    <w:p w14:paraId="0EE2E30D" w14:textId="6C1FEE17" w:rsidR="0075503D" w:rsidRDefault="0075503D" w:rsidP="0075503D">
      <w:r>
        <w:t>Predlog</w:t>
      </w:r>
      <w:r>
        <w:t xml:space="preserve"> </w:t>
      </w:r>
      <w:r>
        <w:t xml:space="preserve">Zakona o prehodnem financiranju pospešenega in pravičnega izstopa iz premoga, ki ga je na današnji seji sprejela vlada, bo Termoelektrarni Šoštanj (TEŠ) in Premogovniku Velenje (PV) omogočil nadaljnje obratovanje. </w:t>
      </w:r>
    </w:p>
    <w:p w14:paraId="312D2897" w14:textId="77777777" w:rsidR="0075503D" w:rsidRDefault="0075503D" w:rsidP="0075503D">
      <w:r>
        <w:t xml:space="preserve"> </w:t>
      </w:r>
    </w:p>
    <w:p w14:paraId="2C7AEB8B" w14:textId="77777777" w:rsidR="0075503D" w:rsidRDefault="0075503D" w:rsidP="0075503D">
      <w:r>
        <w:t xml:space="preserve">Vlada bo tako preprečila najslabši možen scenarij, ki bi se brez njenega ukrepanja zgodil na začetku prihodnjega leta v vrhuncu zimske kurilne sezone. Zaradi začetka insolventnih postopkov zoper obe podjetji bi bila ogrožena delovna mesta zaposlenih v PV in TEŠ, ogrožena bi bila socialna varnost njihovih družin, kar 35.000 prebivalcev ter vse javne ustanove in podjetja pa bi ostali brez ogrevanja. </w:t>
      </w:r>
    </w:p>
    <w:p w14:paraId="02AB004D" w14:textId="77777777" w:rsidR="0075503D" w:rsidRDefault="0075503D" w:rsidP="0075503D">
      <w:r>
        <w:t xml:space="preserve"> </w:t>
      </w:r>
    </w:p>
    <w:p w14:paraId="7537446A" w14:textId="77777777" w:rsidR="0075503D" w:rsidRDefault="0075503D" w:rsidP="0075503D">
      <w:r>
        <w:t xml:space="preserve">Z Zakonom o prehodnem financiranju pospešenega in pravičnega izstopa iz premoga bo vlada zaščitila socialno varnost zaposlenih in njihovih družin ter omogočila dostojno življenje vsem prebivalcem Šaleške doline. Zakon zagotavlja premostitev do sprejema ukrepov za pravičen izstop iz premoga ter prestrukturiranje regije in do vzpostavitve alternativnih virov za proizvodnjo toplote. S tem bo dobila regija priložnost, da se v tem času razrešijo ključna vprašanja glede pravičnega prehoda. Izvajanje gospodarske javne službe je predvideno od začetka leta 2025 do konca aprila 2027, torej tri kurilne sezone. </w:t>
      </w:r>
    </w:p>
    <w:p w14:paraId="64488A6C" w14:textId="77777777" w:rsidR="0075503D" w:rsidRDefault="0075503D" w:rsidP="0075503D">
      <w:r>
        <w:t xml:space="preserve"> </w:t>
      </w:r>
    </w:p>
    <w:p w14:paraId="4DF34200" w14:textId="77777777" w:rsidR="0075503D" w:rsidRDefault="0075503D" w:rsidP="0075503D">
      <w:r>
        <w:t xml:space="preserve">V vmesnem času bo vlada pospešeno in premišljeno pripravila tudi oba zakona, ki sta ključna za preobrazbo Šaleške doline. To sta Zakon o postopnem zapiranju Premogovnika Velenje in Zakon o razvojnem prestrukturiranju Savinjsko-šaleške regije. Oba zakona sta v pripravi in bosta skladno z Nacionalno strategijo za izstop iz premoga in prestrukturiranje premogovnih regij zagotovila Savinjsko- šaleški regiji premišljen in socialno pravičen izstop iz premoga. Lokalna skupnost bo v tem obdobju lahko pripravila konkretne načrte za vzpostavitev alternativnih virov za zagotavljanje toplote v Šaleški dolini in za projekte preobrazbe Šaleške energetike v smeri novih projektov za povečevanje deleža OVE in trajnostne prihodnosti regije. </w:t>
      </w:r>
    </w:p>
    <w:p w14:paraId="0837E201" w14:textId="77777777" w:rsidR="0075503D" w:rsidRDefault="0075503D" w:rsidP="0075503D"/>
    <w:p w14:paraId="62E5F855" w14:textId="77777777" w:rsidR="0075503D" w:rsidRDefault="0075503D" w:rsidP="0075503D">
      <w:r>
        <w:lastRenderedPageBreak/>
        <w:t xml:space="preserve">Pred obravnavo na vladi je bil predlog prehodnega zakona usklajen z Ekonomsko socialnim odborom na področju energetike, kar krepi zaupanje v učinkovitost zakonodajnih rešitev. </w:t>
      </w:r>
    </w:p>
    <w:p w14:paraId="2B74C905" w14:textId="77777777" w:rsidR="0075503D" w:rsidRDefault="0075503D" w:rsidP="0075503D">
      <w:r>
        <w:t xml:space="preserve"> </w:t>
      </w:r>
    </w:p>
    <w:p w14:paraId="3A508D1F" w14:textId="77777777" w:rsidR="0075503D" w:rsidRDefault="0075503D" w:rsidP="0075503D">
      <w:r>
        <w:t xml:space="preserve">Za podporo obratovanju TEŠ pri zagotavljanju toplote bo v obdobju veljavnosti zakona namenjenih okoli  324 milijonov evrov. S tem ohranjamo delovna mesta rudarjev in zagotavljamo socialno varnost rudarjev in njihovih družin. Dodatno bo potrebno zagotoviti še okoli 79 milijonov evrov tudi za odplačevanje kredita za nasedlo naložbo, saj obratovanje TEŠ brez tega ne bi bilo mogoče. Potrebna sredstva se bodo pokrivala predvsem iz višjega zneska vplačanih dividend s strani Holdinga Slovenske elektrarne. </w:t>
      </w:r>
    </w:p>
    <w:p w14:paraId="3F42C2F7" w14:textId="77777777" w:rsidR="0075503D" w:rsidRDefault="0075503D" w:rsidP="0075503D"/>
    <w:p w14:paraId="7F3E5C5D" w14:textId="77777777" w:rsidR="0075503D" w:rsidRDefault="0075503D" w:rsidP="0075503D">
      <w:r>
        <w:t>Zaradi preprečitve težko popravljivih in nevzdržnih posledic za prebivalstvo, javne ustanove in gospodarstvo na območju Šaleške doline, bo vlada Državnemu zboru predlagala, da predlog zakona obravnava po nujnem postopku.</w:t>
      </w:r>
    </w:p>
    <w:p w14:paraId="5D6348DD" w14:textId="4CB1DACE" w:rsidR="00A70426" w:rsidRDefault="008A6494" w:rsidP="008A6494">
      <w:pPr>
        <w:pStyle w:val="Vir"/>
      </w:pPr>
      <w:r>
        <w:t>Vir: Ministrstvo za okolje, podnebje in energijo</w:t>
      </w:r>
    </w:p>
    <w:p w14:paraId="645294AB" w14:textId="377ACDF9" w:rsidR="00E662F6" w:rsidRDefault="00E662F6" w:rsidP="00E662F6">
      <w:pPr>
        <w:pStyle w:val="Naslov2"/>
      </w:pPr>
      <w:r>
        <w:t>Vlada potrdila spremembe zakona o obnovi</w:t>
      </w:r>
    </w:p>
    <w:p w14:paraId="5B3AFE7D" w14:textId="77777777" w:rsidR="00E662F6" w:rsidRDefault="00E662F6" w:rsidP="00E662F6">
      <w:r>
        <w:t>Vlada je danes določila besedilo predloga sprememb Zakona o obnovi, razvoju in zagotavljanju finančnih sredstev, ki bo optimiziral izvajanje ukrepov v okviru poplavne sanacije. Med drugim prinaša podaljšanje roka za oddajo vloge za dodelitev investicijske spodbude podjetjem, ureja pa tudi postopek spreminjanja namenske rabe prostora v občinskem prostorskem načrtu.</w:t>
      </w:r>
    </w:p>
    <w:p w14:paraId="0141E25F" w14:textId="77777777" w:rsidR="00E662F6" w:rsidRDefault="00E662F6" w:rsidP="00E662F6"/>
    <w:p w14:paraId="57960BA3" w14:textId="77777777" w:rsidR="00E662F6" w:rsidRDefault="00E662F6" w:rsidP="00E662F6">
      <w:r>
        <w:t>Zakon o obnovi zagotavlja celovit pristop pri odpravljanju posledic škode in obnovi prizadetih območij po lanskih poplavah. Vlada s ciljem čim učinkovitejše sanacije razmere ves čas spremlja in zakonske rešitve prilagaja glede na potrebe, ki se izkažejo v praksi pri izvajanju zakona.</w:t>
      </w:r>
    </w:p>
    <w:p w14:paraId="32493DBD" w14:textId="77777777" w:rsidR="00E662F6" w:rsidRDefault="00E662F6" w:rsidP="00E662F6"/>
    <w:p w14:paraId="3ED25294" w14:textId="77777777" w:rsidR="00E662F6" w:rsidRDefault="00E662F6" w:rsidP="00E662F6">
      <w:r>
        <w:t xml:space="preserve">Danes potrjena novela tako prinaša spremembi, ki bosta optimizirali izvajanje ukrepov v okviru poplavne sanacije na prizadetih območjih. </w:t>
      </w:r>
    </w:p>
    <w:p w14:paraId="25B6C638" w14:textId="77777777" w:rsidR="00E662F6" w:rsidRDefault="00E662F6" w:rsidP="00E662F6"/>
    <w:p w14:paraId="6FDF0CA3" w14:textId="77777777" w:rsidR="00E662F6" w:rsidRDefault="00E662F6" w:rsidP="00E662F6">
      <w:r>
        <w:t>Za eno leto se podaljšuje rok za oddajo vloge za dodelitev investicijske spodbude gospodarskim družbam. S tem se podjetjem, ki želijo dolgoročno okrepiti odpornost proizvodnje proti poplavam in urejajo postopke prostorskega umeščanja ter pridobivanja zemljišč, zagotovi ustrezen čas, da uspešno zaključijo vse potrebne pripravljalne aktivnosti in po zaključku teh zaprosijo za spodbudo ter začnejo z investicijo v skladu z vsemi pravnimi in tehničnimi zahtevami.</w:t>
      </w:r>
    </w:p>
    <w:p w14:paraId="5AF4AF31" w14:textId="77777777" w:rsidR="00E662F6" w:rsidRDefault="00E662F6" w:rsidP="00E662F6"/>
    <w:p w14:paraId="77F1CCE1" w14:textId="77777777" w:rsidR="00E662F6" w:rsidRDefault="00E662F6" w:rsidP="00E662F6">
      <w:r>
        <w:t>Zakon tudi kumulativno določa izpolnitev dveh pogojev, na podlagi katerih bo možno spremeniti namensko rabo prostora v občinskem prostorskem načrtu (OPN) iz območja kmetijskih v območja stavbnih zemljišč.</w:t>
      </w:r>
    </w:p>
    <w:p w14:paraId="124DCB07" w14:textId="77777777" w:rsidR="00E662F6" w:rsidRDefault="00E662F6" w:rsidP="00E662F6"/>
    <w:p w14:paraId="4D72859D" w14:textId="77777777" w:rsidR="00E662F6" w:rsidRDefault="00E662F6" w:rsidP="00E662F6">
      <w:r>
        <w:t>Namensko rabo prostora v OPN bo možno spremeniti zgolj za tista zemljišča, za katera bo do 31. decembra 2028 sklenjena pogodba o uporabi zemljišča za namen gradnje nadomestitvenega objekta in vložena zahteva za izdajo gradbenega dovoljenja za nadomestitveni objekt. S tem se sledi namenu, da se bo namenska raba prostora v OPN spremenila izključno za zemljišča, na katerih bo zgrajen nadomestitveni objekt, ki ga upravičenec potrebuje za prebivanje oziroma nadomestitev svojega doma.  Za tista zemljišča iz občinskega podrobnega prostorskega načrta (OPPN) za obnovo, za katera do 31. decembra 2028 ne bo izražena resna namera o gradnji nadomestitvenega objekta na navedeni način, namenska raba v OPN ne bo spremenjena v stavbno zemljišče oz. se namenska raba prostora v OPN ne spremeni.</w:t>
      </w:r>
    </w:p>
    <w:p w14:paraId="4055C887" w14:textId="3D7CA91C" w:rsidR="00E86C78" w:rsidRDefault="00E662F6" w:rsidP="00E662F6">
      <w:pPr>
        <w:pStyle w:val="Vir"/>
      </w:pPr>
      <w:r>
        <w:t>Vir: Ministrstvo za finance</w:t>
      </w:r>
    </w:p>
    <w:p w14:paraId="35F856F1" w14:textId="6E0E0E7A" w:rsidR="00B25B8E" w:rsidRDefault="00B25B8E" w:rsidP="00B25B8E">
      <w:pPr>
        <w:pStyle w:val="Naslov2"/>
      </w:pPr>
      <w:r>
        <w:lastRenderedPageBreak/>
        <w:t>Podaljšujemo rok za vložitev zahteve za uveljavitev pravice do zagotovljene vdovske pokojnine</w:t>
      </w:r>
    </w:p>
    <w:p w14:paraId="1046E0DC" w14:textId="41D6E679" w:rsidR="00B25B8E" w:rsidRDefault="00B25B8E" w:rsidP="00B25B8E">
      <w:r>
        <w:t>Vlada Republike Slovenije je določila besedilo Predloga zakona o spremembah in dopolnitvah Zakona o matični evidenci zavarovancev in uživalcev pravic iz obveznega pokojninskega in invalidskega zavarovanja ter ga posreduje v obravnavo Državnemu zboru po nujnem postopku. Predlog prinaša številne prilagoditve, ki izboljšujejo učinkovitost vodenja matične evidence, poenostavljajo administrativne postopke ter usklajujejo zakonodajo z obstoječimi predpisi in sodno prakso. Med drugim podaljšuje rok za oddajo vloge za pridobitev zagotovljene vdovske pokojnine.</w:t>
      </w:r>
    </w:p>
    <w:p w14:paraId="0A2D1CDC" w14:textId="77777777" w:rsidR="00B25B8E" w:rsidRDefault="00B25B8E" w:rsidP="00B25B8E"/>
    <w:p w14:paraId="7FB8DB97" w14:textId="77777777" w:rsidR="00B25B8E" w:rsidRDefault="00B25B8E" w:rsidP="00B25B8E">
      <w:r>
        <w:t>Ključne novosti predloga:</w:t>
      </w:r>
    </w:p>
    <w:p w14:paraId="7F124CFD" w14:textId="503A37E3" w:rsidR="00B25B8E" w:rsidRDefault="00B25B8E" w:rsidP="00B25B8E">
      <w:pPr>
        <w:pStyle w:val="Odstavekseznama"/>
        <w:numPr>
          <w:ilvl w:val="0"/>
          <w:numId w:val="13"/>
        </w:numPr>
      </w:pPr>
      <w:r>
        <w:t>Poenostavljeno poročanje za oblikovanje pokojninske osnove</w:t>
      </w:r>
    </w:p>
    <w:p w14:paraId="46DA6BC3" w14:textId="6C5474D0" w:rsidR="00B25B8E" w:rsidRDefault="00B25B8E" w:rsidP="00B25B8E">
      <w:r>
        <w:t>Zavezanci, ki izplačujejo nadomestila in prispevke iz obveznih socialnih zavarovanj, bodo od 1. januarja 2025 poročali podatke na enotnem obrazcu REK-O. Ta sprememba nadomešča obrazec M-4 in združuje poročanje za prispevke, akontacijo dohodnine ter podatke za oblikovanje pokojninske osnove. Nov način poročanja bo administrativno razbremenil zavezance in poenotil proces.</w:t>
      </w:r>
    </w:p>
    <w:p w14:paraId="44650349" w14:textId="77777777" w:rsidR="00B25B8E" w:rsidRDefault="00B25B8E" w:rsidP="00B25B8E">
      <w:pPr>
        <w:pStyle w:val="Odstavekseznama"/>
        <w:numPr>
          <w:ilvl w:val="0"/>
          <w:numId w:val="13"/>
        </w:numPr>
      </w:pPr>
      <w:r>
        <w:t>Prilagoditve za večjo skladnost z zakonodajo in prakso</w:t>
      </w:r>
    </w:p>
    <w:p w14:paraId="723BF37D" w14:textId="77777777" w:rsidR="00B25B8E" w:rsidRDefault="00B25B8E" w:rsidP="00B25B8E">
      <w:r>
        <w:t>Predlog izboljšuje usklajenost z drugimi predpisi, ureja postopke prijav v obvezna socialna zavarovanja na skupnih obrazcih in podaljšuje roke za revizijo matične evidence. Med pomembnejšimi spremembami je tudi natančnejše evidentiranje napotitev v tujino, dovoljenj za prebivanje tujcev in evidenc invalidskih komisij.</w:t>
      </w:r>
    </w:p>
    <w:p w14:paraId="00F8F8CD" w14:textId="77777777" w:rsidR="00B25B8E" w:rsidRDefault="00B25B8E" w:rsidP="00B25B8E">
      <w:pPr>
        <w:pStyle w:val="Odstavekseznama"/>
        <w:numPr>
          <w:ilvl w:val="0"/>
          <w:numId w:val="13"/>
        </w:numPr>
      </w:pPr>
      <w:r>
        <w:t>Ureditev zavarovanja za osebe s prejemki po prenehanju delovnega razmerja</w:t>
      </w:r>
    </w:p>
    <w:p w14:paraId="6A6D83A5" w14:textId="77777777" w:rsidR="00B25B8E" w:rsidRDefault="00B25B8E" w:rsidP="00B25B8E">
      <w:r>
        <w:t>Novela prehodno ureja obvezno zavarovanje za posameznike, ki po prenehanju delovnega razmerja prejemajo nadomestila, povezana z nekdanjo zaposlitvijo, kot so izplačila zaradi konkurenčne klavzule. Cilj je zagotoviti enako obravnavo kot pri osebah s prihodki iz drugih pogodbenih razmerij.</w:t>
      </w:r>
    </w:p>
    <w:p w14:paraId="06605379" w14:textId="77777777" w:rsidR="00B25B8E" w:rsidRDefault="00B25B8E" w:rsidP="00B25B8E">
      <w:pPr>
        <w:pStyle w:val="Odstavekseznama"/>
        <w:numPr>
          <w:ilvl w:val="0"/>
          <w:numId w:val="13"/>
        </w:numPr>
      </w:pPr>
      <w:r>
        <w:t>Podaljšanje roka za zahtevo zagotovljene vdovske pokojnine</w:t>
      </w:r>
    </w:p>
    <w:p w14:paraId="386EF192" w14:textId="77777777" w:rsidR="00B25B8E" w:rsidRDefault="00B25B8E" w:rsidP="00B25B8E">
      <w:r>
        <w:t>Predlog podaljšuje rok za vložitev zahtev za pridobitev zagotovljene vdovske pokojnine za dodatnih šest mesecev, do 30. junija 2025. Hkrati se predvideva za kategorije obstoječih prejemnikov »limitiranih« vdovskih pokojnin po predhodnih predpisih izvedba zagotovljene vdovske pokojnine po uradni dolžnosti, enako tudi za obstoječe prejemnike lastne pokojnine in dela vdovske pokojnine, za katere zavod razpolaga z vsemi podatki.</w:t>
      </w:r>
    </w:p>
    <w:p w14:paraId="133632C0" w14:textId="0748B531" w:rsidR="00B25B8E" w:rsidRDefault="00B25B8E" w:rsidP="00B25B8E">
      <w:pPr>
        <w:pStyle w:val="Vir"/>
      </w:pPr>
      <w:r w:rsidRPr="00B25B8E">
        <w:t>Vir: Ministrstvo za delo, družino, socialne zadeve in enake možnosti</w:t>
      </w:r>
    </w:p>
    <w:p w14:paraId="5445BDA6" w14:textId="47A3D1C2" w:rsidR="003D19B1" w:rsidRDefault="003D19B1" w:rsidP="003D19B1">
      <w:pPr>
        <w:pStyle w:val="Naslov2"/>
      </w:pPr>
      <w:r>
        <w:t xml:space="preserve">Vlada sprejela predlog Zakona o dopolnitvi Zakona o uresničevanju javnega interesa za kulturo </w:t>
      </w:r>
    </w:p>
    <w:p w14:paraId="3FE063BF" w14:textId="3910FB73" w:rsidR="003D19B1" w:rsidRDefault="003D19B1" w:rsidP="003D19B1">
      <w:r>
        <w:t xml:space="preserve">Vlada je sprejela predlog Zakona o dopolnitvi Zakona o uresničevanju javnega interesa za kulturo (ZUJIK-H), ki bo kolektivno uredil izhodiščne urne postavke dela samozaposlenih v kulturi, kadar ti sodelujejo z javnimi zavodi in agencijami v kulturi. Samozaposleni v kulturi bodo tako za enako delo plačani primerljivo kot tisti, ki so zaposleni v javnih zavodih. </w:t>
      </w:r>
    </w:p>
    <w:p w14:paraId="1E5F6909" w14:textId="77777777" w:rsidR="003D19B1" w:rsidRDefault="003D19B1" w:rsidP="003D19B1"/>
    <w:p w14:paraId="4D4D3F28" w14:textId="77777777" w:rsidR="003D19B1" w:rsidRDefault="003D19B1" w:rsidP="003D19B1">
      <w:r>
        <w:t>Zakon prinaša nov člen, ki bolj natančno definira že zdaj določene pogoje primerljivega plačila samozaposlenih v kulturi in javnih uslužbencev na primerljivih delovnih mestih, ki pa se zaradi nedorečenosti zakona v praksi ni sistematično izvajal. Dopolnitev zakona določa, da mora vlada z uredbo podrobneje urejati izhodiščno urno višino postavke za delo samozaposlenih v kulturi, ki ga ti opravijo za javne zavode in javne agencije s področja kulture, ter primerljivost poklicev. Prav tako določa način izračunavanja in usklajevanja izhodiščnega plačila ter vzpostavlja obveznost vlade, da pred sprejemanjem in spreminjanjem uredbe pridobi mnenje reprezentativnih sindikatov samozaposlenih v kulturi.</w:t>
      </w:r>
    </w:p>
    <w:p w14:paraId="6CE57606" w14:textId="78E7A944" w:rsidR="00E86C78" w:rsidRDefault="003D19B1" w:rsidP="003D19B1">
      <w:pPr>
        <w:pStyle w:val="Vir"/>
      </w:pPr>
      <w:r>
        <w:t>Vir: Ministrstvo za kulturo</w:t>
      </w:r>
    </w:p>
    <w:p w14:paraId="1D103C32" w14:textId="7FC0E917" w:rsidR="00C11EFF" w:rsidRDefault="00C11EFF" w:rsidP="00C11EFF">
      <w:pPr>
        <w:pStyle w:val="Naslov2"/>
      </w:pPr>
      <w:r>
        <w:t>Sprejet Program omejevanja porabe alkohola in zmanjševanja škodljivih posledic rabe alkohola 2025–2026</w:t>
      </w:r>
    </w:p>
    <w:p w14:paraId="053C1231" w14:textId="4ED307F6" w:rsidR="00C11EFF" w:rsidRDefault="00C11EFF" w:rsidP="00C11EFF">
      <w:r>
        <w:lastRenderedPageBreak/>
        <w:t xml:space="preserve">Vlada je na današnji redni seji sprejela Program omejevanja porabe alkohola in zmanjševanja škodljivih posledic rabe alkohola 2025–2026. Podlaga za pripravo dveletnih programov omejevanja porabe alkohola in zmanjševanja škodljivih posledic rabe alkohola, ki ju na predlog Ministrstva za zdravje sprejema vlada, je 4. člen Zakona o omejevanju porabe alkohola. Ministrica za zdravje je imenovala medresorsko delovno skupino za pripravo programa, v katero so bili aktivno vključeni predstavniki vseh pristojnih ministrstev in tudi predstavniki nevladnih organizacij na področju alkohola. </w:t>
      </w:r>
    </w:p>
    <w:p w14:paraId="6C9288E9" w14:textId="77777777" w:rsidR="00C11EFF" w:rsidRDefault="00C11EFF" w:rsidP="00C11EFF"/>
    <w:p w14:paraId="4C9B4BCE" w14:textId="77777777" w:rsidR="00C11EFF" w:rsidRDefault="00C11EFF" w:rsidP="00C11EFF">
      <w:r>
        <w:t>Predlog prvega takšnega programa v samostojni Sloveniji si prizadeva za okrepitev medresorske (horizontalne) razsežnosti in vzpostavitev organiziranega procesa vodenja alkoholne politike v Sloveniji. Prav tako si prizadeva za postavitev zaokroženih, celovitih, na dejstvih temelječih in medresorsko usklajenih javno političnih rešitev, povečanje vidnosti problematike alkohola znotraj sektorskih politik in na splošno v javnosti ter krepitev strukturiranega dialoga na področju alkoholne politike.</w:t>
      </w:r>
    </w:p>
    <w:p w14:paraId="7CB7ECBB" w14:textId="77777777" w:rsidR="00C11EFF" w:rsidRDefault="00C11EFF" w:rsidP="00C11EFF">
      <w:r>
        <w:t>Cilji programa so:</w:t>
      </w:r>
    </w:p>
    <w:p w14:paraId="3701CC67" w14:textId="45DF004A" w:rsidR="00C11EFF" w:rsidRDefault="00C11EFF" w:rsidP="00C11EFF">
      <w:pPr>
        <w:pStyle w:val="Odstavekseznama"/>
        <w:numPr>
          <w:ilvl w:val="0"/>
          <w:numId w:val="10"/>
        </w:numPr>
      </w:pPr>
      <w:r>
        <w:t>zmanjševanje posledic tveganega in škodljivega pitja alkohola in zdravstvenega, socialnega ter ekonomskega bremena za družbo,</w:t>
      </w:r>
    </w:p>
    <w:p w14:paraId="5B0B58AB" w14:textId="31B7013E" w:rsidR="00C11EFF" w:rsidRDefault="00C11EFF" w:rsidP="00C11EFF">
      <w:pPr>
        <w:pStyle w:val="Odstavekseznama"/>
        <w:numPr>
          <w:ilvl w:val="0"/>
          <w:numId w:val="10"/>
        </w:numPr>
      </w:pPr>
      <w:r>
        <w:t>izboljševanje ozaveščenosti v populaciji in pri posameznih skupinah o obsegu ter vsebini zdravstvenih, socialnih in ekonomskih posledic tvegane in škodljive rabe alkohola ter tudi o ukrepanju države,</w:t>
      </w:r>
    </w:p>
    <w:p w14:paraId="5D557C60" w14:textId="7432FE10" w:rsidR="00C11EFF" w:rsidRDefault="00C11EFF" w:rsidP="00C11EFF">
      <w:pPr>
        <w:pStyle w:val="Odstavekseznama"/>
        <w:numPr>
          <w:ilvl w:val="0"/>
          <w:numId w:val="10"/>
        </w:numPr>
      </w:pPr>
      <w:r>
        <w:t>celovito spremljanje tveganega in škodljivega pitja alkohola in njegovih posledic v Sloveniji,</w:t>
      </w:r>
    </w:p>
    <w:p w14:paraId="33914A10" w14:textId="05C65653" w:rsidR="00C11EFF" w:rsidRDefault="00C11EFF" w:rsidP="00C11EFF">
      <w:pPr>
        <w:pStyle w:val="Odstavekseznama"/>
        <w:numPr>
          <w:ilvl w:val="0"/>
          <w:numId w:val="10"/>
        </w:numPr>
      </w:pPr>
      <w:r>
        <w:t>zagotovitev boljšega in bolj usklajenega povezovanja med različnimi pomembnimi deležniki na področju alkoholne politike ter boljšega pretoka informacij,</w:t>
      </w:r>
    </w:p>
    <w:p w14:paraId="67D323D3" w14:textId="21E6317B" w:rsidR="00C11EFF" w:rsidRDefault="00C11EFF" w:rsidP="00C11EFF">
      <w:pPr>
        <w:pStyle w:val="Odstavekseznama"/>
        <w:numPr>
          <w:ilvl w:val="0"/>
          <w:numId w:val="10"/>
        </w:numPr>
      </w:pPr>
      <w:r>
        <w:t>zagotovitev finančnih virov, usposobljenih kadrov in drugih pogojev za izvajanje alkoholne politike.</w:t>
      </w:r>
    </w:p>
    <w:p w14:paraId="2A123197" w14:textId="77777777" w:rsidR="00C11EFF" w:rsidRDefault="00C11EFF" w:rsidP="00C11EFF">
      <w:r>
        <w:t>Program je strukturiran na devet vsebinskih področij, in sicer:</w:t>
      </w:r>
    </w:p>
    <w:p w14:paraId="170542D4" w14:textId="0B6BEF1D" w:rsidR="00C11EFF" w:rsidRDefault="00C11EFF" w:rsidP="00C11EFF">
      <w:pPr>
        <w:pStyle w:val="Odstavekseznama"/>
        <w:numPr>
          <w:ilvl w:val="0"/>
          <w:numId w:val="11"/>
        </w:numPr>
      </w:pPr>
      <w:r>
        <w:t>Koordinacija in informacijski sistem (cilj: sistematično zbiranje, obdelava in pretok informacij ter povezovanje vseh ključnih deležnikov pri načrtovanju, promociji in izvajanju celovite alkoholne politike).</w:t>
      </w:r>
    </w:p>
    <w:p w14:paraId="3FE171BE" w14:textId="63DDCD0E" w:rsidR="00C11EFF" w:rsidRDefault="00C11EFF" w:rsidP="00C11EFF">
      <w:pPr>
        <w:pStyle w:val="Odstavekseznama"/>
        <w:numPr>
          <w:ilvl w:val="0"/>
          <w:numId w:val="11"/>
        </w:numPr>
      </w:pPr>
      <w:r>
        <w:t>Ukrepi v zdravstvu, socialnem varstvu, šolstvu in v zavodih za izvrševanje kazni zapora (cilj: čim zgodnejše prepoznavanje oseb, ki pijejo tvegano, in njihovo vključevanje v preventivne programe in programe socialne in zdravstvene obravnave).</w:t>
      </w:r>
    </w:p>
    <w:p w14:paraId="46D55EBD" w14:textId="7A2B8B8D" w:rsidR="00C11EFF" w:rsidRDefault="00C11EFF" w:rsidP="00C11EFF">
      <w:pPr>
        <w:pStyle w:val="Odstavekseznama"/>
        <w:numPr>
          <w:ilvl w:val="0"/>
          <w:numId w:val="11"/>
        </w:numPr>
      </w:pPr>
      <w:r>
        <w:t>Programi in ukrepi za spodbujanje zdravega življenjskega sloga (cilj: spodbujanje zdravega življenjskega sloga med različnimi starostnimi in družbenimi skupinami prebivalstva in krepitev zmogljivosti lokalnih skupnosti pri preprečevanju škodljive in tvegane rabe alkohola in zmanjševanju škode zaradi pitja alkohola).</w:t>
      </w:r>
    </w:p>
    <w:p w14:paraId="02A054E7" w14:textId="241329EF" w:rsidR="00C11EFF" w:rsidRDefault="00C11EFF" w:rsidP="00C11EFF">
      <w:pPr>
        <w:pStyle w:val="Odstavekseznama"/>
        <w:numPr>
          <w:ilvl w:val="0"/>
          <w:numId w:val="11"/>
        </w:numPr>
      </w:pPr>
      <w:r>
        <w:t>Ukrepi na področju vožnje pod vplivom alkohola (cilj: zmanjšanje z alkoholom povezanih smrtnih primerov, telesnih poškodb in materialne škode v cestnem prometu).</w:t>
      </w:r>
    </w:p>
    <w:p w14:paraId="5BE5C608" w14:textId="0A88E0F5" w:rsidR="00C11EFF" w:rsidRDefault="00C11EFF" w:rsidP="00C11EFF">
      <w:pPr>
        <w:pStyle w:val="Odstavekseznama"/>
        <w:numPr>
          <w:ilvl w:val="0"/>
          <w:numId w:val="11"/>
        </w:numPr>
      </w:pPr>
      <w:r>
        <w:t>Cena alkohola (cilj: zmanjšanje finančne dostopnosti alkoholnih pijač).</w:t>
      </w:r>
    </w:p>
    <w:p w14:paraId="18EB0FE1" w14:textId="4868C5A8" w:rsidR="00C11EFF" w:rsidRDefault="00C11EFF" w:rsidP="00C11EFF">
      <w:pPr>
        <w:pStyle w:val="Odstavekseznama"/>
        <w:numPr>
          <w:ilvl w:val="0"/>
          <w:numId w:val="11"/>
        </w:numPr>
      </w:pPr>
      <w:r>
        <w:t>Dostopnost alkohola (cilj: zmanjšanje dostopnosti alkoholnih pijač).</w:t>
      </w:r>
    </w:p>
    <w:p w14:paraId="0CCCF598" w14:textId="08BC6EA5" w:rsidR="00C11EFF" w:rsidRDefault="00C11EFF" w:rsidP="00C11EFF">
      <w:pPr>
        <w:pStyle w:val="Odstavekseznama"/>
        <w:numPr>
          <w:ilvl w:val="0"/>
          <w:numId w:val="11"/>
        </w:numPr>
      </w:pPr>
      <w:r>
        <w:t>Tržno komuniciranje alkoholnih pijač (cilj: omejitev vsebine in količine tržnega komuniciranja ter sponzorskih aktivnosti, namenjenih promociji alkoholnih pijač).</w:t>
      </w:r>
    </w:p>
    <w:p w14:paraId="2DF68D4E" w14:textId="3F3E1FF7" w:rsidR="00C11EFF" w:rsidRDefault="00C11EFF" w:rsidP="00C11EFF">
      <w:pPr>
        <w:pStyle w:val="Odstavekseznama"/>
        <w:numPr>
          <w:ilvl w:val="0"/>
          <w:numId w:val="11"/>
        </w:numPr>
      </w:pPr>
      <w:r>
        <w:t>Preprečevanje negativnih posledic pitja in opijanja z alkoholom (cilj: informiranje in ozaveščanje glede zdravstvenih in drugih tveganj, povezanih s pitjem in opijanjem z alkoholom).</w:t>
      </w:r>
    </w:p>
    <w:p w14:paraId="6697AEF1" w14:textId="4FC31F73" w:rsidR="00C11EFF" w:rsidRDefault="00C11EFF" w:rsidP="00C11EFF">
      <w:pPr>
        <w:pStyle w:val="Odstavekseznama"/>
        <w:numPr>
          <w:ilvl w:val="0"/>
          <w:numId w:val="11"/>
        </w:numPr>
      </w:pPr>
      <w:r>
        <w:t>Spremljanje in nadzor (cilj: vzpostavitev učinkovitega nadzora nad izvajanjem ukrepov alkoholne politike).</w:t>
      </w:r>
    </w:p>
    <w:p w14:paraId="1F6455BB" w14:textId="77777777" w:rsidR="00C11EFF" w:rsidRDefault="00C11EFF" w:rsidP="00C11EFF">
      <w:pPr>
        <w:pStyle w:val="Vir"/>
      </w:pPr>
      <w:r>
        <w:t>Vir: Ministrstvo za zdravje</w:t>
      </w:r>
    </w:p>
    <w:p w14:paraId="6D8E284E" w14:textId="43E1A2AA" w:rsidR="00357DC0" w:rsidRDefault="00357DC0" w:rsidP="00357DC0">
      <w:pPr>
        <w:pStyle w:val="Naslov2"/>
      </w:pPr>
      <w:r>
        <w:t xml:space="preserve">Enajsto poročilo o napredku pri koriščenju sredstev evropske kohezijske politike v programskem obdobju 2014–2020 in 2021–2027 </w:t>
      </w:r>
    </w:p>
    <w:p w14:paraId="68F24AD5" w14:textId="25289824" w:rsidR="00357DC0" w:rsidRDefault="00357DC0" w:rsidP="00357DC0">
      <w:r>
        <w:lastRenderedPageBreak/>
        <w:t>Vlada Republike Slovenije se je seznanila z enajstim poročilom o napredku pri koriščenju sredstev evropske kohezijske politike, ki zajema obdobje od 1. do 31. oktobra 2024. Ministrstvo za kohezijo in regionalni razvoj je kot organ upravljanja do 31. oktobra 2024 izdalo za 731,6 milijona evrov (EU del) odločitev o podpori. V poročanem obdobju za 16,6 mio evrov (EU del). Do 31. oktobra 2024 je bilo potrjenih operacij za 464,2 mio evra (EU del), izplačil iz proračuna pa 53,3 mio evra (EU del). MKRR kot organ upravljanja skupaj z Ministrstvom za finance v vlogi organa za računovodenje intenzivno pripravlja vse ustrezne postopke za čimprejšnje certificiranje izdatkov do Evropske komisije.</w:t>
      </w:r>
    </w:p>
    <w:p w14:paraId="30449028" w14:textId="1F4C374D" w:rsidR="00E86C78" w:rsidRDefault="00357DC0" w:rsidP="00357DC0">
      <w:pPr>
        <w:pStyle w:val="Vir"/>
      </w:pPr>
      <w:r>
        <w:t xml:space="preserve"> Vir: Ministrstvo za kohezijo in regionalni razvoj</w:t>
      </w:r>
    </w:p>
    <w:p w14:paraId="4DA6A49B" w14:textId="5B12D82D" w:rsidR="00A70426" w:rsidRDefault="00A5623B" w:rsidP="00B25B8E">
      <w:pPr>
        <w:pStyle w:val="Naslov2"/>
      </w:pPr>
      <w:r>
        <w:t>S</w:t>
      </w:r>
      <w:r w:rsidR="00A70426" w:rsidRPr="00A70426">
        <w:t xml:space="preserve">klep o prenehanju veljavnosti sklepa </w:t>
      </w:r>
      <w:r>
        <w:t>v</w:t>
      </w:r>
      <w:r w:rsidR="00A70426" w:rsidRPr="00A70426">
        <w:t>lade</w:t>
      </w:r>
      <w:r>
        <w:t xml:space="preserve"> </w:t>
      </w:r>
      <w:r w:rsidR="00A70426" w:rsidRPr="00A70426">
        <w:t>glede ukrepov učinkovite rabe energije v stavbah ožjega in širšega javnega sektorja</w:t>
      </w:r>
    </w:p>
    <w:p w14:paraId="336C4016" w14:textId="3318C38A" w:rsidR="00A5623B" w:rsidRDefault="00A5623B" w:rsidP="00A5623B">
      <w:r>
        <w:t>Sklep Vlade z dne 8. julija 2022 glede ukrepov učinkovite rabe energije v stavbah ožjega in širšega javnega sektorja preneha veljati.</w:t>
      </w:r>
    </w:p>
    <w:p w14:paraId="5AE34D8E" w14:textId="77777777" w:rsidR="00A5623B" w:rsidRDefault="00A5623B" w:rsidP="00A5623B"/>
    <w:p w14:paraId="265ABD8A" w14:textId="02A28EE9" w:rsidR="00A5623B" w:rsidRDefault="00A5623B" w:rsidP="00A5623B">
      <w:r>
        <w:t xml:space="preserve">V času »energetske krize« je vlada pozvala </w:t>
      </w:r>
      <w:proofErr w:type="spellStart"/>
      <w:r>
        <w:t>upravljalce</w:t>
      </w:r>
      <w:proofErr w:type="spellEnd"/>
      <w:r>
        <w:t xml:space="preserve"> stavb organov državne uprave k čim bolj učinkoviti rabi energije z več različnimi ukrepi. Sedaj, ko ni več potrebe po takšnem sklepu, je predlog, da sklep preneha veljati. Sklep je predpisal več različnih ukrepov, ki so spodbujali omejevanje in zniževanje rabe končne energije v javnih stavbah. Med ukrepi je bolj izpostavljen ukrep reguliranja temperature v prostorih organov državne uprave, da se le-ti ne ogrevajo na višjo temperaturo zraka, kot je +20 °C, razen v posebnih primerih, kjer po presoji upravljavca stavbe ni mogoče zagotoviti navedenih zahtev zaradi utemeljenih razlogov. Poleg tega je predpisano, da organi državne uprave, ki so upravljavci ali uporabniki stavb v lasti ali uporabi Republike Slovenije, zagotovijo, da se v stavbah in njihovih prostorih, ki imajo vgrajen klimatski sistem, prostori ne hladijo na nižjo temperaturo zraka, kot je +25 °C.</w:t>
      </w:r>
    </w:p>
    <w:p w14:paraId="2964069D" w14:textId="02261F11" w:rsidR="00A5623B" w:rsidRDefault="00A5623B" w:rsidP="00A5623B">
      <w:pPr>
        <w:pStyle w:val="Vir"/>
      </w:pPr>
      <w:r>
        <w:t>Vir: Ministrstvo za okolje, podnebje in energijo</w:t>
      </w:r>
    </w:p>
    <w:p w14:paraId="56BB3AA3" w14:textId="50568B9E" w:rsidR="00936138" w:rsidRDefault="00936138" w:rsidP="00936138">
      <w:pPr>
        <w:pStyle w:val="Naslov2"/>
      </w:pPr>
      <w:r>
        <w:t>Vlada prerazporeja sredstva državnega proračuna</w:t>
      </w:r>
    </w:p>
    <w:p w14:paraId="1BC1FF8F" w14:textId="77777777" w:rsidR="00936138" w:rsidRDefault="00936138" w:rsidP="00936138">
      <w:r>
        <w:t>Vlada je na današnji seji odločila o prerazporeditvah pravic porabe v letošnjem državnem proračunu.</w:t>
      </w:r>
    </w:p>
    <w:p w14:paraId="7C75CDA3" w14:textId="77777777" w:rsidR="00936138" w:rsidRDefault="00936138" w:rsidP="00936138"/>
    <w:p w14:paraId="4E5EEB5D" w14:textId="77777777" w:rsidR="00936138" w:rsidRDefault="00936138" w:rsidP="00936138">
      <w:r>
        <w:t>Ministrstvo za digitalno preobrazbo znotraj lastnega finančnega načrta prerazporeja pravice porabe v vrednosti 1,6 milijona evrov, in sicer za namen zagotavljana sistemske administracije centralnega računalniškega sistema.</w:t>
      </w:r>
    </w:p>
    <w:p w14:paraId="2A782016" w14:textId="77777777" w:rsidR="00936138" w:rsidRDefault="00936138" w:rsidP="00936138"/>
    <w:p w14:paraId="5D73A28A" w14:textId="77777777" w:rsidR="00936138" w:rsidRDefault="00936138" w:rsidP="00936138">
      <w:r>
        <w:t>Prav tako Ministrstvo za vzgojo in izobraževanje znotraj lastnega finančnega načrta prerazporeja pravice porabe v skupni višini 4,8 milijona evrov. S predlagano prerazporeditvijo pravic porabe bo zagotovilo del manjkajočih sredstev za stroške dela in za izdatke za blago in storitve ter za dejavnost osnovnega šolstva.</w:t>
      </w:r>
    </w:p>
    <w:p w14:paraId="382F6AF7" w14:textId="77777777" w:rsidR="00936138" w:rsidRDefault="00936138" w:rsidP="00936138"/>
    <w:p w14:paraId="0E274F9D" w14:textId="77777777" w:rsidR="00936138" w:rsidRDefault="00936138" w:rsidP="00936138">
      <w:r>
        <w:t xml:space="preserve">Tudi Ministrstvo za visoko šolstvo, znanost in inovacije znotraj lastnega finančnega načrta prerazporeja pravice porabe v višini 1,2 milijona evrov za namen plačila mednarodnih obveznosti iz naslova članarin in sicer za plačilo obroka letne članarine CERN in 1 milijon evrov za sofinanciranje doktorskega in podoktorskega študija. </w:t>
      </w:r>
    </w:p>
    <w:p w14:paraId="50D29A9C" w14:textId="1525F143" w:rsidR="00936138" w:rsidRDefault="00936138" w:rsidP="00936138">
      <w:pPr>
        <w:pStyle w:val="Vir"/>
      </w:pPr>
      <w:r>
        <w:t>Vir: Ministrstvo za finance</w:t>
      </w:r>
    </w:p>
    <w:p w14:paraId="0511A62B" w14:textId="4170BEBD" w:rsidR="00936138" w:rsidRDefault="00936138" w:rsidP="00936138">
      <w:pPr>
        <w:pStyle w:val="Naslov2"/>
      </w:pPr>
      <w:r>
        <w:t>Vlada se je seznanila z odgovorom na interpelacijo o delu ministra Boštjančiča</w:t>
      </w:r>
    </w:p>
    <w:p w14:paraId="251A55B0" w14:textId="77777777" w:rsidR="00936138" w:rsidRDefault="00936138" w:rsidP="00936138">
      <w:r>
        <w:t>Vlada se je seznanila z odgovorom na interpelacijo o delu in odgovornosti ministra za finance Klemna Boštjančiča ter podprla odgovor ministra.</w:t>
      </w:r>
    </w:p>
    <w:p w14:paraId="7E55FEC0" w14:textId="77777777" w:rsidR="00936138" w:rsidRDefault="00936138" w:rsidP="00936138"/>
    <w:p w14:paraId="441B0655" w14:textId="77777777" w:rsidR="00936138" w:rsidRDefault="00936138" w:rsidP="00936138">
      <w:r>
        <w:t>Minister Boštjančič je zavrnil vse navedbe iz interpelacije, kar je v odgovoru podrobno utemeljeno. Vlagatelji interpelacijo zlorabljajo v politične namene, pri čemer želijo odvrniti pozornost od bistva problema, da je bil posel nakupa stavbe na Litijski cesti 51 v Ljubljani voden na drugem resornem ministrstvu, Ministrstvu za pravosodje. Zakon o javnih financah v 65. členu opredeljuje odgovornost predstojnikov neposrednih uporabnikov državnega proračuna in jasno določa, da vsako ministrstvo odgovarja za svoje odločitve. Zakon predstojnikom neposrednih uporabnikov nalaga odgovornost za zakonitost, namenskost, učinkovitost in gospodarnost razpolaganja s proračunskimi sredstvi. Če bi bil minister za finance odgovoren za vso porabo proračunskih sredstev, vsak nakup, vsako investicijo, ki se zgodi v tej državi, potem ne potrebujemo več drugih resorjev in njihovih finančnih načrtov ali pa drugih neposrednih uporabnikov državnega proračuna, ampak bi zadoščal zgolj obstoj in finančni načrt Ministrstva za finance.</w:t>
      </w:r>
    </w:p>
    <w:p w14:paraId="5BCECB03" w14:textId="77777777" w:rsidR="00936138" w:rsidRDefault="00936138" w:rsidP="00936138"/>
    <w:p w14:paraId="274F0DA7" w14:textId="77777777" w:rsidR="00936138" w:rsidRDefault="00936138" w:rsidP="00936138">
      <w:r>
        <w:t xml:space="preserve">Minister je v odgovoru spomnil tudi na dosežke ministrstva v tem mandatu, ki jih vlagatelji interpelacije povsem prezrejo. Kljub številnim izzivom, povezanim z energetsko krizo, draginjo in poplavami, je bilo ves čas zagotovljeno nemoteno in stabilno financiranje rednih ter izrednih ukrepov države. Uspešno delo potrjujejo tudi statistični podatki. Kot primer naj navedemo, da je rast bruto domačega proizvoda (BDP) v letu 2023 v Sloveniji znašala 2,1 odstotka, v povprečju Evropske unije in evro območja pa le 0,4 odstotka. Tudi napovedana rast BDP za letos in prihodnje leto je za Slovenijo višja od povprečja EU, medtem ko sta javni dolg, izražen v deležu BDP, in stopnja brezposelnosti v </w:t>
      </w:r>
      <w:proofErr w:type="spellStart"/>
      <w:r>
        <w:t>Slovenij</w:t>
      </w:r>
      <w:proofErr w:type="spellEnd"/>
      <w:r>
        <w:t xml:space="preserve"> nižja od povprečja EU. Medletna inflacija je od maja letos v Sloveniji nižja od povprečja evro območja, oktobra pa so v Sloveniji medletno cene ostale na enaki ravni kot leto prej, medtem ko so se v območju evra zvišale za dva odstotka. Pri mednarodnih bonitetnih agencijah smo ohranili visoke bonitetne ocene, agencija Moody's pa je v svoji zadnji oceni celo izboljšala obete.</w:t>
      </w:r>
    </w:p>
    <w:p w14:paraId="2A2E0C89" w14:textId="0399243B" w:rsidR="00936138" w:rsidRDefault="00936138" w:rsidP="00936138">
      <w:pPr>
        <w:pStyle w:val="Vir"/>
      </w:pPr>
      <w:r>
        <w:t>Vir: Ministrstvo za finance</w:t>
      </w:r>
    </w:p>
    <w:p w14:paraId="6AD92CF5" w14:textId="3EA70106" w:rsidR="00897389" w:rsidRDefault="00897389" w:rsidP="00897389">
      <w:pPr>
        <w:pStyle w:val="Naslov2"/>
        <w:rPr>
          <w:lang w:eastAsia="sl-SI"/>
        </w:rPr>
      </w:pPr>
      <w:r>
        <w:rPr>
          <w:lang w:eastAsia="sl-SI"/>
        </w:rPr>
        <w:t>Skupno stališče</w:t>
      </w:r>
      <w:r w:rsidRPr="00E05A7C">
        <w:rPr>
          <w:lang w:eastAsia="sl-SI"/>
        </w:rPr>
        <w:t xml:space="preserve"> EU za odprtje pogajalskega sklopa </w:t>
      </w:r>
      <w:r>
        <w:rPr>
          <w:lang w:eastAsia="sl-SI"/>
        </w:rPr>
        <w:t>6</w:t>
      </w:r>
      <w:r w:rsidRPr="00E05A7C">
        <w:rPr>
          <w:lang w:eastAsia="sl-SI"/>
        </w:rPr>
        <w:t xml:space="preserve"> za Albanijo </w:t>
      </w:r>
    </w:p>
    <w:p w14:paraId="289EAC3D" w14:textId="77777777" w:rsidR="00897389" w:rsidRDefault="00897389" w:rsidP="00897389">
      <w:pPr>
        <w:jc w:val="both"/>
        <w:rPr>
          <w:rFonts w:cs="Arial"/>
          <w:bCs/>
        </w:rPr>
      </w:pPr>
      <w:r w:rsidRPr="001C527E">
        <w:rPr>
          <w:rFonts w:cs="Arial"/>
          <w:bCs/>
        </w:rPr>
        <w:t>Vlada Republike Slovenije soglaša z osnutkom skupnega stališča EU za odprtje pogajalskega sklopa 6 za Albanijo, vključno s poglavjem 30 (zunanji odnosi) in poglavjem 31 (zunanja, varnostna in obrambna politika).</w:t>
      </w:r>
    </w:p>
    <w:p w14:paraId="6A42761A" w14:textId="77777777" w:rsidR="00897389" w:rsidRDefault="00897389" w:rsidP="00897389">
      <w:pPr>
        <w:jc w:val="both"/>
        <w:rPr>
          <w:rFonts w:cs="Arial"/>
          <w:bCs/>
        </w:rPr>
      </w:pPr>
      <w:r w:rsidRPr="00E05A7C">
        <w:rPr>
          <w:rFonts w:cs="Arial"/>
          <w:bCs/>
        </w:rPr>
        <w:t xml:space="preserve">Vlada Republike Slovenije v skladu s tretjim odstavkom 4. člena Zakona o sodelovanju med Državnim zborom Republike Slovenije in Vlado Republike Slovenije v zadevah EU stališče Republike Slovenije do osnutka skupnega stališča EU </w:t>
      </w:r>
      <w:r>
        <w:rPr>
          <w:rFonts w:cs="Arial"/>
          <w:bCs/>
        </w:rPr>
        <w:t>za odprtje pogajalskega sklopa 6</w:t>
      </w:r>
      <w:r w:rsidRPr="00E05A7C">
        <w:rPr>
          <w:rFonts w:cs="Arial"/>
          <w:bCs/>
        </w:rPr>
        <w:t xml:space="preserve"> za Albanijo posreduje Državnemu zboru Republike Slovenije.</w:t>
      </w:r>
    </w:p>
    <w:p w14:paraId="12B9AA66" w14:textId="77777777" w:rsidR="00897389" w:rsidRPr="00B17A99" w:rsidRDefault="00897389" w:rsidP="00897389">
      <w:pPr>
        <w:pStyle w:val="Vir"/>
      </w:pPr>
      <w:r w:rsidRPr="00B17A99">
        <w:rPr>
          <w:rFonts w:eastAsia="Calibri"/>
          <w:lang w:eastAsia="sl-SI"/>
        </w:rPr>
        <w:t>Vir: Ministrstvo za zunanje in evropske zadeve</w:t>
      </w:r>
    </w:p>
    <w:p w14:paraId="29018CC6" w14:textId="253CEE31" w:rsidR="00D550E0" w:rsidRDefault="00D550E0" w:rsidP="00D550E0">
      <w:pPr>
        <w:pStyle w:val="Naslov2"/>
      </w:pPr>
      <w:r>
        <w:t>Skupno stališče EU za začasno zaprtje poglavji 7, 10, 20 in  31 za Črno goro</w:t>
      </w:r>
    </w:p>
    <w:p w14:paraId="0EAC50C4" w14:textId="77777777" w:rsidR="00D550E0" w:rsidRDefault="00D550E0" w:rsidP="00D550E0">
      <w:r>
        <w:t xml:space="preserve">Vlada Republike Slovenije soglaša z osnutkom skupnega stališča EU za začasno zaprtje poglavja 7 (pravo intelektualne lastnine), poglavja 10 (informacijska družba in mediji), poglavja 20 (podjetništvo in industrijska politika) in poglavja 31 (zunanja, varnostna in obrambna politika) za Črno goro.  </w:t>
      </w:r>
    </w:p>
    <w:p w14:paraId="03A32CB9" w14:textId="77777777" w:rsidR="00D550E0" w:rsidRDefault="00D550E0" w:rsidP="00D550E0">
      <w:r>
        <w:t>Vlada Republike Slovenije v skladu s tretjim odstavkom 4. člena Zakona o sodelovanju med Državnim zborom Republike Slovenije in Vlado Republike Slovenije v zadevah EU stališče Republike Slovenije do osnutka skupnega stališča EU za Črno goro posreduje Državnemu zboru Republike Slovenije.</w:t>
      </w:r>
    </w:p>
    <w:p w14:paraId="7655C06E" w14:textId="25F76D8E" w:rsidR="00A70426" w:rsidRDefault="00D550E0" w:rsidP="00D550E0">
      <w:pPr>
        <w:pStyle w:val="Vir"/>
      </w:pPr>
      <w:r>
        <w:t>Vir: Ministrstvo za zunanje in evropske zadeve</w:t>
      </w:r>
    </w:p>
    <w:p w14:paraId="1C604AA2" w14:textId="3CE61F5A" w:rsidR="00563D33" w:rsidRDefault="00563D33" w:rsidP="00563D33">
      <w:pPr>
        <w:pStyle w:val="Naslov2"/>
      </w:pPr>
      <w:r>
        <w:t>Uvrstitev novega projekta 2330-24-0089 »Pomoč za sektor pšenice« v veljavni Načrt razvojnih programov 2024-2027</w:t>
      </w:r>
    </w:p>
    <w:p w14:paraId="656E71AA" w14:textId="77777777" w:rsidR="00563D33" w:rsidRDefault="00563D33" w:rsidP="00563D33">
      <w:r>
        <w:lastRenderedPageBreak/>
        <w:t xml:space="preserve">Vlada je na seji sprejela sklep, da se v veljavni Načrt razvojnih programov 2024-2027 uvrsti nov projekt 2330-24-0089 »Pomoč za sektor pšenice«. </w:t>
      </w:r>
    </w:p>
    <w:p w14:paraId="590B7307" w14:textId="77777777" w:rsidR="00563D33" w:rsidRDefault="00563D33" w:rsidP="00563D33"/>
    <w:p w14:paraId="2748BF71" w14:textId="77777777" w:rsidR="00563D33" w:rsidRDefault="00563D33" w:rsidP="00563D33">
      <w:r>
        <w:t xml:space="preserve">Z uvrstitvijo projekta se zagotovijo sredstva za Odlok o finančni pomoči zaradi težav v sektorju pšenice v letu 2023, ki ga je Vlada sprejela na 127. seji, 8. novembra 2024. Višina finančnega nadomestila po tem odloku znaša 115 evrov/hektar ugotovljene površine pšenice, prijavljene v zbirni vlogi za leto 2023. Za izvedbo ukrepa oziroma finančne pomoči je namenjenih 2,8 milijona evrov. Če bo skupni znesek, potreben za izplačilo finančne pomoči, presegel temu namenjena sredstva, se višina finančnega nadomestila sorazmerno zniža, tako da skupni znesek, potreben za izplačilo finančne pomoči, ne bo presegel zagotovljenih sredstev. Finančno nadomestilo se zniža za že prejete pomoči za isti namen.  </w:t>
      </w:r>
    </w:p>
    <w:p w14:paraId="2CE51B1B" w14:textId="77777777" w:rsidR="00563D33" w:rsidRDefault="00563D33" w:rsidP="00563D33"/>
    <w:p w14:paraId="6C4DB877" w14:textId="77777777" w:rsidR="00563D33" w:rsidRDefault="00563D33" w:rsidP="00563D33">
      <w:r>
        <w:t>Agencija Republike Slovenije za kmetijske trge in razvoj podeželja bo informativne odločbe izdala najpozneje do 13. decembra 2024. Izplačila morajo biti izvedena do 31. decembra 2024.</w:t>
      </w:r>
    </w:p>
    <w:p w14:paraId="36F06D68" w14:textId="3B1709B6" w:rsidR="006E6923" w:rsidRDefault="00563D33" w:rsidP="00563D33">
      <w:pPr>
        <w:pStyle w:val="Vir"/>
      </w:pPr>
      <w:r>
        <w:t>Vir: Ministrstvo za kmetijstvo, gozdarstvo in prehrano</w:t>
      </w:r>
    </w:p>
    <w:p w14:paraId="2AE6E1B8" w14:textId="1F5CDA9C" w:rsidR="00A34FC4" w:rsidRDefault="00A34FC4" w:rsidP="00A34FC4">
      <w:pPr>
        <w:pStyle w:val="Naslov2"/>
      </w:pPr>
      <w:r>
        <w:t>Vlada imenovala generalno direktorico Direktorata za finančni sistem</w:t>
      </w:r>
    </w:p>
    <w:p w14:paraId="795F05F8" w14:textId="00730706" w:rsidR="00A34FC4" w:rsidRDefault="00A34FC4" w:rsidP="00A34FC4">
      <w:r>
        <w:t>Na današnji seji je vlada, skladno s predlogom ministra za finance, ponovno imenovala Urško Cvelbar za generalno direktorico Direktorata za finančni sistem za mandatno dobo petih let z možnostjo ponovnega imenovanja.</w:t>
      </w:r>
    </w:p>
    <w:p w14:paraId="1708C992" w14:textId="4D74FCCB" w:rsidR="00E86C78" w:rsidRDefault="00A34FC4" w:rsidP="00A34FC4">
      <w:pPr>
        <w:pStyle w:val="Vir"/>
      </w:pPr>
      <w:r>
        <w:t>Vir: Ministrstvo za finance</w:t>
      </w:r>
    </w:p>
    <w:p w14:paraId="2C946334" w14:textId="11E35800" w:rsidR="006274BB" w:rsidRDefault="006274BB" w:rsidP="006274BB">
      <w:pPr>
        <w:pStyle w:val="Naslov2"/>
      </w:pPr>
      <w:r>
        <w:t xml:space="preserve">Vlada izdala odločbo o imenovanju Roberta Latina za vršilca dolžnosti generalnega direktorja Direktorata za letalski in pomorski promet v Ministrstvu za infrastrukturo </w:t>
      </w:r>
    </w:p>
    <w:p w14:paraId="6A7CBEEB" w14:textId="77777777" w:rsidR="006274BB" w:rsidRDefault="006274BB" w:rsidP="006274BB">
      <w:r>
        <w:t>Vlada Republike Slovenije je izdala odločbo o imenovanju Roberta Latina za vršilca dolžnosti generalnega direktorja Direktorata za letalski in pomorski promet v Ministrstvu za infrastrukturo, in sicer od 1. 12. 2024 do imenovanja novega generalnega direktorja Direktorata za letalski in pomorski promet v Ministrstvu za infrastrukturo, vendar največ za šest mesecev, to je najdlje do 31. 5. 2025.</w:t>
      </w:r>
    </w:p>
    <w:p w14:paraId="4EB51E41" w14:textId="77777777" w:rsidR="006274BB" w:rsidRDefault="006274BB" w:rsidP="006274BB"/>
    <w:p w14:paraId="15567823" w14:textId="77777777" w:rsidR="006274BB" w:rsidRDefault="006274BB" w:rsidP="006274BB">
      <w:r>
        <w:t xml:space="preserve">Zakon o javnih uslužbencih v drugem odstavku 82. člena določa, da generalne sekretarje in generalne direktorje v ministrstvih, direktorje organov v sestavi ministrstev in direktorje vladnih služb imenuje vlada na predlog ministra oziroma funkcionarja, ki mu je direktor vladne službe odgovoren. V devetem odstavku 83. člena ZJU je določeno, da lahko v času od sprožitve natečajnega postopka do imenovanja novega uradnika na položaj iz drugega odstavka 82. člena ZJU brez javnega natečaja, največ šest mesecev naloge na tem položaju opravlja vršilec dolžnosti. Za vršilca dolžnosti je brez javnega natečaja lahko imenovana oseba, ki izpolnjuje predpisane pogoje. </w:t>
      </w:r>
    </w:p>
    <w:p w14:paraId="314B85FF" w14:textId="77777777" w:rsidR="006274BB" w:rsidRDefault="006274BB" w:rsidP="006274BB"/>
    <w:p w14:paraId="396052B7" w14:textId="77777777" w:rsidR="006274BB" w:rsidRDefault="006274BB" w:rsidP="006274BB">
      <w:r>
        <w:t>Robert Latin izpolnjuje pogoje za vršilca dolžnosti generalnega direktorja Direktorata za letalski in pomorski promet v Ministrstvu za infrastrukturo.</w:t>
      </w:r>
    </w:p>
    <w:p w14:paraId="2143D684" w14:textId="3F521078" w:rsidR="00E86C78" w:rsidRDefault="006274BB" w:rsidP="006274BB">
      <w:pPr>
        <w:pStyle w:val="Vir"/>
      </w:pPr>
      <w:r>
        <w:t>Vir: Ministrstvo za infrastrukturo</w:t>
      </w:r>
    </w:p>
    <w:p w14:paraId="67381F26" w14:textId="7A348FF4" w:rsidR="00733FB2" w:rsidRDefault="00733FB2" w:rsidP="00733FB2">
      <w:pPr>
        <w:pStyle w:val="Naslov2"/>
      </w:pPr>
      <w:r>
        <w:t>Odpoklic veleposlanika Krmelja</w:t>
      </w:r>
    </w:p>
    <w:p w14:paraId="6F0FE80B" w14:textId="79018578" w:rsidR="00733FB2" w:rsidRDefault="00733FB2" w:rsidP="00733FB2">
      <w:r>
        <w:t xml:space="preserve">Vlada Republike Slovenije je sprejela sklep, da se Roberta Krmelja z 31. decembrom 2024 odpokliče z dolžnosti izrednega in pooblaščenega veleposlanika Republike Slovenije v Kraljevini Španiji, z dolžnosti veleposlanika Republike Slovenije v Kneževini Andori s sedežem v Madridu in z dolžnosti stalnega predstavnika Republike Slovenije pri Svetovni turistični organizaciji (UN </w:t>
      </w:r>
      <w:proofErr w:type="spellStart"/>
      <w:r>
        <w:t>Tourism</w:t>
      </w:r>
      <w:proofErr w:type="spellEnd"/>
      <w:r>
        <w:t>) s sedežem v Madridu zaradi poteka časa razporeditve v tujini in z mesta.</w:t>
      </w:r>
    </w:p>
    <w:p w14:paraId="09FD4CEE" w14:textId="627C7AAE" w:rsidR="00E86C78" w:rsidRDefault="00733FB2" w:rsidP="00733FB2">
      <w:pPr>
        <w:pStyle w:val="Vir"/>
      </w:pPr>
      <w:r>
        <w:lastRenderedPageBreak/>
        <w:t xml:space="preserve">Vir: Ministrstvo za zunanje in evropske zadeve </w:t>
      </w:r>
    </w:p>
    <w:p w14:paraId="4FE0FBD5" w14:textId="7F554B61" w:rsidR="00B47B03" w:rsidRDefault="00B47B03" w:rsidP="00B47B03">
      <w:pPr>
        <w:pStyle w:val="Naslov2"/>
      </w:pPr>
      <w:r>
        <w:t>Vlada imenovala novega predstavnika ustanovitelja v svetu javnega zdravstvenega zavoda Univerzitetni rehabilitacijski inštitut Republike Slovenije Soča</w:t>
      </w:r>
    </w:p>
    <w:p w14:paraId="348DE566" w14:textId="77777777" w:rsidR="00B47B03" w:rsidRDefault="00B47B03" w:rsidP="00B47B03">
      <w:r>
        <w:t>Vlada Republike Slovenije je iz sveta javnega zdravstvenega zavoda Univerzitetni rehabilitacijski inštitut Republike Slovenije Soča odpoklicala predstavnika ustanovitelja, Tomaža Pliberška. Na njegovo mesto je za preostanek mandata, ki traja do 15. novembra 2027, imenovala Franca Hočevarja kot novega predstavnika ustanovitelja.</w:t>
      </w:r>
    </w:p>
    <w:p w14:paraId="34E0F121" w14:textId="42A63E77" w:rsidR="00E86C78" w:rsidRDefault="00B47B03" w:rsidP="00B47B03">
      <w:pPr>
        <w:pStyle w:val="Vir"/>
      </w:pPr>
      <w:r>
        <w:t>Vir: Ministrstvo za zdravje</w:t>
      </w:r>
    </w:p>
    <w:p w14:paraId="0CD39A3A" w14:textId="01DC3C43" w:rsidR="00520B4B" w:rsidRDefault="00520B4B" w:rsidP="00520B4B">
      <w:pPr>
        <w:pStyle w:val="Naslov2"/>
      </w:pPr>
      <w:r>
        <w:t>Vlada je v svet javnega zavoda Pokrajinski arhiv Koper imenovala nove člane</w:t>
      </w:r>
    </w:p>
    <w:p w14:paraId="5080BFED" w14:textId="77777777" w:rsidR="00520B4B" w:rsidRDefault="00520B4B" w:rsidP="00520B4B">
      <w:r>
        <w:t>Vlada RS je v svet  javnega zavoda Pokrajinski arhiv Koper (PAK) za mandatno dobo štirih let od ustanovitvene seje z možnostjo ponovnega imenovanja kot predstavnike ustanovitelja imenovala dr. Tilna Glavino, mag. Lilijano Kozlovič in mag. Tomija Brezovca.</w:t>
      </w:r>
    </w:p>
    <w:p w14:paraId="764FC7D4" w14:textId="77777777" w:rsidR="00520B4B" w:rsidRDefault="00520B4B" w:rsidP="00520B4B"/>
    <w:p w14:paraId="6DB1FCF5" w14:textId="77777777" w:rsidR="00520B4B" w:rsidRDefault="00520B4B" w:rsidP="00520B4B">
      <w:r>
        <w:t>Vlada RS na predlog ministrice za kulturo imenuje tri predstavnike ustanovitelja. Ministrstvo za kulturo je na svoji spletni strani dne 15. 10. 2024 objavilo javni poziv za sodelovanje v svetu PAK, v katerem je opredelilo pogoje za imenovanje v svet PAK. Vsi trije imenovani izpolnjujejo pogoje za imenovanje.</w:t>
      </w:r>
    </w:p>
    <w:p w14:paraId="60424767" w14:textId="77777777" w:rsidR="00520B4B" w:rsidRDefault="00520B4B" w:rsidP="00520B4B"/>
    <w:p w14:paraId="69BA12C2" w14:textId="402FC978" w:rsidR="00520B4B" w:rsidRDefault="00520B4B" w:rsidP="00520B4B">
      <w:r>
        <w:t xml:space="preserve">Dr. Tilen Glavina je zaposlen kot namestnik direktorja Znanstveno raziskovalnega središča Koper. Je tudi namestnik predstojnika na Inštitutu za zgodovinske študije, vodja Centra za beneško zgodovino in kulturno dediščino ter glavni in odgovorni urednik Znanstvene založbe </w:t>
      </w:r>
      <w:proofErr w:type="spellStart"/>
      <w:r>
        <w:t>Annales</w:t>
      </w:r>
      <w:proofErr w:type="spellEnd"/>
      <w:r>
        <w:t xml:space="preserve"> ZRS. Diplomiral je leta 2009 s področja kulturnih študijev in antropologije na UP Fakulteti za humanistične študije v Kopru, leta 2010 se je zaposlil kot mladi raziskovalec za področje zgodovinopisja na UP ZRS, leta 2015 je doktoriral, istega leta je bil imenovan za namestnika predstojnika Inštituta za zgodovinske študije ZRS Koper. Raziskovalno se ukvarja z obmejnimi tematikami s področja kulturne zgodovine, humanizma in renesanse, beneške zgodovine, zgodovine zgodnjega novega veka, zgodovinske antropologije, kulturne dediščine, zgodovine institucij in zgodovine čustev. Raziskovalno delo  je opravljal tudi v tujih arhivih.</w:t>
      </w:r>
    </w:p>
    <w:p w14:paraId="226E7C3D" w14:textId="77777777" w:rsidR="00520B4B" w:rsidRDefault="00520B4B" w:rsidP="00520B4B"/>
    <w:p w14:paraId="03A0E8E3" w14:textId="77777777" w:rsidR="00520B4B" w:rsidRDefault="00520B4B" w:rsidP="00520B4B">
      <w:r>
        <w:t xml:space="preserve">Mag. Lilijana Kozlovič je magistrica pravnih znanosti z dolgoletnimi izkušnjami v javnem sektorju. Bila je vodja upravne enote, poslanka v parlamentu, generalna sekretarka Vlade RS, direktorica Agencije za okolje RS ter ministrica za pravosodje. Trenutno vodi zdravilišče RKS Debeli rtič.  V vseh naštetih vlogah je pridobila širok spekter  znanj s področja vodenja, strateškega načrtovanja, zakonodajnih postopkov  ter upravljanja javnih inštitucij. </w:t>
      </w:r>
    </w:p>
    <w:p w14:paraId="4F12ECD5" w14:textId="77777777" w:rsidR="00520B4B" w:rsidRDefault="00520B4B" w:rsidP="00520B4B"/>
    <w:p w14:paraId="24149334" w14:textId="77777777" w:rsidR="00520B4B" w:rsidRDefault="00520B4B" w:rsidP="00520B4B">
      <w:r>
        <w:t xml:space="preserve">Mag. Tomi Brezovec je magister poslovnih ved. Od leta 1997 je zaposlen na Univerzi na Primorskem, na Fakulteti za turistične študije. Profesionalna kariera ga je iz gospodarstva zanesla v javni sektor, kjer od leta 1997 predava na Fakulteti za turistične študije predmete s področja splošnega turizma, hotelirstva, trženjskih raziskav in vključevanja dediščine v turistično ponudbo. Dva mandata (1996-2004) je bil predsednik Sveta Avditorija Portorož. </w:t>
      </w:r>
    </w:p>
    <w:p w14:paraId="301F9F9A" w14:textId="77777777" w:rsidR="00520B4B" w:rsidRDefault="00520B4B" w:rsidP="00520B4B">
      <w:pPr>
        <w:pStyle w:val="Vir"/>
      </w:pPr>
      <w:r>
        <w:t>Vir: Ministrstvo za kulturo</w:t>
      </w:r>
    </w:p>
    <w:p w14:paraId="4F6C693D" w14:textId="0422F0DB" w:rsidR="00FE5604" w:rsidRDefault="00FE5604" w:rsidP="00FE5604">
      <w:pPr>
        <w:pStyle w:val="Naslov2"/>
      </w:pPr>
      <w:r>
        <w:t>Vlada imenovala člane Sveta za socialno ekonomijo</w:t>
      </w:r>
    </w:p>
    <w:p w14:paraId="441315D1" w14:textId="77777777" w:rsidR="00FE5604" w:rsidRDefault="00FE5604" w:rsidP="00FE5604">
      <w:r>
        <w:t>Vlada je imenovala člane Sveta za socialno ekonomijo in njihove namestnike. V skladu z Odlokom o ustanovitvi Sveta za socialno ekonomijo člane sveta, ki ima predsednika in dvajset članov, imenuje vlada. Njihov mandat traja štiri leta, z možnostjo ponovnega imenovanja.</w:t>
      </w:r>
    </w:p>
    <w:p w14:paraId="2B38BD55" w14:textId="77777777" w:rsidR="00FE5604" w:rsidRDefault="00FE5604" w:rsidP="00FE5604"/>
    <w:p w14:paraId="3AC42784" w14:textId="77777777" w:rsidR="00FE5604" w:rsidRDefault="00FE5604" w:rsidP="00FE5604">
      <w:r>
        <w:t>Imenovanim članom je 19. decembra 2023 potekel mandat, zato je Ministrstvo za gospodarstvo, turizem in šport pozvalo upravičene predlagatelje, da podajo svoje predloge za imenovanje novih članov. Na podlagi prejetih odzivov je ministrstvo pripravilo posodobljen predlog članov in njihovih namestnikov v svetu.</w:t>
      </w:r>
    </w:p>
    <w:p w14:paraId="122CD14A" w14:textId="77777777" w:rsidR="00FE5604" w:rsidRDefault="00FE5604" w:rsidP="00FE5604"/>
    <w:p w14:paraId="5C65D1A8" w14:textId="77777777" w:rsidR="00FE5604" w:rsidRDefault="00FE5604" w:rsidP="00FE5604">
      <w:r>
        <w:t>Svet imenuje vlada ter je strokovno in posvetovalno telo vlade. Zanjo opravlja strokovne naloge, zagotavlja usklajevanje politik na področju socialne ekonomije in ji nudi pomoč pri odločanju o zadevah s področja socialne ekonomije v Sloveniji. Med nalogami so predvsem priprava Strategije razvoja socialne ekonomije in podaja mnenja k programu ukrepov, spremljanje izvajanja strategije in usmerjanje ter spremljanje dela izvajalcev ukrepov.</w:t>
      </w:r>
    </w:p>
    <w:p w14:paraId="492908B3" w14:textId="77777777" w:rsidR="00FE5604" w:rsidRDefault="00FE5604" w:rsidP="00FE5604"/>
    <w:p w14:paraId="463F9FBB" w14:textId="77777777" w:rsidR="00FE5604" w:rsidRDefault="00FE5604" w:rsidP="00FE5604">
      <w:r>
        <w:t>Člane sveta predlagajo:</w:t>
      </w:r>
    </w:p>
    <w:p w14:paraId="11DFA792" w14:textId="3B8DE20C" w:rsidR="00FE5604" w:rsidRDefault="00FE5604" w:rsidP="00FE5604">
      <w:pPr>
        <w:pStyle w:val="Odstavekseznama"/>
        <w:numPr>
          <w:ilvl w:val="0"/>
          <w:numId w:val="2"/>
        </w:numPr>
      </w:pPr>
      <w:r>
        <w:t>po enega predstavnika ministrstva, pristojna za področja zaposlovanja, kmetijstva, zdravja, okolja, javne uprave, financ, kulture, zunanjih zadev, evropske kohezijske politike,</w:t>
      </w:r>
    </w:p>
    <w:p w14:paraId="4C2C4F53" w14:textId="41A3E52D" w:rsidR="00FE5604" w:rsidRDefault="00FE5604" w:rsidP="00FE5604">
      <w:pPr>
        <w:pStyle w:val="Odstavekseznama"/>
        <w:numPr>
          <w:ilvl w:val="0"/>
          <w:numId w:val="2"/>
        </w:numPr>
      </w:pPr>
      <w:r>
        <w:t>enega predstavnika Kabinet predsednika Vlade Republike Slovenije,</w:t>
      </w:r>
    </w:p>
    <w:p w14:paraId="5AEC0156" w14:textId="57A6FE3E" w:rsidR="00FE5604" w:rsidRDefault="00FE5604" w:rsidP="00FE5604">
      <w:pPr>
        <w:pStyle w:val="Odstavekseznama"/>
        <w:numPr>
          <w:ilvl w:val="0"/>
          <w:numId w:val="2"/>
        </w:numPr>
      </w:pPr>
      <w:r>
        <w:t>dva predstavnika socialnih podjetij Fundacija za izboljšanje zaposlitvenih možnosti PRIZMA, ustanova,</w:t>
      </w:r>
    </w:p>
    <w:p w14:paraId="2AFC2672" w14:textId="478C8AF8" w:rsidR="00FE5604" w:rsidRDefault="00FE5604" w:rsidP="00FE5604">
      <w:pPr>
        <w:pStyle w:val="Odstavekseznama"/>
        <w:numPr>
          <w:ilvl w:val="0"/>
          <w:numId w:val="2"/>
        </w:numPr>
      </w:pPr>
      <w:r>
        <w:t>dva predstavnika zadrug Zadružna zveza Slovenije, z. o. o. in Združenje CAAP, so. p.,</w:t>
      </w:r>
    </w:p>
    <w:p w14:paraId="265BB3F7" w14:textId="42C876A7" w:rsidR="00FE5604" w:rsidRDefault="00FE5604" w:rsidP="00FE5604">
      <w:pPr>
        <w:pStyle w:val="Odstavekseznama"/>
        <w:numPr>
          <w:ilvl w:val="0"/>
          <w:numId w:val="2"/>
        </w:numPr>
      </w:pPr>
      <w:r>
        <w:t>enega predstavnika invalidskih podjetij Zavod invalidskih podjetij Slovenije,</w:t>
      </w:r>
    </w:p>
    <w:p w14:paraId="2713C853" w14:textId="42F75632" w:rsidR="00FE5604" w:rsidRDefault="00FE5604" w:rsidP="00FE5604">
      <w:pPr>
        <w:pStyle w:val="Odstavekseznama"/>
        <w:numPr>
          <w:ilvl w:val="0"/>
          <w:numId w:val="2"/>
        </w:numPr>
      </w:pPr>
      <w:r>
        <w:t>enega predstavnika zaposlitvenih centrov Zavod zaposlitvenih centrov,</w:t>
      </w:r>
    </w:p>
    <w:p w14:paraId="3CF8D778" w14:textId="473B79A0" w:rsidR="00FE5604" w:rsidRDefault="00FE5604" w:rsidP="00FE5604">
      <w:pPr>
        <w:pStyle w:val="Odstavekseznama"/>
        <w:numPr>
          <w:ilvl w:val="0"/>
          <w:numId w:val="2"/>
        </w:numPr>
      </w:pPr>
      <w:r>
        <w:t>enega predstavnika reprezentativnih združenj lokalnih skupnosti Skupnost občin Slovenije, Združenje občin Slovenije in Združenje mestnih občin Slovenije,</w:t>
      </w:r>
    </w:p>
    <w:p w14:paraId="316EDCBA" w14:textId="601B597F" w:rsidR="00FE5604" w:rsidRDefault="00FE5604" w:rsidP="00FE5604">
      <w:pPr>
        <w:pStyle w:val="Odstavekseznama"/>
        <w:numPr>
          <w:ilvl w:val="0"/>
          <w:numId w:val="2"/>
        </w:numPr>
      </w:pPr>
      <w:r>
        <w:t>dva predstavnika socialnih partnerjev, v vlogi reprezentativnih sindikalnih konfederacij in reprezentativnih delodajalskih organizacij Ekonomsko-socialni svet,</w:t>
      </w:r>
    </w:p>
    <w:p w14:paraId="50EB7DC8" w14:textId="0F1B75BC" w:rsidR="00FE5604" w:rsidRDefault="00FE5604" w:rsidP="00FE5604">
      <w:pPr>
        <w:pStyle w:val="Odstavekseznama"/>
        <w:numPr>
          <w:ilvl w:val="0"/>
          <w:numId w:val="2"/>
        </w:numPr>
      </w:pPr>
      <w:r>
        <w:t>enega predstavnika strokovnih institucij s področja socialne ekonomije Zavod center za informiranje, sodelovanje in razvoj nevladnih organizacij.</w:t>
      </w:r>
    </w:p>
    <w:p w14:paraId="75454070" w14:textId="77777777" w:rsidR="00FE5604" w:rsidRDefault="00FE5604" w:rsidP="00FE5604"/>
    <w:p w14:paraId="7CC60045" w14:textId="77777777" w:rsidR="00FE5604" w:rsidRDefault="00FE5604" w:rsidP="00FE5604">
      <w:r>
        <w:t>Vir: Ministrstvo za gospodarstvo, turizem in šport</w:t>
      </w:r>
    </w:p>
    <w:p w14:paraId="06BC596A" w14:textId="77777777" w:rsidR="00E86C78" w:rsidRDefault="00E86C78" w:rsidP="00E86C78"/>
    <w:p w14:paraId="243A929F" w14:textId="6F5BC6AA" w:rsidR="00E85BB5" w:rsidRDefault="00E85BB5" w:rsidP="00E85BB5">
      <w:pPr>
        <w:pStyle w:val="Naslov2"/>
      </w:pPr>
      <w:r>
        <w:t xml:space="preserve">Razrešitev in imenovanje člana Upravnega odbora ITF – Ustanove za krepitev človekove varnosti </w:t>
      </w:r>
    </w:p>
    <w:p w14:paraId="03002DC2" w14:textId="77777777" w:rsidR="00E85BB5" w:rsidRDefault="00E85BB5" w:rsidP="00E85BB5">
      <w:r>
        <w:t>Vlada Republike Slovenije je z mesta članice Upravnega odbora ITF Ustanove za krepitev človekove varnosti razrešila Ado Čargo, sekretarko v Ministrstvu za zdravje in za člana imenovala mag. Luko Gorupa, vodjo Službe za nujno medicinsko pomoč in izredne razmere v Ministrstvu za zdravje.</w:t>
      </w:r>
    </w:p>
    <w:p w14:paraId="02BEEC7C" w14:textId="38E80B06" w:rsidR="00E86C78" w:rsidRDefault="00E85BB5" w:rsidP="00E85BB5">
      <w:pPr>
        <w:pStyle w:val="Vir"/>
      </w:pPr>
      <w:r>
        <w:t>Vir: Ministrstvo za zunanje in evropske zadeve</w:t>
      </w:r>
    </w:p>
    <w:p w14:paraId="758D9455" w14:textId="6D57FF6B" w:rsidR="00446550" w:rsidRDefault="00446550" w:rsidP="00446550">
      <w:pPr>
        <w:pStyle w:val="Naslov2"/>
      </w:pPr>
      <w:r>
        <w:t>Vlada v svet javnega zavoda Slovenski gledališki inštitut imenovala nove člane</w:t>
      </w:r>
    </w:p>
    <w:p w14:paraId="03049E78" w14:textId="77777777" w:rsidR="00446550" w:rsidRDefault="00446550" w:rsidP="00446550">
      <w:r>
        <w:t>Vlada RS je v svet  javnega zavoda Slovenski gledališki inštitut (SLOGI) za mandatno dobo petih let od ustanovitvene seje z možnostjo ponovnega imenovanja kot predstavnike ustanovitelja imenovala Kim Komljanec, MA (Združeno kraljestvo velike Britanije in Severne Irske), doc. dr. Tino Tomažič, dr. Tanjo Roženbergar in prof. dr. Alda Milohnića.</w:t>
      </w:r>
    </w:p>
    <w:p w14:paraId="634003C2" w14:textId="77777777" w:rsidR="00446550" w:rsidRDefault="00446550" w:rsidP="00446550"/>
    <w:p w14:paraId="2397EC45" w14:textId="77777777" w:rsidR="00446550" w:rsidRDefault="00446550" w:rsidP="00446550">
      <w:r>
        <w:t>Vlada RS na predlog ministrice za kulturo imenuje štiri predstavnike ustanovitelja. Ministrstvo za kulturo je na svoji spletni strani dne 20. 8. 2024 objavilo javni poziv za sodelovanje v svetu javnega zavoda, v katerem je opredelilo pogoje za imenovanje v svet SLOGI. Vsi štirje imenovani izpolnjujejo pogoje za imenovanje.</w:t>
      </w:r>
    </w:p>
    <w:p w14:paraId="164FCE6A" w14:textId="77777777" w:rsidR="00446550" w:rsidRDefault="00446550" w:rsidP="00446550"/>
    <w:p w14:paraId="1BB6999C" w14:textId="0A459A63" w:rsidR="00446550" w:rsidRDefault="00446550" w:rsidP="00446550">
      <w:r>
        <w:t xml:space="preserve">Kim Komljanec, MA (Združeno kraljestvo velike Britanije in Severne Irske) je univerzitetna diplomirana francistka in slovenistka in je na Univerzi v Exetru magistrirala iz dramatike in razvoja besedil. </w:t>
      </w:r>
      <w:r>
        <w:lastRenderedPageBreak/>
        <w:t xml:space="preserve">Delovala je kot lektorica pri SLG Celje, kot vodja enote dramskih pisateljic in pisateljev pri Združenju dramskih umetnikov Slovenije, je umetniška vodja in direktorica zavoda ZOFKA, bila je umetniška vodja in predsednica foruma dramskih piscev WRITEON (Združeno kraljestvo), delovala je kot samozaposlena v kulturi. Trenutno je zaposlena v kabinetu ministrice za kulturo. </w:t>
      </w:r>
    </w:p>
    <w:p w14:paraId="472FA8EC" w14:textId="77777777" w:rsidR="00446550" w:rsidRDefault="00446550" w:rsidP="00446550"/>
    <w:p w14:paraId="10A82C0A" w14:textId="78D33B59" w:rsidR="00446550" w:rsidRDefault="00446550" w:rsidP="00446550">
      <w:r>
        <w:t xml:space="preserve">Dr. Tina Tomažič je univerzitetna diplomirana ekonomistka, magistrica znanosti ekonomskih in poslovnih ved in doktorica informacijskih in komunikacijskih znanosti. Delovala je kot novinarka in govorka (RTV – radio Maribor), novinarka in voditeljica (POP TV in RTS), odgovorna urednica in urednica področja univerze študentskega časopisa Spekter, vodja računov (ang. </w:t>
      </w:r>
      <w:proofErr w:type="spellStart"/>
      <w:r>
        <w:t>key</w:t>
      </w:r>
      <w:proofErr w:type="spellEnd"/>
      <w:r>
        <w:t xml:space="preserve"> </w:t>
      </w:r>
      <w:proofErr w:type="spellStart"/>
      <w:r>
        <w:t>account</w:t>
      </w:r>
      <w:proofErr w:type="spellEnd"/>
      <w:r>
        <w:t xml:space="preserve"> manager) in produktna vodja (ang. </w:t>
      </w:r>
      <w:proofErr w:type="spellStart"/>
      <w:r>
        <w:t>product</w:t>
      </w:r>
      <w:proofErr w:type="spellEnd"/>
      <w:r>
        <w:t xml:space="preserve"> manager) za kozmetiko (Henkel d.o.o.), odgovorna urednica revije Cool (</w:t>
      </w:r>
      <w:proofErr w:type="spellStart"/>
      <w:r>
        <w:t>Novium</w:t>
      </w:r>
      <w:proofErr w:type="spellEnd"/>
      <w:r>
        <w:t xml:space="preserve"> d.o.o.) in produktna vodja v trženjskem komuniciranju (Gorenje d.d. Velenje). Trenutno je docentka na področju medijskih komunikacij na Fakulteti za elektrotehniko, računalništvo in informatiko Univerze v Mariboru. Ob kandidaturi je predložila potrdilo št. 34/2015 z dne 10. 2. 2015 o opravljenem izpitu o usposobljenosti za člana nadzornih  svetov ali upravnih odborov družb.</w:t>
      </w:r>
    </w:p>
    <w:p w14:paraId="1EAE48BD" w14:textId="77777777" w:rsidR="00446550" w:rsidRDefault="00446550" w:rsidP="00446550"/>
    <w:p w14:paraId="0954AC78" w14:textId="19448C26" w:rsidR="00446550" w:rsidRDefault="00446550" w:rsidP="00446550">
      <w:r>
        <w:t>Dr. Tanja Roženbergar je etnologinja in muzeologinja, doktorica znanosti. Že 35 let dela na področju kulturne dediščine. Ukvarjala se je z muzeološkimi programi in izobraževanjem ter urbano etnologijo. Bila je zaposlena na Ministrstvu za kulturo RS na področju muzejske politike, vodila je Muzej novejše zgodovine Celje in en mandat Slovenski etnografski muzej. Kot direktorica  enega izmed večjih nacionalnih javnih zavodov je vodila zahtevna dela s področja pravnih, finančnih in kadrovskih zadev. Trenutno je kustodinja – muzejska svetnica v Kustodiatu za obrt in trgovino Slovenskega etnografskega muzeja. Kot predstavnica Ministrstva za kulturo je bila članica svetov Muzeja novejše zgodovine Slovenije, Slovenskega etnografskega muzeja in Muzeja novejše zgodovine Slovenije. Je članica sveta javnega zavoda Pomorski muzej Sergeja Mašere v Piranu in predsednica strokovne komisije Ministrstva za kulturo za področje nesnovne kulturne dediščine in pri svojem delu izkazuje dobro poznavanje pravnega področja.</w:t>
      </w:r>
    </w:p>
    <w:p w14:paraId="10692C7F" w14:textId="77777777" w:rsidR="00446550" w:rsidRDefault="00446550" w:rsidP="00446550"/>
    <w:p w14:paraId="08DB83EF" w14:textId="2E0E570F" w:rsidR="00446550" w:rsidRDefault="00446550" w:rsidP="00446550">
      <w:r>
        <w:t xml:space="preserve">Prof. dr. Aldo </w:t>
      </w:r>
      <w:proofErr w:type="spellStart"/>
      <w:r>
        <w:t>Milohnič</w:t>
      </w:r>
      <w:proofErr w:type="spellEnd"/>
      <w:r>
        <w:t xml:space="preserve"> je diplomiran sociolog in doktor znanosti s področja sociologije. Od leta 2018 je izredni profesor in hkrati višji znanstveni sodelavec za področje dramaturgije in študija scenskih umetnosti na Akademiji za gledališče, radio, film in televizijo v Ljubljani. Je predstojnik Centra za teatrologijo in filmologijo AGRFT. Je član uredniškega odbora revije Amfiteater in avtor številnih člankov. Bil je član sveta SLOGI že v prejšnjem mandatu. Imenovan je na predlog Akademije za gledališče, radio, film in televizijo Univerze v Ljubljani.</w:t>
      </w:r>
    </w:p>
    <w:p w14:paraId="4CBB5E8C" w14:textId="6FB4B267" w:rsidR="00E86C78" w:rsidRDefault="00446550" w:rsidP="00446550">
      <w:pPr>
        <w:pStyle w:val="Vir"/>
      </w:pPr>
      <w:r>
        <w:t>Vir: Ministrstvo za kulturo</w:t>
      </w:r>
    </w:p>
    <w:p w14:paraId="3668E940" w14:textId="2B48E262" w:rsidR="00DF6956" w:rsidRDefault="00DF6956" w:rsidP="00DF6956">
      <w:pPr>
        <w:pStyle w:val="Naslov2"/>
      </w:pPr>
      <w:r>
        <w:t>Sprememba sklepa o ustanovitvi Delovne skupine za koordinacijo pripravljalnih aktivnosti na projektu JEK2</w:t>
      </w:r>
    </w:p>
    <w:p w14:paraId="3440D61C" w14:textId="4B051AA8" w:rsidR="00E86C78" w:rsidRDefault="00DF6956" w:rsidP="00DF6956">
      <w:r>
        <w:t>Vlada Republike Slovenije je na 130. redni seji sprejela Sklep o spremembi Sklepa Vlade Republike Slovenije o ustanovitvi delovne skupine Vlade Republike Slovenije za koordinacijo pripravljalnih aktivnosti na projektu JEK2. V Delovno skupino Vlade RS za koordinacijo pripravljalnih aktivnosti na projektu JEK2 je bil za člana imenovan Srečko Đurov, državni sekretar na Ministrstvu za kohezijo in regionalni razvoj, in za namestnico člana Gabrijela Jerič Jevšenak, podsekretarka v Sektorju za načrtovanje regionalnega razvoja v Direktoratu za regionalni razvoj na Ministrstvu za kohezijo in regionalni razvoj.</w:t>
      </w:r>
    </w:p>
    <w:p w14:paraId="578A10E6" w14:textId="553BACD8" w:rsidR="00DF6956" w:rsidRDefault="00DF6956" w:rsidP="00DF6956">
      <w:pPr>
        <w:pStyle w:val="Vir"/>
      </w:pPr>
      <w:r w:rsidRPr="00DF6956">
        <w:t>Vir: Kabinet predsednika vlade</w:t>
      </w:r>
    </w:p>
    <w:p w14:paraId="1CEFBCB3" w14:textId="38AFA018" w:rsidR="004A7CAD" w:rsidRDefault="004A7CAD" w:rsidP="004A7CAD">
      <w:pPr>
        <w:pStyle w:val="Naslov2"/>
      </w:pPr>
      <w:r>
        <w:t xml:space="preserve">Vlada soglaša s prodajo nepremičnin Zavoda Republike Slovenije za blagovne rezerve v Blanci </w:t>
      </w:r>
    </w:p>
    <w:p w14:paraId="519CE291" w14:textId="3D404EFC" w:rsidR="004A7CAD" w:rsidRDefault="004A7CAD" w:rsidP="004A7CAD">
      <w:r>
        <w:lastRenderedPageBreak/>
        <w:t>Vlada je dala soglasje k prodaji lastniškega deleža Zavoda Republike Slovenije za blagovne rezerve (ZRSBR) na nepremičninah v k. o. Blanca, ki v naravi predstavljajo kmetijska zemljišča (zaokrožen travnik) v skupni izmeri 3.265,00 m2. Prodaja zadevnih nepremičnin je načrtovana v petletnem programu oblikovanja državnih blagovnih rezerv za obdobje od 1. januarja 2024 do 31. decembra 2028 in v Programu dela in finančnem načrtu ZRSBR za leto 2024. Za ZRSBR predmetna nepremičnina predstavlja poslovno nepotrebno nepremičnino.</w:t>
      </w:r>
    </w:p>
    <w:p w14:paraId="0AACBD5B" w14:textId="77777777" w:rsidR="004A7CAD" w:rsidRDefault="004A7CAD" w:rsidP="004A7CAD"/>
    <w:p w14:paraId="1FE8F605" w14:textId="77777777" w:rsidR="004A7CAD" w:rsidRDefault="004A7CAD" w:rsidP="004A7CAD">
      <w:r>
        <w:t>V Petletnem programu oblikovanja državnih blagovnih rezerv za obdobje od 1. januarja 2024 do 31. decembra 2028 je podana kritična ocena potrebnosti obstoječih nepremičnin in premičnin, ki jih ima v lasti ZRSBR. Slednji presežne zmogljivosti prvenstveno oddaja v zakup ali pa jih vključi v program za odprodajo, pridobljena finančna sredstva pa nameni za nakup novih nepremičnin in tekoče vzdrževanje obstoječih ter načrtovano dopolnjevanje zalog blaga.</w:t>
      </w:r>
    </w:p>
    <w:p w14:paraId="4732ECDE" w14:textId="77777777" w:rsidR="004A7CAD" w:rsidRDefault="004A7CAD" w:rsidP="004A7CAD"/>
    <w:p w14:paraId="07B5CC54" w14:textId="77777777" w:rsidR="004A7CAD" w:rsidRDefault="004A7CAD" w:rsidP="004A7CAD">
      <w:r>
        <w:t xml:space="preserve">Odprodaja nepremičnin bo ZRSBR omogočila, da se osredotoči na svoje ključne aktivnosti, izboljša poslovno učinkovitost in hkrati izpolni zakonsko obveznost prodaje nepremičnin, ki niso potrebne za izvajanje gospodarske javne službe. Lastništvo na nepremičninah v deležu 1/1, predstavlja skupek večjega števila parcel, ki skupaj tvorijo enoten travnik, katerega ZRSBR ne uporablja za izvajanje svoje dejavnosti. Zaradi večletne neuporabe nepremičnine, je njena funkcionalnost zmanjšana, njeno vzdrževanje pa bi zahtevalo nesorazmerno visoke finančne vložke. </w:t>
      </w:r>
    </w:p>
    <w:p w14:paraId="646C7786" w14:textId="77777777" w:rsidR="004A7CAD" w:rsidRDefault="004A7CAD" w:rsidP="004A7CAD"/>
    <w:p w14:paraId="303234AF" w14:textId="77777777" w:rsidR="004A7CAD" w:rsidRDefault="004A7CAD" w:rsidP="004A7CAD">
      <w:r>
        <w:t xml:space="preserve">Glede na navedeno je ZRSBR pristopil k prodaji nepotrebnih nepremičnin in na svoji spletni strani objavil javni poziv za zbiranje ponudb za prodajo nepremičnin z izhodiščno ceno 11.100,00 evrov (brez 22 odstotkov DDV). Imenovana komisija ZRSBR ugotovila, da je pravočasno prispela ponudba Sklada kmetijskih zemljišč in gozdov Republike Slovenije, Dunajska 58, 1000 Ljubljana, ki je izpolnjevala vse predpisane pogoje. </w:t>
      </w:r>
    </w:p>
    <w:p w14:paraId="111BF1B9" w14:textId="77777777" w:rsidR="004A7CAD" w:rsidRDefault="004A7CAD" w:rsidP="004A7CAD"/>
    <w:p w14:paraId="7814F901" w14:textId="77777777" w:rsidR="004A7CAD" w:rsidRDefault="004A7CAD" w:rsidP="004A7CAD">
      <w:r>
        <w:t xml:space="preserve">Pridobljena finančna sredstva bo ZRSBR porabil za financiranje drugih, nujnih vzdrževanj in investicij v skladu s Petletnim programom oblikovanja državnih blagovnih rezerv za obdobje od 1. januarja 2024 do 31. decembra 2028 ter Programom dela in finančnim načrtom Zavoda Republike Slovenije za blagovne rezerve za leto 2024. </w:t>
      </w:r>
    </w:p>
    <w:p w14:paraId="57A1A169" w14:textId="77777777" w:rsidR="004A7CAD" w:rsidRDefault="004A7CAD" w:rsidP="004A7CAD"/>
    <w:p w14:paraId="6EBA1155" w14:textId="77777777" w:rsidR="004A7CAD" w:rsidRDefault="004A7CAD" w:rsidP="004A7CAD">
      <w:r>
        <w:t xml:space="preserve">Na podlagi tretjega odstavka Zakona o državnih blagovnih rezervah mora ZRSBR pred prodajo nepremičnega premoženja zavoda pridobiti soglasje Vlade Republike Slovenije. </w:t>
      </w:r>
    </w:p>
    <w:p w14:paraId="514CC062" w14:textId="41E86724" w:rsidR="00E86C78" w:rsidRPr="00E86C78" w:rsidRDefault="004A7CAD" w:rsidP="004A7CAD">
      <w:pPr>
        <w:pStyle w:val="Vir"/>
      </w:pPr>
      <w:r>
        <w:t>Vir: Ministrstvo za gospodarstvo, turizem in šport</w:t>
      </w:r>
    </w:p>
    <w:sectPr w:rsidR="00E86C78" w:rsidRPr="00E86C78"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988CA" w14:textId="77777777" w:rsidR="00087069" w:rsidRDefault="00087069" w:rsidP="00750D01">
      <w:pPr>
        <w:spacing w:line="240" w:lineRule="auto"/>
      </w:pPr>
      <w:r>
        <w:separator/>
      </w:r>
    </w:p>
  </w:endnote>
  <w:endnote w:type="continuationSeparator" w:id="0">
    <w:p w14:paraId="457657EF" w14:textId="77777777" w:rsidR="00087069" w:rsidRDefault="00087069"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0DF45" w14:textId="77777777" w:rsidR="00087069" w:rsidRDefault="00087069" w:rsidP="00750D01">
      <w:pPr>
        <w:spacing w:line="240" w:lineRule="auto"/>
      </w:pPr>
      <w:r>
        <w:separator/>
      </w:r>
    </w:p>
  </w:footnote>
  <w:footnote w:type="continuationSeparator" w:id="0">
    <w:p w14:paraId="3EDBBF9D" w14:textId="77777777" w:rsidR="00087069" w:rsidRDefault="00087069"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F34E45"/>
    <w:multiLevelType w:val="hybridMultilevel"/>
    <w:tmpl w:val="B8948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1B3E75"/>
    <w:multiLevelType w:val="hybridMultilevel"/>
    <w:tmpl w:val="AD5AE88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6D3ACF"/>
    <w:multiLevelType w:val="hybridMultilevel"/>
    <w:tmpl w:val="7332B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9E5BD2"/>
    <w:multiLevelType w:val="hybridMultilevel"/>
    <w:tmpl w:val="146CDF8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1"/>
  </w:num>
  <w:num w:numId="2" w16cid:durableId="984821814">
    <w:abstractNumId w:val="8"/>
  </w:num>
  <w:num w:numId="3" w16cid:durableId="150218247">
    <w:abstractNumId w:val="0"/>
  </w:num>
  <w:num w:numId="4" w16cid:durableId="1026903286">
    <w:abstractNumId w:val="9"/>
  </w:num>
  <w:num w:numId="5" w16cid:durableId="231817878">
    <w:abstractNumId w:val="4"/>
  </w:num>
  <w:num w:numId="6" w16cid:durableId="2110814889">
    <w:abstractNumId w:val="12"/>
  </w:num>
  <w:num w:numId="7" w16cid:durableId="695153758">
    <w:abstractNumId w:val="5"/>
  </w:num>
  <w:num w:numId="8" w16cid:durableId="853298866">
    <w:abstractNumId w:val="7"/>
  </w:num>
  <w:num w:numId="9" w16cid:durableId="1789348953">
    <w:abstractNumId w:val="3"/>
  </w:num>
  <w:num w:numId="10" w16cid:durableId="86728841">
    <w:abstractNumId w:val="1"/>
  </w:num>
  <w:num w:numId="11" w16cid:durableId="225603572">
    <w:abstractNumId w:val="2"/>
  </w:num>
  <w:num w:numId="12" w16cid:durableId="757942878">
    <w:abstractNumId w:val="10"/>
  </w:num>
  <w:num w:numId="13" w16cid:durableId="1357997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120CF"/>
    <w:rsid w:val="000318E4"/>
    <w:rsid w:val="00076DF7"/>
    <w:rsid w:val="00085D04"/>
    <w:rsid w:val="00087069"/>
    <w:rsid w:val="00097B85"/>
    <w:rsid w:val="000A0B28"/>
    <w:rsid w:val="000C28E8"/>
    <w:rsid w:val="00110B8F"/>
    <w:rsid w:val="0013016C"/>
    <w:rsid w:val="00133C52"/>
    <w:rsid w:val="001602C9"/>
    <w:rsid w:val="001B01DD"/>
    <w:rsid w:val="001E12B1"/>
    <w:rsid w:val="001E50CD"/>
    <w:rsid w:val="001F51BC"/>
    <w:rsid w:val="00203F5F"/>
    <w:rsid w:val="00215140"/>
    <w:rsid w:val="00231021"/>
    <w:rsid w:val="002501CE"/>
    <w:rsid w:val="0032428F"/>
    <w:rsid w:val="00357DC0"/>
    <w:rsid w:val="00361255"/>
    <w:rsid w:val="003847C8"/>
    <w:rsid w:val="003860D6"/>
    <w:rsid w:val="003877EB"/>
    <w:rsid w:val="00391881"/>
    <w:rsid w:val="0039662C"/>
    <w:rsid w:val="003D19B1"/>
    <w:rsid w:val="003D64D8"/>
    <w:rsid w:val="003E17B6"/>
    <w:rsid w:val="003E6170"/>
    <w:rsid w:val="00415527"/>
    <w:rsid w:val="004403EC"/>
    <w:rsid w:val="004437F7"/>
    <w:rsid w:val="00446550"/>
    <w:rsid w:val="00460370"/>
    <w:rsid w:val="004813D4"/>
    <w:rsid w:val="004A7CAD"/>
    <w:rsid w:val="004B7346"/>
    <w:rsid w:val="00520B4B"/>
    <w:rsid w:val="00522637"/>
    <w:rsid w:val="00527AA5"/>
    <w:rsid w:val="005314D7"/>
    <w:rsid w:val="005515BD"/>
    <w:rsid w:val="00563D33"/>
    <w:rsid w:val="005C1523"/>
    <w:rsid w:val="005E1ABB"/>
    <w:rsid w:val="00614FFD"/>
    <w:rsid w:val="006274BB"/>
    <w:rsid w:val="00634EFA"/>
    <w:rsid w:val="0066249C"/>
    <w:rsid w:val="00677389"/>
    <w:rsid w:val="00694C00"/>
    <w:rsid w:val="006E6923"/>
    <w:rsid w:val="007037F7"/>
    <w:rsid w:val="007130E1"/>
    <w:rsid w:val="00717E59"/>
    <w:rsid w:val="00733FB2"/>
    <w:rsid w:val="0073796B"/>
    <w:rsid w:val="00750D01"/>
    <w:rsid w:val="007549D9"/>
    <w:rsid w:val="0075503D"/>
    <w:rsid w:val="00760E72"/>
    <w:rsid w:val="007669A3"/>
    <w:rsid w:val="00781345"/>
    <w:rsid w:val="007B0ADD"/>
    <w:rsid w:val="007E198F"/>
    <w:rsid w:val="008336E7"/>
    <w:rsid w:val="0083669A"/>
    <w:rsid w:val="00847AD3"/>
    <w:rsid w:val="008624E8"/>
    <w:rsid w:val="00897389"/>
    <w:rsid w:val="008A6494"/>
    <w:rsid w:val="008B7AF2"/>
    <w:rsid w:val="008F1B7D"/>
    <w:rsid w:val="00905C96"/>
    <w:rsid w:val="009174DA"/>
    <w:rsid w:val="00936138"/>
    <w:rsid w:val="009540E4"/>
    <w:rsid w:val="00974186"/>
    <w:rsid w:val="009900DE"/>
    <w:rsid w:val="009C2C98"/>
    <w:rsid w:val="009C2D77"/>
    <w:rsid w:val="009D10D1"/>
    <w:rsid w:val="009E47AF"/>
    <w:rsid w:val="00A06971"/>
    <w:rsid w:val="00A10F29"/>
    <w:rsid w:val="00A156DE"/>
    <w:rsid w:val="00A30052"/>
    <w:rsid w:val="00A34FC4"/>
    <w:rsid w:val="00A445DF"/>
    <w:rsid w:val="00A5415F"/>
    <w:rsid w:val="00A5623B"/>
    <w:rsid w:val="00A60A37"/>
    <w:rsid w:val="00A67305"/>
    <w:rsid w:val="00A70426"/>
    <w:rsid w:val="00A7412B"/>
    <w:rsid w:val="00AD1AFD"/>
    <w:rsid w:val="00AE6CD6"/>
    <w:rsid w:val="00AF1CEA"/>
    <w:rsid w:val="00AF6685"/>
    <w:rsid w:val="00B25B8E"/>
    <w:rsid w:val="00B26FAA"/>
    <w:rsid w:val="00B47B03"/>
    <w:rsid w:val="00B47F61"/>
    <w:rsid w:val="00B60F58"/>
    <w:rsid w:val="00B70F5B"/>
    <w:rsid w:val="00B753A8"/>
    <w:rsid w:val="00B84862"/>
    <w:rsid w:val="00B93D40"/>
    <w:rsid w:val="00BA743D"/>
    <w:rsid w:val="00BB73C0"/>
    <w:rsid w:val="00C11EFF"/>
    <w:rsid w:val="00C354D9"/>
    <w:rsid w:val="00C458C2"/>
    <w:rsid w:val="00CA5624"/>
    <w:rsid w:val="00CC37B3"/>
    <w:rsid w:val="00D550E0"/>
    <w:rsid w:val="00D650E2"/>
    <w:rsid w:val="00D7373E"/>
    <w:rsid w:val="00D9208E"/>
    <w:rsid w:val="00D95BC6"/>
    <w:rsid w:val="00DC4DA5"/>
    <w:rsid w:val="00DE199D"/>
    <w:rsid w:val="00DF6956"/>
    <w:rsid w:val="00E02AB3"/>
    <w:rsid w:val="00E14AAE"/>
    <w:rsid w:val="00E2036F"/>
    <w:rsid w:val="00E3507E"/>
    <w:rsid w:val="00E662F6"/>
    <w:rsid w:val="00E7132A"/>
    <w:rsid w:val="00E83E60"/>
    <w:rsid w:val="00E85BB5"/>
    <w:rsid w:val="00E86C78"/>
    <w:rsid w:val="00E948BD"/>
    <w:rsid w:val="00F01966"/>
    <w:rsid w:val="00F12A92"/>
    <w:rsid w:val="00F23144"/>
    <w:rsid w:val="00F93A56"/>
    <w:rsid w:val="00FA792D"/>
    <w:rsid w:val="00FB7AFC"/>
    <w:rsid w:val="00FC2D38"/>
    <w:rsid w:val="00FE5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11729</Words>
  <Characters>66858</Characters>
  <Application>Microsoft Office Word</Application>
  <DocSecurity>0</DocSecurity>
  <Lines>557</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2024-11-28T08:24:00Z</dcterms:created>
  <dcterms:modified xsi:type="dcterms:W3CDTF">2024-11-28T15:02:00Z</dcterms:modified>
</cp:coreProperties>
</file>