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8"/>
          <w:headerReference w:type="first" r:id="rId9"/>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2760BCB3" w:rsidR="0073796B" w:rsidRPr="0039662C" w:rsidRDefault="00A60A37" w:rsidP="0039662C">
      <w:pPr>
        <w:pStyle w:val="Naslov1"/>
      </w:pPr>
      <w:r>
        <w:t>12</w:t>
      </w:r>
      <w:r w:rsidR="00555C92">
        <w:t>8</w:t>
      </w:r>
      <w:r w:rsidR="0073796B" w:rsidRPr="0039662C">
        <w:t>. redna seja Vlade Republike Slovenije</w:t>
      </w:r>
    </w:p>
    <w:p w14:paraId="27F30B92" w14:textId="23103F28" w:rsidR="0073796B" w:rsidRDefault="00555C92" w:rsidP="008B7AF2">
      <w:pPr>
        <w:pStyle w:val="DatumSZJ"/>
      </w:pPr>
      <w:r>
        <w:t>14</w:t>
      </w:r>
      <w:r w:rsidR="0073796B" w:rsidRPr="008B7AF2">
        <w:t xml:space="preserve">. </w:t>
      </w:r>
      <w:r>
        <w:t>novem</w:t>
      </w:r>
      <w:r w:rsidR="0073796B" w:rsidRPr="008B7AF2">
        <w:t>ber 202</w:t>
      </w:r>
      <w:r w:rsidR="00A60A37">
        <w:t>4</w:t>
      </w:r>
    </w:p>
    <w:p w14:paraId="7D1C4DED" w14:textId="77777777" w:rsidR="002609F2" w:rsidRDefault="002609F2" w:rsidP="002609F2"/>
    <w:p w14:paraId="0A6A5288" w14:textId="3C35F05E" w:rsidR="00316C1F" w:rsidRDefault="00316C1F" w:rsidP="00316C1F">
      <w:pPr>
        <w:pStyle w:val="Naslov2"/>
      </w:pPr>
      <w:r>
        <w:t>Uredba o zbirki podatkov o omejevalnih ukrepih</w:t>
      </w:r>
    </w:p>
    <w:p w14:paraId="3A90E5DE" w14:textId="77777777" w:rsidR="00316C1F" w:rsidRDefault="00316C1F" w:rsidP="00316C1F">
      <w:r>
        <w:t>Vlada Republike Slovenije je izdala Uredbo o zbirki podatkov o omejevalnih ukrepih in jo objavi v Uradnem listu Republike Slovenije.</w:t>
      </w:r>
    </w:p>
    <w:p w14:paraId="63CF46DE" w14:textId="77777777" w:rsidR="00316C1F" w:rsidRDefault="00316C1F" w:rsidP="00316C1F"/>
    <w:p w14:paraId="21DEAEF5" w14:textId="77777777" w:rsidR="00316C1F" w:rsidRDefault="00316C1F" w:rsidP="00316C1F">
      <w:r>
        <w:t xml:space="preserve">S to uredbo se zaradi vodenja postopkov ter mednarodne izmenjave podatkov v zvezi z izvajanjem omejevalnih ukrepov vzpostavi zbirka podatkov o omejevalnih ukrepih (v nadaljnjem besedilu: zbirka) in podrobneje določijo: </w:t>
      </w:r>
    </w:p>
    <w:p w14:paraId="76EAAD97" w14:textId="427DC4F3" w:rsidR="00316C1F" w:rsidRDefault="00316C1F" w:rsidP="00316C1F">
      <w:pPr>
        <w:pStyle w:val="Odstavekseznama"/>
        <w:numPr>
          <w:ilvl w:val="0"/>
          <w:numId w:val="4"/>
        </w:numPr>
      </w:pPr>
      <w:r>
        <w:t>vodenje zbirke,</w:t>
      </w:r>
    </w:p>
    <w:p w14:paraId="241269BA" w14:textId="5B366827" w:rsidR="00316C1F" w:rsidRDefault="00316C1F" w:rsidP="00316C1F">
      <w:pPr>
        <w:pStyle w:val="Odstavekseznama"/>
        <w:numPr>
          <w:ilvl w:val="0"/>
          <w:numId w:val="4"/>
        </w:numPr>
      </w:pPr>
      <w:r>
        <w:t xml:space="preserve">dostop do zbirke, </w:t>
      </w:r>
    </w:p>
    <w:p w14:paraId="716EBF63" w14:textId="1F8FA243" w:rsidR="00316C1F" w:rsidRDefault="00316C1F" w:rsidP="00316C1F">
      <w:pPr>
        <w:pStyle w:val="Odstavekseznama"/>
        <w:numPr>
          <w:ilvl w:val="0"/>
          <w:numId w:val="4"/>
        </w:numPr>
      </w:pPr>
      <w:r>
        <w:t xml:space="preserve">vsebina zbirke, </w:t>
      </w:r>
    </w:p>
    <w:p w14:paraId="40B1295C" w14:textId="1CBB06A2" w:rsidR="00316C1F" w:rsidRDefault="00316C1F" w:rsidP="00316C1F">
      <w:pPr>
        <w:pStyle w:val="Odstavekseznama"/>
        <w:numPr>
          <w:ilvl w:val="0"/>
          <w:numId w:val="4"/>
        </w:numPr>
      </w:pPr>
      <w:r>
        <w:t>zbiranje podatkov,</w:t>
      </w:r>
    </w:p>
    <w:p w14:paraId="678C7394" w14:textId="427732FE" w:rsidR="00316C1F" w:rsidRDefault="00316C1F" w:rsidP="00316C1F">
      <w:pPr>
        <w:pStyle w:val="Odstavekseznama"/>
        <w:numPr>
          <w:ilvl w:val="0"/>
          <w:numId w:val="4"/>
        </w:numPr>
      </w:pPr>
      <w:r>
        <w:t>namen obdelave podatkov iz zbirke.</w:t>
      </w:r>
    </w:p>
    <w:p w14:paraId="123AE7B5" w14:textId="77777777" w:rsidR="00316C1F" w:rsidRDefault="00316C1F" w:rsidP="00316C1F"/>
    <w:p w14:paraId="78D7D6A7" w14:textId="77777777" w:rsidR="00316C1F" w:rsidRDefault="00316C1F" w:rsidP="00316C1F">
      <w:r>
        <w:t>Zbirko vodi ministrstvo, pristojno za zunanje zadeve, v elektronski obliki. Dostop do zbirke imajo zaradi vpogleda in obdelave podatkov člani in namestniki članov Stalne koordinacijske skupine za omejevalne ukrepe.</w:t>
      </w:r>
    </w:p>
    <w:p w14:paraId="7F15B7E1" w14:textId="77777777" w:rsidR="00316C1F" w:rsidRDefault="00316C1F" w:rsidP="00316C1F"/>
    <w:p w14:paraId="0B52C4F3" w14:textId="34E2E270" w:rsidR="00316C1F" w:rsidRDefault="00316C1F" w:rsidP="00316C1F">
      <w:r>
        <w:t>Z uredbo se zaradi vodenja postopkov ter mednarodne izmenjave podatkov v zvezi z izvajanjem omejevalnih ukrepov predlagajo vzpostavitev elektronske zbirke podatkov o omejevalnih ukrepih in podrobnejša določitev upravičencev za dostop do zbirke, oblika in način vodenja zbirke, vsebina zbirke, zbiranje podatkov in uporaba podatkov iz zbirke.</w:t>
      </w:r>
    </w:p>
    <w:p w14:paraId="5FE997D3" w14:textId="015A508F" w:rsidR="002609F2" w:rsidRDefault="00316C1F" w:rsidP="00316C1F">
      <w:pPr>
        <w:pStyle w:val="Vir"/>
      </w:pPr>
      <w:r>
        <w:t>Vir: Ministrstvo za zunanje in evropske zadeve</w:t>
      </w:r>
    </w:p>
    <w:p w14:paraId="7127E7DE" w14:textId="2C1B8456" w:rsidR="00F70450" w:rsidRDefault="00F70450" w:rsidP="00F70450">
      <w:pPr>
        <w:pStyle w:val="Naslov2"/>
      </w:pPr>
      <w:r>
        <w:t>Vlada o spremembah in dopolnitvah Uredbe o plačah direktorjev v javnem sektorju</w:t>
      </w:r>
    </w:p>
    <w:p w14:paraId="1AB0FEE8" w14:textId="77777777" w:rsidR="00F70450" w:rsidRDefault="00F70450" w:rsidP="00F70450">
      <w:r>
        <w:t>Vlada Republike Slovenije je izdala Uredbo o spremembah in dopolnitvi Uredbe o plačah direktorjev v javnem sektorju, ki bo objavljena v Uradnem listu Republike Slovenije.</w:t>
      </w:r>
    </w:p>
    <w:p w14:paraId="132FCAF3" w14:textId="77777777" w:rsidR="00F70450" w:rsidRDefault="00F70450" w:rsidP="00F70450"/>
    <w:p w14:paraId="2B897663" w14:textId="77777777" w:rsidR="00F70450" w:rsidRDefault="00F70450" w:rsidP="00F70450">
      <w:r>
        <w:t>Upoštevaje julija 2024 sprejet Zakon o spremembah in dopolnitvah Stanovanjskega zakona se v Uredbi o plačah direktorjev v javnem sektorju (Uredba) na predlog Ministrstva za solidarnost prihodnost  črta delovno mesto direktorja Stanovanjskega sklada in se ga nadomesti z dvema novima delovnima mestoma, in sicer predsednik ter člana uprave Stanovanjskega sklada.</w:t>
      </w:r>
    </w:p>
    <w:p w14:paraId="47BD4B9B" w14:textId="77777777" w:rsidR="00F70450" w:rsidRDefault="00F70450" w:rsidP="00F70450"/>
    <w:p w14:paraId="538F90F3" w14:textId="4BE91451" w:rsidR="00F70450" w:rsidRDefault="00F70450" w:rsidP="00F70450">
      <w:r>
        <w:t>Upoštevaje, da se je v skladu s spremembami Zakona o osnovni šoli na vseh šolah in zavodih število oddelkov zmanjšalo v povprečju za 25 odstotkov, kot izhaja iz postopne uveljavitve prenovljenega koncepta razširjenega programa v osnovnih šolah, osnovnih šolah s prilagojenim programom ter zavodih za vzgojo in izobraževanje otrok in mladostnikov, se v Uredbi v Prilogi IV na predlog Ministrstva za vzgojo in izobraževanje spremenijo tabele, s katerimi se izloča kriterij števila učencev iz nabora kriterijev za določitev plačnih razredov ravnateljev in direktorjev omenjenih zavodov.</w:t>
      </w:r>
    </w:p>
    <w:p w14:paraId="45B8A413" w14:textId="77777777" w:rsidR="00F70450" w:rsidRDefault="00F70450" w:rsidP="00F70450"/>
    <w:p w14:paraId="577B5906" w14:textId="77777777" w:rsidR="00F70450" w:rsidRDefault="00F70450" w:rsidP="00F70450">
      <w:r>
        <w:t>Uredba začne veljati naslednji dan po objavi v Uradnem listu Republike Slovenije.</w:t>
      </w:r>
    </w:p>
    <w:p w14:paraId="021EE1C0" w14:textId="32131924" w:rsidR="002609F2" w:rsidRDefault="00F70450" w:rsidP="00F70450">
      <w:pPr>
        <w:pStyle w:val="Vir"/>
      </w:pPr>
      <w:r>
        <w:lastRenderedPageBreak/>
        <w:t>Vir: Ministrstvo za javno upravo</w:t>
      </w:r>
    </w:p>
    <w:p w14:paraId="64418F1F" w14:textId="390586F6" w:rsidR="00EA07C8" w:rsidRDefault="00EA07C8" w:rsidP="00EA07C8">
      <w:pPr>
        <w:pStyle w:val="Naslov2"/>
      </w:pPr>
      <w:r>
        <w:t xml:space="preserve">Spremenjena Uredba o načinu ugotavljanja pogojev in meril za dodelitev investicijskih spodbud ter pogojev za strateško investicijo </w:t>
      </w:r>
    </w:p>
    <w:p w14:paraId="5B7F9C84" w14:textId="77777777" w:rsidR="00EA07C8" w:rsidRDefault="00EA07C8" w:rsidP="00EA07C8">
      <w:r>
        <w:t>Vlada je izdala Uredbo o spremembah Uredbe o načinu ugotavljanja pogojev in meril za dodelitev investicijskih spodbud ter pogojev za strateško investicijo in jo objavi v Uradnem listu Republike Slovenije. Spremenjena uredba natančneje opredeljuje investicije v razvojno-raziskovalno dejavnost.</w:t>
      </w:r>
    </w:p>
    <w:p w14:paraId="49A46458" w14:textId="77777777" w:rsidR="00EA07C8" w:rsidRDefault="00EA07C8" w:rsidP="00EA07C8">
      <w:r>
        <w:t>Zakon o spodbujanju investicij (</w:t>
      </w:r>
      <w:proofErr w:type="spellStart"/>
      <w:r>
        <w:t>ZSInv</w:t>
      </w:r>
      <w:proofErr w:type="spellEnd"/>
      <w:r>
        <w:t xml:space="preserve">) opredeljuje pogoje za dodelitev spodbud za investicije v raziskave in razvoj ter inovacije. V Uredbi o načinu ugotavljanja pogojev in meril za dodelitev investicijskih spodbud ter pogojev za strateško investicijo v 5. členu opredeljuje razvojno-raziskovalno dejavnost, ki jo izvaja gospodarska družba ali zaključena organizacijska enota, katere osnovna dejavnost so raziskave in razvoj. Ali pa jo sestavlja razvojno-raziskovalna enota gospodarske družbe, katere osnovna dejavnost niso raziskave in razvoj, če je takšna enota organizacijsko opredeljena v aktu o sistemizaciji delovnih mest. Investicija v razvojno-raziskovalno dejavnost mora v celoti spadati v dejavnost industrijskih raziskav ali razvoj prototipov za tržno uporabo. </w:t>
      </w:r>
    </w:p>
    <w:p w14:paraId="42AA6F7E" w14:textId="77777777" w:rsidR="00EA07C8" w:rsidRDefault="00EA07C8" w:rsidP="00EA07C8"/>
    <w:p w14:paraId="1F84015A" w14:textId="77777777" w:rsidR="00EA07C8" w:rsidRDefault="00EA07C8" w:rsidP="00EA07C8">
      <w:r>
        <w:t xml:space="preserve">Uredba se spreminja zaradi nejasnosti in pomanjkljivosti razlage investicije v  razvojno-raziskovalno dejavnost, ki je bila preozko opredeljena. Nova uredba natančneje opredeli investicije v razvojno-raziskovalno dejavnost in s tem zagotavlja usklajenost z </w:t>
      </w:r>
      <w:proofErr w:type="spellStart"/>
      <w:r>
        <w:t>ZSInv</w:t>
      </w:r>
      <w:proofErr w:type="spellEnd"/>
      <w:r>
        <w:t xml:space="preserve"> ter Uredbo 651/2014/EU. Ključna sprememba se nanaša na drugi odstavek 5. člena uredbe. Ta opredeljuje, da investicija v razvojno-raziskovalno dejavnost pomeni investicijo v opredmetena in neopredmetena osnovna sredstva, ki se bodo uporabljala za namen izvajanja razvojno-raziskovalne dejavnosti v obliki industrijskih raziskav ali eksperimentalnega razvoja.</w:t>
      </w:r>
    </w:p>
    <w:p w14:paraId="3D02F10C" w14:textId="4CC1B87F" w:rsidR="002609F2" w:rsidRDefault="00EA07C8" w:rsidP="00EA07C8">
      <w:pPr>
        <w:pStyle w:val="Vir"/>
      </w:pPr>
      <w:r>
        <w:t>Vir: Ministrstvo za gospodarstvo, turizem in šport</w:t>
      </w:r>
    </w:p>
    <w:p w14:paraId="32246EDE" w14:textId="51D804BA" w:rsidR="000068D8" w:rsidRDefault="000068D8" w:rsidP="000068D8">
      <w:pPr>
        <w:pStyle w:val="Naslov2"/>
      </w:pPr>
      <w:r>
        <w:t xml:space="preserve">Vlada določila mediatorje za reševanje sporov v zvezi z avtorsko ali sorodnimi pravicami </w:t>
      </w:r>
    </w:p>
    <w:p w14:paraId="25B26FCA" w14:textId="77777777" w:rsidR="000068D8" w:rsidRDefault="000068D8" w:rsidP="000068D8">
      <w:r>
        <w:t>Vlada je sprejela sklep o določitvi seznama 14 mediatorjev za reševanje sporov v zvezi z avtorsko ali sorodnimi pravicami. Seznam bo objavljen v Uradnem listu Republike Slovenije. Zakon o kolektivnem upravljanju avtorske in sorodnih pravic (ZKUASP) določa, da vlada z uredbo natančneje predpiše postopek mediacije, stopnjo in vrsto izobrazbe ter druge pogoje, ki jih mora izpolnjevati mediator, ter nagrado zanj.</w:t>
      </w:r>
    </w:p>
    <w:p w14:paraId="7827BB91" w14:textId="77777777" w:rsidR="000068D8" w:rsidRDefault="000068D8" w:rsidP="000068D8"/>
    <w:p w14:paraId="497767E2" w14:textId="301386D1" w:rsidR="000068D8" w:rsidRDefault="000068D8" w:rsidP="000068D8">
      <w:r>
        <w:t>V skladu z ZKUASP je postopek mediacije urejen na način, da lahko kolektivna organizacija, reprezentativno združenje uporabnikov, uporabnik, organizacije avtorjev posameznih kategorij avtorskih del in imetnik pravic pri Uradu Republike Slovenije za intelektualno lastnino predlagajo posredovanje mediatorja. Mediacijo lahko predlagajo pri kateremkoli sporu, povezanem z avtorskimi pravicami, ob upoštevanju ZKUASP in Zakona o avtorski in sorodnih pravicah.</w:t>
      </w:r>
    </w:p>
    <w:p w14:paraId="4D4789E7" w14:textId="77777777" w:rsidR="000068D8" w:rsidRDefault="000068D8" w:rsidP="000068D8"/>
    <w:p w14:paraId="04D9183B" w14:textId="275399FF" w:rsidR="000068D8" w:rsidRDefault="000068D8" w:rsidP="000068D8">
      <w:r>
        <w:t>Vlada je v Uredbi o mediaciji v sporih v zvezi z avtorsko ali sorodnimi pravicami natančno opredelila pogoje za mediatorje. Kandidati morajo imeti najmanj drugo stopnjo izobrazbe ali izobrazbo, ki ustreza ravni izobrazbe, pridobljene po študijskih programih druge stopnje, in je uvrščena na 8. raven slovenskega ogrodja kvalifikacij. Poleg tega morajo imeti opravljeno 40-urno usposabljanje iz mediacije, vsaj pet let delovnih izkušenj, znanje na področju avtorskega prava ter znanje slovenskega in najmanj enega tujega jezika.</w:t>
      </w:r>
    </w:p>
    <w:p w14:paraId="3B0E53E6" w14:textId="77777777" w:rsidR="000068D8" w:rsidRDefault="000068D8" w:rsidP="000068D8"/>
    <w:p w14:paraId="17833BB8" w14:textId="4C823A95" w:rsidR="000068D8" w:rsidRDefault="000068D8" w:rsidP="000068D8">
      <w:r>
        <w:t xml:space="preserve">Urad Republike Slovenije za intelektualno lastnino je 4. avgusta 2023 objavil prvi javni poziv za prijavo zainteresiranih kandidatov za uvrstitev na seznam mediatorjev. Po preverjanju prijav se je izkazalo, da 14 kandidatov izpolnjuje pogoje za mediatorja in bodo tako uvrščeni na seznam mediatorjev za reševanje sporov v zvezi z avtorsko ali sorodnimi pravicami. </w:t>
      </w:r>
    </w:p>
    <w:p w14:paraId="52B96550" w14:textId="77777777" w:rsidR="000068D8" w:rsidRDefault="000068D8" w:rsidP="000068D8">
      <w:pPr>
        <w:pStyle w:val="Vir"/>
      </w:pPr>
      <w:r>
        <w:lastRenderedPageBreak/>
        <w:t>Vir: Ministrstvo za gospodarstvo, turizem in šport</w:t>
      </w:r>
    </w:p>
    <w:p w14:paraId="39CDC36E" w14:textId="01363241" w:rsidR="00A809F5" w:rsidRDefault="00A809F5" w:rsidP="00A809F5">
      <w:pPr>
        <w:pStyle w:val="Naslov2"/>
      </w:pPr>
      <w:r>
        <w:t>Izbor stavb za sofinanciranje energetske prenove iz Sklada za podnebne spremembe</w:t>
      </w:r>
    </w:p>
    <w:p w14:paraId="16167BBF" w14:textId="77777777" w:rsidR="00A809F5" w:rsidRDefault="00A809F5" w:rsidP="00A809F5">
      <w:r>
        <w:t xml:space="preserve">Vlada je potrdila izbor stavb za sofinanciranje energetske prenove stavb javnega sektorja iz Sklada za podnebne spremembe. </w:t>
      </w:r>
    </w:p>
    <w:p w14:paraId="7795FF16" w14:textId="77777777" w:rsidR="00A809F5" w:rsidRDefault="00A809F5" w:rsidP="00A809F5"/>
    <w:p w14:paraId="5067F1BE" w14:textId="77777777" w:rsidR="00A809F5" w:rsidRDefault="00A809F5" w:rsidP="00A809F5">
      <w:r>
        <w:t xml:space="preserve">V skladu z Odlokom o Programu porabe sredstev Sklada za podnebne spremembe za leta 2023–2026 se v okviru ukrepa Javne stavbe (širši in ožji javni sektor) ter posebne vrste stavb sredstva namenjajo tudi sofinanciranju energetske prenove stavb, z namenom izboljšanja energetskega stanja stavb javnega sektorja, in sicer v naložbe, ki glede na izhodiščno stanje bistveno zmanjšajo porabo energije in dosegajo zelo visoko energetsko učinkovitost ter uvajajo obnovljive vire energije. V primeru, da so upravičenci do sofinanciranja neposredni in posredni proračunski uporabniki, lahko Vlada Republike Slovenije potrdi izbor stavb za sofinanciranje.  </w:t>
      </w:r>
    </w:p>
    <w:p w14:paraId="3EB1DE84" w14:textId="77777777" w:rsidR="00A809F5" w:rsidRDefault="00A809F5" w:rsidP="00A809F5"/>
    <w:p w14:paraId="48B23549" w14:textId="77777777" w:rsidR="00A809F5" w:rsidRDefault="00A809F5" w:rsidP="00A809F5">
      <w:r>
        <w:t xml:space="preserve">Z namenom razogljičenja zdravstvenega sektorja, ki v Sloveniji predstavlja 4,6 odstotka nacionalnih neto emisij, se bo s sredstvi Sklada za podnebne spremembe, v višini 16,8 milijona evrov, sofinanciralo obnovo energetsko neučinkovitih objektov, in sicer:  </w:t>
      </w:r>
    </w:p>
    <w:p w14:paraId="2E3A78C2" w14:textId="77777777" w:rsidR="00A809F5" w:rsidRDefault="00A809F5" w:rsidP="00A809F5">
      <w:pPr>
        <w:pStyle w:val="Odstavekseznama"/>
        <w:numPr>
          <w:ilvl w:val="0"/>
          <w:numId w:val="2"/>
        </w:numPr>
      </w:pPr>
      <w:r>
        <w:t>Univerzitetni klinični center Ljubljana - nova porodnišnica, Šlajmerjeva 4, Ljubljana,</w:t>
      </w:r>
    </w:p>
    <w:p w14:paraId="0A39FC6F" w14:textId="77777777" w:rsidR="00A809F5" w:rsidRDefault="00A809F5" w:rsidP="00A809F5">
      <w:pPr>
        <w:pStyle w:val="Odstavekseznama"/>
        <w:numPr>
          <w:ilvl w:val="0"/>
          <w:numId w:val="2"/>
        </w:numPr>
      </w:pPr>
      <w:r>
        <w:t>Univerzitetni klinični center Ljubljana (bivši prostori ZVD), Bohoričeva 22, Ljubljana;</w:t>
      </w:r>
    </w:p>
    <w:p w14:paraId="093E7536" w14:textId="77777777" w:rsidR="00A809F5" w:rsidRDefault="00A809F5" w:rsidP="00A809F5">
      <w:pPr>
        <w:pStyle w:val="Odstavekseznama"/>
        <w:numPr>
          <w:ilvl w:val="0"/>
          <w:numId w:val="2"/>
        </w:numPr>
      </w:pPr>
      <w:r>
        <w:t xml:space="preserve">Splošna bolnišnica Celje: Infekcijski oddelek (novi del), Oblakova 5, Celje, </w:t>
      </w:r>
    </w:p>
    <w:p w14:paraId="36798C07" w14:textId="6C149851" w:rsidR="00A809F5" w:rsidRDefault="00A809F5" w:rsidP="00A809F5">
      <w:pPr>
        <w:pStyle w:val="Odstavekseznama"/>
        <w:numPr>
          <w:ilvl w:val="0"/>
          <w:numId w:val="2"/>
        </w:numPr>
      </w:pPr>
      <w:r>
        <w:t>Splošna bolnišnica Nova Gorica: Centralna kotlovnica - glavna stavba, Ulica padlih borcev 13a, Šempeter pri Gorici; sanacija bo potekala v strojnici A, B in C v kleti, strojnici A in B v 9. nadstropju bolnišnice ter na zunanjem prostoru);</w:t>
      </w:r>
    </w:p>
    <w:p w14:paraId="13E29ED4" w14:textId="77777777" w:rsidR="00A809F5" w:rsidRDefault="00A809F5" w:rsidP="00A809F5">
      <w:pPr>
        <w:pStyle w:val="Odstavekseznama"/>
        <w:numPr>
          <w:ilvl w:val="0"/>
          <w:numId w:val="2"/>
        </w:numPr>
      </w:pPr>
      <w:r>
        <w:t xml:space="preserve">Splošna bolnišnica Novo mesto: Pljučno infekcijska stavba, Šmihelska cesta 1, Novo mesto; </w:t>
      </w:r>
    </w:p>
    <w:p w14:paraId="5E598CCA" w14:textId="12C37F7E" w:rsidR="00A809F5" w:rsidRDefault="00A809F5" w:rsidP="00A809F5">
      <w:pPr>
        <w:pStyle w:val="Odstavekseznama"/>
        <w:numPr>
          <w:ilvl w:val="0"/>
          <w:numId w:val="3"/>
        </w:numPr>
      </w:pPr>
      <w:r>
        <w:t>Splošna bolnišnica Celje: Pralnica, Oblakova 5, Celje.</w:t>
      </w:r>
    </w:p>
    <w:p w14:paraId="2C7B00EB" w14:textId="3D40B4A0" w:rsidR="00A809F5" w:rsidRDefault="00A809F5" w:rsidP="00A809F5">
      <w:pPr>
        <w:pStyle w:val="Vir"/>
      </w:pPr>
      <w:r w:rsidRPr="00A809F5">
        <w:t>Vir: Ministrstvo za okolje, podnebje in energijo</w:t>
      </w:r>
    </w:p>
    <w:p w14:paraId="453218E1" w14:textId="3F83E394" w:rsidR="00D040DF" w:rsidRDefault="00D040DF" w:rsidP="00D040DF">
      <w:pPr>
        <w:pStyle w:val="Naslov2"/>
      </w:pPr>
      <w:r>
        <w:t>Informacija o pripravi in objavi navodil za izvajanje postopkov pri porabi sredstev Solidarnostnega sklada Evropske unije v Republiki Sloveniji, prejetih za odpravo posledic poplav avgusta 2023</w:t>
      </w:r>
    </w:p>
    <w:p w14:paraId="1DF974EC" w14:textId="5E51629E" w:rsidR="00D040DF" w:rsidRDefault="00D040DF" w:rsidP="00D040DF">
      <w:r>
        <w:t xml:space="preserve">Vlada Republike Slovenije se je seznanila z Informacijo o pripravi in objavi Navodil za izvajanje postopkov pri porabi sredstev Solidarnostnega sklada Evropske unije v Republiki Sloveniji, prejetih za odpravo posledic poplav avgusta 2023. Navodila opredeljujejo upravičene ukrepe, stroške, obdobje upravičenosti, splošne usmeritve pri izvajanju upravljalnih preverjanj ter ostale smernice za zagotavljanje pravilnosti, skladnosti in upravičenosti pri izvajanju operacij v okviru Solidarnostnega sklada Evropske unije (SSEU). Pripravilo jih je Ministrstvo za kohezijo in regionalni razvoj na podlagi sklepa vlade z dne 24. julija 2024 in jih 30. septembra 2024 objavilo na spletnih straneh ministrstva. </w:t>
      </w:r>
    </w:p>
    <w:p w14:paraId="7C76A7E7" w14:textId="060738F6" w:rsidR="002609F2" w:rsidRDefault="00D040DF" w:rsidP="00D040DF">
      <w:pPr>
        <w:pStyle w:val="Vir"/>
      </w:pPr>
      <w:r>
        <w:t>Vir: Ministrstvo za kohezijo in regionalni razvoj</w:t>
      </w:r>
    </w:p>
    <w:p w14:paraId="6F1B5819" w14:textId="4BDD9199" w:rsidR="00E91A14" w:rsidRDefault="00E91A14" w:rsidP="00E91A14">
      <w:pPr>
        <w:pStyle w:val="Naslov2"/>
      </w:pPr>
      <w:r>
        <w:t>Vlada prerazporeja pravice porabe</w:t>
      </w:r>
    </w:p>
    <w:p w14:paraId="01813710" w14:textId="5A3E1EA2" w:rsidR="00E91A14" w:rsidRDefault="00E91A14" w:rsidP="00E91A14">
      <w:r>
        <w:t>Ministrstvo za naravne vire in prostor prerazporeja pravice porabe v višini 19 milijonov evrov znotraj proračunske postavke Programi odprave posledic nesreč - naravne nesreče 4. avgusta 2023. Sredstva se prerazporejajo z namenom zagotovitve zadostnih pravic porabe za izplačilo odškodnine posameznikom zaradi odstranitve objektov na poplavno in plazovno ogroženih območjih.</w:t>
      </w:r>
    </w:p>
    <w:p w14:paraId="75FE762F" w14:textId="552A14D0" w:rsidR="002609F2" w:rsidRDefault="00E91A14" w:rsidP="00E91A14">
      <w:pPr>
        <w:pStyle w:val="Vir"/>
      </w:pPr>
      <w:r>
        <w:t>Vir: Ministrstvo za finance</w:t>
      </w:r>
    </w:p>
    <w:p w14:paraId="66D743D8" w14:textId="21761FA4" w:rsidR="004E5D16" w:rsidRDefault="004E5D16" w:rsidP="004E5D16">
      <w:pPr>
        <w:pStyle w:val="Naslov2"/>
      </w:pPr>
      <w:r>
        <w:lastRenderedPageBreak/>
        <w:t>Uvrstitev novega projekta »Izgradnja kompetenčnega centra za oljkarstvo« v Načrt razvojnih programov 2024 - 2027</w:t>
      </w:r>
    </w:p>
    <w:p w14:paraId="5289F659" w14:textId="77777777" w:rsidR="004E5D16" w:rsidRDefault="004E5D16" w:rsidP="004E5D16">
      <w:r>
        <w:t xml:space="preserve">Ministrstvo za visoko šolstvo, znanost in inovacije (MVZI) je identificiralo potrebo po reševanju prostorske problematike Inštituta za oljkarstvo ZRS Koper, ki sodi v njegovo resorno pristojnost. Vlada je na današnji seji sklenila, da projekt »Izgradnja kompetenčnega centra za oljkarstvo« uvrsti v Načrt razvojnih programov 2024 – 2027. </w:t>
      </w:r>
    </w:p>
    <w:p w14:paraId="11BC93F2" w14:textId="77777777" w:rsidR="004E5D16" w:rsidRDefault="004E5D16" w:rsidP="004E5D16"/>
    <w:p w14:paraId="0A8455B4" w14:textId="77777777" w:rsidR="004E5D16" w:rsidRDefault="004E5D16" w:rsidP="004E5D16">
      <w:r>
        <w:t>Z novogradnjo bo ZRS Koper pridobil 1.660 kvadratnih metrov nujno potrebnih bruto površin za nemoteno delovanje Inštituta za oljkarstvo ZRS Koper, njegovih laboratorijev in akreditirane dejavnosti ter ohranitev raziskovalne dejavnosti na področju dela laboratorija z raziskovalnim laboratorijem, tehnološkim laboratorijem, kontrolnimi laboratoriji in oljarno ter kabineti za zaposlene.</w:t>
      </w:r>
    </w:p>
    <w:p w14:paraId="11D88301" w14:textId="77777777" w:rsidR="004E5D16" w:rsidRDefault="004E5D16" w:rsidP="004E5D16"/>
    <w:p w14:paraId="3A268213" w14:textId="77777777" w:rsidR="004E5D16" w:rsidRDefault="004E5D16" w:rsidP="004E5D16">
      <w:r>
        <w:t>Ocenjena vrednost projekta znaša nekaj več kot 4,6 milijona evrov. Projekt se bo financiral z lastnimi sredstvi zavoda v višini 38.808 evrov in s proračunskimi sredstvi Republike Slovenije v višini 4.575.548 evrov.</w:t>
      </w:r>
    </w:p>
    <w:p w14:paraId="0CDA7684" w14:textId="77777777" w:rsidR="004E5D16" w:rsidRDefault="004E5D16" w:rsidP="004E5D16">
      <w:pPr>
        <w:pStyle w:val="Vir"/>
      </w:pPr>
      <w:r>
        <w:t>Vir: Ministrstvo za visoko šolstvo, znanost in inovacije</w:t>
      </w:r>
    </w:p>
    <w:p w14:paraId="3C5D80EE" w14:textId="7440108E" w:rsidR="00735B2F" w:rsidRDefault="00735B2F" w:rsidP="00735B2F">
      <w:pPr>
        <w:pStyle w:val="Naslov2"/>
      </w:pPr>
      <w:r>
        <w:t>Vlada v veljavni Načrt razvojnih programov 2024–2027 uvrstila vzpostavitev centra za trženje in razvoj pohištva</w:t>
      </w:r>
    </w:p>
    <w:p w14:paraId="1B765871" w14:textId="77777777" w:rsidR="00735B2F" w:rsidRDefault="00735B2F" w:rsidP="00735B2F">
      <w:r>
        <w:t xml:space="preserve">Vlada je v veljavni Načrt razvojnih programov 2024–2027 uvrstila nov projekt Vzpostavitev in delovanje centra za trženje in razvoj pohištva. Namenjen je vzpostavitvi predstavitveno prodajnega centra slovenske pohištvene industrije v Ljubljani, ki bo predstavil potencial domače pohištvene industrije na enem mestu in s tem spodbudil njen razvoj. </w:t>
      </w:r>
    </w:p>
    <w:p w14:paraId="421034D8" w14:textId="77777777" w:rsidR="00735B2F" w:rsidRDefault="00735B2F" w:rsidP="00735B2F"/>
    <w:p w14:paraId="262BA5C5" w14:textId="5551E6CD" w:rsidR="00735B2F" w:rsidRDefault="00735B2F" w:rsidP="00735B2F">
      <w:r>
        <w:t>Predstavitveno prodajni center bo deloval kot predstavitveno, svetovalno in prodajno središče slovenske pohištvene industrije, kjer bo omogočena celovita in individualna obravnava domačih in tujih kupcev. Center bo, poleg predstavitveno prodajne vsebine, služil tudi kot točka, kjer se bodo odvijali redni mesečni dogodki, na katerih bodo obravnavane strokovne teme s področja pohištva in opremljanja prostorov. Predvsem v smislu zagotavljanja kakovostnih in trajnostnih rešitev ter krožnih izdelkov, kar bo prispevalo k trajnostni ozaveščenosti in trajnostni transformaciji družbe.</w:t>
      </w:r>
    </w:p>
    <w:p w14:paraId="4F6651BA" w14:textId="77777777" w:rsidR="00735B2F" w:rsidRDefault="00735B2F" w:rsidP="00735B2F"/>
    <w:p w14:paraId="73832B50" w14:textId="02C80B4E" w:rsidR="00735B2F" w:rsidRDefault="00735B2F" w:rsidP="00735B2F">
      <w:r>
        <w:t xml:space="preserve">Ministrstvo za gospodarstvo, turizem in šport (MGTŠ) je z namenom predstavite potenciala slovenske pohištvene industrije na enem mestu in spodbujanja nadaljnjega razvoja pohištvene industrije letos julija objavilo javni razpis za predstavitveno prodajni center pohištva v sklopu celovitega interjerja. </w:t>
      </w:r>
    </w:p>
    <w:p w14:paraId="51D68548" w14:textId="77777777" w:rsidR="00735B2F" w:rsidRDefault="00735B2F" w:rsidP="00735B2F"/>
    <w:p w14:paraId="0A219779" w14:textId="2DC3F346" w:rsidR="00735B2F" w:rsidRDefault="00735B2F" w:rsidP="00735B2F">
      <w:r>
        <w:t>Cilj javnega razpisa je bil vzpostavitev in delovanje predstavitveno prodajnega centra slovenske pohištvene industrije, ki bo omogočal celovito individualno obravnavo potrošnikov in obravnavo strokovnih tem s področja pohištva. MGTŠ je prejelo eno vlogo za sofinanciranje konzorcija petih podjetij, in sicer vodilnega partnerja RC 31, razvojni center kreativne pohištvene industrije d. o. o. ter podjetij KOLPA d. o. o. Metlika, DONAR, podjetje za notranjo opremo in svetovanje d. o. o, GONZAGA-PRO proizvodnja, trgovina, inženiring d. o. o in ALPLES, industrija pohištva d. d.. Ministrstvo je septembra izdalo pozitiven sklep o sofinanciranju projekta »Vzpostavitev centra za pohištvo RC31«.</w:t>
      </w:r>
    </w:p>
    <w:p w14:paraId="13D33A20" w14:textId="77777777" w:rsidR="00735B2F" w:rsidRDefault="00735B2F" w:rsidP="00735B2F"/>
    <w:p w14:paraId="45BCB6BA" w14:textId="0AA26A43" w:rsidR="00735B2F" w:rsidRDefault="00735B2F" w:rsidP="00735B2F">
      <w:r>
        <w:t xml:space="preserve">Vrednost celotne investicije znaša blizu 1,8 milijona evrov, pri čemer bo približno polovica sredstev zagotovljena s sofinanciranjem, drugo polovico sredstev pa predstavljajo lastni viri petih podjetij. </w:t>
      </w:r>
    </w:p>
    <w:p w14:paraId="6228C5D7" w14:textId="77777777" w:rsidR="00735B2F" w:rsidRDefault="00735B2F" w:rsidP="00735B2F">
      <w:pPr>
        <w:pStyle w:val="Vir"/>
      </w:pPr>
      <w:r>
        <w:t>Vir: Ministrstvo za gospodarstvo, turizem in šport</w:t>
      </w:r>
    </w:p>
    <w:p w14:paraId="7AFA3BA7" w14:textId="6A76C1FB" w:rsidR="00626F13" w:rsidRDefault="00626F13" w:rsidP="00626F13">
      <w:pPr>
        <w:pStyle w:val="Naslov2"/>
      </w:pPr>
      <w:r>
        <w:t>Vlada se je seznanila z izvedenimi aktivnostmi Delovne skupine za vesolje</w:t>
      </w:r>
    </w:p>
    <w:p w14:paraId="6EE9922C" w14:textId="77777777" w:rsidR="00626F13" w:rsidRDefault="00626F13" w:rsidP="00626F13">
      <w:r>
        <w:lastRenderedPageBreak/>
        <w:t xml:space="preserve">Vlada se je na današnji seji seznanila s Poročilom o izvedenih aktivnostih Delovne skupine za vesolje. Ta je bila s sklepom vlade ustanovljena leta 2020 in leta 2023 reorganizirana. V novi sestavi se je sestala na dveh rednih sejah, o številnih vprašanjih s področja vesolja pa se je usklajevala tudi pisno. </w:t>
      </w:r>
    </w:p>
    <w:p w14:paraId="11998C50" w14:textId="77777777" w:rsidR="00626F13" w:rsidRDefault="00626F13" w:rsidP="00626F13">
      <w:r>
        <w:t>Vlada Republike Slovenije je zaradi sprememb v organiziranosti ministrstev lani oktobra  sprejela sklep o reorganizaciji Delovne skupine za vesolje (DSV), ki je bila prvotno ustanovljena junija 2020. Skupino vodi Ministrstvo za gospodarstvo, turizem in šport (MGTŠ), v njej pa sodelujejo tudi predstavniki drugih ministrstev in državnih organov.</w:t>
      </w:r>
    </w:p>
    <w:p w14:paraId="0AB7BAB1" w14:textId="77777777" w:rsidR="00626F13" w:rsidRDefault="00626F13" w:rsidP="00626F13"/>
    <w:p w14:paraId="4AA882F2" w14:textId="10579339" w:rsidR="00626F13" w:rsidRDefault="00626F13" w:rsidP="00626F13">
      <w:r>
        <w:t>DSV se je v prenovljeni sestavi sestala na dveh rednih sejah in se v dodatnih usklajevanjih posvetovala o aktualnih vprašanjih na področju vesolja, ki vključujejo sodelovanje Slovenije v Evropski uniji (EU), Evropski vesoljski agenciji (ESA), ter drugih institucijah, kot so Agencija EU za vesoljski program (EUSPA), Evropska organizacija za uporabo meteoroloških satelitov (EUMETSAT), Program EU za vladne satelitske komunikacije (GOVSATCOM), Galileo, Evropska obrambna agencija (EDA) in Odbor Združenih narodov za miroljubno uporabo vesolja (COPUOS). Poleg tega sta bila organizirana dva sestanka na ravni državnih sekretarjev in direktorjev Urada Republike Slovenije za informacijsko varnost (URSIV) ter Urada za varovanje tajnih podatkov (UVTP), kjer je bil drugi sestanek izveden skupaj s člani DSV.</w:t>
      </w:r>
    </w:p>
    <w:p w14:paraId="1EFAA866" w14:textId="77777777" w:rsidR="00626F13" w:rsidRDefault="00626F13" w:rsidP="00626F13"/>
    <w:p w14:paraId="3DB46C5C" w14:textId="4581C8A1" w:rsidR="00626F13" w:rsidRDefault="00626F13" w:rsidP="00626F13">
      <w:r>
        <w:t>Na skupnem sestanku državnih sekretarjev in članov DSV so bile obravnavane ključne točke glede polnopravnega članstva Slovenije v ESA, kar poleg novih priložnosti prinaša dodatne kadrovske in finančne obveznosti. Za učinkovito sodelovanje bo potrebno imenovati delegate v odbore ESA ter okrepiti sodelovanje ministrstev v nekaterih ključnih odborih. Dogovor o finančnih prispevkih za programe ESA med ministrstvi bo potrebno zagotoviti najpozneje do avgusta 2025, pred zasedanjem Sveta ESA na ravni ministrov (CM25).</w:t>
      </w:r>
    </w:p>
    <w:p w14:paraId="576985F8" w14:textId="77777777" w:rsidR="00626F13" w:rsidRDefault="00626F13" w:rsidP="00626F13"/>
    <w:p w14:paraId="4DADD538" w14:textId="111B17B7" w:rsidR="00626F13" w:rsidRDefault="00626F13" w:rsidP="00626F13">
      <w:r>
        <w:t>Slovenska vesoljska pisarna ostaja centralna točka komunikacije o vesoljskih temah, pri čemer posamezna ministrstva ohranjajo odgovornost za oblikovanje stališč na področjih, za katera so pristojna.</w:t>
      </w:r>
    </w:p>
    <w:p w14:paraId="65D08C9D" w14:textId="5A4EE221" w:rsidR="002609F2" w:rsidRDefault="00626F13" w:rsidP="00626F13">
      <w:pPr>
        <w:pStyle w:val="Vir"/>
      </w:pPr>
      <w:r>
        <w:t>Vir: Ministrstvo za gospodarstvo, turizem in šport</w:t>
      </w:r>
    </w:p>
    <w:p w14:paraId="6FA654E7" w14:textId="5F029736" w:rsidR="00175FDB" w:rsidRDefault="00175FDB" w:rsidP="00175FDB">
      <w:pPr>
        <w:pStyle w:val="Naslov2"/>
      </w:pPr>
      <w:r>
        <w:t>Vlada o vmesnem poročilu in spremembah Programa za krepitev integritete in transparentnosti v javnem sektorju 2023–2026</w:t>
      </w:r>
    </w:p>
    <w:p w14:paraId="2B65B3EE" w14:textId="77777777" w:rsidR="00175FDB" w:rsidRDefault="00175FDB" w:rsidP="00175FDB">
      <w:r>
        <w:t>Vlada Republike Slovenije je sprejela Tretje skupno vmesno poročilo o izvajanju Programa Vlade Republike Slovenije za krepitev integritete in transparentnosti v javnem sektorju 2023–2026 (za obdobje od 1. 3. 2024 do 31. 8. 2024). Hkrati je sprejela tudi Spremembe Programa za krepitev integritete in transparentnosti v javnem sektorju 2023–2026, sprejetega 9. 2. 2023, s katerim je pokazala odločnost pri krepitvi področja integritete in transparentnosti v javnem sektorju.</w:t>
      </w:r>
    </w:p>
    <w:p w14:paraId="77B46B9A" w14:textId="77777777" w:rsidR="00175FDB" w:rsidRDefault="00175FDB" w:rsidP="00175FDB"/>
    <w:p w14:paraId="5F90F159" w14:textId="77777777" w:rsidR="00175FDB" w:rsidRDefault="00175FDB" w:rsidP="00175FDB">
      <w:r>
        <w:t xml:space="preserve">Izhajajoč iz poročil nosilcev izvedbe posameznega ukrepa se ukrepi, ki so v Program vključeni kot trajni, redno izvajajo. Omenjeni ukrepi so namenjeni osveščanju javnih uslužbencev, zaposlenih v pravosodju, ter tistih, ki so zaposleni v drugih subjektih javnega sektorja. V tretjem poročevalnem obdobju sta se zaključila dva ukrepa, katerih nosilca izvedbe sta bila Ministrstvo za okolje, podnebje in energijo ter Ministrstvo za javno upravo. </w:t>
      </w:r>
    </w:p>
    <w:p w14:paraId="5687CDA7" w14:textId="77777777" w:rsidR="00175FDB" w:rsidRDefault="00175FDB" w:rsidP="00175FDB"/>
    <w:p w14:paraId="32E97635" w14:textId="77777777" w:rsidR="00175FDB" w:rsidRDefault="00175FDB" w:rsidP="00175FDB">
      <w:r>
        <w:t xml:space="preserve">Skupno se je usposabljanj pri Upravni akademiji, ki deluje v okviru Ministrstva za javno upravo, s področja integritete in etike udeležilo 272 udeležencev, Ministrstvo za notranje zadeve je poročalo o skupaj 108 udeležencih usposabljanj, Center za izobraževanje v pravosodju pa o 74 udeležencih usposabljanj. V novembru 2024 so načrtovana še usposabljanja s področja integritete pri javnem naročanju, prav tako v izvedbi Upravne akademije. </w:t>
      </w:r>
    </w:p>
    <w:p w14:paraId="4168905E" w14:textId="77777777" w:rsidR="00175FDB" w:rsidRDefault="00175FDB" w:rsidP="00175FDB"/>
    <w:p w14:paraId="63773A11" w14:textId="77777777" w:rsidR="00175FDB" w:rsidRDefault="00175FDB" w:rsidP="00175FDB">
      <w:r>
        <w:lastRenderedPageBreak/>
        <w:t xml:space="preserve">Ministrstvo za javno upravo je pristopilo k pripravi e-usposabljanj tako za funkcionarje kot javne uslužbence, in sicer v obliki interaktivnega orodja (učenje na podlagi izkušnje). Prav tako pa se načrtuje se, da bi bila usposabljanja za ciljno skupino funkcionarjev pripravljena že do konca leta 2024, za ciljno skupino javnih uslužbencev pa do junija 2025. </w:t>
      </w:r>
    </w:p>
    <w:p w14:paraId="3D20681F" w14:textId="6FFB88CC" w:rsidR="002609F2" w:rsidRDefault="00175FDB" w:rsidP="00175FDB">
      <w:pPr>
        <w:pStyle w:val="Vir"/>
      </w:pPr>
      <w:r>
        <w:t>Vir: Ministrstvo za javno upravo</w:t>
      </w:r>
    </w:p>
    <w:p w14:paraId="3F239AB6" w14:textId="4438929F" w:rsidR="00072627" w:rsidRDefault="00072627" w:rsidP="00072627">
      <w:pPr>
        <w:pStyle w:val="Naslov2"/>
      </w:pPr>
      <w:r>
        <w:t>Poročilo o uresničevanju Strategije sodelovanja Republike Slovenije v mednarodnih operacijah in misijah, sodelovanju v potekajočih  mednarodnih operacijah in misijah v letu 2023 in načrtih prihodnjega sodelovanja</w:t>
      </w:r>
    </w:p>
    <w:p w14:paraId="53F312DB" w14:textId="5B62DD0E" w:rsidR="00072627" w:rsidRDefault="00072627" w:rsidP="00072627">
      <w:r>
        <w:t xml:space="preserve">Vlada Republike Slovenije je sprejela poročilo, ki celovito predstavlja aktivnosti Republike Slovenije v mednarodnih operacijah in misijah (MOM) v letu 2023 in načrte za prihodnje sodelovanje Republike Slovenije. Slovenija nadaljuje z aktivnim sodelovanjem v prizadevanjih za mednarodni mir in varnost tako v okviru MOM kot tudi pri obravnavi posameznih povezanih vprašanj in kriznih situacij v okviru Organizacije združenih narodov (OZN), EU, Nata, Organizacije za varnost in sodelovanje v Evropi (OVSE) ter drugih forumih. Slovenija tudi z aktivno udeležbo v MOM in drugih aktivnostih ostaja odgovorna članica OZN, konstruktivna zaveznica v Natu ter aktivna članica EU. Podobno ohranja sodelovanje v operaciji Globalne koalicije proti </w:t>
      </w:r>
      <w:proofErr w:type="spellStart"/>
      <w:r>
        <w:t>Daesh</w:t>
      </w:r>
      <w:proofErr w:type="spellEnd"/>
      <w:r>
        <w:t xml:space="preserve"> in v okviru OVSE.</w:t>
      </w:r>
    </w:p>
    <w:p w14:paraId="49B454DD" w14:textId="77777777" w:rsidR="00072627" w:rsidRDefault="00072627" w:rsidP="00072627"/>
    <w:p w14:paraId="2F273420" w14:textId="7AC74523" w:rsidR="00072627" w:rsidRDefault="00072627" w:rsidP="00072627">
      <w:r>
        <w:t>Sodelovanje Slovenije v MOM je v 2023 ostalo osredotočeno na Zahodni Balkan in vzhodno soseščino. V 17 MOM je skupaj sodelovalo 317 pripadnikov Slovenske vojske, 27 civilnih strokovnjakov in 14 pripadnikov Slovenske policije. Pomemben prispevek Slovenije je tudi sodelovanje v mednarodnih reševalnih operacijah – intervencijah v primeru naravnih in drugih nesreč.</w:t>
      </w:r>
    </w:p>
    <w:p w14:paraId="0E077DEE" w14:textId="77777777" w:rsidR="00072627" w:rsidRDefault="00072627" w:rsidP="00072627">
      <w:r>
        <w:t>Zaradi spremenjenih okoliščin je pomembno, da Slovenija ostane kredibilna članica mednarodne skupnosti, zaveznica Nata in članica EU ob upoštevanju razpoložljivih virov pri delitvi bremen za mednarodni mir in varnost. Slovenija bo v približno danem okviru nadaljevala sodelovanje v MOM z določenimi prilagoditvami, povezanimi s spremenjenimi okoliščinami in interesi. Pri tem bo predvidoma povečala udejstvovanje na Kosovu ter napotila osebje v MOM OZN na Cipru ter Natovo v Egejskem morju. Prednostno območje udejstvovanje še naprej ostajajo Zahodni Balkan, vzhodna Evropa, Sredozemlje in Bližnji vzhod. Potreben bo premislek glede ustreznega udejstvovanja na afriških tleh.</w:t>
      </w:r>
    </w:p>
    <w:p w14:paraId="0A82B903" w14:textId="5076BFD1" w:rsidR="002609F2" w:rsidRDefault="00072627" w:rsidP="00072627">
      <w:pPr>
        <w:pStyle w:val="Vir"/>
      </w:pPr>
      <w:r>
        <w:t>Vir: Ministrstvo za zunanje in evropske zadeve</w:t>
      </w:r>
    </w:p>
    <w:p w14:paraId="435A8496" w14:textId="5D62D7EA" w:rsidR="00460D54" w:rsidRDefault="00460D54" w:rsidP="00460D54">
      <w:pPr>
        <w:pStyle w:val="Naslov2"/>
      </w:pPr>
      <w:r>
        <w:t>Mnenje Vlade k predlogu za začasno zadržanje izvrševanja izpodbijanih določb Zakona o zaščiti živali ter Zakona o spremembah in dopolnitvah Zakona o zaščiti živali</w:t>
      </w:r>
    </w:p>
    <w:p w14:paraId="7B02415F" w14:textId="0F7B8EB6" w:rsidR="00460D54" w:rsidRDefault="00460D54" w:rsidP="00460D54">
      <w:r>
        <w:t>Vlada je sprejela mnenje k predlogu za začasno zadržanje izvrševanja izpodbijanih določb 6. b, 6. c in 6. č člena Zakona o zaščiti živali ter 22., 23., 24. in 28. člena Zakona o spremembah in dopolnitvah Zakona o zaščiti živali. Vlada zadržanju izvajanja navedenih določb, razen 28. člena novele zakona, ne nasprotuje.</w:t>
      </w:r>
    </w:p>
    <w:p w14:paraId="4DC4BC60" w14:textId="77777777" w:rsidR="00460D54" w:rsidRDefault="00460D54" w:rsidP="00460D54"/>
    <w:p w14:paraId="2092D8E4" w14:textId="3B4C16D0" w:rsidR="00460D54" w:rsidRDefault="00460D54" w:rsidP="00460D54">
      <w:r>
        <w:t xml:space="preserve">Državni zbor je 5.  11.  2024 zaprosil Vlado za mnenje glede pobude za oceno ustavnosti zgoraj navedenih členov. Gre za določbe (6. b, 6. c in 6. č člen), ki se nanašajo na nevarne živali ali za zadrževanje v ujetništvu zahtevne živali, za katere bo v primeru, da bodo uvrščene na seznam prepovedanih vrst, prepovedano posedovanje, razen določenih izjem. Poleg tega zakon predvideva tudi sprejetje seznama živali, ki so udomačene ali po svoji naravi in pod določenimi pogoji niso nevarne oziroma niso zahtevne za oskrbo v ujetništvu. Ker seznama še nista sprejeta, izvrševanje teh določb ni mogoče. </w:t>
      </w:r>
    </w:p>
    <w:p w14:paraId="24D3DA9F" w14:textId="77777777" w:rsidR="00460D54" w:rsidRDefault="00460D54" w:rsidP="00460D54"/>
    <w:p w14:paraId="3C977493" w14:textId="7113EF65" w:rsidR="00460D54" w:rsidRDefault="00460D54" w:rsidP="00460D54">
      <w:r>
        <w:t xml:space="preserve">Prav tako so na sprejetje obeh seznamov vezane prehodne določbe glede ravnanja z živalmi, ki jih imetniki že posedujejo (22., 23. in 24. člen novele zakona iz leta 2021). Ker seznama nista sprejeta, se </w:t>
      </w:r>
      <w:r>
        <w:lastRenderedPageBreak/>
        <w:t xml:space="preserve">omenjeni členi ne izvršujejo. Poleg tega rok iz 24. člena, ki zadeva iztek veljavnosti dovoljenja za gojitev živali, še ni potekel in izvršljivost navedenih določb še ni nastopila. </w:t>
      </w:r>
    </w:p>
    <w:p w14:paraId="5F89FE58" w14:textId="77777777" w:rsidR="00460D54" w:rsidRDefault="00460D54" w:rsidP="00460D54"/>
    <w:p w14:paraId="19600BC3" w14:textId="6E76D303" w:rsidR="00460D54" w:rsidRDefault="00460D54" w:rsidP="00460D54">
      <w:r>
        <w:t>Zadržanje izvrševanja določb ni mogoče le glede 28. člena novele zakona, ker gre za rok uveljavitve določb 6. b, 6. c in 6. č člena, ki je že potekel (16. 4 2023). Zadržanje navedenih določb se tako lahko nanaša le neposredno na določbe 6. b, 6. c in 6. č člena zakona, zadržanju katerih Vlada ne nasprotuje.</w:t>
      </w:r>
    </w:p>
    <w:p w14:paraId="2CC87B38" w14:textId="14B001F2" w:rsidR="002609F2" w:rsidRDefault="00460D54" w:rsidP="00460D54">
      <w:pPr>
        <w:pStyle w:val="Vir"/>
      </w:pPr>
      <w:r>
        <w:t>Vir: Ministrstvo za kmetijstvo, gozdarstvo in prehrano</w:t>
      </w:r>
    </w:p>
    <w:p w14:paraId="759BA8C6" w14:textId="51A9A97A" w:rsidR="00460D54" w:rsidRDefault="00460D54" w:rsidP="00460D54">
      <w:pPr>
        <w:pStyle w:val="Naslov2"/>
      </w:pPr>
      <w:r>
        <w:t>Stališče Slovenije k predlogu uredbe Evropskega parlamenta in Sveta o spremembi glede posebnih ukrepov v okviru Evropskega kmetijskega sklada za razvoj podeželja (EKSRP) za zagotovitev dodatne pomoči državam članicam</w:t>
      </w:r>
    </w:p>
    <w:p w14:paraId="7EE993BA" w14:textId="77777777" w:rsidR="00460D54" w:rsidRDefault="00460D54" w:rsidP="00460D54">
      <w:r>
        <w:t xml:space="preserve">Vlada je sprejela stališče Slovenije k predlogu uredbe Evropskega parlamenta in Sveta o spremembi Uredbe (EU) 2020/2220 glede posebnih ukrepov v okviru Evropskega kmetijskega sklada za razvoj podeželja (EKSRP) za zagotovitev dodatne pomoči državam članicam. Slovenija predlog podpira. </w:t>
      </w:r>
    </w:p>
    <w:p w14:paraId="61D53889" w14:textId="77777777" w:rsidR="00460D54" w:rsidRDefault="00460D54" w:rsidP="00460D54">
      <w:r>
        <w:t xml:space="preserve">Namen predloga je omogočiti državam članicam EU, da uporabijo neporabljena sredstva za razvoj podeželja za pomoč kmetom in predelovalcem hrane, prizadetim zaradi naravnih nesreč po 1. januarju 2024. Ukrep je del širšega paketa pomoči za države (Avstrija, Češka, Madžarska, Poljska, Romunija, Slovaška in Portugalska), ki jih je prizadel vihar Boris v Srednji in Vzhodni Evropi ter požari na Portugalskem septembra 2024. Prav tako lahko koristijo ta instrument tudi ostale države članice, ki so utrpele škodo zaradi vremenskih nevšečnosti oziroma posledic podnebnih sprememb. </w:t>
      </w:r>
    </w:p>
    <w:p w14:paraId="3A4368E8" w14:textId="77777777" w:rsidR="00460D54" w:rsidRDefault="00460D54" w:rsidP="00460D54"/>
    <w:p w14:paraId="4BE6C43F" w14:textId="640F4E80" w:rsidR="00460D54" w:rsidRDefault="00460D54" w:rsidP="00460D54">
      <w:r>
        <w:t xml:space="preserve">Prizadete države lahko preusmerijo do 18 milijard evrov za nujno pomoč, od tega 588 milijonov evrov iz proračuna za razvoj podeželja (preostali proračun v okviru skupne kmetijske politike (SKP)) v izjemno neposredno podporo kmetom do 42.000 evrov na upravičenca. Sredstva </w:t>
      </w:r>
      <w:proofErr w:type="spellStart"/>
      <w:r>
        <w:t>skp</w:t>
      </w:r>
      <w:proofErr w:type="spellEnd"/>
      <w:r>
        <w:t xml:space="preserve"> za razvoj podeželja se sicer namenjajo dolgoročnim naložbam, ne pa neposrednim plačilom kmetom, vendar je Komisija že v preteklosti omogočila izjemno uporabo teh sredstev v kriznih situacijah. </w:t>
      </w:r>
    </w:p>
    <w:p w14:paraId="24112CC5" w14:textId="77777777" w:rsidR="00460D54" w:rsidRDefault="00460D54" w:rsidP="00460D54"/>
    <w:p w14:paraId="32B73E72" w14:textId="3AAEC485" w:rsidR="002609F2" w:rsidRDefault="00460D54" w:rsidP="00460D54">
      <w:r>
        <w:t>Slovenija pozdravlja ta instrument, ki ga bo koristila v primeru neporabljenih sredstev EKSRP, kar bo razvidno tekom leta 2025. Skladno s programom razvoja podeželja 2014–2020 so vsa sredstva EKSRP že razpisana in dodeljena. V kolikor upravičenci do 30. junija 2025 ne bodo posredovali zahtevkov, bi lahko razmišljali o uvedbi takega ukrepa.</w:t>
      </w:r>
    </w:p>
    <w:p w14:paraId="3AE37926" w14:textId="28589B76" w:rsidR="002609F2" w:rsidRDefault="00460D54" w:rsidP="00460D54">
      <w:pPr>
        <w:pStyle w:val="Vir"/>
      </w:pPr>
      <w:r w:rsidRPr="00460D54">
        <w:t>Vir: Ministrstvo za kmetijstvo, gozdarstvo in prehrano</w:t>
      </w:r>
    </w:p>
    <w:p w14:paraId="78306A50" w14:textId="3AFD435C" w:rsidR="00A27D38" w:rsidRDefault="00A27D38" w:rsidP="00A27D38">
      <w:pPr>
        <w:pStyle w:val="Naslov2"/>
      </w:pPr>
      <w:r>
        <w:t>Vlada je sprejela namero o sodelovanju Slovenske vojske v Natovi bojni skupini v Bolgariji</w:t>
      </w:r>
    </w:p>
    <w:p w14:paraId="5974573E" w14:textId="77777777" w:rsidR="00A27D38" w:rsidRDefault="00A27D38" w:rsidP="00A27D38">
      <w:r>
        <w:t xml:space="preserve">Vlada Republike Slovenije je sprejela namero, da v okviru Natovih prednjih kopenskih sil (angl. </w:t>
      </w:r>
      <w:proofErr w:type="spellStart"/>
      <w:r>
        <w:t>Forward</w:t>
      </w:r>
      <w:proofErr w:type="spellEnd"/>
      <w:r>
        <w:t xml:space="preserve"> Land </w:t>
      </w:r>
      <w:proofErr w:type="spellStart"/>
      <w:r>
        <w:t>Forces</w:t>
      </w:r>
      <w:proofErr w:type="spellEnd"/>
      <w:r>
        <w:t xml:space="preserve">« – FLF) Slovenska vojska sodeluje v Natovi bojni skupini v Bolgariji z do dvajset pripadniki, z možnostjo rotacij. Ob tem je vlada naložila Ministrstvu za obrambo in Ministrstvu za zunanje in evropske zadeve, da izvedeta ustrezne postopke za uresničitev namere. </w:t>
      </w:r>
    </w:p>
    <w:p w14:paraId="5F43C20F" w14:textId="77777777" w:rsidR="00A27D38" w:rsidRDefault="00A27D38" w:rsidP="00A27D38"/>
    <w:p w14:paraId="45789FCD" w14:textId="77777777" w:rsidR="00A27D38" w:rsidRDefault="00A27D38" w:rsidP="00A27D38">
      <w:r>
        <w:t xml:space="preserve">Vlada Republike Slovenije bo s to namero seznanila Odbor Državnega zbora za obrambo in Odbor Državnega zbora za zunanjo politiko. </w:t>
      </w:r>
    </w:p>
    <w:p w14:paraId="3F9759F5" w14:textId="6698BE3F" w:rsidR="00A27D38" w:rsidRDefault="00A27D38" w:rsidP="00A27D38">
      <w:pPr>
        <w:pStyle w:val="Vir"/>
      </w:pPr>
      <w:r w:rsidRPr="00A27D38">
        <w:t>Vir: Ministrstvo za obrambo</w:t>
      </w:r>
    </w:p>
    <w:p w14:paraId="693F4AF7" w14:textId="5816D92A" w:rsidR="00BB6C80" w:rsidRDefault="00BB6C80" w:rsidP="00BB6C80">
      <w:pPr>
        <w:pStyle w:val="Naslov2"/>
      </w:pPr>
      <w:r>
        <w:t>Vlada je sprejela namero o sodelovanju Slovenske vojske v Natovi bojni skupini v Bolgariji</w:t>
      </w:r>
    </w:p>
    <w:p w14:paraId="779A3C1A" w14:textId="77777777" w:rsidR="00BB6C80" w:rsidRDefault="00BB6C80" w:rsidP="00BB6C80">
      <w:r>
        <w:t xml:space="preserve">Vlada Republike Slovenije je sprejela namero, da v okviru Natovih prednjih kopenskih sil (angl. </w:t>
      </w:r>
      <w:proofErr w:type="spellStart"/>
      <w:r>
        <w:t>Forward</w:t>
      </w:r>
      <w:proofErr w:type="spellEnd"/>
      <w:r>
        <w:t xml:space="preserve"> Land </w:t>
      </w:r>
      <w:proofErr w:type="spellStart"/>
      <w:r>
        <w:t>Forces</w:t>
      </w:r>
      <w:proofErr w:type="spellEnd"/>
      <w:r>
        <w:t xml:space="preserve">« – FLF) Slovenska vojska sodeluje v Natovi bojni skupini v Bolgariji z do dvajset </w:t>
      </w:r>
      <w:r>
        <w:lastRenderedPageBreak/>
        <w:t xml:space="preserve">pripadniki, z možnostjo rotacij. Ob tem je vlada naložila Ministrstvu za obrambo in Ministrstvu za zunanje in evropske zadeve, da izvedeta ustrezne postopke za uresničitev namere. </w:t>
      </w:r>
    </w:p>
    <w:p w14:paraId="7300A6DB" w14:textId="77777777" w:rsidR="00BB6C80" w:rsidRDefault="00BB6C80" w:rsidP="00BB6C80"/>
    <w:p w14:paraId="7B0E11AC" w14:textId="77777777" w:rsidR="00BB6C80" w:rsidRDefault="00BB6C80" w:rsidP="00BB6C80">
      <w:r>
        <w:t xml:space="preserve">Vlada Republike Slovenije bo s to namero seznanila Odbor Državnega zbora za obrambo in Odbor Državnega zbora za zunanjo politiko. </w:t>
      </w:r>
    </w:p>
    <w:p w14:paraId="0C4C986B" w14:textId="65C8E5E6" w:rsidR="002609F2" w:rsidRDefault="00BB6C80" w:rsidP="00BB6C80">
      <w:pPr>
        <w:pStyle w:val="Vir"/>
      </w:pPr>
      <w:r>
        <w:t>Vir: Ministrstvo za obrambo</w:t>
      </w:r>
    </w:p>
    <w:p w14:paraId="3D1BF7D5" w14:textId="0CFDE2F5" w:rsidR="00CE1A36" w:rsidRDefault="00CE1A36" w:rsidP="00CE1A36">
      <w:pPr>
        <w:pStyle w:val="Naslov2"/>
      </w:pPr>
      <w:r>
        <w:t xml:space="preserve">Prispevek Skladu Združenih narodov za otroke v oboroženih spopadih </w:t>
      </w:r>
    </w:p>
    <w:p w14:paraId="74FF6DB5" w14:textId="77777777" w:rsidR="00CE1A36" w:rsidRDefault="00CE1A36" w:rsidP="00CE1A36">
      <w:r>
        <w:t>Vlada Republike Slovenije je sprejela sklep, da nameni prispevek Skladu Združenih narodov za otroke v oboroženih spopadih v višini 20.000 evrov za leto 2024.</w:t>
      </w:r>
    </w:p>
    <w:p w14:paraId="7E00B27C" w14:textId="77777777" w:rsidR="00CE1A36" w:rsidRDefault="00CE1A36" w:rsidP="00CE1A36"/>
    <w:p w14:paraId="0620B5F7" w14:textId="0787C0EB" w:rsidR="00CE1A36" w:rsidRDefault="00CE1A36" w:rsidP="00CE1A36">
      <w:r>
        <w:t xml:space="preserve">Slovenija je v obdobju 2024-2025 članica Varnostnega sveta OZN in aktivna v delovni skupini za otroke v oboroženih spopadih. Pri tem tesno sodeluje s pisarno posebne predstavnice generalnega sekretarja OZN za otroke v oboroženih spopadih, ki upravlja s Skrbniškim skladom za otroke v oboroženih spopadih. Slovenija je v omenjeni sklad nazadnje prispevala leta 2022.  </w:t>
      </w:r>
    </w:p>
    <w:p w14:paraId="67721719" w14:textId="77777777" w:rsidR="00CE1A36" w:rsidRDefault="00CE1A36" w:rsidP="00CE1A36"/>
    <w:p w14:paraId="2FF165ED" w14:textId="7BCC4B4F" w:rsidR="00CE1A36" w:rsidRDefault="00CE1A36" w:rsidP="00CE1A36">
      <w:r>
        <w:t xml:space="preserve">Slovenija je v mednarodni skupnosti prepoznana kot zagovornica zaščite otrok v oboroženih spopadih. V času prvega članstva Slovenije v Varnostnem svetu OZN je potekala prva razprava Varnostnega sveta OZN o otrocih v oboroženih spopadih (1998), kjer je bila ob aktivnem sodelovanju Slovenije sprejeta prva resolucija VS na to temo (1999). Vse odtlej Slovenija na to temo redno sodeluje v razpravah Varnostnega sveta OZN, Generalne skupščine OZN in Sveta OZN za človekove pravice. </w:t>
      </w:r>
    </w:p>
    <w:p w14:paraId="5ADFFA7B" w14:textId="77777777" w:rsidR="00CE1A36" w:rsidRDefault="00CE1A36" w:rsidP="00CE1A36">
      <w:r>
        <w:t>Slovenija, kot trenutna članica Varnostnega sveta OZN v obdobju 2024-2025, je aktivna v njegovi delovni skupini za otroke v oboroženih spopadih. V New Yorku, Ženevi, Bruslju in Kijevu je Slovenija članica skupin prijateljev, ki obravnavajo tematiko otrok v oboroženih spopadih in si prizadevajo za nadaljnji razvoj agende otrok v oboroženih spopadih</w:t>
      </w:r>
    </w:p>
    <w:p w14:paraId="5D99222A" w14:textId="77777777" w:rsidR="00CE1A36" w:rsidRDefault="00CE1A36" w:rsidP="00CE1A36"/>
    <w:p w14:paraId="56C08B29" w14:textId="1EED0E99" w:rsidR="00CE1A36" w:rsidRDefault="00CE1A36" w:rsidP="00CE1A36">
      <w:r>
        <w:t>Prispevek je skladen z večletnimi prizadevanji in prednostnimi nalogami Slovenije na področju varstva pravic otrok in je namenjen pomoči in zaščiti otrok v času oboroženih spopadov in aktivnostim mandatu Posebne predstavnice za otroke v oboroženih spopadih. Predlagani prispevek se šteje kot uradna razvojna pomoč RS in je skladen z določbami Zakona o mednarodnem razvojnem sodelovanju in humanitarne pomoči Republike Slovenije in Uredbe o izvajanju mednarodnega razvojnega sodelovanja in humanitarne pomoči Republike Slovenije.</w:t>
      </w:r>
    </w:p>
    <w:p w14:paraId="53FED551" w14:textId="33A77EEF" w:rsidR="002609F2" w:rsidRDefault="00CE1A36" w:rsidP="00CE1A36">
      <w:pPr>
        <w:pStyle w:val="Vir"/>
      </w:pPr>
      <w:r>
        <w:t>Vir: Ministrstvo za zunanje in evropske zadeve</w:t>
      </w:r>
    </w:p>
    <w:p w14:paraId="63015F33" w14:textId="0EF61C90" w:rsidR="005504C1" w:rsidRDefault="005504C1" w:rsidP="005504C1">
      <w:pPr>
        <w:pStyle w:val="Naslov2"/>
      </w:pPr>
      <w:r>
        <w:t>Vlada je sprejela Informacijo o uresničevanju prednostnih priporočil Odbora ZN proti mučenju</w:t>
      </w:r>
    </w:p>
    <w:p w14:paraId="1DE45466" w14:textId="77777777" w:rsidR="005504C1" w:rsidRDefault="005504C1" w:rsidP="005504C1">
      <w:r>
        <w:t>Vlada je sprejela Informacijo o uresničevanju prednostnih priporočil Odbora ZN proti mučenju, sprejetih na seji 22. novembra 2023 po obravnavi Četrtega periodičnega poročila Republike Slovenije o izvajanju določil Konvencije proti mučenju in drugim krutim, nečloveškim ali poniževalnim kaznim ali ravnanju ter zadolžila Ministrstvo za pravosodje, da zagotovi ustrezen prevod besedila v angleščino in ga v sodelovanju z Ministrstvom za zunanje in evropske zadeve predloži Odboru ZN proti mučenju.</w:t>
      </w:r>
    </w:p>
    <w:p w14:paraId="5B868DCB" w14:textId="77777777" w:rsidR="005504C1" w:rsidRDefault="005504C1" w:rsidP="005504C1"/>
    <w:p w14:paraId="53FA7C30" w14:textId="77777777" w:rsidR="005504C1" w:rsidRDefault="005504C1" w:rsidP="005504C1">
      <w:r>
        <w:t xml:space="preserve">Četrto periodično poročilo Republike Slovenije o izvajanju določil Konvencije proti mučenju in drugim krutim, nečloveškim ali poniževalnim kaznim ali ravnanju je Odbor ZN proti mučenju (v nadaljnjem besedilu: Odbor) obravnaval sredi novembra 2023 v Uradu visokega komisarja ZN za človekove pravice v Ženevi. Ob zaključku je Odbor na seji 22. novembra 2023 sprejel Sklepne ugotovitve, v katerih je podal svojo oceno o napredku, ki ga je pogodbenica dosegla pri uresničevanju svojih obveznosti po konvenciji, ter podal priporočila za pospešitev uresničevanja posameznih določil konvencije.  </w:t>
      </w:r>
    </w:p>
    <w:p w14:paraId="4B7B164D" w14:textId="77777777" w:rsidR="005504C1" w:rsidRDefault="005504C1" w:rsidP="005504C1"/>
    <w:p w14:paraId="4C137225" w14:textId="77777777" w:rsidR="005504C1" w:rsidRDefault="005504C1" w:rsidP="005504C1">
      <w:r>
        <w:t xml:space="preserve">Vlada je na seji dne 28. 3. 2024 sprejela sklep, s katerim je sprejela Poročilo o obravnavi Četrtega periodičnega poročila Republike Slovenije o izvajanju določil Konvencije proti mučenju in drugim krutim, nečloveškim ali poniževalnim kaznim ali ravnanju na 78. zasedanju Odbora ZN proti mučenju, 15. in 16. novembra 2023 v Ženevi, se nadalje seznanila s Sklepnimi ugotovitvami, ki jih je Odbor izdal po obravnavi poročila, ter zadolžila pristojna ministrstva in vladne službe, da preučijo Sklepne ugotovitve Odbora in sprejmejo ukrepe za pravočasno in učinkovito uresničevanje priporočil, še posebej glede priporočil o mladoletniškem kazenskopravnem sistemu, otrocih migrantih, spolnem nasilju in nasilju zaradi spola ter obravnavi oseb v psihiatričnih ustanovah, glede katerih je potrebno Odboru ZN proti mučenju predložiti informacijo o njihovem uresničevanju do 24. novembra 2024. </w:t>
      </w:r>
    </w:p>
    <w:p w14:paraId="210EDE0B" w14:textId="77777777" w:rsidR="005504C1" w:rsidRDefault="005504C1" w:rsidP="005504C1"/>
    <w:p w14:paraId="5269155A" w14:textId="77777777" w:rsidR="005504C1" w:rsidRDefault="005504C1" w:rsidP="005504C1">
      <w:r>
        <w:t>V informaciji je tako predstavljeno uresničevanje prednostnih priporočil po posameznih odstavkih s strani pristojnih deležnikov, to so Ministrstvo za pravosodje, Ministrstvo za delo, družino, socialne zadeve in enake možnosti, Ministrstvo za zdravje, Ministrstvo za notranje zadeve, Vrhovno državno tožilstvo, Urad za oskrbo in integracijo migrantov ter Uprava RS za izvrševanje kazenskih sankcij. Opisan je napredek na vseh področjih tako glede sprejete zakonodaje kot drugih ukrepov.</w:t>
      </w:r>
    </w:p>
    <w:p w14:paraId="287CBA7B" w14:textId="2464F0DE" w:rsidR="002609F2" w:rsidRDefault="005504C1" w:rsidP="005504C1">
      <w:pPr>
        <w:pStyle w:val="Vir"/>
      </w:pPr>
      <w:r>
        <w:t>Vir: Ministrstvo za pravosodje</w:t>
      </w:r>
    </w:p>
    <w:p w14:paraId="69989159" w14:textId="21324FB0" w:rsidR="00612161" w:rsidRDefault="00612161" w:rsidP="00612161">
      <w:pPr>
        <w:pStyle w:val="Naslov2"/>
      </w:pPr>
      <w:r>
        <w:t>Vlada ne podpira poslanskega Predloga zakona o spremembi Zakona o zdravstveni dejavnosti</w:t>
      </w:r>
    </w:p>
    <w:p w14:paraId="46DA930A" w14:textId="77777777" w:rsidR="00612161" w:rsidRDefault="00612161" w:rsidP="00612161">
      <w:r>
        <w:t xml:space="preserve">Vlada Republike Slovenije  je od Državnega zbora v mnenje prejela Predlog zakona o spremembi Zakona o zdravstveni dejavnosti (Predlog zakona), ki sta ga Državnemu zboru 17. septembra 2024 predložila poslanec Miha Kordiš in poslanka Mojca Šetinc Pašek. </w:t>
      </w:r>
    </w:p>
    <w:p w14:paraId="3EC966F5" w14:textId="77777777" w:rsidR="00612161" w:rsidRDefault="00612161" w:rsidP="00612161"/>
    <w:p w14:paraId="16D795BF" w14:textId="4A47C7D1" w:rsidR="00612161" w:rsidRDefault="00612161" w:rsidP="00612161">
      <w:r>
        <w:t xml:space="preserve">Vlada Predloga zakona ne podpira in meni, da ni primeren za nadaljnjo obravnavo zaradi številnih pomanjkljivosti in neustreznih rešitev. </w:t>
      </w:r>
    </w:p>
    <w:p w14:paraId="6AE439D5" w14:textId="77777777" w:rsidR="00612161" w:rsidRDefault="00612161" w:rsidP="00612161"/>
    <w:p w14:paraId="679882EC" w14:textId="4F7F8A29" w:rsidR="00612161" w:rsidRDefault="00612161" w:rsidP="00612161">
      <w:r>
        <w:t>Vlada je 16. septembra 2024 v javno razpravo posredovala svoj Predlog zakona o spremembah in dopolnitvah Zakona o zdravstveni dejavnosti, ki podrobneje ureja vstopne pogoje v sistem zdravstvene dejavnosti in mrežo javne zdravstvene službe, jasneje določa pristojnosti glede določanja in zagotavljanja mreže javne zdravstvene službe na posamezni ravni zdravstvene dejavnosti, krepi vlogo javnih zdravstvenih zavodov, ukinja oziroma zmanjšuje t. i. dvojne prakse zaposlenih v javnih zdravstvenih zavodih, jasno razmejuje javno in zasebno (tržno) dejavnost in podrobno naslavlja tudi opravljanje dela pri drugem delodajalcu v javni zdravstveni mreži.</w:t>
      </w:r>
    </w:p>
    <w:p w14:paraId="60E37CF6" w14:textId="7775964D" w:rsidR="00612161" w:rsidRDefault="00612161" w:rsidP="00612161">
      <w:pPr>
        <w:pStyle w:val="Vir"/>
      </w:pPr>
      <w:r w:rsidRPr="00612161">
        <w:t>Vir: Ministrstvo za zdravje</w:t>
      </w:r>
    </w:p>
    <w:p w14:paraId="0BAD4400" w14:textId="27F4A7A2" w:rsidR="007768FB" w:rsidRDefault="007768FB" w:rsidP="007768FB">
      <w:pPr>
        <w:pStyle w:val="Naslov2"/>
      </w:pPr>
      <w:r>
        <w:t>Novela Zakona o nalogah in pooblastilih policije</w:t>
      </w:r>
    </w:p>
    <w:p w14:paraId="244E8C44" w14:textId="77777777" w:rsidR="007768FB" w:rsidRDefault="007768FB" w:rsidP="007768FB">
      <w:r>
        <w:t>Vlada Republike Slovenije je določila besedilo predloga Zakona o spremembah in dopolnitvah Zakona o nalogah in pooblastilih policije in ga predloži Državnemu zboru Republike Slovenije v obravnavo po skrajšanem postopku.</w:t>
      </w:r>
    </w:p>
    <w:p w14:paraId="7467C948" w14:textId="77777777" w:rsidR="007768FB" w:rsidRDefault="007768FB" w:rsidP="007768FB"/>
    <w:p w14:paraId="4CA1B6AB" w14:textId="77777777" w:rsidR="007768FB" w:rsidRDefault="007768FB" w:rsidP="007768FB">
      <w:r>
        <w:t xml:space="preserve">S predlogom novele zakona zagotavljamo učinkovitejše delovanje policije pri opravljanju nalog, ki izhajajo iz njenih temeljnih zakonskih dolžnosti, olajšanje dela sodišča in večjo zaščito žrtve nasilja. </w:t>
      </w:r>
    </w:p>
    <w:p w14:paraId="72E9A8BE" w14:textId="77777777" w:rsidR="007768FB" w:rsidRDefault="007768FB" w:rsidP="007768FB"/>
    <w:p w14:paraId="08FB6D13" w14:textId="77777777" w:rsidR="007768FB" w:rsidRDefault="007768FB" w:rsidP="007768FB">
      <w:r>
        <w:t>Med rešitvami so med drugim:</w:t>
      </w:r>
    </w:p>
    <w:p w14:paraId="309422AF" w14:textId="5CB606DA" w:rsidR="007768FB" w:rsidRDefault="007768FB" w:rsidP="007768FB">
      <w:pPr>
        <w:pStyle w:val="Odstavekseznama"/>
        <w:numPr>
          <w:ilvl w:val="0"/>
          <w:numId w:val="6"/>
        </w:numPr>
      </w:pPr>
      <w:r>
        <w:t>možnost izvajanja tolmačenja tudi prek elektronskih medijev ob pogoju varnega prenosa podatkov, če ni mogoče pravočasno zagotoviti neposrednega tolmačenja in če je to nujno potrebno za izvedbo policijske naloge,</w:t>
      </w:r>
    </w:p>
    <w:p w14:paraId="3E035091" w14:textId="3CB337B1" w:rsidR="007768FB" w:rsidRDefault="007768FB" w:rsidP="007768FB">
      <w:pPr>
        <w:pStyle w:val="Odstavekseznama"/>
        <w:numPr>
          <w:ilvl w:val="0"/>
          <w:numId w:val="6"/>
        </w:numPr>
      </w:pPr>
      <w:r>
        <w:lastRenderedPageBreak/>
        <w:t>razlog za izrek prepovedi približevanja določeni osebi, kraju ali območju se širi na hujše ogrožanje zdravje žrtve. Pri vročanju odredbe s pritrditvijo na oglasno desko policijske postaje oziroma okrožnega sodišča se zasleduje načelo najmanjšega obsega podatkov,</w:t>
      </w:r>
    </w:p>
    <w:p w14:paraId="20369EF9" w14:textId="1BE4AE36" w:rsidR="007768FB" w:rsidRDefault="007768FB" w:rsidP="007768FB">
      <w:pPr>
        <w:pStyle w:val="Odstavekseznama"/>
        <w:numPr>
          <w:ilvl w:val="0"/>
          <w:numId w:val="6"/>
        </w:numPr>
      </w:pPr>
      <w:r>
        <w:t>opušča se normativno urejanje namenske kontrole in se ohrani zgolj prikrita kontrola, ker je namenska kontrola vsebinsko pokrita že z določili druge zakonodaje.</w:t>
      </w:r>
    </w:p>
    <w:p w14:paraId="6A7D7731" w14:textId="77777777" w:rsidR="007768FB" w:rsidRDefault="007768FB" w:rsidP="007768FB"/>
    <w:p w14:paraId="6A52909A" w14:textId="77777777" w:rsidR="007768FB" w:rsidRDefault="007768FB" w:rsidP="007768FB">
      <w:r>
        <w:t>Poleg tega zaostrujemo ukrepe v zvezi z nasiljem na športnih prireditvah. Ukrep prepovedi udeležbe na športnih prireditvah podaljšujemo na od dveh do deset let. Ta prepoved zajema tudi približevanje športnemu objektu. Z novelo zvišujemo globo za kršitev ukrepa prepovedi udeležbe na športnih prireditvah, in sicer od 2.000 do 5.000 evrov. Zaradi primerov v praksi, ko osebe iz organiziranih navijaških skupin v okolici športnih objektov pogosto izvršujejo tudi prekrške po Zakonu o eksplozivih in pirotehničnih izdelkih zalotitev pri storitvi prekrška širimo tudi na prekrške iz tega zakona.</w:t>
      </w:r>
    </w:p>
    <w:p w14:paraId="7C82632C" w14:textId="77777777" w:rsidR="007768FB" w:rsidRDefault="007768FB" w:rsidP="007768FB"/>
    <w:p w14:paraId="31237929" w14:textId="77777777" w:rsidR="007768FB" w:rsidRDefault="007768FB" w:rsidP="007768FB">
      <w:r>
        <w:t>Poleg tega gre tudi za uskladitev določb s pravnim redom Evropske unije:</w:t>
      </w:r>
    </w:p>
    <w:p w14:paraId="38EBDC35" w14:textId="4BC04049" w:rsidR="007768FB" w:rsidRDefault="007768FB" w:rsidP="007768FB">
      <w:pPr>
        <w:pStyle w:val="Odstavekseznama"/>
        <w:numPr>
          <w:ilvl w:val="0"/>
          <w:numId w:val="7"/>
        </w:numPr>
      </w:pPr>
      <w:r>
        <w:t>v pravni red se prenaša Direktiva 2023/977/EU,</w:t>
      </w:r>
    </w:p>
    <w:p w14:paraId="4B6BAD94" w14:textId="50F0EB22" w:rsidR="007768FB" w:rsidRDefault="007768FB" w:rsidP="007768FB">
      <w:pPr>
        <w:pStyle w:val="Odstavekseznama"/>
        <w:numPr>
          <w:ilvl w:val="0"/>
          <w:numId w:val="7"/>
        </w:numPr>
      </w:pPr>
      <w:r>
        <w:t>za potrebe ugotavljanja identitete bo mogoče izvesti neposredno preverjanje po zbirkah podatkov, kot jih predvideva Uredba 2019/817/EU, zajem biometričnih podatkov na kraju postopka in njihovo primerjanje v evidencah,</w:t>
      </w:r>
    </w:p>
    <w:p w14:paraId="7CEED5D0" w14:textId="20E803D1" w:rsidR="007768FB" w:rsidRDefault="007768FB" w:rsidP="007768FB">
      <w:pPr>
        <w:pStyle w:val="Odstavekseznama"/>
        <w:numPr>
          <w:ilvl w:val="0"/>
          <w:numId w:val="7"/>
        </w:numPr>
      </w:pPr>
      <w:r>
        <w:t>skladno z Uredbo 2018/1860/EU se ugotavljanje identitete širi tudi na osebo, ki ji je bila zaradi nezakonitega prebivanja v skladu z Zakonom o tujcih izdana odločba o vrnitvi,</w:t>
      </w:r>
    </w:p>
    <w:p w14:paraId="718D7E9A" w14:textId="47EA6255" w:rsidR="007768FB" w:rsidRDefault="007768FB" w:rsidP="007768FB">
      <w:pPr>
        <w:pStyle w:val="Odstavekseznama"/>
        <w:numPr>
          <w:ilvl w:val="0"/>
          <w:numId w:val="7"/>
        </w:numPr>
      </w:pPr>
      <w:r>
        <w:t>glede na Uredbo 2018/1240/EU se vzpostavlja nacionalna enota ETIAS (evropski sistem za potovalne informacije in odobritve) in pravna podlaga za uvrstitev na seznam ETIAS,</w:t>
      </w:r>
    </w:p>
    <w:p w14:paraId="5C3EC577" w14:textId="78C463A2" w:rsidR="007768FB" w:rsidRDefault="007768FB" w:rsidP="007768FB">
      <w:pPr>
        <w:pStyle w:val="Odstavekseznama"/>
        <w:numPr>
          <w:ilvl w:val="0"/>
          <w:numId w:val="7"/>
        </w:numPr>
      </w:pPr>
      <w:r>
        <w:t>obravnavajo se vse ključne vsebine, ki jih je Sodišče EU izpostavilo v sodbi številka C-817/19.</w:t>
      </w:r>
    </w:p>
    <w:p w14:paraId="6F2A593E" w14:textId="77777777" w:rsidR="007768FB" w:rsidRDefault="007768FB" w:rsidP="007768FB"/>
    <w:p w14:paraId="46AE98C2" w14:textId="77777777" w:rsidR="007768FB" w:rsidRDefault="007768FB" w:rsidP="007768FB">
      <w:r>
        <w:t>Z novelo usklajujemo določbe z odločbo Ustavnega sodišča RS in v zvezi s postopkom, ki se vodi pred Ustavnim sodiščem RS, in sicer:</w:t>
      </w:r>
    </w:p>
    <w:p w14:paraId="3327206C" w14:textId="1936C889" w:rsidR="007768FB" w:rsidRDefault="007768FB" w:rsidP="007768FB">
      <w:pPr>
        <w:pStyle w:val="Odstavekseznama"/>
        <w:numPr>
          <w:ilvl w:val="0"/>
          <w:numId w:val="8"/>
        </w:numPr>
      </w:pPr>
      <w:r>
        <w:t>upoštevaje odločbo Ustavnega sodišča RS št. Up-26/19-31, U-I-227/19-22 z 2. 9. 2021 se v okviru postopka odločanja o podaljšanju ukrepa prepovedi približevanja določeni osebi, kraju ali območju, določata predhodna in naknadna kontradiktornost. Ker je ukrep prepovedi udeležbe na športnih prireditvah po svoji vsebini zelo podoben ukrepu prepovedi približevanja, se predhodna kontradiktornost določa tudi v postopku sodnega preizkusa navedenega ukrepa,</w:t>
      </w:r>
    </w:p>
    <w:p w14:paraId="7F138FD2" w14:textId="70FF7CC5" w:rsidR="007768FB" w:rsidRDefault="007768FB" w:rsidP="007768FB">
      <w:pPr>
        <w:pStyle w:val="Odstavekseznama"/>
        <w:numPr>
          <w:ilvl w:val="0"/>
          <w:numId w:val="8"/>
        </w:numPr>
      </w:pPr>
      <w:r>
        <w:t>v delu vodenja in vzdrževanja evidenc policije, njihove vsebine, rokov hrambe podatkov v evidencah se spreminja nabor osebnih podatkov v nekaterih že obstoječih evidencah, omogoča prenehanje hrambe podatkov v posameznih evidencah ob obstoju dodatnih okoliščin, skrajšujejo roki hrambe podatkov v posameznih evidencah in roki hrambe podatkov po njihovem blokiranju, zmanjšuje obseg evidenc, kjer je predvidena hramba blokiranih podatkov ter ukinja hramba podatkov v anonimizirani obliki,</w:t>
      </w:r>
    </w:p>
    <w:p w14:paraId="2C815B29" w14:textId="1C656458" w:rsidR="007768FB" w:rsidRDefault="007768FB" w:rsidP="007768FB">
      <w:pPr>
        <w:pStyle w:val="Odstavekseznama"/>
        <w:numPr>
          <w:ilvl w:val="0"/>
          <w:numId w:val="8"/>
        </w:numPr>
      </w:pPr>
      <w:r>
        <w:t>vzpostavlja se pravna podlaga za vodenje evidence predstavnikov javnosti, ki sodelujejo v pritožbenih postopkih zoper delo policije.</w:t>
      </w:r>
    </w:p>
    <w:p w14:paraId="0E533377" w14:textId="7992EEB6" w:rsidR="002609F2" w:rsidRDefault="007768FB" w:rsidP="007768FB">
      <w:r>
        <w:t>Vlada predlaga, da se novela obravnava v državnem zboru po skrajšanem postopku, saj gre za manj zahtevne spremembe in dopolnitve ter uskladitve s pravnim redom EU.</w:t>
      </w:r>
    </w:p>
    <w:p w14:paraId="41365DA0" w14:textId="774B3F1A" w:rsidR="007768FB" w:rsidRDefault="007768FB" w:rsidP="007768FB">
      <w:pPr>
        <w:pStyle w:val="Vir"/>
      </w:pPr>
      <w:r w:rsidRPr="007768FB">
        <w:t>Vir: Ministrstvo za notranje zadeve</w:t>
      </w:r>
    </w:p>
    <w:p w14:paraId="326E4E61" w14:textId="6409ECB1" w:rsidR="00567F68" w:rsidRDefault="00567F68" w:rsidP="00567F68">
      <w:pPr>
        <w:pStyle w:val="Naslov2"/>
      </w:pPr>
      <w:r>
        <w:t>Vlada sprejela več ukrepov za omilitev visokih računov za elektriko v zimski sezoni</w:t>
      </w:r>
    </w:p>
    <w:p w14:paraId="3D3C9914" w14:textId="77777777" w:rsidR="00567F68" w:rsidRDefault="00567F68" w:rsidP="00567F68">
      <w:r>
        <w:t xml:space="preserve">Vlada je na današnji seji sprejela tri uredbe, s katerimi želi omiliti visoke zimske račune za elektriko in tako ublažiti prehod v nov sistem obračunavanja omrežnin. Namen ukrepov je ljudem omogočiti, da zimo prebrodijo mirno in brez višjih računov za elektriko. Vlada bo tako ljudem še naprej omogočala, da bodo gospodinjstva za električno energijo plačevala ne samo nižjo ceno od povprečja EU, ampak celo eno najnižjih. </w:t>
      </w:r>
    </w:p>
    <w:p w14:paraId="58C969C2" w14:textId="77777777" w:rsidR="00567F68" w:rsidRDefault="00567F68" w:rsidP="00567F68"/>
    <w:p w14:paraId="41EB1AFB" w14:textId="77777777" w:rsidR="00567F68" w:rsidRDefault="00567F68" w:rsidP="00567F68">
      <w:r>
        <w:t>Danes je vlada sprejela tri uredbe, ki vplivajo na račune za električno energijo za gospodinjske odjemalce: Uredbo o določitvi cene električne energije, Uredbo o določitvi nadomestila dobaviteljem električne energije in spremembe Uredbe o načinu določanja in obračunavanja prispevkov za zagotavljanje podpor proizvodnji električne energije v soproizvodnji z visokim izkoristkom in iz obnovljivih virov energije.</w:t>
      </w:r>
    </w:p>
    <w:p w14:paraId="2F8E978A" w14:textId="7376F169" w:rsidR="0067270B" w:rsidRDefault="00567F68" w:rsidP="00567F68">
      <w:pPr>
        <w:pStyle w:val="Vir"/>
      </w:pPr>
      <w:r>
        <w:t>Vir: Ministrstvo za okolje, podnebje in energijo</w:t>
      </w:r>
    </w:p>
    <w:p w14:paraId="6D9AE95B" w14:textId="3822A7EB" w:rsidR="00870CB6" w:rsidRDefault="00870CB6" w:rsidP="00870CB6">
      <w:pPr>
        <w:pStyle w:val="Naslov2"/>
      </w:pPr>
      <w:r>
        <w:t>Uredba o določitvi cene električne energije</w:t>
      </w:r>
    </w:p>
    <w:p w14:paraId="2A8AF04D" w14:textId="77777777" w:rsidR="00870CB6" w:rsidRDefault="00870CB6" w:rsidP="00870CB6">
      <w:r>
        <w:t>Nov sistem obračunavanja omrežnine za uporabo električnega omrežja, ki se je začel uporabljati 1. oktobra letos, je bistveno spremenil način določanja omrežnine, ki jo odjemalci plačajo v posameznem mesecu. Po starem sistemu se je omrežnina v vseh mesecih določala na enak način in tudi postavke za omrežnino so bile celo leto enake. Nov sistem pa uvaja dve sezoni, visoko in nizko. Visoka sezona traja od 1. novembra do 28. februarja. Tarifne postavke za omrežnino v visoki sezoni so bistveno višje kot v nizki sezoni.</w:t>
      </w:r>
    </w:p>
    <w:p w14:paraId="2BF13AD2" w14:textId="77777777" w:rsidR="00870CB6" w:rsidRDefault="00870CB6" w:rsidP="00870CB6"/>
    <w:p w14:paraId="2F3174F1" w14:textId="178DB6F5" w:rsidR="00870CB6" w:rsidRDefault="00870CB6" w:rsidP="00870CB6">
      <w:r>
        <w:t xml:space="preserve">S spremembo načina regulacije cene električne energije za gospodinjstva bo vlada ublažila dvig, do katerega bi prišlo zaradi novega načina obračunavanja omrežnine. Z uredbo je za obdobje od novembra 2024 do vključno februarja 2025 določila ceno električne energije v višini 77 </w:t>
      </w:r>
      <w:proofErr w:type="spellStart"/>
      <w:r>
        <w:t>eurov</w:t>
      </w:r>
      <w:proofErr w:type="spellEnd"/>
      <w:r>
        <w:t xml:space="preserve">/MWh, in sicer za celotno količino porabe (do sedaj je bilo reguliranih 90 odstotkov porabe). Na mesečnem računu za november 2024 bo tako za gospodinjske odjemalce zaradi nižjega stroška električne energije izničen  vpliv višjega stroška omrežnine, obračunane zaradi visoke sezone. Za povprečnega gospodinjskega odjemalca bo končni račun znašal 69,5 evra. Brez ukrepa bi bil končni račun za električno energijo za 34 odstotkov višji, kot je znašal račun za prejšnji mesec. </w:t>
      </w:r>
    </w:p>
    <w:p w14:paraId="318FAD88" w14:textId="606A43E8" w:rsidR="0067270B" w:rsidRDefault="00870CB6" w:rsidP="00870CB6">
      <w:pPr>
        <w:pStyle w:val="Vir"/>
      </w:pPr>
      <w:r>
        <w:t>Vir: Ministrstvo za okolje, podnebje in energijo</w:t>
      </w:r>
    </w:p>
    <w:p w14:paraId="21255057" w14:textId="0DCFACEB" w:rsidR="00567F68" w:rsidRDefault="00567F68" w:rsidP="00567F68">
      <w:pPr>
        <w:pStyle w:val="Naslov2"/>
      </w:pPr>
      <w:r>
        <w:t>Uredba o določitvi nadomestila dobaviteljem električne energije</w:t>
      </w:r>
    </w:p>
    <w:p w14:paraId="0CCCD703" w14:textId="77777777" w:rsidR="00567F68" w:rsidRDefault="00567F68" w:rsidP="00567F68">
      <w:r>
        <w:t xml:space="preserve">Vsi dobavitelji, ki bodo dobavljali električno energijo na podlagi Uredbe o določitvi cene električne energije, bodo upravičeni do nadomestila. Energetski zakon namreč predvideva možnost nadomestila dobaviteljem, ki energijo prodajajo po regulirani ceni. V primeru, da vlada določi najvišjo ceno električne energije, lahko dobaviteljem energije, ki bi jim ta ukrep povzročil občutno škodo, določi primerno finančno nadomestilo ali drug ukrep z učinkom primernega nadomestila škode. </w:t>
      </w:r>
    </w:p>
    <w:p w14:paraId="296150ED" w14:textId="77777777" w:rsidR="00567F68" w:rsidRDefault="00567F68" w:rsidP="00567F68">
      <w:r>
        <w:t xml:space="preserve">Vlada je z Uredbo o določitvi nadomestila dobaviteljem električne energije predpisala način določitve nadomestila in drugega ukrepa, pogoje in merila za upravičenost do nadomestila ali drugega ukrepa, način izplačila nadomestila, organ, ki nadomestilo izplačuje in vir sredstev. </w:t>
      </w:r>
    </w:p>
    <w:p w14:paraId="156A6ED7" w14:textId="77777777" w:rsidR="00567F68" w:rsidRDefault="00567F68" w:rsidP="00567F68">
      <w:r>
        <w:t>Za nadomestilo dobaviteljem, ki niso povezani s proizvajalci električne energije s sedežem v Republiki Sloveniji je določen drug ukrep z učinkom primernega nadomestila škode, kot je predvideno v Energetskem zakonu.</w:t>
      </w:r>
    </w:p>
    <w:p w14:paraId="2F2AE04F" w14:textId="77777777" w:rsidR="00567F68" w:rsidRDefault="00567F68" w:rsidP="00567F68"/>
    <w:p w14:paraId="1AEC0500" w14:textId="77777777" w:rsidR="00567F68" w:rsidRDefault="00567F68" w:rsidP="004347EB">
      <w:pPr>
        <w:pStyle w:val="Naslov2"/>
      </w:pPr>
      <w:r>
        <w:t>Sprememba Uredbe o načinu določanja in obračunavanja prispevkov za zagotavljanje podpor proizvodnji električne energije v soproizvodnji z visokim izkoristkom in iz obnovljivih virov energije</w:t>
      </w:r>
    </w:p>
    <w:p w14:paraId="73FDB80F" w14:textId="77777777" w:rsidR="00567F68" w:rsidRDefault="00567F68" w:rsidP="00567F68">
      <w:r>
        <w:t xml:space="preserve">Načeloma vsi odjemalci plačujejo prispevek za zagotavljanje podpor proizvodnji električne energije v soproizvodnji z visokim izkoristkom in iz obnovljivih virov energije. Zaradi blaženja visokih cen električne energije je vlada že junija 2022 začasno ukinila plačevanje prispevka za gospodinjske odjemalce. Ker bi se ta ukrep iztekel s koncem letošnjega leta, je vlada z uredbo podaljšala oprostitev plačevanja prispevka za gospodinjske odjemalce do vključno februarja 2025. </w:t>
      </w:r>
    </w:p>
    <w:p w14:paraId="678B1F24" w14:textId="77777777" w:rsidR="00567F68" w:rsidRDefault="00567F68" w:rsidP="00567F68">
      <w:pPr>
        <w:pStyle w:val="Vir"/>
      </w:pPr>
      <w:r>
        <w:lastRenderedPageBreak/>
        <w:t>Vir: Ministrstvo za okolje, podnebje in energijo</w:t>
      </w:r>
    </w:p>
    <w:p w14:paraId="7FA75A2A" w14:textId="7079C76C" w:rsidR="008B5068" w:rsidRDefault="008B5068" w:rsidP="008B5068">
      <w:pPr>
        <w:pStyle w:val="Naslov2"/>
      </w:pPr>
      <w:r>
        <w:t>Vlada se je seznanila s parafiranimi dokumenti, ki se nanašajo na uveljavitev prenove plačnega sistema v javnem sektorju, ter pooblašča pristojne ministre za podpis dogovorov ter aneksov in kolektivnih pogodb dejavnosti in poklicev</w:t>
      </w:r>
    </w:p>
    <w:p w14:paraId="65D500B6" w14:textId="1DD4645E" w:rsidR="008B5068" w:rsidRDefault="008B5068" w:rsidP="008B5068">
      <w:r>
        <w:t>Vlada Republike Slovenije se je seznanila s predlogom Dogovora o prenovi sistema plač in novih uvrstitvah delovnih mest in nazivov v plačne razrede v javnem sektorj</w:t>
      </w:r>
      <w:r w:rsidR="004A3468">
        <w:t>u</w:t>
      </w:r>
      <w:r>
        <w:t xml:space="preserve">, predlogom Dogovora o uvrstitvah delovnih mest in nazivov plačnega stebra javnih uslužbencev v zdravstvu, socialnem varstvu in obvezni socialni varnosti, predlogom Dogovora o uvrstitvah delovnih mest in nazivov plačnega stebra javnih uslužbencev v raziskovalni dejavnosti, izobraževanju in kulturi ter s predlogi kolektivnih pogodb in aneksov h kolektivnim pogodbam dejavnosti in poklicev. </w:t>
      </w:r>
    </w:p>
    <w:p w14:paraId="37892D4B" w14:textId="77777777" w:rsidR="008B5068" w:rsidRDefault="008B5068" w:rsidP="008B5068"/>
    <w:p w14:paraId="249B74A8" w14:textId="77777777" w:rsidR="008B5068" w:rsidRDefault="008B5068" w:rsidP="008B5068">
      <w:r>
        <w:t>Vlada pooblašča pristojne ministre in ministrice za podpis omenjenih dogovorov ter aneksov in kolektivnih pogodb dejavnosti in poklicev. Ministri in ministrice podpišejo anekse k panožnim kolektivnim pogodbam kolektivne pogodbe pod pogojem, da je posamezen aneks ali kolektivno pogodbo dejavnosti podpisal vsaj en sindikat, ki je reprezentativen za celotno dejavnost, za katero velja posamezna kolektivna pogodba ali aneks h kolektivni pogodbi.</w:t>
      </w:r>
    </w:p>
    <w:p w14:paraId="7AD725C6" w14:textId="77777777" w:rsidR="008B5068" w:rsidRDefault="008B5068" w:rsidP="008B5068"/>
    <w:p w14:paraId="2AD1077B" w14:textId="77777777" w:rsidR="008B5068" w:rsidRDefault="008B5068" w:rsidP="008B5068">
      <w:r>
        <w:t>Ker se uvrstitve v plačne razrede javnih uslužbencev plačne skupine B, uvrstitve za delovna mesta v javnih agencijah, javnih skladih, ostalih javnih zavodih in javnih gospodarskih zavodih ter uvrstitve formacijskih dolžnosti in nazivov v Slovenski vojski določajo z uredbo vlade, vlada – upoštevaje Dogovor – nalaga Ministrstvu za javno upravo in Ministrstvu za obrambo, da najkasneje do 21. novembra 2024 v sprejetje vladi predložita Uredbo o uvrstitvi delovnih mest v javnih agencijah, javnih skladih in javnih zavodih v plačne razrede, Uredbo o plačah direktorjev v javnem sektorju in Uredbo o uvrstitvi formacijskih dolžnosti in nazivov v Slovenski vojski v plačne razrede.</w:t>
      </w:r>
    </w:p>
    <w:p w14:paraId="3018B88D" w14:textId="77777777" w:rsidR="008B5068" w:rsidRDefault="008B5068" w:rsidP="008B5068"/>
    <w:p w14:paraId="3F6CBBE9" w14:textId="77777777" w:rsidR="008B5068" w:rsidRDefault="008B5068" w:rsidP="008B5068">
      <w:r>
        <w:t>Ker zakon, ki bo urejal plačilo za delo in druge prejemke javnih uslužbencev, napotenih na delo v tujino, ne bo uveljavljen do 1. januarja 2025, Vlada – upoštevaje Dogovor – nalaga Ministrstvu za javno upravo in Ministrstvu za obrambo, da v sprejetje vladi posredujeta Uredbo o spremembi Uredbe o plačah in drugih prejemkih javnih uslužbencev za delo v tujini in Uredbo o spremembi Uredbe o plačah in drugih prejemkih pripadnikov Slovenske vojske pri izvajanju obveznosti, prevzetih v mednarodnih organizacijah oziroma z mednarodnimi pogodbami, in sicer tako, da bosta uveljavljeni 1. januarja 2025.</w:t>
      </w:r>
    </w:p>
    <w:p w14:paraId="4971A672" w14:textId="77777777" w:rsidR="008B5068" w:rsidRDefault="008B5068" w:rsidP="008B5068">
      <w:pPr>
        <w:pStyle w:val="Vir"/>
      </w:pPr>
      <w:r>
        <w:t>Vir: Ministrstvo za javno upravo</w:t>
      </w:r>
    </w:p>
    <w:p w14:paraId="375AD990" w14:textId="2ACED648" w:rsidR="002609F2" w:rsidRDefault="002609F2" w:rsidP="00DC507F">
      <w:pPr>
        <w:pStyle w:val="Naslov2"/>
      </w:pPr>
      <w:r>
        <w:t xml:space="preserve">Informacija o železniških projektih za Slovenijo </w:t>
      </w:r>
    </w:p>
    <w:p w14:paraId="506BEDC0" w14:textId="364799B6" w:rsidR="00DC507F" w:rsidRDefault="00DC507F" w:rsidP="00DC507F">
      <w:r>
        <w:t xml:space="preserve">Vlada se je seznanila z Informacijo o železniških projektih v Sloveniji (Aktivnosti za pripravo državnih prostorskih načrtov).  </w:t>
      </w:r>
    </w:p>
    <w:p w14:paraId="578CC4CD" w14:textId="77777777" w:rsidR="00DC507F" w:rsidRDefault="00DC507F" w:rsidP="00DC507F"/>
    <w:p w14:paraId="4E66D572" w14:textId="77777777" w:rsidR="00DC507F" w:rsidRDefault="00DC507F" w:rsidP="00DC507F">
      <w:r>
        <w:t xml:space="preserve">Informacija o železniških projektih  v Sloveniji vsebuje pregled aktivnosti za pripravo državnih prostorskih načrtov na področju javne železniške infrastrukture (JŽI). </w:t>
      </w:r>
    </w:p>
    <w:p w14:paraId="5A17629C" w14:textId="77777777" w:rsidR="00DC507F" w:rsidRDefault="00DC507F" w:rsidP="00DC507F"/>
    <w:p w14:paraId="4E2EDF9A" w14:textId="77777777" w:rsidR="00DC507F" w:rsidRDefault="00DC507F" w:rsidP="00DC507F">
      <w:r>
        <w:t xml:space="preserve">Slovensko železniško omrežje obsega 1.2078,7 km prog. Omrežje še vedno ni dovolj razvito glede na prihodnje potrebe trajnostnega prometnega razvoja in cilje zmanjšanja izpustov toplogrednih plinov, potrebni bodo številni ukrepi in izvedbeni projekti za doseganje ciljev. Nova uredba o smernicah EU za razvoj vseevropskega prometnega omrežja št. 2024/1679 z dne 13. 6. 2024 določa faze razvoja omrežja in  zahteve, ki jih morajo izpolnjevati proge, ki tvorijo posamezna omrežja. </w:t>
      </w:r>
    </w:p>
    <w:p w14:paraId="7744E41E" w14:textId="77777777" w:rsidR="00DC507F" w:rsidRDefault="00DC507F" w:rsidP="00DC507F"/>
    <w:p w14:paraId="28F0568D" w14:textId="77777777" w:rsidR="00DC507F" w:rsidRDefault="00DC507F" w:rsidP="00DC507F">
      <w:r>
        <w:t xml:space="preserve">Evropsko jedrno omrežje bo treba dokončno vzpostaviti že do konca leta 2030 (z izjemo elementa hitrosti, ki ga je treba vzpostaviti do leta 2040), razširjeno jedrno omrežje pa do leta 2040. </w:t>
      </w:r>
    </w:p>
    <w:p w14:paraId="2735183F" w14:textId="77777777" w:rsidR="00DC507F" w:rsidRDefault="00DC507F" w:rsidP="00DC507F"/>
    <w:p w14:paraId="3AEFE521" w14:textId="77777777" w:rsidR="00DC507F" w:rsidRDefault="00DC507F" w:rsidP="00DC507F">
      <w:r>
        <w:t xml:space="preserve">Čez Slovenijo vodijo trije koridorji jedrnega omrežja TEN-T, torej je slovensko ozemlje geostrateško pomemben del evropskih prometnih tokov. Kljub temu pa so določene zahteve, zlasti zahtevana hitrost potniških in tovornih vlakov na 75% odseka, izpolnjene neustrezno. </w:t>
      </w:r>
    </w:p>
    <w:p w14:paraId="2035FE54" w14:textId="77777777" w:rsidR="00DC507F" w:rsidRDefault="00DC507F" w:rsidP="00DC507F"/>
    <w:p w14:paraId="526AA01A" w14:textId="77777777" w:rsidR="00DC507F" w:rsidRDefault="00DC507F" w:rsidP="00DC507F">
      <w:r>
        <w:t>Da ne bi Slovenija postala ozko grlo ključnih prometnih povezav EU, bo treba nujno in prednostno izvesti vse potrebne ukrepe za izpolnitev TEN-T standardov. To mora postati prednostna naloga Republike Slovenije, za njeno uresničitev pa bo potrebno tvorno sodelovanje vseh relevantnih resorjev.</w:t>
      </w:r>
    </w:p>
    <w:p w14:paraId="5F8CD923" w14:textId="77777777" w:rsidR="00DC507F" w:rsidRDefault="00DC507F" w:rsidP="00DC507F"/>
    <w:p w14:paraId="39730FCC" w14:textId="77777777" w:rsidR="00DC507F" w:rsidRDefault="00DC507F" w:rsidP="00DC507F">
      <w:r>
        <w:t>V Informaciji o železniških projektih v Sloveniji so prikazani načrti priprave državnih prostorskih načrtov za železniško omrežje v naslednjih letih.</w:t>
      </w:r>
    </w:p>
    <w:p w14:paraId="61EFE7D1" w14:textId="0E31D729" w:rsidR="00DC507F" w:rsidRDefault="00DC507F" w:rsidP="00DC507F">
      <w:pPr>
        <w:pStyle w:val="Vir"/>
      </w:pPr>
      <w:r>
        <w:t>Vir: Ministrstvo za infrastrukturo</w:t>
      </w:r>
    </w:p>
    <w:p w14:paraId="52C0E1EE" w14:textId="3F8D3B5F" w:rsidR="00C07B53" w:rsidRDefault="00C07B53" w:rsidP="00C07B53">
      <w:pPr>
        <w:pStyle w:val="Naslov2"/>
      </w:pPr>
      <w:r>
        <w:t>Pakt o migracijah in azilu</w:t>
      </w:r>
    </w:p>
    <w:p w14:paraId="6C4B8ABF" w14:textId="77777777" w:rsidR="00C07B53" w:rsidRDefault="00C07B53" w:rsidP="00C07B53">
      <w:r>
        <w:t>Vlada Republike Slovenije se je seznanila z informacijo o implementaciji Pakta o migracijah in azilu ter ministrstvom in vladnim službam naložila, da sodelujejo pri aktivnostih za njegovo pravilno in pravočasno implementacijo. Vlada je ustanovila tudi Delovno skupino vlade za koordinacijo, usmerjanje in izvajanje aktivnosti za implementacijo Pakta o migracijah in azilu.</w:t>
      </w:r>
    </w:p>
    <w:p w14:paraId="2916C2A4" w14:textId="77777777" w:rsidR="00C07B53" w:rsidRDefault="00C07B53" w:rsidP="00C07B53"/>
    <w:p w14:paraId="6935CDCA" w14:textId="77777777" w:rsidR="00C07B53" w:rsidRDefault="00C07B53" w:rsidP="00C07B53">
      <w:r>
        <w:t>Pakt o migracijah in azilu je sklop novih pravil na ravni Evropske unije za upravljanje migracij in krepitev skupnega evropske azilnega sistema, opredeljenih v devetih zakonodajnih aktih. Celotni sveženj se je uveljavil 12. junija 2024, polno pa se začne uporabljati julija 2026.</w:t>
      </w:r>
    </w:p>
    <w:p w14:paraId="5024B1C6" w14:textId="77777777" w:rsidR="00C07B53" w:rsidRDefault="00C07B53" w:rsidP="00C07B53"/>
    <w:p w14:paraId="2AC4C848" w14:textId="77777777" w:rsidR="00C07B53" w:rsidRDefault="00C07B53" w:rsidP="00C07B53">
      <w:r>
        <w:t>Pakt na nacionalni ravni (po do sedaj opravljenem pregledu aktov) posega v Zakon o mednarodni zaščiti, Zakon o tujcih, Zakon o nalogah in pooblastilih policije in Zakon o nadzoru državne meje. Glede na vsebino, ki jo pakt ureja, pa zagotovo posega še na področje zakonodaje, ki ureja organizacijo pravosodja in sodno varstvo, zaposlovanje in delo, izobraževanje, skrbništva, varstva osebnih podatkov.</w:t>
      </w:r>
    </w:p>
    <w:p w14:paraId="5A443358" w14:textId="77777777" w:rsidR="00C07B53" w:rsidRDefault="00C07B53" w:rsidP="00C07B53"/>
    <w:p w14:paraId="023E432C" w14:textId="057291DC" w:rsidR="002609F2" w:rsidRDefault="00C07B53" w:rsidP="00C07B53">
      <w:r>
        <w:t>Nova zakonodaja zahteva natančen pregled obstoječih delovnih procesov, njihovo nadgradnjo oziroma vzpostavitev novih, kot so na primer sistem in postopki upravljanja z migracijami in azilom, neodvisni nadzorni mehanizem, sistem in postopki ugotavljanja ranljivosti, ugotavljanja starosti mladoletnikov brez spremstva. Zaradi novih obveznosti bo treba zagotoviti tudi dodatne stalne kadrovske vire, usposabljanje, infrastrukturo.</w:t>
      </w:r>
    </w:p>
    <w:p w14:paraId="3FDEC21C" w14:textId="77777777" w:rsidR="00C07B53" w:rsidRDefault="00C07B53" w:rsidP="00C07B53"/>
    <w:p w14:paraId="16142F68" w14:textId="77777777" w:rsidR="00C07B53" w:rsidRDefault="00C07B53" w:rsidP="00C07B53">
      <w:r>
        <w:t xml:space="preserve">Delovno skupino vlade za koordinacijo, usmerjanje in izvajanje aktivnosti za implementacijo Pakta o migracijah in azilu sestavljajo: </w:t>
      </w:r>
    </w:p>
    <w:p w14:paraId="1F6B7164" w14:textId="75F47769" w:rsidR="00C07B53" w:rsidRDefault="00C07B53" w:rsidP="00C07B53">
      <w:pPr>
        <w:pStyle w:val="Odstavekseznama"/>
        <w:numPr>
          <w:ilvl w:val="0"/>
          <w:numId w:val="9"/>
        </w:numPr>
      </w:pPr>
      <w:r>
        <w:t xml:space="preserve">Tina Heferle, državna sekretarka, Ministrstvo za notranje zadeve, vodja; </w:t>
      </w:r>
    </w:p>
    <w:p w14:paraId="77E9BD2D" w14:textId="2E926302" w:rsidR="00C07B53" w:rsidRDefault="00C07B53" w:rsidP="00C07B53">
      <w:pPr>
        <w:pStyle w:val="Odstavekseznama"/>
        <w:numPr>
          <w:ilvl w:val="0"/>
          <w:numId w:val="9"/>
        </w:numPr>
      </w:pPr>
      <w:r>
        <w:t xml:space="preserve">Matej Torkar, generalni direktor, Direktorat za migracije, Ministrstvo za notranje zadeve, namestnik vodje; </w:t>
      </w:r>
    </w:p>
    <w:p w14:paraId="5D0B5BDC" w14:textId="32501879" w:rsidR="00C07B53" w:rsidRDefault="00C07B53" w:rsidP="00C07B53">
      <w:pPr>
        <w:pStyle w:val="Odstavekseznama"/>
        <w:numPr>
          <w:ilvl w:val="0"/>
          <w:numId w:val="9"/>
        </w:numPr>
      </w:pPr>
      <w:r>
        <w:t xml:space="preserve">Nataša Potočnik, sekretarka, Direktorat za migracije, Ministrstvo za notranje zadeve, članica, ter Nataša Tomc, sekretarka, Direktorat za migracije, namestnica članice; </w:t>
      </w:r>
    </w:p>
    <w:p w14:paraId="17CFF226" w14:textId="48548649" w:rsidR="00C07B53" w:rsidRDefault="00C07B53" w:rsidP="00C07B53">
      <w:pPr>
        <w:pStyle w:val="Odstavekseznama"/>
        <w:numPr>
          <w:ilvl w:val="0"/>
          <w:numId w:val="9"/>
        </w:numPr>
      </w:pPr>
      <w:r>
        <w:t xml:space="preserve">Vojko Volk, državni sekretar, Kabinet predsednika vlade, član; </w:t>
      </w:r>
    </w:p>
    <w:p w14:paraId="1F894C83" w14:textId="360474D4" w:rsidR="00C07B53" w:rsidRDefault="00C07B53" w:rsidP="00C07B53">
      <w:pPr>
        <w:pStyle w:val="Odstavekseznama"/>
        <w:numPr>
          <w:ilvl w:val="0"/>
          <w:numId w:val="9"/>
        </w:numPr>
      </w:pPr>
      <w:r>
        <w:t xml:space="preserve">dr. Milan Brglez, državni sekretar, Ministrstvo za pravosodje, član, ter Jernej Koselj, sekretar, Direktorat za kaznovalno pravo in človekove pravice, Ministrstvo za pravosodje, namestnik </w:t>
      </w:r>
      <w:r>
        <w:lastRenderedPageBreak/>
        <w:t>člana, in Damir Balažic, podsekretar, Direktorat za organizacijsko zakonodajo in pravosodno upravo, Ministrstvo za pravosodje, namestnik člana;</w:t>
      </w:r>
    </w:p>
    <w:p w14:paraId="7148F39C" w14:textId="4CEC8878" w:rsidR="00C07B53" w:rsidRDefault="00C07B53" w:rsidP="00C07B53">
      <w:pPr>
        <w:pStyle w:val="Odstavekseznama"/>
        <w:numPr>
          <w:ilvl w:val="0"/>
          <w:numId w:val="9"/>
        </w:numPr>
      </w:pPr>
      <w:r>
        <w:t>Igor Feketija, državni sekretar, Ministrstvo za delo, družino, socialne zadeve in enake možnosti, član, ter Grega Malec, sekretar, Direktorat za trg dela in zaposlovanje, Ministrstvo za delo, družino, socialne zadeve in enake možnosti, namestnik člana;</w:t>
      </w:r>
    </w:p>
    <w:p w14:paraId="16B6A674" w14:textId="013EB624" w:rsidR="00C07B53" w:rsidRDefault="00C07B53" w:rsidP="00C07B53">
      <w:pPr>
        <w:pStyle w:val="Odstavekseznama"/>
        <w:numPr>
          <w:ilvl w:val="0"/>
          <w:numId w:val="9"/>
        </w:numPr>
      </w:pPr>
      <w:r>
        <w:t>mag. Saša Jazbec, državna sekretarka, Ministrstvo za finance, članica, ter mag. Evelyn Filip, sekretarka, Direktorat za proračun, Ministrstvo za finance, namestnica članice;</w:t>
      </w:r>
    </w:p>
    <w:p w14:paraId="781C7080" w14:textId="4DF38E44" w:rsidR="00C07B53" w:rsidRDefault="00C07B53" w:rsidP="00C07B53">
      <w:pPr>
        <w:pStyle w:val="Odstavekseznama"/>
        <w:numPr>
          <w:ilvl w:val="0"/>
          <w:numId w:val="9"/>
        </w:numPr>
      </w:pPr>
      <w:r>
        <w:t>mag. Katarina Štrukelj, direktorica, Urad Vlade Republike Slovenje za oskrbo in integracijo migrantov, članica, Primož Jamšek, višji svetovalec, Urad Vlade Republike Slovenje za oskrbo in integracijo migrantov, namestnik članice, ter Tjaša Herman, sekretarka, Urad Vlade Republike Slovenje za oskrbo in integracijo migrantov, namestnica članice;</w:t>
      </w:r>
    </w:p>
    <w:p w14:paraId="7614DFD3" w14:textId="6FBA7F51" w:rsidR="00C07B53" w:rsidRDefault="00C07B53" w:rsidP="00C07B53">
      <w:pPr>
        <w:pStyle w:val="Odstavekseznama"/>
        <w:numPr>
          <w:ilvl w:val="0"/>
          <w:numId w:val="9"/>
        </w:numPr>
      </w:pPr>
      <w:r>
        <w:t>Jože Senica, pomočnik generalnega direktorja Policije, Policija, član, ter Marko Gašperlin, višji policijski svetnik, Policija, namestnik člana.</w:t>
      </w:r>
    </w:p>
    <w:p w14:paraId="4D6A72C8" w14:textId="77777777" w:rsidR="00C07B53" w:rsidRDefault="00C07B53" w:rsidP="00C07B53"/>
    <w:p w14:paraId="17144062" w14:textId="78A42D4A" w:rsidR="00C07B53" w:rsidRDefault="00C07B53" w:rsidP="00C07B53">
      <w:r>
        <w:t>Pri delu delovne skupine sodelujejo zunanji strokovnjaki:</w:t>
      </w:r>
    </w:p>
    <w:p w14:paraId="7EF69BCE" w14:textId="4FF64D38" w:rsidR="00C07B53" w:rsidRDefault="00C07B53" w:rsidP="00C07B53">
      <w:pPr>
        <w:pStyle w:val="Odstavekseznama"/>
        <w:numPr>
          <w:ilvl w:val="0"/>
          <w:numId w:val="3"/>
        </w:numPr>
      </w:pPr>
      <w:r>
        <w:t>Helena Behr, Visoki komisariat Združenih narodov za begunce, Regionalno predstavništvo Budimpešta in v primeru njene odsotnosti Romana Zidar, Visoki komisariat Združenih narodov za begunce, Regionalno predstavništvo Budimpešta, pisarna v Ljubljani;</w:t>
      </w:r>
    </w:p>
    <w:p w14:paraId="55C4347B" w14:textId="25E84AFB" w:rsidR="00C07B53" w:rsidRDefault="00C07B53" w:rsidP="00C07B53">
      <w:pPr>
        <w:pStyle w:val="Odstavekseznama"/>
        <w:numPr>
          <w:ilvl w:val="0"/>
          <w:numId w:val="3"/>
        </w:numPr>
      </w:pPr>
      <w:r>
        <w:t>Urša Regvar, PIC – Pravni center za varstvo človekovih pravic in okolja, Ljubljana in v primeru njene odsotnosti Živa Gabaj, Slovenska filantropija – Združenje za promocijo prostovoljstva;</w:t>
      </w:r>
    </w:p>
    <w:p w14:paraId="631E3C41" w14:textId="4DDD5E7D" w:rsidR="00C07B53" w:rsidRDefault="00C07B53" w:rsidP="00C07B53">
      <w:pPr>
        <w:pStyle w:val="Odstavekseznama"/>
        <w:numPr>
          <w:ilvl w:val="0"/>
          <w:numId w:val="3"/>
        </w:numPr>
      </w:pPr>
      <w:r>
        <w:t>dr. Polona Mozetič, svetovalka Varuha I, Varuh človekovih pravic.</w:t>
      </w:r>
    </w:p>
    <w:p w14:paraId="19FA8732" w14:textId="77777777" w:rsidR="00C07B53" w:rsidRDefault="00C07B53" w:rsidP="00C07B53"/>
    <w:p w14:paraId="4FC8428A" w14:textId="3B214D20" w:rsidR="00C07B53" w:rsidRDefault="00C07B53" w:rsidP="00C07B53">
      <w:r>
        <w:t>Delovna skupina lahko v delo vključi tudi predstavnike drugih državnih organov oziroma drugih institucij ali posameznike, če je njihovo sodelovanje potrebno.</w:t>
      </w:r>
    </w:p>
    <w:p w14:paraId="7EDAEE08" w14:textId="2705B1C8" w:rsidR="00C07B53" w:rsidRDefault="00C07B53" w:rsidP="00C07B53">
      <w:pPr>
        <w:pStyle w:val="Vir"/>
      </w:pPr>
      <w:r w:rsidRPr="00C07B53">
        <w:t>Vir: Ministrstvo za notranje zadeve</w:t>
      </w:r>
    </w:p>
    <w:p w14:paraId="5B48373C" w14:textId="0D09CB99" w:rsidR="00343544" w:rsidRDefault="00343544" w:rsidP="00343544">
      <w:pPr>
        <w:pStyle w:val="Naslov2"/>
      </w:pPr>
      <w:r>
        <w:t>Vlada o proračunskih prerazporeditvah</w:t>
      </w:r>
    </w:p>
    <w:p w14:paraId="38B0AD4C" w14:textId="77777777" w:rsidR="00343544" w:rsidRDefault="00343544" w:rsidP="00343544">
      <w:r>
        <w:t>Vlada je danes potrdila več proračunskih prerazporeditev, ki se med drugim nanašajo na področje gospodarstva, sociale, občin, diplomacije in kulture.</w:t>
      </w:r>
    </w:p>
    <w:p w14:paraId="6CF4FD1F" w14:textId="77777777" w:rsidR="00343544" w:rsidRDefault="00343544" w:rsidP="00343544"/>
    <w:p w14:paraId="0D9F772A" w14:textId="77777777" w:rsidR="00343544" w:rsidRDefault="00343544" w:rsidP="00343544">
      <w:r>
        <w:t xml:space="preserve">Vlada je na podlagi 19 vlog opravila prerazporeditve v skupni višini približno 42 milijonov evrov. Med drugim bo Ministrstvo za gospodarstvo, turizem in šport prerazporedilo pravice porabe v okviru svojega finančnega načrta v višini 5,5 milijona evrov. Sredstva bodo namenjena spodbujanju investicij. </w:t>
      </w:r>
    </w:p>
    <w:p w14:paraId="39AB4520" w14:textId="77777777" w:rsidR="00343544" w:rsidRDefault="00343544" w:rsidP="00343544"/>
    <w:p w14:paraId="7A879F4F" w14:textId="77777777" w:rsidR="00343544" w:rsidRDefault="00343544" w:rsidP="00343544">
      <w:r>
        <w:t>Na Ministrstvo za javno upravo bomo prerazporedili pravice porabe v višini 5,3 milijona evrov, namenjene zagotavljanju sredstev občinam za organizirano skupno opravljanje posameznih nalog občinske uprave. Ministrstvu za finance pa bomo prerazporedili pravice porabe v višini 3,1 milijona evrov, namenjene izplačilu sredstev za uravnoteženje razvitosti občin.</w:t>
      </w:r>
    </w:p>
    <w:p w14:paraId="3FF78CDD" w14:textId="77777777" w:rsidR="00343544" w:rsidRDefault="00343544" w:rsidP="00343544"/>
    <w:p w14:paraId="16E3DB2C" w14:textId="77777777" w:rsidR="00343544" w:rsidRDefault="00343544" w:rsidP="00343544">
      <w:r>
        <w:t>Na Ministrstvo za delo, družino, socialne zadeve in enake možnosti bomo prerazporedili pravice porabe v višini pet milijonov evrov. Namenjene bodo transferjem za socialno vključevanje invalidov.</w:t>
      </w:r>
    </w:p>
    <w:p w14:paraId="3E5BD524" w14:textId="77777777" w:rsidR="00343544" w:rsidRDefault="00343544" w:rsidP="00343544"/>
    <w:p w14:paraId="640C9BB8" w14:textId="77777777" w:rsidR="00343544" w:rsidRDefault="00343544" w:rsidP="00343544">
      <w:r>
        <w:t xml:space="preserve">Na ministrstvo za delo bomo razporedili tudi pravice porabe v višini 4,8 milijona evrov, ki bodo namenjene za druge družinske prejemke, in pravice porabe v višini 2,3 milijona evrov, ki bodo na podlagi namenjene za otroški dodatek. </w:t>
      </w:r>
    </w:p>
    <w:p w14:paraId="52BED349" w14:textId="77777777" w:rsidR="00343544" w:rsidRDefault="00343544" w:rsidP="00343544"/>
    <w:p w14:paraId="7DBC7181" w14:textId="77777777" w:rsidR="00343544" w:rsidRDefault="00343544" w:rsidP="00343544">
      <w:r>
        <w:t>Ministrstvo za delo bo poleg tega prerazporedilo pravice porabe znotraj svojega finančnega načrta v višini 3,6 milijona evrov, in sicer za izplačilo transferjev za socialno vključevanje invalidov in plačila s področja osebne asistence.</w:t>
      </w:r>
    </w:p>
    <w:p w14:paraId="415B67D6" w14:textId="77777777" w:rsidR="00343544" w:rsidRDefault="00343544" w:rsidP="00343544"/>
    <w:p w14:paraId="6AAB4DE3" w14:textId="77777777" w:rsidR="00343544" w:rsidRDefault="00343544" w:rsidP="00343544">
      <w:r>
        <w:lastRenderedPageBreak/>
        <w:t xml:space="preserve">Na Ministrstvo za vzgojo in izobraževanje bomo razporedili pravice porabe v višini 4,5 milijona evrov za plačila subvencij za starše za brezplačni vrtec. </w:t>
      </w:r>
    </w:p>
    <w:p w14:paraId="48D7F2CD" w14:textId="77777777" w:rsidR="00343544" w:rsidRDefault="00343544" w:rsidP="00343544"/>
    <w:p w14:paraId="1F8A8D8C" w14:textId="77777777" w:rsidR="00343544" w:rsidRDefault="00343544" w:rsidP="00343544">
      <w:r>
        <w:t>Ministrstvu za zunanje in evropske zadeve bomo zaradi povečanja materialnih in pogodbenih obveznosti diplomatsko-konzularnih predstavništev, med drugim na področju zagotavljanja varnosti, prerazporedili pravice porabe v znesku 1,5 milijona evrov.</w:t>
      </w:r>
    </w:p>
    <w:p w14:paraId="2164FCFE" w14:textId="77777777" w:rsidR="00343544" w:rsidRDefault="00343544" w:rsidP="00343544"/>
    <w:p w14:paraId="3A4A5A8A" w14:textId="77777777" w:rsidR="00343544" w:rsidRDefault="00343544" w:rsidP="00343544">
      <w:r>
        <w:t>Na Ministrstvo za kulturo bomo prerazporedili pravice porabe v skupni višini 1,3 milijona evrov, ki bodo namenjene izplačilu prispevkov za socialno varnost samostojnih kulturnih ustvarjalcev in plačilu socialnih prispevkov verskih uslužbencev.</w:t>
      </w:r>
    </w:p>
    <w:p w14:paraId="0E5D8EF8" w14:textId="518037CC" w:rsidR="0067270B" w:rsidRDefault="00343544" w:rsidP="00343544">
      <w:pPr>
        <w:pStyle w:val="Vir"/>
      </w:pPr>
      <w:r>
        <w:t>Vir: Ministrstvo za finance</w:t>
      </w:r>
    </w:p>
    <w:p w14:paraId="2CE09DB5" w14:textId="1C5114B7" w:rsidR="00541B00" w:rsidRDefault="00541B00" w:rsidP="00541B00">
      <w:pPr>
        <w:pStyle w:val="Naslov2"/>
      </w:pPr>
      <w:r>
        <w:t>Predlog imenovanja direktorja Javnega sklada Republike Slovenije za regionalni razvoj in razvoj podeželja</w:t>
      </w:r>
    </w:p>
    <w:p w14:paraId="17233E17" w14:textId="45A7DFDA" w:rsidR="00541B00" w:rsidRDefault="00541B00" w:rsidP="00541B00">
      <w:r>
        <w:t>Vlada Republike Slovenije je imenovala Matjaža Ribaša za direktorja Javnega sklada Republike Slovenije za regionalni razvoj in razvoj podeželja za mandatno dobo štirih let, in sicer od 1. 1. 2025 do 31. 12. 2028. Matjaž Ribaš je sklad vodil tudi v aktualnem mandatu, ki se izteče s koncem leta 2024 in izpolnjuje vse pogoje za imenovanje na mesto direktorja Javnega sklada Republike Slovenije za regionalni razvoj in razvoj podeželja.</w:t>
      </w:r>
    </w:p>
    <w:p w14:paraId="3E11A6BD" w14:textId="77777777" w:rsidR="00541B00" w:rsidRDefault="00541B00" w:rsidP="00541B00"/>
    <w:p w14:paraId="463664D8" w14:textId="77777777" w:rsidR="00541B00" w:rsidRDefault="00541B00" w:rsidP="00541B00">
      <w:r>
        <w:t xml:space="preserve">20. člen Ustanovitvenega akta Javnega sklada Republike Slovenije za regionalni razvoj in razvoj podeželja določa, da ima sklad direktorja, ki ga imenuje in razrešuje vlada na predlog nadzornega sveta sklada, ki ga ta oblikuje na podlagi javnega natečaja. Direktor je imenovan za dobo štirih let z možnostjo ponovnega imenovanja. </w:t>
      </w:r>
    </w:p>
    <w:p w14:paraId="05295FB8" w14:textId="2FC7978C" w:rsidR="002609F2" w:rsidRDefault="00541B00" w:rsidP="001873DD">
      <w:pPr>
        <w:pStyle w:val="Vir"/>
      </w:pPr>
      <w:r>
        <w:t>Vir: Ministrstvo za kohezijo in regionalni razvoj</w:t>
      </w:r>
    </w:p>
    <w:p w14:paraId="70B56C85" w14:textId="4609723E" w:rsidR="00E91A14" w:rsidRDefault="00E91A14" w:rsidP="00E91A14">
      <w:pPr>
        <w:pStyle w:val="Naslov2"/>
      </w:pPr>
      <w:r>
        <w:t>Vlada imenovala direktorja sklada za nasledstvo</w:t>
      </w:r>
    </w:p>
    <w:p w14:paraId="5A5CFBB9" w14:textId="77777777" w:rsidR="00E91A14" w:rsidRDefault="00E91A14" w:rsidP="00E91A14">
      <w:r>
        <w:t>Vlada je danes izdala odločbo o imenovanju mag. Romana Križnika za direktorja Sklada Republike Slovenije za nasledstvo, in sicer za mandatno dobo štirih let, od 15. novembra 2024 do 14. novembra 2028, z možnostjo ponovnega imenovanja.</w:t>
      </w:r>
    </w:p>
    <w:p w14:paraId="3C31D022" w14:textId="77777777" w:rsidR="00E91A14" w:rsidRDefault="00E91A14" w:rsidP="00E91A14"/>
    <w:p w14:paraId="5E0A7FB7" w14:textId="77777777" w:rsidR="00E91A14" w:rsidRDefault="00E91A14" w:rsidP="00E91A14">
      <w:r>
        <w:t xml:space="preserve">Ministrstvo za finance je marca letos na spletnem portalu državne uprave </w:t>
      </w:r>
      <w:proofErr w:type="spellStart"/>
      <w:r>
        <w:t>GOV.SI</w:t>
      </w:r>
      <w:proofErr w:type="spellEnd"/>
      <w:r>
        <w:t xml:space="preserve"> in Zavoda Republike Slovenije za zaposlovanje objavilo javni natečaj za delovno mesto direktorja sklada za nasledstvo. Natečajna komisija je na podlagi prejetih vlog in opravljenih razgovorov ugotovila, da sta za položaj direktorja primerna oba kandidata, ki sta se udeležila razgovora. Minister za finance je na podlagi tega odločil, da vladi v imenovanje za direktorja predlaga mag. Romana Križnika.</w:t>
      </w:r>
    </w:p>
    <w:p w14:paraId="53D287BD" w14:textId="77777777" w:rsidR="00E91A14" w:rsidRDefault="00E91A14" w:rsidP="00E91A14"/>
    <w:p w14:paraId="4EAE4BF4" w14:textId="77777777" w:rsidR="00E91A14" w:rsidRDefault="00E91A14" w:rsidP="00E91A14">
      <w:r>
        <w:t xml:space="preserve">Roman Križnik je univerzitetni diplomirani pravnik in magister znanosti s področja politologije. Ima več kot 10 let delovnih izkušenj, od tega je od leta 2016 zaposlen na skladu, od 3. decembra 2023 pa opravlja funkcijo vršilca direktorja sklada (med natečajnim postopkom je spremenil priimek iz Lešek v Križnik). </w:t>
      </w:r>
    </w:p>
    <w:p w14:paraId="6C138817" w14:textId="0FA4B7DF" w:rsidR="002609F2" w:rsidRDefault="00E91A14" w:rsidP="00E91A14">
      <w:pPr>
        <w:pStyle w:val="Vir"/>
      </w:pPr>
      <w:r>
        <w:t>Vir: Ministrstvo za finance</w:t>
      </w:r>
    </w:p>
    <w:p w14:paraId="3F775321" w14:textId="66CC212F" w:rsidR="00542341" w:rsidRDefault="00542341" w:rsidP="00542341">
      <w:pPr>
        <w:pStyle w:val="Naslov2"/>
      </w:pPr>
      <w:r>
        <w:t>Imenovana vršilka dolžnosti generalne direktorice Direktorata za razvojna sredstva</w:t>
      </w:r>
    </w:p>
    <w:p w14:paraId="6FCAB487" w14:textId="77777777" w:rsidR="00542341" w:rsidRDefault="00542341" w:rsidP="00542341">
      <w:r>
        <w:t xml:space="preserve">Vlada je izdala odločbo o imenovanju mag. Alenke Marovt Novak za vršilko dolžnosti generalne direktorice Direktorata za razvojna sredstva na Ministrstvu za gospodarstvo, turizem in šport, in sicer </w:t>
      </w:r>
      <w:r>
        <w:lastRenderedPageBreak/>
        <w:t>do imenovanja novega generalnega direktorja Direktorata za razvojna sredstva, vendar največ za šest mesecev oziroma najdlje do 31. maja 2025.</w:t>
      </w:r>
    </w:p>
    <w:p w14:paraId="3424D14C" w14:textId="77777777" w:rsidR="00542341" w:rsidRDefault="00542341" w:rsidP="00542341"/>
    <w:p w14:paraId="4E7C9B0C" w14:textId="7B6D88C4" w:rsidR="00542341" w:rsidRDefault="00542341" w:rsidP="00542341">
      <w:r>
        <w:t xml:space="preserve">Zakon o javnih uslužbencih določa, da generalne sekretarje in generalne direktorje na ministrstvih, direktorje organov v sestavi ministrstev in direktorje vladnih služb imenuje vlada na predlog ministra oziroma funkcionarja, ki mu je direktor vladne službe odgovoren. </w:t>
      </w:r>
    </w:p>
    <w:p w14:paraId="1D550CE1" w14:textId="77777777" w:rsidR="00542341" w:rsidRDefault="00542341" w:rsidP="00542341"/>
    <w:p w14:paraId="62DBCE55" w14:textId="77777777" w:rsidR="00542341" w:rsidRDefault="00542341" w:rsidP="00542341">
      <w:r>
        <w:t>Zakon prav tako določa, da lahko v času od sprožitve natečajnega postopka do imenovanja novega uradnika na položaj največ šest mesecev naloge na tem položaju opravlja vršilec dolžnosti. Za vršilca dolžnosti je brez javnega natečaja lahko imenovana oseba, ki izpolnjuje predpisane pogoje. Minister je Uradniškemu svetu podal predlog za začetek postopka izvedbe javnega natečaja za položaj generalnega direktorja Direktorata za razvojna sredstva na Ministrstvu za gospodarstvo, turizem in šport, a postopek še ni zaključen.</w:t>
      </w:r>
    </w:p>
    <w:p w14:paraId="25876E5E" w14:textId="77777777" w:rsidR="00542341" w:rsidRDefault="00542341" w:rsidP="00542341"/>
    <w:p w14:paraId="57A1DDAB" w14:textId="77777777" w:rsidR="00542341" w:rsidRDefault="00542341" w:rsidP="00542341">
      <w:r>
        <w:t>Zaradi zagotovitve nemotenega dela je za vršilko dolžnosti generalne direktorice Direktorata za razvojna sredstva imenovana mag. Alenka Marovt Novak.</w:t>
      </w:r>
    </w:p>
    <w:p w14:paraId="62F8FFA7" w14:textId="77777777" w:rsidR="00542341" w:rsidRDefault="00542341" w:rsidP="00542341">
      <w:pPr>
        <w:pStyle w:val="Vir"/>
      </w:pPr>
      <w:r>
        <w:t>Vir: Ministrstvo za gospodarstvo, turizem in šport</w:t>
      </w:r>
    </w:p>
    <w:p w14:paraId="2D8E19DD" w14:textId="09EDBC9A" w:rsidR="009F1035" w:rsidRDefault="009F1035" w:rsidP="009F1035">
      <w:pPr>
        <w:pStyle w:val="Naslov2"/>
      </w:pPr>
      <w:r>
        <w:t>Vlada dala soglasje k imenovanju direktorja Splošne bolnišnice Slovenj Gradec</w:t>
      </w:r>
    </w:p>
    <w:p w14:paraId="1F8D4DF7" w14:textId="49BEBED5" w:rsidR="009F1035" w:rsidRDefault="009F1035" w:rsidP="009F1035">
      <w:r>
        <w:t>Vlada Republike Slovenije je na današnji redni seji dala soglasje k imenovanju Vladimirja Toplerja za direktorja javnega zdravstvenega zavoda Splošna bolnišnica Slovenj Gradec za mandatno dobo štirih let, in sicer od 15. novembra 2024 do 14. novembra 2028, z možnostjo ponovnega imenovanja.</w:t>
      </w:r>
    </w:p>
    <w:p w14:paraId="593AF638" w14:textId="0AF4C903" w:rsidR="002609F2" w:rsidRDefault="009F1035" w:rsidP="009F1035">
      <w:pPr>
        <w:pStyle w:val="Vir"/>
      </w:pPr>
      <w:r>
        <w:t>Vir: Ministrstvo za zdravje</w:t>
      </w:r>
    </w:p>
    <w:p w14:paraId="4E21A215" w14:textId="278CEB7B" w:rsidR="00357C2A" w:rsidRDefault="00357C2A" w:rsidP="00357C2A">
      <w:pPr>
        <w:pStyle w:val="Naslov2"/>
      </w:pPr>
      <w:r>
        <w:t xml:space="preserve">Vlada dala soglasje k imenovanju direktorja Zavoda za transfuzijsko medicino </w:t>
      </w:r>
    </w:p>
    <w:p w14:paraId="590FF62E" w14:textId="6A9E8004" w:rsidR="00357C2A" w:rsidRDefault="00357C2A" w:rsidP="00357C2A">
      <w:r>
        <w:t xml:space="preserve">Vlada Republike Slovenije je dala soglasje k imenovanju Petra Kavčiča za direktorja javnega zdravstvenega zavoda Zavod Republike Slovenije za transfuzijsko medicino Ljubljana, za mandatno dobo štirih let, in sicer od 15. </w:t>
      </w:r>
      <w:r w:rsidR="004347EB">
        <w:t xml:space="preserve">novembra </w:t>
      </w:r>
      <w:r>
        <w:t xml:space="preserve">2024 do 14. </w:t>
      </w:r>
      <w:r w:rsidR="004347EB">
        <w:t>novembra</w:t>
      </w:r>
      <w:r>
        <w:t xml:space="preserve"> 2028, z možnostjo ponovnega imenovanja.</w:t>
      </w:r>
    </w:p>
    <w:p w14:paraId="3BC2D368" w14:textId="546430EE" w:rsidR="002609F2" w:rsidRDefault="00357C2A" w:rsidP="00357C2A">
      <w:pPr>
        <w:pStyle w:val="Vir"/>
      </w:pPr>
      <w:r>
        <w:t>Vir: Ministrstvo za zdravje</w:t>
      </w:r>
    </w:p>
    <w:p w14:paraId="4463AE70" w14:textId="16D63C9B" w:rsidR="00C8138B" w:rsidRDefault="004347EB" w:rsidP="00C8138B">
      <w:pPr>
        <w:pStyle w:val="Naslov2"/>
      </w:pPr>
      <w:r>
        <w:t>U</w:t>
      </w:r>
      <w:r w:rsidR="00C8138B">
        <w:t>stanovite</w:t>
      </w:r>
      <w:r>
        <w:t>v</w:t>
      </w:r>
      <w:r w:rsidR="00C8138B">
        <w:t xml:space="preserve"> Delovne skupine vlade za zagotavljanje zemljišč za gradnjo javnih najemnih stanovanj in službenih stanovanj</w:t>
      </w:r>
    </w:p>
    <w:p w14:paraId="7634E412" w14:textId="61640188" w:rsidR="00C8138B" w:rsidRDefault="00C8138B" w:rsidP="00C8138B">
      <w:r>
        <w:t>Vlada je sprejela sklep o ustanovitvi Delovne skupine vlade za zagotavljanje zemljišč za gradnjo javnih najemnih stanovanj in službenih stanovanj. Naloge delovne skupine so:</w:t>
      </w:r>
    </w:p>
    <w:p w14:paraId="3830264B" w14:textId="77777777" w:rsidR="00C8138B" w:rsidRDefault="00C8138B" w:rsidP="00C8138B">
      <w:pPr>
        <w:pStyle w:val="Odstavekseznama"/>
        <w:numPr>
          <w:ilvl w:val="0"/>
          <w:numId w:val="5"/>
        </w:numPr>
      </w:pPr>
      <w:r>
        <w:t>preučitev potreb po službenih stanovanjih Ministrstva za notranje zadeve, Ministrstva za obrambo, Ministrstva za javno upravo glede na lokacijo in število;</w:t>
      </w:r>
    </w:p>
    <w:p w14:paraId="2A39E46A" w14:textId="77777777" w:rsidR="00C8138B" w:rsidRDefault="00C8138B" w:rsidP="00C8138B">
      <w:pPr>
        <w:pStyle w:val="Odstavekseznama"/>
        <w:numPr>
          <w:ilvl w:val="0"/>
          <w:numId w:val="5"/>
        </w:numPr>
      </w:pPr>
      <w:r>
        <w:t>pregled primernih nepremičnin v upravljanju Ministrstva za notranje zadeve, Ministrstva za obrambo, Ministrstva za javno upravo in drugih upravljavcev premoženja v lasti Republike Slovenije, ki bi bile primerne za zagotavljanje javnih najemnih stanovanj in službenih stanovanj, ter oblikovanje predloga prioritetnega seznama nepremičnin za aktivacijo;</w:t>
      </w:r>
    </w:p>
    <w:p w14:paraId="09FC6FD5" w14:textId="77777777" w:rsidR="00C8138B" w:rsidRDefault="00C8138B" w:rsidP="00C8138B">
      <w:pPr>
        <w:pStyle w:val="Odstavekseznama"/>
        <w:numPr>
          <w:ilvl w:val="0"/>
          <w:numId w:val="5"/>
        </w:numPr>
      </w:pPr>
      <w:r>
        <w:t>preučitev različnih oblik sodelovanja med SSRS, MJU, MORS in MNZ ter priprava predloga najbolj primernega načina sodelovanja;</w:t>
      </w:r>
    </w:p>
    <w:p w14:paraId="345AF022" w14:textId="77777777" w:rsidR="00C8138B" w:rsidRDefault="00C8138B" w:rsidP="00C8138B">
      <w:pPr>
        <w:pStyle w:val="Odstavekseznama"/>
        <w:numPr>
          <w:ilvl w:val="0"/>
          <w:numId w:val="5"/>
        </w:numPr>
      </w:pPr>
      <w:r>
        <w:t>priprava terminskega načrta sodelovanja in osnutkov ustrezne dokumentacije (npr. vladna gradiva, pogodbe, interni dokumenti);</w:t>
      </w:r>
    </w:p>
    <w:p w14:paraId="1FBB1335" w14:textId="77777777" w:rsidR="00C8138B" w:rsidRDefault="00C8138B" w:rsidP="00C8138B">
      <w:pPr>
        <w:pStyle w:val="Odstavekseznama"/>
        <w:numPr>
          <w:ilvl w:val="0"/>
          <w:numId w:val="5"/>
        </w:numPr>
      </w:pPr>
      <w:r>
        <w:t>spremljanje in koordinacija izvajanja sodelovanja med SSRS, MJU, MORS in MNZ.</w:t>
      </w:r>
    </w:p>
    <w:p w14:paraId="5F28E9E4" w14:textId="77777777" w:rsidR="00C8138B" w:rsidRDefault="00C8138B" w:rsidP="00C8138B"/>
    <w:p w14:paraId="66DC9D56" w14:textId="28B26712" w:rsidR="00C8138B" w:rsidRDefault="00C8138B" w:rsidP="00C8138B">
      <w:r>
        <w:lastRenderedPageBreak/>
        <w:t xml:space="preserve">Stanovanjski sklad Republike Slovenije, javni sklad, je osrednji akter pri oskrbi z javnimi najemnimi stanovanji v Republiki Sloveniji, ki na kratek in srednji rok potrebuje za nadaljnji razvoj stanovanjske gradnje nova zemljišča, na katerih bi lahko zgradil nova javna najemna stanovanja. Za namen pospešene gradnje javnih najemnih stanovanj je Vlada Republike Slovenije maja 2024 potrdila izhodišča za financiranje javne stanovanjske gradnje v višini 100 mio evrov letno.   </w:t>
      </w:r>
    </w:p>
    <w:p w14:paraId="388CD837" w14:textId="77777777" w:rsidR="00C8138B" w:rsidRDefault="00C8138B" w:rsidP="00C8138B"/>
    <w:p w14:paraId="0E4F8602" w14:textId="77777777" w:rsidR="00C8138B" w:rsidRDefault="00C8138B" w:rsidP="00C8138B">
      <w:r>
        <w:t>Različna ministrstva imajo v upravljanju zemljišča, ki so primerna za gradnjo javnih najemnih stanovanj in si želijo priti čim prej do novih stanovanjskih enot za javne uslužbence. Posamezna ministrstva so tudi različno strokovno usposobljena za pripravo projektov in samo izvedbo stanovanjske gradnje.</w:t>
      </w:r>
    </w:p>
    <w:p w14:paraId="0420D273" w14:textId="1BD4ADE8" w:rsidR="002609F2" w:rsidRDefault="00C8138B" w:rsidP="00C8138B">
      <w:pPr>
        <w:pStyle w:val="Vir"/>
      </w:pPr>
      <w:r>
        <w:t>Vir: Ministrstvo za solidarno prihodnost</w:t>
      </w:r>
    </w:p>
    <w:p w14:paraId="6858AE92" w14:textId="6B3EBFDB" w:rsidR="00372ADE" w:rsidRDefault="00372ADE" w:rsidP="00372ADE">
      <w:pPr>
        <w:pStyle w:val="Naslov2"/>
      </w:pPr>
      <w:r>
        <w:t>Razrešitev veleposlanice Barbare Sušnik pri Afriški uniji</w:t>
      </w:r>
    </w:p>
    <w:p w14:paraId="2D2E14C5" w14:textId="77777777" w:rsidR="00372ADE" w:rsidRDefault="00372ADE" w:rsidP="00372ADE">
      <w:r>
        <w:t>Vlade Republike Slovenije je sprejela sklep, da se Barbaro Sušnik razreši z mesta izredne in pooblaščene veleposlanice Republike Slovenije pri Afriški uniji s sedežem v Bruslju</w:t>
      </w:r>
    </w:p>
    <w:p w14:paraId="0B569A46" w14:textId="5BDF9B76" w:rsidR="002609F2" w:rsidRDefault="00372ADE" w:rsidP="00372ADE">
      <w:r>
        <w:t>Republika Slovenija je odprla rezidenčno veleposlaništvo v Federativni demokratični republiki Etiopiji, veleposlanica Kristina Radej je nastopila delo 29. 10. 2024.  in bo pristojna tudi za Afriško unijo, ki ima sedež v Adis Abebi.</w:t>
      </w:r>
    </w:p>
    <w:p w14:paraId="14692C80" w14:textId="63FB4ED2" w:rsidR="002609F2" w:rsidRDefault="00372ADE" w:rsidP="00372ADE">
      <w:pPr>
        <w:pStyle w:val="Vir"/>
      </w:pPr>
      <w:r w:rsidRPr="00372ADE">
        <w:t>Vir: Ministrstvo za zunanje in evropske zadeve</w:t>
      </w:r>
    </w:p>
    <w:p w14:paraId="6036C079" w14:textId="79F1FC02" w:rsidR="00E359CC" w:rsidRDefault="00E359CC" w:rsidP="00E359CC">
      <w:pPr>
        <w:pStyle w:val="Naslov2"/>
      </w:pPr>
      <w:r>
        <w:t>Vlada spremenila sklep o imenovanju in delovanju članov Odbora za razpolaganje s sredstvi požarnega sklada</w:t>
      </w:r>
    </w:p>
    <w:p w14:paraId="459950B6" w14:textId="77777777" w:rsidR="00E359CC" w:rsidRDefault="00E359CC" w:rsidP="00E359CC">
      <w:r>
        <w:t>Zaradi spremembe v svojih organih je Združenje slovenskih poklicnih gasilcev (ZSPG) predlagalo spremembo pri imenovanju predstavnikov poklicnih gasilcev v Odboru za razpolaganje s sredstvi požarnega sklada. Z mest članov, kot predstavnikov poklicnih gasilcev sta razrešena Miran Korošak in Boris Žnidarko namesto njiju sta v odbor imenovana Blaž Turk in Andraž Šifrer.</w:t>
      </w:r>
    </w:p>
    <w:p w14:paraId="21DCDF67" w14:textId="25BA3A4C" w:rsidR="002609F2" w:rsidRDefault="00E359CC" w:rsidP="00E359CC">
      <w:pPr>
        <w:pStyle w:val="Vir"/>
      </w:pPr>
      <w:r>
        <w:t>Vir: Ministrstvo za obrambo</w:t>
      </w:r>
    </w:p>
    <w:p w14:paraId="630C70A2" w14:textId="0E63A02B" w:rsidR="005B7CE3" w:rsidRDefault="005B7CE3" w:rsidP="005B7CE3">
      <w:pPr>
        <w:pStyle w:val="Naslov2"/>
      </w:pPr>
      <w:r>
        <w:t>Vlada sprejela spremembo sklepa, ki se nanaša na sestavo pogajalskih skupin za pogajanja in usklajevanja o predpisih in kolektivnih pogodbah po posameznih plačnih stebrih</w:t>
      </w:r>
    </w:p>
    <w:p w14:paraId="02F3CD22" w14:textId="0E358DD5" w:rsidR="005B7CE3" w:rsidRDefault="005B7CE3" w:rsidP="005B7CE3">
      <w:r>
        <w:t xml:space="preserve">Vlada Republike Slovenije je sprejela sklep o spremembi sklepa vlade, sprejetega 18. januarja 2024 ter pripadajoče spremembe, ki se nanaša na imenovanje pogajalskih skupin za pogajanja in usklajevanja o predpisih in kolektivnih pogodbah po posameznih plačnih stebrih. </w:t>
      </w:r>
    </w:p>
    <w:p w14:paraId="5E11492C" w14:textId="77777777" w:rsidR="005B7CE3" w:rsidRDefault="005B7CE3" w:rsidP="005B7CE3"/>
    <w:p w14:paraId="58310330" w14:textId="77777777" w:rsidR="005B7CE3" w:rsidRDefault="005B7CE3" w:rsidP="005B7CE3">
      <w:r>
        <w:t>V pogajalski skupini za plačni steber javnih uslužbencev v zdravstvu in socialnem varstvu in v javnih zavodih s področja obvezne socialne varnosti ter javne uslužbence plačne skupine B v teh uporabnikih proračuna se razreši članico dr. Vesno Zupančič in namesto nje imenuje Ksenijo Trčko iz Ministrstva za zdravje.</w:t>
      </w:r>
    </w:p>
    <w:p w14:paraId="6B542FFC" w14:textId="77777777" w:rsidR="005B7CE3" w:rsidRDefault="005B7CE3" w:rsidP="005B7CE3"/>
    <w:p w14:paraId="17C1D7CD" w14:textId="77777777" w:rsidR="005B7CE3" w:rsidRDefault="005B7CE3" w:rsidP="005B7CE3">
      <w:r>
        <w:t>Prav tako se v omenjeni pogajalski skupini z mesta članice razreši mag. Katarino Hočevar.</w:t>
      </w:r>
    </w:p>
    <w:p w14:paraId="2AE04416" w14:textId="028093B1" w:rsidR="002609F2" w:rsidRDefault="005B7CE3" w:rsidP="005B7CE3">
      <w:pPr>
        <w:pStyle w:val="Vir"/>
      </w:pPr>
      <w:r>
        <w:t>Vir: Ministrstvo za javno upravo</w:t>
      </w:r>
    </w:p>
    <w:p w14:paraId="017B0275" w14:textId="40F87C74" w:rsidR="00812248" w:rsidRDefault="00812248" w:rsidP="00812248">
      <w:pPr>
        <w:pStyle w:val="Naslov2"/>
      </w:pPr>
      <w:r>
        <w:t>Vlada sprejela spremembo sklepa v zvezi s pristopom k nadaljnjim pogajanjem o prenovi plačnega sistema javnega sektorja in odpravi nesorazmerij v osnovnih plačah</w:t>
      </w:r>
    </w:p>
    <w:p w14:paraId="51051D27" w14:textId="3D75EC65" w:rsidR="00812248" w:rsidRDefault="00812248" w:rsidP="00812248">
      <w:r>
        <w:lastRenderedPageBreak/>
        <w:t xml:space="preserve">Vlada Republike Slovenije je sprejela sklep o spremembi sklepa vlade z dne 18. maja  2023, ter pripadajoče spremembe, kjer se v ožji pogajalski skupini za pogajanja in usklajevanja z reprezentativnimi sindikati javnega sektorja za pogajanja o prenovi plačnega sistema in odpravi nesorazmerij v osnovnih plačah ter o drugih pravicah iz delovnega razmerja javnih uslužbencev na mesto člana imenuje mag. Bojana Majcna, direktorja Uprave za izvrševanje kazenskih sankcij, v okviru Ministrstva za pravosodje. </w:t>
      </w:r>
    </w:p>
    <w:p w14:paraId="4C3C3FA7" w14:textId="77777777" w:rsidR="00812248" w:rsidRDefault="00812248" w:rsidP="00812248">
      <w:r>
        <w:t xml:space="preserve">. </w:t>
      </w:r>
    </w:p>
    <w:p w14:paraId="3E62C561" w14:textId="77777777" w:rsidR="00812248" w:rsidRDefault="00812248" w:rsidP="00812248">
      <w:r>
        <w:t>Ta sklep začne veljati s sprejetjem.</w:t>
      </w:r>
    </w:p>
    <w:p w14:paraId="78A0D555" w14:textId="6E3B00AA" w:rsidR="002609F2" w:rsidRDefault="00812248" w:rsidP="00812248">
      <w:pPr>
        <w:pStyle w:val="Vir"/>
      </w:pPr>
      <w:r>
        <w:t>Vir: Ministrstvo za javno upravo</w:t>
      </w:r>
    </w:p>
    <w:p w14:paraId="45F6B95D" w14:textId="77777777" w:rsidR="00E27BAA" w:rsidRDefault="00E27BAA" w:rsidP="00E27BAA">
      <w:pPr>
        <w:pStyle w:val="Naslov2"/>
      </w:pPr>
      <w:r>
        <w:t>Vlada imenovala državnega sekretarja na Ministrstvu za vzgojo in izobraževanje</w:t>
      </w:r>
    </w:p>
    <w:p w14:paraId="0AD9A81A" w14:textId="77777777" w:rsidR="00E27BAA" w:rsidRDefault="00E27BAA" w:rsidP="00E27BAA">
      <w:r>
        <w:t>Vlada je izdala odločbo o imenovanju mag. Andreja Sotoška za državnega sekretarja na  Ministrstvu za vzgojo in izobraževanje z 18. novembrom 2024.</w:t>
      </w:r>
    </w:p>
    <w:p w14:paraId="5B129E4C" w14:textId="77777777" w:rsidR="00E27BAA" w:rsidRDefault="00E27BAA" w:rsidP="00E27BAA">
      <w:r>
        <w:t xml:space="preserve">Mag. Andrej Sotošek je od leta 2009 do 2022 vodil Andragoški center Republike Slovenije, pred tem pa je med drugim deloval tudi kot generalni sekretar Zveze ljudskih univerz Slovenije in kot direktor UPI – ljudske univerze Žalec. </w:t>
      </w:r>
    </w:p>
    <w:p w14:paraId="29CB29E3" w14:textId="744FB3EE" w:rsidR="00E27BAA" w:rsidRPr="00E27BAA" w:rsidRDefault="00E27BAA" w:rsidP="00E27BAA">
      <w:pPr>
        <w:pStyle w:val="Vir"/>
      </w:pPr>
      <w:r>
        <w:t>Vir: Ministrstvo za vzgojo in izobraževanje</w:t>
      </w:r>
    </w:p>
    <w:p w14:paraId="30D6AA65" w14:textId="77777777" w:rsidR="00A7527F" w:rsidRDefault="00A7527F" w:rsidP="00E27BAA">
      <w:pPr>
        <w:pStyle w:val="Vir"/>
      </w:pPr>
    </w:p>
    <w:p w14:paraId="426B7F7D" w14:textId="77777777" w:rsidR="00A7527F" w:rsidRPr="00A7527F" w:rsidRDefault="00A7527F" w:rsidP="00A7527F"/>
    <w:sectPr w:rsidR="00A7527F" w:rsidRPr="00A7527F"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18B06" w14:textId="77777777" w:rsidR="00D95BC6" w:rsidRDefault="00D95BC6" w:rsidP="00750D01">
      <w:pPr>
        <w:spacing w:line="240" w:lineRule="auto"/>
      </w:pPr>
      <w:r>
        <w:separator/>
      </w:r>
    </w:p>
  </w:endnote>
  <w:endnote w:type="continuationSeparator" w:id="0">
    <w:p w14:paraId="6E5C7797" w14:textId="77777777" w:rsidR="00D95BC6" w:rsidRDefault="00D95BC6"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Impact"/>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6B521" w14:textId="77777777" w:rsidR="00D95BC6" w:rsidRDefault="00D95BC6" w:rsidP="00750D01">
      <w:pPr>
        <w:spacing w:line="240" w:lineRule="auto"/>
      </w:pPr>
      <w:r>
        <w:separator/>
      </w:r>
    </w:p>
  </w:footnote>
  <w:footnote w:type="continuationSeparator" w:id="0">
    <w:p w14:paraId="359C8B77" w14:textId="77777777" w:rsidR="00D95BC6" w:rsidRDefault="00D95BC6"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65C5F"/>
    <w:multiLevelType w:val="hybridMultilevel"/>
    <w:tmpl w:val="7354DAD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074EB0"/>
    <w:multiLevelType w:val="hybridMultilevel"/>
    <w:tmpl w:val="7EB8EF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4D9332C"/>
    <w:multiLevelType w:val="hybridMultilevel"/>
    <w:tmpl w:val="7D42BCB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9526C16"/>
    <w:multiLevelType w:val="hybridMultilevel"/>
    <w:tmpl w:val="0BD8B1E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31C75B1"/>
    <w:multiLevelType w:val="hybridMultilevel"/>
    <w:tmpl w:val="924E3F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D715AA7"/>
    <w:multiLevelType w:val="hybridMultilevel"/>
    <w:tmpl w:val="19EE341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DAE72EC"/>
    <w:multiLevelType w:val="hybridMultilevel"/>
    <w:tmpl w:val="B0A647C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FDE75F2"/>
    <w:multiLevelType w:val="hybridMultilevel"/>
    <w:tmpl w:val="10FCEC8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6576364">
    <w:abstractNumId w:val="8"/>
  </w:num>
  <w:num w:numId="2" w16cid:durableId="671907432">
    <w:abstractNumId w:val="1"/>
  </w:num>
  <w:num w:numId="3" w16cid:durableId="112142854">
    <w:abstractNumId w:val="4"/>
  </w:num>
  <w:num w:numId="4" w16cid:durableId="1396198662">
    <w:abstractNumId w:val="2"/>
  </w:num>
  <w:num w:numId="5" w16cid:durableId="1018580969">
    <w:abstractNumId w:val="7"/>
  </w:num>
  <w:num w:numId="6" w16cid:durableId="881015620">
    <w:abstractNumId w:val="5"/>
  </w:num>
  <w:num w:numId="7" w16cid:durableId="1156722931">
    <w:abstractNumId w:val="0"/>
  </w:num>
  <w:num w:numId="8" w16cid:durableId="1556819126">
    <w:abstractNumId w:val="6"/>
  </w:num>
  <w:num w:numId="9" w16cid:durableId="1250191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68D8"/>
    <w:rsid w:val="000318E4"/>
    <w:rsid w:val="00072627"/>
    <w:rsid w:val="00076DF7"/>
    <w:rsid w:val="00097B85"/>
    <w:rsid w:val="000D3EF7"/>
    <w:rsid w:val="00110B8F"/>
    <w:rsid w:val="00133219"/>
    <w:rsid w:val="001602C9"/>
    <w:rsid w:val="00175FDB"/>
    <w:rsid w:val="001873DD"/>
    <w:rsid w:val="001B01DD"/>
    <w:rsid w:val="001F51BC"/>
    <w:rsid w:val="00203F5F"/>
    <w:rsid w:val="00210599"/>
    <w:rsid w:val="00215140"/>
    <w:rsid w:val="00231021"/>
    <w:rsid w:val="002367BE"/>
    <w:rsid w:val="002609F2"/>
    <w:rsid w:val="00277D1B"/>
    <w:rsid w:val="00316C1F"/>
    <w:rsid w:val="00316F52"/>
    <w:rsid w:val="00343544"/>
    <w:rsid w:val="00357C2A"/>
    <w:rsid w:val="00361255"/>
    <w:rsid w:val="00372ADE"/>
    <w:rsid w:val="003847C8"/>
    <w:rsid w:val="003877EB"/>
    <w:rsid w:val="00390B59"/>
    <w:rsid w:val="0039662C"/>
    <w:rsid w:val="003E17B6"/>
    <w:rsid w:val="003E6170"/>
    <w:rsid w:val="00415527"/>
    <w:rsid w:val="004347EB"/>
    <w:rsid w:val="00460D54"/>
    <w:rsid w:val="004A3468"/>
    <w:rsid w:val="004B7346"/>
    <w:rsid w:val="004E5D16"/>
    <w:rsid w:val="00522637"/>
    <w:rsid w:val="00541B00"/>
    <w:rsid w:val="00542341"/>
    <w:rsid w:val="005504C1"/>
    <w:rsid w:val="005515BD"/>
    <w:rsid w:val="00555C92"/>
    <w:rsid w:val="00567F68"/>
    <w:rsid w:val="005B7CE3"/>
    <w:rsid w:val="005C1523"/>
    <w:rsid w:val="005E1ABB"/>
    <w:rsid w:val="00612161"/>
    <w:rsid w:val="00626F13"/>
    <w:rsid w:val="00634EFA"/>
    <w:rsid w:val="0067270B"/>
    <w:rsid w:val="0067286C"/>
    <w:rsid w:val="00704EBC"/>
    <w:rsid w:val="007130E1"/>
    <w:rsid w:val="00735B2F"/>
    <w:rsid w:val="0073796B"/>
    <w:rsid w:val="00750D01"/>
    <w:rsid w:val="007669A3"/>
    <w:rsid w:val="007768FB"/>
    <w:rsid w:val="00781345"/>
    <w:rsid w:val="007B0ADD"/>
    <w:rsid w:val="00812248"/>
    <w:rsid w:val="008336E7"/>
    <w:rsid w:val="0084715C"/>
    <w:rsid w:val="008624E8"/>
    <w:rsid w:val="00870CB6"/>
    <w:rsid w:val="008B5068"/>
    <w:rsid w:val="008B7AF2"/>
    <w:rsid w:val="00905C96"/>
    <w:rsid w:val="009174DA"/>
    <w:rsid w:val="009540E4"/>
    <w:rsid w:val="00982883"/>
    <w:rsid w:val="009C2C98"/>
    <w:rsid w:val="009C2D77"/>
    <w:rsid w:val="009C540D"/>
    <w:rsid w:val="009D10D1"/>
    <w:rsid w:val="009F1035"/>
    <w:rsid w:val="00A06971"/>
    <w:rsid w:val="00A27D38"/>
    <w:rsid w:val="00A30052"/>
    <w:rsid w:val="00A60A37"/>
    <w:rsid w:val="00A7412B"/>
    <w:rsid w:val="00A7527F"/>
    <w:rsid w:val="00A809F5"/>
    <w:rsid w:val="00AB0E1F"/>
    <w:rsid w:val="00AD1AFD"/>
    <w:rsid w:val="00AE6CD6"/>
    <w:rsid w:val="00B60F58"/>
    <w:rsid w:val="00B753A8"/>
    <w:rsid w:val="00B84862"/>
    <w:rsid w:val="00BA743D"/>
    <w:rsid w:val="00BB6C80"/>
    <w:rsid w:val="00C07B53"/>
    <w:rsid w:val="00C2777F"/>
    <w:rsid w:val="00C458C2"/>
    <w:rsid w:val="00C8138B"/>
    <w:rsid w:val="00CA5624"/>
    <w:rsid w:val="00CE1A36"/>
    <w:rsid w:val="00D040DF"/>
    <w:rsid w:val="00D70727"/>
    <w:rsid w:val="00D7373E"/>
    <w:rsid w:val="00D95BC6"/>
    <w:rsid w:val="00DC507F"/>
    <w:rsid w:val="00E02AB3"/>
    <w:rsid w:val="00E14AAE"/>
    <w:rsid w:val="00E2036F"/>
    <w:rsid w:val="00E27BAA"/>
    <w:rsid w:val="00E3507E"/>
    <w:rsid w:val="00E359CC"/>
    <w:rsid w:val="00E7132A"/>
    <w:rsid w:val="00E91A14"/>
    <w:rsid w:val="00E948BD"/>
    <w:rsid w:val="00EA07C8"/>
    <w:rsid w:val="00ED7FE8"/>
    <w:rsid w:val="00F01966"/>
    <w:rsid w:val="00F64CA5"/>
    <w:rsid w:val="00F70450"/>
    <w:rsid w:val="00F93A56"/>
    <w:rsid w:val="00FA792D"/>
    <w:rsid w:val="00FC2D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8635</Words>
  <Characters>49220</Characters>
  <Application>Microsoft Office Word</Application>
  <DocSecurity>0</DocSecurity>
  <Lines>410</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2024-11-13T08:34:00Z</dcterms:created>
  <dcterms:modified xsi:type="dcterms:W3CDTF">2024-11-14T15:11:00Z</dcterms:modified>
</cp:coreProperties>
</file>