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2971"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FCBA4EC" wp14:editId="0282CD4D">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049D9398" w14:textId="77777777" w:rsidR="003E17B6" w:rsidRDefault="003E17B6" w:rsidP="00750D01">
      <w:pPr>
        <w:autoSpaceDE w:val="0"/>
        <w:autoSpaceDN w:val="0"/>
        <w:adjustRightInd w:val="0"/>
        <w:spacing w:line="240" w:lineRule="auto"/>
        <w:ind w:left="-1701"/>
      </w:pPr>
    </w:p>
    <w:p w14:paraId="2C33E2E5" w14:textId="77777777" w:rsidR="0073796B" w:rsidRPr="009D10D1" w:rsidRDefault="0073796B" w:rsidP="009D10D1">
      <w:pPr>
        <w:pStyle w:val="Naslov"/>
      </w:pPr>
      <w:r w:rsidRPr="009D10D1">
        <w:t>SPOROČILO ZA JAVNOST</w:t>
      </w:r>
    </w:p>
    <w:p w14:paraId="5D943944" w14:textId="25B2CDD1" w:rsidR="0073796B" w:rsidRPr="0039662C" w:rsidRDefault="0073796B" w:rsidP="0039662C">
      <w:pPr>
        <w:pStyle w:val="Naslov1"/>
      </w:pPr>
      <w:r w:rsidRPr="0039662C">
        <w:t>1</w:t>
      </w:r>
      <w:r w:rsidR="009C6299">
        <w:t>22</w:t>
      </w:r>
      <w:r w:rsidRPr="0039662C">
        <w:t>. redna seja Vlade Republike Slovenije</w:t>
      </w:r>
    </w:p>
    <w:p w14:paraId="1A65C9E3" w14:textId="0336858D" w:rsidR="0073796B" w:rsidRDefault="0073796B" w:rsidP="008B7AF2">
      <w:pPr>
        <w:pStyle w:val="DatumSZJ"/>
      </w:pPr>
      <w:r w:rsidRPr="008B7AF2">
        <w:t>2</w:t>
      </w:r>
      <w:r w:rsidR="009C6299">
        <w:t>6</w:t>
      </w:r>
      <w:r w:rsidRPr="008B7AF2">
        <w:t>. september 202</w:t>
      </w:r>
      <w:r w:rsidR="009C6299">
        <w:t>4</w:t>
      </w:r>
    </w:p>
    <w:p w14:paraId="496FC74E" w14:textId="24868B49" w:rsidR="00F03C56" w:rsidRDefault="00F03C56" w:rsidP="00F03C56">
      <w:pPr>
        <w:pStyle w:val="Naslov2"/>
      </w:pPr>
      <w:r>
        <w:t>Sprejeta Uredba o izvajanju uredbe o baterijah in odpadnih baterijah</w:t>
      </w:r>
    </w:p>
    <w:p w14:paraId="3FFF8752" w14:textId="77777777" w:rsidR="00F03C56" w:rsidRDefault="00F03C56" w:rsidP="00F03C56">
      <w:r>
        <w:t xml:space="preserve">Vlada je izdala Uredbo o izvajanju Uredbe (EU) o baterijah in odpadnih baterijah (Uredba), s katero bo izvajala Uredbo (EU) 2023/1542 o baterijah in odpadnih baterijah. </w:t>
      </w:r>
    </w:p>
    <w:p w14:paraId="48F72C01" w14:textId="77777777" w:rsidR="00F03C56" w:rsidRDefault="00F03C56" w:rsidP="00F03C56"/>
    <w:p w14:paraId="4D600CB0" w14:textId="3643E70A" w:rsidR="00F03C56" w:rsidRDefault="00F03C56" w:rsidP="00F03C56">
      <w:r>
        <w:t>Z uredbo se določata pristojna organa za izvajanje Uredbe 2023/1542, in sicer Ministrstvo za gospodarstvo, turizem in šport v delu, ki se nanaša na dajanje baterij na trg, ter Ministrstvo za okolje, podnebje in energijo v delu, ki se nanaša na ravnanje z odpadnimi baterijami. Določajo se tudi pristojni organi za nadzor nad baterijami</w:t>
      </w:r>
      <w:r w:rsidR="00753CD4">
        <w:t xml:space="preserve">, </w:t>
      </w:r>
      <w:r>
        <w:t>danimi na trg, baterijami v uporabi, ravnanjem z odpadnimi baterijami in kazni.</w:t>
      </w:r>
    </w:p>
    <w:p w14:paraId="78D38C1C" w14:textId="77777777" w:rsidR="00F03C56" w:rsidRDefault="00F03C56" w:rsidP="00F03C56"/>
    <w:p w14:paraId="66B2F5A5" w14:textId="66032BAB" w:rsidR="00F03C56" w:rsidRDefault="00F03C56" w:rsidP="00F03C56">
      <w:r>
        <w:t>Cilji Uredbe 2023/1542 so krepitev delovanja notranjega trga (vključno s proizvodi, procesi, odpadnimi baterijami in recikliranimi sekundarnimi surovinami/materiali), spodbujanje krožnega gospodarstva ter zmanjšanje okoljskih in družbenih vplivov v vseh stopnjah življenjskega cikla baterije v luči zelenega prehoda, električne mobilnosti, ogljične nevtralnosti in trajnostne proizvodnje baterij.  Pričakuje se namreč obsežna uporaba baterij za splošno uporabo, industrijskih baterij in baterij za električna vozila.</w:t>
      </w:r>
    </w:p>
    <w:p w14:paraId="7A86B54C" w14:textId="77777777" w:rsidR="00F03C56" w:rsidRDefault="00F03C56" w:rsidP="00F03C56"/>
    <w:p w14:paraId="1CE61634" w14:textId="22AF3270" w:rsidR="00F03C56" w:rsidRDefault="00F03C56" w:rsidP="00F03C56">
      <w:r>
        <w:t xml:space="preserve">Namen Uredbe 2023/1542 je izboljšati varnost in delovanje notranjega trga baterij in zagotoviti pravičnejšo konkurenco z zahtevami glede varnosti, trajnostnosti in označevanja. Uredba 2023/1542 se uporablja za vse baterije, tudi za vse odpadne prenosne baterije, baterije za električna vozila, industrijske baterije, baterijske sisteme za shranjevanje, zaganjalne baterije (ki se večinoma uporabljajo za zagon, osvetlitev in vžig vozil in strojev) ter baterije za lahka vozila (na primer električna kolesa, e-mopede, električne skiroje). Določa obveznosti izdelovalca, proizvajalca, uvoznika in distributerja baterij in izdelkov, ki vsebujejo baterije. Določa tudi zahteve za skladnost in postopek ugotavljanja skladnosti ter zahteve za nadzor nad baterijami na trgu, v uporabi in ravnanjem z odpadnimi baterijami. </w:t>
      </w:r>
    </w:p>
    <w:p w14:paraId="1EC82084" w14:textId="47BD5C20" w:rsidR="002241E9" w:rsidRDefault="00F03C56" w:rsidP="00753CD4">
      <w:pPr>
        <w:pStyle w:val="Vir"/>
      </w:pPr>
      <w:r>
        <w:t>Vir: Ministrstvo za gospodarstvo, turizem in šport</w:t>
      </w:r>
    </w:p>
    <w:p w14:paraId="1CE91FEA" w14:textId="7029527B" w:rsidR="00830701" w:rsidRDefault="00830701" w:rsidP="00830701">
      <w:pPr>
        <w:pStyle w:val="Naslov2"/>
      </w:pPr>
      <w:r>
        <w:t xml:space="preserve">Uredba o spremembah in dopolnitvi Uredbe o neposrednih plačilih iz strateškega načrta skupne kmetijske politike 2023–2027 </w:t>
      </w:r>
    </w:p>
    <w:p w14:paraId="05FBE981" w14:textId="77777777" w:rsidR="00830701" w:rsidRDefault="00830701" w:rsidP="00830701">
      <w:r>
        <w:t>Vlada je izdala Uredbo o spremembah in dopolnitvi Uredbe o neposrednih plačilih iz strateškega načrta skupne kmetijske politike 2023–2027 in jo objavi v Uradnem listu Republike Slovenije.</w:t>
      </w:r>
    </w:p>
    <w:p w14:paraId="30CF9B97" w14:textId="77777777" w:rsidR="00830701" w:rsidRDefault="00830701" w:rsidP="00830701"/>
    <w:p w14:paraId="2C399D3B" w14:textId="7A6C88F8" w:rsidR="00830701" w:rsidRDefault="00830701" w:rsidP="00830701">
      <w:r>
        <w:t>Uredba določa izvajanje intervencij v obliki neposrednih plačil iz strateškega načrta skupne kmetijske politike 2023–2027. Predlog novele uvaja nekatere spremembe pri posameznih intervencijah neposrednih plačil za leto 2024, ki so potrebne zaradi ugotovitev na zaključenih zahtevkih za leto 2023. Spremembe so potrebne pri shemah naknadni posevki in podsevki ter ozelenitev ornih površin preko zime. Pri obeh navedenih shemah se  kot končni datum za umik naknadnega oziroma prezimnega posevka določi 15. maj v letu po letu, za katero je bil oddan zahtevek za shemo. Na ta način se zagotovi pravilnejša izvedba shem.</w:t>
      </w:r>
    </w:p>
    <w:p w14:paraId="74A2B0DB" w14:textId="77777777" w:rsidR="00830701" w:rsidRDefault="00830701" w:rsidP="00830701"/>
    <w:p w14:paraId="3951B015" w14:textId="77777777" w:rsidR="00830701" w:rsidRDefault="00830701" w:rsidP="00830701">
      <w:r>
        <w:lastRenderedPageBreak/>
        <w:t xml:space="preserve">Pri shemi gnojenje z organskimi gnojili z majhnimi izpusti v zrak, t. i shemi NIZI, se doda izjema na površinah, kjer se uveljavlja tudi shema tradicionalna raba travinja in se s tem zagotovi doslednost predpisa, ki že zdaj omogoča kombinacijo teh shem na isti površini. Za nosilce kmetijskih gospodarstev (KMG), ki so imeli v preteklem letu zavrnitev zbirne vloge za neposredna plačila zaradi neizpolnjevanja pogoja aktivnega kmeta, se določi način izračuna sredstev iz naslova neposrednih plačil za preteklo leto, da se jih v tekočem letu samodejno ne šteje za aktivne kmete. </w:t>
      </w:r>
    </w:p>
    <w:p w14:paraId="465BF4C7" w14:textId="77777777" w:rsidR="00830701" w:rsidRDefault="00830701" w:rsidP="00830701"/>
    <w:p w14:paraId="0DDCF2B1" w14:textId="2067BA1F" w:rsidR="00830701" w:rsidRDefault="00830701" w:rsidP="00830701">
      <w:r>
        <w:t>Poleg tega se s spremembo Kataloga upravnih sankcij pri intervenciji Sheme za podnebje in okolje (SOPO) pri določenih shemah uvajajo milejše sankcije za nosilce KMG.</w:t>
      </w:r>
    </w:p>
    <w:p w14:paraId="142C2E48" w14:textId="70573AB4" w:rsidR="002241E9" w:rsidRDefault="00830701" w:rsidP="00830701">
      <w:pPr>
        <w:pStyle w:val="Vir"/>
      </w:pPr>
      <w:r>
        <w:t>Vir: Ministrstvo za kmetijstvo, gozdarstvo in prehrano</w:t>
      </w:r>
    </w:p>
    <w:p w14:paraId="257D6569" w14:textId="358D43B7" w:rsidR="000D1082" w:rsidRDefault="000D1082" w:rsidP="000D1082">
      <w:pPr>
        <w:pStyle w:val="Naslov2"/>
      </w:pPr>
      <w:r>
        <w:t xml:space="preserve">Uredbo o dopolnitvi Uredbe o izvajanju javne svetovalne službe v čebelarstvu za obdobje od 1. januarja 2022 do 31. decembra 2028 </w:t>
      </w:r>
    </w:p>
    <w:p w14:paraId="4BB60801" w14:textId="77777777" w:rsidR="000D1082" w:rsidRDefault="000D1082" w:rsidP="000D1082">
      <w:r>
        <w:t>Vlada je izdala Uredbo o dopolnitvi Uredbe o izvajanju javne svetovalne službe v čebelarstvu za obdobje od 1. januarja 2022 do 31. decembra 2028, ki se objavi v Uradnem listu Republike Slovenije.</w:t>
      </w:r>
    </w:p>
    <w:p w14:paraId="3AC73ED9" w14:textId="77777777" w:rsidR="000D1082" w:rsidRDefault="000D1082" w:rsidP="000D1082"/>
    <w:p w14:paraId="215DE488" w14:textId="7C49EAF2" w:rsidR="000D1082" w:rsidRDefault="000D1082" w:rsidP="000D1082">
      <w:r>
        <w:t>Uredba o dopolnitvi Uredbe o izvajanju javne svetovalne službe v čebelarstvu za obdobje od 1. januarja 2022 do 31. decembra 2028  bo v primeru manj opravljenih nalog omogočala največ 10 % odstopanje od skupne vrednosti letnega programa. Če se med letom pojavijo večja odstopanja, je treba pripraviti spremembo programa. Taka ureditev bo primerljiva z drugimi javnimi službami svetovanja v kmetijstvu.</w:t>
      </w:r>
    </w:p>
    <w:p w14:paraId="36435B21" w14:textId="2A150AE7" w:rsidR="002241E9" w:rsidRDefault="000D1082" w:rsidP="000D1082">
      <w:pPr>
        <w:pStyle w:val="Vir"/>
      </w:pPr>
      <w:r>
        <w:t>Vir: Ministrstvo za kmetijstvo, gozdarstvo in prehrano</w:t>
      </w:r>
    </w:p>
    <w:p w14:paraId="473B42CC" w14:textId="273E6AA5" w:rsidR="006E0DDE" w:rsidRDefault="006E0DDE" w:rsidP="006E0DDE">
      <w:pPr>
        <w:pStyle w:val="Naslov2"/>
      </w:pPr>
      <w:r>
        <w:t>Sklep o spremembah in dopolnitvah Sklepa o ustanovitvi javnega zavoda Pokrajinski arhiv Koper</w:t>
      </w:r>
    </w:p>
    <w:p w14:paraId="56B55179" w14:textId="77777777" w:rsidR="006E0DDE" w:rsidRDefault="006E0DDE" w:rsidP="006E0DDE">
      <w:r>
        <w:t>Vlada je sprejela Sklep o spremembah in dopolnitvah Sklepa o ustanovitvi javnega zavoda Pokrajinski arhiv Koper. Sprememba je potrebna zaradi sprejetega sklepa Vlade RS, kot odziv na revizijo Računskega sodišča za učinkovitejše upravljanje javnih zavodov. Spreminja se tudi število članov in sestava sveta javnega zavoda, spremembe akta pa vključujejo tudi nujne spremembe vezane   na uskladitev  opredelitve nalog javne arhivske službe, standardne klasifikacije dejavnosti ter tržne dejavnosti. Prav tako se z aktom usklajujejo izobrazbeni pogoji za direktorja in pomočnika direktorja z navodili, ki jih je pripravilo Ministrstvo za vzgojo in izobraževanje.</w:t>
      </w:r>
    </w:p>
    <w:p w14:paraId="4B0574A8" w14:textId="73251A3F" w:rsidR="002241E9" w:rsidRDefault="006E0DDE" w:rsidP="006E0DDE">
      <w:pPr>
        <w:pStyle w:val="Vir"/>
      </w:pPr>
      <w:r>
        <w:t>Vir: Ministrstvo za kulturo</w:t>
      </w:r>
    </w:p>
    <w:p w14:paraId="3B6814A0" w14:textId="038A8452" w:rsidR="00AC6BC3" w:rsidRDefault="00AC6BC3" w:rsidP="00AC6BC3">
      <w:pPr>
        <w:pStyle w:val="Naslov2"/>
      </w:pPr>
      <w:r>
        <w:t>Program odprave posledic neposredne škode na stvareh zaradi neurja in poplav med 12.</w:t>
      </w:r>
      <w:r w:rsidR="0021672A">
        <w:t xml:space="preserve"> </w:t>
      </w:r>
      <w:r>
        <w:t>in 13</w:t>
      </w:r>
      <w:r w:rsidR="0021672A">
        <w:t>.</w:t>
      </w:r>
      <w:r>
        <w:t xml:space="preserve"> julijem 2023</w:t>
      </w:r>
    </w:p>
    <w:p w14:paraId="37862636" w14:textId="77777777" w:rsidR="00AC6BC3" w:rsidRDefault="00AC6BC3" w:rsidP="00AC6BC3">
      <w:r>
        <w:t>Vlada je sprejela Program odprave posledic neposredne škode na stvareh zaradi močnega neurja z dežjem, poplavami in vetrom med 12. in 13. julijem 2023.</w:t>
      </w:r>
    </w:p>
    <w:p w14:paraId="3074B9FD" w14:textId="77777777" w:rsidR="00AC6BC3" w:rsidRDefault="00AC6BC3" w:rsidP="00AC6BC3">
      <w:r>
        <w:t>Namen in cilj programa je realizacija ukrepov, ki so potrebni za normalizacijo stanja na prizadetih območjih.</w:t>
      </w:r>
    </w:p>
    <w:p w14:paraId="420F0EB8" w14:textId="77777777" w:rsidR="00AC6BC3" w:rsidRDefault="00AC6BC3" w:rsidP="00AC6BC3"/>
    <w:p w14:paraId="56B48215" w14:textId="77777777" w:rsidR="00AC6BC3" w:rsidRDefault="00AC6BC3" w:rsidP="00AC6BC3">
      <w:r>
        <w:t xml:space="preserve">Vlada  je  21. septembra 2023  potrdila Predhodni program odprave posledic neposredne škode na stvareh zaradi neurja z dežjem, vetrom, zemeljskimi plazovi in poplavami med 17. julijem in 3. avgustom 2023  2023, ki je obravnaval nujne ukrepe za preprečitev povečanja že nastale </w:t>
      </w:r>
      <w:r>
        <w:lastRenderedPageBreak/>
        <w:t>škode in zavarovanje življenj in premoženja prebivalstva pri odpravi posledic, nastalih ob neurjih s poplavami med 12. in 13. julijem 2023 na širšem območju Republike Slovenije.</w:t>
      </w:r>
    </w:p>
    <w:p w14:paraId="65EF4647" w14:textId="77777777" w:rsidR="00AC6BC3" w:rsidRDefault="00AC6BC3" w:rsidP="00AC6BC3"/>
    <w:p w14:paraId="27680C27" w14:textId="77777777" w:rsidR="00AC6BC3" w:rsidRDefault="00AC6BC3" w:rsidP="00AC6BC3">
      <w:r>
        <w:t>Sredstva za izvedbo programa v letu 2024, se zagotavljajo v okviru sredstev proračunske rezerve proračuna Republike Slovenije, in sicer največ do višine 7.000.000,00 evrov. V prihodnjih letih (obdobje 2025 - 2026)  se zagotavljajo pravice porabe iz integralnega proračuna  v okviru finančnega načrta Ministrstva za naravne vire in prostor.</w:t>
      </w:r>
    </w:p>
    <w:p w14:paraId="19BF9CCE" w14:textId="6AA0AD9D" w:rsidR="002241E9" w:rsidRDefault="00AC6BC3" w:rsidP="00AC6BC3">
      <w:pPr>
        <w:pStyle w:val="Vir"/>
      </w:pPr>
      <w:r>
        <w:t>Vir: Ministrstvo za naravne vire in prostor</w:t>
      </w:r>
    </w:p>
    <w:p w14:paraId="5EB3FEBB" w14:textId="7BACAAA6" w:rsidR="00C66AB8" w:rsidRDefault="00C66AB8" w:rsidP="00C66AB8">
      <w:pPr>
        <w:pStyle w:val="Naslov2"/>
      </w:pPr>
      <w:r>
        <w:t>Program odprave posledic neposredne škode na stvareh zaradi neurja in poplav med 17. julijem in 3. avgustom 2023</w:t>
      </w:r>
    </w:p>
    <w:p w14:paraId="1DA6FE05" w14:textId="77777777" w:rsidR="00C66AB8" w:rsidRDefault="00C66AB8" w:rsidP="00C66AB8">
      <w:r>
        <w:t>Vlada je sprejela Program odprave posledic neposredne škode na stvareh zaradi neurja z dežjem, vetrom, zemeljskimi plazovi in poplavami med 17. julijem in 3. avgustom 2023.</w:t>
      </w:r>
    </w:p>
    <w:p w14:paraId="2A6BD9F6" w14:textId="77777777" w:rsidR="00C66AB8" w:rsidRDefault="00C66AB8" w:rsidP="00C66AB8"/>
    <w:p w14:paraId="06958B89" w14:textId="77777777" w:rsidR="00C66AB8" w:rsidRDefault="00C66AB8" w:rsidP="00C66AB8">
      <w:r>
        <w:t>Namen in cilj programa je realizacija ukrepov, ki so potrebni za normalizacijo stanja na prizadetih območjih.</w:t>
      </w:r>
    </w:p>
    <w:p w14:paraId="3216C017" w14:textId="77777777" w:rsidR="00C66AB8" w:rsidRDefault="00C66AB8" w:rsidP="00C66AB8"/>
    <w:p w14:paraId="3AA28ED0" w14:textId="77777777" w:rsidR="00C66AB8" w:rsidRDefault="00C66AB8" w:rsidP="00C66AB8">
      <w:r>
        <w:t>Vlada  je  21. septembra 2023  potrdila Predhodni program odprave posledic neposredne škode na stvareh zaradi neurja z dežjem, vetrom, zemeljskimi plazovi in poplavami med 17. julijem in 3. avgustom 2023  2023, ki je obravnaval nujne ukrepe za preprečitev povečanja že nastale škode in zavarovanje življenj in premoženja prebivalstva pri odpravi posledic, nastalih ob neurjih s poplavami med 17. julijem in 3. avgustom 2023 na širšem območju Republike Slovenije.</w:t>
      </w:r>
    </w:p>
    <w:p w14:paraId="094D86A6" w14:textId="77777777" w:rsidR="00C66AB8" w:rsidRDefault="00C66AB8" w:rsidP="00C66AB8"/>
    <w:p w14:paraId="02505F16" w14:textId="7E3353E9" w:rsidR="002241E9" w:rsidRDefault="00C66AB8" w:rsidP="00C66AB8">
      <w:r>
        <w:t>Sredstva za izvedbo programa v letu 2024, se zagotavljajo v okviru sredstev proračunske rezerve proračuna RS in sicer največ do višine 15.563.000,00 evrov, ter v nadaljnjih letih (obdobje 2025 - 2026) se zagotavljajo pravice porabe iz integralnega proračuna v okviru finančnega načrta Ministrstva za naravne vire in prostor (13.000.000,00 evrov v letu 2025, razliko v višini 2.888.000,00 evrov se načrtuje  v  letu 2026).</w:t>
      </w:r>
    </w:p>
    <w:p w14:paraId="6CDB629B" w14:textId="2CEFE6E6" w:rsidR="00C66AB8" w:rsidRDefault="00C66AB8" w:rsidP="00C66AB8">
      <w:pPr>
        <w:pStyle w:val="Vir"/>
      </w:pPr>
      <w:r w:rsidRPr="00C66AB8">
        <w:t>Vir: Ministrstvo za naravne vire in prostor</w:t>
      </w:r>
    </w:p>
    <w:p w14:paraId="7C7C6B51" w14:textId="26E68F0A" w:rsidR="006E0DDE" w:rsidRDefault="006E0DDE" w:rsidP="006E0DDE">
      <w:pPr>
        <w:pStyle w:val="Naslov2"/>
      </w:pPr>
      <w:r>
        <w:t>Letno poročilo Javnega sklada RS za kulturne dejavnosti za leto 2023</w:t>
      </w:r>
    </w:p>
    <w:p w14:paraId="194D8D16" w14:textId="77777777" w:rsidR="006E0DDE" w:rsidRDefault="006E0DDE" w:rsidP="006E0DDE">
      <w:r>
        <w:t xml:space="preserve">Vlada je sprejela Letno poročilo Javnega sklada RS za kulturne dejavnosti za leto 2023. Vlada RS je odločila, da se presežek odhodkov nad prihodki, ugotovljen v računovodskih izkazih za poslovno leto 2023, pokrije iz presežka prihodkov nad odhodki iz preteklih let, skladno z drugim odstavkom 41. člena Zakona o javnih skladih.  </w:t>
      </w:r>
    </w:p>
    <w:p w14:paraId="4F2A49ED" w14:textId="77777777" w:rsidR="006E0DDE" w:rsidRDefault="006E0DDE" w:rsidP="004E746F">
      <w:pPr>
        <w:pStyle w:val="Vir"/>
      </w:pPr>
      <w:r>
        <w:t>Vir: Ministrstvo za kulturo</w:t>
      </w:r>
    </w:p>
    <w:p w14:paraId="2D0CEC6B" w14:textId="6A4AA7C5" w:rsidR="00BC79A2" w:rsidRDefault="00BC79A2" w:rsidP="00BC79A2">
      <w:pPr>
        <w:pStyle w:val="Naslov2"/>
      </w:pPr>
      <w:r>
        <w:t>Letno poročilo Slovenskega regionalno razvojnega sklada za leto 2023 in odločitev o razporejanju presežkov prihodkov nad odhodki</w:t>
      </w:r>
    </w:p>
    <w:p w14:paraId="29B74AD5" w14:textId="1C952967" w:rsidR="00BC79A2" w:rsidRDefault="00BC79A2" w:rsidP="00BC79A2">
      <w:r>
        <w:t>Vlada Republike Slovenije je sprejela Letno poročilo Slovenskega regionalno razvojnega sklada (SRRS) za leto 2023. Obenem je odločila, da presežek prihodkov nad odhodki iz leta 2023 v višini 2.085.370,24 evrov nameni za financiranje delovanja Slovenskega regionalno razvojnega sklada v letu 2024, preostanek sredstev iz leta 2022 v višini 227.845,28 evrov, ki za delovanje Slovenskega regionalno razvojnega sklada v letu 2023 niso bila porabljena, pa razporedi za povečanje namenskega premoženja in kapitala Slovenskega regionalno razvojnega sklada.</w:t>
      </w:r>
    </w:p>
    <w:p w14:paraId="3F8F6C7E" w14:textId="77777777" w:rsidR="00BC79A2" w:rsidRDefault="00BC79A2" w:rsidP="00BC79A2"/>
    <w:p w14:paraId="7C4205EC" w14:textId="21103354" w:rsidR="00BC79A2" w:rsidRDefault="00BC79A2" w:rsidP="00BC79A2">
      <w:r>
        <w:t xml:space="preserve">SRRS ima pomembno vlogo pri doseganju javnih ciljev na področju regionalnega razvoja in razvoja podeželja. Celovito skrbi za izpopolnjevanje in uresničevanje ciljev na področju </w:t>
      </w:r>
      <w:r>
        <w:lastRenderedPageBreak/>
        <w:t xml:space="preserve">regionalne politike, politike razvoja podeželja in uravnoteženega razvoja dejavnosti na podeželju ter za izvajanje ukrepov endogene regionalne politike. V letu 2023 je SRRS v okviru devetih javnih razpisov razpisal 13 finančnih produktov. Na osnovi izdanih odločb o financiranju je bilo v letu 2023 sklenjenih 210 pogodb o financiranju. Skupna vrednost sklenjenih pogodb je bila 52,55 mio evrov. S temi sredstvi je SRRS omogočil izvedbo projektov v skupni višini 145,22 mio evrov. </w:t>
      </w:r>
    </w:p>
    <w:p w14:paraId="7150866B" w14:textId="46089842" w:rsidR="00BC79A2" w:rsidRDefault="00BC79A2" w:rsidP="00BC79A2">
      <w:pPr>
        <w:pStyle w:val="Vir"/>
      </w:pPr>
      <w:r w:rsidRPr="00BC79A2">
        <w:t>Vir: Ministrstvo za kohezijo in regionalni razvoj</w:t>
      </w:r>
    </w:p>
    <w:p w14:paraId="6BB7F5D7" w14:textId="5EC2F084" w:rsidR="00390661" w:rsidRDefault="00390661" w:rsidP="00390661">
      <w:pPr>
        <w:pStyle w:val="Naslov2"/>
      </w:pPr>
      <w:r>
        <w:t>Vlada seznanjena s poročilom o delu urada za preprečevanje pranja denarja</w:t>
      </w:r>
    </w:p>
    <w:p w14:paraId="5AD68F1B" w14:textId="77777777" w:rsidR="00390661" w:rsidRDefault="00390661" w:rsidP="00390661">
      <w:r>
        <w:t>Vlada se je danes seznanila s Poročilom o delu Urada Republike Slovenije za preprečevanje pranja denarja za leto 2023.</w:t>
      </w:r>
    </w:p>
    <w:p w14:paraId="743CE8C1" w14:textId="77777777" w:rsidR="00390661" w:rsidRDefault="00390661" w:rsidP="00390661"/>
    <w:p w14:paraId="5FBA2E2B" w14:textId="77777777" w:rsidR="00390661" w:rsidRDefault="00390661" w:rsidP="00390661">
      <w:r>
        <w:t>Poročilo prikazuje delo urada v letu 2023 na vseh temeljnih področjih njegovega delovanja in analizira stanje v zvezi s postopki preprečevanja, odkrivanja, preiskovanja, pregona in sojenja na področju pranja denarja in financiranja terorizma v Sloveniji.</w:t>
      </w:r>
    </w:p>
    <w:p w14:paraId="048A23C8" w14:textId="77777777" w:rsidR="00390661" w:rsidRDefault="00390661" w:rsidP="00390661"/>
    <w:p w14:paraId="428B624F" w14:textId="77777777" w:rsidR="00390661" w:rsidRDefault="00390661" w:rsidP="00390661">
      <w:r>
        <w:t>V letu 2023 je urad prejel podatke o 48.053 gotovinskih transakcijah nad 15.000 evrov. Tako število kot tudi skupni znesek transakcij, izvršenih v gotovini, se v zadnjih letih zmanjšuje. Struktura sporočenih gotovinskih transakcij glede na sektor pošiljatelja pa ostaja enaka; največ sporočenih gotovinskih transakcij je urad tudi lani prejel iz bančnega sektorja.</w:t>
      </w:r>
    </w:p>
    <w:p w14:paraId="78474271" w14:textId="77777777" w:rsidR="00390661" w:rsidRDefault="00390661" w:rsidP="00390661"/>
    <w:p w14:paraId="60CCEFC5" w14:textId="77777777" w:rsidR="00390661" w:rsidRDefault="00390661" w:rsidP="00390661">
      <w:r>
        <w:t>Na področju sumljivih transakcij je urad leta 2023 prejel skupno 1342 prijav, od tega se jih je 1315 nanašalo na razloge za sum pranja denarja. V zvezi z vsemi prijavami so se odprle zadeve in začeli zbirati podatki. Med prijavitelji so tudi leta 2023 prevladovale banke (57 odstotkov vseh prijav).</w:t>
      </w:r>
    </w:p>
    <w:p w14:paraId="3117492F" w14:textId="77777777" w:rsidR="00390661" w:rsidRDefault="00390661" w:rsidP="00390661"/>
    <w:p w14:paraId="655F6A23" w14:textId="77777777" w:rsidR="00390661" w:rsidRDefault="00390661" w:rsidP="00390661">
      <w:r>
        <w:t xml:space="preserve">Urad je leta 2023 končal obravnavo v 1160 zadevah, kar je 10 odstotkov več kot v letu 2022. V 599 primerih je Policiji ali državnemu tožilstvu poslal obvestilo o sumljivih transakcijah zaradi suma pranja denarja ali financiranja terorizma, v 258 zadevah so bile pristojnim organom poslane informacije zaradi ugotovljenega suma storitve nekaterih drugih kaznivih dejanj, medtem ko v 303 zadevah z analizo ni bil potrjen sum pranja denarja. </w:t>
      </w:r>
    </w:p>
    <w:p w14:paraId="17691E5F" w14:textId="1877A74B" w:rsidR="002241E9" w:rsidRDefault="00390661" w:rsidP="00390661">
      <w:pPr>
        <w:pStyle w:val="Vir"/>
      </w:pPr>
      <w:r>
        <w:t>Vir: Ministrstvo za finance</w:t>
      </w:r>
    </w:p>
    <w:p w14:paraId="04BABB73" w14:textId="25EAB588" w:rsidR="002E3DB3" w:rsidRDefault="002E3DB3" w:rsidP="002E3DB3">
      <w:pPr>
        <w:pStyle w:val="Naslov2"/>
      </w:pPr>
      <w:r>
        <w:t>Vlada se je seznanila s poročilom o pospešitvi in zaključku postopkov po ZDEN ter ZPVAS na upravnih enotah</w:t>
      </w:r>
    </w:p>
    <w:p w14:paraId="005B1B6D" w14:textId="721D0AE1" w:rsidR="002E3DB3" w:rsidRDefault="002E3DB3" w:rsidP="002E3DB3">
      <w:r>
        <w:t xml:space="preserve">Vlada Republike Slovenije se je seznanila s poročilom o realizaciji 4. in 5. točke sklepa Vlade z dne 9. 1januarja 2014, ki se nanaša na Pospešitev in zaključek postopkov po Zakon o denacionalizaciji (ZDEN) ter Zakon o ponovni vzpostavitvi agrarnih skupnosti ter vrnitvi njihovega premoženja in pravic (ZPVAS) na upravnih enotah, za obdobje od 1. januarja 2024 do 30. junija 2024. </w:t>
      </w:r>
    </w:p>
    <w:p w14:paraId="4237C50B" w14:textId="77777777" w:rsidR="002E3DB3" w:rsidRDefault="002E3DB3" w:rsidP="002E3DB3"/>
    <w:p w14:paraId="708F036C" w14:textId="080D0606" w:rsidR="002E3DB3" w:rsidRDefault="002E3DB3" w:rsidP="002E3DB3">
      <w:r>
        <w:t>Vlada je s sklepom z dne 9. januarja 2014 pozvala takratno Ministrstvo za kmetijstvo in okolje, takratno Ministrstvo za infrastrukturo in prostor ter takratno Ministrstvo za gospodarski razvoj in tehnologijo, da kot drugostopenjski organi v vseh primerih odločanja o rednem pravnem sredstvu zoper odločitve upravnih enot po ZDEN, odločajo meritorno z upoštevanjem pravnih norm Zakona o splošnem upravnem postopku (ZUP). Hkrati je bil pozvan Sklad kmetijskih zemljišč in gozdov, da maksimalno intenzivira aktivnosti pri iskanju nadomestnih zemljišč v vseh postopkih, ko je vodenje in nadaljevanje postopkov po ZDEN na upravnih enotah in ministrstvih vezano na odločitve in aktivnosti Sklada kmetijskih zemljišč in gozdov.</w:t>
      </w:r>
    </w:p>
    <w:p w14:paraId="398338F3" w14:textId="77777777" w:rsidR="002E3DB3" w:rsidRDefault="002E3DB3" w:rsidP="002E3DB3"/>
    <w:p w14:paraId="7A2C9FB6" w14:textId="3859A6F2" w:rsidR="002E3DB3" w:rsidRDefault="002E3DB3" w:rsidP="002E3DB3">
      <w:r>
        <w:lastRenderedPageBreak/>
        <w:t xml:space="preserve">S sklepom vlade z dne 18. marca 2015 je bilo podaljšano obdobje poročanja o odločanju zgoraj omenjenih drugostopenjskih organov zoper odločbe upravnih enot po ZDEN ter o aktivnostih Sklada kmetijskih zemljišč in gozdov na šest mesecev. </w:t>
      </w:r>
    </w:p>
    <w:p w14:paraId="1CF7F65D" w14:textId="77777777" w:rsidR="002E3DB3" w:rsidRDefault="002E3DB3" w:rsidP="002E3DB3"/>
    <w:p w14:paraId="6FB32154" w14:textId="1C3EB27E" w:rsidR="002E3DB3" w:rsidRDefault="002E3DB3" w:rsidP="002E3DB3">
      <w:r>
        <w:t>Vlada je s sklepom z dne 21. aprila 2021 pozvala takratno Ministrstvo za okolje in prostor, Ministrstvo za kmetijstvo, gozdarstvo in prehrano, Ministrstvo za gospodarski razvoj in tehnologijo, Ministrstvo za kulturo in upravne enote, da pospešijo reševanje zadev po ZDEN in ZPVAS na prvi stopnji ter v pritožbenih postopkih. Hkrati je z navedenim sklepom ponovno pozvala tudi Sklad kmetijskih zemljišč in gozdov, da intenzivira aktivnosti pri iskanju nadomestnih zemljišč v vseh postopkih, ko je vodenje in nadaljevanje postopkov na upravnih enotah vezano na odločitve ter aktivnosti Sklada kmetijskih zemljišč in gozdov.</w:t>
      </w:r>
    </w:p>
    <w:p w14:paraId="461281A9" w14:textId="77777777" w:rsidR="002E3DB3" w:rsidRDefault="002E3DB3" w:rsidP="002E3DB3">
      <w:r>
        <w:t xml:space="preserve"> </w:t>
      </w:r>
    </w:p>
    <w:p w14:paraId="4F050AD5" w14:textId="764D58F5" w:rsidR="002E3DB3" w:rsidRDefault="002E3DB3" w:rsidP="002E3DB3">
      <w:r>
        <w:t>Skladno s sklepom vlade z dne 18. marca 2015 Ministrstvo za javno upravo vsakih šest mesecev poroča o realizaciji 4. in 5. točke sklepa vlade z dne 9. 1. 2014, zato je Ministrstvo za javno upravo na podlagi poročil upravnih enot, ministrstev ter Sklada kmetijskih zemljišč in gozdov, ki se nanašajo na obdobje od 1. januarja 2024 do 30. junija 2024, pripravilo dvajseto poročilo o realizaciji omenjenih točk sklepa vlade.</w:t>
      </w:r>
    </w:p>
    <w:p w14:paraId="555197FB" w14:textId="0F7D7070" w:rsidR="002241E9" w:rsidRDefault="002E3DB3" w:rsidP="002E3DB3">
      <w:pPr>
        <w:pStyle w:val="Vir"/>
      </w:pPr>
      <w:r>
        <w:t>Vir: Ministrstvo za javno upravo</w:t>
      </w:r>
    </w:p>
    <w:p w14:paraId="66945516" w14:textId="22776A21" w:rsidR="002C0F28" w:rsidRPr="002C0F28" w:rsidRDefault="002C0F28" w:rsidP="002C0F28">
      <w:pPr>
        <w:pStyle w:val="Naslov2"/>
        <w:rPr>
          <w:rStyle w:val="Naslov2Znak"/>
        </w:rPr>
      </w:pPr>
      <w:r>
        <w:t>Vlada o proračunskih prerazporeditvah</w:t>
      </w:r>
    </w:p>
    <w:p w14:paraId="4DEB091C" w14:textId="77777777" w:rsidR="002C0F28" w:rsidRDefault="002C0F28" w:rsidP="002C0F28">
      <w:r>
        <w:t>Vlada je danes odločila o prerazporeditvah pravic porabe v letošnjem državnem proračunu.</w:t>
      </w:r>
    </w:p>
    <w:p w14:paraId="4CC95F79" w14:textId="77777777" w:rsidR="002C0F28" w:rsidRDefault="002C0F28" w:rsidP="002C0F28"/>
    <w:p w14:paraId="646078CD" w14:textId="77777777" w:rsidR="002C0F28" w:rsidRDefault="002C0F28" w:rsidP="002C0F28">
      <w:r>
        <w:t xml:space="preserve">Med drugim bomo več sodiščem prerazporedili pravice porabe v skupni višini 4,7 milijona evrov, in sicer za kritje stroškov brezplačne pravne pomoči, stroškov sodnih postopkov in stroškov logističnih storitev. </w:t>
      </w:r>
    </w:p>
    <w:p w14:paraId="64073420" w14:textId="77777777" w:rsidR="002C0F28" w:rsidRDefault="002C0F28" w:rsidP="002C0F28"/>
    <w:p w14:paraId="03679FCC" w14:textId="77777777" w:rsidR="002C0F28" w:rsidRDefault="002C0F28" w:rsidP="002C0F28">
      <w:r>
        <w:t xml:space="preserve">Na Ministrstvo za vzgojo in izobraževanje bomo za izplačilo subvencij za starše za brezplačni vrtec prerazporedili pravice porabe v višini 3,9 milijona evrov. </w:t>
      </w:r>
    </w:p>
    <w:p w14:paraId="396A055D" w14:textId="77777777" w:rsidR="002C0F28" w:rsidRDefault="002C0F28" w:rsidP="002C0F28"/>
    <w:p w14:paraId="335C99BA" w14:textId="77777777" w:rsidR="002C0F28" w:rsidRDefault="002C0F28" w:rsidP="002C0F28">
      <w:r>
        <w:t>Ministrstvo za kmetijstvo, gozdarstvo in prehrano bo znotraj svojega finančnega načrta prerazporedilo pravice porabe v višini 336.400 evrov, ki bodo med drugim namenjene izplačilu pomoči prizadetim čebelarjem v lanskem letu.</w:t>
      </w:r>
    </w:p>
    <w:p w14:paraId="02823F5A" w14:textId="77777777" w:rsidR="002C0F28" w:rsidRDefault="002C0F28" w:rsidP="002C0F28"/>
    <w:p w14:paraId="59C51DCF" w14:textId="77777777" w:rsidR="002C0F28" w:rsidRDefault="002C0F28" w:rsidP="002C0F28">
      <w:r>
        <w:t xml:space="preserve">Ministrstvo za solidarno prihodnost bo znotraj svojega finančnega načrta prerazporedilo pravice porabe v višini 300.000 evrov, ki bodo namenjene izvajanju dolgotrajne oskrbe. </w:t>
      </w:r>
    </w:p>
    <w:p w14:paraId="7A157E4B" w14:textId="77777777" w:rsidR="002C0F28" w:rsidRDefault="002C0F28" w:rsidP="002C0F28"/>
    <w:p w14:paraId="259AE9E6" w14:textId="221B0D00" w:rsidR="002C0F28" w:rsidRDefault="002C0F28" w:rsidP="002C0F28">
      <w:r>
        <w:t>Ministrstvo za gospodarstvo, turizem in šport  bo v okviru svojega finančnega načrta prerazporedilo pravice porabe v višini 205.000 evrov. Namenjene bodo izplačilom nagrad športnikom, invalidom in njihovim trenerjem za osvojene paralimpijske medalje.</w:t>
      </w:r>
    </w:p>
    <w:p w14:paraId="5FF8BAEC" w14:textId="430BF0B3" w:rsidR="002241E9" w:rsidRDefault="002C0F28" w:rsidP="002C0F28">
      <w:pPr>
        <w:pStyle w:val="Vir"/>
      </w:pPr>
      <w:r>
        <w:t>Vir: Ministrstvo za finance</w:t>
      </w:r>
    </w:p>
    <w:p w14:paraId="6851C1EA" w14:textId="36EA12FA" w:rsidR="00B07A0A" w:rsidRDefault="00B07A0A" w:rsidP="00B07A0A">
      <w:pPr>
        <w:pStyle w:val="Naslov2"/>
      </w:pPr>
      <w:r>
        <w:t xml:space="preserve">V veljavni načrt razvojnih programov za obdobje 2024–2027 uvrščen tudi projekt Kovintrade d. d. </w:t>
      </w:r>
    </w:p>
    <w:p w14:paraId="5F2391C8" w14:textId="10F18583" w:rsidR="00B07A0A" w:rsidRDefault="00B07A0A" w:rsidP="00B07A0A">
      <w:r>
        <w:t>Vlada je v veljavni načrt razvojnih programov za obdobje 2024–2027 uvrstila nov projekt Širitev storitvenih zmogljivosti Kovintrade d. d..</w:t>
      </w:r>
    </w:p>
    <w:p w14:paraId="729C8CE8" w14:textId="77777777" w:rsidR="00B07A0A" w:rsidRDefault="00B07A0A" w:rsidP="00B07A0A"/>
    <w:p w14:paraId="7AD685A8" w14:textId="2635D646" w:rsidR="00B07A0A" w:rsidRDefault="00B07A0A" w:rsidP="00B07A0A">
      <w:r>
        <w:t xml:space="preserve">Investitor, podjetje Kovintrade d. d. Celje, Mariborska cesta 7, 3000 Celje, je dne 21. julija 2023 na Ministrstvo za gospodarstvo, turizem in šport (MGTŠ) naslovil vlogo za dodelitev subvencije na podlagi 15. člena Zakona o spodbujanju investicij. Predmet investicije »Investicija v širitev storitvenih zmogljivosti« (investicija) je nakup opreme, kot so stroji za rezanje materialov iz </w:t>
      </w:r>
      <w:r>
        <w:lastRenderedPageBreak/>
        <w:t>jekla, električni viličarji, kasetno regalno skladišče ter nakup digitalne opreme za spremljanje in zagotavljanje učinkovitosti proizvodnega procesa.</w:t>
      </w:r>
    </w:p>
    <w:p w14:paraId="12D27518" w14:textId="77777777" w:rsidR="00B07A0A" w:rsidRDefault="00B07A0A" w:rsidP="00B07A0A"/>
    <w:p w14:paraId="2EE2E553" w14:textId="1C40B9BD" w:rsidR="00B07A0A" w:rsidRDefault="00B07A0A" w:rsidP="00B07A0A">
      <w:r>
        <w:t xml:space="preserve">Vrednost investicije in upravičenih stroškov bo znašala 7.410.000 evrov (brez DDV). V okviru investicije bo prejemnik spodbude zagotovil 20 novih delovnih mest, od tega 5 visokokvalificiranih. Datum začetka investicije je 1. avgusta 2023, datum zaključka investicije pa 31. decembra 2025.  </w:t>
      </w:r>
    </w:p>
    <w:p w14:paraId="51845F31" w14:textId="77777777" w:rsidR="00B07A0A" w:rsidRDefault="00B07A0A" w:rsidP="00B07A0A">
      <w:r>
        <w:t xml:space="preserve">   </w:t>
      </w:r>
    </w:p>
    <w:p w14:paraId="5E44C3EC" w14:textId="77777777" w:rsidR="00B07A0A" w:rsidRDefault="00B07A0A" w:rsidP="00B07A0A">
      <w:r>
        <w:t>Zakon o spodbujanju investicij določa, da MGTŠ izda odločbo o dodelitvi subvencije, in sicer za investicijo, ki bistveno prispeva k razvoju slovenskega gospodarstva in za katero komisija, ki jo imenuje minister, ugotovi, da izpolnjuje pogoje iz 4. člena in merila iz prvega odstavka 5. člena zakona za dodelitev subvencije. Ministrstvo pred izdajo presoja razpoložljivost zagotovljenih proračunskih sredstev.</w:t>
      </w:r>
    </w:p>
    <w:p w14:paraId="0F1D2EDF" w14:textId="77777777" w:rsidR="00B07A0A" w:rsidRDefault="00B07A0A" w:rsidP="00B07A0A"/>
    <w:p w14:paraId="6D9BD755" w14:textId="65B357F9" w:rsidR="00B07A0A" w:rsidRDefault="00B07A0A" w:rsidP="00B07A0A">
      <w:r>
        <w:t>Vlogi investitorja, ki je hkrati tudi prejemnik spodbude, je bil ugodeno 3. julija 2024 z odločbo o dodelitvi subvencije za investicijo »Investicija v širitev storitvenih zmogljivosti podjetja«. Iz navedene odločbe izhaja, da se prejemniku spodbude odobri subvencija za upravičene stroške investicije v opredmetena osnovna sredstva do skupne višine 1.550.542,50 evra, tako da se v letu 2024 izplača največ do 1.121.580,00 evra in v letu 2025 največ do 428.962,50 evra. Sredstva za leto 2024 in 2025 so zagotovljena v veljavnem proračunu Republike Slovenije.</w:t>
      </w:r>
    </w:p>
    <w:p w14:paraId="692FD2BF" w14:textId="49C563DD" w:rsidR="002241E9" w:rsidRDefault="00B07A0A" w:rsidP="00B07A0A">
      <w:pPr>
        <w:pStyle w:val="Vir"/>
      </w:pPr>
      <w:r>
        <w:t>Vir: Ministrstvo za gospodarstvo, turizem in šport</w:t>
      </w:r>
    </w:p>
    <w:p w14:paraId="3631C863" w14:textId="50EB4BF0" w:rsidR="00A1254D" w:rsidRDefault="00A1254D" w:rsidP="00A1254D">
      <w:pPr>
        <w:pStyle w:val="Naslov2"/>
      </w:pPr>
      <w:r>
        <w:t>Uvrstitev dveh novih projektov vzdrževalnih del Univerze v Mariboru in na objektu Zavoda za gradbeništvo v Načrt razvojnih programov 2024 - 2027</w:t>
      </w:r>
    </w:p>
    <w:p w14:paraId="20EE0EF6" w14:textId="77777777" w:rsidR="00A1254D" w:rsidRDefault="00A1254D" w:rsidP="00A1254D">
      <w:r>
        <w:t>Vlada je sklenila, da se v veljavni Načrt razvojnih programov za obdobje 2024 – 2027 uvrstita nova projekta: Vzdrževalna dela Univerze v Mariboru in Vzdrževalna dela na objektu Zavoda za gradbeništvo.</w:t>
      </w:r>
    </w:p>
    <w:p w14:paraId="67C0C3D7" w14:textId="77777777" w:rsidR="00A1254D" w:rsidRDefault="00A1254D" w:rsidP="00A1254D"/>
    <w:p w14:paraId="6925EC17" w14:textId="77777777" w:rsidR="00A1254D" w:rsidRDefault="00A1254D" w:rsidP="00A1254D">
      <w:r>
        <w:t>Ministrstvo za visoko šolstvo, znanost in inovacije (v nadaljevanju: MVZI) je javnim zavodom posredovalo poziv k predložitvi vlog za (so)financiranje vzdrževalnih del na področju znanstvenoraziskovalne in visokošolske dejavnosti v letih 2024 in 2025.</w:t>
      </w:r>
    </w:p>
    <w:p w14:paraId="6EDF1827" w14:textId="77777777" w:rsidR="00A1254D" w:rsidRDefault="00A1254D" w:rsidP="00A1254D"/>
    <w:p w14:paraId="7FAE7C49" w14:textId="77777777" w:rsidR="00A1254D" w:rsidRDefault="00A1254D" w:rsidP="00A1254D">
      <w:r>
        <w:t>MVZI je izdalo sklep o razdelitvi sredstev za (so)financiranje vzdrževalnih del na področju visokega šolstva v letih 2024 in 2025. Z njim so bila sredstva med drugim dodeljena tudi Univerzi v Mariboru za stroške izvedbe investicijsko vzdrževalnih del na objektih šestih njenih članic. Vsa sredstva v višini 838.161 evrov, se bodo realizirala v letu 2024, pri čemer MVZI v letu 2024 zagotavlja sredstva v višini 794.465 evrov. Ostala sredstva v višini 43.696 evrov pa prav tako v letu 2024 zagotovi Univerza v Mariboru.</w:t>
      </w:r>
    </w:p>
    <w:p w14:paraId="63E300EA" w14:textId="77777777" w:rsidR="00A1254D" w:rsidRDefault="00A1254D" w:rsidP="00A1254D"/>
    <w:p w14:paraId="16A70FB7" w14:textId="77777777" w:rsidR="00A1254D" w:rsidRDefault="00A1254D" w:rsidP="00A1254D">
      <w:r>
        <w:t>Na podlagi sklepa o razdelitvi sredstev za (so)financiranje vzdrževalnih del na področju znanstvenoraziskovalne dejavnosti v letih 2024 in 2025 in sklepa o spremembi sklepa o razdelitvi sredstev za (so)financiranje vzdrževalnih del na področju znanstvenoraziskovalne dejavnosti v letih 2024 in 2025 so bila sredstva dodeljena tudi Zavodu za gradbeništvo Slovenije. Skupni predvideni stroški izvedbe investicijsko vzdrževalnih del znašajo 887.555 evrov, od tega bo MVZI zagotavljal sredstva v skupni višini 701.394 evrov, in sicer v letu 2024 v višini 418.869 evrov ter v letu 2025 v višini 282.525 evrov. Razliko v višini 186.160 evrov bo zagotovil Zavod za gradbeništvo.</w:t>
      </w:r>
    </w:p>
    <w:p w14:paraId="3974F766" w14:textId="3E7FA876" w:rsidR="002241E9" w:rsidRDefault="00A1254D" w:rsidP="00A1254D">
      <w:pPr>
        <w:pStyle w:val="Vir"/>
      </w:pPr>
      <w:r>
        <w:t>V</w:t>
      </w:r>
      <w:r w:rsidRPr="00A1254D">
        <w:rPr>
          <w:rStyle w:val="VirZnak"/>
        </w:rPr>
        <w:t>ir: Ministrstvo za visoko šolstvo, znanost in inovacije</w:t>
      </w:r>
    </w:p>
    <w:p w14:paraId="498914CB" w14:textId="436586E8" w:rsidR="00013C25" w:rsidRPr="00013C25" w:rsidRDefault="00013C25" w:rsidP="00013C25">
      <w:pPr>
        <w:pStyle w:val="Naslov2"/>
        <w:rPr>
          <w:rStyle w:val="Naslov2Znak"/>
          <w:b/>
          <w:bCs/>
        </w:rPr>
      </w:pPr>
      <w:r w:rsidRPr="00013C25">
        <w:rPr>
          <w:rStyle w:val="Naslov2Znak"/>
          <w:b/>
          <w:bCs/>
        </w:rPr>
        <w:t>Uvrstitev dveh  novih projektov vzdrževalna dela na Institutu »Jožef Stefan« in Univerze v Ljubljani v veljavni Načrt razvojni programov 2024 - 2027</w:t>
      </w:r>
    </w:p>
    <w:p w14:paraId="40D4A44E" w14:textId="77777777" w:rsidR="00013C25" w:rsidRDefault="00013C25" w:rsidP="00013C25">
      <w:r>
        <w:lastRenderedPageBreak/>
        <w:t>Vlada je sklenila, da se v veljavni Načrt razvojnih programov za obdobje 2024 - 2027 uvrstita nova projekta: Vzdrževalna dela na Institutu »Jožef Stefan« in Vzdrževalna dela Univerze v Ljubljani.</w:t>
      </w:r>
    </w:p>
    <w:p w14:paraId="38B019D4" w14:textId="77777777" w:rsidR="00013C25" w:rsidRDefault="00013C25" w:rsidP="00013C25"/>
    <w:p w14:paraId="56DBBD85" w14:textId="1E0E9489" w:rsidR="00013C25" w:rsidRDefault="00013C25" w:rsidP="00013C25">
      <w:r>
        <w:t>Ministrstvo za visoko šolstvo, znanost in inovacije (v nadaljevanju: MVZI) je javnim zavodom posredovalo poziv k predložitvi vlog za (so)financiranje vzdrževalnih del na področju znanstvenoraziskovalne in visokošolske dejavnosti v letih 2024 in 2025.</w:t>
      </w:r>
    </w:p>
    <w:p w14:paraId="4702798C" w14:textId="77777777" w:rsidR="00013C25" w:rsidRDefault="00013C25" w:rsidP="00013C25"/>
    <w:p w14:paraId="44FDCEB8" w14:textId="77777777" w:rsidR="00013C25" w:rsidRDefault="00013C25" w:rsidP="00013C25">
      <w:r>
        <w:t>MVZI je izdalo sklep o razdelitvi sredstev za (so)financiranje vzdrževalnih del na področju znanstvenoraziskovalne dejavnosti v letih 2024 in 2025 in sklep o spremembi sklepa o razdelitvi sredstev za (so)financiranje vzdrževalnih del na področju znanstvenoraziskovalne dejavnosti v omenjenih letih. S sklepom so bila dodeljena sredstva med drugim tudi Institutu »Jožef Stefan«. Prav tako je MVZI izdalo sklep o razdelitvi sredstev za (so)financiranje vzdrževalnih del na področju visokega šolstva v letih 2024 in 2025. S sklepom so bila dodeljena sredstva med drugim Univerzi v Ljubljani.</w:t>
      </w:r>
    </w:p>
    <w:p w14:paraId="57F04109" w14:textId="77777777" w:rsidR="00013C25" w:rsidRDefault="00013C25" w:rsidP="00013C25"/>
    <w:p w14:paraId="36FBC818" w14:textId="77777777" w:rsidR="00013C25" w:rsidRDefault="00013C25" w:rsidP="00013C25">
      <w:r>
        <w:t>Skupni predvideni stroški izvedbe investicijsko vzdrževalnih del na Institutu »Jožef Stefan«  znašajo 1,6 milijona evrov, ki jih bo v celoti zagotovilo Ministrstvo za visoko šolstvo, znanost in inovacije, in sicer 764.527 evrov v letu 2024 in 870.145 evrov v prihodnjem letu.</w:t>
      </w:r>
    </w:p>
    <w:p w14:paraId="743801AE" w14:textId="77777777" w:rsidR="00013C25" w:rsidRDefault="00013C25" w:rsidP="00013C25">
      <w:r>
        <w:t xml:space="preserve"> </w:t>
      </w:r>
    </w:p>
    <w:p w14:paraId="23A55C8F" w14:textId="77777777" w:rsidR="00013C25" w:rsidRDefault="00013C25" w:rsidP="00013C25">
      <w:r>
        <w:t>Skupni predvideni stroški izvedbe investicijsko vzdrževalnih del na objektih Univerze v Ljubljani znašajo 884.783 evrov, od tega MVZI zagotavlja sredstva v skupni višini 681.581 evrov, in sicer v letu 2024 v višini 395.775 evrov ter v letu 2025 v višini 285.806 evrov. Ostala sredstva bo zagotovila Univerza v Ljubljani.</w:t>
      </w:r>
    </w:p>
    <w:p w14:paraId="60F513C0" w14:textId="40F034D1" w:rsidR="002241E9" w:rsidRDefault="00013C25" w:rsidP="00013C25">
      <w:pPr>
        <w:pStyle w:val="Vir"/>
      </w:pPr>
      <w:r>
        <w:t>Vir: Ministrstvo za visoko šolstvo, znanost in inovacije</w:t>
      </w:r>
    </w:p>
    <w:p w14:paraId="6C471215" w14:textId="321D6A1B" w:rsidR="00F57D82" w:rsidRDefault="00F57D82" w:rsidP="00F57D82">
      <w:pPr>
        <w:pStyle w:val="Naslov2"/>
      </w:pPr>
      <w:r>
        <w:t>V veljavnem načrtu razvojnih programov dva nova projekta</w:t>
      </w:r>
    </w:p>
    <w:p w14:paraId="3D5AAA40" w14:textId="77777777" w:rsidR="00F57D82" w:rsidRDefault="00F57D82" w:rsidP="00F57D82">
      <w:r>
        <w:t>Vlada je danes na predlog Ministrstva za obrambo sprejela sklepa o uvrstitvi dveh novih projektov v veljavni Načrt razvojnih programov 2024-2027, in sicer projekt Štabne vaje za module Civilne zaščite Evropske unije 2024-2026 in projekt prenove informacijskega sistema KURIR.</w:t>
      </w:r>
    </w:p>
    <w:p w14:paraId="5A422E24" w14:textId="77777777" w:rsidR="00F57D82" w:rsidRDefault="00F57D82" w:rsidP="00F57D82"/>
    <w:p w14:paraId="37F11390" w14:textId="77777777" w:rsidR="00F57D82" w:rsidRDefault="00F57D82" w:rsidP="00F57D82">
      <w:r>
        <w:t xml:space="preserve">Namen projekta Štabne vaje za module Civilne zaščite Evropske unije (EU) 2024-2026, ki bo v Načrt razvojnih programov 2024-2027 uvrščen pri proračunskemu uporabniku Upravi za zaščito in reševanje, je oblikovanje, načrtovanje, izvedba in samoocena desetih štabnih vaj za ključno osebje modulov Civilne zaščite in drugih odzivnih zmogljivosti. Projekt izvaja konzorcij, in sicer nemška Zvezna služba za tehnično reševanje kot vodilni partner, iz Slovenije sta partnerja Uprava za zaščito in reševanje in Ministrstvo za notranje zadeve, iz Hrvaške Ravnateljstvo civilne zaščite, iz Belgije Direktorat za civilno zaščito in iz Portugalske Državna gasilska šola. Navedeni projekt bo trajal 36 mesecev oziroma do vključno leta 2026. Njegova izhodiščna vrednost znaša 1.524.816,00 EUR, pri čemer bo delež sofinanciranja s strani EU stoodstoten. </w:t>
      </w:r>
    </w:p>
    <w:p w14:paraId="36885826" w14:textId="77777777" w:rsidR="00F57D82" w:rsidRDefault="00F57D82" w:rsidP="00F57D82"/>
    <w:p w14:paraId="27AA85AB" w14:textId="77777777" w:rsidR="00F57D82" w:rsidRDefault="00F57D82" w:rsidP="00F57D82">
      <w:r>
        <w:t>Informacijski sistem KURIR zagotavlja informacijsko podporo vodenju upravnih postopkov pri izvajanju mesečnih obdelav podatkov za izplačila prejemkov približno 100.000 upravičencev po vojni zakonodaji, za izplačila pravnim osebam in za izplačila drugih prejemkov po vojnih zakonih. Prenova navedenega informacijskega sistema zajema postopno posodabljanje, nadomeščanje dotrajane informacijske opreme ter zagotavljanje informacijske varnosti. Menjava opreme, prehod na ustreznejše povezave, posodabljanje programske opreme ter zagotavljanje novih storitev bo omogočilo ustrezen odziv na zahteve vseh deležnikov v procesu. Projekt, ki bo trajal do konca leta 2028, bo uvrščen pri proračunskemu uporabniku Ministrstvo za obrambo, njegova izhodiščna vrednost pa znaša 2.497.808 EUR z davkom na dodano vrednost.</w:t>
      </w:r>
    </w:p>
    <w:p w14:paraId="346C9CB7" w14:textId="53D6BF1F" w:rsidR="002241E9" w:rsidRDefault="00F57D82" w:rsidP="00F57D82">
      <w:pPr>
        <w:pStyle w:val="Vir"/>
      </w:pPr>
      <w:r>
        <w:lastRenderedPageBreak/>
        <w:t>Vir: Ministrstvo za obrambo</w:t>
      </w:r>
    </w:p>
    <w:p w14:paraId="4B2BF50A" w14:textId="0432C0D5" w:rsidR="00664286" w:rsidRDefault="00664286" w:rsidP="00664286">
      <w:pPr>
        <w:pStyle w:val="Naslov2"/>
      </w:pPr>
      <w:r>
        <w:t>Uvrstitev 4 projektov za nadomestila dobaviteljem električne energije za gospodinjstva v veljavni NRP 2024-2027</w:t>
      </w:r>
    </w:p>
    <w:p w14:paraId="54180F54" w14:textId="77777777" w:rsidR="00664286" w:rsidRDefault="00664286" w:rsidP="00664286">
      <w:r>
        <w:t>Vlada je sprejela Sklep, da se v veljavnem Načrtu razvojnih programov 2024-2027 uvrstijo naslednji projekti:</w:t>
      </w:r>
    </w:p>
    <w:p w14:paraId="3A10E527" w14:textId="77777777" w:rsidR="00664286" w:rsidRDefault="00664286" w:rsidP="00664286"/>
    <w:p w14:paraId="3533E8A1" w14:textId="4BF282DC" w:rsidR="00664286" w:rsidRDefault="00664286" w:rsidP="00664286">
      <w:pPr>
        <w:pStyle w:val="Odstavekseznama"/>
        <w:numPr>
          <w:ilvl w:val="0"/>
          <w:numId w:val="2"/>
        </w:numPr>
      </w:pPr>
      <w:r>
        <w:t xml:space="preserve">2570-24-0201 Nadomestilo EE </w:t>
      </w:r>
      <w:proofErr w:type="spellStart"/>
      <w:r>
        <w:t>Suncontract</w:t>
      </w:r>
      <w:proofErr w:type="spellEnd"/>
      <w:r>
        <w:t xml:space="preserve"> – gospodinjstva,  </w:t>
      </w:r>
    </w:p>
    <w:p w14:paraId="23702BB3" w14:textId="775049B2" w:rsidR="00664286" w:rsidRDefault="00664286" w:rsidP="00664286">
      <w:pPr>
        <w:pStyle w:val="Odstavekseznama"/>
        <w:numPr>
          <w:ilvl w:val="0"/>
          <w:numId w:val="2"/>
        </w:numPr>
      </w:pPr>
      <w:r>
        <w:t>2570-24-0202 Nadomestilo EE E3 – gospodinjstva,</w:t>
      </w:r>
    </w:p>
    <w:p w14:paraId="2149493F" w14:textId="7A4538BA" w:rsidR="00664286" w:rsidRDefault="00664286" w:rsidP="00664286">
      <w:pPr>
        <w:pStyle w:val="Odstavekseznama"/>
        <w:numPr>
          <w:ilvl w:val="0"/>
          <w:numId w:val="2"/>
        </w:numPr>
      </w:pPr>
      <w:r>
        <w:t>2570-24-0203 Nadomestilo EE Energetika Ljubljana – gospodinjstva in</w:t>
      </w:r>
    </w:p>
    <w:p w14:paraId="138BB9DA" w14:textId="681D2CFE" w:rsidR="00664286" w:rsidRDefault="00664286" w:rsidP="00664286">
      <w:pPr>
        <w:pStyle w:val="Odstavekseznama"/>
        <w:numPr>
          <w:ilvl w:val="0"/>
          <w:numId w:val="2"/>
        </w:numPr>
      </w:pPr>
      <w:r>
        <w:t>2570-24-0204 Nadomestila EE Petrol – gospodinjstva.</w:t>
      </w:r>
    </w:p>
    <w:p w14:paraId="72658A01" w14:textId="77777777" w:rsidR="00664286" w:rsidRDefault="00664286" w:rsidP="00664286"/>
    <w:p w14:paraId="3C6C2FD7" w14:textId="77777777" w:rsidR="00664286" w:rsidRDefault="00664286" w:rsidP="00664286">
      <w:r>
        <w:t xml:space="preserve">Energetski zakon v 163. členu določa, da če vlada določi najvišjo ceno električne energije, zemeljskega plina ali toplote iz sistema daljinskega ogrevanja, lahko vlada dobaviteljem oziroma distributerjem toplote, ki bi jim ta ukrep povzročil občutno škodo, določi primerno finančno nadomestilo ali drug ukrep z učinkom primernega nadomestila škode. </w:t>
      </w:r>
    </w:p>
    <w:p w14:paraId="1D741F1A" w14:textId="77777777" w:rsidR="00664286" w:rsidRDefault="00664286" w:rsidP="00664286">
      <w:r>
        <w:t xml:space="preserve">Družba BORZEN, d. o. o. je skladno z Uredbo o določitvi nadomestila dobaviteljem električne energije določena za sprejemanje, pregled vlog in izdajo odločb. Na podlagi izdanih odločb, bo Ministrstvo za okolje, podnebje in energijo za prvo šestmesečno obdobje izplačevalo  nadomestila predvidoma v drugi polovici leta 2024, za drugo šestmesečno obdobje leta 2024, pa bo izplačilo izvedeno v prvi polovici leta 2025. Obdobje financiranja bo do konca junija 2025.  </w:t>
      </w:r>
    </w:p>
    <w:p w14:paraId="30BED7E2" w14:textId="0AD9F3AD" w:rsidR="002241E9" w:rsidRDefault="00664286" w:rsidP="00664286">
      <w:pPr>
        <w:pStyle w:val="Vir"/>
      </w:pPr>
      <w:r>
        <w:t>Vir: Ministrstvo za okolje, podnebje in energijo</w:t>
      </w:r>
    </w:p>
    <w:p w14:paraId="0600E0D6" w14:textId="417E76A4" w:rsidR="003011F4" w:rsidRDefault="003011F4" w:rsidP="003011F4">
      <w:pPr>
        <w:pStyle w:val="Naslov2"/>
      </w:pPr>
      <w:r>
        <w:t>Sprememba vrednosti projekta 2550-21-0023 »Izvedba sanacije parcele 115/1 k.o. Teharje« v veljavnem Načrtu razvojnih programov 2024-2027</w:t>
      </w:r>
    </w:p>
    <w:p w14:paraId="1E27AA2E" w14:textId="77777777" w:rsidR="003011F4" w:rsidRDefault="003011F4" w:rsidP="003011F4">
      <w:r>
        <w:t>Vlada je sprejela Sklep, da se v veljavnem Načrtu razvojnih programov 2024–2027 spremeni projekt: 2550-21-0023 »Izvedba sanacije parcele 115/1 k.o. Teharje«.</w:t>
      </w:r>
    </w:p>
    <w:p w14:paraId="72B85B75" w14:textId="77777777" w:rsidR="003011F4" w:rsidRDefault="003011F4" w:rsidP="003011F4"/>
    <w:p w14:paraId="259992EA" w14:textId="77777777" w:rsidR="003011F4" w:rsidRDefault="003011F4" w:rsidP="003011F4">
      <w:r>
        <w:t xml:space="preserve">Na podlagi petega odstavka 31. člena Zakona o izvrševanju proračunov Republike Slovenije za leti 2024 in 2025 Vlada Republike Slovenije odloča o uvrstitvi projekta v Načrt razvojnih programov in o spremembi vrednosti projektov nad 20 odstotki izhodiščne vrednosti. </w:t>
      </w:r>
    </w:p>
    <w:p w14:paraId="0FA5D4C8" w14:textId="199910DA" w:rsidR="003011F4" w:rsidRDefault="003011F4" w:rsidP="003011F4">
      <w:r>
        <w:t>Predlagamo, da se v veljavnem Načrtu razvojnih programov 2024–2027 spremeni projekt 2550-21-0023 »Izvedba sanacije parcele 115/1 k.o. Teharje« tako, da se vrednost projekta poveča na 7.351.860,24 evrov.</w:t>
      </w:r>
    </w:p>
    <w:p w14:paraId="67E0B1DA" w14:textId="77777777" w:rsidR="003011F4" w:rsidRDefault="003011F4" w:rsidP="003011F4"/>
    <w:p w14:paraId="3213F70D" w14:textId="77777777" w:rsidR="003011F4" w:rsidRDefault="003011F4" w:rsidP="003011F4">
      <w:r>
        <w:t xml:space="preserve">Vrednost projekta se spremeni skladno z izdelanim investicijskim programom.  </w:t>
      </w:r>
    </w:p>
    <w:p w14:paraId="42F9750E" w14:textId="77777777" w:rsidR="003011F4" w:rsidRDefault="003011F4" w:rsidP="003011F4">
      <w:r>
        <w:t>Investicija se bo izvajala skladno s predvidenim časovnim načrtom do 31. 12. 2024.</w:t>
      </w:r>
    </w:p>
    <w:p w14:paraId="7C38EC7D" w14:textId="770C70ED" w:rsidR="002241E9" w:rsidRDefault="003011F4" w:rsidP="003011F4">
      <w:pPr>
        <w:pStyle w:val="Vir"/>
      </w:pPr>
      <w:r>
        <w:t>Vir: Ministrstvo za okolje, podnebje in energijo</w:t>
      </w:r>
    </w:p>
    <w:p w14:paraId="5B2A330B" w14:textId="32BE3E1E" w:rsidR="004E746F" w:rsidRDefault="004E746F" w:rsidP="004E746F">
      <w:pPr>
        <w:pStyle w:val="Naslov2"/>
      </w:pPr>
      <w:r>
        <w:t>Sprememba izhodiščne vrednosti projekta Denarne spodbude za vlaganja v AV produkcijo 2024-25</w:t>
      </w:r>
    </w:p>
    <w:p w14:paraId="7CF5251A" w14:textId="77777777" w:rsidR="004E746F" w:rsidRDefault="004E746F" w:rsidP="004E746F">
      <w:r>
        <w:t>V veljavnem načrtu razvojnih programov 2024-2027 se spremeni vrednost projekta Denarne spodbude za vlaganja v AV produkcijo 2024-25. Izhodiščna vrednost projekta je bila 1. 620. 000 EUR, vrednost se zviša na 2. 120. 000 EUR. Razlog za spremembo višine sredstev je povečan interes tujih produkcij za snemanje na ozemlju RS.</w:t>
      </w:r>
    </w:p>
    <w:p w14:paraId="4E51F418" w14:textId="270C04E0" w:rsidR="002241E9" w:rsidRDefault="004E746F" w:rsidP="004E746F">
      <w:pPr>
        <w:pStyle w:val="Vir"/>
      </w:pPr>
      <w:r>
        <w:t>Vir: Ministrstvo za kulturo</w:t>
      </w:r>
    </w:p>
    <w:p w14:paraId="1AB734D9" w14:textId="175353B0" w:rsidR="007A091F" w:rsidRDefault="007A091F" w:rsidP="007A091F">
      <w:pPr>
        <w:pStyle w:val="Naslov2"/>
      </w:pPr>
      <w:r>
        <w:t>Vlada se je seznanila z Analizo plač v javnem sektorju za leto 2023</w:t>
      </w:r>
    </w:p>
    <w:p w14:paraId="0CAA7E6C" w14:textId="77777777" w:rsidR="00F44BC0" w:rsidRDefault="00F44BC0" w:rsidP="00F44BC0">
      <w:r>
        <w:lastRenderedPageBreak/>
        <w:t xml:space="preserve">Vlada Republike Slovenije se je seznanila z Analizo plač v javnem sektorju za leto 2023 in jo skupaj z zaključnim računom proračuna Republike Slovenije posreduje Državnemu zboru Republike Slovenije. </w:t>
      </w:r>
    </w:p>
    <w:p w14:paraId="03C0A69E" w14:textId="77777777" w:rsidR="00F44BC0" w:rsidRDefault="00F44BC0" w:rsidP="00F44BC0"/>
    <w:p w14:paraId="10C4A36A" w14:textId="77777777" w:rsidR="00F44BC0" w:rsidRDefault="00F44BC0" w:rsidP="00F44BC0">
      <w:r>
        <w:t xml:space="preserve">Ministrstvo, pristojno za sistem plač v javnem sektorju, je na podlagi Zakona o sistemu plač v javnem sektorju (ZSPJS) dolžno voditi evidenco o plačah v javnem sektorju ter enkrat letno pripraviti analizo in jo posredovati javnosti. </w:t>
      </w:r>
    </w:p>
    <w:p w14:paraId="62BDCCD5" w14:textId="77777777" w:rsidR="00F44BC0" w:rsidRDefault="00F44BC0" w:rsidP="00F44BC0"/>
    <w:p w14:paraId="2667F17B" w14:textId="77777777" w:rsidR="00F44BC0" w:rsidRDefault="00F44BC0" w:rsidP="00F44BC0">
      <w:r>
        <w:t>V Analizi plač v javnem sektorju za leto 2023 so proučeni podatki proračunskih uporabnikov o osnovnih plačah, dodatkih, delovni uspešnosti, izplačilih za delo preko polnega delovnega časa in dežurstvu ter številu zaposlenih glede na časovno obdobje, po podskupinah dejavnosti iz registra proračunskih uporabnikov, plačnih podskupinah in tarifnih razredih. V analizi so zajeti podatki o plačah vseh proračunskih uporabnikov v celotnem javnem sektorju.</w:t>
      </w:r>
    </w:p>
    <w:p w14:paraId="7CA7B6F3" w14:textId="77777777" w:rsidR="00F44BC0" w:rsidRDefault="00F44BC0" w:rsidP="00F44BC0"/>
    <w:p w14:paraId="49227C1E" w14:textId="77777777" w:rsidR="00F44BC0" w:rsidRDefault="00F44BC0" w:rsidP="00F44BC0">
      <w:r>
        <w:t>Analiza temelji na podatkih, ki jih proračunski uporabniki posredujejo v Informacijski sistem za posredovanje in analizo podatkov o plačah, drugih izplačilih in številu zaposlenih v javnem sektorju (ISPAP). Iz omenjene analize izhaja povečanje mase bruto plač za leto 2023 glede na leto 2022 za 10 %, povečanje števila zaposlenih oseb za 1,1 % in števila zaposlenih na podlagi opravljenih ur za 0,9 % ter zvišanje povprečne mesečne bruto plače za 9 %.</w:t>
      </w:r>
    </w:p>
    <w:p w14:paraId="4B005DD8" w14:textId="77777777" w:rsidR="00F44BC0" w:rsidRDefault="00F44BC0" w:rsidP="00F44BC0"/>
    <w:p w14:paraId="681D043A" w14:textId="77777777" w:rsidR="00F44BC0" w:rsidRDefault="00F44BC0" w:rsidP="00F44BC0">
      <w:r>
        <w:t>Na povečanje mase bruto plač v letu 2023 so pomembno vplivali predvsem naslednji dejavniki:</w:t>
      </w:r>
    </w:p>
    <w:p w14:paraId="3C382054" w14:textId="77777777" w:rsidR="00F44BC0" w:rsidRDefault="00F44BC0" w:rsidP="00F44BC0"/>
    <w:p w14:paraId="503D08A3" w14:textId="799C604B" w:rsidR="00F44BC0" w:rsidRDefault="00F44BC0" w:rsidP="00F44BC0">
      <w:pPr>
        <w:pStyle w:val="Odstavekseznama"/>
        <w:numPr>
          <w:ilvl w:val="0"/>
          <w:numId w:val="7"/>
        </w:numPr>
      </w:pPr>
      <w:r>
        <w:t>Višje osnovne plače zaradi nove plačne lestvice, v kateri so s prvim oktobrom 2022 vrednosti plačnih razredov višje za 4,5 %.</w:t>
      </w:r>
    </w:p>
    <w:p w14:paraId="5081320D" w14:textId="3752689A" w:rsidR="00F44BC0" w:rsidRDefault="00F44BC0" w:rsidP="00F44BC0">
      <w:pPr>
        <w:pStyle w:val="Odstavekseznama"/>
        <w:numPr>
          <w:ilvl w:val="0"/>
          <w:numId w:val="7"/>
        </w:numPr>
      </w:pPr>
      <w:r>
        <w:t>Zaradi višje vrednosti plačnih razredov so bila višja tudi izplačila dodatkov in delovne uspešnosti, ki se obračuna od osnovne plače (na primer dodatek za delovno dobo, delovna uspešnost iz naslova povečanega obsega dela, redna delovna uspešnost idr.)</w:t>
      </w:r>
    </w:p>
    <w:p w14:paraId="0769F897" w14:textId="43E8AAA8" w:rsidR="00F44BC0" w:rsidRDefault="00F44BC0" w:rsidP="00F44BC0">
      <w:pPr>
        <w:pStyle w:val="Odstavekseznama"/>
        <w:numPr>
          <w:ilvl w:val="0"/>
          <w:numId w:val="7"/>
        </w:numPr>
      </w:pPr>
      <w:r>
        <w:t>Nove uvrstitve delovnih mest v plačne razrede v dejavnosti zdravstva in socialnega varstva, na področju vzgoje in izobraževanja (delovna mesta asistent ter vzgojitelj predšolskih otrok – pomočnik vzgojitelja), na področju raziskovalne dejavnosti (delovna mesta asistent in mladi raziskovalec) ter nekaterih delovnih mest po kolektivni pogodbi za RTV Slovenija.</w:t>
      </w:r>
    </w:p>
    <w:p w14:paraId="0772607F" w14:textId="7630505B" w:rsidR="00F44BC0" w:rsidRDefault="00F44BC0" w:rsidP="00F44BC0">
      <w:pPr>
        <w:pStyle w:val="Odstavekseznama"/>
        <w:numPr>
          <w:ilvl w:val="0"/>
          <w:numId w:val="7"/>
        </w:numPr>
      </w:pPr>
      <w:r>
        <w:t>Dvig plačnih razredov delovnih mest za en plačni razred za tiste javne uslužbence, ki se jim z Dogovorom o nujnih ukrepih na področju plač v dejavnosti zdravstva in socialnega varstva in nadaljevanju pogajanj novembra 2021 niso dvignile plače, in tudi za direktorje, funkcionarje, tožilce in sodnike.</w:t>
      </w:r>
    </w:p>
    <w:p w14:paraId="49EC9EFC" w14:textId="384F83D8" w:rsidR="00F44BC0" w:rsidRDefault="00F44BC0" w:rsidP="00F44BC0">
      <w:pPr>
        <w:pStyle w:val="Odstavekseznama"/>
        <w:numPr>
          <w:ilvl w:val="0"/>
          <w:numId w:val="7"/>
        </w:numPr>
      </w:pPr>
      <w:r>
        <w:t>Napredovanja javnih uslužbencev in pravosodnih funkcionarjev v višji plačni razred, naziv oziroma višji naziv.</w:t>
      </w:r>
    </w:p>
    <w:p w14:paraId="159C01E4" w14:textId="3F17B407" w:rsidR="00F44BC0" w:rsidRDefault="00F44BC0" w:rsidP="00F44BC0">
      <w:pPr>
        <w:pStyle w:val="Odstavekseznama"/>
        <w:numPr>
          <w:ilvl w:val="0"/>
          <w:numId w:val="7"/>
        </w:numPr>
      </w:pPr>
      <w:r>
        <w:t>Povečano število zaposlenih na podlagi ur.</w:t>
      </w:r>
    </w:p>
    <w:p w14:paraId="1D01413A" w14:textId="77777777" w:rsidR="00F44BC0" w:rsidRDefault="00F44BC0" w:rsidP="00F44BC0"/>
    <w:p w14:paraId="543006CA" w14:textId="77777777" w:rsidR="00F44BC0" w:rsidRDefault="00F44BC0" w:rsidP="00F44BC0">
      <w:r>
        <w:t>V absolutnem znesku se je masa bruto plač najbolj povečala v podskupinah dejavnosti</w:t>
      </w:r>
    </w:p>
    <w:p w14:paraId="5181607A" w14:textId="77777777" w:rsidR="00F44BC0" w:rsidRDefault="00F44BC0" w:rsidP="00F44BC0">
      <w:r>
        <w:t>Javni zavodi in drugi izvajalci javnih služb s področja vzgoje, izobraževanja in športa; dejavnosti Javni zavodi in drugi izvajalci javnih služb s področja zdravstva ter v podskupini Ministrstva in organi v sestavi.</w:t>
      </w:r>
    </w:p>
    <w:p w14:paraId="6B5F1424" w14:textId="77777777" w:rsidR="00F44BC0" w:rsidRDefault="00F44BC0" w:rsidP="00F44BC0"/>
    <w:p w14:paraId="39949187" w14:textId="77777777" w:rsidR="00F44BC0" w:rsidRDefault="00F44BC0" w:rsidP="00F44BC0">
      <w:r>
        <w:t xml:space="preserve">Povprečno mesečno število zaposlenih oseb  se je relativno najbolj povečalo v podskupini dejavnosti Samoupravne narodnostne skupnosti, sledita podskupini Javni zavodi in drugi izvajalci javnih služb s področja raziskovalne dejavnosti ter Javni zavodi in drugi izvajalci javnih služb s področja javnega reda in varnosti. </w:t>
      </w:r>
    </w:p>
    <w:p w14:paraId="139FC9FA" w14:textId="77777777" w:rsidR="00F44BC0" w:rsidRDefault="00F44BC0" w:rsidP="00F44BC0"/>
    <w:p w14:paraId="74143ECE" w14:textId="77777777" w:rsidR="00F44BC0" w:rsidRDefault="00F44BC0" w:rsidP="00F44BC0">
      <w:r>
        <w:t xml:space="preserve">Povprečno mesečno število zaposlenih oseb  se je relativno najbolj zmanjšalo v podskupini Vladne službe, kar je posledica že omenjene spremembe organizacijske strukture ministrstev, ko so se nekatera delovna področja prenesla iz t. i. vladnih služb na novo oblikovana </w:t>
      </w:r>
      <w:r>
        <w:lastRenderedPageBreak/>
        <w:t>ministrstva. Sledita podskupini Skladi in drugi izvajalci obveznega socialnega zavarovanja ter podskupina Javni zavodi in drugi izvajalci javnih služb s področja gospodarskih dejavnosti.</w:t>
      </w:r>
    </w:p>
    <w:p w14:paraId="47BA4D83" w14:textId="77777777" w:rsidR="00F44BC0" w:rsidRDefault="00F44BC0" w:rsidP="00F44BC0"/>
    <w:p w14:paraId="513C6AFD" w14:textId="77777777" w:rsidR="00F44BC0" w:rsidRDefault="00F44BC0" w:rsidP="00F44BC0">
      <w:r>
        <w:t>Povprečno mesečno število zaposlenih po urah  se je najbolj povečalo v podskupini dejavnosti Samoupravne narodnostne skupnosti, sledita podskupini Javni zavodi in drugi izvajalci javnih služb s področja raziskovalne dejavnosti ter podskupina Krajevne skupnosti in druge lokalne skupnost.</w:t>
      </w:r>
    </w:p>
    <w:p w14:paraId="15E141EE" w14:textId="77777777" w:rsidR="00F44BC0" w:rsidRDefault="00F44BC0" w:rsidP="00F44BC0"/>
    <w:p w14:paraId="7DAB0F04" w14:textId="77777777" w:rsidR="00F44BC0" w:rsidRDefault="00F44BC0" w:rsidP="00F44BC0">
      <w:r>
        <w:t>Povprečno mesečno število zaposlenih po urah  se je najbolj zmanjšalo v podskupini Vladne službe, sledita podskupini Skladi in drugi izvajalci obveznega socialnega zavarovanja ter podskupina Javni zavodi in drugi izvajalci javnih služb s področja gospodarskih dejavnosti.</w:t>
      </w:r>
    </w:p>
    <w:p w14:paraId="6E4D490E" w14:textId="412CBA21" w:rsidR="002241E9" w:rsidRPr="007A091F" w:rsidRDefault="007A091F" w:rsidP="007A091F">
      <w:pPr>
        <w:pStyle w:val="Vir"/>
        <w:rPr>
          <w:rStyle w:val="VirZnak"/>
        </w:rPr>
      </w:pPr>
      <w:r>
        <w:t>Vir: Ministrstvo za javno upravo</w:t>
      </w:r>
    </w:p>
    <w:p w14:paraId="0E49ABB6" w14:textId="7ADA8A0F" w:rsidR="00A652CB" w:rsidRDefault="00A652CB" w:rsidP="00A652CB">
      <w:pPr>
        <w:pStyle w:val="Naslov2"/>
      </w:pPr>
      <w:r>
        <w:t xml:space="preserve">Vlada sprejela mnenje o sklepu Ustavnega sodišča o začetku postopka za oceno ustavnosti Kazenskega zakonika </w:t>
      </w:r>
    </w:p>
    <w:p w14:paraId="1A2DB471" w14:textId="77777777" w:rsidR="00A652CB" w:rsidRDefault="00A652CB" w:rsidP="00A652CB">
      <w:r>
        <w:t>Vlada je sprejela mnenje o ustavnosti zakonske ureditve, glede katere je bil s sklepom Ustavnega sodišča začet postopek za oceno ustavnosti, in ga posreduje Državnemu zboru in Ustavnemu sodišču.</w:t>
      </w:r>
    </w:p>
    <w:p w14:paraId="66701429" w14:textId="77777777" w:rsidR="00A652CB" w:rsidRDefault="00A652CB" w:rsidP="00A652CB"/>
    <w:p w14:paraId="74C2632D" w14:textId="77777777" w:rsidR="00A652CB" w:rsidRDefault="00A652CB" w:rsidP="00A652CB">
      <w:r>
        <w:t>V mnenju Vlade je dopuščena možnost pravne praznine v ureditvi, ki jo obravnava sklep Ustavnega sodišča o začetku postopka za oceno ustavnosti Kazenskega zakonika, izpostavljena pa je tudi ustavnoskladna možnost uporabe ureditve, ki bi jo sodišča v konkretnem primeru lahko uporabila in se izognila ponovnemu kaznovanju.</w:t>
      </w:r>
    </w:p>
    <w:p w14:paraId="4740E4EE" w14:textId="60639FF8" w:rsidR="00A652CB" w:rsidRDefault="00A652CB" w:rsidP="00A652CB">
      <w:r>
        <w:t>Glede na delno nejasnost ureditve je napovedana tudi proučitev področja v okviru predloga novele Kazenskega zakonika, katerega pripravo začenja Ministrstvo za pravosodje.</w:t>
      </w:r>
    </w:p>
    <w:p w14:paraId="233BAECE" w14:textId="4655CA16" w:rsidR="00A652CB" w:rsidRDefault="00A652CB" w:rsidP="00A652CB">
      <w:pPr>
        <w:pStyle w:val="Vir"/>
      </w:pPr>
      <w:r>
        <w:t>Vir: Ministrstvo za pravosodje</w:t>
      </w:r>
    </w:p>
    <w:p w14:paraId="5F0A898B" w14:textId="347E2C58" w:rsidR="004965EB" w:rsidRDefault="004965EB" w:rsidP="004965EB">
      <w:pPr>
        <w:pStyle w:val="Naslov2"/>
      </w:pPr>
      <w:r>
        <w:t xml:space="preserve">Stališče Republike Slovenije do desetega Okvirnega programa Evropske unije za raziskave in inovacije </w:t>
      </w:r>
    </w:p>
    <w:p w14:paraId="13411FAB" w14:textId="77777777" w:rsidR="004965EB" w:rsidRDefault="004965EB" w:rsidP="004965EB">
      <w:r>
        <w:t xml:space="preserve">Vlada je sprejela Stališče Republike Slovenije do desetega Okvirnega programa Evropske unije za raziskave in inovacije (stališče do 10. OP) in ga bo poslala Državnemu zboru. </w:t>
      </w:r>
    </w:p>
    <w:p w14:paraId="44689A91" w14:textId="77777777" w:rsidR="004965EB" w:rsidRDefault="004965EB" w:rsidP="004965EB"/>
    <w:p w14:paraId="7BFE9665" w14:textId="4D4AEE63" w:rsidR="004965EB" w:rsidRDefault="004965EB" w:rsidP="004965EB">
      <w:r>
        <w:t>Republika Slovenija v njem izraža svojo predanost in željo po konstruktivnem sodelovanju pri oblikovanju 10. OP, saj bo ta program ključno orodje evropskega raziskovalnega prostora (ERA) za spodbujanje znanstvenih raziskav, tehnološkega razvoja in inovacij v Evropi ter za krepitev njene konkurenčnosti na globalnem trgu. V Sloveniji se zavedamo pomena aktivnega sodelovanja pri oblikovanju okvirnega programa, saj ima neposreden vpliv na razvoj raziskovalnega in inovacijskega ekosistema v državi.</w:t>
      </w:r>
    </w:p>
    <w:p w14:paraId="70DCAC35" w14:textId="77777777" w:rsidR="004965EB" w:rsidRDefault="004965EB" w:rsidP="004965EB"/>
    <w:p w14:paraId="5CC74F7C" w14:textId="472D8C12" w:rsidR="004965EB" w:rsidRDefault="004965EB" w:rsidP="004965EB">
      <w:r>
        <w:t xml:space="preserve">Zakonodajni okvir, ki ureja področje raziskav, razvoja in inovacij, postavlja raziskave in inovacije v temelj gospodarskega, družbenega in kulturnega razvoja države. Slovenija, tudi skladno z Resolucijo o znanstvenoraziskovalni in inovacijski strategiji Slovenije 2030 (ReZriS30), stremi k stalnemu izboljševanju razmer za raziskovalno in inovacijsko delo ter k spodbujanju nenehnega napredka na teh področjih. Zavezanost inovacijam in znanosti je ključnega pomena za ohranjanje in krepitev konkurenčnosti Slovenije v mednarodnem okolju, pri čemer je okvir in vpetost v ERA ključni dejavnik, katerega osnovno delovanje zagotavlja ravno vsakokratni okvirni program Evropske unije za raziskave in inovacije. </w:t>
      </w:r>
    </w:p>
    <w:p w14:paraId="654126FB" w14:textId="77777777" w:rsidR="004965EB" w:rsidRDefault="004965EB" w:rsidP="004965EB"/>
    <w:p w14:paraId="0F814A59" w14:textId="77777777" w:rsidR="004965EB" w:rsidRDefault="004965EB" w:rsidP="004965EB">
      <w:r>
        <w:lastRenderedPageBreak/>
        <w:t xml:space="preserve">Slovenija si bo v okviru 10. OP prizadevala za vključevanje pogledov, interesov in potreb različnih deležnikov ter za promocijo celovitih in premišljenih rešitev, ki bodo prispevale k trajnostnemu, enakomernemu, enakopravnemu in vključujočemu razvoju EU. </w:t>
      </w:r>
    </w:p>
    <w:p w14:paraId="6E0DDFAB" w14:textId="77777777" w:rsidR="004965EB" w:rsidRDefault="004965EB" w:rsidP="004965EB"/>
    <w:p w14:paraId="254A8AD3" w14:textId="39636E60" w:rsidR="004965EB" w:rsidRDefault="004965EB" w:rsidP="004965EB">
      <w:r>
        <w:t>Stališče Republike Slovenije opredeli in podaja sedem tematskih sklopov oz. priporočil za 10. OP, ki odsevajo področja, za katera so vključeni deležniki izkazali največ interesa. V središče, v obliki temeljne prednostne naloge 10. OP, postavlja osredotočenost na odličnost in ohranjanje elementov sodelovanja in tekmovalnosti, značilnih za njegove predhodnike. Po oceni Slovenije je nepristranska uporaba meril odličnosti, učinka ter kakovosti in učinkovitosti izvajanja v programu ključnega pomena za krepitev evropske baze znanja, ki prispeva k družbenim, političnim in gospodarskim ciljem EU.</w:t>
      </w:r>
    </w:p>
    <w:p w14:paraId="37BC831D" w14:textId="77777777" w:rsidR="004965EB" w:rsidRDefault="004965EB" w:rsidP="004965EB"/>
    <w:p w14:paraId="55FECDCB" w14:textId="77777777" w:rsidR="004965EB" w:rsidRDefault="004965EB" w:rsidP="004965EB">
      <w:r>
        <w:t>Gradivo v zaključku izpostavi še nujno povezanost 10. OP z aktivnostmi Evropskega raziskovalnega prostora (ERA) in kot ključno izpostavi še vključitev dimenzije spola v vse vidike načrtovanja, izvajanja in spremljanja prihodnjega okvirnega programa.</w:t>
      </w:r>
    </w:p>
    <w:p w14:paraId="7E66F0CB" w14:textId="77777777" w:rsidR="004965EB" w:rsidRDefault="004965EB" w:rsidP="004965EB">
      <w:pPr>
        <w:pStyle w:val="Vir"/>
      </w:pPr>
      <w:r>
        <w:t>Vir: Ministrstvo za visoko šolstvo, znanost in inovacije</w:t>
      </w:r>
    </w:p>
    <w:p w14:paraId="15FF3882" w14:textId="494DA096" w:rsidR="009433E7" w:rsidRDefault="009433E7" w:rsidP="009433E7">
      <w:pPr>
        <w:pStyle w:val="Naslov2"/>
      </w:pPr>
      <w:r>
        <w:t>Vlada potrdila prenehanje sodelovanja Slovenske vojske na misiji v Maliju</w:t>
      </w:r>
    </w:p>
    <w:p w14:paraId="36D1D447" w14:textId="77777777" w:rsidR="009433E7" w:rsidRDefault="009433E7" w:rsidP="009433E7">
      <w:r>
        <w:t xml:space="preserve">Na podlagi soglasno sprejete odločitve Političnega in varnostnega odbora EU je mandat misije Evropske unije za usposabljanje oboroženih sil Malija (EU </w:t>
      </w:r>
      <w:proofErr w:type="spellStart"/>
      <w:r>
        <w:t>Training</w:t>
      </w:r>
      <w:proofErr w:type="spellEnd"/>
      <w:r>
        <w:t xml:space="preserve"> </w:t>
      </w:r>
      <w:proofErr w:type="spellStart"/>
      <w:r>
        <w:t>Mission</w:t>
      </w:r>
      <w:proofErr w:type="spellEnd"/>
      <w:r>
        <w:t xml:space="preserve"> – EUTM Mali) prenehal 18. maja letos. Vlada je danes potrdila, da je s tem prenehalo tudi sodelovanje pripadnikov Slovenske vojske v tej misiji, o čemer bo seznanila Odbor Državnega zbora za obrambo in Odbor Državnega zbora za zunanjo politiko. V navedeni misiji je Slovenska vojska sodelovala z dvema pripadnikoma v poveljstvu misije.</w:t>
      </w:r>
    </w:p>
    <w:p w14:paraId="6B9FC01A" w14:textId="2AC9823C" w:rsidR="002241E9" w:rsidRDefault="009433E7" w:rsidP="009433E7">
      <w:pPr>
        <w:pStyle w:val="Vir"/>
      </w:pPr>
      <w:r>
        <w:t>Vir: Ministrstvo za obrambo</w:t>
      </w:r>
    </w:p>
    <w:p w14:paraId="5997DE79" w14:textId="2C24BD2E" w:rsidR="0008353E" w:rsidRDefault="0008353E" w:rsidP="0008353E">
      <w:pPr>
        <w:pStyle w:val="Naslov2"/>
      </w:pPr>
      <w:r>
        <w:t>Zakon o ratifikaciji Konvencije o ustanovitvi Evropske vesoljske agencije</w:t>
      </w:r>
    </w:p>
    <w:p w14:paraId="323EAC5D" w14:textId="0F17AFCD" w:rsidR="0008353E" w:rsidRDefault="0008353E" w:rsidP="0008353E">
      <w:r>
        <w:t xml:space="preserve">Vlada Republike Slovenije je določila besedilo predloga  Zakona o ratifikaciji Konvencije o ustanovitvi Evropske vesoljske agencije, sestavljene v Parizu 30. maja 1975, in ga predloži Državnemu zboru. Ob pristopu Slovenije v ESA je poleg ratifikacije Sporazuma med Vlado Republike Slovenije in Evropsko vesoljsko agencijo v zvezi s pristopom Republike Slovenije h Konvenciji o ustanovitvi Evropske vesoljske agencije in povezanimi pogoji potrebna tudi ratifikacija konvencije o ustanovitvi ESA. </w:t>
      </w:r>
    </w:p>
    <w:p w14:paraId="29672E8C" w14:textId="77777777" w:rsidR="0008353E" w:rsidRDefault="0008353E" w:rsidP="0008353E"/>
    <w:p w14:paraId="767184A0" w14:textId="77777777" w:rsidR="0008353E" w:rsidRDefault="0008353E" w:rsidP="0008353E">
      <w:r>
        <w:t>ESA pripravlja in izvaja industrijsko politiko, ki je namenjena izpolnjevanju zahtev evropskega in usklajenih nacionalnih vesoljskih programov ter povečanju globalne konkurenčnosti evropske industrije. Pri tem mora zagotoviti enakopravno sodelovanje držav članic, glede na njihov finančni prispevek pri izvajanju vesoljskega programa in s tem povezanim razvojem vesoljske tehnologije. Izvajanje industrijske politike mora biti v skladu z načeli proste konkurence (izkoriščanju javnih razpisov), razen kadar to ni združljivo z drugimi opredeljenimi cilji industrijske politike.</w:t>
      </w:r>
    </w:p>
    <w:p w14:paraId="137D6A17" w14:textId="3EA61959" w:rsidR="002241E9" w:rsidRDefault="0008353E" w:rsidP="0008353E">
      <w:pPr>
        <w:pStyle w:val="Vir"/>
      </w:pPr>
      <w:r>
        <w:t>Vir: Ministrstvo za zunanje in evropske zadeve</w:t>
      </w:r>
    </w:p>
    <w:p w14:paraId="3581BCCD" w14:textId="06D6F34D" w:rsidR="0008353E" w:rsidRDefault="0008353E" w:rsidP="0008353E">
      <w:pPr>
        <w:pStyle w:val="Naslov2"/>
      </w:pPr>
      <w:r>
        <w:t>Zakon o ratifikaciji Sporazuma med Vlado Republike Slovenije in Evropsko vesoljsko agencijo v zvezi s pristopom Republike Slovenije h Konvenciji o ustanovitvi Evropske vesoljske agencije in povezanimi pogoji</w:t>
      </w:r>
    </w:p>
    <w:p w14:paraId="4D34DC83" w14:textId="77777777" w:rsidR="0008353E" w:rsidRDefault="0008353E" w:rsidP="0008353E">
      <w:r>
        <w:t xml:space="preserve">Vlada Republike Slovenije je določila besedilo predloga Zakona o ratifikaciji Sporazuma med Vlado Republike Slovenije in Evropsko vesoljsko agencijo v zvezi s pristopom Republike </w:t>
      </w:r>
      <w:r>
        <w:lastRenderedPageBreak/>
        <w:t>Slovenije h Konvenciji o ustanovitvi Evropske vesoljske agencije in povezanimi pogoji, podpisanega v Parizu 18. junija 2024, in ga predloži Državnemu zboru.</w:t>
      </w:r>
    </w:p>
    <w:p w14:paraId="2FC27205" w14:textId="77777777" w:rsidR="0008353E" w:rsidRDefault="0008353E" w:rsidP="0008353E"/>
    <w:p w14:paraId="7FFC77D6" w14:textId="44A958DA" w:rsidR="0008353E" w:rsidRDefault="0008353E" w:rsidP="0008353E">
      <w:r>
        <w:t xml:space="preserve">Sporazum med Vlado Republike Slovenije in Evropsko vesoljsko agencijo (v nadaljevanju: ESA) v zvezi s pristopom Republike Slovenije h Konvenciji o ustanovitvi Evropske vesoljske agencije in povezanimi pogoji se sklepa z namenom vzpostavitve pogojev za pristop Slovenije h konvenciji, z izpolnitvijo katerih bo Slovenija postala članica Evropske vesoljske agencije in država pogodbenica konvencije. ESA je svetovno priznana medvladna organizacija, katere namen je izključno v miroljubne namene zagotavljati in spodbujati sodelovanje med evropskimi državami na področju vesoljskih raziskav in tehnologij. </w:t>
      </w:r>
    </w:p>
    <w:p w14:paraId="10209004" w14:textId="77777777" w:rsidR="0008353E" w:rsidRDefault="0008353E" w:rsidP="0008353E"/>
    <w:p w14:paraId="138E3C50" w14:textId="519D06F4" w:rsidR="0008353E" w:rsidRDefault="0008353E" w:rsidP="0008353E">
      <w:r>
        <w:t>Sporazum vodi k polnopravnemu članstvu Republike Slovenije v ESA, ki prinaša enakopravno sodelovanje z drugimi članicami ESE pri sprejemanju ključnih odločitev, povečanje prepoznavnosti Slovenije v svetu kot čedalje pomembnejšega akterja v mednarodnem vesoljskem sektorju, možnosti za sodelovanje v programih, v katerih slovenski vesoljski sektor doslej ni mogel sodelovati (temeljni tehnološki raziskovalni program in znanstveni program) ter dodatno odprta vrata za sodelovanje s podjetji držav članic ESE in drugih držav, tudi za komercialne projekte.</w:t>
      </w:r>
    </w:p>
    <w:p w14:paraId="0DAF56CE" w14:textId="77777777" w:rsidR="0008353E" w:rsidRDefault="0008353E" w:rsidP="0008353E"/>
    <w:p w14:paraId="52AC8E5F" w14:textId="1B0BD065" w:rsidR="0008353E" w:rsidRDefault="0008353E" w:rsidP="0008353E">
      <w:r>
        <w:t>Ob pristopu h konvenciji bo Slovenija izplačala posebno plačilo v višini 1,7 milijonov evrov, in sicer v enem obroku v letu 2025. Letni prispevek Slovenije k obveznim aktivnostim za leto uveljavitve sporazuma bo določen s pravili, ki veljajo za članice. Za prvo leto se po potrebi zniža po načelu časovne porazdelitve glede na dan veljavnosti sporazuma. 45 % tega prispevka ali 0,75 mio evrov (kar je višje) bo v obdobju vključevanja uporabljeno za t.</w:t>
      </w:r>
      <w:r w:rsidR="00982C9F">
        <w:t xml:space="preserve"> </w:t>
      </w:r>
      <w:r>
        <w:t>i. shemo industrijskih spodbud (»</w:t>
      </w:r>
      <w:proofErr w:type="spellStart"/>
      <w:r>
        <w:t>industrial</w:t>
      </w:r>
      <w:proofErr w:type="spellEnd"/>
      <w:r>
        <w:t xml:space="preserve"> </w:t>
      </w:r>
      <w:proofErr w:type="spellStart"/>
      <w:r>
        <w:t>incentive</w:t>
      </w:r>
      <w:proofErr w:type="spellEnd"/>
      <w:r>
        <w:t xml:space="preserve"> </w:t>
      </w:r>
      <w:proofErr w:type="spellStart"/>
      <w:r>
        <w:t>scheme</w:t>
      </w:r>
      <w:proofErr w:type="spellEnd"/>
      <w:r>
        <w:t>«). Vplačila v ESO (tako za obvezne kot za izbirne programe) v približno 80 % povrnejo slovenskim podjetjem in  raziskovalnim institucijam v obliki projektov.</w:t>
      </w:r>
    </w:p>
    <w:p w14:paraId="515EFB3F" w14:textId="40DEAD06" w:rsidR="002241E9" w:rsidRDefault="0008353E" w:rsidP="0008353E">
      <w:pPr>
        <w:pStyle w:val="Vir"/>
      </w:pPr>
      <w:r>
        <w:t>Vir: Ministrstvo za zunanje in evropske zadeve</w:t>
      </w:r>
    </w:p>
    <w:p w14:paraId="5E69E9D0" w14:textId="25D9FC1D" w:rsidR="005F09F8" w:rsidRDefault="005F09F8" w:rsidP="005F09F8">
      <w:pPr>
        <w:pStyle w:val="Naslov2"/>
      </w:pPr>
      <w:r>
        <w:t>Zakon o ratifikaciji Sporazuma med državami pogodbenicami Konvencije o ustanovitvi Evropske vesoljske agencije in Evropsko vesoljsko agencijo o varovanju in izmenjavi tajnih podatkov</w:t>
      </w:r>
    </w:p>
    <w:p w14:paraId="2D4414BC" w14:textId="77777777" w:rsidR="005F09F8" w:rsidRDefault="005F09F8" w:rsidP="005F09F8">
      <w:r>
        <w:t>Vlada Republike Slovenije je določila besedilo predloga Zakona o ratifikaciji Sporazuma med državami pogodbenicami Konvencije o ustanovitvi Evropske vesoljske agencije in Evropsko vesoljsko agencijo o varovanju in izmenjavi tajnih podatkov, sestavljenega 19. avgusta 2002 v Parizu, in ga predloži Državnemu zboru Republike Slovenije.</w:t>
      </w:r>
    </w:p>
    <w:p w14:paraId="27DC4C9C" w14:textId="77777777" w:rsidR="005F09F8" w:rsidRDefault="005F09F8" w:rsidP="005F09F8"/>
    <w:p w14:paraId="4973CE1E" w14:textId="77777777" w:rsidR="005F09F8" w:rsidRDefault="005F09F8" w:rsidP="005F09F8">
      <w:r>
        <w:t xml:space="preserve">Vzporedno s podpisanim Sporazumom med Vlado Republike Slovenije in Evropsko vesoljsko agencijo v zvezi s pristopom Republike Slovenije h Konvenciji o ustanovitvi Evropske vesoljske agencije in povezanimi pogoji, je predviden pristop Republike Slovenije k Sporazumu med državami pogodbenicami Konvencije o ustanovitvi Evropske vesoljske agencije in Evropsko vesoljsko agencijo o varovanju in izmenjavi tajnih podatkov (v nadaljnjem besedilu: sporazum o tajnih podatkih). </w:t>
      </w:r>
    </w:p>
    <w:p w14:paraId="6D2FEE6F" w14:textId="77777777" w:rsidR="005F09F8" w:rsidRDefault="005F09F8" w:rsidP="005F09F8"/>
    <w:p w14:paraId="7AB73FBE" w14:textId="0BE86323" w:rsidR="005F09F8" w:rsidRDefault="005F09F8" w:rsidP="005F09F8">
      <w:r>
        <w:t>S pristopom k sporazumu o tajnih podatkih se bo ustvarilo primerno podlago za izvajanje nalog državnih organov in poslovanje gospodarskih subjektov, ki v povezavi z dejavnostmi Evropske vesoljske agencije pri svojem delu izmenjujejo tajne podatke na različnih področjih mednarodnega sodelovanja.</w:t>
      </w:r>
    </w:p>
    <w:p w14:paraId="0B27EED6" w14:textId="63155CF9" w:rsidR="002241E9" w:rsidRDefault="005F09F8" w:rsidP="005F09F8">
      <w:pPr>
        <w:pStyle w:val="Vir"/>
      </w:pPr>
      <w:r>
        <w:t>Vir: Ministrstvo za zunanje in evropske zadeve</w:t>
      </w:r>
    </w:p>
    <w:p w14:paraId="5DFE3A84" w14:textId="5E9C00BA" w:rsidR="00296A03" w:rsidRDefault="00296A03" w:rsidP="00296A03">
      <w:pPr>
        <w:pStyle w:val="Naslov2"/>
      </w:pPr>
      <w:r>
        <w:lastRenderedPageBreak/>
        <w:t>Tehnični dogovor z Večnacionalnim helikopterskim centrom za usposabljanje Evropske obrambne agencije</w:t>
      </w:r>
    </w:p>
    <w:p w14:paraId="14222459" w14:textId="77777777" w:rsidR="00296A03" w:rsidRDefault="00296A03" w:rsidP="00296A03">
      <w:r>
        <w:t>Vlada se je seznanila z Informacijo o nameravanem podpisu tehničnega dogovora o zagotavljanju podpore države gostiteljice za tečaj inštruktorjev helikopterskih taktik v letošnjem letu.</w:t>
      </w:r>
    </w:p>
    <w:p w14:paraId="7CD92B4B" w14:textId="77777777" w:rsidR="00296A03" w:rsidRDefault="00296A03" w:rsidP="00296A03"/>
    <w:p w14:paraId="325EC898" w14:textId="77777777" w:rsidR="00296A03" w:rsidRDefault="00296A03" w:rsidP="00296A03">
      <w:r>
        <w:t xml:space="preserve">V okviru Evropske obrambne agencije od leta 2022 kot stalna struktura na podlagi tehničnega dogovora deluje Večnacionalni helikopterski center za usposabljanje. Center omogoča mednarodno sodelovanje znotraj držav članic EU, predvsem v obliki izvajanja vaj, usposabljanj in tečajev s področja taktičnega letenja s helikopterji. </w:t>
      </w:r>
    </w:p>
    <w:p w14:paraId="79423BDE" w14:textId="77777777" w:rsidR="00296A03" w:rsidRDefault="00296A03" w:rsidP="00296A03"/>
    <w:p w14:paraId="7CFFACE1" w14:textId="77777777" w:rsidR="00296A03" w:rsidRDefault="00296A03" w:rsidP="00296A03">
      <w:r>
        <w:t>Tečaj za inštruktorje helikopterskih taktik v letu 2024 bo pod okriljem večstranske vaje Hot Blade 24 potekal med 30. septembrom in 18. oktobrom letos na Madžarskem, na njem pa bo kot strokovni sodelavec s področja zračne obrambe kratkega dosega sodeloval kontingent osmih pripadnikov Slovenske vojske.</w:t>
      </w:r>
    </w:p>
    <w:p w14:paraId="7798300B" w14:textId="77777777" w:rsidR="00296A03" w:rsidRDefault="00296A03" w:rsidP="00296A03"/>
    <w:p w14:paraId="2477FD06" w14:textId="77777777" w:rsidR="00296A03" w:rsidRDefault="00296A03" w:rsidP="00296A03">
      <w:r>
        <w:t>Tehnični dogovor bo vseboval določbe glede zagotavljanja podpore države gostiteljice sodelujočim oboroženim silam petih držav članic EU, ki se nanašajo na področja premikov in transporta, komunikacij, logistike in finančnih zadev, na zdravstveno in zobozdravstveno oskrbo, varstvo okolja, varnost in zaščito sil, reševanje odškodninskih zahtevkov, preiskovanje letalskih nesreč in incidentov ter drugo.</w:t>
      </w:r>
    </w:p>
    <w:p w14:paraId="71C8A0EE" w14:textId="2A329FBB" w:rsidR="002241E9" w:rsidRDefault="00296A03" w:rsidP="00296A03">
      <w:pPr>
        <w:pStyle w:val="Vir"/>
      </w:pPr>
      <w:r>
        <w:t>Vir: Ministrstvo za obrambo</w:t>
      </w:r>
    </w:p>
    <w:p w14:paraId="64BE852F" w14:textId="4BDEE5CF" w:rsidR="005E6A20" w:rsidRDefault="005E6A20" w:rsidP="00A72563">
      <w:pPr>
        <w:pStyle w:val="Naslov2"/>
      </w:pPr>
      <w:r>
        <w:t>Nov memorandum o delovanju Poveljstva zavezniških sil za posebne operacije</w:t>
      </w:r>
    </w:p>
    <w:p w14:paraId="65A0FA4B" w14:textId="77777777" w:rsidR="005E6A20" w:rsidRDefault="005E6A20" w:rsidP="005E6A20">
      <w:r>
        <w:t>Vlada se je seznanila z Informacijo o nameravanem podpisu Note o pristopu Švedskih oboroženih sil in Ministrstva za obrambo Finske ter druge spremembe Memoranduma o soglasju o ustanovitvi, organizaciji, delovanju, varnosti, financiranju in popolnjevanju Natovega poveljstva za posebne operacije.</w:t>
      </w:r>
    </w:p>
    <w:p w14:paraId="6BAF00C3" w14:textId="77777777" w:rsidR="005E6A20" w:rsidRDefault="005E6A20" w:rsidP="005E6A20"/>
    <w:p w14:paraId="33BD19CC" w14:textId="77777777" w:rsidR="005E6A20" w:rsidRDefault="005E6A20" w:rsidP="005E6A20">
      <w:r>
        <w:t xml:space="preserve">Natov koordinacijski center za posebne operacije je bil ustanovljen na podlagi memoranduma, ki ga je leta 2009 podpisala tudi Slovenija. Po preoblikovanju v Natovo poveljstvo za posebne operacije je bil leta 2011 spremenjen tudi memorandum o ustanovitvi, organizaciji, delovanju, varnosti, financiranju in popolnjevanju tega Natovega poveljstva. Poveljstvo se je lani preimenovalo v Poveljstvo zavezniških sil za posebne operacije (Allied </w:t>
      </w:r>
      <w:proofErr w:type="spellStart"/>
      <w:r>
        <w:t>Special</w:t>
      </w:r>
      <w:proofErr w:type="spellEnd"/>
      <w:r>
        <w:t xml:space="preserve"> </w:t>
      </w:r>
      <w:proofErr w:type="spellStart"/>
      <w:r>
        <w:t>Operations</w:t>
      </w:r>
      <w:proofErr w:type="spellEnd"/>
      <w:r>
        <w:t xml:space="preserve"> </w:t>
      </w:r>
      <w:proofErr w:type="spellStart"/>
      <w:r>
        <w:t>Forces</w:t>
      </w:r>
      <w:proofErr w:type="spellEnd"/>
      <w:r>
        <w:t xml:space="preserve"> </w:t>
      </w:r>
      <w:proofErr w:type="spellStart"/>
      <w:r>
        <w:t>Command</w:t>
      </w:r>
      <w:proofErr w:type="spellEnd"/>
      <w:r>
        <w:t xml:space="preserve"> – OFCOM), zato je treba memorandum ustrezno spremeniti. Ob spremembi bo upoštevano tudi novo poimenovanje turškega udeleženca. Kot novi članici želita k memorandumu pristopiti tudi Švedska in Finska stran, zato osnutek vsebuje noto o njunem pristopu.</w:t>
      </w:r>
    </w:p>
    <w:p w14:paraId="09CF8C45" w14:textId="789382BE" w:rsidR="002241E9" w:rsidRDefault="005E6A20" w:rsidP="00A72563">
      <w:pPr>
        <w:pStyle w:val="Vir"/>
      </w:pPr>
      <w:r>
        <w:t>Vir: Ministrstvo za obrambo</w:t>
      </w:r>
    </w:p>
    <w:p w14:paraId="0E18D9EF" w14:textId="4CF3D660" w:rsidR="004F06ED" w:rsidRDefault="004F06ED" w:rsidP="004F06ED">
      <w:pPr>
        <w:pStyle w:val="Naslov2"/>
      </w:pPr>
      <w:r>
        <w:t xml:space="preserve">Slovenija bo sodelovala na svetovni razstavi EXPO 2030 v Riadu </w:t>
      </w:r>
    </w:p>
    <w:p w14:paraId="7F07DC27" w14:textId="77777777" w:rsidR="004F06ED" w:rsidRDefault="004F06ED" w:rsidP="004F06ED">
      <w:r>
        <w:t xml:space="preserve">Vlada se je seznanila z informacijo o svetovni razstavi EXPO 2030 Riad in sklenila, da se Republika Slovenija udeleži svetovne razstave v Riadu. Ministra za gospodarstvo, turizem in šport Matjaža Hana je pooblastila, da v okviru uradnega obiska v </w:t>
      </w:r>
      <w:proofErr w:type="spellStart"/>
      <w:r>
        <w:t>Saudovi</w:t>
      </w:r>
      <w:proofErr w:type="spellEnd"/>
      <w:r>
        <w:t xml:space="preserve"> Arabiji v imenu Republike Slovenije </w:t>
      </w:r>
      <w:proofErr w:type="spellStart"/>
      <w:r>
        <w:t>Saudovi</w:t>
      </w:r>
      <w:proofErr w:type="spellEnd"/>
      <w:r>
        <w:t xml:space="preserve"> Arabiji preda pismo o nameri za sodelovanje Republike Slovenije na EXPO 2030 Riad.</w:t>
      </w:r>
    </w:p>
    <w:p w14:paraId="6B95B30F" w14:textId="77777777" w:rsidR="004F06ED" w:rsidRDefault="004F06ED" w:rsidP="004F06ED"/>
    <w:p w14:paraId="6903400E" w14:textId="7A634D9E" w:rsidR="004F06ED" w:rsidRDefault="004F06ED" w:rsidP="004F06ED">
      <w:r>
        <w:t>Na 173. generalni skupščini Mednarodnega urada za razstave (</w:t>
      </w:r>
      <w:proofErr w:type="spellStart"/>
      <w:r>
        <w:t>Buereau</w:t>
      </w:r>
      <w:proofErr w:type="spellEnd"/>
      <w:r>
        <w:t xml:space="preserve"> International </w:t>
      </w:r>
      <w:proofErr w:type="spellStart"/>
      <w:r>
        <w:t>des</w:t>
      </w:r>
      <w:proofErr w:type="spellEnd"/>
      <w:r>
        <w:t xml:space="preserve"> </w:t>
      </w:r>
      <w:proofErr w:type="spellStart"/>
      <w:r>
        <w:t>Exposition</w:t>
      </w:r>
      <w:proofErr w:type="spellEnd"/>
      <w:r>
        <w:t xml:space="preserve"> – BIE), ki je potekala dne 28. 11. 2023, je bila Kraljevina </w:t>
      </w:r>
      <w:proofErr w:type="spellStart"/>
      <w:r>
        <w:t>Saudova</w:t>
      </w:r>
      <w:proofErr w:type="spellEnd"/>
      <w:r>
        <w:t xml:space="preserve"> Arabija izbrana za </w:t>
      </w:r>
      <w:r>
        <w:lastRenderedPageBreak/>
        <w:t xml:space="preserve">prireditelja svetovne razstave EXPO 2030, ki bo potekala med 1. maja in 31. oktobra 2030, pod naslovom: The Era of Change: </w:t>
      </w:r>
      <w:proofErr w:type="spellStart"/>
      <w:r>
        <w:t>Together</w:t>
      </w:r>
      <w:proofErr w:type="spellEnd"/>
      <w:r>
        <w:t xml:space="preserve"> for a </w:t>
      </w:r>
      <w:proofErr w:type="spellStart"/>
      <w:r>
        <w:t>Foresighted</w:t>
      </w:r>
      <w:proofErr w:type="spellEnd"/>
      <w:r>
        <w:t xml:space="preserve"> </w:t>
      </w:r>
      <w:proofErr w:type="spellStart"/>
      <w:r>
        <w:t>Tomorrow</w:t>
      </w:r>
      <w:proofErr w:type="spellEnd"/>
      <w:r>
        <w:t>.</w:t>
      </w:r>
    </w:p>
    <w:p w14:paraId="3CBD51CC" w14:textId="77777777" w:rsidR="004F06ED" w:rsidRDefault="004F06ED" w:rsidP="004F06ED"/>
    <w:p w14:paraId="45F7CA7D" w14:textId="77777777" w:rsidR="004F06ED" w:rsidRDefault="004F06ED" w:rsidP="004F06ED">
      <w:r>
        <w:t xml:space="preserve">Organizacija EXPO 2030 Riad je del projekta </w:t>
      </w:r>
      <w:proofErr w:type="spellStart"/>
      <w:r>
        <w:t>Vision</w:t>
      </w:r>
      <w:proofErr w:type="spellEnd"/>
      <w:r>
        <w:t xml:space="preserve"> 2030 preko katerega Kraljevina </w:t>
      </w:r>
      <w:proofErr w:type="spellStart"/>
      <w:r>
        <w:t>Saudova</w:t>
      </w:r>
      <w:proofErr w:type="spellEnd"/>
      <w:r>
        <w:t xml:space="preserve"> Arabija želi narediti celostno transformacijo in postati ena najpomembnejših držav sveta. </w:t>
      </w:r>
    </w:p>
    <w:p w14:paraId="4E1FECE9" w14:textId="77777777" w:rsidR="004F06ED" w:rsidRDefault="004F06ED" w:rsidP="004F06ED"/>
    <w:p w14:paraId="39D075C5" w14:textId="77777777" w:rsidR="004F06ED" w:rsidRDefault="004F06ED" w:rsidP="004F06ED">
      <w:r>
        <w:t xml:space="preserve">Na gospodarskem področju Kraljevina </w:t>
      </w:r>
      <w:proofErr w:type="spellStart"/>
      <w:r>
        <w:t>Saudova</w:t>
      </w:r>
      <w:proofErr w:type="spellEnd"/>
      <w:r>
        <w:t xml:space="preserve"> Arabija za Republiko Slovenijo predstavlja najpomembnejšo gospodarsko partnerico v regiji ter državo, ki predstavlja potencial za nadaljnje poglabljanje gospodarskega sodelovanja.</w:t>
      </w:r>
    </w:p>
    <w:p w14:paraId="406CD2BF" w14:textId="5893D3DE" w:rsidR="002241E9" w:rsidRDefault="004F06ED" w:rsidP="004F06ED">
      <w:pPr>
        <w:pStyle w:val="Vir"/>
      </w:pPr>
      <w:r>
        <w:t>Vir: Ministrstvo za gospodarstvo, turizem in šport</w:t>
      </w:r>
    </w:p>
    <w:p w14:paraId="11CB74E9" w14:textId="32E5235A" w:rsidR="000E2D08" w:rsidRDefault="000E2D08" w:rsidP="000E2D08">
      <w:pPr>
        <w:pStyle w:val="Naslov2"/>
      </w:pPr>
      <w:r>
        <w:t>Slovenija bo vložila intervencijo v primeru pred Meddržavnim sodiščem v Haagu: Uporaba Konvencije o preprečevanju in kaznovanju zločina genocida (Gambija proti Mjanmaru)</w:t>
      </w:r>
    </w:p>
    <w:p w14:paraId="4989AA86" w14:textId="77777777" w:rsidR="000E2D08" w:rsidRDefault="000E2D08" w:rsidP="000E2D08">
      <w:r>
        <w:t xml:space="preserve">Vlada Republike Slovenije je sprejela sklep o vložitvi intervencije Republike Slovenije v primeru pred Meddržavnim sodiščem v Haagu glede uporabe Konvencije o preprečevanju in kaznovanju zločina genocida (Gambija proti Mjanmaru).Vlada Republike Slovenije je določila, da celotno zastopanje Republike Slovenije usklajuje oziroma vodi Ministrstvo za zunanje in evropske zadeve, v postopku pa se profesorja Alaina </w:t>
      </w:r>
      <w:proofErr w:type="spellStart"/>
      <w:r>
        <w:t>Pelleta</w:t>
      </w:r>
      <w:proofErr w:type="spellEnd"/>
      <w:r>
        <w:t>, uglednega mednarodnega pravnika, nekdanjega člana in predsednika Komisije za mednarodno pravo.</w:t>
      </w:r>
    </w:p>
    <w:p w14:paraId="0708D610" w14:textId="77777777" w:rsidR="000E2D08" w:rsidRDefault="000E2D08" w:rsidP="000E2D08"/>
    <w:p w14:paraId="415FB3BE" w14:textId="59009960" w:rsidR="000E2D08" w:rsidRDefault="000E2D08" w:rsidP="000E2D08">
      <w:r>
        <w:t>Gambija je pred Meddržavnim sodiščem v Haagu (ICJ) 11. novembra 2019 vložila tožbo proti Mjanmaru zaradi domnevnih kršitev Konvencije o preprečevanju in kaznovanju zločina genocida zaradi njihovih ravnanj nad ljudstvom Rohinga. V tožbi Gambija med drugim zahteva, naj ICJ ugotovi, da je Mjanmar kršil svoje obveznosti iz konvencije, da mora nemudoma prenehati s protipravnimi dejanji, izpolniti obveznosti povrnitve škode žrtvam genocida, ter da mora ponuditi jamstva, da teh dejanj ne bo ponovil. Gambija je tožbi priložila zahtevo za izdajo začasnih ukrepov.</w:t>
      </w:r>
    </w:p>
    <w:p w14:paraId="65124E37" w14:textId="77777777" w:rsidR="000E2D08" w:rsidRDefault="000E2D08" w:rsidP="000E2D08"/>
    <w:p w14:paraId="0F7F4A6E" w14:textId="7908E3A6" w:rsidR="000E2D08" w:rsidRDefault="000E2D08" w:rsidP="000E2D08">
      <w:r>
        <w:t xml:space="preserve">Ministrstvo za zunanje in evropske zadeve je sodelovanje v postopku predlagalo, ker Slovenija krepitev mednarodnega pravosodja, vladavine prava, spoštovanja mednarodnega prava in spoštovanje človekovih pravic ter zagotavljanje odgovornosti za storjene najhujše zločine postavlja med temeljne usmeritve svoje zunanje politike. Slovenija je že v preteklosti izražala zaskrbljenost zaradi usode Rohingov in je v zvezi s tem podprla izjave Evropske unije, kot tudi več resolucij  mednarodnih organov, vključno z Generalno skupščino ZN. </w:t>
      </w:r>
    </w:p>
    <w:p w14:paraId="25BBD160" w14:textId="77777777" w:rsidR="000E2D08" w:rsidRDefault="000E2D08" w:rsidP="000E2D08"/>
    <w:p w14:paraId="21571F9A" w14:textId="0A4F7803" w:rsidR="000E2D08" w:rsidRDefault="000E2D08" w:rsidP="000E2D08">
      <w:r>
        <w:t>Država ima pravico intervenirati v postopku pred sodiščem V skladu na podlagi 63. člena Statuta ICJ, če se primer nanaša na razlago konvencije, katere pogodbenica je. Kadar država to pravico izkoristi in vstopi v postopek, je razlaga iz sodbe zavezujoča ne samo za stranki v postopku, temveč tudi zanjo. MZEZ je za potrebe postopka zagotovilo finančna sredstva v okvirni višini 20.000 evrov za stroške službenih poti in drugih administrativnih ter materialnih stroškov.</w:t>
      </w:r>
    </w:p>
    <w:p w14:paraId="3A7DA66B" w14:textId="26640EEB" w:rsidR="002241E9" w:rsidRPr="000E2D08" w:rsidRDefault="000E2D08" w:rsidP="000E2D08">
      <w:pPr>
        <w:pStyle w:val="Vir"/>
        <w:rPr>
          <w:rStyle w:val="VirZnak"/>
        </w:rPr>
      </w:pPr>
      <w:r>
        <w:t>V</w:t>
      </w:r>
      <w:r w:rsidRPr="000E2D08">
        <w:rPr>
          <w:rStyle w:val="VirZnak"/>
        </w:rPr>
        <w:t>ir: Ministrstvo za zunanje in evropske zadeve</w:t>
      </w:r>
    </w:p>
    <w:p w14:paraId="131C2D96" w14:textId="751B1C26" w:rsidR="00554111" w:rsidRDefault="00554111" w:rsidP="00554111">
      <w:pPr>
        <w:pStyle w:val="Naslov2"/>
      </w:pPr>
      <w:r>
        <w:t xml:space="preserve">Skupna konferenca o inovativnem upravljanju s človeškimi viri za javno upravo prihodnosti, ki jo soorganizirata </w:t>
      </w:r>
      <w:proofErr w:type="spellStart"/>
      <w:r>
        <w:t>ReSPA</w:t>
      </w:r>
      <w:proofErr w:type="spellEnd"/>
      <w:r>
        <w:t xml:space="preserve"> in Ministrstvo za javno upravo</w:t>
      </w:r>
    </w:p>
    <w:p w14:paraId="14DC7D48" w14:textId="77777777" w:rsidR="00554111" w:rsidRDefault="00554111" w:rsidP="00554111">
      <w:r>
        <w:t xml:space="preserve">Vlada Republike Slovenije se je seznanila z informacijo o skupni konferenci o inovativnem upravljanju s človeškimi viri za javno upravo prihodnosti: strateško vodenje, načrtovanje delovne sile in prihodnje kompetence za trajnostni razvoj javnega sektorja, ki jo soorganizirata  </w:t>
      </w:r>
      <w:proofErr w:type="spellStart"/>
      <w:r>
        <w:t>ReSPA</w:t>
      </w:r>
      <w:proofErr w:type="spellEnd"/>
      <w:r>
        <w:t xml:space="preserve"> (</w:t>
      </w:r>
      <w:proofErr w:type="spellStart"/>
      <w:r>
        <w:t>Regional</w:t>
      </w:r>
      <w:proofErr w:type="spellEnd"/>
      <w:r>
        <w:t xml:space="preserve"> School of </w:t>
      </w:r>
      <w:proofErr w:type="spellStart"/>
      <w:r>
        <w:t>Public</w:t>
      </w:r>
      <w:proofErr w:type="spellEnd"/>
      <w:r>
        <w:t xml:space="preserve"> </w:t>
      </w:r>
      <w:proofErr w:type="spellStart"/>
      <w:r>
        <w:t>Administration</w:t>
      </w:r>
      <w:proofErr w:type="spellEnd"/>
      <w:r>
        <w:t>) in Ministrstvo za javno upravo.</w:t>
      </w:r>
    </w:p>
    <w:p w14:paraId="69BEE7FA" w14:textId="77777777" w:rsidR="00554111" w:rsidRDefault="00554111" w:rsidP="00554111"/>
    <w:p w14:paraId="5BD66432" w14:textId="77777777" w:rsidR="00554111" w:rsidRDefault="00554111" w:rsidP="00554111">
      <w:r>
        <w:t xml:space="preserve">Konferenca bo potekala v Ljubljani med 2. in 3. oktobrom 2024. Namen konference je obravnavati dinamično in razvijajočo se naravo vodenja javnih služb ter raziskati transformativno vlogo upravljanja človeških virov pri oblikovanju prihodnosti javne uprave. </w:t>
      </w:r>
    </w:p>
    <w:p w14:paraId="4ACEAE1A" w14:textId="77777777" w:rsidR="00554111" w:rsidRDefault="00554111" w:rsidP="00554111"/>
    <w:p w14:paraId="75F9F069" w14:textId="77777777" w:rsidR="00554111" w:rsidRDefault="00554111" w:rsidP="00554111">
      <w:r>
        <w:t xml:space="preserve">Udeleženci konference, ki bo razdeljena na ministrski del in del za ostale udeležence, bodo predstavniki Ministrstva za javno upravo, predstavniki </w:t>
      </w:r>
      <w:proofErr w:type="spellStart"/>
      <w:r>
        <w:t>ReSPA</w:t>
      </w:r>
      <w:proofErr w:type="spellEnd"/>
      <w:r>
        <w:t xml:space="preserve"> (</w:t>
      </w:r>
      <w:proofErr w:type="spellStart"/>
      <w:r>
        <w:t>Regional</w:t>
      </w:r>
      <w:proofErr w:type="spellEnd"/>
      <w:r>
        <w:t xml:space="preserve"> School of </w:t>
      </w:r>
      <w:proofErr w:type="spellStart"/>
      <w:r>
        <w:t>Public</w:t>
      </w:r>
      <w:proofErr w:type="spellEnd"/>
      <w:r>
        <w:t xml:space="preserve"> </w:t>
      </w:r>
      <w:proofErr w:type="spellStart"/>
      <w:r>
        <w:t>Administration</w:t>
      </w:r>
      <w:proofErr w:type="spellEnd"/>
      <w:r>
        <w:t>), ministri držav Zahodnega Balkana, pristojni za javno upravo, ter ostali udeleženci, med katerimi so tudi predstavniki SIGMA – skupnega programa Evropske komisije in Organizacije za gospodarsko sodelovanje in razvoj (OECD).</w:t>
      </w:r>
    </w:p>
    <w:p w14:paraId="1088EB9A" w14:textId="77777777" w:rsidR="00554111" w:rsidRDefault="00554111" w:rsidP="00554111"/>
    <w:p w14:paraId="7DF023ED" w14:textId="6FC3255F" w:rsidR="00554111" w:rsidRDefault="00554111" w:rsidP="00554111">
      <w:r>
        <w:t xml:space="preserve">O strateškem vodenju in državni upravi prihodnosti bodo razpravljali ministri za javno upravo držav članic </w:t>
      </w:r>
      <w:proofErr w:type="spellStart"/>
      <w:r>
        <w:t>ReSPA</w:t>
      </w:r>
      <w:proofErr w:type="spellEnd"/>
      <w:r>
        <w:t xml:space="preserve"> in minister za javno mag. Franc Props. Teme konference se nanašajo na projekcije prihodnosti in bodo vključevale strateško načrtovanje osebja in nasledstva za zagotovitev močnega nabora talentov, karierno mobilnost in nenehen razvoj za spodbujanje poklicne rasti.</w:t>
      </w:r>
    </w:p>
    <w:p w14:paraId="701306A1" w14:textId="6D039B7B" w:rsidR="00554111" w:rsidRDefault="00554111" w:rsidP="00554111">
      <w:pPr>
        <w:pStyle w:val="Vir"/>
      </w:pPr>
      <w:r w:rsidRPr="00554111">
        <w:t>Vir: Ministrstvo za javno upravo</w:t>
      </w:r>
    </w:p>
    <w:p w14:paraId="11190F43" w14:textId="6674A3E2" w:rsidR="00B64F51" w:rsidRDefault="00B64F51" w:rsidP="00B64F51">
      <w:pPr>
        <w:pStyle w:val="Naslov2"/>
      </w:pPr>
      <w:r>
        <w:t>Vlada sprejela mnenje k predlogu novele Kazenskega zakonika</w:t>
      </w:r>
    </w:p>
    <w:p w14:paraId="71F73FAE" w14:textId="77777777" w:rsidR="00B64F51" w:rsidRDefault="00B64F51" w:rsidP="00B64F51">
      <w:r>
        <w:t>Vlada je sprejela mnenje k predlogu novele Kazenskega zakonika, ki ga je Državnemu zboru predložila skupina 5.000 volivk in volivcev ter ga posreduje Državnemu zboru.</w:t>
      </w:r>
    </w:p>
    <w:p w14:paraId="3552E122" w14:textId="77777777" w:rsidR="00B64F51" w:rsidRDefault="00B64F51" w:rsidP="00B64F51"/>
    <w:p w14:paraId="2F508640" w14:textId="77777777" w:rsidR="00B64F51" w:rsidRDefault="00B64F51" w:rsidP="00B64F51">
      <w:r>
        <w:t xml:space="preserve">Vlada ne podpira predlagane dopolnitve Kazenskega zakonika z novim </w:t>
      </w:r>
      <w:proofErr w:type="spellStart"/>
      <w:r>
        <w:t>300.a</w:t>
      </w:r>
      <w:proofErr w:type="spellEnd"/>
      <w:r>
        <w:t xml:space="preserve"> členom. V mnenju pojasnjuje, da v zvezi z napadi in grožnjami zoper zdravstvene delavce in sodelavce veljajo vsa kazniva dejanja, ki jih določa Kazenski zakonik, torej kazensko-pravna zaščita obstaja. </w:t>
      </w:r>
    </w:p>
    <w:p w14:paraId="5A4CC537" w14:textId="77777777" w:rsidR="00B64F51" w:rsidRDefault="00B64F51" w:rsidP="00B64F51"/>
    <w:p w14:paraId="4793B6FC" w14:textId="3F3B2023" w:rsidR="00B64F51" w:rsidRDefault="00B64F51" w:rsidP="00B64F51">
      <w:r>
        <w:t>Pojasnjuje  tudi razloge, zakaj enačenje z uradnimi osebami, ki opravljajo naloge varnosti, ni popolnoma ustrezno. Vlada napoveduje, da bo v letošnji noveli Kazenskega zakonika proučena možnost za ustrezno spremembo oziroma dopolnitev Kazenskega zakonika tako, da bodo pokriti vsi poklici oziroma službe, pri katerih do obravnavanih napadov zaradi opravljanja službe lahko pride, saj bi bilo predpisovanje posebnega kaznivega dejanja za vsak posamezen poklic nesprejemljivo.</w:t>
      </w:r>
    </w:p>
    <w:p w14:paraId="48F06FCF" w14:textId="08DFAF07" w:rsidR="002241E9" w:rsidRDefault="00B64F51" w:rsidP="00B64F51">
      <w:pPr>
        <w:pStyle w:val="Vir"/>
      </w:pPr>
      <w:r>
        <w:t>Vir: Ministrstvo za pravosodje</w:t>
      </w:r>
    </w:p>
    <w:p w14:paraId="6AA7B094" w14:textId="742E6852" w:rsidR="00EF6157" w:rsidRDefault="00EF6157" w:rsidP="00EF6157">
      <w:pPr>
        <w:pStyle w:val="Naslov2"/>
      </w:pPr>
      <w:r>
        <w:t>Vlada podala soglasje amandmajem k predlogu resolucije varstva pred naravnimi in drugimi nesrečami</w:t>
      </w:r>
    </w:p>
    <w:p w14:paraId="15457622" w14:textId="0A0FA6F8" w:rsidR="002241E9" w:rsidRDefault="00EF6157" w:rsidP="00EF6157">
      <w:r>
        <w:t>Vlada je na današnji seji podala soglasje amandmajem k Predlogu resolucije o Nacionalnem programu varstva pred naravnimi in drugimi nesrečami v letih od 2024 do 2030. Predlagani amandmaji p predlogu resolucije so nomotehnične oziroma redakcijske narave in v celoti upoštevajo pripombe Zakonodajno-pravne službe Državnega zbora.</w:t>
      </w:r>
    </w:p>
    <w:p w14:paraId="2FD43E00" w14:textId="7797953B" w:rsidR="00EF6157" w:rsidRPr="00EF6157" w:rsidRDefault="00EF6157" w:rsidP="00EF6157">
      <w:pPr>
        <w:pStyle w:val="Vir"/>
        <w:rPr>
          <w:rStyle w:val="VirZnak"/>
        </w:rPr>
      </w:pPr>
      <w:r w:rsidRPr="00EF6157">
        <w:t>V</w:t>
      </w:r>
      <w:r w:rsidRPr="00EF6157">
        <w:rPr>
          <w:rStyle w:val="VirZnak"/>
        </w:rPr>
        <w:t>ir: Ministrstvo za obrambo</w:t>
      </w:r>
    </w:p>
    <w:p w14:paraId="3DD6C799" w14:textId="2E20764A" w:rsidR="001D1910" w:rsidRDefault="001D1910" w:rsidP="001D1910">
      <w:pPr>
        <w:pStyle w:val="Naslov2"/>
      </w:pPr>
      <w:r>
        <w:t>Vlada potrdila predloga državnih proračunov za leti 2025 in 2026</w:t>
      </w:r>
    </w:p>
    <w:p w14:paraId="5BC536F1" w14:textId="77777777" w:rsidR="001D1910" w:rsidRDefault="001D1910" w:rsidP="001D1910">
      <w:r>
        <w:t>Vlada je danes potrdila predlog sprememb državnega proračuna za leto 2025 in predlog državnega proračuna za leto 2026 skupaj s spremljajočimi proračunskimi dokumenti. Proračuna sledita srednjeročnemu fiskalno-strukturnemu načrtu države, v ospredju pa bodo med drugim ukrepi za krepitev razvoja gospodarstva, zdravstva, inovacij in stanovanjske politike.</w:t>
      </w:r>
    </w:p>
    <w:p w14:paraId="37D9A247" w14:textId="77777777" w:rsidR="001D1910" w:rsidRDefault="001D1910" w:rsidP="001D1910"/>
    <w:p w14:paraId="333358C2" w14:textId="77777777" w:rsidR="001D1910" w:rsidRDefault="001D1910" w:rsidP="001D1910">
      <w:r>
        <w:lastRenderedPageBreak/>
        <w:t xml:space="preserve">Vlada je pri pripravi proračunov upoštevala osnutek Srednjeročnega fiskalno-strukturnega načrta Republike Slovenije 2025-2028, jesensko gospodarsko napoved Urada Republike Slovenije za makroekonomske analize in razvoj ter predvideno izvajanje Načrta za okrevanje in odpornost, evropske kohezijske politike v okviru večletnega finančnega okvira za obdobje 2021–2027 ter drugih EU vsebin. </w:t>
      </w:r>
    </w:p>
    <w:p w14:paraId="53E0D195" w14:textId="77777777" w:rsidR="001D1910" w:rsidRDefault="001D1910" w:rsidP="001D1910"/>
    <w:p w14:paraId="72D5296D" w14:textId="77777777" w:rsidR="001D1910" w:rsidRDefault="001D1910" w:rsidP="001D1910">
      <w:r>
        <w:t xml:space="preserve">Poleg ukrepov za odpravo posledic lanskih poplav bodo v ospredju ukrepi za krepitev razvoja slovenskega gospodarstva, zdravstva, znanja, inovacij in stanovanjske ter podnebne politike, podprti z že omenjenimi evropskimi viri. </w:t>
      </w:r>
    </w:p>
    <w:p w14:paraId="76A334CD" w14:textId="77777777" w:rsidR="001D1910" w:rsidRDefault="001D1910" w:rsidP="001D1910"/>
    <w:p w14:paraId="6E2DA690" w14:textId="77777777" w:rsidR="001D1910" w:rsidRDefault="001D1910" w:rsidP="001D1910">
      <w:r>
        <w:t>Za leto 2025 so prihodki načrtovani v višini 15,2 milijarde evrov, odhodki pa v višini 17,1 milijarde evrov.  Prihodki so v primerjavi z lani sprejetim proračunom za leto 2025 višji za 4,6 odstotka, odhodki pa za osem odstotkov. Proračunski primanjkljaj je načrtovan v višini 1,9 milijarde evrov oziroma 2,6 odstotka bruto domačega proizvoda (BDP).</w:t>
      </w:r>
    </w:p>
    <w:p w14:paraId="685BD985" w14:textId="77777777" w:rsidR="001D1910" w:rsidRDefault="001D1910" w:rsidP="001D1910"/>
    <w:p w14:paraId="26B4C339" w14:textId="77777777" w:rsidR="001D1910" w:rsidRDefault="001D1910" w:rsidP="001D1910">
      <w:r>
        <w:t>Za leto 2026 so prihodki načrtovani v višini 15,9 milijarde evrov, odhodki pa v višini 17,1 milijarde evrov. Proračunski primanjkljaj naj bi se tako po načrtih v primerjavi z letom 2025 znižal, in sicer naj bi znašal 1,2 milijarde evrov oziroma 1,6 odstotka BDP.</w:t>
      </w:r>
    </w:p>
    <w:p w14:paraId="7FB21781" w14:textId="77777777" w:rsidR="001D1910" w:rsidRDefault="001D1910" w:rsidP="001D1910"/>
    <w:p w14:paraId="6E3C99BC" w14:textId="77777777" w:rsidR="001D1910" w:rsidRDefault="001D1910" w:rsidP="001D1910">
      <w:r>
        <w:t xml:space="preserve">Vlada je potrdila tudi predlog Zakona o izvrševanju proračunov Republike Slovenije za leti 2025 in 2026, ki vključuje 5,2-odstotno uskladitev olajšav in lestvice za odmero dohodnine za leto 2025, o čemer so predstavniki delodajalcev, sindikatov in vlade prejšnji teden dosegli soglasni dogovor. Na podlagi uskladitve se bodo zaposlenim prihodnje leto zvišale neto plače. </w:t>
      </w:r>
    </w:p>
    <w:p w14:paraId="25E2B477" w14:textId="77777777" w:rsidR="001D1910" w:rsidRDefault="001D1910" w:rsidP="001D1910"/>
    <w:p w14:paraId="0531F3C1" w14:textId="77777777" w:rsidR="001D1910" w:rsidRDefault="001D1910" w:rsidP="001D1910">
      <w:r>
        <w:t>Letni dodatek za upokojence bo tudi prihodnje leto izplačan v različnih zneskih, in sicer v petih višinah od 155 evrov do 465 evrov.</w:t>
      </w:r>
    </w:p>
    <w:p w14:paraId="6860E144" w14:textId="77777777" w:rsidR="001D1910" w:rsidRDefault="001D1910" w:rsidP="001D1910"/>
    <w:p w14:paraId="67AEE9B5" w14:textId="77777777" w:rsidR="001D1910" w:rsidRDefault="001D1910" w:rsidP="001D1910">
      <w:r>
        <w:t>Predlog zakona določa tudi povprečnino za občine za leti 2025 in 2026. Ker pogovori še potekajo in dogovor o višini povprečnine z združenji občin še ni sklenjen, se bo končni znesek določil v postopku sprejemanja zakona o izvrševanju proračuna v državnem zboru, tako kot vsako leto. V predlogu zakona je sicer trenutno določena povprečnina 725 evrov za obe leti, kar je znesek iz lani podpisanega dogovora z občinami.</w:t>
      </w:r>
    </w:p>
    <w:p w14:paraId="3C48B632" w14:textId="77777777" w:rsidR="001D1910" w:rsidRDefault="001D1910" w:rsidP="001D1910"/>
    <w:p w14:paraId="4C827627" w14:textId="77777777" w:rsidR="001D1910" w:rsidRDefault="001D1910" w:rsidP="001D1910">
      <w:r>
        <w:t>Vlada je določila tudi dokončen predlog zaključnega računa državnega proračuna za leto 2023.</w:t>
      </w:r>
    </w:p>
    <w:p w14:paraId="6F9C3D04" w14:textId="43FB95C7" w:rsidR="00C70FB1" w:rsidRDefault="001D1910" w:rsidP="001D1910">
      <w:pPr>
        <w:pStyle w:val="Vir"/>
      </w:pPr>
      <w:r>
        <w:t>Vir: Ministrstvo za finance</w:t>
      </w:r>
    </w:p>
    <w:p w14:paraId="12010629" w14:textId="5DCFF793" w:rsidR="001D1910" w:rsidRDefault="001D1910" w:rsidP="001D1910">
      <w:pPr>
        <w:pStyle w:val="Naslov2"/>
      </w:pPr>
      <w:r>
        <w:t>Vlada sprejela poročilo o davčnih izdatkih</w:t>
      </w:r>
    </w:p>
    <w:p w14:paraId="1AF47F8C" w14:textId="77777777" w:rsidR="001D1910" w:rsidRDefault="001D1910" w:rsidP="001D1910">
      <w:r>
        <w:t xml:space="preserve">Vlada je danes sprejela poročilo o davčnih izdatkih v letu 2022, ki vključuje ocene zmanjšanja davčnih prihodkov na ravni različnih davkov. </w:t>
      </w:r>
    </w:p>
    <w:p w14:paraId="30CDEF4F" w14:textId="77777777" w:rsidR="001D1910" w:rsidRDefault="001D1910" w:rsidP="001D1910"/>
    <w:p w14:paraId="67626E2E" w14:textId="77777777" w:rsidR="001D1910" w:rsidRDefault="001D1910" w:rsidP="001D1910">
      <w:r>
        <w:t xml:space="preserve">Poročilo vsebuje prikaz davčnih izdatkov po posameznih vrstah davkov skupaj z oceno vpliva na javnofinančne prihodke. Redno, analitično in objektivno spremljanje vseh vrst davčnih izdatkov je pomembno za presojanje upravičenosti določenih davčnih izdatkov. </w:t>
      </w:r>
    </w:p>
    <w:p w14:paraId="4629DBAA" w14:textId="77777777" w:rsidR="001D1910" w:rsidRDefault="001D1910" w:rsidP="001D1910"/>
    <w:p w14:paraId="4EDCD363" w14:textId="77777777" w:rsidR="001D1910" w:rsidRDefault="001D1910" w:rsidP="001D1910">
      <w:r>
        <w:t>Ministrstvo za finance v poročilu ugotavlja, da se obseg neposredno dodeljenih spodbud v obliki oprostitev in vračil davkov povečuje. V letu 2022 se je znesek davčnih izdatkov povečal za 6,3 odstotka glede na leto 2021 oziroma 16,2 odstotka glede na leto 2020.</w:t>
      </w:r>
    </w:p>
    <w:p w14:paraId="08A65383" w14:textId="77777777" w:rsidR="001D1910" w:rsidRDefault="001D1910" w:rsidP="001D1910"/>
    <w:p w14:paraId="6FDE7432" w14:textId="77777777" w:rsidR="001D1910" w:rsidRDefault="001D1910" w:rsidP="001D1910">
      <w:r>
        <w:t>Davčni izdatki so v letu 2022 znašali približno 2,8 milijarde evrov oziroma pet odstotkov bruto domačega proizvoda (BDP), kar je desetinko odstotka manj kot leto prej.</w:t>
      </w:r>
    </w:p>
    <w:p w14:paraId="441C976D" w14:textId="77777777" w:rsidR="001D1910" w:rsidRDefault="001D1910" w:rsidP="001D1910"/>
    <w:p w14:paraId="17EA14C8" w14:textId="77777777" w:rsidR="001D1910" w:rsidRDefault="001D1910" w:rsidP="001D1910">
      <w:r>
        <w:lastRenderedPageBreak/>
        <w:t>Največji izpad javnofinančnih prihodkov v obliki davčnih izdatkov predstavljajo nižja stopnja pri davku na dodano vrednost (DDV) ter olajšave in oprostitve pri dohodnini, kar skupaj znaša štiri odstotke BDP v letu 2022.</w:t>
      </w:r>
    </w:p>
    <w:p w14:paraId="0A2BEA84" w14:textId="77777777" w:rsidR="001D1910" w:rsidRDefault="001D1910" w:rsidP="001D1910"/>
    <w:p w14:paraId="51D083B9" w14:textId="77777777" w:rsidR="001D1910" w:rsidRDefault="001D1910" w:rsidP="001D1910">
      <w:r>
        <w:t>Največjo skupino davčnega izdatka pri DDV predstavlja nižja stopnja za hrano in pijačo, ki pomeni 405 milijonov evrov izgubljenih javnofinančnih prihodkov v letu 2022.</w:t>
      </w:r>
    </w:p>
    <w:p w14:paraId="475A2BC5" w14:textId="77777777" w:rsidR="001D1910" w:rsidRDefault="001D1910" w:rsidP="001D1910"/>
    <w:p w14:paraId="56FA081D" w14:textId="694DFD0E" w:rsidR="00C70FB1" w:rsidRDefault="001D1910" w:rsidP="001D1910">
      <w:r>
        <w:t>Pri dohodnini pa največja dva davčna izdatka (olajšava za vzdrževane otroke in davčna oprostitev pri izplačilu regresa za letni dopust) skupaj znižata javnofinančne prihodke za 550 milijonov evrov.</w:t>
      </w:r>
    </w:p>
    <w:p w14:paraId="51163533" w14:textId="59AD5B9E" w:rsidR="00C70FB1" w:rsidRDefault="001D1910" w:rsidP="001D1910">
      <w:pPr>
        <w:pStyle w:val="Vir"/>
      </w:pPr>
      <w:r w:rsidRPr="001D1910">
        <w:t>Vir: Ministrstvo za finance</w:t>
      </w:r>
    </w:p>
    <w:p w14:paraId="41582396" w14:textId="0B2E2BC2" w:rsidR="00941BB2" w:rsidRDefault="00941BB2" w:rsidP="00941BB2">
      <w:pPr>
        <w:pStyle w:val="Naslov2"/>
      </w:pPr>
      <w:r>
        <w:t>Vlada se je seznanila s poročilom o davčnem dolgu</w:t>
      </w:r>
    </w:p>
    <w:p w14:paraId="30666517" w14:textId="77777777" w:rsidR="00941BB2" w:rsidRDefault="00941BB2" w:rsidP="00941BB2">
      <w:r>
        <w:t xml:space="preserve">Vlada se je danes seznanila s poročilom Finančne uprave Republike Slovenije o stanju in gibanju davčnega dolga na dan  31. december 2023. </w:t>
      </w:r>
    </w:p>
    <w:p w14:paraId="6340EB82" w14:textId="77777777" w:rsidR="00941BB2" w:rsidRDefault="00941BB2" w:rsidP="00941BB2"/>
    <w:p w14:paraId="4C97D75B" w14:textId="77777777" w:rsidR="00941BB2" w:rsidRDefault="00941BB2" w:rsidP="00941BB2">
      <w:r>
        <w:t xml:space="preserve">Poročilo se nanaša na vse štiri javnofinančne blagajne, za katere Finančna uprava Republike Slovenije pobira dajatve: proračun države, Zavod za pokojninsko in invalidsko zavarovanje Slovenije, Zavod za zdravstveno zavarovanje Slovenije in proračune občin. </w:t>
      </w:r>
    </w:p>
    <w:p w14:paraId="782DA4EF" w14:textId="77777777" w:rsidR="00941BB2" w:rsidRDefault="00941BB2" w:rsidP="00941BB2"/>
    <w:p w14:paraId="0A1D4DBA" w14:textId="77777777" w:rsidR="00941BB2" w:rsidRDefault="00941BB2" w:rsidP="00941BB2">
      <w:r>
        <w:t>V letu 2023 je finančna uprava pobrala neto približno 22,5 milijarde evrov prihodkov za vse štiri blagajne javnega financiranja, kar je okoli 1,5 milijarde evrov oziroma sedem odstotkov več kot v letu 2022.</w:t>
      </w:r>
    </w:p>
    <w:p w14:paraId="213B9770" w14:textId="77777777" w:rsidR="00941BB2" w:rsidRDefault="00941BB2" w:rsidP="00941BB2"/>
    <w:p w14:paraId="062D6661" w14:textId="77777777" w:rsidR="00941BB2" w:rsidRDefault="00941BB2" w:rsidP="00941BB2">
      <w:r>
        <w:t xml:space="preserve">Na dan 31. december 2023 je znašal davčni dolg za vse blagajne javnega financiranja približno 842 milijonov evrov. V letu 2023 se je znižal za 54,5 milijona evrov oziroma 6,1 odstotka. </w:t>
      </w:r>
    </w:p>
    <w:p w14:paraId="16BD3DAE" w14:textId="77777777" w:rsidR="00941BB2" w:rsidRDefault="00941BB2" w:rsidP="00941BB2"/>
    <w:p w14:paraId="74F3F6A7" w14:textId="77777777" w:rsidR="00941BB2" w:rsidRDefault="00941BB2" w:rsidP="00941BB2">
      <w:r>
        <w:t>Zniževanje davčnega dolga se nadaljuje že deset let, od ustanovitve finančne uprave leta 2014, saj se je skupaj znižal za približno 656 milijonov evrov oziroma 43,8 odstotka.</w:t>
      </w:r>
    </w:p>
    <w:p w14:paraId="4E4A5895" w14:textId="77777777" w:rsidR="00941BB2" w:rsidRDefault="00941BB2" w:rsidP="00941BB2"/>
    <w:p w14:paraId="153525F9" w14:textId="77777777" w:rsidR="00941BB2" w:rsidRDefault="00941BB2" w:rsidP="00941BB2">
      <w:r>
        <w:t xml:space="preserve">Pri spremljanju gibanja davčnega dolga je poleg znižanja absolutnega zneska davčnega dolga v primerjavi s predhodnim obdobjem treba upoštevati tudi gibanje deleža dolga glede na letno pobrane javnofinančne prihodke finančne uprave. </w:t>
      </w:r>
    </w:p>
    <w:p w14:paraId="32FE6CC4" w14:textId="77777777" w:rsidR="00941BB2" w:rsidRDefault="00941BB2" w:rsidP="00941BB2"/>
    <w:p w14:paraId="659F7497" w14:textId="77777777" w:rsidR="00941BB2" w:rsidRDefault="00941BB2" w:rsidP="00941BB2">
      <w:r>
        <w:t xml:space="preserve">Delež davčnega dolga za vse javnofinančne blagajne v vseh letno pobranih javnofinančnih prihodkih finančne uprave je v letu 2023 zdrsnil na 3,7 odstotka, v letu 2014, ko je bila uprava ustanovljena, pa je znašal 10,4 odstotka. </w:t>
      </w:r>
    </w:p>
    <w:p w14:paraId="06123797" w14:textId="3148B972" w:rsidR="00C70FB1" w:rsidRDefault="00941BB2" w:rsidP="00941BB2">
      <w:pPr>
        <w:pStyle w:val="Vir"/>
      </w:pPr>
      <w:r>
        <w:t>Vir: Ministrstvo za finance</w:t>
      </w:r>
    </w:p>
    <w:p w14:paraId="61651A68" w14:textId="2A26A556" w:rsidR="00941BB2" w:rsidRDefault="00941BB2" w:rsidP="00941BB2">
      <w:pPr>
        <w:pStyle w:val="Naslov2"/>
      </w:pPr>
      <w:r>
        <w:t>Seznanitev vlade z osnutkom srednjeročnega fiskalno-strukturnega načrta</w:t>
      </w:r>
    </w:p>
    <w:p w14:paraId="32FE9A79" w14:textId="77777777" w:rsidR="00941BB2" w:rsidRDefault="00941BB2" w:rsidP="00941BB2">
      <w:r>
        <w:t>Vlada se je danes seznanila z osnutkom Srednjeročnega fiskalno-strukturnega načrta Republike Slovenije 2025-2028, ki je pripravljen na podlagi novih fiskalnih pravil Evropske unije (EU). Načrt predvideva štiriletno fiskalno prilagajanje, ki bo zagotovilo ohranjanje primanjkljaja sektorja država pod tremi odstotki bruto domačega proizvoda (BDP) in zmanjševanje deleža dolga sektorja država v BDP v srednjeročnem obdobju.</w:t>
      </w:r>
    </w:p>
    <w:p w14:paraId="6C78E600" w14:textId="77777777" w:rsidR="00941BB2" w:rsidRDefault="00941BB2" w:rsidP="00941BB2"/>
    <w:p w14:paraId="751C8A3A" w14:textId="77777777" w:rsidR="00941BB2" w:rsidRDefault="00941BB2" w:rsidP="00941BB2">
      <w:r>
        <w:t>Slovenija mora na podlagi prenovljenih fiskalnih pravil EU najkasneje do 15. oktobra 2024 Evropski komisiji in Svetu EU v oceno predložiti srednjeročni fiskalno-strukturni načrt za prihodnja štiri leta. Ta načrt bo nadomestil program stabilnosti in nacionalni reformni program, ki ju je morala vsaka članica pripravljati doslej.</w:t>
      </w:r>
    </w:p>
    <w:p w14:paraId="62EFD991" w14:textId="77777777" w:rsidR="00941BB2" w:rsidRDefault="00941BB2" w:rsidP="00941BB2"/>
    <w:p w14:paraId="267A6B51" w14:textId="77777777" w:rsidR="00941BB2" w:rsidRDefault="00941BB2" w:rsidP="00941BB2">
      <w:r>
        <w:t xml:space="preserve">Osnutek Srednjeročnega fiskalno-strukturnega načrta Republike Slovenije 2025-2028 določa letno rast očiščenih odhodkov sektorja država v višini 4,5 odstotka. Takšna rast bo zagotovila zmanjševanje dolga sektorja država in srednjeročno ohranjanje primanjkljaja sektorja država pod tremi odstotki BDP tudi po izteku obdobja načrta. Rast očiščenih odhodkov predstavlja ključno spremenljivko za spremljanje skladnosti fiskalne politike s fiskalnimi pravil in fiksno omejitev za vodenje fiskalne politike v obravnavanem obdobju. </w:t>
      </w:r>
    </w:p>
    <w:p w14:paraId="4173BB85" w14:textId="77777777" w:rsidR="00941BB2" w:rsidRDefault="00941BB2" w:rsidP="00941BB2"/>
    <w:p w14:paraId="0FEDC6E5" w14:textId="77777777" w:rsidR="00941BB2" w:rsidRDefault="00941BB2" w:rsidP="00941BB2">
      <w:r>
        <w:t xml:space="preserve">Poleg načrtovane fiskalne politike načrt vključuje tudi ključne reforme in naložbe kot odziv na posebna priporočila v okviru tako imenovanega evropskega semestra (letnega procesa usklajevanja ekonomskih in fiskalnih politike na ravni EU) in ostale prioritete EU. </w:t>
      </w:r>
    </w:p>
    <w:p w14:paraId="2FF3F00C" w14:textId="77777777" w:rsidR="00941BB2" w:rsidRDefault="00941BB2" w:rsidP="00941BB2"/>
    <w:p w14:paraId="1780B176" w14:textId="3C4CC052" w:rsidR="008F2140" w:rsidRDefault="00941BB2" w:rsidP="00941BB2">
      <w:r>
        <w:t>Osnutek srednjeročnega fiskalno-strukturnega načrta bo obravnaval še Ekonomsko-socialni svet, potekal pa bo tudi posvet z zainteresiranimi javnostmi. Vlada ga bo dokončno sprejela oktobra.</w:t>
      </w:r>
    </w:p>
    <w:p w14:paraId="246D1DF0" w14:textId="4074C13E" w:rsidR="00941BB2" w:rsidRDefault="00941BB2" w:rsidP="00941BB2">
      <w:pPr>
        <w:pStyle w:val="Vir"/>
      </w:pPr>
      <w:r w:rsidRPr="00941BB2">
        <w:t>Vir: Ministrstvo za finance</w:t>
      </w:r>
    </w:p>
    <w:p w14:paraId="6BCBD8AA" w14:textId="75235782" w:rsidR="003D345F" w:rsidRDefault="006D0536" w:rsidP="006D0536">
      <w:pPr>
        <w:pStyle w:val="Naslov2"/>
      </w:pPr>
      <w:r>
        <w:t>Vlada sprejela p</w:t>
      </w:r>
      <w:r w:rsidR="003D345F">
        <w:t>redlog Zakona o skupnih temeljih sistema plač v javnem sektorju</w:t>
      </w:r>
    </w:p>
    <w:p w14:paraId="253BB2C8" w14:textId="77777777" w:rsidR="006D0536" w:rsidRDefault="006D0536" w:rsidP="006D0536">
      <w:r>
        <w:t xml:space="preserve">Vlada je potrdila besedilo Predloga zakona o skupnih temeljih sistema plač v javnem sektorju (ZSTSPJS). </w:t>
      </w:r>
    </w:p>
    <w:p w14:paraId="7E46657D" w14:textId="77777777" w:rsidR="006D0536" w:rsidRDefault="006D0536" w:rsidP="006D0536"/>
    <w:p w14:paraId="6DB06D82" w14:textId="77777777" w:rsidR="006D0536" w:rsidRDefault="006D0536" w:rsidP="006D0536">
      <w:r>
        <w:t>Predlog zakona pomeni prelomnico v izboljšanju ureditve plačnega sistema v javnem sektorju v Sloveniji.</w:t>
      </w:r>
    </w:p>
    <w:p w14:paraId="2466133B" w14:textId="77777777" w:rsidR="006D0536" w:rsidRDefault="006D0536" w:rsidP="006D0536"/>
    <w:p w14:paraId="7AFC93C6" w14:textId="77777777" w:rsidR="006D0536" w:rsidRDefault="006D0536" w:rsidP="006D0536">
      <w:r>
        <w:t>Predlog zakona, katerega sestavni del bo tudi nova plačna lestvica in način prevedbe plačnih razredov obstoječih delovnih mest in nazivov v novo plačno lestvico, prinaša številne pomembne izboljšave, s tem pa tudi strateški premik k bolj dinamičnemu in prilagodljivemu in javnofinančno vzdržnemu sistemu, ki bo dolgoročno izboljšal delovne pogoje v javnem sektorju ter prispeval k večji učinkovitosti in motiviranosti zaposlenih.</w:t>
      </w:r>
    </w:p>
    <w:p w14:paraId="46BE0EDC" w14:textId="77777777" w:rsidR="006D0536" w:rsidRDefault="006D0536" w:rsidP="006D0536"/>
    <w:p w14:paraId="044CF88C" w14:textId="77777777" w:rsidR="006D0536" w:rsidRDefault="006D0536" w:rsidP="006D0536">
      <w:r>
        <w:t>Ključni del predloga zakona je nova plačna lestvica, ki določa 67 plačnih razredov, razpon med plačnimi razredi, ki se določijo v nominalni vrednosti, pa znaša 3 odstotke. Prvi plačni razred se določi v višini vrednosti minimalne plače za leto 2024. Sistem rasti plač v javnem sektorju bo prilagojen inflaciji in prvič v zgodovini sistemsko urejen.  Vrednost plačnih razredov se usklajuje enkrat letno, višina uskladitve vrednosti plačnih razredov plačne lestvice se dogovori v pogajanjih, ki se zaključijo do 1. aprila posameznega leta; oziroma se vrednosti plačnih razredov uskladijo v višini 80 odstotkov rasti cen življenjskih potrebščin, če dogovor do 1. aprila ni sklenjen.</w:t>
      </w:r>
    </w:p>
    <w:p w14:paraId="17E7D88C" w14:textId="77777777" w:rsidR="006D0536" w:rsidRDefault="006D0536" w:rsidP="006D0536"/>
    <w:p w14:paraId="346B237D" w14:textId="77777777" w:rsidR="006D0536" w:rsidRDefault="006D0536" w:rsidP="006D0536">
      <w:r>
        <w:t xml:space="preserve">Plače se bodo postopoma dvigovale tako, da bodo višjih plač najprej deležni najslabše plačani javni uslužbenci, pri tem pa noben javni uslužbenec ob vstopu v nov plačni sistem in tudi vnaprej ne bo imel osnovne plače, ki bi bila nižja od minimalne. Prehod na novo plačno lestvico bo od 1. 1. 2025 do 1. 1. 2028, in sicer v 6 obrokih, upoštevaje javnofinančni okvir. </w:t>
      </w:r>
    </w:p>
    <w:p w14:paraId="0D3D47D5" w14:textId="77777777" w:rsidR="006D0536" w:rsidRDefault="006D0536" w:rsidP="006D0536"/>
    <w:p w14:paraId="02F96C8E" w14:textId="77777777" w:rsidR="006D0536" w:rsidRDefault="006D0536" w:rsidP="006D0536">
      <w:r>
        <w:t>Med številnimi izboljšavami nov plačni zakon prinaša večjo fleksibilnost pri določanju višine plače za zaposlene z ustreznimi izkušnjami, posebnimi znanji in kompetencami. Predlog zakona zasleduje bolj stimulativno nagrajevanje uspešnih in bolj obremenjenih uslužbencev. Zakon opredeljuje združitev redne delovne uspešnosti in delovne uspešnosti iz naslova povečanega obsega dela, kar predstavlja administrativno razbremenitev in poenostavitev sistema, pa tudi bolj transparentno možnost variabilnega nagrajevanja, ki hkrati preprečuje možnost dvojnega plačila iz istega naslova. S predlogom zakona se tudi v celoti uresničuje odločba Ustavnega sodišča št. U-I-772/21-37 z dne 1. junija 2023, ki se nanaša na neustavnost sodniških plač.</w:t>
      </w:r>
    </w:p>
    <w:p w14:paraId="35C64393" w14:textId="77777777" w:rsidR="006D0536" w:rsidRDefault="006D0536" w:rsidP="006D0536"/>
    <w:p w14:paraId="121B3CE4" w14:textId="77777777" w:rsidR="006D0536" w:rsidRDefault="006D0536" w:rsidP="006D0536">
      <w:r>
        <w:t xml:space="preserve">V povezavi z usklajevanjem vrednosti plačnih razredov plačne lestvice se bodo najprej uskladile plače javnih uslužbencev. Vlada se je danes odločila, da predlaga Državnemu zboru, da funkcionarji Vlade Republike Slovenije, funkcionarji Državnega zbora in funkcionarji Državnega sveta pridobijo pravico do izplačila višje plače šele ob začetku novega mandata tega organa. Plače ostalih funkcionarjev, tudi pravosodnih, pa se bodo po predlogu vlade usklajevale postopoma, podobno kot pri javnih uslužbencih. </w:t>
      </w:r>
    </w:p>
    <w:p w14:paraId="2E429933" w14:textId="0A7B9913" w:rsidR="006D0536" w:rsidRDefault="006D0536" w:rsidP="006D0536">
      <w:pPr>
        <w:pStyle w:val="Vir"/>
      </w:pPr>
      <w:r>
        <w:t>Vir: Ministrstvo za javno upravo</w:t>
      </w:r>
    </w:p>
    <w:p w14:paraId="3BDAA478" w14:textId="79E9E8D3" w:rsidR="003A3307" w:rsidRDefault="003A3307" w:rsidP="003A3307">
      <w:pPr>
        <w:pStyle w:val="Naslov2"/>
      </w:pPr>
      <w:r>
        <w:t>Vlada potrdila predlog novele Zakona o sistemu jamstva za vloge</w:t>
      </w:r>
    </w:p>
    <w:p w14:paraId="4F5171A0" w14:textId="77777777" w:rsidR="003A3307" w:rsidRDefault="003A3307" w:rsidP="003A3307">
      <w:r>
        <w:t xml:space="preserve">Vlada je danes določila besedilo predloga novele Zakona o sistemu jamstva za vloge, s katerim zvišujemo ciljno raven sklada za jamstvo vlog oziroma obsega sredstev, s katerimi mora sklad razpolagati do konca leta 2030. </w:t>
      </w:r>
    </w:p>
    <w:p w14:paraId="0280DBCC" w14:textId="77777777" w:rsidR="003A3307" w:rsidRDefault="003A3307" w:rsidP="003A3307"/>
    <w:p w14:paraId="247CDE54" w14:textId="77777777" w:rsidR="003A3307" w:rsidRDefault="003A3307" w:rsidP="003A3307">
      <w:r>
        <w:t>V Sloveniji je vzpostavljen sistem jamstva za vloge, katerega članice so vse banke in hranilnice s sedežem v Sloveniji, pod določenimi pogoji pa tudi banke tretjih držav, ki so pridobile dovoljenje za ustanovitev podružnice v Sloveniji. Znesek kritja za vloge posameznega vlagatelja pri eni banki je do 100.000 evrov, izjemoma pa je izplačilo jamstva lahko tudi višje od navedenega zneska. Sredstva za izplačilo jamstva za vloge ob propadu banke ali hranilnice se zagotovijo iz sklada za jamstvo vlog, ki ga upravlja Banka Slovenije.</w:t>
      </w:r>
    </w:p>
    <w:p w14:paraId="6569FF5A" w14:textId="77777777" w:rsidR="003A3307" w:rsidRDefault="003A3307" w:rsidP="003A3307"/>
    <w:p w14:paraId="2E761170" w14:textId="77777777" w:rsidR="003A3307" w:rsidRDefault="003A3307" w:rsidP="003A3307">
      <w:r>
        <w:t xml:space="preserve">S predlagano novelo zvišujemo ciljno raven sklada, ki mora biti dosežena do 31. decembra 2030, in sicer s sedanjih 0,8 odstotka na 1,5 odstotka vsote vseh zajamčenih vlog v Sloveniji. Poleg tega bo za zagotovitev sredstev za izplačilo jamstva za vloge v primeru stečaja banke ali hranilnice možno uporabiti tudi sredstva sklada, ustanovljenega na podlagi Zakona o organu in skladu za reševanje bank, katerega nadaljnje delovanje bo urejeno v noveli Zakona o reševanju in prisilnem prenehanju bank, ki jo je vlada potrdila prejšnji teden in poslala v zakonodajni postopek. </w:t>
      </w:r>
    </w:p>
    <w:p w14:paraId="0287C531" w14:textId="77777777" w:rsidR="003A3307" w:rsidRDefault="003A3307" w:rsidP="003A3307"/>
    <w:p w14:paraId="2DA49190" w14:textId="77777777" w:rsidR="003A3307" w:rsidRDefault="003A3307" w:rsidP="003A3307">
      <w:r>
        <w:t xml:space="preserve">To bo pomembno zmanjšalo tveganje, da v primeru stečaja banke ali hranilnice ne bi bilo mogoče v zakonitem roku zagotoviti sredstev za izplačilo jamstva za vloge, kar je ključno za ohranitev zaupanja javnosti v stabilnost in trdnost bančnega sistema. </w:t>
      </w:r>
    </w:p>
    <w:p w14:paraId="5F5ED59F" w14:textId="1D7113F7" w:rsidR="002241E9" w:rsidRPr="003A3307" w:rsidRDefault="003A3307" w:rsidP="003A3307">
      <w:pPr>
        <w:pStyle w:val="Vir"/>
        <w:rPr>
          <w:rStyle w:val="VirZnak"/>
        </w:rPr>
      </w:pPr>
      <w:r>
        <w:t>Vir: Ministrstvo za finance</w:t>
      </w:r>
    </w:p>
    <w:p w14:paraId="0CC1E14B" w14:textId="36DBE960" w:rsidR="00313D20" w:rsidRDefault="00313D20" w:rsidP="00313D20">
      <w:pPr>
        <w:pStyle w:val="Naslov2"/>
      </w:pPr>
      <w:r>
        <w:t>Spremembe Zakona o nadzoru državne meje</w:t>
      </w:r>
    </w:p>
    <w:p w14:paraId="05787367" w14:textId="77777777" w:rsidR="00313D20" w:rsidRDefault="00313D20" w:rsidP="00313D20">
      <w:r>
        <w:t>Vlada Republike Slovenije je določila besedilo predloga Zakona o spremembah in dopolnitvah Zakona o nadzoru državne meje in ga predloži Državnemu zboru Republike Slovenije v obravnavo po skrajšanem postopku. Vlada predlaga, da se predlog zakona obravnava v državnem zboru po skrajšanem postopku, saj gre za manj zahtevne spremembe in dopolnitve.</w:t>
      </w:r>
    </w:p>
    <w:p w14:paraId="78EFE53F" w14:textId="77777777" w:rsidR="00313D20" w:rsidRDefault="00313D20" w:rsidP="00313D20"/>
    <w:p w14:paraId="263A8FE2" w14:textId="77777777" w:rsidR="00313D20" w:rsidRDefault="00313D20" w:rsidP="00313D20">
      <w:r>
        <w:t>Republika Slovenije je z vstopom Hrvaške v schengensko območje s 1. januarjem 2023 prenehala izvajati mejno kontrolo nekdanje zunanje schengenske kopenske meje, s tem pa so se zaprli tudi vsi mejni prehodi, katerih območje meji na Hrvaško. Posledično so postale vse kopenske meje Republike Slovenije notranje meje, mejni prehodi pa so prenehali z delovanjem.</w:t>
      </w:r>
    </w:p>
    <w:p w14:paraId="2FAE9D74" w14:textId="77777777" w:rsidR="00313D20" w:rsidRDefault="00313D20" w:rsidP="00313D20"/>
    <w:p w14:paraId="58DB4880" w14:textId="77777777" w:rsidR="00313D20" w:rsidRDefault="00313D20" w:rsidP="00313D20">
      <w:r>
        <w:t xml:space="preserve">Zaradi ukinitve mejnih prehodov, razen treh mejnih prehodov za zračni promet in dveh morskih mejnih prehodov, se uvaja nov izraz strateška mejna točka. Določajo se strateške mejne točke in obseg strateških mejnih območij, njihova gradnja in upravljanje nepremičnega premoženja na območju strateških mejnih točk, mejnih prehodov in nekdanjih mejnih prehodov na kopenskih mejah. Strateške mejne točke, ki so glede na lego in gospodarski položaj državnega pomena za </w:t>
      </w:r>
      <w:r>
        <w:lastRenderedPageBreak/>
        <w:t>Republiko Slovenijo, in njihova območja, na predlog ministra za notranje zadeve določi vlada z uredbo. S predlogom zakona se določa prenehanje veljavnosti Zakona o graditvi objektov na mejnih prehodih, saj se s predlaganimi dopolnitvami ureja vsa, s tem povezana vsebina, ki se nanaša na upravljanje objektov in naprav na strateških mejnih točkah in njihovih območjih ter na območjih mejnih prehodov.</w:t>
      </w:r>
    </w:p>
    <w:p w14:paraId="6F793CC6" w14:textId="77777777" w:rsidR="00313D20" w:rsidRDefault="00313D20" w:rsidP="00313D20"/>
    <w:p w14:paraId="191D75D0" w14:textId="77777777" w:rsidR="00313D20" w:rsidRDefault="00313D20" w:rsidP="00313D20">
      <w:r>
        <w:t>Strateške mejne točke so ključne za ohranjanje državne pripravljenosti na morebitne varnostne izzive ali druge izredne okoliščine, kjer bi bilo treba hitro in učinkovito vzpostaviti nadzor na določenih delih državne meje. Določile se bodo na območjih nekdanjih mejnih prehodov, kjer ostajajo nepremičnine in infrastruktura.</w:t>
      </w:r>
    </w:p>
    <w:p w14:paraId="1A3D6609" w14:textId="77777777" w:rsidR="00313D20" w:rsidRDefault="00313D20" w:rsidP="00313D20"/>
    <w:p w14:paraId="408026F5" w14:textId="77777777" w:rsidR="00313D20" w:rsidRDefault="00313D20" w:rsidP="00313D20">
      <w:r>
        <w:t>Določajo se merila za izračun višine finančnega nadomestila, ki pripada občinam zaradi vzpostavitve začasnega ponovnega nadzora na notranjih mejah. Ta sprememba vsebinsko nadgrajuje institut finančnega nadomestila občinam, ki se uvaja zaradi začasnega ponovnega nadzora na notranjih mejah, katerega posledica je intenzivnejše izvajanje dejavnosti in ukrepov na območju občin ob državni meji, kjer je bil tak nadzor vzpostavljen. V letu 2024 sta za ta namen načrtovana dva milijona evrov. Nabor občin, upravičenih do finančnega nadomestila s sklepom določi vlada do konca februarja tekočega koledarskega leta za preteklo koledarsko leto. Občine morajo ministrstvu za notranje zadeve zahtevek poslati do 15. novembra tekočega koledarskega leta. Zahtevki morajo vsebovati račune in dokazila o plačilih, ki jih občine priložijo k zahtevku skupaj z utemeljitvijo namenske porabe in listinsko dokumentacijo.</w:t>
      </w:r>
    </w:p>
    <w:p w14:paraId="39BE1167" w14:textId="51BD6342" w:rsidR="002241E9" w:rsidRDefault="00313D20" w:rsidP="00313D20">
      <w:pPr>
        <w:pStyle w:val="Vir"/>
      </w:pPr>
      <w:r w:rsidRPr="00313D20">
        <w:t>Vir: Ministrstvo za notranje zadeve</w:t>
      </w:r>
    </w:p>
    <w:p w14:paraId="4BAE6326" w14:textId="793F4DF5" w:rsidR="002241E9" w:rsidRDefault="002241E9" w:rsidP="00BF4F78">
      <w:pPr>
        <w:pStyle w:val="Naslov2"/>
      </w:pPr>
      <w:r>
        <w:t xml:space="preserve">Izhodišča za pripravo </w:t>
      </w:r>
      <w:r w:rsidR="00BF4F78">
        <w:t>p</w:t>
      </w:r>
      <w:r>
        <w:t>redloga zakona o spremembah Zakona o finančnem poslovanju, postopkih zaradi insolventnosti in prisilnem prenehanju</w:t>
      </w:r>
    </w:p>
    <w:p w14:paraId="0DCF78A1" w14:textId="054B195F" w:rsidR="00BF4F78" w:rsidRDefault="00BF4F78" w:rsidP="00BF4F78">
      <w:r>
        <w:t>Vlada se je seznanila z izhodišči za pripravo novele Zakona o finančnem poslovanju, postopkih zaradi insolventnosti in prisilnem prenehanju.</w:t>
      </w:r>
    </w:p>
    <w:p w14:paraId="6B537840" w14:textId="77777777" w:rsidR="00BF4F78" w:rsidRDefault="00BF4F78" w:rsidP="00BF4F78"/>
    <w:p w14:paraId="7C391F31" w14:textId="77777777" w:rsidR="00BF4F78" w:rsidRDefault="00BF4F78" w:rsidP="00BF4F78">
      <w:r>
        <w:t>Glavni namen predlagane novele je uresničitev ustavne odločbe številka U-I-414/20-13 z dne 3. 5. 2023. Ustavno sodišče je namreč ugotovilo, da veljavna ureditev dela Zakona o finančnem poslovanju, postopkih zaradi insolventnosti in prisilnem prenehanju (ZFPPIPP), ki ureja začasno ustavitev imenovanja upravitelja v primeru, ko je zoper upravitelja v teku kazenski postopek, prestane strogi test sorazmernosti glede nujnosti in primernosti posega, ne prestane pa testa sorazmernosti v ožjem pomenu. Predlagana poglavitna rešitev bo zato na novo opredelila razloge in postopek za začasno ustavitev imenovanja upravitelja v novih zadevah, in sicer se bo v luči predmetne odločbe Ustavnega sodišča določilo, kdaj mora minister pristojen za pravosodje oceniti, ali glede na naravo, težo in način storitve očitanega dejanja upravitelj (še) uživa javno zaupanje za vodenje postopkov zaradi insolventnosti in v katerih primerih bo odločitev o začasni ustavitvi imenovanja upravitelja v novih zadevah izdana avtomatično, neodvisno od vrste, teže in okoliščin očitane storitve kataloškega kaznivega dejanja, ki ga je upravitelj osumljen.</w:t>
      </w:r>
    </w:p>
    <w:p w14:paraId="366E8307" w14:textId="77777777" w:rsidR="00BF4F78" w:rsidRDefault="00BF4F78" w:rsidP="00BF4F78">
      <w:pPr>
        <w:pStyle w:val="Vir"/>
      </w:pPr>
      <w:r>
        <w:t>Vir: Vir: Ministrstvo za pravosodje</w:t>
      </w:r>
    </w:p>
    <w:p w14:paraId="204B65A9" w14:textId="75009535" w:rsidR="004D5A39" w:rsidRDefault="004D5A39" w:rsidP="004D5A39">
      <w:pPr>
        <w:pStyle w:val="Naslov2"/>
      </w:pPr>
      <w:r>
        <w:t>Vlada o podaljšanju ukrepov začasne ureditve na področju opravljanja dela tujih delavcev v Republiki Sloveniji</w:t>
      </w:r>
    </w:p>
    <w:p w14:paraId="7C4C9BB0" w14:textId="77777777" w:rsidR="004D5A39" w:rsidRDefault="004D5A39" w:rsidP="004D5A39">
      <w:r>
        <w:t>Vlada Republike Slovenije je sprejela Sklep o podaljšanju ukrepov začasne ureditve na področju opravljanja dela tujih delavcev v Republiki Sloveniji. in ga objavi v Uradnem listu Republike Slovenije</w:t>
      </w:r>
    </w:p>
    <w:p w14:paraId="21FDBB5B" w14:textId="77777777" w:rsidR="004D5A39" w:rsidRDefault="004D5A39" w:rsidP="004D5A39"/>
    <w:p w14:paraId="1E0954D2" w14:textId="77777777" w:rsidR="004D5A39" w:rsidRDefault="004D5A39" w:rsidP="004D5A39">
      <w:r>
        <w:t>Vlada s tem podaljšuje ukrepe na podlagi 24. člena Zakona o ukrepih za optimizacijo določenih postopkov na upravnih enotah (ZUOZUE) za tri mesece za vloge iz 25. in 27. člena, ki bodo na upravne enote vložene od 1. oktobra do vključno 31. decembra 2024 za področje izdaje in podaljšanja enotnih dovoljenj za prebivanje in delo za tujce.</w:t>
      </w:r>
    </w:p>
    <w:p w14:paraId="6707D00F" w14:textId="77777777" w:rsidR="004D5A39" w:rsidRDefault="004D5A39" w:rsidP="004D5A39"/>
    <w:p w14:paraId="31C5AC23" w14:textId="77777777" w:rsidR="004D5A39" w:rsidRDefault="004D5A39" w:rsidP="004D5A39">
      <w:r>
        <w:t>V prvem obdobju izvajanja zakona so bili zabeleženi in ugotovljenih določeni pozitivni učinki delujočih ukrepov, ki bodo v nadaljevanju še dodatno doprinesli k izboljšanem reševanju zadev v zakonitem roku, kar pa seveda varuje tako človekove pravice, kot povečuje konkurenčnost gospodarstva, oziroma veča ponudbo dela na trgu dela.</w:t>
      </w:r>
    </w:p>
    <w:p w14:paraId="076988A5" w14:textId="77777777" w:rsidR="004D5A39" w:rsidRDefault="004D5A39" w:rsidP="004D5A39"/>
    <w:p w14:paraId="76ABD1D1" w14:textId="77777777" w:rsidR="004D5A39" w:rsidRDefault="004D5A39" w:rsidP="004D5A39">
      <w:r>
        <w:t>Podaljšanje ukrepov začasne ureditve na področju opravljanja dela tujih delavcev v Republiki Sloveniji iz tretjega dela Zakona o ukrepih za optimizacijo določenih postopkov na upravnih enotah sledi namenu, da se razbremeni poslovne procese upravnih enot in omogoči hitrejši vstop tujcev na trg dela. Zmanjšanje administrativnih bremen doprinese k poenostavitvi in pospešitvi postopkov na upravnih enotah ter zmanjšuje gospodarsko škoda zaradi zaostankov v upravnem sistemu na področju enotnih dovoljenj za prebivanje in delo za tujce, saj se zaradi potreb slovenskega gospodarstva po delavcih –  od nižje kvalificiranih do visokotehnoloških – število teh postopkov v zadnjih letih precej povečuje.</w:t>
      </w:r>
    </w:p>
    <w:p w14:paraId="389D41C0" w14:textId="77777777" w:rsidR="004D5A39" w:rsidRDefault="004D5A39" w:rsidP="004D5A39"/>
    <w:p w14:paraId="03F0424A" w14:textId="20849AEF" w:rsidR="004D5A39" w:rsidRDefault="004D5A39" w:rsidP="004D5A39">
      <w:r>
        <w:t>Podaljšanje začasne ureditve ukrepov za čas od 1. oktobra do vključno 31. decembra 2024 temelji na ugotovljenih pozitivnih učinkih dosedanjih ukrepov, ki bodo v nadaljevanju doprinesli k izboljšanem reševanju zadev v zakonitem roku, kar varuje tako človekove pravice kot povečuje konkurenčnost gospodarstva.</w:t>
      </w:r>
    </w:p>
    <w:p w14:paraId="332BB4B3" w14:textId="77777777" w:rsidR="004D5A39" w:rsidRDefault="004D5A39" w:rsidP="004D5A39"/>
    <w:p w14:paraId="2EC00A20" w14:textId="144A31FC" w:rsidR="004D5A39" w:rsidRDefault="004D5A39" w:rsidP="004D5A39">
      <w:r>
        <w:t>Sklep začne veljati naslednji dan po objavi v Uradnem listu Republike Slovenije.</w:t>
      </w:r>
    </w:p>
    <w:p w14:paraId="3C38A693" w14:textId="185131F6" w:rsidR="002241E9" w:rsidRDefault="004D5A39" w:rsidP="004D5A39">
      <w:pPr>
        <w:pStyle w:val="Vir"/>
      </w:pPr>
      <w:r>
        <w:t>Vir: Ministrstvo za javno upravo</w:t>
      </w:r>
    </w:p>
    <w:p w14:paraId="2F16C88E" w14:textId="042E71DB" w:rsidR="0026068C" w:rsidRDefault="0026068C" w:rsidP="0026068C">
      <w:pPr>
        <w:pStyle w:val="Naslov2"/>
      </w:pPr>
      <w:r>
        <w:t>Predlog soglasja Vlade Republike Slovenije k Aktu o prispevkih za zagotavljanje podpor za proizvodnjo električne energije iz obnovljivih virov energije in v soproizvodnji z visokim izkoristkom</w:t>
      </w:r>
    </w:p>
    <w:p w14:paraId="079E472C" w14:textId="77777777" w:rsidR="0026068C" w:rsidRDefault="0026068C" w:rsidP="0026068C">
      <w:r>
        <w:t>Vlada je dala soglasje k Aktu o prispevkih za zagotavljanje podpor za proizvodnjo električne energije iz obnovljivih virov energije (OVE) in v soproizvodnji z visokim izkoristkom.</w:t>
      </w:r>
    </w:p>
    <w:p w14:paraId="5E1D2332" w14:textId="77777777" w:rsidR="0026068C" w:rsidRDefault="0026068C" w:rsidP="0026068C"/>
    <w:p w14:paraId="1EDC288E" w14:textId="77777777" w:rsidR="0026068C" w:rsidRDefault="0026068C" w:rsidP="0026068C">
      <w:r>
        <w:t xml:space="preserve">Akt o prispevkih OVE določa vrednosti prispevkov za zagotavljanje podpor za proizvodnjo električne energije iz obnovljivih virov energije in v soproizvodnji z visokim izkoristkom, ki jih plačujejo končni odjemalci električne energije in končni odjemalci trdnih, tekočih in plinastih fosilnih goriv ter daljinske toplote. </w:t>
      </w:r>
    </w:p>
    <w:p w14:paraId="7F0C9EEE" w14:textId="77777777" w:rsidR="0026068C" w:rsidRDefault="0026068C" w:rsidP="0026068C"/>
    <w:p w14:paraId="223A1E61" w14:textId="77777777" w:rsidR="0026068C" w:rsidRDefault="0026068C" w:rsidP="0026068C">
      <w:r>
        <w:t xml:space="preserve">Prispevek za končne odjemalce električne energije se usklajuje z novimi kategorijami uporabniških skupin končnih odjemalcev električne energije in novo metodo določitve obračunske moči za končne odjemalce električne energije. Spremembe so potrebne zaradi usklajenosti z določbami, ki se na novo urejajo v Aktu o metodologiji za obračunavanje omrežnine za elektrooperaterje, ki se prične uporabljati 1. oktobra 2024. </w:t>
      </w:r>
    </w:p>
    <w:p w14:paraId="2AAC23EA" w14:textId="77777777" w:rsidR="0026068C" w:rsidRDefault="0026068C" w:rsidP="0026068C"/>
    <w:p w14:paraId="28EA9616" w14:textId="77777777" w:rsidR="0026068C" w:rsidRDefault="0026068C" w:rsidP="0026068C">
      <w:r>
        <w:t>Agencija za energijo je pripravila Akt o prispevkih OVE na podlagi drugega odstavka 5. člena Uredbe o načinu določanja in obračunavanja prispevkov za zagotavljanje podpor proizvodnji električne energije v soproizvodnji z visokim izkoristkom in iz obnovljivih virov energije in prilagodila prispevek za končne odjemalce električne energije, medtem ko so bili prispevki za trdna in tekoča fosilna goriva, utekočinjen naftni in zemeljski plin ter daljinske toplote preverjeni skladno z zahtevami uredbe.</w:t>
      </w:r>
    </w:p>
    <w:p w14:paraId="4A8C87CF" w14:textId="77777777" w:rsidR="0026068C" w:rsidRDefault="0026068C" w:rsidP="0026068C"/>
    <w:p w14:paraId="0C42E46C" w14:textId="77777777" w:rsidR="0026068C" w:rsidRDefault="0026068C" w:rsidP="0026068C">
      <w:r>
        <w:lastRenderedPageBreak/>
        <w:t>Akt o prispevkih OVE je Svet Agencije za energijo sprejel na svoji 116. redni seji dne 19. septembra 2024.</w:t>
      </w:r>
    </w:p>
    <w:p w14:paraId="6C137136" w14:textId="7D41BD00" w:rsidR="00052A14" w:rsidRDefault="0026068C" w:rsidP="0026068C">
      <w:pPr>
        <w:pStyle w:val="Vir"/>
      </w:pPr>
      <w:r>
        <w:t>Vir: Ministrstvo za okolje, podnebje in energijo</w:t>
      </w:r>
    </w:p>
    <w:p w14:paraId="2386B760" w14:textId="152492CA" w:rsidR="00C45F3C" w:rsidRDefault="00C45F3C" w:rsidP="00C45F3C">
      <w:pPr>
        <w:pStyle w:val="Naslov2"/>
      </w:pPr>
      <w:r>
        <w:t>Vlada sprejela Odgovor na dopis Računskega sodišča Republike Slovenije »Seznanitev s tveganji za status notranjega izvajalca družbe DRI upravljanje investicij«</w:t>
      </w:r>
    </w:p>
    <w:p w14:paraId="60154D53" w14:textId="77777777" w:rsidR="00C45F3C" w:rsidRDefault="00C45F3C" w:rsidP="00C45F3C">
      <w:r>
        <w:t xml:space="preserve">Računsko sodišče je ob revizijskem poročilu o učinkovitosti obvladovanja in poslovanja družbe DRI upravljanje investicij, d.o.o., na Vlado Republike Slovenije naslovilo tudi dopis »Seznanitev s tveganji za status notranjega izvajalca družbe DRI upravljanje investicij, d.o.o., po spremenjeni ureditvi upravljanja te družbe (ZSDH-1A) in poziv k ukrepanju«. </w:t>
      </w:r>
    </w:p>
    <w:p w14:paraId="2C445F9E" w14:textId="77777777" w:rsidR="00C45F3C" w:rsidRDefault="00C45F3C" w:rsidP="00C45F3C"/>
    <w:p w14:paraId="5615018B" w14:textId="77777777" w:rsidR="00C45F3C" w:rsidRDefault="00C45F3C" w:rsidP="00C45F3C">
      <w:r>
        <w:t xml:space="preserve">Vlada je v zvezi z mnenjem Računskega sodišča že sprejela odzivno poročilo, ki predvideva popravljalni ukrep, s katerim se določa načrt aktivnosti za pridobitev neodvisne strokovne študije, ki bo proučila potrebe države po storitvah notranjega izvajalca ob upoštevanju prednosti in slabosti različnih modelov izvajanja javnih investicij v infrastrukturo in analize delovanja obstoječega modela ter bo identificirala možnosti za obvladovanje slabosti obstoječega modela za izvajanje javnih investicij. </w:t>
      </w:r>
    </w:p>
    <w:p w14:paraId="7EE926D5" w14:textId="77777777" w:rsidR="00C45F3C" w:rsidRDefault="00C45F3C" w:rsidP="00C45F3C"/>
    <w:p w14:paraId="5183A473" w14:textId="77777777" w:rsidR="00C45F3C" w:rsidRDefault="00C45F3C" w:rsidP="00C45F3C">
      <w:r>
        <w:t xml:space="preserve">V tem okviru bodo – glede na morebitne izsledke študije – pripravljeni tudi predlogi za normativno ureditev izvajanja storitev z notranjim izvajalcem, v okviru katerega bo analizirana tudi obstoječa pravna ureditev obvladovanja in bodo glede na to sprejete ustrezne strateške odločitve. Vlada ocenjuje, da vsebina veljavne zakonodaje (ZGD-1 in ZSDH-1) in aktov upravljanja naložb države omogoča vse ustrezne mehanizme za sprejetje takšnih odločitev in določitev ustreznega nabora ustanoviteljskih pravic v zvezi z upravljanjem in obvladovanjem DRI podobno kot svoje službe. </w:t>
      </w:r>
    </w:p>
    <w:p w14:paraId="4248BF59" w14:textId="77777777" w:rsidR="00C45F3C" w:rsidRDefault="00C45F3C" w:rsidP="00C45F3C"/>
    <w:p w14:paraId="7BE17E90" w14:textId="77777777" w:rsidR="00C45F3C" w:rsidRDefault="00C45F3C" w:rsidP="00C45F3C">
      <w:r>
        <w:t>Vlada namreč nadaljnje ohranjanje statusa DRI kot notranjega izvajalca razume kot dinamično in kontinuirano skrb, da so pogoji izpolnjeni, tudi z vidika njene odgovornosti za izvajanje predpisov državnega zbora, saj Odlok o strategiji upravljanja naložb države (</w:t>
      </w:r>
      <w:proofErr w:type="spellStart"/>
      <w:r>
        <w:t>OdSUND</w:t>
      </w:r>
      <w:proofErr w:type="spellEnd"/>
      <w:r>
        <w:t>), ki je predpis državnega zbora, naložbo države v DRI opredeljuje kot strateško in določa ohranjanje statusa notranjega izvajalca.</w:t>
      </w:r>
    </w:p>
    <w:p w14:paraId="5D80FC97" w14:textId="0666EA45" w:rsidR="00C45F3C" w:rsidRDefault="00C45F3C" w:rsidP="00C45F3C">
      <w:pPr>
        <w:pStyle w:val="Vir"/>
      </w:pPr>
      <w:r w:rsidRPr="00C45F3C">
        <w:t>Vir: Ministrstvo za infrastrukturo</w:t>
      </w:r>
    </w:p>
    <w:p w14:paraId="69344749" w14:textId="0ACC20FF" w:rsidR="004A1197" w:rsidRDefault="004A1197" w:rsidP="004A1197">
      <w:pPr>
        <w:pStyle w:val="Naslov2"/>
      </w:pPr>
      <w:r>
        <w:t>Seznanitev vlade z informacijo o podpisu sporazuma za nakazilo prispevka v sklad za Ukrajino</w:t>
      </w:r>
    </w:p>
    <w:p w14:paraId="274E4F4B" w14:textId="77777777" w:rsidR="004A1197" w:rsidRDefault="004A1197" w:rsidP="004A1197">
      <w:r>
        <w:t>Vlada se je danes seznanila z informacijo o podpisu sporazuma z Evropsko banko za obnovo in razvoj (EBRD) za namen nakazila prispevka v sklad za Ukrajino pri EBRD.</w:t>
      </w:r>
    </w:p>
    <w:p w14:paraId="0244B14A" w14:textId="77777777" w:rsidR="004A1197" w:rsidRDefault="004A1197" w:rsidP="004A1197"/>
    <w:p w14:paraId="20520A79" w14:textId="77777777" w:rsidR="004A1197" w:rsidRDefault="004A1197" w:rsidP="004A1197">
      <w:r>
        <w:t xml:space="preserve">Vlada je julija sklenila, da bo EBRD za izvedbo razvojno-humanitarnih dejavnosti v Ukrajini oziroma za ukrajinsko prebivalstvo, prizadeto v humanitarni krizi, namenila 1,8 milijona evrov. Za realizacijo prispevka je potreben podpis sporazuma med EBRD in vlado. </w:t>
      </w:r>
    </w:p>
    <w:p w14:paraId="06688C58" w14:textId="77777777" w:rsidR="004A1197" w:rsidRDefault="004A1197" w:rsidP="004A1197"/>
    <w:p w14:paraId="73DCC1EA" w14:textId="77777777" w:rsidR="004A1197" w:rsidRDefault="004A1197" w:rsidP="004A1197">
      <w:r>
        <w:t>Potrebe v okviru večletne razvojne pomoči za Ukrajino so velike. Sredstva bodo med drugim namenjena razdeljevanju humanitarne pomoči in celovitemu programu tehnične pomoči, ki ga izvaja EBRD v partnerstvu z Evropsko unijo v podporo ključnim procesom okrevanja in reform v Ukrajini.</w:t>
      </w:r>
    </w:p>
    <w:p w14:paraId="2BCD0EE4" w14:textId="770825D1" w:rsidR="00EC7140" w:rsidRDefault="004A1197" w:rsidP="004A1197">
      <w:pPr>
        <w:pStyle w:val="Vir"/>
      </w:pPr>
      <w:r>
        <w:t>Vir: Ministrstvo za finance</w:t>
      </w:r>
    </w:p>
    <w:p w14:paraId="4D4CC17D" w14:textId="2D96F1C3" w:rsidR="000A2813" w:rsidRDefault="000A2813" w:rsidP="000A2813">
      <w:pPr>
        <w:pStyle w:val="Naslov2"/>
      </w:pPr>
      <w:r>
        <w:t>Poročilo o mednarodnem razvojnem sodelovanju Republike Slovenije za leto 2023</w:t>
      </w:r>
    </w:p>
    <w:p w14:paraId="14A7A4B1" w14:textId="77777777" w:rsidR="000A2813" w:rsidRDefault="000A2813" w:rsidP="000A2813">
      <w:r>
        <w:lastRenderedPageBreak/>
        <w:t>Vlada Republike Slovenije je sprejela poročilo o mednarodnem razvojnem sodelovanju Republike Slovenije za leto 2023 in ga pošlje v seznanitev Državnemu zboru.</w:t>
      </w:r>
    </w:p>
    <w:p w14:paraId="074BA9F4" w14:textId="77777777" w:rsidR="000A2813" w:rsidRDefault="000A2813" w:rsidP="000A2813"/>
    <w:p w14:paraId="7E65CA54" w14:textId="4F764541" w:rsidR="000A2813" w:rsidRDefault="000A2813" w:rsidP="000A2813">
      <w:r>
        <w:t xml:space="preserve">V letu 2023 je obseg sredstev za uradno razvojno pomoč Slovenije znašal 152,7 milijonov evrov, t.j. 0,24 odstotka bruto nacionalnega dohodka (BND). Od skupnih sredstev je večstranska uradna razvojna pomoč znašala 88,44 milijonov evrov ali 57,9 odstotkov, za 11,09 milijonov evrov več kot v letu 2022, in se je izvajala predvsem preko Evropske unije (EU), sistema Organizacije združenih narodov in Skupine Svetovne banke. Dvostranska razvojna pomoč je predstavljala 64,2 milijonov evrov ali 42,1 odstotkov in je vsebovala 45,45 milijonov evrov ali 71 odstotkov razvojne pomoči v ožjem pomenu, 14,26 milijonov evrov ali 22,2 odstotkov humanitarne pomoči in 4,56 milijone evrov ali 7,1 odstotkov administrativnih stroškov. </w:t>
      </w:r>
    </w:p>
    <w:p w14:paraId="220FE2EA" w14:textId="1FD46A00" w:rsidR="000A2813" w:rsidRDefault="000A2813" w:rsidP="000A2813">
      <w:r>
        <w:t>Humanitarna pomoč je tudi v 2023 glede na leto prej nadpovprečno zrasla, in sicer za malo manj kot 80 odstotkov. Največji delež humanitarne pomoči (76 odstotkov) je bil namenjen nujni humanitarni pomoči. Slovenija je v letu 2023 še okrepila hitro in fleksibilno odzivanje na dodatne potrebe, ki so nastale zaradi novih kriz (zlasti posledic vojne v Ukrajini in posledične prehranske krize, naravnih nesreč ter konflikta v Gazi).</w:t>
      </w:r>
    </w:p>
    <w:p w14:paraId="7BA5B9C3" w14:textId="77777777" w:rsidR="000A2813" w:rsidRDefault="000A2813" w:rsidP="000A2813"/>
    <w:p w14:paraId="56810226" w14:textId="7CC3B939" w:rsidR="000A2813" w:rsidRDefault="000A2813" w:rsidP="000A2813">
      <w:r>
        <w:t xml:space="preserve">Slovenija je v letu 2023 največji delež, tj. 39,9 odstotkov razpoložljive dvostranske razvojne pomoči, namenila državam Zahodnega Balkana (največ Severni Makedoniji, Bosni in Hercegovini in Srbiji). Državam Evropskega sosedstva je namenila 18,7 odstotkov dvostranske razvojne pomoči, državam Podsaharske Afrike pa nekaj manj od 5 odstotkov. Poleg tega je Slovenija 32,9 odstotkov razpoložljive dvostranske razvojne pomoči v kategoriji nerazporejeno namenila državam v razvoju. Največji delež dvostranske razvojne pomoči v ožjem pomenu je bil namenjen področju izobraževanja, in sicer predvsem preko šolanja in študija državljanov partnerskih držav v Sloveniji, sledi delež namenjen oskrbi beguncev in migrantov, tretji največji delež pa pripada namenskim prispevkom preko mednarodnih organizacij. </w:t>
      </w:r>
    </w:p>
    <w:p w14:paraId="373A9C49" w14:textId="77777777" w:rsidR="000A2813" w:rsidRDefault="000A2813" w:rsidP="000A2813"/>
    <w:p w14:paraId="2E3C4F29" w14:textId="32F334BA" w:rsidR="000A2813" w:rsidRDefault="000A2813" w:rsidP="000A2813">
      <w:r>
        <w:t>MZEZ je v tem letu pripravilo Smernice o vključevanju enakosti spolov v mednarodno razvojno sodelovanje in humanitarno pomoč. Prvič je začel delovati Razvojni sklad, iz katerega lahko diplomatska predstavništva črpajo sredstva za projekte in aktivnosti mednarodnega razvojnega sodelovanja in humanitarne pomoči.</w:t>
      </w:r>
    </w:p>
    <w:p w14:paraId="050C17F0" w14:textId="5AB5AC30" w:rsidR="00655165" w:rsidRDefault="000A2813" w:rsidP="000A2813">
      <w:pPr>
        <w:pStyle w:val="Vir"/>
      </w:pPr>
      <w:r>
        <w:t>Vir: Ministrstvo za zunanje in evropske zadeve</w:t>
      </w:r>
    </w:p>
    <w:p w14:paraId="7D66C6D5" w14:textId="29054AE3" w:rsidR="008C7BF4" w:rsidRDefault="008C7BF4" w:rsidP="008C7BF4">
      <w:pPr>
        <w:pStyle w:val="Naslov2"/>
      </w:pPr>
      <w:r>
        <w:t>Vlada imenovala generalno direktorico Direktorata za dostopnost in ekonomiko na Ministrstvu za zdravje</w:t>
      </w:r>
    </w:p>
    <w:p w14:paraId="338C8E04" w14:textId="67BF1686" w:rsidR="008C7BF4" w:rsidRDefault="008C7BF4" w:rsidP="008C7BF4">
      <w:r>
        <w:t>Vlada Republike Slovenije je na današnji seji imenovala mag. Vlasto Mežek za generalno direktorico Direktorata za dostopnost in ekonomiko na Ministrstvu za zdravje. Petletni mandat začenja s 1. oktobra 2024 do 30. septembra 2029, z možnostjo ponovnega imenovanja.</w:t>
      </w:r>
    </w:p>
    <w:p w14:paraId="1A66A13B" w14:textId="1EA5CF44" w:rsidR="002241E9" w:rsidRDefault="008C7BF4" w:rsidP="008C7BF4">
      <w:pPr>
        <w:pStyle w:val="Vir"/>
      </w:pPr>
      <w:r>
        <w:t>Vir: Ministrstvo za zdravje</w:t>
      </w:r>
    </w:p>
    <w:p w14:paraId="6F80DB47" w14:textId="5F45E0E8" w:rsidR="000D0F53" w:rsidRDefault="000D0F53" w:rsidP="000D0F53">
      <w:pPr>
        <w:pStyle w:val="Naslov2"/>
      </w:pPr>
      <w:r>
        <w:t>Predlog imenovanja generalne direktorice Direktorata za starejše, dolgotrajno oskrbo in deinstitucionalizacijo v Ministrstvu za solidarno prihodnost</w:t>
      </w:r>
    </w:p>
    <w:p w14:paraId="2621B0B4" w14:textId="77777777" w:rsidR="000D0F53" w:rsidRDefault="000D0F53" w:rsidP="000D0F53">
      <w:r>
        <w:t>Vlada je izdala odločbo o imenovanju mag. Mateje Nagode za generalno direktorico Direktorata za starejše, dolgotrajno oskrbo in deinstitucionalizacijo v Ministrstvu za solidarno prihodnost za mandatno dobo 5 (petih) let, od 1. 10. 2024 do 30. 9. 2029, z možnostjo ponovnega imenovanja.</w:t>
      </w:r>
    </w:p>
    <w:p w14:paraId="7584B24B" w14:textId="77777777" w:rsidR="000D0F53" w:rsidRDefault="000D0F53" w:rsidP="000D0F53"/>
    <w:p w14:paraId="7EB8DD54" w14:textId="77777777" w:rsidR="000D0F53" w:rsidRDefault="000D0F53" w:rsidP="000D0F53">
      <w:r>
        <w:t xml:space="preserve">Mag. Mateja Nagode je po izobrazbi magistrica znanosti. Od dne 4. 3. 2023 zaseda delovno mesto vršilke dolžnosti generalne direktorice Direktorata za starejše, dolgotrajno oskrbo in </w:t>
      </w:r>
      <w:r>
        <w:lastRenderedPageBreak/>
        <w:t xml:space="preserve">deinstitucionalizacijo, pred tem pa je opravljala dela kot sekretarka na Ministrstvu za zdravje in razvojna sodelavka na Inštitutu RS za socialno varstvo. </w:t>
      </w:r>
    </w:p>
    <w:p w14:paraId="45296DB6" w14:textId="59BD5FA9" w:rsidR="002241E9" w:rsidRDefault="000D0F53" w:rsidP="000D0F53">
      <w:pPr>
        <w:pStyle w:val="Vir"/>
      </w:pPr>
      <w:r>
        <w:t>Vir: Ministrstvo za solidarno prihodnost</w:t>
      </w:r>
    </w:p>
    <w:p w14:paraId="3D37482C" w14:textId="54AE36C8" w:rsidR="00A0263D" w:rsidRDefault="00A0263D" w:rsidP="00A0263D">
      <w:pPr>
        <w:pStyle w:val="Naslov2"/>
      </w:pPr>
      <w:r>
        <w:t>Razrešitev članice strokovnega sveta Agencije za javni nadzor nad revidiranjem</w:t>
      </w:r>
    </w:p>
    <w:p w14:paraId="6EB14CE1" w14:textId="77777777" w:rsidR="00A0263D" w:rsidRDefault="00A0263D" w:rsidP="00A0263D">
      <w:r>
        <w:t>Vlada je danes izdala odločbo o razrešitvi mag. Mojce Majič z mesta članice strokovnega sveta Agencije za javni nadzor nad revidiranjem.</w:t>
      </w:r>
    </w:p>
    <w:p w14:paraId="22DF47E1" w14:textId="77777777" w:rsidR="00A0263D" w:rsidRDefault="00A0263D" w:rsidP="00A0263D"/>
    <w:p w14:paraId="6AD54B31" w14:textId="77777777" w:rsidR="00A0263D" w:rsidRDefault="00A0263D" w:rsidP="00A0263D">
      <w:r>
        <w:t>Mag. Mojca Majič je zaradi morebitne nezdružljivosti opravljanja funkcije članice strokovnega sveta Agencije za javni nadzor nad revidiranjem z opravljanjem začasne funkcije članice nadzornega sveta Vzajemne in predsednice revizijske komisije Vzajemne odstopila z mesta članice strokovnega sveta agencije. Vlada je zato izdala odločbo o njeni razrešitvi, odstop pa začne učinkovati z dnem razrešitve.</w:t>
      </w:r>
    </w:p>
    <w:p w14:paraId="21C0734D" w14:textId="13B28972" w:rsidR="002241E9" w:rsidRDefault="00A0263D" w:rsidP="00A0263D">
      <w:pPr>
        <w:pStyle w:val="Vir"/>
      </w:pPr>
      <w:r>
        <w:t>Vir: Ministrstvo za finance</w:t>
      </w:r>
    </w:p>
    <w:p w14:paraId="25CC989C" w14:textId="77E988AA" w:rsidR="00022B3B" w:rsidRDefault="00022B3B" w:rsidP="00022B3B">
      <w:pPr>
        <w:pStyle w:val="Naslov2"/>
      </w:pPr>
      <w:r>
        <w:t xml:space="preserve">Razrešitev in imenovanje članice uprave Ustanove – Center za evropsko prihodnost </w:t>
      </w:r>
    </w:p>
    <w:p w14:paraId="35077283" w14:textId="77777777" w:rsidR="00022B3B" w:rsidRDefault="00022B3B" w:rsidP="00022B3B">
      <w:r>
        <w:t xml:space="preserve">Vlada Republike Slovenije je z mesta članice uprave Ustanove – Center za evropsko prihodnost razrešila mag. Renato Cvelbar Bek zaradi njenega odhoda na veleposlaniško mesto v tujino in namesto nje imenovala Barbaro Žvokelj, vršilko dolžnosti generalne sekretarke v Ministrstvu za zunanje in evropske zadeve. </w:t>
      </w:r>
    </w:p>
    <w:p w14:paraId="709C232F" w14:textId="79C0DD42" w:rsidR="002241E9" w:rsidRDefault="00022B3B" w:rsidP="00022B3B">
      <w:pPr>
        <w:pStyle w:val="Vir"/>
      </w:pPr>
      <w:r>
        <w:t>Vir: Ministrstvo za zunanje in evropske zadeve</w:t>
      </w:r>
    </w:p>
    <w:p w14:paraId="67A9FB15" w14:textId="4AEF0C48" w:rsidR="00F254B9" w:rsidRDefault="00F254B9" w:rsidP="00F254B9">
      <w:pPr>
        <w:pStyle w:val="Naslov2"/>
      </w:pPr>
      <w:r>
        <w:t>Razrešitev in imenovanje članic Upravnega odbora ITF</w:t>
      </w:r>
    </w:p>
    <w:p w14:paraId="7F1255BA" w14:textId="77777777" w:rsidR="00F254B9" w:rsidRDefault="00F254B9" w:rsidP="00F254B9">
      <w:r>
        <w:t>Vlada Republike Slovenije je zaradi odhoda na veleposlaniško mesto v tujino razrešila članico Upravnega odbora ITF Ustanove za krepitev človekove varnosti veleposlanico Sanjo Štiglic v Ministrstvu za zunanje in evropske zadeve in vanj imenovala dr. Melito Gabrič, državno sekretarko v Ministrstvu za zunanje in evropske zadeve.</w:t>
      </w:r>
    </w:p>
    <w:p w14:paraId="3795795F" w14:textId="7D6FBF7F" w:rsidR="002241E9" w:rsidRDefault="00F254B9" w:rsidP="00F254B9">
      <w:pPr>
        <w:pStyle w:val="Vir"/>
      </w:pPr>
      <w:r>
        <w:t>Vir: Ministrstvo za zunanje in evropske zadeve</w:t>
      </w:r>
    </w:p>
    <w:p w14:paraId="216F11E7" w14:textId="56E0A293" w:rsidR="00CB1471" w:rsidRDefault="00CB1471" w:rsidP="00CB1471">
      <w:pPr>
        <w:pStyle w:val="Naslov2"/>
      </w:pPr>
      <w:r>
        <w:t xml:space="preserve">Vlada imenovala novo članico odbora KPSJU </w:t>
      </w:r>
    </w:p>
    <w:p w14:paraId="0A6B9EF8" w14:textId="77777777" w:rsidR="00CB1471" w:rsidRDefault="00CB1471" w:rsidP="00CB1471">
      <w:r>
        <w:t xml:space="preserve">Vlada je s 26. septembrom 2024 razrešila mag. Katjo Rihar Bajuk kot predstavnico Vlade Republike Slovenije v odboru Krovnega pokojninskega sklada javnih uslužbencev (odbor KPSJU) in za obdobje od 27. septembra do 8. julija 2026 imenovala Lidijo Šubelj.  </w:t>
      </w:r>
    </w:p>
    <w:p w14:paraId="319DF398" w14:textId="77777777" w:rsidR="00CB1471" w:rsidRDefault="00CB1471" w:rsidP="00CB1471"/>
    <w:p w14:paraId="1396D089" w14:textId="77777777" w:rsidR="00CB1471" w:rsidRDefault="00CB1471" w:rsidP="00CB1471">
      <w:r>
        <w:t xml:space="preserve">Odbor KPSJU je oblikovan kot posebno telo socialnih partnerjev, preko katerega se izvaja nadzor nad poslovanjem Krovnega pokojninskega sklada javnih uslužbencev, ki je določen v Kolektivni pogodbi o oblikovanju pokojninskega načrta za javne uslužbence. </w:t>
      </w:r>
    </w:p>
    <w:p w14:paraId="3B121978" w14:textId="40C49A94" w:rsidR="002241E9" w:rsidRDefault="00CB1471" w:rsidP="00CB1471">
      <w:pPr>
        <w:pStyle w:val="Vir"/>
      </w:pPr>
      <w:r w:rsidRPr="00CB1471">
        <w:t>Vir: Ministrstvo za delo, družino, socialne zadeve in enake možnosti</w:t>
      </w:r>
    </w:p>
    <w:p w14:paraId="2E12A492" w14:textId="77777777" w:rsidR="00CB1471" w:rsidRDefault="00CB1471" w:rsidP="00F254B9">
      <w:pPr>
        <w:pStyle w:val="Naslov2"/>
      </w:pPr>
    </w:p>
    <w:p w14:paraId="38879318" w14:textId="7510B1F0" w:rsidR="00F254B9" w:rsidRDefault="00F254B9" w:rsidP="00F254B9">
      <w:pPr>
        <w:pStyle w:val="Naslov2"/>
      </w:pPr>
      <w:r>
        <w:t>Nova imenovanja v mešano komisijo v skladu s Sporazumom o sodelovanju med Vlado Republike Slovenije in Vlado Suverenega vojaškega bolničarskega reda svetega Janeza iz Jeruzalema, z Rodosa in Malte</w:t>
      </w:r>
    </w:p>
    <w:p w14:paraId="07743AF6" w14:textId="77777777" w:rsidR="00F254B9" w:rsidRDefault="00F254B9" w:rsidP="00F254B9">
      <w:r>
        <w:lastRenderedPageBreak/>
        <w:t>Vlada Republike Slovenije je v skladu z 9. členom Sporazuma o sodelovanju med Vlado Republike Slovenije in Vlado Suverenega vojaškega bolničarskega reda svetega Janeza iz Jeruzalema, z Rodosa in Malte v mešano komisijo kot novi članici imenovala Dijano Madžarac iz Službe za evropske zadeve in mednarodno sodelovanje, Ministrstvo za kmetijstvo, gozdarstvo in prehrano in Matejo Janša iz Sektorja za sosednje države in čezmejno sodelovanje, Ministrstvo za zunanje in evropske zadeve.</w:t>
      </w:r>
    </w:p>
    <w:p w14:paraId="6B6BCF15" w14:textId="1106AC83" w:rsidR="002241E9" w:rsidRDefault="00F254B9" w:rsidP="00F254B9">
      <w:pPr>
        <w:pStyle w:val="Vir"/>
      </w:pPr>
      <w:r>
        <w:t>Vir: Ministrstvo za zunanje in evropske zadeve</w:t>
      </w:r>
    </w:p>
    <w:p w14:paraId="200B0510" w14:textId="45E1A17D" w:rsidR="009938F5" w:rsidRDefault="009938F5" w:rsidP="009938F5">
      <w:pPr>
        <w:pStyle w:val="Naslov2"/>
      </w:pPr>
      <w:r>
        <w:t>Usmerjevalni odbor za izvajanje finančnih instrumentov v programskem obdobju 2021–2027 z novo članico</w:t>
      </w:r>
    </w:p>
    <w:p w14:paraId="35C1321D" w14:textId="74DFAAC6" w:rsidR="009938F5" w:rsidRDefault="009938F5" w:rsidP="009938F5">
      <w:r>
        <w:t xml:space="preserve">Vlada Republike Slovenije je sprejela sklep o spremembi sklepa o ustanovitvi Usmerjevalnega odbora za izvajanje finančnih instrumentov v programskem obdobju 2021–2027, in v usmerjevalni odbor imenovala novo članico. </w:t>
      </w:r>
    </w:p>
    <w:p w14:paraId="4FAC504F" w14:textId="77777777" w:rsidR="009938F5" w:rsidRDefault="009938F5" w:rsidP="009938F5"/>
    <w:p w14:paraId="2091D55F" w14:textId="77777777" w:rsidR="009938F5" w:rsidRDefault="009938F5" w:rsidP="009938F5">
      <w:r>
        <w:t>Usmerjevalni odbor je posvetovalno telo za finančne instrumente, ki se financirajo s sredstvi evropske kohezijske politike. Člani Usmerjevalnega odbora so predstavniki posredniškega telesa, pristojnega za finančne instrumente, sodelujočih ministrstev, organa upravljanja, Ministrstva za finance in posredniškega telesa za izbor operacij CTN (Združenje mestnih občin Slovenije – ZMOS). S strani omenjenih organov je Ministrstvo za gospodarstvo, turizem in šport, ki je pristojno za izvajanje finančnih instrumentov, prejelo predloge članic in članov ter njihovih namestnic in namestnikov.</w:t>
      </w:r>
    </w:p>
    <w:p w14:paraId="15B35BDB" w14:textId="77777777" w:rsidR="009938F5" w:rsidRDefault="009938F5" w:rsidP="009938F5"/>
    <w:p w14:paraId="1CD798D5" w14:textId="4CD9DFD7" w:rsidR="009938F5" w:rsidRDefault="009938F5" w:rsidP="009938F5">
      <w:r>
        <w:t>Ministrstvo za finance je na Ministrstvo za gospodarstvo, turizem in šport 6. avgusta 2024 posredovalo predlog za zamenjavo in imenovanje novih članov Usmerjevalnega odbora, pri čemer je predlagalo, da namestnico Katjo Lisec zamenja mag. Evelyn Filip.</w:t>
      </w:r>
    </w:p>
    <w:p w14:paraId="160EE6AB" w14:textId="77777777" w:rsidR="009938F5" w:rsidRDefault="009938F5" w:rsidP="009938F5"/>
    <w:p w14:paraId="54B3E5F1" w14:textId="77777777" w:rsidR="009938F5" w:rsidRDefault="009938F5" w:rsidP="009938F5">
      <w:r>
        <w:t>Usmerjevalni odbor za izvajanje finančnih instrumentov v programskem obdobju 2021–2027 bo tako deloval v naslednji sestavi:</w:t>
      </w:r>
    </w:p>
    <w:p w14:paraId="148934C2" w14:textId="77777777" w:rsidR="009938F5" w:rsidRDefault="009938F5" w:rsidP="009938F5"/>
    <w:p w14:paraId="6EB9A0A9" w14:textId="271F230F" w:rsidR="009938F5" w:rsidRDefault="009938F5" w:rsidP="009938F5">
      <w:pPr>
        <w:pStyle w:val="Odstavekseznama"/>
        <w:numPr>
          <w:ilvl w:val="0"/>
          <w:numId w:val="3"/>
        </w:numPr>
      </w:pPr>
      <w:r>
        <w:t>dva predstavnika Ministrstva za kohezijo in regionalni razvoj, v vlogi organa upravljanja, kot članica in član:</w:t>
      </w:r>
    </w:p>
    <w:p w14:paraId="62555759" w14:textId="53C8AC63" w:rsidR="009938F5" w:rsidRDefault="009938F5" w:rsidP="009938F5">
      <w:pPr>
        <w:pStyle w:val="Odstavekseznama"/>
        <w:numPr>
          <w:ilvl w:val="0"/>
          <w:numId w:val="4"/>
        </w:numPr>
      </w:pPr>
      <w:r>
        <w:t>Milena Burgar; Dijana Pirc, namestnica,</w:t>
      </w:r>
    </w:p>
    <w:p w14:paraId="7F04D728" w14:textId="20B0E670" w:rsidR="009938F5" w:rsidRDefault="009938F5" w:rsidP="009938F5">
      <w:pPr>
        <w:pStyle w:val="Odstavekseznama"/>
        <w:numPr>
          <w:ilvl w:val="0"/>
          <w:numId w:val="4"/>
        </w:numPr>
      </w:pPr>
      <w:r>
        <w:t>Matjaž Dragar; Mateja Mahkovec, namestnica,</w:t>
      </w:r>
    </w:p>
    <w:p w14:paraId="77BF13F6" w14:textId="77777777" w:rsidR="009938F5" w:rsidRDefault="009938F5" w:rsidP="009938F5"/>
    <w:p w14:paraId="786DBD13" w14:textId="63FA5557" w:rsidR="009938F5" w:rsidRDefault="009938F5" w:rsidP="009938F5">
      <w:pPr>
        <w:pStyle w:val="Odstavekseznama"/>
        <w:numPr>
          <w:ilvl w:val="0"/>
          <w:numId w:val="3"/>
        </w:numPr>
      </w:pPr>
      <w:r>
        <w:t>pet predstavnikov Ministrstva za gospodarstvo, turizem in šport, v vlogi posredniškega telesa, kot članice in član:</w:t>
      </w:r>
    </w:p>
    <w:p w14:paraId="24FB73B8" w14:textId="7BAF3414" w:rsidR="009938F5" w:rsidRDefault="009938F5" w:rsidP="009938F5">
      <w:pPr>
        <w:pStyle w:val="Odstavekseznama"/>
        <w:numPr>
          <w:ilvl w:val="0"/>
          <w:numId w:val="5"/>
        </w:numPr>
      </w:pPr>
      <w:r>
        <w:t>Špela Jovanovič Gaberšek; Sandra Barachini, namestnica,</w:t>
      </w:r>
    </w:p>
    <w:p w14:paraId="5D933062" w14:textId="06558B2E" w:rsidR="009938F5" w:rsidRDefault="009938F5" w:rsidP="009938F5">
      <w:pPr>
        <w:pStyle w:val="Odstavekseznama"/>
        <w:numPr>
          <w:ilvl w:val="0"/>
          <w:numId w:val="5"/>
        </w:numPr>
      </w:pPr>
      <w:r>
        <w:t>Mateja Horvat Kralj; Miša Osterc, namestnica,</w:t>
      </w:r>
    </w:p>
    <w:p w14:paraId="72B417EF" w14:textId="1DF571CC" w:rsidR="009938F5" w:rsidRDefault="009938F5" w:rsidP="009938F5">
      <w:pPr>
        <w:pStyle w:val="Odstavekseznama"/>
        <w:numPr>
          <w:ilvl w:val="0"/>
          <w:numId w:val="5"/>
        </w:numPr>
      </w:pPr>
      <w:r>
        <w:t>mag. Alenka Marovt; Nataša Florjančič, namestnica,</w:t>
      </w:r>
    </w:p>
    <w:p w14:paraId="02072117" w14:textId="6627AF35" w:rsidR="009938F5" w:rsidRDefault="009938F5" w:rsidP="009938F5">
      <w:pPr>
        <w:pStyle w:val="Odstavekseznama"/>
        <w:numPr>
          <w:ilvl w:val="0"/>
          <w:numId w:val="5"/>
        </w:numPr>
      </w:pPr>
      <w:r>
        <w:t xml:space="preserve">Tjaša Rotar Kokalj; Tomislav Jurman namestnik, </w:t>
      </w:r>
    </w:p>
    <w:p w14:paraId="668D2D2B" w14:textId="79A5EC0E" w:rsidR="009938F5" w:rsidRDefault="009938F5" w:rsidP="009938F5">
      <w:pPr>
        <w:pStyle w:val="Odstavekseznama"/>
        <w:numPr>
          <w:ilvl w:val="0"/>
          <w:numId w:val="5"/>
        </w:numPr>
      </w:pPr>
      <w:r>
        <w:t>Darko Sajko; Velislav Žvipelj, namestnik,</w:t>
      </w:r>
    </w:p>
    <w:p w14:paraId="510AC535" w14:textId="77777777" w:rsidR="009938F5" w:rsidRDefault="009938F5" w:rsidP="009938F5"/>
    <w:p w14:paraId="253C5307" w14:textId="53A37609" w:rsidR="009938F5" w:rsidRDefault="009938F5" w:rsidP="009938F5">
      <w:pPr>
        <w:pStyle w:val="Odstavekseznama"/>
        <w:numPr>
          <w:ilvl w:val="0"/>
          <w:numId w:val="3"/>
        </w:numPr>
      </w:pPr>
      <w:r>
        <w:t>predstavnik Ministrstva za okolje, podnebje in energijo, v vlogi sodelujočega ministrstva, kot član:</w:t>
      </w:r>
    </w:p>
    <w:p w14:paraId="164A060B" w14:textId="1B1DAAFD" w:rsidR="009938F5" w:rsidRDefault="009938F5" w:rsidP="009938F5">
      <w:pPr>
        <w:pStyle w:val="Odstavekseznama"/>
        <w:numPr>
          <w:ilvl w:val="0"/>
          <w:numId w:val="6"/>
        </w:numPr>
      </w:pPr>
      <w:r>
        <w:t>Miha Muhič; Martina Štrubelj, namestnica,</w:t>
      </w:r>
    </w:p>
    <w:p w14:paraId="30D686F3" w14:textId="77777777" w:rsidR="009938F5" w:rsidRDefault="009938F5" w:rsidP="009938F5"/>
    <w:p w14:paraId="3103DF89" w14:textId="12B245EA" w:rsidR="009938F5" w:rsidRDefault="009938F5" w:rsidP="009938F5">
      <w:pPr>
        <w:pStyle w:val="Odstavekseznama"/>
        <w:numPr>
          <w:ilvl w:val="0"/>
          <w:numId w:val="3"/>
        </w:numPr>
      </w:pPr>
      <w:r>
        <w:t>predstavnik Ministrstva za na naravne vire in prostor, v vlogi sodelujočega ministrstva, kot član:</w:t>
      </w:r>
    </w:p>
    <w:p w14:paraId="7CA35AA4" w14:textId="3135ED09" w:rsidR="009938F5" w:rsidRDefault="009938F5" w:rsidP="009938F5">
      <w:pPr>
        <w:pStyle w:val="Odstavekseznama"/>
        <w:numPr>
          <w:ilvl w:val="0"/>
          <w:numId w:val="6"/>
        </w:numPr>
      </w:pPr>
      <w:r>
        <w:t>Rok Klemenčič; Janez Dodič, namestnik,</w:t>
      </w:r>
    </w:p>
    <w:p w14:paraId="21D9378C" w14:textId="77777777" w:rsidR="009938F5" w:rsidRDefault="009938F5" w:rsidP="009938F5"/>
    <w:p w14:paraId="2534B3FA" w14:textId="1594C9D2" w:rsidR="009938F5" w:rsidRDefault="009938F5" w:rsidP="009938F5">
      <w:pPr>
        <w:pStyle w:val="Odstavekseznama"/>
        <w:numPr>
          <w:ilvl w:val="0"/>
          <w:numId w:val="3"/>
        </w:numPr>
      </w:pPr>
      <w:r>
        <w:t>predstavnica Ministrstva za finance, kot članica:</w:t>
      </w:r>
    </w:p>
    <w:p w14:paraId="71E9478C" w14:textId="2566E17A" w:rsidR="009938F5" w:rsidRDefault="009938F5" w:rsidP="009938F5">
      <w:pPr>
        <w:pStyle w:val="Odstavekseznama"/>
        <w:numPr>
          <w:ilvl w:val="0"/>
          <w:numId w:val="6"/>
        </w:numPr>
      </w:pPr>
      <w:r>
        <w:t>mag. Miranda Groff Ferjančič; mag. Evelyn Filip, namestnica,</w:t>
      </w:r>
    </w:p>
    <w:p w14:paraId="1D6ABBE0" w14:textId="77777777" w:rsidR="009938F5" w:rsidRDefault="009938F5" w:rsidP="009938F5"/>
    <w:p w14:paraId="22B63726" w14:textId="1772EC32" w:rsidR="009938F5" w:rsidRDefault="009938F5" w:rsidP="009938F5">
      <w:pPr>
        <w:pStyle w:val="Odstavekseznama"/>
        <w:numPr>
          <w:ilvl w:val="0"/>
          <w:numId w:val="3"/>
        </w:numPr>
      </w:pPr>
      <w:r>
        <w:t>6predstavnica Združenja mestnih občin Slovenije, kot članica:</w:t>
      </w:r>
    </w:p>
    <w:p w14:paraId="436E7E2D" w14:textId="3B2BB167" w:rsidR="009938F5" w:rsidRDefault="009938F5" w:rsidP="009938F5">
      <w:pPr>
        <w:pStyle w:val="Odstavekseznama"/>
        <w:numPr>
          <w:ilvl w:val="0"/>
          <w:numId w:val="6"/>
        </w:numPr>
      </w:pPr>
      <w:r>
        <w:t>Ida Bibič; Matic Sopotnik, namestnik.</w:t>
      </w:r>
    </w:p>
    <w:p w14:paraId="00EB683B" w14:textId="77777777" w:rsidR="009938F5" w:rsidRDefault="009938F5" w:rsidP="009938F5"/>
    <w:p w14:paraId="620A57C7" w14:textId="77777777" w:rsidR="009938F5" w:rsidRDefault="009938F5" w:rsidP="009938F5">
      <w:r>
        <w:t>Vir: Ministrstvo za gospodarstvo, turizem in šport</w:t>
      </w:r>
    </w:p>
    <w:p w14:paraId="6BFD069A" w14:textId="77777777" w:rsidR="002241E9" w:rsidRDefault="002241E9" w:rsidP="002241E9"/>
    <w:p w14:paraId="286150F8" w14:textId="31F53191" w:rsidR="00424197" w:rsidRDefault="00424197" w:rsidP="00424197">
      <w:pPr>
        <w:pStyle w:val="Naslov2"/>
      </w:pPr>
      <w:r>
        <w:t>Nova imenovanja v Medresorski delovni skupini za vračanje predmetov kulturne dediščine in arhivskega gradiva iz Italije v Slovenijo</w:t>
      </w:r>
    </w:p>
    <w:p w14:paraId="386BF104" w14:textId="77777777" w:rsidR="00424197" w:rsidRDefault="00424197" w:rsidP="00424197">
      <w:r>
        <w:t>Vlada Republike Slovenije je v Medresorski delovni skupini za vračanje predmetov kulturne dediščine in arhivskega gradiva iz Italije v Slovenijo, ustanovljeno z aktom Vlade Republike Slovenije 9. 5. 2013 z mesta članice razrešila Marjutko Hafner, sekretarko v Uradu Slovenske nacionalne komisije za UNESCO, Ministrstvo za visoko šolstvo, znanost in inovacije. Hkrati je Vlada RS kot nove člane imenovala Marka Bonina, direktorja Pokrajinskega muzeja Koper, dr. Salvatorja Žitka, zunanjega svetovalca Ministrstva za kulturo, in Gašperja Hrastelja, direktorja Urada za UNESCO, Ministrstvo za visoko šolstvo, znanost in inovacije. V skladu s temi spremembami je Vlada RS sprejela Akt o spremembi Akta o ustanovitvi in delovanju Medresorske delovne skupine za vračanje predmetov kulturne dediščine in arhivskega gradiva iz Italije v Slovenijo.</w:t>
      </w:r>
    </w:p>
    <w:p w14:paraId="571155AB" w14:textId="200A05C4" w:rsidR="002241E9" w:rsidRDefault="00424197" w:rsidP="00424197">
      <w:pPr>
        <w:pStyle w:val="Vir"/>
      </w:pPr>
      <w:r>
        <w:t>Vir: Ministrstvo za zunanje in evropske zadeve</w:t>
      </w:r>
    </w:p>
    <w:p w14:paraId="540912B1" w14:textId="60F3A900" w:rsidR="00424F71" w:rsidRDefault="00424F71" w:rsidP="00424F71">
      <w:pPr>
        <w:pStyle w:val="Naslov2"/>
      </w:pPr>
      <w:r>
        <w:t>Vlada razrešila državno sekretarko na Ministrstvu za vzgojo in izobraževanje</w:t>
      </w:r>
    </w:p>
    <w:p w14:paraId="6C42B629" w14:textId="77777777" w:rsidR="00424F71" w:rsidRDefault="00424F71" w:rsidP="00424F71">
      <w:r>
        <w:t xml:space="preserve">Vlada je izdala odločbo o razrešitvi Jasne Rojc s funkcije državne sekretarke v Ministrstvu za vzgojo in izobraževanje. Državna sekretarka se s funkcije razreši 29. septembra 2024. </w:t>
      </w:r>
    </w:p>
    <w:p w14:paraId="7DB9552F" w14:textId="1D509E5C" w:rsidR="00052A14" w:rsidRDefault="00424F71" w:rsidP="00424F71">
      <w:pPr>
        <w:pStyle w:val="Vir"/>
      </w:pPr>
      <w:r>
        <w:t>Vir: Ministrstvo za vzgojo in izobraževanje</w:t>
      </w:r>
    </w:p>
    <w:p w14:paraId="7BAD6B84" w14:textId="058520A8" w:rsidR="00424F71" w:rsidRDefault="00424F71" w:rsidP="00424F71">
      <w:pPr>
        <w:pStyle w:val="Naslov2"/>
      </w:pPr>
      <w:r>
        <w:t>Vlada podala soglasje o razrešitvi direktorja Zavoda Republike Slovenije za šolstvo in soglasje k imenovanju nove direktorice</w:t>
      </w:r>
    </w:p>
    <w:p w14:paraId="4C2117DC" w14:textId="5AC7ED3E" w:rsidR="00424F71" w:rsidRDefault="00424F71" w:rsidP="00424F71">
      <w:r>
        <w:t>Vlada je pod dala soglasje k razrešitvi direktorja Zavoda Republike Slovenije za šolstvo dr. Vinka Logaja, in sicer z dnem 30. 9. 2024. Vlada je prav tako podala soglasje k imenovanju nove direktorice Zavoda Republike Slovenije za šolstvo Jasne Rojc. Jasna Rojc se za direktorico zavoda imenuje za mandatno dobo štirih let, od 1. oktobra 2024 do 30. septembra 2028.</w:t>
      </w:r>
    </w:p>
    <w:p w14:paraId="23CF596F" w14:textId="42E55018" w:rsidR="00052A14" w:rsidRDefault="00424F71" w:rsidP="00424F71">
      <w:pPr>
        <w:pStyle w:val="Vir"/>
      </w:pPr>
      <w:r>
        <w:t>Vir: Ministrstvo za vzgojo in izobraževanje</w:t>
      </w:r>
    </w:p>
    <w:p w14:paraId="3E52BF5E" w14:textId="3FD348EB" w:rsidR="00142CD7" w:rsidRDefault="00142CD7" w:rsidP="00142CD7">
      <w:pPr>
        <w:pStyle w:val="Naslov2"/>
      </w:pPr>
      <w:r>
        <w:t>Imenovanje v. d. generalnega direktorja Direktorata za regionalni razvoj v Ministrstvu za kohezijo in regionalni razvoj</w:t>
      </w:r>
    </w:p>
    <w:p w14:paraId="776588A0" w14:textId="22C946BF" w:rsidR="00142CD7" w:rsidRDefault="00142CD7" w:rsidP="00142CD7">
      <w:r>
        <w:t xml:space="preserve">Vlada Republike Slovenije je razrešila mag. </w:t>
      </w:r>
      <w:proofErr w:type="spellStart"/>
      <w:r>
        <w:t>Ašo</w:t>
      </w:r>
      <w:proofErr w:type="spellEnd"/>
      <w:r>
        <w:t xml:space="preserve"> Rogelj s položaja generalne direktorice Direktorata za regionalni razvoj v Ministrstvu za kohezijo in regionalni razvoj. Hkrati je imenovala dr. Roberta Drobniča za vršilca dolžnosti generalnega direktorja Direktorata za regionalni razvoj v Ministrstvu za kohezijo in regionalni razvoj, in sicer od 27. septembra 2024 do imenovanja generalnega direktorja po opravljenem natečajnem postopku, vendar največ za šest mesecev.</w:t>
      </w:r>
    </w:p>
    <w:p w14:paraId="41F26357" w14:textId="083963A9" w:rsidR="00142CD7" w:rsidRDefault="00142CD7" w:rsidP="00142CD7">
      <w:pPr>
        <w:pStyle w:val="Vir"/>
      </w:pPr>
      <w:r w:rsidRPr="00142CD7">
        <w:t>Vir: Ministrstvo za kohezijo in regionalni razvoj</w:t>
      </w:r>
    </w:p>
    <w:p w14:paraId="6C0D6C94" w14:textId="77777777" w:rsidR="00BC79A2" w:rsidRDefault="00BC79A2" w:rsidP="00BC79A2">
      <w:pPr>
        <w:pStyle w:val="Naslov2"/>
      </w:pPr>
      <w:r>
        <w:t>Izbrisno dovoljenje na podlagi Pogodbe o brezplačnem prenosu državnega premoženja na Občino Borovnica</w:t>
      </w:r>
    </w:p>
    <w:p w14:paraId="1594E676" w14:textId="00EB51FE" w:rsidR="009C6299" w:rsidRDefault="00BC79A2" w:rsidP="00BC79A2">
      <w:r>
        <w:lastRenderedPageBreak/>
        <w:t xml:space="preserve">Vlada Republike Slovenije je podala soglasje na vsebino izbrisnega dovoljenja na podlagi Pogodbe o brezplačnem prenosu državnega premoženja na Občino Borovnica. Vlada Republike Slovenije in Občina Borovnica sta 28. 2. 2018 za nepremičnini </w:t>
      </w:r>
      <w:proofErr w:type="spellStart"/>
      <w:r>
        <w:t>parc</w:t>
      </w:r>
      <w:proofErr w:type="spellEnd"/>
      <w:r>
        <w:t xml:space="preserve">. št. 3626/2 (ID 6739130) in </w:t>
      </w:r>
      <w:proofErr w:type="spellStart"/>
      <w:r>
        <w:t>parc</w:t>
      </w:r>
      <w:proofErr w:type="spellEnd"/>
      <w:r>
        <w:t xml:space="preserve">. št. 3626/3 (ID 6739129), obe k.o. 2004 - Borovnica ter nepremičnini </w:t>
      </w:r>
      <w:proofErr w:type="spellStart"/>
      <w:r>
        <w:t>parc</w:t>
      </w:r>
      <w:proofErr w:type="spellEnd"/>
      <w:r>
        <w:t xml:space="preserve">. št. 2072/6 (ID 6739102) in </w:t>
      </w:r>
      <w:proofErr w:type="spellStart"/>
      <w:r>
        <w:t>parc</w:t>
      </w:r>
      <w:proofErr w:type="spellEnd"/>
      <w:r>
        <w:t xml:space="preserve">. št. 2072/7 (ID 6739101), obe k.o. 2006 – Zabočevo, sklenili Pogodbo o brezplačnem prenosu državnega premoženja. Občina Borovnica se je zavezala, da bo na </w:t>
      </w:r>
      <w:proofErr w:type="spellStart"/>
      <w:r>
        <w:t>navednih</w:t>
      </w:r>
      <w:proofErr w:type="spellEnd"/>
      <w:r>
        <w:t xml:space="preserve"> nepremičninah izvedla načrtovani projekt »Parkirišče in dovozna pot pri železniški postaji Borovnica« najkasneje v roku dveh let po sklenitvi Pogodbe. Na nepremičninah, ki so predmet Pogodbe, je v korist Republike Slovenije za primer kršitve Pogodbe za nedoločen čas vknjižena odkupna pravica. Ker je Občina Borovnica v celoti realizirala načrtovani projekt in izpolnila vse svoje obveznosti po Pogodbi, so podani pogoji za izbris odkupne pravice.</w:t>
      </w:r>
    </w:p>
    <w:p w14:paraId="7448F067" w14:textId="1F5911D1" w:rsidR="009C6299" w:rsidRPr="009C6299" w:rsidRDefault="00BC79A2" w:rsidP="00BC79A2">
      <w:pPr>
        <w:pStyle w:val="Vir"/>
      </w:pPr>
      <w:r w:rsidRPr="00BC79A2">
        <w:t>Vir: Ministrstvo za kohezijo in regionalni razvoj</w:t>
      </w:r>
    </w:p>
    <w:p w14:paraId="4DFEB752"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D1BAF" w14:textId="77777777" w:rsidR="009C6299" w:rsidRDefault="009C6299" w:rsidP="00750D01">
      <w:pPr>
        <w:spacing w:line="240" w:lineRule="auto"/>
      </w:pPr>
      <w:r>
        <w:separator/>
      </w:r>
    </w:p>
  </w:endnote>
  <w:endnote w:type="continuationSeparator" w:id="0">
    <w:p w14:paraId="2AD3624D" w14:textId="77777777" w:rsidR="009C6299" w:rsidRDefault="009C629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26DC8" w14:textId="77777777" w:rsidR="009C6299" w:rsidRDefault="009C6299" w:rsidP="00750D01">
      <w:pPr>
        <w:spacing w:line="240" w:lineRule="auto"/>
      </w:pPr>
      <w:r>
        <w:separator/>
      </w:r>
    </w:p>
  </w:footnote>
  <w:footnote w:type="continuationSeparator" w:id="0">
    <w:p w14:paraId="6CCD585D" w14:textId="77777777" w:rsidR="009C6299" w:rsidRDefault="009C629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A15D3" w14:textId="77777777" w:rsidR="00A72563" w:rsidRPr="00110CBD" w:rsidRDefault="00A72563"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76F1"/>
    <w:multiLevelType w:val="hybridMultilevel"/>
    <w:tmpl w:val="3C60B5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690957"/>
    <w:multiLevelType w:val="hybridMultilevel"/>
    <w:tmpl w:val="4EF0CC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2528BD"/>
    <w:multiLevelType w:val="hybridMultilevel"/>
    <w:tmpl w:val="BAC6D2E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8493E3A"/>
    <w:multiLevelType w:val="hybridMultilevel"/>
    <w:tmpl w:val="0916F4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F0F7D76"/>
    <w:multiLevelType w:val="hybridMultilevel"/>
    <w:tmpl w:val="702814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505D2D"/>
    <w:multiLevelType w:val="hybridMultilevel"/>
    <w:tmpl w:val="504AA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40888903">
    <w:abstractNumId w:val="6"/>
  </w:num>
  <w:num w:numId="2" w16cid:durableId="1266617013">
    <w:abstractNumId w:val="5"/>
  </w:num>
  <w:num w:numId="3" w16cid:durableId="135076101">
    <w:abstractNumId w:val="0"/>
  </w:num>
  <w:num w:numId="4" w16cid:durableId="1187020350">
    <w:abstractNumId w:val="4"/>
  </w:num>
  <w:num w:numId="5" w16cid:durableId="123936020">
    <w:abstractNumId w:val="2"/>
  </w:num>
  <w:num w:numId="6" w16cid:durableId="523174931">
    <w:abstractNumId w:val="1"/>
  </w:num>
  <w:num w:numId="7" w16cid:durableId="100299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99"/>
    <w:rsid w:val="00013C25"/>
    <w:rsid w:val="00022B3B"/>
    <w:rsid w:val="000318E4"/>
    <w:rsid w:val="00052A14"/>
    <w:rsid w:val="0008353E"/>
    <w:rsid w:val="00097B85"/>
    <w:rsid w:val="000A2813"/>
    <w:rsid w:val="000B35C4"/>
    <w:rsid w:val="000D0F53"/>
    <w:rsid w:val="000D1082"/>
    <w:rsid w:val="000E2D08"/>
    <w:rsid w:val="00110B8F"/>
    <w:rsid w:val="00142CD7"/>
    <w:rsid w:val="001602C9"/>
    <w:rsid w:val="001B01DD"/>
    <w:rsid w:val="001D1910"/>
    <w:rsid w:val="00203F5F"/>
    <w:rsid w:val="00215140"/>
    <w:rsid w:val="0021672A"/>
    <w:rsid w:val="0022208C"/>
    <w:rsid w:val="002241E9"/>
    <w:rsid w:val="0026068C"/>
    <w:rsid w:val="00296A03"/>
    <w:rsid w:val="002B1199"/>
    <w:rsid w:val="002C0F28"/>
    <w:rsid w:val="002E3DB3"/>
    <w:rsid w:val="003011F4"/>
    <w:rsid w:val="00313D20"/>
    <w:rsid w:val="0032606F"/>
    <w:rsid w:val="00337869"/>
    <w:rsid w:val="00361255"/>
    <w:rsid w:val="003847C8"/>
    <w:rsid w:val="003877EB"/>
    <w:rsid w:val="00390661"/>
    <w:rsid w:val="00396491"/>
    <w:rsid w:val="0039662C"/>
    <w:rsid w:val="003A3307"/>
    <w:rsid w:val="003D345F"/>
    <w:rsid w:val="003E17B6"/>
    <w:rsid w:val="003E6170"/>
    <w:rsid w:val="00415527"/>
    <w:rsid w:val="00424197"/>
    <w:rsid w:val="00424F71"/>
    <w:rsid w:val="0047627B"/>
    <w:rsid w:val="004965EB"/>
    <w:rsid w:val="004A1197"/>
    <w:rsid w:val="004B7346"/>
    <w:rsid w:val="004D5A39"/>
    <w:rsid w:val="004E746F"/>
    <w:rsid w:val="004F06ED"/>
    <w:rsid w:val="004F7055"/>
    <w:rsid w:val="00516CED"/>
    <w:rsid w:val="00522637"/>
    <w:rsid w:val="005515BD"/>
    <w:rsid w:val="00554111"/>
    <w:rsid w:val="005C1523"/>
    <w:rsid w:val="005E1ABB"/>
    <w:rsid w:val="005E6A20"/>
    <w:rsid w:val="005F09F8"/>
    <w:rsid w:val="00655165"/>
    <w:rsid w:val="00664286"/>
    <w:rsid w:val="006D0536"/>
    <w:rsid w:val="006E0DDE"/>
    <w:rsid w:val="006F6DF1"/>
    <w:rsid w:val="007130E1"/>
    <w:rsid w:val="0073796B"/>
    <w:rsid w:val="00750D01"/>
    <w:rsid w:val="00753CD4"/>
    <w:rsid w:val="007669A3"/>
    <w:rsid w:val="007A091F"/>
    <w:rsid w:val="00830701"/>
    <w:rsid w:val="008336E7"/>
    <w:rsid w:val="008624E8"/>
    <w:rsid w:val="008B7AF2"/>
    <w:rsid w:val="008C7BF4"/>
    <w:rsid w:val="008F2140"/>
    <w:rsid w:val="00905C96"/>
    <w:rsid w:val="009174DA"/>
    <w:rsid w:val="00941BB2"/>
    <w:rsid w:val="009433E7"/>
    <w:rsid w:val="00982C9F"/>
    <w:rsid w:val="009938F5"/>
    <w:rsid w:val="009C2C98"/>
    <w:rsid w:val="009C2D77"/>
    <w:rsid w:val="009C6299"/>
    <w:rsid w:val="009D10D1"/>
    <w:rsid w:val="00A0263D"/>
    <w:rsid w:val="00A06971"/>
    <w:rsid w:val="00A1254D"/>
    <w:rsid w:val="00A30052"/>
    <w:rsid w:val="00A652CB"/>
    <w:rsid w:val="00A72563"/>
    <w:rsid w:val="00A7412B"/>
    <w:rsid w:val="00AC6BC3"/>
    <w:rsid w:val="00AD1AFD"/>
    <w:rsid w:val="00AE6CD6"/>
    <w:rsid w:val="00B07A0A"/>
    <w:rsid w:val="00B60F58"/>
    <w:rsid w:val="00B64F51"/>
    <w:rsid w:val="00B753A8"/>
    <w:rsid w:val="00B80F87"/>
    <w:rsid w:val="00B860FC"/>
    <w:rsid w:val="00BA743D"/>
    <w:rsid w:val="00BC79A2"/>
    <w:rsid w:val="00BD675C"/>
    <w:rsid w:val="00BF4F78"/>
    <w:rsid w:val="00C05B02"/>
    <w:rsid w:val="00C458C2"/>
    <w:rsid w:val="00C45F3C"/>
    <w:rsid w:val="00C66AB8"/>
    <w:rsid w:val="00C70FB1"/>
    <w:rsid w:val="00CB1471"/>
    <w:rsid w:val="00D7373E"/>
    <w:rsid w:val="00DE3E2B"/>
    <w:rsid w:val="00E02AB3"/>
    <w:rsid w:val="00E14AAE"/>
    <w:rsid w:val="00E2036F"/>
    <w:rsid w:val="00E3507E"/>
    <w:rsid w:val="00E7132A"/>
    <w:rsid w:val="00E948BD"/>
    <w:rsid w:val="00EC7140"/>
    <w:rsid w:val="00EF6157"/>
    <w:rsid w:val="00F0391C"/>
    <w:rsid w:val="00F03C56"/>
    <w:rsid w:val="00F254B9"/>
    <w:rsid w:val="00F44BC0"/>
    <w:rsid w:val="00F57D82"/>
    <w:rsid w:val="00F93A56"/>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8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51951">
      <w:bodyDiv w:val="1"/>
      <w:marLeft w:val="0"/>
      <w:marRight w:val="0"/>
      <w:marTop w:val="0"/>
      <w:marBottom w:val="0"/>
      <w:divBdr>
        <w:top w:val="none" w:sz="0" w:space="0" w:color="auto"/>
        <w:left w:val="none" w:sz="0" w:space="0" w:color="auto"/>
        <w:bottom w:val="none" w:sz="0" w:space="0" w:color="auto"/>
        <w:right w:val="none" w:sz="0" w:space="0" w:color="auto"/>
      </w:divBdr>
    </w:div>
    <w:div w:id="12798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27</Pages>
  <Words>12545</Words>
  <Characters>71507</Characters>
  <Application>Microsoft Office Word</Application>
  <DocSecurity>0</DocSecurity>
  <Lines>595</Lines>
  <Paragraphs>167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2024-09-25T05:49:00Z</dcterms:created>
  <dcterms:modified xsi:type="dcterms:W3CDTF">2024-09-26T12:33:00Z</dcterms:modified>
</cp:coreProperties>
</file>