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95FAF" w14:textId="77777777" w:rsidR="0073796B" w:rsidRDefault="00750D01" w:rsidP="0073796B">
      <w:pPr>
        <w:autoSpaceDE w:val="0"/>
        <w:autoSpaceDN w:val="0"/>
        <w:adjustRightInd w:val="0"/>
        <w:spacing w:line="240" w:lineRule="auto"/>
        <w:ind w:left="-1701"/>
        <w:sectPr w:rsidR="0073796B" w:rsidSect="004E2225">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40AB6D9C" wp14:editId="0B98C5A7">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65F88D58" w14:textId="77777777" w:rsidR="003E17B6" w:rsidRDefault="003E17B6" w:rsidP="00750D01">
      <w:pPr>
        <w:autoSpaceDE w:val="0"/>
        <w:autoSpaceDN w:val="0"/>
        <w:adjustRightInd w:val="0"/>
        <w:spacing w:line="240" w:lineRule="auto"/>
        <w:ind w:left="-1701"/>
      </w:pPr>
    </w:p>
    <w:p w14:paraId="0B5361D5" w14:textId="77777777" w:rsidR="0073796B" w:rsidRPr="009D10D1" w:rsidRDefault="0073796B" w:rsidP="009D10D1">
      <w:pPr>
        <w:pStyle w:val="Naslov"/>
      </w:pPr>
      <w:r w:rsidRPr="009D10D1">
        <w:t>SPOROČILO ZA JAVNOST</w:t>
      </w:r>
    </w:p>
    <w:p w14:paraId="18DCDB55" w14:textId="17D7709F" w:rsidR="0073796B" w:rsidRPr="0039662C" w:rsidRDefault="0073796B" w:rsidP="0039662C">
      <w:pPr>
        <w:pStyle w:val="Naslov1"/>
      </w:pPr>
      <w:r w:rsidRPr="0039662C">
        <w:t>1</w:t>
      </w:r>
      <w:r w:rsidR="004E2225">
        <w:t>02</w:t>
      </w:r>
      <w:r w:rsidRPr="0039662C">
        <w:t>. redna seja Vlade Republike Slovenije</w:t>
      </w:r>
    </w:p>
    <w:p w14:paraId="6BD71322" w14:textId="3B41F205" w:rsidR="0073796B" w:rsidRDefault="004E2225" w:rsidP="008B7AF2">
      <w:pPr>
        <w:pStyle w:val="DatumSZJ"/>
      </w:pPr>
      <w:r>
        <w:t>9</w:t>
      </w:r>
      <w:r w:rsidR="0073796B" w:rsidRPr="008B7AF2">
        <w:t xml:space="preserve">. </w:t>
      </w:r>
      <w:r>
        <w:t>maj</w:t>
      </w:r>
      <w:r w:rsidR="0073796B" w:rsidRPr="008B7AF2">
        <w:t xml:space="preserve"> 202</w:t>
      </w:r>
      <w:r>
        <w:t>4</w:t>
      </w:r>
    </w:p>
    <w:p w14:paraId="3F4EFB17" w14:textId="0E928DFA" w:rsidR="00505D70" w:rsidRDefault="00505D70" w:rsidP="00505D70">
      <w:pPr>
        <w:pStyle w:val="Naslov2"/>
      </w:pPr>
      <w:r>
        <w:t>Uredba o izvajanju intervencije naložbe v dvig produktivnosti in tehnološki razvoj ter intervencije naložbe v prilagoditev na podnebne spremembe pri trajnih nasadih, iz strateškega načrta skupne kmetijske politike 2023–2027</w:t>
      </w:r>
    </w:p>
    <w:p w14:paraId="25C21184" w14:textId="77777777" w:rsidR="00505D70" w:rsidRDefault="00505D70" w:rsidP="00505D70">
      <w:r>
        <w:t>Vlada je izdala Uredbo o izvajanju intervencije naložbe v dvig produktivnosti in tehnološki razvoj, vključno z digitalizacijo kmetijskih gospodarstev, ter intervencije naložbe v prilagoditev na podnebne spremembe pri trajnih nasadih, iz strateškega načrta skupne kmetijske politike 2023–2027, in jo objavi v Uradnem listu Republike Slovenije.</w:t>
      </w:r>
    </w:p>
    <w:p w14:paraId="2126CBDF" w14:textId="77777777" w:rsidR="00505D70" w:rsidRDefault="00505D70" w:rsidP="00505D70"/>
    <w:p w14:paraId="6867F876" w14:textId="77777777" w:rsidR="00505D70" w:rsidRDefault="00505D70" w:rsidP="00505D70">
      <w:r>
        <w:t xml:space="preserve">Uredba ureja izvajanje dveh intervencij, in sicer intervencijo naložbe v dvig produktivnosti in tehnološki razvoj, vključno z digitalizacijo kmetijskih gospodarstev, ter intervencijo naložbe v prilagoditev na podnebne spremembe pri trajnih nasadih, iz strateškega načrta skupne kmetijske politike 2023–2027 za Slovenijo. Določa tudi namen in cilje intervencij oziroma </w:t>
      </w:r>
      <w:proofErr w:type="spellStart"/>
      <w:r>
        <w:t>podintervencij</w:t>
      </w:r>
      <w:proofErr w:type="spellEnd"/>
      <w:r>
        <w:t>, vlagatelja in upravičenca, vrste naložb, upravičene in neupravičene stroške, pogoje za dodelitev podpore, merila za ocenjevanje vlog, pogoje za izplačilo sredstev, obveznosti, finančne določbe in upravne sankcije za izvajanje naložb v primarno pridelavo kmetijskih proizvodov.</w:t>
      </w:r>
    </w:p>
    <w:p w14:paraId="77B3A786" w14:textId="77777777" w:rsidR="00505D70" w:rsidRDefault="00505D70" w:rsidP="00505D70"/>
    <w:p w14:paraId="422EA5A8" w14:textId="77777777" w:rsidR="00505D70" w:rsidRDefault="00505D70" w:rsidP="00505D70">
      <w:r>
        <w:t>V okviru prve intervencije naložbe v dvig produktivnosti in tehnološki razvoj so upravičene naložbe v ureditev trajnega nasada (razen v primeru vinograda, pri katerem je upravičena le postavitev novega nasada), ki se mora izvajati vsaj z eno od teh naložb:</w:t>
      </w:r>
    </w:p>
    <w:p w14:paraId="1296001E" w14:textId="7CDBD092" w:rsidR="00505D70" w:rsidRDefault="00505D70" w:rsidP="00505D70">
      <w:pPr>
        <w:pStyle w:val="Odstavekseznama"/>
        <w:numPr>
          <w:ilvl w:val="0"/>
          <w:numId w:val="8"/>
        </w:numPr>
      </w:pPr>
      <w:r>
        <w:t xml:space="preserve">postavitev zasebnega namakalnega sistema in nakup namakalne opreme za namakanje oziroma opreme za oroševanje trajnih nasadov, </w:t>
      </w:r>
    </w:p>
    <w:p w14:paraId="1F8F2976" w14:textId="77199C0F" w:rsidR="00505D70" w:rsidRDefault="00505D70" w:rsidP="00505D70">
      <w:pPr>
        <w:pStyle w:val="Odstavekseznama"/>
        <w:numPr>
          <w:ilvl w:val="0"/>
          <w:numId w:val="8"/>
        </w:numPr>
      </w:pPr>
      <w:r>
        <w:t xml:space="preserve">nakup in postavitev mreže proti toči, ki lahko vključuje tudi nakup in postavitev zaščitne folije proti pokanju in ožigu plodov, </w:t>
      </w:r>
    </w:p>
    <w:p w14:paraId="52364DF0" w14:textId="6F266366" w:rsidR="00505D70" w:rsidRDefault="00505D70" w:rsidP="00505D70">
      <w:pPr>
        <w:pStyle w:val="Odstavekseznama"/>
        <w:numPr>
          <w:ilvl w:val="0"/>
          <w:numId w:val="8"/>
        </w:numPr>
      </w:pPr>
      <w:r>
        <w:t xml:space="preserve">nakup kmetijske mehanizacije za postavitev mreže proti toči, </w:t>
      </w:r>
    </w:p>
    <w:p w14:paraId="0858C143" w14:textId="122EE752" w:rsidR="00505D70" w:rsidRDefault="00505D70" w:rsidP="00505D70">
      <w:r>
        <w:t xml:space="preserve">nakup mehanizacije za </w:t>
      </w:r>
      <w:proofErr w:type="spellStart"/>
      <w:r>
        <w:t>protislansko</w:t>
      </w:r>
      <w:proofErr w:type="spellEnd"/>
      <w:r>
        <w:t xml:space="preserve"> zaščito, ki ni oroševanje, oziroma nakup in postavitev opreme za tretiranje razmnoževalnega in sadilnega materiala trte z vročo vodo, kot so na primer cepiči in podlage trte ter trsne cepljenke. </w:t>
      </w:r>
    </w:p>
    <w:p w14:paraId="4FFAEF58" w14:textId="77777777" w:rsidR="00505D70" w:rsidRDefault="00505D70" w:rsidP="00505D70"/>
    <w:p w14:paraId="68BCF229" w14:textId="75E9FA0F" w:rsidR="00505D70" w:rsidRDefault="00505D70" w:rsidP="00505D70">
      <w:r>
        <w:t>Stopnja javne podpore je 30 % upravičenih stroškov naložbe in se poveča za 10 %, če je kmetijsko gospodarstvo vlagatelja razvrščeno v gorsko območje v skladu s pravilnikom, ki ureja razvrstitev kmetijskih gospodarstev v območja z omejenimi možnostmi za kmetijsko dejavnost, oziroma za 10 % za naložbo mladega kmeta. Najnižji znesek javne podpore je 5.000 e</w:t>
      </w:r>
      <w:r w:rsidR="00A01F64">
        <w:t>v</w:t>
      </w:r>
      <w:r>
        <w:t xml:space="preserve">rov na vlogo. </w:t>
      </w:r>
    </w:p>
    <w:p w14:paraId="33A2FE04" w14:textId="77777777" w:rsidR="00505D70" w:rsidRDefault="00505D70" w:rsidP="00505D70"/>
    <w:p w14:paraId="0EF7A13E" w14:textId="51290B97" w:rsidR="00505D70" w:rsidRDefault="00505D70" w:rsidP="00505D70">
      <w:r>
        <w:t>Cilj druge intervencije, ki ureja naložbe v prilagoditev na podnebne spremembe pri trajnih nasadih, je predvsem povečanje obsega trajnih nasadov s tolerantnimi sortami sadik in prilagajanje kmetijskih gospodarstev podnebnim spremembam kakor tudi večja digitaliziranost kmetijske proizvodnje. V okviru te intervencije so upravičene naložbe v ureditev trajnega nasada, ki je v celoti pos</w:t>
      </w:r>
      <w:r w:rsidR="00A01F64">
        <w:t>e</w:t>
      </w:r>
      <w:r>
        <w:t xml:space="preserve">jan s tolerantnimi sortami (razen v primeru vinograda, pri katerem je dovoljena le postavitev novega nasada), ki se izvajajo skupaj z vsaj eno od teh naložb: </w:t>
      </w:r>
    </w:p>
    <w:p w14:paraId="4CF18D6E" w14:textId="6C02A8BF" w:rsidR="00505D70" w:rsidRDefault="00505D70" w:rsidP="00505D70">
      <w:pPr>
        <w:pStyle w:val="Odstavekseznama"/>
        <w:numPr>
          <w:ilvl w:val="0"/>
          <w:numId w:val="9"/>
        </w:numPr>
      </w:pPr>
      <w:r>
        <w:t xml:space="preserve">tehnološka posodobitev zasebnega namakalnega sistema in nakup namakalne opreme za namakanje oziroma opreme za oroševanje trajnih nasadov, </w:t>
      </w:r>
    </w:p>
    <w:p w14:paraId="69CBA0DB" w14:textId="5AFAC31E" w:rsidR="00505D70" w:rsidRDefault="00505D70" w:rsidP="00505D70">
      <w:pPr>
        <w:pStyle w:val="Odstavekseznama"/>
        <w:numPr>
          <w:ilvl w:val="0"/>
          <w:numId w:val="9"/>
        </w:numPr>
      </w:pPr>
      <w:r>
        <w:t xml:space="preserve">nakup in postavitev mreže proti toči. </w:t>
      </w:r>
    </w:p>
    <w:p w14:paraId="43E6E0FA" w14:textId="08DE619D" w:rsidR="00505D70" w:rsidRDefault="00505D70" w:rsidP="00505D70">
      <w:r>
        <w:lastRenderedPageBreak/>
        <w:t>Stopnja javne podpore pri tej intervenciji je 50 % upravičenih stroškov naložbe in se lahko poveča za 10 %, če je kmetijsko gospodarstvo upravičenca razvrščeno v gorsko območje v skladu s pravilnikom, ki ureja razvrstitev kmetijskih gospodarstev v območja z omejenimi možnostmi za kmetijsko dejavnost, oziroma za 15 % za naložbo mladega kmeta. Najnižji znesek javne podpore je 2.000 e</w:t>
      </w:r>
      <w:r w:rsidR="00A01F64">
        <w:t>v</w:t>
      </w:r>
      <w:r>
        <w:t>rov na vlogo.</w:t>
      </w:r>
    </w:p>
    <w:p w14:paraId="0B51B47C" w14:textId="77777777" w:rsidR="00505D70" w:rsidRDefault="00505D70" w:rsidP="00505D70"/>
    <w:p w14:paraId="0B7B7BF6" w14:textId="283FCE60" w:rsidR="006D5EA6" w:rsidRDefault="00505D70" w:rsidP="00505D70">
      <w:r>
        <w:t>Pri obeh intervencijah je vlagatelj za naložbe kmetij fizična oseba, ki je kot nosilec kmetijskega gospodarstva vpisan v RKG, opravlja kmetijsko dejavnost v Republiki Sloveniji in ima v koledarskem letu pred letom objave javnega razpisa standardni prihodek iz kmetijske dejavnosti, ki je enak ali višji od 12.000 e</w:t>
      </w:r>
      <w:r w:rsidR="00A01F64">
        <w:t>v</w:t>
      </w:r>
      <w:r>
        <w:t>rov. Vlagatelj za naložbe pravnih oseb in samostojnih podjetnikov posameznikov je pravna oseba ali samostojni podjetnik posameznik, ki je kot nosilec kmetijskega gospodarstva vpisan v RKG in opravlja kmetijsko dejavnost v Republiki Sloveniji in ima v koledarskem letu pred letom objave javnega razpisa standardni prihodek iz kmetijske dejavnosti, ki je enak ali višji od 12.000 e</w:t>
      </w:r>
      <w:r w:rsidR="00A01F64">
        <w:t>v</w:t>
      </w:r>
      <w:r>
        <w:t>rov.</w:t>
      </w:r>
    </w:p>
    <w:p w14:paraId="5763E577" w14:textId="1F622CA0" w:rsidR="00505D70" w:rsidRDefault="00505D70" w:rsidP="00505D70">
      <w:pPr>
        <w:pStyle w:val="Vir"/>
      </w:pPr>
      <w:r w:rsidRPr="00505D70">
        <w:t>Vir: Ministrstvo za kmetijstvo, gozdarstvo in prehrano</w:t>
      </w:r>
    </w:p>
    <w:p w14:paraId="3C5C689E" w14:textId="61F0241B" w:rsidR="004601C3" w:rsidRDefault="004601C3" w:rsidP="004601C3">
      <w:pPr>
        <w:pStyle w:val="Naslov2"/>
      </w:pPr>
      <w:r>
        <w:t>Vlada izdala Uredbo o izvajanju izvedbene uredbe Komisije (EU) o pravilih in postopkih za upravljanje brezpilotnih zrakoplovov</w:t>
      </w:r>
    </w:p>
    <w:p w14:paraId="163F656A" w14:textId="77777777" w:rsidR="004601C3" w:rsidRDefault="004601C3" w:rsidP="004601C3">
      <w:r>
        <w:t xml:space="preserve">Vlada je izdala Uredbo o izvajanju izvedbene uredbe Komisije (EU) o pravilih in postopkih za upravljanje brezpilotnih zrakoplovov. Hitro razvijajoče se področje brezpilotnih zrakoplovov terja posodobljeno in preglednejšo celostno ureditev. Uredba obsega področja pogojev in pravil za izvajanje javnih pooblastil, določitve geografskih območij, nanaša pa se tudi na določbe glede pristojnosti organov ter določbe o letalskih modelarskih klubih in združenjih. </w:t>
      </w:r>
    </w:p>
    <w:p w14:paraId="192262EF" w14:textId="77777777" w:rsidR="004601C3" w:rsidRDefault="004601C3" w:rsidP="004601C3"/>
    <w:p w14:paraId="573A32FB" w14:textId="77777777" w:rsidR="004601C3" w:rsidRDefault="004601C3" w:rsidP="004601C3">
      <w:r>
        <w:t>Uredba vključuje naslednje ključne spremembe:</w:t>
      </w:r>
    </w:p>
    <w:p w14:paraId="6EC29DF3" w14:textId="0837DA2E" w:rsidR="004601C3" w:rsidRDefault="004601C3" w:rsidP="004601C3">
      <w:pPr>
        <w:pStyle w:val="Odstavekseznama"/>
        <w:numPr>
          <w:ilvl w:val="0"/>
          <w:numId w:val="7"/>
        </w:numPr>
      </w:pPr>
      <w:r>
        <w:t xml:space="preserve">Opredeljeni so načini in postopki določitve geografskih območij, njihovo upravljanje, pravila in obveznosti glede izvajanja operacij znotraj geografskih območij. Posodobljene so podlage za vzpostavitev posameznih vrst geografskih območij in določbe v zvezi s sistemom za objavljanje geografskih območij. </w:t>
      </w:r>
    </w:p>
    <w:p w14:paraId="3B325A28" w14:textId="5E8D2F39" w:rsidR="004601C3" w:rsidRDefault="004601C3" w:rsidP="004601C3">
      <w:pPr>
        <w:pStyle w:val="Odstavekseznama"/>
        <w:numPr>
          <w:ilvl w:val="0"/>
          <w:numId w:val="7"/>
        </w:numPr>
      </w:pPr>
      <w:r>
        <w:t xml:space="preserve">Opredeljena so pravila za operacije, ki se s sistemi brezpilotnih zrakoplovov znotraj geografskih območij izvajajo zaradi izvajanja javnih pooblastil. Določeni so pogoji za izvajanje tovrstnih operacij, upravičeni subjekti ter dopustna odstopanja od splošnih pravil geografskih območij. </w:t>
      </w:r>
    </w:p>
    <w:p w14:paraId="15B97325" w14:textId="767F5ACE" w:rsidR="004601C3" w:rsidRDefault="004601C3" w:rsidP="004601C3">
      <w:pPr>
        <w:pStyle w:val="Odstavekseznama"/>
        <w:numPr>
          <w:ilvl w:val="0"/>
          <w:numId w:val="7"/>
        </w:numPr>
      </w:pPr>
      <w:r>
        <w:t>Spremenjene in dopolnjene so določbe o pristojnosti organov, določbe o letalskih modelarskih klubih in združenjih, nekatere kazenske določbe ter poglavje o prehodnih in končnih določbah. Znižujejo se globe za nekatere prekrške.</w:t>
      </w:r>
    </w:p>
    <w:p w14:paraId="7AC9A69B" w14:textId="77777777" w:rsidR="004601C3" w:rsidRDefault="004601C3" w:rsidP="004601C3">
      <w:pPr>
        <w:pStyle w:val="Vir"/>
      </w:pPr>
      <w:r>
        <w:t>Vir: Ministrstvo za infrastrukturo</w:t>
      </w:r>
    </w:p>
    <w:p w14:paraId="14FB284E" w14:textId="395D83C2" w:rsidR="00FF420D" w:rsidRDefault="00FF420D" w:rsidP="00FF420D">
      <w:pPr>
        <w:pStyle w:val="Naslov2"/>
      </w:pPr>
      <w:r>
        <w:t>Vlada izdala Uredbo o spremembah in dopolnitvah Uredbe o pogojih za dodelitev pomoči letališčem državnega pomena</w:t>
      </w:r>
    </w:p>
    <w:p w14:paraId="50C4AD1A" w14:textId="77777777" w:rsidR="00FF420D" w:rsidRDefault="00FF420D" w:rsidP="00FF420D">
      <w:r>
        <w:t>Vlada je izdala Uredbo o spremembah in dopolnitvah Uredbe o pogojih za dodelitev pomoči letališčem državnega pomena, s katero se podaljšuje možnost dodelitve državne pomoči letališčem državnega pomena v Republiki Sloveniji, kar je za obstoj mednarodnih letališč lahko strateškega pomena. Z uredbo se pomembno zmanjšuje tveganje za prenehanje poslovanja letališč državnega pomena, hkrati pa se povečuje pravna varnost Ministrstva za infrastrukturo in prejemnika pomoči.</w:t>
      </w:r>
    </w:p>
    <w:p w14:paraId="2431A866" w14:textId="77777777" w:rsidR="00FF420D" w:rsidRDefault="00FF420D" w:rsidP="00FF420D"/>
    <w:p w14:paraId="20161564" w14:textId="77777777" w:rsidR="00FF420D" w:rsidRDefault="00FF420D" w:rsidP="00FF420D">
      <w:r>
        <w:t xml:space="preserve">Evropska unija je sprejela nove pravne podlage na področju državnih pomoči (t. i. de </w:t>
      </w:r>
      <w:proofErr w:type="spellStart"/>
      <w:r>
        <w:t>minimis</w:t>
      </w:r>
      <w:proofErr w:type="spellEnd"/>
      <w:r>
        <w:t>, skupinske izjeme ter smernice), ki se nanašajo tudi na letalstvo in so podlaga za uredbo, s katero se:</w:t>
      </w:r>
    </w:p>
    <w:p w14:paraId="0A3F69FC" w14:textId="5F8B3310" w:rsidR="00FF420D" w:rsidRDefault="00FF420D" w:rsidP="00FF420D">
      <w:pPr>
        <w:pStyle w:val="Odstavekseznama"/>
        <w:numPr>
          <w:ilvl w:val="0"/>
          <w:numId w:val="6"/>
        </w:numPr>
      </w:pPr>
      <w:r>
        <w:lastRenderedPageBreak/>
        <w:t>podaljšuje možnost dodelitve državne pomoči letališčem državnega pomena v Republiki Sloveniji, kar je za obstoj mednarodnih letališč lahko strateškega pomena tudi za Republiko Slovenijo (nadaljnji obstoj mednarodnih letališč);</w:t>
      </w:r>
    </w:p>
    <w:p w14:paraId="3DD1950E" w14:textId="6ABB918B" w:rsidR="00FF420D" w:rsidRDefault="00FF420D" w:rsidP="00FF420D">
      <w:pPr>
        <w:pStyle w:val="Odstavekseznama"/>
        <w:numPr>
          <w:ilvl w:val="0"/>
          <w:numId w:val="6"/>
        </w:numPr>
      </w:pPr>
      <w:r>
        <w:t>opredeli posamezne vsebine, ki predhodno niso bile opredeljene ne v tej uredbi niti v zakonodaji EU, v izogib dvomom in različnim interpretacijam.</w:t>
      </w:r>
    </w:p>
    <w:p w14:paraId="2C500FE1" w14:textId="77777777" w:rsidR="00FF420D" w:rsidRDefault="00FF420D" w:rsidP="00FF420D">
      <w:r>
        <w:t>Z uredbo se pomembno zmanjšuje tveganje za prenehanje poslovanja letališč državnega pomena, hkrati pa se povečuje pravna varnost tako dajalca pomoči, Ministrstva za infrastrukturo ter prejemnika pomoči.</w:t>
      </w:r>
    </w:p>
    <w:p w14:paraId="00DE61C1" w14:textId="167E03C2" w:rsidR="006D5EA6" w:rsidRDefault="00FF420D" w:rsidP="00FF420D">
      <w:pPr>
        <w:pStyle w:val="Vir"/>
      </w:pPr>
      <w:r>
        <w:t>Vir: Ministrstvo za infrastrukturo</w:t>
      </w:r>
    </w:p>
    <w:p w14:paraId="06429345" w14:textId="2D150907" w:rsidR="00BF2EEE" w:rsidRDefault="00BF2EEE" w:rsidP="00BF2EEE">
      <w:pPr>
        <w:pStyle w:val="Naslov2"/>
      </w:pPr>
      <w:r>
        <w:t>Uredba o spremembah Uredbe o izvajanju ukrepa naložbe v osnovna sredstva in podukrepa podpora za naložbe v gozdarske tehnologije ter predelavo, mobilizacijo in trženje gozdarskih proizvodov iz Programa razvoja podeželja za obdobje 2014–2020</w:t>
      </w:r>
    </w:p>
    <w:p w14:paraId="25D4205E" w14:textId="77777777" w:rsidR="00BF2EEE" w:rsidRDefault="00BF2EEE" w:rsidP="00BF2EEE">
      <w:r>
        <w:t>Vlada je izdala Uredbo o spremembah Uredbe o izvajanju ukrepa naložbe v osnovna sredstva in podukrepa podpora za naložbe v gozdarske tehnologije ter predelavo, mobilizacijo in trženje gozdarskih proizvodov iz Programa razvoja podeželja Republike Slovenije za obdobje 2014–2020 in jo objavi v Uradnem listu Republike Slovenije.</w:t>
      </w:r>
    </w:p>
    <w:p w14:paraId="5E51B6F7" w14:textId="77777777" w:rsidR="00BF2EEE" w:rsidRDefault="00BF2EEE" w:rsidP="00BF2EEE"/>
    <w:p w14:paraId="55EA8040" w14:textId="293E087F" w:rsidR="00BF2EEE" w:rsidRDefault="00BF2EEE" w:rsidP="00BF2EEE">
      <w:r>
        <w:t xml:space="preserve">Uredba o spremembah Uredbe o izvajanju ukrepa naložbe v osnovna sredstva in podukrepa podpora za naložbe v gozdarske tehnologije ter predelavo, mobilizacijo in trženje gozdarskih proizvodov iz Programa razvoja podeželja Republike Slovenije za obdobje 2014–2020 je pripravljen zaradi spremembe roka, do katerega mora upravičenec, ki vodi knjigovodstvo v skladu z metodologijo mreže računovodskih podatkov (v angleščini farm </w:t>
      </w:r>
      <w:proofErr w:type="spellStart"/>
      <w:r>
        <w:t>accountancy</w:t>
      </w:r>
      <w:proofErr w:type="spellEnd"/>
      <w:r>
        <w:t xml:space="preserve"> </w:t>
      </w:r>
      <w:proofErr w:type="spellStart"/>
      <w:r>
        <w:t>data</w:t>
      </w:r>
      <w:proofErr w:type="spellEnd"/>
      <w:r>
        <w:t xml:space="preserve"> </w:t>
      </w:r>
      <w:proofErr w:type="spellStart"/>
      <w:r>
        <w:t>network</w:t>
      </w:r>
      <w:proofErr w:type="spellEnd"/>
      <w:r>
        <w:t xml:space="preserve"> FADN), zagotoviti standardno obdelavo podatkov in standardno obdelane podatke in jih vsako leto poslati Ministrstvu za kmetijstvo, gozdarstvo in prehrano ter Agenciji Republike Slovenije za kmetijske trge in razvoj podeželja. </w:t>
      </w:r>
    </w:p>
    <w:p w14:paraId="0DC707D6" w14:textId="77777777" w:rsidR="00BF2EEE" w:rsidRDefault="00BF2EEE" w:rsidP="00BF2EEE"/>
    <w:p w14:paraId="204709BE" w14:textId="13CF2B91" w:rsidR="00BF2EEE" w:rsidRDefault="00BF2EEE" w:rsidP="00BF2EEE">
      <w:r>
        <w:t>V veljavni uredbi je določeno, da mora standardno obdelane podatke vsako leto v obdobju trajanja obveznosti poslati najpozneje do 15. maja. Zaradi časovnega zamika nekaterih izplačil iz naslova skupne kmetijske politike ni več mogoče zagotoviti vseh potrebnih podatkov za obdelavo in pošiljanje do navedenega datuma, zato se datum navedene obveznosti s 15. maja prestavi na 15. oktober.</w:t>
      </w:r>
    </w:p>
    <w:p w14:paraId="621EDE02" w14:textId="604D867A" w:rsidR="006D5EA6" w:rsidRDefault="00BF2EEE" w:rsidP="00BF2EEE">
      <w:pPr>
        <w:pStyle w:val="Vir"/>
      </w:pPr>
      <w:r>
        <w:t>Vir: Ministrstvo za kmetijstvo, gozdarstvo in prehrano</w:t>
      </w:r>
    </w:p>
    <w:p w14:paraId="29EC5B13" w14:textId="4DD6E82D" w:rsidR="00482BFF" w:rsidRDefault="00482BFF" w:rsidP="00482BFF">
      <w:pPr>
        <w:pStyle w:val="Naslov2"/>
      </w:pPr>
      <w:r>
        <w:t>Odločitvi vlade s področja iger na srečo</w:t>
      </w:r>
    </w:p>
    <w:p w14:paraId="1056A6DE" w14:textId="77777777" w:rsidR="00482BFF" w:rsidRDefault="00482BFF" w:rsidP="00482BFF">
      <w:r>
        <w:t>Vlada je ustavila postopek za dodelitev koncesije za prirejanje posebnih iger na srečo v igralnem salonu v Ljubljani. Zahtevo za dodelitev koncesije je podala gospodarska družba P&amp;P MARKETING, ki pa je zahtevo nato umaknila.</w:t>
      </w:r>
    </w:p>
    <w:p w14:paraId="674C417A" w14:textId="77777777" w:rsidR="00482BFF" w:rsidRDefault="00482BFF" w:rsidP="00482BFF"/>
    <w:p w14:paraId="7378D350" w14:textId="77777777" w:rsidR="00482BFF" w:rsidRDefault="00482BFF" w:rsidP="00482BFF">
      <w:r>
        <w:t xml:space="preserve">Vlada je spremenila odločbo, s katero je gospodarski družbi Loterija Slovenije leta 2011 dodelila koncesijo za trajno prirejanje klasične igre na srečo Eurojackpot. Prirediteljica je namreč zaradi nameravane uvedbe dodatnega rednega žrebanja dobitkov za igralce, ki bodo vplačali v igro Eurojackpot v Sloveniji, novembra lani zaprosila za spremembo koncesije. </w:t>
      </w:r>
    </w:p>
    <w:p w14:paraId="7D42D26E" w14:textId="7D4F96C6" w:rsidR="006D5EA6" w:rsidRDefault="00482BFF" w:rsidP="00482BFF">
      <w:pPr>
        <w:pStyle w:val="Vir"/>
      </w:pPr>
      <w:r>
        <w:t>Vir: Ministrstvo za finance</w:t>
      </w:r>
    </w:p>
    <w:p w14:paraId="7B9FCA9B" w14:textId="4BD3A1E5" w:rsidR="000751CA" w:rsidRDefault="000751CA" w:rsidP="000751CA">
      <w:pPr>
        <w:pStyle w:val="Naslov2"/>
      </w:pPr>
      <w:r>
        <w:t xml:space="preserve">Operativni program nadzora nad onesnaževanjem zraka (OP NOZ) </w:t>
      </w:r>
    </w:p>
    <w:p w14:paraId="17A25226" w14:textId="77777777" w:rsidR="000751CA" w:rsidRDefault="000751CA" w:rsidP="000751CA">
      <w:r>
        <w:t>Vlada je sprejela Operativni program nadzora nad onesnaževanjem zraka (OP NOZ), ki se objavi na osrednjem spletnem mestu državne uprave GOV.SI.</w:t>
      </w:r>
    </w:p>
    <w:p w14:paraId="49363773" w14:textId="77777777" w:rsidR="000751CA" w:rsidRDefault="000751CA" w:rsidP="000751CA"/>
    <w:p w14:paraId="3FFA00BB" w14:textId="77777777" w:rsidR="000751CA" w:rsidRDefault="000751CA" w:rsidP="000751CA">
      <w:r>
        <w:t xml:space="preserve">Operativni program nadzora nad onesnaževanjem zraka (OPNOZ) je strateški dokument, ki za obdobje do leta 2030 določa ukrepe za doseganje nacionalnih obveznosti zmanjšanja antropogenih emisij žveplovega dioksida (SO2), dušikovih oksidov (NOx), </w:t>
      </w:r>
      <w:proofErr w:type="spellStart"/>
      <w:r>
        <w:t>nemetanskih</w:t>
      </w:r>
      <w:proofErr w:type="spellEnd"/>
      <w:r>
        <w:t xml:space="preserve"> hlapnih organskih spojin (NMVOC), </w:t>
      </w:r>
      <w:proofErr w:type="spellStart"/>
      <w:r>
        <w:t>amoniaka</w:t>
      </w:r>
      <w:proofErr w:type="spellEnd"/>
      <w:r>
        <w:t xml:space="preserve"> (NH3) in drobnih delcev (PM2,5) v zrak.</w:t>
      </w:r>
    </w:p>
    <w:p w14:paraId="74FAEA7C" w14:textId="77777777" w:rsidR="000751CA" w:rsidRDefault="000751CA" w:rsidP="000751CA"/>
    <w:p w14:paraId="59028E1B" w14:textId="77777777" w:rsidR="000751CA" w:rsidRDefault="000751CA" w:rsidP="000751CA">
      <w:r>
        <w:t xml:space="preserve">V novem Operativnem programu nadzora nad onesnaževanjem zraka (OP NOZ) so vključeni ukrepi v vseh ustreznih sektorjih, vključno s kmetijstvom, energetiko, industrijo, cestnim prometom, ogrevanjem v gospodinjstvih, topili in uporabo </w:t>
      </w:r>
      <w:proofErr w:type="spellStart"/>
      <w:r>
        <w:t>necestne</w:t>
      </w:r>
      <w:proofErr w:type="spellEnd"/>
      <w:r>
        <w:t xml:space="preserve"> mobilne mehanizacije.</w:t>
      </w:r>
    </w:p>
    <w:p w14:paraId="521293C6" w14:textId="77777777" w:rsidR="000751CA" w:rsidRDefault="000751CA" w:rsidP="000751CA"/>
    <w:p w14:paraId="2DBBF756" w14:textId="77777777" w:rsidR="000751CA" w:rsidRDefault="000751CA" w:rsidP="000751CA">
      <w:r>
        <w:t xml:space="preserve">V tem programu, ki je revizija programa iz 2019, so upoštevane zadnje projekcije ter bolje ovrednoteni dodatni ukrepi, ki so bili identificirani že v prvem programu, ter opredeljeni še dodatni ukrepi za doseganje predpisanega zmanjšanja emisij onesnaževal zunanjega zraka do leta 2030 ter izboljšanje kakovosti zraka. Narejena je tudi projekcija izboljšanja kakovosti zraka z modelom </w:t>
      </w:r>
      <w:proofErr w:type="spellStart"/>
      <w:r>
        <w:t>CAMx</w:t>
      </w:r>
      <w:proofErr w:type="spellEnd"/>
      <w:r>
        <w:t xml:space="preserve">. Projekcije z obstoječimi ukrepi kažejo, da predpisanega zmanjšanja emisij do leta 2030 le z obstoječimi ukrepi Slovenija ne bo dosegla. Glede na nezadostnost zmanjšanja emisij po projekciji z obstoječimi ukrepi so v programu identificirani dodatni ukrepi, ki bodo pripomogli k dodatnemu zmanjšanju emisij. </w:t>
      </w:r>
    </w:p>
    <w:p w14:paraId="3FCBD46C" w14:textId="77777777" w:rsidR="000751CA" w:rsidRDefault="000751CA" w:rsidP="000751CA"/>
    <w:p w14:paraId="1F0C6101" w14:textId="0454AF0A" w:rsidR="000751CA" w:rsidRDefault="000751CA" w:rsidP="000751CA">
      <w:r>
        <w:t xml:space="preserve">Največ težav pri doseganju cilja za leto 2030 je za </w:t>
      </w:r>
      <w:proofErr w:type="spellStart"/>
      <w:r>
        <w:t>amoniak</w:t>
      </w:r>
      <w:proofErr w:type="spellEnd"/>
      <w:r>
        <w:t xml:space="preserve"> (NH3), kjer projekcije kažejo le 8% zmanjšanje emisij, predpisano zmanjšanje pa znaša 15% (torej kar 7 odstotkov premalo). Daleč največji vir NH3 je kmetijstvo. Tudi  za </w:t>
      </w:r>
      <w:proofErr w:type="spellStart"/>
      <w:r>
        <w:t>nemetanske</w:t>
      </w:r>
      <w:proofErr w:type="spellEnd"/>
      <w:r>
        <w:t xml:space="preserve"> hlapne organske spojine (NMVOC) projekcije kažejo premajhno zmanjšanje (za 1,3 odstotka premalo). Za emisije žveplovega dioksida (SO2) in za emisije dušikovih oksidov (NOx) cilja za leto 2030 le za malenkost ne bosta dosežena (odstopanje od cilja znaša manj kot en odstotek). PM2,5 je edino onesnaževalo, za katerega projekcije z obstoječimi ukrepi do leta 2030 kažejo nekoliko večje zmanjšanje od ciljnega, in sicer 62 % medtem ko cilj znaša 60 %.</w:t>
      </w:r>
    </w:p>
    <w:p w14:paraId="10E38AE8" w14:textId="77777777" w:rsidR="000751CA" w:rsidRDefault="000751CA" w:rsidP="000751CA"/>
    <w:p w14:paraId="38F23722" w14:textId="67C5232E" w:rsidR="000751CA" w:rsidRDefault="000751CA" w:rsidP="000751CA">
      <w:r>
        <w:t>Za doseg skladnosti s predpisanim zmanjšanjem emisij onesnaževal do leta 2030 bo Slovenija najverjetneje morala poleg sprejetja dodatnih ukrepov izkoristiti tudi prožnost v izpolnjevanju predpisanih ciljev. Prožnost omogoča, da se neizpolnjevanje zmanjšanja za posamezno onesnaževalo nadoknadi z enakovrednim zmanjšanjem emisij drugega onesnaževala za največ pet let, če tudi po izvedbi vseh stroškovno učinkovitih ukrepov zadevne obveznosti zmanjšanja emisij ne morejo biti izpolnjene.</w:t>
      </w:r>
    </w:p>
    <w:p w14:paraId="337B1685" w14:textId="3F39F00A" w:rsidR="006D5EA6" w:rsidRDefault="000751CA" w:rsidP="000751CA">
      <w:pPr>
        <w:pStyle w:val="Vir"/>
      </w:pPr>
      <w:r>
        <w:t>Vir: Ministrstvo za okolje, podnebje in energijo</w:t>
      </w:r>
    </w:p>
    <w:p w14:paraId="67A94151" w14:textId="3BC97926" w:rsidR="00FC028F" w:rsidRDefault="00FC028F" w:rsidP="00FC028F">
      <w:pPr>
        <w:pStyle w:val="Naslov2"/>
      </w:pPr>
      <w:r>
        <w:t>Program dela in razvoja za upravljanje območja geometričnega središča Republike Slovenije za leto 2024</w:t>
      </w:r>
    </w:p>
    <w:p w14:paraId="6C2E5120" w14:textId="77777777" w:rsidR="00FC028F" w:rsidRDefault="00FC028F" w:rsidP="00FC028F">
      <w:r>
        <w:t>Vlada je potrdila Program dela in razvoja za upravljanje območja geometričnega središča Republike Slovenije (GEOSS) za leto 2024, ki ga je pripravil koncesionar za upravljanje območja geometričnega središča Republike Slovenije, Društvo za razvoj in varovanje GEOSS, in h kateremu je 28. 2. 2024 podala pozitivno mnenje Občina Litija.</w:t>
      </w:r>
    </w:p>
    <w:p w14:paraId="47EB1876" w14:textId="77777777" w:rsidR="00FC028F" w:rsidRDefault="00FC028F" w:rsidP="00FC028F"/>
    <w:p w14:paraId="2116322C" w14:textId="77777777" w:rsidR="00FC028F" w:rsidRDefault="00FC028F" w:rsidP="00FC028F">
      <w:r>
        <w:t>V skladu z Zakonom o geometričnem središču Slovenije (ZGSS) se upravljanje območja geometričnega središča Republike Slovenije (GEOSS) izvaja kot javna služba na podlagi koncesije. ZGSS določa, da se sredstva za opravljanje nalog upravljanja območja GEOSS pridobivajo tudi iz državnega proračuna. Ta sredstva upravljavec pridobi na podlagi letnega programa dela in razvoja, katerega sestavni del je tudi finančni načrt. Sredstva za upravljanje območja geometričnega središča znašajo 39.643,00 evra.</w:t>
      </w:r>
    </w:p>
    <w:p w14:paraId="045D8E72" w14:textId="6B8F8A83" w:rsidR="006D5EA6" w:rsidRDefault="00FC028F" w:rsidP="00FC028F">
      <w:pPr>
        <w:pStyle w:val="Vir"/>
      </w:pPr>
      <w:r>
        <w:t>Vir: Ministrstvo za naravne vire in prostor</w:t>
      </w:r>
    </w:p>
    <w:p w14:paraId="79AAE93A" w14:textId="09467220" w:rsidR="0095577C" w:rsidRDefault="0095577C" w:rsidP="0095577C">
      <w:pPr>
        <w:pStyle w:val="Naslov2"/>
      </w:pPr>
      <w:r>
        <w:lastRenderedPageBreak/>
        <w:t>Sprejete spremembe in dopolnitve Poslovnega in finančnega načrta Slovenskega podjetniškega sklada za leto 2024</w:t>
      </w:r>
    </w:p>
    <w:p w14:paraId="36E78801" w14:textId="77777777" w:rsidR="0095577C" w:rsidRDefault="0095577C" w:rsidP="0095577C">
      <w:r>
        <w:t xml:space="preserve">Vlada je sprejela spremembe in dopolnitve Poslovnega in finančnega načrta Javnega Sklada Republike Slovenije za podjetništvo (SPS) za leto 2024, ki vključuje dodatne spodbude za gospodarstvo v višini 2 milijona evrov. </w:t>
      </w:r>
    </w:p>
    <w:p w14:paraId="6B596354" w14:textId="77777777" w:rsidR="0095577C" w:rsidRDefault="0095577C" w:rsidP="0095577C"/>
    <w:p w14:paraId="5F448CF8" w14:textId="77777777" w:rsidR="0095577C" w:rsidRDefault="0095577C" w:rsidP="0095577C">
      <w:r>
        <w:t>V skladu z osnovnim poslovnim in finančnim načrtom je SPS predvidel podporo mikro, malim in srednje velikim podjetjem (MSP), zagonskim ter hitro rastočim podjetjem v skupni vrednosti okoli 127 milijonov evrov. Načrtovane dodatne spodbude za gospodarstvo v višini 2 milijona evrov se nanašajo na:</w:t>
      </w:r>
    </w:p>
    <w:p w14:paraId="63E0DEE2" w14:textId="0041DA67" w:rsidR="0095577C" w:rsidRDefault="0095577C" w:rsidP="0095577C">
      <w:pPr>
        <w:pStyle w:val="Odstavekseznama"/>
        <w:numPr>
          <w:ilvl w:val="0"/>
          <w:numId w:val="4"/>
        </w:numPr>
      </w:pPr>
      <w:r>
        <w:t>področje odobravanja finančnih spodbud, in sicer za izvedbo ukrepa specifičnih spodbud za mikro podjetja v lesarstvu v višini 1,50 milijona evrov;</w:t>
      </w:r>
    </w:p>
    <w:p w14:paraId="44D3674F" w14:textId="5A7ED65B" w:rsidR="0095577C" w:rsidRDefault="0095577C" w:rsidP="0095577C">
      <w:pPr>
        <w:pStyle w:val="Odstavekseznama"/>
        <w:numPr>
          <w:ilvl w:val="0"/>
          <w:numId w:val="4"/>
        </w:numPr>
      </w:pPr>
      <w:r>
        <w:t xml:space="preserve">področje specifičnih spodbud za dvig poslovnih in razvojnih kompetenc, in sicer izvedbo spodbud malih vrednosti preko vavčerjev za lesarstvo v višini 0,15 milijona evrov, izvedbo spodbud malih vrednosti preko vavčerjev v sodelovanju z Ministrstvom za okolje, podnebje in energijo in Ministrstvom za gospodarstvo, turizem in šport v višini 0,20 milijona evrov in izvedbo javnega razpisa za Kompetenčne centre za dizajn management v višini 0,1 milijona evrov. </w:t>
      </w:r>
    </w:p>
    <w:p w14:paraId="7D2F080E" w14:textId="77777777" w:rsidR="0095577C" w:rsidRDefault="0095577C" w:rsidP="0095577C"/>
    <w:p w14:paraId="1054F06F" w14:textId="77777777" w:rsidR="0095577C" w:rsidRDefault="0095577C" w:rsidP="0095577C">
      <w:r>
        <w:t xml:space="preserve">Dodatno se spremembe nanašajo tudi na izvajanje </w:t>
      </w:r>
      <w:proofErr w:type="spellStart"/>
      <w:r>
        <w:t>mikrokreditnih</w:t>
      </w:r>
      <w:proofErr w:type="spellEnd"/>
      <w:r>
        <w:t xml:space="preserve"> in specifičnih kreditnih linij, kjer se pri ukrepu </w:t>
      </w:r>
      <w:proofErr w:type="spellStart"/>
      <w:r>
        <w:t>mikrokreditiranja</w:t>
      </w:r>
      <w:proofErr w:type="spellEnd"/>
      <w:r>
        <w:t xml:space="preserve"> na obmejnih problemskih območjih uvede možnost dodeljevanja kreditov višjih vrednosti (do 100.000 evrov) in na izvedbo enega ali dveh javnih razpisov znotraj ukrepa P7K – krizno likvidnostni kredit.</w:t>
      </w:r>
    </w:p>
    <w:p w14:paraId="66DEE051" w14:textId="77777777" w:rsidR="0095577C" w:rsidRDefault="0095577C" w:rsidP="0095577C">
      <w:pPr>
        <w:pStyle w:val="Vir"/>
      </w:pPr>
      <w:r>
        <w:t>Vir: Ministrstvo za gospodarstvo, turizem in šport</w:t>
      </w:r>
    </w:p>
    <w:p w14:paraId="588C1684" w14:textId="15529109" w:rsidR="00AB6494" w:rsidRDefault="00AB6494" w:rsidP="00AB6494">
      <w:pPr>
        <w:pStyle w:val="Naslov2"/>
      </w:pPr>
      <w:r>
        <w:t xml:space="preserve">Soglasje k pobudi Mestne občine Ljubljana za načrtovanje v območju državnega prostorskega načrta </w:t>
      </w:r>
    </w:p>
    <w:p w14:paraId="2973588A" w14:textId="77777777" w:rsidR="00AB6494" w:rsidRDefault="00AB6494" w:rsidP="00AB6494">
      <w:r>
        <w:t xml:space="preserve">Vlada je izdala Mestni občini Ljubljana (MOL) soglasje za načrtovanje prostorskih ureditev lokalnega pomena v območju Državnega prostorskega načrta za prenosni plinovod R51B TE-TOL–Fužine/Vevče. </w:t>
      </w:r>
    </w:p>
    <w:p w14:paraId="49187807" w14:textId="77777777" w:rsidR="00AB6494" w:rsidRDefault="00AB6494" w:rsidP="00AB6494"/>
    <w:p w14:paraId="4AC192D6" w14:textId="77777777" w:rsidR="00AB6494" w:rsidRDefault="00AB6494" w:rsidP="00AB6494">
      <w:r>
        <w:t>MOL želi na območju Vevč širiti, funkcionalno dopolniti in zaokrožiti obstoječo gospodarsko cono, za katero je treba v skladu izdelati občinski podrobni prostorski načrt  (OPPN). Z načrtovanjem posega MOL delno tudi v območje veljavnega državnega prostorskega načrta ( DPN) za prenosni plinovod R51B TE-TOL-Fužine/Vevče, zato mora za pripravo OPPN na teh zemljiščih v območju DPN pridobiti soglasje vlade v skladu z 89. členom Zakona o urejanju prostora (ZUreP-3) .</w:t>
      </w:r>
    </w:p>
    <w:p w14:paraId="3115E88A" w14:textId="7F2B03F7" w:rsidR="006D5EA6" w:rsidRDefault="00AB6494" w:rsidP="00AB6494">
      <w:pPr>
        <w:pStyle w:val="Vir"/>
      </w:pPr>
      <w:r>
        <w:t>Vir: Ministrstvo za naravne vire in prostor</w:t>
      </w:r>
    </w:p>
    <w:p w14:paraId="3086D25F" w14:textId="1CF1D15C" w:rsidR="006D5EA6" w:rsidRDefault="00B31848" w:rsidP="00B31848">
      <w:pPr>
        <w:pStyle w:val="Naslov2"/>
      </w:pPr>
      <w:r>
        <w:t>S</w:t>
      </w:r>
      <w:r w:rsidR="006D5EA6">
        <w:t>oglasj</w:t>
      </w:r>
      <w:r>
        <w:t>e vlade</w:t>
      </w:r>
      <w:r w:rsidR="006D5EA6">
        <w:t xml:space="preserve"> k izvedbi oglaševalske kampanje Varni na internetu</w:t>
      </w:r>
    </w:p>
    <w:p w14:paraId="7E60B0DD" w14:textId="56CA07FE" w:rsidR="00B31848" w:rsidRDefault="00B31848" w:rsidP="00B31848">
      <w:r>
        <w:t xml:space="preserve">Vlada je dala soglasje k izvedbi programa ozaveščanja »Varni na internetu«. Gre za dolgoletno kampanjo, ki jo financira Urad Vlade Republike Slovenije za informacijsko varnost. Izvajalec je javni zavod Akademska in raziskovalna mreža Slovenije – Arnes, ki program »Varni na internetu« izvaja v okviru odzivnega centra SI-CERT. V času pospešene digitalizacije je ključno zagotoviti varnost, saj je zaupanje v številne nove storitve in tehnologije prvi predpogoj, da uporabniki izkoristijo ves potencial, ki ga digitalizacija prinaša. Pomemben dejavnik, ki prispeva varnosti pa je tudi opolnomočen uporabnik, ki se zaveda pomena varne in odgovorne rabe interneta, pomembnosti varovanja osebnih podatkov in zaščite naprav. </w:t>
      </w:r>
    </w:p>
    <w:p w14:paraId="5E6E0246" w14:textId="77777777" w:rsidR="00B31848" w:rsidRDefault="00B31848" w:rsidP="00B31848"/>
    <w:p w14:paraId="0C91142D" w14:textId="3D5A182A" w:rsidR="00B31848" w:rsidRDefault="00B31848" w:rsidP="00B31848">
      <w:r>
        <w:lastRenderedPageBreak/>
        <w:t>Projekt naslavlja široko področje problematike informacijske varnosti. Dvig stopnje informiranosti o varni rabi interneta je definiran kot ključen cilj programa ozaveščanja. Aktivnosti projekta bodo usmerjene k doseganju naslednjih ciljev: dvigniti stopnjo zavedanja slovenskih spletnih uporabnikov o različnih nevarnostih, katerim so izpostavljeni na spletu; informirati o varni uporabi spletnega bančništva in varnem spletnem nakupovanju in informirati o različnih oblikah spletnih goljufij in ponuditi praktične rešitve, kako se zavarovati. Program »Varni na internetu« je namenjen najširši slovenski javnosti, poseben sklop vsebin pa je namenjen malim podjetjem, obrtnikom in samostojnim podjetnikom.</w:t>
      </w:r>
    </w:p>
    <w:p w14:paraId="0F0E371C" w14:textId="7909DF07" w:rsidR="00B31848" w:rsidRDefault="00B31848" w:rsidP="00B31848">
      <w:pPr>
        <w:pStyle w:val="Vir"/>
      </w:pPr>
      <w:r w:rsidRPr="00B31848">
        <w:t>Vir: Urad za informacijsko varnost</w:t>
      </w:r>
    </w:p>
    <w:p w14:paraId="36EDD842" w14:textId="31526663" w:rsidR="00BF7820" w:rsidRDefault="00BF7820" w:rsidP="00BF7820">
      <w:pPr>
        <w:pStyle w:val="Naslov2"/>
      </w:pPr>
      <w:r>
        <w:t>Vlada se je seznanila s poročilom o ukrepanju ob poplavah in plazovih, ki so avgusta lani prizadeli večji del Slovenije</w:t>
      </w:r>
    </w:p>
    <w:p w14:paraId="32EA2DA7" w14:textId="77777777" w:rsidR="00BF7820" w:rsidRDefault="00BF7820" w:rsidP="00BF7820">
      <w:r>
        <w:t>Vlada Republike Slovenije se je seznanila s Poročilom o ukrepanju, zaščiti, reševanju in pomoči ob poplavah in plazovih v Republiki Sloveniji v avgustu 2023.</w:t>
      </w:r>
    </w:p>
    <w:p w14:paraId="5CE626A0" w14:textId="77777777" w:rsidR="00BF7820" w:rsidRDefault="00BF7820" w:rsidP="00BF7820"/>
    <w:p w14:paraId="0464A27E" w14:textId="77777777" w:rsidR="00BF7820" w:rsidRDefault="00BF7820" w:rsidP="00BF7820">
      <w:r>
        <w:t>Poročilo o ukrepanju zaščite, reševanja in pomoči ob poplavah in plazovih v Republiki Sloveniji, ki so v začetku avgusta 2023 prizadeli večji del Slovenije, najbolj pa Gorenjsko, Koroško, Ljubljansko, Zahodno Štajersko in Pomursko regijo, zajema pregled vremenske situacije, opis stanja ter posledic neurij, odziv pristojnih organov, reševalnih služb, sprejem mednarodne pomoči, obveščanje javnosti, ocenjevanje škode ter ugotovitve in predloge za izboljšanje.</w:t>
      </w:r>
    </w:p>
    <w:p w14:paraId="23BA7180" w14:textId="77777777" w:rsidR="00BF7820" w:rsidRDefault="00BF7820" w:rsidP="00BF7820"/>
    <w:p w14:paraId="42A0F80B" w14:textId="77777777" w:rsidR="00BF7820" w:rsidRDefault="00BF7820" w:rsidP="00BF7820">
      <w:r>
        <w:t>Uprava Republike Slovenije za zaščito in reševanje je poročilo pripravila na podlagi poročil vključenih državnih, regijskih in občinskih organov, poveljnikov in štabov Civilne zaščite enot in služb za zaščito reševanje in pomoč.</w:t>
      </w:r>
    </w:p>
    <w:p w14:paraId="34588ED8" w14:textId="77777777" w:rsidR="00BF7820" w:rsidRDefault="00BF7820" w:rsidP="00BF7820"/>
    <w:p w14:paraId="446CCDEF" w14:textId="77777777" w:rsidR="00BF7820" w:rsidRDefault="00BF7820" w:rsidP="00BF7820">
      <w:r>
        <w:t>Zaradi posledic obilnih padavin so bile za pomoč in odpravljanje posledic najprej aktivirane dežurne in javne službe na lokalni ravni, ki so se jim priključile regijske in državne enote. Aktivirani so bili občinski, regijski in državni načrti zaščite in reševanja ob poplavah.</w:t>
      </w:r>
    </w:p>
    <w:p w14:paraId="1D251F05" w14:textId="77777777" w:rsidR="00BF7820" w:rsidRDefault="00BF7820" w:rsidP="00BF7820"/>
    <w:p w14:paraId="1B0ED9F4" w14:textId="6A0CEC81" w:rsidR="006D5EA6" w:rsidRDefault="00BF7820" w:rsidP="00BF7820">
      <w:r>
        <w:t>Vlada je 25. oktobra 2023 potrdila končno oceno škode, ki skupaj znaša 2.988.959.956,16 evrov.</w:t>
      </w:r>
    </w:p>
    <w:p w14:paraId="24718EFD" w14:textId="71581365" w:rsidR="00BF7820" w:rsidRDefault="00BF7820" w:rsidP="00BF7820">
      <w:pPr>
        <w:pStyle w:val="Vir"/>
      </w:pPr>
      <w:r w:rsidRPr="00BF7820">
        <w:t>Vir: Ministrstvo za obrambo</w:t>
      </w:r>
    </w:p>
    <w:p w14:paraId="4AA91B76" w14:textId="42049E57" w:rsidR="00676BAA" w:rsidRDefault="00676BAA" w:rsidP="00676BAA">
      <w:pPr>
        <w:pStyle w:val="Naslov2"/>
      </w:pPr>
      <w:r>
        <w:t>Poročilo o izvedbi Programa dela državne geodetske službe za leto 2023</w:t>
      </w:r>
    </w:p>
    <w:p w14:paraId="753ECDF3" w14:textId="77777777" w:rsidR="00676BAA" w:rsidRDefault="00676BAA" w:rsidP="00676BAA">
      <w:r>
        <w:t>Vlada je sprejela Poročilo o izvedbi Programa dela državne geodetske službe za leto 2023.</w:t>
      </w:r>
    </w:p>
    <w:p w14:paraId="056FCC2E" w14:textId="77777777" w:rsidR="00676BAA" w:rsidRDefault="00676BAA" w:rsidP="00676BAA"/>
    <w:p w14:paraId="2CF8BF94" w14:textId="77777777" w:rsidR="00676BAA" w:rsidRDefault="00676BAA" w:rsidP="00676BAA">
      <w:r>
        <w:t xml:space="preserve">Poročilo o izvedbi Programa dela državne geodetske službe za leto 2023 je sestavljeno iz  Poročila o izvedbi Programa dela državne geodetske službe in Geodetskega inštituta Slovenije za leto 2023, Poročila o izvedbi Programa dela Geodetskega inštituta Slovenije za leto 2023 – naloge drugih resorjev, Realizacije na projektu Zeleni slovenski lokacijski okvir in Realizacije finančnih sredstev na nivoju proračunskih postavk. </w:t>
      </w:r>
    </w:p>
    <w:p w14:paraId="6BEBB787" w14:textId="5DDA5373" w:rsidR="006D5EA6" w:rsidRDefault="00676BAA" w:rsidP="00676BAA">
      <w:pPr>
        <w:pStyle w:val="Vir"/>
      </w:pPr>
      <w:r>
        <w:t>Vir: Ministrstvo za naravne vire in prostor</w:t>
      </w:r>
    </w:p>
    <w:p w14:paraId="1C0651EA" w14:textId="5A38BB0C" w:rsidR="00520124" w:rsidRDefault="00520124" w:rsidP="00520124">
      <w:pPr>
        <w:pStyle w:val="Naslov2"/>
      </w:pPr>
      <w:r>
        <w:t>Vlada je sprejela poročilo delovne skupine za pripravo strategije na področju migracij</w:t>
      </w:r>
    </w:p>
    <w:p w14:paraId="3092C2D6" w14:textId="77777777" w:rsidR="00520124" w:rsidRDefault="00520124" w:rsidP="00520124">
      <w:r>
        <w:t>Vlada Republike Slovenije je sprejela Poročilo o delovanju Delovne skupine vlade za pripravo Strategije Vlade Republike Slovenije na področju migracij. Delovna skupina je s tem prenehala delovati.</w:t>
      </w:r>
    </w:p>
    <w:p w14:paraId="09494DE8" w14:textId="77777777" w:rsidR="00520124" w:rsidRDefault="00520124" w:rsidP="00520124"/>
    <w:p w14:paraId="5C3E7FAB" w14:textId="77777777" w:rsidR="00520124" w:rsidRDefault="00520124" w:rsidP="00520124">
      <w:r>
        <w:lastRenderedPageBreak/>
        <w:t>Delovna skupina je pripravila Strategijo Vlade Republike Slovenije na področju priseljevanja, ki jo je vlada sprejela 28. marca 2024. Strategija opredeljuje štiri strateške cilje, ki so tudi finančno ovrednoteni:</w:t>
      </w:r>
    </w:p>
    <w:p w14:paraId="64B49A69" w14:textId="5825BEEC" w:rsidR="00520124" w:rsidRDefault="00520124" w:rsidP="00520124">
      <w:pPr>
        <w:pStyle w:val="Odstavekseznama"/>
        <w:numPr>
          <w:ilvl w:val="0"/>
          <w:numId w:val="3"/>
        </w:numPr>
      </w:pPr>
      <w:r>
        <w:t>Zunanje delovanje za zagotavljanje urejenega in varnega priseljevanja s posebnim poudarkom na zaščiti življenj in dostojanstva priseljencev,</w:t>
      </w:r>
    </w:p>
    <w:p w14:paraId="7F949F6F" w14:textId="66CA20F0" w:rsidR="00520124" w:rsidRDefault="00520124" w:rsidP="00520124">
      <w:pPr>
        <w:pStyle w:val="Odstavekseznama"/>
        <w:numPr>
          <w:ilvl w:val="0"/>
          <w:numId w:val="3"/>
        </w:numPr>
      </w:pPr>
      <w:r>
        <w:t>Spodbujanje priseljevanja zaradi zaposlitve ali dela z namenom zmanjšanja strukturnih neskladij na slovenskem trgu dela na družbeno odgovoren način ter upoštevaje globalni kontekst,</w:t>
      </w:r>
    </w:p>
    <w:p w14:paraId="03B557BE" w14:textId="50C58AF3" w:rsidR="00520124" w:rsidRDefault="00520124" w:rsidP="00520124">
      <w:pPr>
        <w:pStyle w:val="Odstavekseznama"/>
        <w:numPr>
          <w:ilvl w:val="0"/>
          <w:numId w:val="3"/>
        </w:numPr>
      </w:pPr>
      <w:r>
        <w:t>Zaščita življenja in dostojanstva priseljencev ob upoštevanju temeljnih človekovih pravic in svoboščin ter načela solidarnosti</w:t>
      </w:r>
    </w:p>
    <w:p w14:paraId="5EF3D596" w14:textId="3D337A9A" w:rsidR="00520124" w:rsidRDefault="00520124" w:rsidP="00520124">
      <w:pPr>
        <w:pStyle w:val="Odstavekseznama"/>
        <w:numPr>
          <w:ilvl w:val="0"/>
          <w:numId w:val="3"/>
        </w:numPr>
      </w:pPr>
      <w:r>
        <w:t>Obravnava nedovoljenih migracij in odpravljanje tveganj za nacionalno varnost v povezavi z organizirano kriminaliteto.</w:t>
      </w:r>
    </w:p>
    <w:p w14:paraId="327E416D" w14:textId="31BB73D2" w:rsidR="006D5EA6" w:rsidRDefault="00520124" w:rsidP="00520124">
      <w:pPr>
        <w:pStyle w:val="Vir"/>
      </w:pPr>
      <w:r>
        <w:t>Vir: Ministrstvo za notranje zadeve</w:t>
      </w:r>
    </w:p>
    <w:p w14:paraId="217A0170" w14:textId="27AD91C4" w:rsidR="009971B2" w:rsidRDefault="009971B2" w:rsidP="009971B2">
      <w:pPr>
        <w:pStyle w:val="Naslov2"/>
      </w:pPr>
      <w:r>
        <w:t>Vlada se je seznanila s poročilom delovne skupine za obravnavo romske problematike</w:t>
      </w:r>
    </w:p>
    <w:p w14:paraId="713FE057" w14:textId="77777777" w:rsidR="009971B2" w:rsidRDefault="009971B2" w:rsidP="009971B2">
      <w:r>
        <w:t>Vlada Republike Slovenije se je seznanila s Poročilom o dosedanjem delu Delovne skupine Vlade Republike Slovenije za obravnavo romske problematike v aktualnem mandatu vlade in načrtom aktivnosti za leto 2024. Poročilo pošlje Komisiji Državnega zbora za peticije, človekove pravice in enake možnosti.</w:t>
      </w:r>
    </w:p>
    <w:p w14:paraId="3A8E51FB" w14:textId="77777777" w:rsidR="009971B2" w:rsidRDefault="009971B2" w:rsidP="009971B2"/>
    <w:p w14:paraId="00EBE513" w14:textId="77777777" w:rsidR="009971B2" w:rsidRDefault="009971B2" w:rsidP="009971B2">
      <w:r>
        <w:t>Delovna skupina se je med drugim seznanila z odzivi pristojnih o pobudi županov jugovzhodne Slovenije za sprejem paketa zakonodajnih sprememb za reševanje vprašanj v problematično socialnih okoljih. Seznanila se je tudi z aktivnostmi v nekaterih lokalnih skupnostih, kjer živi romska skupnost in so razmere slabe, in s predstavitvijo Policije o možnostih zaposlitve romskih redarjev v občinskih redarstvih in neposredno udeležbo lokalnih skupnosti pri zagotavljanju reda. Opravila je vsebinsko razpravo o vzgoji in izobraževanju romskih otrok. Ministrstvo za vzgojo in izobraževanje bo omogočilo strokovno podporo občinam tako pri oblikovanju multidisciplinarnega tima za urejanje položaja pripadnikov romske skupnosti v občini kot tudi pri pripravi področnega programa oziroma akcijskega načrta za urejanje položaja pripadnikov romske skupnosti v občini. Seznanila se je tudi z gradivom Celostni pogled Ministrstva za delo, družino, socialne zadeve in enake možnosti na urejanje položaja romske skupnosti.</w:t>
      </w:r>
    </w:p>
    <w:p w14:paraId="74BFCA0A" w14:textId="77777777" w:rsidR="009971B2" w:rsidRDefault="009971B2" w:rsidP="009971B2"/>
    <w:p w14:paraId="7CB6CE0D" w14:textId="77777777" w:rsidR="009971B2" w:rsidRDefault="009971B2" w:rsidP="009971B2">
      <w:r>
        <w:t>Delovna skupina v letu 2024 načrtuje vsebinsko razpravo na vseh ključnih področjih, ki so pomembna za izboljšanje položaja pripadnikov romske skupnosti. Na tej podlagi bodo nato pripravljeni prenovljeni oziroma dodatni ukrepi v Nacionalnem program ukrepov Vlade Republike Slovenije za Rome za obdobje 2021–2030, ki jih bo nato potrdila delovna skupina. Vlada pa bo prenovljeni oziroma posodobljeni nacionalni program obravnavala in sprejela do konca leta 2024.</w:t>
      </w:r>
    </w:p>
    <w:p w14:paraId="30A0B25D" w14:textId="0C0BCE2C" w:rsidR="006D5EA6" w:rsidRDefault="009971B2" w:rsidP="009971B2">
      <w:pPr>
        <w:pStyle w:val="Vir"/>
      </w:pPr>
      <w:r>
        <w:t>Vir: Ministrstvo za notranje zadeve</w:t>
      </w:r>
    </w:p>
    <w:p w14:paraId="5D4BC52D" w14:textId="0D1A279E" w:rsidR="00E712B9" w:rsidRDefault="00E712B9" w:rsidP="00E712B9">
      <w:pPr>
        <w:pStyle w:val="Naslov2"/>
      </w:pPr>
      <w:r>
        <w:t>Vlada se je seznanila s Poročilom Inšpekcijskega sveta za leto 2023</w:t>
      </w:r>
    </w:p>
    <w:p w14:paraId="093A5F60" w14:textId="77777777" w:rsidR="00E712B9" w:rsidRDefault="00E712B9" w:rsidP="00E712B9">
      <w:r>
        <w:t>Vlada Republike Slovenije se je seznanila s Poročilom Inšpekcijskega sveta za leto 2023 ter sprejela sklep, da pristojna ministrstva v postopke priprave predpisov vključijo tudi inšpekcijske organe, predvsem v delu, ki se nanaša na pristojnosti in nove obveznosti inšpekcijskih organov.</w:t>
      </w:r>
    </w:p>
    <w:p w14:paraId="1F699F1F" w14:textId="77777777" w:rsidR="00E712B9" w:rsidRDefault="00E712B9" w:rsidP="00E712B9"/>
    <w:p w14:paraId="320A3969" w14:textId="77777777" w:rsidR="00E712B9" w:rsidRDefault="00E712B9" w:rsidP="00E712B9">
      <w:r>
        <w:t xml:space="preserve">Inšpekcijski svet opravlja naloge, povezane z doseganjem večje učinkovitosti in usklajenosti delovanja inšpekcijskih organov, tako da usklajuje skupno izvajanje nalog inšpekcijskega nadzora različnih inšpekcijskih organov, obravnava skupna vprašanja glede delovanja inšpekcijskih organov, obravnava vprašanja, povezana z usposabljanjem v inšpekcijskih </w:t>
      </w:r>
      <w:r>
        <w:lastRenderedPageBreak/>
        <w:t>organih ter obravnava in usklajuje oziroma načrtuje ukrepe za zagotovitev informacijske podpore inšpekcijskim organom.</w:t>
      </w:r>
    </w:p>
    <w:p w14:paraId="4D49401E" w14:textId="77777777" w:rsidR="00E712B9" w:rsidRDefault="00E712B9" w:rsidP="00E712B9"/>
    <w:p w14:paraId="0E2DA9F9" w14:textId="77777777" w:rsidR="00E712B9" w:rsidRDefault="00E712B9" w:rsidP="00E712B9">
      <w:r>
        <w:t>V letnem poročilu Inšpekcijskega sveta so zajeti statistični podatki o opravljenem delu, ki izkazujejo, da je bilo v letu 2023 skupaj izrečenih 44.950 upravnih in 30.122 prekrškovnih ukrepov, v skupnem številu 75.072 ukrepov. V primerjavi z letom 2022 to pomeni, da je bilo v letu 2023 izrečenih za 20 odstotkov manj upravnih ukrepov ter za 1,2 odstotka več prekrškovnih ukrepov.</w:t>
      </w:r>
    </w:p>
    <w:p w14:paraId="08DE7E97" w14:textId="77777777" w:rsidR="00E712B9" w:rsidRDefault="00E712B9" w:rsidP="00E712B9"/>
    <w:p w14:paraId="5AAB251F" w14:textId="77777777" w:rsidR="00E712B9" w:rsidRDefault="00E712B9" w:rsidP="00E712B9">
      <w:r>
        <w:t>Poročilo vsebuje vsebinsko predstavitev kadrovskih, finančnih ter preostalih izzivov, s katerimi se srečujejo posamezni inšpekcijski organi pri svojem delu. Glede na leto 2022 se je število vseh inšpektorjev, zaposlenih v inšpekcijskih organih, zmanjšalo za 27; na dan 31. 12. 2023 pa je bilo v inšpekcijskih organih skupaj zaposlenih 5.346 javnih uslužbencev, od tega 1.479 inšpektorjev.</w:t>
      </w:r>
    </w:p>
    <w:p w14:paraId="72BBEDED" w14:textId="77777777" w:rsidR="00E712B9" w:rsidRDefault="00E712B9" w:rsidP="00E712B9">
      <w:r>
        <w:t>V poročilu so predstavljene tudi aktivnosti in izzivi pri delovnem pripadu osmih regijskih koordinacij inšpektorjev in delo štirih odborov, ki delujejo pri Inšpekcijskem svetu, ki je kot stalno medresorsko delovno telo pod vodstvom ministra, pristojnega za upravo, namenjen medsebojni koordinaciji dela in s tem doseganju večje učinkovitosti različnih inšpekcijskih organov.</w:t>
      </w:r>
    </w:p>
    <w:p w14:paraId="0ADBCEDD" w14:textId="2EA38ADE" w:rsidR="006D5EA6" w:rsidRDefault="00E712B9" w:rsidP="00E712B9">
      <w:pPr>
        <w:pStyle w:val="Vir"/>
      </w:pPr>
      <w:r>
        <w:t>Vir: Ministrstvo za javno upravo</w:t>
      </w:r>
    </w:p>
    <w:p w14:paraId="746A69F1" w14:textId="00151629" w:rsidR="005B5680" w:rsidRDefault="005B5680" w:rsidP="005B5680">
      <w:pPr>
        <w:pStyle w:val="Naslov2"/>
      </w:pPr>
      <w:r>
        <w:t>Vlada se je seznanila s poročilom sveta za otroke in družino</w:t>
      </w:r>
    </w:p>
    <w:p w14:paraId="7C401283" w14:textId="77777777" w:rsidR="005B5680" w:rsidRDefault="005B5680" w:rsidP="005B5680">
      <w:r>
        <w:t>Vlada Republike Slovenije se je seznanila s Poročilom Sveta Republike Slovenije za otroke in družino 2022-2023.</w:t>
      </w:r>
    </w:p>
    <w:p w14:paraId="30F120E6" w14:textId="77777777" w:rsidR="005B5680" w:rsidRDefault="005B5680" w:rsidP="005B5680"/>
    <w:p w14:paraId="2D87EE8C" w14:textId="77777777" w:rsidR="005B5680" w:rsidRDefault="005B5680" w:rsidP="005B5680">
      <w:r>
        <w:t>Svet Republike Slovenije za otroke in družino je stalno strokovno posvetovalno telo Vlade Republike Slovenije, ki na podlagi določil Družinskega zakonika enkrat letno poroča Vladi RS o svojem delu. Člani Sveta RS za otroke in družino so predstavniki Vlade RS, in sicer predstojniki ključnih ministrstev, katerih delovno področje je povezano s področjem otrok in družine, predstavniki nevladnih organizacij in strokovnih institucij s področja otrok ter družine, kot tudi dva predstavnika otrok. V skladu z 18. členom Družinskega zakonika traja mandat članov Sveta RS za otroke in družino pet let, z izjemo članov, ki so imenovani kot predstavniki Vlade Republike Slovenije.</w:t>
      </w:r>
    </w:p>
    <w:p w14:paraId="52D74647" w14:textId="77777777" w:rsidR="005B5680" w:rsidRDefault="005B5680" w:rsidP="005B5680"/>
    <w:p w14:paraId="27AFEE55" w14:textId="77777777" w:rsidR="005B5680" w:rsidRDefault="005B5680" w:rsidP="005B5680">
      <w:r>
        <w:t>Poročilo Sveta RS za otroke in družino 2022-2023 še posebno naslavlja analizo politik dobrih praks iz tujine o zaščiti koristi otroka v primerih razvez zaradi nasilja v družini.</w:t>
      </w:r>
    </w:p>
    <w:p w14:paraId="794B53E4" w14:textId="67ED806C" w:rsidR="005B5680" w:rsidRDefault="005B5680" w:rsidP="005B5680">
      <w:pPr>
        <w:pStyle w:val="Vir"/>
      </w:pPr>
      <w:r w:rsidRPr="005B5680">
        <w:t>Vir: Ministrstvo za delo, družino, socialne zadeve in enake možnosti</w:t>
      </w:r>
    </w:p>
    <w:p w14:paraId="6458D224" w14:textId="780CAD9C" w:rsidR="002949AD" w:rsidRDefault="002949AD" w:rsidP="002949AD">
      <w:pPr>
        <w:pStyle w:val="Naslov2"/>
      </w:pPr>
      <w:r>
        <w:t>Vlada je sprejela Poročilo o izvajanju Resolucije o nacionalnem programu za jezikovno politiko 2021–2025 za leto 2023 in ga poslala v Državni zbor</w:t>
      </w:r>
    </w:p>
    <w:p w14:paraId="31470B7C" w14:textId="77777777" w:rsidR="002949AD" w:rsidRDefault="002949AD" w:rsidP="002949AD">
      <w:r>
        <w:t>Poročilo se začne z uvodnim povzetkom namena in glavnih ciljev jezikovnopolitične resolucije za naslednje petletno obdobje ter nalog zadevne medresorske delovne skupine. Sledijo poročila o realizaciji ciljev oziroma ukrepov po posameznih nosilcih, in sicer z opisom izvedenih dejavnosti, projektov ipd. ter navedbo porabljenih finančnih sredstev v letu 2023. Ob koncu so strnjeni jezikovnopolitični cilji po tematskih vsebinah in zapisane ugotovitve Medresorske delovne skupine za spremljanje izvajanja jezikovne politike Republike Slovenije.</w:t>
      </w:r>
    </w:p>
    <w:p w14:paraId="0D9055B0" w14:textId="77777777" w:rsidR="002949AD" w:rsidRDefault="002949AD" w:rsidP="002949AD"/>
    <w:p w14:paraId="7533F8E8" w14:textId="77777777" w:rsidR="002949AD" w:rsidRDefault="002949AD" w:rsidP="002949AD">
      <w:r>
        <w:t xml:space="preserve">Državni zbor je 1. junija 2021 sprejel Resolucijo o nacionalnem programu za jezikovno politiko 2021–2025. Že Zakon o javni rabi slovenščine v 26. in 28. členu določa obveznost pristojnega državnega organa za jezikovno politiko, t.j. Ministrstva za kulturo, da poroča o izvajanju predvidenih ukrepov in o uresničevanju njenih ciljev. To obveznost vsakoletnega poročanja </w:t>
      </w:r>
      <w:r>
        <w:lastRenderedPageBreak/>
        <w:t>Vlade Republike Slovenije Državnemu zboru pa je povzela tudi resolucija v sprejetem besedilu. Za spremljanje uresničevanja resolucijskih zavez, njeno koordiniranje na ravni državnih organov in drugih pristojnih organizacij, ki so nosilci ukrepov na posameznih področjih, za pripravo pobud za izboljšanje stanja ter za pripravo vsakoletnega poročila o uspešnosti izvajanja nacionalnega programa za jezikovno politiko je vlada 19. 3. 2014 ustanovila Medresorsko delovno skupino za spremljanje izvajanja jezikovne politike Republike Slovenije. Ta je tudi letos pripravila in obravnavala predlog poročila, ga na dopisni seji potrdila in naložila Ministrstvu za kulturo, naj ga kot resorno pristojen državni organ pošlje v medresorsko usklajevanje, nato pa predlaga Vladi Republike Slovenije v obravnavo ter nadaljnje posredovanje v seznanitev Državnemu zboru.</w:t>
      </w:r>
    </w:p>
    <w:p w14:paraId="379CC96F" w14:textId="7CA887B0" w:rsidR="006D5EA6" w:rsidRDefault="002949AD" w:rsidP="002949AD">
      <w:pPr>
        <w:pStyle w:val="Vir"/>
      </w:pPr>
      <w:r>
        <w:t>Vir: Ministrstvo za kulturo</w:t>
      </w:r>
    </w:p>
    <w:p w14:paraId="3A771854" w14:textId="1B2AAA85" w:rsidR="003740DD" w:rsidRDefault="003740DD" w:rsidP="003740DD">
      <w:pPr>
        <w:pStyle w:val="Naslov2"/>
      </w:pPr>
      <w:r>
        <w:t>Uredba o ratifikaciji sprememb sporazuma o ustanovitvi Evropske banke za obnovo in razvoj</w:t>
      </w:r>
    </w:p>
    <w:p w14:paraId="72D0C3A8" w14:textId="77777777" w:rsidR="003740DD" w:rsidRDefault="003740DD" w:rsidP="003740DD">
      <w:r>
        <w:t>Vlada je izdala Uredbo o ratifikaciji sprememb sporazuma o ustanovitvi Evropske banke za obnovo in razvoj, ki ju je sprejel Odbor guvernerjev Evropske banke za obnovo in razvoj 18. maja 2023.</w:t>
      </w:r>
    </w:p>
    <w:p w14:paraId="4DEEEA3C" w14:textId="77777777" w:rsidR="003740DD" w:rsidRDefault="003740DD" w:rsidP="003740DD"/>
    <w:p w14:paraId="619CD058" w14:textId="77777777" w:rsidR="003740DD" w:rsidRDefault="003740DD" w:rsidP="003740DD">
      <w:r>
        <w:t>Guvernerji Evropske banke za obnovo in razvoj so na letnem zasedanju 18. maja 2023 sprejeli odločitev, da se banki omogoči geografska širitev poslovanja v omejeno število držav podsaharske Afrike in Irak in s tem poveča vpliv evropskih institucij oziroma njihovih delničarjev pri naslavljanju razvojnih izzivov v Afriki. Da se omogoči delovanje ustanovitvi Evropske banke za obnovo in razvoj v državah podsaharske Afrike in Iraka, so bile potrebne spremembe 1. člena sporazuma o ustanovitvi Evropske banke za obnovo in razvoj, ki določa geografski obseg delovanja banke.</w:t>
      </w:r>
    </w:p>
    <w:p w14:paraId="57F1A3EC" w14:textId="77777777" w:rsidR="003740DD" w:rsidRDefault="003740DD" w:rsidP="003740DD"/>
    <w:p w14:paraId="6C2A7A69" w14:textId="77777777" w:rsidR="003740DD" w:rsidRDefault="003740DD" w:rsidP="003740DD">
      <w:r>
        <w:t xml:space="preserve">Prav tako je bila zaradi intenzivnih pogovorov o reformah mednarodnih razvojnih bank in priporočil glede njihove kapitalske ustreznosti, potrebna sprememba prvega odstavka 12. člena sporazuma. S predlagano spremembo bo odpravljena neposredna omejitev obsega dovoljenih rednih poslov banke glede na znesek kapitala banke, pristojnost določanja meril za ustrezen obseg poslov banke glede na vrednost kapitala pa bo </w:t>
      </w:r>
      <w:proofErr w:type="spellStart"/>
      <w:r>
        <w:t>prenešena</w:t>
      </w:r>
      <w:proofErr w:type="spellEnd"/>
      <w:r>
        <w:t xml:space="preserve"> na odbor direktorjev. S tem se bo povečala  učinkovitost in prožnost pri uporabi kapitala banke.</w:t>
      </w:r>
    </w:p>
    <w:p w14:paraId="34A6FAA4" w14:textId="77777777" w:rsidR="003740DD" w:rsidRDefault="003740DD" w:rsidP="003740DD"/>
    <w:p w14:paraId="34545517" w14:textId="04EA4005" w:rsidR="006D5EA6" w:rsidRDefault="003740DD" w:rsidP="003740DD">
      <w:pPr>
        <w:pStyle w:val="Vir"/>
      </w:pPr>
      <w:r>
        <w:t>Vir: Ministrstvo za zunanje in evropske zadeve</w:t>
      </w:r>
    </w:p>
    <w:p w14:paraId="7815B23A" w14:textId="6510ACC9" w:rsidR="00CC0E26" w:rsidRDefault="00CC0E26" w:rsidP="00CC0E26">
      <w:pPr>
        <w:pStyle w:val="Naslov2"/>
      </w:pPr>
      <w:r>
        <w:t>Vlada je sprejela odgovor na uradni opomin Evropske komisije glede prenosa določb Okvirnega sklepa Sveta o evropskem nalogu za prijetje in postopkih predaje med državami članicami v slovenski pravni red</w:t>
      </w:r>
    </w:p>
    <w:p w14:paraId="736342EB" w14:textId="46EA7F5B" w:rsidR="00CC0E26" w:rsidRDefault="00CC0E26" w:rsidP="00CC0E26">
      <w:r>
        <w:t>Vlada je sprejela odgovor Republike Slovenije v predsodnem postopku na dodatni uradni opomin Evropske komisije zaradi nepravilnega prenosa določb šestega odstavka 4. člena Okvirnega sklepa Sveta o evropskem nalogu za prijetje in postopkih predaje med državami članicami v pravni red Republike Slovenije.</w:t>
      </w:r>
    </w:p>
    <w:p w14:paraId="420B2848" w14:textId="77777777" w:rsidR="00CC0E26" w:rsidRDefault="00CC0E26" w:rsidP="00CC0E26"/>
    <w:p w14:paraId="41153630" w14:textId="77777777" w:rsidR="00CC0E26" w:rsidRDefault="00CC0E26" w:rsidP="00CC0E26">
      <w:r>
        <w:t xml:space="preserve">Republika Slovenija se strinja z Evropsko komisijo, da je glede na odločitve Sodišča EU 11. člen Zakona o sodelovanju v kazenskih zadevah z državami članicami EU oblikovan preozko. </w:t>
      </w:r>
    </w:p>
    <w:p w14:paraId="65CC95B8" w14:textId="77777777" w:rsidR="00CC0E26" w:rsidRDefault="00CC0E26" w:rsidP="00CC0E26">
      <w:r>
        <w:t xml:space="preserve">V odgovoru je podana okvirna časovnica obravnave novele, katere sprejem v Državnem zboru se pričakuje najkasneje junija 2025. </w:t>
      </w:r>
    </w:p>
    <w:p w14:paraId="74989C37" w14:textId="77777777" w:rsidR="00CC0E26" w:rsidRDefault="00CC0E26" w:rsidP="00CC0E26">
      <w:r>
        <w:t>Besedilo predloga dopolnitve 11. člena bo posredovano Evropski komisiji, Republika Slovenija pa bo komisijo tudi sproti obveščala o poteku zakonodajnega postopka.</w:t>
      </w:r>
    </w:p>
    <w:p w14:paraId="1CA4C6D8" w14:textId="67483506" w:rsidR="006D5EA6" w:rsidRDefault="00CC0E26" w:rsidP="00CC0E26">
      <w:pPr>
        <w:pStyle w:val="Vir"/>
      </w:pPr>
      <w:r>
        <w:lastRenderedPageBreak/>
        <w:t>Vir: Ministrstvo za pravosodje</w:t>
      </w:r>
    </w:p>
    <w:p w14:paraId="0BDAA4E4" w14:textId="61993D42" w:rsidR="00252716" w:rsidRDefault="00252716" w:rsidP="00252716">
      <w:pPr>
        <w:pStyle w:val="Naslov2"/>
      </w:pPr>
      <w:r>
        <w:t>Odgovor vlade v predsodnem postopku  na obrazloženo mnenje Evropske  komisije zaradi neizpolnjevanja nekaterih obveznosti iz Uredbe (EU) 2021/784 Evropskega parlamenta in Sveta z dne 29. aprila 2021 o obravnavanju razširjanja terorističnih spletnih vsebin</w:t>
      </w:r>
    </w:p>
    <w:p w14:paraId="0467BC4F" w14:textId="77777777" w:rsidR="00252716" w:rsidRDefault="00252716" w:rsidP="00252716">
      <w:r>
        <w:t xml:space="preserve">Vlada je sprejela predlog odgovora Republike Slovenije v predsodnem postopku na obrazloženo mnenje Evropske komisije zaradi neizpolnjevanja nekaterih obveznosti iz Uredbe 2021/784/EU o obravnavanju razširjanja terorističnih spletnih vsebin. </w:t>
      </w:r>
    </w:p>
    <w:p w14:paraId="1AAFC3E5" w14:textId="77777777" w:rsidR="00252716" w:rsidRDefault="00252716" w:rsidP="00252716">
      <w:r>
        <w:t xml:space="preserve"> </w:t>
      </w:r>
    </w:p>
    <w:p w14:paraId="63FAED93" w14:textId="77777777" w:rsidR="00252716" w:rsidRDefault="00252716" w:rsidP="00252716">
      <w:r>
        <w:t>V odgovoru izpostavljamo, da je do zamude primarno prišlo zaradi medresorske neusklajenosti glede pristojnega organa za odstranjevanje terorističnih spletnih vsebin ter da je Republika Slovenija Evropski komisiji v dosedanjem postopku redno poročala o aktivnostih, ki so se na nacionalni ravni izvajale z namenom priprave predpisa za izvajanje Uredbe TCO.</w:t>
      </w:r>
    </w:p>
    <w:p w14:paraId="2C7901E3" w14:textId="77777777" w:rsidR="00252716" w:rsidRDefault="00252716" w:rsidP="00252716"/>
    <w:p w14:paraId="394A2101" w14:textId="77777777" w:rsidR="00252716" w:rsidRDefault="00252716" w:rsidP="00252716">
      <w:r>
        <w:t xml:space="preserve">V zaključku odgovora Komisiji je Vlada posredovala tudi posodobljen terminski plan postopka sprejemanja osnutka zakona, in sicer: </w:t>
      </w:r>
    </w:p>
    <w:p w14:paraId="6BE0FE66" w14:textId="77777777" w:rsidR="00252716" w:rsidRDefault="00252716" w:rsidP="00252716"/>
    <w:p w14:paraId="318C837F" w14:textId="46C5CC37" w:rsidR="00252716" w:rsidRDefault="00252716" w:rsidP="00252716">
      <w:pPr>
        <w:pStyle w:val="Odstavekseznama"/>
        <w:numPr>
          <w:ilvl w:val="0"/>
          <w:numId w:val="11"/>
        </w:numPr>
      </w:pPr>
      <w:r>
        <w:t xml:space="preserve">junija 2024 načrtujemo obravnavo osnutka zakona in določitev njegovega končnega besedila na Vladi Republike Slovenije ter njegovo posredovanje v Državni zbor Republike Slovenije, </w:t>
      </w:r>
    </w:p>
    <w:p w14:paraId="769D5D19" w14:textId="03CEB7A7" w:rsidR="00252716" w:rsidRDefault="00252716" w:rsidP="00252716">
      <w:pPr>
        <w:pStyle w:val="Odstavekseznama"/>
        <w:numPr>
          <w:ilvl w:val="0"/>
          <w:numId w:val="11"/>
        </w:numPr>
      </w:pPr>
      <w:r>
        <w:t>obravnavo in sprejem zakona v Državnem zboru Republike Slovenije načrtujemo do konca oktobra 2024,</w:t>
      </w:r>
    </w:p>
    <w:p w14:paraId="0E09909B" w14:textId="1D2577F0" w:rsidR="00252716" w:rsidRDefault="00252716" w:rsidP="00252716">
      <w:pPr>
        <w:pStyle w:val="Odstavekseznama"/>
        <w:numPr>
          <w:ilvl w:val="0"/>
          <w:numId w:val="11"/>
        </w:numPr>
      </w:pPr>
      <w:r>
        <w:t xml:space="preserve">takoj po sprejetju zakona in njegovi objavi v Uradnem listu Republike Slovenije bomo Komisijo o tem obvestili. </w:t>
      </w:r>
    </w:p>
    <w:p w14:paraId="1FFD3BFD" w14:textId="77777777" w:rsidR="00252716" w:rsidRDefault="00252716" w:rsidP="00252716"/>
    <w:p w14:paraId="50F31CCB" w14:textId="77777777" w:rsidR="00252716" w:rsidRDefault="00252716" w:rsidP="00252716">
      <w:r>
        <w:t>Vlada se v odgovoru zavezuje, da bo Evropsko komisijo sproti obveščala o napredku pri sprejemanju ukrepov za izpolnjevanje vseh obveznosti iz Uredbe TCO.</w:t>
      </w:r>
    </w:p>
    <w:p w14:paraId="3B4624E9" w14:textId="19A48751" w:rsidR="006D5EA6" w:rsidRDefault="00252716" w:rsidP="00252716">
      <w:pPr>
        <w:pStyle w:val="Vir"/>
      </w:pPr>
      <w:r>
        <w:t>Vir: Ministrstvo za digitalno preobrazbo</w:t>
      </w:r>
    </w:p>
    <w:p w14:paraId="4703B000" w14:textId="79E00E78" w:rsidR="00FC6EB7" w:rsidRDefault="00FC6EB7" w:rsidP="00FC6EB7">
      <w:pPr>
        <w:pStyle w:val="Naslov2"/>
      </w:pPr>
      <w:r>
        <w:t>Odgovor na opomin zaradi neizpolnjevanja nekaterih obveznosti iz direktive o pogojih za vstop državljanov tretjih držav zaradi zaposlitve sezonskih delavcev</w:t>
      </w:r>
    </w:p>
    <w:p w14:paraId="1FD7E651" w14:textId="77777777" w:rsidR="00FC6EB7" w:rsidRDefault="00FC6EB7" w:rsidP="00FC6EB7">
      <w:r>
        <w:t>Vlada Republike Slovenije je sprejela odgovor Republike Slovenije v predsodnem postopku na uradni opomin Evropske komisije zaradi neizpolnjevanja obveznosti iz nekaterih členov Direktive 2014/36/EU Evropskega parlamenta in Sveta z dne 26. februarja 2014 o pogojih za vstop in bivanje državljanov tretjih držav zaradi zaposlitve sezonskih delavcev (direktiva).</w:t>
      </w:r>
    </w:p>
    <w:p w14:paraId="38AB7995" w14:textId="77777777" w:rsidR="00FC6EB7" w:rsidRDefault="00FC6EB7" w:rsidP="00FC6EB7"/>
    <w:p w14:paraId="25641FE6" w14:textId="77777777" w:rsidR="00FC6EB7" w:rsidRDefault="00FC6EB7" w:rsidP="00FC6EB7">
      <w:r>
        <w:t xml:space="preserve">Vlada meni, da je Republika Slovenija izpolnila obveznosti iz nekaterih členov direktive, glede nekaterih pa bo do 31. decembra 2024 pripravila spremembe in dopolnitve Zakona o tujcih in Zakona o zaposlovanju, samozaposlovanju in delu tujcev. </w:t>
      </w:r>
    </w:p>
    <w:p w14:paraId="0D287B12" w14:textId="77777777" w:rsidR="00FC6EB7" w:rsidRDefault="00FC6EB7" w:rsidP="00FC6EB7"/>
    <w:p w14:paraId="65062413" w14:textId="77777777" w:rsidR="00FC6EB7" w:rsidRDefault="00FC6EB7" w:rsidP="00FC6EB7">
      <w:r>
        <w:t>Slovenija bo tako do 31. decembra 2024 med drugim uredila možnost zamenjave delodajalca v postopku podaljševanja ali obnove enotnega dovoljenja za opravljanje sezonskega dela oziroma v postopku podaljšanja dovoljenja za sezonsko delo. V postopek prednostne obravnave bo vključila tudi izdano dovoljenje za sezonsko delo do 90 dni. Pri izdaji dovoljenj za opravljanje sezonskega dela do 90 dni v koledarskem letu bo uredila tudi hitrejši postopek za izdajo delovnega dovoljenja za sezonsko delo za tujce, ki so v zadnjih petih letih že opravljali sezonsko delo v Republiki Sloveniji. Uredila bo tudi možnost zamenjave delodajalca v postopku podaljševanja ali obnove enotnega dovoljenja za opravljanje sezonskega dela oziroma v postopku podaljšanja dovoljenja za sezonsko delo.</w:t>
      </w:r>
    </w:p>
    <w:p w14:paraId="0D02E201" w14:textId="7C642509" w:rsidR="006D5EA6" w:rsidRDefault="00FC6EB7" w:rsidP="00FC6EB7">
      <w:pPr>
        <w:pStyle w:val="Vir"/>
      </w:pPr>
      <w:r>
        <w:lastRenderedPageBreak/>
        <w:t>Vir: Ministrstvo za notranje zadeve</w:t>
      </w:r>
    </w:p>
    <w:p w14:paraId="12264CBE" w14:textId="2AA762BD" w:rsidR="00444CB1" w:rsidRDefault="00444CB1" w:rsidP="00444CB1">
      <w:pPr>
        <w:pStyle w:val="Naslov2"/>
      </w:pPr>
      <w:r>
        <w:t>Stališče do predloga direktive Sveta EU o spremembi direktive o ukrepih za usklajevanje in sodelovanje pri zagotavljanju konzularne zaščite ter Direktive o vzpostavitvi potne listine EU za vrnitev</w:t>
      </w:r>
    </w:p>
    <w:p w14:paraId="53627EC9" w14:textId="77777777" w:rsidR="00444CB1" w:rsidRDefault="00444CB1" w:rsidP="00444CB1">
      <w:r>
        <w:t>Vlada je sprejela stališče do predloga direktive Sveta EU o spremembi direktive o ukrepih za usklajevanje in sodelovanje, potrebnih za lažje zagotavljanje konzularne zaščite državljanom Unije brez predstavništva v tretjih državah, ter Direktive o vzpostavitvi potne listine EU za vrnitev.</w:t>
      </w:r>
    </w:p>
    <w:p w14:paraId="04A6D664" w14:textId="77777777" w:rsidR="00444CB1" w:rsidRDefault="00444CB1" w:rsidP="00444CB1"/>
    <w:p w14:paraId="0F7B66FD" w14:textId="77777777" w:rsidR="00444CB1" w:rsidRDefault="00444CB1" w:rsidP="00444CB1">
      <w:r>
        <w:t>Glavni cilji predloga so: zagotavljanje boljše in lažje konzularne zaščite državljanom EU v državah, ki niso članice EU, če njihova država nima konzulata ali veleposlaništva; okrepljena pripravljenost in odzivanje EU na konzularne krize; večja pravna varnost za nacionalne konzularne organe, delegacij EU in državljane; boljši pretok informacij med državami članicami in institucijami EU ter obveščanje državljanov; poenostavljeni postopki za finančno povračilo založenih sredstev.</w:t>
      </w:r>
    </w:p>
    <w:p w14:paraId="0C2AB548" w14:textId="77777777" w:rsidR="00444CB1" w:rsidRDefault="00444CB1" w:rsidP="00444CB1"/>
    <w:p w14:paraId="5D793590" w14:textId="77777777" w:rsidR="00444CB1" w:rsidRDefault="00444CB1" w:rsidP="00444CB1">
      <w:r>
        <w:t>Direktiva Sveta EU o ukrepih za usklajevanje in sodelovanje, potrebnih za lažje zagotavljanje konzularne zaščite državljanom Unije brez predstavništva v tretjih je bila sprejeta leta 2015 in predstavlja temeljni akt za medsebojno nudenje konzularne pomoči državljanom brez predstavništva v tretjih državah.</w:t>
      </w:r>
    </w:p>
    <w:p w14:paraId="4C569A59" w14:textId="02DA474E" w:rsidR="006D5EA6" w:rsidRDefault="00444CB1" w:rsidP="00444CB1">
      <w:pPr>
        <w:pStyle w:val="Vir"/>
      </w:pPr>
      <w:r>
        <w:t>Vir: Ministrstvo za zunanje in evropske zadeve</w:t>
      </w:r>
    </w:p>
    <w:p w14:paraId="4D83E27F" w14:textId="67AC1F46" w:rsidR="00274220" w:rsidRDefault="00274220" w:rsidP="00274220">
      <w:pPr>
        <w:pStyle w:val="Naslov2"/>
      </w:pPr>
      <w:r>
        <w:t>Vlada o stališču Slovenije glede pomoči Jordaniji</w:t>
      </w:r>
    </w:p>
    <w:p w14:paraId="0CB85349" w14:textId="77777777" w:rsidR="00274220" w:rsidRDefault="00274220" w:rsidP="00274220">
      <w:r>
        <w:t>Vlada je sprejela stališče Slovenije o predlagani makrofinančni pomoči Evropske unije Jordaniji. Slovenija pomoči ne nasprotuje, če bo Jordanija izpolnjevale dane zaveze glede ekonomskih politik.</w:t>
      </w:r>
    </w:p>
    <w:p w14:paraId="165FC78D" w14:textId="77777777" w:rsidR="00274220" w:rsidRDefault="00274220" w:rsidP="00274220"/>
    <w:p w14:paraId="73773041" w14:textId="77777777" w:rsidR="00274220" w:rsidRDefault="00274220" w:rsidP="00274220">
      <w:r>
        <w:t xml:space="preserve">Evropska unija bo Jordaniji zagotovila makrofinančno pomoč v višini do 500 milijonov evrov v obliki posojil, ki bodo pomagala pokriti potrebe te države po financiranju. Pomoč bo izplačana v treh obrokih, pod pogojem, da bodo izvedeni ukrepi, povezani s posameznim obrokom. </w:t>
      </w:r>
    </w:p>
    <w:p w14:paraId="1C0BC7CC" w14:textId="3E832B1E" w:rsidR="006D5EA6" w:rsidRDefault="00274220" w:rsidP="00274220">
      <w:pPr>
        <w:pStyle w:val="Vir"/>
      </w:pPr>
      <w:r>
        <w:t>Vir: Ministrstvo za finance</w:t>
      </w:r>
    </w:p>
    <w:p w14:paraId="4E9E65AE" w14:textId="32E888F8" w:rsidR="001635F5" w:rsidRDefault="001635F5" w:rsidP="001635F5">
      <w:pPr>
        <w:pStyle w:val="Naslov2"/>
      </w:pPr>
      <w:r>
        <w:t xml:space="preserve">Slovenija podpira podpis in sklenitev Sporazuma o razlagi in uporabi Pogodbe o energetski listini </w:t>
      </w:r>
    </w:p>
    <w:p w14:paraId="43A89D68" w14:textId="77777777" w:rsidR="001635F5" w:rsidRDefault="001635F5" w:rsidP="001635F5">
      <w:r>
        <w:t xml:space="preserve">Vlada je določila Predlog stališča Republike Slovenije do Sporazuma o razlagi in uporabi Pogodbe o energetski listini med Evropsko unijo, Evropsko skupnostjo za atomsko energijo in njunimi državami članicami. </w:t>
      </w:r>
    </w:p>
    <w:p w14:paraId="36AB7027" w14:textId="77777777" w:rsidR="001635F5" w:rsidRDefault="001635F5" w:rsidP="001635F5"/>
    <w:p w14:paraId="69FA6C0C" w14:textId="77777777" w:rsidR="001635F5" w:rsidRDefault="001635F5" w:rsidP="001635F5">
      <w:r>
        <w:t xml:space="preserve">Zadevni sporazum predstavlja skupno razumevanje o razlagi in uporabi Pogodbe o energetski listini (PEL) v pravnih razmerjih med Evropsko unijo (EU), Evropsko skupnostjo za atomsko energijo (EURATOM) in državami članicami EU/EURATOM kot članicami regionalne organizacije za gospodarsko sodelovanje. Namen sklenitve sporazuma je pravilno in popolno izvajanje sodbe Sodišča EU </w:t>
      </w:r>
      <w:proofErr w:type="spellStart"/>
      <w:r>
        <w:t>Komstroy</w:t>
      </w:r>
      <w:proofErr w:type="spellEnd"/>
      <w:r>
        <w:t xml:space="preserve"> ter državam članicam EU, EU in EURATOM zagotoviti dodatno argumentacijo za uveljavljanje ugovora pristojnosti v arbitražnih sporih znotraj EU na podlagi PEL.</w:t>
      </w:r>
    </w:p>
    <w:p w14:paraId="470FE712" w14:textId="77777777" w:rsidR="001635F5" w:rsidRDefault="001635F5" w:rsidP="001635F5"/>
    <w:p w14:paraId="482067CB" w14:textId="77777777" w:rsidR="001635F5" w:rsidRDefault="001635F5" w:rsidP="001635F5">
      <w:r>
        <w:t xml:space="preserve">Republika Slovenija podpira podpis in sklenitev Sporazuma o razlagi in uporabi Pogodbe o energetski listini med EU, EURATOM in njunimi državami članicami. Pričakuje, da bodo </w:t>
      </w:r>
      <w:r>
        <w:lastRenderedPageBreak/>
        <w:t xml:space="preserve">sporazum lahko podpisale vse države članice EU, ker bo na ta način zagotovljeno enotno in močno sporočilo na ravni EU glede razumevanja člena 26 Pogodbe o energetski listini. </w:t>
      </w:r>
    </w:p>
    <w:p w14:paraId="1E3AB0D0" w14:textId="77777777" w:rsidR="001635F5" w:rsidRDefault="001635F5" w:rsidP="001635F5"/>
    <w:p w14:paraId="4C9DDBC7" w14:textId="77777777" w:rsidR="001635F5" w:rsidRDefault="001635F5" w:rsidP="001635F5">
      <w:r>
        <w:t xml:space="preserve">Republika Slovenija se strinja tudi s podpisom in sklenitvijo Sporazuma o razlagi in uporabi Pogodbe o energetski listini med EU, EURATOM in njunimi državami članicami v imenu EU in EURATOM. Podpira tudi podpis Deklaracije o pravnih posledicah sodbe Sodišča EU v zadevi </w:t>
      </w:r>
      <w:proofErr w:type="spellStart"/>
      <w:r>
        <w:t>Komstroy</w:t>
      </w:r>
      <w:proofErr w:type="spellEnd"/>
      <w:r>
        <w:t xml:space="preserve"> in skupnem razumevanju neuporabe člena 26 te pogodbe kot pravne podlage v arbitražnih postopkih znotraj EU. </w:t>
      </w:r>
    </w:p>
    <w:p w14:paraId="18B63FF9" w14:textId="64CECF23" w:rsidR="006D5EA6" w:rsidRDefault="001635F5" w:rsidP="001635F5">
      <w:pPr>
        <w:pStyle w:val="Vir"/>
      </w:pPr>
      <w:r>
        <w:t>Vir: Ministrstvo za gospodarstvo, turizem in šport</w:t>
      </w:r>
    </w:p>
    <w:p w14:paraId="18FA9EFA" w14:textId="2C303C76" w:rsidR="00695C0D" w:rsidRDefault="00695C0D" w:rsidP="00695C0D">
      <w:pPr>
        <w:pStyle w:val="Naslov2"/>
      </w:pPr>
      <w:r>
        <w:t>Stališče v zvezi s Konvenciji o varstvu morskega okolja severovzhodnega Atlantika</w:t>
      </w:r>
    </w:p>
    <w:p w14:paraId="7469A03C" w14:textId="77777777" w:rsidR="00695C0D" w:rsidRDefault="00695C0D" w:rsidP="00695C0D">
      <w:r>
        <w:t xml:space="preserve">Vlada je sprejela Predlog sklepa Sveta o stališču, ki se v imenu Evropske unije zastopa na Konvenciji o varstvu morskega okolja severovzhodnega Atlantika (angleško The </w:t>
      </w:r>
      <w:proofErr w:type="spellStart"/>
      <w:r>
        <w:t>Convention</w:t>
      </w:r>
      <w:proofErr w:type="spellEnd"/>
      <w:r>
        <w:t xml:space="preserve"> for the </w:t>
      </w:r>
      <w:proofErr w:type="spellStart"/>
      <w:r>
        <w:t>Protection</w:t>
      </w:r>
      <w:proofErr w:type="spellEnd"/>
      <w:r>
        <w:t xml:space="preserve"> of the Marine </w:t>
      </w:r>
      <w:proofErr w:type="spellStart"/>
      <w:r>
        <w:t>Environment</w:t>
      </w:r>
      <w:proofErr w:type="spellEnd"/>
      <w:r>
        <w:t xml:space="preserve"> of the North-East Atlantic - OSPAR) glede sklepa o spremembi Sklepa OSPAR 98/3 o odlaganju izrabljenih objektov in naprav na morju - 8657/24.</w:t>
      </w:r>
    </w:p>
    <w:p w14:paraId="13351649" w14:textId="77777777" w:rsidR="00695C0D" w:rsidRDefault="00695C0D" w:rsidP="00695C0D"/>
    <w:p w14:paraId="76A4A4FD" w14:textId="77777777" w:rsidR="00695C0D" w:rsidRDefault="00695C0D" w:rsidP="00695C0D">
      <w:r>
        <w:t>Republika Slovenija podpira Predlog sklepa Sveta o stališču, ki se v imenu Evropske Unije zastopa na Konvenciji o varstvu morskega okolja severovzhodnega Atlantika (Konvencija OSPAR) glede sklepa o spremembi Sklepa OSPAR 98/3 o odlaganju izrabljenih objektov in naprav na morju.</w:t>
      </w:r>
    </w:p>
    <w:p w14:paraId="255A8023" w14:textId="77777777" w:rsidR="00695C0D" w:rsidRDefault="00695C0D" w:rsidP="00695C0D"/>
    <w:p w14:paraId="1BF28CDE" w14:textId="77777777" w:rsidR="00695C0D" w:rsidRDefault="00695C0D" w:rsidP="00695C0D">
      <w:r>
        <w:t xml:space="preserve">Sprememba Sklepa OSPAR 93/3 naslavlja način obravnave vsebine celic v betonskih težnostnih konstrukcijah, ki glede na sestavo predstavlja nevaren odpadek (op. ogljikovodiki, katerih sestava je večinoma neznana, večinoma pa so tekoči ogljikovodiki z velikimi količinami nafte) in ni del objekta ali naprave na morju. </w:t>
      </w:r>
    </w:p>
    <w:p w14:paraId="4312E56F" w14:textId="77777777" w:rsidR="00695C0D" w:rsidRDefault="00695C0D" w:rsidP="00695C0D"/>
    <w:p w14:paraId="46F8A36C" w14:textId="77777777" w:rsidR="00695C0D" w:rsidRDefault="00695C0D" w:rsidP="00695C0D">
      <w:r>
        <w:t xml:space="preserve">Sklep OSPAR 98/3 načeloma zahteva popolno odstranitev objektov in naprav ob koncu njihove življenjske dobe, vendar dovoljuje odstopanja. Za vsebino celic, ki predstavlja nevaren odpadek, odstopanja ne bi smela veljati, saj pomeni veliko tveganje za okolje, ekosisteme in potencialno zdravje ljudi, če po razgradnji objekta ali naprave ostane na morju. </w:t>
      </w:r>
    </w:p>
    <w:p w14:paraId="4BA246BE" w14:textId="77777777" w:rsidR="00695C0D" w:rsidRDefault="00695C0D" w:rsidP="00695C0D"/>
    <w:p w14:paraId="2B80BF11" w14:textId="77777777" w:rsidR="00695C0D" w:rsidRDefault="00695C0D" w:rsidP="00695C0D">
      <w:r>
        <w:t xml:space="preserve">Sprememba Sklepa OSPAR 98/3 določa, da je vsebina celic v betonskih težnostnih konstrukcijah, ki glede na sestavo predstavlja nevaren odpadek in da zanjo odstopanje ne velja. Sprememba Sklepa OSPAR 98/3 pomeni pravno podlago za preprečevanje obremenitve morskih voda zaradi onesnaženja z vsebino celic po razgradnji objekta. Vsebina Spremembe Sklepa OSPAR 98/3 podpira EU politike na področju zagotavljanja ničelnega onesnaževanja (op. Akcijski načrt za ničelno onesnaževanje), varstva evropskih morij. </w:t>
      </w:r>
    </w:p>
    <w:p w14:paraId="496A1999" w14:textId="052EB311" w:rsidR="006D5EA6" w:rsidRDefault="00695C0D" w:rsidP="00695C0D">
      <w:pPr>
        <w:pStyle w:val="Vir"/>
      </w:pPr>
      <w:r>
        <w:t>Vir: Ministrstvo za naravne vire in prostor</w:t>
      </w:r>
    </w:p>
    <w:p w14:paraId="4A1ADD91" w14:textId="0A9A416A" w:rsidR="002B0446" w:rsidRDefault="002B0446" w:rsidP="002B0446">
      <w:pPr>
        <w:pStyle w:val="Naslov2"/>
      </w:pPr>
      <w:r>
        <w:t xml:space="preserve">Vlada se je seznanila z informacijo o poteku sodelovanja Republike Slovenije s Skupnim evropskim podjetjem za čipe </w:t>
      </w:r>
      <w:proofErr w:type="spellStart"/>
      <w:r>
        <w:t>Chips</w:t>
      </w:r>
      <w:proofErr w:type="spellEnd"/>
      <w:r>
        <w:t xml:space="preserve"> JU in o nameravanem podpisu Upravnega sporazuma s Skupnim evropskim podjetjem za čipe </w:t>
      </w:r>
      <w:proofErr w:type="spellStart"/>
      <w:r>
        <w:t>Chips</w:t>
      </w:r>
      <w:proofErr w:type="spellEnd"/>
      <w:r>
        <w:t xml:space="preserve"> JU</w:t>
      </w:r>
    </w:p>
    <w:p w14:paraId="00C638AC" w14:textId="77777777" w:rsidR="002B0446" w:rsidRDefault="002B0446" w:rsidP="002B0446">
      <w:r>
        <w:t xml:space="preserve">Vlada se je seznanila s potekom sodelovanja Republike Slovenije s Skupnim evropskim podjetjem za čipe </w:t>
      </w:r>
      <w:proofErr w:type="spellStart"/>
      <w:r>
        <w:t>Chips</w:t>
      </w:r>
      <w:proofErr w:type="spellEnd"/>
      <w:r>
        <w:t xml:space="preserve"> JU ter o s tem povezanih:</w:t>
      </w:r>
    </w:p>
    <w:p w14:paraId="4F78C718" w14:textId="60F3EE6D" w:rsidR="002B0446" w:rsidRDefault="002B0446" w:rsidP="002B0446">
      <w:pPr>
        <w:pStyle w:val="Odstavekseznama"/>
        <w:numPr>
          <w:ilvl w:val="0"/>
          <w:numId w:val="12"/>
        </w:numPr>
      </w:pPr>
      <w:r>
        <w:t>vzpostavitvi nacionalnega kompetenčnega centra za čipe in polprevodniške tehnologije,</w:t>
      </w:r>
    </w:p>
    <w:p w14:paraId="677ACECA" w14:textId="03D58D63" w:rsidR="002B0446" w:rsidRDefault="002B0446" w:rsidP="002B0446">
      <w:pPr>
        <w:pStyle w:val="Odstavekseznama"/>
        <w:numPr>
          <w:ilvl w:val="0"/>
          <w:numId w:val="12"/>
        </w:numPr>
      </w:pPr>
      <w:r>
        <w:t>sofinanciranju raziskovanja ter inovacij na področju čipov in polprevodniških tehnologij.</w:t>
      </w:r>
    </w:p>
    <w:p w14:paraId="5D0AD671" w14:textId="77777777" w:rsidR="002B0446" w:rsidRDefault="002B0446" w:rsidP="002B0446"/>
    <w:p w14:paraId="6D5C1656" w14:textId="42FF73D0" w:rsidR="002B0446" w:rsidRDefault="002B0446" w:rsidP="002B0446">
      <w:r>
        <w:t xml:space="preserve">Seznanila se je z nameravanim podpisom Upravnega sporazuma s Skupnim evropskim podjetjem za čipe </w:t>
      </w:r>
      <w:proofErr w:type="spellStart"/>
      <w:r>
        <w:t>Chips</w:t>
      </w:r>
      <w:proofErr w:type="spellEnd"/>
      <w:r>
        <w:t xml:space="preserve"> JU in Ministrstvom za digitalno preobrazbo, ki ga namerava podpisati ministrica dr. Emilija Stojmenova Duh.</w:t>
      </w:r>
    </w:p>
    <w:p w14:paraId="18EB8219" w14:textId="77777777" w:rsidR="002B0446" w:rsidRDefault="002B0446" w:rsidP="002B0446"/>
    <w:p w14:paraId="00D1E439" w14:textId="03D18BC4" w:rsidR="002B0446" w:rsidRDefault="002B0446" w:rsidP="002B0446">
      <w:r>
        <w:t xml:space="preserve">Z 21. septembrom 2023 je začela veljati Uredba o vzpostavitvi okvira ukrepov za okrepitev evropskega polprevodniškega ekosistema (Akt o čipih). V evropskem prostoru deluje Skupno podjetje za čipe </w:t>
      </w:r>
      <w:proofErr w:type="spellStart"/>
      <w:r>
        <w:t>Chips</w:t>
      </w:r>
      <w:proofErr w:type="spellEnd"/>
      <w:r>
        <w:t xml:space="preserve"> JU, ki skrbi za implementacijo uredbe ter za izvajanje ciljev Pobude Čipi za Evropo (1. steber Akta o čipih). Delovni program Skupnega podjetja za čipe predvideva objavo več razpisov v okviru pobude Čipi za Evropo. Med njimi je tudi vzpostavitev mreže nacionalnih kompetenčnih centrov za polprevodnike, kjer bo vsaka sodelujoča država vzpostavila predvidoma en kompetenčni center. Objavljeni so tudi drugi razpisi iz področja raziskav in inovacij, ki pa ne zapadejo pod pobudo Čipi za Evropo. </w:t>
      </w:r>
    </w:p>
    <w:p w14:paraId="0F2CFF4E" w14:textId="77777777" w:rsidR="002B0446" w:rsidRDefault="002B0446" w:rsidP="002B0446"/>
    <w:p w14:paraId="4C4B0756" w14:textId="77777777" w:rsidR="002B0446" w:rsidRDefault="002B0446" w:rsidP="002B0446">
      <w:r>
        <w:t xml:space="preserve">S podpisom Upravnega sporazuma se sodelujoče države strinjajo z nacionalno podporo razpisom in s tem omogočijo zagotovitev EU sredstev nacionalnim prijaviteljem, ki so lahko raziskovalne inštitucije, univerze in podjetja iz industrije. Podpisan sporazum pripomore k izvajanju ukrepov Nacionalnega strateškega načrta za digitalno desetletje, ki celovito povzema ukrepe na različnih segmentih, tudi v gospodarstvu. </w:t>
      </w:r>
    </w:p>
    <w:p w14:paraId="756555D4" w14:textId="77777777" w:rsidR="002B0446" w:rsidRDefault="002B0446" w:rsidP="002B0446">
      <w:pPr>
        <w:pStyle w:val="Vir"/>
      </w:pPr>
      <w:r>
        <w:t>Vir: Ministrstvo za digitalno preobrazbo</w:t>
      </w:r>
    </w:p>
    <w:p w14:paraId="244E681D" w14:textId="25D10368" w:rsidR="00783EAE" w:rsidRDefault="00783EAE" w:rsidP="00783EAE">
      <w:pPr>
        <w:pStyle w:val="Naslov2"/>
      </w:pPr>
      <w:r>
        <w:t>Vlada se je seznanila z informacijo o podpisu tehničnega dogovora med Slovenijo in Italijo glede sodelovanja skupin protiminskih potapljačev</w:t>
      </w:r>
    </w:p>
    <w:p w14:paraId="7871B9D0" w14:textId="77777777" w:rsidR="00783EAE" w:rsidRDefault="00783EAE" w:rsidP="00783EAE">
      <w:r>
        <w:t>Tesni odnosi med Slovensko vojsko in pripadniki italijanske mornarice so privedli do želje po aktivnejšem sodelovanju na področju protiminskega usposabljanja. Italijanska stran je pripravila osnutek tehničnega dogovora, s katerim želita obe strani opredeliti medsebojna razmerja v zvezi z usposabljanjem protiminskih potapljačev Slovenske vojske na ozemlju Italijanske republike, ki mu bodo sledile aktivnosti v realnem okolju.</w:t>
      </w:r>
    </w:p>
    <w:p w14:paraId="3DF2609E" w14:textId="77777777" w:rsidR="00783EAE" w:rsidRDefault="00783EAE" w:rsidP="00783EAE"/>
    <w:p w14:paraId="16715136" w14:textId="77777777" w:rsidR="00783EAE" w:rsidRDefault="00783EAE" w:rsidP="00783EAE">
      <w:r>
        <w:t xml:space="preserve">Tehnični dogovor vsebuje določbe glede organizacije, izvedbe in financiranja aktivnosti, opredeljuje medsebojne obveznosti in odgovornosti udeležencev, obravnavo odškodninskih zahtevkov in določbe v zvezi z varovanjem tajnih podatkov. </w:t>
      </w:r>
    </w:p>
    <w:p w14:paraId="144546DB" w14:textId="77777777" w:rsidR="00783EAE" w:rsidRDefault="00783EAE" w:rsidP="00783EAE"/>
    <w:p w14:paraId="40BC08EA" w14:textId="77777777" w:rsidR="00783EAE" w:rsidRDefault="00783EAE" w:rsidP="00783EAE">
      <w:r>
        <w:t xml:space="preserve">Podpis tehničnega dogovora ne prinaša neposrednih finančnih posledic, saj kot krovni dogovor predstavlja podlago za izvedbo posameznih vsakoletnih aktivnosti. </w:t>
      </w:r>
    </w:p>
    <w:p w14:paraId="17681DA3" w14:textId="08AECC2F" w:rsidR="006D5EA6" w:rsidRDefault="00783EAE" w:rsidP="00783EAE">
      <w:pPr>
        <w:pStyle w:val="Vir"/>
      </w:pPr>
      <w:r>
        <w:t>Vir: Ministrstvo za obrambo</w:t>
      </w:r>
    </w:p>
    <w:p w14:paraId="5A292D3F" w14:textId="25A3CFDD" w:rsidR="00F148F9" w:rsidRDefault="00F148F9" w:rsidP="00F148F9">
      <w:pPr>
        <w:pStyle w:val="Naslov2"/>
      </w:pPr>
      <w:r>
        <w:t>Sprejeta so izhodišča za pristop Slovenije h Koaliciji za svobodo na internetu</w:t>
      </w:r>
    </w:p>
    <w:p w14:paraId="07A22787" w14:textId="77777777" w:rsidR="00F148F9" w:rsidRDefault="00F148F9" w:rsidP="00F148F9">
      <w:r>
        <w:t>Vlada je sprejela izhodišča za pristop Slovenije h Koaliciji za svobodo na internetu.</w:t>
      </w:r>
    </w:p>
    <w:p w14:paraId="72D31253" w14:textId="77777777" w:rsidR="00F148F9" w:rsidRDefault="00F148F9" w:rsidP="00F148F9"/>
    <w:p w14:paraId="2672E168" w14:textId="77777777" w:rsidR="00F148F9" w:rsidRDefault="00F148F9" w:rsidP="00F148F9">
      <w:r>
        <w:t>Koalicija za svobodo na internetu je prostovoljna medvladna koalicija skupine držav, ki se zavzemajo za človekove pravice in temeljne svoboščine, razglašene v Splošni deklaraciji človekovih pravic, ter za spoštovanje svojih obveznosti iz mednarodnih pogodb o človekovih pravicah, katerih pogodbenice so. Koaliciji se je pridružilo že več kot pol držav EU, med njimi Avstrija, Češka, Danska, Estonija, Finska, Francija, Irska, Italija, Latvija, Litva, Luksemburg, Nemčija, Nizozemska, Poljska, Slovaška, Španija in Švedska. S članstvom bo Slovenija dejavno prispevala k oblikovanju mednarodnih norm in politik, povezanih s svobodo interneta.</w:t>
      </w:r>
    </w:p>
    <w:p w14:paraId="203E11F3" w14:textId="77777777" w:rsidR="00F148F9" w:rsidRDefault="00F148F9" w:rsidP="00F148F9"/>
    <w:p w14:paraId="08434F7A" w14:textId="77777777" w:rsidR="00F148F9" w:rsidRDefault="00F148F9" w:rsidP="00F148F9">
      <w:r>
        <w:t>Cilji koalicije se skladajo z načeli, ki jih zagovarja Slovenija v mednarodni skupnosti na področju človekovih pravic. Slovenija si prizadeva tudi za ščitenje pravic posameznikov na internetu; spodbuja svoboden in odprt internet, želi varovati digitalne pravice ter spodbujati globalno sodelovanje za varno in dostopno spletno okolje.</w:t>
      </w:r>
    </w:p>
    <w:p w14:paraId="194CB7A4" w14:textId="77777777" w:rsidR="00F148F9" w:rsidRDefault="00F148F9" w:rsidP="00F148F9"/>
    <w:p w14:paraId="2F2DCA86" w14:textId="77777777" w:rsidR="00F148F9" w:rsidRDefault="00F148F9" w:rsidP="00F148F9">
      <w:r>
        <w:t>Članstvo v koaliciji ne bo imelo finančnih ali pravnih posledic za Slovenijo.</w:t>
      </w:r>
    </w:p>
    <w:p w14:paraId="5AEDA416" w14:textId="648CFD82" w:rsidR="006D5EA6" w:rsidRDefault="00F148F9" w:rsidP="00F148F9">
      <w:pPr>
        <w:pStyle w:val="Vir"/>
      </w:pPr>
      <w:r>
        <w:lastRenderedPageBreak/>
        <w:t>Vir: Ministrstvo za zunanje in evropske zadeve</w:t>
      </w:r>
    </w:p>
    <w:p w14:paraId="6E6B6FFA" w14:textId="0B3F2282" w:rsidR="006F1BFA" w:rsidRDefault="006F1BFA" w:rsidP="006F1BFA">
      <w:pPr>
        <w:pStyle w:val="Naslov2"/>
      </w:pPr>
      <w:r>
        <w:t>Slovenija zagotavlja prispevek za UNICEF</w:t>
      </w:r>
    </w:p>
    <w:p w14:paraId="34C06651" w14:textId="77777777" w:rsidR="006F1BFA" w:rsidRDefault="006F1BFA" w:rsidP="006F1BFA">
      <w:r>
        <w:t>Vlada Republike Slovenije je sklenila, da se za Sklad Združenih narodov za otroke (UNICEF) za leto 2024 zagotovi prispevek v višini 30.400 USD. Finančna sredstva za prispevek zagotovi Ministrstvo za delo, družino, socialne zadeve in enake možnosti iz proračunske postavke 7172 »Mednarodno sodelovanje« in jih nakaže neposredno Skladu Združenih narodov za otroke v New Yorku.</w:t>
      </w:r>
    </w:p>
    <w:p w14:paraId="542212FB" w14:textId="77777777" w:rsidR="006F1BFA" w:rsidRDefault="006F1BFA" w:rsidP="006F1BFA"/>
    <w:p w14:paraId="079998E9" w14:textId="6064D8D0" w:rsidR="006D5EA6" w:rsidRDefault="006F1BFA" w:rsidP="006F1BFA">
      <w:r>
        <w:t>Republika Slovenija nakazuje svoj redni letni prispevek za dejavnost in aktivnosti UNICEF od leta 2002. Republika Slovenija si namreč ves čas aktivno prizadeva za varstvo in promocijo otrokovih pravic, tako na svojem območju kot tudi širše, v mednarodni skupnosti, s plačilom letnega prispevka pa izražamo podporo delovanju UNICEF-a ter priznanje delu in dosežkom te organizacije pri varstvu pravic otrok. Hkrati se na ta način Unicefu tudi zahvaljujemo za uspešno sodelovanje.</w:t>
      </w:r>
    </w:p>
    <w:p w14:paraId="415A051A" w14:textId="62050E39" w:rsidR="006F1BFA" w:rsidRDefault="006F1BFA" w:rsidP="006F1BFA">
      <w:pPr>
        <w:pStyle w:val="Vir"/>
      </w:pPr>
      <w:r w:rsidRPr="006F1BFA">
        <w:t>Vir: Ministrstvo za delo, družino, socialne zadeve in enake možnosti</w:t>
      </w:r>
    </w:p>
    <w:p w14:paraId="05632AC8" w14:textId="74C9BCE2" w:rsidR="00C01A7B" w:rsidRDefault="00C01A7B" w:rsidP="00C01A7B">
      <w:pPr>
        <w:pStyle w:val="Naslov2"/>
      </w:pPr>
      <w:r>
        <w:t>Poročilo o izpolnjevanju nalog Delovne skupine za tristranske pogovore s Hrvaško in Italijo o sodelovanju v severnem Jadranu</w:t>
      </w:r>
    </w:p>
    <w:p w14:paraId="1676DA56" w14:textId="77777777" w:rsidR="00C01A7B" w:rsidRDefault="00C01A7B" w:rsidP="00C01A7B">
      <w:r>
        <w:t>Vlada Republike Slovenije se je seznanila s poročilom o izpolnjevanju nalog Delovne skupine za tristranske pogovore s Hrvaško in Italijo o sodelovanju na območju severnega Jadranskega morja.</w:t>
      </w:r>
    </w:p>
    <w:p w14:paraId="68A2D2C2" w14:textId="77777777" w:rsidR="00C01A7B" w:rsidRDefault="00C01A7B" w:rsidP="00C01A7B"/>
    <w:p w14:paraId="497C3B30" w14:textId="77777777" w:rsidR="00C01A7B" w:rsidRDefault="00C01A7B" w:rsidP="00C01A7B">
      <w:r>
        <w:t xml:space="preserve">Delovna skupina je bila ustanovljena na podlagi skupne izjave ministrov za zunanje zadeve treh obalnih držav Severnega Jadrana, ki je predvidela ustanovitev mehanizma za okrepljeno sodelovanje, ob upoštevanju interesa Hrvaške in Italije, da razglasita vsaka svojo izključno ekonomsko cono v Jadranskem morju. </w:t>
      </w:r>
    </w:p>
    <w:p w14:paraId="3DF76AB1" w14:textId="77777777" w:rsidR="00C01A7B" w:rsidRDefault="00C01A7B" w:rsidP="00C01A7B"/>
    <w:p w14:paraId="57C4E25D" w14:textId="77777777" w:rsidR="00C01A7B" w:rsidRDefault="00C01A7B" w:rsidP="00C01A7B">
      <w:r>
        <w:t>Zaradi spremembe Zakona o vladi in posledično spremembi Zakona o državni upravi je prišlo do preimenovanja nekaterih ministrstev in delitev oziroma prenosov področij dela. Prav tako je prišlo do izkazanih potreb po vsebinski vključenosti nekaterih dodatnih delovnih področij, zaradi česar se je delovna skupina dopolnila z novimi člani.</w:t>
      </w:r>
    </w:p>
    <w:p w14:paraId="372CF05D" w14:textId="77777777" w:rsidR="00C01A7B" w:rsidRDefault="00C01A7B" w:rsidP="00C01A7B"/>
    <w:p w14:paraId="520DECD0" w14:textId="77777777" w:rsidR="00C01A7B" w:rsidRDefault="00C01A7B" w:rsidP="00C01A7B">
      <w:r>
        <w:t>Delovna skupina je redno spremljala postopke razglasitve izključnih ekonomskih con na Hrvaškem in v Italiji; skrbela za usklajeno in kontinuirano sodelovanje vladnih resorjev; pripravljala strokovne podlage in stališča vlade za tristranska srečanja Slovenije, Hrvaške in Italije ter skrbela za pregled dela po posameznih vsebinskih sklopih na področju povezljivosti, zaščite okolja in modrega gospodarstva.</w:t>
      </w:r>
    </w:p>
    <w:p w14:paraId="7B42B6E9" w14:textId="77777777" w:rsidR="00C01A7B" w:rsidRDefault="00C01A7B" w:rsidP="00C01A7B"/>
    <w:p w14:paraId="496FF032" w14:textId="77777777" w:rsidR="00C01A7B" w:rsidRDefault="00C01A7B" w:rsidP="00C01A7B">
      <w:r>
        <w:t>V poročilu so zajeti tudi dosežki v okviru tristranskega sodelovanja na območju severnega Jadrana, in sicer: podpis skupne izjave na tristranskem srečanju zunanjih ministrov vseh treh držav v Anconi 10. julija 2023; podpis Memoranduma za trajnost, energijo in okolje; sodelovanje pri mednarodni vaji iskanja in reševanja na morju ter vaji s področja preprečevanja onesnaževanja na morju; podpis pisma o nameri k izvajanju skupnih dejavnosti in dogovorov ter nadaljevanju iskanja rešitev za skupne izzive na področju nezakonitih migracij in preiskovanja čezmejnega kriminala. Vzpostavljena je bila tudi četrta podskupina za notranje zadeve in opravljena študija glede hitrih oziroma konkurenčnih železniških povezav v Sloveniji.</w:t>
      </w:r>
    </w:p>
    <w:p w14:paraId="4FCDAA03" w14:textId="53C25DF7" w:rsidR="006D5EA6" w:rsidRDefault="00C01A7B" w:rsidP="00C01A7B">
      <w:pPr>
        <w:pStyle w:val="Vir"/>
      </w:pPr>
      <w:r>
        <w:t>Vir: Ministrstvo za zunanje in evropske zadeve</w:t>
      </w:r>
    </w:p>
    <w:p w14:paraId="768A641D" w14:textId="4BD4D214" w:rsidR="00844440" w:rsidRDefault="00844440" w:rsidP="00844440">
      <w:pPr>
        <w:pStyle w:val="Naslov2"/>
      </w:pPr>
      <w:r>
        <w:lastRenderedPageBreak/>
        <w:t>Vlada potrdila predlog nove strategije upravljanja državnih naložb</w:t>
      </w:r>
    </w:p>
    <w:p w14:paraId="5DA0E4CD" w14:textId="77777777" w:rsidR="00844440" w:rsidRDefault="00844440" w:rsidP="00844440">
      <w:r>
        <w:t xml:space="preserve">Vlada je potrdila predlog novega odloka o strategiji upravljanja naložb države, ki predstavlja glavno podlago za aktivno upravljanje državnih naložb. Nova strategija, ki jo bo obravnaval in potrjeval še državni zbor, bo nadomestila prvo strategijo iz leta 2015. Prilagojena je aktualnim razmeram, kot ključen ekonomski cilj pa opredeljuje dvig produktivnosti družb. </w:t>
      </w:r>
    </w:p>
    <w:p w14:paraId="007685DC" w14:textId="77777777" w:rsidR="00844440" w:rsidRDefault="00844440" w:rsidP="00844440"/>
    <w:p w14:paraId="5DFA0649" w14:textId="77777777" w:rsidR="00844440" w:rsidRDefault="00844440" w:rsidP="00844440">
      <w:r>
        <w:t xml:space="preserve">Strategija upravljanja predstavlja osnovno orodje za aktivno lastništvo države, ki s tem upravljavcu naložb, to je Slovenski državni holding (SDH), delničarjem, širšemu kapitalskemu trgu in splošni javnosti sporoča svoje cilje pri upravljanju družb v lasti države. </w:t>
      </w:r>
    </w:p>
    <w:p w14:paraId="5BD015A8" w14:textId="77777777" w:rsidR="00844440" w:rsidRDefault="00844440" w:rsidP="00844440"/>
    <w:p w14:paraId="58DBABFD" w14:textId="77777777" w:rsidR="00844440" w:rsidRDefault="00844440" w:rsidP="00844440">
      <w:r>
        <w:t>Pri pripravi strategije smo sledili predpisani strukturi iz Zakona o SDH in jo prilagodili aktualnim razmeram. Nekaj podjetij je bilo namreč po letu 2015, ko je bila sprejeta prva strategija, prodanih ali so šla v stečaj, hkrati pa je bila k SDH pripojena Družba za upravljanje terjatev bank. Predlog nove strategije zato ne vključuje le kapitalskih naložb, ampak se nanaša na širše naložbe države, na primer terjatve in nepremičnine v lasti SDH.</w:t>
      </w:r>
    </w:p>
    <w:p w14:paraId="7E620091" w14:textId="77777777" w:rsidR="00844440" w:rsidRDefault="00844440" w:rsidP="00844440"/>
    <w:p w14:paraId="10BCBDF4" w14:textId="77777777" w:rsidR="00844440" w:rsidRDefault="00844440" w:rsidP="00844440">
      <w:r>
        <w:t xml:space="preserve">V strategijo je skupaj vključenih 84 kapitalskih naložb, ki bodo še naprej razdeljene na strateške, pomembne in portfeljske. Njihova razdelitev je sledeča: </w:t>
      </w:r>
    </w:p>
    <w:p w14:paraId="33CFF61C" w14:textId="6B284DFA" w:rsidR="00844440" w:rsidRDefault="00844440" w:rsidP="00844440">
      <w:pPr>
        <w:pStyle w:val="Odstavekseznama"/>
        <w:numPr>
          <w:ilvl w:val="0"/>
          <w:numId w:val="13"/>
        </w:numPr>
      </w:pPr>
      <w:r>
        <w:t>strateških naložb je 34 (40 odstotkov), pri njih pa mora SDH poleg ekonomskih in finančnih ciljev upoštevati tudi strateške cilje, ki jih določa strategija;</w:t>
      </w:r>
    </w:p>
    <w:p w14:paraId="4C215A0D" w14:textId="7A6E3608" w:rsidR="00844440" w:rsidRDefault="00844440" w:rsidP="00844440">
      <w:pPr>
        <w:pStyle w:val="Odstavekseznama"/>
        <w:numPr>
          <w:ilvl w:val="0"/>
          <w:numId w:val="13"/>
        </w:numPr>
      </w:pPr>
      <w:r>
        <w:t>pomembnih naložb, v katerih želi država ohraniti ključne razvojne dejavnike v državi, je osem (10 odstotkov);</w:t>
      </w:r>
    </w:p>
    <w:p w14:paraId="3688824F" w14:textId="7AB21131" w:rsidR="00844440" w:rsidRDefault="00844440" w:rsidP="00844440">
      <w:pPr>
        <w:pStyle w:val="Odstavekseznama"/>
        <w:numPr>
          <w:ilvl w:val="0"/>
          <w:numId w:val="13"/>
        </w:numPr>
      </w:pPr>
      <w:r>
        <w:t>preostalih 42 naložb (50 odstotkov), s katerimi država poskuša doseči izključno gospodarske cilje, pa je portfeljskih.</w:t>
      </w:r>
    </w:p>
    <w:p w14:paraId="2DFBE585" w14:textId="77777777" w:rsidR="00844440" w:rsidRDefault="00844440" w:rsidP="00844440"/>
    <w:p w14:paraId="33A0EA78" w14:textId="77777777" w:rsidR="00844440" w:rsidRDefault="00844440" w:rsidP="00844440">
      <w:r>
        <w:t>Delež strateških naložb (minimalni delež države je 50 odstotkov in en glas) je v predlogu nove strategije večji, kot je delež teh naložb v strategiji iz leta 2015, delež pomembnih (minimalni delež države je 25 odstotkov in en glas) in portfeljskih, s katerimi lahko SDH prosto razpolaga, pa je manjši kot v obstoječi strategiji.</w:t>
      </w:r>
    </w:p>
    <w:p w14:paraId="3F4FDE8D" w14:textId="77777777" w:rsidR="00844440" w:rsidRDefault="00844440" w:rsidP="00844440"/>
    <w:p w14:paraId="7619A2B5" w14:textId="77777777" w:rsidR="00844440" w:rsidRDefault="00844440" w:rsidP="00844440">
      <w:r>
        <w:t xml:space="preserve">Splošni cilji pri upravljanju premoženja se nanašajo na področje človekovih pravic, družbene odgovornosti, enakosti spolov, obvladovanj tveganj, dviga produktivnosti in krepitve sistema korporativnega upravljanja družb v državni lasti, razvojne usmeritve države pa temeljijo na Agendi Združenih narodov za trajnostni razvoj do leta 2030 in Strategiji razvoja Slovenije 2030. Pri strateških naložbah pa so, kot omenjeno, določeni tudi strateški cilji, ki jih želi država uresničiti s posamezno strateško naložbo. </w:t>
      </w:r>
    </w:p>
    <w:p w14:paraId="5083F1A3" w14:textId="77777777" w:rsidR="00844440" w:rsidRDefault="00844440" w:rsidP="00844440"/>
    <w:p w14:paraId="70D9EC07" w14:textId="77777777" w:rsidR="00844440" w:rsidRDefault="00844440" w:rsidP="00844440">
      <w:r>
        <w:t xml:space="preserve">Ključen ekonomski cilj strategije je dvig produktivnosti, torej da družbe z danimi sredstvi naredijo več. Eden od kazalnikov produktivnosti je dodana vrednost na zaposlenega. Ciljni donos na kapital celotnega portfelja je še vedno določen pri osmih odstotkih, pri čemer se upošteva tudi vrsta in specifičnost posameznih naložb. </w:t>
      </w:r>
    </w:p>
    <w:p w14:paraId="7340C55F" w14:textId="77777777" w:rsidR="00844440" w:rsidRDefault="00844440" w:rsidP="00844440"/>
    <w:p w14:paraId="16E0BF08" w14:textId="77777777" w:rsidR="00844440" w:rsidRDefault="00844440" w:rsidP="00844440">
      <w:r>
        <w:t>SDH na podlagi strategije sprejme letni načrt upravljanja naložb, v katerem opredeli podrobne cilje pri upravljanju posameznih naložb ter ukrepe in usmeritve za doseganje teh ciljev, in merila za merjenje uspešnosti državnih naložb, ki so oblikovana glede na vrsto naložbe. K obema dokumentoma soglasje poda še vlada. Vsi trije dokumenti skupaj dajejo SDH podlago za aktivno upravljanje naložb in za spremljanje izpolnjevanje glavnih ciljev posamezne družbe.</w:t>
      </w:r>
    </w:p>
    <w:p w14:paraId="0092DF9A" w14:textId="470D5093" w:rsidR="00B105CE" w:rsidRDefault="00844440" w:rsidP="00844440">
      <w:pPr>
        <w:pStyle w:val="Vir"/>
      </w:pPr>
      <w:r>
        <w:t>Vir: Ministrstvo za finance</w:t>
      </w:r>
    </w:p>
    <w:p w14:paraId="645CF650" w14:textId="5B720D9D" w:rsidR="009C29C3" w:rsidRDefault="009C29C3" w:rsidP="009C29C3">
      <w:pPr>
        <w:pStyle w:val="Naslov2"/>
      </w:pPr>
      <w:r>
        <w:t>Vlada začela proces priprave proračunov za leti 2025 in 2026</w:t>
      </w:r>
    </w:p>
    <w:p w14:paraId="1DB95AE4" w14:textId="77777777" w:rsidR="009C29C3" w:rsidRDefault="009C29C3" w:rsidP="009C29C3">
      <w:r>
        <w:lastRenderedPageBreak/>
        <w:t xml:space="preserve">Vlada je začela proces priprave proračunov za leti 2025 in 2026. Na tako imenovani prvi proračunski seji je določila terminski načrt priprave in sprejela okvirni razrez proračunskih odhodkov po področjih ter se seznanila z osnutkom proračunskega memoranduma. </w:t>
      </w:r>
    </w:p>
    <w:p w14:paraId="6AE0A25C" w14:textId="77777777" w:rsidR="009C29C3" w:rsidRDefault="009C29C3" w:rsidP="009C29C3"/>
    <w:p w14:paraId="46C192D7" w14:textId="77777777" w:rsidR="009C29C3" w:rsidRDefault="009C29C3" w:rsidP="009C29C3">
      <w:r>
        <w:t xml:space="preserve">Ob upoštevanju meje skupnih odhodkov, določene v nedavno sprejetem fiskalnem okviru za obdobje 2025-2027, lahko proračunski odhodki v obeh letih znašajo približno 17,1 milijarde evrov. </w:t>
      </w:r>
    </w:p>
    <w:p w14:paraId="0B2B1FD8" w14:textId="77777777" w:rsidR="009C29C3" w:rsidRDefault="009C29C3" w:rsidP="009C29C3"/>
    <w:p w14:paraId="10715DDD" w14:textId="77777777" w:rsidR="009C29C3" w:rsidRDefault="009C29C3" w:rsidP="009C29C3">
      <w:r>
        <w:t>Čeprav se lahko prihodnje leto odhodki glede na lani sprejeti proračun za leto 2025 zvišajo, bosta predloga proračunov sledila srednjeročnemu cilju vzdržnosti javnega dolga in ohranjanja primanjkljaja sektorja država pod mejo treh odstotkov bruto domačega proizvoda.</w:t>
      </w:r>
    </w:p>
    <w:p w14:paraId="682AAA32" w14:textId="77777777" w:rsidR="009C29C3" w:rsidRDefault="009C29C3" w:rsidP="009C29C3"/>
    <w:p w14:paraId="47D021DF" w14:textId="77777777" w:rsidR="009C29C3" w:rsidRDefault="009C29C3" w:rsidP="009C29C3">
      <w:r>
        <w:t>V prihodnjih dveh letih sicer ostajajo v ospredju ukrepi za odpravo posledic lanskih poplav in ukrepi za krepitev rasti ter razvoja gospodarstva, podprti z evropskimi viri iz Načrta za okrevanje in odpornost (NOO). Nadaljevale se bodo tudi reforme, določene v NOO.</w:t>
      </w:r>
    </w:p>
    <w:p w14:paraId="16B03C75" w14:textId="77777777" w:rsidR="009C29C3" w:rsidRDefault="009C29C3" w:rsidP="009C29C3"/>
    <w:p w14:paraId="020C232F" w14:textId="77777777" w:rsidR="009C29C3" w:rsidRDefault="009C29C3" w:rsidP="009C29C3">
      <w:r>
        <w:t>V nadaljevanju proračunskega procesa bo sledilo usklajevanje odhodkov s predlagatelji finančnih načrtov. Druga proračunska seja je predvidena v začetku julija, dokončno pa bo vlada proračunske dokumente kot običajno potrjevala septembra. Državnemu zboru jih mora namreč posredovati do 1. oktobra 2024.</w:t>
      </w:r>
    </w:p>
    <w:p w14:paraId="26AE6AE9" w14:textId="77777777" w:rsidR="009C29C3" w:rsidRDefault="009C29C3" w:rsidP="009C29C3"/>
    <w:p w14:paraId="0C484644" w14:textId="77777777" w:rsidR="009C29C3" w:rsidRDefault="009C29C3" w:rsidP="009C29C3">
      <w:r>
        <w:t>V osnutku proračunskega memoranduma so predstavljene zadnje napovedi gospodarskih in makroekonomskih gibanj, pripravljene na podlagi napovedi Urada Republike Slovenije za makroekonomske analize in razvoj, vsebine proračunskih politik in politika upravljanja dolga državnega proračuna.</w:t>
      </w:r>
    </w:p>
    <w:p w14:paraId="229B75DD" w14:textId="56C73BAC" w:rsidR="006D5EA6" w:rsidRDefault="009C29C3" w:rsidP="009C29C3">
      <w:pPr>
        <w:pStyle w:val="Vir"/>
      </w:pPr>
      <w:r>
        <w:t>Vir: Ministrstvo za finance</w:t>
      </w:r>
    </w:p>
    <w:p w14:paraId="25C35C28" w14:textId="66AD672C" w:rsidR="009D5440" w:rsidRDefault="009D5440" w:rsidP="009D5440">
      <w:pPr>
        <w:pStyle w:val="Naslov2"/>
      </w:pPr>
      <w:r>
        <w:t>Začetek postopka za priznanje Palestine kot neodvisne in suverene države</w:t>
      </w:r>
    </w:p>
    <w:p w14:paraId="3D4AFC1F" w14:textId="77777777" w:rsidR="009D5440" w:rsidRDefault="009D5440" w:rsidP="009D5440">
      <w:r>
        <w:t>Vlada Republike Slovenije je sprejela sklep, v katerem predlaga priznanje Palestine kot neodvisne in suverene države v mejah iz leta 1967 ali v katerih koli drugih mejah, dogovorjenih med Izraelom in Palestino ob nadaljnjem napredku glede dogovora o premirju v Gazi in izpustitvi talcev ter ob nadaljnjih reformnih prizadevanjih in opolnomočenju palestinske oblasti s ciljem rešitve dveh držav.</w:t>
      </w:r>
    </w:p>
    <w:p w14:paraId="00B70F73" w14:textId="77777777" w:rsidR="009D5440" w:rsidRDefault="009D5440" w:rsidP="009D5440"/>
    <w:p w14:paraId="09D86E9F" w14:textId="4E7CFB7E" w:rsidR="009D5440" w:rsidRDefault="009D5440" w:rsidP="009D5440">
      <w:r>
        <w:t>Vlada Republike Slovenije bo sproti oziroma najpozneje do 13. junija 2024 ocenila uresničevanje pričakovanih dejanj iz prve točke sklepa ter bo v primeru doseženega napredka, predlog za priznanje Palestine kot neodvisne in suverene države posredovala Državnemu zboru.</w:t>
      </w:r>
    </w:p>
    <w:p w14:paraId="4F1873F2" w14:textId="77777777" w:rsidR="009D5440" w:rsidRDefault="009D5440" w:rsidP="009D5440"/>
    <w:p w14:paraId="3449291A" w14:textId="7824FA5E" w:rsidR="009D5440" w:rsidRDefault="009D5440" w:rsidP="009D5440">
      <w:r>
        <w:t>Vir: Ministrstvo za zunanje in evropske zadeve</w:t>
      </w:r>
    </w:p>
    <w:p w14:paraId="4DFC9846" w14:textId="6E6A8DFE" w:rsidR="009D5440" w:rsidRDefault="009D5440" w:rsidP="009D5440"/>
    <w:p w14:paraId="08D63DF1" w14:textId="77777777" w:rsidR="009D5440" w:rsidRPr="009D5440" w:rsidRDefault="009D5440" w:rsidP="009D5440"/>
    <w:p w14:paraId="51652AF0" w14:textId="07DCE07C" w:rsidR="00A948E5" w:rsidRDefault="00A948E5" w:rsidP="00A948E5">
      <w:pPr>
        <w:pStyle w:val="Naslov2"/>
      </w:pPr>
      <w:r>
        <w:t>Vlada sprejela izhodišča za postavitev spomenika slovenske osamosvojitve v Ljubljani</w:t>
      </w:r>
    </w:p>
    <w:p w14:paraId="762B5729" w14:textId="01BCBF21" w:rsidR="001860A1" w:rsidRDefault="001860A1" w:rsidP="001860A1">
      <w:r>
        <w:t>Vlada Republike Slovenije je na današnji seji obravnavala poročilo o delu Komisije za pripravo izhodišč za postavitev spomenika slovenske osamosvojitve v Ljubljani ter sprejela izhodišča za postavitev spomenika slovenske osamosvojitve v Ljubljani s predlogom lokacije in informacijo o nadaljnjih postopkih pri izvedbi natečaja. Vlada je ob tem naložila Ministrstvu za obrambo, da na podlagi izhodišč pripravi natečajno nalogo za postavitev spomenika slovenske osamosvojitve na Trgu republike v Ljubljani in jo predloži v potrditev Vladi Republike Slovenije.</w:t>
      </w:r>
    </w:p>
    <w:p w14:paraId="4440A5AB" w14:textId="77777777" w:rsidR="001860A1" w:rsidRDefault="001860A1" w:rsidP="001860A1"/>
    <w:p w14:paraId="77BBB90D" w14:textId="77777777" w:rsidR="001860A1" w:rsidRDefault="001860A1" w:rsidP="001860A1">
      <w:r>
        <w:lastRenderedPageBreak/>
        <w:t xml:space="preserve">Komisija in njena strokovna podskupina sta se do aprila 2024 sestali vsaka po štirikrat. Zaradi široko zasnovane komisije je bilo v razpravah pretehtanih veliko potencialnih  lokacij. Komisija je proučila tako prostorske možnosti kot tudi protokolarne namene in cilje postavitve spomenika. Člani komisije so se relativno hitro uskladili glede vsebinske sporočilnosti spomenika, kar je eno ključnih izhodišč. Prav tako je hitro dorekla vizijo, saj je bila v osamosvojitveni proces vključena celotna družba, zato naj spomenik združuje državo, ljudi in njihove dosežke ter izraža medsebojno spoštovanje in zaupanje. Spomenik naj bo izraz tako zgodovine kot tudi vizije za prihodnost. </w:t>
      </w:r>
    </w:p>
    <w:p w14:paraId="5F293E9B" w14:textId="77777777" w:rsidR="00F06886" w:rsidRDefault="00F06886" w:rsidP="001860A1"/>
    <w:p w14:paraId="77B71CFB" w14:textId="45A82892" w:rsidR="001860A1" w:rsidRDefault="001860A1" w:rsidP="001860A1">
      <w:r>
        <w:t xml:space="preserve">Največ časa je vzela razprava o lokaciji spomenika na Trgu republike kot možni lokaciji. Stroka je opozarjala, da je območje kot celota razglašeno kot kulturni spomenik državnega pomena. Varovana sestavina je delo arhitekta Edvarda Ravnikarja, posamezni spomeniki pa so delo drugih avtorjev. Trg republike je pod pravnim režimom varstva kulturne dediščine, kar pomeni, da je zelo oteženo spreminjanje njegove podobe. Na podlagi strokovne in vsebinsko bogate razprave o možnih rešitvah za postavitev spomenika na Trgu republike, ne da bi pri tem posegali v pravno ureditev na podlagi Odloka o razglasitvi območja Trga republike v Ljubljani za kulturni spomenik državnega pomena, je nato komisija ob soglasju vseh navzočih članic in članov sprejela sklep, da v izhodiščih predlaga Vladi Republike Slovenije, da se kot lokacijo za postavitev spomenika določi Trg republike v Ljubljani, pri čemer se upoštevajo vsa kulturno-varstvena merila. </w:t>
      </w:r>
    </w:p>
    <w:p w14:paraId="16CBB28A" w14:textId="77777777" w:rsidR="001860A1" w:rsidRDefault="001860A1" w:rsidP="001860A1"/>
    <w:p w14:paraId="46DFD3BA" w14:textId="3AD535A4" w:rsidR="001860A1" w:rsidRDefault="001860A1" w:rsidP="001860A1">
      <w:r>
        <w:t>Lokacija spomenika na Trgu republike ima svojevrstni zgodovinski pridih, saj se je ključna manifestacija oziroma uradna razglasitev samostojnosti razvijala na tej lokaciji. Na Trgu republike je bila 26. junija 1991 uradno in slovesno razglašena neodvisna Republika Slovenija. Na osrednji državni proslavi se je zbral celotni državni vrh, tudi nekateri predstavniki tujih držav in množica ljudi. Takrat smo prvič razvili novo slovensko zastavo. Poudariti je treba, da je dvig zastave tudi izredno simbolen in čustven element naše samostojnosti in državnosti. Trg republike je postavljen pred stavbo parlamenta ter tako tudi simbolno ponazarja razmerje med ljudstvom in oblastjo. Gre za osredn</w:t>
      </w:r>
      <w:r w:rsidR="00F06886">
        <w:t>j</w:t>
      </w:r>
      <w:r>
        <w:t>i trg slovenske prestolnice, zasnovan je kot mestno upravno središče s stolpnicami in pritličnimi prizidki, kulturnim domom, veleblagovnico in javnimi spomeniki. Trg je bil zgrajen v letih 1961–1986 in je kot celota avtorsko delo arhitekta Edvarda Ravnikarja. Zaradi omenjenega pomena je bil s posebnim odlokom razglašen za kulturni spomenik državnega pomena.</w:t>
      </w:r>
    </w:p>
    <w:p w14:paraId="7FEF3DC1" w14:textId="77777777" w:rsidR="001860A1" w:rsidRDefault="001860A1" w:rsidP="001860A1"/>
    <w:p w14:paraId="13CA5ADE" w14:textId="1F8D046B" w:rsidR="001860A1" w:rsidRDefault="001860A1" w:rsidP="001860A1">
      <w:r>
        <w:t>S postavitvijo novega spomenika se nam ponuja priložnost, da združimo izraz različnih strok in posega v spomeniški poseg mesta, ki bo v prvi vrsti omogočal jasno sporočilnost spomenika ter možnosti odvijanja državnega protokola. Nov spomenik bo hkrati z ohranitvijo obstoječega konteksta ustvaril novo kvaliteto v prostoru. Kot mikrolokacijo za postavitev spomenika osamosvojitve na podlagi strokovnega mnenja Zavoda za varstvo kulturne dediščine Slovenije je komisija predlagala prostor, kjer zdaj stoji drog za zastavo in kjer je bila do premestitve zasajena lipa.</w:t>
      </w:r>
    </w:p>
    <w:p w14:paraId="49F64242" w14:textId="77777777" w:rsidR="001860A1" w:rsidRDefault="001860A1" w:rsidP="001860A1"/>
    <w:p w14:paraId="71C7320B" w14:textId="16314EA3" w:rsidR="001860A1" w:rsidRDefault="001860A1" w:rsidP="001860A1">
      <w:r>
        <w:t xml:space="preserve">Za postavitev spomenika se bo izvedel mednarodno odprt, anonimni, javni, interdisciplinarni natečaj. Natečaj bo razpisalo Ministrstvo za obrambo v sodelovanju z Zbornico za arhitekturo in prostor Slovenije. Za pripravo natečaja bo Ministrstvo za obrambo pripravilo natečajno nalogo, ki mora vsebovati predgovor, cilje natečaja, predmet natečaja, določitev </w:t>
      </w:r>
      <w:proofErr w:type="spellStart"/>
      <w:r>
        <w:t>natečajn</w:t>
      </w:r>
      <w:proofErr w:type="spellEnd"/>
      <w:r w:rsidR="007A7869">
        <w:t xml:space="preserve"> </w:t>
      </w:r>
      <w:r>
        <w:t>ega območja, ki mora podati tudi zgodovino območja, njegove značilnosti, lastništvo, izhodišča in usmeritve, podatke o prostorskih aktih, urbanistično zasnovo, ter vrednost investicije. Natečajna naloga bo posredovana v potrditev Vladi Republike Slovenije, ki bo ob tem imenovala tudi natečajno komisijo. Natečajna komisija bo na podlagi prejetih predlogov izbrala najprimernejši predlog.</w:t>
      </w:r>
    </w:p>
    <w:p w14:paraId="70CE242F" w14:textId="01D7C710" w:rsidR="00A948E5" w:rsidRDefault="00A948E5" w:rsidP="00A948E5">
      <w:pPr>
        <w:pStyle w:val="Vir"/>
      </w:pPr>
      <w:r w:rsidRPr="00A948E5">
        <w:t>Vir: Ministrstvo za obrambo</w:t>
      </w:r>
    </w:p>
    <w:p w14:paraId="72ADFBBD" w14:textId="59B0910E" w:rsidR="00B105CE" w:rsidRDefault="00B105CE" w:rsidP="00B105CE">
      <w:pPr>
        <w:pStyle w:val="Naslov2"/>
      </w:pPr>
      <w:r>
        <w:lastRenderedPageBreak/>
        <w:t>Sprejeta pobuda za sklenitev spremenjenega Mednarodnega zdravstvenega pravilnika</w:t>
      </w:r>
    </w:p>
    <w:p w14:paraId="179F7248" w14:textId="6F45699B" w:rsidR="00B105CE" w:rsidRDefault="00B105CE" w:rsidP="00B105CE">
      <w:r>
        <w:t>Vlada Republike Slovenije na današnji seji sprejela pobudo za sklenitev spremenjenega Mednarodnega zdravstvenega pravilnika in jo bo poslala v potrditev Odboru Državnega zbora za zunanjo politiko.</w:t>
      </w:r>
    </w:p>
    <w:p w14:paraId="5AEFE7EE" w14:textId="77777777" w:rsidR="00B105CE" w:rsidRDefault="00B105CE" w:rsidP="00B105CE"/>
    <w:p w14:paraId="40A18302" w14:textId="77777777" w:rsidR="00B105CE" w:rsidRDefault="00B105CE" w:rsidP="00B105CE">
      <w:r>
        <w:t xml:space="preserve">Pandemija COVID-19 je spodbudila države članice Svetovne zdravstvene organizacije (SZO), da z namenom boljšega preprečevanja, pripravljenosti in odziva na pandemije in druge zdravstvene grožnje v prihodnje okrepijo mednarodno sodelovanje in v zvezi s tem sprejmejo tudi nove mednarodnopravne zaveze, vključno s spremembami Mednarodnega zdravstvenega pravilnika (MZP). Ta je bil namreč nazadnje vsebinsko posodobljen leta 2005. Njegov namen je sicer še vedno smiseln, a potrebuje posodobitve, da bo bolj uporaben v modernem času. </w:t>
      </w:r>
    </w:p>
    <w:p w14:paraId="0F2BACA3" w14:textId="77777777" w:rsidR="00B105CE" w:rsidRDefault="00B105CE" w:rsidP="00B105CE">
      <w:r>
        <w:t>Vlada je imenovala tudi delegacijo Republike Slovenije za pogajanja za sklenitev spremenjenega MZP. Ta bo pri pogajanjih izhajala iz izhodišč, kot bodo sprejeta na ravni Evropske unije, pri čemer bo upoštevala slovenske zunanje in notranjepolitične usmeritve.</w:t>
      </w:r>
    </w:p>
    <w:p w14:paraId="198A9294" w14:textId="77777777" w:rsidR="00B105CE" w:rsidRDefault="00B105CE" w:rsidP="00B105CE">
      <w:r>
        <w:t>Republika Slovenija spremenjenega Mednarodnega zdravstvenega pravilnika ne bo podprla, če bodo določbe MZP posegale v pravice in svoboščine ljudi v nasprotju z mednarodnim in nacionalnim pravom, ki se nanaša na človekove pravice, posegale v suverenost držav članic s preseganjem pristojnosti SZO in njenih organov, posegale v pravico ljudi do verodostojnih informacij v nasprotju s pravnim redom Republike Slovenije ali uvajale obvezne ukrepe v nasprotju z našim ustavnopravnim redom.</w:t>
      </w:r>
    </w:p>
    <w:p w14:paraId="4ACFFBC5" w14:textId="7425F56E" w:rsidR="00B105CE" w:rsidRDefault="00B105CE" w:rsidP="00B105CE">
      <w:pPr>
        <w:pStyle w:val="Vir"/>
      </w:pPr>
      <w:r>
        <w:t>Vir: Ministrstvo za zdravje</w:t>
      </w:r>
    </w:p>
    <w:p w14:paraId="123304D3" w14:textId="7333D934" w:rsidR="002771F3" w:rsidRDefault="002771F3" w:rsidP="002771F3">
      <w:pPr>
        <w:pStyle w:val="Naslov2"/>
      </w:pPr>
      <w:r>
        <w:t>Vlada dala soglasje družbi 2TDK za sklenitev Pogodbe o zavarovanju poroštva za kreditno pogodbo z Evropsko investicijsko banko</w:t>
      </w:r>
    </w:p>
    <w:p w14:paraId="7FA442C9" w14:textId="0B425642" w:rsidR="002771F3" w:rsidRDefault="002771F3" w:rsidP="002771F3">
      <w:r>
        <w:t xml:space="preserve">Na podlagi sklenjene kreditne pogodbe med Evropsko investicijsko banko (EIB) in družbo 2TDK, Družbo za razvoj projekta d. o. o, bo sklenjena poroštvena pogodba med EIB in Republiko Slovenijo ter predmetna pogodba o zavarovanju poroštva med Republiko Slovenijo in 2TDK d. o. o. </w:t>
      </w:r>
    </w:p>
    <w:p w14:paraId="5BA30B35" w14:textId="77777777" w:rsidR="002771F3" w:rsidRDefault="002771F3" w:rsidP="002771F3"/>
    <w:p w14:paraId="18F1E991" w14:textId="47AD776E" w:rsidR="002771F3" w:rsidRDefault="002771F3" w:rsidP="002771F3">
      <w:r>
        <w:t>Pogodba se sklepa v skladu z Zakonom o poroštvu  Republike Slovenije za obveznosti družbe 2TDK d. o. o iz naslova kreditov in dolžniških vrednostnih  papirjev, najetih oziroma izdanih za financiranje izgradnje drugega tira železniške proge Divača-Koper in za obveznosti družbe DARS d. d. iz naslova kreditov in dolžniških vrednostnih papirjev, najetih oziroma izdanih za financiranje izgradnje dela 3. razvojne osi.</w:t>
      </w:r>
    </w:p>
    <w:p w14:paraId="139A1614" w14:textId="77777777" w:rsidR="002771F3" w:rsidRDefault="002771F3" w:rsidP="002771F3"/>
    <w:p w14:paraId="194DABCC" w14:textId="77777777" w:rsidR="002771F3" w:rsidRDefault="002771F3" w:rsidP="002771F3">
      <w:r>
        <w:t>Pogodba o zavarovanju poroštva predstavlja pravni posel z enakim učinkom kot kreditna pogodba, saj se veže na obveznosti iz kreditne pogodbe, sklenjene dne 8. 12. 2023 z Evropsko investicijsko banko do višine 250.000.000,00 evrov.</w:t>
      </w:r>
    </w:p>
    <w:p w14:paraId="53C4833B" w14:textId="77777777" w:rsidR="002771F3" w:rsidRDefault="002771F3" w:rsidP="002771F3"/>
    <w:p w14:paraId="34EB4B45" w14:textId="77777777" w:rsidR="002771F3" w:rsidRDefault="002771F3" w:rsidP="002771F3">
      <w:r>
        <w:t>Obveznosti iz pogodbe o zavarovanju poroštva se izpolnijo le v primeru, ko bi Republika Slovenija kot porok izpolnila dolžnikovo zapadlo in neplačano obveznost iz kreditne pogodbe. V tem primeru bi Republika Slovenija imela pravico, da se ji povrnejo vsi plačani zneski in  s tem nastali stroški. Ta terjatev se zavaruje z menično izjavo družbe 2TDK.</w:t>
      </w:r>
    </w:p>
    <w:p w14:paraId="582A1852" w14:textId="41B371EE" w:rsidR="006D5EA6" w:rsidRDefault="002771F3" w:rsidP="002771F3">
      <w:pPr>
        <w:pStyle w:val="Vir"/>
      </w:pPr>
      <w:r>
        <w:t>Vir: Ministrstvo za infrastrukturo</w:t>
      </w:r>
    </w:p>
    <w:p w14:paraId="7EB4BFB9" w14:textId="06D5C3DC" w:rsidR="00F83EBE" w:rsidRDefault="00F83EBE" w:rsidP="00F83EBE">
      <w:pPr>
        <w:pStyle w:val="Naslov2"/>
      </w:pPr>
      <w:r>
        <w:t>Imenovanje generalne sekretarke v Ministrstvu za solidarno prihodnost</w:t>
      </w:r>
    </w:p>
    <w:p w14:paraId="1C5193A5" w14:textId="77777777" w:rsidR="00F83EBE" w:rsidRDefault="00F83EBE" w:rsidP="00F83EBE">
      <w:r>
        <w:t>Vlada je sprejela sklep o imenovanju Ane Černe za generalno sekretarko v Sekretariatu na Ministrstvu za solidarno prihodnost za mandatno dobo 5 let, in sicer od 13. 5. 2024 do 12. 5. 2029, z možnostjo ponovnega imenovanja.</w:t>
      </w:r>
    </w:p>
    <w:p w14:paraId="0CC0E507" w14:textId="77777777" w:rsidR="00F83EBE" w:rsidRDefault="00F83EBE" w:rsidP="00F83EBE"/>
    <w:p w14:paraId="0099E907" w14:textId="77777777" w:rsidR="00F83EBE" w:rsidRDefault="00F83EBE" w:rsidP="00F83EBE">
      <w:r>
        <w:t xml:space="preserve">Ana Černe, po izobrazbi magistrica politologije, Sekretariat kot vršilka dolžnosti uspešno vodi že pol leta. Pred imenovanjem je bila kot sekretarka zaposlena v kabinetu ministra za solidarno prihodnost, pred tem pa je bila Vodja zagovorništva v Mladinskem svetu Slovenije. </w:t>
      </w:r>
    </w:p>
    <w:p w14:paraId="2B8D5AFB" w14:textId="77777777" w:rsidR="00F83EBE" w:rsidRDefault="00F83EBE" w:rsidP="00F83EBE"/>
    <w:p w14:paraId="68E813D1" w14:textId="77777777" w:rsidR="00F83EBE" w:rsidRDefault="00F83EBE" w:rsidP="00F83EBE">
      <w:pPr>
        <w:pStyle w:val="Vir"/>
      </w:pPr>
      <w:r>
        <w:t>Vir: Ministrstvo za solidarno prihodnost</w:t>
      </w:r>
    </w:p>
    <w:p w14:paraId="451E18FB" w14:textId="7FD81F82" w:rsidR="00241321" w:rsidRDefault="00241321" w:rsidP="00241321">
      <w:pPr>
        <w:pStyle w:val="Naslov2"/>
      </w:pPr>
      <w:r>
        <w:t xml:space="preserve">Vlada je dr. Natašo Bratina  imenovala na mesto generalne direktorice Direktorata za prostor in graditev  </w:t>
      </w:r>
    </w:p>
    <w:p w14:paraId="58BDD3F6" w14:textId="77777777" w:rsidR="00241321" w:rsidRDefault="00241321" w:rsidP="00241321">
      <w:r>
        <w:t>Vlada je izdala odločbo o imenovanju dr. Nataše Bratina za generalno direktorico Direktorata za prostor in graditev na Ministrstvu za naravne vire in prostor, sicer od 10. maja 2024 do 9. maja 2029, z možnostjo  ponovnega imenovanja</w:t>
      </w:r>
    </w:p>
    <w:p w14:paraId="05795B96" w14:textId="77777777" w:rsidR="00241321" w:rsidRDefault="00241321" w:rsidP="00241321"/>
    <w:p w14:paraId="1BBB4D74" w14:textId="77777777" w:rsidR="00241321" w:rsidRDefault="00241321" w:rsidP="00241321">
      <w:r>
        <w:t xml:space="preserve">Po izvedenem postopku je posebna natečajna komisija Uradniškega sveta ugotovila, da dr. Nataša Bratina izpolnjuje natečajne pogoje in je glede na svojo strokovno usposobljenost primerna kandidatka za ta položaj. Zato je minister za naravne vire in prostor vladi predlagal njeno imenovanje. Dr. Nataša Bratina trenutno opravlja delo vršilke dolžnosti generalne direktorice Direktorata za prostor in graditev.   </w:t>
      </w:r>
    </w:p>
    <w:p w14:paraId="55D985A7" w14:textId="7B972B50" w:rsidR="006D5EA6" w:rsidRDefault="00241321" w:rsidP="00241321">
      <w:pPr>
        <w:pStyle w:val="Vir"/>
      </w:pPr>
      <w:r>
        <w:t>Vir: Ministrstvo za naravne vire in prostor</w:t>
      </w:r>
    </w:p>
    <w:p w14:paraId="0D90DB45" w14:textId="412E439A" w:rsidR="008D5ACA" w:rsidRDefault="008D5ACA" w:rsidP="008D5ACA">
      <w:pPr>
        <w:pStyle w:val="Naslov2"/>
      </w:pPr>
      <w:r>
        <w:t>Vlada imenovala vršilca dolžnosti generalnega direktorja Direktorata za letalski in pomorski promet v Ministrstvu za infrastrukturo</w:t>
      </w:r>
    </w:p>
    <w:p w14:paraId="5B8F795B" w14:textId="1F5F2C12" w:rsidR="008D5ACA" w:rsidRDefault="008D5ACA" w:rsidP="008D5ACA">
      <w:r>
        <w:t>Zakon o javnih uslužbencih (ZJU) določa, da generalne sekretarje in generalne direktorje v ministrstvih, direktorje organov v sestavi ministrstev in direktorje vladnih služb imenuje vlada na predlog ministra oziroma funkcionarja, ki mu je direktor vladne službe odgovoren. V devetem odstavku 83. člena ZJU je določeno, da lahko v času od sprožitve natečajnega postopka do imenovanja novega uradnika na položaj generalnega direktorja v ministrstvu brez javnega natečaja, največ šest mesecev naloge na tem položaju opravlja vršilec dolžnosti. Za vršilca dolžnosti je brez javnega natečaja lahko imenovana oseba, ki izpolnjuje predpisane pogoje.</w:t>
      </w:r>
    </w:p>
    <w:p w14:paraId="2A2F847B" w14:textId="77777777" w:rsidR="008D5ACA" w:rsidRDefault="008D5ACA" w:rsidP="008D5ACA"/>
    <w:p w14:paraId="7BFA3626" w14:textId="77777777" w:rsidR="008D5ACA" w:rsidRDefault="008D5ACA" w:rsidP="008D5ACA">
      <w:r>
        <w:t xml:space="preserve">Ministrica za infrastrukturo  je predlagala Vladi Republike Slovenije, da z dnem 1. 6. 2024 za vršilca dolžnosti direktorja Direktorata za letalski in pomorski promet v Ministrstvu za infrastrukturo imenuje Roberta Latina, in sicer do imenovanja generalnega direktorja Direktorata za letalski in pomorski promet po opravljenem natečajnem postopku, vendar največ za šest mesecev, to je najdlje do 30. 11. 2024. </w:t>
      </w:r>
    </w:p>
    <w:p w14:paraId="516AB668" w14:textId="48FC5D58" w:rsidR="006D5EA6" w:rsidRDefault="008D5ACA" w:rsidP="008D5ACA">
      <w:pPr>
        <w:pStyle w:val="Vir"/>
      </w:pPr>
      <w:r>
        <w:t>Vir: Ministrstvo za infrastrukturo</w:t>
      </w:r>
    </w:p>
    <w:p w14:paraId="721F8B47" w14:textId="280FE7DF" w:rsidR="0062029D" w:rsidRDefault="0062029D" w:rsidP="0062029D">
      <w:pPr>
        <w:pStyle w:val="Naslov2"/>
      </w:pPr>
      <w:r>
        <w:t>Vlada imenovala direktorja Javne agencije za civilno letalstvo Republike Slovenije</w:t>
      </w:r>
    </w:p>
    <w:p w14:paraId="0BFCFDCE" w14:textId="77777777" w:rsidR="0062029D" w:rsidRDefault="0062029D" w:rsidP="0062029D">
      <w:r>
        <w:t>Svet Javne agencije za civilno letalstvo Republike Slovenije je ministrici, pristojni za promet, predlagal, da Vladi Republike Slovenije predloži predlog za imenovanje Miho Schnabla za direktorja Javne agencije za civilno letalstvo Republike Slovenije.</w:t>
      </w:r>
    </w:p>
    <w:p w14:paraId="03A17925" w14:textId="77777777" w:rsidR="0062029D" w:rsidRDefault="0062029D" w:rsidP="0062029D"/>
    <w:p w14:paraId="64B1217C" w14:textId="77777777" w:rsidR="0062029D" w:rsidRDefault="0062029D" w:rsidP="0062029D">
      <w:r>
        <w:t xml:space="preserve">V Zakonu o javnih uslužbencih je določeno, da ustanovitelj imenuje direktorja javne agencije. Nadalje zakon določa, da imenuje direktorja Javne agencija za civilno letalstvo Republike Slovenije Vlada Republike Slovenije, na predlog ministra, pristojnega za promet, na podlagi izvedenega javnega natečaja. </w:t>
      </w:r>
    </w:p>
    <w:p w14:paraId="7A5E6FDB" w14:textId="77777777" w:rsidR="0062029D" w:rsidRDefault="0062029D" w:rsidP="0062029D"/>
    <w:p w14:paraId="13F60E49" w14:textId="77777777" w:rsidR="0062029D" w:rsidRDefault="0062029D" w:rsidP="0062029D">
      <w:r>
        <w:lastRenderedPageBreak/>
        <w:t>Za direktorja je lahko imenovana oseba, ki je državljan Republike Slovenije, ima najmanj izobrazbo, pridobljeno po programu prve stopnje, oziroma raven izobrazbe, pridobljeno po študijskem programu, ki v skladu s predpisi, ki urejajo visoko šolstvo, ustreza prvi stopnji študijskih programov, ima najmanj deset let delovnih izkušenj, je strokovnjak na področju dela agencije in ni bila pravnomočno obsojena zaradi naklepnega kaznivega dejanja, ki se preganja po uradni dolžnosti, na nepogojno kazen zapora v trajanju več kot šest mesecev.</w:t>
      </w:r>
    </w:p>
    <w:p w14:paraId="618EC562" w14:textId="77777777" w:rsidR="0062029D" w:rsidRDefault="0062029D" w:rsidP="0062029D"/>
    <w:p w14:paraId="3D3729A7" w14:textId="77777777" w:rsidR="0062029D" w:rsidRDefault="0062029D" w:rsidP="0062029D">
      <w:r>
        <w:t>Svet Javne agencije za civilno letalstvo Republike Slovenije je preveril izpolnjevanje pogojev Mihe Schnabla za delovno mesto direktorja Javne agencije za civilno letalstvo Republike Slovenije in ugotovil, da izpolnjuje pogoje za direktorja agencije ter je glede na svojo strokovno usposobljenost najbolj primeren za ta položaj.</w:t>
      </w:r>
    </w:p>
    <w:p w14:paraId="0845B879" w14:textId="77777777" w:rsidR="0062029D" w:rsidRDefault="0062029D" w:rsidP="0062029D"/>
    <w:p w14:paraId="75C2B466" w14:textId="77777777" w:rsidR="0062029D" w:rsidRDefault="0062029D" w:rsidP="0062029D">
      <w:r>
        <w:t>Ministrica za infrastrukturo je predlagala Vladi Republike Slovenije, da se Miha Schnabl z dnem 10. 5. 2024 imenuje za direktorja Javne agencije za civilno letalstvo Republike Slovenije, za mandatno dobo pet (5) let, do 9. 5. 2029.</w:t>
      </w:r>
    </w:p>
    <w:p w14:paraId="2C9B389E" w14:textId="498FA0F8" w:rsidR="006D5EA6" w:rsidRDefault="0062029D" w:rsidP="0062029D">
      <w:pPr>
        <w:pStyle w:val="Vir"/>
      </w:pPr>
      <w:r>
        <w:t>Vir: Ministrstvo za infrastrukturo</w:t>
      </w:r>
    </w:p>
    <w:p w14:paraId="01F401E8" w14:textId="70712125" w:rsidR="007A1440" w:rsidRDefault="007A1440" w:rsidP="007A1440">
      <w:pPr>
        <w:pStyle w:val="Naslov2"/>
      </w:pPr>
      <w:r>
        <w:t>Vlada imenovala namestnico generalnega direktorja Statističnega urada Republike Slovenije</w:t>
      </w:r>
    </w:p>
    <w:p w14:paraId="72A350D0" w14:textId="3DABB035" w:rsidR="007A1440" w:rsidRDefault="007A1440" w:rsidP="007A1440">
      <w:r>
        <w:t>Na podlagi drugega odstavka 9. člena Zakona o državni statistiki je na predlog generalne direktorice Statističnega urada Republike Slovenije Vlada Republike Slovenije Barbaro Dremelj Ribič z dnem 10. 5. 2024 imenovala za namestnico generalnega direktorja Statističnega urada Republike Slovenije za mandatno dobo petih let, do 9. 5. 2029.</w:t>
      </w:r>
    </w:p>
    <w:p w14:paraId="7E603383" w14:textId="77777777" w:rsidR="007A1440" w:rsidRDefault="007A1440" w:rsidP="007A1440"/>
    <w:p w14:paraId="4BA5122A" w14:textId="77777777" w:rsidR="007A1440" w:rsidRDefault="007A1440" w:rsidP="007A1440">
      <w:r>
        <w:t>Barbara Dremelj Ribič je na Statističnem uradu zaposlena od leta 1999. Poklicno pot je začela na področju nacionalnih računov, nazadnje pa je bila vodja sektorja poslovnih statistik, kjer se je poleg razvojnih nalog (zlasti s področja globalizacije) posvečala izboljšanju kakovosti in pravočasnosti podatkov.</w:t>
      </w:r>
    </w:p>
    <w:p w14:paraId="44BF50D5" w14:textId="16B6AC8D" w:rsidR="006D5EA6" w:rsidRDefault="007A1440" w:rsidP="007A1440">
      <w:pPr>
        <w:pStyle w:val="Vir"/>
      </w:pPr>
      <w:r>
        <w:t>Vir: Statistični Urad Republike Slovenije</w:t>
      </w:r>
    </w:p>
    <w:p w14:paraId="4F2040DA" w14:textId="1F6D4767" w:rsidR="00937D53" w:rsidRDefault="00937D53" w:rsidP="00937D53">
      <w:pPr>
        <w:pStyle w:val="Naslov2"/>
      </w:pPr>
      <w:r>
        <w:t>Vlada imenovala novega Varuha odnosov v verigi preskrbe s hrano</w:t>
      </w:r>
    </w:p>
    <w:p w14:paraId="243016CA" w14:textId="77777777" w:rsidR="00937D53" w:rsidRDefault="00937D53" w:rsidP="00937D53">
      <w:r>
        <w:t>Vlada Republike Slovenije je izdala odločbo o imenovanju Branka Ravnika za varuha odnosov v verigi preskrbe s hrano za obdobje petih let, in sicer od 15. 5. 2024 do 14. 5. 2029.</w:t>
      </w:r>
    </w:p>
    <w:p w14:paraId="63E71188" w14:textId="77777777" w:rsidR="00937D53" w:rsidRDefault="00937D53" w:rsidP="00937D53"/>
    <w:p w14:paraId="3298798E" w14:textId="77777777" w:rsidR="00937D53" w:rsidRDefault="00937D53" w:rsidP="00937D53">
      <w:r>
        <w:t>Za varuha odnosov v verigi preskrbe s hrano se imenuje oseba, ki uživa strokovni in moralni ugled ter podporo deležnikov v verigi preskrbe s hrano. Predlagani kandidat za varuha ne sme imeti funkcije v državnem organu, organu politične stranke ali organu sindikata ter ne sme biti član v organu upravljanja ali nadzora pravne osebe, ki se ukvarja s pridelavo, predelavo, distribucijo ali prodajo hrane, niti ne sme biti kmet, samostojni podjetnik posameznik ali ustanovitelj ali družbenik v gospodarski družbi, ki se ukvarja s pridelavo, predelavo, distribucijo ali prodajo hrane. Svojo funkcijo opravlja nepoklicno in mu pripada mesečna nagrada za opravljanje funkcije v višini 30 odstotkov osnovne plače, določene za 56. plačni razred, v skladu s predpisi, ki urejajo plače v javnem sektorju.</w:t>
      </w:r>
    </w:p>
    <w:p w14:paraId="1E7C0CB0" w14:textId="77777777" w:rsidR="00937D53" w:rsidRDefault="00937D53" w:rsidP="00937D53"/>
    <w:p w14:paraId="04FF97FF" w14:textId="17FF7616" w:rsidR="006D5EA6" w:rsidRDefault="00937D53" w:rsidP="00937D53">
      <w:r>
        <w:t xml:space="preserve">Na javni poziv za imenovanje varuha odnosov v verigi preskrbe s hrano, ki je bil objavljen 21. 2. 2024 na spletni strani Ministrstva za kmetijstvo, gozdarstvo in prehrano in v kategoriji javnih objav na internetni strani Vlade Republike Slovenije, se je odzvalo šest kandidatov. Na podlagi pregleda vlog in opravljenih razgovorov s kandidati ter predhodnega posvetovanja z deležniki v verigi preskrbe s hrano ministrica za kmetijstvo, gozdarstvo in prehrano v soglasju z ministrom, </w:t>
      </w:r>
      <w:r>
        <w:lastRenderedPageBreak/>
        <w:t>pristojnim za trgovino, predlaga Vladi Republike Slovenije, naj za varuha odnosov v verigi preskrbe s hrano imenuje Branka Ravnika.</w:t>
      </w:r>
    </w:p>
    <w:p w14:paraId="2E2AD134" w14:textId="08F44CF1" w:rsidR="00937D53" w:rsidRDefault="00937D53" w:rsidP="00937D53">
      <w:pPr>
        <w:pStyle w:val="Vir"/>
      </w:pPr>
      <w:r w:rsidRPr="00937D53">
        <w:t>Vir: Ministrstvo za kmetijstvo, gozdarstvo in prehrano</w:t>
      </w:r>
    </w:p>
    <w:p w14:paraId="029C4DF1" w14:textId="41A446B4" w:rsidR="00C52A20" w:rsidRDefault="00C52A20" w:rsidP="00C52A20">
      <w:pPr>
        <w:pStyle w:val="Naslov2"/>
      </w:pPr>
      <w:r>
        <w:t>Odpoklic izredne in pooblaščene veleposlanice v Franciji ter v Monaku, Maroku in pri Unescu</w:t>
      </w:r>
    </w:p>
    <w:p w14:paraId="1E55EC3F" w14:textId="77777777" w:rsidR="00C52A20" w:rsidRDefault="00C52A20" w:rsidP="00C52A20">
      <w:r>
        <w:t>Vlada je določila predlog, da se Metko Ipavic z 8. septembrom 2024 zaradi prenehanja mandata odpokliče z dolžnosti izredne in pooblaščene veleposlanice Republike Slovenije v Francoski republiki, pri Organizaciji Združenih narodov za izobraževanje, znanost in kulturo (UNESCO), v Kneževini Monako in Kraljevini Maroko s sedežem v Parizu.</w:t>
      </w:r>
    </w:p>
    <w:p w14:paraId="6154F68A" w14:textId="77777777" w:rsidR="00C52A20" w:rsidRDefault="00C52A20" w:rsidP="00C52A20"/>
    <w:p w14:paraId="4202B0CA" w14:textId="1382FB2E" w:rsidR="006D5EA6" w:rsidRDefault="00C52A20" w:rsidP="00C52A20">
      <w:r>
        <w:t>Vir: Ministrstvo za zunanje in evropske zadeve</w:t>
      </w:r>
    </w:p>
    <w:p w14:paraId="7C4503FB" w14:textId="77777777" w:rsidR="006D5EA6" w:rsidRDefault="006D5EA6" w:rsidP="006D5EA6">
      <w:r>
        <w:t xml:space="preserve"> </w:t>
      </w:r>
    </w:p>
    <w:p w14:paraId="1F767B6B" w14:textId="16970117" w:rsidR="00AF1A34" w:rsidRDefault="00AF1A34" w:rsidP="00AF1A34">
      <w:pPr>
        <w:pStyle w:val="Naslov2"/>
      </w:pPr>
      <w:r>
        <w:t xml:space="preserve">Imenovan novi član upravnega odbora Zavoda Republike Slovenije za blagovne rezerve </w:t>
      </w:r>
    </w:p>
    <w:p w14:paraId="2B8FB843" w14:textId="77777777" w:rsidR="00AF1A34" w:rsidRDefault="00AF1A34" w:rsidP="00AF1A34">
      <w:r>
        <w:t xml:space="preserve">Vlada je v upravni odbor Zavoda Republike Slovenije za blagovne rezerve za mandatno dobo štirih let, in sicer od 22. maja 2024 do 21. maja 2028, kot predstavnika ministrstva, pristojnega za zdravje, imenovala Luko Gorupa. </w:t>
      </w:r>
    </w:p>
    <w:p w14:paraId="439CB24A" w14:textId="77777777" w:rsidR="00AF1A34" w:rsidRDefault="00AF1A34" w:rsidP="00AF1A34"/>
    <w:p w14:paraId="6D709374" w14:textId="77777777" w:rsidR="00AF1A34" w:rsidRDefault="00AF1A34" w:rsidP="00AF1A34">
      <w:r>
        <w:t xml:space="preserve">Zakon o državnih blagovnih rezervah določa, da Zavod Republike Slovenije za blagovne rezerve upravlja upravni odbor, sestavljen iz osmih članov, imenovanih za štiriletni mandat. Upravni odbor imenuje Vlada Republike Slovenije s tem, da imenuje sedem članov za zastopanje interesov države pri upravljanju zavoda, medtem ko enega člana imenuje na predlog delavcev zavoda. </w:t>
      </w:r>
    </w:p>
    <w:p w14:paraId="12D5A96D" w14:textId="77777777" w:rsidR="00AF1A34" w:rsidRDefault="00AF1A34" w:rsidP="00AF1A34"/>
    <w:p w14:paraId="29D17DCF" w14:textId="77777777" w:rsidR="00AF1A34" w:rsidRDefault="00AF1A34" w:rsidP="00AF1A34">
      <w:r>
        <w:t xml:space="preserve">Sklep o ustanovitvi javnega gospodarskega zavoda za blagovne rezerve določa, da se člani upravnega odbora imenujejo za štiriletni mandat in so po poteku mandata lahko ponovno imenovani. Ker dosedanji članici upravnega odbora mag. Doroteji Novak Gosarič 21. maja 2024 poteče štiriletni mandat, je Ministrstvo za gospodarstvo, turizem in šport z namenom zagotavljanja kontinuitete dela upravnega odbora zavoda in postopka ponovnega imenovanja oziroma imenovanja novega člana upravnega odbora pozvalo pristojno ministrstvo, da poda predlog za imenovanje predstavnika v upravni odbor zavoda. </w:t>
      </w:r>
    </w:p>
    <w:p w14:paraId="64D4456A" w14:textId="77777777" w:rsidR="00AF1A34" w:rsidRDefault="00AF1A34" w:rsidP="00AF1A34"/>
    <w:p w14:paraId="3E77DDD5" w14:textId="77777777" w:rsidR="00AF1A34" w:rsidRDefault="00AF1A34" w:rsidP="00AF1A34">
      <w:r>
        <w:t>Ministrstvo za zdravje je predlagalo, da se kot predstavnika ministrstva, pristojnega za zdravje, v upravni odbor zavoda imenuje Luka Gorup, sekretar, vodja Službe za nujno medicinsko pomoč in izredne razmere.</w:t>
      </w:r>
    </w:p>
    <w:p w14:paraId="1786048E" w14:textId="77777777" w:rsidR="00AF1A34" w:rsidRDefault="00AF1A34" w:rsidP="00AF1A34"/>
    <w:p w14:paraId="0B697CB4" w14:textId="77777777" w:rsidR="00AF1A34" w:rsidRDefault="00AF1A34" w:rsidP="00AF1A34">
      <w:r>
        <w:t>Nova sestava Upravnega odbora Zavoda Republike Slovenije za blagovne rezerve bo sledeča:</w:t>
      </w:r>
    </w:p>
    <w:p w14:paraId="68E1B2F2" w14:textId="65210498" w:rsidR="00AF1A34" w:rsidRDefault="00AF1A34" w:rsidP="00AF1A34">
      <w:pPr>
        <w:pStyle w:val="Odstavekseznama"/>
        <w:numPr>
          <w:ilvl w:val="0"/>
          <w:numId w:val="5"/>
        </w:numPr>
      </w:pPr>
      <w:r>
        <w:t xml:space="preserve">mag. Vesko Andrić, predstavnik ministrstva, pristojnega za gospodarstvo, </w:t>
      </w:r>
    </w:p>
    <w:p w14:paraId="359AD88A" w14:textId="797C5E1B" w:rsidR="00AF1A34" w:rsidRDefault="00AF1A34" w:rsidP="00AF1A34">
      <w:pPr>
        <w:pStyle w:val="Odstavekseznama"/>
        <w:numPr>
          <w:ilvl w:val="0"/>
          <w:numId w:val="5"/>
        </w:numPr>
      </w:pPr>
      <w:r>
        <w:t>Urška Korošec, predstavnica ministrstva, pristojnega za gospodarstvo,</w:t>
      </w:r>
    </w:p>
    <w:p w14:paraId="1071EBD2" w14:textId="6FEEBEBB" w:rsidR="00AF1A34" w:rsidRDefault="00AF1A34" w:rsidP="00AF1A34">
      <w:pPr>
        <w:pStyle w:val="Odstavekseznama"/>
        <w:numPr>
          <w:ilvl w:val="0"/>
          <w:numId w:val="5"/>
        </w:numPr>
      </w:pPr>
      <w:r>
        <w:t>Boštjan Pavlin, mag., predstavnik ministrstva, pristojnega za obrambo ter varstvo pred naravnimi in drugimi nesrečami,</w:t>
      </w:r>
    </w:p>
    <w:p w14:paraId="7D7087EA" w14:textId="5817C060" w:rsidR="00AF1A34" w:rsidRDefault="00AF1A34" w:rsidP="00AF1A34">
      <w:pPr>
        <w:pStyle w:val="Odstavekseznama"/>
        <w:numPr>
          <w:ilvl w:val="0"/>
          <w:numId w:val="5"/>
        </w:numPr>
      </w:pPr>
      <w:r>
        <w:t>Goran Kitić, predstavnik ministrstva, pristojnega za finance,</w:t>
      </w:r>
    </w:p>
    <w:p w14:paraId="611B17CA" w14:textId="2857EFC5" w:rsidR="00AF1A34" w:rsidRDefault="00AF1A34" w:rsidP="00AF1A34">
      <w:pPr>
        <w:pStyle w:val="Odstavekseznama"/>
        <w:numPr>
          <w:ilvl w:val="0"/>
          <w:numId w:val="5"/>
        </w:numPr>
      </w:pPr>
      <w:r>
        <w:t>Stojan Tramte, predstavnik ministrstva, pristojnega za kmetijstvo in prehrano,</w:t>
      </w:r>
    </w:p>
    <w:p w14:paraId="676C7CEB" w14:textId="4D92D45A" w:rsidR="00AF1A34" w:rsidRDefault="00AF1A34" w:rsidP="00AF1A34">
      <w:pPr>
        <w:pStyle w:val="Odstavekseznama"/>
        <w:numPr>
          <w:ilvl w:val="0"/>
          <w:numId w:val="5"/>
        </w:numPr>
      </w:pPr>
      <w:r>
        <w:t>dr. Nevenka Ribič, predstavnica ministrstva, pristojnega za energetiko,</w:t>
      </w:r>
    </w:p>
    <w:p w14:paraId="480129B9" w14:textId="65289500" w:rsidR="00AF1A34" w:rsidRDefault="00AF1A34" w:rsidP="00AF1A34">
      <w:pPr>
        <w:pStyle w:val="Odstavekseznama"/>
        <w:numPr>
          <w:ilvl w:val="0"/>
          <w:numId w:val="5"/>
        </w:numPr>
      </w:pPr>
      <w:r>
        <w:t>Luka Gorup, predstavnik ministrstva, pristojnega za zdravje,</w:t>
      </w:r>
    </w:p>
    <w:p w14:paraId="6FAA7CB0" w14:textId="08477604" w:rsidR="00AF1A34" w:rsidRDefault="00AF1A34" w:rsidP="00AF1A34">
      <w:pPr>
        <w:pStyle w:val="Odstavekseznama"/>
        <w:numPr>
          <w:ilvl w:val="0"/>
          <w:numId w:val="5"/>
        </w:numPr>
      </w:pPr>
      <w:r>
        <w:t>Uroš Lamovšek, predstavnik delavcev.</w:t>
      </w:r>
    </w:p>
    <w:p w14:paraId="5F4F4F84" w14:textId="77777777" w:rsidR="00AF1A34" w:rsidRDefault="00AF1A34" w:rsidP="00AF1A34">
      <w:pPr>
        <w:pStyle w:val="Vir"/>
      </w:pPr>
      <w:r>
        <w:t>Vir: Ministrstvo za gospodarstvo, turizem in šport</w:t>
      </w:r>
    </w:p>
    <w:p w14:paraId="30068681" w14:textId="1284F124" w:rsidR="003F6253" w:rsidRDefault="003F6253" w:rsidP="003F6253">
      <w:pPr>
        <w:pStyle w:val="Naslov2"/>
      </w:pPr>
      <w:r>
        <w:t>Imenovanje kandidatov za predstavnike ustanovitelja v svet javnega zavoda Centralna tehniška knjižnica Univerze v Ljubljani</w:t>
      </w:r>
    </w:p>
    <w:p w14:paraId="3D12D30E" w14:textId="77777777" w:rsidR="003F6253" w:rsidRDefault="003F6253" w:rsidP="003F6253">
      <w:r>
        <w:lastRenderedPageBreak/>
        <w:t>Vlada je sklenila, da se v svet javnega zavoda Centralna tehniška knjižnica Univerze v Ljubljani (svet CTK) za mandatno dobo štirih let, od konstitutivne seje sveta CTK, kot predstavnico in predstavnika ustanovitelja, na predlog ministrstva, pristojnega za visoko šolstvo, imenujejo mag. Dunja Legat, dr. Jurij Kočar in Vladimir Kukavica. Nova članica in član so imenovani zaradi poteka mandata dosedanjemu svetu CTK.</w:t>
      </w:r>
    </w:p>
    <w:p w14:paraId="00AF1161" w14:textId="6EB091E4" w:rsidR="006D5EA6" w:rsidRDefault="003F6253" w:rsidP="003F6253">
      <w:pPr>
        <w:pStyle w:val="Vir"/>
      </w:pPr>
      <w:r>
        <w:t>Vir: Ministrstvo za visoko šolstvo, znanost in inovacije</w:t>
      </w:r>
    </w:p>
    <w:p w14:paraId="722D7785" w14:textId="71AFC95E" w:rsidR="00E93D58" w:rsidRDefault="00E93D58" w:rsidP="00E93D58">
      <w:pPr>
        <w:pStyle w:val="Naslov2"/>
      </w:pPr>
      <w:r>
        <w:t xml:space="preserve">Vlada imenovala Matejo Lednik za predsednico Komisije za varstvo pacientovih pravic </w:t>
      </w:r>
    </w:p>
    <w:p w14:paraId="56E7BCDC" w14:textId="77777777" w:rsidR="00E93D58" w:rsidRDefault="00E93D58" w:rsidP="00E93D58">
      <w:r>
        <w:t>Vlada Republike Slovenije je na današnji seji Matejo Lednik imenovala za predsednico Komisije Republike Slovenije za varstvo pacientovih pravic za mandatno dobo petih let, in sicer od 17. maja 2024 do 16. maja 2029, z možnostjo ponovnega imenovanja.</w:t>
      </w:r>
    </w:p>
    <w:p w14:paraId="13451B4B" w14:textId="77777777" w:rsidR="00E93D58" w:rsidRDefault="00E93D58" w:rsidP="00E93D58"/>
    <w:p w14:paraId="5D34B7C7" w14:textId="77777777" w:rsidR="00E93D58" w:rsidRDefault="00E93D58" w:rsidP="00E93D58">
      <w:r>
        <w:t xml:space="preserve">Komisija Republike Slovenije za varstvo pacientovih pravic je bila ustanovljena leta 2008 na podlagi Zakona o pacientovih pravicah. Predsednika komisije na predlog ministra, pristojnega za zdravje, imenuje Vlada Republike Slovenije. Predlagano kandidatko, ki je </w:t>
      </w:r>
      <w:proofErr w:type="spellStart"/>
      <w:r>
        <w:t>izpolnjevla</w:t>
      </w:r>
      <w:proofErr w:type="spellEnd"/>
      <w:r>
        <w:t xml:space="preserve"> vse pogoje za imenovanje, je ministrica za zdravje izbrala na podlagi prijave na javni poziv, ki je bil na spletnih straneh Ministrstva za zdravje objavljen do 20. novembra 2023. </w:t>
      </w:r>
    </w:p>
    <w:p w14:paraId="74921EB2" w14:textId="74A9D1B7" w:rsidR="006D5EA6" w:rsidRDefault="00E93D58" w:rsidP="00E93D58">
      <w:pPr>
        <w:pStyle w:val="Vir"/>
      </w:pPr>
      <w:r>
        <w:t>Vir: Ministrstvo za zdravje</w:t>
      </w:r>
    </w:p>
    <w:p w14:paraId="16F4B20C" w14:textId="580CAEA3" w:rsidR="00121518" w:rsidRDefault="00121518" w:rsidP="00121518">
      <w:pPr>
        <w:pStyle w:val="Naslov2"/>
      </w:pPr>
      <w:r>
        <w:t>Imenovanje sedmih članic in članov Odbora Republike Slovenije za podelitev nagrad in priznanj za izjemne dosežke v znanstveno-raziskovalni in razvojni dejavnosti</w:t>
      </w:r>
    </w:p>
    <w:p w14:paraId="16136309" w14:textId="77777777" w:rsidR="00121518" w:rsidRDefault="00121518" w:rsidP="00121518">
      <w:r>
        <w:t>Vlada Republike Slovenije je sprejela Sklep o imenovanju članic in članov Odbora Republike Slovenije za podelitev nagrad in priznanj za izjemne dosežke v znanstveno-raziskovalni in razvojni dejavnosti (v nadaljevanju: Odbor). Odbor ima 14 članic in članov ter predsednika oziroma predsednico. Sestavljen je tako, da je upoštevana spolna uravnoteženost in da so zastopana vsa področja znanstvenih ved, zato mora Vlada imenovati nove člane tako, da je njihova ekspertiza komplementarna tisti od sedmih članov, ki jim mandat še traja</w:t>
      </w:r>
    </w:p>
    <w:p w14:paraId="00CAFAAF" w14:textId="77777777" w:rsidR="00121518" w:rsidRDefault="00121518" w:rsidP="00121518"/>
    <w:p w14:paraId="05FFB7B6" w14:textId="77777777" w:rsidR="00121518" w:rsidRDefault="00121518" w:rsidP="00121518">
      <w:r>
        <w:t>Mandati članic in članov Odbora za nagrade v skladu z zakonom trajajo štiri leta tako, da se vsaki dve leti zamenja polovica članic in članov. 17. junija letos poteče mandat sedmim članicam in članom Odbora, zato mora Vlada v skladu z Zakonom imenovati nove. Ministrstvo za visoko šolstvo, znanost in inovacije je v skladu z Zakonom objavilo javni poziv za predlaganje sedmih kandidatk in kandidatov za članice in člane Odbora. Prispelo je 22 vlog.</w:t>
      </w:r>
    </w:p>
    <w:p w14:paraId="3E377412" w14:textId="77777777" w:rsidR="00121518" w:rsidRDefault="00121518" w:rsidP="00121518"/>
    <w:p w14:paraId="706CA94A" w14:textId="77777777" w:rsidR="00121518" w:rsidRDefault="00121518" w:rsidP="00121518">
      <w:r>
        <w:t xml:space="preserve">V Odbor Republike Slovenije za podelitev nagrad in priznanj za izjemne dosežke v znanstveno-raziskovalni in razvojni dejavnosti se zaradi poteka mandata sedmim članom za mandatno dobo štirih let imenujejo naslednje članice in člani: prof. dr. Matjaž Jager, prof. dr. Gorazd Bajc, zasl. prof. dr. Mirjana Nastran Ule, prof. dr. Iztok Arčon, dr. Majda Pavlin, prof. dr. Tomaž Prosen in izr. prof. dr. Mojca Benčina. </w:t>
      </w:r>
    </w:p>
    <w:p w14:paraId="25F65546" w14:textId="20A1166A" w:rsidR="006D5EA6" w:rsidRDefault="00121518" w:rsidP="00121518">
      <w:pPr>
        <w:pStyle w:val="Vir"/>
      </w:pPr>
      <w:r>
        <w:t>Vir: Ministrstvo za visoko šolstvo, znanost in inovacije</w:t>
      </w:r>
    </w:p>
    <w:p w14:paraId="7A142137" w14:textId="53FC7E5B" w:rsidR="0048624A" w:rsidRDefault="0048624A" w:rsidP="0048624A">
      <w:pPr>
        <w:pStyle w:val="Naslov2"/>
      </w:pPr>
      <w:r>
        <w:t>Vlada prilagodila sestavo Koordinacijskega odbora za vprašanja nasledstva</w:t>
      </w:r>
    </w:p>
    <w:p w14:paraId="6D69B469" w14:textId="77777777" w:rsidR="0048624A" w:rsidRDefault="0048624A" w:rsidP="0048624A">
      <w:r>
        <w:t>Vlada je prilagodila sestavo Koordinacijskega odbora za vprašanja nasledstva. Z mesta članice je razrešila nekdanjo ministrico za pravosodje Dominiko Švarc Pipan in namesto nje imenovala njeno naslednico na položaju ministrice Andrejo Katič.</w:t>
      </w:r>
    </w:p>
    <w:p w14:paraId="0B3B012E" w14:textId="77777777" w:rsidR="0048624A" w:rsidRDefault="0048624A" w:rsidP="0048624A"/>
    <w:p w14:paraId="71A8FDE0" w14:textId="77777777" w:rsidR="0048624A" w:rsidRDefault="0048624A" w:rsidP="0048624A">
      <w:r>
        <w:t>Koordinacijski odbor za vprašanja nasledstva bo tako odslej deloval v naslednji sestavi:</w:t>
      </w:r>
    </w:p>
    <w:p w14:paraId="7B20751B" w14:textId="53AA6806" w:rsidR="0048624A" w:rsidRDefault="0048624A" w:rsidP="0048624A">
      <w:pPr>
        <w:pStyle w:val="Odstavekseznama"/>
        <w:numPr>
          <w:ilvl w:val="0"/>
          <w:numId w:val="2"/>
        </w:numPr>
      </w:pPr>
      <w:r>
        <w:t>minister za finance Klemen Boštjančič (predsednik)</w:t>
      </w:r>
    </w:p>
    <w:p w14:paraId="27397B08" w14:textId="1F6CCA32" w:rsidR="0048624A" w:rsidRDefault="0048624A" w:rsidP="0048624A">
      <w:pPr>
        <w:pStyle w:val="Odstavekseznama"/>
        <w:numPr>
          <w:ilvl w:val="0"/>
          <w:numId w:val="2"/>
        </w:numPr>
      </w:pPr>
      <w:r>
        <w:lastRenderedPageBreak/>
        <w:t>ministrica za zunanje in evropske zadeve Tanja Fajon (namestnica predsednika)</w:t>
      </w:r>
    </w:p>
    <w:p w14:paraId="63319CDF" w14:textId="1AC764CC" w:rsidR="0048624A" w:rsidRDefault="0048624A" w:rsidP="0048624A">
      <w:pPr>
        <w:pStyle w:val="Odstavekseznama"/>
        <w:numPr>
          <w:ilvl w:val="0"/>
          <w:numId w:val="2"/>
        </w:numPr>
      </w:pPr>
      <w:r>
        <w:t>ministrica za pravosodje Andreja Katič</w:t>
      </w:r>
    </w:p>
    <w:p w14:paraId="015C1558" w14:textId="5C5C909D" w:rsidR="0048624A" w:rsidRDefault="0048624A" w:rsidP="0048624A">
      <w:pPr>
        <w:pStyle w:val="Odstavekseznama"/>
        <w:numPr>
          <w:ilvl w:val="0"/>
          <w:numId w:val="2"/>
        </w:numPr>
      </w:pPr>
      <w:r>
        <w:t>ministrica za kulturo Asta Vrečko</w:t>
      </w:r>
    </w:p>
    <w:p w14:paraId="44AB8DE3" w14:textId="26943A0F" w:rsidR="0048624A" w:rsidRDefault="0048624A" w:rsidP="0048624A">
      <w:pPr>
        <w:pStyle w:val="Odstavekseznama"/>
        <w:numPr>
          <w:ilvl w:val="0"/>
          <w:numId w:val="2"/>
        </w:numPr>
      </w:pPr>
      <w:r>
        <w:t>guverner Banke Slovenije Boštjan Vasle</w:t>
      </w:r>
    </w:p>
    <w:p w14:paraId="046F0ACC" w14:textId="7EDE328C" w:rsidR="0048624A" w:rsidRDefault="0048624A" w:rsidP="0048624A">
      <w:pPr>
        <w:pStyle w:val="Odstavekseznama"/>
        <w:numPr>
          <w:ilvl w:val="0"/>
          <w:numId w:val="2"/>
        </w:numPr>
      </w:pPr>
      <w:r>
        <w:t>državni sekretar v kabinetu predsednika vlade Vojko Volk</w:t>
      </w:r>
    </w:p>
    <w:p w14:paraId="32FDDE12" w14:textId="059CA46C" w:rsidR="0048624A" w:rsidRDefault="0048624A" w:rsidP="0048624A">
      <w:pPr>
        <w:pStyle w:val="Odstavekseznama"/>
        <w:numPr>
          <w:ilvl w:val="0"/>
          <w:numId w:val="2"/>
        </w:numPr>
      </w:pPr>
      <w:r>
        <w:t>visoka predstavnica za nasledstvo Mateja Vraničar Erman</w:t>
      </w:r>
    </w:p>
    <w:p w14:paraId="503D2796" w14:textId="7E416F0B" w:rsidR="0048624A" w:rsidRDefault="0048624A" w:rsidP="0048624A">
      <w:pPr>
        <w:pStyle w:val="Odstavekseznama"/>
        <w:numPr>
          <w:ilvl w:val="0"/>
          <w:numId w:val="2"/>
        </w:numPr>
      </w:pPr>
      <w:r>
        <w:t>nekdanji guverner Banke Slovenije in nekdanji direktor Združenja bank Slovenije France Arhar</w:t>
      </w:r>
    </w:p>
    <w:p w14:paraId="55249788" w14:textId="7473107B" w:rsidR="0048624A" w:rsidRDefault="0048624A" w:rsidP="0048624A">
      <w:pPr>
        <w:pStyle w:val="Odstavekseznama"/>
        <w:numPr>
          <w:ilvl w:val="0"/>
          <w:numId w:val="2"/>
        </w:numPr>
      </w:pPr>
      <w:r>
        <w:t>generalni direktor Direktorata za javno premoženje na Ministrstvu za finance Aleksander Nagode</w:t>
      </w:r>
    </w:p>
    <w:p w14:paraId="77D627C7" w14:textId="35BA0C7F" w:rsidR="0048624A" w:rsidRDefault="0048624A" w:rsidP="0048624A">
      <w:pPr>
        <w:pStyle w:val="Odstavekseznama"/>
        <w:numPr>
          <w:ilvl w:val="0"/>
          <w:numId w:val="2"/>
        </w:numPr>
      </w:pPr>
      <w:r>
        <w:t>vršilec dolžnosti direktorja Sklada Republike Slovenije za nasledstvo Roman Lešek</w:t>
      </w:r>
    </w:p>
    <w:p w14:paraId="7F40E543" w14:textId="3C6B325A" w:rsidR="006D5EA6" w:rsidRDefault="0048624A" w:rsidP="0048624A">
      <w:pPr>
        <w:pStyle w:val="Vir"/>
      </w:pPr>
      <w:r>
        <w:t>Vir: Ministrstvo za finance</w:t>
      </w:r>
    </w:p>
    <w:p w14:paraId="7D237FE5" w14:textId="4944CB8B" w:rsidR="00DB696F" w:rsidRDefault="00DB696F" w:rsidP="00DB696F">
      <w:pPr>
        <w:pStyle w:val="Naslov2"/>
      </w:pPr>
      <w:r>
        <w:t>Vlada sprejela spremembo Sklepa o imenovanju članov Strokovnega sveta za poklicno in strokovno izobraževanje</w:t>
      </w:r>
    </w:p>
    <w:p w14:paraId="7958BE2A" w14:textId="77777777" w:rsidR="00DB696F" w:rsidRDefault="00DB696F" w:rsidP="00DB696F">
      <w:r>
        <w:t xml:space="preserve">Vlada je sprejela spremembo Sklepa o imenovanju članov Strokovnega sveta Republike Slovenije za poklicno in strokovno izobraževanje, z dne 7. 9. 2023 in z dne 30. 11. 2023. </w:t>
      </w:r>
    </w:p>
    <w:p w14:paraId="5C843B21" w14:textId="77777777" w:rsidR="00DB696F" w:rsidRDefault="00DB696F" w:rsidP="00DB696F"/>
    <w:p w14:paraId="57DD5427" w14:textId="31A4DA2C" w:rsidR="00DB696F" w:rsidRDefault="00DB696F" w:rsidP="00DB696F">
      <w:r>
        <w:t>Vlada je sprejela sklep, da se v Strokovnem svetu Republike Slovenije za poklicno in strokovno izobraževanje zaradi odstopa razreši članica Maja Grašič, namesto nje pa imenuje članica mag. Petra Šegula, ki jo je predlagalo Ministrstvo za gospodarstvo, turizem in šport, in sicer z mandatom do 22.</w:t>
      </w:r>
      <w:r w:rsidR="007C412B">
        <w:t xml:space="preserve"> </w:t>
      </w:r>
      <w:r>
        <w:t>7. 2026.</w:t>
      </w:r>
    </w:p>
    <w:p w14:paraId="0A9125CD" w14:textId="481A105F" w:rsidR="006D5EA6" w:rsidRDefault="00DB696F" w:rsidP="00DB696F">
      <w:pPr>
        <w:pStyle w:val="Vir"/>
      </w:pPr>
      <w:r>
        <w:t>Vir: Ministrstvo za vzgojo in izobraževanje</w:t>
      </w:r>
    </w:p>
    <w:p w14:paraId="6FD09346" w14:textId="229628CB" w:rsidR="00FB1E0F" w:rsidRDefault="00FB1E0F" w:rsidP="00FB1E0F">
      <w:pPr>
        <w:pStyle w:val="Naslov2"/>
      </w:pPr>
      <w:r>
        <w:t>Sprememba članov Odbora za spremljanje programa za izvajanje evropskega sklada za pomorstvo, ribištvo in akvakulturo</w:t>
      </w:r>
    </w:p>
    <w:p w14:paraId="44A495C1" w14:textId="77777777" w:rsidR="00FB1E0F" w:rsidRDefault="00FB1E0F" w:rsidP="00FB1E0F">
      <w:r>
        <w:t>Vlada je na podlagi Odloka o ustanovitvi Odbora za spremljanje programa za izvajanje evropskega sklada za pomorstvo, ribištvo in akvakulturo (ESPRA) za obdobje 2021–2027 sprejela sklep, da se v Odboru za spremljanje programa ESPRA:</w:t>
      </w:r>
    </w:p>
    <w:p w14:paraId="7911DE1C" w14:textId="77777777" w:rsidR="00FB1E0F" w:rsidRDefault="00FB1E0F" w:rsidP="00FB1E0F"/>
    <w:p w14:paraId="3D82BF93" w14:textId="7F37834F" w:rsidR="00FB1E0F" w:rsidRDefault="00FB1E0F" w:rsidP="00FB1E0F">
      <w:pPr>
        <w:pStyle w:val="Odstavekseznama"/>
        <w:numPr>
          <w:ilvl w:val="0"/>
          <w:numId w:val="10"/>
        </w:numPr>
      </w:pPr>
      <w:r>
        <w:t>z mesta predsednice razreši Irena Šinko in namesto nje kot predsednica imenuje Eva Knez, državna sekretarka;</w:t>
      </w:r>
    </w:p>
    <w:p w14:paraId="5BFC375A" w14:textId="32891BEB" w:rsidR="00FB1E0F" w:rsidRDefault="00FB1E0F" w:rsidP="00FB1E0F">
      <w:pPr>
        <w:pStyle w:val="Odstavekseznama"/>
        <w:numPr>
          <w:ilvl w:val="0"/>
          <w:numId w:val="10"/>
        </w:numPr>
      </w:pPr>
      <w:r>
        <w:t>z mesta člana razreši Jernej Švab in namesto njega kot predstavnik Ministrstva za kmetijstvo, gozdarstvo in prehrano imenuje Uroš Zgonec;</w:t>
      </w:r>
    </w:p>
    <w:p w14:paraId="75E46670" w14:textId="3FE939D2" w:rsidR="00FB1E0F" w:rsidRDefault="00FB1E0F" w:rsidP="00FB1E0F">
      <w:pPr>
        <w:pStyle w:val="Odstavekseznama"/>
        <w:numPr>
          <w:ilvl w:val="0"/>
          <w:numId w:val="10"/>
        </w:numPr>
      </w:pPr>
      <w:r>
        <w:t>z mesta članice razreši Marina Dobraš in namesto nje kot predstavnika Ministrstva za finance imenujeta Cvetka Rogač Cvetko, članica, ter Kristijan Lovrak, namestnik;</w:t>
      </w:r>
    </w:p>
    <w:p w14:paraId="563AC25C" w14:textId="43682E02" w:rsidR="00FB1E0F" w:rsidRDefault="00FB1E0F" w:rsidP="00FB1E0F">
      <w:pPr>
        <w:pStyle w:val="Odstavekseznama"/>
        <w:numPr>
          <w:ilvl w:val="0"/>
          <w:numId w:val="10"/>
        </w:numPr>
      </w:pPr>
      <w:r>
        <w:t>z mesta članice razreši Simona Laznik in namesto nje kot predstavnica Ministrstva za gospodarstvo, turizem in šport imenuje Sibil Klančar;</w:t>
      </w:r>
    </w:p>
    <w:p w14:paraId="273F1E03" w14:textId="54D5D75A" w:rsidR="00FB1E0F" w:rsidRDefault="00FB1E0F" w:rsidP="00FB1E0F">
      <w:pPr>
        <w:pStyle w:val="Odstavekseznama"/>
        <w:numPr>
          <w:ilvl w:val="0"/>
          <w:numId w:val="10"/>
        </w:numPr>
      </w:pPr>
      <w:r>
        <w:t xml:space="preserve">z mesta namestnice razreši Andreja </w:t>
      </w:r>
      <w:proofErr w:type="spellStart"/>
      <w:r>
        <w:t>Erdlen</w:t>
      </w:r>
      <w:proofErr w:type="spellEnd"/>
      <w:r>
        <w:t xml:space="preserve"> in namesto nje kot predstavnica Ministrstva za gospodarstvo, turizem in šport imenuje Nataša Florjančič;</w:t>
      </w:r>
    </w:p>
    <w:p w14:paraId="3B6F23B8" w14:textId="7411A5FE" w:rsidR="00FB1E0F" w:rsidRDefault="00FB1E0F" w:rsidP="00FB1E0F">
      <w:pPr>
        <w:pStyle w:val="Odstavekseznama"/>
        <w:numPr>
          <w:ilvl w:val="0"/>
          <w:numId w:val="10"/>
        </w:numPr>
      </w:pPr>
      <w:r>
        <w:t>z mesta članice kot predstavnica Ministrstva za vzgojo in izobraževanje razreši Ksenja Podpečan;</w:t>
      </w:r>
    </w:p>
    <w:p w14:paraId="31BA2063" w14:textId="6F60BC66" w:rsidR="00FB1E0F" w:rsidRDefault="00FB1E0F" w:rsidP="00FB1E0F">
      <w:pPr>
        <w:pStyle w:val="Odstavekseznama"/>
        <w:numPr>
          <w:ilvl w:val="0"/>
          <w:numId w:val="10"/>
        </w:numPr>
      </w:pPr>
      <w:r>
        <w:t>z mesta namestnika kot predstavnik Ministrstva za vzgojo in izobraževanje razreši Janez Žužek;</w:t>
      </w:r>
    </w:p>
    <w:p w14:paraId="4C7947F0" w14:textId="5999A383" w:rsidR="00FB1E0F" w:rsidRDefault="00FB1E0F" w:rsidP="00FB1E0F">
      <w:pPr>
        <w:pStyle w:val="Odstavekseznama"/>
        <w:numPr>
          <w:ilvl w:val="0"/>
          <w:numId w:val="10"/>
        </w:numPr>
      </w:pPr>
      <w:r>
        <w:t>z mesta članice razreši dr. Kaja Pliberšek in namesto nje kot predstavnik Zavoda za ribištvo imenuje Bojan Marčeta, namestnik;</w:t>
      </w:r>
    </w:p>
    <w:p w14:paraId="63C99116" w14:textId="63241957" w:rsidR="00FB1E0F" w:rsidRDefault="00FB1E0F" w:rsidP="00FB1E0F">
      <w:pPr>
        <w:pStyle w:val="Odstavekseznama"/>
        <w:numPr>
          <w:ilvl w:val="0"/>
          <w:numId w:val="10"/>
        </w:numPr>
      </w:pPr>
      <w:r>
        <w:t>z mesta člana kot predstavnik Obrtno-podjetniške zbornice razreši Mate Matjaž:</w:t>
      </w:r>
    </w:p>
    <w:p w14:paraId="46CFDD19" w14:textId="65F1E8DE" w:rsidR="00FB1E0F" w:rsidRDefault="00FB1E0F" w:rsidP="00FB1E0F">
      <w:pPr>
        <w:pStyle w:val="Odstavekseznama"/>
        <w:numPr>
          <w:ilvl w:val="0"/>
          <w:numId w:val="10"/>
        </w:numPr>
      </w:pPr>
      <w:r>
        <w:t>z mesta namestnika kot predstavnik Obrtno-podjetniške zbornice razreši Sergej Pinter;</w:t>
      </w:r>
    </w:p>
    <w:p w14:paraId="2F61D556" w14:textId="44F9EBA4" w:rsidR="00FB1E0F" w:rsidRDefault="00FB1E0F" w:rsidP="00FB1E0F">
      <w:pPr>
        <w:pStyle w:val="Odstavekseznama"/>
        <w:numPr>
          <w:ilvl w:val="0"/>
          <w:numId w:val="10"/>
        </w:numPr>
      </w:pPr>
      <w:r>
        <w:lastRenderedPageBreak/>
        <w:t>z mesta namestnika kot predstavnik sektorja morskega gospodarskega ribolova razreši Nevio Vižintin in namesto njega kot predstavnik sektorja morskega gospodarskega ribolova in akvakulture imenuje Edi Germšek;</w:t>
      </w:r>
    </w:p>
    <w:p w14:paraId="57420222" w14:textId="78DBD4C7" w:rsidR="00FB1E0F" w:rsidRDefault="00FB1E0F" w:rsidP="00FB1E0F">
      <w:pPr>
        <w:pStyle w:val="Odstavekseznama"/>
        <w:numPr>
          <w:ilvl w:val="0"/>
          <w:numId w:val="10"/>
        </w:numPr>
      </w:pPr>
      <w:r>
        <w:t xml:space="preserve">z mesta člana kot predstavnik sektorja sladkovodne akvakulture razreši Danijel </w:t>
      </w:r>
      <w:proofErr w:type="spellStart"/>
      <w:r>
        <w:t>Gospič</w:t>
      </w:r>
      <w:proofErr w:type="spellEnd"/>
      <w:r>
        <w:t>;</w:t>
      </w:r>
    </w:p>
    <w:p w14:paraId="1A58AD8B" w14:textId="7B080E14" w:rsidR="00FB1E0F" w:rsidRDefault="00FB1E0F" w:rsidP="00FB1E0F">
      <w:pPr>
        <w:pStyle w:val="Odstavekseznama"/>
        <w:numPr>
          <w:ilvl w:val="0"/>
          <w:numId w:val="10"/>
        </w:numPr>
      </w:pPr>
      <w:r>
        <w:t xml:space="preserve">z mesta namestnice razreši Natalija </w:t>
      </w:r>
      <w:proofErr w:type="spellStart"/>
      <w:r>
        <w:t>Žlavs</w:t>
      </w:r>
      <w:proofErr w:type="spellEnd"/>
      <w:r>
        <w:t xml:space="preserve"> in namesto nje kot predstavnica MORIGENOS – slovenskega društva za morske sesalce imenuje Krista Lokar;</w:t>
      </w:r>
    </w:p>
    <w:p w14:paraId="57066325" w14:textId="53754D0A" w:rsidR="00FB1E0F" w:rsidRDefault="00FB1E0F" w:rsidP="00FB1E0F">
      <w:pPr>
        <w:pStyle w:val="Odstavekseznama"/>
        <w:numPr>
          <w:ilvl w:val="0"/>
          <w:numId w:val="10"/>
        </w:numPr>
      </w:pPr>
      <w:r>
        <w:t>z mesta člana kot predstavnik Skupnosti občin Slovenije razreši Robert Smrekar;</w:t>
      </w:r>
    </w:p>
    <w:p w14:paraId="7AAD2D1E" w14:textId="24148D0F" w:rsidR="006D5EA6" w:rsidRDefault="00FB1E0F" w:rsidP="00FB1E0F">
      <w:pPr>
        <w:pStyle w:val="Odstavekseznama"/>
        <w:numPr>
          <w:ilvl w:val="0"/>
          <w:numId w:val="10"/>
        </w:numPr>
      </w:pPr>
      <w:r>
        <w:t xml:space="preserve">z mesta članice razreši Katarina </w:t>
      </w:r>
      <w:proofErr w:type="spellStart"/>
      <w:r>
        <w:t>Čoklc</w:t>
      </w:r>
      <w:proofErr w:type="spellEnd"/>
      <w:r>
        <w:t xml:space="preserve"> in namesto nje kot predstavnik Združenja občin Slovenije imenuje Rok Humar.</w:t>
      </w:r>
    </w:p>
    <w:p w14:paraId="60A8E330" w14:textId="53A12FF5" w:rsidR="006D5EA6" w:rsidRDefault="006D5EA6" w:rsidP="00FB1E0F">
      <w:pPr>
        <w:pStyle w:val="Vir"/>
      </w:pPr>
      <w:r>
        <w:t xml:space="preserve"> </w:t>
      </w:r>
      <w:r w:rsidR="00FB1E0F" w:rsidRPr="00FB1E0F">
        <w:t>Vir: Ministrstvo za kmetijstvo, gozdarstvo in prehrano</w:t>
      </w:r>
    </w:p>
    <w:p w14:paraId="32DB00DD" w14:textId="100CB5DE" w:rsidR="009B1F08" w:rsidRDefault="009B1F08" w:rsidP="009B1F08">
      <w:pPr>
        <w:pStyle w:val="Naslov2"/>
      </w:pPr>
      <w:r>
        <w:t>Vlada imenovala državnega sekretarja na Ministrstvu za kmetijstvo, gozdarstvo in prehrano</w:t>
      </w:r>
    </w:p>
    <w:p w14:paraId="1C89F385" w14:textId="77777777" w:rsidR="009B1F08" w:rsidRDefault="009B1F08" w:rsidP="009B1F08">
      <w:r>
        <w:t>Vlada je izdala odločbo, s katero se mag. Ervin Kosi z dnem 15. 5. 2024 imenuje za državnega sekretarja v Ministrstvu za kmetijstvo, gozdarstvo in prehrano.</w:t>
      </w:r>
    </w:p>
    <w:p w14:paraId="734FECB0" w14:textId="77777777" w:rsidR="009B1F08" w:rsidRDefault="009B1F08" w:rsidP="009B1F08"/>
    <w:p w14:paraId="5C37FEB1" w14:textId="20FC06A5" w:rsidR="009B1F08" w:rsidRDefault="009B1F08" w:rsidP="009B1F08">
      <w:r>
        <w:t>Mag. Ervin Kosi se je po končani srednji šoli junija leta 1991, zaposlil na Policijski postaji Kozina, kasneje pa je nadaljeval delo na Postaji konjeniške policije Ljubljana. Leta 1995 se je zaposlil v Obveščevalno varnostni službi Ministrstva za obrambo Republike Slovenije, kjer je opravljal različna dela in naloge, večino časa tudi vodstvene naloge v okviru Ministrstva za obrambo RS.</w:t>
      </w:r>
    </w:p>
    <w:p w14:paraId="6B32B5B9" w14:textId="77777777" w:rsidR="009B1F08" w:rsidRDefault="009B1F08" w:rsidP="009B1F08"/>
    <w:p w14:paraId="137269DA" w14:textId="75D62DAE" w:rsidR="009B1F08" w:rsidRDefault="009B1F08" w:rsidP="009B1F08">
      <w:r>
        <w:t>Januarja 2004 se je zaposlil na Agenciji RS za kmetijske trge in razvoj podeželja (AKTRP) in sicer v Sektorju za neposredna plačila ter kasneje delal na različnih vsebinah in opravljal različne vodstvene naloge. Novembra 2018 je bil imenovan za namestnika generalnega direktorja AKTRP. Od oktobra 2020 do aprila 2021 je opravljal delo vršilca dolžnosti Generalnega direktorja AKTRP. Do sedaj pa znova opravlja dela in naloge namestnika generalnega direktorja Agencije.</w:t>
      </w:r>
    </w:p>
    <w:p w14:paraId="27539C8D" w14:textId="77777777" w:rsidR="009B1F08" w:rsidRDefault="009B1F08" w:rsidP="009B1F08"/>
    <w:p w14:paraId="4A209C0D" w14:textId="4DA98438" w:rsidR="006D5EA6" w:rsidRDefault="009B1F08" w:rsidP="009B1F08">
      <w:r>
        <w:t>Leta 1997 je ob delu končal študij na Višji upravni šoli Ljubljana ter leta 1999 zaključil študij na Visoki upravni šoli v Ljubljani. Leta 2002 se je vpisal na podiplomski magistrski študij Državnih in evropskih študij, ki ga je leta 2006 tudi uspešno zaključil.</w:t>
      </w:r>
    </w:p>
    <w:p w14:paraId="08AA1882" w14:textId="77777777" w:rsidR="009B1F08" w:rsidRDefault="009B1F08" w:rsidP="009B1F08">
      <w:pPr>
        <w:pStyle w:val="Vir"/>
      </w:pPr>
      <w:r>
        <w:t>Vir: Ministrstvo za kmetijstvo, gozdarstvo in prehrano</w:t>
      </w:r>
    </w:p>
    <w:p w14:paraId="793B9604" w14:textId="77777777" w:rsidR="009B1F08" w:rsidRDefault="009B1F08" w:rsidP="009B1F08"/>
    <w:p w14:paraId="600F82FA" w14:textId="77777777" w:rsidR="006D5EA6" w:rsidRDefault="006D5EA6" w:rsidP="006D5EA6">
      <w:r>
        <w:t xml:space="preserve"> </w:t>
      </w:r>
    </w:p>
    <w:p w14:paraId="4E208C02" w14:textId="77777777" w:rsidR="006D5EA6" w:rsidRDefault="006D5EA6" w:rsidP="006D5EA6"/>
    <w:p w14:paraId="51A804BD" w14:textId="77777777" w:rsidR="006D5EA6" w:rsidRDefault="006D5EA6" w:rsidP="006D5EA6">
      <w:r>
        <w:tab/>
      </w:r>
    </w:p>
    <w:p w14:paraId="35CAA299" w14:textId="77777777" w:rsidR="006D5EA6" w:rsidRDefault="006D5EA6" w:rsidP="006D5EA6"/>
    <w:p w14:paraId="39CC9C8D" w14:textId="77777777" w:rsidR="006D5EA6" w:rsidRDefault="006D5EA6" w:rsidP="006D5EA6"/>
    <w:p w14:paraId="799EA64F" w14:textId="77777777" w:rsidR="006D5EA6" w:rsidRDefault="006D5EA6" w:rsidP="006D5EA6"/>
    <w:p w14:paraId="565F23C7" w14:textId="77777777" w:rsidR="006D5EA6" w:rsidRDefault="006D5EA6" w:rsidP="006D5EA6"/>
    <w:p w14:paraId="3505F597" w14:textId="77777777" w:rsidR="008336E7" w:rsidRPr="00A7412B" w:rsidRDefault="008336E7" w:rsidP="008336E7"/>
    <w:sectPr w:rsidR="008336E7" w:rsidRPr="00A7412B" w:rsidSect="004E2225">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F0AD5B" w14:textId="77777777" w:rsidR="004E2225" w:rsidRDefault="004E2225" w:rsidP="00750D01">
      <w:pPr>
        <w:spacing w:line="240" w:lineRule="auto"/>
      </w:pPr>
      <w:r>
        <w:separator/>
      </w:r>
    </w:p>
  </w:endnote>
  <w:endnote w:type="continuationSeparator" w:id="0">
    <w:p w14:paraId="7CA81894" w14:textId="77777777" w:rsidR="004E2225" w:rsidRDefault="004E2225"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Republika">
    <w:altName w:val="Impact"/>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D4CFF4" w14:textId="77777777" w:rsidR="004E2225" w:rsidRDefault="004E2225" w:rsidP="00750D01">
      <w:pPr>
        <w:spacing w:line="240" w:lineRule="auto"/>
      </w:pPr>
      <w:r>
        <w:separator/>
      </w:r>
    </w:p>
  </w:footnote>
  <w:footnote w:type="continuationSeparator" w:id="0">
    <w:p w14:paraId="44D70E75" w14:textId="77777777" w:rsidR="004E2225" w:rsidRDefault="004E2225"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DBB289" w14:textId="77777777" w:rsidR="00B31848" w:rsidRPr="00110CBD" w:rsidRDefault="00B31848"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44F81"/>
    <w:multiLevelType w:val="hybridMultilevel"/>
    <w:tmpl w:val="3894DF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7583AC6"/>
    <w:multiLevelType w:val="hybridMultilevel"/>
    <w:tmpl w:val="85C0950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2136B8D"/>
    <w:multiLevelType w:val="hybridMultilevel"/>
    <w:tmpl w:val="7F9AB204"/>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EAD5A46"/>
    <w:multiLevelType w:val="hybridMultilevel"/>
    <w:tmpl w:val="F5CC28BE"/>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11610E"/>
    <w:multiLevelType w:val="hybridMultilevel"/>
    <w:tmpl w:val="D2162F52"/>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8486412"/>
    <w:multiLevelType w:val="hybridMultilevel"/>
    <w:tmpl w:val="730043D0"/>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9EF2D34"/>
    <w:multiLevelType w:val="hybridMultilevel"/>
    <w:tmpl w:val="64EC27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5471478B"/>
    <w:multiLevelType w:val="hybridMultilevel"/>
    <w:tmpl w:val="BD5CF78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D234B05"/>
    <w:multiLevelType w:val="hybridMultilevel"/>
    <w:tmpl w:val="943C53A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3723056"/>
    <w:multiLevelType w:val="hybridMultilevel"/>
    <w:tmpl w:val="2E108376"/>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585453F"/>
    <w:multiLevelType w:val="hybridMultilevel"/>
    <w:tmpl w:val="392C96B8"/>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71C356F"/>
    <w:multiLevelType w:val="hybridMultilevel"/>
    <w:tmpl w:val="69542C2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303392927">
    <w:abstractNumId w:val="9"/>
  </w:num>
  <w:num w:numId="2" w16cid:durableId="39788637">
    <w:abstractNumId w:val="1"/>
  </w:num>
  <w:num w:numId="3" w16cid:durableId="1649896661">
    <w:abstractNumId w:val="3"/>
  </w:num>
  <w:num w:numId="4" w16cid:durableId="1375469906">
    <w:abstractNumId w:val="5"/>
  </w:num>
  <w:num w:numId="5" w16cid:durableId="202056293">
    <w:abstractNumId w:val="11"/>
  </w:num>
  <w:num w:numId="6" w16cid:durableId="220794429">
    <w:abstractNumId w:val="4"/>
  </w:num>
  <w:num w:numId="7" w16cid:durableId="505637665">
    <w:abstractNumId w:val="8"/>
  </w:num>
  <w:num w:numId="8" w16cid:durableId="1566063397">
    <w:abstractNumId w:val="10"/>
  </w:num>
  <w:num w:numId="9" w16cid:durableId="653490792">
    <w:abstractNumId w:val="7"/>
  </w:num>
  <w:num w:numId="10" w16cid:durableId="740954701">
    <w:abstractNumId w:val="2"/>
  </w:num>
  <w:num w:numId="11" w16cid:durableId="1894347988">
    <w:abstractNumId w:val="6"/>
  </w:num>
  <w:num w:numId="12" w16cid:durableId="1286887219">
    <w:abstractNumId w:val="12"/>
  </w:num>
  <w:num w:numId="13" w16cid:durableId="11185993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oNotDisplayPageBoundaries/>
  <w:proofState w:spelling="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225"/>
    <w:rsid w:val="00016E40"/>
    <w:rsid w:val="000318E4"/>
    <w:rsid w:val="000751CA"/>
    <w:rsid w:val="00097B85"/>
    <w:rsid w:val="00110B8F"/>
    <w:rsid w:val="00121518"/>
    <w:rsid w:val="001602C9"/>
    <w:rsid w:val="00161BE7"/>
    <w:rsid w:val="001635F5"/>
    <w:rsid w:val="001860A1"/>
    <w:rsid w:val="001B01DD"/>
    <w:rsid w:val="00203F5F"/>
    <w:rsid w:val="00214140"/>
    <w:rsid w:val="00215140"/>
    <w:rsid w:val="00241321"/>
    <w:rsid w:val="00252716"/>
    <w:rsid w:val="00274220"/>
    <w:rsid w:val="002771F3"/>
    <w:rsid w:val="002949AD"/>
    <w:rsid w:val="002B0446"/>
    <w:rsid w:val="00361255"/>
    <w:rsid w:val="003740DD"/>
    <w:rsid w:val="003847C8"/>
    <w:rsid w:val="003877EB"/>
    <w:rsid w:val="0039662C"/>
    <w:rsid w:val="003E17B6"/>
    <w:rsid w:val="003E6170"/>
    <w:rsid w:val="003F6253"/>
    <w:rsid w:val="00415527"/>
    <w:rsid w:val="00444CB1"/>
    <w:rsid w:val="004601C3"/>
    <w:rsid w:val="00482BFF"/>
    <w:rsid w:val="0048624A"/>
    <w:rsid w:val="004B7346"/>
    <w:rsid w:val="004E2225"/>
    <w:rsid w:val="00505D70"/>
    <w:rsid w:val="00520124"/>
    <w:rsid w:val="00522637"/>
    <w:rsid w:val="00522D02"/>
    <w:rsid w:val="005515BD"/>
    <w:rsid w:val="00555E0E"/>
    <w:rsid w:val="005B5680"/>
    <w:rsid w:val="005C1523"/>
    <w:rsid w:val="005E1ABB"/>
    <w:rsid w:val="0062029D"/>
    <w:rsid w:val="00657EAC"/>
    <w:rsid w:val="00676BAA"/>
    <w:rsid w:val="00695C0D"/>
    <w:rsid w:val="006D5EA6"/>
    <w:rsid w:val="006F1BFA"/>
    <w:rsid w:val="007130E1"/>
    <w:rsid w:val="0073796B"/>
    <w:rsid w:val="00750D01"/>
    <w:rsid w:val="00783EAE"/>
    <w:rsid w:val="007A1440"/>
    <w:rsid w:val="007A7869"/>
    <w:rsid w:val="007C412B"/>
    <w:rsid w:val="008336E7"/>
    <w:rsid w:val="00844440"/>
    <w:rsid w:val="0086054A"/>
    <w:rsid w:val="008624E8"/>
    <w:rsid w:val="008B7AF2"/>
    <w:rsid w:val="008D5ACA"/>
    <w:rsid w:val="008F4A5B"/>
    <w:rsid w:val="00905C96"/>
    <w:rsid w:val="009174DA"/>
    <w:rsid w:val="00937D53"/>
    <w:rsid w:val="0095577C"/>
    <w:rsid w:val="009971B2"/>
    <w:rsid w:val="009B1F08"/>
    <w:rsid w:val="009C29C3"/>
    <w:rsid w:val="009C2C98"/>
    <w:rsid w:val="009C2D77"/>
    <w:rsid w:val="009D10D1"/>
    <w:rsid w:val="009D5440"/>
    <w:rsid w:val="00A01F64"/>
    <w:rsid w:val="00A06971"/>
    <w:rsid w:val="00A30052"/>
    <w:rsid w:val="00A7412B"/>
    <w:rsid w:val="00A948E5"/>
    <w:rsid w:val="00AB6494"/>
    <w:rsid w:val="00AD1AFD"/>
    <w:rsid w:val="00AE6CD6"/>
    <w:rsid w:val="00AF1A34"/>
    <w:rsid w:val="00B105CE"/>
    <w:rsid w:val="00B31848"/>
    <w:rsid w:val="00B60F58"/>
    <w:rsid w:val="00B753A8"/>
    <w:rsid w:val="00BA743D"/>
    <w:rsid w:val="00BF2EEE"/>
    <w:rsid w:val="00BF7820"/>
    <w:rsid w:val="00C01A7B"/>
    <w:rsid w:val="00C458C2"/>
    <w:rsid w:val="00C52A20"/>
    <w:rsid w:val="00CC0E26"/>
    <w:rsid w:val="00D7373E"/>
    <w:rsid w:val="00DB696F"/>
    <w:rsid w:val="00E02AB3"/>
    <w:rsid w:val="00E14AAE"/>
    <w:rsid w:val="00E2036F"/>
    <w:rsid w:val="00E3507E"/>
    <w:rsid w:val="00E712B9"/>
    <w:rsid w:val="00E7132A"/>
    <w:rsid w:val="00E93D58"/>
    <w:rsid w:val="00E948BD"/>
    <w:rsid w:val="00F06886"/>
    <w:rsid w:val="00F148F9"/>
    <w:rsid w:val="00F83EBE"/>
    <w:rsid w:val="00F93A56"/>
    <w:rsid w:val="00FB1E0F"/>
    <w:rsid w:val="00FC028F"/>
    <w:rsid w:val="00FC2D38"/>
    <w:rsid w:val="00FC6EB7"/>
    <w:rsid w:val="00FF420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37531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56.11\Users$\Sbencekozole\My%20Documents\Officeove%20predloge%20po%20meri\Sporo&#269;ilo%20za%20javnost%20po%20seji%20vlade%20-%20predloga.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95B732F-E8A2-4860-A264-62B7B372A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Sporočilo za javnost po seji vlade - predloga.dotx</Template>
  <TotalTime>0</TotalTime>
  <Pages>24</Pages>
  <Words>11502</Words>
  <Characters>65565</Characters>
  <Application>Microsoft Office Word</Application>
  <DocSecurity>0</DocSecurity>
  <Lines>546</Lines>
  <Paragraphs>153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2024-05-08T11:33:00Z</dcterms:created>
  <dcterms:modified xsi:type="dcterms:W3CDTF">2024-05-09T12:11:00Z</dcterms:modified>
</cp:coreProperties>
</file>