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DB84"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69447EC3" wp14:editId="03BFE0DA">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CDB4578" w14:textId="77777777" w:rsidR="003E17B6" w:rsidRDefault="003E17B6" w:rsidP="00750D01">
      <w:pPr>
        <w:autoSpaceDE w:val="0"/>
        <w:autoSpaceDN w:val="0"/>
        <w:adjustRightInd w:val="0"/>
        <w:spacing w:line="240" w:lineRule="auto"/>
        <w:ind w:left="-1701"/>
      </w:pPr>
    </w:p>
    <w:p w14:paraId="330509CD" w14:textId="77777777" w:rsidR="0073796B" w:rsidRPr="009D10D1" w:rsidRDefault="0073796B" w:rsidP="009D10D1">
      <w:pPr>
        <w:pStyle w:val="Naslov"/>
      </w:pPr>
      <w:r w:rsidRPr="009D10D1">
        <w:t>SPOROČILO ZA JAVNOST</w:t>
      </w:r>
    </w:p>
    <w:p w14:paraId="6355C507" w14:textId="36AE17FF" w:rsidR="0073796B" w:rsidRPr="0039662C" w:rsidRDefault="00191181" w:rsidP="0039662C">
      <w:pPr>
        <w:pStyle w:val="Naslov1"/>
      </w:pPr>
      <w:r>
        <w:t>84</w:t>
      </w:r>
      <w:r w:rsidR="0073796B" w:rsidRPr="0039662C">
        <w:t>. redna seja Vlade Republike Slovenije</w:t>
      </w:r>
    </w:p>
    <w:p w14:paraId="6C74894A" w14:textId="7238FB3C" w:rsidR="0073796B" w:rsidRDefault="00191181" w:rsidP="008B7AF2">
      <w:pPr>
        <w:pStyle w:val="DatumSZJ"/>
      </w:pPr>
      <w:r>
        <w:t>14</w:t>
      </w:r>
      <w:r w:rsidR="0073796B" w:rsidRPr="008B7AF2">
        <w:t xml:space="preserve">. </w:t>
      </w:r>
      <w:r>
        <w:t>dece</w:t>
      </w:r>
      <w:r w:rsidR="0073796B" w:rsidRPr="008B7AF2">
        <w:t>mber 202</w:t>
      </w:r>
      <w:r>
        <w:t>3</w:t>
      </w:r>
    </w:p>
    <w:p w14:paraId="52BEA9E1" w14:textId="5239427A" w:rsidR="00C43AA9" w:rsidRDefault="00C43AA9" w:rsidP="00C43AA9">
      <w:pPr>
        <w:pStyle w:val="Naslov2"/>
      </w:pPr>
      <w:r>
        <w:t xml:space="preserve">Sprejeta nova uredba o pristojbinah Urada Republike Slovenije za intelektualno lastnino </w:t>
      </w:r>
    </w:p>
    <w:p w14:paraId="3836247A" w14:textId="79B81783" w:rsidR="00C43AA9" w:rsidRDefault="00C43AA9" w:rsidP="00C43AA9">
      <w:r>
        <w:t xml:space="preserve">Vlada je izdala Uredbo o pristojbinah Urada Republike Slovenije za intelektualno lastnino. </w:t>
      </w:r>
    </w:p>
    <w:p w14:paraId="1022400E" w14:textId="77777777" w:rsidR="00C43AA9" w:rsidRDefault="00C43AA9" w:rsidP="00C43AA9"/>
    <w:p w14:paraId="0D000380" w14:textId="77777777" w:rsidR="00C43AA9" w:rsidRDefault="00C43AA9" w:rsidP="00C43AA9">
      <w:r>
        <w:t>V postopkih pridobivanja in vzdrževanja pravic industrijske lastnine vložniki zahtev za pridobitev in imetniki pravic industrijske lastnine Uradu Republike Slovenije za intelektualno lastnino plačujejo pristojbine. To je urejeno z Zakonom o industrijski lastnini in Zakonom o varstvu topografije polprevodniških vezij.</w:t>
      </w:r>
    </w:p>
    <w:p w14:paraId="5492F1A2" w14:textId="77777777" w:rsidR="00C43AA9" w:rsidRDefault="00C43AA9" w:rsidP="00C43AA9"/>
    <w:p w14:paraId="244CAD2B" w14:textId="77777777" w:rsidR="00C43AA9" w:rsidRDefault="00C43AA9" w:rsidP="00C43AA9">
      <w:r>
        <w:t xml:space="preserve">Z Zakonom o spremembah in dopolnitvah Zakona o industrijski lastnini (ZIL-1F) so se s sodišč na Urad Republike Slovenije za intelektualno lastnino prenesli postopki razveljavitve in ugotovitve ničnosti znamke. Določeni so bili tudi nekateri postopki v zvezi z vzpostavitvijo sistema evropskega patenta z enotnim učinkom in podrobneje določeni postopki v zvezi z izdajo ugotovitvene odločbe pri patentih. Zaradi teh sprememb je vlada sprejela novo Uredbo o pristojbinah Urada Republike Slovenije za intelektualno lastnino. Ta prinaša nove pristojbine za postopek razveljavitve ali ničnosti znamke, za podaljšanje veljavnosti dodatnega varstvenega certifikata, za vzdrževanje dodatnega varstvenega certifikata za šesto leto, za naknadni vpis evropskega patenta v register in spremenjeno pristojbino za pridobitev podatkov ali mnenja za izdajo ugotovitvene odločbe. </w:t>
      </w:r>
    </w:p>
    <w:p w14:paraId="7A66B49C" w14:textId="77777777" w:rsidR="00C43AA9" w:rsidRDefault="00C43AA9" w:rsidP="00C43AA9">
      <w:pPr>
        <w:pStyle w:val="Vir"/>
      </w:pPr>
      <w:r>
        <w:t>Vir: Ministrstvo za gospodarstvo, turizem in šport</w:t>
      </w:r>
    </w:p>
    <w:p w14:paraId="64D65E0C" w14:textId="00826275" w:rsidR="006E6C09" w:rsidRDefault="006E6C09" w:rsidP="006E6C09">
      <w:pPr>
        <w:pStyle w:val="Naslov2"/>
      </w:pPr>
      <w:bookmarkStart w:id="0" w:name="_Hlk153455844"/>
      <w:r>
        <w:t>Vlada izdala uredbo o vzpostavitvi in zagotavljanju sistema javnega obveščanja in alarmiranja prek javnih mobilnih omrežij</w:t>
      </w:r>
    </w:p>
    <w:p w14:paraId="31F3A1D5" w14:textId="77777777" w:rsidR="006E6C09" w:rsidRDefault="006E6C09" w:rsidP="006E6C09">
      <w:r>
        <w:t xml:space="preserve">Zakon o elektronskih komunikacijah (ZEKom-2) je izvajalcem javno dostopnih mobilnih komunikacijskih storitev v skladu z zahtevami Direktive EU o Evropskem zakoniku o elektronskih komunikacijah naložil obveznost vzpostavitve in zagotavljanja sistema javnega obveščanja in alarmiranja prek mobilnih telefonov v primeru aktualnih ali bližajočih se naravnih ali drugih nesreč. Nujnost tovrstnega obveščanja za zavarovanje premoženja in reševanje človeških življenj se je pokazala tudi v primeru nedavnih poplav in zemeljskih plazov, s katerimi se je Slovenija soočala v letošnjem letu. </w:t>
      </w:r>
    </w:p>
    <w:p w14:paraId="6A943B06" w14:textId="77777777" w:rsidR="006E6C09" w:rsidRDefault="006E6C09" w:rsidP="006E6C09"/>
    <w:p w14:paraId="53A93C6E" w14:textId="79ACB033" w:rsidR="006E6C09" w:rsidRDefault="006E6C09" w:rsidP="006E6C09">
      <w:r>
        <w:t xml:space="preserve">Uredba, sprejeta na podlagi ZEKom-2, določa obveznosti operaterjev v zvezi z vzpostavitvijo in zagotavljanjem sistema javnega obveščanja in alarmiranja s posredovanjem opozorilnih obvestil na mobilne telefone prebivalcev, ki se v času naravne ali druge nesreče nahajajo na ogroženem območju, način financiranja sistema in tehnične ter varnostne zahteve za njegovo delovanje. Glede na to, da je izvajanje teh storitev v javnem interesu, so sredstva za vzpostavitev in vzdrževanje sistema zagotovljena v državnem proračunu. Za vzpostavitev sistema so predvideni stroški v višini 3.500.000,00 evrov, za vzdrževanje sistema za obdobje petih let pa v višini 340.000,00 evrov letno. Ministrstvo za digitalno preobrazbo bo po uveljavitvi uredbe objavilo javni razpis, na katerega se bodo lahko prijavili operaterji mobilnih komunikacijskih omrežij. V Sloveniji bo vzpostavljen sistem celičnega oddajanja, tako imenovani »Cell </w:t>
      </w:r>
      <w:proofErr w:type="spellStart"/>
      <w:r>
        <w:t>Broadcast</w:t>
      </w:r>
      <w:proofErr w:type="spellEnd"/>
      <w:r>
        <w:t xml:space="preserve">« sistem, ki že deluje v več državah članicah EU. </w:t>
      </w:r>
    </w:p>
    <w:p w14:paraId="1E802D57" w14:textId="77777777" w:rsidR="006E6C09" w:rsidRDefault="006E6C09" w:rsidP="006E6C09"/>
    <w:p w14:paraId="3658333B" w14:textId="77777777" w:rsidR="006E6C09" w:rsidRDefault="006E6C09" w:rsidP="006E6C09">
      <w:r>
        <w:lastRenderedPageBreak/>
        <w:t xml:space="preserve">S sprejetjem uredbe so zagotovljene vse normativne podlage za implementacijo sistema v praksi. </w:t>
      </w:r>
    </w:p>
    <w:p w14:paraId="28A07C9F" w14:textId="70B222FE" w:rsidR="00191181" w:rsidRDefault="006E6C09" w:rsidP="006E6C09">
      <w:pPr>
        <w:pStyle w:val="Vir"/>
      </w:pPr>
      <w:r>
        <w:t>Vir: Ministrstvo za digitalno preobrazbo</w:t>
      </w:r>
    </w:p>
    <w:bookmarkEnd w:id="0"/>
    <w:p w14:paraId="0851C0A8" w14:textId="619A96BB" w:rsidR="0004175C" w:rsidRDefault="0004175C" w:rsidP="0004175C">
      <w:pPr>
        <w:pStyle w:val="Naslov2"/>
      </w:pPr>
      <w:r>
        <w:t>Vlada izdala novelo Uredbe o enotni metodologiji in obrazcih za obračun in izplačilo plač v javnem sektorju</w:t>
      </w:r>
    </w:p>
    <w:p w14:paraId="387FFF01" w14:textId="02957B60" w:rsidR="0004175C" w:rsidRDefault="0004175C" w:rsidP="0004175C">
      <w:r>
        <w:t>Vlada je izdala Uredbo o spremembah in dopolnitvah Uredbe o enotni metodologiji in obrazcih za obračun in izplačilo plač v javnem sektorju ter jo objavi v Uradnem listu Republike Slovenije.</w:t>
      </w:r>
    </w:p>
    <w:p w14:paraId="2166A441" w14:textId="77777777" w:rsidR="0004175C" w:rsidRDefault="0004175C" w:rsidP="0004175C"/>
    <w:p w14:paraId="79B811C0" w14:textId="5629A992" w:rsidR="0004175C" w:rsidRDefault="0004175C" w:rsidP="0004175C">
      <w:r>
        <w:t xml:space="preserve">Uredba se s sprejetimi spremembami in dopolnitvami usklajuje z veljavnimi predpisi. </w:t>
      </w:r>
    </w:p>
    <w:p w14:paraId="258DDF2C" w14:textId="32DE1AB1" w:rsidR="0004175C" w:rsidRDefault="0004175C" w:rsidP="0004175C">
      <w:r>
        <w:t xml:space="preserve">Določa se črtanje šifre,  o bruto znesku plače in nadomestil plače, katerega vir financiranja so bila sredstva za zaposlene na podlagi Zakona o ukrepih za odpravo posledic žleda med 30. januarjem in 10. februarjem 2014, ki je prenehal veljati. </w:t>
      </w:r>
    </w:p>
    <w:p w14:paraId="1E5D15F6" w14:textId="77777777" w:rsidR="0004175C" w:rsidRDefault="0004175C" w:rsidP="0004175C"/>
    <w:p w14:paraId="4EB76E87" w14:textId="0DB2C5DB" w:rsidR="0004175C" w:rsidRDefault="0004175C" w:rsidP="0004175C">
      <w:r>
        <w:t xml:space="preserve">Kot pravna podlaga za izplačilo dodatka zaradi premestitve se dodaja tudi določba 131. člena Zakona o interventnih ukrepih za odpravo posledic poplav in zemeljskih plazov iz avgusta 2023.  </w:t>
      </w:r>
    </w:p>
    <w:p w14:paraId="6E181F2F" w14:textId="77777777" w:rsidR="0004175C" w:rsidRDefault="0004175C" w:rsidP="0004175C">
      <w:r>
        <w:t>Šifre, ki določajo dodatek za nočno, nedeljsko in delo na dela prost dan, se usklajujejo z določbo petega in šestega odstavka 8. člena novele Zakona o sistemu plač v javnem sektorju (ZSPJS-AA), ki je določila, da ne glede na določbo drugega odstavka 32.a člena Zakona sodnikom in državnim tožilcem pripadajo za delo ponoči, za delo v nedeljo in za delo na dan, ki je z zakonom določen kot dela prost dan, dodatki v enaki višini, kot to velja za javne uslužbence.</w:t>
      </w:r>
    </w:p>
    <w:p w14:paraId="15A0150D" w14:textId="77777777" w:rsidR="0004175C" w:rsidRDefault="0004175C" w:rsidP="0004175C"/>
    <w:p w14:paraId="2E714EBA" w14:textId="753013AC" w:rsidR="0004175C" w:rsidRDefault="0004175C" w:rsidP="0004175C">
      <w:r>
        <w:t xml:space="preserve">V okviru šifre, ki določa izplačilo razlike do 100-odstotnega nadomestila plače, ki je zdravstveno zavarovanje ne krije, se dodaja kot pravna podlaga Zakon o službi v Slovenski vojski, ki v šestem in sedmem odstavku 58. člena določa, da se poškodba, ki jo pripadnik utrpi na redni poti od stanovanja do delovnega mesta ali nazaj, šteje kot poškodba pri delu. </w:t>
      </w:r>
    </w:p>
    <w:p w14:paraId="6869BF0B" w14:textId="77777777" w:rsidR="0004175C" w:rsidRDefault="0004175C" w:rsidP="0004175C"/>
    <w:p w14:paraId="4BE60AC3" w14:textId="170FD131" w:rsidR="0004175C" w:rsidRDefault="0004175C" w:rsidP="0004175C">
      <w:r>
        <w:t>Črtata se šifri I050 in I051, saj aneksi h kolektivnim pogodbam dejavnosti in poklicev, ki so bili objavljeni v Uradnem listu RS, št. 88/21, povračila stroškov prevoza na delo in z dela se ne določajo več v obliki dnevne vozovnice. Enako velja za funkcionarje, katerim skladno s prvim odstavkom 8. člena Zakona o spremembah in dopolnitvah Zakona o sistemu plač v javnem sektorju (ZSPJS-AA) do uveljavitve zakona, ki bo uredil povračila stroškov in druge prejemke funkcionarjev, pripadajo povračila stroškov in drugi prejemki v zvezi z delom v skladu s tem zakonom. Povračila stroškov in drugi prejemki v zvezi z delom pripadajo funkcionarjem v enaki višini in pod enakimi pogoji, kot to velja za javne uslužbence.</w:t>
      </w:r>
    </w:p>
    <w:p w14:paraId="2737BC2E" w14:textId="77777777" w:rsidR="0004175C" w:rsidRDefault="0004175C" w:rsidP="0004175C"/>
    <w:p w14:paraId="5337C8D5" w14:textId="3BD2F618" w:rsidR="0004175C" w:rsidRDefault="0004175C" w:rsidP="0004175C">
      <w:r>
        <w:t>Dodaja se nova šifra, v okviru katere se bo prikazalo izplačilo, ki ga oseba prejme za opravljene podporne storitve skladno s sedmim odstavkom 73. člena Zakona o zaposlitveni rehabilitaciji in zaposlovanju invalidov.</w:t>
      </w:r>
    </w:p>
    <w:p w14:paraId="5C653445" w14:textId="77777777" w:rsidR="00D0030F" w:rsidRDefault="00D0030F" w:rsidP="0004175C"/>
    <w:p w14:paraId="1E208619" w14:textId="747C375F" w:rsidR="0004175C" w:rsidRDefault="0004175C" w:rsidP="0004175C">
      <w:r>
        <w:t>V določbi 5. člena, ki določa prispevke in davke iz in od plače ter drugih dohodkov iz delovnega razmerja, se določa, da se Zavodu za zdravstveno zavarovanje Slovenije plačuje tudi obvezni zdravstveni prispevek v višini in pod pogoji, določenimi z zakonom, ki ureja zdravstveno varstvo in zdravstveno zavarovanje. Hkrati se na plačilnih listah dodaja nova vrstica s prikazom obveznega zdravstvenega prispevka in nominalnega zneska prispevka.</w:t>
      </w:r>
    </w:p>
    <w:p w14:paraId="10815DE5" w14:textId="77777777" w:rsidR="0004175C" w:rsidRDefault="0004175C" w:rsidP="0004175C"/>
    <w:p w14:paraId="60C52414" w14:textId="203AF2CD" w:rsidR="0004175C" w:rsidRDefault="0004175C" w:rsidP="0004175C">
      <w:r>
        <w:t>Zaradi dilem v praksi se izrecno določa, da se v osnovo za nadomestilo plače upošteva tudi plača za delo, opravljeno preko polnega delovnega časa, če tako določajo kolektivne pogodbe dejavnosti in poklicev.</w:t>
      </w:r>
    </w:p>
    <w:p w14:paraId="504A4814" w14:textId="77777777" w:rsidR="0004175C" w:rsidRDefault="0004175C" w:rsidP="0004175C"/>
    <w:p w14:paraId="0605F98C" w14:textId="4DFBCF3D" w:rsidR="0004175C" w:rsidRDefault="0004175C" w:rsidP="0004175C">
      <w:r>
        <w:t>Uredba začne veljati naslednji dan po objavi v Uradnem listu Republike Slovenije.</w:t>
      </w:r>
    </w:p>
    <w:p w14:paraId="4CC0D0FD" w14:textId="2094ED1D" w:rsidR="00191181" w:rsidRDefault="0004175C" w:rsidP="0004175C">
      <w:pPr>
        <w:pStyle w:val="Vir"/>
      </w:pPr>
      <w:r w:rsidRPr="0004175C">
        <w:lastRenderedPageBreak/>
        <w:t>Vir: Ministrstvo za javno upravo</w:t>
      </w:r>
    </w:p>
    <w:p w14:paraId="26555513" w14:textId="694F65C9" w:rsidR="001E1675" w:rsidRDefault="001E1675" w:rsidP="001E1675">
      <w:pPr>
        <w:pStyle w:val="Naslov2"/>
      </w:pPr>
      <w:r>
        <w:t>Sklep o določitvi deležev odpadne embalaže za januar, februar in marec 2024</w:t>
      </w:r>
    </w:p>
    <w:p w14:paraId="47297BC8" w14:textId="77777777" w:rsidR="001E1675" w:rsidRDefault="001E1675" w:rsidP="001E1675">
      <w:r>
        <w:t>Vlada je sprejela Sklep o določitvi deležev odpadne embalaže za januar, februar in marec 2024, ki se objavi v Uradnem listu Republike Slovenije.</w:t>
      </w:r>
    </w:p>
    <w:p w14:paraId="1D7E8F96" w14:textId="77777777" w:rsidR="001E1675" w:rsidRDefault="001E1675" w:rsidP="001E1675"/>
    <w:p w14:paraId="1B571E7F" w14:textId="77777777" w:rsidR="001E1675" w:rsidRDefault="001E1675" w:rsidP="001E1675">
      <w:r>
        <w:t>Deleži odpadne embalaže za januar, februar in marec 2024 so:</w:t>
      </w:r>
    </w:p>
    <w:p w14:paraId="7839C008" w14:textId="77777777" w:rsidR="001E1675" w:rsidRDefault="001E1675" w:rsidP="001E1675">
      <w:r>
        <w:t>1.</w:t>
      </w:r>
      <w:r>
        <w:tab/>
        <w:t>za odpadno embalažo iz embalažnega materiala PAPIR:</w:t>
      </w:r>
    </w:p>
    <w:p w14:paraId="5A88E133" w14:textId="24827D05" w:rsidR="001E1675" w:rsidRDefault="001E1675" w:rsidP="001E1675">
      <w:pPr>
        <w:pStyle w:val="Odstavekseznama"/>
        <w:numPr>
          <w:ilvl w:val="0"/>
          <w:numId w:val="2"/>
        </w:numPr>
      </w:pPr>
      <w:r>
        <w:t>za družbo Dinos, d. o. o.,</w:t>
      </w:r>
      <w:r>
        <w:tab/>
        <w:t>21,60 %,</w:t>
      </w:r>
    </w:p>
    <w:p w14:paraId="503449C0" w14:textId="762895A6" w:rsidR="001E1675" w:rsidRDefault="001E1675" w:rsidP="001E1675">
      <w:pPr>
        <w:pStyle w:val="Odstavekseznama"/>
        <w:numPr>
          <w:ilvl w:val="0"/>
          <w:numId w:val="2"/>
        </w:numPr>
      </w:pPr>
      <w:r>
        <w:t>za družbo Embakom, d. o. o.,</w:t>
      </w:r>
      <w:r>
        <w:tab/>
        <w:t>8,63 %,</w:t>
      </w:r>
    </w:p>
    <w:p w14:paraId="00FE3DFE" w14:textId="4665B83D" w:rsidR="001E1675" w:rsidRDefault="001E1675" w:rsidP="001E1675">
      <w:pPr>
        <w:pStyle w:val="Odstavekseznama"/>
        <w:numPr>
          <w:ilvl w:val="0"/>
          <w:numId w:val="2"/>
        </w:numPr>
      </w:pPr>
      <w:r>
        <w:t>za družbo Surovina, d. o. o.,</w:t>
      </w:r>
      <w:r>
        <w:tab/>
        <w:t>21,32 %,</w:t>
      </w:r>
    </w:p>
    <w:p w14:paraId="349CFAB0" w14:textId="7A7CCFBE" w:rsidR="001E1675" w:rsidRDefault="001E1675" w:rsidP="001E1675">
      <w:pPr>
        <w:pStyle w:val="Odstavekseznama"/>
        <w:numPr>
          <w:ilvl w:val="0"/>
          <w:numId w:val="2"/>
        </w:numPr>
      </w:pPr>
      <w:r>
        <w:t xml:space="preserve">za družbo </w:t>
      </w:r>
      <w:proofErr w:type="spellStart"/>
      <w:r>
        <w:t>Interzero</w:t>
      </w:r>
      <w:proofErr w:type="spellEnd"/>
      <w:r>
        <w:t>, d. o. o.,</w:t>
      </w:r>
      <w:r>
        <w:tab/>
        <w:t>10,36 %,</w:t>
      </w:r>
    </w:p>
    <w:p w14:paraId="0549FB5F" w14:textId="3098B600" w:rsidR="001E1675" w:rsidRDefault="001E1675" w:rsidP="001E1675">
      <w:pPr>
        <w:pStyle w:val="Odstavekseznama"/>
        <w:numPr>
          <w:ilvl w:val="0"/>
          <w:numId w:val="2"/>
        </w:numPr>
      </w:pPr>
      <w:r>
        <w:t>za družbo Recikel, d. o. o.,</w:t>
      </w:r>
      <w:r>
        <w:tab/>
        <w:t>25,92 %,</w:t>
      </w:r>
    </w:p>
    <w:p w14:paraId="023D2ACB" w14:textId="2B3A20C2" w:rsidR="001E1675" w:rsidRDefault="001E1675" w:rsidP="001E1675">
      <w:pPr>
        <w:pStyle w:val="Odstavekseznama"/>
        <w:numPr>
          <w:ilvl w:val="0"/>
          <w:numId w:val="2"/>
        </w:numPr>
      </w:pPr>
      <w:r>
        <w:t>za družbo Slopak, d. o. o.,</w:t>
      </w:r>
      <w:r>
        <w:tab/>
        <w:t>12,17 %;</w:t>
      </w:r>
    </w:p>
    <w:p w14:paraId="6290ED7B" w14:textId="77777777" w:rsidR="001E1675" w:rsidRDefault="001E1675" w:rsidP="001E1675"/>
    <w:p w14:paraId="7F9F5D36" w14:textId="708612EC" w:rsidR="001E1675" w:rsidRDefault="001E1675" w:rsidP="001E1675">
      <w:r>
        <w:t>2.</w:t>
      </w:r>
      <w:r>
        <w:tab/>
        <w:t>za odpadno embalažo iz embalažnega materiala STEKLO:</w:t>
      </w:r>
    </w:p>
    <w:p w14:paraId="1FC7D04D" w14:textId="36789DE8" w:rsidR="001E1675" w:rsidRDefault="001E1675" w:rsidP="001E1675">
      <w:pPr>
        <w:pStyle w:val="Odstavekseznama"/>
        <w:numPr>
          <w:ilvl w:val="0"/>
          <w:numId w:val="3"/>
        </w:numPr>
      </w:pPr>
      <w:r>
        <w:t>za družbo Dinos, d. o. o.,</w:t>
      </w:r>
      <w:r>
        <w:tab/>
        <w:t>10,12 %,</w:t>
      </w:r>
    </w:p>
    <w:p w14:paraId="4F8EED84" w14:textId="2F6F4114" w:rsidR="001E1675" w:rsidRDefault="001E1675" w:rsidP="001E1675">
      <w:pPr>
        <w:pStyle w:val="Odstavekseznama"/>
        <w:numPr>
          <w:ilvl w:val="0"/>
          <w:numId w:val="3"/>
        </w:numPr>
      </w:pPr>
      <w:r>
        <w:t>za družbo Embakom, d. o. o.,</w:t>
      </w:r>
      <w:r>
        <w:tab/>
        <w:t>6,39 %,</w:t>
      </w:r>
    </w:p>
    <w:p w14:paraId="393ACF19" w14:textId="630F1974" w:rsidR="001E1675" w:rsidRDefault="001E1675" w:rsidP="001E1675">
      <w:pPr>
        <w:pStyle w:val="Odstavekseznama"/>
        <w:numPr>
          <w:ilvl w:val="0"/>
          <w:numId w:val="3"/>
        </w:numPr>
      </w:pPr>
      <w:r>
        <w:t>za družbo Surovina, d. o. o.,</w:t>
      </w:r>
      <w:r>
        <w:tab/>
        <w:t>16,59 %,</w:t>
      </w:r>
    </w:p>
    <w:p w14:paraId="2027CC5F" w14:textId="2D07C043" w:rsidR="001E1675" w:rsidRDefault="001E1675" w:rsidP="001E1675">
      <w:pPr>
        <w:pStyle w:val="Odstavekseznama"/>
        <w:numPr>
          <w:ilvl w:val="0"/>
          <w:numId w:val="3"/>
        </w:numPr>
      </w:pPr>
      <w:r>
        <w:t xml:space="preserve">za družbo </w:t>
      </w:r>
      <w:proofErr w:type="spellStart"/>
      <w:r>
        <w:t>Interzero</w:t>
      </w:r>
      <w:proofErr w:type="spellEnd"/>
      <w:r>
        <w:t>, d. o. o.,</w:t>
      </w:r>
      <w:r>
        <w:tab/>
        <w:t>6,60 %,</w:t>
      </w:r>
    </w:p>
    <w:p w14:paraId="31D82DA2" w14:textId="1E4BF61C" w:rsidR="001E1675" w:rsidRDefault="001E1675" w:rsidP="001E1675">
      <w:pPr>
        <w:pStyle w:val="Odstavekseznama"/>
        <w:numPr>
          <w:ilvl w:val="0"/>
          <w:numId w:val="3"/>
        </w:numPr>
      </w:pPr>
      <w:r>
        <w:t>za družbo Recikel, d. o. o.,</w:t>
      </w:r>
      <w:r>
        <w:tab/>
        <w:t>36,24 %,</w:t>
      </w:r>
    </w:p>
    <w:p w14:paraId="4D5B6084" w14:textId="19CF8F92" w:rsidR="001E1675" w:rsidRDefault="001E1675" w:rsidP="001E1675">
      <w:pPr>
        <w:pStyle w:val="Odstavekseznama"/>
        <w:numPr>
          <w:ilvl w:val="0"/>
          <w:numId w:val="3"/>
        </w:numPr>
      </w:pPr>
      <w:r>
        <w:t>za družbo Slopak, d. o. o.,</w:t>
      </w:r>
      <w:r>
        <w:tab/>
        <w:t>24,06 %;</w:t>
      </w:r>
    </w:p>
    <w:p w14:paraId="51445417" w14:textId="77777777" w:rsidR="001E1675" w:rsidRDefault="001E1675" w:rsidP="001E1675"/>
    <w:p w14:paraId="4592786D" w14:textId="6CF36A5D" w:rsidR="001E1675" w:rsidRDefault="001E1675" w:rsidP="001E1675">
      <w:r>
        <w:t>3.</w:t>
      </w:r>
      <w:r>
        <w:tab/>
        <w:t>za odpadno embalažo iz embalažnih materialov PLASTIKA IN KOVINE</w:t>
      </w:r>
    </w:p>
    <w:p w14:paraId="1F22CA96" w14:textId="77777777" w:rsidR="001E1675" w:rsidRDefault="001E1675" w:rsidP="001E1675">
      <w:r>
        <w:t>(mešana embalaža):</w:t>
      </w:r>
    </w:p>
    <w:p w14:paraId="14C29FEE" w14:textId="76CC0983" w:rsidR="001E1675" w:rsidRDefault="001E1675" w:rsidP="001E1675">
      <w:pPr>
        <w:pStyle w:val="Odstavekseznama"/>
        <w:numPr>
          <w:ilvl w:val="0"/>
          <w:numId w:val="4"/>
        </w:numPr>
      </w:pPr>
      <w:r>
        <w:t>za družbo Dinos, d. o. o.,</w:t>
      </w:r>
      <w:r>
        <w:tab/>
        <w:t>15,96 %,</w:t>
      </w:r>
    </w:p>
    <w:p w14:paraId="097E3339" w14:textId="1EB99F26" w:rsidR="001E1675" w:rsidRDefault="001E1675" w:rsidP="001E1675">
      <w:pPr>
        <w:pStyle w:val="Odstavekseznama"/>
        <w:numPr>
          <w:ilvl w:val="0"/>
          <w:numId w:val="4"/>
        </w:numPr>
      </w:pPr>
      <w:r>
        <w:t>za družbo Embakom, d. o. o.,</w:t>
      </w:r>
      <w:r>
        <w:tab/>
        <w:t>2,24 %,</w:t>
      </w:r>
    </w:p>
    <w:p w14:paraId="497FC94E" w14:textId="3E9D6270" w:rsidR="001E1675" w:rsidRDefault="001E1675" w:rsidP="001E1675">
      <w:pPr>
        <w:pStyle w:val="Odstavekseznama"/>
        <w:numPr>
          <w:ilvl w:val="0"/>
          <w:numId w:val="4"/>
        </w:numPr>
      </w:pPr>
      <w:r>
        <w:t>za družbo Surovina, d. o. o.,</w:t>
      </w:r>
      <w:r>
        <w:tab/>
        <w:t>16,48 %,</w:t>
      </w:r>
    </w:p>
    <w:p w14:paraId="465A86A2" w14:textId="092DC520" w:rsidR="001E1675" w:rsidRDefault="001E1675" w:rsidP="001E1675">
      <w:pPr>
        <w:pStyle w:val="Odstavekseznama"/>
        <w:numPr>
          <w:ilvl w:val="0"/>
          <w:numId w:val="4"/>
        </w:numPr>
      </w:pPr>
      <w:r>
        <w:t xml:space="preserve">za družbo </w:t>
      </w:r>
      <w:proofErr w:type="spellStart"/>
      <w:r>
        <w:t>Interzero</w:t>
      </w:r>
      <w:proofErr w:type="spellEnd"/>
      <w:r>
        <w:t>, d. o. o.,</w:t>
      </w:r>
      <w:r>
        <w:tab/>
        <w:t>8,01 %,</w:t>
      </w:r>
    </w:p>
    <w:p w14:paraId="19EBD1C4" w14:textId="0D542E91" w:rsidR="001E1675" w:rsidRDefault="001E1675" w:rsidP="001E1675">
      <w:pPr>
        <w:pStyle w:val="Odstavekseznama"/>
        <w:numPr>
          <w:ilvl w:val="0"/>
          <w:numId w:val="4"/>
        </w:numPr>
      </w:pPr>
      <w:r>
        <w:t>za družbo Recikel, d. o. o.,</w:t>
      </w:r>
      <w:r>
        <w:tab/>
        <w:t>29,73 %,</w:t>
      </w:r>
    </w:p>
    <w:p w14:paraId="06DB08AD" w14:textId="20995594" w:rsidR="001E1675" w:rsidRDefault="001E1675" w:rsidP="001E1675">
      <w:pPr>
        <w:pStyle w:val="Odstavekseznama"/>
        <w:numPr>
          <w:ilvl w:val="0"/>
          <w:numId w:val="4"/>
        </w:numPr>
      </w:pPr>
      <w:r>
        <w:t>za družbo Slopak, d. o. o.,</w:t>
      </w:r>
      <w:r>
        <w:tab/>
        <w:t>27,58 %;</w:t>
      </w:r>
    </w:p>
    <w:p w14:paraId="49BDCB25" w14:textId="77777777" w:rsidR="001E1675" w:rsidRDefault="001E1675" w:rsidP="001E1675"/>
    <w:p w14:paraId="1BE8785E" w14:textId="455ADC2F" w:rsidR="001E1675" w:rsidRDefault="001E1675" w:rsidP="001E1675">
      <w:r>
        <w:t>4.</w:t>
      </w:r>
      <w:r>
        <w:tab/>
        <w:t>za odpadno embalažo iz embalažnega materiala LES:</w:t>
      </w:r>
    </w:p>
    <w:p w14:paraId="405E655F" w14:textId="10A37C70" w:rsidR="001E1675" w:rsidRDefault="001E1675" w:rsidP="001E1675">
      <w:pPr>
        <w:pStyle w:val="Odstavekseznama"/>
        <w:numPr>
          <w:ilvl w:val="0"/>
          <w:numId w:val="5"/>
        </w:numPr>
      </w:pPr>
      <w:r>
        <w:t>za družbo Dinos, d. o. o.,</w:t>
      </w:r>
      <w:r>
        <w:tab/>
        <w:t>35,07 %,</w:t>
      </w:r>
    </w:p>
    <w:p w14:paraId="0063C256" w14:textId="4194A53E" w:rsidR="001E1675" w:rsidRDefault="001E1675" w:rsidP="001E1675">
      <w:pPr>
        <w:pStyle w:val="Odstavekseznama"/>
        <w:numPr>
          <w:ilvl w:val="0"/>
          <w:numId w:val="5"/>
        </w:numPr>
      </w:pPr>
      <w:r>
        <w:t>za družbo Embakom, d. o. o.,</w:t>
      </w:r>
      <w:r>
        <w:tab/>
        <w:t>3,88 %,</w:t>
      </w:r>
    </w:p>
    <w:p w14:paraId="0E230209" w14:textId="08CE525C" w:rsidR="001E1675" w:rsidRDefault="001E1675" w:rsidP="001E1675">
      <w:pPr>
        <w:pStyle w:val="Odstavekseznama"/>
        <w:numPr>
          <w:ilvl w:val="0"/>
          <w:numId w:val="5"/>
        </w:numPr>
      </w:pPr>
      <w:r>
        <w:t>za družbo Surovina, d. o. o.,</w:t>
      </w:r>
      <w:r>
        <w:tab/>
        <w:t>21,25 %,</w:t>
      </w:r>
    </w:p>
    <w:p w14:paraId="7011CDDD" w14:textId="7ABCF5CD" w:rsidR="001E1675" w:rsidRDefault="001E1675" w:rsidP="001E1675">
      <w:pPr>
        <w:pStyle w:val="Odstavekseznama"/>
        <w:numPr>
          <w:ilvl w:val="0"/>
          <w:numId w:val="5"/>
        </w:numPr>
      </w:pPr>
      <w:r>
        <w:t xml:space="preserve">za družbo </w:t>
      </w:r>
      <w:proofErr w:type="spellStart"/>
      <w:r>
        <w:t>Interzero</w:t>
      </w:r>
      <w:proofErr w:type="spellEnd"/>
      <w:r>
        <w:t>, d. o. o.,</w:t>
      </w:r>
      <w:r>
        <w:tab/>
        <w:t>8,68 %,</w:t>
      </w:r>
    </w:p>
    <w:p w14:paraId="76138123" w14:textId="523B8B61" w:rsidR="001E1675" w:rsidRDefault="001E1675" w:rsidP="001E1675">
      <w:pPr>
        <w:pStyle w:val="Odstavekseznama"/>
        <w:numPr>
          <w:ilvl w:val="0"/>
          <w:numId w:val="5"/>
        </w:numPr>
      </w:pPr>
      <w:r>
        <w:t>za družbo Recikel, d. o. o.,</w:t>
      </w:r>
      <w:r>
        <w:tab/>
        <w:t>17,99 %,</w:t>
      </w:r>
    </w:p>
    <w:p w14:paraId="654E16AC" w14:textId="09748B74" w:rsidR="001E1675" w:rsidRDefault="001E1675" w:rsidP="001E1675">
      <w:pPr>
        <w:pStyle w:val="Odstavekseznama"/>
        <w:numPr>
          <w:ilvl w:val="0"/>
          <w:numId w:val="5"/>
        </w:numPr>
      </w:pPr>
      <w:r>
        <w:t>za družbo Slopak, d. o. o.,</w:t>
      </w:r>
      <w:r>
        <w:tab/>
        <w:t>13,13 %.</w:t>
      </w:r>
    </w:p>
    <w:p w14:paraId="55C9F887" w14:textId="7FC8A12B" w:rsidR="00191181" w:rsidRDefault="001E1675" w:rsidP="001E1675">
      <w:pPr>
        <w:pStyle w:val="Vir"/>
      </w:pPr>
      <w:r>
        <w:t>Vir: Ministrstvo za okolje, podnebje in energijo</w:t>
      </w:r>
    </w:p>
    <w:p w14:paraId="237E0C09" w14:textId="6B8067DD" w:rsidR="0084310A" w:rsidRDefault="0084310A" w:rsidP="0084310A">
      <w:pPr>
        <w:pStyle w:val="Naslov2"/>
      </w:pPr>
      <w:r>
        <w:t>Vlada dopolnila sklep o oprostitvah plačila upravnih taks zaradi posledic poplav, ki so prizadele Republiko Slovenijo avgusta 2023</w:t>
      </w:r>
    </w:p>
    <w:p w14:paraId="691B13CF" w14:textId="381D7F39" w:rsidR="0084310A" w:rsidRDefault="0084310A" w:rsidP="0084310A">
      <w:r>
        <w:t>Vlada je sprejela sklep o dopolnitvi sklepa o oprostitvah plačila upravnih taks zaradi posledic poplav, ki so prizadele Republiko Slovenijo avgusta 2023, in ga objavi v Uradnem listu Republike Slovenije.</w:t>
      </w:r>
    </w:p>
    <w:p w14:paraId="4ED3EE59" w14:textId="77777777" w:rsidR="0084310A" w:rsidRDefault="0084310A" w:rsidP="0084310A"/>
    <w:p w14:paraId="336BB9BA" w14:textId="77777777" w:rsidR="0084310A" w:rsidRDefault="0084310A" w:rsidP="0084310A">
      <w:r>
        <w:t xml:space="preserve">Sklep o oprostitvah plačila upravnih taks zaradi posledic poplav, ki so prizadele Republiko Slovenijo avgusta 2023, se dopolnjuje z oprostitvijo plačila upravnih taks določa za dokumente v zvezi z odločanjem o nadomestilu za stroške bivanja v drugi stanovanjski enoti na podlagi </w:t>
      </w:r>
      <w:r>
        <w:lastRenderedPageBreak/>
        <w:t xml:space="preserve">59.b člena Zakona o interventnih ukrepih za odpravo posledic poplav in zemeljskih plazov iz avgusta 2023, ki se je uveljavil z novelo omenjenega zakona. </w:t>
      </w:r>
    </w:p>
    <w:p w14:paraId="46C0F5E7" w14:textId="77777777" w:rsidR="0084310A" w:rsidRDefault="0084310A" w:rsidP="0084310A"/>
    <w:p w14:paraId="73A676E2" w14:textId="519A167B" w:rsidR="0084310A" w:rsidRDefault="0084310A" w:rsidP="0084310A">
      <w:r>
        <w:t>Pristojbina za dokumente, ki so v skladu s tem sklepom oproščeni plačila, se po uradni dolžnosti vrne taksnemu zavezancu, če je bila plačana pred uveljavitvijo tega sklepa. Ukrep bo v letošnjem in prihodnjem letu vplival na zmanjšanje prihodka v proračun občin v ocenjeni višini okoli 12.000 evrov.</w:t>
      </w:r>
    </w:p>
    <w:p w14:paraId="542B9F61" w14:textId="77777777" w:rsidR="0084310A" w:rsidRDefault="0084310A" w:rsidP="0084310A"/>
    <w:p w14:paraId="288E4001" w14:textId="77777777" w:rsidR="0084310A" w:rsidRDefault="0084310A" w:rsidP="0084310A">
      <w:r>
        <w:t>Sklep začne veljati naslednji dan po objavi v Uradnem listu Republike Slovenije.</w:t>
      </w:r>
    </w:p>
    <w:p w14:paraId="61CAA9C2" w14:textId="743A3230" w:rsidR="00191181" w:rsidRDefault="0084310A" w:rsidP="0084310A">
      <w:pPr>
        <w:pStyle w:val="Vir"/>
      </w:pPr>
      <w:r>
        <w:t>Vir: Ministrstvo za javno upravo</w:t>
      </w:r>
    </w:p>
    <w:p w14:paraId="6C319FFC" w14:textId="6FA9CA5E" w:rsidR="00074B33" w:rsidRDefault="00074B33" w:rsidP="00074B33">
      <w:pPr>
        <w:pStyle w:val="Naslov2"/>
      </w:pPr>
      <w:r>
        <w:t>Vlada sprejela podaljšanje ukrepa zbiranja podatkov o hospitaliziranih pacientih, obolelih za COVID-19</w:t>
      </w:r>
    </w:p>
    <w:p w14:paraId="3B7AEA5B" w14:textId="5FC56FE2" w:rsidR="00074B33" w:rsidRDefault="00074B33" w:rsidP="00074B33">
      <w:r>
        <w:t>Vlada je na podlagi mnenja Nacionalnega inštituta za javno zdravje (NIJZ) potrdila nadaljnje 6-mesečno zbiranje podatkov o hospitaliziranih pacientih, obolelih za COVID-19. Gre za podaljšanje ukrepa iz 37. člena Zakona o nujnih ukrepih za zajezitev širjenja in blaženja posledic nalezljive bolezni COVID-19 na področju zdravstva (ZNUNBZ). NIJZ namreč meni, da je vzpostavljeni sistem epidemiološkega spremljanja hudo potekajočih okužb dihal v slovenskih bolnišnicah treba ohraniti in ga v nespremenjenem obsegu izvajati tudi v letu 2024. Namen podaljšanja ukrepa je načrtovanje ukrepov ali programov za varstvo prebivalstva pred nalezljivo boleznijo COVID-19 in okužbami z virusom SARS-CoV-2 ter hkrati s tem tedensko zbiranje podatkov o resnih akutnih okužbah dihal, ki zahtevajo sprejem v bolnišnico. S tem vlada sledi tudi priporočilom Svetovne zdravstvene organizacije in Evropskega centra za preprečevanje in obvladovanje bolezni.</w:t>
      </w:r>
    </w:p>
    <w:p w14:paraId="347B1158" w14:textId="757D8B68" w:rsidR="00191181" w:rsidRDefault="00074B33" w:rsidP="00074B33">
      <w:pPr>
        <w:pStyle w:val="Vir"/>
      </w:pPr>
      <w:r>
        <w:t>Vir: Ministrstvo za zdravje</w:t>
      </w:r>
    </w:p>
    <w:p w14:paraId="5E451CF5" w14:textId="4AD89EA3" w:rsidR="00F8051D" w:rsidRDefault="00F8051D" w:rsidP="00F8051D">
      <w:pPr>
        <w:pStyle w:val="Naslov2"/>
      </w:pPr>
      <w:r>
        <w:t>Sklep o organizaciji in delu Zavoda za ribištvo Slovenije</w:t>
      </w:r>
    </w:p>
    <w:p w14:paraId="36F7BA29" w14:textId="77777777" w:rsidR="00F8051D" w:rsidRDefault="00F8051D" w:rsidP="00F8051D">
      <w:r>
        <w:t>Vlada je izdala Sklep o organizaciji in delu Zavoda za ribištvo Slovenije in ga objavi v Uradnem listu RS.</w:t>
      </w:r>
    </w:p>
    <w:p w14:paraId="58AD7B3A" w14:textId="77777777" w:rsidR="00F8051D" w:rsidRDefault="00F8051D" w:rsidP="00F8051D"/>
    <w:p w14:paraId="125D5317" w14:textId="77777777" w:rsidR="00F8051D" w:rsidRDefault="00F8051D" w:rsidP="00F8051D">
      <w:r>
        <w:t xml:space="preserve">Nov Sklep o organizaciji in delu Zavoda za ribištvo Slovenije se sprejema med drugim zaradi upoštevanja in prenosa določil Pravilnika o spremembah in dopolnitvah Pravilnika o postopkih za izvrševanje proračuna Republike Slovenije, ki nalaga dodatne obveznosti neposrednim proračunskim uporabnikom. </w:t>
      </w:r>
    </w:p>
    <w:p w14:paraId="214945DD" w14:textId="77777777" w:rsidR="00F8051D" w:rsidRDefault="00F8051D" w:rsidP="00F8051D"/>
    <w:p w14:paraId="130A0515" w14:textId="77777777" w:rsidR="00F8051D" w:rsidRDefault="00F8051D" w:rsidP="00F8051D">
      <w:r>
        <w:t xml:space="preserve">Sklep se dopolnjuje tudi z določbami, s katerimi se upošteva revizijsko poročilo Računskega sodišča RS o učinkovitosti ureditve javne službe in razmejevanja od ostalih dejavnosti javnih zavodov. V sklepu so ob upoštevanju določb pravilnika in revizijskega poročila zdaj bolj natančno ločene naloge javne službe in tržna dejavnost zavoda. </w:t>
      </w:r>
    </w:p>
    <w:p w14:paraId="0271A949" w14:textId="77777777" w:rsidR="00F8051D" w:rsidRDefault="00F8051D" w:rsidP="00F8051D"/>
    <w:p w14:paraId="5D7800E7" w14:textId="77777777" w:rsidR="00F8051D" w:rsidRDefault="00F8051D" w:rsidP="00F8051D">
      <w:r>
        <w:t xml:space="preserve">Z novim sklepom se določa tudi imenovanje direktorja zavoda, in sicer na način, da postopek imenovanja in razrešitve vodi Ministrstvo za kmetijstvo, gozdarstvo in prehrano (MKGP) v imenu ustanovitelja zavoda, Vlade RS. </w:t>
      </w:r>
    </w:p>
    <w:p w14:paraId="0D3636A1" w14:textId="5FC77E47" w:rsidR="00191181" w:rsidRDefault="00F8051D" w:rsidP="00F8051D">
      <w:pPr>
        <w:pStyle w:val="Vir"/>
      </w:pPr>
      <w:r>
        <w:t>Vir: Ministrstvo za kmetijstvo, gozdarstvo in prehrano</w:t>
      </w:r>
    </w:p>
    <w:p w14:paraId="2D7244C1" w14:textId="49A2CEE6" w:rsidR="00732F92" w:rsidRDefault="00732F92" w:rsidP="00732F92">
      <w:pPr>
        <w:pStyle w:val="Naslov2"/>
      </w:pPr>
      <w:r w:rsidRPr="00732F92">
        <w:t>Sklep o pripravi državnega prostorskega načrta (DPN) za sončni elektrarni Zlatoličje – Formin</w:t>
      </w:r>
    </w:p>
    <w:p w14:paraId="0534198D" w14:textId="1CA8D36F" w:rsidR="00732F92" w:rsidRDefault="00732F92" w:rsidP="00732F92">
      <w:r>
        <w:lastRenderedPageBreak/>
        <w:t>Vlada je sprejela  sklep o pripravi državnega prostorskega načrta (DPN) za sončni elektrarni Zlatoličje – Formin.</w:t>
      </w:r>
    </w:p>
    <w:p w14:paraId="30F8562C" w14:textId="77777777" w:rsidR="00732F92" w:rsidRDefault="00732F92" w:rsidP="00732F92"/>
    <w:p w14:paraId="420EA6E8" w14:textId="77777777" w:rsidR="00732F92" w:rsidRDefault="00732F92" w:rsidP="00732F92">
      <w:r>
        <w:t xml:space="preserve">Predvidena je postavitev sončnih elektrarn na brežinah derivacijskih kanalov hidroelektrarn Zlatoličje in HE Formin, v skupni nazivni moči do 31,1 </w:t>
      </w:r>
      <w:proofErr w:type="spellStart"/>
      <w:r>
        <w:t>MWp</w:t>
      </w:r>
      <w:proofErr w:type="spellEnd"/>
      <w:r>
        <w:t>.</w:t>
      </w:r>
    </w:p>
    <w:p w14:paraId="4725F2B7" w14:textId="77777777" w:rsidR="00732F92" w:rsidRDefault="00732F92" w:rsidP="00732F92"/>
    <w:p w14:paraId="15DD278E" w14:textId="77777777" w:rsidR="00732F92" w:rsidRDefault="00732F92" w:rsidP="00732F92">
      <w:r>
        <w:t xml:space="preserve">Postopek priprave in sprejetja državnega prostorskega načrta za sončni elektrarni Zlatoličje-Formin se  bo izvedel na podlagi 91. do 97. člena Zakona o urejanju prostora. </w:t>
      </w:r>
    </w:p>
    <w:p w14:paraId="60433A97" w14:textId="77777777" w:rsidR="00732F92" w:rsidRDefault="00732F92" w:rsidP="00732F92"/>
    <w:p w14:paraId="0E2BA20D" w14:textId="77777777" w:rsidR="00732F92" w:rsidRDefault="00732F92" w:rsidP="00732F92">
      <w:r>
        <w:t>Osnovni cilj načrtovane prostorske ureditve je izgradnja sončnih elektrarn ter s tem prispevati k izpolnjevanju ključnih ciljev nacionalne energetske politike, to je k zanesljivi, trajnostni in konkurenčni oskrbi z energijo ter povečanju oskrbe z energijo iz obnovljivih virov energije. Za zanesljivo oskrbo države je treba zagotoviti dobro razvita in zanesljiva omrežja in čezmejne povezave, primerno razpršitev virov in dobavnih poti ter določeno mero samooskrbe in skladiščenja, kjer je to okoljsko in ekonomsko upravičeno. Okoljski cilji so vezani na skupna prizadevanja za zmanjšanje izpustov toplogrednih plinov v ozračje, zato je potrebno zagotavljanje rabe obnovljivih in nizkoogljičnih virov energije, diverzifikacija primarnih virov energije, okoljska sprejemljivost pri pridobivanju, proizvodnji, transportu in rabi vseh vrst energije.</w:t>
      </w:r>
    </w:p>
    <w:p w14:paraId="1E7B2098" w14:textId="3AF4957B" w:rsidR="00191181" w:rsidRDefault="00732F92" w:rsidP="00732F92">
      <w:pPr>
        <w:pStyle w:val="Vir"/>
      </w:pPr>
      <w:r>
        <w:t>Vir: Ministrstvo za naravne vire in prostor</w:t>
      </w:r>
    </w:p>
    <w:p w14:paraId="6A2C2B09" w14:textId="2D0CE213" w:rsidR="00513DB9" w:rsidRDefault="00513DB9" w:rsidP="00513DB9">
      <w:pPr>
        <w:pStyle w:val="Naslov2"/>
      </w:pPr>
      <w:r>
        <w:t>Koncesija za rabo termalne vode za potrebe ogrevanje kopališča v Rimski Čardi</w:t>
      </w:r>
    </w:p>
    <w:p w14:paraId="69D3B0C6" w14:textId="77777777" w:rsidR="00513DB9" w:rsidRDefault="00513DB9" w:rsidP="00513DB9">
      <w:r>
        <w:t>Vlada je izdala odločbo, s katero se koncesija za rabo termalne vode iz vrtine Mt-2/61 za potrebe ogrevanja in kopališča podeli družbi Rimska Čarda d. o. o., Moravske Toplice. Gre za novo koncesijo za rabo termalne vode, objekti za rabo vode še niso zgrajeni.</w:t>
      </w:r>
    </w:p>
    <w:p w14:paraId="7931990F" w14:textId="77777777" w:rsidR="00513DB9" w:rsidRDefault="00513DB9" w:rsidP="00513DB9"/>
    <w:p w14:paraId="7EC9BB52" w14:textId="77777777" w:rsidR="00513DB9" w:rsidRDefault="00513DB9" w:rsidP="00513DB9">
      <w:r>
        <w:t xml:space="preserve">Zakon o vodah (ZV-1) določa, da se koncesija podeli na podlagi javnega razpisa. Ministrstvo za naravne vire in prostor, ki je pristojno za vode, je izvedlo javni razpis za podelitev koncesije za rabo termalne vode iz vrtine iz Mt-2/61 za ogrevanje in potrebe kopališč. </w:t>
      </w:r>
    </w:p>
    <w:p w14:paraId="1C244821" w14:textId="77777777" w:rsidR="00513DB9" w:rsidRDefault="00513DB9" w:rsidP="00513DB9"/>
    <w:p w14:paraId="36EFDFE6" w14:textId="77777777" w:rsidR="00513DB9" w:rsidRDefault="00513DB9" w:rsidP="00513DB9">
      <w:r>
        <w:t xml:space="preserve">Za namen izvedbe javnega razpisa je bila imenovana tri članska strokovna komisija, ki je po končanem javnem razpisu izvedla odpiranje ponudb. Strokovna komisija je ugotovila, da je na javni razpis prispela ena prijava, ki je pravočasna in popolna ter da vsebuje vsa v razpisu zahtevana dokazila. Strokovna komisija je izdala mnenje, v katerem ugotavlja, da družbi Rimska Čarda, družba za upravljanje geotermalnih virov, d. o. o., Moravske Toplice, izpolnjuje vse predpisane pogoje za podelitev koncesije. </w:t>
      </w:r>
    </w:p>
    <w:p w14:paraId="2B6D4017" w14:textId="77777777" w:rsidR="00513DB9" w:rsidRDefault="00513DB9" w:rsidP="00513DB9"/>
    <w:p w14:paraId="19407B6A" w14:textId="77777777" w:rsidR="00513DB9" w:rsidRDefault="00513DB9" w:rsidP="00513DB9">
      <w:r>
        <w:t xml:space="preserve">Obseg vodne pravice, izražen kot največja dovoljena letna količina črpanja termalne vode iz vrtine Mt-2/61, je 113.530 kubičnih metrov na leto. Največji dovoljeni trenutni pretok termalne vode iz vrtine Mt-2/61 je 6,4 l/s. Območje koncesije obsega območje vrtine Mt-2/61 in zajema termalno vodo iz vodnega telesa podzemne vode Goričko(VTPodV_4018), in sicer iz tretjega vodonosnika – termalni vodonosniki v globljih terciarnih sedimentih in na </w:t>
      </w:r>
      <w:proofErr w:type="spellStart"/>
      <w:r>
        <w:t>predterciarni</w:t>
      </w:r>
      <w:proofErr w:type="spellEnd"/>
      <w:r>
        <w:t xml:space="preserve"> podlagi. Koncesija se torej ne nanaša na rabo termalne vode iz Mursko-zalskega bazena, kjer velja omejitev za dodatne količine rabe vode zaradi že sedaj visoke stopnje izkoriščanja termalne vode. </w:t>
      </w:r>
    </w:p>
    <w:p w14:paraId="59CB48CE" w14:textId="77777777" w:rsidR="00513DB9" w:rsidRDefault="00513DB9" w:rsidP="00513DB9"/>
    <w:p w14:paraId="66B4E29F" w14:textId="77777777" w:rsidR="00513DB9" w:rsidRDefault="00513DB9" w:rsidP="00513DB9">
      <w:r>
        <w:t>Koncesija se podeli za 30 let, koncesijsko obdobje pa začne teči z dnem sklenitve koncesijske pogodbe, s katero koncedent in koncesionar podrobneje uredita medsebojna razmerja. Gre za novo koncesijo za rabo termalne vode, objekti za rabo vode še niso zgrajeni.</w:t>
      </w:r>
    </w:p>
    <w:p w14:paraId="4466DB28" w14:textId="3D0CA7D3" w:rsidR="00513DB9" w:rsidRDefault="00513DB9" w:rsidP="00513DB9">
      <w:pPr>
        <w:pStyle w:val="Vir"/>
      </w:pPr>
      <w:r w:rsidRPr="00513DB9">
        <w:t>Vir: Ministrstvo za naravne vire in prostor</w:t>
      </w:r>
    </w:p>
    <w:p w14:paraId="65E91A0B" w14:textId="3C6A08B4" w:rsidR="00A254E0" w:rsidRDefault="00A254E0" w:rsidP="00A254E0">
      <w:pPr>
        <w:pStyle w:val="Naslov2"/>
      </w:pPr>
      <w:r>
        <w:lastRenderedPageBreak/>
        <w:t>Vlada sklenila koncesijsko pogodbo za graditev krožno kabinske žičnice v Lendavi</w:t>
      </w:r>
    </w:p>
    <w:p w14:paraId="1DBB1448" w14:textId="5BAC3DCF" w:rsidR="00A254E0" w:rsidRDefault="00A254E0" w:rsidP="00A254E0">
      <w:r>
        <w:t xml:space="preserve">Vlada je sprejela sklep, da se na podlagi Zakona o žičniških napravah za prevoz oseb Občini Lendava podeli koncesija za graditev krožno kabinske žičnice v Lendavi. </w:t>
      </w:r>
    </w:p>
    <w:p w14:paraId="2D05C30F" w14:textId="77777777" w:rsidR="00A254E0" w:rsidRDefault="00A254E0" w:rsidP="00A254E0"/>
    <w:p w14:paraId="5118D311" w14:textId="5A75C565" w:rsidR="00A254E0" w:rsidRDefault="00A254E0" w:rsidP="00A254E0">
      <w:r>
        <w:t xml:space="preserve">Uredba o koncesiji za graditev žičniške naprave v Lendavi določa, da se medsebojna razmerja med koncedentom in koncesionarjem uredijo s koncesijsko pogodbo. Koncesijski akt za žičniško napravo izrecno določa, da koncesijsko pogodbo v imenu koncedenta sklene vlada. </w:t>
      </w:r>
    </w:p>
    <w:p w14:paraId="40660AFE" w14:textId="77777777" w:rsidR="00A254E0" w:rsidRDefault="00A254E0" w:rsidP="00A254E0"/>
    <w:p w14:paraId="25C0879E" w14:textId="55CB05D5" w:rsidR="00A254E0" w:rsidRDefault="00A254E0" w:rsidP="00A254E0">
      <w:r>
        <w:t xml:space="preserve">Za podpis koncesijske pogodbe za graditev krožno kabinske žičnice v Lendavi vlada pooblašča državnega sekretarja na Ministrstvu za infrastrukturo. </w:t>
      </w:r>
    </w:p>
    <w:p w14:paraId="2CC8432E" w14:textId="661F8DF7" w:rsidR="00191181" w:rsidRDefault="00A254E0" w:rsidP="00A254E0">
      <w:pPr>
        <w:pStyle w:val="Vir"/>
      </w:pPr>
      <w:r>
        <w:t>Vir: Ministrstvo za infrastrukturo</w:t>
      </w:r>
    </w:p>
    <w:p w14:paraId="2738BC6E" w14:textId="3CBC81AE" w:rsidR="00EF7549" w:rsidRDefault="00EF7549" w:rsidP="00EF7549">
      <w:pPr>
        <w:pStyle w:val="Naslov2"/>
      </w:pPr>
      <w:r>
        <w:t>Poslovna politika Sklada za financiranje razgradnje Nuklearne elektrarne Krško in odlaganja radioaktivnih odpadkov iz Nuklearne elektrarne Krško</w:t>
      </w:r>
    </w:p>
    <w:p w14:paraId="3F98805D" w14:textId="77777777" w:rsidR="00EF7549" w:rsidRDefault="00EF7549" w:rsidP="00EF7549">
      <w:r>
        <w:t>Vlada je sprejela sklep o sprejemu Poslovne politike Sklada za financiranje razgradnje Nuklearne elektrarne Krško in odlaganja radioaktivnih odpadkov iz Nuklearne elektrarne Krško in jo v seznanitev posreduje Državnemu zboru Republike Slovenije.</w:t>
      </w:r>
    </w:p>
    <w:p w14:paraId="7ADE5593" w14:textId="77777777" w:rsidR="00EF7549" w:rsidRDefault="00EF7549" w:rsidP="00EF7549"/>
    <w:p w14:paraId="58814726" w14:textId="3E85F232" w:rsidR="00EF7549" w:rsidRDefault="00EF7549" w:rsidP="00EF7549">
      <w:r>
        <w:t>Vlada nalaga Ministrstvu za okolje, podnebje in energijo in Ministrstvu za finance, da v roku enega leta izvedeta primerjalno analizo učinkovitosti poslovanja Javnega Sklada Republike Slovenije za financiranje razgradnje Nuklearne elektrarne Krško in odlaganja radioaktivnih odpadkov in izrabljenega goriva iz Nuklearne elektrarne Krško Sklada NEK kot javnega sklada in proračunskega sklada ter o rezultatih analize poroča Vladi Republike Slovenije.</w:t>
      </w:r>
    </w:p>
    <w:p w14:paraId="72937510" w14:textId="77777777" w:rsidR="00EF7549" w:rsidRDefault="00EF7549" w:rsidP="00EF7549"/>
    <w:p w14:paraId="1DFED51C" w14:textId="2DE5823F" w:rsidR="00EF7549" w:rsidRDefault="00EF7549" w:rsidP="00EF7549">
      <w:r>
        <w:t xml:space="preserve">Vlada Republike Slovenije kot ustanoviteljica Javnega sklada Republike Slovenije za financiranje razgradnje Nuklearne elektrarne Krško in odlaganja radioaktivnih odpadkov iz Nuklearne elektrarne Krško sprejme Poslovno politiko, ki obsega ključne strateške usmeritve delovanja sklada, katerega  namen je  zagotavljanja sredstev za financiranje vseh dejavnosti v zvezi z razgradnjo Nuklearne elektrarne Krško in odlaganjem vseh radioaktivnih odpadkov (RAO) in izrabljenega goriva (IG), nastalih v času obratovanja in razgradnje NEK, ki ga je skladno z 11. členom Pogodbe med Vlado Republike Slovenije in Vlado Republike Hrvaške o ureditvi statusnih in drugih pravnih razmerij, povezanih z vlaganjem v NEK, njenim izkoriščanjem in razgradnjo (BHRNEK) dolžna zagotavljati Republika Slovenija. </w:t>
      </w:r>
    </w:p>
    <w:p w14:paraId="54425508" w14:textId="77777777" w:rsidR="00EF7549" w:rsidRDefault="00EF7549" w:rsidP="00EF7549"/>
    <w:p w14:paraId="0FC50726" w14:textId="77777777" w:rsidR="00EF7549" w:rsidRDefault="00EF7549" w:rsidP="00EF7549">
      <w:r>
        <w:t xml:space="preserve">Dokument vsebuje obveznosti Sklada NEK, vire financiranja, projekcijo gibanja potrebnih sredstev za obdobje 2023-2110 in merljive cilje. Nadzorni svet Sklada NEK je na svoji 4. izredni seji dne 13. 9. 2023  obravnaval Poslovno politiko in podal pisno mnenje. </w:t>
      </w:r>
    </w:p>
    <w:p w14:paraId="14AFFE38" w14:textId="77777777" w:rsidR="00EF7549" w:rsidRDefault="00EF7549" w:rsidP="00EF7549"/>
    <w:p w14:paraId="3EB873C6" w14:textId="3EB6AA89" w:rsidR="00EF7549" w:rsidRDefault="00EF7549" w:rsidP="00EF7549">
      <w:r>
        <w:t>Iz projekcije gibanja sredstev je razvidno, da bo Sklad NEK nemoteno lahko financiral projekt, ki zajema izgradnjo odlagališča za nizko in srednje radioaktivne odpadke – Vrbina (NSRAO) v obdobju 2023–2027, tekoče zakonske obveznosti, prav tako pa, skladno s projekcijo, sredstva ob nespremenjenih predpostavkah zadoščajo tudi za plačilo vseh predvidenih obveznosti Sklada NEK do leta 2058. Za nadaljnje obdobje med letom 2059 in letom 2110 pa na podlagi predpostavk, na katerih temeljijo projekcije. Sklad NEK za izvedbo celotnega projekta ne bo zbral dovolj sredstev, saj je primanjkljaj po stalnih cenah za obdobje 2029-2110 na dan 31. decembra 2058 ocenjen v višini 678,9 milijona evrov. Omenjeni primanjkljaj bi lahko financirali bodisi z enkratnim ali večkratnim vplačilom v Sklad NEK po letu 2058 oziroma s postopnim zviševanjem dajatve v obdobju 2024–2043 ali pa s kombinacijo obeh ukrepov.</w:t>
      </w:r>
    </w:p>
    <w:p w14:paraId="5E413EE3" w14:textId="453E4D12" w:rsidR="00191181" w:rsidRDefault="00EF7549" w:rsidP="00442BC4">
      <w:pPr>
        <w:pStyle w:val="Vir"/>
      </w:pPr>
      <w:r>
        <w:t>Vir: Ministrstvo za okolje, podnebje in energijo</w:t>
      </w:r>
    </w:p>
    <w:p w14:paraId="47E85F1E" w14:textId="01DCECC0" w:rsidR="005E4814" w:rsidRDefault="005E4814" w:rsidP="005E4814">
      <w:pPr>
        <w:pStyle w:val="Naslov2"/>
      </w:pPr>
      <w:r>
        <w:lastRenderedPageBreak/>
        <w:t xml:space="preserve">Spremembe št. 2 Programa porabe sredstev proračunskega sklada za gozdove </w:t>
      </w:r>
    </w:p>
    <w:p w14:paraId="3895D8D1" w14:textId="77777777" w:rsidR="005E4814" w:rsidRDefault="005E4814" w:rsidP="005E4814">
      <w:pPr>
        <w:pStyle w:val="Naslov2"/>
      </w:pPr>
      <w:r>
        <w:t>za leto 2023</w:t>
      </w:r>
    </w:p>
    <w:p w14:paraId="7CECF661" w14:textId="77777777" w:rsidR="005E4814" w:rsidRDefault="005E4814" w:rsidP="005E4814">
      <w:r>
        <w:t xml:space="preserve">Vlada je sprejela Spremembe št. 2 Programa porabe sredstev proračunskega sklada za gozdove za leto 2023 ter potrdila čistopis predmetnega Programa za leto 2023.  </w:t>
      </w:r>
    </w:p>
    <w:p w14:paraId="29B4EF9C" w14:textId="77777777" w:rsidR="005E4814" w:rsidRDefault="005E4814" w:rsidP="005E4814"/>
    <w:p w14:paraId="1D58FDA1" w14:textId="380C5419" w:rsidR="005E4814" w:rsidRDefault="005E4814" w:rsidP="005E4814">
      <w:r>
        <w:t>V skladu z Zakonom o gospodarjenju z gozdovi v lasti Republike Slovenije s sredstvi proračunskega sklada za gozdove upravlja in z njimi razpolaga ministrstvo, pristojno za gozdarstvo, na podlagi letnega programa porabe sredstev, ki ga na predlog ministrstva, pristojnega za gozdarstvo, sprejme Vlada RS. Letni program porabe sredstev gozdnega sklada določa razdelitev sredstev po določenih namenih v posameznem letu.</w:t>
      </w:r>
    </w:p>
    <w:p w14:paraId="7A06C7AD" w14:textId="77777777" w:rsidR="005E4814" w:rsidRDefault="005E4814" w:rsidP="005E4814"/>
    <w:p w14:paraId="71272EE8" w14:textId="77777777" w:rsidR="005E4814" w:rsidRDefault="005E4814" w:rsidP="005E4814">
      <w:r>
        <w:t>Spremembe št. 2 Programa porabe sredstev proračunskega sklada za gozdove za leto 2023 je Ministrstvo za kmetijstvo, gozdarstvo in prehrano pripravilo zaradi potrebnih sprememb na prihodkovni in odhodkovni strani Gozdnega sklada. Na prihodkovni strani Gozdnega sklada se zvišujejo načrtovani prihodki iz naslova razpolaganja z državnimi gozdovi za nekaj več kot 23 milijonov evrov, na odhodkovni strani Gozdnega sklada se za okvirno 4 milijone evrov zvišajo načrtovani odhodki.</w:t>
      </w:r>
    </w:p>
    <w:p w14:paraId="5EC22E1E" w14:textId="073F6C40" w:rsidR="00191181" w:rsidRDefault="005E4814" w:rsidP="005E4814">
      <w:pPr>
        <w:pStyle w:val="Vir"/>
      </w:pPr>
      <w:r>
        <w:t>Vir: Ministrstvo za kmetijstvo, gozdarstvo in prehrano</w:t>
      </w:r>
    </w:p>
    <w:p w14:paraId="0056A349" w14:textId="687BAADF" w:rsidR="00D16C9F" w:rsidRDefault="00D16C9F" w:rsidP="00D16C9F">
      <w:pPr>
        <w:pStyle w:val="Naslov2"/>
      </w:pPr>
      <w:r>
        <w:t>Soglasje za prevzemanje in plačevanje obveznosti na namenskih proračunskih postavkah Ministrstva za kmetijstvo, gozdarstvo in prehrano preko načrtovanih pravic porabe</w:t>
      </w:r>
    </w:p>
    <w:p w14:paraId="62719402" w14:textId="77777777" w:rsidR="00D16C9F" w:rsidRDefault="00D16C9F" w:rsidP="00D16C9F">
      <w:r>
        <w:t xml:space="preserve">Vlada je sklenila, da se Ministrstvu za kmetijstvo, gozdarstvo in prehrano (MKGP) izda soglasje, da lahko na nivoju skupine proračunskih uporabnikov SPU (šifra 233) prevzema in plačuje obveznosti na namenskih proračunskih postavkah preko načrtovanih pravic porabe v sprejetem proračunu države za leto 2023, in sicer v bilanci odhodkov največ do 50,8 </w:t>
      </w:r>
      <w:proofErr w:type="spellStart"/>
      <w:r>
        <w:t>miljonov</w:t>
      </w:r>
      <w:proofErr w:type="spellEnd"/>
      <w:r>
        <w:t xml:space="preserve"> evrov.</w:t>
      </w:r>
    </w:p>
    <w:p w14:paraId="3A47F6B4" w14:textId="77777777" w:rsidR="00D16C9F" w:rsidRDefault="00D16C9F" w:rsidP="00D16C9F"/>
    <w:p w14:paraId="75D03965" w14:textId="77777777" w:rsidR="00D16C9F" w:rsidRDefault="00D16C9F" w:rsidP="00D16C9F">
      <w:r>
        <w:t xml:space="preserve">MKGP ima v sprejetem finančnem načrtu za leto 2023 načrtovanih približno 23.380.970 evrov namenskih sredstev. Povečanje pravic porabe na namenskih postavkah glede na sprejeti finančni načrt v letu 2023 se v pretežnem delu nanaša na proračunsko postavko Gozdni sklad – zbiranje sredstev. </w:t>
      </w:r>
    </w:p>
    <w:p w14:paraId="1A733D7F" w14:textId="5036C802" w:rsidR="00191181" w:rsidRDefault="00D16C9F" w:rsidP="00D16C9F">
      <w:pPr>
        <w:pStyle w:val="Vir"/>
      </w:pPr>
      <w:r>
        <w:t>Vir: Ministrstvo za kmetijstvo, gozdarstvo in prehrano</w:t>
      </w:r>
    </w:p>
    <w:p w14:paraId="57BF35B1" w14:textId="72EBB768" w:rsidR="00D864CB" w:rsidRDefault="00D864CB" w:rsidP="00D864CB">
      <w:pPr>
        <w:pStyle w:val="Naslov2"/>
      </w:pPr>
      <w:r>
        <w:t>Vlada o vrednosti namenskega premoženja sklada za nasledstvo</w:t>
      </w:r>
    </w:p>
    <w:p w14:paraId="5D7BA76F" w14:textId="77777777" w:rsidR="00D864CB" w:rsidRDefault="00D864CB" w:rsidP="00D864CB">
      <w:r>
        <w:t>Vlada se je danes seznanila z najnovejšo vrednostjo namenskega premoženja Sklada Republike Slovenije za nasledstvo.</w:t>
      </w:r>
    </w:p>
    <w:p w14:paraId="310CDCE5" w14:textId="77777777" w:rsidR="00D864CB" w:rsidRDefault="00D864CB" w:rsidP="00D864CB"/>
    <w:p w14:paraId="6BD328E2" w14:textId="256F11DC" w:rsidR="00D864CB" w:rsidRDefault="00D864CB" w:rsidP="00D864CB">
      <w:r>
        <w:t>Premoženje sklada sestavljajo denarna sredstva in naložba v Ljubljansko banko. Namenjeno je zlasti poravnavi obveznosti nekdanje SFRJ, ki jih je Slovenija prevzela po Sporazumu o vprašanjih nasledstva.</w:t>
      </w:r>
    </w:p>
    <w:p w14:paraId="1F489467" w14:textId="77777777" w:rsidR="00D864CB" w:rsidRDefault="00D864CB" w:rsidP="00D864CB"/>
    <w:p w14:paraId="1ED464F5" w14:textId="55830AF7" w:rsidR="00D864CB" w:rsidRDefault="00D864CB" w:rsidP="00D864CB">
      <w:r>
        <w:t>Vrednost namenskega premoženja sklada, ki upošteva tečajne razlike in spremembe vrednosti kapitalske naložbe v Ljubljansko banko, na dan 30. september 2023 znaša 228.969.527,92 evra.</w:t>
      </w:r>
    </w:p>
    <w:p w14:paraId="07220A83" w14:textId="5531D269" w:rsidR="00191181" w:rsidRDefault="00D864CB" w:rsidP="00D864CB">
      <w:pPr>
        <w:pStyle w:val="Vir"/>
      </w:pPr>
      <w:r>
        <w:t>Vir: Ministrstvo za finance</w:t>
      </w:r>
    </w:p>
    <w:p w14:paraId="594F8799" w14:textId="026FF8D8" w:rsidR="00B05168" w:rsidRDefault="00B05168" w:rsidP="00B05168">
      <w:pPr>
        <w:pStyle w:val="Naslov2"/>
      </w:pPr>
      <w:r>
        <w:t xml:space="preserve">Vlada je sprejela odgovor na dopis Varuha človekovih pravic Republike Slovenije v zvezi s problematiko urejanja romskega naselja Lepovče v Občini Ribnica </w:t>
      </w:r>
    </w:p>
    <w:p w14:paraId="40C339CE" w14:textId="77777777" w:rsidR="00B05168" w:rsidRDefault="00B05168" w:rsidP="00B05168">
      <w:r>
        <w:lastRenderedPageBreak/>
        <w:t xml:space="preserve">Vlada je na današnji seji sprejela odgovor na dopis Varuha človekovih pravic Republike Slovenije v zvezi s problematiko urejanja romskega naselja Lepovče v Občini Ribnica. </w:t>
      </w:r>
    </w:p>
    <w:p w14:paraId="1C8D6044" w14:textId="77777777" w:rsidR="00B05168" w:rsidRDefault="00B05168" w:rsidP="00B05168"/>
    <w:p w14:paraId="76B2CEAA" w14:textId="77777777" w:rsidR="00B05168" w:rsidRDefault="00B05168" w:rsidP="00B05168">
      <w:r>
        <w:t>Varuh človekovih pravic Republike Slovenije se je na Vlado Republike Slovenije obrnil po informacije v zvezi s problematiko urejanja romskega naselja Lepovče v Občini Ribnica. Na podlagi navedb Civilne iniciative Lepovče je Varuh na vlado naslovil svoje ugotovitve o pomanjkljivostih tako v zvezi z morebitno načrtovano preselitvijo romskega naselja Lepovče kot tudi odsotnostjo podrobnega področnega programa in ukrepov na podlagi drugega odstavka Zakona o romski skupnosti v Republiki Sloveniji (ZRomS-1) ter pozval vlado k odzivu.</w:t>
      </w:r>
    </w:p>
    <w:p w14:paraId="44AF5847" w14:textId="77777777" w:rsidR="00B05168" w:rsidRDefault="00B05168" w:rsidP="00B05168"/>
    <w:p w14:paraId="15DA73D6" w14:textId="77777777" w:rsidR="00B05168" w:rsidRDefault="00B05168" w:rsidP="00B05168">
      <w:r>
        <w:t xml:space="preserve">Vlada v odgovoru Varuhu v zvezi z odsotnostjo podrobnega področnega programa in ukrepov Občine Ribnica v skladu z ZRomS-1 podaja informacije o tem, na kakšen način občina uresničuje določbo 6. člena ZRomS-1, saj o izvedenih ukrepih letno poroča Uradu Vlade RS za narodnosti ob pripravi poročila vlade o položaju romske skupnosti v Sloveniji. Vsa poročila vlade so skupaj z informacijami občin, kjer živijo pripadniki romske skupnosti, objavljena na spletni strani vlade. </w:t>
      </w:r>
    </w:p>
    <w:p w14:paraId="789A9CA0" w14:textId="77777777" w:rsidR="00B05168" w:rsidRDefault="00B05168" w:rsidP="00B05168"/>
    <w:p w14:paraId="5E7795B1" w14:textId="4E2461DC" w:rsidR="00B05168" w:rsidRDefault="00B05168" w:rsidP="00B05168">
      <w:r>
        <w:t xml:space="preserve">Vlada nadalje odgovarja, da je z namenom okrepitve in spodbujanja občin, kjer živijo pripadniki romske skupnosti, k sprejemanju realnih in konkretnih podrobnih področnih programov oziroma akcijskih načrtov, občine tudi sama pozvala s sklepom z dne 2. decembra 2021, v svojem odgovoru pa dodatno podaja tudi informacije o ostalih možnostih podpore, ki so na voljo občinam s strani države. </w:t>
      </w:r>
    </w:p>
    <w:p w14:paraId="2CB692F9" w14:textId="77777777" w:rsidR="00B05168" w:rsidRDefault="00B05168" w:rsidP="00B05168"/>
    <w:p w14:paraId="733134F8" w14:textId="77777777" w:rsidR="00B05168" w:rsidRDefault="00B05168" w:rsidP="00B05168">
      <w:r>
        <w:t xml:space="preserve">V zvezi z ugotovitvami Varuha o pomanjkljivostih glede morebitne načrtovane preselitve romskega naselja Lepovče pa vlada na podlagi informacij Urada Vlade RS za narodnosti oziroma njegovega v. d. direktorja odgovarja, da sta bila kot najbolj učinkovit pristop ocenjena nadaljevanje in okrepitev dela z lokalnimi skupnostmi, in sicer skozi intenzivno sodelovanje in delo na terenu, kar se je do zdaj v nekaterih občinah že izkazalo kot najboljše. </w:t>
      </w:r>
    </w:p>
    <w:p w14:paraId="41C9F81E" w14:textId="77777777" w:rsidR="00B05168" w:rsidRDefault="00B05168" w:rsidP="00B05168"/>
    <w:p w14:paraId="7476AE1C" w14:textId="7C4071A2" w:rsidR="00191181" w:rsidRDefault="00B05168" w:rsidP="00B05168">
      <w:r>
        <w:t>Vlada bo še naprej podpirala vsa prizadevanja posameznih državnih organov in občin, kjer živijo pripadniki romske skupnosti, v smeri čim bolj sistematičnega in kontinuiranega dela na terenu, ki bo potekalo v sodelovanju z lokalno skupnostjo, predvsem pa v komunikaciji tako s prebivalci romskih naselij kot tudi okoliškimi prebivalci.</w:t>
      </w:r>
    </w:p>
    <w:p w14:paraId="08026B26" w14:textId="0E3099AD" w:rsidR="00191181" w:rsidRDefault="00B05168" w:rsidP="00B05168">
      <w:pPr>
        <w:pStyle w:val="Vir"/>
      </w:pPr>
      <w:r w:rsidRPr="00B05168">
        <w:t>Vir: Urad za narodnosti</w:t>
      </w:r>
    </w:p>
    <w:p w14:paraId="431A8FDF" w14:textId="7ABC64D7" w:rsidR="00B05168" w:rsidRDefault="00B05168" w:rsidP="00B05168">
      <w:pPr>
        <w:pStyle w:val="Naslov2"/>
      </w:pPr>
      <w:r>
        <w:t xml:space="preserve">Poročilo o izvedbi Načrta ukrepov Vlade Republike Slovenije o izvrševanju predpisov na področju uresničevanja pravic italijanske in madžarske narodne skupnosti v Republiki Sloveniji za leto 2022 </w:t>
      </w:r>
    </w:p>
    <w:p w14:paraId="64F478FA" w14:textId="28757C5A" w:rsidR="00B05168" w:rsidRDefault="00B05168" w:rsidP="00B05168">
      <w:r>
        <w:t>Vlada je sprejela Poročilo o izvedbi Načrta ukrepov Vlade Republike Slovenije o izvrševanju predpisov na področju uresničevanja pravic italijanske in madžarske narodne skupnosti v Republiki Sloveniji 2021 do 2025 za leto 2022 in ga bo poslala Državnemu zboru.</w:t>
      </w:r>
    </w:p>
    <w:p w14:paraId="11D1E930" w14:textId="77777777" w:rsidR="00B05168" w:rsidRDefault="00B05168" w:rsidP="00B05168"/>
    <w:p w14:paraId="3CEB8C29" w14:textId="311A7A4E" w:rsidR="00B05168" w:rsidRDefault="00B05168" w:rsidP="00B05168">
      <w:r>
        <w:t>Vlada je na seji 14. 5. 2020 sprejela sklep o ustanovitvi Delovne skupine vlade za pripravo Načrta ukrepov Vlade Republike Slovenije o izvrševanju predpisov na področju uresničevanja pravic italijanske in madžarske narodne skupnosti v Republiki Sloveniji in za spremljanje njegovega izvajanja.</w:t>
      </w:r>
    </w:p>
    <w:p w14:paraId="336CE3CD" w14:textId="77777777" w:rsidR="00B05168" w:rsidRDefault="00B05168" w:rsidP="00B05168"/>
    <w:p w14:paraId="736C0051" w14:textId="77777777" w:rsidR="00B05168" w:rsidRDefault="00B05168" w:rsidP="00B05168">
      <w:r>
        <w:t>Delovna skupina vlade je v sodelovanju s predstavnikoma narodnih skupnosti in resornimi ministrstvi pripravila predlog Načrta ukrepov Vlade Republike Slovenije za izvrševanje predpisov na področju uresničevanja pravic italijanske in madžarske narodne skupnosti v Republiki Sloveniji za obdobje 2021–2025, ki ga je Vlada sprejela na seji 18. 8. 2021.</w:t>
      </w:r>
    </w:p>
    <w:p w14:paraId="11552342" w14:textId="77777777" w:rsidR="00B05168" w:rsidRDefault="00B05168" w:rsidP="00B05168"/>
    <w:p w14:paraId="5FD557C3" w14:textId="0A3649F6" w:rsidR="00191181" w:rsidRDefault="00B05168" w:rsidP="00B05168">
      <w:r>
        <w:lastRenderedPageBreak/>
        <w:t>Delovna skupina vlade, ki je zadolžena tudi za spremljanje izvajanja sprejetega načrta ukrepov vlade, je na podlagi poročil pristojnih resorjev pripravila predlog Poročila o izvedbi Načrta ukrepov Vlade Republike Slovenije o izvrševanju predpisov na področju uresničevanja pravic italijanske in madžarske narodne skupnosti v Republiki Sloveniji 2021–2025 za leto 2022. Predlog poročila vsebuje poleg uvodnega dela, ukrepe za izboljšanje dosedanjega stanja, poročilo o izvajanju ukrepov ter v zaključku ugotovitve delovne skupine vlade.</w:t>
      </w:r>
    </w:p>
    <w:p w14:paraId="11A3332D" w14:textId="6D3DB0A7" w:rsidR="00B05168" w:rsidRDefault="00B05168" w:rsidP="00B05168">
      <w:pPr>
        <w:pStyle w:val="Vir"/>
      </w:pPr>
      <w:r w:rsidRPr="00B05168">
        <w:t>Vir: Urad za narodnosti</w:t>
      </w:r>
    </w:p>
    <w:p w14:paraId="51325CD8" w14:textId="22E190E0" w:rsidR="00C740A5" w:rsidRDefault="00C740A5" w:rsidP="00C740A5">
      <w:pPr>
        <w:pStyle w:val="Naslov2"/>
      </w:pPr>
      <w:r>
        <w:t>Slovenija podpira predlog direktive o vzpostavitvi infrastrukture za prostorske informacije v Evropski skupnosti (Direktiva INSPIRE)</w:t>
      </w:r>
    </w:p>
    <w:p w14:paraId="466598AD" w14:textId="77777777" w:rsidR="00C740A5" w:rsidRDefault="00C740A5" w:rsidP="00C740A5">
      <w:r>
        <w:t xml:space="preserve">Republika Slovenija podpira sprejem predloga sklepa Evropskega parlamenta in Sveta o spremembi Direktive 2007/2/ES o vzpostavitvi infrastrukture za prostorske informacije v Evropski skupnosti (angleško Infrastructure for </w:t>
      </w:r>
      <w:proofErr w:type="spellStart"/>
      <w:r>
        <w:t>Spatial</w:t>
      </w:r>
      <w:proofErr w:type="spellEnd"/>
      <w:r>
        <w:t xml:space="preserve"> </w:t>
      </w:r>
      <w:proofErr w:type="spellStart"/>
      <w:r>
        <w:t>Information</w:t>
      </w:r>
      <w:proofErr w:type="spellEnd"/>
      <w:r>
        <w:t xml:space="preserve"> in Europe - INSPIRE), in sicer glede nekaterih zahtev glede poročanja o infrastrukturah za prostorske informacije. Predlagana sprememba direktive INSPIRE je del prvega svežnja ukrepov za racionalizacijo zahtev glede poročanja. To je korak v procesu celovitega pregleda obstoječih zahtev glede poročanja, da se oceni njihova nadaljnja ustreznost in poveča njihova učinkovitost. Racionalizacija, uvedena s temi ukrepi, ne bo negativno vplivala na doseganje ciljev na področju politike, saj ob dvoletnem ciklu poročanja namesto letnega cikla poročanja še vedno omogoča zajetje trendov in razvoja izvajanja v državah članicah</w:t>
      </w:r>
    </w:p>
    <w:p w14:paraId="429F0BB9" w14:textId="77777777" w:rsidR="00C740A5" w:rsidRDefault="00C740A5" w:rsidP="00C740A5"/>
    <w:p w14:paraId="6A91A11B" w14:textId="77777777" w:rsidR="00C740A5" w:rsidRDefault="00C740A5" w:rsidP="00C740A5">
      <w:r>
        <w:t xml:space="preserve">S spremembo direktive je obveznost objave poročila naložena Evropski komisiji in ne več državam članicam, kot je bilo to do sedaj.  </w:t>
      </w:r>
    </w:p>
    <w:p w14:paraId="6FDE6E09" w14:textId="77777777" w:rsidR="00C740A5" w:rsidRDefault="00C740A5" w:rsidP="00C740A5"/>
    <w:p w14:paraId="43303852" w14:textId="77777777" w:rsidR="00C740A5" w:rsidRDefault="00C740A5" w:rsidP="00C740A5">
      <w:r>
        <w:t>Direktiva INSPIRE je bila leta 2007 sprejeta z namenom zagotavljanja celostnega oblikovanja okoljske politike Skupnosti, ob upoštevanju regionalnih in lokalnih razlik. Podpira uporabo politik, ki temeljijo na znanju in spremljanje dejavnosti, ki vplivajo na okolje. Določa ukrepe za odpravo ovir za souporabo prostorskih podatkov na vseh vladnih ravneh v državah članicah in med njimi. V Direktivi INSPIRE so zajete najrazličnejše vrste prostorskih podatkov, ki jih upravlja veliko javnih organov na nacionalni, regionalni in lokalni ravni.</w:t>
      </w:r>
    </w:p>
    <w:p w14:paraId="60EBDCFA" w14:textId="2BED6EBE" w:rsidR="00191181" w:rsidRDefault="00C740A5" w:rsidP="00C740A5">
      <w:pPr>
        <w:pStyle w:val="Vir"/>
      </w:pPr>
      <w:r>
        <w:t>Vir: Ministrstvo za naravne vire in prostor</w:t>
      </w:r>
    </w:p>
    <w:p w14:paraId="56EDCDAF" w14:textId="48C74E06" w:rsidR="00A04528" w:rsidRDefault="00D76405" w:rsidP="00A04528">
      <w:pPr>
        <w:pStyle w:val="Naslov2"/>
      </w:pPr>
      <w:r>
        <w:t xml:space="preserve">Stališče </w:t>
      </w:r>
      <w:r w:rsidR="00A04528">
        <w:t xml:space="preserve">do Predloga uredbe Sveta o </w:t>
      </w:r>
      <w:r>
        <w:t xml:space="preserve"> </w:t>
      </w:r>
      <w:r w:rsidR="00A04528">
        <w:t>spremembi Uredbe (EU) 2022/2578 glede podaljšanja obdobja njene uporabe</w:t>
      </w:r>
    </w:p>
    <w:p w14:paraId="6E65E674" w14:textId="6A2C137B" w:rsidR="00A04528" w:rsidRDefault="00A04528" w:rsidP="00A04528">
      <w:r>
        <w:t>Vlada je sprejela stališče Republike Slovenije k Predlog</w:t>
      </w:r>
      <w:r w:rsidR="00D76405">
        <w:t>u</w:t>
      </w:r>
      <w:r>
        <w:t xml:space="preserve"> uredbe Sveta o spremembi Uredbe (EU) 2022/2578 glede podaljšanja obdobja njene uporabe</w:t>
      </w:r>
      <w:r w:rsidR="00D76405">
        <w:t xml:space="preserve">. </w:t>
      </w:r>
      <w:r>
        <w:t>Republika Slovenija podpira Predlog uredbe Sveta o spremembi Uredbe (EU) 2022/2578 glede podaljšanja obdobja njene uporabe.</w:t>
      </w:r>
    </w:p>
    <w:p w14:paraId="5646EBC5" w14:textId="77777777" w:rsidR="00A04528" w:rsidRDefault="00A04528" w:rsidP="00A04528"/>
    <w:p w14:paraId="79CFD9AD" w14:textId="56DBC944" w:rsidR="00A04528" w:rsidRDefault="00A04528" w:rsidP="00A04528">
      <w:r>
        <w:t xml:space="preserve">Republika Slovenija podaljšanje Uredbe Sveta o vzpostavitvi popravnega mehanizma za trg, ki bo državljane Unije in gospodarstvo zaščitil pred previsokimi cenami, podpira, saj meni, da nas dogodki, kot so še vedno trajajoča vojna v Ukrajini, dogodki na Bližnjem vzhodu pa tudi prekinitve oskrbe s plinom na plinovodu </w:t>
      </w:r>
      <w:proofErr w:type="spellStart"/>
      <w:r>
        <w:t>BalticConnector</w:t>
      </w:r>
      <w:proofErr w:type="spellEnd"/>
      <w:r>
        <w:t xml:space="preserve"> opominjajo, da so razmere na trgu zemeljskega plina še vedno negotove, zato se je treba temu primerno zaščititi.</w:t>
      </w:r>
    </w:p>
    <w:p w14:paraId="5444C16B" w14:textId="35DEBE61" w:rsidR="00191181" w:rsidRDefault="00A04528" w:rsidP="00D76405">
      <w:pPr>
        <w:pStyle w:val="Vir"/>
      </w:pPr>
      <w:r>
        <w:t>Vir: Ministrstvo za okolje, podnebje in energijo</w:t>
      </w:r>
    </w:p>
    <w:p w14:paraId="586C8FD9" w14:textId="3FAE0640" w:rsidR="00D76405" w:rsidRDefault="00D76405" w:rsidP="00124122">
      <w:pPr>
        <w:pStyle w:val="Naslov2"/>
      </w:pPr>
      <w:r>
        <w:t>Stališče do Predloga uredbe Sveta o spremembi Uredbe (EU) 2022/2576 glede podaljšanja obdobja njene uporabe</w:t>
      </w:r>
    </w:p>
    <w:p w14:paraId="2C7458A6" w14:textId="77777777" w:rsidR="00D76405" w:rsidRDefault="00D76405" w:rsidP="00D76405">
      <w:r>
        <w:lastRenderedPageBreak/>
        <w:t xml:space="preserve">Vlada je sprejela sklep, da sprejme stališče Republike Slovenije k Predlogu uredbe Sveta o spremembi Uredbe (EU) 2022/2576 glede podaljšanja obdobja njene uporabe. </w:t>
      </w:r>
    </w:p>
    <w:p w14:paraId="0518CE1A" w14:textId="77777777" w:rsidR="00D76405" w:rsidRDefault="00D76405" w:rsidP="00D76405"/>
    <w:p w14:paraId="7BC6953F" w14:textId="0679AE1A" w:rsidR="00D76405" w:rsidRDefault="00D76405" w:rsidP="00D76405">
      <w:r>
        <w:t>Republika Slovenija podpira Predlog uredbe Sveta o spremembi Uredbe (EU) 2022/2576 glede podaljšanja obdobja njene uporabe. Slovenija se strinja s Komisijo, da razmere še naprej zahtevajo previdnost, zato je ključno, da so ukrepi v uredbi še naprej v veljavi.</w:t>
      </w:r>
    </w:p>
    <w:p w14:paraId="0C58897A" w14:textId="67C911E1" w:rsidR="00D76405" w:rsidRDefault="00D76405" w:rsidP="00D76405">
      <w:pPr>
        <w:pStyle w:val="Vir"/>
      </w:pPr>
      <w:r w:rsidRPr="00D76405">
        <w:t>Vir: Ministrstvo za okolje, podnebje in energijo</w:t>
      </w:r>
    </w:p>
    <w:p w14:paraId="582BB903" w14:textId="7299134A" w:rsidR="00191181" w:rsidRDefault="00D70A85" w:rsidP="00D70A85">
      <w:pPr>
        <w:pStyle w:val="Naslov2"/>
      </w:pPr>
      <w:r>
        <w:t>S</w:t>
      </w:r>
      <w:r w:rsidR="00191181">
        <w:t>tališč</w:t>
      </w:r>
      <w:r>
        <w:t>e</w:t>
      </w:r>
      <w:r w:rsidR="00191181">
        <w:t xml:space="preserve"> Republike Slovenije do Predloga uredbe Sveta o spremembi Uredbe (EU) 2022/2577 o okviru za pospešitev uvajanja energije iz obnovljivih virov</w:t>
      </w:r>
    </w:p>
    <w:p w14:paraId="0AAE0ED4" w14:textId="25A67C32" w:rsidR="00D70A85" w:rsidRDefault="00D70A85" w:rsidP="00D70A85">
      <w:r>
        <w:t xml:space="preserve">Vlada je sprejela sklep, da sprejme stališče Republike Slovenije k  Predlogu uredbe Sveta o spremembi Uredbe (EU) 2022/2577 o okviru za pospešitev uvajanja energije iz obnovljivih virov. </w:t>
      </w:r>
    </w:p>
    <w:p w14:paraId="70E18D45" w14:textId="77777777" w:rsidR="00D70A85" w:rsidRDefault="00D70A85" w:rsidP="00D70A85"/>
    <w:p w14:paraId="527B8281" w14:textId="7EF750BE" w:rsidR="00D70A85" w:rsidRDefault="00D70A85" w:rsidP="00D70A85">
      <w:r>
        <w:t>Republika Slovenija podpira Predlog uredbe Sveta o spremembi Uredbe (EU) 2022/2577 o okviru za pospešitev uvajanja energije iz obnovljivih virov, saj se zaveda pomembnosti obnovljivih virov energije za hiter in učinkovit energetski prehod ter opustitev rabe fosilnih goriv, tudi in predvsem ruskega izvora.</w:t>
      </w:r>
    </w:p>
    <w:p w14:paraId="427E8FFA" w14:textId="674A5E23" w:rsidR="00D70A85" w:rsidRDefault="00D70A85" w:rsidP="00D70A85">
      <w:pPr>
        <w:pStyle w:val="Vir"/>
      </w:pPr>
      <w:r>
        <w:t>Vir: Ministrstvo za okolje, podnebje in energijo</w:t>
      </w:r>
    </w:p>
    <w:p w14:paraId="24B37D0C" w14:textId="6D82DA35" w:rsidR="00AC009A" w:rsidRDefault="00AC009A" w:rsidP="00AC009A">
      <w:pPr>
        <w:pStyle w:val="Naslov2"/>
      </w:pPr>
      <w:r>
        <w:t>Stališče Republike Slovenije glede ukinitve evropske platforme za spletno reševanje sporov</w:t>
      </w:r>
    </w:p>
    <w:p w14:paraId="329FF071" w14:textId="4FFA1BF6" w:rsidR="00AC009A" w:rsidRDefault="00AC009A" w:rsidP="00AC009A">
      <w:r>
        <w:t xml:space="preserve">Vlada je sprejela stališče Republike Slovenije glede ukinitve evropske platforme za spletno reševanje sporov. Republika Slovenija podpira cilje, ki jih zasleduje Predlog uredbe Evropskega parlamenta in Sveta o razveljavitvi Uredbe (EU) št. 524/2013 ter spremembi uredb (EU) 2017/2394 in (EU) 2018/1724 v zvezi z ukinitvijo evropske platforme za spletno reševanje sporov, če ni mogoče najti načina za ohranitev in učinkovitost platforme. </w:t>
      </w:r>
    </w:p>
    <w:p w14:paraId="3CD7F90A" w14:textId="77777777" w:rsidR="00AC009A" w:rsidRDefault="00AC009A" w:rsidP="00AC009A"/>
    <w:p w14:paraId="4479D43E" w14:textId="77777777" w:rsidR="00AC009A" w:rsidRDefault="00AC009A" w:rsidP="00AC009A">
      <w:r>
        <w:t xml:space="preserve">Republika Slovenija meni, da je treba zagotoviti, da se s predlogom uredbe ne zmanjšuje ravni varstva potrošnikov. Strinja pa se, da platforma za spletno reševanje sporov zaradi obstoječega načina delovanja do sedaj ni izkoristila svojega potenciala, in da ni dovolj učinkovita, ker se premalo uporablja. Prav tako večina ponudnikov blaga ali storitev ne želi sodelovati v postopku, če to zanje ni obvezno, posledično pa potrošniški spori večinoma ne pridejo do izvajalcev izvensodnega reševanja potrošniških sporov. </w:t>
      </w:r>
    </w:p>
    <w:p w14:paraId="10D01FAD" w14:textId="77777777" w:rsidR="00AC009A" w:rsidRDefault="00AC009A" w:rsidP="00AC009A"/>
    <w:p w14:paraId="1B5BD876" w14:textId="77777777" w:rsidR="00AC009A" w:rsidRDefault="00AC009A" w:rsidP="00AC009A">
      <w:r>
        <w:t xml:space="preserve">Republika Slovenija opozarja, da je treba podrobneje preučiti morebitne možnosti za poenostavitev in izboljšanje pravil izvensodnega reševanja potrošniških sporov, postopka na platformi za spletno reševanje sporov, zagotovitev določb za boljše sodelovanje ponudnikov blaga, storitev (tudi digitalnih storitev) in digitalnih vsebin. Zagotoviti je treba, da bi več sporov prišlo v reševanje izvajalcem izvensodnega reševanja potrošniških sporov. </w:t>
      </w:r>
    </w:p>
    <w:p w14:paraId="2D8BEB94" w14:textId="77777777" w:rsidR="00AC009A" w:rsidRDefault="00AC009A" w:rsidP="00AC009A"/>
    <w:p w14:paraId="6BD955E5" w14:textId="77777777" w:rsidR="00AC009A" w:rsidRDefault="00AC009A" w:rsidP="00AC009A">
      <w:r>
        <w:t>Če možnosti, ki bi zvišala število izvensodno rešenih potrošniških sporov, začetih preko platforme za spletno reševanje sporov ni, se Slovenija strinja z ukinitvijo platforme za spletno reševanje sporov.</w:t>
      </w:r>
    </w:p>
    <w:p w14:paraId="711F5A2A" w14:textId="09954E09" w:rsidR="00191181" w:rsidRDefault="00AC009A" w:rsidP="00AC009A">
      <w:pPr>
        <w:pStyle w:val="Vir"/>
      </w:pPr>
      <w:r>
        <w:t>Vir: Ministrstvo za gospodarstvo, turizem in šport</w:t>
      </w:r>
    </w:p>
    <w:p w14:paraId="52959F1E" w14:textId="026A2C07" w:rsidR="00F17E72" w:rsidRDefault="00F17E72" w:rsidP="00F17E72">
      <w:pPr>
        <w:pStyle w:val="Naslov2"/>
      </w:pPr>
      <w:r>
        <w:t>Vlada sprejela stališče o Predlogu uredbe EU o uporabi zmogljivosti železniške infrastrukture na enotnem evropskem železniškem območju</w:t>
      </w:r>
    </w:p>
    <w:p w14:paraId="73E9E1BE" w14:textId="77777777" w:rsidR="00F17E72" w:rsidRDefault="00F17E72" w:rsidP="00F17E72">
      <w:r>
        <w:lastRenderedPageBreak/>
        <w:t>Republika Slovenija podpira Predlog uredbe Evropskega parlamenta in Sveta o uporabi zmogljivosti železniške infrastrukture na enotnem evropskem železniškem območju, spremembi Direktive 2012/34/EU in razveljavitvi Uredbe (EU) št. 913/2010 pri čemer opozarja na nujnost prilagoditve posameznih določb ter na zmanjšanje administrativnega in finančnega bremena upravljavcev kot tudi regulatornih organov. V postopku pogajanj si bo Slovenija prizadevala uveljaviti ta stališča.</w:t>
      </w:r>
    </w:p>
    <w:p w14:paraId="6E861E65" w14:textId="77777777" w:rsidR="00F17E72" w:rsidRDefault="00F17E72" w:rsidP="00F17E72"/>
    <w:p w14:paraId="2A4909F2" w14:textId="77777777" w:rsidR="00F17E72" w:rsidRDefault="00F17E72" w:rsidP="00F17E72">
      <w:r>
        <w:t xml:space="preserve">Predlog uredbe predvideva vzpostavitev evropske mreže železniških regulatornih organov, ki vsebuje (a) odbor regulatornih organov in (b) sekretariat. Skladno s predlogom regulatorni organi zagotovijo delovanje sekretariata (ocena učinka predvideva tudi sofinanciranje s strani Evropske komisije). </w:t>
      </w:r>
    </w:p>
    <w:p w14:paraId="4F0F4921" w14:textId="77777777" w:rsidR="00F17E72" w:rsidRDefault="00F17E72" w:rsidP="00F17E72"/>
    <w:p w14:paraId="18754404" w14:textId="77777777" w:rsidR="00F17E72" w:rsidRDefault="00F17E72" w:rsidP="00F17E72">
      <w:r>
        <w:t>Predlog določa tudi ustanovitev neodvisne skupine strokovnjakov za železniški promet, tj. organa za oceno uspešnosti, ki bo svetoval Evropski komisiji in katerega naloga bo ocenjevanje uspešnosti železniške infrastrukture in prevoznih storitev (EK bo zagotovila finančna sredstva za kritje celotnih stroškov članov organa za oceno uspešnosti).</w:t>
      </w:r>
    </w:p>
    <w:p w14:paraId="6A7233B3" w14:textId="65BF1CCD" w:rsidR="00F17E72" w:rsidRDefault="00F17E72" w:rsidP="00F17E72">
      <w:pPr>
        <w:pStyle w:val="Vir"/>
      </w:pPr>
      <w:r>
        <w:t>Vir: Ministrstvo za infrastrukturo</w:t>
      </w:r>
    </w:p>
    <w:p w14:paraId="0AE1DAC6" w14:textId="4DFC9195" w:rsidR="005538E4" w:rsidRDefault="005538E4" w:rsidP="005538E4">
      <w:pPr>
        <w:pStyle w:val="Naslov2"/>
      </w:pPr>
      <w:r>
        <w:t>Ratifikacija Celovitega sporazuma o zračnem prevozu med državami članicami Združenja držav jugovzhodne Azije in EU</w:t>
      </w:r>
    </w:p>
    <w:p w14:paraId="33DE0913" w14:textId="77777777" w:rsidR="005538E4" w:rsidRDefault="005538E4" w:rsidP="005538E4">
      <w:r>
        <w:t>Vlada je določila besedilo predloga Zakona o ratifikaciji Celovitega sporazuma o zračnem prevozu med državami članicami Združenja držav jugovzhodne Azije ter EU in njenimi državami članicami, ki je bil podpisan 17. oktobra 2022 na Baliju.</w:t>
      </w:r>
    </w:p>
    <w:p w14:paraId="680EE5E8" w14:textId="77777777" w:rsidR="005538E4" w:rsidRDefault="005538E4" w:rsidP="005538E4"/>
    <w:p w14:paraId="1E96E47A" w14:textId="77777777" w:rsidR="005538E4" w:rsidRDefault="005538E4" w:rsidP="005538E4">
      <w:r>
        <w:t>S sporazumom bodo odpravljene omejitve za opravljanje prevozov, ki izhajajo iz dvostranskih sporazumov. Hkrati bo omogočeno regulatorno sodelovanje pri zaščiti pravic potnikov, varnosti in varovanju v letalstvu ter pri varstvu okolja. Prav tako bodo imeli vsi letalski prevozniki v EU enake in enotne pogoje za dostop do trga. Vzpostavljene bodo tudi nove ureditve za regulativno sodelovanje med EU in državami članicami Združenja držav jugovzhodne Azije na področjih, ki so bistvena za varno, zanesljivo in učinkovito opravljanje storitev zračnega prevoza.</w:t>
      </w:r>
    </w:p>
    <w:p w14:paraId="1DC7E514" w14:textId="77777777" w:rsidR="005538E4" w:rsidRDefault="005538E4" w:rsidP="005538E4"/>
    <w:p w14:paraId="18ABF20E" w14:textId="77777777" w:rsidR="005538E4" w:rsidRDefault="005538E4" w:rsidP="005538E4">
      <w:r>
        <w:t>Določbe iz omenjenega sporazuma bodo prevladale nad ustreznimi določbami obstoječih dogovorov, ki so jih sklenile države članice EU in Združenja držav jugovzhodne Azije. V primeru Slovenije se to nanaša predvsem na sporazuma o zračnem prometu z Malezijo in Singapurjem.</w:t>
      </w:r>
    </w:p>
    <w:p w14:paraId="1771C8FF" w14:textId="77777777" w:rsidR="005538E4" w:rsidRDefault="005538E4" w:rsidP="005538E4"/>
    <w:p w14:paraId="0338A42D" w14:textId="77777777" w:rsidR="005538E4" w:rsidRDefault="005538E4" w:rsidP="005538E4">
      <w:r>
        <w:t>Sporazum vzpostavlja pravno podlago za opravljanje zračnih prevozov in drugo sodelovanje. Zaradi nizke stopnje razvitosti letalskega prometa in omejenih možnosti za pridobivanje potnikov je za Slovenijo bistvena čim večja in hitrejša liberalizacija storitev zračnega pomena.</w:t>
      </w:r>
    </w:p>
    <w:p w14:paraId="3B9B9FE1" w14:textId="060B5E4D" w:rsidR="00191181" w:rsidRDefault="005538E4" w:rsidP="005538E4">
      <w:pPr>
        <w:pStyle w:val="Vir"/>
      </w:pPr>
      <w:r>
        <w:t>Vir: Ministrstvo za zunanje in evropske zadeve</w:t>
      </w:r>
    </w:p>
    <w:p w14:paraId="4AB40C77" w14:textId="76981AEC" w:rsidR="00E80CE2" w:rsidRDefault="00E80CE2" w:rsidP="00742F2A">
      <w:pPr>
        <w:pStyle w:val="Naslov2"/>
      </w:pPr>
      <w:r>
        <w:t>Sporazum o statističnem prenosu obnovljive energije med Republiko Slovenijo in Republiko Hrvaško ter Borzenom d. o. o. kot sopodpisnikom sporazuma</w:t>
      </w:r>
    </w:p>
    <w:p w14:paraId="0C9655A3" w14:textId="35927D1F" w:rsidR="00E80CE2" w:rsidRDefault="00E80CE2" w:rsidP="00E80CE2">
      <w:r>
        <w:t xml:space="preserve">Vlada je sprejela sklep, da sklene Sporazum o statističnem prenosu obnovljive energije med Republiko Slovenijo in Republiko Hrvaško ter Borzenom d. o. o. kot sopodpisnikom sporazuma. </w:t>
      </w:r>
    </w:p>
    <w:p w14:paraId="7E5FF699" w14:textId="793FE3BC" w:rsidR="00E80CE2" w:rsidRDefault="00E80CE2" w:rsidP="00E80CE2">
      <w:r>
        <w:t xml:space="preserve">Vlada Republike Slovenije pooblašča ministra za okolje, podnebje in energijo mag. Bojana Kumra za podpis sporazuma.  </w:t>
      </w:r>
    </w:p>
    <w:p w14:paraId="4284481D" w14:textId="77777777" w:rsidR="00E80CE2" w:rsidRDefault="00E80CE2" w:rsidP="00E80CE2"/>
    <w:p w14:paraId="50577781" w14:textId="77777777" w:rsidR="00E80CE2" w:rsidRDefault="00E80CE2" w:rsidP="00E80CE2">
      <w:r>
        <w:t xml:space="preserve">Slovenija bi morala v letu 2022 doseči 25-odstotni delež obnovljive energije v bruto končni rabi energije. V letu 2022 je delež obnovljivih virov energije (OVE) v bruto končni rabi energije v Sloveniji po začasnih revidiranih podatkih Statističnega urada Republike Slovenije (SURS) </w:t>
      </w:r>
      <w:r>
        <w:lastRenderedPageBreak/>
        <w:t xml:space="preserve">znašal 22,94 odstotka. Slednje pomeni, da Slovenija zavezujočega cilja (25 odstotkov) za leto 2022 ni dosegla. Manjkajoči delež znaša 1193 GWh. Skladno z Direktivo (EU) 2018/2001 in Uredbo (EU) 2018/1999 je Slovenija dolžna sprejeti potrebne dodatne ukrepe v roku enega leta za zapolnitev vrzeli glede na nacionalni cilj deleža OVE za leto 2022. Slovenija bo zato uporabila mehanizem statističnega prenosa določene količine energije iz obnovljivih virov iz ene države članice v drugo. Skladno s tem bo Slovenija sklenila Sporazum o statističnem prenosu obnovljive energije z Republiko Hrvaško. </w:t>
      </w:r>
    </w:p>
    <w:p w14:paraId="2F6A3696" w14:textId="77777777" w:rsidR="00E80CE2" w:rsidRDefault="00E80CE2" w:rsidP="00E80CE2"/>
    <w:p w14:paraId="5C515A1F" w14:textId="46907877" w:rsidR="00191181" w:rsidRDefault="00E80CE2" w:rsidP="00E80CE2">
      <w:r>
        <w:t>Sporazum bo vzpostavil okvir za statistični prenos obnovljive energije, na podlagi katerega bo Slovenija kupila manjkajoči delež OVE za leto 2022. Statistični prenos mora biti realiziran in notificiran Evropski komisiji do 31. 12. 2023, s čimer bo Slovenija izpolnila osnovni cilj 25 odstotkov deleža obnovljive energije v letu 2022, ki v skladu s Prilogo IV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predstavlja enega od omogočitvenih pogojev za črpanje kohezijskih sredstev 2021-2027.</w:t>
      </w:r>
    </w:p>
    <w:p w14:paraId="0CEB491A" w14:textId="05C9F7DD" w:rsidR="00191181" w:rsidRDefault="00E80CE2" w:rsidP="00E80CE2">
      <w:pPr>
        <w:pStyle w:val="Vir"/>
      </w:pPr>
      <w:r w:rsidRPr="00E80CE2">
        <w:t>Vir: Ministrstvo za okolje, podnebje in energijo</w:t>
      </w:r>
    </w:p>
    <w:p w14:paraId="5369CADB" w14:textId="64EF9C2B" w:rsidR="00856EC5" w:rsidRDefault="00856EC5" w:rsidP="00856EC5">
      <w:pPr>
        <w:pStyle w:val="Naslov2"/>
      </w:pPr>
      <w:r>
        <w:t>Odgovor vlade na poslansko vprašanje o selitvenem prirastu Slovenije</w:t>
      </w:r>
    </w:p>
    <w:p w14:paraId="137FCE9D" w14:textId="5747144E" w:rsidR="00856EC5" w:rsidRDefault="00856EC5" w:rsidP="00856EC5">
      <w:r>
        <w:t>Vlada je sprejela odgovor na pisno poslansko vprašanje Anje Bah Žibert v zvezi s selitvenim prirastom Slovenije in ga pošlje državnemu zboru.</w:t>
      </w:r>
    </w:p>
    <w:p w14:paraId="29261695" w14:textId="77777777" w:rsidR="00856EC5" w:rsidRDefault="00856EC5" w:rsidP="00856EC5"/>
    <w:p w14:paraId="353D18CA" w14:textId="77777777" w:rsidR="00856EC5" w:rsidRDefault="00856EC5" w:rsidP="00856EC5">
      <w:r>
        <w:t xml:space="preserve">Državljanom tretjih držav, Združenega kraljestva Velike Britanije in Severne Irske ter Švicarske konfederacije je bilo v obdobju od 1. januarja do 31. oktobra 2023 izdanih 25.901 prvih dovoljenj za začasno prebivanje. V tem obdobju je bilo državljanom držav članic EGP izdanih 3558 (prvih) potrdil o prijavi prebivanja. </w:t>
      </w:r>
    </w:p>
    <w:p w14:paraId="03ECBBE1" w14:textId="77777777" w:rsidR="00856EC5" w:rsidRDefault="00856EC5" w:rsidP="00856EC5"/>
    <w:p w14:paraId="2BF04696" w14:textId="77777777" w:rsidR="00856EC5" w:rsidRDefault="00856EC5" w:rsidP="00856EC5">
      <w:r>
        <w:t>Med državljani tretjih držav je bilo največ prvih dovoljenj za začasno prebivanje v Republiki Sloveniji v izdanih državljanom Bosne in Hercegovine (9393), Republike Kosovo (5551), Republike Srbije (3322), Republike Severne Makedonije (2451) in Ruske federacije (1170). Med državljani držav članic EGP je bilo največ (prvih) potrdil o prijavi prebivanja izdanih državljanom Republike Hrvaške (1084), Republike Bolgarije (449), Italijanske republike (340), Zvezne republike Nemčije (248) in Španije (244).</w:t>
      </w:r>
    </w:p>
    <w:p w14:paraId="3BD0A389" w14:textId="77777777" w:rsidR="00856EC5" w:rsidRDefault="00856EC5" w:rsidP="00856EC5"/>
    <w:p w14:paraId="4E1E9DB4" w14:textId="77777777" w:rsidR="00856EC5" w:rsidRDefault="00856EC5" w:rsidP="00856EC5">
      <w:r>
        <w:t>Največ prvih dovoljenj za začasno prebivanje oziroma (prvih) potrdil o prijavi prebivanja je bilo izdanih zaradi zaposlitve ali dela (19.666), sledijo prva dovoljenja za začasno prebivanje oziroma (prva) potrdila o prijavi prebivanja, izdana zaradi združitve družine (5487) in študija (2971) ter prva dovoljenja za začasno prebivanje oziroma (prva) potrdila o prijavi prebivanja, izdana iz ostalih razlogov (1335).</w:t>
      </w:r>
    </w:p>
    <w:p w14:paraId="64123DB4" w14:textId="0794E18E" w:rsidR="007F7BB2" w:rsidRDefault="00856EC5" w:rsidP="00856EC5">
      <w:pPr>
        <w:pStyle w:val="Vir"/>
      </w:pPr>
      <w:r>
        <w:t>Vir: Ministrstvo za notranje zadeve</w:t>
      </w:r>
    </w:p>
    <w:p w14:paraId="50CB2486" w14:textId="0D540E3D" w:rsidR="00A13EBA" w:rsidRDefault="00A13EBA" w:rsidP="00A13EBA">
      <w:pPr>
        <w:pStyle w:val="Naslov2"/>
      </w:pPr>
      <w:r>
        <w:t>Vlada sprejela odgovor na poslansko vprašanje Antona Šturbeja v zvezi s stroški potovanj predsednika Vlade Republike Slovenije in ministrov</w:t>
      </w:r>
    </w:p>
    <w:p w14:paraId="670FCD36" w14:textId="6CB2F37A" w:rsidR="00A13EBA" w:rsidRDefault="00A13EBA" w:rsidP="00A13EBA">
      <w:r>
        <w:t>Vlada je sprejela odgovor na pisno poslansko vprašanje poslanca Antona Šturbeja v zvezi s stroški potovanj predsednika Vlade Republike Slovenije in ministrov in ga pošlje Državnemu zboru.</w:t>
      </w:r>
    </w:p>
    <w:p w14:paraId="64406C2D" w14:textId="77777777" w:rsidR="00A13EBA" w:rsidRDefault="00A13EBA" w:rsidP="00A13EBA"/>
    <w:p w14:paraId="1682F934" w14:textId="77777777" w:rsidR="00A13EBA" w:rsidRDefault="00A13EBA" w:rsidP="00A13EBA">
      <w:r>
        <w:lastRenderedPageBreak/>
        <w:t>Poslanec Državnega zbora Anton Šturbej je na vlado naslovil pisno poslansko vprašanje v zvezi s stroški potovanj predsednika Vlade Republike Slovenije in ministrov. Poslanec sprašuje po ločenih podatkih o stroških potovanj v tujino obeh predsednikov Vlade Republike Slovenije v letu 2022 ter podatkih o stroških potovanj v tujino v prvih devetih mesecih leta 2023. Poslanec sprašuje tudi za ločene podatke o stroških potovanj v tujino ministrov obeh vlad v letu 2022 ter v prvih devetih mesecih leta 2023.</w:t>
      </w:r>
    </w:p>
    <w:p w14:paraId="399F0739" w14:textId="77777777" w:rsidR="00A13EBA" w:rsidRDefault="00A13EBA" w:rsidP="00A13EBA"/>
    <w:p w14:paraId="24E4EC8D" w14:textId="77777777" w:rsidR="00A13EBA" w:rsidRDefault="00A13EBA" w:rsidP="00A13EBA">
      <w:r>
        <w:t>Vlada odgovarja, da stroške službenih potovanj v tujino ureja Uredba o povračilu stroškov za službena potovanja v tujino, ki določa, da povračilo stroškov za službeno potovanje v tujino zajema dnevnico kot povračilo stroškov prehrane, povračilo stroškov za prenočišče, povračilo stroškov prevoza, povračilo parkirnine, cestnine, predornine in stroškov za vinjeto ter povračilo drugih stroškov, povezanih z opravljanjem službenih nalog na službenem potovanju, na podlagi dokazil o stroških.</w:t>
      </w:r>
    </w:p>
    <w:p w14:paraId="7D53A4B3" w14:textId="77777777" w:rsidR="00A13EBA" w:rsidRDefault="00A13EBA" w:rsidP="00A13EBA"/>
    <w:p w14:paraId="0CE2722C" w14:textId="77777777" w:rsidR="00A13EBA" w:rsidRDefault="00A13EBA" w:rsidP="00A13EBA">
      <w:r>
        <w:t>Vlada podaja odgovore v zvezi s stroški potovanj ter informacijo o refundacijah oz. povračilih stroškov udeležbe na sestankih Evropskega Sveta in Sveta EU oziroma ministrskih srečanj na višji ravni predsednika Vlade Republike Slovenije in ministrov.</w:t>
      </w:r>
    </w:p>
    <w:p w14:paraId="4A641393" w14:textId="6642C14C" w:rsidR="007F7BB2" w:rsidRDefault="00A13EBA" w:rsidP="00A13EBA">
      <w:pPr>
        <w:pStyle w:val="Vir"/>
      </w:pPr>
      <w:r>
        <w:t>Vir: Ministrstvo za javno upravo</w:t>
      </w:r>
    </w:p>
    <w:p w14:paraId="0524FDD1" w14:textId="04623937" w:rsidR="00C12BDE" w:rsidRDefault="00C12BDE" w:rsidP="00C12BDE">
      <w:pPr>
        <w:pStyle w:val="Naslov2"/>
      </w:pPr>
      <w:r>
        <w:t>Vlada sprejela odgovor na poslansko pobudo mag. Tamare Kozlovič v zvezi z vzpostavitvijo enotnega sistema za prikaz in dostopnost vseh raziskav, študij in analiz naročenih s strani javnega sektorja</w:t>
      </w:r>
    </w:p>
    <w:p w14:paraId="1F4F8FB8" w14:textId="4739A8C7" w:rsidR="00C12BDE" w:rsidRDefault="00C12BDE" w:rsidP="00C12BDE">
      <w:r>
        <w:t>Vlade je sprejela odgovor na poslansko pobudo mag. Tamare Kozlovič v zvezi z vzpostavitvijo enotnega sistema za prikaz in dostopnost vseh raziskav, študij in analiz naročenih s strani javnega sektorja.</w:t>
      </w:r>
    </w:p>
    <w:p w14:paraId="4A495A96" w14:textId="77777777" w:rsidR="00C12BDE" w:rsidRDefault="00C12BDE" w:rsidP="00C12BDE"/>
    <w:p w14:paraId="7B251709" w14:textId="77777777" w:rsidR="00C12BDE" w:rsidRDefault="00C12BDE" w:rsidP="00C12BDE">
      <w:r>
        <w:t>Vlada uvodoma izpostavlja, da so na podatkih, dokazih in znanju utemeljene javne politike in zakonodaja ključnega pomena za učinkovito ter uspešno urejanje družbenih razmerij in za spoprijemanje z vse bolj kompleksnimi izzivi. K oblikovanju takšnih javnih politik in zakonodaje prispevajo tudi znanstvenoraziskovalna dela in druge raziskave, študije in analize, ki so naročene s strani javnega sektorja.</w:t>
      </w:r>
    </w:p>
    <w:p w14:paraId="58F1BFB6" w14:textId="77777777" w:rsidR="00C12BDE" w:rsidRDefault="00C12BDE" w:rsidP="00C12BDE"/>
    <w:p w14:paraId="4D54844E" w14:textId="77777777" w:rsidR="00C12BDE" w:rsidRDefault="00C12BDE" w:rsidP="00C12BDE">
      <w:r>
        <w:t>Na področju znanstvenoraziskovalne dejavnosti se objave raziskav že zagotavljajo na Portalu SICRIS, kjer se podatki o raziskovalnih organizacijah, projektih in programih na spletnem strežniku SICRIS samodejno prenašajo in usklajujejo s podatki v uradnih evidencah Javne agencije za znanstvenoraziskovalno in inovacijsko dejavnost Republike Slovenije,  ki te podatke zbira in vodi v skladu z zakonodajo. Pravna podlaga za spletno objavo študij je predvidena v Zakonu o dostopu do informacij javnega značaja (ZDIJZ), vendar pa je treba  upoštevati, ali so v zvezi s posamično študijo oziroma analizo  prenesene tudi ustrezne avtorske pravice na organ. Javni organi bi si morali prizadevati, da v okviru pogodbenih dogovorov za pripravo študij v kar največji meri predvidijo in zagotovijo spletno objavo študij, ki jih naročajo, kadar v zvezi z vsebino ni posebnih zadržkov oziroma izjem od dostopa, kot jih opredeljuje ZDIJZ.</w:t>
      </w:r>
    </w:p>
    <w:p w14:paraId="3E648059" w14:textId="77777777" w:rsidR="00C12BDE" w:rsidRDefault="00C12BDE" w:rsidP="00C12BDE"/>
    <w:p w14:paraId="309CB245" w14:textId="0A0CC42C" w:rsidR="00C12BDE" w:rsidRDefault="00C12BDE" w:rsidP="00C12BDE">
      <w:r>
        <w:t>Vlada se s pobudo poslanke mag. Tamare Kozlovič strinja. Ker je pobuda široka in je opredeljena na nivo celotnega javnega sektorja, je treba poudariti, da je ne glede na financiranje iz javnih sredstev ob javnih objavah potrebno upoštevati varstvo osebnih podatkov ter zaščito morebitnih poslovnih skrivnosti. Urad Vlade Republike Slovenije za komuniciranje, ki je skrbnik spletnih strani GOV.SI, Ministrstvo za digitalno preobrazbo in Ministrstvo za javno upravo bodo v nadaljevanju preverili možnosti, kako to področje z objavami umestiti na državni portal.</w:t>
      </w:r>
    </w:p>
    <w:p w14:paraId="59198CAD" w14:textId="066FD60A" w:rsidR="00DC6FB0" w:rsidRDefault="00C12BDE" w:rsidP="00C12BDE">
      <w:pPr>
        <w:pStyle w:val="Vir"/>
      </w:pPr>
      <w:r>
        <w:t>Vir: Ministrstvo za javno upravo</w:t>
      </w:r>
    </w:p>
    <w:p w14:paraId="73F72D50" w14:textId="0A6EE0A0" w:rsidR="00C12BDE" w:rsidRDefault="00C12BDE" w:rsidP="00C12BDE">
      <w:pPr>
        <w:pStyle w:val="Naslov2"/>
      </w:pPr>
      <w:r>
        <w:lastRenderedPageBreak/>
        <w:t xml:space="preserve">Vlada je sprejela odgovor na poslansko vprašanje Jožefa Lenarta v zvezi z decentralizacijo </w:t>
      </w:r>
    </w:p>
    <w:p w14:paraId="42E4F8F8" w14:textId="5AABFFBD" w:rsidR="00C12BDE" w:rsidRDefault="00C12BDE" w:rsidP="00C12BDE">
      <w:r>
        <w:t>Vlada je sprejela odgovor na pisno poslansko vprašanje Jožefa Lenarta v zvezi z decentralizacijo in ga posreduje Državnemu zboru Republike Slovenije.</w:t>
      </w:r>
    </w:p>
    <w:p w14:paraId="65300EBE" w14:textId="77777777" w:rsidR="00C12BDE" w:rsidRDefault="00C12BDE" w:rsidP="00C12BDE"/>
    <w:p w14:paraId="7FB28841" w14:textId="77777777" w:rsidR="00C12BDE" w:rsidRDefault="00C12BDE" w:rsidP="00C12BDE">
      <w:r>
        <w:t>Poslanec Državnega zbora Jožef Lenart je na Vlado Republike Slovenije naslovil pisno poslansko vprašanja v zvezi z decentralizacijo, na katera Vlada podaja vsebinske odgovore  in jih posreduje v Državni zbor.</w:t>
      </w:r>
    </w:p>
    <w:p w14:paraId="668DEE90" w14:textId="7F2221C4" w:rsidR="00DC6FB0" w:rsidRDefault="00C12BDE" w:rsidP="00C12BDE">
      <w:pPr>
        <w:pStyle w:val="Vir"/>
      </w:pPr>
      <w:r>
        <w:t>Vir: Ministrstvo za javno upravo</w:t>
      </w:r>
    </w:p>
    <w:p w14:paraId="3C1332F4" w14:textId="1AEBDA44" w:rsidR="00D53F3B" w:rsidRDefault="00D53F3B" w:rsidP="00D53F3B">
      <w:pPr>
        <w:pStyle w:val="Naslov2"/>
      </w:pPr>
      <w:r>
        <w:t>Odgovor vlade na poslansko vprašanje o uporabi elektronske osebne izkaznice</w:t>
      </w:r>
    </w:p>
    <w:p w14:paraId="6BA41111" w14:textId="457BA4EC" w:rsidR="00D53F3B" w:rsidRDefault="00D53F3B" w:rsidP="00D53F3B">
      <w:r>
        <w:t>Vlada je sprejela odgovor na pisno poslansko pobudo mag. Tamare Kozlovič v</w:t>
      </w:r>
      <w:r w:rsidR="00A045C0">
        <w:t xml:space="preserve"> </w:t>
      </w:r>
      <w:r>
        <w:t>zvezi z uporabo elektronske osebne izkaznice in ga pošlje državnemu zboru.</w:t>
      </w:r>
    </w:p>
    <w:p w14:paraId="102F9B43" w14:textId="77777777" w:rsidR="00D53F3B" w:rsidRDefault="00D53F3B" w:rsidP="00D53F3B"/>
    <w:p w14:paraId="0D6403FA" w14:textId="77777777" w:rsidR="00D53F3B" w:rsidRDefault="00D53F3B" w:rsidP="00D53F3B">
      <w:r>
        <w:t>Vlada načeloma podpira aktivnosti Ministrstva za digitalno preobrazbo, Ministrstva za notranje zadeve in Zavoda Republike Slovenije za zdravstveno zavarovanje, ki bodo zagotovila postopno nadomeščanje kartice zdravstvenega zavarovanja z elektronsko osebno izkaznico v delu, ki ne posega na že pridobljene pravice starostnikov. Gre pa za proces, ki zahteva dolgoročne zakonske in tehnične spremembe.</w:t>
      </w:r>
    </w:p>
    <w:p w14:paraId="50F94EDB" w14:textId="77777777" w:rsidR="00D53F3B" w:rsidRDefault="00D53F3B" w:rsidP="00D53F3B"/>
    <w:p w14:paraId="07531AE1" w14:textId="77777777" w:rsidR="00D53F3B" w:rsidRDefault="00D53F3B" w:rsidP="00D53F3B">
      <w:r>
        <w:t>Digitalizacija javnih storitev je eden od ključnih elementov digitalne preobrazbe Slovenije do leta 2030. Cilj je, da bi vsi slovenski državljani oziroma vsaj 95 % uporabljalo novo elektronsko osebno izkaznico.</w:t>
      </w:r>
    </w:p>
    <w:p w14:paraId="1A3ACBC2" w14:textId="77777777" w:rsidR="00D53F3B" w:rsidRDefault="00D53F3B" w:rsidP="00D53F3B"/>
    <w:p w14:paraId="5CA796C9" w14:textId="77777777" w:rsidR="00D53F3B" w:rsidRDefault="00D53F3B" w:rsidP="00D53F3B">
      <w:r>
        <w:t>Ministrstvo za digitalno preobrazbo in Ministrstvo za notranje zadeve sta že identificirala možnost širitve uporabe otroških osebnih izkaznic tudi v funkciji kartice zdravstvenega zavarovanja. Dogovorila sta se že, da se pristopi k spremembi Zakona o elektronski identifikaciji in o storitvah zaupanja ter Zakona o osebni izkaznici, ki bosta tovrstno uporabo omogočila za vse otroke, brez omejitev starosti.</w:t>
      </w:r>
    </w:p>
    <w:p w14:paraId="24507789" w14:textId="77777777" w:rsidR="00D53F3B" w:rsidRDefault="00D53F3B" w:rsidP="00D53F3B"/>
    <w:p w14:paraId="3E06866E" w14:textId="77777777" w:rsidR="00D53F3B" w:rsidRDefault="00D53F3B" w:rsidP="00D53F3B">
      <w:r>
        <w:t>Da bi se zagotovila integracija informacijskih sistemov, je potrebna sprememba Zakona o zdravstvenem varstvu in zdravstvenem zavarovanju. Pri nadomestitvi kartice zdravstvenega zavarovanja z novo osebno izkaznico pa bi lahko kljub registrski povezavi evidenc prišlo do praktičnih zapletov, kdaj izdati novo kartico, ko posameznik ostane brez osebne izkaznice (na primer ko mu jo ukradejo, ta postane neveljavna in posledično je posameznik brez kartice zdravstvenega zavarovanja).</w:t>
      </w:r>
    </w:p>
    <w:p w14:paraId="1B6004A0" w14:textId="77777777" w:rsidR="00D53F3B" w:rsidRDefault="00D53F3B" w:rsidP="00D53F3B"/>
    <w:p w14:paraId="4D9E3FB9" w14:textId="77777777" w:rsidR="00D53F3B" w:rsidRDefault="00D53F3B" w:rsidP="00D53F3B">
      <w:r>
        <w:t xml:space="preserve">Obvezno imetništvo osebne izkaznice ni primerna zakonska rešitev. Osebna izkaznica ni obvezen dokument, strošek izdaje osebne izkaznice pa je strošek državljana. </w:t>
      </w:r>
    </w:p>
    <w:p w14:paraId="4AFF6EA1" w14:textId="77777777" w:rsidR="00D53F3B" w:rsidRDefault="00D53F3B" w:rsidP="00D53F3B"/>
    <w:p w14:paraId="4443E8D6" w14:textId="77777777" w:rsidR="00D53F3B" w:rsidRDefault="00D53F3B" w:rsidP="00D53F3B">
      <w:r>
        <w:t>Sprememba zakonodaje na način, ki bi omejila trenutno trajno veljavnost osebnih izkaznic za starostnike na 10 let, nedopustno posega na že pridobljene pravice starostnikov in bi povzročila nesorazmerni obratni učinek. Starostniki, ki želijo nadomestiti osebno izkaznico z elektronsko, to lahko že storijo. Možnost uporabe teh osebnih izkaznic v funkciji kartice zdravstvenega zavarovanja bo potekla šele 28. marca 2032, zato bi bila sprememba na tem področju tudi preuranjena.</w:t>
      </w:r>
    </w:p>
    <w:p w14:paraId="7C48251E" w14:textId="77777777" w:rsidR="00D53F3B" w:rsidRDefault="00D53F3B" w:rsidP="00D53F3B">
      <w:pPr>
        <w:pStyle w:val="Vir"/>
      </w:pPr>
      <w:r>
        <w:t>Vir: Ministrstvo za notranje zadeve</w:t>
      </w:r>
    </w:p>
    <w:p w14:paraId="5C310CF5" w14:textId="55253041" w:rsidR="00E0236F" w:rsidRDefault="00E0236F" w:rsidP="00E0236F">
      <w:pPr>
        <w:pStyle w:val="Naslov2"/>
      </w:pPr>
      <w:r>
        <w:t>Vlada je izdala Uredbo o spremembi Uredbe o organih v sestavi ministrstev</w:t>
      </w:r>
    </w:p>
    <w:p w14:paraId="6545DC9F" w14:textId="0EB90B6D" w:rsidR="00E0236F" w:rsidRDefault="00E0236F" w:rsidP="00E0236F">
      <w:r>
        <w:lastRenderedPageBreak/>
        <w:t xml:space="preserve">Vlada je izdala Uredbo o spremembi Uredbe o organih v sestavi ministrstev in jo objavi v Uradnem listu Republike Slovenije.  </w:t>
      </w:r>
    </w:p>
    <w:p w14:paraId="23A77463" w14:textId="77777777" w:rsidR="00E0236F" w:rsidRDefault="00E0236F" w:rsidP="00E0236F"/>
    <w:p w14:paraId="442D9D59" w14:textId="17013052" w:rsidR="00E0236F" w:rsidRDefault="00E0236F" w:rsidP="00E0236F">
      <w:r>
        <w:t xml:space="preserve">Na predlog Ministrstva za zdravje se z namenom optimizacije nalog v ministrstvu ustanavlja nov Direktorat za dostopnost in ekonomiko, ki bo opravljal naloge urejanja in koordiniranja financiranja na področju zdravstva; pripravo analiz in drugih gradiv s področja poslovanja javnih zdravstvenih zavodov; urejanja in koordiniranja področja poslovanja javnih zdravstvenih zavodov; pripravo strokovnih izhodišč za pripravo dogovora o programih storitev obveznega zdravstvenega zavarovanja ter koordinacijo in spremljanje izvajanja programa; pripravo razvojnih in drugi strateških dokumentov s področja dela direktorata; zbiranje in analizo podatkov s področja zdravstva za potrebe odločanja in vodenja zdravstvene politike; priprava finančnih izračunov in analize v zvezi s skrajševanjem čakalnih dob. </w:t>
      </w:r>
    </w:p>
    <w:p w14:paraId="24FA3427" w14:textId="77777777" w:rsidR="00E0236F" w:rsidRDefault="00E0236F" w:rsidP="00E0236F"/>
    <w:p w14:paraId="2DAF8753" w14:textId="77777777" w:rsidR="00E0236F" w:rsidRDefault="00E0236F" w:rsidP="00E0236F">
      <w:r>
        <w:t xml:space="preserve">Naloge novega Direktorata za dostopnost in ekonomiko se deloma prenašajo tudi iz organa v sestavi Ministrstva za zdravje, in sicer Urada Republike Slovenije za nadzor, kakovost in investicije v zdravstvu, zaradi česar je treba posledično poleg Uredbe o notranji organizaciji spremeniti tudi Uredbo o organih v sestavi ministrstev. </w:t>
      </w:r>
    </w:p>
    <w:p w14:paraId="41E735BF" w14:textId="77777777" w:rsidR="00E0236F" w:rsidRDefault="00E0236F" w:rsidP="00E0236F"/>
    <w:p w14:paraId="5E05BBDF" w14:textId="77777777" w:rsidR="00E0236F" w:rsidRDefault="00E0236F" w:rsidP="00E0236F">
      <w:r>
        <w:t>Uredba začne veljati naslednji dan po objavi v Uradnem listu Republike Slovenije.</w:t>
      </w:r>
    </w:p>
    <w:p w14:paraId="0C1A2EC3" w14:textId="1D0551E6" w:rsidR="007F7BB2" w:rsidRDefault="00E0236F" w:rsidP="00E0236F">
      <w:pPr>
        <w:pStyle w:val="Vir"/>
      </w:pPr>
      <w:r>
        <w:t>Vir: Ministrstvo za javno upravo</w:t>
      </w:r>
    </w:p>
    <w:p w14:paraId="663B6C04" w14:textId="7F3566B2" w:rsidR="00E0236F" w:rsidRDefault="00E0236F" w:rsidP="00E0236F">
      <w:pPr>
        <w:pStyle w:val="Naslov2"/>
      </w:pPr>
      <w:r>
        <w:t>Vlada je izdala Uredbo o spremembi in dopolnitvah Uredbe o notranji organizaciji, sistemizaciji, delovnih mestih in nazivih v organih javne uprave in v pravosodnih organih</w:t>
      </w:r>
    </w:p>
    <w:p w14:paraId="2889FE3A" w14:textId="3EB1B95E" w:rsidR="00E0236F" w:rsidRDefault="00E0236F" w:rsidP="00E0236F">
      <w:r>
        <w:t>Vlada je izdala Uredbo o spremembi in dopolnitvah Uredbe o notranji organizaciji, sistemizaciji, delovnih mestih in nazivih v organih javne uprave in v pravosodnih organih ter jo objavi v Uradnem listu Republike Slovenije.</w:t>
      </w:r>
    </w:p>
    <w:p w14:paraId="50EAB795" w14:textId="77777777" w:rsidR="00E0236F" w:rsidRDefault="00E0236F" w:rsidP="00E0236F"/>
    <w:p w14:paraId="5791B807" w14:textId="77777777" w:rsidR="00E0236F" w:rsidRDefault="00E0236F" w:rsidP="00E0236F">
      <w:r>
        <w:t xml:space="preserve">V Uredbi se spreminja 13. člen Uredbe, ki ureja direktorate. </w:t>
      </w:r>
    </w:p>
    <w:p w14:paraId="0C4DC9C6" w14:textId="77777777" w:rsidR="00E0236F" w:rsidRDefault="00E0236F" w:rsidP="00E0236F"/>
    <w:p w14:paraId="1F42739E" w14:textId="77777777" w:rsidR="00E0236F" w:rsidRDefault="00E0236F" w:rsidP="00E0236F">
      <w:r>
        <w:t>Na predlog Ministrstva za obrambo se v Uredbi tudi dopolnjuje Priloga III: Razvrstitev strokovno-tehničnih delovnih mest z delovnimi mesti dispečerjev. Uvrstitev novih delovnih mest v ustrezne plačne razrede bo v nadaljevanju predmet pogajanj s socialnimi partnerji. Delovna mesta dispečerjev iz dopolnjene priloge III se bodo lahko sistemizirala, ko bo določena njihova uvrstitev v plačni razred v kolektivni pogodbi.</w:t>
      </w:r>
    </w:p>
    <w:p w14:paraId="535A4133" w14:textId="77777777" w:rsidR="00E0236F" w:rsidRDefault="00E0236F" w:rsidP="00E0236F"/>
    <w:p w14:paraId="48842256" w14:textId="77777777" w:rsidR="00E0236F" w:rsidRDefault="00E0236F" w:rsidP="00E0236F">
      <w:r>
        <w:t>Uredba začne veljati naslednji dan po objavi v Uradnem listu Republike Slovenije..</w:t>
      </w:r>
    </w:p>
    <w:p w14:paraId="5B77D139" w14:textId="10260ACC" w:rsidR="007F7BB2" w:rsidRDefault="00E0236F" w:rsidP="00E0236F">
      <w:pPr>
        <w:pStyle w:val="Vir"/>
      </w:pPr>
      <w:r>
        <w:t>Vir: Ministrstvo za javno upravo</w:t>
      </w:r>
    </w:p>
    <w:p w14:paraId="42D037EC" w14:textId="5CCAC25A" w:rsidR="004E3A19" w:rsidRDefault="004E3A19" w:rsidP="004E3A19">
      <w:pPr>
        <w:pStyle w:val="Naslov2"/>
      </w:pPr>
      <w:bookmarkStart w:id="1" w:name="_Hlk153451863"/>
      <w:r>
        <w:t>Nadzor na notranjih mejah bo trajal do junija 2024</w:t>
      </w:r>
    </w:p>
    <w:p w14:paraId="5D4E2766" w14:textId="698EE0A4" w:rsidR="004E3A19" w:rsidRDefault="004E3A19" w:rsidP="004E3A19">
      <w:r>
        <w:t>Vlada je izdala Odlok o uvedbi začasnega ponovnega nadzora na notranjih mejah Republike Slovenije z Republiko Hrvaško in Madžarsko in ga objavi v Uradnem listu Republike Slovenije. Odlok začne veljati 22. decembra 2023.</w:t>
      </w:r>
    </w:p>
    <w:p w14:paraId="1A4A4DE5" w14:textId="77777777" w:rsidR="004E3A19" w:rsidRDefault="004E3A19" w:rsidP="004E3A19"/>
    <w:p w14:paraId="2F9B1BDD" w14:textId="77777777" w:rsidR="004E3A19" w:rsidRDefault="004E3A19" w:rsidP="004E3A19">
      <w:r>
        <w:t>Odlok uvaja začasni ponovni nadzor na notranjih mejah Slovenije s Hrvaško in Madžarsko za šest mesecev, in sicer od 22. decembra 2023 do 22. junija 2024. Nadzor bo uveden na podlagi prvega odstavka 36. člena Zakona o nadzoru državne meje v zvezi z 25. členom Zakonika o schengenskih mejah.</w:t>
      </w:r>
    </w:p>
    <w:p w14:paraId="6C88C6AC" w14:textId="77777777" w:rsidR="004E3A19" w:rsidRDefault="004E3A19" w:rsidP="004E3A19"/>
    <w:p w14:paraId="563AA912" w14:textId="77777777" w:rsidR="004E3A19" w:rsidRDefault="004E3A19" w:rsidP="004E3A19">
      <w:r>
        <w:t xml:space="preserve">Izrazito poslabšanje varnostnih razmer na Bližnjem vzhodu in grožnje, ki se odražajo v številnih pozivih terorističnih organizacij k izvedbi terorističnih in drugih nasilnih dejanj v zahodnih </w:t>
      </w:r>
      <w:r>
        <w:lastRenderedPageBreak/>
        <w:t xml:space="preserve">državah, ob nadaljevanju ruske vojaške agresije v Ukrajini, razvoja varnostne situacije v Afganistanu, pa tudi nasilnih konfliktov v nekaterih afriških državah, zahtevajo sprejem skrajnih ukrepov za zagotovitev javnega reda in notranje varnosti. </w:t>
      </w:r>
    </w:p>
    <w:p w14:paraId="237509A8" w14:textId="77777777" w:rsidR="004E3A19" w:rsidRDefault="004E3A19" w:rsidP="004E3A19"/>
    <w:p w14:paraId="5C003E02" w14:textId="77777777" w:rsidR="004E3A19" w:rsidRDefault="004E3A19" w:rsidP="004E3A19">
      <w:r>
        <w:t xml:space="preserve">Na povišani, tretji stopnji od petih, ostaja ocena ogroženosti zaradi terorizma v Sloveniji. V zadnjem obdobju je stopnjo teroristične ogroženosti povišal tudi velik del držav članic EU, sosednja Avstrija celo na najvišjo. Upoštevajoč načela schengenskega območja lahko grožnja v eni članici predstavlja grožnjo celotnemu območju. Poleg tega je evropska komisarka za notranje zadeve v povezavi z vojno na Bližnjem vzhodu in polarizacijo, ki jo je ta povzročila v družbi, v začetku decembra opozorila na visoko tveganje za teroristične napade v EU. </w:t>
      </w:r>
    </w:p>
    <w:p w14:paraId="1057B39D" w14:textId="77777777" w:rsidR="004E3A19" w:rsidRDefault="004E3A19" w:rsidP="004E3A19"/>
    <w:p w14:paraId="0F923C32" w14:textId="77777777" w:rsidR="004E3A19" w:rsidRDefault="004E3A19" w:rsidP="004E3A19">
      <w:r>
        <w:t>Teroristično ogroženost dodatno podkrepi podatek, da so varnostni organi nekaterih držav članic v okviru protiterorističnih akcij na območju EU prijeli več oseb, ki so prišli iz tretjih držav. Migracijski tokovi lahko v tem kontekstu predstavljajo varnostno tveganje, ki ga spremljajo druga odklonska ravnanja.</w:t>
      </w:r>
    </w:p>
    <w:p w14:paraId="781BF971" w14:textId="77777777" w:rsidR="004E3A19" w:rsidRDefault="004E3A19" w:rsidP="004E3A19"/>
    <w:p w14:paraId="643D557E" w14:textId="77777777" w:rsidR="004E3A19" w:rsidRDefault="004E3A19" w:rsidP="004E3A19">
      <w:r>
        <w:t>Podatki, pridobljeni v obdobju od začasnega nadzora na notranjih mejah, uvedenega po 28. členu Zakonika o schengenskih mejah, to je od 21. oktobra 2023 dalje, potrjujejo, da ta predstavlja enega pomembnih ukrepov za zagotavljanje notranje varnosti. Zato ga je smiselno nadaljevati tudi v prihodnje. Nacionalni varnostni organi bodo še naprej pozorno spremljali morebitna tveganja in varnostne razmere v državi in širši regiji ter dejavnike, ki bi lahko vplivali na radikalizacijo posameznikov in širjenje nasilnega ekstremizma. Podatki, pridobljeni v naslednjih šestih mesecih, o razvoju varnostne situacije v državi in širši regiji bodo temelj za nadaljnje odločitve.</w:t>
      </w:r>
    </w:p>
    <w:p w14:paraId="20059CEA" w14:textId="77777777" w:rsidR="004E3A19" w:rsidRDefault="004E3A19" w:rsidP="004E3A19"/>
    <w:p w14:paraId="12618431" w14:textId="77777777" w:rsidR="004E3A19" w:rsidRDefault="004E3A19" w:rsidP="004E3A19">
      <w:r>
        <w:t>Ob upoštevanju načela sorazmernosti bodo načini in intenziteta ukrepov začasnega nadzora na notranjih mejah še naprej ciljno usmerjeni in osredotočeni na preprečevanje terorizma, ekstremizma in čezmejne kriminalitete. Ukrepi bodo potekali na način, da bodo čim manj vplivali na potnike, okolje in gospodarstvo in še posebej na življenje prebivalstva ob meji.</w:t>
      </w:r>
    </w:p>
    <w:p w14:paraId="15F38403" w14:textId="421914B5" w:rsidR="007F7BB2" w:rsidRDefault="004E3A19" w:rsidP="004E3A19">
      <w:pPr>
        <w:pStyle w:val="Vir"/>
      </w:pPr>
      <w:r>
        <w:t>Vir: Ministrstvo za notranje zadeve</w:t>
      </w:r>
    </w:p>
    <w:p w14:paraId="058C6800" w14:textId="02888DE2" w:rsidR="00E17F3A" w:rsidRDefault="00E17F3A" w:rsidP="007F7BB2">
      <w:pPr>
        <w:pStyle w:val="Naslov2"/>
      </w:pPr>
      <w:r>
        <w:t>Vlada se je seznanila z informacijo o izvajanju Načrta za okrevanje in odpornost</w:t>
      </w:r>
    </w:p>
    <w:p w14:paraId="6D84A6CB" w14:textId="77777777" w:rsidR="00E17F3A" w:rsidRDefault="00E17F3A" w:rsidP="00E17F3A">
      <w:r>
        <w:t>Vlada se je danes seznanila z Informacijo o izvajanju Načrta za okrevanje in odpornost (NOO). Pristojna ministrstva in druge državne organe, pristojne za izvedbo in nemoteno izvajanje NOO, je pozvala, da prednostno pospešijo aktivnosti za izvedbo reform in naložb, katerih mejniki in cilji so predvideni za izvedbo v prihodnjem letu.</w:t>
      </w:r>
    </w:p>
    <w:p w14:paraId="14FF99E2" w14:textId="77777777" w:rsidR="00E17F3A" w:rsidRDefault="00E17F3A" w:rsidP="00E17F3A"/>
    <w:p w14:paraId="2CBF2861" w14:textId="77777777" w:rsidR="00E17F3A" w:rsidRDefault="00E17F3A" w:rsidP="00E17F3A">
      <w:r>
        <w:t>Vlada se je seznanila s stanjem glede spremembe NOO, s stanjem drugega zahtevka za plačilo, finančnim izvajanjem NOO in stanjem na področju doseganja mejnikov in ciljev.</w:t>
      </w:r>
    </w:p>
    <w:p w14:paraId="3C7CCA56" w14:textId="77777777" w:rsidR="00E17F3A" w:rsidRDefault="00E17F3A" w:rsidP="00E17F3A"/>
    <w:p w14:paraId="1A6B0875" w14:textId="77777777" w:rsidR="00E17F3A" w:rsidRDefault="00E17F3A" w:rsidP="00E17F3A">
      <w:r>
        <w:t>Svet Evropske unije je 17. oktobra 2023 dokončno potrdil predhodno pozitivno oceno predloga spremembe NOO, ki jo je podala Evropska komisija (EK). Za izvedbo naložb in reform NOO ima Slovenija po novem na voljo 2,68 milijarde evrov, od tega 1,61 milijarde evrov nepovratnih sredstev in 1,07 milijarde evrov posojil Mehanizma za okrevanje in odpornost (mehanizma).</w:t>
      </w:r>
    </w:p>
    <w:p w14:paraId="1730215C" w14:textId="77777777" w:rsidR="00E17F3A" w:rsidRDefault="00E17F3A" w:rsidP="00E17F3A"/>
    <w:p w14:paraId="20BCDDB3" w14:textId="5F4B5A00" w:rsidR="00E17F3A" w:rsidRDefault="00E17F3A" w:rsidP="00E17F3A">
      <w:r>
        <w:t xml:space="preserve">Slovenija je za izvedbo ukrepov NOO iz evropskega proračuna do zdaj prejela 305 milijonov evrov. Proti koncu letošnjega leta bo iz Bruslja prejela še izplačilo drugega zahtevka za plačilo v višini 614 milijonov evrov bruto oziroma okvirno 536 milijonov evrov neto, upoštevajoč že prejeto sorazmerno predplačilo iz mehanizma septembra 2021 </w:t>
      </w:r>
      <w:r>
        <w:rPr>
          <w:rFonts w:ascii="ArialMT" w:hAnsi="ArialMT" w:cs="ArialMT"/>
          <w:szCs w:val="20"/>
        </w:rPr>
        <w:t xml:space="preserve"> in </w:t>
      </w:r>
      <w:hyperlink r:id="rId10" w:history="1">
        <w:r w:rsidRPr="00B7353D">
          <w:rPr>
            <w:rStyle w:val="Hiperpovezava"/>
            <w:rFonts w:ascii="ArialMT" w:hAnsi="ArialMT" w:cs="ArialMT"/>
            <w:szCs w:val="20"/>
          </w:rPr>
          <w:t>včerajšnj</w:t>
        </w:r>
        <w:r>
          <w:rPr>
            <w:rStyle w:val="Hiperpovezava"/>
            <w:rFonts w:ascii="ArialMT" w:hAnsi="ArialMT" w:cs="ArialMT"/>
            <w:szCs w:val="20"/>
          </w:rPr>
          <w:t>i</w:t>
        </w:r>
        <w:r w:rsidRPr="00B7353D">
          <w:rPr>
            <w:rStyle w:val="Hiperpovezava"/>
            <w:rFonts w:ascii="ArialMT" w:hAnsi="ArialMT" w:cs="ArialMT"/>
            <w:szCs w:val="20"/>
          </w:rPr>
          <w:t xml:space="preserve"> predujem za izvedbo ukrepov </w:t>
        </w:r>
        <w:proofErr w:type="spellStart"/>
        <w:r w:rsidRPr="00B7353D">
          <w:rPr>
            <w:rStyle w:val="Hiperpovezava"/>
            <w:rFonts w:ascii="ArialMT" w:hAnsi="ArialMT" w:cs="ArialMT"/>
            <w:szCs w:val="20"/>
          </w:rPr>
          <w:t>REPowerEU</w:t>
        </w:r>
        <w:proofErr w:type="spellEnd"/>
      </w:hyperlink>
      <w:r>
        <w:rPr>
          <w:rFonts w:ascii="ArialMT" w:hAnsi="ArialMT" w:cs="ArialMT"/>
          <w:szCs w:val="20"/>
        </w:rPr>
        <w:t xml:space="preserve">. EK je namreč konec novembra 2023 predhodno ocenila, da je Slovenija zadovoljivo izpolnila vseh 44 mejnikov in ciljev </w:t>
      </w:r>
      <w:r w:rsidRPr="00D31B54">
        <w:rPr>
          <w:rFonts w:ascii="ArialMT" w:hAnsi="ArialMT" w:cs="ArialMT"/>
          <w:szCs w:val="20"/>
        </w:rPr>
        <w:t>drugega zahtevka za plačilo</w:t>
      </w:r>
      <w:r>
        <w:rPr>
          <w:rFonts w:ascii="ArialMT" w:hAnsi="ArialMT" w:cs="ArialMT"/>
          <w:szCs w:val="20"/>
        </w:rPr>
        <w:t>, ki ga sestavljajo drugi in tretji obrok za nepovratna sredstva in prvi obrok za posojila</w:t>
      </w:r>
      <w:r w:rsidRPr="00D31B54">
        <w:rPr>
          <w:rFonts w:ascii="ArialMT" w:hAnsi="ArialMT" w:cs="ArialMT"/>
          <w:szCs w:val="20"/>
        </w:rPr>
        <w:t>.</w:t>
      </w:r>
      <w:r>
        <w:rPr>
          <w:rFonts w:ascii="ArialMT" w:hAnsi="ArialMT" w:cs="ArialMT"/>
          <w:szCs w:val="20"/>
        </w:rPr>
        <w:t xml:space="preserve"> </w:t>
      </w:r>
      <w:r>
        <w:t xml:space="preserve">Potem ko se </w:t>
      </w:r>
      <w:r>
        <w:lastRenderedPageBreak/>
        <w:t>bodo z oceno EK seznanili še nekateri odbori Sveta Evropske unije, bo EK podala končno oceno in izdala sklep, s katerim bo tudi uradno odobrila izplačilo okvirno 227 milijonov evrov neto nepovratnih sredstev in 310 milijonov evrov neto posojil mehanizma.</w:t>
      </w:r>
    </w:p>
    <w:p w14:paraId="0891F199" w14:textId="77777777" w:rsidR="00E17F3A" w:rsidRDefault="00E17F3A" w:rsidP="00E17F3A"/>
    <w:p w14:paraId="61EE3EB1" w14:textId="77777777" w:rsidR="00E17F3A" w:rsidRDefault="00E17F3A" w:rsidP="00E17F3A">
      <w:r>
        <w:t>EK je ob obravnavi zahtevkov za plačilo obrokov, ki jih je Slovenija posredovala v Bruselj, ocenila, da je naša država tudi uradno uspešno izpolnila 56 od skupno 205 mejnikov in ciljev. Ob tem ministrstva v vlogi odgovornih organov za izvedbo naložb in reform preliminarno ocenjujejo, da so izpolnila tudi 14 mejnikov in ciljev na obrokih, ki bodo predmet naslednjih zahtevkov za plačila.</w:t>
      </w:r>
    </w:p>
    <w:p w14:paraId="0BE7EA6A" w14:textId="77777777" w:rsidR="00E17F3A" w:rsidRDefault="00E17F3A" w:rsidP="00E17F3A"/>
    <w:p w14:paraId="5B189D61" w14:textId="77777777" w:rsidR="00E17F3A" w:rsidRDefault="00E17F3A" w:rsidP="00E17F3A">
      <w:r>
        <w:t>Ministrstvo za finance in Urad Republike Slovenije za okrevanje in odpornost bosta vlado v prihodnje informirala o izvajanju NOO na vsake tri mesece.</w:t>
      </w:r>
    </w:p>
    <w:p w14:paraId="5A5A66E8" w14:textId="3D896AAB" w:rsidR="00E17F3A" w:rsidRDefault="00E17F3A" w:rsidP="00E17F3A">
      <w:pPr>
        <w:pStyle w:val="Vir"/>
      </w:pPr>
      <w:r w:rsidRPr="00E17F3A">
        <w:t>Vir: Ministrstvo za finance</w:t>
      </w:r>
    </w:p>
    <w:p w14:paraId="5B0DDD6B" w14:textId="60E7F96A" w:rsidR="00D80648" w:rsidRDefault="00D80648" w:rsidP="00D80648">
      <w:pPr>
        <w:pStyle w:val="Naslov2"/>
      </w:pPr>
      <w:r>
        <w:t>Vlada sprejela program financiranja državnega proračuna za 2024</w:t>
      </w:r>
    </w:p>
    <w:p w14:paraId="5BE18F6B" w14:textId="77777777" w:rsidR="00D80648" w:rsidRDefault="00D80648" w:rsidP="00D80648">
      <w:r>
        <w:t xml:space="preserve">Vlada je danes sprejela Program financiranja proračuna Republike Slovenije za leto 2024. Obseg potrebnega financiranja za izvrševanje državnega proračuna v prihodnjem letu znaša skupaj približno 4,7 milijarde evrov. </w:t>
      </w:r>
    </w:p>
    <w:p w14:paraId="7747D089" w14:textId="77777777" w:rsidR="00D80648" w:rsidRDefault="00D80648" w:rsidP="00D80648"/>
    <w:p w14:paraId="191821B7" w14:textId="77777777" w:rsidR="00D80648" w:rsidRDefault="00D80648" w:rsidP="00D80648">
      <w:r>
        <w:t>Program financiranja državnega proračuna sledi spremembam državnega proračuna za leto 2024, Zakonu o izvrševanju proračunov Republike Slovenije za leti 2024 in 2025 ter Zakonu o javnih financah.</w:t>
      </w:r>
    </w:p>
    <w:p w14:paraId="4DD22C64" w14:textId="77777777" w:rsidR="00D80648" w:rsidRDefault="00D80648" w:rsidP="00D80648"/>
    <w:p w14:paraId="12FDDA0A" w14:textId="77777777" w:rsidR="00D80648" w:rsidRDefault="00D80648" w:rsidP="00D80648">
      <w:r>
        <w:t xml:space="preserve">Glede na spremembe proračuna za prihodnje leto, ki izkazuje primanjkljaj bilance A v višini 2.220.768.234 evrov in primanjkljaj bilance B v višini 485.136.166 evrov, ob upoštevanju potrebnega financiranja zapadlih glavnic v letu 2024 v višini 2.553.296.369 evrov in spremembe (zmanjšanja) sredstev v C računu financiranja v višini 600.000.000 evrov, znaša potrebno financiranje za izvrševanje državnega proračuna v letu 2024 skupaj 4.659.200.769 evrov. Ker predfinanciranja, izvršenega z zadolžitvijo v letu 2023, kot tudi kupnin od prodaje kapitalskih naložb ni bilo, je končni znesek financiranja v prihodnjem letu enak omenjenemu znesku v višini približno 4,7 milijarde evrov. </w:t>
      </w:r>
    </w:p>
    <w:p w14:paraId="2FA25FB7" w14:textId="77777777" w:rsidR="00D80648" w:rsidRDefault="00D80648" w:rsidP="00D80648"/>
    <w:p w14:paraId="033EBE29" w14:textId="77777777" w:rsidR="00D80648" w:rsidRDefault="00D80648" w:rsidP="00D80648">
      <w:r>
        <w:t xml:space="preserve">Poleg financiranja izvrševanja državnega proračuna je skladno z Zakonom o javnih financah dovoljeno tudi predčasno financiranje dela proračunskih potreb prihodnjega dveletnega obdobja. Ali bo to izvedeno in v kakšnem obsegu, bo odvisno tudi od razmer na finančnih trgih v letu 2024 in ocene teh razmer v letu 2025. </w:t>
      </w:r>
    </w:p>
    <w:p w14:paraId="1911D3BC" w14:textId="77777777" w:rsidR="00D80648" w:rsidRDefault="00D80648" w:rsidP="00D80648"/>
    <w:p w14:paraId="5BF4868C" w14:textId="77777777" w:rsidR="00D80648" w:rsidRDefault="00D80648" w:rsidP="00D80648">
      <w:r>
        <w:t>Kot primarni instrument financiranja pretežnega dela potreb državnega proračuna je predvideno financiranje z izdajo državnih obveznic in zakladnih menic, uporabimo pa lahko tudi druge instrumente zadolževanja.</w:t>
      </w:r>
    </w:p>
    <w:p w14:paraId="6A2DCA4B" w14:textId="4EDAA2FE" w:rsidR="00191181" w:rsidRDefault="00D80648" w:rsidP="00D80648">
      <w:pPr>
        <w:pStyle w:val="Vir"/>
      </w:pPr>
      <w:r>
        <w:t>Vir: Ministrstvo za finance</w:t>
      </w:r>
    </w:p>
    <w:p w14:paraId="0F18811F" w14:textId="232F1785" w:rsidR="007F6827" w:rsidRDefault="007F6827" w:rsidP="007F6827">
      <w:pPr>
        <w:pStyle w:val="Naslov2"/>
      </w:pPr>
      <w:r>
        <w:t>Tretje poročilo o napredku pri koriščenju sredstev evropske kohezijske politike v programskem obdobju 2014–2020 in 2021–2027</w:t>
      </w:r>
    </w:p>
    <w:p w14:paraId="0EA6DDA9" w14:textId="60A6166A" w:rsidR="007F6827" w:rsidRDefault="007F6827" w:rsidP="007F6827">
      <w:r>
        <w:t>Vlada se je seznanila s tretjim poročilom o napredku pri koriščenju sredstev evropske kohezijske politike v programskem obdobju 2014–2020 in 2021–2027, ki zajema podatke od 10. 11. 2023 do 8. 12. 2023.</w:t>
      </w:r>
    </w:p>
    <w:p w14:paraId="19D97F97" w14:textId="77777777" w:rsidR="007F6827" w:rsidRDefault="007F6827" w:rsidP="007F6827"/>
    <w:p w14:paraId="4800711D" w14:textId="7D0F2324" w:rsidR="007F6827" w:rsidRDefault="007F6827" w:rsidP="007F6827">
      <w:r>
        <w:t xml:space="preserve">Na dan 8. 12. 2023 predstavljajo izplačila iz državnega proračuna 99,5 % pravic porabe v skupni vrednosti 3,32 milijarde evrov (EU del), medtem ko je bilo povračil iz Bruslja 3,19 </w:t>
      </w:r>
      <w:r>
        <w:lastRenderedPageBreak/>
        <w:t>milijarde evrov (EU del) oziroma 96 %, kar Slovenijo postavlja na 5. mesto med državami članicami. Slovenija glede na dinamiko izvajanja programa in obveznosti do konca leta pričakuje 100 % realizacijo Operativnega programa 2014–2020.</w:t>
      </w:r>
    </w:p>
    <w:p w14:paraId="60BAF76E" w14:textId="77777777" w:rsidR="007F6827" w:rsidRDefault="007F6827" w:rsidP="007F6827"/>
    <w:p w14:paraId="7FB31A76" w14:textId="5552CB2E" w:rsidR="007F6827" w:rsidRDefault="007F6827" w:rsidP="007F6827">
      <w:r>
        <w:t>V okviru izvajanja Programa evropske kohezijske politike v programskem obdobju 2021-2027 je bilo izdanih sedemnajst odločitev o podpori v skupni vrednosti 174,55 milijona evrov (EU del), v poročanem obdobju za 108,62 milijonov evrov (EU del).</w:t>
      </w:r>
    </w:p>
    <w:p w14:paraId="150B2977" w14:textId="55FBDDF8" w:rsidR="007F6827" w:rsidRDefault="007F6827" w:rsidP="007F6827">
      <w:pPr>
        <w:pStyle w:val="Vir"/>
      </w:pPr>
      <w:r w:rsidRPr="007F6827">
        <w:t>Vir: Ministrstvo za kohezijo in regionalni razvoj</w:t>
      </w:r>
    </w:p>
    <w:p w14:paraId="15610C97" w14:textId="324D15A0" w:rsidR="00EA38CD" w:rsidRDefault="00EA38CD" w:rsidP="00EA38CD">
      <w:pPr>
        <w:pStyle w:val="Naslov2"/>
      </w:pPr>
      <w:r>
        <w:t>Vlada sprejela dopolnitve predhodnega programa odprave posledic škode v gospodarstvu zaradi posledic avgustovskih močnih neurij</w:t>
      </w:r>
    </w:p>
    <w:p w14:paraId="18E87961" w14:textId="524372F1" w:rsidR="00EA38CD" w:rsidRDefault="00EA38CD" w:rsidP="00EA38CD">
      <w:r>
        <w:t>Vlada je sprejela Dopolnitve predhodnega programa odprave posledic škode v gospodarstvu zaradi posledic močnih neurij z večdnevnim obilnimi deževjem na širšem območju Republike Slovenije, ki je povzročilo katastrofalne poplave, plazenje tal in druge posledice hudourniškega delovanja visokih voda. Program je podlaga za izplačilo 3,57 milijona evrov vrednih predplačil oškodovancev v gospodarstvu, ki so do 1. decembra zanje zaprosili Ministrstvo za gospodarstvo, turizem in šport.</w:t>
      </w:r>
    </w:p>
    <w:p w14:paraId="29854C3E" w14:textId="77777777" w:rsidR="00EA38CD" w:rsidRDefault="00EA38CD" w:rsidP="00EA38CD"/>
    <w:p w14:paraId="79CA9D5E" w14:textId="77777777" w:rsidR="00EA38CD" w:rsidRDefault="00EA38CD" w:rsidP="00EA38CD">
      <w:r>
        <w:t>Zakon o spremembah in dopolnitvah Zakona o odpravi posledic naravnih nesreč določa, da lahko vlada za preprečitev povečanja že nastale škode v gospodarstvu zaradi posledic poplav v avgustu 2023 odloči o dodelitvi predplačila sredstev gospodarstvu na podlagi predhodnega programa odprave posledic naravne nesreče. Za pripravo predhodnega programa je zadolženo ministrstvo, pristojno za gospodarstvo, na podlagi predhodne ocene škode v gospodarstvu, za katero je podatke pridobilo od oškodovancev.</w:t>
      </w:r>
    </w:p>
    <w:p w14:paraId="6D041DDA" w14:textId="77777777" w:rsidR="00EA38CD" w:rsidRDefault="00EA38CD" w:rsidP="00EA38CD"/>
    <w:p w14:paraId="51FA1407" w14:textId="77777777" w:rsidR="00EA38CD" w:rsidRDefault="00EA38CD" w:rsidP="00EA38CD">
      <w:r>
        <w:t>Vlada je 15. septembra 2023 sprejela Predhodni program odprave posledic škode v gospodarstvu zaradi posledic močnih neurij z večdnevnim obilnimi deževjem na širšem območju Republike Slovenije, ki je povzročilo katastrofalne poplave, plazenje tal in druge posledice hudourniškega delovanja visokih voda. 25. oktobra 2023 pa je določila, da Ministrstvo za gospodarstvo, turizem in šport objavi ponovni poziv za oddajo ocene škode za oškodovance iz gospodarstva, ki do 20. septembra 2023 niso oddali ocene škode v gospodarstvu.</w:t>
      </w:r>
    </w:p>
    <w:p w14:paraId="01DF36AD" w14:textId="77777777" w:rsidR="00EA38CD" w:rsidRDefault="00EA38CD" w:rsidP="00EA38CD"/>
    <w:p w14:paraId="6B412E10" w14:textId="77777777" w:rsidR="00EA38CD" w:rsidRDefault="00EA38CD" w:rsidP="00EA38CD">
      <w:r>
        <w:t>Ministrstvo je pozvalo oškodovance, ki še niso oddali ocene škode, da jo oddajo do 1. decembra 2023. Prejelo je 65 vlog z oceno škode, od tega je 58 oškodovancev zaprosilo za predplačila, ki znašajo 359.620,52 evra. Poleg tega je ministrstvo pozvalo oškodovance, ki so oddali oceno škode po 1. septembru 2023 in zato niso mogli oddati vloge za predplačilo, da se izjavijo, ali želijo predplačilo. Na osnovi tega poziva je prejelo 191 vlog za predplačila, v skupni vrednosti  3.210.508,10 evra. Skupaj torej oškodovanci pričakujejo 249 dodatnih predplačil, kar v skupni vrednosti znaša 3.570.128,62 evra.</w:t>
      </w:r>
    </w:p>
    <w:p w14:paraId="3E9103E4" w14:textId="77777777" w:rsidR="00EA38CD" w:rsidRDefault="00EA38CD" w:rsidP="00EA38CD"/>
    <w:p w14:paraId="5C4F17C5" w14:textId="77777777" w:rsidR="00EA38CD" w:rsidRDefault="00EA38CD" w:rsidP="00EA38CD">
      <w:r>
        <w:t>Predplačilo sredstev v višini 10 odstotkov škode bo ministrstvo na osnovi ocene škode dodelilo upravičencem, ki so utrpeli škodo v prizadetih občinah in zaradi posledic naravne nesreče ne morejo poslovati ali imajo oteženo poslovanje.</w:t>
      </w:r>
    </w:p>
    <w:p w14:paraId="17C71366" w14:textId="77777777" w:rsidR="00EA38CD" w:rsidRDefault="00EA38CD" w:rsidP="00EA38CD">
      <w:pPr>
        <w:pStyle w:val="Vir"/>
      </w:pPr>
      <w:r>
        <w:t>Vir: Ministrstvo za gospodarstvo, turizem in šport</w:t>
      </w:r>
    </w:p>
    <w:bookmarkEnd w:id="1"/>
    <w:p w14:paraId="2D895624" w14:textId="498712AF" w:rsidR="00DF04F8" w:rsidRPr="00DF04F8" w:rsidRDefault="00DF04F8" w:rsidP="00DF04F8">
      <w:pPr>
        <w:pStyle w:val="Naslov2"/>
      </w:pPr>
      <w:r w:rsidRPr="00DF04F8">
        <w:t>Vlada podala soglasje k tarifam Agencije za komunikacijska omrežja in storitve Republike Slovenije za leto 2024</w:t>
      </w:r>
    </w:p>
    <w:p w14:paraId="08BA74C1" w14:textId="77777777" w:rsidR="00DF04F8" w:rsidRPr="00DF04F8" w:rsidRDefault="00DF04F8" w:rsidP="00DF04F8">
      <w:r w:rsidRPr="00DF04F8">
        <w:t xml:space="preserve">Predložene tarife za leto 2024 za posamezna področja dela Agencije za komunikacijska omrežja in storitve Republike Slovenije (v nadaljevanju: agencija) in sicer za področje </w:t>
      </w:r>
      <w:r w:rsidRPr="00DF04F8">
        <w:lastRenderedPageBreak/>
        <w:t xml:space="preserve">elektronskih komunikacij, poštnih storitev in za medijske storitve ustrezajo formalnim zahtevam področnih zakonov in omogočajo ustrezno financiranje navedenih področij v letu 2024. </w:t>
      </w:r>
    </w:p>
    <w:p w14:paraId="741DC323" w14:textId="77777777" w:rsidR="00DF04F8" w:rsidRPr="00DF04F8" w:rsidRDefault="00DF04F8" w:rsidP="00DF04F8"/>
    <w:p w14:paraId="34D40A4E" w14:textId="77777777" w:rsidR="00DF04F8" w:rsidRPr="00DF04F8" w:rsidRDefault="00DF04F8" w:rsidP="00DF04F8">
      <w:r w:rsidRPr="00DF04F8">
        <w:t>Pri pripravi tarife agencija upošteva potrebno pokrivanje stroškov, ki so potrebni za izvajanje posameznih dejavnosti agencije, glede na načrtovane cilje in naloge ter ob uporabi določil področne zakonodaje in pravilnikov, porabo presežka prihodkov nad odhodki posameznega vira ter strošek amortizacije osnovnih sredstev, nabavljenih po 1. 1. 2017. V izračunu tarife za leto 2024 je načrtovana poraba presežka prihodkov nad odhodki v skupni vrednosti 186.427 EUR.</w:t>
      </w:r>
    </w:p>
    <w:p w14:paraId="459C1E17" w14:textId="77777777" w:rsidR="00DF04F8" w:rsidRPr="00DF04F8" w:rsidRDefault="00DF04F8" w:rsidP="00DF04F8"/>
    <w:p w14:paraId="113B2456" w14:textId="77777777" w:rsidR="00DF04F8" w:rsidRPr="00DF04F8" w:rsidRDefault="00DF04F8" w:rsidP="00DF04F8">
      <w:r w:rsidRPr="00DF04F8">
        <w:t xml:space="preserve">Za področje železniške dejavnosti oziroma za plačila prevoznikov in plačila upravljavca javne železniške infrastrukture pa predlagan dvig vrednosti točke za izračun letnega plačila ni bil usklajen s pristojnima ministrstvoma. Zato Vlada Republike Slovenije ne potrjuje tarif za te zavezance za leto 2024 in se še naprej uporablja tarifa iz leta 2023. </w:t>
      </w:r>
    </w:p>
    <w:p w14:paraId="24EDB1C3" w14:textId="77777777" w:rsidR="00DF04F8" w:rsidRPr="00DF04F8" w:rsidRDefault="00DF04F8" w:rsidP="00DF04F8"/>
    <w:p w14:paraId="4DC95A5C" w14:textId="77777777" w:rsidR="00DF04F8" w:rsidRPr="00DF04F8" w:rsidRDefault="00DF04F8" w:rsidP="00DF04F8">
      <w:r w:rsidRPr="00DF04F8">
        <w:t xml:space="preserve">Soglasje Vlade Republike Slovenije se posledično predlaga na predlagane višine tarif 2024 o vrednosti točke: </w:t>
      </w:r>
    </w:p>
    <w:p w14:paraId="409C5111" w14:textId="77777777" w:rsidR="00DF04F8" w:rsidRPr="00DF04F8" w:rsidRDefault="00DF04F8" w:rsidP="00DF04F8">
      <w:r w:rsidRPr="00DF04F8">
        <w:t>-               za plačilo na podlagi obvestila, za plačilo za uporabo radijskih frekvenc in za plačilo za uporabo elementov oštevilčenja,</w:t>
      </w:r>
    </w:p>
    <w:p w14:paraId="47DEC441" w14:textId="77777777" w:rsidR="00DF04F8" w:rsidRPr="00DF04F8" w:rsidRDefault="00DF04F8" w:rsidP="00DF04F8">
      <w:r w:rsidRPr="00DF04F8">
        <w:t>-               za izvajanje poštnih storitev, in</w:t>
      </w:r>
    </w:p>
    <w:p w14:paraId="481BCB9A" w14:textId="77777777" w:rsidR="00DF04F8" w:rsidRPr="00DF04F8" w:rsidRDefault="00DF04F8" w:rsidP="00DF04F8">
      <w:r w:rsidRPr="00DF04F8">
        <w:t>-               za plačilo na podlagi dovoljenja za izvajanje televizijske dejavnosti oziroma vpisa v uradno evidenco ponudnikov avdiovizualnih medijskih storitev na zahtevo oziroma vpisa v uradno evidenco ponudnikov platform za izmenjavo videov.</w:t>
      </w:r>
    </w:p>
    <w:p w14:paraId="6D5EB28D" w14:textId="77777777" w:rsidR="00DF04F8" w:rsidRPr="00DF04F8" w:rsidRDefault="00DF04F8" w:rsidP="00DF04F8"/>
    <w:p w14:paraId="2718B5F0" w14:textId="145B6900" w:rsidR="00DF04F8" w:rsidRDefault="00DF04F8" w:rsidP="00DF04F8">
      <w:r w:rsidRPr="00DF04F8">
        <w:t>Program dela in finančni načrt agencije za leto 2024 (v nadaljevanju: PDFN 2024) in s tem tudi višino tarif je obravnaval in sprejel Svet agencije, skladno z določili ZEKom-2. Ministrstvo za digitalno preobrazbo je v soglasju k PDFN 2024 izvzelo soglašanje s tarifami in načrtom prihodkov za leto 2024 za področje izvajanja železniškega prometa in izrecno navedlo, da se uporabljajo tarife in načrt prihodkov za leto 2023.</w:t>
      </w:r>
    </w:p>
    <w:p w14:paraId="380E1DBC" w14:textId="11D7D0C3" w:rsidR="00DC6FB0" w:rsidRDefault="00DF04F8" w:rsidP="00DF04F8">
      <w:pPr>
        <w:pStyle w:val="Vir"/>
      </w:pPr>
      <w:r>
        <w:t>Vir: Ministrstvo za digitalno preobrazbo</w:t>
      </w:r>
    </w:p>
    <w:p w14:paraId="43C14141" w14:textId="7CDF81E3" w:rsidR="006C6D00" w:rsidRDefault="006C6D00" w:rsidP="006C6D00">
      <w:pPr>
        <w:pStyle w:val="Naslov2"/>
      </w:pPr>
      <w:r>
        <w:t>Vlada potrdila prerazporeditev pravic porabe</w:t>
      </w:r>
    </w:p>
    <w:p w14:paraId="2B287B4E" w14:textId="77777777" w:rsidR="006C6D00" w:rsidRDefault="006C6D00" w:rsidP="006C6D00">
      <w:r>
        <w:t xml:space="preserve">Vlada je danes potrdila prerazporeditev sredstev znotraj finančnega načrta Uprave Republike Slovenije za zaščito in reševanje v višini dveh milijonov evrov. Namenili jih bodo poplačilu stroškov odvoza </w:t>
      </w:r>
      <w:proofErr w:type="spellStart"/>
      <w:r>
        <w:t>nesortiranih</w:t>
      </w:r>
      <w:proofErr w:type="spellEnd"/>
      <w:r>
        <w:t xml:space="preserve"> odpadkov po avgustovskih poplavah in nakupu opreme.</w:t>
      </w:r>
    </w:p>
    <w:p w14:paraId="79429091" w14:textId="4DA99437" w:rsidR="00DC6FB0" w:rsidRDefault="006C6D00" w:rsidP="006C6D00">
      <w:pPr>
        <w:pStyle w:val="Vir"/>
      </w:pPr>
      <w:r w:rsidRPr="006C6D00">
        <w:t>Vir: Ministrstvo za finance</w:t>
      </w:r>
    </w:p>
    <w:p w14:paraId="1D88EBCF" w14:textId="0D8E63AB" w:rsidR="004170B3" w:rsidRDefault="00EF00B0" w:rsidP="004170B3">
      <w:pPr>
        <w:pStyle w:val="Naslov2"/>
      </w:pPr>
      <w:r>
        <w:t xml:space="preserve">Mnenje </w:t>
      </w:r>
      <w:r w:rsidR="004170B3">
        <w:t>v</w:t>
      </w:r>
      <w:r>
        <w:t xml:space="preserve">lade o predlogu za začasno zadržanje izvrševanja 1. člena Uredbe o spremembah Uredbe o oblikovanju cen določenih naftnih derivatov, oziroma 13. člena Uredbe o oblikovanju cen določenih naftnih derivatov </w:t>
      </w:r>
    </w:p>
    <w:p w14:paraId="2693E1ED" w14:textId="28CB1DD2" w:rsidR="00EF00B0" w:rsidRDefault="00EF00B0" w:rsidP="00EF00B0">
      <w:r>
        <w:t>Vlada je sprejela sklep o sprejetju mnenja o predlogu za začasno zadržanje izvrševanja 1. člena Uredbe o spremembah Uredbe o oblikovanju cen določenih naftnih derivatov, oziroma 13. člena Uredbe o oblikovanju cen določenih naftnih derivatov in ga pošlje Ustavnemu sodišču Republike Slovenije.</w:t>
      </w:r>
    </w:p>
    <w:p w14:paraId="381A8389" w14:textId="77777777" w:rsidR="004170B3" w:rsidRDefault="004170B3" w:rsidP="00EF00B0"/>
    <w:p w14:paraId="124F10E6" w14:textId="7391B6B0" w:rsidR="00EF00B0" w:rsidRDefault="00EF00B0" w:rsidP="00EF00B0">
      <w:r>
        <w:t>Vlada je od Ustavnega sodišča Republike Slovenije prejela Pobudo za oceno ustavnosti in zakonitosti Uredbe o oblikovanju cen določenih naftnih derivatov, Uredbe o oblikovanju cen določenih naftnih derivatov in Uredbe o spremembi Uredbe o oblikovanju cen določenih naftnih derivatov in predlog za začasno zadržanje izvrševanja (v nadaljnjem besedilu: Pobuda). Pobudo je vložila družba Petrol.</w:t>
      </w:r>
    </w:p>
    <w:p w14:paraId="466ED323" w14:textId="77777777" w:rsidR="004170B3" w:rsidRDefault="004170B3" w:rsidP="00EF00B0"/>
    <w:p w14:paraId="7E480C2F" w14:textId="7BEE6FB8" w:rsidR="00EF00B0" w:rsidRDefault="00EF00B0" w:rsidP="00EF00B0">
      <w:r>
        <w:lastRenderedPageBreak/>
        <w:t>Vlada je v zahtevanem roku pripravila mnenje o predlogu za začasno zadržanje izvrševanja 1. člena Uredbe o spremembah Uredbe oblikovanju cen določenih naftnih derivatov oziroma 13. člena Uredbe o oblikovanju cen določenih naftnih derivatov.</w:t>
      </w:r>
    </w:p>
    <w:p w14:paraId="23FD2099" w14:textId="77777777" w:rsidR="005832A3" w:rsidRDefault="005832A3" w:rsidP="00EF00B0"/>
    <w:p w14:paraId="2D0875F7" w14:textId="40D843AE" w:rsidR="00EF00B0" w:rsidRDefault="00EF00B0" w:rsidP="00EF00B0">
      <w:r>
        <w:t xml:space="preserve">Vlada je prepričana, da bi z zadržanjem izvrševanja Uredbe v Republiki Sloveniji prišlo do zvišanja cen bencina NMB-95 in dizla, s čimer bi se poslabšal ekonomski položaj slovenskih državljanov in podjetij, ki poslujejo v našem poslovnem okolju, kar bi imelo neposreden vpliv na ekonomsko blaginjo v Sloveniji. </w:t>
      </w:r>
    </w:p>
    <w:p w14:paraId="2DC4689A" w14:textId="77777777" w:rsidR="004170B3" w:rsidRDefault="004170B3" w:rsidP="00EF00B0"/>
    <w:p w14:paraId="38A24731" w14:textId="24A6CAF2" w:rsidR="00EF00B0" w:rsidRDefault="00EF00B0" w:rsidP="00EF00B0">
      <w:r>
        <w:t xml:space="preserve">Začasno zadržanje izvajanja uredbe bi tako po mnenju Vlade Republike Slovenije povzročilo nepopravljive posledice, saj učinkov znižanja inflacije ter tudi učinkov višjih drobnoprodajnih cen, če se kasneje v postopku izkaže, da je uredba oblikovana skladno z Ustavo Republike Slovenije, v kar vlada ne dvomi, ne bo mogoče popraviti tako, da bodo v skladu z veljavnim predpisom.  </w:t>
      </w:r>
    </w:p>
    <w:p w14:paraId="526F8831" w14:textId="77777777" w:rsidR="004170B3" w:rsidRDefault="004170B3" w:rsidP="00EF00B0"/>
    <w:p w14:paraId="44920110" w14:textId="62EDA8BF" w:rsidR="00EF00B0" w:rsidRDefault="00EF00B0" w:rsidP="00EF00B0">
      <w:r>
        <w:t>Na podlagi vseh navedenih dejstev Vlada Republike Slovenije, Ustavnemu sodišču predlaga, da sprejme odločitev s katero predlog Pobudnika zavrne.</w:t>
      </w:r>
    </w:p>
    <w:p w14:paraId="7F4DB6B4" w14:textId="74994776" w:rsidR="00191181" w:rsidRDefault="00CD664B" w:rsidP="00CD664B">
      <w:pPr>
        <w:pStyle w:val="Vir"/>
      </w:pPr>
      <w:r>
        <w:t>Vir: Ministrstvo za okolje, podnebje in energijo</w:t>
      </w:r>
    </w:p>
    <w:p w14:paraId="143ED7CA" w14:textId="3521A1EB" w:rsidR="00493A62" w:rsidRDefault="00493A62" w:rsidP="00493A62">
      <w:pPr>
        <w:pStyle w:val="Naslov2"/>
      </w:pPr>
      <w:r>
        <w:t>Mnenje Vlade Republike Slovenije glede predloga za zadržanje izvrševanja izpodbijanih določb 36.b, 36.c in 36.č člena ter tretje alineje 43. člena Zakona o zaščiti živali</w:t>
      </w:r>
    </w:p>
    <w:p w14:paraId="6F3B66BA" w14:textId="77777777" w:rsidR="00493A62" w:rsidRDefault="00493A62" w:rsidP="00493A62">
      <w:r>
        <w:t>Vlada je sprejela mnenje glede predloga za zadržanje izvrševanja izpodbijanih določb 36.b, 36.c in 36.č člena ter tretje alineje 43. člena Zakona o zaščiti živali (v nadaljnjem besedilu ZZZiv).</w:t>
      </w:r>
    </w:p>
    <w:p w14:paraId="54E0F38B" w14:textId="77777777" w:rsidR="00493A62" w:rsidRDefault="00493A62" w:rsidP="00493A62"/>
    <w:p w14:paraId="54EBECA4" w14:textId="77777777" w:rsidR="00493A62" w:rsidRDefault="00493A62" w:rsidP="00493A62">
      <w:r>
        <w:t xml:space="preserve">Državni zbor Republike Slovenije je dne 8. 12. 2023 zaprosil Vlado RS, da z vidika izvršilne oblasti poda mnenja glede zahteve Državnega sveta Republike Slovenije v zvezi z ustavnostjo 36.b, 36.c in 36.č člena ter tretje alineje 43. člena ZZZiv in predlogom za začasno zadržanje izvrševanja izpodbijanih določb.  </w:t>
      </w:r>
    </w:p>
    <w:p w14:paraId="79E244EA" w14:textId="77777777" w:rsidR="00493A62" w:rsidRDefault="00493A62" w:rsidP="00493A62"/>
    <w:p w14:paraId="787AB014" w14:textId="77777777" w:rsidR="00493A62" w:rsidRDefault="00493A62" w:rsidP="00493A62">
      <w:r>
        <w:t xml:space="preserve">Vlada z vidika izvršilne veje oblasti v zvezi z zadržanjem izvajanja </w:t>
      </w:r>
      <w:proofErr w:type="spellStart"/>
      <w:r>
        <w:t>36.b</w:t>
      </w:r>
      <w:proofErr w:type="spellEnd"/>
      <w:r>
        <w:t xml:space="preserve">, </w:t>
      </w:r>
      <w:proofErr w:type="spellStart"/>
      <w:r>
        <w:t>36.c</w:t>
      </w:r>
      <w:proofErr w:type="spellEnd"/>
      <w:r>
        <w:t xml:space="preserve"> in </w:t>
      </w:r>
      <w:proofErr w:type="spellStart"/>
      <w:r>
        <w:t>36.č</w:t>
      </w:r>
      <w:proofErr w:type="spellEnd"/>
      <w:r>
        <w:t xml:space="preserve"> člena </w:t>
      </w:r>
      <w:proofErr w:type="spellStart"/>
      <w:r>
        <w:t>ZZiv</w:t>
      </w:r>
      <w:proofErr w:type="spellEnd"/>
      <w:r>
        <w:t xml:space="preserve"> pojasnjuje, da gre za člene, ki v vsebino zakona vnašajo institut kvalificiranih prijaviteljev in  začasno zadržanje zgoraj naštetih členov nima neposrednega vpliva na sam institut kvalificiranega prijavitelja. Le-ta se lahko vzpostavi šele, ko so kvalificirani prijavitelji ustrezno usposobljeni in opravijo predpisani izpit, za kar je potrebno sprejeti podzakonski predpis, ki bo določal način in vsebino opravljanja izpita. </w:t>
      </w:r>
    </w:p>
    <w:p w14:paraId="15C1DED6" w14:textId="77777777" w:rsidR="00493A62" w:rsidRDefault="00493A62" w:rsidP="00493A62"/>
    <w:p w14:paraId="498E7D0D" w14:textId="77777777" w:rsidR="00493A62" w:rsidRDefault="00493A62" w:rsidP="00493A62">
      <w:r>
        <w:t xml:space="preserve">V zvezi z zadržanjem tretje alineje 43. člena ZZZiv Vlada pojasnjuje, da bi organ nadzora s tem izgubil bistveni nadzorni inštrument, ki mu omogoča, da v najhujših primerih mučenja živali le-te odvzame in s tem prepreči njihovo nadaljnje trpljenje. Gre za ukrep, ki velja že od leta 1999.   Zadržanje te določbe lahko povzroči, da bodo nevestni skrbniki živali namenoma ali iz malomarnosti zmanjšali dolžno skrbnost za dobrobit živali, vedoč, da jim nadzorni organ kljub hudim kršitvam zakonodaje ne bo mogel izreči ukrepa trajnega odvzema. </w:t>
      </w:r>
    </w:p>
    <w:p w14:paraId="4E7AF56A" w14:textId="48D1C854" w:rsidR="001B2A8C" w:rsidRDefault="00493A62" w:rsidP="00493A62">
      <w:pPr>
        <w:pStyle w:val="Vir"/>
      </w:pPr>
      <w:r>
        <w:t xml:space="preserve">Vir: Ministrstvo za </w:t>
      </w:r>
      <w:r w:rsidR="005832A3">
        <w:t>kmetijstvo, gozdarstvo in prehrano</w:t>
      </w:r>
    </w:p>
    <w:p w14:paraId="1FB3C8A3" w14:textId="4746956B" w:rsidR="00977956" w:rsidRDefault="00977956" w:rsidP="00977956">
      <w:pPr>
        <w:pStyle w:val="Naslov2"/>
      </w:pPr>
      <w:r>
        <w:t>Ratifikacija Sporazuma med Slovenijo in Ukrajino o donaciji nepovratnih sredstev za humanitarno pomoč pri razminiranju</w:t>
      </w:r>
    </w:p>
    <w:p w14:paraId="51E35815" w14:textId="77777777" w:rsidR="00977956" w:rsidRDefault="00977956" w:rsidP="00977956">
      <w:r>
        <w:t xml:space="preserve">Vlada je izdala Uredbo o ratifikaciji Sporazuma med Vlado Republike Slovenije in Vlado Ukrajine o donaciji nepovratnih sredstev Slovenije Ukrajini za humanitarno pomoč na področju </w:t>
      </w:r>
      <w:r>
        <w:lastRenderedPageBreak/>
        <w:t>razminiranja, ki sta ga 4. decembra 2023 v Ljubljani podpisala ministrica za zunanje in evropske zadeve Tanja Fajon in veleposlanik Ukrajine v Sloveniji Andrij Taran.</w:t>
      </w:r>
    </w:p>
    <w:p w14:paraId="19B7082E" w14:textId="77777777" w:rsidR="00977956" w:rsidRDefault="00977956" w:rsidP="00977956"/>
    <w:p w14:paraId="1DC18B6E" w14:textId="77777777" w:rsidR="00977956" w:rsidRDefault="00977956" w:rsidP="00977956">
      <w:r>
        <w:t>Slovenija že od začetka ruske vojaške agresije pomaga Ukrajini tako s humanitarno kot materialno pomočjo. Pri tem se osredotoča predvsem na razminiranje, zdravstveno rehabilitacijo žrtev vojne ter psihosocialno pomoč otrokom in njihovim družinam. Zaradi vojne je 30 % ozemlja Ukrajine onesnaženega z minami, kasetnim strelivom in drugimi eksplozivnimi ostanki vojne. Poleg kmetijske proizvodnje je ogrožena tudi varnost prebivalstva. Čiščenje ozemlja bo trajalo več let. Zato je nujno takojšnje ukrepanje pri pospeševanju protiminske dejavnosti. Razminiranje je in bo ostalo eden najpomembnejših in najzahtevnejših korakov na poti k obnovi Ukrajine ter predpogoj za varno prihodnost njenih prebivalcev.</w:t>
      </w:r>
    </w:p>
    <w:p w14:paraId="250EAFB6" w14:textId="77777777" w:rsidR="00977956" w:rsidRDefault="00977956" w:rsidP="00977956"/>
    <w:p w14:paraId="3F77AE29" w14:textId="77777777" w:rsidR="00977956" w:rsidRDefault="00977956" w:rsidP="00977956">
      <w:r>
        <w:t>S sporazumom je določeno, da bo Slovenija za pomoč Ukrajini pri odpravljanju posledic vojne namenila sredstva v višini do 1.500.000 evrov za dejavnosti humanitarnega razminiranja, ki bodo namenjena nakupu opreme za humanitarno razminiranje.</w:t>
      </w:r>
    </w:p>
    <w:p w14:paraId="6D613AF3" w14:textId="77777777" w:rsidR="00977956" w:rsidRDefault="00977956" w:rsidP="00977956"/>
    <w:p w14:paraId="4E9D0ADC" w14:textId="402E157C" w:rsidR="00977956" w:rsidRDefault="00977956" w:rsidP="00977956">
      <w:r>
        <w:t>Omenjena donacija je del nadaljnje humanitarne pomoči, ki jo Slovenija namenja v letih 2023 in 2024 za pomoč Ukrajini pri odpravi globalnih posledic vojne v Ukrajini.</w:t>
      </w:r>
    </w:p>
    <w:p w14:paraId="134FD87E" w14:textId="77777777" w:rsidR="00977956" w:rsidRPr="00977956" w:rsidRDefault="00977956" w:rsidP="00977956">
      <w:pPr>
        <w:spacing w:line="276" w:lineRule="auto"/>
        <w:ind w:right="38"/>
        <w:jc w:val="both"/>
        <w:rPr>
          <w:rFonts w:cs="Arial"/>
          <w:szCs w:val="20"/>
        </w:rPr>
      </w:pPr>
      <w:r w:rsidRPr="00977956">
        <w:rPr>
          <w:rFonts w:cs="Arial"/>
          <w:szCs w:val="20"/>
        </w:rPr>
        <w:t xml:space="preserve">Več informacij o podpisu sporazuma: </w:t>
      </w:r>
      <w:hyperlink r:id="rId11" w:history="1">
        <w:r w:rsidRPr="00977956">
          <w:rPr>
            <w:rStyle w:val="Hiperpovezava"/>
            <w:rFonts w:cs="Arial"/>
            <w:szCs w:val="20"/>
          </w:rPr>
          <w:t>https://www.gov.si/novice/2023-12-04-ministrica-fajon-podpisala-sporazum-o-donaciji-15-mio-evrov-za-humanitarno-razminiranje-v-ukrajini/</w:t>
        </w:r>
      </w:hyperlink>
      <w:r w:rsidRPr="00977956">
        <w:rPr>
          <w:rFonts w:cs="Arial"/>
          <w:szCs w:val="20"/>
        </w:rPr>
        <w:t xml:space="preserve"> </w:t>
      </w:r>
    </w:p>
    <w:p w14:paraId="42FB03F9" w14:textId="41E4A42A" w:rsidR="00977956" w:rsidRDefault="00977956" w:rsidP="00977956">
      <w:pPr>
        <w:pStyle w:val="Vir"/>
      </w:pPr>
      <w:r w:rsidRPr="00977956">
        <w:t>Vir: Ministrstvo za zunanje in evropske zadeve</w:t>
      </w:r>
    </w:p>
    <w:p w14:paraId="5472C9B1" w14:textId="5BCF0FD4" w:rsidR="00137E87" w:rsidRDefault="00137E87" w:rsidP="00137E87">
      <w:pPr>
        <w:pStyle w:val="Naslov2"/>
      </w:pPr>
      <w:r>
        <w:t>Vlada sprejela Poslovni načrt družbe 2TDK za obdobje od leta 2024 do leta 2026</w:t>
      </w:r>
    </w:p>
    <w:p w14:paraId="5578187D" w14:textId="083279A4" w:rsidR="00137E87" w:rsidRDefault="00137E87" w:rsidP="00137E87">
      <w:r>
        <w:t>Ustanoviteljica in edina družbenica 2TDK d. o. o. je Republika Slovenija, Vlada Republike Slovenije pa uresničuje naloge in pristojnosti skupščine družbe. Akt o ustanovitvi družbe 2TDK, določa, da skupščina sprejeme letne in druge poslovne oziroma finančne načrte za izvedbo investicije v drugi tir ter spremembe teh načrtov, zato Vlada Republike Slovenije sprejema predloženi poslovni načrt 2TDK, d. o. o. za obdobje od leta 2024 do leta 2026. Triletni poslovni načrt je pripravljen na podlagi sklepa nadzornega sveta družbe, kajti za projektno podjetje, ki izvaja in financira investicijo takšnega obsega, zgolj enoletno načrtovanje ne zadošča.</w:t>
      </w:r>
    </w:p>
    <w:p w14:paraId="7B50593C" w14:textId="77777777" w:rsidR="00137E87" w:rsidRDefault="00137E87" w:rsidP="00137E87"/>
    <w:p w14:paraId="547C4D3B" w14:textId="77777777" w:rsidR="00137E87" w:rsidRDefault="00137E87" w:rsidP="00137E87">
      <w:r>
        <w:t>Poslovni načrt 2TDK, d. o. o. za obdobje od leta 2024 do leta 2026 sta predhodno obravnavala Nadzorni svet družbe 2TDK ter Projektno-finančni svet za nadzor nad izvajanjem projekta Drugi tir železniške proge Divača–Koper na seji dne 27. 10. 2023. Oba sta k dokumentu dala predhodno soglasje.</w:t>
      </w:r>
    </w:p>
    <w:p w14:paraId="3FABA2C8" w14:textId="77777777" w:rsidR="00137E87" w:rsidRDefault="00137E87" w:rsidP="00137E87"/>
    <w:p w14:paraId="36909E09" w14:textId="77777777" w:rsidR="00137E87" w:rsidRDefault="00137E87" w:rsidP="00137E87">
      <w:r>
        <w:t>Poslovni načrt 2TDK, d. o. o. za obdobje od leta 2024 do leta 2026 je pripravljen skladno z Novelacijo investicijskega programa za projekt Drugi tir Divača–Koper (NIP2, končna verzija – maj 2023), ki jo je Vlada Republike Slovenije sprejela 25. 5. 2023. Glavni cilj družbe v obdobju od leta 2024 do leta 2026 bo izvajanje glavnih gradbenih del s spremljajočimi aktivnostmi skladno s terminskim in finančnim načrtom ter s tem zagotavljanje zadostnih virov financiranja projekta in zaključek projekta ter pričetek obratovanja drugega tira v letu 2026</w:t>
      </w:r>
    </w:p>
    <w:p w14:paraId="052EF1E6" w14:textId="650B8EC4" w:rsidR="00191181" w:rsidRDefault="00137E87" w:rsidP="00137E87">
      <w:pPr>
        <w:pStyle w:val="Vir"/>
      </w:pPr>
      <w:r>
        <w:t>Vir: Ministrstvo za infrastrukturo</w:t>
      </w:r>
    </w:p>
    <w:p w14:paraId="63333B4C" w14:textId="775D671C" w:rsidR="00FB59D6" w:rsidRDefault="00FB59D6" w:rsidP="00FB59D6">
      <w:pPr>
        <w:pStyle w:val="Naslov2"/>
      </w:pPr>
      <w:r>
        <w:t>Vlada imenovala nove člane Sveta Javne agencije za civilno letalstvo Republike Slovenije</w:t>
      </w:r>
    </w:p>
    <w:p w14:paraId="4B51ABF2" w14:textId="77777777" w:rsidR="00FB59D6" w:rsidRDefault="00FB59D6" w:rsidP="00FB59D6">
      <w:r>
        <w:t xml:space="preserve">V skladu z Zakonom o letalstvu člane sveta agencije na predlog ministra, pristojnega za promet, imenuje in razrešuje vlada. Imenujejo se za dobo petih let in so lahko ponovno imenovani. Sklep o ustanovitvi Javne agencije za civilno letalstvo Republike Slovenije določa, da člane sveta agencije na predlog ministra, pristojnega za promet, imenuje in razrešuje vlada. Svet </w:t>
      </w:r>
      <w:r>
        <w:lastRenderedPageBreak/>
        <w:t xml:space="preserve">agencije ima pet članov. Člani sveta agencije so imenovani za dobo petih let z možnostjo ponovnega imenovanja. </w:t>
      </w:r>
    </w:p>
    <w:p w14:paraId="173E4213" w14:textId="77777777" w:rsidR="00FB59D6" w:rsidRDefault="00FB59D6" w:rsidP="00FB59D6"/>
    <w:p w14:paraId="4A79A09A" w14:textId="7ACAEABB" w:rsidR="00FB59D6" w:rsidRDefault="00FB59D6" w:rsidP="00FB59D6">
      <w:r>
        <w:t>Vlada  je z odločbo dne 6. 4. 2023, z mesta člana Sveta Javne agencije za civilno letalstvo Republike Slovenije razrešila Franca Žmavca,  z dnem 5. 12. 2023 pa so mag. Erazem Polutnik, mag. Radivoj Jelen in mag. Tomaž Poglajen odstopili z mesta člana sveta Javne agencije za civilno letalstvo Republike Slovenije, zato je ministrica za infrastrukturo vladi  predlagala, da se za člane Sveta Javne agencije za civilno letalstvo Republike Slovenije imenujejo dr. Branko Lučovnik, Aljoša Krdžić, Jaka Klajderič in Sabina Golob.</w:t>
      </w:r>
    </w:p>
    <w:p w14:paraId="47785277" w14:textId="37131BA6" w:rsidR="00191181" w:rsidRDefault="00FB59D6" w:rsidP="00FB59D6">
      <w:pPr>
        <w:pStyle w:val="Vir"/>
      </w:pPr>
      <w:r>
        <w:t>Vir: Ministrstvo za infrastrukturo</w:t>
      </w:r>
    </w:p>
    <w:p w14:paraId="3DE919AF" w14:textId="687DDE1A" w:rsidR="002B338F" w:rsidRDefault="002B338F" w:rsidP="002B338F">
      <w:pPr>
        <w:pStyle w:val="Naslov2"/>
      </w:pPr>
      <w:r>
        <w:t>Razrešitev in imenovanje člana v Svetu Sklada kmetijskih zemljišč in gozdov Republike Slovenije</w:t>
      </w:r>
    </w:p>
    <w:p w14:paraId="74B19F6B" w14:textId="77777777" w:rsidR="002B338F" w:rsidRDefault="002B338F" w:rsidP="002B338F">
      <w:r>
        <w:t xml:space="preserve">Vlada je sprejela sklep, da se v svetu Sklada kmetijskih zemljišč in gozdov (SKZG) Republike Slovenije se kot predstavnika ustanovitelja razreši Tatjano Guštin, predstavnico Ministrstva za kmetijstvo, gozdarstvo in prehrano (MKGP), na njeno mesto pa imenuje Leona Ravnikarja. </w:t>
      </w:r>
    </w:p>
    <w:p w14:paraId="5D3DCB19" w14:textId="77777777" w:rsidR="002B338F" w:rsidRDefault="002B338F" w:rsidP="002B338F"/>
    <w:p w14:paraId="26A56868" w14:textId="1E5BBB08" w:rsidR="002B338F" w:rsidRDefault="002B338F" w:rsidP="002B338F">
      <w:r>
        <w:t xml:space="preserve">Sedanja članica sveta SKZG Tatjana Guštin je 30. 10. 2023 podala odstopno izjavo. MKGP je predlagal Vladi, da za preostanek mandata sveta SKZG, do 21. 2. 2027, v svet SKZG kot predstavnika ustanovitelja - MKGP - imenuje Leona Ravnikarja. </w:t>
      </w:r>
    </w:p>
    <w:p w14:paraId="2508E401" w14:textId="32A32DF5" w:rsidR="00191181" w:rsidRDefault="002B338F" w:rsidP="002B338F">
      <w:pPr>
        <w:pStyle w:val="Vir"/>
      </w:pPr>
      <w:r>
        <w:t>Vir: Ministrstvo za kmetijstvo, gozdarstvo in prehrano</w:t>
      </w:r>
    </w:p>
    <w:p w14:paraId="486BFCCA" w14:textId="40FA859F" w:rsidR="0076796E" w:rsidRDefault="00895C28" w:rsidP="00895C28">
      <w:pPr>
        <w:pStyle w:val="Naslov2"/>
      </w:pPr>
      <w:r w:rsidRPr="00895C28">
        <w:t>Vlada imenovala predstavnike ustanovitelja v svete več javnih vzgojno-izobraževalnih zavodov</w:t>
      </w:r>
    </w:p>
    <w:p w14:paraId="71CDBFC0" w14:textId="65E50A4A" w:rsidR="0076796E" w:rsidRDefault="0076796E" w:rsidP="0076796E">
      <w:r>
        <w:t xml:space="preserve">Vlada je imenovala predstavnike ustanovitelja v več svetov javnih vzgojno-izobraževalnih zavodov. Vsa imenovanja pričnejo veljati s 15. decembrom 2023. </w:t>
      </w:r>
    </w:p>
    <w:p w14:paraId="7D4217F1" w14:textId="77777777" w:rsidR="0076796E" w:rsidRDefault="0076796E" w:rsidP="0076796E"/>
    <w:p w14:paraId="6B9D67AB" w14:textId="77777777" w:rsidR="0076796E" w:rsidRDefault="0076796E" w:rsidP="0076796E">
      <w:r>
        <w:t xml:space="preserve">Za preostanek mandata sveta javnega vzgojno-izobraževalnega zavoda Strokovni izobraževalni center Ljubljana se do 28. septembra 2025 imenujeta Tina Trček in Barbara Velkov. </w:t>
      </w:r>
    </w:p>
    <w:p w14:paraId="109EF359" w14:textId="77777777" w:rsidR="0076796E" w:rsidRDefault="0076796E" w:rsidP="0076796E"/>
    <w:p w14:paraId="3CEA6A49" w14:textId="77777777" w:rsidR="0076796E" w:rsidRDefault="0076796E" w:rsidP="0076796E">
      <w:r>
        <w:t xml:space="preserve">Za preostanek mandata sveta javnega vzgojno-izobraževalnega zavoda Dijaški dom Vič se do 15. februarja 2026  v svet zavoda kot predstavnika ustanovitelja imenujeta Mišela Mavrič in Gabrijela Hauptman.  Za preostanek mandata sveta javnega vzgojno-izobraževalnega zavoda Lesarska šola Maribor se do 7. decembra 2026  v svet zavoda kot predstavnika ustanovitelja imenujeta Albina Benko in Dušan Fidler. </w:t>
      </w:r>
    </w:p>
    <w:p w14:paraId="07FC3AE7" w14:textId="77777777" w:rsidR="0076796E" w:rsidRDefault="0076796E" w:rsidP="0076796E"/>
    <w:p w14:paraId="726C7539" w14:textId="77777777" w:rsidR="0076796E" w:rsidRDefault="0076796E" w:rsidP="0076796E">
      <w:r>
        <w:t xml:space="preserve">Za preostanek mandata sveta javnega vzgojno-izobraževalnega zavoda Šola za hortikulturo in vizualne umetnosti Celje se do 9. januarja 2026 v svet zavoda kot predstavnika ustanovitelja imenujeta Mersiha Pašić in Tanja Viher. Za preostanek mandata sveta javnega vzgojno-izobraževalnega zavoda Srednja ekonomska šola in gimnazija Maribor se do 8. aprila 2025  v svet zavoda kot predstavnika ustanovitelja imenujeta Bogdana </w:t>
      </w:r>
      <w:proofErr w:type="spellStart"/>
      <w:r>
        <w:t>Pribevski</w:t>
      </w:r>
      <w:proofErr w:type="spellEnd"/>
      <w:r>
        <w:t xml:space="preserve"> in Janja Viher.</w:t>
      </w:r>
    </w:p>
    <w:p w14:paraId="45DA0C95" w14:textId="77777777" w:rsidR="0076796E" w:rsidRDefault="0076796E" w:rsidP="0076796E"/>
    <w:p w14:paraId="59219A27" w14:textId="77777777" w:rsidR="0076796E" w:rsidRDefault="0076796E" w:rsidP="0076796E">
      <w:r>
        <w:t xml:space="preserve">Za preostanek mandata sveta javnega vzgojno-izobraževalnega zavoda III. gimnazija Maribor se do  27. septembra 2027 v svet zavoda kot predstavnika ustanovitelja imenujeta Igor Jesih in Bogdana </w:t>
      </w:r>
      <w:proofErr w:type="spellStart"/>
      <w:r>
        <w:t>Pribevski</w:t>
      </w:r>
      <w:proofErr w:type="spellEnd"/>
      <w:r>
        <w:t>.</w:t>
      </w:r>
    </w:p>
    <w:p w14:paraId="7923A4D4" w14:textId="77777777" w:rsidR="0076796E" w:rsidRDefault="0076796E" w:rsidP="0076796E"/>
    <w:p w14:paraId="677750F9" w14:textId="77777777" w:rsidR="0076796E" w:rsidRDefault="0076796E" w:rsidP="0076796E">
      <w:r>
        <w:t>Za preostanek mandata sveta javnega vzgojno-izobraževalnega zavoda Šolski center Rogaška Slatina se do  13. marca  2026 v svet zavoda kot predstavnika ustanovitelja imenujeta Anita Čebular in Karmen Volavšek.</w:t>
      </w:r>
    </w:p>
    <w:p w14:paraId="676A5950" w14:textId="77777777" w:rsidR="0076796E" w:rsidRDefault="0076796E" w:rsidP="0076796E"/>
    <w:p w14:paraId="75F151BD" w14:textId="77777777" w:rsidR="0076796E" w:rsidRDefault="0076796E" w:rsidP="0076796E">
      <w:r>
        <w:lastRenderedPageBreak/>
        <w:t>Za preostanek mandata sveta javnega vzgojno-izobraževalnega zavoda Srednja gradbena, geodetska, okoljevarstvena šola in strokovna gimnazija Ljubljana se do  9. marca 2026 v svet zavoda kot predstavnika ustanovitelja imenujeta Ksenija Pišljar in Blanka Razpet.</w:t>
      </w:r>
    </w:p>
    <w:p w14:paraId="45D9AD48" w14:textId="77777777" w:rsidR="0076796E" w:rsidRDefault="0076796E" w:rsidP="0076796E"/>
    <w:p w14:paraId="4AD9731B" w14:textId="77777777" w:rsidR="0076796E" w:rsidRDefault="0076796E" w:rsidP="0076796E">
      <w:r>
        <w:t>Za preostanek mandata sveta javnega vzgojno-izobraževalnega zavoda Elektrotehniško-računalniška strokovna šola in gimnazija Ljubljana se do 13. junija 2025 v svet zavoda kot predstavnika ustanovitelja imenujeta Albert Črnologar in Jadranka Zupanc.</w:t>
      </w:r>
    </w:p>
    <w:p w14:paraId="1321A562" w14:textId="77777777" w:rsidR="0076796E" w:rsidRDefault="0076796E" w:rsidP="0076796E"/>
    <w:p w14:paraId="0CD25A86" w14:textId="77777777" w:rsidR="0076796E" w:rsidRDefault="0076796E" w:rsidP="0076796E">
      <w:r>
        <w:t>Za preostanek mandata sveta javnega vzgojno-izobraževalnega zavoda Dijaški dom Drava Maribor se  do 29. septembra 2026  v svet zavoda kot predstavnika ustanovitelja imenujeta Boris Bobek in Albina Benko.</w:t>
      </w:r>
    </w:p>
    <w:p w14:paraId="7CE789D0" w14:textId="77777777" w:rsidR="0076796E" w:rsidRDefault="0076796E" w:rsidP="0076796E"/>
    <w:p w14:paraId="599EE72C" w14:textId="77777777" w:rsidR="0076796E" w:rsidRDefault="0076796E" w:rsidP="0076796E">
      <w:r>
        <w:t>Za preostanek mandata sveta javnega vzgojno-izobraževalnega zavoda Srednja šola Jesenice se do  25. januarja 2027 v svet zavoda kot predstavnika ustanovitelja imenujeta Rina Klinar in Miša Kobal Havliček.</w:t>
      </w:r>
    </w:p>
    <w:p w14:paraId="704F845D" w14:textId="40177181" w:rsidR="0076796E" w:rsidRDefault="0076796E" w:rsidP="0076796E">
      <w:pPr>
        <w:pStyle w:val="Vir"/>
      </w:pPr>
      <w:r>
        <w:t>Vir: Ministrstvo za vzgojo in izobraževanje</w:t>
      </w:r>
    </w:p>
    <w:p w14:paraId="737EAE77" w14:textId="2CB41D62" w:rsidR="009E718C" w:rsidRDefault="009E718C" w:rsidP="009E718C">
      <w:pPr>
        <w:pStyle w:val="Naslov2"/>
      </w:pPr>
      <w:r>
        <w:t>Vlada v Svet za otroke in družino imenovala Valentino Prevolnik Rupel</w:t>
      </w:r>
    </w:p>
    <w:p w14:paraId="5B0A325A" w14:textId="77777777" w:rsidR="009E718C" w:rsidRDefault="009E718C" w:rsidP="009E718C">
      <w:r>
        <w:t>Vlada je v Svetu Republike Slovenije za otroke in družino razrešila Danijela Bešiča Loredana in namesto njega imenovala Valentino Prevolnik Rupel. V skladu z 18. členom Družinskega zakonika, traja mandat članom sveta pet let, z izjemo članov, ki so imenovani kot predstavniki Vlade Republike Slovenije in pri katerih je njihovo članstvo v svetu vezano na njihov mandat funkcionarja – ministra oziroma ministrice določenega resorja ter direktorja oziroma direktorice Direktorata za družino na Ministrstvu za delo, družino, socialne zadeve in enake možnosti.</w:t>
      </w:r>
    </w:p>
    <w:p w14:paraId="2CFBCFAB" w14:textId="31705D3A" w:rsidR="00191181" w:rsidRDefault="009E718C" w:rsidP="009E718C">
      <w:pPr>
        <w:pStyle w:val="Vir"/>
      </w:pPr>
      <w:r w:rsidRPr="009E718C">
        <w:t>Vir: Ministrstvo za delo, družino, socialne zadeve in enake možnosti</w:t>
      </w:r>
    </w:p>
    <w:p w14:paraId="4577F5F3" w14:textId="615BD5F2" w:rsidR="003C0656" w:rsidRDefault="003C0656" w:rsidP="003C0656">
      <w:pPr>
        <w:pStyle w:val="Naslov2"/>
      </w:pPr>
      <w:r>
        <w:t>Razrešitev in imenovanje člana Ministrstva za kmetijstvo, gozdarstvo in prehrano v Svetu Sklada kmetijskih zemljišč in gozdov Republike Slovenije</w:t>
      </w:r>
    </w:p>
    <w:p w14:paraId="01453654" w14:textId="77777777" w:rsidR="003C0656" w:rsidRDefault="003C0656" w:rsidP="003C0656">
      <w:r>
        <w:t xml:space="preserve">Vlada je sprejela sklep, da se v Odboru za podeljevanje nagrade Zlata čebela z mesta člana razreši Jure Čuš, namesto njega pa se kot članico za področje kmetijstva imenuje Polono </w:t>
      </w:r>
      <w:proofErr w:type="spellStart"/>
      <w:r>
        <w:t>Kolarek</w:t>
      </w:r>
      <w:proofErr w:type="spellEnd"/>
      <w:r>
        <w:t xml:space="preserve"> </w:t>
      </w:r>
      <w:proofErr w:type="spellStart"/>
      <w:r>
        <w:t>Novšek</w:t>
      </w:r>
      <w:proofErr w:type="spellEnd"/>
      <w:r>
        <w:t xml:space="preserve">. </w:t>
      </w:r>
    </w:p>
    <w:p w14:paraId="5741F34E" w14:textId="77777777" w:rsidR="003C0656" w:rsidRDefault="003C0656" w:rsidP="003C0656"/>
    <w:p w14:paraId="181FD96C" w14:textId="77777777" w:rsidR="003C0656" w:rsidRDefault="003C0656" w:rsidP="003C0656">
      <w:r>
        <w:t xml:space="preserve">Dosedanji član za področje kmetijstva Jure Čuš je 11. avgusta letos zaradi selitve v tujino podal odstopno izjavo z mesta člana Odbora za podeljevanje nagrade Zlata čebela. Po preveritvi prejetih predlogov na poziv za imenovanje članov odbora je soglasje k članstvu v odboru podala Polona </w:t>
      </w:r>
      <w:proofErr w:type="spellStart"/>
      <w:r>
        <w:t>Kolarek</w:t>
      </w:r>
      <w:proofErr w:type="spellEnd"/>
      <w:r>
        <w:t xml:space="preserve"> </w:t>
      </w:r>
      <w:proofErr w:type="spellStart"/>
      <w:r>
        <w:t>Novšek</w:t>
      </w:r>
      <w:proofErr w:type="spellEnd"/>
      <w:r>
        <w:t xml:space="preserve">. Predlagana kandidatka ima več kot 7 let delovnih izkušenj s področja kmetijstva, aktivno govori in razume angleški jezik ter je podala pisno soglasje h kandidaturi za članstvo v odboru. </w:t>
      </w:r>
    </w:p>
    <w:p w14:paraId="18E4BA43" w14:textId="77777777" w:rsidR="003C0656" w:rsidRDefault="003C0656" w:rsidP="003C0656">
      <w:pPr>
        <w:pStyle w:val="Vir"/>
      </w:pPr>
      <w:r>
        <w:t>Vir: Ministrstvo za kmetijstvo, gozdarstvo in prehrano</w:t>
      </w:r>
    </w:p>
    <w:p w14:paraId="2314AA12" w14:textId="20CEC441" w:rsidR="00191181" w:rsidRDefault="00D7311A" w:rsidP="00D7311A">
      <w:pPr>
        <w:pStyle w:val="Naslov2"/>
      </w:pPr>
      <w:r>
        <w:t>U</w:t>
      </w:r>
      <w:r w:rsidR="00191181">
        <w:t>stanovit</w:t>
      </w:r>
      <w:r>
        <w:t>ev</w:t>
      </w:r>
      <w:r w:rsidR="00191181">
        <w:t xml:space="preserve"> Delovne skupine za pripravo ukrepov na področju vračanja slovenskih izseljencev in njihovih potomcev v Slovenijo</w:t>
      </w:r>
    </w:p>
    <w:p w14:paraId="5B1966F8" w14:textId="30BBDA88" w:rsidR="00D7311A" w:rsidRDefault="00D7311A" w:rsidP="00D7311A">
      <w:r>
        <w:t>Vlada je na današnji seji ustanovila Delovno skupino za pripravo ukrepov na področju vračanja slovenskih izseljencev in njihovih potomcev v Slovenijo. Delovna skupina bo preverila ustreznost in izvedljivost ukrepov in zakonodajnih okvirov, na podlagi obstoječih dokumentov in raziskav, ki se nanašajo na vprašanja kroženja možganov oz. vračanja v Slovenijo, ki jih je zbral in pregledal Urad Vlade RS za Slovence v zamejstvu in po svetu. Pripravila bo tudi akcijski načrt vračanja slovenskih izseljencev in njihovih potomcev v Slovenijo.</w:t>
      </w:r>
    </w:p>
    <w:p w14:paraId="34FCFC20" w14:textId="77777777" w:rsidR="00D7311A" w:rsidRDefault="00D7311A" w:rsidP="00D7311A"/>
    <w:p w14:paraId="68611F67" w14:textId="77777777" w:rsidR="00D7311A" w:rsidRDefault="00D7311A" w:rsidP="00D7311A">
      <w:r>
        <w:t>Eden od ukrepov se nanaša na vzpostavitev enotne informacijske točke, ki bo nudila relevantne informacije in storitve vsem, ki bodo izkazali interes za vrnitev v Slovenijo. Številne države članice Evropske unije so takšne točke že vzpostavile, ponekod virtualne, drugod fizične, najpogosteje pa so hibridne, ki v realnem času odgovarjajo na vprašanja o vračanju.</w:t>
      </w:r>
    </w:p>
    <w:p w14:paraId="6ACD34E6" w14:textId="3B1B067A" w:rsidR="00191181" w:rsidRDefault="00D7311A" w:rsidP="00D7311A">
      <w:pPr>
        <w:pStyle w:val="Vir"/>
      </w:pPr>
      <w:r w:rsidRPr="00D7311A">
        <w:t>Vir: Urad Vlade Republike Slovenije za Slovence v zamejstvu in po svetu</w:t>
      </w:r>
    </w:p>
    <w:p w14:paraId="40BDCA75" w14:textId="7C890EAF" w:rsidR="004629D7" w:rsidRDefault="004629D7" w:rsidP="004629D7">
      <w:pPr>
        <w:pStyle w:val="Naslov2"/>
      </w:pPr>
      <w:r>
        <w:t>Sprememba v delovni skupini za preučitev stanja učinkovitosti obravnave primerov nasilja</w:t>
      </w:r>
    </w:p>
    <w:p w14:paraId="21B56B8E" w14:textId="31053B2C" w:rsidR="004629D7" w:rsidRDefault="004629D7" w:rsidP="004629D7">
      <w:r>
        <w:t>Vlada je sprejela Sklep o spremembi Sklepa o ustanovitvi Delovne skupine vlade za preučitev stanja učinkovitosti obravnave primerov vseh vrst nasilja (nasilje v družini, femicid, spolne zlorabe žensk in otrok, medvrstniško nasilje).</w:t>
      </w:r>
    </w:p>
    <w:p w14:paraId="47EBF170" w14:textId="77777777" w:rsidR="004629D7" w:rsidRDefault="004629D7" w:rsidP="004629D7"/>
    <w:p w14:paraId="419A4123" w14:textId="77777777" w:rsidR="004629D7" w:rsidRDefault="004629D7" w:rsidP="004629D7">
      <w:r>
        <w:t>V delovni skupini vlade se:</w:t>
      </w:r>
    </w:p>
    <w:p w14:paraId="55C1A152" w14:textId="4C723A33" w:rsidR="004629D7" w:rsidRDefault="004629D7" w:rsidP="00466507">
      <w:pPr>
        <w:pStyle w:val="Odstavekseznama"/>
        <w:numPr>
          <w:ilvl w:val="0"/>
          <w:numId w:val="7"/>
        </w:numPr>
      </w:pPr>
      <w:r>
        <w:t>z mesta namestnika vodje razreši dr. Gregor Hudrič in namesto njega imenuje dr. Darijo Levačić, vršilec dolžnosti generalnega direktorja Direktorata za policijo in druge varnostne naloge, Ministrstvo za notranje zadeve;</w:t>
      </w:r>
    </w:p>
    <w:p w14:paraId="0056BD2E" w14:textId="4199B2C7" w:rsidR="004629D7" w:rsidRDefault="004629D7" w:rsidP="00466507">
      <w:pPr>
        <w:pStyle w:val="Odstavekseznama"/>
        <w:numPr>
          <w:ilvl w:val="0"/>
          <w:numId w:val="7"/>
        </w:numPr>
      </w:pPr>
      <w:r>
        <w:t>z mesta članice razreši Azra Herceg in namesto nje imenuje Eva Vodnik, državna sekretarka, Ministrstvo za zdravje, ter z mesta namestnice članice razreši prof. dr. Mojca Zvezdana Dernovšek in namesto nje imenuje mag. Alja Markovič Čas, sekretarka, kabinet ministrice, Ministrstvo za zdravje.</w:t>
      </w:r>
    </w:p>
    <w:p w14:paraId="1AA440E4" w14:textId="77777777" w:rsidR="004629D7" w:rsidRDefault="004629D7" w:rsidP="004629D7"/>
    <w:p w14:paraId="2A5A20A1" w14:textId="77777777" w:rsidR="004629D7" w:rsidRDefault="004629D7" w:rsidP="004629D7">
      <w:r>
        <w:t>Delovno skupino vlade tako sestavljajo:</w:t>
      </w:r>
    </w:p>
    <w:p w14:paraId="5EA2925D" w14:textId="681395E1" w:rsidR="004629D7" w:rsidRDefault="004629D7" w:rsidP="00466507">
      <w:pPr>
        <w:pStyle w:val="Odstavekseznama"/>
        <w:numPr>
          <w:ilvl w:val="0"/>
          <w:numId w:val="8"/>
        </w:numPr>
      </w:pPr>
      <w:r>
        <w:t>Helga Dobrin, državna sekretarka, Ministrstvo za notranje zadeve, vodja, ter dr. Darijo Levačić, vršilec dolžnosti generalnega direktorja Direktorata za policijo in druge varnostne naloge, Ministrstvo za notranje zadeve, namestnik vodje;</w:t>
      </w:r>
    </w:p>
    <w:p w14:paraId="1DD5EFF3" w14:textId="56C8DEE7" w:rsidR="004629D7" w:rsidRDefault="004629D7" w:rsidP="00466507">
      <w:pPr>
        <w:pStyle w:val="Odstavekseznama"/>
        <w:numPr>
          <w:ilvl w:val="0"/>
          <w:numId w:val="8"/>
        </w:numPr>
      </w:pPr>
      <w:r>
        <w:t xml:space="preserve">mag. Robert Ferenc, namestnik generalnega direktorja policije, Policija, član, ter Bojana </w:t>
      </w:r>
      <w:proofErr w:type="spellStart"/>
      <w:r>
        <w:t>Kračan</w:t>
      </w:r>
      <w:proofErr w:type="spellEnd"/>
      <w:r>
        <w:t>, višja kriminalistična inšpektorica, Policija, Uprava kriminalistične policije, Sektor splošne kriminalitete, Oddelek za mladinski kriminal, namestnica člana;</w:t>
      </w:r>
    </w:p>
    <w:p w14:paraId="336301EA" w14:textId="38AC0BF8" w:rsidR="004629D7" w:rsidRDefault="004629D7" w:rsidP="00466507">
      <w:pPr>
        <w:pStyle w:val="Odstavekseznama"/>
        <w:numPr>
          <w:ilvl w:val="0"/>
          <w:numId w:val="8"/>
        </w:numPr>
      </w:pPr>
      <w:r>
        <w:t xml:space="preserve">Matjaž Barič, vršilec dolžnosti generalnega direktorja Direktorata za predšolsko vzgojo in osnovno šolstvo, Ministrstvo za vzgojo in izobraževanje, član, ter Alenka </w:t>
      </w:r>
      <w:proofErr w:type="spellStart"/>
      <w:r>
        <w:t>Klepac</w:t>
      </w:r>
      <w:proofErr w:type="spellEnd"/>
      <w:r>
        <w:t>, sekretarka, Urad za razvoj in kakovost izobraževanja, Ministrstvo za vzgojo in izobraževanje, namestnica člana;</w:t>
      </w:r>
    </w:p>
    <w:p w14:paraId="784D302B" w14:textId="71B10E1B" w:rsidR="004629D7" w:rsidRDefault="004629D7" w:rsidP="00466507">
      <w:pPr>
        <w:pStyle w:val="Odstavekseznama"/>
        <w:numPr>
          <w:ilvl w:val="0"/>
          <w:numId w:val="8"/>
        </w:numPr>
      </w:pPr>
      <w:r>
        <w:t>Dan Juvan, državni sekretar, Ministrstvo za delo, družino, socialne zadeve in enake možnosti, član, ter Ana Marinšek, sekretarka, kabinet ministra, Ministrstvo za delo, družino, socialne zadeve in enake možnosti, namestnica člana;</w:t>
      </w:r>
    </w:p>
    <w:p w14:paraId="443DCA5F" w14:textId="41E7BE3E" w:rsidR="004629D7" w:rsidRDefault="004629D7" w:rsidP="00466507">
      <w:pPr>
        <w:pStyle w:val="Odstavekseznama"/>
        <w:numPr>
          <w:ilvl w:val="0"/>
          <w:numId w:val="8"/>
        </w:numPr>
      </w:pPr>
      <w:r>
        <w:t>Eva Vodnik, državna sekretarka, Ministrstvo za zdravje, članica, ter Alja Markovič Čas, sekretarka, kabinet ministrice, Ministrstvo za zdravje, namestnica članice;</w:t>
      </w:r>
    </w:p>
    <w:p w14:paraId="3C782DE1" w14:textId="77777777" w:rsidR="00466507" w:rsidRDefault="004629D7" w:rsidP="004629D7">
      <w:pPr>
        <w:pStyle w:val="Odstavekseznama"/>
        <w:numPr>
          <w:ilvl w:val="0"/>
          <w:numId w:val="8"/>
        </w:numPr>
      </w:pPr>
      <w:r>
        <w:t>Igor Šoltes, državni sekretar, Ministrstvo za pravosodje, član, ter Nina Koželj, generalna direktorica Direktorata za kaznovalno pravo in človekove pravice, Ministrstvo za pravosodje, namestnica člana;</w:t>
      </w:r>
    </w:p>
    <w:p w14:paraId="617EEA81" w14:textId="27E0A734" w:rsidR="004629D7" w:rsidRDefault="004629D7" w:rsidP="004629D7">
      <w:pPr>
        <w:pStyle w:val="Odstavekseznama"/>
        <w:numPr>
          <w:ilvl w:val="0"/>
          <w:numId w:val="8"/>
        </w:numPr>
      </w:pPr>
      <w:r>
        <w:t>dr. Aida Kamišalić Latifić, državna sekretarka, Ministrstvo za digitalno preobrazbo, članica ter Mojca Štruc, vodja sektorja za digitalno vključenost, Ministrstvo za digitalno preobrazbo, namestnica članice.</w:t>
      </w:r>
    </w:p>
    <w:p w14:paraId="5CF74109" w14:textId="77777777" w:rsidR="004629D7" w:rsidRDefault="004629D7" w:rsidP="004629D7"/>
    <w:p w14:paraId="1486DEDF" w14:textId="77777777" w:rsidR="004629D7" w:rsidRDefault="004629D7" w:rsidP="004629D7">
      <w:r>
        <w:t>K delu delovne skupine se vabita tudi:</w:t>
      </w:r>
    </w:p>
    <w:p w14:paraId="1520DA5F" w14:textId="157F62DD" w:rsidR="004629D7" w:rsidRDefault="004629D7" w:rsidP="00466507">
      <w:pPr>
        <w:pStyle w:val="Odstavekseznama"/>
        <w:numPr>
          <w:ilvl w:val="0"/>
          <w:numId w:val="6"/>
        </w:numPr>
      </w:pPr>
      <w:r>
        <w:t>Mirjam Kline, vrhovna državna tožilka, Vrhovno državno tožilstvo Republike Slovenije;</w:t>
      </w:r>
    </w:p>
    <w:p w14:paraId="28661B52" w14:textId="3B86DCE5" w:rsidR="004629D7" w:rsidRDefault="004629D7" w:rsidP="00466507">
      <w:pPr>
        <w:pStyle w:val="Odstavekseznama"/>
        <w:numPr>
          <w:ilvl w:val="0"/>
          <w:numId w:val="6"/>
        </w:numPr>
      </w:pPr>
      <w:r>
        <w:t>Katja Zabukovec Kerin, Center za informiranje, sodelovanje in razvoj nevladnih organizacij (CNVOS).</w:t>
      </w:r>
    </w:p>
    <w:p w14:paraId="2DBF115C" w14:textId="50285F91" w:rsidR="00191181" w:rsidRDefault="00466507" w:rsidP="00466507">
      <w:pPr>
        <w:pStyle w:val="Vir"/>
      </w:pPr>
      <w:r w:rsidRPr="00466507">
        <w:t>Vir: Ministrstvo za notranje zadeve</w:t>
      </w:r>
    </w:p>
    <w:p w14:paraId="60B85065" w14:textId="23A75FE1" w:rsidR="00397EBD" w:rsidRDefault="00397EBD" w:rsidP="00397EBD">
      <w:pPr>
        <w:pStyle w:val="Naslov2"/>
      </w:pPr>
      <w:r>
        <w:lastRenderedPageBreak/>
        <w:t>Seznanitev z namero o sklenitvi sodne poravnave Ministrstva za kohezijo in regionalni razvoj, ki se vodi pred Okrožnim sodiščem v Murski Soboti</w:t>
      </w:r>
    </w:p>
    <w:p w14:paraId="24284C30" w14:textId="6715FE2C" w:rsidR="00397EBD" w:rsidRDefault="00397EBD" w:rsidP="00397EBD">
      <w:r>
        <w:t xml:space="preserve">Vlada se je seznanila z namero o sklenitvi sodne poravnave, ki jo bo Republika Slovenija (Ministrstvo za kohezijo in regionalni razvoj) sklenila z družbo AC Pomurje d. o. o, zaradi vračila sredstev po pogodbi o dodelitvi nepovratnih sredstev za začetne investicije po posebnem postopku na podlagi neposredne vloge podjetja za projekt »Izgradnja poslovnega objekta za tehnično preizkušanje vozil, servisno-prodajni oddelek, parkirne kapacitete«. Družba projekta ni dokončala niti ne izpolnjuje več pogojev za dodelitev sredstev, zato je bila pozvana k vrnitvi sredstev. Ker jih ni vrnila, je Ministrstvo za kohezijo in regionalni razvoj preko Državnega odvetništva zahtevalo vračilo teh sredstev v sodnem postopku. </w:t>
      </w:r>
    </w:p>
    <w:p w14:paraId="4298E247" w14:textId="77777777" w:rsidR="00397EBD" w:rsidRDefault="00397EBD" w:rsidP="00397EBD"/>
    <w:p w14:paraId="5E64F22A" w14:textId="24920CCA" w:rsidR="00397EBD" w:rsidRDefault="00397EBD" w:rsidP="00397EBD">
      <w:r>
        <w:t xml:space="preserve">Odvetnik družbe je predlagal sklenitev poravnave za še edina preostala (denarna) sredstva družbe AC Pomurje, d. o. o. Po opravljeni preverbi na portalu AJPES in </w:t>
      </w:r>
      <w:proofErr w:type="spellStart"/>
      <w:r>
        <w:t>eBonitete</w:t>
      </w:r>
      <w:proofErr w:type="spellEnd"/>
      <w:r>
        <w:t xml:space="preserve"> ter ugotovitvi, da družba ne razpolaga z drugimi sredstvi ali premoženjem, razen ponujenih denarnih sredstev, ter da je pri njej podana domneva insolventnosti, je Ministrstvo za kohezijo in regionalni razvoj podalo soglasje k sklenitvi poravnave za ponujeni znesek, saj bo s poravnavo poplačan večji del terjatve kot bi bil z izterjavo po zaključenem sodnem postopku ali v stečajnem postopku nad dolžnikom AC Pomurje, d. o. o.</w:t>
      </w:r>
    </w:p>
    <w:p w14:paraId="61AB1131" w14:textId="0DC28753" w:rsidR="00397EBD" w:rsidRDefault="00397EBD" w:rsidP="00397EBD">
      <w:pPr>
        <w:pStyle w:val="Vir"/>
      </w:pPr>
      <w:r w:rsidRPr="00397EBD">
        <w:t>Vir: Ministrstvo za kohezijo in regionalni razvoj</w:t>
      </w:r>
    </w:p>
    <w:p w14:paraId="2C496396" w14:textId="05118D00" w:rsidR="00F6734C" w:rsidRDefault="00F6734C" w:rsidP="00F6734C">
      <w:pPr>
        <w:pStyle w:val="Naslov2"/>
        <w:rPr>
          <w:rFonts w:eastAsiaTheme="minorHAnsi"/>
        </w:rPr>
      </w:pPr>
      <w:r>
        <w:rPr>
          <w:rFonts w:eastAsiaTheme="minorHAnsi"/>
        </w:rPr>
        <w:t>Dopolnitev sklepa o vzpostavitvi projektne skupine Klicnega centra za obnovo po poplavah 2023</w:t>
      </w:r>
    </w:p>
    <w:p w14:paraId="2ED2A5F6" w14:textId="033E2FF5" w:rsidR="00F6734C" w:rsidRDefault="00F6734C" w:rsidP="00F6734C">
      <w:pPr>
        <w:autoSpaceDE w:val="0"/>
        <w:autoSpaceDN w:val="0"/>
        <w:adjustRightInd w:val="0"/>
        <w:spacing w:line="240" w:lineRule="auto"/>
        <w:rPr>
          <w:rFonts w:eastAsiaTheme="minorHAnsi" w:cs="Arial"/>
          <w:color w:val="000000"/>
          <w:szCs w:val="20"/>
        </w:rPr>
      </w:pPr>
      <w:r>
        <w:rPr>
          <w:rFonts w:eastAsiaTheme="minorHAnsi" w:cs="Arial"/>
          <w:color w:val="000000"/>
          <w:szCs w:val="20"/>
        </w:rPr>
        <w:t xml:space="preserve">Vlada </w:t>
      </w:r>
      <w:r w:rsidR="00A045C0">
        <w:rPr>
          <w:rFonts w:eastAsiaTheme="minorHAnsi" w:cs="Arial"/>
          <w:color w:val="000000"/>
          <w:szCs w:val="20"/>
        </w:rPr>
        <w:t>je</w:t>
      </w:r>
      <w:r>
        <w:rPr>
          <w:rFonts w:eastAsiaTheme="minorHAnsi" w:cs="Arial"/>
          <w:color w:val="000000"/>
          <w:szCs w:val="20"/>
        </w:rPr>
        <w:t xml:space="preserve"> sprejela dopolnitev Sklepa o vzpostavitvi projektne skupine Klicnega centra za obnovo po poplavah 2023.</w:t>
      </w:r>
    </w:p>
    <w:p w14:paraId="6235946C" w14:textId="77777777" w:rsidR="00F6734C" w:rsidRDefault="00F6734C" w:rsidP="00F6734C">
      <w:pPr>
        <w:autoSpaceDE w:val="0"/>
        <w:autoSpaceDN w:val="0"/>
        <w:adjustRightInd w:val="0"/>
        <w:spacing w:line="240" w:lineRule="auto"/>
        <w:rPr>
          <w:rFonts w:eastAsiaTheme="minorHAnsi" w:cs="Arial"/>
          <w:color w:val="000000"/>
          <w:szCs w:val="20"/>
        </w:rPr>
      </w:pPr>
    </w:p>
    <w:p w14:paraId="3C8BED11" w14:textId="77777777" w:rsidR="00F6734C" w:rsidRDefault="00F6734C" w:rsidP="00F6734C">
      <w:pPr>
        <w:autoSpaceDE w:val="0"/>
        <w:autoSpaceDN w:val="0"/>
        <w:adjustRightInd w:val="0"/>
        <w:spacing w:line="240" w:lineRule="auto"/>
        <w:rPr>
          <w:rFonts w:eastAsiaTheme="minorHAnsi" w:cs="Arial"/>
          <w:color w:val="000000"/>
          <w:szCs w:val="20"/>
        </w:rPr>
      </w:pPr>
      <w:r>
        <w:rPr>
          <w:rFonts w:eastAsiaTheme="minorHAnsi" w:cs="Arial"/>
          <w:color w:val="000000"/>
          <w:szCs w:val="20"/>
        </w:rPr>
        <w:t xml:space="preserve">Obilno deževje je v začetku avgusta 2023 v večjem delu Slovenije povzročilo katastrofalne razmere. Zaradi ažurnega in poenotenega posredovanja informacij, se je Vlada Republike Slovenije odločila vzpostaviti klicni center za obnovo po poplavah 2023, ki je pričel z delom 6. septembra 2023. Delo v klicnem centru opravljajo uslužbenci ministrstev in vladnih služb, ki so za to izrazili interes in naloge v klicnem centru opravljajo po mesečnem razporedu. Sredstva za delovanje klicnega centra zagotavljajo ministrstva in vladne službe v svojih finančnih načrtih. </w:t>
      </w:r>
    </w:p>
    <w:p w14:paraId="5F128C5A" w14:textId="77777777" w:rsidR="00F6734C" w:rsidRDefault="00F6734C" w:rsidP="00F6734C">
      <w:pPr>
        <w:autoSpaceDE w:val="0"/>
        <w:autoSpaceDN w:val="0"/>
        <w:adjustRightInd w:val="0"/>
        <w:spacing w:line="240" w:lineRule="auto"/>
        <w:rPr>
          <w:rFonts w:eastAsiaTheme="minorHAnsi" w:cs="Arial"/>
          <w:color w:val="000000"/>
          <w:szCs w:val="20"/>
        </w:rPr>
      </w:pPr>
    </w:p>
    <w:p w14:paraId="0B92E1D8" w14:textId="79A65083" w:rsidR="00191181" w:rsidRDefault="00F6734C" w:rsidP="00F6734C">
      <w:pPr>
        <w:rPr>
          <w:rFonts w:eastAsiaTheme="minorHAnsi" w:cs="Arial"/>
          <w:color w:val="000000"/>
          <w:szCs w:val="20"/>
        </w:rPr>
      </w:pPr>
      <w:r>
        <w:rPr>
          <w:rFonts w:eastAsiaTheme="minorHAnsi" w:cs="Arial"/>
          <w:color w:val="000000"/>
          <w:szCs w:val="20"/>
        </w:rPr>
        <w:t>Klicni center bo v sodelovanju z drugimi vladnimi službami in nevladnimi organizacijami v naslednjih mesecih komuniciral z zainteresirano javnostjo neposredno na prizadetih območjih, obenem pa skrbel za povratne informacije vsem deležnikom. Ker gre za neposredno komunikacijo z oškodovanimi državljani, ki presega le osnovno podajanje informacij, je pomembno, da to delo opravljajo zaposleni, ki so zanj ustrezno usposobljeni. Vlada Republike Slovenije je za člane projektne skupine določila javne uslužbence, ki so sodelovali v projektni skupini vse od začetka delovanja in so tekom izobraževanj pridobili potrebne izkušnje tudi za komunikacijo na terenu. Seznam članov je bil pripravljen na podlagi poznavanja in delovanja v različnih vlogah v klicnem centru, opravljenega izobraževanja o zahtevnejši komunikaciji, opravljanja zahtevnejših pogovorov z zainteresirano javnostjo in tudi 24-urne asistence državljanom, ki so bili v avgustovskih ujmah najbolj oškodovani.</w:t>
      </w:r>
    </w:p>
    <w:p w14:paraId="14DDE2A8" w14:textId="77777777" w:rsidR="00F6734C" w:rsidRDefault="00F6734C" w:rsidP="00F6734C">
      <w:pPr>
        <w:pStyle w:val="Vir"/>
      </w:pPr>
      <w:r>
        <w:t>Vir: Kabinet predsednika vlade</w:t>
      </w:r>
    </w:p>
    <w:p w14:paraId="7C6B9E62" w14:textId="77777777" w:rsidR="00F6734C" w:rsidRDefault="00F6734C" w:rsidP="00F6734C"/>
    <w:p w14:paraId="1CEEDAC9" w14:textId="77777777" w:rsidR="00191181" w:rsidRDefault="00191181" w:rsidP="00191181"/>
    <w:p w14:paraId="124C1728" w14:textId="77777777" w:rsidR="00191181" w:rsidRDefault="00191181" w:rsidP="00191181">
      <w:r>
        <w:t xml:space="preserve"> </w:t>
      </w:r>
    </w:p>
    <w:p w14:paraId="0C210D9C" w14:textId="77777777" w:rsidR="00191181" w:rsidRDefault="00191181" w:rsidP="00191181"/>
    <w:p w14:paraId="4DC3BD5D"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C692" w14:textId="77777777" w:rsidR="0003779B" w:rsidRDefault="0003779B" w:rsidP="00750D01">
      <w:pPr>
        <w:spacing w:line="240" w:lineRule="auto"/>
      </w:pPr>
      <w:r>
        <w:separator/>
      </w:r>
    </w:p>
  </w:endnote>
  <w:endnote w:type="continuationSeparator" w:id="0">
    <w:p w14:paraId="2C297878" w14:textId="77777777" w:rsidR="0003779B" w:rsidRDefault="0003779B"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3EA1" w14:textId="77777777" w:rsidR="0003779B" w:rsidRDefault="0003779B" w:rsidP="00750D01">
      <w:pPr>
        <w:spacing w:line="240" w:lineRule="auto"/>
      </w:pPr>
      <w:r>
        <w:separator/>
      </w:r>
    </w:p>
  </w:footnote>
  <w:footnote w:type="continuationSeparator" w:id="0">
    <w:p w14:paraId="1E9D223E" w14:textId="77777777" w:rsidR="0003779B" w:rsidRDefault="0003779B"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7C55" w14:textId="77777777" w:rsidR="00DC6FB0" w:rsidRPr="00110CBD" w:rsidRDefault="00DC6FB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A5C"/>
    <w:multiLevelType w:val="hybridMultilevel"/>
    <w:tmpl w:val="E072215A"/>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29A2783D"/>
    <w:multiLevelType w:val="hybridMultilevel"/>
    <w:tmpl w:val="87EE2E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F233A1"/>
    <w:multiLevelType w:val="hybridMultilevel"/>
    <w:tmpl w:val="06C4E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AC17DD"/>
    <w:multiLevelType w:val="hybridMultilevel"/>
    <w:tmpl w:val="4B14C5B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193370"/>
    <w:multiLevelType w:val="hybridMultilevel"/>
    <w:tmpl w:val="18002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421A19"/>
    <w:multiLevelType w:val="hybridMultilevel"/>
    <w:tmpl w:val="13A62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EF0170"/>
    <w:multiLevelType w:val="hybridMultilevel"/>
    <w:tmpl w:val="4B186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1946844">
    <w:abstractNumId w:val="7"/>
  </w:num>
  <w:num w:numId="2" w16cid:durableId="2083288344">
    <w:abstractNumId w:val="5"/>
  </w:num>
  <w:num w:numId="3" w16cid:durableId="881018719">
    <w:abstractNumId w:val="6"/>
  </w:num>
  <w:num w:numId="4" w16cid:durableId="1413547322">
    <w:abstractNumId w:val="2"/>
  </w:num>
  <w:num w:numId="5" w16cid:durableId="1868979908">
    <w:abstractNumId w:val="4"/>
  </w:num>
  <w:num w:numId="6" w16cid:durableId="1078358108">
    <w:abstractNumId w:val="0"/>
  </w:num>
  <w:num w:numId="7" w16cid:durableId="1074009265">
    <w:abstractNumId w:val="3"/>
  </w:num>
  <w:num w:numId="8" w16cid:durableId="187330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81"/>
    <w:rsid w:val="000318E4"/>
    <w:rsid w:val="0003779B"/>
    <w:rsid w:val="0004175C"/>
    <w:rsid w:val="00074B33"/>
    <w:rsid w:val="00092373"/>
    <w:rsid w:val="00097B85"/>
    <w:rsid w:val="00110B8F"/>
    <w:rsid w:val="00124122"/>
    <w:rsid w:val="00137E87"/>
    <w:rsid w:val="001602C9"/>
    <w:rsid w:val="00191181"/>
    <w:rsid w:val="00194121"/>
    <w:rsid w:val="001B01DD"/>
    <w:rsid w:val="001B2A8C"/>
    <w:rsid w:val="001E1675"/>
    <w:rsid w:val="00203F5F"/>
    <w:rsid w:val="00215140"/>
    <w:rsid w:val="002B338F"/>
    <w:rsid w:val="00361255"/>
    <w:rsid w:val="003847C8"/>
    <w:rsid w:val="003877EB"/>
    <w:rsid w:val="0039662C"/>
    <w:rsid w:val="00397EBD"/>
    <w:rsid w:val="003C0656"/>
    <w:rsid w:val="003D078F"/>
    <w:rsid w:val="003E17B6"/>
    <w:rsid w:val="003E6170"/>
    <w:rsid w:val="00415527"/>
    <w:rsid w:val="004170B3"/>
    <w:rsid w:val="00442BC4"/>
    <w:rsid w:val="004629D7"/>
    <w:rsid w:val="00466507"/>
    <w:rsid w:val="00493A62"/>
    <w:rsid w:val="004B7346"/>
    <w:rsid w:val="004D3482"/>
    <w:rsid w:val="004E3A19"/>
    <w:rsid w:val="004F3FD0"/>
    <w:rsid w:val="00513DB9"/>
    <w:rsid w:val="00522637"/>
    <w:rsid w:val="005515BD"/>
    <w:rsid w:val="005538E4"/>
    <w:rsid w:val="005832A3"/>
    <w:rsid w:val="005C1523"/>
    <w:rsid w:val="005E1ABB"/>
    <w:rsid w:val="005E4814"/>
    <w:rsid w:val="006273D4"/>
    <w:rsid w:val="006C6D00"/>
    <w:rsid w:val="006E6C09"/>
    <w:rsid w:val="007130E1"/>
    <w:rsid w:val="00732F92"/>
    <w:rsid w:val="0073796B"/>
    <w:rsid w:val="00742F2A"/>
    <w:rsid w:val="00750D01"/>
    <w:rsid w:val="0076796E"/>
    <w:rsid w:val="007F6827"/>
    <w:rsid w:val="007F7BB2"/>
    <w:rsid w:val="008336E7"/>
    <w:rsid w:val="0084310A"/>
    <w:rsid w:val="00856EC5"/>
    <w:rsid w:val="008624E8"/>
    <w:rsid w:val="00895C28"/>
    <w:rsid w:val="008B7AF2"/>
    <w:rsid w:val="00905C96"/>
    <w:rsid w:val="009174DA"/>
    <w:rsid w:val="00977956"/>
    <w:rsid w:val="009C2C98"/>
    <w:rsid w:val="009C2D77"/>
    <w:rsid w:val="009D10D1"/>
    <w:rsid w:val="009E718C"/>
    <w:rsid w:val="00A04528"/>
    <w:rsid w:val="00A045C0"/>
    <w:rsid w:val="00A06971"/>
    <w:rsid w:val="00A13EBA"/>
    <w:rsid w:val="00A254E0"/>
    <w:rsid w:val="00A30052"/>
    <w:rsid w:val="00A33554"/>
    <w:rsid w:val="00A7412B"/>
    <w:rsid w:val="00A8602A"/>
    <w:rsid w:val="00AC009A"/>
    <w:rsid w:val="00AD1AFD"/>
    <w:rsid w:val="00AE6CD6"/>
    <w:rsid w:val="00B05168"/>
    <w:rsid w:val="00B60F58"/>
    <w:rsid w:val="00B753A8"/>
    <w:rsid w:val="00BA743D"/>
    <w:rsid w:val="00C12BDE"/>
    <w:rsid w:val="00C43AA9"/>
    <w:rsid w:val="00C458C2"/>
    <w:rsid w:val="00C740A5"/>
    <w:rsid w:val="00CD664B"/>
    <w:rsid w:val="00D0030F"/>
    <w:rsid w:val="00D16C9F"/>
    <w:rsid w:val="00D53F3B"/>
    <w:rsid w:val="00D70A85"/>
    <w:rsid w:val="00D7311A"/>
    <w:rsid w:val="00D7373E"/>
    <w:rsid w:val="00D76405"/>
    <w:rsid w:val="00D80648"/>
    <w:rsid w:val="00D864CB"/>
    <w:rsid w:val="00DC6FB0"/>
    <w:rsid w:val="00DF04F8"/>
    <w:rsid w:val="00E0236F"/>
    <w:rsid w:val="00E02AB3"/>
    <w:rsid w:val="00E14AAE"/>
    <w:rsid w:val="00E17F3A"/>
    <w:rsid w:val="00E2036F"/>
    <w:rsid w:val="00E3507E"/>
    <w:rsid w:val="00E7132A"/>
    <w:rsid w:val="00E80CE2"/>
    <w:rsid w:val="00E948BD"/>
    <w:rsid w:val="00EA38CD"/>
    <w:rsid w:val="00EF00B0"/>
    <w:rsid w:val="00EF7549"/>
    <w:rsid w:val="00F17E72"/>
    <w:rsid w:val="00F6734C"/>
    <w:rsid w:val="00F8051D"/>
    <w:rsid w:val="00F93A56"/>
    <w:rsid w:val="00FB59D6"/>
    <w:rsid w:val="00FC2D38"/>
    <w:rsid w:val="00FD1C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2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E17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3-12-04-ministrica-fajon-podpisala-sporazum-o-donaciji-15-mio-evrov-za-humanitarno-razminiranje-v-ukrajini/" TargetMode="External"/><Relationship Id="rId5" Type="http://schemas.openxmlformats.org/officeDocument/2006/relationships/webSettings" Target="webSettings.xml"/><Relationship Id="rId10" Type="http://schemas.openxmlformats.org/officeDocument/2006/relationships/hyperlink" Target="https://www.gov.si/novice/2023-12-13-slovenija-prejela-24-milijonov-evrov-za-izvedbo-ukrepov-repowere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5CAA8B-C3D8-4708-8CC4-5D5D5770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12058</Words>
  <Characters>68734</Characters>
  <Application>Microsoft Office Word</Application>
  <DocSecurity>0</DocSecurity>
  <Lines>572</Lines>
  <Paragraphs>161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2023-12-15T10:46:00Z</dcterms:created>
  <dcterms:modified xsi:type="dcterms:W3CDTF">2023-12-15T10:46:00Z</dcterms:modified>
</cp:coreProperties>
</file>