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E666EF" w:rsidRDefault="00750D01" w:rsidP="00233B8A">
      <w:pPr>
        <w:autoSpaceDE w:val="0"/>
        <w:autoSpaceDN w:val="0"/>
        <w:adjustRightInd w:val="0"/>
        <w:spacing w:line="240" w:lineRule="auto"/>
        <w:ind w:left="-1701"/>
        <w:jc w:val="both"/>
        <w:rPr>
          <w:rFonts w:cs="Arial"/>
          <w:szCs w:val="20"/>
        </w:rPr>
        <w:sectPr w:rsidR="0073796B" w:rsidRPr="00E666EF" w:rsidSect="00E948BD">
          <w:headerReference w:type="default" r:id="rId8"/>
          <w:pgSz w:w="11906" w:h="16838"/>
          <w:pgMar w:top="0" w:right="1701" w:bottom="1134" w:left="1701" w:header="0" w:footer="794" w:gutter="0"/>
          <w:cols w:space="708"/>
          <w:titlePg/>
          <w:docGrid w:linePitch="360"/>
        </w:sectPr>
      </w:pPr>
      <w:r w:rsidRPr="00E666EF">
        <w:rPr>
          <w:rFonts w:cs="Arial"/>
          <w:noProof/>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E666EF" w:rsidRDefault="003E17B6" w:rsidP="00233B8A">
      <w:pPr>
        <w:autoSpaceDE w:val="0"/>
        <w:autoSpaceDN w:val="0"/>
        <w:adjustRightInd w:val="0"/>
        <w:spacing w:line="240" w:lineRule="auto"/>
        <w:ind w:left="-1701"/>
        <w:jc w:val="both"/>
        <w:rPr>
          <w:rFonts w:cs="Arial"/>
          <w:szCs w:val="20"/>
        </w:rPr>
      </w:pPr>
    </w:p>
    <w:p w14:paraId="3CD1EA71" w14:textId="77777777" w:rsidR="0073796B" w:rsidRPr="00E666EF" w:rsidRDefault="0073796B" w:rsidP="00233B8A">
      <w:pPr>
        <w:pStyle w:val="Naslov"/>
        <w:jc w:val="both"/>
      </w:pPr>
      <w:r w:rsidRPr="00E666EF">
        <w:t>SPOROČILO ZA JAVNOST</w:t>
      </w:r>
    </w:p>
    <w:p w14:paraId="5C1BCDA9" w14:textId="2AB60E7F" w:rsidR="0073796B" w:rsidRPr="00E666EF" w:rsidRDefault="005F2D58" w:rsidP="00233B8A">
      <w:pPr>
        <w:pStyle w:val="Naslov1"/>
        <w:jc w:val="both"/>
        <w:rPr>
          <w:rFonts w:cs="Arial"/>
          <w:sz w:val="20"/>
          <w:szCs w:val="20"/>
        </w:rPr>
      </w:pPr>
      <w:r w:rsidRPr="00E666EF">
        <w:rPr>
          <w:rFonts w:cs="Arial"/>
          <w:sz w:val="20"/>
          <w:szCs w:val="20"/>
        </w:rPr>
        <w:t>6</w:t>
      </w:r>
      <w:r w:rsidR="00A4129C" w:rsidRPr="00E666EF">
        <w:rPr>
          <w:rFonts w:cs="Arial"/>
          <w:sz w:val="20"/>
          <w:szCs w:val="20"/>
        </w:rPr>
        <w:t>3</w:t>
      </w:r>
      <w:r w:rsidR="0073796B" w:rsidRPr="00E666EF">
        <w:rPr>
          <w:rFonts w:cs="Arial"/>
          <w:sz w:val="20"/>
          <w:szCs w:val="20"/>
        </w:rPr>
        <w:t xml:space="preserve">. </w:t>
      </w:r>
      <w:r w:rsidRPr="00E666EF">
        <w:rPr>
          <w:rFonts w:cs="Arial"/>
          <w:sz w:val="20"/>
          <w:szCs w:val="20"/>
        </w:rPr>
        <w:t>redna</w:t>
      </w:r>
      <w:r w:rsidR="0073796B" w:rsidRPr="00E666EF">
        <w:rPr>
          <w:rFonts w:cs="Arial"/>
          <w:sz w:val="20"/>
          <w:szCs w:val="20"/>
        </w:rPr>
        <w:t xml:space="preserve"> seja</w:t>
      </w:r>
      <w:r w:rsidR="00B81092" w:rsidRPr="00E666EF">
        <w:rPr>
          <w:rFonts w:cs="Arial"/>
          <w:sz w:val="20"/>
          <w:szCs w:val="20"/>
        </w:rPr>
        <w:t xml:space="preserve">: </w:t>
      </w:r>
      <w:r w:rsidR="00A4129C" w:rsidRPr="00E666EF">
        <w:rPr>
          <w:rFonts w:cs="Arial"/>
          <w:sz w:val="20"/>
          <w:szCs w:val="20"/>
        </w:rPr>
        <w:t>Vlada potrdila predlog rebalansa za letošnje leto</w:t>
      </w:r>
    </w:p>
    <w:p w14:paraId="126AC200" w14:textId="39C16553" w:rsidR="00483865" w:rsidRPr="00E666EF" w:rsidRDefault="00A4129C" w:rsidP="00233B8A">
      <w:pPr>
        <w:pStyle w:val="DatumSZJ"/>
        <w:jc w:val="both"/>
        <w:rPr>
          <w:rFonts w:cs="Arial"/>
          <w:szCs w:val="20"/>
        </w:rPr>
      </w:pPr>
      <w:r w:rsidRPr="00E666EF">
        <w:rPr>
          <w:rFonts w:cs="Arial"/>
          <w:szCs w:val="20"/>
        </w:rPr>
        <w:t>10</w:t>
      </w:r>
      <w:r w:rsidR="00E73E93" w:rsidRPr="00E666EF">
        <w:rPr>
          <w:rFonts w:cs="Arial"/>
          <w:szCs w:val="20"/>
        </w:rPr>
        <w:t xml:space="preserve">. </w:t>
      </w:r>
      <w:r w:rsidR="007A7099" w:rsidRPr="00E666EF">
        <w:rPr>
          <w:rFonts w:cs="Arial"/>
          <w:szCs w:val="20"/>
        </w:rPr>
        <w:t>avgust</w:t>
      </w:r>
      <w:r w:rsidR="0073796B" w:rsidRPr="00E666EF">
        <w:rPr>
          <w:rFonts w:cs="Arial"/>
          <w:szCs w:val="20"/>
        </w:rPr>
        <w:t xml:space="preserve"> 202</w:t>
      </w:r>
      <w:r w:rsidR="0018431D" w:rsidRPr="00E666EF">
        <w:rPr>
          <w:rFonts w:cs="Arial"/>
          <w:szCs w:val="20"/>
        </w:rPr>
        <w:t>3</w:t>
      </w:r>
    </w:p>
    <w:p w14:paraId="41DD66C9" w14:textId="77777777" w:rsidR="007D7072" w:rsidRPr="00E666EF" w:rsidRDefault="007D7072" w:rsidP="007D7072">
      <w:pPr>
        <w:pStyle w:val="xpredlog-bolddesno"/>
        <w:spacing w:line="276" w:lineRule="auto"/>
        <w:jc w:val="both"/>
      </w:pPr>
      <w:r w:rsidRPr="00E666EF">
        <w:t>Vlada potrdila predlog rebalansa letošnjega državnega proračuna</w:t>
      </w:r>
    </w:p>
    <w:p w14:paraId="65BD1744" w14:textId="77777777" w:rsidR="007D7072" w:rsidRPr="00E666EF" w:rsidRDefault="007D7072" w:rsidP="007D7072">
      <w:pPr>
        <w:pStyle w:val="xpredlog-bolddesno"/>
        <w:spacing w:line="276" w:lineRule="auto"/>
        <w:jc w:val="both"/>
      </w:pPr>
    </w:p>
    <w:p w14:paraId="49D6DA4D" w14:textId="5600FBA0" w:rsidR="007D7072" w:rsidRPr="00E666EF" w:rsidRDefault="007D7072" w:rsidP="007D7072">
      <w:pPr>
        <w:pStyle w:val="xpredlog-bolddesno"/>
        <w:spacing w:line="276" w:lineRule="auto"/>
        <w:jc w:val="both"/>
        <w:rPr>
          <w:b w:val="0"/>
          <w:bCs w:val="0"/>
        </w:rPr>
      </w:pPr>
      <w:r w:rsidRPr="00E666EF">
        <w:rPr>
          <w:b w:val="0"/>
          <w:bCs w:val="0"/>
        </w:rPr>
        <w:t xml:space="preserve">Vlada je določila Predlog rebalansa državnega proračuna. Z njim se bo zagotovilo 520 milijonov evrov za hitro in učinkovito odpravljanje posledic uničujočih poplav, ki so prizadele Slovenijo, in nudilo pomoč prizadetim. </w:t>
      </w:r>
    </w:p>
    <w:p w14:paraId="5281AA1E" w14:textId="77777777" w:rsidR="007D7072" w:rsidRPr="00E666EF" w:rsidRDefault="007D7072" w:rsidP="007D7072">
      <w:pPr>
        <w:pStyle w:val="xpredlog-bolddesno"/>
        <w:spacing w:line="276" w:lineRule="auto"/>
        <w:jc w:val="both"/>
        <w:rPr>
          <w:b w:val="0"/>
          <w:bCs w:val="0"/>
        </w:rPr>
      </w:pPr>
    </w:p>
    <w:p w14:paraId="67F88F9C" w14:textId="77777777" w:rsidR="007D7072" w:rsidRPr="00E666EF" w:rsidRDefault="007D7072" w:rsidP="007D7072">
      <w:pPr>
        <w:pStyle w:val="xpredlog-bolddesno"/>
        <w:spacing w:line="276" w:lineRule="auto"/>
        <w:jc w:val="both"/>
        <w:rPr>
          <w:b w:val="0"/>
          <w:bCs w:val="0"/>
        </w:rPr>
      </w:pPr>
      <w:r w:rsidRPr="00E666EF">
        <w:rPr>
          <w:b w:val="0"/>
          <w:bCs w:val="0"/>
        </w:rPr>
        <w:t xml:space="preserve">Vlada je na današnji seji določila Predlog rebalansa državnega proračuna z namenom zagotovitve dodatnih pravic porabe za pomoč pri odpravi posledic nedavnih uničujočih poplav. Rebalans proračuna je še eden izmed ukrepov, ki ga je vlada pripravila nemudoma po uničujočih poplavah. Tako se bo zagotovilo dodatnih 520 milijonov evrov za hitro in učinkovito odpravljanje posledic naravnih nesreč in pomoč prizadetim. </w:t>
      </w:r>
    </w:p>
    <w:p w14:paraId="45AA4A82" w14:textId="77777777" w:rsidR="007D7072" w:rsidRPr="00E666EF" w:rsidRDefault="007D7072" w:rsidP="007D7072">
      <w:pPr>
        <w:pStyle w:val="xpredlog-bolddesno"/>
        <w:spacing w:line="276" w:lineRule="auto"/>
        <w:jc w:val="both"/>
        <w:rPr>
          <w:b w:val="0"/>
          <w:bCs w:val="0"/>
        </w:rPr>
      </w:pPr>
    </w:p>
    <w:p w14:paraId="4964B5A1" w14:textId="0A469D25" w:rsidR="007D7072" w:rsidRPr="00E666EF" w:rsidRDefault="007D7072" w:rsidP="007D7072">
      <w:pPr>
        <w:pStyle w:val="xpredlog-bolddesno"/>
        <w:spacing w:line="276" w:lineRule="auto"/>
        <w:jc w:val="both"/>
        <w:rPr>
          <w:b w:val="0"/>
          <w:bCs w:val="0"/>
        </w:rPr>
      </w:pPr>
      <w:r w:rsidRPr="00E666EF">
        <w:rPr>
          <w:b w:val="0"/>
          <w:bCs w:val="0"/>
        </w:rPr>
        <w:t>Vlada je pri iskanju dodatnih sredstev želela čim manj poseči v že zastavljene prioritete in s tem povezane aktivnosti v letošnjem letu. Glede na to, da se energetska kriza ne zaostruje, je Vlada kot najboljšo možnost ocenila, da se zamaknejo aktivnosti upravljanja s finančnim premoženjem in tako v Računu finančnih terjatev in naložb zagotovi sredstva v višini 300 mi</w:t>
      </w:r>
      <w:r w:rsidRPr="00E666EF">
        <w:rPr>
          <w:b w:val="0"/>
          <w:bCs w:val="0"/>
        </w:rPr>
        <w:t>lijonov evrov</w:t>
      </w:r>
      <w:r w:rsidRPr="00E666EF">
        <w:rPr>
          <w:b w:val="0"/>
          <w:bCs w:val="0"/>
        </w:rPr>
        <w:t xml:space="preserve"> za namen odprave posledic naravnih nesreč.</w:t>
      </w:r>
    </w:p>
    <w:p w14:paraId="57D965D0" w14:textId="77777777" w:rsidR="007D7072" w:rsidRPr="00E666EF" w:rsidRDefault="007D7072" w:rsidP="007D7072">
      <w:pPr>
        <w:pStyle w:val="xpredlog-bolddesno"/>
        <w:spacing w:line="276" w:lineRule="auto"/>
        <w:jc w:val="both"/>
        <w:rPr>
          <w:b w:val="0"/>
          <w:bCs w:val="0"/>
        </w:rPr>
      </w:pPr>
    </w:p>
    <w:p w14:paraId="4A23BF65" w14:textId="77777777" w:rsidR="007D7072" w:rsidRPr="00E666EF" w:rsidRDefault="007D7072" w:rsidP="007D7072">
      <w:pPr>
        <w:pStyle w:val="xpredlog-bolddesno"/>
        <w:spacing w:line="276" w:lineRule="auto"/>
        <w:jc w:val="both"/>
        <w:rPr>
          <w:b w:val="0"/>
          <w:bCs w:val="0"/>
        </w:rPr>
      </w:pPr>
      <w:r w:rsidRPr="00E666EF">
        <w:rPr>
          <w:b w:val="0"/>
          <w:bCs w:val="0"/>
        </w:rPr>
        <w:t xml:space="preserve">V Bilanci prihodkov in odhodkov pa se povečujejo odhodki državnega proračuna za 220 mio EUR in s tem zvišuje primanjkljaj iz 4,5 % BDP, kot izhaja iz sprejetega proračuna, na 4,9 % BDP. </w:t>
      </w:r>
    </w:p>
    <w:p w14:paraId="660ADBF1" w14:textId="77777777" w:rsidR="007D7072" w:rsidRPr="00E666EF" w:rsidRDefault="007D7072" w:rsidP="007D7072">
      <w:pPr>
        <w:pStyle w:val="xpredlog-bolddesno"/>
        <w:spacing w:line="276" w:lineRule="auto"/>
        <w:jc w:val="both"/>
        <w:rPr>
          <w:b w:val="0"/>
          <w:bCs w:val="0"/>
        </w:rPr>
      </w:pPr>
    </w:p>
    <w:p w14:paraId="49A49E11" w14:textId="77777777" w:rsidR="007D7072" w:rsidRPr="00E666EF" w:rsidRDefault="007D7072" w:rsidP="007D7072">
      <w:pPr>
        <w:pStyle w:val="xpredlog-bolddesno"/>
        <w:spacing w:line="276" w:lineRule="auto"/>
        <w:jc w:val="both"/>
        <w:rPr>
          <w:b w:val="0"/>
          <w:bCs w:val="0"/>
        </w:rPr>
      </w:pPr>
      <w:r w:rsidRPr="00E666EF">
        <w:rPr>
          <w:b w:val="0"/>
          <w:bCs w:val="0"/>
        </w:rPr>
        <w:t>V Računu financiranja se spremembe ne načrtujejo, saj zaradi predvidenih sprememb dodatno zadolževanje državnega proračuna ni potrebno. Dodatna sredstva se bodo zagotovila na račun zmanjšanja sredstev na računu državnega proračuna.</w:t>
      </w:r>
    </w:p>
    <w:p w14:paraId="1F8F9D1E" w14:textId="77777777" w:rsidR="00E650E8" w:rsidRPr="00E666EF" w:rsidRDefault="00E650E8" w:rsidP="00E650E8">
      <w:pPr>
        <w:pStyle w:val="xpredlog-bolddesno"/>
        <w:spacing w:line="276" w:lineRule="auto"/>
        <w:jc w:val="both"/>
        <w:rPr>
          <w:b w:val="0"/>
          <w:bCs w:val="0"/>
        </w:rPr>
      </w:pPr>
    </w:p>
    <w:p w14:paraId="70859721" w14:textId="11C6E423" w:rsidR="00E650E8" w:rsidRPr="00E666EF" w:rsidRDefault="00E650E8" w:rsidP="00E650E8">
      <w:pPr>
        <w:pStyle w:val="xpredlog-bolddesno"/>
        <w:spacing w:line="276" w:lineRule="auto"/>
        <w:jc w:val="both"/>
      </w:pPr>
      <w:r w:rsidRPr="00E666EF">
        <w:rPr>
          <w:b w:val="0"/>
          <w:bCs w:val="0"/>
        </w:rPr>
        <w:t>Vir: Ministrstvo za finance</w:t>
      </w:r>
    </w:p>
    <w:p w14:paraId="09B61147" w14:textId="77777777" w:rsidR="00FA61D2" w:rsidRPr="00E666EF" w:rsidRDefault="00FA61D2" w:rsidP="00FA61D2">
      <w:pPr>
        <w:rPr>
          <w:rFonts w:cs="Arial"/>
          <w:szCs w:val="20"/>
        </w:rPr>
      </w:pPr>
    </w:p>
    <w:p w14:paraId="2E8BA57A" w14:textId="77777777" w:rsidR="00FA61D2" w:rsidRPr="00E666EF" w:rsidRDefault="00FA61D2" w:rsidP="00FA61D2">
      <w:pPr>
        <w:spacing w:line="240" w:lineRule="auto"/>
        <w:jc w:val="both"/>
        <w:rPr>
          <w:rFonts w:cs="Arial"/>
          <w:b/>
          <w:bCs/>
          <w:szCs w:val="20"/>
        </w:rPr>
      </w:pPr>
      <w:bookmarkStart w:id="0" w:name="_Hlk142571957"/>
      <w:r w:rsidRPr="00E666EF">
        <w:rPr>
          <w:rFonts w:cs="Arial"/>
          <w:b/>
          <w:bCs/>
          <w:szCs w:val="20"/>
        </w:rPr>
        <w:t xml:space="preserve">Vlada je sprejela sklep o </w:t>
      </w:r>
      <w:r w:rsidRPr="00E666EF">
        <w:rPr>
          <w:rFonts w:cs="Arial"/>
          <w:b/>
          <w:szCs w:val="20"/>
        </w:rPr>
        <w:t>oprostitvah plačila nekaterih upravnih taks zaradi posledic poplav</w:t>
      </w:r>
    </w:p>
    <w:p w14:paraId="3E57F33E" w14:textId="77777777" w:rsidR="00FA61D2" w:rsidRPr="00E666EF" w:rsidRDefault="00FA61D2" w:rsidP="00FA61D2">
      <w:pPr>
        <w:spacing w:line="240" w:lineRule="auto"/>
        <w:jc w:val="both"/>
        <w:rPr>
          <w:rFonts w:cs="Arial"/>
          <w:szCs w:val="20"/>
        </w:rPr>
      </w:pPr>
    </w:p>
    <w:p w14:paraId="4F1B54A9" w14:textId="77777777" w:rsidR="00FA61D2" w:rsidRPr="00E666EF" w:rsidRDefault="00FA61D2" w:rsidP="00FA61D2">
      <w:pPr>
        <w:widowControl w:val="0"/>
        <w:spacing w:line="240" w:lineRule="auto"/>
        <w:jc w:val="both"/>
        <w:rPr>
          <w:rFonts w:cs="Arial"/>
          <w:szCs w:val="20"/>
        </w:rPr>
      </w:pPr>
      <w:r w:rsidRPr="00E666EF">
        <w:rPr>
          <w:rFonts w:cs="Arial"/>
          <w:szCs w:val="20"/>
        </w:rPr>
        <w:t>Vlada Republike Slovenije je sprejela Sklep o oprostitvah plačila upravnih taks zaradi posledic poplav, ki so prizadele Republiko Slovenijo avgusta 2023, in ga objavi v Uradnem listu Republike Slovenije.</w:t>
      </w:r>
    </w:p>
    <w:p w14:paraId="668BA7A4" w14:textId="77777777" w:rsidR="00FA61D2" w:rsidRPr="00E666EF" w:rsidRDefault="00FA61D2" w:rsidP="00FA61D2">
      <w:pPr>
        <w:widowControl w:val="0"/>
        <w:spacing w:line="240" w:lineRule="auto"/>
        <w:jc w:val="both"/>
        <w:rPr>
          <w:rFonts w:cs="Arial"/>
          <w:szCs w:val="20"/>
        </w:rPr>
      </w:pPr>
    </w:p>
    <w:p w14:paraId="16AB2D06" w14:textId="77777777" w:rsidR="00FA61D2" w:rsidRPr="00E666EF" w:rsidRDefault="00FA61D2" w:rsidP="00FA61D2">
      <w:pPr>
        <w:widowControl w:val="0"/>
        <w:spacing w:line="240" w:lineRule="auto"/>
        <w:jc w:val="both"/>
        <w:rPr>
          <w:rFonts w:cs="Arial"/>
          <w:szCs w:val="20"/>
        </w:rPr>
      </w:pPr>
      <w:r w:rsidRPr="00E666EF">
        <w:rPr>
          <w:rFonts w:cs="Arial"/>
          <w:szCs w:val="20"/>
        </w:rPr>
        <w:t xml:space="preserve">S sklepom se </w:t>
      </w:r>
      <w:r w:rsidRPr="00E666EF">
        <w:rPr>
          <w:rFonts w:cs="Arial"/>
          <w:b/>
          <w:bCs/>
          <w:szCs w:val="20"/>
        </w:rPr>
        <w:t>dopolnjuje obseg oprostitev plačila upravnih taks, ki jih že določa Zakon o upravnih taksah</w:t>
      </w:r>
      <w:r w:rsidRPr="00E666EF">
        <w:rPr>
          <w:rFonts w:cs="Arial"/>
          <w:szCs w:val="20"/>
        </w:rPr>
        <w:t xml:space="preserve">, to so oprostitve za dokumente v postopkih za povrnitev škode v skladu s predpisi, ki urejajo odpravo posledic naravnih nesreč in v zvezi z zamenjavo ali nadomestitvijo osebne izkaznice, potnega lista, vozniškega in prometnega dovoljenja, tujskih listin (potnega lista za tujca, potnega lista za begunca, potrdila o prijavi prebivanja za državljana EU, dovoljenja za stalno prebivanje za državljana EU, dovoljenja za začasno prebivanje za družinskega člana slovenskega državljana, dovoljenja za stalno prebivanje za družinskega člana slovenskega državljana, dovoljenja za začasno prebivanje za družinskega člana državljana EU, dovoljenja za stalno prebivanje za družinskega člana državljana EU). </w:t>
      </w:r>
    </w:p>
    <w:p w14:paraId="3FEB0EFB" w14:textId="77777777" w:rsidR="00FA61D2" w:rsidRPr="00E666EF" w:rsidRDefault="00FA61D2" w:rsidP="00FA61D2">
      <w:pPr>
        <w:widowControl w:val="0"/>
        <w:spacing w:line="240" w:lineRule="auto"/>
        <w:jc w:val="both"/>
        <w:rPr>
          <w:rFonts w:cs="Arial"/>
          <w:szCs w:val="20"/>
        </w:rPr>
      </w:pPr>
    </w:p>
    <w:p w14:paraId="37AA77D2" w14:textId="77777777" w:rsidR="00FA61D2" w:rsidRPr="00E666EF" w:rsidRDefault="00FA61D2" w:rsidP="00FA61D2">
      <w:pPr>
        <w:widowControl w:val="0"/>
        <w:spacing w:line="240" w:lineRule="auto"/>
        <w:jc w:val="both"/>
        <w:rPr>
          <w:rFonts w:cs="Arial"/>
          <w:szCs w:val="20"/>
        </w:rPr>
      </w:pPr>
      <w:r w:rsidRPr="00E666EF">
        <w:rPr>
          <w:rFonts w:cs="Arial"/>
          <w:szCs w:val="20"/>
        </w:rPr>
        <w:t xml:space="preserve">V sklepu je navedena </w:t>
      </w:r>
      <w:r w:rsidRPr="00E666EF">
        <w:rPr>
          <w:rFonts w:cs="Arial"/>
          <w:b/>
          <w:bCs/>
          <w:szCs w:val="20"/>
        </w:rPr>
        <w:t>oprostitev plačila upravnih taks za zamenjavo ali nadomestitev</w:t>
      </w:r>
      <w:r w:rsidRPr="00E666EF">
        <w:rPr>
          <w:rFonts w:cs="Arial"/>
          <w:szCs w:val="20"/>
        </w:rPr>
        <w:t xml:space="preserve"> </w:t>
      </w:r>
      <w:r w:rsidRPr="00E666EF">
        <w:rPr>
          <w:rFonts w:cs="Arial"/>
          <w:b/>
          <w:bCs/>
          <w:szCs w:val="20"/>
        </w:rPr>
        <w:t>še naslednjih</w:t>
      </w:r>
      <w:r w:rsidRPr="00E666EF">
        <w:rPr>
          <w:rFonts w:cs="Arial"/>
          <w:szCs w:val="20"/>
        </w:rPr>
        <w:t xml:space="preserve"> </w:t>
      </w:r>
      <w:r w:rsidRPr="00E666EF">
        <w:rPr>
          <w:rFonts w:cs="Arial"/>
          <w:b/>
          <w:bCs/>
          <w:szCs w:val="20"/>
        </w:rPr>
        <w:t>javnih listin, ki so bile uničene ali poškodovane v poplavah</w:t>
      </w:r>
      <w:r w:rsidRPr="00E666EF">
        <w:rPr>
          <w:rFonts w:cs="Arial"/>
          <w:szCs w:val="20"/>
        </w:rPr>
        <w:t xml:space="preserve">: enotnega dovoljenja, dovoljenja za začasno prebivanje in dovoljenja za stalno prebivanje, potrdila o usposobljenosti za voditelja čolna, o opravljenem preizkusu znanja za upravljanje čolna in o usposobljenosti za </w:t>
      </w:r>
      <w:r w:rsidRPr="00E666EF">
        <w:rPr>
          <w:rFonts w:cs="Arial"/>
          <w:szCs w:val="20"/>
        </w:rPr>
        <w:lastRenderedPageBreak/>
        <w:t>upravljanje z radijsko postajo</w:t>
      </w:r>
      <w:r w:rsidRPr="00E666EF" w:rsidDel="002E1D56">
        <w:rPr>
          <w:rFonts w:cs="Arial"/>
          <w:szCs w:val="20"/>
        </w:rPr>
        <w:t xml:space="preserve"> </w:t>
      </w:r>
      <w:r w:rsidRPr="00E666EF">
        <w:rPr>
          <w:rFonts w:cs="Arial"/>
          <w:szCs w:val="20"/>
        </w:rPr>
        <w:t xml:space="preserve">ter vpisni list za čoln na celinskih vodah. </w:t>
      </w:r>
    </w:p>
    <w:p w14:paraId="21C37574" w14:textId="77777777" w:rsidR="00FA61D2" w:rsidRPr="00E666EF" w:rsidRDefault="00FA61D2" w:rsidP="00FA61D2">
      <w:pPr>
        <w:widowControl w:val="0"/>
        <w:spacing w:line="240" w:lineRule="auto"/>
        <w:jc w:val="both"/>
        <w:rPr>
          <w:rFonts w:cs="Arial"/>
          <w:szCs w:val="20"/>
        </w:rPr>
      </w:pPr>
    </w:p>
    <w:p w14:paraId="627DA586" w14:textId="77777777" w:rsidR="00FA61D2" w:rsidRPr="00E666EF" w:rsidRDefault="00FA61D2" w:rsidP="00FA61D2">
      <w:pPr>
        <w:spacing w:line="240" w:lineRule="auto"/>
        <w:rPr>
          <w:rFonts w:cs="Arial"/>
          <w:szCs w:val="20"/>
        </w:rPr>
      </w:pPr>
      <w:r w:rsidRPr="00E666EF">
        <w:rPr>
          <w:rFonts w:cs="Arial"/>
          <w:szCs w:val="20"/>
        </w:rPr>
        <w:t>Prav tako je določena oprostitev plačila upravne takse za odjavo orožja iz orožne listine</w:t>
      </w:r>
      <w:r w:rsidRPr="00E666EF">
        <w:rPr>
          <w:rFonts w:cs="Arial"/>
          <w:b/>
          <w:bCs/>
          <w:szCs w:val="20"/>
        </w:rPr>
        <w:t>,</w:t>
      </w:r>
      <w:r w:rsidRPr="00E666EF">
        <w:rPr>
          <w:rFonts w:cs="Arial"/>
          <w:szCs w:val="20"/>
        </w:rPr>
        <w:t xml:space="preserve"> če je bilo orožje uničeno ali poškodovano v poplavah</w:t>
      </w:r>
      <w:bookmarkStart w:id="1" w:name="_Hlk142480482"/>
      <w:r w:rsidRPr="00E666EF">
        <w:rPr>
          <w:rFonts w:cs="Arial"/>
          <w:szCs w:val="20"/>
        </w:rPr>
        <w:t>.</w:t>
      </w:r>
    </w:p>
    <w:p w14:paraId="09440357" w14:textId="77777777" w:rsidR="00FA61D2" w:rsidRPr="00E666EF" w:rsidRDefault="00FA61D2" w:rsidP="00FA61D2">
      <w:pPr>
        <w:spacing w:line="240" w:lineRule="auto"/>
        <w:rPr>
          <w:rFonts w:cs="Arial"/>
          <w:szCs w:val="20"/>
        </w:rPr>
      </w:pPr>
    </w:p>
    <w:p w14:paraId="1140C52C" w14:textId="77777777" w:rsidR="00FA61D2" w:rsidRPr="00E666EF" w:rsidRDefault="00FA61D2" w:rsidP="00FA61D2">
      <w:pPr>
        <w:spacing w:line="240" w:lineRule="auto"/>
        <w:jc w:val="both"/>
        <w:rPr>
          <w:rFonts w:cs="Arial"/>
          <w:szCs w:val="20"/>
        </w:rPr>
      </w:pPr>
      <w:r w:rsidRPr="00E666EF">
        <w:rPr>
          <w:rFonts w:cs="Arial"/>
          <w:szCs w:val="20"/>
        </w:rPr>
        <w:t>Sklep določa oprostitev za dokumente o spremembi, dopolnitvi ali nadomestitvi dovoljenja za trošarinsko skladišče, dovoljenja za davčno skladišče, dovoljenja za oproščenega uporabnika, dovoljenja za davčnega zastopnika in dovoljenja za pooblaščenega uvoznika, če je sprememba, dopolnitev ali nadomestitev potrebna zaradi poplave.</w:t>
      </w:r>
      <w:bookmarkEnd w:id="1"/>
    </w:p>
    <w:p w14:paraId="7CD8F509" w14:textId="77777777" w:rsidR="00FA61D2" w:rsidRPr="00E666EF" w:rsidRDefault="00FA61D2" w:rsidP="00FA61D2">
      <w:pPr>
        <w:widowControl w:val="0"/>
        <w:spacing w:line="240" w:lineRule="auto"/>
        <w:rPr>
          <w:rFonts w:cs="Arial"/>
          <w:b/>
          <w:bCs/>
          <w:szCs w:val="20"/>
        </w:rPr>
      </w:pPr>
    </w:p>
    <w:p w14:paraId="2A3D421F" w14:textId="77777777" w:rsidR="00FA61D2" w:rsidRPr="00E666EF" w:rsidRDefault="00FA61D2" w:rsidP="00FA61D2">
      <w:pPr>
        <w:widowControl w:val="0"/>
        <w:spacing w:line="240" w:lineRule="auto"/>
        <w:rPr>
          <w:rFonts w:cs="Arial"/>
          <w:szCs w:val="20"/>
        </w:rPr>
      </w:pPr>
      <w:r w:rsidRPr="00E666EF">
        <w:rPr>
          <w:rFonts w:cs="Arial"/>
          <w:szCs w:val="20"/>
        </w:rPr>
        <w:t>V zvezi z varstvom javnih cest se določa oprostitev za</w:t>
      </w:r>
      <w:r w:rsidRPr="00E666EF">
        <w:rPr>
          <w:rFonts w:cs="Arial"/>
          <w:b/>
          <w:bCs/>
          <w:szCs w:val="20"/>
        </w:rPr>
        <w:t>:</w:t>
      </w:r>
    </w:p>
    <w:p w14:paraId="0B1E6FD0" w14:textId="77777777" w:rsidR="00FA61D2" w:rsidRPr="00E666EF" w:rsidRDefault="00FA61D2" w:rsidP="00E666EF">
      <w:pPr>
        <w:pStyle w:val="Odstavekseznama"/>
        <w:widowControl w:val="0"/>
        <w:numPr>
          <w:ilvl w:val="0"/>
          <w:numId w:val="40"/>
        </w:numPr>
        <w:spacing w:line="240" w:lineRule="auto"/>
        <w:jc w:val="both"/>
        <w:rPr>
          <w:rFonts w:cs="Arial"/>
          <w:szCs w:val="20"/>
        </w:rPr>
      </w:pPr>
      <w:r w:rsidRPr="00E666EF">
        <w:rPr>
          <w:rFonts w:cs="Arial"/>
          <w:szCs w:val="20"/>
        </w:rPr>
        <w:t>za ureditev cestnega priključka, ki je bil poškodovan ali uničen v poplavi, in za ureditev novega cestnega priključka, če je ta potreben zaradi poplave;</w:t>
      </w:r>
    </w:p>
    <w:p w14:paraId="29B43C28" w14:textId="77777777" w:rsidR="00FA61D2" w:rsidRPr="00E666EF" w:rsidRDefault="00FA61D2" w:rsidP="00E666EF">
      <w:pPr>
        <w:pStyle w:val="Odstavekseznama"/>
        <w:widowControl w:val="0"/>
        <w:numPr>
          <w:ilvl w:val="0"/>
          <w:numId w:val="40"/>
        </w:numPr>
        <w:spacing w:line="240" w:lineRule="auto"/>
        <w:jc w:val="both"/>
        <w:rPr>
          <w:rFonts w:cs="Arial"/>
          <w:szCs w:val="20"/>
        </w:rPr>
      </w:pPr>
      <w:r w:rsidRPr="00E666EF">
        <w:rPr>
          <w:rFonts w:cs="Arial"/>
          <w:szCs w:val="20"/>
        </w:rPr>
        <w:t xml:space="preserve">za izvedbo prekopavanj, </w:t>
      </w:r>
      <w:proofErr w:type="spellStart"/>
      <w:r w:rsidRPr="00E666EF">
        <w:rPr>
          <w:rFonts w:cs="Arial"/>
          <w:szCs w:val="20"/>
        </w:rPr>
        <w:t>podkopavanj</w:t>
      </w:r>
      <w:proofErr w:type="spellEnd"/>
      <w:r w:rsidRPr="00E666EF">
        <w:rPr>
          <w:rFonts w:cs="Arial"/>
          <w:szCs w:val="20"/>
        </w:rPr>
        <w:t>, prebitij ali drugih del na javni cesti, ki so potrebna zaradi poplave;</w:t>
      </w:r>
    </w:p>
    <w:p w14:paraId="027489DA" w14:textId="77777777" w:rsidR="00FA61D2" w:rsidRPr="00E666EF" w:rsidRDefault="00FA61D2" w:rsidP="00E666EF">
      <w:pPr>
        <w:pStyle w:val="Odstavekseznama"/>
        <w:widowControl w:val="0"/>
        <w:numPr>
          <w:ilvl w:val="0"/>
          <w:numId w:val="40"/>
        </w:numPr>
        <w:spacing w:line="240" w:lineRule="auto"/>
        <w:jc w:val="both"/>
        <w:rPr>
          <w:rFonts w:cs="Arial"/>
          <w:szCs w:val="20"/>
        </w:rPr>
      </w:pPr>
      <w:r w:rsidRPr="00E666EF">
        <w:rPr>
          <w:rFonts w:cs="Arial"/>
          <w:szCs w:val="20"/>
        </w:rPr>
        <w:t>za napeljevanje podzemnih in nadzemnih vodov in naprav na območju javne ceste in njenega varovalnega pasu, ki so potrebni zaradi poplave;</w:t>
      </w:r>
    </w:p>
    <w:p w14:paraId="4BD90FF7" w14:textId="77777777" w:rsidR="00FA61D2" w:rsidRPr="00E666EF" w:rsidRDefault="00FA61D2" w:rsidP="00E666EF">
      <w:pPr>
        <w:pStyle w:val="Odstavekseznama"/>
        <w:widowControl w:val="0"/>
        <w:numPr>
          <w:ilvl w:val="0"/>
          <w:numId w:val="40"/>
        </w:numPr>
        <w:spacing w:line="240" w:lineRule="auto"/>
        <w:jc w:val="both"/>
        <w:rPr>
          <w:rFonts w:cs="Arial"/>
          <w:szCs w:val="20"/>
        </w:rPr>
      </w:pPr>
      <w:r w:rsidRPr="00E666EF">
        <w:rPr>
          <w:rFonts w:cs="Arial"/>
          <w:szCs w:val="20"/>
        </w:rPr>
        <w:t>za gradnjo oziroma rekonstrukcijo gradbenih in drugih objektov ali naprav v varovalnem pasu javne ceste, ki so bili uničeni ali poškodovani v poplavi;</w:t>
      </w:r>
    </w:p>
    <w:p w14:paraId="6146512B" w14:textId="77777777" w:rsidR="00FA61D2" w:rsidRPr="00E666EF" w:rsidRDefault="00FA61D2" w:rsidP="00E666EF">
      <w:pPr>
        <w:pStyle w:val="Odstavekseznama"/>
        <w:widowControl w:val="0"/>
        <w:numPr>
          <w:ilvl w:val="0"/>
          <w:numId w:val="40"/>
        </w:numPr>
        <w:spacing w:line="240" w:lineRule="auto"/>
        <w:jc w:val="both"/>
        <w:rPr>
          <w:rFonts w:cs="Arial"/>
          <w:szCs w:val="20"/>
        </w:rPr>
      </w:pPr>
      <w:r w:rsidRPr="00E666EF">
        <w:rPr>
          <w:rFonts w:cs="Arial"/>
          <w:szCs w:val="20"/>
        </w:rPr>
        <w:t xml:space="preserve">za izredne prevoze po javnih cestah, ki se izvajajo zaradi poplav. </w:t>
      </w:r>
    </w:p>
    <w:p w14:paraId="61A4D8AD" w14:textId="77777777" w:rsidR="00FA61D2" w:rsidRPr="00E666EF" w:rsidRDefault="00FA61D2" w:rsidP="00FA61D2">
      <w:pPr>
        <w:widowControl w:val="0"/>
        <w:spacing w:line="240" w:lineRule="auto"/>
        <w:jc w:val="both"/>
        <w:rPr>
          <w:rFonts w:cs="Arial"/>
          <w:szCs w:val="20"/>
        </w:rPr>
      </w:pPr>
    </w:p>
    <w:p w14:paraId="0C1960EF" w14:textId="77777777" w:rsidR="00FA61D2" w:rsidRPr="00E666EF" w:rsidRDefault="00FA61D2" w:rsidP="00FA61D2">
      <w:pPr>
        <w:widowControl w:val="0"/>
        <w:spacing w:line="240" w:lineRule="auto"/>
        <w:jc w:val="both"/>
        <w:rPr>
          <w:rFonts w:cs="Arial"/>
          <w:szCs w:val="20"/>
        </w:rPr>
      </w:pPr>
      <w:r w:rsidRPr="00E666EF">
        <w:rPr>
          <w:rFonts w:cs="Arial"/>
          <w:szCs w:val="20"/>
        </w:rPr>
        <w:t xml:space="preserve">S sklepom je predvideno, da se upravna taksa, ki je bila za omenjene dokumente do uveljavitve sklepa že plačana (v obdobju med 4. 8. 2023 in začetkom veljave tega sklepa), po uradni dolžnosti vrne zavezancu oziroma plačniku. </w:t>
      </w:r>
    </w:p>
    <w:p w14:paraId="44A85C82" w14:textId="77777777" w:rsidR="00FA61D2" w:rsidRPr="00E666EF" w:rsidRDefault="00FA61D2" w:rsidP="00FA61D2">
      <w:pPr>
        <w:widowControl w:val="0"/>
        <w:spacing w:line="240" w:lineRule="auto"/>
        <w:jc w:val="both"/>
        <w:rPr>
          <w:rFonts w:cs="Arial"/>
          <w:szCs w:val="20"/>
        </w:rPr>
      </w:pPr>
    </w:p>
    <w:p w14:paraId="09F1BD19" w14:textId="77777777" w:rsidR="00FA61D2" w:rsidRPr="00E666EF" w:rsidRDefault="00FA61D2" w:rsidP="00FA61D2">
      <w:pPr>
        <w:spacing w:line="240" w:lineRule="auto"/>
        <w:jc w:val="both"/>
        <w:rPr>
          <w:rFonts w:cs="Arial"/>
          <w:color w:val="0000FF"/>
          <w:szCs w:val="20"/>
        </w:rPr>
      </w:pPr>
      <w:r w:rsidRPr="00E666EF">
        <w:rPr>
          <w:rFonts w:cs="Arial"/>
          <w:szCs w:val="20"/>
        </w:rPr>
        <w:t>Sklep začne veljati naslednji dan po objavi v Uradnem listu Republike Slovenije</w:t>
      </w:r>
      <w:r w:rsidRPr="00E666EF">
        <w:rPr>
          <w:rFonts w:cs="Arial"/>
          <w:color w:val="0000FF"/>
          <w:szCs w:val="20"/>
        </w:rPr>
        <w:t>.</w:t>
      </w:r>
    </w:p>
    <w:p w14:paraId="6AFC16AD" w14:textId="77777777" w:rsidR="00E650E8" w:rsidRPr="00E666EF" w:rsidRDefault="00E650E8" w:rsidP="00FA61D2">
      <w:pPr>
        <w:spacing w:line="240" w:lineRule="auto"/>
        <w:jc w:val="both"/>
        <w:rPr>
          <w:rFonts w:cs="Arial"/>
          <w:color w:val="0000FF"/>
          <w:szCs w:val="20"/>
        </w:rPr>
      </w:pPr>
    </w:p>
    <w:p w14:paraId="43785B78" w14:textId="47309BC2" w:rsidR="00E650E8" w:rsidRPr="00E666EF" w:rsidRDefault="00E650E8" w:rsidP="00FA61D2">
      <w:pPr>
        <w:spacing w:line="240" w:lineRule="auto"/>
        <w:jc w:val="both"/>
        <w:rPr>
          <w:rFonts w:cs="Arial"/>
          <w:szCs w:val="20"/>
        </w:rPr>
      </w:pPr>
      <w:r w:rsidRPr="00E666EF">
        <w:rPr>
          <w:rFonts w:cs="Arial"/>
          <w:szCs w:val="20"/>
        </w:rPr>
        <w:t>Vir: Ministrstvo za javno upravo</w:t>
      </w:r>
    </w:p>
    <w:bookmarkEnd w:id="0"/>
    <w:p w14:paraId="3EE96B2E" w14:textId="77777777" w:rsidR="00E650E8" w:rsidRPr="00E666EF" w:rsidRDefault="00E650E8" w:rsidP="00FA61D2">
      <w:pPr>
        <w:spacing w:line="240" w:lineRule="auto"/>
        <w:jc w:val="both"/>
        <w:rPr>
          <w:rFonts w:cs="Arial"/>
          <w:color w:val="0000FF"/>
          <w:szCs w:val="20"/>
        </w:rPr>
      </w:pPr>
    </w:p>
    <w:p w14:paraId="02ED68E0" w14:textId="77777777" w:rsidR="00E650E8" w:rsidRPr="00E666EF" w:rsidRDefault="00E650E8" w:rsidP="00E650E8">
      <w:pPr>
        <w:spacing w:line="240" w:lineRule="auto"/>
        <w:rPr>
          <w:rFonts w:cs="Arial"/>
          <w:b/>
          <w:szCs w:val="20"/>
        </w:rPr>
      </w:pPr>
      <w:r w:rsidRPr="00E666EF">
        <w:rPr>
          <w:rFonts w:cs="Arial"/>
          <w:b/>
          <w:bCs/>
          <w:iCs/>
          <w:szCs w:val="20"/>
          <w:lang w:eastAsia="sl-SI"/>
        </w:rPr>
        <w:t xml:space="preserve">Uredba o izvajanju intervencij podpora za vzpostavitev gospodarstev mladih kmetov in medgeneracijski prenos znanja </w:t>
      </w:r>
    </w:p>
    <w:p w14:paraId="68DD04C2" w14:textId="77777777" w:rsidR="00E650E8" w:rsidRPr="00E666EF" w:rsidRDefault="00E650E8" w:rsidP="00E650E8">
      <w:pPr>
        <w:spacing w:line="240" w:lineRule="auto"/>
        <w:jc w:val="center"/>
        <w:rPr>
          <w:rFonts w:cs="Arial"/>
          <w:b/>
          <w:szCs w:val="20"/>
        </w:rPr>
      </w:pPr>
    </w:p>
    <w:p w14:paraId="03776E43" w14:textId="77777777" w:rsidR="00E650E8" w:rsidRPr="00E666EF" w:rsidRDefault="00E650E8" w:rsidP="00E650E8">
      <w:pPr>
        <w:overflowPunct w:val="0"/>
        <w:autoSpaceDE w:val="0"/>
        <w:autoSpaceDN w:val="0"/>
        <w:adjustRightInd w:val="0"/>
        <w:spacing w:line="240" w:lineRule="auto"/>
        <w:jc w:val="both"/>
        <w:textAlignment w:val="baseline"/>
        <w:rPr>
          <w:rFonts w:cs="Arial"/>
          <w:iCs/>
          <w:szCs w:val="20"/>
          <w:lang w:eastAsia="sl-SI"/>
        </w:rPr>
      </w:pPr>
      <w:r w:rsidRPr="00E666EF">
        <w:rPr>
          <w:rFonts w:cs="Arial"/>
          <w:szCs w:val="20"/>
        </w:rPr>
        <w:t xml:space="preserve">Vlada je </w:t>
      </w:r>
      <w:r w:rsidRPr="00E666EF">
        <w:rPr>
          <w:rFonts w:cs="Arial"/>
          <w:iCs/>
          <w:szCs w:val="20"/>
          <w:lang w:eastAsia="sl-SI"/>
        </w:rPr>
        <w:t>izdala Uredbo o izvajanju intervencij podpora za vzpostavitev gospodarstev mladih kmetov in medgeneracijski prenos znanja iz strateškega načrta skupne kmetijske politike (SN SKP) 2023–2027 in jo objavi v Uradnem listu RS.</w:t>
      </w:r>
    </w:p>
    <w:p w14:paraId="17CDBA43" w14:textId="77777777" w:rsidR="00E650E8" w:rsidRPr="00E666EF" w:rsidRDefault="00E650E8" w:rsidP="00E650E8">
      <w:pPr>
        <w:overflowPunct w:val="0"/>
        <w:autoSpaceDE w:val="0"/>
        <w:autoSpaceDN w:val="0"/>
        <w:adjustRightInd w:val="0"/>
        <w:spacing w:line="240" w:lineRule="auto"/>
        <w:jc w:val="both"/>
        <w:textAlignment w:val="baseline"/>
        <w:rPr>
          <w:rFonts w:cs="Arial"/>
          <w:iCs/>
          <w:szCs w:val="20"/>
          <w:lang w:eastAsia="sl-SI"/>
        </w:rPr>
      </w:pPr>
    </w:p>
    <w:p w14:paraId="4A6F5F7A" w14:textId="77777777" w:rsidR="00E650E8" w:rsidRPr="00E666EF" w:rsidRDefault="00E650E8" w:rsidP="00E650E8">
      <w:pPr>
        <w:tabs>
          <w:tab w:val="left" w:pos="708"/>
        </w:tabs>
        <w:spacing w:line="240" w:lineRule="auto"/>
        <w:jc w:val="both"/>
        <w:rPr>
          <w:rFonts w:cs="Arial"/>
          <w:iCs/>
          <w:szCs w:val="20"/>
        </w:rPr>
      </w:pPr>
      <w:r w:rsidRPr="00E666EF">
        <w:rPr>
          <w:rFonts w:cs="Arial"/>
          <w:iCs/>
          <w:szCs w:val="20"/>
        </w:rPr>
        <w:t xml:space="preserve">Uredba ureja namen in cilje podpore, vlagatelja in upravičenca, pogoje za dodelitev podpore, prenos kmetijskega gospodarstva, poslovni načrt mladega meta, merila za ocenjevanje vlog na javni razpis, obveznosti upravičencev, zahtevek za izplačilo sredstev, javni razpis, finančne določbe, program prenosa znanja, ki ga prenaša prenosnik, in spremembe obveznosti iz odločbe o pravici do sredstev.    </w:t>
      </w:r>
    </w:p>
    <w:p w14:paraId="2DAE9B92" w14:textId="77777777" w:rsidR="00E650E8" w:rsidRPr="00E666EF" w:rsidRDefault="00E650E8" w:rsidP="00E650E8">
      <w:pPr>
        <w:overflowPunct w:val="0"/>
        <w:autoSpaceDE w:val="0"/>
        <w:autoSpaceDN w:val="0"/>
        <w:adjustRightInd w:val="0"/>
        <w:spacing w:line="240" w:lineRule="auto"/>
        <w:jc w:val="both"/>
        <w:textAlignment w:val="baseline"/>
        <w:rPr>
          <w:rFonts w:cs="Arial"/>
          <w:iCs/>
          <w:szCs w:val="20"/>
        </w:rPr>
      </w:pPr>
    </w:p>
    <w:p w14:paraId="1E92F81F" w14:textId="77777777" w:rsidR="00E650E8" w:rsidRPr="00E666EF" w:rsidRDefault="00E650E8" w:rsidP="00E650E8">
      <w:pPr>
        <w:overflowPunct w:val="0"/>
        <w:autoSpaceDE w:val="0"/>
        <w:autoSpaceDN w:val="0"/>
        <w:adjustRightInd w:val="0"/>
        <w:spacing w:line="240" w:lineRule="auto"/>
        <w:jc w:val="both"/>
        <w:textAlignment w:val="baseline"/>
        <w:rPr>
          <w:rFonts w:cs="Arial"/>
          <w:iCs/>
          <w:szCs w:val="20"/>
        </w:rPr>
      </w:pPr>
      <w:r w:rsidRPr="00E666EF">
        <w:rPr>
          <w:rFonts w:cs="Arial"/>
          <w:iCs/>
          <w:szCs w:val="20"/>
        </w:rPr>
        <w:t xml:space="preserve">Intervenciji sta med seboj povezani, saj mlademu kmetu, ki je upravičenec v okviru intervencije podpora za vzpostavitev gospodarstev mladih kmetov in so mu dodeljena sredstva na prvem sklopu javnega razpisa (upravičenci, ki so vključeni v pokojninsko, invalidsko in zdravstveno zavarovanje iz naslova opravljanja kmetijske dejavnosti, samostojni podjetniki posamezniki in družbe z enim družbenikom, ki imajo registrirane izključno kmetijske dejavnosti), prenaša znanje prenosnik, ki je temu mlademu kmetu prenesel kmetijsko gospodarstvo, s katerim je mladi kmet vstopil v intervencijo podpora za vzpostavitev gospodarstev mladih kmetov. </w:t>
      </w:r>
    </w:p>
    <w:p w14:paraId="07458D10" w14:textId="77777777" w:rsidR="00E650E8" w:rsidRPr="00E666EF" w:rsidRDefault="00E650E8" w:rsidP="00E650E8">
      <w:pPr>
        <w:overflowPunct w:val="0"/>
        <w:autoSpaceDE w:val="0"/>
        <w:autoSpaceDN w:val="0"/>
        <w:adjustRightInd w:val="0"/>
        <w:spacing w:line="240" w:lineRule="auto"/>
        <w:jc w:val="both"/>
        <w:textAlignment w:val="baseline"/>
        <w:rPr>
          <w:rFonts w:cs="Arial"/>
          <w:iCs/>
          <w:szCs w:val="20"/>
        </w:rPr>
      </w:pPr>
    </w:p>
    <w:p w14:paraId="12416373" w14:textId="77777777" w:rsidR="00E650E8" w:rsidRPr="00E666EF" w:rsidRDefault="00E650E8" w:rsidP="00E650E8">
      <w:pPr>
        <w:tabs>
          <w:tab w:val="left" w:pos="708"/>
        </w:tabs>
        <w:spacing w:line="240" w:lineRule="auto"/>
        <w:jc w:val="both"/>
        <w:rPr>
          <w:rFonts w:cs="Arial"/>
          <w:iCs/>
          <w:szCs w:val="20"/>
          <w:lang w:eastAsia="sl-SI"/>
        </w:rPr>
      </w:pPr>
      <w:r w:rsidRPr="00E666EF">
        <w:rPr>
          <w:rFonts w:cs="Arial"/>
          <w:iCs/>
          <w:szCs w:val="20"/>
          <w:lang w:eastAsia="sl-SI"/>
        </w:rPr>
        <w:t>Skupni znesek podpore pri intervenciji podpora za vzpostavitev gospodarstev mladih kmetov se določa na podlagi izpolnjevanja upravičenosti do posameznih delnih pavšalov, in sicer na 1. sklopu (mladi kmetje, ki so vključeni v pokojninsko, invalidsko in zdravstveno zavarovanje iz naslova opravljanja kmetijske dejavnosti, samostojni podjetniki posamezniki ali družbe z enim družbenikom) od 40.000 do 57.600 evrov, na 2. sklopu pa od 18.600 do 31.920 evrov.</w:t>
      </w:r>
    </w:p>
    <w:p w14:paraId="7190F4F0" w14:textId="77777777" w:rsidR="00E650E8" w:rsidRPr="00E666EF" w:rsidRDefault="00E650E8" w:rsidP="00E650E8">
      <w:pPr>
        <w:tabs>
          <w:tab w:val="left" w:pos="708"/>
        </w:tabs>
        <w:spacing w:line="240" w:lineRule="auto"/>
        <w:jc w:val="both"/>
        <w:rPr>
          <w:rFonts w:cs="Arial"/>
          <w:iCs/>
          <w:szCs w:val="20"/>
          <w:lang w:eastAsia="sl-SI"/>
        </w:rPr>
      </w:pPr>
    </w:p>
    <w:p w14:paraId="611183F0" w14:textId="77777777" w:rsidR="00E650E8" w:rsidRPr="00E666EF" w:rsidRDefault="00E650E8" w:rsidP="00E650E8">
      <w:pPr>
        <w:tabs>
          <w:tab w:val="left" w:pos="708"/>
        </w:tabs>
        <w:spacing w:line="240" w:lineRule="auto"/>
        <w:jc w:val="both"/>
        <w:rPr>
          <w:rFonts w:cs="Arial"/>
          <w:iCs/>
          <w:szCs w:val="20"/>
          <w:lang w:eastAsia="sl-SI"/>
        </w:rPr>
      </w:pPr>
      <w:r w:rsidRPr="00E666EF">
        <w:rPr>
          <w:rFonts w:cs="Arial"/>
          <w:iCs/>
          <w:szCs w:val="20"/>
          <w:lang w:eastAsia="sl-SI"/>
        </w:rPr>
        <w:t>Upravičencu iz intervencije medgeneracijski prenos znanja se izplačajo trije obroki po 3.600 evrov, vsak po zaključenem dvanajstmesečnem obdobju izvajanja prenosa znanja in izkušenj. Skupaj dobi prenosnik 10.800 evrov.</w:t>
      </w:r>
    </w:p>
    <w:p w14:paraId="77FF65A0" w14:textId="77777777" w:rsidR="00E650E8" w:rsidRPr="00E666EF" w:rsidRDefault="00E650E8" w:rsidP="00E650E8">
      <w:pPr>
        <w:tabs>
          <w:tab w:val="left" w:pos="708"/>
        </w:tabs>
        <w:spacing w:line="240" w:lineRule="auto"/>
        <w:jc w:val="both"/>
        <w:rPr>
          <w:rFonts w:cs="Arial"/>
          <w:iCs/>
          <w:szCs w:val="20"/>
        </w:rPr>
      </w:pPr>
    </w:p>
    <w:p w14:paraId="1BEAAA5B" w14:textId="77777777" w:rsidR="00E650E8" w:rsidRPr="00E666EF" w:rsidRDefault="00E650E8" w:rsidP="00E650E8">
      <w:pPr>
        <w:spacing w:line="240" w:lineRule="auto"/>
        <w:ind w:right="-727"/>
        <w:jc w:val="both"/>
        <w:rPr>
          <w:rFonts w:cs="Arial"/>
          <w:bCs/>
          <w:color w:val="000000"/>
          <w:szCs w:val="20"/>
        </w:rPr>
      </w:pPr>
      <w:r w:rsidRPr="00E666EF">
        <w:rPr>
          <w:rFonts w:cs="Arial"/>
          <w:bCs/>
          <w:color w:val="000000"/>
          <w:szCs w:val="20"/>
        </w:rPr>
        <w:t xml:space="preserve">Objava javnih razpisov za obe intervenciji je predvidena v letošnjem avgustu. </w:t>
      </w:r>
    </w:p>
    <w:p w14:paraId="14962906" w14:textId="77777777" w:rsidR="00E650E8" w:rsidRPr="00E666EF" w:rsidRDefault="00E650E8" w:rsidP="00E650E8">
      <w:pPr>
        <w:overflowPunct w:val="0"/>
        <w:autoSpaceDE w:val="0"/>
        <w:autoSpaceDN w:val="0"/>
        <w:adjustRightInd w:val="0"/>
        <w:spacing w:line="240" w:lineRule="auto"/>
        <w:jc w:val="both"/>
        <w:textAlignment w:val="baseline"/>
        <w:rPr>
          <w:rFonts w:cs="Arial"/>
          <w:iCs/>
          <w:szCs w:val="20"/>
        </w:rPr>
      </w:pPr>
    </w:p>
    <w:p w14:paraId="5FB074FD" w14:textId="77777777" w:rsidR="00E650E8" w:rsidRPr="00E666EF" w:rsidRDefault="00E650E8" w:rsidP="00E650E8">
      <w:pPr>
        <w:overflowPunct w:val="0"/>
        <w:autoSpaceDE w:val="0"/>
        <w:autoSpaceDN w:val="0"/>
        <w:adjustRightInd w:val="0"/>
        <w:spacing w:line="240" w:lineRule="auto"/>
        <w:jc w:val="both"/>
        <w:textAlignment w:val="baseline"/>
        <w:rPr>
          <w:rFonts w:cs="Arial"/>
          <w:iCs/>
          <w:szCs w:val="20"/>
        </w:rPr>
      </w:pPr>
      <w:r w:rsidRPr="00E666EF">
        <w:rPr>
          <w:rFonts w:cs="Arial"/>
          <w:iCs/>
          <w:szCs w:val="20"/>
        </w:rPr>
        <w:t>Namen obeh intervencij je pospešiti generacijsko pomladitev vodij kmetijskih gospodarstev in mladega kmeta z izvajanjem poslovnega načrta in programom izvajanja aktivnosti prenosa znanja in izkušenj opremiti z znanji in izkušnjami, ki so specifične za to kmetijsko gospodarstvo.</w:t>
      </w:r>
    </w:p>
    <w:p w14:paraId="0457FC94" w14:textId="77777777" w:rsidR="00E650E8" w:rsidRPr="00E666EF" w:rsidRDefault="00E650E8" w:rsidP="00E650E8">
      <w:pPr>
        <w:overflowPunct w:val="0"/>
        <w:autoSpaceDE w:val="0"/>
        <w:autoSpaceDN w:val="0"/>
        <w:adjustRightInd w:val="0"/>
        <w:spacing w:line="240" w:lineRule="auto"/>
        <w:jc w:val="both"/>
        <w:textAlignment w:val="baseline"/>
        <w:rPr>
          <w:rFonts w:cs="Arial"/>
          <w:iCs/>
          <w:szCs w:val="20"/>
        </w:rPr>
      </w:pPr>
    </w:p>
    <w:p w14:paraId="043D8CBD" w14:textId="520745DB" w:rsidR="00E650E8" w:rsidRPr="00E666EF" w:rsidRDefault="00E650E8" w:rsidP="00E650E8">
      <w:pPr>
        <w:overflowPunct w:val="0"/>
        <w:autoSpaceDE w:val="0"/>
        <w:autoSpaceDN w:val="0"/>
        <w:adjustRightInd w:val="0"/>
        <w:spacing w:line="240" w:lineRule="auto"/>
        <w:jc w:val="both"/>
        <w:textAlignment w:val="baseline"/>
        <w:rPr>
          <w:rFonts w:cs="Arial"/>
          <w:iCs/>
          <w:szCs w:val="20"/>
        </w:rPr>
      </w:pPr>
      <w:r w:rsidRPr="00E666EF">
        <w:rPr>
          <w:rFonts w:cs="Arial"/>
          <w:iCs/>
          <w:szCs w:val="20"/>
        </w:rPr>
        <w:t>Vir: Ministrstvo za kmetijstvo, gozdarstvo in prehrano</w:t>
      </w:r>
    </w:p>
    <w:p w14:paraId="6B113B0F" w14:textId="77777777" w:rsidR="00E650E8" w:rsidRPr="00E666EF" w:rsidRDefault="00E650E8" w:rsidP="00FA61D2">
      <w:pPr>
        <w:spacing w:line="240" w:lineRule="auto"/>
        <w:jc w:val="both"/>
        <w:rPr>
          <w:rFonts w:cs="Arial"/>
          <w:color w:val="0000FF"/>
          <w:szCs w:val="20"/>
        </w:rPr>
      </w:pPr>
    </w:p>
    <w:p w14:paraId="7F7728E4" w14:textId="77777777" w:rsidR="00FA61D2" w:rsidRPr="00E666EF" w:rsidRDefault="00FA61D2" w:rsidP="00FA61D2">
      <w:pPr>
        <w:rPr>
          <w:rFonts w:cs="Arial"/>
          <w:szCs w:val="20"/>
        </w:rPr>
      </w:pPr>
    </w:p>
    <w:sectPr w:rsidR="00FA61D2" w:rsidRPr="00E666EF"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41EF" w14:textId="77777777" w:rsidR="00C679D8" w:rsidRDefault="00C679D8" w:rsidP="00750D01">
      <w:pPr>
        <w:spacing w:line="240" w:lineRule="auto"/>
      </w:pPr>
      <w:r>
        <w:separator/>
      </w:r>
    </w:p>
  </w:endnote>
  <w:endnote w:type="continuationSeparator" w:id="0">
    <w:p w14:paraId="18B7325E" w14:textId="77777777" w:rsidR="00C679D8" w:rsidRDefault="00C679D8"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D712" w14:textId="77777777" w:rsidR="00C679D8" w:rsidRDefault="00C679D8" w:rsidP="00750D01">
      <w:pPr>
        <w:spacing w:line="240" w:lineRule="auto"/>
      </w:pPr>
      <w:r>
        <w:separator/>
      </w:r>
    </w:p>
  </w:footnote>
  <w:footnote w:type="continuationSeparator" w:id="0">
    <w:p w14:paraId="1C03B2EB" w14:textId="77777777" w:rsidR="00C679D8" w:rsidRDefault="00C679D8"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0A219E" w:rsidRPr="00110CBD" w:rsidRDefault="000A219E"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D1D"/>
    <w:multiLevelType w:val="hybridMultilevel"/>
    <w:tmpl w:val="F7E0076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4E0F6D"/>
    <w:multiLevelType w:val="hybridMultilevel"/>
    <w:tmpl w:val="000629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4F70A9D"/>
    <w:multiLevelType w:val="hybridMultilevel"/>
    <w:tmpl w:val="BA06277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52257"/>
    <w:multiLevelType w:val="hybridMultilevel"/>
    <w:tmpl w:val="57D88D60"/>
    <w:lvl w:ilvl="0" w:tplc="FFFFFFFF">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79450F"/>
    <w:multiLevelType w:val="hybridMultilevel"/>
    <w:tmpl w:val="C868D0C8"/>
    <w:lvl w:ilvl="0" w:tplc="F0E4041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767B12"/>
    <w:multiLevelType w:val="hybridMultilevel"/>
    <w:tmpl w:val="6D8036F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7E368D"/>
    <w:multiLevelType w:val="hybridMultilevel"/>
    <w:tmpl w:val="ADBEC524"/>
    <w:lvl w:ilvl="0" w:tplc="CA747E1E">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236725"/>
    <w:multiLevelType w:val="hybridMultilevel"/>
    <w:tmpl w:val="74CC24B6"/>
    <w:lvl w:ilvl="0" w:tplc="FFFFFFFF">
      <w:numFmt w:val="bullet"/>
      <w:lvlText w:val="-"/>
      <w:lvlJc w:val="left"/>
      <w:pPr>
        <w:ind w:left="360" w:hanging="360"/>
      </w:pPr>
      <w:rPr>
        <w:rFonts w:ascii="Arial" w:eastAsia="Times New Roman" w:hAnsi="Arial" w:cs="Arial" w:hint="default"/>
      </w:rPr>
    </w:lvl>
    <w:lvl w:ilvl="1" w:tplc="0424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FE66DC7"/>
    <w:multiLevelType w:val="hybridMultilevel"/>
    <w:tmpl w:val="7494F67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8539E3"/>
    <w:multiLevelType w:val="hybridMultilevel"/>
    <w:tmpl w:val="F028ED12"/>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38563C"/>
    <w:multiLevelType w:val="hybridMultilevel"/>
    <w:tmpl w:val="FD52E44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3946CC"/>
    <w:multiLevelType w:val="hybridMultilevel"/>
    <w:tmpl w:val="3752C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8659AA"/>
    <w:multiLevelType w:val="hybridMultilevel"/>
    <w:tmpl w:val="F976DD50"/>
    <w:lvl w:ilvl="0" w:tplc="DE5C2B9A">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40467F"/>
    <w:multiLevelType w:val="hybridMultilevel"/>
    <w:tmpl w:val="54523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6C26FE"/>
    <w:multiLevelType w:val="hybridMultilevel"/>
    <w:tmpl w:val="1004B7B0"/>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B3127E"/>
    <w:multiLevelType w:val="hybridMultilevel"/>
    <w:tmpl w:val="EA9ACFD0"/>
    <w:lvl w:ilvl="0" w:tplc="C9B80B7C">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9F66AB"/>
    <w:multiLevelType w:val="hybridMultilevel"/>
    <w:tmpl w:val="DFF2F0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8" w15:restartNumberingAfterBreak="0">
    <w:nsid w:val="428C2738"/>
    <w:multiLevelType w:val="hybridMultilevel"/>
    <w:tmpl w:val="491AB868"/>
    <w:lvl w:ilvl="0" w:tplc="FCC0D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054FE6"/>
    <w:multiLevelType w:val="hybridMultilevel"/>
    <w:tmpl w:val="C596B1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0675A7"/>
    <w:multiLevelType w:val="hybridMultilevel"/>
    <w:tmpl w:val="C62E72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FB1162"/>
    <w:multiLevelType w:val="hybridMultilevel"/>
    <w:tmpl w:val="0DE8E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793547"/>
    <w:multiLevelType w:val="hybridMultilevel"/>
    <w:tmpl w:val="304C424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9C77F3"/>
    <w:multiLevelType w:val="hybridMultilevel"/>
    <w:tmpl w:val="D99A7584"/>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C31C4E"/>
    <w:multiLevelType w:val="hybridMultilevel"/>
    <w:tmpl w:val="2656003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0B1920"/>
    <w:multiLevelType w:val="hybridMultilevel"/>
    <w:tmpl w:val="25B8500E"/>
    <w:lvl w:ilvl="0" w:tplc="42C4DF6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620EA6"/>
    <w:multiLevelType w:val="hybridMultilevel"/>
    <w:tmpl w:val="71403B9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FD31C2"/>
    <w:multiLevelType w:val="hybridMultilevel"/>
    <w:tmpl w:val="2458CDFE"/>
    <w:lvl w:ilvl="0" w:tplc="5E1E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82720B"/>
    <w:multiLevelType w:val="hybridMultilevel"/>
    <w:tmpl w:val="5B985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CA704A"/>
    <w:multiLevelType w:val="hybridMultilevel"/>
    <w:tmpl w:val="50265C4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181B66"/>
    <w:multiLevelType w:val="hybridMultilevel"/>
    <w:tmpl w:val="8528DD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E61455A"/>
    <w:multiLevelType w:val="hybridMultilevel"/>
    <w:tmpl w:val="C234E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684D63"/>
    <w:multiLevelType w:val="hybridMultilevel"/>
    <w:tmpl w:val="0444E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84C4EA5"/>
    <w:multiLevelType w:val="hybridMultilevel"/>
    <w:tmpl w:val="C1B024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A04E92"/>
    <w:multiLevelType w:val="hybridMultilevel"/>
    <w:tmpl w:val="5CA23A70"/>
    <w:lvl w:ilvl="0" w:tplc="11AC4AAE">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CA4ED9"/>
    <w:multiLevelType w:val="hybridMultilevel"/>
    <w:tmpl w:val="4FE0DB56"/>
    <w:lvl w:ilvl="0" w:tplc="196EEF9C">
      <w:start w:val="1"/>
      <w:numFmt w:val="bullet"/>
      <w:lvlText w:val=""/>
      <w:lvlJc w:val="left"/>
      <w:pPr>
        <w:ind w:left="720" w:hanging="360"/>
      </w:pPr>
      <w:rPr>
        <w:rFonts w:ascii="Symbol" w:hAnsi="Symbol" w:hint="default"/>
      </w:rPr>
    </w:lvl>
    <w:lvl w:ilvl="1" w:tplc="2E8E601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BE49CD"/>
    <w:multiLevelType w:val="hybridMultilevel"/>
    <w:tmpl w:val="12A823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1A730D"/>
    <w:multiLevelType w:val="hybridMultilevel"/>
    <w:tmpl w:val="04C42E6C"/>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536983"/>
    <w:multiLevelType w:val="hybridMultilevel"/>
    <w:tmpl w:val="16C87F1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7751063">
    <w:abstractNumId w:val="33"/>
  </w:num>
  <w:num w:numId="2" w16cid:durableId="461265215">
    <w:abstractNumId w:val="17"/>
  </w:num>
  <w:num w:numId="3" w16cid:durableId="848174378">
    <w:abstractNumId w:val="30"/>
  </w:num>
  <w:num w:numId="4" w16cid:durableId="271328825">
    <w:abstractNumId w:val="2"/>
  </w:num>
  <w:num w:numId="5" w16cid:durableId="436486293">
    <w:abstractNumId w:val="22"/>
  </w:num>
  <w:num w:numId="6" w16cid:durableId="540822487">
    <w:abstractNumId w:val="28"/>
  </w:num>
  <w:num w:numId="7" w16cid:durableId="177504039">
    <w:abstractNumId w:val="0"/>
  </w:num>
  <w:num w:numId="8" w16cid:durableId="1790510949">
    <w:abstractNumId w:val="23"/>
  </w:num>
  <w:num w:numId="9" w16cid:durableId="460809949">
    <w:abstractNumId w:val="8"/>
  </w:num>
  <w:num w:numId="10" w16cid:durableId="1266693022">
    <w:abstractNumId w:val="13"/>
  </w:num>
  <w:num w:numId="11" w16cid:durableId="621231117">
    <w:abstractNumId w:val="20"/>
  </w:num>
  <w:num w:numId="12" w16cid:durableId="1000547483">
    <w:abstractNumId w:val="32"/>
  </w:num>
  <w:num w:numId="13" w16cid:durableId="578711769">
    <w:abstractNumId w:val="10"/>
  </w:num>
  <w:num w:numId="14" w16cid:durableId="806044994">
    <w:abstractNumId w:val="34"/>
  </w:num>
  <w:num w:numId="15" w16cid:durableId="1359968318">
    <w:abstractNumId w:val="37"/>
  </w:num>
  <w:num w:numId="16" w16cid:durableId="2074695180">
    <w:abstractNumId w:val="5"/>
  </w:num>
  <w:num w:numId="17" w16cid:durableId="750156221">
    <w:abstractNumId w:val="38"/>
  </w:num>
  <w:num w:numId="18" w16cid:durableId="846098420">
    <w:abstractNumId w:val="9"/>
  </w:num>
  <w:num w:numId="19" w16cid:durableId="956958149">
    <w:abstractNumId w:val="24"/>
  </w:num>
  <w:num w:numId="20" w16cid:durableId="381709056">
    <w:abstractNumId w:val="35"/>
  </w:num>
  <w:num w:numId="21" w16cid:durableId="593711172">
    <w:abstractNumId w:val="36"/>
  </w:num>
  <w:num w:numId="22" w16cid:durableId="376126310">
    <w:abstractNumId w:val="4"/>
  </w:num>
  <w:num w:numId="23" w16cid:durableId="820316035">
    <w:abstractNumId w:val="26"/>
  </w:num>
  <w:num w:numId="24" w16cid:durableId="985204752">
    <w:abstractNumId w:val="15"/>
  </w:num>
  <w:num w:numId="25" w16cid:durableId="1312783184">
    <w:abstractNumId w:val="16"/>
  </w:num>
  <w:num w:numId="26" w16cid:durableId="1290939182">
    <w:abstractNumId w:val="27"/>
  </w:num>
  <w:num w:numId="27" w16cid:durableId="1319727536">
    <w:abstractNumId w:val="29"/>
  </w:num>
  <w:num w:numId="28" w16cid:durableId="1738554449">
    <w:abstractNumId w:val="14"/>
  </w:num>
  <w:num w:numId="29" w16cid:durableId="934216263">
    <w:abstractNumId w:val="3"/>
  </w:num>
  <w:num w:numId="30" w16cid:durableId="541482974">
    <w:abstractNumId w:val="21"/>
  </w:num>
  <w:num w:numId="31" w16cid:durableId="1571424593">
    <w:abstractNumId w:val="39"/>
  </w:num>
  <w:num w:numId="32" w16cid:durableId="200746300">
    <w:abstractNumId w:val="11"/>
  </w:num>
  <w:num w:numId="33" w16cid:durableId="1892695484">
    <w:abstractNumId w:val="18"/>
  </w:num>
  <w:num w:numId="34" w16cid:durableId="2051495105">
    <w:abstractNumId w:val="12"/>
  </w:num>
  <w:num w:numId="35" w16cid:durableId="612245357">
    <w:abstractNumId w:val="19"/>
  </w:num>
  <w:num w:numId="36" w16cid:durableId="741947515">
    <w:abstractNumId w:val="1"/>
  </w:num>
  <w:num w:numId="37" w16cid:durableId="1918250155">
    <w:abstractNumId w:val="6"/>
  </w:num>
  <w:num w:numId="38" w16cid:durableId="1899247361">
    <w:abstractNumId w:val="31"/>
  </w:num>
  <w:num w:numId="39" w16cid:durableId="724715422">
    <w:abstractNumId w:val="25"/>
  </w:num>
  <w:num w:numId="40" w16cid:durableId="9249959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revisionView w:inkAnnotation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167B7"/>
    <w:rsid w:val="00022FBA"/>
    <w:rsid w:val="00024A77"/>
    <w:rsid w:val="000259E0"/>
    <w:rsid w:val="000318E4"/>
    <w:rsid w:val="00032790"/>
    <w:rsid w:val="00032878"/>
    <w:rsid w:val="000340AD"/>
    <w:rsid w:val="0003413F"/>
    <w:rsid w:val="00040205"/>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2A9"/>
    <w:rsid w:val="00085B85"/>
    <w:rsid w:val="000918B0"/>
    <w:rsid w:val="00092296"/>
    <w:rsid w:val="00093815"/>
    <w:rsid w:val="0009500F"/>
    <w:rsid w:val="00095134"/>
    <w:rsid w:val="000957EB"/>
    <w:rsid w:val="00095976"/>
    <w:rsid w:val="00095A23"/>
    <w:rsid w:val="00095C31"/>
    <w:rsid w:val="00097B85"/>
    <w:rsid w:val="000A0B95"/>
    <w:rsid w:val="000A114D"/>
    <w:rsid w:val="000A1A7C"/>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68BD"/>
    <w:rsid w:val="000E1D01"/>
    <w:rsid w:val="000E4400"/>
    <w:rsid w:val="000E4615"/>
    <w:rsid w:val="000E4AB4"/>
    <w:rsid w:val="000E4BE7"/>
    <w:rsid w:val="000E4C69"/>
    <w:rsid w:val="000E6410"/>
    <w:rsid w:val="000E65C8"/>
    <w:rsid w:val="000F2C84"/>
    <w:rsid w:val="0010457D"/>
    <w:rsid w:val="00104FAB"/>
    <w:rsid w:val="001063F6"/>
    <w:rsid w:val="00106D9A"/>
    <w:rsid w:val="00107EBF"/>
    <w:rsid w:val="00110B8F"/>
    <w:rsid w:val="0011189B"/>
    <w:rsid w:val="00112DA3"/>
    <w:rsid w:val="0011370E"/>
    <w:rsid w:val="0011557B"/>
    <w:rsid w:val="00116C17"/>
    <w:rsid w:val="00120FB0"/>
    <w:rsid w:val="00122850"/>
    <w:rsid w:val="00124473"/>
    <w:rsid w:val="00132A4D"/>
    <w:rsid w:val="00134E0B"/>
    <w:rsid w:val="00140117"/>
    <w:rsid w:val="00141DC1"/>
    <w:rsid w:val="001434C2"/>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72B4"/>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1E8C"/>
    <w:rsid w:val="0019274C"/>
    <w:rsid w:val="00194B81"/>
    <w:rsid w:val="00195F1C"/>
    <w:rsid w:val="00196FD0"/>
    <w:rsid w:val="001A059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1902"/>
    <w:rsid w:val="00203F5F"/>
    <w:rsid w:val="00205A21"/>
    <w:rsid w:val="00205CF8"/>
    <w:rsid w:val="0021029B"/>
    <w:rsid w:val="00210EAC"/>
    <w:rsid w:val="002126E8"/>
    <w:rsid w:val="002135FF"/>
    <w:rsid w:val="002137F5"/>
    <w:rsid w:val="00215140"/>
    <w:rsid w:val="00220617"/>
    <w:rsid w:val="00221CD5"/>
    <w:rsid w:val="00225471"/>
    <w:rsid w:val="002262F8"/>
    <w:rsid w:val="00226A7D"/>
    <w:rsid w:val="00226B50"/>
    <w:rsid w:val="0022768D"/>
    <w:rsid w:val="00227CDC"/>
    <w:rsid w:val="0023093B"/>
    <w:rsid w:val="00233B8A"/>
    <w:rsid w:val="002342C4"/>
    <w:rsid w:val="00235777"/>
    <w:rsid w:val="0023624D"/>
    <w:rsid w:val="00237092"/>
    <w:rsid w:val="002411F8"/>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87935"/>
    <w:rsid w:val="002954A4"/>
    <w:rsid w:val="00297B83"/>
    <w:rsid w:val="00297E1E"/>
    <w:rsid w:val="002A180B"/>
    <w:rsid w:val="002A1FB2"/>
    <w:rsid w:val="002A33DD"/>
    <w:rsid w:val="002A3DF8"/>
    <w:rsid w:val="002A5853"/>
    <w:rsid w:val="002B00E9"/>
    <w:rsid w:val="002B09F8"/>
    <w:rsid w:val="002B7D55"/>
    <w:rsid w:val="002C435F"/>
    <w:rsid w:val="002C5B79"/>
    <w:rsid w:val="002D1733"/>
    <w:rsid w:val="002D3181"/>
    <w:rsid w:val="002D40C7"/>
    <w:rsid w:val="002D6AF3"/>
    <w:rsid w:val="002E0ECF"/>
    <w:rsid w:val="002E16B4"/>
    <w:rsid w:val="002E3CAA"/>
    <w:rsid w:val="002E40AF"/>
    <w:rsid w:val="002E41E1"/>
    <w:rsid w:val="002E5698"/>
    <w:rsid w:val="002E77F3"/>
    <w:rsid w:val="002F28B4"/>
    <w:rsid w:val="002F4897"/>
    <w:rsid w:val="002F5D37"/>
    <w:rsid w:val="003009D1"/>
    <w:rsid w:val="00302176"/>
    <w:rsid w:val="003051E0"/>
    <w:rsid w:val="0030799D"/>
    <w:rsid w:val="003114AE"/>
    <w:rsid w:val="00312238"/>
    <w:rsid w:val="0031614F"/>
    <w:rsid w:val="003171C0"/>
    <w:rsid w:val="00320B15"/>
    <w:rsid w:val="0032378E"/>
    <w:rsid w:val="00324C4C"/>
    <w:rsid w:val="00325B9B"/>
    <w:rsid w:val="00326192"/>
    <w:rsid w:val="00326A78"/>
    <w:rsid w:val="00331459"/>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47C8"/>
    <w:rsid w:val="00386B0B"/>
    <w:rsid w:val="003877EB"/>
    <w:rsid w:val="00392D38"/>
    <w:rsid w:val="00393763"/>
    <w:rsid w:val="0039662C"/>
    <w:rsid w:val="003972DD"/>
    <w:rsid w:val="003A2292"/>
    <w:rsid w:val="003A2479"/>
    <w:rsid w:val="003A478B"/>
    <w:rsid w:val="003A5B29"/>
    <w:rsid w:val="003B0A60"/>
    <w:rsid w:val="003B1F02"/>
    <w:rsid w:val="003B23B4"/>
    <w:rsid w:val="003B4F2E"/>
    <w:rsid w:val="003B5014"/>
    <w:rsid w:val="003B58BE"/>
    <w:rsid w:val="003C0323"/>
    <w:rsid w:val="003C0F84"/>
    <w:rsid w:val="003C4405"/>
    <w:rsid w:val="003C5180"/>
    <w:rsid w:val="003C6B68"/>
    <w:rsid w:val="003D0D27"/>
    <w:rsid w:val="003D132E"/>
    <w:rsid w:val="003D27B0"/>
    <w:rsid w:val="003D75C2"/>
    <w:rsid w:val="003E17B6"/>
    <w:rsid w:val="003E6170"/>
    <w:rsid w:val="003E6681"/>
    <w:rsid w:val="003F0942"/>
    <w:rsid w:val="003F1B38"/>
    <w:rsid w:val="003F2C35"/>
    <w:rsid w:val="003F7DAD"/>
    <w:rsid w:val="004077C2"/>
    <w:rsid w:val="00407BA6"/>
    <w:rsid w:val="00407ED1"/>
    <w:rsid w:val="0041355D"/>
    <w:rsid w:val="00415527"/>
    <w:rsid w:val="004175C8"/>
    <w:rsid w:val="004178A1"/>
    <w:rsid w:val="0042123A"/>
    <w:rsid w:val="0042220D"/>
    <w:rsid w:val="00422822"/>
    <w:rsid w:val="00422D47"/>
    <w:rsid w:val="0043068F"/>
    <w:rsid w:val="0043163C"/>
    <w:rsid w:val="004316C7"/>
    <w:rsid w:val="00432DF8"/>
    <w:rsid w:val="0043622F"/>
    <w:rsid w:val="004407D6"/>
    <w:rsid w:val="00443850"/>
    <w:rsid w:val="00445081"/>
    <w:rsid w:val="0044587F"/>
    <w:rsid w:val="00446357"/>
    <w:rsid w:val="00446DA3"/>
    <w:rsid w:val="004501E0"/>
    <w:rsid w:val="00457DE0"/>
    <w:rsid w:val="00460212"/>
    <w:rsid w:val="00463B8D"/>
    <w:rsid w:val="0046524E"/>
    <w:rsid w:val="0046575F"/>
    <w:rsid w:val="00467005"/>
    <w:rsid w:val="004704E3"/>
    <w:rsid w:val="00470C7B"/>
    <w:rsid w:val="00471907"/>
    <w:rsid w:val="00471E24"/>
    <w:rsid w:val="00472103"/>
    <w:rsid w:val="004721F8"/>
    <w:rsid w:val="00473530"/>
    <w:rsid w:val="0047377E"/>
    <w:rsid w:val="00473A24"/>
    <w:rsid w:val="00476064"/>
    <w:rsid w:val="00480F00"/>
    <w:rsid w:val="0048141A"/>
    <w:rsid w:val="00482507"/>
    <w:rsid w:val="00483865"/>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751"/>
    <w:rsid w:val="004D32AA"/>
    <w:rsid w:val="004D47DA"/>
    <w:rsid w:val="004D54B3"/>
    <w:rsid w:val="004D584D"/>
    <w:rsid w:val="004D592C"/>
    <w:rsid w:val="004D705A"/>
    <w:rsid w:val="004D750A"/>
    <w:rsid w:val="004E1FEC"/>
    <w:rsid w:val="004E2F6F"/>
    <w:rsid w:val="004E4C15"/>
    <w:rsid w:val="004E5E95"/>
    <w:rsid w:val="004E79FC"/>
    <w:rsid w:val="004F03FE"/>
    <w:rsid w:val="004F1117"/>
    <w:rsid w:val="004F1C79"/>
    <w:rsid w:val="004F36B8"/>
    <w:rsid w:val="004F40B6"/>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33526"/>
    <w:rsid w:val="005368D0"/>
    <w:rsid w:val="00536B56"/>
    <w:rsid w:val="0053725F"/>
    <w:rsid w:val="00537344"/>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50C3"/>
    <w:rsid w:val="005B5BB8"/>
    <w:rsid w:val="005C054A"/>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2D58"/>
    <w:rsid w:val="005F346A"/>
    <w:rsid w:val="005F494A"/>
    <w:rsid w:val="005F6361"/>
    <w:rsid w:val="005F6A2E"/>
    <w:rsid w:val="00600F21"/>
    <w:rsid w:val="00603EC9"/>
    <w:rsid w:val="00604944"/>
    <w:rsid w:val="0060713C"/>
    <w:rsid w:val="0061373A"/>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3FAE"/>
    <w:rsid w:val="0064582C"/>
    <w:rsid w:val="0064628F"/>
    <w:rsid w:val="00651AF5"/>
    <w:rsid w:val="006607F7"/>
    <w:rsid w:val="006627FE"/>
    <w:rsid w:val="006634E5"/>
    <w:rsid w:val="00663844"/>
    <w:rsid w:val="00663EB9"/>
    <w:rsid w:val="006645DF"/>
    <w:rsid w:val="00664626"/>
    <w:rsid w:val="00664911"/>
    <w:rsid w:val="00667322"/>
    <w:rsid w:val="00667E63"/>
    <w:rsid w:val="00676E87"/>
    <w:rsid w:val="00681B57"/>
    <w:rsid w:val="006824CB"/>
    <w:rsid w:val="00682B0B"/>
    <w:rsid w:val="006844B0"/>
    <w:rsid w:val="00684F77"/>
    <w:rsid w:val="00685046"/>
    <w:rsid w:val="00686D95"/>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D03BA"/>
    <w:rsid w:val="006D1A4F"/>
    <w:rsid w:val="006D4DBD"/>
    <w:rsid w:val="006D58A7"/>
    <w:rsid w:val="006D6BA8"/>
    <w:rsid w:val="006E4C7A"/>
    <w:rsid w:val="006F0689"/>
    <w:rsid w:val="006F0805"/>
    <w:rsid w:val="006F09D8"/>
    <w:rsid w:val="006F100D"/>
    <w:rsid w:val="007003C0"/>
    <w:rsid w:val="007036CE"/>
    <w:rsid w:val="007072E5"/>
    <w:rsid w:val="00710620"/>
    <w:rsid w:val="00712F41"/>
    <w:rsid w:val="007130E1"/>
    <w:rsid w:val="007171F5"/>
    <w:rsid w:val="00720CF7"/>
    <w:rsid w:val="00721EFF"/>
    <w:rsid w:val="00726471"/>
    <w:rsid w:val="00727D52"/>
    <w:rsid w:val="0073100B"/>
    <w:rsid w:val="00732837"/>
    <w:rsid w:val="007358EB"/>
    <w:rsid w:val="0073796B"/>
    <w:rsid w:val="00743391"/>
    <w:rsid w:val="00750D01"/>
    <w:rsid w:val="00751810"/>
    <w:rsid w:val="007566AE"/>
    <w:rsid w:val="00760939"/>
    <w:rsid w:val="00761282"/>
    <w:rsid w:val="00763C8C"/>
    <w:rsid w:val="00767B7A"/>
    <w:rsid w:val="00772092"/>
    <w:rsid w:val="007734CF"/>
    <w:rsid w:val="00774F9C"/>
    <w:rsid w:val="00775DA4"/>
    <w:rsid w:val="0077614B"/>
    <w:rsid w:val="007813F2"/>
    <w:rsid w:val="00783A32"/>
    <w:rsid w:val="00784B78"/>
    <w:rsid w:val="00784EBA"/>
    <w:rsid w:val="00785A0A"/>
    <w:rsid w:val="007876E0"/>
    <w:rsid w:val="00787D96"/>
    <w:rsid w:val="007906ED"/>
    <w:rsid w:val="007909AE"/>
    <w:rsid w:val="00792682"/>
    <w:rsid w:val="00793DC5"/>
    <w:rsid w:val="00794176"/>
    <w:rsid w:val="007959F6"/>
    <w:rsid w:val="00797ECC"/>
    <w:rsid w:val="007A0CD1"/>
    <w:rsid w:val="007A7099"/>
    <w:rsid w:val="007A7CA3"/>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072"/>
    <w:rsid w:val="007D7AA2"/>
    <w:rsid w:val="007E131C"/>
    <w:rsid w:val="007E1C8E"/>
    <w:rsid w:val="007E1D76"/>
    <w:rsid w:val="007E2494"/>
    <w:rsid w:val="007E4CD9"/>
    <w:rsid w:val="007E73F0"/>
    <w:rsid w:val="007F1774"/>
    <w:rsid w:val="007F29A0"/>
    <w:rsid w:val="007F6FCB"/>
    <w:rsid w:val="00806D01"/>
    <w:rsid w:val="00813B9D"/>
    <w:rsid w:val="00817CFF"/>
    <w:rsid w:val="00820D57"/>
    <w:rsid w:val="00822E92"/>
    <w:rsid w:val="008241C0"/>
    <w:rsid w:val="00826DBB"/>
    <w:rsid w:val="0082734C"/>
    <w:rsid w:val="008336E7"/>
    <w:rsid w:val="00833812"/>
    <w:rsid w:val="00842B76"/>
    <w:rsid w:val="008432CD"/>
    <w:rsid w:val="008437D5"/>
    <w:rsid w:val="00845CFF"/>
    <w:rsid w:val="00851567"/>
    <w:rsid w:val="00852AD3"/>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1570"/>
    <w:rsid w:val="00881F2D"/>
    <w:rsid w:val="008905CF"/>
    <w:rsid w:val="00890A95"/>
    <w:rsid w:val="00891931"/>
    <w:rsid w:val="00891A71"/>
    <w:rsid w:val="0089405A"/>
    <w:rsid w:val="00894AFE"/>
    <w:rsid w:val="00895D91"/>
    <w:rsid w:val="008A099D"/>
    <w:rsid w:val="008A1217"/>
    <w:rsid w:val="008A1BCF"/>
    <w:rsid w:val="008A3D55"/>
    <w:rsid w:val="008A75B9"/>
    <w:rsid w:val="008B5A09"/>
    <w:rsid w:val="008B7639"/>
    <w:rsid w:val="008B7AF2"/>
    <w:rsid w:val="008C00D1"/>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905C96"/>
    <w:rsid w:val="009108B0"/>
    <w:rsid w:val="00910A11"/>
    <w:rsid w:val="009111F0"/>
    <w:rsid w:val="00914483"/>
    <w:rsid w:val="00914776"/>
    <w:rsid w:val="009174DA"/>
    <w:rsid w:val="009207C0"/>
    <w:rsid w:val="00922CA3"/>
    <w:rsid w:val="0092414D"/>
    <w:rsid w:val="009253B3"/>
    <w:rsid w:val="00925A9D"/>
    <w:rsid w:val="009278A6"/>
    <w:rsid w:val="00933A3B"/>
    <w:rsid w:val="0093483D"/>
    <w:rsid w:val="00935A14"/>
    <w:rsid w:val="00937B86"/>
    <w:rsid w:val="0094458F"/>
    <w:rsid w:val="00945433"/>
    <w:rsid w:val="00945BF4"/>
    <w:rsid w:val="009507AD"/>
    <w:rsid w:val="009511AC"/>
    <w:rsid w:val="00952F9F"/>
    <w:rsid w:val="009543AB"/>
    <w:rsid w:val="009545F4"/>
    <w:rsid w:val="00961E3E"/>
    <w:rsid w:val="009628C3"/>
    <w:rsid w:val="00962E2D"/>
    <w:rsid w:val="00965F03"/>
    <w:rsid w:val="00973329"/>
    <w:rsid w:val="00977E32"/>
    <w:rsid w:val="00977F01"/>
    <w:rsid w:val="00977F07"/>
    <w:rsid w:val="009802FE"/>
    <w:rsid w:val="00983208"/>
    <w:rsid w:val="00992E90"/>
    <w:rsid w:val="00993637"/>
    <w:rsid w:val="009965CF"/>
    <w:rsid w:val="009A1EBC"/>
    <w:rsid w:val="009A7470"/>
    <w:rsid w:val="009B0A4A"/>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B6C"/>
    <w:rsid w:val="009E1414"/>
    <w:rsid w:val="009E550A"/>
    <w:rsid w:val="009E7ED6"/>
    <w:rsid w:val="009F2126"/>
    <w:rsid w:val="009F2729"/>
    <w:rsid w:val="009F31FC"/>
    <w:rsid w:val="009F3C09"/>
    <w:rsid w:val="009F62EE"/>
    <w:rsid w:val="009F7539"/>
    <w:rsid w:val="00A004AA"/>
    <w:rsid w:val="00A03D78"/>
    <w:rsid w:val="00A04958"/>
    <w:rsid w:val="00A04D64"/>
    <w:rsid w:val="00A06971"/>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4129C"/>
    <w:rsid w:val="00A41C85"/>
    <w:rsid w:val="00A42D51"/>
    <w:rsid w:val="00A451A8"/>
    <w:rsid w:val="00A452CA"/>
    <w:rsid w:val="00A456C7"/>
    <w:rsid w:val="00A4668F"/>
    <w:rsid w:val="00A46FE7"/>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80333"/>
    <w:rsid w:val="00A80B09"/>
    <w:rsid w:val="00A81EBD"/>
    <w:rsid w:val="00A83DB1"/>
    <w:rsid w:val="00A844C5"/>
    <w:rsid w:val="00A844CF"/>
    <w:rsid w:val="00A86B53"/>
    <w:rsid w:val="00A87A40"/>
    <w:rsid w:val="00A937C4"/>
    <w:rsid w:val="00AA0345"/>
    <w:rsid w:val="00AA1836"/>
    <w:rsid w:val="00AA1F74"/>
    <w:rsid w:val="00AA291F"/>
    <w:rsid w:val="00AA2A11"/>
    <w:rsid w:val="00AA4A04"/>
    <w:rsid w:val="00AB32EA"/>
    <w:rsid w:val="00AB3404"/>
    <w:rsid w:val="00AB4210"/>
    <w:rsid w:val="00AB4F5A"/>
    <w:rsid w:val="00AB779B"/>
    <w:rsid w:val="00AC09BE"/>
    <w:rsid w:val="00AC5BC3"/>
    <w:rsid w:val="00AC7435"/>
    <w:rsid w:val="00AD10E8"/>
    <w:rsid w:val="00AD1AFD"/>
    <w:rsid w:val="00AD4780"/>
    <w:rsid w:val="00AD4D3D"/>
    <w:rsid w:val="00AD5A76"/>
    <w:rsid w:val="00AE0114"/>
    <w:rsid w:val="00AE1248"/>
    <w:rsid w:val="00AE2C5E"/>
    <w:rsid w:val="00AE2D61"/>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600C2"/>
    <w:rsid w:val="00B60F58"/>
    <w:rsid w:val="00B64928"/>
    <w:rsid w:val="00B65385"/>
    <w:rsid w:val="00B73A67"/>
    <w:rsid w:val="00B753A8"/>
    <w:rsid w:val="00B765AE"/>
    <w:rsid w:val="00B768EB"/>
    <w:rsid w:val="00B77A5E"/>
    <w:rsid w:val="00B804FA"/>
    <w:rsid w:val="00B808CF"/>
    <w:rsid w:val="00B81092"/>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F45"/>
    <w:rsid w:val="00BB6700"/>
    <w:rsid w:val="00BC0C7C"/>
    <w:rsid w:val="00BC1E8B"/>
    <w:rsid w:val="00BC4698"/>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439"/>
    <w:rsid w:val="00BF78C6"/>
    <w:rsid w:val="00C002A9"/>
    <w:rsid w:val="00C029FA"/>
    <w:rsid w:val="00C03F3A"/>
    <w:rsid w:val="00C0433C"/>
    <w:rsid w:val="00C0692E"/>
    <w:rsid w:val="00C07274"/>
    <w:rsid w:val="00C11BD3"/>
    <w:rsid w:val="00C2093B"/>
    <w:rsid w:val="00C222DD"/>
    <w:rsid w:val="00C22BCF"/>
    <w:rsid w:val="00C236ED"/>
    <w:rsid w:val="00C25504"/>
    <w:rsid w:val="00C25BB8"/>
    <w:rsid w:val="00C3035A"/>
    <w:rsid w:val="00C30C9A"/>
    <w:rsid w:val="00C3134C"/>
    <w:rsid w:val="00C313B4"/>
    <w:rsid w:val="00C3142C"/>
    <w:rsid w:val="00C3493C"/>
    <w:rsid w:val="00C34D7D"/>
    <w:rsid w:val="00C35144"/>
    <w:rsid w:val="00C35D12"/>
    <w:rsid w:val="00C4242D"/>
    <w:rsid w:val="00C424B5"/>
    <w:rsid w:val="00C4320F"/>
    <w:rsid w:val="00C458C2"/>
    <w:rsid w:val="00C47494"/>
    <w:rsid w:val="00C50699"/>
    <w:rsid w:val="00C51681"/>
    <w:rsid w:val="00C5333F"/>
    <w:rsid w:val="00C62692"/>
    <w:rsid w:val="00C63215"/>
    <w:rsid w:val="00C65309"/>
    <w:rsid w:val="00C670FA"/>
    <w:rsid w:val="00C679D8"/>
    <w:rsid w:val="00C67B15"/>
    <w:rsid w:val="00C72776"/>
    <w:rsid w:val="00C7356D"/>
    <w:rsid w:val="00C73ADA"/>
    <w:rsid w:val="00C73C42"/>
    <w:rsid w:val="00C73C51"/>
    <w:rsid w:val="00C7421A"/>
    <w:rsid w:val="00C74608"/>
    <w:rsid w:val="00C8081E"/>
    <w:rsid w:val="00C84497"/>
    <w:rsid w:val="00C86DD2"/>
    <w:rsid w:val="00C8712D"/>
    <w:rsid w:val="00C877CB"/>
    <w:rsid w:val="00C9141B"/>
    <w:rsid w:val="00C91A2E"/>
    <w:rsid w:val="00C92714"/>
    <w:rsid w:val="00CA03BF"/>
    <w:rsid w:val="00CA0753"/>
    <w:rsid w:val="00CA105C"/>
    <w:rsid w:val="00CA423B"/>
    <w:rsid w:val="00CA47CC"/>
    <w:rsid w:val="00CA5836"/>
    <w:rsid w:val="00CB064B"/>
    <w:rsid w:val="00CB1C4C"/>
    <w:rsid w:val="00CB2212"/>
    <w:rsid w:val="00CC005D"/>
    <w:rsid w:val="00CC0143"/>
    <w:rsid w:val="00CC04E8"/>
    <w:rsid w:val="00CC344A"/>
    <w:rsid w:val="00CC4B47"/>
    <w:rsid w:val="00CC596C"/>
    <w:rsid w:val="00CC61A4"/>
    <w:rsid w:val="00CC74E6"/>
    <w:rsid w:val="00CC7B6E"/>
    <w:rsid w:val="00CD0479"/>
    <w:rsid w:val="00CD3CDB"/>
    <w:rsid w:val="00CD61BF"/>
    <w:rsid w:val="00CE0B65"/>
    <w:rsid w:val="00CE4C32"/>
    <w:rsid w:val="00CE5534"/>
    <w:rsid w:val="00CE5DBB"/>
    <w:rsid w:val="00CE7D8F"/>
    <w:rsid w:val="00CF021D"/>
    <w:rsid w:val="00CF46C6"/>
    <w:rsid w:val="00CF4B6D"/>
    <w:rsid w:val="00CF6C23"/>
    <w:rsid w:val="00CF71C9"/>
    <w:rsid w:val="00D03025"/>
    <w:rsid w:val="00D04053"/>
    <w:rsid w:val="00D058F0"/>
    <w:rsid w:val="00D0714F"/>
    <w:rsid w:val="00D07612"/>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5E7D"/>
    <w:rsid w:val="00D567C8"/>
    <w:rsid w:val="00D56CBC"/>
    <w:rsid w:val="00D57BD3"/>
    <w:rsid w:val="00D60078"/>
    <w:rsid w:val="00D62EBE"/>
    <w:rsid w:val="00D648B4"/>
    <w:rsid w:val="00D6506A"/>
    <w:rsid w:val="00D71E9B"/>
    <w:rsid w:val="00D72C60"/>
    <w:rsid w:val="00D7373E"/>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0F15"/>
    <w:rsid w:val="00DB18F7"/>
    <w:rsid w:val="00DB2C10"/>
    <w:rsid w:val="00DB31C6"/>
    <w:rsid w:val="00DB36A5"/>
    <w:rsid w:val="00DB3CD1"/>
    <w:rsid w:val="00DB42D6"/>
    <w:rsid w:val="00DC0C93"/>
    <w:rsid w:val="00DC1A24"/>
    <w:rsid w:val="00DC1C8F"/>
    <w:rsid w:val="00DC2A5B"/>
    <w:rsid w:val="00DC2A6D"/>
    <w:rsid w:val="00DC562B"/>
    <w:rsid w:val="00DC6DF2"/>
    <w:rsid w:val="00DC7C3F"/>
    <w:rsid w:val="00DD3EEC"/>
    <w:rsid w:val="00DD40A0"/>
    <w:rsid w:val="00DD5CC6"/>
    <w:rsid w:val="00DD6A8F"/>
    <w:rsid w:val="00DE3A70"/>
    <w:rsid w:val="00DE565E"/>
    <w:rsid w:val="00DE56D8"/>
    <w:rsid w:val="00DE67F5"/>
    <w:rsid w:val="00DE7FB6"/>
    <w:rsid w:val="00DF1D61"/>
    <w:rsid w:val="00DF47D0"/>
    <w:rsid w:val="00DF71B3"/>
    <w:rsid w:val="00DF73BB"/>
    <w:rsid w:val="00E00954"/>
    <w:rsid w:val="00E02AB3"/>
    <w:rsid w:val="00E02F8B"/>
    <w:rsid w:val="00E10C41"/>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66EF"/>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A88"/>
    <w:rsid w:val="00EA5390"/>
    <w:rsid w:val="00EA53DA"/>
    <w:rsid w:val="00EA7779"/>
    <w:rsid w:val="00EB5779"/>
    <w:rsid w:val="00EB5F86"/>
    <w:rsid w:val="00EB695C"/>
    <w:rsid w:val="00EC1D62"/>
    <w:rsid w:val="00EC493F"/>
    <w:rsid w:val="00EC4D48"/>
    <w:rsid w:val="00EC7169"/>
    <w:rsid w:val="00ED51BA"/>
    <w:rsid w:val="00ED51EA"/>
    <w:rsid w:val="00ED5BF0"/>
    <w:rsid w:val="00EE05D8"/>
    <w:rsid w:val="00EE07DE"/>
    <w:rsid w:val="00EE127A"/>
    <w:rsid w:val="00EE2281"/>
    <w:rsid w:val="00EE34BB"/>
    <w:rsid w:val="00EF4D48"/>
    <w:rsid w:val="00EF519C"/>
    <w:rsid w:val="00EF7292"/>
    <w:rsid w:val="00EF730E"/>
    <w:rsid w:val="00F00C0E"/>
    <w:rsid w:val="00F02C76"/>
    <w:rsid w:val="00F0346A"/>
    <w:rsid w:val="00F04386"/>
    <w:rsid w:val="00F0444C"/>
    <w:rsid w:val="00F05197"/>
    <w:rsid w:val="00F051EC"/>
    <w:rsid w:val="00F05717"/>
    <w:rsid w:val="00F07A2B"/>
    <w:rsid w:val="00F07B11"/>
    <w:rsid w:val="00F11438"/>
    <w:rsid w:val="00F11E32"/>
    <w:rsid w:val="00F141F3"/>
    <w:rsid w:val="00F20E9C"/>
    <w:rsid w:val="00F23E5E"/>
    <w:rsid w:val="00F30AEF"/>
    <w:rsid w:val="00F323AD"/>
    <w:rsid w:val="00F361C8"/>
    <w:rsid w:val="00F428DD"/>
    <w:rsid w:val="00F43FCB"/>
    <w:rsid w:val="00F46B27"/>
    <w:rsid w:val="00F50628"/>
    <w:rsid w:val="00F52095"/>
    <w:rsid w:val="00F544C6"/>
    <w:rsid w:val="00F54D22"/>
    <w:rsid w:val="00F55D99"/>
    <w:rsid w:val="00F60E25"/>
    <w:rsid w:val="00F60FA6"/>
    <w:rsid w:val="00F64AFC"/>
    <w:rsid w:val="00F6553B"/>
    <w:rsid w:val="00F65EF3"/>
    <w:rsid w:val="00F679BA"/>
    <w:rsid w:val="00F71242"/>
    <w:rsid w:val="00F73C7A"/>
    <w:rsid w:val="00F76533"/>
    <w:rsid w:val="00F811F5"/>
    <w:rsid w:val="00F82390"/>
    <w:rsid w:val="00F83E1F"/>
    <w:rsid w:val="00F854AD"/>
    <w:rsid w:val="00F8678B"/>
    <w:rsid w:val="00F91E8A"/>
    <w:rsid w:val="00F93A56"/>
    <w:rsid w:val="00F95317"/>
    <w:rsid w:val="00FA2293"/>
    <w:rsid w:val="00FA3CD4"/>
    <w:rsid w:val="00FA44B1"/>
    <w:rsid w:val="00FA45CF"/>
    <w:rsid w:val="00FA4C1C"/>
    <w:rsid w:val="00FA61D2"/>
    <w:rsid w:val="00FA7CF3"/>
    <w:rsid w:val="00FB00CE"/>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styleId="Nerazreenaomemba">
    <w:name w:val="Unresolved Mention"/>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475D55-D8B1-43C9-AD47-83FAAACC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6138</Characters>
  <Application>Microsoft Office Word</Application>
  <DocSecurity>0</DocSecurity>
  <Lines>51</Lines>
  <Paragraphs>14</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63. redna seja: Vlada potrdila predlog rebalansa za letošnje leto</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2023-08-10T13:48:00Z</dcterms:created>
  <dcterms:modified xsi:type="dcterms:W3CDTF">2023-08-10T13:48:00Z</dcterms:modified>
</cp:coreProperties>
</file>