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011E3332" w:rsidR="00A075C0" w:rsidRPr="00333C05" w:rsidRDefault="00A075C0" w:rsidP="00333C05">
      <w:pPr>
        <w:autoSpaceDE w:val="0"/>
        <w:autoSpaceDN w:val="0"/>
        <w:adjustRightInd w:val="0"/>
        <w:spacing w:line="240" w:lineRule="auto"/>
        <w:jc w:val="both"/>
        <w:rPr>
          <w:rFonts w:cs="Arial"/>
          <w:color w:val="000000"/>
          <w:sz w:val="18"/>
          <w:szCs w:val="18"/>
        </w:rPr>
      </w:pPr>
      <w:r w:rsidRPr="00333C05">
        <w:rPr>
          <w:rFonts w:cs="Arial"/>
          <w:color w:val="000000"/>
          <w:sz w:val="18"/>
          <w:szCs w:val="18"/>
        </w:rPr>
        <w:t>SPOROČILO ZA JAVNOST</w:t>
      </w:r>
    </w:p>
    <w:p w14:paraId="7E9EA6CE" w14:textId="27721C08" w:rsidR="00BD6EA7" w:rsidRPr="00333C05" w:rsidRDefault="00BD6EA7" w:rsidP="00333C05">
      <w:pPr>
        <w:autoSpaceDE w:val="0"/>
        <w:autoSpaceDN w:val="0"/>
        <w:adjustRightInd w:val="0"/>
        <w:spacing w:line="240" w:lineRule="auto"/>
        <w:jc w:val="both"/>
        <w:rPr>
          <w:rFonts w:cs="Arial"/>
          <w:color w:val="000000"/>
          <w:szCs w:val="20"/>
        </w:rPr>
      </w:pPr>
    </w:p>
    <w:p w14:paraId="7C474AA7" w14:textId="0014073C" w:rsidR="00226EC5" w:rsidRPr="0077040C" w:rsidRDefault="00226EC5" w:rsidP="00226EC5">
      <w:pPr>
        <w:pStyle w:val="Neotevilenodstavek"/>
        <w:spacing w:before="0" w:after="0" w:line="240" w:lineRule="auto"/>
        <w:rPr>
          <w:b/>
          <w:sz w:val="20"/>
          <w:szCs w:val="20"/>
        </w:rPr>
      </w:pPr>
      <w:r w:rsidRPr="0077040C">
        <w:rPr>
          <w:b/>
          <w:sz w:val="20"/>
          <w:szCs w:val="20"/>
        </w:rPr>
        <w:t>11</w:t>
      </w:r>
      <w:r w:rsidR="00101E9C">
        <w:rPr>
          <w:b/>
          <w:sz w:val="20"/>
          <w:szCs w:val="20"/>
        </w:rPr>
        <w:t>3</w:t>
      </w:r>
      <w:r w:rsidRPr="0077040C">
        <w:rPr>
          <w:b/>
          <w:sz w:val="20"/>
          <w:szCs w:val="20"/>
        </w:rPr>
        <w:t>. redna seja Vlade Republike Slovenije</w:t>
      </w:r>
    </w:p>
    <w:p w14:paraId="501C02EF" w14:textId="5939A772" w:rsidR="00A075C0" w:rsidRPr="00333C05" w:rsidRDefault="00101E9C" w:rsidP="00333C05">
      <w:pPr>
        <w:autoSpaceDE w:val="0"/>
        <w:autoSpaceDN w:val="0"/>
        <w:adjustRightInd w:val="0"/>
        <w:spacing w:line="240" w:lineRule="auto"/>
        <w:jc w:val="both"/>
        <w:rPr>
          <w:rFonts w:cs="Arial"/>
          <w:color w:val="000000"/>
          <w:sz w:val="18"/>
          <w:szCs w:val="18"/>
        </w:rPr>
      </w:pPr>
      <w:r>
        <w:rPr>
          <w:rFonts w:cs="Arial"/>
          <w:color w:val="000000"/>
          <w:sz w:val="18"/>
          <w:szCs w:val="18"/>
        </w:rPr>
        <w:t>3</w:t>
      </w:r>
      <w:r w:rsidR="00FC07EF" w:rsidRPr="00333C05">
        <w:rPr>
          <w:rFonts w:cs="Arial"/>
          <w:color w:val="000000"/>
          <w:sz w:val="18"/>
          <w:szCs w:val="18"/>
        </w:rPr>
        <w:t>.</w:t>
      </w:r>
      <w:r w:rsidR="00C6261D" w:rsidRPr="00333C05">
        <w:rPr>
          <w:rFonts w:cs="Arial"/>
          <w:color w:val="000000"/>
          <w:sz w:val="18"/>
          <w:szCs w:val="18"/>
        </w:rPr>
        <w:t xml:space="preserve"> </w:t>
      </w:r>
      <w:r>
        <w:rPr>
          <w:rFonts w:cs="Arial"/>
          <w:color w:val="000000"/>
          <w:sz w:val="18"/>
          <w:szCs w:val="18"/>
        </w:rPr>
        <w:t>februar</w:t>
      </w:r>
      <w:r w:rsidR="004C597B" w:rsidRPr="00333C05">
        <w:rPr>
          <w:rFonts w:cs="Arial"/>
          <w:color w:val="000000"/>
          <w:sz w:val="18"/>
          <w:szCs w:val="18"/>
        </w:rPr>
        <w:t xml:space="preserve"> </w:t>
      </w:r>
      <w:r w:rsidR="00A45B9B" w:rsidRPr="00333C05">
        <w:rPr>
          <w:rFonts w:cs="Arial"/>
          <w:color w:val="000000"/>
          <w:sz w:val="18"/>
          <w:szCs w:val="18"/>
        </w:rPr>
        <w:t>202</w:t>
      </w:r>
      <w:r w:rsidR="005A4D41" w:rsidRPr="00333C05">
        <w:rPr>
          <w:rFonts w:cs="Arial"/>
          <w:color w:val="000000"/>
          <w:sz w:val="18"/>
          <w:szCs w:val="18"/>
        </w:rPr>
        <w:t>2</w:t>
      </w:r>
    </w:p>
    <w:p w14:paraId="6EAC112A" w14:textId="3B865F2B" w:rsidR="00A83EE9" w:rsidRPr="00333C05" w:rsidRDefault="00A83EE9" w:rsidP="00333C05">
      <w:pPr>
        <w:autoSpaceDE w:val="0"/>
        <w:autoSpaceDN w:val="0"/>
        <w:adjustRightInd w:val="0"/>
        <w:spacing w:line="240" w:lineRule="auto"/>
        <w:jc w:val="both"/>
        <w:rPr>
          <w:rFonts w:cs="Arial"/>
          <w:b/>
          <w:bCs/>
          <w:color w:val="000000"/>
          <w:szCs w:val="20"/>
        </w:rPr>
      </w:pPr>
    </w:p>
    <w:p w14:paraId="0E20A3AC" w14:textId="22BA449C" w:rsidR="00CE7C48" w:rsidRDefault="00CE7C48" w:rsidP="00333C05">
      <w:pPr>
        <w:autoSpaceDE w:val="0"/>
        <w:autoSpaceDN w:val="0"/>
        <w:adjustRightInd w:val="0"/>
        <w:spacing w:line="240" w:lineRule="auto"/>
        <w:jc w:val="both"/>
        <w:rPr>
          <w:rFonts w:cs="Arial"/>
          <w:b/>
          <w:bCs/>
          <w:color w:val="000000"/>
          <w:szCs w:val="20"/>
        </w:rPr>
      </w:pPr>
    </w:p>
    <w:p w14:paraId="5EE6D1E3" w14:textId="77777777" w:rsidR="001C6518" w:rsidRPr="00333C05" w:rsidRDefault="001C6518" w:rsidP="00333C05">
      <w:pPr>
        <w:autoSpaceDE w:val="0"/>
        <w:autoSpaceDN w:val="0"/>
        <w:adjustRightInd w:val="0"/>
        <w:spacing w:line="240" w:lineRule="auto"/>
        <w:jc w:val="both"/>
        <w:rPr>
          <w:rFonts w:cs="Arial"/>
          <w:b/>
          <w:bCs/>
          <w:color w:val="000000"/>
          <w:szCs w:val="20"/>
        </w:rPr>
      </w:pPr>
    </w:p>
    <w:p w14:paraId="2FB68372" w14:textId="77777777" w:rsidR="00D67A86" w:rsidRPr="00D67A86" w:rsidRDefault="00D67A86" w:rsidP="00D67A86">
      <w:pPr>
        <w:spacing w:line="240" w:lineRule="auto"/>
        <w:jc w:val="both"/>
        <w:rPr>
          <w:rFonts w:cs="Arial"/>
          <w:b/>
          <w:bCs/>
          <w:szCs w:val="20"/>
        </w:rPr>
      </w:pPr>
      <w:r w:rsidRPr="00D67A86">
        <w:rPr>
          <w:rFonts w:cs="Arial"/>
          <w:b/>
          <w:bCs/>
          <w:szCs w:val="20"/>
        </w:rPr>
        <w:t>Vlada sprejela spremembe Uredbe o namenitvi dela dohodnine za donacije</w:t>
      </w:r>
    </w:p>
    <w:p w14:paraId="07DD80F0" w14:textId="77777777" w:rsidR="00D67A86" w:rsidRPr="00D67A86" w:rsidRDefault="00D67A86" w:rsidP="00D67A86">
      <w:pPr>
        <w:spacing w:line="240" w:lineRule="auto"/>
        <w:jc w:val="both"/>
        <w:rPr>
          <w:rFonts w:cs="Arial"/>
          <w:szCs w:val="20"/>
        </w:rPr>
      </w:pPr>
    </w:p>
    <w:p w14:paraId="57A82677" w14:textId="77777777" w:rsidR="00D67A86" w:rsidRPr="00D67A86" w:rsidRDefault="00D67A86" w:rsidP="00D67A86">
      <w:pPr>
        <w:spacing w:line="240" w:lineRule="auto"/>
        <w:jc w:val="both"/>
        <w:rPr>
          <w:rFonts w:cs="Arial"/>
          <w:szCs w:val="20"/>
        </w:rPr>
      </w:pPr>
      <w:r w:rsidRPr="00D67A86">
        <w:rPr>
          <w:rFonts w:cs="Arial"/>
          <w:szCs w:val="20"/>
        </w:rPr>
        <w:t xml:space="preserve">Vlada je sprejela Uredbo o spremembah in dopolnitvah Uredbe o namenitvi dela dohodnine za donacije. Spremembe se nanašajo na določitev dela dohodnine za donacije, ki ga lahko dohodninski zavezanec nameni posameznemu šolskemu skladu.  </w:t>
      </w:r>
    </w:p>
    <w:p w14:paraId="68D894AB" w14:textId="77777777" w:rsidR="00D67A86" w:rsidRPr="00D67A86" w:rsidRDefault="00D67A86" w:rsidP="00D67A86">
      <w:pPr>
        <w:spacing w:line="240" w:lineRule="auto"/>
        <w:jc w:val="both"/>
        <w:rPr>
          <w:rFonts w:cs="Arial"/>
          <w:szCs w:val="20"/>
        </w:rPr>
      </w:pPr>
    </w:p>
    <w:p w14:paraId="57CC6479" w14:textId="77777777" w:rsidR="00D67A86" w:rsidRPr="00D67A86" w:rsidRDefault="00D67A86" w:rsidP="00D67A86">
      <w:pPr>
        <w:spacing w:line="240" w:lineRule="auto"/>
        <w:jc w:val="both"/>
        <w:rPr>
          <w:rFonts w:cs="Arial"/>
          <w:szCs w:val="20"/>
        </w:rPr>
      </w:pPr>
      <w:r w:rsidRPr="00D67A86">
        <w:rPr>
          <w:rFonts w:cs="Arial"/>
          <w:szCs w:val="20"/>
        </w:rPr>
        <w:t>Na podlagi sprememb 135. člena Zakona o organizaciji in financiranju vzgoje in izobraževanja, ki veljajo od 13. novembra 2021, lahko upravičenec do največ 0,3 % donacije iz dela dohodnine nameni tudi za šolski sklad oziroma sklad vrtca, ki sredstva iz sklada namenja tudi otrokom, učencem in dijakom iz socialno manj vzpodbudnih okolij.</w:t>
      </w:r>
    </w:p>
    <w:p w14:paraId="57375590" w14:textId="77777777" w:rsidR="00D67A86" w:rsidRPr="00D67A86" w:rsidRDefault="00D67A86" w:rsidP="00D67A86">
      <w:pPr>
        <w:spacing w:line="240" w:lineRule="auto"/>
        <w:jc w:val="both"/>
        <w:rPr>
          <w:rFonts w:cs="Arial"/>
          <w:szCs w:val="20"/>
        </w:rPr>
      </w:pPr>
    </w:p>
    <w:p w14:paraId="00DA6CD4" w14:textId="77777777" w:rsidR="00D67A86" w:rsidRPr="00D67A86" w:rsidRDefault="00D67A86" w:rsidP="00D67A86">
      <w:pPr>
        <w:spacing w:line="240" w:lineRule="auto"/>
        <w:jc w:val="both"/>
        <w:rPr>
          <w:rFonts w:cs="Arial"/>
          <w:szCs w:val="20"/>
        </w:rPr>
      </w:pPr>
      <w:r w:rsidRPr="00D67A86">
        <w:rPr>
          <w:rFonts w:cs="Arial"/>
          <w:szCs w:val="20"/>
        </w:rPr>
        <w:t>Določeno je, da je ta delež določen z Zakonom o organizaciji in financiranju vzgoje in izobraževanja, in sicer za posamezni sklad do 0,3 % dohodnine, odmerjene z dokončno odločbo od njegovih dohodkov, ki se vštevajo v letno davčno osnovo.</w:t>
      </w:r>
    </w:p>
    <w:p w14:paraId="568DA9A0" w14:textId="77777777" w:rsidR="00D67A86" w:rsidRPr="00D67A86" w:rsidRDefault="00D67A86" w:rsidP="00D67A86">
      <w:pPr>
        <w:spacing w:line="240" w:lineRule="auto"/>
        <w:jc w:val="both"/>
        <w:rPr>
          <w:rFonts w:cs="Arial"/>
          <w:szCs w:val="20"/>
        </w:rPr>
      </w:pPr>
    </w:p>
    <w:p w14:paraId="13B14A34" w14:textId="77777777" w:rsidR="00D67A86" w:rsidRPr="00D67A86" w:rsidRDefault="00D67A86" w:rsidP="00D67A86">
      <w:pPr>
        <w:spacing w:line="240" w:lineRule="auto"/>
        <w:jc w:val="both"/>
        <w:rPr>
          <w:rFonts w:cs="Arial"/>
          <w:szCs w:val="20"/>
        </w:rPr>
      </w:pPr>
      <w:r w:rsidRPr="00D67A86">
        <w:rPr>
          <w:rFonts w:cs="Arial"/>
          <w:szCs w:val="20"/>
        </w:rPr>
        <w:t>Skupna namenitev dela dohodnine za donacije bo še vedno lahko znašala 1 % dohodnine, vendar pa namenitev posameznemu šolskemu skladu oziroma skladu vrtca ne bo smela presegati 0,3 % dohodnine.</w:t>
      </w:r>
    </w:p>
    <w:p w14:paraId="13785B20" w14:textId="77777777" w:rsidR="00D67A86" w:rsidRPr="00D67A86" w:rsidRDefault="00D67A86" w:rsidP="00D67A86">
      <w:pPr>
        <w:spacing w:line="240" w:lineRule="auto"/>
        <w:jc w:val="both"/>
        <w:rPr>
          <w:rFonts w:cs="Arial"/>
          <w:szCs w:val="20"/>
        </w:rPr>
      </w:pPr>
    </w:p>
    <w:p w14:paraId="0B4C90E0" w14:textId="77777777" w:rsidR="00D67A86" w:rsidRPr="00D67A86" w:rsidRDefault="00D67A86" w:rsidP="00D67A86">
      <w:pPr>
        <w:spacing w:line="240" w:lineRule="auto"/>
        <w:jc w:val="both"/>
        <w:rPr>
          <w:rFonts w:cs="Arial"/>
          <w:szCs w:val="20"/>
        </w:rPr>
      </w:pPr>
      <w:r w:rsidRPr="00D67A86">
        <w:rPr>
          <w:rFonts w:cs="Arial"/>
          <w:szCs w:val="20"/>
        </w:rPr>
        <w:t xml:space="preserve">Na enak način, kot je predvidena priprava seznama upravičencev do donacij, kot so politične stranke, reprezentativni sindikati ter registrirane cerkve in druge verske skupnosti z ustreznim statusom, je s spremembami uredbe predvideno, da Ministrstvo za izobraževanje, znanost in šport Ministrstvu za finance, ki pripravlja seznama upravičencev do donacij, do 28. februarja tekočega leta pošlje podatke, potrebne za določitev seznama upravičencev do donacij. </w:t>
      </w:r>
    </w:p>
    <w:p w14:paraId="135EA856" w14:textId="77777777" w:rsidR="00D67A86" w:rsidRPr="00D67A86" w:rsidRDefault="00D67A86" w:rsidP="00D67A86">
      <w:pPr>
        <w:spacing w:line="240" w:lineRule="auto"/>
        <w:jc w:val="both"/>
        <w:rPr>
          <w:rFonts w:cs="Arial"/>
          <w:szCs w:val="20"/>
        </w:rPr>
      </w:pPr>
    </w:p>
    <w:p w14:paraId="3D711F44" w14:textId="2F25E99D" w:rsidR="00D67A86" w:rsidRDefault="00D67A86" w:rsidP="00D67A86">
      <w:pPr>
        <w:spacing w:line="240" w:lineRule="auto"/>
        <w:jc w:val="both"/>
        <w:rPr>
          <w:rFonts w:cs="Arial"/>
          <w:szCs w:val="20"/>
        </w:rPr>
      </w:pPr>
      <w:r w:rsidRPr="00D67A86">
        <w:rPr>
          <w:rFonts w:cs="Arial"/>
          <w:szCs w:val="20"/>
        </w:rPr>
        <w:t>Uredba bo začela veljati naslednji dan po objavi v Uradnem listu Republike Slovenije.</w:t>
      </w:r>
    </w:p>
    <w:p w14:paraId="5C7FE893" w14:textId="320A469D" w:rsidR="00D67A86" w:rsidRDefault="00D67A86" w:rsidP="00D67A86">
      <w:pPr>
        <w:spacing w:line="240" w:lineRule="auto"/>
        <w:jc w:val="both"/>
        <w:rPr>
          <w:rFonts w:cs="Arial"/>
          <w:szCs w:val="20"/>
        </w:rPr>
      </w:pPr>
    </w:p>
    <w:p w14:paraId="4F43CE80" w14:textId="0553C955" w:rsidR="00D67A86" w:rsidRPr="00D67A86" w:rsidRDefault="00D67A86" w:rsidP="00D67A86">
      <w:pPr>
        <w:spacing w:line="240" w:lineRule="auto"/>
        <w:jc w:val="both"/>
        <w:rPr>
          <w:rFonts w:cs="Arial"/>
          <w:szCs w:val="20"/>
        </w:rPr>
      </w:pPr>
      <w:r>
        <w:rPr>
          <w:rFonts w:cs="Arial"/>
          <w:szCs w:val="20"/>
        </w:rPr>
        <w:t xml:space="preserve">Vir: </w:t>
      </w:r>
      <w:r w:rsidRPr="00D67A86">
        <w:rPr>
          <w:rFonts w:cs="Arial"/>
          <w:szCs w:val="20"/>
        </w:rPr>
        <w:t>Ministrstvo za finance</w:t>
      </w:r>
    </w:p>
    <w:p w14:paraId="59D022A9" w14:textId="77777777" w:rsidR="00C44B08" w:rsidRPr="00D67A86" w:rsidRDefault="00C44B08" w:rsidP="00C44B08">
      <w:pPr>
        <w:spacing w:line="240" w:lineRule="auto"/>
        <w:jc w:val="both"/>
        <w:rPr>
          <w:rFonts w:cs="Arial"/>
          <w:szCs w:val="20"/>
        </w:rPr>
      </w:pPr>
      <w:r w:rsidRPr="00D67A86">
        <w:rPr>
          <w:rFonts w:cs="Arial"/>
          <w:szCs w:val="20"/>
        </w:rPr>
        <w:t xml:space="preserve"> </w:t>
      </w:r>
    </w:p>
    <w:p w14:paraId="5961FC7D" w14:textId="77777777" w:rsidR="00F314A0" w:rsidRDefault="00F314A0" w:rsidP="0066232F">
      <w:pPr>
        <w:spacing w:line="240" w:lineRule="auto"/>
        <w:jc w:val="both"/>
        <w:rPr>
          <w:rFonts w:cs="Arial"/>
          <w:color w:val="FF0000"/>
          <w:szCs w:val="20"/>
        </w:rPr>
      </w:pPr>
    </w:p>
    <w:p w14:paraId="2C41FA1F" w14:textId="6FFD097D" w:rsidR="0066232F" w:rsidRPr="0066232F" w:rsidRDefault="0066232F" w:rsidP="0066232F">
      <w:pPr>
        <w:spacing w:line="240" w:lineRule="auto"/>
        <w:jc w:val="both"/>
        <w:rPr>
          <w:rFonts w:cs="Arial"/>
          <w:b/>
          <w:bCs/>
          <w:szCs w:val="20"/>
        </w:rPr>
      </w:pPr>
      <w:r w:rsidRPr="0066232F">
        <w:rPr>
          <w:rFonts w:cs="Arial"/>
          <w:b/>
          <w:bCs/>
          <w:szCs w:val="20"/>
        </w:rPr>
        <w:t>Vlada je izdala spremenjeno Uredbo o enotni metodologiji in obrazcih za obračun in izplačilo plač v javnem sektorju</w:t>
      </w:r>
    </w:p>
    <w:p w14:paraId="7A2540D7" w14:textId="77777777" w:rsidR="0066232F" w:rsidRPr="0066232F" w:rsidRDefault="0066232F" w:rsidP="0066232F">
      <w:pPr>
        <w:spacing w:line="240" w:lineRule="auto"/>
        <w:jc w:val="both"/>
        <w:rPr>
          <w:rFonts w:cs="Arial"/>
          <w:szCs w:val="20"/>
        </w:rPr>
      </w:pPr>
    </w:p>
    <w:p w14:paraId="0235602F" w14:textId="77777777" w:rsidR="0066232F" w:rsidRPr="0066232F" w:rsidRDefault="0066232F" w:rsidP="0066232F">
      <w:pPr>
        <w:spacing w:line="240" w:lineRule="auto"/>
        <w:jc w:val="both"/>
        <w:rPr>
          <w:rFonts w:cs="Arial"/>
          <w:szCs w:val="20"/>
        </w:rPr>
      </w:pPr>
      <w:r w:rsidRPr="0066232F">
        <w:rPr>
          <w:rFonts w:cs="Arial"/>
          <w:szCs w:val="20"/>
        </w:rPr>
        <w:t>Vlada Republike Slovenije je izdala Uredbo o spremembah in dopolnitvi Uredbe o enotni metodologiji in obrazcih za obračun in izplačilo plač v javnem sektorju ter jo objavi v Uradnem listu Republike Slovenije.</w:t>
      </w:r>
    </w:p>
    <w:p w14:paraId="54B7AA17" w14:textId="77777777" w:rsidR="0066232F" w:rsidRPr="0066232F" w:rsidRDefault="0066232F" w:rsidP="0066232F">
      <w:pPr>
        <w:spacing w:line="240" w:lineRule="auto"/>
        <w:jc w:val="both"/>
        <w:rPr>
          <w:rFonts w:cs="Arial"/>
          <w:szCs w:val="20"/>
        </w:rPr>
      </w:pPr>
    </w:p>
    <w:p w14:paraId="250504FC" w14:textId="77777777" w:rsidR="0066232F" w:rsidRPr="0066232F" w:rsidRDefault="0066232F" w:rsidP="0066232F">
      <w:pPr>
        <w:spacing w:line="240" w:lineRule="auto"/>
        <w:jc w:val="both"/>
        <w:rPr>
          <w:rFonts w:cs="Arial"/>
          <w:szCs w:val="20"/>
        </w:rPr>
      </w:pPr>
      <w:r w:rsidRPr="0066232F">
        <w:rPr>
          <w:rFonts w:cs="Arial"/>
          <w:szCs w:val="20"/>
        </w:rPr>
        <w:t>S spremembami in dopolnitvami se uredba usklajuje z Zakonom o izvrševanju proračunov Republike Slovenije za leti 2022 in 2023, Zakonom o sistemu plač v javnem sektorju in Zakonom o dodatnih ukrepih za preprečevanje širjenja, omilitev, obvladovanje, okrevanje in odpravo posledic COVID-19. V uredbi se tako spreminjajo nekatere šifre, ki se uporabljajo pri izplačilu plač in pri poročanju podatkov v informacijski sistem za posredovanje in analizo podatkov o plačah, drugih izplačilih in številu zaposlenih v javnem sektorju (ISPAP).</w:t>
      </w:r>
    </w:p>
    <w:p w14:paraId="4C9CECBF" w14:textId="77777777" w:rsidR="0066232F" w:rsidRPr="0066232F" w:rsidRDefault="0066232F" w:rsidP="0066232F">
      <w:pPr>
        <w:spacing w:line="240" w:lineRule="auto"/>
        <w:jc w:val="both"/>
        <w:rPr>
          <w:rFonts w:cs="Arial"/>
          <w:szCs w:val="20"/>
        </w:rPr>
      </w:pPr>
    </w:p>
    <w:p w14:paraId="3B3333E1" w14:textId="365A0612" w:rsidR="0066232F" w:rsidRPr="0066232F" w:rsidRDefault="0066232F" w:rsidP="0066232F">
      <w:pPr>
        <w:spacing w:line="240" w:lineRule="auto"/>
        <w:jc w:val="both"/>
        <w:rPr>
          <w:rFonts w:cs="Arial"/>
          <w:szCs w:val="20"/>
        </w:rPr>
      </w:pPr>
      <w:r w:rsidRPr="0066232F">
        <w:rPr>
          <w:rFonts w:cs="Arial"/>
          <w:szCs w:val="20"/>
        </w:rPr>
        <w:t>Uredba začne veljati naslednji dan po objavi v Uradnem listu Republike Slovenije.</w:t>
      </w:r>
    </w:p>
    <w:p w14:paraId="36A7B762" w14:textId="5B32F215" w:rsidR="0066232F" w:rsidRPr="0066232F" w:rsidRDefault="0066232F" w:rsidP="0066232F">
      <w:pPr>
        <w:spacing w:line="240" w:lineRule="auto"/>
        <w:jc w:val="both"/>
        <w:rPr>
          <w:rFonts w:cs="Arial"/>
          <w:szCs w:val="20"/>
        </w:rPr>
      </w:pPr>
    </w:p>
    <w:p w14:paraId="4C7DF468" w14:textId="3E40FB06" w:rsidR="0066232F" w:rsidRPr="0066232F" w:rsidRDefault="0066232F" w:rsidP="0066232F">
      <w:pPr>
        <w:spacing w:line="240" w:lineRule="auto"/>
        <w:jc w:val="both"/>
        <w:rPr>
          <w:rFonts w:cs="Arial"/>
          <w:szCs w:val="20"/>
        </w:rPr>
      </w:pPr>
      <w:r w:rsidRPr="0066232F">
        <w:rPr>
          <w:rFonts w:cs="Arial"/>
          <w:szCs w:val="20"/>
        </w:rPr>
        <w:t>Vir: Ministrstvo za javno upravo</w:t>
      </w:r>
    </w:p>
    <w:p w14:paraId="12FBFD0F" w14:textId="77777777" w:rsidR="0066232F" w:rsidRPr="000F5F88" w:rsidRDefault="0066232F" w:rsidP="00C44B08">
      <w:pPr>
        <w:spacing w:line="240" w:lineRule="auto"/>
        <w:jc w:val="both"/>
        <w:rPr>
          <w:rFonts w:cs="Arial"/>
          <w:color w:val="FF0000"/>
          <w:szCs w:val="20"/>
        </w:rPr>
      </w:pPr>
    </w:p>
    <w:p w14:paraId="7B7D46E3" w14:textId="580EDAAA" w:rsidR="00C44B08" w:rsidRDefault="00C44B08" w:rsidP="00C44B08">
      <w:pPr>
        <w:spacing w:line="240" w:lineRule="auto"/>
        <w:jc w:val="both"/>
        <w:rPr>
          <w:rFonts w:cs="Arial"/>
          <w:color w:val="FF0000"/>
          <w:szCs w:val="20"/>
        </w:rPr>
      </w:pPr>
      <w:r w:rsidRPr="000F5F88">
        <w:rPr>
          <w:rFonts w:cs="Arial"/>
          <w:color w:val="FF0000"/>
          <w:szCs w:val="20"/>
        </w:rPr>
        <w:t xml:space="preserve"> </w:t>
      </w:r>
    </w:p>
    <w:p w14:paraId="4CE7867F" w14:textId="691F8EB3" w:rsidR="001C6518" w:rsidRDefault="001C6518" w:rsidP="00C44B08">
      <w:pPr>
        <w:spacing w:line="240" w:lineRule="auto"/>
        <w:jc w:val="both"/>
        <w:rPr>
          <w:rFonts w:cs="Arial"/>
          <w:color w:val="FF0000"/>
          <w:szCs w:val="20"/>
        </w:rPr>
      </w:pPr>
    </w:p>
    <w:p w14:paraId="7AB25DB0" w14:textId="27C12206" w:rsidR="001C6518" w:rsidRDefault="001C6518" w:rsidP="00C44B08">
      <w:pPr>
        <w:spacing w:line="240" w:lineRule="auto"/>
        <w:jc w:val="both"/>
        <w:rPr>
          <w:rFonts w:cs="Arial"/>
          <w:color w:val="FF0000"/>
          <w:szCs w:val="20"/>
        </w:rPr>
      </w:pPr>
    </w:p>
    <w:p w14:paraId="37430809" w14:textId="77777777" w:rsidR="001C6518" w:rsidRPr="000F5F88" w:rsidRDefault="001C6518" w:rsidP="00C44B08">
      <w:pPr>
        <w:spacing w:line="240" w:lineRule="auto"/>
        <w:jc w:val="both"/>
        <w:rPr>
          <w:rFonts w:cs="Arial"/>
          <w:color w:val="FF0000"/>
          <w:szCs w:val="20"/>
        </w:rPr>
      </w:pPr>
    </w:p>
    <w:p w14:paraId="3DAD8FA1" w14:textId="77777777" w:rsidR="00B62472" w:rsidRPr="00B62472" w:rsidRDefault="00B62472" w:rsidP="00B62472">
      <w:pPr>
        <w:spacing w:line="240" w:lineRule="auto"/>
        <w:jc w:val="both"/>
        <w:rPr>
          <w:rFonts w:cs="Arial"/>
          <w:b/>
          <w:bCs/>
          <w:szCs w:val="20"/>
        </w:rPr>
      </w:pPr>
      <w:r w:rsidRPr="00B62472">
        <w:rPr>
          <w:rFonts w:cs="Arial"/>
          <w:b/>
          <w:bCs/>
          <w:szCs w:val="20"/>
        </w:rPr>
        <w:lastRenderedPageBreak/>
        <w:t xml:space="preserve">Prenehanja koncesij za odvzem naplavin iz struge reke Soče, Bače, Tolminke in Save </w:t>
      </w:r>
    </w:p>
    <w:p w14:paraId="3770AAB0" w14:textId="77777777" w:rsidR="00B62472" w:rsidRPr="00B62472" w:rsidRDefault="00B62472" w:rsidP="00B62472">
      <w:pPr>
        <w:spacing w:line="240" w:lineRule="auto"/>
        <w:jc w:val="both"/>
        <w:rPr>
          <w:rFonts w:cs="Arial"/>
          <w:szCs w:val="20"/>
        </w:rPr>
      </w:pPr>
    </w:p>
    <w:p w14:paraId="7850E0CD" w14:textId="51CD0185" w:rsidR="00B62472" w:rsidRDefault="00B62472" w:rsidP="00B62472">
      <w:pPr>
        <w:spacing w:line="240" w:lineRule="auto"/>
        <w:jc w:val="both"/>
        <w:rPr>
          <w:rFonts w:cs="Arial"/>
          <w:szCs w:val="20"/>
        </w:rPr>
      </w:pPr>
      <w:r w:rsidRPr="00B62472">
        <w:rPr>
          <w:rFonts w:cs="Arial"/>
          <w:szCs w:val="20"/>
        </w:rPr>
        <w:t xml:space="preserve">Vlada je izdala odločbo o prenehanju koncesij za odvzem naplavin iz struge reke Soče, Bače, Tolminke in Save. S potekom roka trajanja koncesijskih pogodb so prenehale naslednje podeljene koncesije: </w:t>
      </w:r>
      <w:proofErr w:type="spellStart"/>
      <w:r w:rsidRPr="00B62472">
        <w:rPr>
          <w:rFonts w:cs="Arial"/>
          <w:szCs w:val="20"/>
        </w:rPr>
        <w:t>Avtoprevozništvu</w:t>
      </w:r>
      <w:proofErr w:type="spellEnd"/>
      <w:r w:rsidRPr="00B62472">
        <w:rPr>
          <w:rFonts w:cs="Arial"/>
          <w:szCs w:val="20"/>
        </w:rPr>
        <w:t xml:space="preserve"> in storitve s TGM, Vladimir Jeklin </w:t>
      </w:r>
      <w:proofErr w:type="spellStart"/>
      <w:r w:rsidRPr="00B62472">
        <w:rPr>
          <w:rFonts w:cs="Arial"/>
          <w:szCs w:val="20"/>
        </w:rPr>
        <w:t>s.p</w:t>
      </w:r>
      <w:proofErr w:type="spellEnd"/>
      <w:r w:rsidRPr="00B62472">
        <w:rPr>
          <w:rFonts w:cs="Arial"/>
          <w:szCs w:val="20"/>
        </w:rPr>
        <w:t xml:space="preserve">., Tolmin, </w:t>
      </w:r>
      <w:proofErr w:type="spellStart"/>
      <w:r w:rsidRPr="00B62472">
        <w:rPr>
          <w:rFonts w:cs="Arial"/>
          <w:szCs w:val="20"/>
        </w:rPr>
        <w:t>Avtoprevozništvu</w:t>
      </w:r>
      <w:proofErr w:type="spellEnd"/>
      <w:r w:rsidRPr="00B62472">
        <w:rPr>
          <w:rFonts w:cs="Arial"/>
          <w:szCs w:val="20"/>
        </w:rPr>
        <w:t xml:space="preserve"> Robert Žagar </w:t>
      </w:r>
      <w:proofErr w:type="spellStart"/>
      <w:r w:rsidRPr="00B62472">
        <w:rPr>
          <w:rFonts w:cs="Arial"/>
          <w:szCs w:val="20"/>
        </w:rPr>
        <w:t>s.p</w:t>
      </w:r>
      <w:proofErr w:type="spellEnd"/>
      <w:r w:rsidRPr="00B62472">
        <w:rPr>
          <w:rFonts w:cs="Arial"/>
          <w:szCs w:val="20"/>
        </w:rPr>
        <w:t xml:space="preserve">., Srpenica, ZUPROM Prevozi in trgovina d. o. o., Tolmin, </w:t>
      </w:r>
      <w:proofErr w:type="spellStart"/>
      <w:r w:rsidRPr="00B62472">
        <w:rPr>
          <w:rFonts w:cs="Arial"/>
          <w:szCs w:val="20"/>
        </w:rPr>
        <w:t>Znajder</w:t>
      </w:r>
      <w:proofErr w:type="spellEnd"/>
      <w:r w:rsidRPr="00B62472">
        <w:rPr>
          <w:rFonts w:cs="Arial"/>
          <w:szCs w:val="20"/>
        </w:rPr>
        <w:t xml:space="preserve">, gradbeništvo in trgovske storitve, </w:t>
      </w:r>
      <w:proofErr w:type="spellStart"/>
      <w:r w:rsidRPr="00B62472">
        <w:rPr>
          <w:rFonts w:cs="Arial"/>
          <w:szCs w:val="20"/>
        </w:rPr>
        <w:t>d.o.o</w:t>
      </w:r>
      <w:proofErr w:type="spellEnd"/>
      <w:r w:rsidRPr="00B62472">
        <w:rPr>
          <w:rFonts w:cs="Arial"/>
          <w:szCs w:val="20"/>
        </w:rPr>
        <w:t xml:space="preserve">., Kobarid, Kolektor Cestno podjetje Nova Gorica, Družba za vzdrževanje in gradnjo cest, d. o. o., Kromberk, Nova Gorica, Soške elektrarne Nova Gorica d. o. o., Nova Gorica, PGM Hotič, proizvodnja gradbenega materiala </w:t>
      </w:r>
      <w:proofErr w:type="spellStart"/>
      <w:r w:rsidRPr="00B62472">
        <w:rPr>
          <w:rFonts w:cs="Arial"/>
          <w:szCs w:val="20"/>
        </w:rPr>
        <w:t>d.o.o</w:t>
      </w:r>
      <w:proofErr w:type="spellEnd"/>
      <w:r w:rsidRPr="00B62472">
        <w:rPr>
          <w:rFonts w:cs="Arial"/>
          <w:szCs w:val="20"/>
        </w:rPr>
        <w:t xml:space="preserve">., Litija, in Savske elektrarne </w:t>
      </w:r>
      <w:proofErr w:type="spellStart"/>
      <w:r w:rsidRPr="00B62472">
        <w:rPr>
          <w:rFonts w:cs="Arial"/>
          <w:szCs w:val="20"/>
        </w:rPr>
        <w:t>d.o.o</w:t>
      </w:r>
      <w:proofErr w:type="spellEnd"/>
      <w:r w:rsidRPr="00B62472">
        <w:rPr>
          <w:rFonts w:cs="Arial"/>
          <w:szCs w:val="20"/>
        </w:rPr>
        <w:t xml:space="preserve">., Medvode. </w:t>
      </w:r>
    </w:p>
    <w:p w14:paraId="40C03EA2" w14:textId="2A2F953C" w:rsidR="00B62472" w:rsidRDefault="00B62472" w:rsidP="00B62472">
      <w:pPr>
        <w:spacing w:line="240" w:lineRule="auto"/>
        <w:jc w:val="both"/>
        <w:rPr>
          <w:rFonts w:cs="Arial"/>
          <w:szCs w:val="20"/>
        </w:rPr>
      </w:pPr>
    </w:p>
    <w:p w14:paraId="7E7CE41A" w14:textId="4EEA34BD" w:rsidR="00B62472" w:rsidRPr="00B62472" w:rsidRDefault="00B62472" w:rsidP="00B62472">
      <w:pPr>
        <w:spacing w:line="240" w:lineRule="auto"/>
        <w:jc w:val="both"/>
        <w:rPr>
          <w:rFonts w:cs="Arial"/>
          <w:szCs w:val="20"/>
        </w:rPr>
      </w:pPr>
      <w:r>
        <w:rPr>
          <w:rFonts w:cs="Arial"/>
          <w:szCs w:val="20"/>
        </w:rPr>
        <w:t xml:space="preserve">Vir: </w:t>
      </w:r>
      <w:r w:rsidRPr="00B62472">
        <w:rPr>
          <w:rFonts w:cs="Arial"/>
          <w:szCs w:val="20"/>
        </w:rPr>
        <w:t>Ministrstvo za okolje in prostor</w:t>
      </w:r>
    </w:p>
    <w:p w14:paraId="792169E0" w14:textId="77777777" w:rsidR="00B62472" w:rsidRPr="00B62472" w:rsidRDefault="00B62472" w:rsidP="00C44B08">
      <w:pPr>
        <w:spacing w:line="240" w:lineRule="auto"/>
        <w:jc w:val="both"/>
        <w:rPr>
          <w:rFonts w:cs="Arial"/>
          <w:szCs w:val="20"/>
        </w:rPr>
      </w:pPr>
    </w:p>
    <w:p w14:paraId="392C0905" w14:textId="07CEF76A" w:rsidR="00AE55B7" w:rsidRDefault="00AE55B7" w:rsidP="00C44B08">
      <w:pPr>
        <w:spacing w:line="240" w:lineRule="auto"/>
        <w:jc w:val="both"/>
        <w:rPr>
          <w:rFonts w:cs="Arial"/>
          <w:szCs w:val="20"/>
        </w:rPr>
      </w:pPr>
    </w:p>
    <w:p w14:paraId="20600069" w14:textId="50C99AA0" w:rsidR="00AE55B7" w:rsidRPr="00AE55B7" w:rsidRDefault="00AE55B7" w:rsidP="00AE55B7">
      <w:pPr>
        <w:spacing w:line="240" w:lineRule="auto"/>
        <w:jc w:val="both"/>
        <w:rPr>
          <w:rFonts w:cs="Arial"/>
          <w:b/>
          <w:bCs/>
          <w:szCs w:val="20"/>
        </w:rPr>
      </w:pPr>
      <w:r w:rsidRPr="00AE55B7">
        <w:rPr>
          <w:rFonts w:cs="Arial"/>
          <w:b/>
          <w:bCs/>
          <w:szCs w:val="20"/>
        </w:rPr>
        <w:t>Vlada izdala Odločbo o sofinanciranju dvojezičnosti in uresničevanja ustavnih pravic avtohtone italijanske in madžarske narodne skupnosti v letu 2022</w:t>
      </w:r>
    </w:p>
    <w:p w14:paraId="1DFC825B" w14:textId="77777777" w:rsidR="00AE55B7" w:rsidRPr="00AE55B7" w:rsidRDefault="00AE55B7" w:rsidP="00AE55B7">
      <w:pPr>
        <w:spacing w:line="240" w:lineRule="auto"/>
        <w:jc w:val="both"/>
        <w:rPr>
          <w:rFonts w:cs="Arial"/>
          <w:szCs w:val="20"/>
        </w:rPr>
      </w:pPr>
    </w:p>
    <w:p w14:paraId="10526CB9" w14:textId="613DCFB4" w:rsidR="00AE55B7" w:rsidRDefault="00AE55B7" w:rsidP="00AE55B7">
      <w:pPr>
        <w:spacing w:line="240" w:lineRule="auto"/>
        <w:jc w:val="both"/>
        <w:rPr>
          <w:rFonts w:cs="Arial"/>
          <w:szCs w:val="20"/>
        </w:rPr>
      </w:pPr>
      <w:r w:rsidRPr="00AE55B7">
        <w:rPr>
          <w:rFonts w:cs="Arial"/>
          <w:szCs w:val="20"/>
        </w:rPr>
        <w:t xml:space="preserve">Na podlagi 21. člena Zakona o Vladi Republike Slovenije (Uradni list RS, št. 24/05 – uradno prečiščeno besedilo, 109/08, 38/10-ZUKN, 8/12, 21/13, 47/13-ZDU-1G, 65/14 in 55/17), 20. člena Zakona o financiranju občin (Uradni list RS, št. 123/06, 57/08, 36/11, 14/15 – ZUUJFO, 71/17, 21/18 – </w:t>
      </w:r>
      <w:proofErr w:type="spellStart"/>
      <w:r w:rsidRPr="00AE55B7">
        <w:rPr>
          <w:rFonts w:cs="Arial"/>
          <w:szCs w:val="20"/>
        </w:rPr>
        <w:t>popr</w:t>
      </w:r>
      <w:proofErr w:type="spellEnd"/>
      <w:r w:rsidRPr="00AE55B7">
        <w:rPr>
          <w:rFonts w:cs="Arial"/>
          <w:szCs w:val="20"/>
        </w:rPr>
        <w:t>., 80/20-ZIUOOPE, 189/20-ZFRO in 207/21; ZFO) in 10. člena Uredbe o določitvi podrobnejših namenov porabe in meril za izračun višine sredstev, ki pripadajo posameznim občinam oziroma občinskim samoupravnim narodnim skupnostim (Uradni list RS, št. 33/18 in 157/20; uredba) je Vlada Republike Slovenije izdala Odločbo o sofinanciranju dvojezičnosti in uresničevanja ustavnih pravic avtohtone italijanske in madžarske samoupravne narodne skupnosti v letu 2022 (odločba). ZFO-1 v tretjem odstavku 20. člena določa, da se občinam, v katerih živita italijanska oziroma madžarska narodna skupnost, oziroma narodnim skupnostim v teh občinah, za vsako proračunsko leto zagotovijo sredstva v višini 0,15 % skupne primerne porabe občin. V letu 2022 ob višini povprečnine 645,20 evra znaša 0,15 % skupne primerne porabe občin oziroma obseg z odločbo zagotovljenih sredstev 1.987.312,00 evra. Z odločbo zagotovljena sredstva se bodo Mestni občini Koper in Občinam Ankaran, Izola, Piran, Lendava, Moravske Toplice, Dobrovnik, Hodoš, Šalovci ter Madžarski samoupravni narodni skupnosti Občine Šalovci, ki je podala zahtevo za neposredno financiranje, nakazala v roku desetih delovnih dni po vročitvi odločbe.</w:t>
      </w:r>
    </w:p>
    <w:p w14:paraId="1B561598" w14:textId="50871C98" w:rsidR="00AE55B7" w:rsidRDefault="00AE55B7" w:rsidP="00AE55B7">
      <w:pPr>
        <w:spacing w:line="240" w:lineRule="auto"/>
        <w:jc w:val="both"/>
        <w:rPr>
          <w:rFonts w:cs="Arial"/>
          <w:szCs w:val="20"/>
        </w:rPr>
      </w:pPr>
    </w:p>
    <w:p w14:paraId="6A60CBC8" w14:textId="4BF81468" w:rsidR="00AE55B7" w:rsidRPr="00B62472" w:rsidRDefault="00AE55B7" w:rsidP="00AE55B7">
      <w:pPr>
        <w:spacing w:line="240" w:lineRule="auto"/>
        <w:jc w:val="both"/>
        <w:rPr>
          <w:rFonts w:cs="Arial"/>
          <w:szCs w:val="20"/>
        </w:rPr>
      </w:pPr>
      <w:r>
        <w:rPr>
          <w:rFonts w:cs="Arial"/>
          <w:szCs w:val="20"/>
        </w:rPr>
        <w:t>Vir: Urad vlade za narodnosti</w:t>
      </w:r>
    </w:p>
    <w:p w14:paraId="443DC090" w14:textId="29F64A51" w:rsidR="00C44B08" w:rsidRDefault="00C44B08" w:rsidP="00C44B08">
      <w:pPr>
        <w:spacing w:line="240" w:lineRule="auto"/>
        <w:jc w:val="both"/>
        <w:rPr>
          <w:rFonts w:cs="Arial"/>
          <w:color w:val="FF0000"/>
          <w:szCs w:val="20"/>
        </w:rPr>
      </w:pPr>
    </w:p>
    <w:p w14:paraId="688DD0BA" w14:textId="77777777" w:rsidR="003B70FC" w:rsidRPr="000F5F88" w:rsidRDefault="003B70FC" w:rsidP="00C44B08">
      <w:pPr>
        <w:spacing w:line="240" w:lineRule="auto"/>
        <w:jc w:val="both"/>
        <w:rPr>
          <w:rFonts w:cs="Arial"/>
          <w:color w:val="FF0000"/>
          <w:szCs w:val="20"/>
        </w:rPr>
      </w:pPr>
    </w:p>
    <w:p w14:paraId="48B386AD" w14:textId="77777777" w:rsidR="00155F87" w:rsidRPr="00155F87" w:rsidRDefault="00155F87" w:rsidP="00155F87">
      <w:pPr>
        <w:spacing w:line="240" w:lineRule="auto"/>
        <w:jc w:val="both"/>
        <w:rPr>
          <w:rFonts w:cs="Arial"/>
          <w:b/>
          <w:bCs/>
          <w:szCs w:val="20"/>
        </w:rPr>
      </w:pPr>
      <w:r w:rsidRPr="00155F87">
        <w:rPr>
          <w:rFonts w:cs="Arial"/>
          <w:b/>
          <w:bCs/>
          <w:szCs w:val="20"/>
        </w:rPr>
        <w:t xml:space="preserve">Program porabe sredstev proračunskega sklada za gozdove za leto 2022 </w:t>
      </w:r>
    </w:p>
    <w:p w14:paraId="5443C16F" w14:textId="77777777" w:rsidR="00155F87" w:rsidRPr="00155F87" w:rsidRDefault="00155F87" w:rsidP="00155F87">
      <w:pPr>
        <w:spacing w:line="240" w:lineRule="auto"/>
        <w:jc w:val="both"/>
        <w:rPr>
          <w:rFonts w:cs="Arial"/>
          <w:szCs w:val="20"/>
        </w:rPr>
      </w:pPr>
    </w:p>
    <w:p w14:paraId="4660A201" w14:textId="77777777" w:rsidR="00155F87" w:rsidRPr="00155F87" w:rsidRDefault="00155F87" w:rsidP="00155F87">
      <w:pPr>
        <w:spacing w:line="240" w:lineRule="auto"/>
        <w:jc w:val="both"/>
        <w:rPr>
          <w:rFonts w:cs="Arial"/>
          <w:szCs w:val="20"/>
        </w:rPr>
      </w:pPr>
      <w:r w:rsidRPr="00155F87">
        <w:rPr>
          <w:rFonts w:cs="Arial"/>
          <w:szCs w:val="20"/>
        </w:rPr>
        <w:t>Vlada Republike Slovenije je sprejela Program porabe sredstev proračunskega sklada za gozdove za leto 2022.</w:t>
      </w:r>
    </w:p>
    <w:p w14:paraId="0433E2AC" w14:textId="77777777" w:rsidR="00155F87" w:rsidRPr="00155F87" w:rsidRDefault="00155F87" w:rsidP="00155F87">
      <w:pPr>
        <w:spacing w:line="240" w:lineRule="auto"/>
        <w:jc w:val="both"/>
        <w:rPr>
          <w:rFonts w:cs="Arial"/>
          <w:szCs w:val="20"/>
        </w:rPr>
      </w:pPr>
      <w:r w:rsidRPr="00155F87">
        <w:rPr>
          <w:rFonts w:cs="Arial"/>
          <w:szCs w:val="20"/>
        </w:rPr>
        <w:t xml:space="preserve">V skladu s Zakonom o gospodarjenju z gozdovi v lasti Republike Slovenije (ZGGLRS) s sredstvi proračunskega sklada za gozdove (v nadaljnjem besedilu: Gozdni sklad) na podlagi letnega programa porabe sredstev, ki ga na predlog Ministrstva za kmetijstvo, gozdarstvo in prehrano sprejme Vlada Republike Slovenije. upravlja in z njimi razpolaga Ministrstvo za kmetijstvo, gozdarstvo in prehrano.  </w:t>
      </w:r>
    </w:p>
    <w:p w14:paraId="558B9FF3" w14:textId="77777777" w:rsidR="00155F87" w:rsidRPr="00155F87" w:rsidRDefault="00155F87" w:rsidP="00155F87">
      <w:pPr>
        <w:spacing w:line="240" w:lineRule="auto"/>
        <w:jc w:val="both"/>
        <w:rPr>
          <w:rFonts w:cs="Arial"/>
          <w:szCs w:val="20"/>
        </w:rPr>
      </w:pPr>
      <w:r w:rsidRPr="00155F87">
        <w:rPr>
          <w:rFonts w:cs="Arial"/>
          <w:szCs w:val="20"/>
        </w:rPr>
        <w:t>V Programu porabe sredstev proračunskega sklada za gozdove za leto 2022 se načrtuje višina prihodkov iz naslova razpolaganja z državnimi gozdovi, naslova letnega nadomestila za upravljanje državnih gozdov, ki ga družba Slovenski državni gozdovi, d. o. o. plačuje Republiki Sloveniji v višini 20 % od prihodkov od prodaje lesa iz državnih gozdov ter iz naslova koncesijske dajatve, ki jo plačujejo koncesionarji na podlagi še obstoječih koncesijskih pogodb. Del skupno razpoložljivih sredstev v Programu porabe sredstev proračunskega sklada za gozdove za leto 2022 predstavljajo tudi prenesena neporabljena sredstva Gozdnega sklada iz preteklega leta.</w:t>
      </w:r>
    </w:p>
    <w:p w14:paraId="6FE26995" w14:textId="2B348588" w:rsidR="00155F87" w:rsidRDefault="00155F87" w:rsidP="00155F87">
      <w:pPr>
        <w:spacing w:line="240" w:lineRule="auto"/>
        <w:jc w:val="both"/>
        <w:rPr>
          <w:rFonts w:cs="Arial"/>
          <w:szCs w:val="20"/>
        </w:rPr>
      </w:pPr>
      <w:r w:rsidRPr="00155F87">
        <w:rPr>
          <w:rFonts w:cs="Arial"/>
          <w:szCs w:val="20"/>
        </w:rPr>
        <w:t>Načrtovan skupen obseg porabe sredstev Gozdnega sklada za leto 2022 znaša 20.284.621,77 EUR. Program porabe sredstev proračunskega sklada za gozdove za leto 2022 načrtuje razdelitev teh sredstev po posameznih namenih, kot jih določa ZGGLRS.</w:t>
      </w:r>
    </w:p>
    <w:p w14:paraId="18F36FDA" w14:textId="4E16AF93" w:rsidR="00155F87" w:rsidRDefault="00155F87" w:rsidP="00155F87">
      <w:pPr>
        <w:spacing w:line="240" w:lineRule="auto"/>
        <w:jc w:val="both"/>
        <w:rPr>
          <w:rFonts w:cs="Arial"/>
          <w:szCs w:val="20"/>
        </w:rPr>
      </w:pPr>
    </w:p>
    <w:p w14:paraId="575A68C7" w14:textId="12A378D5" w:rsidR="00155F87" w:rsidRPr="00155F87" w:rsidRDefault="00155F87" w:rsidP="00155F87">
      <w:pPr>
        <w:spacing w:line="240" w:lineRule="auto"/>
        <w:jc w:val="both"/>
        <w:rPr>
          <w:rFonts w:cs="Arial"/>
          <w:szCs w:val="20"/>
        </w:rPr>
      </w:pPr>
      <w:r>
        <w:rPr>
          <w:rFonts w:cs="Arial"/>
          <w:szCs w:val="20"/>
        </w:rPr>
        <w:t xml:space="preserve">Vir: </w:t>
      </w:r>
      <w:r w:rsidRPr="00155F87">
        <w:rPr>
          <w:rFonts w:cs="Arial"/>
          <w:szCs w:val="20"/>
        </w:rPr>
        <w:t>Ministrstvo za kmetijstvo, gozdarstvo in prehrano</w:t>
      </w:r>
    </w:p>
    <w:p w14:paraId="0BF5AC1C" w14:textId="77777777" w:rsidR="00155F87" w:rsidRPr="000F5F88" w:rsidRDefault="00155F87" w:rsidP="00C44B08">
      <w:pPr>
        <w:spacing w:line="240" w:lineRule="auto"/>
        <w:jc w:val="both"/>
        <w:rPr>
          <w:rFonts w:cs="Arial"/>
          <w:color w:val="FF0000"/>
          <w:szCs w:val="20"/>
        </w:rPr>
      </w:pPr>
    </w:p>
    <w:p w14:paraId="7772B04B" w14:textId="7E44A74C" w:rsidR="00E47C0D" w:rsidRPr="00EA14DC" w:rsidRDefault="00C44B08" w:rsidP="00E47C0D">
      <w:pPr>
        <w:spacing w:line="240" w:lineRule="auto"/>
        <w:jc w:val="both"/>
        <w:rPr>
          <w:rFonts w:cs="Arial"/>
          <w:color w:val="FF0000"/>
          <w:szCs w:val="20"/>
        </w:rPr>
      </w:pPr>
      <w:r w:rsidRPr="000F5F88">
        <w:rPr>
          <w:rFonts w:cs="Arial"/>
          <w:color w:val="FF0000"/>
          <w:szCs w:val="20"/>
        </w:rPr>
        <w:lastRenderedPageBreak/>
        <w:t xml:space="preserve"> </w:t>
      </w:r>
      <w:r w:rsidR="00E47C0D" w:rsidRPr="00E47C0D">
        <w:rPr>
          <w:rFonts w:cs="Arial"/>
          <w:b/>
          <w:bCs/>
          <w:szCs w:val="20"/>
        </w:rPr>
        <w:t>Vlada prerazporedila sredstva državnega proračuna</w:t>
      </w:r>
    </w:p>
    <w:p w14:paraId="05E22BA7" w14:textId="77777777" w:rsidR="00E47C0D" w:rsidRPr="00E47C0D" w:rsidRDefault="00E47C0D" w:rsidP="00E47C0D">
      <w:pPr>
        <w:spacing w:line="240" w:lineRule="auto"/>
        <w:jc w:val="both"/>
        <w:rPr>
          <w:rFonts w:cs="Arial"/>
          <w:szCs w:val="20"/>
        </w:rPr>
      </w:pPr>
    </w:p>
    <w:p w14:paraId="50B169A1" w14:textId="77777777" w:rsidR="00E47C0D" w:rsidRPr="00E47C0D" w:rsidRDefault="00E47C0D" w:rsidP="00E47C0D">
      <w:pPr>
        <w:spacing w:line="240" w:lineRule="auto"/>
        <w:jc w:val="both"/>
        <w:rPr>
          <w:rFonts w:cs="Arial"/>
          <w:szCs w:val="20"/>
        </w:rPr>
      </w:pPr>
      <w:r w:rsidRPr="00E47C0D">
        <w:rPr>
          <w:rFonts w:cs="Arial"/>
          <w:szCs w:val="20"/>
        </w:rPr>
        <w:t>Znotraj finančnega načrta Ministrstva za zdravje je vlada prerazporedila skoraj 4,9 milijona evrov, med drugim za zagotavljanje pravic porabe za plačilo zahtevkov za izvedbo cepljenja covid-19, ne nujnih prevozov covid-19, cepljenja gripe, plačilo nadomestil prispevkov zdravstvenega zavarovanja, ki v finančnem načrtu Ministrstva za zdravje v letu 2022 niso načrtovana, saj so se interventni ukrepi podaljšali po sprejetem proračunu in predstavljajo prioritete glede na druge, načrtovane pravice porabe.</w:t>
      </w:r>
    </w:p>
    <w:p w14:paraId="412E15A9" w14:textId="77777777" w:rsidR="00E47C0D" w:rsidRPr="00E47C0D" w:rsidRDefault="00E47C0D" w:rsidP="00E47C0D">
      <w:pPr>
        <w:spacing w:line="240" w:lineRule="auto"/>
        <w:jc w:val="both"/>
        <w:rPr>
          <w:rFonts w:cs="Arial"/>
          <w:szCs w:val="20"/>
        </w:rPr>
      </w:pPr>
    </w:p>
    <w:p w14:paraId="2001DBDF" w14:textId="77777777" w:rsidR="00E47C0D" w:rsidRPr="00E47C0D" w:rsidRDefault="00E47C0D" w:rsidP="00E47C0D">
      <w:pPr>
        <w:spacing w:line="240" w:lineRule="auto"/>
        <w:jc w:val="both"/>
        <w:rPr>
          <w:rFonts w:cs="Arial"/>
          <w:szCs w:val="20"/>
        </w:rPr>
      </w:pPr>
      <w:r w:rsidRPr="00E47C0D">
        <w:rPr>
          <w:rFonts w:cs="Arial"/>
          <w:szCs w:val="20"/>
        </w:rPr>
        <w:t xml:space="preserve">Vlada je prerazporedila skoraj 3,3 milijona evrov z Ministrstva za kulturo na Arhiv Republike Slovenije. Sredstva se s postavke Investicije v kulturi prerazporedijo na postavko Investicije in investicijsko vzdrževanje državnih organov zaradi uskladitve projekta Rekonstrukcija in dozidava objekta na Poljanski cesti 40 v Ljubljani za Arhiv Republike Slovenije in Muzej slovenske osamosvojitve, ki je bil v veljavni Načrt razvojnih programov uvrščen meseca novembra 2021, ko je bila priprava predloga sprememb proračuna za leto 2022 že zaključena. </w:t>
      </w:r>
    </w:p>
    <w:p w14:paraId="025CCDEF" w14:textId="77777777" w:rsidR="00E47C0D" w:rsidRPr="00E47C0D" w:rsidRDefault="00E47C0D" w:rsidP="00E47C0D">
      <w:pPr>
        <w:spacing w:line="240" w:lineRule="auto"/>
        <w:jc w:val="both"/>
        <w:rPr>
          <w:rFonts w:cs="Arial"/>
          <w:szCs w:val="20"/>
        </w:rPr>
      </w:pPr>
    </w:p>
    <w:p w14:paraId="3D550E16" w14:textId="77777777" w:rsidR="00E47C0D" w:rsidRPr="00E47C0D" w:rsidRDefault="00E47C0D" w:rsidP="00E47C0D">
      <w:pPr>
        <w:spacing w:line="240" w:lineRule="auto"/>
        <w:jc w:val="both"/>
        <w:rPr>
          <w:rFonts w:cs="Arial"/>
          <w:szCs w:val="20"/>
        </w:rPr>
      </w:pPr>
      <w:r w:rsidRPr="00E47C0D">
        <w:rPr>
          <w:rFonts w:cs="Arial"/>
          <w:szCs w:val="20"/>
        </w:rPr>
        <w:t xml:space="preserve">Vlada je razporedila pravice porabe v skupni višini skoraj 2,7 milijona evrov iz Rezervacije za financiranje skupnih evropskih politik (EU in slovenska udeležba) pri Ministrstvu za finance. Pravice porabe se zagotavljajo na postavki Projekti EU CZ - EU v višini 2,2 milijona evrov in na postavki Projekti EU CZ - slovenska udeležba v višini skoraj 485 tisoč evrov pri Upravi RS za zaščito in reševanje za projekt </w:t>
      </w:r>
      <w:proofErr w:type="spellStart"/>
      <w:r w:rsidRPr="00E47C0D">
        <w:rPr>
          <w:rFonts w:cs="Arial"/>
          <w:szCs w:val="20"/>
        </w:rPr>
        <w:t>RescEU</w:t>
      </w:r>
      <w:proofErr w:type="spellEnd"/>
      <w:r w:rsidRPr="00E47C0D">
        <w:rPr>
          <w:rFonts w:cs="Arial"/>
          <w:szCs w:val="20"/>
        </w:rPr>
        <w:t xml:space="preserve"> - skladiščenje zalog zaščitne opreme. </w:t>
      </w:r>
    </w:p>
    <w:p w14:paraId="030A27AF" w14:textId="77777777" w:rsidR="00E47C0D" w:rsidRPr="00E47C0D" w:rsidRDefault="00E47C0D" w:rsidP="00E47C0D">
      <w:pPr>
        <w:spacing w:line="240" w:lineRule="auto"/>
        <w:jc w:val="both"/>
        <w:rPr>
          <w:rFonts w:cs="Arial"/>
          <w:szCs w:val="20"/>
        </w:rPr>
      </w:pPr>
    </w:p>
    <w:p w14:paraId="62C023F2" w14:textId="37A105D8" w:rsidR="00E47C0D" w:rsidRPr="00E47C0D" w:rsidRDefault="00E47C0D" w:rsidP="00E47C0D">
      <w:pPr>
        <w:spacing w:line="240" w:lineRule="auto"/>
        <w:jc w:val="both"/>
        <w:rPr>
          <w:rFonts w:cs="Arial"/>
          <w:szCs w:val="20"/>
        </w:rPr>
      </w:pPr>
      <w:r w:rsidRPr="00E47C0D">
        <w:rPr>
          <w:rFonts w:cs="Arial"/>
          <w:szCs w:val="20"/>
        </w:rPr>
        <w:t>Vlada je Finančni upravi Republike Slovenije zagotovila 2,5 milijona evrov sredstev iz splošne proračunske rezervacije za pokritje obveznosti do upravičencev (samozaposleni, družbeniki itd.) za delno povrnitev izgubljenih dohodkov za čas trajanja karantene na domu ali nezmožnosti opravljanja dela zaradi višje sile zaradi obveznosti varstva otroka.</w:t>
      </w:r>
    </w:p>
    <w:p w14:paraId="17D632E2" w14:textId="77777777" w:rsidR="00E47C0D" w:rsidRDefault="00E47C0D" w:rsidP="00C44B08">
      <w:pPr>
        <w:spacing w:line="240" w:lineRule="auto"/>
        <w:jc w:val="both"/>
        <w:rPr>
          <w:rFonts w:cs="Arial"/>
          <w:color w:val="FF0000"/>
          <w:szCs w:val="20"/>
        </w:rPr>
      </w:pPr>
    </w:p>
    <w:p w14:paraId="0C717107" w14:textId="245428C4" w:rsidR="00E47C0D" w:rsidRPr="00E47C0D" w:rsidRDefault="00E47C0D" w:rsidP="00C44B08">
      <w:pPr>
        <w:spacing w:line="240" w:lineRule="auto"/>
        <w:jc w:val="both"/>
        <w:rPr>
          <w:rFonts w:cs="Arial"/>
          <w:szCs w:val="20"/>
        </w:rPr>
      </w:pPr>
      <w:r w:rsidRPr="00E47C0D">
        <w:rPr>
          <w:rFonts w:cs="Arial"/>
          <w:szCs w:val="20"/>
        </w:rPr>
        <w:t>Vir: Ministrstvo za finance</w:t>
      </w:r>
    </w:p>
    <w:p w14:paraId="4ED4416F" w14:textId="238D5E77" w:rsidR="00E47C0D" w:rsidRDefault="00E47C0D" w:rsidP="00C44B08">
      <w:pPr>
        <w:spacing w:line="240" w:lineRule="auto"/>
        <w:jc w:val="both"/>
        <w:rPr>
          <w:rFonts w:cs="Arial"/>
          <w:szCs w:val="20"/>
        </w:rPr>
      </w:pPr>
    </w:p>
    <w:p w14:paraId="016DCE7B" w14:textId="77777777" w:rsidR="003B70FC" w:rsidRPr="00E47C0D" w:rsidRDefault="003B70FC" w:rsidP="00C44B08">
      <w:pPr>
        <w:spacing w:line="240" w:lineRule="auto"/>
        <w:jc w:val="both"/>
        <w:rPr>
          <w:rFonts w:cs="Arial"/>
          <w:szCs w:val="20"/>
        </w:rPr>
      </w:pPr>
    </w:p>
    <w:p w14:paraId="60064E36" w14:textId="77777777" w:rsidR="00D5455D" w:rsidRPr="00D5455D" w:rsidRDefault="00D5455D" w:rsidP="00D5455D">
      <w:pPr>
        <w:spacing w:line="240" w:lineRule="auto"/>
        <w:jc w:val="both"/>
        <w:rPr>
          <w:rFonts w:cs="Arial"/>
          <w:b/>
          <w:bCs/>
          <w:szCs w:val="20"/>
        </w:rPr>
      </w:pPr>
      <w:r w:rsidRPr="00D5455D">
        <w:rPr>
          <w:rFonts w:cs="Arial"/>
          <w:b/>
          <w:bCs/>
          <w:szCs w:val="20"/>
        </w:rPr>
        <w:t>Vlada odprla novo proračunsko postavko</w:t>
      </w:r>
    </w:p>
    <w:p w14:paraId="6CF36726" w14:textId="77777777" w:rsidR="00D5455D" w:rsidRPr="00D5455D" w:rsidRDefault="00D5455D" w:rsidP="00D5455D">
      <w:pPr>
        <w:spacing w:line="240" w:lineRule="auto"/>
        <w:jc w:val="both"/>
        <w:rPr>
          <w:rFonts w:cs="Arial"/>
          <w:szCs w:val="20"/>
        </w:rPr>
      </w:pPr>
    </w:p>
    <w:p w14:paraId="50C90E78" w14:textId="77777777" w:rsidR="00D5455D" w:rsidRPr="00D5455D" w:rsidRDefault="00D5455D" w:rsidP="00D5455D">
      <w:pPr>
        <w:spacing w:line="240" w:lineRule="auto"/>
        <w:jc w:val="both"/>
        <w:rPr>
          <w:rFonts w:cs="Arial"/>
          <w:szCs w:val="20"/>
        </w:rPr>
      </w:pPr>
      <w:r w:rsidRPr="00D5455D">
        <w:rPr>
          <w:rFonts w:cs="Arial"/>
          <w:szCs w:val="20"/>
        </w:rPr>
        <w:t xml:space="preserve">Vlada je pri proračunskem uporabniku Ministrstvo za finance v okviru glavnega programa Podpora prestrukturiranju finančnih in nefinančnih družb in podprograma Poroštva in jamstva odprla novo proračunsko postavko. </w:t>
      </w:r>
    </w:p>
    <w:p w14:paraId="4C3D0090" w14:textId="77777777" w:rsidR="00D5455D" w:rsidRPr="00D5455D" w:rsidRDefault="00D5455D" w:rsidP="00D5455D">
      <w:pPr>
        <w:spacing w:line="240" w:lineRule="auto"/>
        <w:jc w:val="both"/>
        <w:rPr>
          <w:rFonts w:cs="Arial"/>
          <w:szCs w:val="20"/>
        </w:rPr>
      </w:pPr>
    </w:p>
    <w:p w14:paraId="5B4B6E86" w14:textId="77777777" w:rsidR="00D5455D" w:rsidRPr="00D5455D" w:rsidRDefault="00D5455D" w:rsidP="00D5455D">
      <w:pPr>
        <w:spacing w:line="240" w:lineRule="auto"/>
        <w:jc w:val="both"/>
        <w:rPr>
          <w:rFonts w:cs="Arial"/>
          <w:szCs w:val="20"/>
        </w:rPr>
      </w:pPr>
      <w:r w:rsidRPr="00D5455D">
        <w:rPr>
          <w:rFonts w:cs="Arial"/>
          <w:szCs w:val="20"/>
        </w:rPr>
        <w:t xml:space="preserve">Za namen izvajanja Zakona o jamstvu Republike Slovenije v Panevropskem garancijskem skladu, ki ga je Državni zbor sprejel 3. marca 2021, je treba urediti plačevanje obveznosti Republike Slovenije, ki izhajajo iz tega zakona. Z omenjenim zakonom se ureja udeležba Republike Slovenije v Panevropskem garancijskem skladu. </w:t>
      </w:r>
    </w:p>
    <w:p w14:paraId="77DBFF31" w14:textId="77777777" w:rsidR="00D5455D" w:rsidRPr="00D5455D" w:rsidRDefault="00D5455D" w:rsidP="00D5455D">
      <w:pPr>
        <w:spacing w:line="240" w:lineRule="auto"/>
        <w:jc w:val="both"/>
        <w:rPr>
          <w:rFonts w:cs="Arial"/>
          <w:szCs w:val="20"/>
        </w:rPr>
      </w:pPr>
    </w:p>
    <w:p w14:paraId="3767A213" w14:textId="3B576B87" w:rsidR="00C44B08" w:rsidRDefault="00D5455D" w:rsidP="00D5455D">
      <w:pPr>
        <w:spacing w:line="240" w:lineRule="auto"/>
        <w:jc w:val="both"/>
        <w:rPr>
          <w:rFonts w:cs="Arial"/>
          <w:szCs w:val="20"/>
        </w:rPr>
      </w:pPr>
      <w:r w:rsidRPr="00D5455D">
        <w:rPr>
          <w:rFonts w:cs="Arial"/>
          <w:szCs w:val="20"/>
        </w:rPr>
        <w:t>Zaradi transparentnega izkazovanja odhodkov državnega proračuna je vlada odprla novo proračunsko postavko. Sredstva za pokrivanje obveznosti na novi proračunski postavki se v letu 2022 zagotovijo v višini enega milijona evrov, in sicer s prerazporeditvijo pravic porabe znotraj finančnega načrta Ministrstva za finance iz proračunske postavke Stroški upravljanja s finančnim in nefinančnim premoženjem države.</w:t>
      </w:r>
    </w:p>
    <w:p w14:paraId="23C4E220" w14:textId="5323B56C" w:rsidR="00D5455D" w:rsidRDefault="00D5455D" w:rsidP="00D5455D">
      <w:pPr>
        <w:spacing w:line="240" w:lineRule="auto"/>
        <w:jc w:val="both"/>
        <w:rPr>
          <w:rFonts w:cs="Arial"/>
          <w:szCs w:val="20"/>
        </w:rPr>
      </w:pPr>
    </w:p>
    <w:p w14:paraId="0A705474" w14:textId="77777777" w:rsidR="00D5455D" w:rsidRPr="00E47C0D" w:rsidRDefault="00D5455D" w:rsidP="00D5455D">
      <w:pPr>
        <w:spacing w:line="240" w:lineRule="auto"/>
        <w:jc w:val="both"/>
        <w:rPr>
          <w:rFonts w:cs="Arial"/>
          <w:szCs w:val="20"/>
        </w:rPr>
      </w:pPr>
      <w:r w:rsidRPr="00E47C0D">
        <w:rPr>
          <w:rFonts w:cs="Arial"/>
          <w:szCs w:val="20"/>
        </w:rPr>
        <w:t>Vir: Ministrstvo za finance</w:t>
      </w:r>
    </w:p>
    <w:p w14:paraId="1264A9F4" w14:textId="77777777" w:rsidR="00D5455D" w:rsidRPr="00E47C0D" w:rsidRDefault="00D5455D" w:rsidP="00D5455D">
      <w:pPr>
        <w:spacing w:line="240" w:lineRule="auto"/>
        <w:jc w:val="both"/>
        <w:rPr>
          <w:rFonts w:cs="Arial"/>
          <w:szCs w:val="20"/>
        </w:rPr>
      </w:pPr>
    </w:p>
    <w:p w14:paraId="1BF3DB3C" w14:textId="2D475DEF" w:rsidR="00D5455D" w:rsidRDefault="00D5455D" w:rsidP="00D5455D">
      <w:pPr>
        <w:spacing w:line="240" w:lineRule="auto"/>
        <w:jc w:val="both"/>
        <w:rPr>
          <w:rFonts w:cs="Arial"/>
          <w:szCs w:val="20"/>
        </w:rPr>
      </w:pPr>
    </w:p>
    <w:p w14:paraId="690F8EC2" w14:textId="77777777" w:rsidR="00A07DDC" w:rsidRPr="00A07DDC" w:rsidRDefault="00A07DDC" w:rsidP="00A07DDC">
      <w:pPr>
        <w:spacing w:line="240" w:lineRule="auto"/>
        <w:jc w:val="both"/>
        <w:rPr>
          <w:rFonts w:cs="Arial"/>
          <w:b/>
          <w:bCs/>
          <w:szCs w:val="20"/>
        </w:rPr>
      </w:pPr>
      <w:r w:rsidRPr="00A07DDC">
        <w:rPr>
          <w:rFonts w:cs="Arial"/>
          <w:b/>
          <w:bCs/>
          <w:szCs w:val="20"/>
        </w:rPr>
        <w:t>Vlada v Načrt razvojnih programov uvrstila tri nove projekte</w:t>
      </w:r>
    </w:p>
    <w:p w14:paraId="14E4A576" w14:textId="77777777" w:rsidR="00A07DDC" w:rsidRPr="00A07DDC" w:rsidRDefault="00A07DDC" w:rsidP="00A07DDC">
      <w:pPr>
        <w:spacing w:line="240" w:lineRule="auto"/>
        <w:jc w:val="both"/>
        <w:rPr>
          <w:rFonts w:cs="Arial"/>
          <w:szCs w:val="20"/>
        </w:rPr>
      </w:pPr>
    </w:p>
    <w:p w14:paraId="22AC5272" w14:textId="77777777" w:rsidR="00A07DDC" w:rsidRPr="00A07DDC" w:rsidRDefault="00A07DDC" w:rsidP="00A07DDC">
      <w:pPr>
        <w:spacing w:line="240" w:lineRule="auto"/>
        <w:jc w:val="both"/>
        <w:rPr>
          <w:rFonts w:cs="Arial"/>
          <w:szCs w:val="20"/>
        </w:rPr>
      </w:pPr>
      <w:r w:rsidRPr="00A07DDC">
        <w:rPr>
          <w:rFonts w:cs="Arial"/>
          <w:szCs w:val="20"/>
        </w:rPr>
        <w:t xml:space="preserve">Vlada je v veljavni Načrt razvojnih programov 2022 – 2025 proračuna Republike Slovenije v skladu s spremembo načrta financiranja uvrstila tri nove projekte. </w:t>
      </w:r>
    </w:p>
    <w:p w14:paraId="47E3AA31" w14:textId="77777777" w:rsidR="00A07DDC" w:rsidRPr="00A07DDC" w:rsidRDefault="00A07DDC" w:rsidP="00A07DDC">
      <w:pPr>
        <w:spacing w:line="240" w:lineRule="auto"/>
        <w:jc w:val="both"/>
        <w:rPr>
          <w:rFonts w:cs="Arial"/>
          <w:szCs w:val="20"/>
        </w:rPr>
      </w:pPr>
    </w:p>
    <w:p w14:paraId="0404FE49" w14:textId="77777777" w:rsidR="00A07DDC" w:rsidRPr="00A07DDC" w:rsidRDefault="00A07DDC" w:rsidP="00A07DDC">
      <w:pPr>
        <w:spacing w:line="240" w:lineRule="auto"/>
        <w:jc w:val="both"/>
        <w:rPr>
          <w:rFonts w:cs="Arial"/>
          <w:szCs w:val="20"/>
        </w:rPr>
      </w:pPr>
      <w:r w:rsidRPr="00A07DDC">
        <w:rPr>
          <w:rFonts w:cs="Arial"/>
          <w:szCs w:val="20"/>
        </w:rPr>
        <w:t>Vladi je v Načrt razvojnih programov uvrstila tri nove projekte bilateralnega razvojnega sodelovanja. Projekti sodijo med vsebinske in geografske prioritete slovenskega mednarodnega razvojnega sodelovanja, opredeljene v Zakonu o mednarodnem razvojnem sodelovanju in humanitarni pomoči in Resoluciji o mednarodnem razvojnem sodelovanju in humanitarni pomoči Republike Slovenije.</w:t>
      </w:r>
    </w:p>
    <w:p w14:paraId="4E9BD9E3" w14:textId="77777777" w:rsidR="00A07DDC" w:rsidRPr="00A07DDC" w:rsidRDefault="00A07DDC" w:rsidP="00A07DDC">
      <w:pPr>
        <w:spacing w:line="240" w:lineRule="auto"/>
        <w:jc w:val="both"/>
        <w:rPr>
          <w:rFonts w:cs="Arial"/>
          <w:szCs w:val="20"/>
        </w:rPr>
      </w:pPr>
    </w:p>
    <w:p w14:paraId="4C02A91D" w14:textId="77777777" w:rsidR="00A07DDC" w:rsidRPr="00A07DDC" w:rsidRDefault="00A07DDC" w:rsidP="00A07DDC">
      <w:pPr>
        <w:spacing w:line="240" w:lineRule="auto"/>
        <w:jc w:val="both"/>
        <w:rPr>
          <w:rFonts w:cs="Arial"/>
          <w:szCs w:val="20"/>
        </w:rPr>
      </w:pPr>
      <w:r w:rsidRPr="00A07DDC">
        <w:rPr>
          <w:rFonts w:cs="Arial"/>
          <w:szCs w:val="20"/>
        </w:rPr>
        <w:t xml:space="preserve">Slovenija osredotoča svojo uradno razvojno pomoč v države in področja, kjer je najbolj učinkovita, odraža slovenske primerjalne prednosti in zmogljivosti ter zagotavlja podporo razvojnim prizadevanjem partnerskih držav v skladu z Agendo za trajnostni razvoj do leta 2030 (cilji trajnostnega razvoja). Pri tem se med drugim upoštevajo stopnja razvoja, stabilnost in varnostne razmere ter raven vsestranskih odnosov in sodelovanja med partnersko državo v razvoju in Slovenijo. </w:t>
      </w:r>
    </w:p>
    <w:p w14:paraId="1D1E9A99" w14:textId="77777777" w:rsidR="00A07DDC" w:rsidRPr="00A07DDC" w:rsidRDefault="00A07DDC" w:rsidP="00A07DDC">
      <w:pPr>
        <w:spacing w:line="240" w:lineRule="auto"/>
        <w:jc w:val="both"/>
        <w:rPr>
          <w:rFonts w:cs="Arial"/>
          <w:szCs w:val="20"/>
        </w:rPr>
      </w:pPr>
    </w:p>
    <w:p w14:paraId="3A1DA9FD" w14:textId="77777777" w:rsidR="00A07DDC" w:rsidRPr="00A07DDC" w:rsidRDefault="00A07DDC" w:rsidP="00A07DDC">
      <w:pPr>
        <w:spacing w:line="240" w:lineRule="auto"/>
        <w:jc w:val="both"/>
        <w:rPr>
          <w:rFonts w:cs="Arial"/>
          <w:szCs w:val="20"/>
        </w:rPr>
      </w:pPr>
      <w:r w:rsidRPr="00A07DDC">
        <w:rPr>
          <w:rFonts w:cs="Arial"/>
          <w:szCs w:val="20"/>
        </w:rPr>
        <w:t>Med tremi novimi projekti se bo eden izvajal v Bosni in Hercegovini, dva pa v Srbiji, pri čemer gre pri enem za nadaljevanje oziroma drugo fazo projekta, ki je bil že sofinanciran s sredstvi iz slovenskega proračuna. Vsi projekti so skladni s ciljem trajnostnega razvoja zgraditi vzdržljivo infrastrukturo, spodbujati vključujočo in trajnostno industrializacijo ter pospeševati inovacije ter s ciljem trajnostnega razvoja zagotoviti trajnostne načine proizvodnje in porabe.</w:t>
      </w:r>
    </w:p>
    <w:p w14:paraId="1F0F108D" w14:textId="77777777" w:rsidR="00A07DDC" w:rsidRPr="00A07DDC" w:rsidRDefault="00A07DDC" w:rsidP="00A07DDC">
      <w:pPr>
        <w:spacing w:line="240" w:lineRule="auto"/>
        <w:jc w:val="both"/>
        <w:rPr>
          <w:rFonts w:cs="Arial"/>
          <w:szCs w:val="20"/>
        </w:rPr>
      </w:pPr>
    </w:p>
    <w:p w14:paraId="25EB72C4" w14:textId="1FFAA932" w:rsidR="00A07DDC" w:rsidRDefault="00A07DDC" w:rsidP="00A07DDC">
      <w:pPr>
        <w:spacing w:line="240" w:lineRule="auto"/>
        <w:jc w:val="both"/>
        <w:rPr>
          <w:rFonts w:cs="Arial"/>
          <w:szCs w:val="20"/>
        </w:rPr>
      </w:pPr>
      <w:r w:rsidRPr="00A07DDC">
        <w:rPr>
          <w:rFonts w:cs="Arial"/>
          <w:szCs w:val="20"/>
        </w:rPr>
        <w:t xml:space="preserve">Projekti, uvrščeni v Načrt razvojnih programov so Javna razsvetljava Gradiška, Javna razsvetljava </w:t>
      </w:r>
      <w:proofErr w:type="spellStart"/>
      <w:r w:rsidRPr="00A07DDC">
        <w:rPr>
          <w:rFonts w:cs="Arial"/>
          <w:szCs w:val="20"/>
        </w:rPr>
        <w:t>Vrnjačka</w:t>
      </w:r>
      <w:proofErr w:type="spellEnd"/>
      <w:r w:rsidRPr="00A07DDC">
        <w:rPr>
          <w:rFonts w:cs="Arial"/>
          <w:szCs w:val="20"/>
        </w:rPr>
        <w:t xml:space="preserve"> Banja in Avtomatizacija toplotnih postaj – 2. faza.</w:t>
      </w:r>
    </w:p>
    <w:p w14:paraId="629FE8A9" w14:textId="77777777" w:rsidR="00A07DDC" w:rsidRPr="00D5455D" w:rsidRDefault="00A07DDC" w:rsidP="00D5455D">
      <w:pPr>
        <w:spacing w:line="240" w:lineRule="auto"/>
        <w:jc w:val="both"/>
        <w:rPr>
          <w:rFonts w:cs="Arial"/>
          <w:szCs w:val="20"/>
        </w:rPr>
      </w:pPr>
    </w:p>
    <w:p w14:paraId="10A7E43A" w14:textId="730A7FC6" w:rsidR="00C44B08" w:rsidRPr="00A07DDC" w:rsidRDefault="00A07DDC" w:rsidP="00C44B08">
      <w:pPr>
        <w:spacing w:line="240" w:lineRule="auto"/>
        <w:jc w:val="both"/>
        <w:rPr>
          <w:rFonts w:cs="Arial"/>
          <w:szCs w:val="20"/>
        </w:rPr>
      </w:pPr>
      <w:r w:rsidRPr="00A07DDC">
        <w:rPr>
          <w:rFonts w:cs="Arial"/>
          <w:szCs w:val="20"/>
        </w:rPr>
        <w:t>Vir: Ministrstvo za finance</w:t>
      </w:r>
    </w:p>
    <w:p w14:paraId="3D234BDB" w14:textId="0E21EC80" w:rsidR="00097F5F" w:rsidRDefault="00097F5F" w:rsidP="00C44B08">
      <w:pPr>
        <w:spacing w:line="240" w:lineRule="auto"/>
        <w:jc w:val="both"/>
        <w:rPr>
          <w:rFonts w:cs="Arial"/>
          <w:color w:val="FF0000"/>
          <w:szCs w:val="20"/>
        </w:rPr>
      </w:pPr>
    </w:p>
    <w:p w14:paraId="229CA2CA" w14:textId="77777777" w:rsidR="00A07DDC" w:rsidRDefault="00A07DDC" w:rsidP="00097F5F">
      <w:pPr>
        <w:spacing w:line="240" w:lineRule="auto"/>
        <w:jc w:val="both"/>
        <w:rPr>
          <w:rFonts w:cs="Arial"/>
          <w:b/>
          <w:bCs/>
          <w:szCs w:val="20"/>
        </w:rPr>
      </w:pPr>
    </w:p>
    <w:p w14:paraId="7B0CB3F8" w14:textId="74D4CBD5" w:rsidR="008D0058" w:rsidRPr="008D0058" w:rsidRDefault="008D0058" w:rsidP="00097F5F">
      <w:pPr>
        <w:spacing w:line="240" w:lineRule="auto"/>
        <w:jc w:val="both"/>
        <w:rPr>
          <w:rFonts w:cs="Arial"/>
          <w:b/>
          <w:bCs/>
          <w:szCs w:val="20"/>
        </w:rPr>
      </w:pPr>
      <w:r w:rsidRPr="008D0058">
        <w:rPr>
          <w:rFonts w:cs="Arial"/>
          <w:b/>
          <w:bCs/>
          <w:szCs w:val="20"/>
        </w:rPr>
        <w:t>Za projekt podjetja Lek bo Vlada RS prispevala 6,6 milijona evrov</w:t>
      </w:r>
    </w:p>
    <w:p w14:paraId="33F1A46A" w14:textId="77777777" w:rsidR="008D0058" w:rsidRPr="008D0058" w:rsidRDefault="008D0058" w:rsidP="00097F5F">
      <w:pPr>
        <w:spacing w:line="240" w:lineRule="auto"/>
        <w:jc w:val="both"/>
        <w:rPr>
          <w:rFonts w:cs="Arial"/>
          <w:szCs w:val="20"/>
        </w:rPr>
      </w:pPr>
    </w:p>
    <w:p w14:paraId="3FA219BD" w14:textId="5715D156" w:rsidR="00097F5F" w:rsidRPr="008D0058" w:rsidRDefault="00097F5F" w:rsidP="00097F5F">
      <w:pPr>
        <w:spacing w:line="240" w:lineRule="auto"/>
        <w:jc w:val="both"/>
        <w:rPr>
          <w:rFonts w:cs="Arial"/>
          <w:szCs w:val="20"/>
        </w:rPr>
      </w:pPr>
      <w:r w:rsidRPr="008D0058">
        <w:rPr>
          <w:rFonts w:cs="Arial"/>
          <w:szCs w:val="20"/>
        </w:rPr>
        <w:t>Vlada Republike Slovenije je v veljavni načrt razvojnih programov 2022–2025 Proračuna Republike Slovenije uvrstila projekt »Proizvodnja aseptičnih izdelkov – objekt 70« in mu s tem odobrila sofinanciranje upravičenih stroškov investicije v višini 6.559.542,93 evrov, in sicer v skladu z Zakonom o spodbujanju skladnega regionalnega razvoja, saj je ocenila, da projekt bistveno prispeva k regionalnemu razvoju.</w:t>
      </w:r>
    </w:p>
    <w:p w14:paraId="48C24D7D" w14:textId="77777777" w:rsidR="00097F5F" w:rsidRPr="008D0058" w:rsidRDefault="00097F5F" w:rsidP="00097F5F">
      <w:pPr>
        <w:spacing w:line="240" w:lineRule="auto"/>
        <w:jc w:val="both"/>
        <w:rPr>
          <w:rFonts w:cs="Arial"/>
          <w:szCs w:val="20"/>
        </w:rPr>
      </w:pPr>
    </w:p>
    <w:p w14:paraId="6123887A" w14:textId="77777777" w:rsidR="00097F5F" w:rsidRPr="008D0058" w:rsidRDefault="00097F5F" w:rsidP="00097F5F">
      <w:pPr>
        <w:spacing w:line="240" w:lineRule="auto"/>
        <w:jc w:val="both"/>
        <w:rPr>
          <w:rFonts w:cs="Arial"/>
          <w:szCs w:val="20"/>
        </w:rPr>
      </w:pPr>
      <w:r w:rsidRPr="008D0058">
        <w:rPr>
          <w:rFonts w:cs="Arial"/>
          <w:szCs w:val="20"/>
        </w:rPr>
        <w:t xml:space="preserve">Investicija podjetja Lek </w:t>
      </w:r>
      <w:proofErr w:type="spellStart"/>
      <w:r w:rsidRPr="008D0058">
        <w:rPr>
          <w:rFonts w:cs="Arial"/>
          <w:szCs w:val="20"/>
        </w:rPr>
        <w:t>d.d</w:t>
      </w:r>
      <w:proofErr w:type="spellEnd"/>
      <w:r w:rsidRPr="008D0058">
        <w:rPr>
          <w:rFonts w:cs="Arial"/>
          <w:szCs w:val="20"/>
        </w:rPr>
        <w:t xml:space="preserve">. predvideva vzpostavitev nove poslovne enote, ki bo zagotavljala nove proizvodne kapacitete na področju tekočih </w:t>
      </w:r>
      <w:proofErr w:type="spellStart"/>
      <w:r w:rsidRPr="008D0058">
        <w:rPr>
          <w:rFonts w:cs="Arial"/>
          <w:szCs w:val="20"/>
        </w:rPr>
        <w:t>vial</w:t>
      </w:r>
      <w:proofErr w:type="spellEnd"/>
      <w:r w:rsidRPr="008D0058">
        <w:rPr>
          <w:rFonts w:cs="Arial"/>
          <w:szCs w:val="20"/>
        </w:rPr>
        <w:t xml:space="preserve"> in </w:t>
      </w:r>
      <w:proofErr w:type="spellStart"/>
      <w:r w:rsidRPr="008D0058">
        <w:rPr>
          <w:rFonts w:cs="Arial"/>
          <w:szCs w:val="20"/>
        </w:rPr>
        <w:t>prednapolnjenih</w:t>
      </w:r>
      <w:proofErr w:type="spellEnd"/>
      <w:r w:rsidRPr="008D0058">
        <w:rPr>
          <w:rFonts w:cs="Arial"/>
          <w:szCs w:val="20"/>
        </w:rPr>
        <w:t xml:space="preserve"> brizg. S tem bo ustvarjenih 121 novih delovnih mest v Osrednjeslovenski regiji. Nova proizvodna enota bo opremljena z najsodobnejšo tehnološko opremo za aseptične procese, ki je ni na voljo v nobeni farmacevtski industriji v Sloveniji.</w:t>
      </w:r>
    </w:p>
    <w:p w14:paraId="2B37A8E2" w14:textId="77777777" w:rsidR="00097F5F" w:rsidRPr="008D0058" w:rsidRDefault="00097F5F" w:rsidP="00097F5F">
      <w:pPr>
        <w:spacing w:line="240" w:lineRule="auto"/>
        <w:jc w:val="both"/>
        <w:rPr>
          <w:rFonts w:cs="Arial"/>
          <w:szCs w:val="20"/>
        </w:rPr>
      </w:pPr>
    </w:p>
    <w:p w14:paraId="467A991B" w14:textId="5D0109DA" w:rsidR="00097F5F" w:rsidRDefault="00097F5F" w:rsidP="00097F5F">
      <w:pPr>
        <w:spacing w:line="240" w:lineRule="auto"/>
        <w:jc w:val="both"/>
        <w:rPr>
          <w:rFonts w:cs="Arial"/>
          <w:szCs w:val="20"/>
        </w:rPr>
      </w:pPr>
      <w:r w:rsidRPr="008D0058">
        <w:rPr>
          <w:rFonts w:cs="Arial"/>
          <w:szCs w:val="20"/>
        </w:rPr>
        <w:t xml:space="preserve">Vrednost celotne investicije znaša 82.620.156,11 evrov, kamor je vključen tudi davek na dodano vrednost. Investitor je s projektom pričel 15. oktobra 2021, zaključil pa ga bo do 14. oktobra 2024. Vrednost odobrene subvencije znaša 8 % odstotkov upravičenih stroškov investicije. V letu 2022 bo </w:t>
      </w:r>
      <w:proofErr w:type="spellStart"/>
      <w:r w:rsidRPr="008D0058">
        <w:rPr>
          <w:rFonts w:cs="Arial"/>
          <w:szCs w:val="20"/>
        </w:rPr>
        <w:t>investitorj</w:t>
      </w:r>
      <w:proofErr w:type="spellEnd"/>
      <w:r w:rsidRPr="008D0058">
        <w:rPr>
          <w:rFonts w:cs="Arial"/>
          <w:szCs w:val="20"/>
        </w:rPr>
        <w:t xml:space="preserve"> prejel največ do 2.977.014,78 evrov subvencije, v letu 2023 največ do 3.436.583,54 evrov in v letu 2024 največ do 145.944,61 evrov.</w:t>
      </w:r>
    </w:p>
    <w:p w14:paraId="0BE3D13B" w14:textId="3DDE8087" w:rsidR="008D0058" w:rsidRDefault="008D0058" w:rsidP="00097F5F">
      <w:pPr>
        <w:spacing w:line="240" w:lineRule="auto"/>
        <w:jc w:val="both"/>
        <w:rPr>
          <w:rFonts w:cs="Arial"/>
          <w:szCs w:val="20"/>
        </w:rPr>
      </w:pPr>
    </w:p>
    <w:p w14:paraId="1BF58872" w14:textId="0D71141F" w:rsidR="008D0058" w:rsidRPr="008D0058" w:rsidRDefault="008D0058" w:rsidP="00097F5F">
      <w:pPr>
        <w:spacing w:line="240" w:lineRule="auto"/>
        <w:jc w:val="both"/>
        <w:rPr>
          <w:rFonts w:cs="Arial"/>
          <w:szCs w:val="20"/>
        </w:rPr>
      </w:pPr>
      <w:r>
        <w:rPr>
          <w:rFonts w:cs="Arial"/>
          <w:szCs w:val="20"/>
        </w:rPr>
        <w:t xml:space="preserve">Vir: </w:t>
      </w:r>
      <w:r w:rsidRPr="008D0058">
        <w:rPr>
          <w:rFonts w:cs="Arial"/>
          <w:szCs w:val="20"/>
        </w:rPr>
        <w:t>Ministrstvo za gospodarski razvoj in tehnologijo</w:t>
      </w:r>
    </w:p>
    <w:p w14:paraId="13EB3D58" w14:textId="77777777" w:rsidR="00C44B08" w:rsidRPr="000F5F88" w:rsidRDefault="00C44B08" w:rsidP="00C44B08">
      <w:pPr>
        <w:spacing w:line="240" w:lineRule="auto"/>
        <w:jc w:val="both"/>
        <w:rPr>
          <w:rFonts w:cs="Arial"/>
          <w:color w:val="FF0000"/>
          <w:szCs w:val="20"/>
        </w:rPr>
      </w:pPr>
      <w:r w:rsidRPr="000F5F88">
        <w:rPr>
          <w:rFonts w:cs="Arial"/>
          <w:color w:val="FF0000"/>
          <w:szCs w:val="20"/>
        </w:rPr>
        <w:t xml:space="preserve"> </w:t>
      </w:r>
    </w:p>
    <w:p w14:paraId="26D3A49D" w14:textId="7598BBA0" w:rsidR="00C44B08" w:rsidRDefault="00C44B08" w:rsidP="00C44B08">
      <w:pPr>
        <w:spacing w:line="240" w:lineRule="auto"/>
        <w:jc w:val="both"/>
        <w:rPr>
          <w:rFonts w:cs="Arial"/>
          <w:color w:val="FF0000"/>
          <w:szCs w:val="20"/>
        </w:rPr>
      </w:pPr>
    </w:p>
    <w:p w14:paraId="78EF2863" w14:textId="77777777" w:rsidR="003B70FC" w:rsidRPr="003B70FC" w:rsidRDefault="003B70FC" w:rsidP="003B70FC">
      <w:pPr>
        <w:spacing w:line="240" w:lineRule="auto"/>
        <w:jc w:val="both"/>
        <w:rPr>
          <w:rFonts w:cs="Arial"/>
          <w:b/>
          <w:bCs/>
          <w:szCs w:val="20"/>
        </w:rPr>
      </w:pPr>
      <w:r w:rsidRPr="003B70FC">
        <w:rPr>
          <w:rFonts w:cs="Arial"/>
          <w:b/>
          <w:bCs/>
          <w:szCs w:val="20"/>
        </w:rPr>
        <w:t xml:space="preserve">Uvrstitev </w:t>
      </w:r>
      <w:proofErr w:type="spellStart"/>
      <w:r w:rsidRPr="003B70FC">
        <w:rPr>
          <w:rFonts w:cs="Arial"/>
          <w:b/>
          <w:bCs/>
          <w:szCs w:val="20"/>
        </w:rPr>
        <w:t>novelacije</w:t>
      </w:r>
      <w:proofErr w:type="spellEnd"/>
      <w:r w:rsidRPr="003B70FC">
        <w:rPr>
          <w:rFonts w:cs="Arial"/>
          <w:b/>
          <w:bCs/>
          <w:szCs w:val="20"/>
        </w:rPr>
        <w:t xml:space="preserve"> projekta 3340-21-0160 Denarne spodbude za vlaganja v AV produkcijo 2022-2023 v veljavni Načrt razvojnih programov 2022–2025</w:t>
      </w:r>
    </w:p>
    <w:p w14:paraId="09ED5D92" w14:textId="77777777" w:rsidR="003B70FC" w:rsidRPr="003B70FC" w:rsidRDefault="003B70FC" w:rsidP="003B70FC">
      <w:pPr>
        <w:spacing w:line="240" w:lineRule="auto"/>
        <w:jc w:val="both"/>
        <w:rPr>
          <w:rFonts w:cs="Arial"/>
          <w:szCs w:val="20"/>
        </w:rPr>
      </w:pPr>
    </w:p>
    <w:p w14:paraId="6EB692DB" w14:textId="3519184E" w:rsidR="003B70FC" w:rsidRPr="003B70FC" w:rsidRDefault="003B70FC" w:rsidP="003B70FC">
      <w:pPr>
        <w:spacing w:line="240" w:lineRule="auto"/>
        <w:jc w:val="both"/>
        <w:rPr>
          <w:rFonts w:cs="Arial"/>
          <w:szCs w:val="20"/>
        </w:rPr>
      </w:pPr>
      <w:r w:rsidRPr="003B70FC">
        <w:rPr>
          <w:rFonts w:cs="Arial"/>
          <w:szCs w:val="20"/>
        </w:rPr>
        <w:t xml:space="preserve">Vlada je na današnji seji v veljavni Načrt razvojnih programov 2022-2025 uvrstila </w:t>
      </w:r>
      <w:proofErr w:type="spellStart"/>
      <w:r w:rsidRPr="003B70FC">
        <w:rPr>
          <w:rFonts w:cs="Arial"/>
          <w:szCs w:val="20"/>
        </w:rPr>
        <w:t>novelacijo</w:t>
      </w:r>
      <w:proofErr w:type="spellEnd"/>
      <w:r w:rsidRPr="003B70FC">
        <w:rPr>
          <w:rFonts w:cs="Arial"/>
          <w:szCs w:val="20"/>
        </w:rPr>
        <w:t xml:space="preserve"> projekta št. 3340-21-0160 »Denarne spodbude za vlaganja v AV produkcijo 2022-2023«.</w:t>
      </w:r>
    </w:p>
    <w:p w14:paraId="6D2CD1CB" w14:textId="77777777" w:rsidR="003B70FC" w:rsidRPr="003B70FC" w:rsidRDefault="003B70FC" w:rsidP="003B70FC">
      <w:pPr>
        <w:spacing w:line="240" w:lineRule="auto"/>
        <w:jc w:val="both"/>
        <w:rPr>
          <w:rFonts w:cs="Arial"/>
          <w:szCs w:val="20"/>
        </w:rPr>
      </w:pPr>
    </w:p>
    <w:p w14:paraId="6F60E72A" w14:textId="337BB156" w:rsidR="003B70FC" w:rsidRPr="003B70FC" w:rsidRDefault="003B70FC" w:rsidP="003B70FC">
      <w:pPr>
        <w:spacing w:line="240" w:lineRule="auto"/>
        <w:jc w:val="both"/>
        <w:rPr>
          <w:rFonts w:cs="Arial"/>
          <w:szCs w:val="20"/>
        </w:rPr>
      </w:pPr>
      <w:r w:rsidRPr="003B70FC">
        <w:rPr>
          <w:rFonts w:cs="Arial"/>
          <w:szCs w:val="20"/>
        </w:rPr>
        <w:t xml:space="preserve">Projekt Denarne spodbude za vlaganja v AV produkcijo izvaja Ministrstvo za kulturo v sodelovanju s Slovenskim filmskim centrom, javno agencijo RS v okviru svoje kulturne politike in v skladu z Zakonom o Slovenskem filmskem centru, javni agenciji Republike Slovenije ter Zakonom o uresničevanju javnega interesa za kulturo, ki določa postopke javnega poziva in javnega razpisa. </w:t>
      </w:r>
    </w:p>
    <w:p w14:paraId="739133FC" w14:textId="77777777" w:rsidR="003B70FC" w:rsidRPr="003B70FC" w:rsidRDefault="003B70FC" w:rsidP="003B70FC">
      <w:pPr>
        <w:spacing w:line="240" w:lineRule="auto"/>
        <w:jc w:val="both"/>
        <w:rPr>
          <w:rFonts w:cs="Arial"/>
          <w:szCs w:val="20"/>
        </w:rPr>
      </w:pPr>
    </w:p>
    <w:p w14:paraId="658AD8DD" w14:textId="42221A63" w:rsidR="003B70FC" w:rsidRPr="003B70FC" w:rsidRDefault="003B70FC" w:rsidP="003B70FC">
      <w:pPr>
        <w:spacing w:line="240" w:lineRule="auto"/>
        <w:jc w:val="both"/>
        <w:rPr>
          <w:rFonts w:cs="Arial"/>
          <w:szCs w:val="20"/>
        </w:rPr>
      </w:pPr>
      <w:r w:rsidRPr="003B70FC">
        <w:rPr>
          <w:rFonts w:cs="Arial"/>
          <w:szCs w:val="20"/>
        </w:rPr>
        <w:t xml:space="preserve">Namen projekta je spodbujanje vlaganj tujih producentov v razvoj avdiovizualne produkcije pri nas, vključno z razvojem in pospeševanjem potrošnje na področju avdiovizualne dejavnosti, storitvenih dejavnosti, turizma. Zakonu o Slovenskem filmskem centru, javni agenciji Republike Slovenije določa, da Republika Slovenija omogoča vlaganja v avdiovizualno produkcijo na način povračila denarnih sredstev, ki ustrezajo vrednosti do 25 odstotkov upravičenih stroškov, neposredno porabljenih za produkcijo filmov in avdiovizualnih del s strani upravičenih oseb, </w:t>
      </w:r>
      <w:r w:rsidRPr="003B70FC">
        <w:rPr>
          <w:rFonts w:cs="Arial"/>
          <w:szCs w:val="20"/>
        </w:rPr>
        <w:lastRenderedPageBreak/>
        <w:t xml:space="preserve">določenih v tretjem odstavku 17.b člena tega zakona, v obdobju enega leta na ozemlju Republike Slovenije (v nadaljnjem besedilu: denarno povračilo). </w:t>
      </w:r>
    </w:p>
    <w:p w14:paraId="1AAE8628" w14:textId="77777777" w:rsidR="003B70FC" w:rsidRPr="003B70FC" w:rsidRDefault="003B70FC" w:rsidP="003B70FC">
      <w:pPr>
        <w:spacing w:line="240" w:lineRule="auto"/>
        <w:jc w:val="both"/>
        <w:rPr>
          <w:rFonts w:cs="Arial"/>
          <w:szCs w:val="20"/>
        </w:rPr>
      </w:pPr>
    </w:p>
    <w:p w14:paraId="3F47D11C" w14:textId="103770D7" w:rsidR="003B70FC" w:rsidRPr="003B70FC" w:rsidRDefault="003B70FC" w:rsidP="003B70FC">
      <w:pPr>
        <w:spacing w:line="240" w:lineRule="auto"/>
        <w:jc w:val="both"/>
        <w:rPr>
          <w:rFonts w:cs="Arial"/>
          <w:szCs w:val="20"/>
        </w:rPr>
      </w:pPr>
      <w:r w:rsidRPr="003B70FC">
        <w:rPr>
          <w:rFonts w:cs="Arial"/>
          <w:szCs w:val="20"/>
        </w:rPr>
        <w:t>Cilj je razvoj avdiovizualne in filmske produkcije, povečanje konkurenčnosti avdiovizualne dejavnosti v RS, dvig zaposljivosti in dvig profesionalizacije tehničnih in avtorskih ekip.</w:t>
      </w:r>
    </w:p>
    <w:p w14:paraId="412DFE55" w14:textId="77777777" w:rsidR="003B70FC" w:rsidRPr="003B70FC" w:rsidRDefault="003B70FC" w:rsidP="003B70FC">
      <w:pPr>
        <w:spacing w:line="240" w:lineRule="auto"/>
        <w:jc w:val="both"/>
        <w:rPr>
          <w:rFonts w:cs="Arial"/>
          <w:szCs w:val="20"/>
        </w:rPr>
      </w:pPr>
    </w:p>
    <w:p w14:paraId="384FF728" w14:textId="61A6D11B" w:rsidR="003B70FC" w:rsidRPr="003B70FC" w:rsidRDefault="003B70FC" w:rsidP="003B70FC">
      <w:pPr>
        <w:spacing w:line="240" w:lineRule="auto"/>
        <w:jc w:val="both"/>
        <w:rPr>
          <w:rFonts w:cs="Arial"/>
          <w:szCs w:val="20"/>
        </w:rPr>
      </w:pPr>
      <w:r w:rsidRPr="003B70FC">
        <w:rPr>
          <w:rFonts w:cs="Arial"/>
          <w:szCs w:val="20"/>
        </w:rPr>
        <w:t xml:space="preserve">Ocena vrednosti z </w:t>
      </w:r>
      <w:proofErr w:type="spellStart"/>
      <w:r w:rsidRPr="003B70FC">
        <w:rPr>
          <w:rFonts w:cs="Arial"/>
          <w:szCs w:val="20"/>
        </w:rPr>
        <w:t>novelacijo</w:t>
      </w:r>
      <w:proofErr w:type="spellEnd"/>
      <w:r w:rsidRPr="003B70FC">
        <w:rPr>
          <w:rFonts w:cs="Arial"/>
          <w:szCs w:val="20"/>
        </w:rPr>
        <w:t xml:space="preserve"> projekta je enaka višini razpoložljivih sredstev (1.000.000 EUR v letu 2022 in 1.500.000 EUR v letu 2023 za izvedbo javnega poziva na namenski proračunski postavki, skupno 2.500.000 EUR v obdobju 2022 - 2023. Z </w:t>
      </w:r>
      <w:proofErr w:type="spellStart"/>
      <w:r w:rsidRPr="003B70FC">
        <w:rPr>
          <w:rFonts w:cs="Arial"/>
          <w:szCs w:val="20"/>
        </w:rPr>
        <w:t>novelacijo</w:t>
      </w:r>
      <w:proofErr w:type="spellEnd"/>
      <w:r w:rsidRPr="003B70FC">
        <w:rPr>
          <w:rFonts w:cs="Arial"/>
          <w:szCs w:val="20"/>
        </w:rPr>
        <w:t xml:space="preserve"> projekta so zmanjšana prvotno načrtovana sredstva zaradi prerazporeditve sredstev v okviru proračuna Ministrstva za kulturo. V postopku medresorskega usklajevanja predloga spremembe veljavnega načrta razvojnih programov 2022-2025 je Ministrstvo za finance podalo mnenje, da po preveritvi finančnih in drugih formalnih podatkov nima pripomb. </w:t>
      </w:r>
    </w:p>
    <w:p w14:paraId="6EC98F3F" w14:textId="77777777" w:rsidR="003B70FC" w:rsidRPr="003B70FC" w:rsidRDefault="003B70FC" w:rsidP="003B70FC">
      <w:pPr>
        <w:spacing w:line="240" w:lineRule="auto"/>
        <w:jc w:val="both"/>
        <w:rPr>
          <w:rFonts w:cs="Arial"/>
          <w:szCs w:val="20"/>
        </w:rPr>
      </w:pPr>
    </w:p>
    <w:p w14:paraId="7F62EEB8" w14:textId="16E47830" w:rsidR="003B70FC" w:rsidRPr="003B70FC" w:rsidRDefault="003B70FC" w:rsidP="003B70FC">
      <w:pPr>
        <w:spacing w:line="240" w:lineRule="auto"/>
        <w:jc w:val="both"/>
        <w:rPr>
          <w:rFonts w:cs="Arial"/>
          <w:szCs w:val="20"/>
        </w:rPr>
      </w:pPr>
      <w:r w:rsidRPr="003B70FC">
        <w:rPr>
          <w:rFonts w:cs="Arial"/>
          <w:szCs w:val="20"/>
        </w:rPr>
        <w:t xml:space="preserve">Ministrstvo za kulturo Vladi RS na podlagi 5. točke 31. člena Zakona o izvrševanju proračunov Republike Slovenije za leti 2022 in 2023 predlaga, da se </w:t>
      </w:r>
      <w:proofErr w:type="spellStart"/>
      <w:r w:rsidRPr="003B70FC">
        <w:rPr>
          <w:rFonts w:cs="Arial"/>
          <w:szCs w:val="20"/>
        </w:rPr>
        <w:t>novelacijo</w:t>
      </w:r>
      <w:proofErr w:type="spellEnd"/>
      <w:r w:rsidRPr="003B70FC">
        <w:rPr>
          <w:rFonts w:cs="Arial"/>
          <w:szCs w:val="20"/>
        </w:rPr>
        <w:t xml:space="preserve"> projekta številka 3340-21-0160 »Vlaganja v AV produkcijo 2022-2023« uvrsti v Načrt razvojnih programov.</w:t>
      </w:r>
    </w:p>
    <w:p w14:paraId="55E38C1F" w14:textId="1583746E" w:rsidR="003B70FC" w:rsidRPr="003B70FC" w:rsidRDefault="003B70FC" w:rsidP="003B70FC">
      <w:pPr>
        <w:spacing w:line="240" w:lineRule="auto"/>
        <w:jc w:val="both"/>
        <w:rPr>
          <w:rFonts w:cs="Arial"/>
          <w:szCs w:val="20"/>
        </w:rPr>
      </w:pPr>
    </w:p>
    <w:p w14:paraId="6F165A67" w14:textId="083FF95E" w:rsidR="003B70FC" w:rsidRPr="003B70FC" w:rsidRDefault="003B70FC" w:rsidP="003B70FC">
      <w:pPr>
        <w:spacing w:line="240" w:lineRule="auto"/>
        <w:jc w:val="both"/>
        <w:rPr>
          <w:rFonts w:cs="Arial"/>
          <w:szCs w:val="20"/>
        </w:rPr>
      </w:pPr>
      <w:r w:rsidRPr="003B70FC">
        <w:rPr>
          <w:rFonts w:cs="Arial"/>
          <w:szCs w:val="20"/>
        </w:rPr>
        <w:t>Vir: Ministrstvo za kulturo</w:t>
      </w:r>
    </w:p>
    <w:p w14:paraId="1E3D6BE7" w14:textId="3561429A" w:rsidR="003B70FC" w:rsidRDefault="003B70FC" w:rsidP="00C44B08">
      <w:pPr>
        <w:spacing w:line="240" w:lineRule="auto"/>
        <w:jc w:val="both"/>
        <w:rPr>
          <w:rFonts w:cs="Arial"/>
          <w:color w:val="FF0000"/>
          <w:szCs w:val="20"/>
        </w:rPr>
      </w:pPr>
    </w:p>
    <w:p w14:paraId="6F44E4EF" w14:textId="77777777" w:rsidR="003B70FC" w:rsidRPr="000F5F88" w:rsidRDefault="003B70FC" w:rsidP="00C44B08">
      <w:pPr>
        <w:spacing w:line="240" w:lineRule="auto"/>
        <w:jc w:val="both"/>
        <w:rPr>
          <w:rFonts w:cs="Arial"/>
          <w:color w:val="FF0000"/>
          <w:szCs w:val="20"/>
        </w:rPr>
      </w:pPr>
    </w:p>
    <w:p w14:paraId="080A7F71" w14:textId="77777777" w:rsidR="00152923" w:rsidRPr="00CA6B28" w:rsidRDefault="00152923" w:rsidP="00152923">
      <w:pPr>
        <w:spacing w:line="240" w:lineRule="auto"/>
        <w:jc w:val="both"/>
        <w:rPr>
          <w:rFonts w:cs="Arial"/>
          <w:b/>
          <w:bCs/>
          <w:color w:val="000000" w:themeColor="text1"/>
          <w:szCs w:val="20"/>
        </w:rPr>
      </w:pPr>
      <w:r w:rsidRPr="00CA6B28">
        <w:rPr>
          <w:rFonts w:cs="Arial"/>
          <w:b/>
          <w:bCs/>
          <w:color w:val="000000" w:themeColor="text1"/>
          <w:szCs w:val="20"/>
        </w:rPr>
        <w:t>Poročilo o izvedbi druge faze projekta prevajanja in redakcije pomembnejše slovenske zakonodaje v angleščino</w:t>
      </w:r>
    </w:p>
    <w:p w14:paraId="15C7BDE3" w14:textId="77777777" w:rsidR="00152923" w:rsidRPr="00CA6B28" w:rsidRDefault="00152923" w:rsidP="00152923">
      <w:pPr>
        <w:spacing w:line="240" w:lineRule="auto"/>
        <w:jc w:val="both"/>
        <w:rPr>
          <w:rFonts w:cs="Arial"/>
          <w:color w:val="000000" w:themeColor="text1"/>
          <w:szCs w:val="20"/>
        </w:rPr>
      </w:pPr>
    </w:p>
    <w:p w14:paraId="2ACC6AE8" w14:textId="77777777" w:rsidR="00152923" w:rsidRPr="00CA6B28" w:rsidRDefault="00152923" w:rsidP="00152923">
      <w:pPr>
        <w:spacing w:line="240" w:lineRule="auto"/>
        <w:jc w:val="both"/>
        <w:rPr>
          <w:rFonts w:cs="Arial"/>
          <w:color w:val="000000" w:themeColor="text1"/>
          <w:szCs w:val="20"/>
        </w:rPr>
      </w:pPr>
      <w:r w:rsidRPr="00CA6B28">
        <w:rPr>
          <w:rFonts w:cs="Arial"/>
          <w:color w:val="000000" w:themeColor="text1"/>
          <w:szCs w:val="20"/>
        </w:rPr>
        <w:t xml:space="preserve">Vlada Republike Slovenije je na svoji 113. redni seji z dne 3. 2. 2022 sprejela Poročilo o izvedbi druge faze projekta prevajanja in redakcije pomembnejše slovenske zakonodaje v angleščino ter Službi Vlade Republike Slovenije za zakonodajo in Generalnemu sekretariatu Vlade Republike Slovenije naložila, da tudi v prihodnje zagotavljata prevajanje in redakcijo pomembnejše zakonodaje v angleščino. </w:t>
      </w:r>
    </w:p>
    <w:p w14:paraId="7F2E1E05" w14:textId="77777777" w:rsidR="00152923" w:rsidRPr="00CA6B28" w:rsidRDefault="00152923" w:rsidP="00152923">
      <w:pPr>
        <w:spacing w:line="240" w:lineRule="auto"/>
        <w:jc w:val="both"/>
        <w:rPr>
          <w:rFonts w:cs="Arial"/>
          <w:color w:val="000000" w:themeColor="text1"/>
          <w:szCs w:val="20"/>
        </w:rPr>
      </w:pPr>
    </w:p>
    <w:p w14:paraId="27429A8E" w14:textId="77777777" w:rsidR="00152923" w:rsidRPr="00CA6B28" w:rsidRDefault="00152923" w:rsidP="00152923">
      <w:pPr>
        <w:spacing w:line="240" w:lineRule="auto"/>
        <w:jc w:val="both"/>
        <w:rPr>
          <w:rFonts w:cs="Arial"/>
          <w:color w:val="000000" w:themeColor="text1"/>
          <w:szCs w:val="20"/>
        </w:rPr>
      </w:pPr>
      <w:r w:rsidRPr="00CA6B28">
        <w:rPr>
          <w:rFonts w:cs="Arial"/>
          <w:color w:val="000000" w:themeColor="text1"/>
          <w:szCs w:val="20"/>
        </w:rPr>
        <w:t>Druga faza projekta je zajemala prevajanje ter strokovno in jezikovno redakcijo vnaprej znanega seznama predpisov kot enkratno nalogo. Seznam pomembnejših predpisov oziroma predpisov, za katere so ministrstva in vladne službe na podlagi lastnih izkušenj ali povpraševanja javnosti ocenila, da bi morali biti na voljo prevodi v angleščino, je bil določen v prvi fazi projekta. Druga faza projekta je trajala od avgusta leta 2016 do decembra 2021, ob njenem zaključku pa je bilo prevedenih, strokovno pregledanih in lektoriranih ter javno objavljenih 324 predpisov. Prevod je bil potrjen, ko je uspešno prešel vse prej navedene faze projekta. Tako usklajeni prevodi so bili nato še temeljito pregledani in oblikovani tako, da so ustrezali merilom za vključitev v zbirko prevodov in objavo na namenski podstrani spletišča Pravno-informacijskega sistema Republike Slovenije.</w:t>
      </w:r>
    </w:p>
    <w:p w14:paraId="4130136D" w14:textId="77777777" w:rsidR="00152923" w:rsidRPr="00CA6B28" w:rsidRDefault="00152923" w:rsidP="00152923">
      <w:pPr>
        <w:spacing w:line="240" w:lineRule="auto"/>
        <w:jc w:val="both"/>
        <w:rPr>
          <w:rFonts w:cs="Arial"/>
          <w:color w:val="000000" w:themeColor="text1"/>
          <w:szCs w:val="20"/>
        </w:rPr>
      </w:pPr>
    </w:p>
    <w:p w14:paraId="1B2FCC3C" w14:textId="223E4675" w:rsidR="00C70071" w:rsidRPr="00CA6B28" w:rsidRDefault="00152923" w:rsidP="00152923">
      <w:pPr>
        <w:spacing w:line="240" w:lineRule="auto"/>
        <w:jc w:val="both"/>
        <w:rPr>
          <w:rFonts w:cs="Arial"/>
          <w:color w:val="000000" w:themeColor="text1"/>
          <w:szCs w:val="20"/>
        </w:rPr>
      </w:pPr>
      <w:r w:rsidRPr="00CA6B28">
        <w:rPr>
          <w:rFonts w:cs="Arial"/>
          <w:color w:val="000000" w:themeColor="text1"/>
          <w:szCs w:val="20"/>
        </w:rPr>
        <w:t>V prihodnje se bosta prevajanje in redakcija pomembnejše zakonodaje v angleščino izvajala kot stalna naloga v okviru obstoječih vladnih služb, ki sta pristojni za prevajanje in lektoriranje oziroma za vodenje in objavljanje zbirke prevodov na državnem spletišču Pravno-informacijski sistem Republike Slovenije.</w:t>
      </w:r>
    </w:p>
    <w:p w14:paraId="4A21C4CE" w14:textId="0C87E58F" w:rsidR="00152923" w:rsidRPr="00CA6B28" w:rsidRDefault="00152923" w:rsidP="00152923">
      <w:pPr>
        <w:spacing w:line="240" w:lineRule="auto"/>
        <w:jc w:val="both"/>
        <w:rPr>
          <w:rFonts w:cs="Arial"/>
          <w:color w:val="000000" w:themeColor="text1"/>
          <w:szCs w:val="20"/>
        </w:rPr>
      </w:pPr>
    </w:p>
    <w:p w14:paraId="547E66CE" w14:textId="65F2B9F6" w:rsidR="00152923" w:rsidRPr="00CA6B28" w:rsidRDefault="00152923" w:rsidP="00152923">
      <w:pPr>
        <w:spacing w:line="240" w:lineRule="auto"/>
        <w:jc w:val="both"/>
        <w:rPr>
          <w:rFonts w:cs="Arial"/>
          <w:color w:val="000000" w:themeColor="text1"/>
          <w:szCs w:val="20"/>
        </w:rPr>
      </w:pPr>
      <w:r w:rsidRPr="00CA6B28">
        <w:rPr>
          <w:rFonts w:cs="Arial"/>
          <w:color w:val="000000" w:themeColor="text1"/>
          <w:szCs w:val="20"/>
        </w:rPr>
        <w:t>Vir: Služba vlade za zakonodajo</w:t>
      </w:r>
    </w:p>
    <w:p w14:paraId="5944520C" w14:textId="2D0C894D" w:rsidR="00152923" w:rsidRDefault="00152923" w:rsidP="00BE48D0">
      <w:pPr>
        <w:spacing w:line="240" w:lineRule="auto"/>
        <w:jc w:val="both"/>
        <w:rPr>
          <w:rFonts w:cs="Arial"/>
          <w:color w:val="FF0000"/>
          <w:szCs w:val="20"/>
        </w:rPr>
      </w:pPr>
    </w:p>
    <w:p w14:paraId="54FC1AE0" w14:textId="77777777" w:rsidR="00152923" w:rsidRDefault="00152923" w:rsidP="00BE48D0">
      <w:pPr>
        <w:spacing w:line="240" w:lineRule="auto"/>
        <w:jc w:val="both"/>
        <w:rPr>
          <w:rFonts w:cs="Arial"/>
          <w:color w:val="FF0000"/>
          <w:szCs w:val="20"/>
        </w:rPr>
      </w:pPr>
    </w:p>
    <w:p w14:paraId="745912C8" w14:textId="1E115D2A" w:rsidR="00BE48D0" w:rsidRPr="00BE48D0" w:rsidRDefault="00BE48D0" w:rsidP="00BE48D0">
      <w:pPr>
        <w:spacing w:line="240" w:lineRule="auto"/>
        <w:jc w:val="both"/>
        <w:rPr>
          <w:rFonts w:cs="Arial"/>
          <w:b/>
          <w:bCs/>
          <w:szCs w:val="20"/>
        </w:rPr>
      </w:pPr>
      <w:r w:rsidRPr="00BE48D0">
        <w:rPr>
          <w:rFonts w:cs="Arial"/>
          <w:b/>
          <w:bCs/>
          <w:szCs w:val="20"/>
        </w:rPr>
        <w:t>Seznanitev vlade s poročilom o opravljenem nadzoru nad Družbo za upravljanje terjatev bank</w:t>
      </w:r>
    </w:p>
    <w:p w14:paraId="18327081" w14:textId="77777777" w:rsidR="00BE48D0" w:rsidRPr="00BE48D0" w:rsidRDefault="00BE48D0" w:rsidP="00BE48D0">
      <w:pPr>
        <w:spacing w:line="240" w:lineRule="auto"/>
        <w:jc w:val="both"/>
        <w:rPr>
          <w:rFonts w:cs="Arial"/>
          <w:szCs w:val="20"/>
        </w:rPr>
      </w:pPr>
    </w:p>
    <w:p w14:paraId="6212C36D" w14:textId="77777777" w:rsidR="00BE48D0" w:rsidRPr="00BE48D0" w:rsidRDefault="00BE48D0" w:rsidP="00BE48D0">
      <w:pPr>
        <w:spacing w:line="240" w:lineRule="auto"/>
        <w:jc w:val="both"/>
        <w:rPr>
          <w:rFonts w:cs="Arial"/>
          <w:szCs w:val="20"/>
        </w:rPr>
      </w:pPr>
      <w:r w:rsidRPr="00BE48D0">
        <w:rPr>
          <w:rFonts w:cs="Arial"/>
          <w:szCs w:val="20"/>
        </w:rPr>
        <w:t>Vlada se je danes seznanila s Poročilom Ministrstva za finance glede opravljenega nadzora nad Družbo za upravljanje terjatev bank (DUTB) ter izdanih pisnih usmeritev za obdobje od 1. 7. do 30. 9. 2021.</w:t>
      </w:r>
    </w:p>
    <w:p w14:paraId="04E02024" w14:textId="77777777" w:rsidR="00BE48D0" w:rsidRPr="00BE48D0" w:rsidRDefault="00BE48D0" w:rsidP="00BE48D0">
      <w:pPr>
        <w:spacing w:line="240" w:lineRule="auto"/>
        <w:jc w:val="both"/>
        <w:rPr>
          <w:rFonts w:cs="Arial"/>
          <w:szCs w:val="20"/>
        </w:rPr>
      </w:pPr>
    </w:p>
    <w:p w14:paraId="253DBC01" w14:textId="77777777" w:rsidR="00BE48D0" w:rsidRPr="00BE48D0" w:rsidRDefault="00BE48D0" w:rsidP="00BE48D0">
      <w:pPr>
        <w:spacing w:line="240" w:lineRule="auto"/>
        <w:jc w:val="both"/>
        <w:rPr>
          <w:rFonts w:cs="Arial"/>
          <w:szCs w:val="20"/>
        </w:rPr>
      </w:pPr>
      <w:r w:rsidRPr="00BE48D0">
        <w:rPr>
          <w:rFonts w:cs="Arial"/>
          <w:szCs w:val="20"/>
        </w:rPr>
        <w:t>Ministrstvo za finance skladno z Zakonom o ukrepih Republike Slovenije za krepitev stabilnosti bank izvaja nadzor poslovanja DUTB. O tem vsake tri mesece obvesti vlado in državni zbor.</w:t>
      </w:r>
    </w:p>
    <w:p w14:paraId="4C622B4F" w14:textId="77777777" w:rsidR="00BE48D0" w:rsidRPr="00BE48D0" w:rsidRDefault="00BE48D0" w:rsidP="00BE48D0">
      <w:pPr>
        <w:spacing w:line="240" w:lineRule="auto"/>
        <w:jc w:val="both"/>
        <w:rPr>
          <w:rFonts w:cs="Arial"/>
          <w:szCs w:val="20"/>
        </w:rPr>
      </w:pPr>
    </w:p>
    <w:p w14:paraId="3590E5FC" w14:textId="25512FB4" w:rsidR="00BE48D0" w:rsidRDefault="00BE48D0" w:rsidP="00BE48D0">
      <w:pPr>
        <w:spacing w:line="240" w:lineRule="auto"/>
        <w:jc w:val="both"/>
        <w:rPr>
          <w:rFonts w:cs="Arial"/>
          <w:szCs w:val="20"/>
        </w:rPr>
      </w:pPr>
      <w:r w:rsidRPr="00BE48D0">
        <w:rPr>
          <w:rFonts w:cs="Arial"/>
          <w:szCs w:val="20"/>
        </w:rPr>
        <w:lastRenderedPageBreak/>
        <w:t>DUTB je v tretjem četrtletju 2021 ustvarila 46 milijonov evrov prilivov iz upravljanja premoženja, kar predstavlja 2,2 % celotne prenosne vrednosti. Skupaj v prvih treh četrtletjih 2021 pa je DUTB ustvarila 117,4 milijona evrov prilivov iz upravljanja premoženja, kar predstavlja 5,6 % celotne prenosne vrednosti  portfelja in 112 % realizacijo finančnega načrta. DUTB tudi redno servisira dolg.</w:t>
      </w:r>
    </w:p>
    <w:p w14:paraId="369FCFC1" w14:textId="2BF1DDE8" w:rsidR="00BE48D0" w:rsidRDefault="00BE48D0" w:rsidP="00BE48D0">
      <w:pPr>
        <w:spacing w:line="240" w:lineRule="auto"/>
        <w:jc w:val="both"/>
        <w:rPr>
          <w:rFonts w:cs="Arial"/>
          <w:szCs w:val="20"/>
        </w:rPr>
      </w:pPr>
    </w:p>
    <w:p w14:paraId="78DAC8FF" w14:textId="4A9D4F81" w:rsidR="00BE48D0" w:rsidRPr="00BE48D0" w:rsidRDefault="00BE48D0" w:rsidP="00BE48D0">
      <w:pPr>
        <w:spacing w:line="240" w:lineRule="auto"/>
        <w:jc w:val="both"/>
        <w:rPr>
          <w:rFonts w:cs="Arial"/>
          <w:szCs w:val="20"/>
        </w:rPr>
      </w:pPr>
      <w:r>
        <w:rPr>
          <w:rFonts w:cs="Arial"/>
          <w:szCs w:val="20"/>
        </w:rPr>
        <w:t xml:space="preserve">Vir: </w:t>
      </w:r>
      <w:r w:rsidRPr="00BE48D0">
        <w:rPr>
          <w:rFonts w:cs="Arial"/>
          <w:szCs w:val="20"/>
        </w:rPr>
        <w:t>Ministrstvo za finance</w:t>
      </w:r>
    </w:p>
    <w:p w14:paraId="631FF7F2" w14:textId="5C77E2CB" w:rsidR="00BE48D0" w:rsidRDefault="00BE48D0" w:rsidP="00C44B08">
      <w:pPr>
        <w:spacing w:line="240" w:lineRule="auto"/>
        <w:jc w:val="both"/>
        <w:rPr>
          <w:rFonts w:cs="Arial"/>
          <w:color w:val="FF0000"/>
          <w:szCs w:val="20"/>
        </w:rPr>
      </w:pPr>
    </w:p>
    <w:p w14:paraId="59CAC288" w14:textId="77777777" w:rsidR="000C24B3" w:rsidRPr="000C24B3" w:rsidRDefault="000C24B3" w:rsidP="000C24B3">
      <w:pPr>
        <w:spacing w:line="240" w:lineRule="auto"/>
        <w:jc w:val="both"/>
        <w:rPr>
          <w:rFonts w:cs="Arial"/>
          <w:color w:val="FF0000"/>
          <w:szCs w:val="20"/>
        </w:rPr>
      </w:pPr>
    </w:p>
    <w:p w14:paraId="5295B58B" w14:textId="77777777" w:rsidR="000C24B3" w:rsidRPr="0070674A" w:rsidRDefault="000C24B3" w:rsidP="000C24B3">
      <w:pPr>
        <w:spacing w:line="240" w:lineRule="auto"/>
        <w:jc w:val="both"/>
        <w:rPr>
          <w:rFonts w:cs="Arial"/>
          <w:b/>
          <w:bCs/>
          <w:szCs w:val="20"/>
        </w:rPr>
      </w:pPr>
      <w:r w:rsidRPr="0070674A">
        <w:rPr>
          <w:rFonts w:cs="Arial"/>
          <w:b/>
          <w:bCs/>
          <w:szCs w:val="20"/>
        </w:rPr>
        <w:t>Vlada sprejela poročilo o razpolaganju s finančnim premoženjem države</w:t>
      </w:r>
    </w:p>
    <w:p w14:paraId="5462830A" w14:textId="77777777" w:rsidR="000C24B3" w:rsidRPr="000C24B3" w:rsidRDefault="000C24B3" w:rsidP="000C24B3">
      <w:pPr>
        <w:spacing w:line="240" w:lineRule="auto"/>
        <w:jc w:val="both"/>
        <w:rPr>
          <w:rFonts w:cs="Arial"/>
          <w:szCs w:val="20"/>
        </w:rPr>
      </w:pPr>
    </w:p>
    <w:p w14:paraId="624A05E6" w14:textId="77777777" w:rsidR="000C24B3" w:rsidRPr="000C24B3" w:rsidRDefault="000C24B3" w:rsidP="000C24B3">
      <w:pPr>
        <w:spacing w:line="240" w:lineRule="auto"/>
        <w:jc w:val="both"/>
        <w:rPr>
          <w:rFonts w:cs="Arial"/>
          <w:szCs w:val="20"/>
        </w:rPr>
      </w:pPr>
      <w:r w:rsidRPr="000C24B3">
        <w:rPr>
          <w:rFonts w:cs="Arial"/>
          <w:szCs w:val="20"/>
        </w:rPr>
        <w:t>Vlada je danes sprejela Poročilo o prodaji in drugih oblikah razpolaganja s finančnim premoženjem države v letu 2021.</w:t>
      </w:r>
    </w:p>
    <w:p w14:paraId="4CD13EA4" w14:textId="77777777" w:rsidR="000C24B3" w:rsidRPr="000C24B3" w:rsidRDefault="000C24B3" w:rsidP="000C24B3">
      <w:pPr>
        <w:spacing w:line="240" w:lineRule="auto"/>
        <w:jc w:val="both"/>
        <w:rPr>
          <w:rFonts w:cs="Arial"/>
          <w:szCs w:val="20"/>
        </w:rPr>
      </w:pPr>
    </w:p>
    <w:p w14:paraId="125CFD9C" w14:textId="77777777" w:rsidR="000C24B3" w:rsidRPr="000C24B3" w:rsidRDefault="000C24B3" w:rsidP="000C24B3">
      <w:pPr>
        <w:spacing w:line="240" w:lineRule="auto"/>
        <w:jc w:val="both"/>
        <w:rPr>
          <w:rFonts w:cs="Arial"/>
          <w:szCs w:val="20"/>
        </w:rPr>
      </w:pPr>
      <w:r w:rsidRPr="000C24B3">
        <w:rPr>
          <w:rFonts w:cs="Arial"/>
          <w:szCs w:val="20"/>
        </w:rPr>
        <w:t>Vlada mora državnemu zboru skladno z Zakonom o izvrševanju proračunov Republike Slovenije za leti 2021 in 2022 poročati o prodaji in drugih oblikah razpolaganja s finančnim premoženjem države za preteklo leto.</w:t>
      </w:r>
    </w:p>
    <w:p w14:paraId="147A0FF5" w14:textId="77777777" w:rsidR="000C24B3" w:rsidRPr="000C24B3" w:rsidRDefault="000C24B3" w:rsidP="000C24B3">
      <w:pPr>
        <w:spacing w:line="240" w:lineRule="auto"/>
        <w:jc w:val="both"/>
        <w:rPr>
          <w:rFonts w:cs="Arial"/>
          <w:szCs w:val="20"/>
        </w:rPr>
      </w:pPr>
    </w:p>
    <w:p w14:paraId="7E446474" w14:textId="35E53044" w:rsidR="00BE48D0" w:rsidRPr="000C24B3" w:rsidRDefault="000C24B3" w:rsidP="000C24B3">
      <w:pPr>
        <w:spacing w:line="240" w:lineRule="auto"/>
        <w:jc w:val="both"/>
        <w:rPr>
          <w:rFonts w:cs="Arial"/>
          <w:szCs w:val="20"/>
        </w:rPr>
      </w:pPr>
      <w:r w:rsidRPr="000C24B3">
        <w:rPr>
          <w:rFonts w:cs="Arial"/>
          <w:szCs w:val="20"/>
        </w:rPr>
        <w:t xml:space="preserve">Republika Slovenija je v letu 2021 prodala terjatev, ki jo je imela do družbe </w:t>
      </w:r>
      <w:proofErr w:type="spellStart"/>
      <w:r w:rsidRPr="000C24B3">
        <w:rPr>
          <w:rFonts w:cs="Arial"/>
          <w:szCs w:val="20"/>
        </w:rPr>
        <w:t>Vikomont</w:t>
      </w:r>
      <w:proofErr w:type="spellEnd"/>
      <w:r w:rsidRPr="000C24B3">
        <w:rPr>
          <w:rFonts w:cs="Arial"/>
          <w:szCs w:val="20"/>
        </w:rPr>
        <w:t xml:space="preserve"> v stečaju. Prejela je 171.422,11 evra kupnine.</w:t>
      </w:r>
    </w:p>
    <w:p w14:paraId="3479803D" w14:textId="34396E57" w:rsidR="000C24B3" w:rsidRPr="000C24B3" w:rsidRDefault="000C24B3" w:rsidP="000C24B3">
      <w:pPr>
        <w:spacing w:line="240" w:lineRule="auto"/>
        <w:jc w:val="both"/>
        <w:rPr>
          <w:rFonts w:cs="Arial"/>
          <w:szCs w:val="20"/>
        </w:rPr>
      </w:pPr>
    </w:p>
    <w:p w14:paraId="1A4AD2B4" w14:textId="5E604DC7" w:rsidR="000C24B3" w:rsidRPr="000C24B3" w:rsidRDefault="000C24B3" w:rsidP="000C24B3">
      <w:pPr>
        <w:spacing w:line="240" w:lineRule="auto"/>
        <w:jc w:val="both"/>
        <w:rPr>
          <w:rFonts w:cs="Arial"/>
          <w:szCs w:val="20"/>
        </w:rPr>
      </w:pPr>
      <w:r w:rsidRPr="000C24B3">
        <w:rPr>
          <w:rFonts w:cs="Arial"/>
          <w:szCs w:val="20"/>
        </w:rPr>
        <w:t>Vir: Ministrstvo za finance</w:t>
      </w:r>
    </w:p>
    <w:p w14:paraId="79702D51" w14:textId="77777777" w:rsidR="00C44B08" w:rsidRPr="000C24B3" w:rsidRDefault="00C44B08" w:rsidP="00C44B08">
      <w:pPr>
        <w:spacing w:line="240" w:lineRule="auto"/>
        <w:jc w:val="both"/>
        <w:rPr>
          <w:rFonts w:cs="Arial"/>
          <w:szCs w:val="20"/>
        </w:rPr>
      </w:pPr>
      <w:r w:rsidRPr="000C24B3">
        <w:rPr>
          <w:rFonts w:cs="Arial"/>
          <w:szCs w:val="20"/>
        </w:rPr>
        <w:t xml:space="preserve"> </w:t>
      </w:r>
    </w:p>
    <w:p w14:paraId="61C48A27" w14:textId="77777777" w:rsidR="0070674A" w:rsidRPr="0070674A" w:rsidRDefault="0070674A" w:rsidP="0070674A">
      <w:pPr>
        <w:spacing w:line="240" w:lineRule="auto"/>
        <w:jc w:val="both"/>
        <w:rPr>
          <w:rFonts w:cs="Arial"/>
          <w:color w:val="FF0000"/>
          <w:szCs w:val="20"/>
        </w:rPr>
      </w:pPr>
    </w:p>
    <w:p w14:paraId="4BF4F653" w14:textId="77777777" w:rsidR="0070674A" w:rsidRPr="0070674A" w:rsidRDefault="0070674A" w:rsidP="0070674A">
      <w:pPr>
        <w:spacing w:line="240" w:lineRule="auto"/>
        <w:jc w:val="both"/>
        <w:rPr>
          <w:rFonts w:cs="Arial"/>
          <w:b/>
          <w:bCs/>
          <w:szCs w:val="20"/>
        </w:rPr>
      </w:pPr>
      <w:r w:rsidRPr="0070674A">
        <w:rPr>
          <w:rFonts w:cs="Arial"/>
          <w:b/>
          <w:bCs/>
          <w:szCs w:val="20"/>
        </w:rPr>
        <w:t>Vlada o stališču Slovenije glede sprememb direktive o nadzorniških pooblastilih</w:t>
      </w:r>
    </w:p>
    <w:p w14:paraId="0F9AA72C" w14:textId="77777777" w:rsidR="0070674A" w:rsidRPr="0070674A" w:rsidRDefault="0070674A" w:rsidP="0070674A">
      <w:pPr>
        <w:spacing w:line="240" w:lineRule="auto"/>
        <w:jc w:val="both"/>
        <w:rPr>
          <w:rFonts w:cs="Arial"/>
          <w:szCs w:val="20"/>
        </w:rPr>
      </w:pPr>
    </w:p>
    <w:p w14:paraId="3B0BEE5E" w14:textId="77777777" w:rsidR="0070674A" w:rsidRPr="0070674A" w:rsidRDefault="0070674A" w:rsidP="0070674A">
      <w:pPr>
        <w:spacing w:line="240" w:lineRule="auto"/>
        <w:jc w:val="both"/>
        <w:rPr>
          <w:rFonts w:cs="Arial"/>
          <w:szCs w:val="20"/>
        </w:rPr>
      </w:pPr>
      <w:r w:rsidRPr="0070674A">
        <w:rPr>
          <w:rFonts w:cs="Arial"/>
          <w:szCs w:val="20"/>
        </w:rPr>
        <w:t xml:space="preserve">Vlada je danes sprejela predlog stališča Slovenije glede predloga evropske direktive o spremembi direktive 2013/36/EU v zvezi z nadzorniškimi pooblastili, sankcijami, podružnicami iz tretjih držav in </w:t>
      </w:r>
      <w:proofErr w:type="spellStart"/>
      <w:r w:rsidRPr="0070674A">
        <w:rPr>
          <w:rFonts w:cs="Arial"/>
          <w:szCs w:val="20"/>
        </w:rPr>
        <w:t>okoljskimi</w:t>
      </w:r>
      <w:proofErr w:type="spellEnd"/>
      <w:r w:rsidRPr="0070674A">
        <w:rPr>
          <w:rFonts w:cs="Arial"/>
          <w:szCs w:val="20"/>
        </w:rPr>
        <w:t xml:space="preserve">, socialnimi in upravljavskimi tveganji ter o spremembi direktive 2014/59/EU. Slovenija predlog v splošnem podpira. </w:t>
      </w:r>
    </w:p>
    <w:p w14:paraId="53C46C81" w14:textId="77777777" w:rsidR="0070674A" w:rsidRPr="0070674A" w:rsidRDefault="0070674A" w:rsidP="0070674A">
      <w:pPr>
        <w:spacing w:line="240" w:lineRule="auto"/>
        <w:jc w:val="both"/>
        <w:rPr>
          <w:rFonts w:cs="Arial"/>
          <w:szCs w:val="20"/>
        </w:rPr>
      </w:pPr>
    </w:p>
    <w:p w14:paraId="31838155" w14:textId="77777777" w:rsidR="0070674A" w:rsidRPr="0070674A" w:rsidRDefault="0070674A" w:rsidP="0070674A">
      <w:pPr>
        <w:spacing w:line="240" w:lineRule="auto"/>
        <w:jc w:val="both"/>
        <w:rPr>
          <w:rFonts w:cs="Arial"/>
          <w:szCs w:val="20"/>
        </w:rPr>
      </w:pPr>
      <w:r w:rsidRPr="0070674A">
        <w:rPr>
          <w:rFonts w:cs="Arial"/>
          <w:szCs w:val="20"/>
        </w:rPr>
        <w:t xml:space="preserve">Predlagane reforme namreč dopolnjujejo regulativni okvir za obdobje po finančni krizi s ciljem, da bi povečali konkurenčnost in vzdržnost bančnega sektorja EU. Nova pravila bodo zagotovila, da bodo EU banke postale odpornejše na morebitne prihodnje ekonomske šoke, hkrati pa bodo lahko prispevale k okrevanju Evrope po pandemiji covida-19. </w:t>
      </w:r>
    </w:p>
    <w:p w14:paraId="1D056602" w14:textId="77777777" w:rsidR="0070674A" w:rsidRPr="0070674A" w:rsidRDefault="0070674A" w:rsidP="0070674A">
      <w:pPr>
        <w:spacing w:line="240" w:lineRule="auto"/>
        <w:jc w:val="both"/>
        <w:rPr>
          <w:rFonts w:cs="Arial"/>
          <w:szCs w:val="20"/>
        </w:rPr>
      </w:pPr>
    </w:p>
    <w:p w14:paraId="7327232E" w14:textId="77777777" w:rsidR="0070674A" w:rsidRPr="0070674A" w:rsidRDefault="0070674A" w:rsidP="0070674A">
      <w:pPr>
        <w:spacing w:line="240" w:lineRule="auto"/>
        <w:jc w:val="both"/>
        <w:rPr>
          <w:rFonts w:cs="Arial"/>
          <w:szCs w:val="20"/>
        </w:rPr>
      </w:pPr>
      <w:r w:rsidRPr="0070674A">
        <w:rPr>
          <w:rFonts w:cs="Arial"/>
          <w:szCs w:val="20"/>
        </w:rPr>
        <w:t xml:space="preserve">Predlagani ukrepi bodo hkrati zagotovili, da bodo banke še v večji meri upoštevale vidike trajnosti in s tem prispevale k prehodu na podnebno nevtralno in </w:t>
      </w:r>
      <w:proofErr w:type="spellStart"/>
      <w:r w:rsidRPr="0070674A">
        <w:rPr>
          <w:rFonts w:cs="Arial"/>
          <w:szCs w:val="20"/>
        </w:rPr>
        <w:t>okoljsko</w:t>
      </w:r>
      <w:proofErr w:type="spellEnd"/>
      <w:r w:rsidRPr="0070674A">
        <w:rPr>
          <w:rFonts w:cs="Arial"/>
          <w:szCs w:val="20"/>
        </w:rPr>
        <w:t xml:space="preserve"> vzdržno gospodarstvo. Krepitev odpornosti bančnega sektorja na </w:t>
      </w:r>
      <w:proofErr w:type="spellStart"/>
      <w:r w:rsidRPr="0070674A">
        <w:rPr>
          <w:rFonts w:cs="Arial"/>
          <w:szCs w:val="20"/>
        </w:rPr>
        <w:t>okoljska</w:t>
      </w:r>
      <w:proofErr w:type="spellEnd"/>
      <w:r w:rsidRPr="0070674A">
        <w:rPr>
          <w:rFonts w:cs="Arial"/>
          <w:szCs w:val="20"/>
        </w:rPr>
        <w:t xml:space="preserve">, socialna in upravljavska tveganja je namreč ključno področje strategije Evropske komisije za trajnostno financiranje. </w:t>
      </w:r>
    </w:p>
    <w:p w14:paraId="3F7D8E5A" w14:textId="77777777" w:rsidR="0070674A" w:rsidRPr="0070674A" w:rsidRDefault="0070674A" w:rsidP="0070674A">
      <w:pPr>
        <w:spacing w:line="240" w:lineRule="auto"/>
        <w:jc w:val="both"/>
        <w:rPr>
          <w:rFonts w:cs="Arial"/>
          <w:szCs w:val="20"/>
        </w:rPr>
      </w:pPr>
    </w:p>
    <w:p w14:paraId="17D61138" w14:textId="59629B21" w:rsidR="0070674A" w:rsidRPr="0070674A" w:rsidRDefault="0070674A" w:rsidP="0070674A">
      <w:pPr>
        <w:spacing w:line="240" w:lineRule="auto"/>
        <w:jc w:val="both"/>
        <w:rPr>
          <w:rFonts w:cs="Arial"/>
          <w:szCs w:val="20"/>
        </w:rPr>
      </w:pPr>
      <w:r w:rsidRPr="0070674A">
        <w:rPr>
          <w:rFonts w:cs="Arial"/>
          <w:szCs w:val="20"/>
        </w:rPr>
        <w:t>Slovenija v splošnem podpira nadgradnjo orodij za izvajanje nadzora bank, vključno z večjimi pooblastili nadzornikov za ocenjevanje nekaterih pomembnih aktivnosti bank in ključnega osebja v bankah. Nadaljnja harmonizacija na tem področju je načeloma smiselna, posebno pozornost pa je treba posvetiti predlaganemu obsegu sorazmernosti, ki mora zagotoviti enakovredno obravnavo bank iz različnih držav.</w:t>
      </w:r>
    </w:p>
    <w:p w14:paraId="36E63640" w14:textId="38BC195B" w:rsidR="0070674A" w:rsidRPr="0070674A" w:rsidRDefault="0070674A" w:rsidP="0070674A">
      <w:pPr>
        <w:spacing w:line="240" w:lineRule="auto"/>
        <w:jc w:val="both"/>
        <w:rPr>
          <w:rFonts w:cs="Arial"/>
          <w:szCs w:val="20"/>
        </w:rPr>
      </w:pPr>
    </w:p>
    <w:p w14:paraId="23258550" w14:textId="1A30CAC3" w:rsidR="0070674A" w:rsidRPr="0070674A" w:rsidRDefault="0070674A" w:rsidP="0070674A">
      <w:pPr>
        <w:spacing w:line="240" w:lineRule="auto"/>
        <w:jc w:val="both"/>
        <w:rPr>
          <w:rFonts w:cs="Arial"/>
          <w:szCs w:val="20"/>
        </w:rPr>
      </w:pPr>
      <w:r w:rsidRPr="0070674A">
        <w:rPr>
          <w:rFonts w:cs="Arial"/>
          <w:szCs w:val="20"/>
        </w:rPr>
        <w:t>Vir: Ministrstvo za finance</w:t>
      </w:r>
    </w:p>
    <w:p w14:paraId="5272D286" w14:textId="77777777" w:rsidR="00C44B08" w:rsidRPr="000F5F88" w:rsidRDefault="00C44B08" w:rsidP="00C44B08">
      <w:pPr>
        <w:spacing w:line="240" w:lineRule="auto"/>
        <w:jc w:val="both"/>
        <w:rPr>
          <w:rFonts w:cs="Arial"/>
          <w:color w:val="FF0000"/>
          <w:szCs w:val="20"/>
        </w:rPr>
      </w:pPr>
      <w:r w:rsidRPr="000F5F88">
        <w:rPr>
          <w:rFonts w:cs="Arial"/>
          <w:color w:val="FF0000"/>
          <w:szCs w:val="20"/>
        </w:rPr>
        <w:t xml:space="preserve"> </w:t>
      </w:r>
    </w:p>
    <w:p w14:paraId="2F30CF31" w14:textId="7E895F04" w:rsidR="00085415" w:rsidRDefault="00085415" w:rsidP="00C44B08">
      <w:pPr>
        <w:spacing w:line="240" w:lineRule="auto"/>
        <w:jc w:val="both"/>
        <w:rPr>
          <w:rFonts w:cs="Arial"/>
          <w:color w:val="FF0000"/>
          <w:szCs w:val="20"/>
        </w:rPr>
      </w:pPr>
    </w:p>
    <w:p w14:paraId="18E794BC" w14:textId="77777777" w:rsidR="00085415" w:rsidRPr="00085415" w:rsidRDefault="00085415" w:rsidP="00085415">
      <w:pPr>
        <w:spacing w:line="240" w:lineRule="auto"/>
        <w:jc w:val="both"/>
        <w:rPr>
          <w:rFonts w:cs="Arial"/>
          <w:b/>
          <w:bCs/>
          <w:szCs w:val="20"/>
        </w:rPr>
      </w:pPr>
      <w:r w:rsidRPr="00085415">
        <w:rPr>
          <w:rFonts w:cs="Arial"/>
          <w:b/>
          <w:bCs/>
          <w:szCs w:val="20"/>
        </w:rPr>
        <w:t>Stališče Slovenije o Predlogu uredbe o pošiljkah odpadkov</w:t>
      </w:r>
    </w:p>
    <w:p w14:paraId="7DA783EA" w14:textId="77777777" w:rsidR="00085415" w:rsidRPr="00085415" w:rsidRDefault="00085415" w:rsidP="00085415">
      <w:pPr>
        <w:spacing w:line="240" w:lineRule="auto"/>
        <w:jc w:val="both"/>
        <w:rPr>
          <w:rFonts w:cs="Arial"/>
          <w:szCs w:val="20"/>
        </w:rPr>
      </w:pPr>
    </w:p>
    <w:p w14:paraId="1E7CAD3C" w14:textId="77777777" w:rsidR="00085415" w:rsidRPr="00085415" w:rsidRDefault="00085415" w:rsidP="00085415">
      <w:pPr>
        <w:spacing w:line="240" w:lineRule="auto"/>
        <w:jc w:val="both"/>
        <w:rPr>
          <w:rFonts w:cs="Arial"/>
          <w:szCs w:val="20"/>
        </w:rPr>
      </w:pPr>
      <w:r w:rsidRPr="00085415">
        <w:rPr>
          <w:rFonts w:cs="Arial"/>
          <w:szCs w:val="20"/>
        </w:rPr>
        <w:t>Vlada je sprejela predlog stališča Republike Slovenije k Predlogu Uredbe Evropskega parlamenta in Sveta o pošiljkah odpadkov in spremembi uredb (EU) št. 1257/2013 in (EU) 2020/1056 (Predlog uredbe o pošiljkah odpadkov). Slovenija podpira Predlog Uredbe o pošiljkah odpadkov podpira. Kljub podpori Predlogu uredbe o pošiljkah odpadkov, ki je sicer kompleksen in zelo tehničen, pa ima Republika Slovenija določene pomisleke k posameznim predlaganim rešitvam.</w:t>
      </w:r>
    </w:p>
    <w:p w14:paraId="38A1F3B0" w14:textId="77777777" w:rsidR="00085415" w:rsidRPr="00085415" w:rsidRDefault="00085415" w:rsidP="00085415">
      <w:pPr>
        <w:spacing w:line="240" w:lineRule="auto"/>
        <w:jc w:val="both"/>
        <w:rPr>
          <w:rFonts w:cs="Arial"/>
          <w:szCs w:val="20"/>
        </w:rPr>
      </w:pPr>
    </w:p>
    <w:p w14:paraId="770F22F2" w14:textId="20385AEA" w:rsidR="00085415" w:rsidRPr="00085415" w:rsidRDefault="00085415" w:rsidP="00085415">
      <w:pPr>
        <w:spacing w:line="240" w:lineRule="auto"/>
        <w:jc w:val="both"/>
        <w:rPr>
          <w:rFonts w:cs="Arial"/>
          <w:szCs w:val="20"/>
        </w:rPr>
      </w:pPr>
      <w:r w:rsidRPr="00085415">
        <w:rPr>
          <w:rFonts w:cs="Arial"/>
          <w:szCs w:val="20"/>
        </w:rPr>
        <w:t>Republika Slovenija si bo med obravnavo predloga uredbe prizadevala za omilitev dodatnih administrativnih stroškov, ki bodo nastali ob doseganju ciljev Uredbe o pošiljkah odpadkov.</w:t>
      </w:r>
    </w:p>
    <w:p w14:paraId="2D048878" w14:textId="21F425AF" w:rsidR="00085415" w:rsidRPr="00085415" w:rsidRDefault="00085415" w:rsidP="00085415">
      <w:pPr>
        <w:spacing w:line="240" w:lineRule="auto"/>
        <w:jc w:val="both"/>
        <w:rPr>
          <w:rFonts w:cs="Arial"/>
          <w:szCs w:val="20"/>
        </w:rPr>
      </w:pPr>
    </w:p>
    <w:p w14:paraId="2E5665FE" w14:textId="4DB3092B" w:rsidR="00085415" w:rsidRPr="00085415" w:rsidRDefault="00085415" w:rsidP="00085415">
      <w:pPr>
        <w:spacing w:line="240" w:lineRule="auto"/>
        <w:jc w:val="both"/>
        <w:rPr>
          <w:rFonts w:cs="Arial"/>
          <w:szCs w:val="20"/>
        </w:rPr>
      </w:pPr>
      <w:r w:rsidRPr="00085415">
        <w:rPr>
          <w:rFonts w:cs="Arial"/>
          <w:szCs w:val="20"/>
        </w:rPr>
        <w:t>Vir: Ministrstvo za okolje in prostor</w:t>
      </w:r>
    </w:p>
    <w:p w14:paraId="205ACB1F" w14:textId="77777777" w:rsidR="00C44B08" w:rsidRPr="000F5F88" w:rsidRDefault="00C44B08" w:rsidP="00C44B08">
      <w:pPr>
        <w:spacing w:line="240" w:lineRule="auto"/>
        <w:jc w:val="both"/>
        <w:rPr>
          <w:rFonts w:cs="Arial"/>
          <w:color w:val="FF0000"/>
          <w:szCs w:val="20"/>
        </w:rPr>
      </w:pPr>
      <w:r w:rsidRPr="000F5F88">
        <w:rPr>
          <w:rFonts w:cs="Arial"/>
          <w:color w:val="FF0000"/>
          <w:szCs w:val="20"/>
        </w:rPr>
        <w:t xml:space="preserve"> </w:t>
      </w:r>
    </w:p>
    <w:p w14:paraId="4335794C" w14:textId="757B384A" w:rsidR="009D3F82" w:rsidRDefault="009D3F82" w:rsidP="00C44B08">
      <w:pPr>
        <w:spacing w:line="240" w:lineRule="auto"/>
        <w:jc w:val="both"/>
        <w:rPr>
          <w:rFonts w:cs="Arial"/>
          <w:color w:val="FF0000"/>
          <w:szCs w:val="20"/>
        </w:rPr>
      </w:pPr>
    </w:p>
    <w:p w14:paraId="1A1D4AEF" w14:textId="77777777" w:rsidR="009D3F82" w:rsidRPr="009D3F82" w:rsidRDefault="009D3F82" w:rsidP="009D3F82">
      <w:pPr>
        <w:spacing w:line="240" w:lineRule="auto"/>
        <w:jc w:val="both"/>
        <w:rPr>
          <w:rFonts w:cs="Arial"/>
          <w:b/>
          <w:bCs/>
          <w:szCs w:val="20"/>
        </w:rPr>
      </w:pPr>
      <w:r w:rsidRPr="009D3F82">
        <w:rPr>
          <w:rFonts w:cs="Arial"/>
          <w:b/>
          <w:bCs/>
          <w:szCs w:val="20"/>
        </w:rPr>
        <w:t>Republika Slovenije se strinja s podaljšanjem Sheme tarifnih preferencialov</w:t>
      </w:r>
    </w:p>
    <w:p w14:paraId="70D07ECD" w14:textId="77777777" w:rsidR="009D3F82" w:rsidRPr="009D3F82" w:rsidRDefault="009D3F82" w:rsidP="009D3F82">
      <w:pPr>
        <w:spacing w:line="240" w:lineRule="auto"/>
        <w:jc w:val="both"/>
        <w:rPr>
          <w:rFonts w:cs="Arial"/>
          <w:szCs w:val="20"/>
        </w:rPr>
      </w:pPr>
    </w:p>
    <w:p w14:paraId="099D5F5C" w14:textId="77777777" w:rsidR="009D3F82" w:rsidRPr="009D3F82" w:rsidRDefault="009D3F82" w:rsidP="009D3F82">
      <w:pPr>
        <w:spacing w:line="240" w:lineRule="auto"/>
        <w:jc w:val="both"/>
        <w:rPr>
          <w:rFonts w:cs="Arial"/>
          <w:szCs w:val="20"/>
        </w:rPr>
      </w:pPr>
      <w:r w:rsidRPr="009D3F82">
        <w:rPr>
          <w:rFonts w:cs="Arial"/>
          <w:szCs w:val="20"/>
        </w:rPr>
        <w:t>Vlada Republike Slovenije je na podlagi 49.h člena Poslovnika Vlade Republike Slovenije sprejela stališče Republike Slovenije k zadevi Predlog uredbe Evropskega parlamenta in Sveta o uporabi splošne sheme tarifnih preferencialov in razveljavitvi Uredbe (EU) št. 978/2012 Evropskega parlamenta in Sveta - 12184/21.</w:t>
      </w:r>
    </w:p>
    <w:p w14:paraId="755FFAA6" w14:textId="77777777" w:rsidR="009D3F82" w:rsidRPr="009D3F82" w:rsidRDefault="009D3F82" w:rsidP="009D3F82">
      <w:pPr>
        <w:spacing w:line="240" w:lineRule="auto"/>
        <w:jc w:val="both"/>
        <w:rPr>
          <w:rFonts w:cs="Arial"/>
          <w:szCs w:val="20"/>
        </w:rPr>
      </w:pPr>
    </w:p>
    <w:p w14:paraId="7E1FB547" w14:textId="77777777" w:rsidR="009D3F82" w:rsidRPr="009D3F82" w:rsidRDefault="009D3F82" w:rsidP="009D3F82">
      <w:pPr>
        <w:spacing w:line="240" w:lineRule="auto"/>
        <w:jc w:val="both"/>
        <w:rPr>
          <w:rFonts w:cs="Arial"/>
          <w:szCs w:val="20"/>
        </w:rPr>
      </w:pPr>
      <w:r w:rsidRPr="009D3F82">
        <w:rPr>
          <w:rFonts w:cs="Arial"/>
          <w:szCs w:val="20"/>
        </w:rPr>
        <w:t xml:space="preserve">Evropska Unija državam v razvoju od leta 1971 dodeljuje trgovinske preferenciale prek sheme splošnih tarifnih preferencialov (GSP – General </w:t>
      </w:r>
      <w:proofErr w:type="spellStart"/>
      <w:r w:rsidRPr="009D3F82">
        <w:rPr>
          <w:rFonts w:cs="Arial"/>
          <w:szCs w:val="20"/>
        </w:rPr>
        <w:t>System</w:t>
      </w:r>
      <w:proofErr w:type="spellEnd"/>
      <w:r w:rsidRPr="009D3F82">
        <w:rPr>
          <w:rFonts w:cs="Arial"/>
          <w:szCs w:val="20"/>
        </w:rPr>
        <w:t xml:space="preserve"> </w:t>
      </w:r>
      <w:proofErr w:type="spellStart"/>
      <w:r w:rsidRPr="009D3F82">
        <w:rPr>
          <w:rFonts w:cs="Arial"/>
          <w:szCs w:val="20"/>
        </w:rPr>
        <w:t>of</w:t>
      </w:r>
      <w:proofErr w:type="spellEnd"/>
      <w:r w:rsidRPr="009D3F82">
        <w:rPr>
          <w:rFonts w:cs="Arial"/>
          <w:szCs w:val="20"/>
        </w:rPr>
        <w:t xml:space="preserve"> </w:t>
      </w:r>
      <w:proofErr w:type="spellStart"/>
      <w:r w:rsidRPr="009D3F82">
        <w:rPr>
          <w:rFonts w:cs="Arial"/>
          <w:szCs w:val="20"/>
        </w:rPr>
        <w:t>Preferences</w:t>
      </w:r>
      <w:proofErr w:type="spellEnd"/>
      <w:r w:rsidRPr="009D3F82">
        <w:rPr>
          <w:rFonts w:cs="Arial"/>
          <w:szCs w:val="20"/>
        </w:rPr>
        <w:t xml:space="preserve">). GSP je tako eden od ključnih trgovinskih instrumentov EU za pomoč državam v razvoju pri vključevanju v svetovno gospodarstvo, zmanjševanju revščine in podpiranju trajnostnega razvoja s spodbujanjem temeljnih človekovih pravic in pravic delavcev, varstva okolja in dobrega upravljanja. Sedanja shema se uporablja do 31. decembra 2023, namen predloga pa je podaljšati shemo za nadaljnje desetletno obdobje. </w:t>
      </w:r>
    </w:p>
    <w:p w14:paraId="217A521E" w14:textId="77777777" w:rsidR="009D3F82" w:rsidRPr="009D3F82" w:rsidRDefault="009D3F82" w:rsidP="009D3F82">
      <w:pPr>
        <w:spacing w:line="240" w:lineRule="auto"/>
        <w:jc w:val="both"/>
        <w:rPr>
          <w:rFonts w:cs="Arial"/>
          <w:szCs w:val="20"/>
        </w:rPr>
      </w:pPr>
      <w:r w:rsidRPr="009D3F82">
        <w:rPr>
          <w:rFonts w:cs="Arial"/>
          <w:szCs w:val="20"/>
        </w:rPr>
        <w:t>Republika Slovenije se tako načelno strinja s predlogom Uredbe Evropskega parlamenta in Sveta o uporabi splošne sheme tarifnih preferencialov in razveljavitvi Uredbe (EU) št. 978/2012 Evropskega parlamenta in Sveta. Republika Slovenija meni, da je predlog uravnotežen, saj bo še naprej prispeval k uresničevanju ciljev splošnega sistema preferencialov EU, zlasti k zmanjševanju revščine in spodbujanju trajnostnega razvoja in dobrega upravljanja v državah upravičenkah, obenem pa bo zaščitil gospodarski interes EU.</w:t>
      </w:r>
    </w:p>
    <w:p w14:paraId="132B6D5D" w14:textId="4371BF83" w:rsidR="009D3F82" w:rsidRDefault="009D3F82" w:rsidP="009D3F82">
      <w:pPr>
        <w:spacing w:line="240" w:lineRule="auto"/>
        <w:jc w:val="both"/>
        <w:rPr>
          <w:rFonts w:cs="Arial"/>
          <w:szCs w:val="20"/>
        </w:rPr>
      </w:pPr>
      <w:r w:rsidRPr="009D3F82">
        <w:rPr>
          <w:rFonts w:cs="Arial"/>
          <w:szCs w:val="20"/>
        </w:rPr>
        <w:t>Republika Slovenija bo v okviru obravnave predloga podpirala rešitve, ki ne bodo znatno omajale tega ravnotežja ter rešitve, ki bodo prispevale k učinkovitejšemu izvajanju sistema, vključevanju deležnikov in k večji preglednosti sistema.</w:t>
      </w:r>
    </w:p>
    <w:p w14:paraId="7DCCE385" w14:textId="38416AD7" w:rsidR="009D3F82" w:rsidRDefault="009D3F82" w:rsidP="009D3F82">
      <w:pPr>
        <w:spacing w:line="240" w:lineRule="auto"/>
        <w:jc w:val="both"/>
        <w:rPr>
          <w:rFonts w:cs="Arial"/>
          <w:szCs w:val="20"/>
        </w:rPr>
      </w:pPr>
    </w:p>
    <w:p w14:paraId="40AC87F5" w14:textId="3A7A5FF8" w:rsidR="009D3F82" w:rsidRPr="009D3F82" w:rsidRDefault="009D3F82" w:rsidP="009D3F82">
      <w:pPr>
        <w:spacing w:line="240" w:lineRule="auto"/>
        <w:jc w:val="both"/>
        <w:rPr>
          <w:rFonts w:cs="Arial"/>
          <w:szCs w:val="20"/>
        </w:rPr>
      </w:pPr>
      <w:r>
        <w:rPr>
          <w:rFonts w:cs="Arial"/>
          <w:szCs w:val="20"/>
        </w:rPr>
        <w:t xml:space="preserve">Vir: </w:t>
      </w:r>
      <w:r w:rsidRPr="009D3F82">
        <w:rPr>
          <w:rFonts w:cs="Arial"/>
          <w:szCs w:val="20"/>
        </w:rPr>
        <w:t>Ministrstvo za gospodarski razvoj in tehnologijo</w:t>
      </w:r>
    </w:p>
    <w:p w14:paraId="4F69CAF0" w14:textId="77777777" w:rsidR="00C44B08" w:rsidRPr="000F5F88" w:rsidRDefault="00C44B08" w:rsidP="00C44B08">
      <w:pPr>
        <w:spacing w:line="240" w:lineRule="auto"/>
        <w:jc w:val="both"/>
        <w:rPr>
          <w:rFonts w:cs="Arial"/>
          <w:color w:val="FF0000"/>
          <w:szCs w:val="20"/>
        </w:rPr>
      </w:pPr>
      <w:r w:rsidRPr="000F5F88">
        <w:rPr>
          <w:rFonts w:cs="Arial"/>
          <w:color w:val="FF0000"/>
          <w:szCs w:val="20"/>
        </w:rPr>
        <w:t xml:space="preserve"> </w:t>
      </w:r>
    </w:p>
    <w:p w14:paraId="303B61BE" w14:textId="71218B10" w:rsidR="00D82083" w:rsidRDefault="00D82083" w:rsidP="00C44B08">
      <w:pPr>
        <w:spacing w:line="240" w:lineRule="auto"/>
        <w:jc w:val="both"/>
        <w:rPr>
          <w:rFonts w:cs="Arial"/>
          <w:color w:val="FF0000"/>
          <w:szCs w:val="20"/>
        </w:rPr>
      </w:pPr>
    </w:p>
    <w:p w14:paraId="0C4144AF" w14:textId="77777777" w:rsidR="00D82083" w:rsidRPr="00D82083" w:rsidRDefault="00D82083" w:rsidP="00D82083">
      <w:pPr>
        <w:spacing w:line="240" w:lineRule="auto"/>
        <w:jc w:val="both"/>
        <w:rPr>
          <w:rFonts w:cs="Arial"/>
          <w:b/>
          <w:bCs/>
          <w:szCs w:val="20"/>
        </w:rPr>
      </w:pPr>
      <w:r w:rsidRPr="00D82083">
        <w:rPr>
          <w:rFonts w:cs="Arial"/>
          <w:b/>
          <w:bCs/>
          <w:szCs w:val="20"/>
        </w:rPr>
        <w:t xml:space="preserve">Predlog stališča RS do Sporočila Komisije – Trajnostni </w:t>
      </w:r>
      <w:proofErr w:type="spellStart"/>
      <w:r w:rsidRPr="00D82083">
        <w:rPr>
          <w:rFonts w:cs="Arial"/>
          <w:b/>
          <w:bCs/>
          <w:szCs w:val="20"/>
        </w:rPr>
        <w:t>ogljični</w:t>
      </w:r>
      <w:proofErr w:type="spellEnd"/>
      <w:r w:rsidRPr="00D82083">
        <w:rPr>
          <w:rFonts w:cs="Arial"/>
          <w:b/>
          <w:bCs/>
          <w:szCs w:val="20"/>
        </w:rPr>
        <w:t xml:space="preserve"> cikli</w:t>
      </w:r>
    </w:p>
    <w:p w14:paraId="3EFE24C3" w14:textId="77777777" w:rsidR="00D82083" w:rsidRPr="00D82083" w:rsidRDefault="00D82083" w:rsidP="00D82083">
      <w:pPr>
        <w:spacing w:line="240" w:lineRule="auto"/>
        <w:jc w:val="both"/>
        <w:rPr>
          <w:rFonts w:cs="Arial"/>
          <w:szCs w:val="20"/>
        </w:rPr>
      </w:pPr>
    </w:p>
    <w:p w14:paraId="36D5245B" w14:textId="77777777" w:rsidR="00D82083" w:rsidRPr="00D82083" w:rsidRDefault="00D82083" w:rsidP="00D82083">
      <w:pPr>
        <w:spacing w:line="240" w:lineRule="auto"/>
        <w:jc w:val="both"/>
        <w:rPr>
          <w:rFonts w:cs="Arial"/>
          <w:szCs w:val="20"/>
        </w:rPr>
      </w:pPr>
      <w:r w:rsidRPr="00D82083">
        <w:rPr>
          <w:rFonts w:cs="Arial"/>
          <w:szCs w:val="20"/>
        </w:rPr>
        <w:t>Vlada RS je sprejela stališče k Sporočilu Komisije Evropskemu parlamentu in Svetu – Trajnostni ogljikovi krogi. Stališče RS podpira.</w:t>
      </w:r>
    </w:p>
    <w:p w14:paraId="29E096E5" w14:textId="77777777" w:rsidR="00D82083" w:rsidRPr="00D82083" w:rsidRDefault="00D82083" w:rsidP="00D82083">
      <w:pPr>
        <w:spacing w:line="240" w:lineRule="auto"/>
        <w:jc w:val="both"/>
        <w:rPr>
          <w:rFonts w:cs="Arial"/>
          <w:szCs w:val="20"/>
        </w:rPr>
      </w:pPr>
      <w:r w:rsidRPr="00D82083">
        <w:rPr>
          <w:rFonts w:cs="Arial"/>
          <w:szCs w:val="20"/>
        </w:rPr>
        <w:t xml:space="preserve">Evropska komisija je 15. decembra 2021 objavila dokument z naslovom Trajnostni </w:t>
      </w:r>
      <w:proofErr w:type="spellStart"/>
      <w:r w:rsidRPr="00D82083">
        <w:rPr>
          <w:rFonts w:cs="Arial"/>
          <w:szCs w:val="20"/>
        </w:rPr>
        <w:t>ogljični</w:t>
      </w:r>
      <w:proofErr w:type="spellEnd"/>
      <w:r w:rsidRPr="00D82083">
        <w:rPr>
          <w:rFonts w:cs="Arial"/>
          <w:szCs w:val="20"/>
        </w:rPr>
        <w:t xml:space="preserve"> cikli. Z ukrepi želi prispevati k blaženju oziroma k zmanjšanju emisij toplogrednih plinov z odstranjevanjem ogljika iz ozračja. V ospredje se postavlja trajnostno upravljanje zemljišč, ki so ključnega pomena za doseganje podnebne nevtralnosti do leta 2050. Z blaženjem oziroma zmanjšanjem emisij toplogrednih plinov bi lahko prispevali k obnovitvi biotske raznovrstnosti.</w:t>
      </w:r>
    </w:p>
    <w:p w14:paraId="28098EE2" w14:textId="77777777" w:rsidR="00D82083" w:rsidRPr="00D82083" w:rsidRDefault="00D82083" w:rsidP="00D82083">
      <w:pPr>
        <w:spacing w:line="240" w:lineRule="auto"/>
        <w:jc w:val="both"/>
        <w:rPr>
          <w:rFonts w:cs="Arial"/>
          <w:szCs w:val="20"/>
        </w:rPr>
      </w:pPr>
      <w:r w:rsidRPr="00D82083">
        <w:rPr>
          <w:rFonts w:cs="Arial"/>
          <w:szCs w:val="20"/>
        </w:rPr>
        <w:t xml:space="preserve">Slovenija in večina držav članic je ukrepom naklonjena, potrebno pa je upoštevati kmetijske posebnosti posameznih držav članic. </w:t>
      </w:r>
      <w:proofErr w:type="spellStart"/>
      <w:r w:rsidRPr="00D82083">
        <w:rPr>
          <w:rFonts w:cs="Arial"/>
          <w:szCs w:val="20"/>
        </w:rPr>
        <w:t>Nizkoogljično</w:t>
      </w:r>
      <w:proofErr w:type="spellEnd"/>
      <w:r w:rsidRPr="00D82083">
        <w:rPr>
          <w:rFonts w:cs="Arial"/>
          <w:szCs w:val="20"/>
        </w:rPr>
        <w:t xml:space="preserve"> kmetijstvo prinaša tako </w:t>
      </w:r>
      <w:proofErr w:type="spellStart"/>
      <w:r w:rsidRPr="00D82083">
        <w:rPr>
          <w:rFonts w:cs="Arial"/>
          <w:szCs w:val="20"/>
        </w:rPr>
        <w:t>okoljske</w:t>
      </w:r>
      <w:proofErr w:type="spellEnd"/>
      <w:r w:rsidRPr="00D82083">
        <w:rPr>
          <w:rFonts w:cs="Arial"/>
          <w:szCs w:val="20"/>
        </w:rPr>
        <w:t xml:space="preserve"> kot podjetniške priložnosti za kmete in gozdarje, pomembno pa je, da se ohrani primarna funkcija kmetijstva, to je proizvodnja hrane. Poleg skupne kmetijske politike (SKP) bo potrebno zagotoviti tudi druge vire financiranja ter zagotoviti, da se bo pobuda </w:t>
      </w:r>
      <w:proofErr w:type="spellStart"/>
      <w:r w:rsidRPr="00D82083">
        <w:rPr>
          <w:rFonts w:cs="Arial"/>
          <w:szCs w:val="20"/>
        </w:rPr>
        <w:t>nizkoogljičnega</w:t>
      </w:r>
      <w:proofErr w:type="spellEnd"/>
      <w:r w:rsidRPr="00D82083">
        <w:rPr>
          <w:rFonts w:cs="Arial"/>
          <w:szCs w:val="20"/>
        </w:rPr>
        <w:t xml:space="preserve"> kmetijstva smiselno vključevala v cilje ostalih pobud Evropske komisije. Potrebno bo vzpostaviti tudi strokovno skupino, v kateri bodo strokovnjaki držav članic iskali možnosti za doseganje </w:t>
      </w:r>
      <w:proofErr w:type="spellStart"/>
      <w:r w:rsidRPr="00D82083">
        <w:rPr>
          <w:rFonts w:cs="Arial"/>
          <w:szCs w:val="20"/>
        </w:rPr>
        <w:t>nizkoogljičnega</w:t>
      </w:r>
      <w:proofErr w:type="spellEnd"/>
      <w:r w:rsidRPr="00D82083">
        <w:rPr>
          <w:rFonts w:cs="Arial"/>
          <w:szCs w:val="20"/>
        </w:rPr>
        <w:t xml:space="preserve"> kmetijstva na ravni EU.</w:t>
      </w:r>
    </w:p>
    <w:p w14:paraId="2EE0EB3C" w14:textId="562ED050" w:rsidR="00D82083" w:rsidRDefault="00D82083" w:rsidP="00D82083">
      <w:pPr>
        <w:spacing w:line="240" w:lineRule="auto"/>
        <w:jc w:val="both"/>
        <w:rPr>
          <w:rFonts w:cs="Arial"/>
          <w:szCs w:val="20"/>
        </w:rPr>
      </w:pPr>
      <w:r w:rsidRPr="00D82083">
        <w:rPr>
          <w:rFonts w:cs="Arial"/>
          <w:szCs w:val="20"/>
        </w:rPr>
        <w:t>O tej temi so evropski ministri za kmetijstvo razpravljali že na Svetu za kmetijstvo in ribištvo v mesecu januarju. To bo tudi osrednja tema neformalnega srečanja kmetijskih ministrov februarja v Strasbourgu.</w:t>
      </w:r>
    </w:p>
    <w:p w14:paraId="5CFA71FD" w14:textId="0EF3EA74" w:rsidR="00D82083" w:rsidRDefault="00D82083" w:rsidP="00D82083">
      <w:pPr>
        <w:spacing w:line="240" w:lineRule="auto"/>
        <w:jc w:val="both"/>
        <w:rPr>
          <w:rFonts w:cs="Arial"/>
          <w:szCs w:val="20"/>
        </w:rPr>
      </w:pPr>
    </w:p>
    <w:p w14:paraId="3E761B10" w14:textId="12DC397F" w:rsidR="00D82083" w:rsidRPr="00D82083" w:rsidRDefault="00D82083" w:rsidP="00D82083">
      <w:pPr>
        <w:spacing w:line="240" w:lineRule="auto"/>
        <w:jc w:val="both"/>
        <w:rPr>
          <w:rFonts w:cs="Arial"/>
          <w:szCs w:val="20"/>
        </w:rPr>
      </w:pPr>
      <w:r>
        <w:rPr>
          <w:rFonts w:cs="Arial"/>
          <w:szCs w:val="20"/>
        </w:rPr>
        <w:t xml:space="preserve">Vir: </w:t>
      </w:r>
      <w:r w:rsidRPr="00D82083">
        <w:rPr>
          <w:rFonts w:cs="Arial"/>
          <w:szCs w:val="20"/>
        </w:rPr>
        <w:t>Ministrstvo za kmetijstvo, gozdarstvo in prehrano</w:t>
      </w:r>
    </w:p>
    <w:p w14:paraId="605265AE" w14:textId="5413A94A" w:rsidR="00D82083" w:rsidRDefault="00D82083" w:rsidP="00C44B08">
      <w:pPr>
        <w:spacing w:line="240" w:lineRule="auto"/>
        <w:jc w:val="both"/>
        <w:rPr>
          <w:rFonts w:cs="Arial"/>
          <w:color w:val="FF0000"/>
          <w:szCs w:val="20"/>
        </w:rPr>
      </w:pPr>
    </w:p>
    <w:p w14:paraId="11525700" w14:textId="77777777" w:rsidR="00D82083" w:rsidRPr="000F5F88" w:rsidRDefault="00D82083" w:rsidP="00C44B08">
      <w:pPr>
        <w:spacing w:line="240" w:lineRule="auto"/>
        <w:jc w:val="both"/>
        <w:rPr>
          <w:rFonts w:cs="Arial"/>
          <w:color w:val="FF0000"/>
          <w:szCs w:val="20"/>
        </w:rPr>
      </w:pPr>
    </w:p>
    <w:p w14:paraId="6CF2CD45" w14:textId="23C23035" w:rsidR="00652EF4" w:rsidRPr="00652EF4" w:rsidRDefault="00652EF4" w:rsidP="00652EF4">
      <w:pPr>
        <w:spacing w:line="240" w:lineRule="auto"/>
        <w:jc w:val="both"/>
        <w:rPr>
          <w:rFonts w:cs="Arial"/>
          <w:b/>
          <w:bCs/>
          <w:szCs w:val="20"/>
        </w:rPr>
      </w:pPr>
      <w:r w:rsidRPr="00652EF4">
        <w:rPr>
          <w:rFonts w:cs="Arial"/>
          <w:b/>
          <w:bCs/>
          <w:szCs w:val="20"/>
        </w:rPr>
        <w:t>Vlada sprejela mnenje o zahtevi za oceno ustavnosti 530. člena Zakona o kazenskem postopku</w:t>
      </w:r>
    </w:p>
    <w:p w14:paraId="39B9B61F" w14:textId="77777777" w:rsidR="00652EF4" w:rsidRPr="00652EF4" w:rsidRDefault="00652EF4" w:rsidP="00652EF4">
      <w:pPr>
        <w:spacing w:line="240" w:lineRule="auto"/>
        <w:jc w:val="both"/>
        <w:rPr>
          <w:rFonts w:cs="Arial"/>
          <w:szCs w:val="20"/>
        </w:rPr>
      </w:pPr>
    </w:p>
    <w:p w14:paraId="248C8606" w14:textId="77777777" w:rsidR="00652EF4" w:rsidRPr="00652EF4" w:rsidRDefault="00652EF4" w:rsidP="00652EF4">
      <w:pPr>
        <w:spacing w:line="240" w:lineRule="auto"/>
        <w:jc w:val="both"/>
        <w:rPr>
          <w:rFonts w:cs="Arial"/>
          <w:szCs w:val="20"/>
        </w:rPr>
      </w:pPr>
      <w:r w:rsidRPr="00652EF4">
        <w:rPr>
          <w:rFonts w:cs="Arial"/>
          <w:szCs w:val="20"/>
        </w:rPr>
        <w:t>Vlada Republike Slovenije je na današnji seji sprejela mnenje o zahtevi za oceno ustavnosti 530. člena Zakona o kazenskem postopku in ga posreduje Državnemu zboru Republike Slovenije.</w:t>
      </w:r>
    </w:p>
    <w:p w14:paraId="3DFE67F3" w14:textId="77777777" w:rsidR="00652EF4" w:rsidRPr="00652EF4" w:rsidRDefault="00652EF4" w:rsidP="00652EF4">
      <w:pPr>
        <w:spacing w:line="240" w:lineRule="auto"/>
        <w:jc w:val="both"/>
        <w:rPr>
          <w:rFonts w:cs="Arial"/>
          <w:szCs w:val="20"/>
        </w:rPr>
      </w:pPr>
    </w:p>
    <w:p w14:paraId="63E6B1F6" w14:textId="77777777" w:rsidR="00652EF4" w:rsidRPr="00652EF4" w:rsidRDefault="00652EF4" w:rsidP="00652EF4">
      <w:pPr>
        <w:spacing w:line="240" w:lineRule="auto"/>
        <w:jc w:val="both"/>
        <w:rPr>
          <w:rFonts w:cs="Arial"/>
          <w:szCs w:val="20"/>
        </w:rPr>
      </w:pPr>
      <w:r w:rsidRPr="00652EF4">
        <w:rPr>
          <w:rFonts w:cs="Arial"/>
          <w:szCs w:val="20"/>
        </w:rPr>
        <w:t xml:space="preserve">Vrhovno sodišče Republike Slovenije (VSRS) je prekinilo odločanje v zadevi izročitve in vložilo zahtevo za oceno ustavnosti na Ustavno sodišče RS, saj meni, da obstaja pravna praznina – da namreč 530. člen Zakona o kazenskem postopku (ZKP) ne določa nobene obveznosti ministru za pravosodje, da bi odločal o zavrnitvi izročitve v drugo državo (razen, če gre za politično ali vojaško kaznivo dejanje), ter da minister ne more razširiti pravnih podlag za zavrnitev izročitev z uporabo mednarodnih pogodb s področja človekovih pravic in temeljnih svoboščin. Minister za pravosodje je vezan na sodbe kazenskih sodišč, vendar morda obstaja pravna praznina v primeru nastanka spremenjenih okoliščin (npr. mučenje ali drugo okrutno ravnanje v državi, ki zahteva izročitev) po že izdanih odločitvah kazenskih sodišč.  </w:t>
      </w:r>
    </w:p>
    <w:p w14:paraId="24461EA8" w14:textId="77777777" w:rsidR="00652EF4" w:rsidRPr="00652EF4" w:rsidRDefault="00652EF4" w:rsidP="00652EF4">
      <w:pPr>
        <w:spacing w:line="240" w:lineRule="auto"/>
        <w:jc w:val="both"/>
        <w:rPr>
          <w:rFonts w:cs="Arial"/>
          <w:szCs w:val="20"/>
        </w:rPr>
      </w:pPr>
    </w:p>
    <w:p w14:paraId="3112E946" w14:textId="77777777" w:rsidR="00652EF4" w:rsidRPr="00652EF4" w:rsidRDefault="00652EF4" w:rsidP="00652EF4">
      <w:pPr>
        <w:spacing w:line="240" w:lineRule="auto"/>
        <w:jc w:val="both"/>
        <w:rPr>
          <w:rFonts w:cs="Arial"/>
          <w:szCs w:val="20"/>
        </w:rPr>
      </w:pPr>
      <w:r w:rsidRPr="00652EF4">
        <w:rPr>
          <w:rFonts w:cs="Arial"/>
          <w:szCs w:val="20"/>
        </w:rPr>
        <w:t xml:space="preserve">Vlada ocenjuje, da je veljavno ureditev izročitev obdolženih oziroma obsojenih tujcev treba presojati celostno, torej ne le ob razlagi ZKP, temveč tudi ob upoštevanju drugih predpisov in zlasti neposredno uporabljivih mednarodnih pogodb. Glede na </w:t>
      </w:r>
      <w:proofErr w:type="spellStart"/>
      <w:r w:rsidRPr="00652EF4">
        <w:rPr>
          <w:rFonts w:cs="Arial"/>
          <w:szCs w:val="20"/>
        </w:rPr>
        <w:t>dvofaznost</w:t>
      </w:r>
      <w:proofErr w:type="spellEnd"/>
      <w:r w:rsidRPr="00652EF4">
        <w:rPr>
          <w:rFonts w:cs="Arial"/>
          <w:szCs w:val="20"/>
        </w:rPr>
        <w:t xml:space="preserve"> postopka izročitve (sodna in upravna faza) je bila pri noveli ZKP-N sprejeta rešitev, da se presoja nevarnosti mučenja in nečloveškega ravnanja predpiše že v prvi fazi, upoštevajoč tudi dejstvo, da je sodišče tisto, ki dejansko zasliši obsojenca. Kolikor tujec v upravni fazi ugovarja izročitvi iz razloga spremenjenih okoliščin in v ta namen navaja dejstva in dokaze, s katerimi je ta razpolagal že v času sodnega dela izročitvenega postopka, ne more biti uspešen, saj bi to predstavljalo zlorabo postopka, minister za pravosodje pa je kot del izvršilne veje v tem delu vezan na sodno odločbo, sicer bi kršil načelo delitve oblasti in posegel v pravnomočno odločitev sodne veje oblasti. Če pa tujec po odločitvi kazenskih sodišč zatrjuje nova dejstva in predloži dokaze, ki izkazujejo spremenjene okoliščine, pa jih glede na absolutno naravo prepovedi mučenja, ki sledi tudi iz neposredno uporabljivih mednarodnih pogodb, lahko presoja tudi minister za pravosodje.</w:t>
      </w:r>
    </w:p>
    <w:p w14:paraId="3D8BFEE4" w14:textId="77777777" w:rsidR="00652EF4" w:rsidRPr="00652EF4" w:rsidRDefault="00652EF4" w:rsidP="00652EF4">
      <w:pPr>
        <w:spacing w:line="240" w:lineRule="auto"/>
        <w:jc w:val="both"/>
        <w:rPr>
          <w:rFonts w:cs="Arial"/>
          <w:szCs w:val="20"/>
        </w:rPr>
      </w:pPr>
    </w:p>
    <w:p w14:paraId="3EBE5036" w14:textId="77777777" w:rsidR="00652EF4" w:rsidRPr="00652EF4" w:rsidRDefault="00652EF4" w:rsidP="00652EF4">
      <w:pPr>
        <w:spacing w:line="240" w:lineRule="auto"/>
        <w:jc w:val="both"/>
        <w:rPr>
          <w:rFonts w:cs="Arial"/>
          <w:szCs w:val="20"/>
        </w:rPr>
      </w:pPr>
      <w:r w:rsidRPr="00652EF4">
        <w:rPr>
          <w:rFonts w:cs="Arial"/>
          <w:szCs w:val="20"/>
        </w:rPr>
        <w:t>Glede na navedeno po mnenju Vlade v veljavni ureditvi po ZKP ne obstaja pravna praznina.</w:t>
      </w:r>
    </w:p>
    <w:p w14:paraId="26180A3A" w14:textId="77777777" w:rsidR="00652EF4" w:rsidRPr="00652EF4" w:rsidRDefault="00652EF4" w:rsidP="00652EF4">
      <w:pPr>
        <w:spacing w:line="240" w:lineRule="auto"/>
        <w:jc w:val="both"/>
        <w:rPr>
          <w:rFonts w:cs="Arial"/>
          <w:szCs w:val="20"/>
        </w:rPr>
      </w:pPr>
    </w:p>
    <w:p w14:paraId="767B857F" w14:textId="5F6131D9" w:rsidR="00C44B08" w:rsidRPr="00652EF4" w:rsidRDefault="00652EF4" w:rsidP="00C44B08">
      <w:pPr>
        <w:spacing w:line="240" w:lineRule="auto"/>
        <w:jc w:val="both"/>
        <w:rPr>
          <w:rFonts w:cs="Arial"/>
          <w:szCs w:val="20"/>
        </w:rPr>
      </w:pPr>
      <w:r w:rsidRPr="00652EF4">
        <w:rPr>
          <w:rFonts w:cs="Arial"/>
          <w:szCs w:val="20"/>
        </w:rPr>
        <w:t>Vir: Ministrstvo za pravosodje</w:t>
      </w:r>
    </w:p>
    <w:p w14:paraId="073C411E" w14:textId="31863F2B" w:rsidR="00652EF4" w:rsidRDefault="00652EF4" w:rsidP="00C44B08">
      <w:pPr>
        <w:spacing w:line="240" w:lineRule="auto"/>
        <w:jc w:val="both"/>
        <w:rPr>
          <w:rFonts w:cs="Arial"/>
          <w:color w:val="FF0000"/>
          <w:szCs w:val="20"/>
        </w:rPr>
      </w:pPr>
    </w:p>
    <w:p w14:paraId="3B73D9CA" w14:textId="77777777" w:rsidR="00B90548" w:rsidRDefault="00B90548" w:rsidP="00B90548">
      <w:pPr>
        <w:spacing w:line="240" w:lineRule="auto"/>
        <w:jc w:val="both"/>
        <w:rPr>
          <w:rFonts w:cs="Arial"/>
          <w:color w:val="FF0000"/>
          <w:szCs w:val="20"/>
        </w:rPr>
      </w:pPr>
    </w:p>
    <w:p w14:paraId="009815C7" w14:textId="3BEAD82C" w:rsidR="00B90548" w:rsidRPr="00B90548" w:rsidRDefault="00B90548" w:rsidP="00B90548">
      <w:pPr>
        <w:spacing w:line="240" w:lineRule="auto"/>
        <w:jc w:val="both"/>
        <w:rPr>
          <w:rFonts w:cs="Arial"/>
          <w:b/>
          <w:bCs/>
          <w:szCs w:val="20"/>
        </w:rPr>
      </w:pPr>
      <w:r w:rsidRPr="00B90548">
        <w:rPr>
          <w:rFonts w:cs="Arial"/>
          <w:b/>
          <w:bCs/>
          <w:szCs w:val="20"/>
        </w:rPr>
        <w:t>Vlada Republike Slovenije je izdala Uredbo o karti regionalne pomoči za 2022–2027</w:t>
      </w:r>
    </w:p>
    <w:p w14:paraId="658813BC" w14:textId="77777777" w:rsidR="00B90548" w:rsidRPr="00B90548" w:rsidRDefault="00B90548" w:rsidP="00B90548">
      <w:pPr>
        <w:spacing w:line="240" w:lineRule="auto"/>
        <w:jc w:val="both"/>
        <w:rPr>
          <w:rFonts w:cs="Arial"/>
          <w:szCs w:val="20"/>
        </w:rPr>
      </w:pPr>
    </w:p>
    <w:p w14:paraId="306A0617" w14:textId="77777777" w:rsidR="00B90548" w:rsidRPr="00B90548" w:rsidRDefault="00B90548" w:rsidP="00B90548">
      <w:pPr>
        <w:spacing w:line="240" w:lineRule="auto"/>
        <w:jc w:val="both"/>
        <w:rPr>
          <w:rFonts w:cs="Arial"/>
          <w:szCs w:val="20"/>
        </w:rPr>
      </w:pPr>
      <w:r w:rsidRPr="00B90548">
        <w:rPr>
          <w:rFonts w:cs="Arial"/>
          <w:szCs w:val="20"/>
        </w:rPr>
        <w:t xml:space="preserve">Vlada Republike Slovenije je izdala Uredbo o karti regionalne pomoči za 2022–2027, ki upoštevaje Sklep Evropske komisije, določa seznam območij »a« in »c« v Republiki Sloveniji, ki so upravičena do regionalne državne pomoči, in intenzivnosti pomoči na posameznih upravičenih območjih. </w:t>
      </w:r>
    </w:p>
    <w:p w14:paraId="6E7869C8" w14:textId="77777777" w:rsidR="00B90548" w:rsidRPr="00B90548" w:rsidRDefault="00B90548" w:rsidP="00B90548">
      <w:pPr>
        <w:spacing w:line="240" w:lineRule="auto"/>
        <w:jc w:val="both"/>
        <w:rPr>
          <w:rFonts w:cs="Arial"/>
          <w:szCs w:val="20"/>
        </w:rPr>
      </w:pPr>
    </w:p>
    <w:p w14:paraId="1C7F1E29" w14:textId="77777777" w:rsidR="00B90548" w:rsidRPr="00B90548" w:rsidRDefault="00B90548" w:rsidP="00B90548">
      <w:pPr>
        <w:spacing w:line="240" w:lineRule="auto"/>
        <w:jc w:val="both"/>
        <w:rPr>
          <w:rFonts w:cs="Arial"/>
          <w:szCs w:val="20"/>
        </w:rPr>
      </w:pPr>
      <w:r w:rsidRPr="00B90548">
        <w:rPr>
          <w:rFonts w:cs="Arial"/>
          <w:szCs w:val="20"/>
        </w:rPr>
        <w:t xml:space="preserve">Regionalna državna pomoč je vrsta državne pomoči za pospeševanje gospodarskega razvoja  prikrajšanih regij v EU. Skladno s pravili EU se regionalna pomoč lahko dodeli le na območjih, ki izkazujejo razvojni zaostanek ali so razvojno prikrajšana in so določena na karti regionalne pomoči, ki jo potrdi Evropska komisija. </w:t>
      </w:r>
    </w:p>
    <w:p w14:paraId="53B4D227" w14:textId="77777777" w:rsidR="00B90548" w:rsidRPr="00B90548" w:rsidRDefault="00B90548" w:rsidP="00B90548">
      <w:pPr>
        <w:spacing w:line="240" w:lineRule="auto"/>
        <w:jc w:val="both"/>
        <w:rPr>
          <w:rFonts w:cs="Arial"/>
          <w:szCs w:val="20"/>
        </w:rPr>
      </w:pPr>
    </w:p>
    <w:p w14:paraId="5AEEF20A" w14:textId="77777777" w:rsidR="00B90548" w:rsidRPr="00B90548" w:rsidRDefault="00B90548" w:rsidP="00B90548">
      <w:pPr>
        <w:spacing w:line="240" w:lineRule="auto"/>
        <w:jc w:val="both"/>
        <w:rPr>
          <w:rFonts w:cs="Arial"/>
          <w:szCs w:val="20"/>
        </w:rPr>
      </w:pPr>
      <w:r w:rsidRPr="00B90548">
        <w:rPr>
          <w:rFonts w:cs="Arial"/>
          <w:szCs w:val="20"/>
        </w:rPr>
        <w:t xml:space="preserve">V karta regionalne pomoči za Slovenijo za obdobje 2022-2027 je kot območje »a« določeno celotno ozemlje kohezijske regije NUTS2 Vzhodna Slovenija; kot območje »c« pa del ozemlja kohezijske regije NUTS2 Zahodna Slovenija, tako da vključuje: celotno območje statistične regije Goriška, območje statistične regije Gorenjska brez Mestne občine Kranj, območje statistične regije Obalno-kraška brez Mestne občine Koper in Občine Ankaran, del območja statistične regije Osrednjeslovenska, ki zajema občine Dobrepolje, Velike Lašče, Ig, Borovnica in Šmartno pri Litiji. </w:t>
      </w:r>
    </w:p>
    <w:p w14:paraId="1BC85B9A" w14:textId="77777777" w:rsidR="00B90548" w:rsidRPr="00B90548" w:rsidRDefault="00B90548" w:rsidP="00B90548">
      <w:pPr>
        <w:spacing w:line="240" w:lineRule="auto"/>
        <w:jc w:val="both"/>
        <w:rPr>
          <w:rFonts w:cs="Arial"/>
          <w:szCs w:val="20"/>
        </w:rPr>
      </w:pPr>
    </w:p>
    <w:p w14:paraId="706EE0FC" w14:textId="77777777" w:rsidR="00B90548" w:rsidRPr="00B90548" w:rsidRDefault="00B90548" w:rsidP="00B90548">
      <w:pPr>
        <w:spacing w:line="240" w:lineRule="auto"/>
        <w:jc w:val="both"/>
        <w:rPr>
          <w:rFonts w:cs="Arial"/>
          <w:szCs w:val="20"/>
        </w:rPr>
      </w:pPr>
      <w:r w:rsidRPr="00B90548">
        <w:rPr>
          <w:rFonts w:cs="Arial"/>
          <w:szCs w:val="20"/>
        </w:rPr>
        <w:t>Najvišja intenzivnost regionalne pomoči za naložbe za velika podjetja lahko znaša na območjih »a« 30 %, na območjih »c« pa 15 %, razen na upravičenih območjih Obalno-kraške statistične regije, kjer lahko intenzivnost pomoči znaša do 25 %. Na celotnem območju regionalne karte se lahko intenzivnost pomoči poveča za 20 odstotnih točk za mala in za 10 odstotnih točk za srednje velika podjetja.</w:t>
      </w:r>
    </w:p>
    <w:p w14:paraId="68BA0CAB" w14:textId="77777777" w:rsidR="00B90548" w:rsidRPr="00B90548" w:rsidRDefault="00B90548" w:rsidP="00B90548">
      <w:pPr>
        <w:spacing w:line="240" w:lineRule="auto"/>
        <w:jc w:val="both"/>
        <w:rPr>
          <w:rFonts w:cs="Arial"/>
          <w:szCs w:val="20"/>
        </w:rPr>
      </w:pPr>
      <w:r w:rsidRPr="00B90548">
        <w:rPr>
          <w:rFonts w:cs="Arial"/>
          <w:szCs w:val="20"/>
        </w:rPr>
        <w:t xml:space="preserve">  </w:t>
      </w:r>
    </w:p>
    <w:p w14:paraId="063222DA" w14:textId="085FD93B" w:rsidR="002460E9" w:rsidRPr="00B90548" w:rsidRDefault="00B90548" w:rsidP="00B90548">
      <w:pPr>
        <w:spacing w:line="240" w:lineRule="auto"/>
        <w:jc w:val="both"/>
        <w:rPr>
          <w:rFonts w:cs="Arial"/>
          <w:szCs w:val="20"/>
        </w:rPr>
      </w:pPr>
      <w:r w:rsidRPr="00B90548">
        <w:rPr>
          <w:rFonts w:cs="Arial"/>
          <w:szCs w:val="20"/>
        </w:rPr>
        <w:t>Vir: Ministrstvo za gospodarski razvoj in tehnologijo</w:t>
      </w:r>
    </w:p>
    <w:p w14:paraId="051C314F" w14:textId="77777777" w:rsidR="00B90548" w:rsidRPr="00B90548" w:rsidRDefault="00B90548" w:rsidP="00B90548">
      <w:pPr>
        <w:spacing w:line="240" w:lineRule="auto"/>
        <w:jc w:val="both"/>
        <w:rPr>
          <w:rFonts w:cs="Arial"/>
          <w:color w:val="FF0000"/>
          <w:szCs w:val="20"/>
        </w:rPr>
      </w:pPr>
      <w:r w:rsidRPr="00B90548">
        <w:rPr>
          <w:rFonts w:cs="Arial"/>
          <w:color w:val="FF0000"/>
          <w:szCs w:val="20"/>
        </w:rPr>
        <w:tab/>
      </w:r>
    </w:p>
    <w:p w14:paraId="259C52AE" w14:textId="77777777" w:rsidR="00B90548" w:rsidRPr="00B90548" w:rsidRDefault="00B90548" w:rsidP="00B90548">
      <w:pPr>
        <w:spacing w:line="240" w:lineRule="auto"/>
        <w:jc w:val="both"/>
        <w:rPr>
          <w:rFonts w:cs="Arial"/>
          <w:color w:val="FF0000"/>
          <w:szCs w:val="20"/>
        </w:rPr>
      </w:pPr>
    </w:p>
    <w:p w14:paraId="121277A8" w14:textId="77777777" w:rsidR="00C44169" w:rsidRDefault="00C44169" w:rsidP="008A6242">
      <w:pPr>
        <w:spacing w:line="240" w:lineRule="auto"/>
        <w:jc w:val="both"/>
        <w:rPr>
          <w:rFonts w:cs="Arial"/>
          <w:b/>
          <w:bCs/>
          <w:szCs w:val="20"/>
        </w:rPr>
      </w:pPr>
    </w:p>
    <w:p w14:paraId="3188C6E4" w14:textId="77777777" w:rsidR="00C44169" w:rsidRDefault="00C44169" w:rsidP="008A6242">
      <w:pPr>
        <w:spacing w:line="240" w:lineRule="auto"/>
        <w:jc w:val="both"/>
        <w:rPr>
          <w:rFonts w:cs="Arial"/>
          <w:b/>
          <w:bCs/>
          <w:szCs w:val="20"/>
        </w:rPr>
      </w:pPr>
    </w:p>
    <w:p w14:paraId="7364BA9D" w14:textId="69851523" w:rsidR="008A6242" w:rsidRPr="008A6242" w:rsidRDefault="008A6242" w:rsidP="008A6242">
      <w:pPr>
        <w:spacing w:line="240" w:lineRule="auto"/>
        <w:jc w:val="both"/>
        <w:rPr>
          <w:rFonts w:cs="Arial"/>
          <w:b/>
          <w:bCs/>
          <w:szCs w:val="20"/>
        </w:rPr>
      </w:pPr>
      <w:r w:rsidRPr="008A6242">
        <w:rPr>
          <w:rFonts w:cs="Arial"/>
          <w:b/>
          <w:bCs/>
          <w:szCs w:val="20"/>
        </w:rPr>
        <w:lastRenderedPageBreak/>
        <w:t>Vlada izdale Uredbe o koncesiji za graditev žičniških naprav</w:t>
      </w:r>
    </w:p>
    <w:p w14:paraId="7A581005" w14:textId="77777777" w:rsidR="008A6242" w:rsidRPr="008A6242" w:rsidRDefault="008A6242" w:rsidP="008A6242">
      <w:pPr>
        <w:spacing w:line="240" w:lineRule="auto"/>
        <w:jc w:val="both"/>
        <w:rPr>
          <w:rFonts w:cs="Arial"/>
          <w:b/>
          <w:bCs/>
          <w:szCs w:val="20"/>
        </w:rPr>
      </w:pPr>
    </w:p>
    <w:p w14:paraId="1F6B7ABE" w14:textId="77777777" w:rsidR="008A6242" w:rsidRPr="008A6242" w:rsidRDefault="008A6242" w:rsidP="008A6242">
      <w:pPr>
        <w:spacing w:line="240" w:lineRule="auto"/>
        <w:jc w:val="both"/>
        <w:rPr>
          <w:rFonts w:cs="Arial"/>
          <w:szCs w:val="20"/>
        </w:rPr>
      </w:pPr>
      <w:r w:rsidRPr="008A6242">
        <w:rPr>
          <w:rFonts w:cs="Arial"/>
          <w:szCs w:val="20"/>
        </w:rPr>
        <w:t>Vlada je izdala Uredbo o koncesiji za graditev žičniške naprave Ruška, Uredbo o koncesiji za graditev žičniške naprave Stari Stani in Uredbo za graditev žičniške naprave Zadnji Vogel.</w:t>
      </w:r>
    </w:p>
    <w:p w14:paraId="7950864A" w14:textId="77777777" w:rsidR="008A6242" w:rsidRPr="008A6242" w:rsidRDefault="008A6242" w:rsidP="008A6242">
      <w:pPr>
        <w:spacing w:line="240" w:lineRule="auto"/>
        <w:jc w:val="both"/>
        <w:rPr>
          <w:rFonts w:cs="Arial"/>
          <w:szCs w:val="20"/>
        </w:rPr>
      </w:pPr>
    </w:p>
    <w:p w14:paraId="213CB8B9" w14:textId="77777777" w:rsidR="008A6242" w:rsidRPr="008A6242" w:rsidRDefault="008A6242" w:rsidP="008A6242">
      <w:pPr>
        <w:spacing w:line="240" w:lineRule="auto"/>
        <w:jc w:val="both"/>
        <w:rPr>
          <w:rFonts w:cs="Arial"/>
          <w:szCs w:val="20"/>
        </w:rPr>
      </w:pPr>
      <w:r w:rsidRPr="008A6242">
        <w:rPr>
          <w:rFonts w:cs="Arial"/>
          <w:szCs w:val="20"/>
        </w:rPr>
        <w:t>Na podlagi 20. člena Zakona o žičniških napravah za prevoz oseb  mora investitor za graditev žičniške naprave pridobiti koncesijo za graditev, s katero pridobi pravico zgraditi in obratovati z žičniško napravo skladno s koncesijskim aktom in koncesijsko pogodbo. Na podlagi 28. člena se brez objave javnega razpisa podeli koncesija za gradnjo žičniške naprave. V predmetnem primeru gre za nadomestno gradnjo žičniških naprav, zato se podeli koncesija brez razpisa koncesionarju že obstoječih žičniških naprav.</w:t>
      </w:r>
    </w:p>
    <w:p w14:paraId="31876427" w14:textId="77777777" w:rsidR="008A6242" w:rsidRPr="008A6242" w:rsidRDefault="008A6242" w:rsidP="008A6242">
      <w:pPr>
        <w:spacing w:line="240" w:lineRule="auto"/>
        <w:jc w:val="both"/>
        <w:rPr>
          <w:rFonts w:cs="Arial"/>
          <w:szCs w:val="20"/>
        </w:rPr>
      </w:pPr>
    </w:p>
    <w:p w14:paraId="321A08EE" w14:textId="77777777" w:rsidR="008A6242" w:rsidRPr="008A6242" w:rsidRDefault="008A6242" w:rsidP="008A6242">
      <w:pPr>
        <w:spacing w:line="240" w:lineRule="auto"/>
        <w:jc w:val="both"/>
        <w:rPr>
          <w:rFonts w:cs="Arial"/>
          <w:szCs w:val="20"/>
        </w:rPr>
      </w:pPr>
      <w:r w:rsidRPr="008A6242">
        <w:rPr>
          <w:rFonts w:cs="Arial"/>
          <w:szCs w:val="20"/>
        </w:rPr>
        <w:t>Uredba začne veljati naslednji dan po objavi, ker je potrebno postopke za izdajo koncesije skupaj z odločbo in pogodbo sprejeti v najkrajšem možem času. MGRT je objavil  Javni razpis za vlaganja v kakovostno in trajnostno preoblikovanje slovenskega turizma za krepitev njegove odpornosti, kjer je okvirna skupna višina sredstev, ki so na razpolago v višini 48.823.529,41 EUR. Rok za oddajo vlog je 10. 2. 2022. Ker so ta sredstva namenjena predvsem za nadgradnjo in prestrukturiranje gorskih centrov in s tem povezanih žičniških naprav, je potrebno v tem roku izdati koncesijske akte  in odločbe ter s koncesionarji skleniti pogodbe. V predmetnem primeru gre za nadomestne gradnje, ker stare žičniške naprave upravljavec nadomešča z novimi bolj varnimi napravami in želi pridobiti sredstva na javnem razpisu, zato predlagamo, da začne uredba veljati že naslednji dan po objavi.</w:t>
      </w:r>
    </w:p>
    <w:p w14:paraId="2BD5675B" w14:textId="34EAE02E" w:rsidR="008A6242" w:rsidRDefault="008A6242" w:rsidP="008A6242">
      <w:pPr>
        <w:spacing w:line="240" w:lineRule="auto"/>
        <w:jc w:val="both"/>
        <w:rPr>
          <w:rFonts w:cs="Arial"/>
          <w:szCs w:val="20"/>
        </w:rPr>
      </w:pPr>
    </w:p>
    <w:p w14:paraId="31A7218C" w14:textId="641E9AF5" w:rsidR="008A6242" w:rsidRPr="008A6242" w:rsidRDefault="008A6242" w:rsidP="008A6242">
      <w:pPr>
        <w:spacing w:line="240" w:lineRule="auto"/>
        <w:jc w:val="both"/>
        <w:rPr>
          <w:rFonts w:cs="Arial"/>
          <w:szCs w:val="20"/>
        </w:rPr>
      </w:pPr>
      <w:r>
        <w:rPr>
          <w:rFonts w:cs="Arial"/>
          <w:szCs w:val="20"/>
        </w:rPr>
        <w:t>Vir: Ministrstvo za infrastrukturo</w:t>
      </w:r>
    </w:p>
    <w:p w14:paraId="42252558" w14:textId="73D96DEF" w:rsidR="00B90548" w:rsidRPr="008A6242" w:rsidRDefault="00B90548" w:rsidP="00B90548">
      <w:pPr>
        <w:spacing w:line="240" w:lineRule="auto"/>
        <w:jc w:val="both"/>
        <w:rPr>
          <w:rFonts w:cs="Arial"/>
          <w:szCs w:val="20"/>
        </w:rPr>
      </w:pPr>
    </w:p>
    <w:p w14:paraId="775B6DEB" w14:textId="0994D992" w:rsidR="008A6242" w:rsidRDefault="008A6242" w:rsidP="00B90548">
      <w:pPr>
        <w:spacing w:line="240" w:lineRule="auto"/>
        <w:jc w:val="both"/>
        <w:rPr>
          <w:rFonts w:cs="Arial"/>
          <w:color w:val="FF0000"/>
          <w:szCs w:val="20"/>
        </w:rPr>
      </w:pPr>
    </w:p>
    <w:p w14:paraId="2E8BCFBA" w14:textId="77777777" w:rsidR="00AD5266" w:rsidRPr="00AD5266" w:rsidRDefault="00AD5266" w:rsidP="00AD5266">
      <w:pPr>
        <w:spacing w:line="240" w:lineRule="auto"/>
        <w:jc w:val="both"/>
        <w:rPr>
          <w:rFonts w:cs="Arial"/>
          <w:b/>
          <w:bCs/>
          <w:color w:val="000000" w:themeColor="text1"/>
          <w:szCs w:val="20"/>
        </w:rPr>
      </w:pPr>
      <w:r w:rsidRPr="00AD5266">
        <w:rPr>
          <w:rFonts w:cs="Arial"/>
          <w:b/>
          <w:bCs/>
          <w:color w:val="000000" w:themeColor="text1"/>
          <w:szCs w:val="20"/>
        </w:rPr>
        <w:t xml:space="preserve">Vlada o Uredbi o plačah in drugih prejemkih javnih uslužbencev za delo v tujini </w:t>
      </w:r>
    </w:p>
    <w:p w14:paraId="44ACE6A4" w14:textId="77777777" w:rsidR="00AD5266" w:rsidRPr="00AD5266" w:rsidRDefault="00AD5266" w:rsidP="00AD5266">
      <w:pPr>
        <w:spacing w:line="240" w:lineRule="auto"/>
        <w:jc w:val="both"/>
        <w:rPr>
          <w:rFonts w:cs="Arial"/>
          <w:color w:val="000000" w:themeColor="text1"/>
          <w:szCs w:val="20"/>
        </w:rPr>
      </w:pPr>
    </w:p>
    <w:p w14:paraId="3818F3C6" w14:textId="7777777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Vlada Republike Slovenije je izdala Uredbo o spremembah Uredbe o plačah in drugih prejemkih javnih uslužbencev za delo v tujini in jo objavi v Uradnem listu Republike Slovenije.</w:t>
      </w:r>
    </w:p>
    <w:p w14:paraId="304CD6BC" w14:textId="77777777" w:rsidR="00AD5266" w:rsidRPr="00AD5266" w:rsidRDefault="00AD5266" w:rsidP="00AD5266">
      <w:pPr>
        <w:spacing w:line="240" w:lineRule="auto"/>
        <w:jc w:val="both"/>
        <w:rPr>
          <w:rFonts w:cs="Arial"/>
          <w:color w:val="000000" w:themeColor="text1"/>
          <w:szCs w:val="20"/>
        </w:rPr>
      </w:pPr>
    </w:p>
    <w:p w14:paraId="0ED6C20B" w14:textId="7777777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 xml:space="preserve">Predlog sprememb Uredbe o plačah o plačah in drugih prejemkih javnih uslužbencev za delo v tujini obsega predlog določitve pravice javnih uslužbencev in njihovih družinskih članov do nadomestila stroškov za izrabo dopusta v Republiki Sloveniji namesto dvakrat v štirih letih, vsako leto enkrat, če je kraj opravljanja dela v tujini od sedeža organa v Republiki Sloveniji oddaljen 1.500 km. </w:t>
      </w:r>
    </w:p>
    <w:p w14:paraId="5FDEC802" w14:textId="77777777" w:rsidR="00AD5266" w:rsidRPr="00AD5266" w:rsidRDefault="00AD5266" w:rsidP="00AD5266">
      <w:pPr>
        <w:spacing w:line="240" w:lineRule="auto"/>
        <w:jc w:val="both"/>
        <w:rPr>
          <w:rFonts w:cs="Arial"/>
          <w:color w:val="000000" w:themeColor="text1"/>
          <w:szCs w:val="20"/>
        </w:rPr>
      </w:pPr>
    </w:p>
    <w:p w14:paraId="00ABCE6B" w14:textId="7777777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 xml:space="preserve">Predlog gradiva obsega tudi dvig višine nadomestila za nezaposlenega partnerja iz 600 EUR na 1.000 EUR. Ob uveljavitvi novega plačnega sistema leta 2008 določen znesek nadomestila v višini 600 EUR se namreč od takrat ni usklajeval. </w:t>
      </w:r>
    </w:p>
    <w:p w14:paraId="5A1AA29B" w14:textId="77777777" w:rsidR="00AD5266" w:rsidRPr="00AD5266" w:rsidRDefault="00AD5266" w:rsidP="00AD5266">
      <w:pPr>
        <w:spacing w:line="240" w:lineRule="auto"/>
        <w:jc w:val="both"/>
        <w:rPr>
          <w:rFonts w:cs="Arial"/>
          <w:color w:val="000000" w:themeColor="text1"/>
          <w:szCs w:val="20"/>
        </w:rPr>
      </w:pPr>
    </w:p>
    <w:p w14:paraId="4ADCF5F1" w14:textId="7777777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 xml:space="preserve">Oba predloga predstavljata pomemben ukrep kadrovske politike za popolnitev delovnih mest na predstavništvih RS v tujini. </w:t>
      </w:r>
    </w:p>
    <w:p w14:paraId="19D3F77E" w14:textId="77777777" w:rsidR="00AD5266" w:rsidRPr="00AD5266" w:rsidRDefault="00AD5266" w:rsidP="00AD5266">
      <w:pPr>
        <w:spacing w:line="240" w:lineRule="auto"/>
        <w:jc w:val="both"/>
        <w:rPr>
          <w:rFonts w:cs="Arial"/>
          <w:color w:val="000000" w:themeColor="text1"/>
          <w:szCs w:val="20"/>
        </w:rPr>
      </w:pPr>
    </w:p>
    <w:p w14:paraId="73CA678D" w14:textId="7777777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S spremembo uredbe se črtajo določbe, ki za učitelje slovenščine in lektorje na tujih univerzah ter druge učitelje na delu v tujini, ki so napoteni na delo v tujino brez družinskih članov, opredeljujejo izračun in zmanjšanje povračila stroškov za nastanitev za 15 %. S tem se odpravlja neenakopravna ureditev in obravnava omenjenih v primerjavi z ostalimi javnimi uslužbenci na delu v tujini.</w:t>
      </w:r>
    </w:p>
    <w:p w14:paraId="36F370B4" w14:textId="77777777" w:rsidR="00AD5266" w:rsidRPr="00AD5266" w:rsidRDefault="00AD5266" w:rsidP="00AD5266">
      <w:pPr>
        <w:spacing w:line="240" w:lineRule="auto"/>
        <w:jc w:val="both"/>
        <w:rPr>
          <w:rFonts w:cs="Arial"/>
          <w:color w:val="000000" w:themeColor="text1"/>
          <w:szCs w:val="20"/>
        </w:rPr>
      </w:pPr>
    </w:p>
    <w:p w14:paraId="765B50E9" w14:textId="4E4B1BC8" w:rsidR="002460E9"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Z uredbo pa se spreminjajo tudi indeksi življenjskih stroškov. V skladu z Uredbo o plačah in drugih prejemkih javnih uslužbencev za delo v tujini uskladitev indeksov življenjskih stroškov sprejme vlada na predlog ministra za zunanje zadeve, tako da se indeksi življenjskih stroškov uskladijo 1. februarja, 1. junija in 1. oktobra. Indeksi življenjskih stroškov za posamezni kraj temeljijo na indeksih življenjskih stroškov Organizacije združenih narodov (OZN) in se določijo upoštevajoč metodologijo določanja življenjskih indeksov iz uredbe, to je z določitvijo geometričnega povprečja zadnjih šestih objavljenih indeksov življenjskih stroškov OZN. Novi indeksi se prvič uporabijo pri obračunu plače za mesec februar 2022.</w:t>
      </w:r>
    </w:p>
    <w:p w14:paraId="3275A099" w14:textId="659ED85C" w:rsidR="00AD5266" w:rsidRPr="00AD5266" w:rsidRDefault="00AD5266" w:rsidP="00AD5266">
      <w:pPr>
        <w:spacing w:line="240" w:lineRule="auto"/>
        <w:jc w:val="both"/>
        <w:rPr>
          <w:rFonts w:cs="Arial"/>
          <w:color w:val="000000" w:themeColor="text1"/>
          <w:szCs w:val="20"/>
        </w:rPr>
      </w:pPr>
    </w:p>
    <w:p w14:paraId="19DF25E7" w14:textId="26C5FD2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Vir: Ministrstvo za javno upravo</w:t>
      </w:r>
    </w:p>
    <w:p w14:paraId="27462539" w14:textId="77777777" w:rsidR="00652EF4" w:rsidRPr="000F5F88" w:rsidRDefault="00652EF4" w:rsidP="00C44B08">
      <w:pPr>
        <w:spacing w:line="240" w:lineRule="auto"/>
        <w:jc w:val="both"/>
        <w:rPr>
          <w:rFonts w:cs="Arial"/>
          <w:color w:val="FF0000"/>
          <w:szCs w:val="20"/>
        </w:rPr>
      </w:pPr>
    </w:p>
    <w:p w14:paraId="26570B31" w14:textId="5F7F1A32" w:rsidR="00A978B1" w:rsidRPr="00A978B1" w:rsidRDefault="00A978B1" w:rsidP="00A978B1">
      <w:pPr>
        <w:spacing w:line="240" w:lineRule="auto"/>
        <w:jc w:val="both"/>
        <w:rPr>
          <w:rFonts w:cs="Arial"/>
          <w:b/>
          <w:bCs/>
          <w:szCs w:val="20"/>
        </w:rPr>
      </w:pPr>
      <w:r w:rsidRPr="00A978B1">
        <w:rPr>
          <w:rFonts w:cs="Arial"/>
          <w:b/>
          <w:bCs/>
          <w:szCs w:val="20"/>
        </w:rPr>
        <w:t>Poročilo glede opravljenih nadzorov Zdravstvenega inšpektorata Republike Slovenije v zvezi z nadzorom SARS-CoV-2</w:t>
      </w:r>
    </w:p>
    <w:p w14:paraId="745514FB" w14:textId="77777777" w:rsidR="00A978B1" w:rsidRPr="00A978B1" w:rsidRDefault="00A978B1" w:rsidP="00A978B1">
      <w:pPr>
        <w:spacing w:line="240" w:lineRule="auto"/>
        <w:jc w:val="both"/>
        <w:rPr>
          <w:rFonts w:cs="Arial"/>
          <w:szCs w:val="20"/>
        </w:rPr>
      </w:pPr>
    </w:p>
    <w:p w14:paraId="7F12C8FE" w14:textId="77777777" w:rsidR="00A978B1" w:rsidRPr="00A978B1" w:rsidRDefault="00A978B1" w:rsidP="00A978B1">
      <w:pPr>
        <w:spacing w:line="240" w:lineRule="auto"/>
        <w:jc w:val="both"/>
        <w:rPr>
          <w:rFonts w:cs="Arial"/>
          <w:szCs w:val="20"/>
        </w:rPr>
      </w:pPr>
      <w:r w:rsidRPr="00A978B1">
        <w:rPr>
          <w:rFonts w:cs="Arial"/>
          <w:szCs w:val="20"/>
        </w:rPr>
        <w:t xml:space="preserve">V obdobju od 17. 1. do vključno 30. 1. 2022 je bilo skupno število opravljenih nadzorov vseh inšpekcijskih organov, določenih v PKP7,  13.795. Izrečenih je bilo 100 </w:t>
      </w:r>
      <w:proofErr w:type="spellStart"/>
      <w:r w:rsidRPr="00A978B1">
        <w:rPr>
          <w:rFonts w:cs="Arial"/>
          <w:szCs w:val="20"/>
        </w:rPr>
        <w:t>prekrškovnih</w:t>
      </w:r>
      <w:proofErr w:type="spellEnd"/>
      <w:r w:rsidRPr="00A978B1">
        <w:rPr>
          <w:rFonts w:cs="Arial"/>
          <w:szCs w:val="20"/>
        </w:rPr>
        <w:t xml:space="preserve"> sankcij, 493 opozoril po Zakonu o prekrških in 626 upravnih ukrepov. Izrečeni sta bili dve odločbi o prepovedi dejavnosti. Skupna vrednost izrečenih glob je znašala 46.900 EUR, od tega so bile globe zaradi nespoštovanja PCT pogoja izrečene v vrednosti 24.100 EUR.</w:t>
      </w:r>
    </w:p>
    <w:p w14:paraId="0EB5BEC6" w14:textId="77777777" w:rsidR="00A978B1" w:rsidRPr="00A978B1" w:rsidRDefault="00A978B1" w:rsidP="00A978B1">
      <w:pPr>
        <w:spacing w:line="240" w:lineRule="auto"/>
        <w:jc w:val="both"/>
        <w:rPr>
          <w:rFonts w:cs="Arial"/>
          <w:szCs w:val="20"/>
        </w:rPr>
      </w:pPr>
    </w:p>
    <w:p w14:paraId="6D646734" w14:textId="41D6E294" w:rsidR="00A978B1" w:rsidRDefault="00A978B1" w:rsidP="00A978B1">
      <w:pPr>
        <w:spacing w:line="240" w:lineRule="auto"/>
        <w:jc w:val="both"/>
        <w:rPr>
          <w:rFonts w:cs="Arial"/>
          <w:szCs w:val="20"/>
        </w:rPr>
      </w:pPr>
      <w:r w:rsidRPr="00A978B1">
        <w:rPr>
          <w:rFonts w:cs="Arial"/>
          <w:szCs w:val="20"/>
        </w:rPr>
        <w:t xml:space="preserve">Zdravstveni inšpektorat RS je opravil 1.512 nadzorov, izrekel pa 64 </w:t>
      </w:r>
      <w:proofErr w:type="spellStart"/>
      <w:r w:rsidRPr="00A978B1">
        <w:rPr>
          <w:rFonts w:cs="Arial"/>
          <w:szCs w:val="20"/>
        </w:rPr>
        <w:t>prekrškovnih</w:t>
      </w:r>
      <w:proofErr w:type="spellEnd"/>
      <w:r w:rsidRPr="00A978B1">
        <w:rPr>
          <w:rFonts w:cs="Arial"/>
          <w:szCs w:val="20"/>
        </w:rPr>
        <w:t xml:space="preserve"> sankcij, 1 opozorilo po Zakonu o prekrških in 5 upravnih ukrepov.</w:t>
      </w:r>
    </w:p>
    <w:p w14:paraId="6BBF0D39" w14:textId="1B6B2C29" w:rsidR="00774AD5" w:rsidRDefault="00774AD5" w:rsidP="00A978B1">
      <w:pPr>
        <w:spacing w:line="240" w:lineRule="auto"/>
        <w:jc w:val="both"/>
        <w:rPr>
          <w:rFonts w:cs="Arial"/>
          <w:szCs w:val="20"/>
        </w:rPr>
      </w:pPr>
    </w:p>
    <w:p w14:paraId="38DB8438" w14:textId="77777777" w:rsidR="00774AD5" w:rsidRDefault="00774AD5" w:rsidP="00774AD5">
      <w:pPr>
        <w:spacing w:line="240" w:lineRule="auto"/>
        <w:jc w:val="both"/>
        <w:rPr>
          <w:rFonts w:cs="Arial"/>
          <w:szCs w:val="20"/>
        </w:rPr>
      </w:pPr>
      <w:r>
        <w:rPr>
          <w:rFonts w:cs="Arial"/>
          <w:szCs w:val="20"/>
        </w:rPr>
        <w:t>Vir: Zdravstveni inšpektorat RS</w:t>
      </w:r>
    </w:p>
    <w:p w14:paraId="7989DC76" w14:textId="77777777" w:rsidR="00774AD5" w:rsidRPr="00A978B1" w:rsidRDefault="00774AD5" w:rsidP="00A978B1">
      <w:pPr>
        <w:spacing w:line="240" w:lineRule="auto"/>
        <w:jc w:val="both"/>
        <w:rPr>
          <w:rFonts w:cs="Arial"/>
          <w:szCs w:val="20"/>
        </w:rPr>
      </w:pPr>
    </w:p>
    <w:p w14:paraId="3FD8155A" w14:textId="77777777" w:rsidR="00A978B1" w:rsidRPr="00A978B1" w:rsidRDefault="00A978B1" w:rsidP="00A978B1">
      <w:pPr>
        <w:spacing w:line="240" w:lineRule="auto"/>
        <w:jc w:val="both"/>
        <w:rPr>
          <w:rFonts w:cs="Arial"/>
          <w:szCs w:val="20"/>
        </w:rPr>
      </w:pPr>
    </w:p>
    <w:p w14:paraId="70B8F53D" w14:textId="65DC57F8" w:rsidR="00A978B1" w:rsidRPr="00A978B1" w:rsidRDefault="00A978B1" w:rsidP="00A978B1">
      <w:pPr>
        <w:spacing w:line="240" w:lineRule="auto"/>
        <w:jc w:val="both"/>
        <w:rPr>
          <w:rFonts w:cs="Arial"/>
          <w:b/>
          <w:bCs/>
          <w:szCs w:val="20"/>
        </w:rPr>
      </w:pPr>
      <w:r w:rsidRPr="00A978B1">
        <w:rPr>
          <w:rFonts w:cs="Arial"/>
          <w:b/>
          <w:bCs/>
          <w:szCs w:val="20"/>
        </w:rPr>
        <w:t>Poročilo Zdravstvenega inšpektorata Republike Slovenije o izvajanju nadzora cepljenja proti COVID-19</w:t>
      </w:r>
    </w:p>
    <w:p w14:paraId="02A51C73" w14:textId="77777777" w:rsidR="00A978B1" w:rsidRPr="00A978B1" w:rsidRDefault="00A978B1" w:rsidP="00A978B1">
      <w:pPr>
        <w:spacing w:line="240" w:lineRule="auto"/>
        <w:jc w:val="both"/>
        <w:rPr>
          <w:rFonts w:cs="Arial"/>
          <w:szCs w:val="20"/>
        </w:rPr>
      </w:pPr>
    </w:p>
    <w:p w14:paraId="3AE919B2" w14:textId="2CE0D61F" w:rsidR="00C44B08" w:rsidRDefault="00A978B1" w:rsidP="00A978B1">
      <w:pPr>
        <w:spacing w:line="240" w:lineRule="auto"/>
        <w:jc w:val="both"/>
        <w:rPr>
          <w:rFonts w:cs="Arial"/>
          <w:szCs w:val="20"/>
        </w:rPr>
      </w:pPr>
      <w:r w:rsidRPr="00A978B1">
        <w:rPr>
          <w:rFonts w:cs="Arial"/>
          <w:szCs w:val="20"/>
        </w:rPr>
        <w:t>V teku so inšpekcijski postopki v zvezi s cepljenjem otrok, mlajših od 12 let, za katere iz vpisa v Elektronski register cepljenih oseb in neželenih učinkov po cepljenju (</w:t>
      </w:r>
      <w:proofErr w:type="spellStart"/>
      <w:r w:rsidRPr="00A978B1">
        <w:rPr>
          <w:rFonts w:cs="Arial"/>
          <w:szCs w:val="20"/>
        </w:rPr>
        <w:t>eRCO</w:t>
      </w:r>
      <w:proofErr w:type="spellEnd"/>
      <w:r w:rsidRPr="00A978B1">
        <w:rPr>
          <w:rFonts w:cs="Arial"/>
          <w:szCs w:val="20"/>
        </w:rPr>
        <w:t>) izhaja, da so bile cepljene s cepivom Moderne.</w:t>
      </w:r>
    </w:p>
    <w:p w14:paraId="48833F93" w14:textId="6E2ABBD9" w:rsidR="00774AD5" w:rsidRDefault="00774AD5" w:rsidP="00A978B1">
      <w:pPr>
        <w:spacing w:line="240" w:lineRule="auto"/>
        <w:jc w:val="both"/>
        <w:rPr>
          <w:rFonts w:cs="Arial"/>
          <w:szCs w:val="20"/>
        </w:rPr>
      </w:pPr>
    </w:p>
    <w:p w14:paraId="78755EAD" w14:textId="0D50CC3B" w:rsidR="00774AD5" w:rsidRDefault="00774AD5" w:rsidP="00A978B1">
      <w:pPr>
        <w:spacing w:line="240" w:lineRule="auto"/>
        <w:jc w:val="both"/>
        <w:rPr>
          <w:rFonts w:cs="Arial"/>
          <w:szCs w:val="20"/>
        </w:rPr>
      </w:pPr>
      <w:r>
        <w:rPr>
          <w:rFonts w:cs="Arial"/>
          <w:szCs w:val="20"/>
        </w:rPr>
        <w:t>Vir: Zdravstveni inšpektorat RS</w:t>
      </w:r>
    </w:p>
    <w:p w14:paraId="1C1029EC" w14:textId="77777777" w:rsidR="00774AD5" w:rsidRPr="00A978B1" w:rsidRDefault="00774AD5" w:rsidP="00A978B1">
      <w:pPr>
        <w:spacing w:line="240" w:lineRule="auto"/>
        <w:jc w:val="both"/>
        <w:rPr>
          <w:rFonts w:cs="Arial"/>
          <w:szCs w:val="20"/>
        </w:rPr>
      </w:pPr>
    </w:p>
    <w:p w14:paraId="7831AD4E" w14:textId="77777777" w:rsidR="00C44169" w:rsidRDefault="00C44169" w:rsidP="00E76C11">
      <w:pPr>
        <w:spacing w:line="240" w:lineRule="auto"/>
        <w:jc w:val="both"/>
        <w:rPr>
          <w:rFonts w:cs="Arial"/>
          <w:b/>
          <w:bCs/>
          <w:szCs w:val="20"/>
        </w:rPr>
      </w:pPr>
    </w:p>
    <w:p w14:paraId="0D51945D" w14:textId="01E98F78" w:rsidR="00E76C11" w:rsidRPr="00E76C11" w:rsidRDefault="00E76C11" w:rsidP="00E76C11">
      <w:pPr>
        <w:spacing w:line="240" w:lineRule="auto"/>
        <w:jc w:val="both"/>
        <w:rPr>
          <w:rFonts w:cs="Arial"/>
          <w:b/>
          <w:bCs/>
          <w:szCs w:val="20"/>
        </w:rPr>
      </w:pPr>
      <w:r w:rsidRPr="00E76C11">
        <w:rPr>
          <w:rFonts w:cs="Arial"/>
          <w:b/>
          <w:bCs/>
          <w:szCs w:val="20"/>
        </w:rPr>
        <w:t>Vlada je obravnavala Poročilo o ukrepih Policije za preprečevanje širjenja SARS-CoV-2</w:t>
      </w:r>
    </w:p>
    <w:p w14:paraId="0DB56BD6" w14:textId="77777777" w:rsidR="00E76C11" w:rsidRPr="00E76C11" w:rsidRDefault="00E76C11" w:rsidP="00E76C11">
      <w:pPr>
        <w:spacing w:line="240" w:lineRule="auto"/>
        <w:jc w:val="both"/>
        <w:rPr>
          <w:rFonts w:cs="Arial"/>
          <w:szCs w:val="20"/>
        </w:rPr>
      </w:pPr>
    </w:p>
    <w:p w14:paraId="03F69F20" w14:textId="77777777" w:rsidR="00E76C11" w:rsidRPr="00E76C11" w:rsidRDefault="00E76C11" w:rsidP="00E76C11">
      <w:pPr>
        <w:spacing w:line="240" w:lineRule="auto"/>
        <w:jc w:val="both"/>
        <w:rPr>
          <w:rFonts w:cs="Arial"/>
          <w:szCs w:val="20"/>
        </w:rPr>
      </w:pPr>
      <w:r w:rsidRPr="00E76C11">
        <w:rPr>
          <w:rFonts w:cs="Arial"/>
          <w:szCs w:val="20"/>
        </w:rPr>
        <w:t>Vlada Republike Slovenije je obravnavala Poročilo o ukrepih Policije za preprečevanje širjenja novega koronavirusa (SARS-CoV-2).</w:t>
      </w:r>
    </w:p>
    <w:p w14:paraId="274352D0" w14:textId="77777777" w:rsidR="00E76C11" w:rsidRPr="00E76C11" w:rsidRDefault="00E76C11" w:rsidP="00E76C11">
      <w:pPr>
        <w:spacing w:line="240" w:lineRule="auto"/>
        <w:jc w:val="both"/>
        <w:rPr>
          <w:rFonts w:cs="Arial"/>
          <w:szCs w:val="20"/>
        </w:rPr>
      </w:pPr>
    </w:p>
    <w:p w14:paraId="5CCCB447" w14:textId="77777777" w:rsidR="00E76C11" w:rsidRPr="00E76C11" w:rsidRDefault="00E76C11" w:rsidP="00E76C11">
      <w:pPr>
        <w:spacing w:line="240" w:lineRule="auto"/>
        <w:jc w:val="both"/>
        <w:rPr>
          <w:rFonts w:cs="Arial"/>
          <w:szCs w:val="20"/>
        </w:rPr>
      </w:pPr>
      <w:r w:rsidRPr="00E76C11">
        <w:rPr>
          <w:rFonts w:cs="Arial"/>
          <w:szCs w:val="20"/>
        </w:rPr>
        <w:t xml:space="preserve">Od 18. do 31. januarja 2022 je policija prejela 55 prijav o kršitvah odloka, izrekla je 60 opozoril ali ukazov po </w:t>
      </w:r>
      <w:proofErr w:type="spellStart"/>
      <w:r w:rsidRPr="00E76C11">
        <w:rPr>
          <w:rFonts w:cs="Arial"/>
          <w:szCs w:val="20"/>
        </w:rPr>
        <w:t>ZNPPol</w:t>
      </w:r>
      <w:proofErr w:type="spellEnd"/>
      <w:r w:rsidRPr="00E76C11">
        <w:rPr>
          <w:rFonts w:cs="Arial"/>
          <w:szCs w:val="20"/>
        </w:rPr>
        <w:t xml:space="preserve"> ali ZNB, podala 11 predlogov pristojnemu </w:t>
      </w:r>
      <w:proofErr w:type="spellStart"/>
      <w:r w:rsidRPr="00E76C11">
        <w:rPr>
          <w:rFonts w:cs="Arial"/>
          <w:szCs w:val="20"/>
        </w:rPr>
        <w:t>prekrškovnemu</w:t>
      </w:r>
      <w:proofErr w:type="spellEnd"/>
      <w:r w:rsidRPr="00E76C11">
        <w:rPr>
          <w:rFonts w:cs="Arial"/>
          <w:szCs w:val="20"/>
        </w:rPr>
        <w:t xml:space="preserve"> organu.</w:t>
      </w:r>
    </w:p>
    <w:p w14:paraId="342CE2E8" w14:textId="77777777" w:rsidR="00E76C11" w:rsidRPr="00E76C11" w:rsidRDefault="00E76C11" w:rsidP="00E76C11">
      <w:pPr>
        <w:spacing w:line="240" w:lineRule="auto"/>
        <w:jc w:val="both"/>
        <w:rPr>
          <w:rFonts w:cs="Arial"/>
          <w:szCs w:val="20"/>
        </w:rPr>
      </w:pPr>
    </w:p>
    <w:p w14:paraId="3909B353" w14:textId="77777777" w:rsidR="00E76C11" w:rsidRPr="00E76C11" w:rsidRDefault="00E76C11" w:rsidP="00E76C11">
      <w:pPr>
        <w:spacing w:line="240" w:lineRule="auto"/>
        <w:jc w:val="both"/>
        <w:rPr>
          <w:rFonts w:cs="Arial"/>
          <w:szCs w:val="20"/>
        </w:rPr>
      </w:pPr>
      <w:r w:rsidRPr="00E76C11">
        <w:rPr>
          <w:rFonts w:cs="Arial"/>
          <w:szCs w:val="20"/>
        </w:rPr>
        <w:t>Policija je v tem obdobju na meji vročila 579 izjav o napotitvi v karanteno na domu. V 50 primerih so osebe zavrnile podpis izjave in je policija njihove podatke posredovala Ministrstvu za zdravje za izdajo odločbe o karanteni na domu. Glede na državo prihoda je bilo največ napotitev v karanteno na domu izročenih za osebe, ki so pripotovale iz Bosne in Hercegovine (346), Hrvaške (126), Kosova (37), Srbije (36) in Severne Makedonije (13). Na mejnih prehodih in kontrolnih točkah je policija zavrnila 29 oseb, ki niso izpolnjevale pogojev za vstop ali tranzit prek Slovenije.</w:t>
      </w:r>
    </w:p>
    <w:p w14:paraId="44315736" w14:textId="77777777" w:rsidR="00E76C11" w:rsidRPr="00E76C11" w:rsidRDefault="00E76C11" w:rsidP="00E76C11">
      <w:pPr>
        <w:spacing w:line="240" w:lineRule="auto"/>
        <w:jc w:val="both"/>
        <w:rPr>
          <w:rFonts w:cs="Arial"/>
          <w:szCs w:val="20"/>
        </w:rPr>
      </w:pPr>
    </w:p>
    <w:p w14:paraId="33EB8736" w14:textId="77777777" w:rsidR="00E76C11" w:rsidRPr="00E76C11" w:rsidRDefault="00E76C11" w:rsidP="00E76C11">
      <w:pPr>
        <w:spacing w:line="240" w:lineRule="auto"/>
        <w:jc w:val="both"/>
        <w:rPr>
          <w:rFonts w:cs="Arial"/>
          <w:szCs w:val="20"/>
        </w:rPr>
      </w:pPr>
      <w:r w:rsidRPr="00E76C11">
        <w:rPr>
          <w:rFonts w:cs="Arial"/>
          <w:szCs w:val="20"/>
        </w:rPr>
        <w:t>Na mejnih prehodih so policisti obravnavali devet primerov izkazovanja s ponarejenimi potrdili o cepljenju, kjer je podan sum storitve kaznivega dejanja ponarejanja listin, v notranjosti države pa 19 primerov izkazovanja s ponarejenim potrdilom o cepljenju, kjer je podan sum storitve kaznivega dejanja ponarejanja listin, in dva primera cepljenja s podatki druge osebe, kjer je podan sum storitve kaznivega dejanja overitev lažne vsebine.</w:t>
      </w:r>
    </w:p>
    <w:p w14:paraId="6DAEFF3A" w14:textId="77777777" w:rsidR="00E76C11" w:rsidRPr="00E76C11" w:rsidRDefault="00E76C11" w:rsidP="00E76C11">
      <w:pPr>
        <w:spacing w:line="240" w:lineRule="auto"/>
        <w:jc w:val="both"/>
        <w:rPr>
          <w:rFonts w:cs="Arial"/>
          <w:szCs w:val="20"/>
        </w:rPr>
      </w:pPr>
    </w:p>
    <w:p w14:paraId="3A4D0955" w14:textId="77777777" w:rsidR="00E76C11" w:rsidRPr="00E76C11" w:rsidRDefault="00E76C11" w:rsidP="00E76C11">
      <w:pPr>
        <w:spacing w:line="240" w:lineRule="auto"/>
        <w:jc w:val="both"/>
        <w:rPr>
          <w:rFonts w:cs="Arial"/>
          <w:szCs w:val="20"/>
        </w:rPr>
      </w:pPr>
      <w:r w:rsidRPr="00E76C11">
        <w:rPr>
          <w:rFonts w:cs="Arial"/>
          <w:szCs w:val="20"/>
        </w:rPr>
        <w:t>V tem obdobju je policija obravnavala 320 oseb, ki so nedovoljeno prestopile zunanjo mejo, in deset primerov, v katerih je bilo prijetih 13 osumljencev - tihotapcev ljudi.</w:t>
      </w:r>
    </w:p>
    <w:p w14:paraId="1EA1FEF5" w14:textId="77777777" w:rsidR="00E76C11" w:rsidRPr="00E76C11" w:rsidRDefault="00E76C11" w:rsidP="00E76C11">
      <w:pPr>
        <w:spacing w:line="240" w:lineRule="auto"/>
        <w:jc w:val="both"/>
        <w:rPr>
          <w:rFonts w:cs="Arial"/>
          <w:szCs w:val="20"/>
        </w:rPr>
      </w:pPr>
    </w:p>
    <w:p w14:paraId="78FE166E" w14:textId="291268FA" w:rsidR="00E76C11" w:rsidRPr="00E76C11" w:rsidRDefault="00E76C11" w:rsidP="00E76C11">
      <w:pPr>
        <w:spacing w:line="240" w:lineRule="auto"/>
        <w:jc w:val="both"/>
        <w:rPr>
          <w:rFonts w:cs="Arial"/>
          <w:szCs w:val="20"/>
        </w:rPr>
      </w:pPr>
      <w:r>
        <w:rPr>
          <w:rFonts w:cs="Arial"/>
          <w:szCs w:val="20"/>
        </w:rPr>
        <w:t xml:space="preserve">Vir: </w:t>
      </w:r>
      <w:r w:rsidRPr="00E76C11">
        <w:rPr>
          <w:rFonts w:cs="Arial"/>
          <w:szCs w:val="20"/>
        </w:rPr>
        <w:t>Ministrstvo za notranje zadeve</w:t>
      </w:r>
    </w:p>
    <w:p w14:paraId="55250C9F" w14:textId="77777777" w:rsidR="00E76C11" w:rsidRDefault="00E76C11" w:rsidP="00E76C11">
      <w:pPr>
        <w:spacing w:line="240" w:lineRule="auto"/>
        <w:jc w:val="both"/>
        <w:rPr>
          <w:rFonts w:cs="Arial"/>
          <w:color w:val="FF0000"/>
          <w:szCs w:val="20"/>
        </w:rPr>
      </w:pPr>
    </w:p>
    <w:p w14:paraId="45C5A709" w14:textId="46AF7B96" w:rsidR="00C44B08" w:rsidRPr="000F5F88" w:rsidRDefault="00C44B08" w:rsidP="00E76C11">
      <w:pPr>
        <w:spacing w:line="240" w:lineRule="auto"/>
        <w:jc w:val="both"/>
        <w:rPr>
          <w:rFonts w:cs="Arial"/>
          <w:color w:val="FF0000"/>
          <w:szCs w:val="20"/>
        </w:rPr>
      </w:pPr>
      <w:r w:rsidRPr="000F5F88">
        <w:rPr>
          <w:rFonts w:cs="Arial"/>
          <w:color w:val="FF0000"/>
          <w:szCs w:val="20"/>
        </w:rPr>
        <w:t xml:space="preserve"> </w:t>
      </w:r>
    </w:p>
    <w:p w14:paraId="29D4B046" w14:textId="77777777" w:rsidR="00690D76" w:rsidRPr="00690D76" w:rsidRDefault="00690D76" w:rsidP="00690D76">
      <w:pPr>
        <w:spacing w:line="240" w:lineRule="auto"/>
        <w:jc w:val="both"/>
        <w:rPr>
          <w:rFonts w:cs="Arial"/>
          <w:b/>
          <w:bCs/>
          <w:szCs w:val="20"/>
        </w:rPr>
      </w:pPr>
      <w:r w:rsidRPr="00690D76">
        <w:rPr>
          <w:rFonts w:cs="Arial"/>
          <w:b/>
          <w:bCs/>
          <w:szCs w:val="20"/>
        </w:rPr>
        <w:t>Vlada je obravnavala Poročilo o številu javnih uslužbencev, ki opravljajo delo na domu za obdobje 26. 1. do 1. 2. 2022</w:t>
      </w:r>
    </w:p>
    <w:p w14:paraId="5F7B32E3" w14:textId="77777777" w:rsidR="00690D76" w:rsidRPr="00690D76" w:rsidRDefault="00690D76" w:rsidP="00690D76">
      <w:pPr>
        <w:spacing w:line="240" w:lineRule="auto"/>
        <w:jc w:val="both"/>
        <w:rPr>
          <w:rFonts w:cs="Arial"/>
          <w:b/>
          <w:bCs/>
          <w:szCs w:val="20"/>
        </w:rPr>
      </w:pPr>
    </w:p>
    <w:p w14:paraId="145C16EB" w14:textId="77777777" w:rsidR="00690D76" w:rsidRPr="00690D76" w:rsidRDefault="00690D76" w:rsidP="00690D76">
      <w:pPr>
        <w:spacing w:line="240" w:lineRule="auto"/>
        <w:jc w:val="both"/>
        <w:rPr>
          <w:rFonts w:cs="Arial"/>
          <w:szCs w:val="20"/>
        </w:rPr>
      </w:pPr>
      <w:r w:rsidRPr="00690D76">
        <w:rPr>
          <w:rFonts w:cs="Arial"/>
          <w:szCs w:val="20"/>
        </w:rPr>
        <w:t>Vlada Republike Slovenije je obravnavala Poročilo o številu javnih uslužbencev, ki opravljajo delo na domu za obdobje od srede 26. 1. 2022 do torka 1. 2. 2022.</w:t>
      </w:r>
    </w:p>
    <w:p w14:paraId="2BE7F0CA" w14:textId="77777777" w:rsidR="00690D76" w:rsidRPr="00690D76" w:rsidRDefault="00690D76" w:rsidP="00690D76">
      <w:pPr>
        <w:spacing w:line="240" w:lineRule="auto"/>
        <w:jc w:val="both"/>
        <w:rPr>
          <w:rFonts w:cs="Arial"/>
          <w:szCs w:val="20"/>
        </w:rPr>
      </w:pPr>
    </w:p>
    <w:p w14:paraId="7C0D50CB" w14:textId="77777777" w:rsidR="00690D76" w:rsidRPr="00690D76" w:rsidRDefault="00690D76" w:rsidP="00690D76">
      <w:pPr>
        <w:spacing w:line="240" w:lineRule="auto"/>
        <w:jc w:val="both"/>
        <w:rPr>
          <w:rFonts w:cs="Arial"/>
          <w:szCs w:val="20"/>
        </w:rPr>
      </w:pPr>
      <w:r w:rsidRPr="00690D76">
        <w:rPr>
          <w:rFonts w:cs="Arial"/>
          <w:szCs w:val="20"/>
        </w:rPr>
        <w:lastRenderedPageBreak/>
        <w:t xml:space="preserve">Skladno s Sklepom Vlade RS, ki nalaga delo od doma povsod, kjer je glede na naravo in vrsto nalog to možno, so organi državne uprave posredovali podatke o številu javnih uslužbencev prisotnih na delovnem mestu, številu javnih uslužbencev, ki opravljajo delo na domu, številu javnih uslužbencev, ki so na terenu ali imajo službeno pot ter številu odsotnih z dela zaradi drugih razlogov, in sicer za obdobje od srede 26. 1. 2022 do torka 1. 2. 2022. </w:t>
      </w:r>
    </w:p>
    <w:p w14:paraId="25E16CAA" w14:textId="77777777" w:rsidR="00690D76" w:rsidRPr="00690D76" w:rsidRDefault="00690D76" w:rsidP="00690D76">
      <w:pPr>
        <w:spacing w:line="240" w:lineRule="auto"/>
        <w:jc w:val="both"/>
        <w:rPr>
          <w:rFonts w:cs="Arial"/>
          <w:szCs w:val="20"/>
        </w:rPr>
      </w:pPr>
    </w:p>
    <w:p w14:paraId="54128568" w14:textId="77777777" w:rsidR="00690D76" w:rsidRPr="00690D76" w:rsidRDefault="00690D76" w:rsidP="00690D76">
      <w:pPr>
        <w:spacing w:line="240" w:lineRule="auto"/>
        <w:jc w:val="both"/>
        <w:rPr>
          <w:rFonts w:cs="Arial"/>
          <w:szCs w:val="20"/>
        </w:rPr>
      </w:pPr>
      <w:r w:rsidRPr="00690D76">
        <w:rPr>
          <w:rFonts w:cs="Arial"/>
          <w:szCs w:val="20"/>
        </w:rPr>
        <w:t>Po zbranih podatkih je bilo v povprečju v tem obdobju na delovnem mestu prisotnih 46 odstotkov zaposlenih v organih državne uprave (v ministrstvih in organih v sestavi 44 %, v vladnih službah 32 % in na upravnih enotah v povprečju 67 % zaposlenih).</w:t>
      </w:r>
    </w:p>
    <w:p w14:paraId="6594C3D7" w14:textId="77777777" w:rsidR="00690D76" w:rsidRPr="00690D76" w:rsidRDefault="00690D76" w:rsidP="00690D76">
      <w:pPr>
        <w:spacing w:line="240" w:lineRule="auto"/>
        <w:jc w:val="both"/>
        <w:rPr>
          <w:rFonts w:cs="Arial"/>
          <w:szCs w:val="20"/>
        </w:rPr>
      </w:pPr>
    </w:p>
    <w:p w14:paraId="74648335" w14:textId="4D6FAF6D" w:rsidR="00C44B08" w:rsidRPr="00690D76" w:rsidRDefault="00690D76" w:rsidP="00690D76">
      <w:pPr>
        <w:spacing w:line="240" w:lineRule="auto"/>
        <w:jc w:val="both"/>
        <w:rPr>
          <w:rFonts w:cs="Arial"/>
          <w:szCs w:val="20"/>
        </w:rPr>
      </w:pPr>
      <w:r w:rsidRPr="00690D76">
        <w:rPr>
          <w:rFonts w:cs="Arial"/>
          <w:szCs w:val="20"/>
        </w:rPr>
        <w:t>Med podatki ni zajeto število javnih uslužbencev, ki zaradi narave in vrste nalog dela ne morejo opravljati na domu (npr. policisti, vojaki, pravosodni policisti in nekateri drugi javni uslužbenci). Ravno tako se zaradi narave in vrste nalog ne zbirajo podatki o številu javnih uslužbencev v Slovenski obveščevalno-varnostni agenciji.</w:t>
      </w:r>
    </w:p>
    <w:p w14:paraId="50A9B65F" w14:textId="78B71724" w:rsidR="00690D76" w:rsidRPr="00690D76" w:rsidRDefault="00690D76" w:rsidP="00690D76">
      <w:pPr>
        <w:spacing w:line="240" w:lineRule="auto"/>
        <w:jc w:val="both"/>
        <w:rPr>
          <w:rFonts w:cs="Arial"/>
          <w:szCs w:val="20"/>
        </w:rPr>
      </w:pPr>
    </w:p>
    <w:p w14:paraId="22FFA9BB" w14:textId="1ABCE3E6" w:rsidR="00690D76" w:rsidRPr="00690D76" w:rsidRDefault="003F36A3" w:rsidP="00690D76">
      <w:pPr>
        <w:spacing w:line="240" w:lineRule="auto"/>
        <w:jc w:val="both"/>
        <w:rPr>
          <w:rFonts w:cs="Arial"/>
          <w:szCs w:val="20"/>
        </w:rPr>
      </w:pPr>
      <w:r>
        <w:rPr>
          <w:rFonts w:cs="Arial"/>
          <w:szCs w:val="20"/>
        </w:rPr>
        <w:t xml:space="preserve">Vir: </w:t>
      </w:r>
      <w:r w:rsidR="00690D76" w:rsidRPr="00690D76">
        <w:rPr>
          <w:rFonts w:cs="Arial"/>
          <w:szCs w:val="20"/>
        </w:rPr>
        <w:t>Ministrstvo za javno upravo</w:t>
      </w:r>
    </w:p>
    <w:p w14:paraId="66F24E6A" w14:textId="77777777" w:rsidR="00690D76" w:rsidRPr="000F5F88" w:rsidRDefault="00690D76" w:rsidP="00690D76">
      <w:pPr>
        <w:spacing w:line="240" w:lineRule="auto"/>
        <w:jc w:val="both"/>
        <w:rPr>
          <w:rFonts w:cs="Arial"/>
          <w:color w:val="FF0000"/>
          <w:szCs w:val="20"/>
        </w:rPr>
      </w:pPr>
    </w:p>
    <w:p w14:paraId="4F0A7A4B" w14:textId="79094F3A" w:rsidR="00C44B08" w:rsidRDefault="00C44B08" w:rsidP="00C44B08">
      <w:pPr>
        <w:spacing w:line="240" w:lineRule="auto"/>
        <w:jc w:val="both"/>
        <w:rPr>
          <w:rFonts w:cs="Arial"/>
          <w:color w:val="FF0000"/>
          <w:szCs w:val="20"/>
        </w:rPr>
      </w:pPr>
    </w:p>
    <w:p w14:paraId="73218054" w14:textId="77777777" w:rsidR="003F36A3" w:rsidRPr="003F36A3" w:rsidRDefault="003F36A3" w:rsidP="003F36A3">
      <w:pPr>
        <w:spacing w:line="240" w:lineRule="auto"/>
        <w:jc w:val="both"/>
        <w:rPr>
          <w:rFonts w:cs="Arial"/>
          <w:b/>
          <w:bCs/>
          <w:color w:val="000000" w:themeColor="text1"/>
          <w:szCs w:val="20"/>
        </w:rPr>
      </w:pPr>
      <w:r w:rsidRPr="003F36A3">
        <w:rPr>
          <w:rFonts w:cs="Arial"/>
          <w:b/>
          <w:bCs/>
          <w:color w:val="000000" w:themeColor="text1"/>
          <w:szCs w:val="20"/>
        </w:rPr>
        <w:t xml:space="preserve">Vlada izdala Odlok o spremembah in dopolnitvi Odloka o izjemah od karantene na domu po visoko tveganem stiku s povzročiteljem nalezljive bolezni COVID-19  </w:t>
      </w:r>
    </w:p>
    <w:p w14:paraId="6744FD3E" w14:textId="77777777" w:rsidR="003F36A3" w:rsidRPr="003F36A3" w:rsidRDefault="003F36A3" w:rsidP="003F36A3">
      <w:pPr>
        <w:spacing w:line="240" w:lineRule="auto"/>
        <w:jc w:val="both"/>
        <w:rPr>
          <w:rFonts w:cs="Arial"/>
          <w:color w:val="000000" w:themeColor="text1"/>
          <w:szCs w:val="20"/>
        </w:rPr>
      </w:pPr>
    </w:p>
    <w:p w14:paraId="5CB40E8F" w14:textId="77777777" w:rsidR="003F36A3" w:rsidRPr="003F36A3" w:rsidRDefault="003F36A3" w:rsidP="003F36A3">
      <w:pPr>
        <w:spacing w:line="240" w:lineRule="auto"/>
        <w:jc w:val="both"/>
        <w:rPr>
          <w:rFonts w:cs="Arial"/>
          <w:color w:val="000000" w:themeColor="text1"/>
          <w:szCs w:val="20"/>
        </w:rPr>
      </w:pPr>
      <w:r w:rsidRPr="003F36A3">
        <w:rPr>
          <w:rFonts w:cs="Arial"/>
          <w:color w:val="000000" w:themeColor="text1"/>
          <w:szCs w:val="20"/>
        </w:rPr>
        <w:t>Vlada Republike Slovenije v Odloku o spremembah in dopolnitvi predlaga spremembe druge, tretje in četrte alineje 2. člena Odloka o izjemah od karantene na domu po visoko tveganem stiku s povzročiteljem nalezljive bolezni COVID-19 (v nadaljnjem besedilu: odlok).</w:t>
      </w:r>
    </w:p>
    <w:p w14:paraId="029F7864" w14:textId="77777777" w:rsidR="003F36A3" w:rsidRPr="003F36A3" w:rsidRDefault="003F36A3" w:rsidP="003F36A3">
      <w:pPr>
        <w:spacing w:line="240" w:lineRule="auto"/>
        <w:jc w:val="both"/>
        <w:rPr>
          <w:rFonts w:cs="Arial"/>
          <w:color w:val="000000" w:themeColor="text1"/>
          <w:szCs w:val="20"/>
        </w:rPr>
      </w:pPr>
    </w:p>
    <w:p w14:paraId="3ADA5225" w14:textId="2AF803C4" w:rsidR="003F36A3" w:rsidRPr="003F36A3" w:rsidRDefault="003F36A3" w:rsidP="003F36A3">
      <w:pPr>
        <w:spacing w:line="240" w:lineRule="auto"/>
        <w:jc w:val="both"/>
        <w:rPr>
          <w:rFonts w:cs="Arial"/>
          <w:color w:val="000000" w:themeColor="text1"/>
          <w:szCs w:val="20"/>
        </w:rPr>
      </w:pPr>
      <w:r w:rsidRPr="003F36A3">
        <w:rPr>
          <w:rFonts w:cs="Arial"/>
          <w:color w:val="000000" w:themeColor="text1"/>
          <w:szCs w:val="20"/>
        </w:rPr>
        <w:t xml:space="preserve">S spremembami izjema od napotitve v karanteno na domu velja tudi za zaposlene v kritični infrastrukturi (sektor energetike, sektor prometa, sektor prehrane, sektor preskrbe s pitno vodo, sektor zdravstva, sektor financ, sektor varovanja okolja ter sektor informacijsko-komunikacijskih omrežij in sistemov), Policiji in dejavnosti obrambe. Omogoča se dokazovanje </w:t>
      </w:r>
      <w:proofErr w:type="spellStart"/>
      <w:r w:rsidRPr="003F36A3">
        <w:rPr>
          <w:rFonts w:cs="Arial"/>
          <w:color w:val="000000" w:themeColor="text1"/>
          <w:szCs w:val="20"/>
        </w:rPr>
        <w:t>prebolevnosti</w:t>
      </w:r>
      <w:proofErr w:type="spellEnd"/>
      <w:r w:rsidRPr="003F36A3">
        <w:rPr>
          <w:rFonts w:cs="Arial"/>
          <w:color w:val="000000" w:themeColor="text1"/>
          <w:szCs w:val="20"/>
        </w:rPr>
        <w:t xml:space="preserve"> tudi z dokazilom o pozitivnem rezultatu hitrega antigenskega testa. V drugi alineji 2. člena odloka se določi, da mora za izjemo od karantene od pozitivnega rezultata testa PCR ali testa HAG miniti manj kot 45 dni. V tretji alineji se pri izjemi prebolevnikov, ki so tudi cepljeni, pri dokazovanju </w:t>
      </w:r>
      <w:proofErr w:type="spellStart"/>
      <w:r w:rsidRPr="003F36A3">
        <w:rPr>
          <w:rFonts w:cs="Arial"/>
          <w:color w:val="000000" w:themeColor="text1"/>
          <w:szCs w:val="20"/>
        </w:rPr>
        <w:t>prebolevnosti</w:t>
      </w:r>
      <w:proofErr w:type="spellEnd"/>
      <w:r w:rsidRPr="003F36A3">
        <w:rPr>
          <w:rFonts w:cs="Arial"/>
          <w:color w:val="000000" w:themeColor="text1"/>
          <w:szCs w:val="20"/>
        </w:rPr>
        <w:t xml:space="preserve"> poleg testa PCR določi tudi možnost dokazovanja s testom HAG ter črta besedilo, ki določa, da mora biti pozitiven rezultat na virus SARS-CoV-2 starejši od deset dni.</w:t>
      </w:r>
      <w:r>
        <w:rPr>
          <w:rFonts w:cs="Arial"/>
          <w:color w:val="000000" w:themeColor="text1"/>
          <w:szCs w:val="20"/>
        </w:rPr>
        <w:t xml:space="preserve"> </w:t>
      </w:r>
      <w:r w:rsidRPr="003F36A3">
        <w:rPr>
          <w:rFonts w:cs="Arial"/>
          <w:color w:val="000000" w:themeColor="text1"/>
          <w:szCs w:val="20"/>
        </w:rPr>
        <w:t>Spremembe</w:t>
      </w:r>
      <w:r>
        <w:rPr>
          <w:rFonts w:cs="Arial"/>
          <w:color w:val="000000" w:themeColor="text1"/>
          <w:szCs w:val="20"/>
        </w:rPr>
        <w:t xml:space="preserve"> </w:t>
      </w:r>
      <w:r w:rsidRPr="003F36A3">
        <w:rPr>
          <w:rFonts w:cs="Arial"/>
          <w:color w:val="000000" w:themeColor="text1"/>
          <w:szCs w:val="20"/>
        </w:rPr>
        <w:t xml:space="preserve">sledijo spremenjenemu protokolu testiranja na virus SARS-CoV-2 kot odzivu na lastnosti različice omikron. </w:t>
      </w:r>
    </w:p>
    <w:p w14:paraId="648E29A9" w14:textId="77777777" w:rsidR="003F36A3" w:rsidRPr="003F36A3" w:rsidRDefault="003F36A3" w:rsidP="003F36A3">
      <w:pPr>
        <w:spacing w:line="240" w:lineRule="auto"/>
        <w:jc w:val="both"/>
        <w:rPr>
          <w:rFonts w:cs="Arial"/>
          <w:color w:val="000000" w:themeColor="text1"/>
          <w:szCs w:val="20"/>
        </w:rPr>
      </w:pPr>
    </w:p>
    <w:p w14:paraId="27EDA7B9" w14:textId="25E946E7" w:rsidR="0071652A" w:rsidRPr="003F36A3" w:rsidRDefault="003F36A3" w:rsidP="003F36A3">
      <w:pPr>
        <w:spacing w:line="240" w:lineRule="auto"/>
        <w:jc w:val="both"/>
        <w:rPr>
          <w:rFonts w:cs="Arial"/>
          <w:color w:val="000000" w:themeColor="text1"/>
          <w:szCs w:val="20"/>
        </w:rPr>
      </w:pPr>
      <w:r w:rsidRPr="003F36A3">
        <w:rPr>
          <w:rFonts w:cs="Arial"/>
          <w:color w:val="000000" w:themeColor="text1"/>
          <w:szCs w:val="20"/>
        </w:rPr>
        <w:t>Kot izjeme od karantene na domu se dodaja tudi vse osebe, ki so zaposlene ali delo opravljajo na drugi pravni podlagi v sektorjih kritične infrastrukture, Policiji ali dejavnosti obrambe, pod pogojem, da v obdobju sedmih dni od visoko tveganega stika s povzročiteljem COVID-19 vsakodnevno opravijo presejalno testiranje s hitrim antigenskim testom ali testom HAG za samotestiranje na SARS-CoV-2 (v nadaljnjem besedilu: test HAG za samotestiranje) na delovnem mestu in uporabljajo zaščitno masko tipa FFP2.</w:t>
      </w:r>
    </w:p>
    <w:p w14:paraId="0151E53D" w14:textId="3DD3F60E" w:rsidR="003F36A3" w:rsidRDefault="003F36A3" w:rsidP="003F36A3">
      <w:pPr>
        <w:spacing w:line="240" w:lineRule="auto"/>
        <w:jc w:val="both"/>
        <w:rPr>
          <w:rFonts w:cs="Arial"/>
          <w:color w:val="FF0000"/>
          <w:szCs w:val="20"/>
        </w:rPr>
      </w:pPr>
    </w:p>
    <w:p w14:paraId="4F717540" w14:textId="77777777" w:rsidR="003F36A3" w:rsidRPr="0027493D" w:rsidRDefault="003F36A3" w:rsidP="003F36A3">
      <w:pPr>
        <w:spacing w:line="240" w:lineRule="auto"/>
        <w:jc w:val="both"/>
        <w:rPr>
          <w:rFonts w:cs="Arial"/>
          <w:color w:val="000000" w:themeColor="text1"/>
          <w:szCs w:val="20"/>
        </w:rPr>
      </w:pPr>
      <w:r>
        <w:rPr>
          <w:rFonts w:cs="Arial"/>
          <w:color w:val="000000" w:themeColor="text1"/>
          <w:szCs w:val="20"/>
        </w:rPr>
        <w:t xml:space="preserve">Vir: </w:t>
      </w:r>
      <w:r w:rsidRPr="0027493D">
        <w:rPr>
          <w:rFonts w:cs="Arial"/>
          <w:color w:val="000000" w:themeColor="text1"/>
          <w:szCs w:val="20"/>
        </w:rPr>
        <w:t>Ministrstvo za zdravje</w:t>
      </w:r>
    </w:p>
    <w:p w14:paraId="079346F7" w14:textId="27C86FB0" w:rsidR="003F36A3" w:rsidRPr="0071652A" w:rsidRDefault="003F36A3" w:rsidP="003F36A3">
      <w:pPr>
        <w:spacing w:line="240" w:lineRule="auto"/>
        <w:jc w:val="both"/>
        <w:rPr>
          <w:rFonts w:cs="Arial"/>
          <w:color w:val="FF0000"/>
          <w:szCs w:val="20"/>
        </w:rPr>
      </w:pPr>
    </w:p>
    <w:p w14:paraId="029ABC20" w14:textId="34061E74" w:rsidR="0027493D" w:rsidRDefault="0027493D" w:rsidP="0071652A">
      <w:pPr>
        <w:spacing w:line="240" w:lineRule="auto"/>
        <w:jc w:val="both"/>
        <w:rPr>
          <w:rFonts w:cs="Arial"/>
          <w:color w:val="FF0000"/>
          <w:szCs w:val="20"/>
        </w:rPr>
      </w:pPr>
    </w:p>
    <w:p w14:paraId="20B8F7E2" w14:textId="7EAD22B1" w:rsidR="0027493D" w:rsidRPr="0027493D" w:rsidRDefault="0027493D" w:rsidP="0027493D">
      <w:pPr>
        <w:spacing w:line="240" w:lineRule="auto"/>
        <w:jc w:val="both"/>
        <w:rPr>
          <w:rFonts w:cs="Arial"/>
          <w:b/>
          <w:bCs/>
          <w:color w:val="000000" w:themeColor="text1"/>
          <w:szCs w:val="20"/>
        </w:rPr>
      </w:pPr>
      <w:r w:rsidRPr="0027493D">
        <w:rPr>
          <w:rFonts w:cs="Arial"/>
          <w:b/>
          <w:bCs/>
          <w:color w:val="000000" w:themeColor="text1"/>
          <w:szCs w:val="20"/>
        </w:rPr>
        <w:t xml:space="preserve">Vlada sprejela </w:t>
      </w:r>
      <w:r w:rsidR="00A60A6C">
        <w:rPr>
          <w:rFonts w:cs="Arial"/>
          <w:b/>
          <w:bCs/>
          <w:color w:val="000000" w:themeColor="text1"/>
          <w:szCs w:val="20"/>
        </w:rPr>
        <w:t xml:space="preserve">dopolnjena </w:t>
      </w:r>
      <w:r w:rsidRPr="0027493D">
        <w:rPr>
          <w:rFonts w:cs="Arial"/>
          <w:b/>
          <w:bCs/>
          <w:color w:val="000000" w:themeColor="text1"/>
          <w:szCs w:val="20"/>
        </w:rPr>
        <w:t>izhodišča za pogajanja z reprezentativnimi sindikati za sklenitev Aneksa k posebnemu tarifnemu delu Kolektivne pogodbe za zdravnike in zobozdravnike</w:t>
      </w:r>
    </w:p>
    <w:p w14:paraId="730A5D0F" w14:textId="77777777" w:rsidR="0027493D" w:rsidRPr="0027493D" w:rsidRDefault="0027493D" w:rsidP="0027493D">
      <w:pPr>
        <w:spacing w:line="240" w:lineRule="auto"/>
        <w:jc w:val="both"/>
        <w:rPr>
          <w:rFonts w:cs="Arial"/>
          <w:b/>
          <w:bCs/>
          <w:color w:val="000000" w:themeColor="text1"/>
          <w:szCs w:val="20"/>
        </w:rPr>
      </w:pPr>
    </w:p>
    <w:p w14:paraId="6FA0FEFC" w14:textId="77777777" w:rsidR="0027493D" w:rsidRPr="0027493D" w:rsidRDefault="0027493D" w:rsidP="0027493D">
      <w:pPr>
        <w:spacing w:line="240" w:lineRule="auto"/>
        <w:jc w:val="both"/>
        <w:rPr>
          <w:rFonts w:cs="Arial"/>
          <w:color w:val="000000" w:themeColor="text1"/>
          <w:szCs w:val="20"/>
        </w:rPr>
      </w:pPr>
      <w:r w:rsidRPr="0027493D">
        <w:rPr>
          <w:rFonts w:cs="Arial"/>
          <w:color w:val="000000" w:themeColor="text1"/>
          <w:szCs w:val="20"/>
        </w:rPr>
        <w:t>Vlada Republike Slovenije je sprejela izhodišča za pogajanja z reprezentativnimi sindikati za sklenitev Aneksa k posebnemu tarifnemu delu Kolektivne pogodbe za zdravnike in zobozdravnike, predlog Dogovora o nujnih ukrepih za ohranitev javnega zdravstva, plačah zdravnikov in zobozdravnikov ter o nadaljevanju pogajanj in predlog Aneksa k posebnemu tarifnemu delu Kolektivne pogodbe za zdravnike in zobozdravnike v Republiki Slovenije.</w:t>
      </w:r>
    </w:p>
    <w:p w14:paraId="0E62F12D" w14:textId="77777777" w:rsidR="0027493D" w:rsidRPr="0027493D" w:rsidRDefault="0027493D" w:rsidP="0027493D">
      <w:pPr>
        <w:spacing w:line="240" w:lineRule="auto"/>
        <w:jc w:val="both"/>
        <w:rPr>
          <w:rFonts w:cs="Arial"/>
          <w:color w:val="000000" w:themeColor="text1"/>
          <w:szCs w:val="20"/>
        </w:rPr>
      </w:pPr>
    </w:p>
    <w:p w14:paraId="04CB06EB" w14:textId="77777777" w:rsidR="0027493D" w:rsidRPr="0027493D" w:rsidRDefault="0027493D" w:rsidP="0027493D">
      <w:pPr>
        <w:spacing w:line="240" w:lineRule="auto"/>
        <w:jc w:val="both"/>
        <w:rPr>
          <w:rFonts w:cs="Arial"/>
          <w:color w:val="000000" w:themeColor="text1"/>
          <w:szCs w:val="20"/>
        </w:rPr>
      </w:pPr>
      <w:r w:rsidRPr="0027493D">
        <w:rPr>
          <w:rFonts w:cs="Arial"/>
          <w:color w:val="000000" w:themeColor="text1"/>
          <w:szCs w:val="20"/>
        </w:rPr>
        <w:t xml:space="preserve">Na podlagi Izhodišč za pogajanja z reprezentativnimi sindikati za sklenitev Aneksa h Kolektivni pogodbi za zdravnike in zobozdravnike (v nadaljnjem besedilu: Izhodišča), sprejetih s sklepom vlade št. , št. 10100-2/2022/3 z dne 20. 1. 2022, je Ministrstvo za zdravje (v nadaljnjem besedilu: MZ) začelo pogajanja z reprezentativnimi sindikati za poklica zdravnik in zobozdravnik. Tekom </w:t>
      </w:r>
      <w:r w:rsidRPr="0027493D">
        <w:rPr>
          <w:rFonts w:cs="Arial"/>
          <w:color w:val="000000" w:themeColor="text1"/>
          <w:szCs w:val="20"/>
        </w:rPr>
        <w:lastRenderedPageBreak/>
        <w:t>pogajanj je prišlo do spremembe načina, kako doseči posamezne cilje in povečanja finančnih posledic, zato je MZ pripravilo dopolnjena Izhodišča, ki bodo omogočila realizacijo 48. člena Zakona o dodatnih ukrepih za preprečevanje širjenja, omilitev, obvladovanje, okrevanje in odpravo posledic COVID-19 kot začasne interventne rešitve plač zdravnikov in zobozdravnikov, z veljavnostjo do 31. 12. 2022. Prav tako je MZ dopolnilo del posebnih pogojev dela ter določilo kriterije za zasedbo novih delovnih mest.</w:t>
      </w:r>
    </w:p>
    <w:p w14:paraId="7BD5285B" w14:textId="77777777" w:rsidR="0027493D" w:rsidRPr="0027493D" w:rsidRDefault="0027493D" w:rsidP="0027493D">
      <w:pPr>
        <w:spacing w:line="240" w:lineRule="auto"/>
        <w:jc w:val="both"/>
        <w:rPr>
          <w:rFonts w:cs="Arial"/>
          <w:color w:val="000000" w:themeColor="text1"/>
          <w:szCs w:val="20"/>
        </w:rPr>
      </w:pPr>
    </w:p>
    <w:p w14:paraId="14BABFB1" w14:textId="0E52F9AF" w:rsidR="0027493D" w:rsidRPr="0027493D" w:rsidRDefault="0027493D" w:rsidP="0027493D">
      <w:pPr>
        <w:spacing w:line="240" w:lineRule="auto"/>
        <w:jc w:val="both"/>
        <w:rPr>
          <w:rFonts w:cs="Arial"/>
          <w:color w:val="000000" w:themeColor="text1"/>
          <w:szCs w:val="20"/>
        </w:rPr>
      </w:pPr>
      <w:r w:rsidRPr="0027493D">
        <w:rPr>
          <w:rFonts w:cs="Arial"/>
          <w:color w:val="000000" w:themeColor="text1"/>
          <w:szCs w:val="20"/>
        </w:rPr>
        <w:t>Gradivo vključuje tudi predlog Dogovora o nujnih ukrepih za ohranitev javnega zdravstva, plačah zdravnikov in zobozdravnikov ter o nadaljevanju pogajanj (v nadaljnjem besedilu: Dogovor) Ta Dogovor se sklepa primarno zaradi  vzpostavitve ustreznih razmerij glede uvrstitev v plačne razrede za poklica zdravnika in zobozdravnika ob upoštevanju sklenjenega stavkovnega sporazuma med vlado in sindikatom FIDES iz leta 2016 ter zaradi realizacije 48. člena Zakona o dodatnih ukrepih za preprečevanje širjenja, omilitev, obvladovanje, okrevanje in odpravo posledic COVID-19 kot začasne interventne rešitve plač zdravnikov in zobozdravnikov z veljavnostjo do 31. 12. 2022. Ocena finančnih učinkov parafiranega Dogovora znaša 113,52 milijonov evrov na letni ravni</w:t>
      </w:r>
      <w:r w:rsidRPr="0027493D">
        <w:rPr>
          <w:rFonts w:cs="Arial"/>
          <w:color w:val="000000" w:themeColor="text1"/>
          <w:szCs w:val="20"/>
        </w:rPr>
        <w:t>.</w:t>
      </w:r>
    </w:p>
    <w:p w14:paraId="20417622" w14:textId="0A5DBBBD" w:rsidR="0027493D" w:rsidRPr="0027493D" w:rsidRDefault="0027493D" w:rsidP="0027493D">
      <w:pPr>
        <w:spacing w:line="240" w:lineRule="auto"/>
        <w:jc w:val="both"/>
        <w:rPr>
          <w:rFonts w:cs="Arial"/>
          <w:color w:val="000000" w:themeColor="text1"/>
          <w:szCs w:val="20"/>
        </w:rPr>
      </w:pPr>
    </w:p>
    <w:p w14:paraId="48F7FCC7" w14:textId="7C6F9391" w:rsidR="0027493D" w:rsidRPr="0027493D" w:rsidRDefault="003F36A3" w:rsidP="0027493D">
      <w:pPr>
        <w:spacing w:line="240" w:lineRule="auto"/>
        <w:jc w:val="both"/>
        <w:rPr>
          <w:rFonts w:cs="Arial"/>
          <w:color w:val="000000" w:themeColor="text1"/>
          <w:szCs w:val="20"/>
        </w:rPr>
      </w:pPr>
      <w:r>
        <w:rPr>
          <w:rFonts w:cs="Arial"/>
          <w:color w:val="000000" w:themeColor="text1"/>
          <w:szCs w:val="20"/>
        </w:rPr>
        <w:t xml:space="preserve">Vir: </w:t>
      </w:r>
      <w:r w:rsidR="0027493D" w:rsidRPr="0027493D">
        <w:rPr>
          <w:rFonts w:cs="Arial"/>
          <w:color w:val="000000" w:themeColor="text1"/>
          <w:szCs w:val="20"/>
        </w:rPr>
        <w:t>Ministrstvo za zdravje</w:t>
      </w:r>
    </w:p>
    <w:p w14:paraId="2E950F33" w14:textId="2774F065" w:rsidR="0071652A" w:rsidRDefault="0071652A" w:rsidP="0071652A">
      <w:pPr>
        <w:spacing w:line="240" w:lineRule="auto"/>
        <w:jc w:val="both"/>
        <w:rPr>
          <w:rFonts w:cs="Arial"/>
          <w:color w:val="FF0000"/>
          <w:szCs w:val="20"/>
        </w:rPr>
      </w:pPr>
    </w:p>
    <w:p w14:paraId="4C371680" w14:textId="77777777" w:rsidR="0071652A" w:rsidRPr="000F5F88" w:rsidRDefault="0071652A" w:rsidP="0071652A">
      <w:pPr>
        <w:spacing w:line="240" w:lineRule="auto"/>
        <w:jc w:val="both"/>
        <w:rPr>
          <w:rFonts w:cs="Arial"/>
          <w:color w:val="FF0000"/>
          <w:szCs w:val="20"/>
        </w:rPr>
      </w:pPr>
    </w:p>
    <w:p w14:paraId="2C003EA5" w14:textId="77777777" w:rsidR="009625F1" w:rsidRPr="009625F1" w:rsidRDefault="009625F1" w:rsidP="009625F1">
      <w:pPr>
        <w:spacing w:line="240" w:lineRule="auto"/>
        <w:jc w:val="both"/>
        <w:rPr>
          <w:rFonts w:cs="Arial"/>
          <w:b/>
          <w:bCs/>
          <w:szCs w:val="20"/>
        </w:rPr>
      </w:pPr>
      <w:r w:rsidRPr="009625F1">
        <w:rPr>
          <w:rFonts w:cs="Arial"/>
          <w:b/>
          <w:bCs/>
          <w:szCs w:val="20"/>
        </w:rPr>
        <w:t>Vlada je določila besedilo novele Zakona o državni upravi</w:t>
      </w:r>
    </w:p>
    <w:p w14:paraId="20700182" w14:textId="77777777" w:rsidR="009625F1" w:rsidRPr="009625F1" w:rsidRDefault="009625F1" w:rsidP="009625F1">
      <w:pPr>
        <w:spacing w:line="240" w:lineRule="auto"/>
        <w:jc w:val="both"/>
        <w:rPr>
          <w:rFonts w:cs="Arial"/>
          <w:szCs w:val="20"/>
        </w:rPr>
      </w:pPr>
    </w:p>
    <w:p w14:paraId="03F6893C" w14:textId="77777777" w:rsidR="009625F1" w:rsidRPr="009625F1" w:rsidRDefault="009625F1" w:rsidP="009625F1">
      <w:pPr>
        <w:spacing w:line="240" w:lineRule="auto"/>
        <w:jc w:val="both"/>
        <w:rPr>
          <w:rFonts w:cs="Arial"/>
          <w:szCs w:val="20"/>
        </w:rPr>
      </w:pPr>
      <w:r w:rsidRPr="009625F1">
        <w:rPr>
          <w:rFonts w:cs="Arial"/>
          <w:szCs w:val="20"/>
        </w:rPr>
        <w:t xml:space="preserve">Vlada Republike Slovenije je določila besedilo predloga Zakona o spremembi Zakona o državni upravi in ga posreduje Državnemu zboru Republike Slovenije. </w:t>
      </w:r>
    </w:p>
    <w:p w14:paraId="23FB6E55" w14:textId="77777777" w:rsidR="009625F1" w:rsidRPr="009625F1" w:rsidRDefault="009625F1" w:rsidP="009625F1">
      <w:pPr>
        <w:spacing w:line="240" w:lineRule="auto"/>
        <w:jc w:val="both"/>
        <w:rPr>
          <w:rFonts w:cs="Arial"/>
          <w:szCs w:val="20"/>
        </w:rPr>
      </w:pPr>
    </w:p>
    <w:p w14:paraId="7FC47ACE" w14:textId="77777777" w:rsidR="009625F1" w:rsidRPr="009625F1" w:rsidRDefault="009625F1" w:rsidP="009625F1">
      <w:pPr>
        <w:spacing w:line="240" w:lineRule="auto"/>
        <w:jc w:val="both"/>
        <w:rPr>
          <w:rFonts w:cs="Arial"/>
          <w:szCs w:val="20"/>
        </w:rPr>
      </w:pPr>
      <w:r w:rsidRPr="009625F1">
        <w:rPr>
          <w:rFonts w:cs="Arial"/>
          <w:szCs w:val="20"/>
        </w:rPr>
        <w:t xml:space="preserve">S predlagano spremembo 74.č člena Zakona o državni upravi, ki ureja centralni imenik, se vzpostavlja pravno podlago za učinkovitejše izvajanje nekaterih kadrovskih postopkov za podporo izvajanju politike upravljanja s kadrovskimi viri v organih državne uprave, kar bo omogočilo učinkovitejše vodenje in upravljanje zaposlenih na kadrovskem področju. Zagotavlja tudi podporo vodenju in odločanju pri strateškem načrtovanju kadrovske politike. </w:t>
      </w:r>
    </w:p>
    <w:p w14:paraId="2FA83F6D" w14:textId="77777777" w:rsidR="009625F1" w:rsidRPr="009625F1" w:rsidRDefault="009625F1" w:rsidP="009625F1">
      <w:pPr>
        <w:spacing w:line="240" w:lineRule="auto"/>
        <w:jc w:val="both"/>
        <w:rPr>
          <w:rFonts w:cs="Arial"/>
          <w:szCs w:val="20"/>
        </w:rPr>
      </w:pPr>
    </w:p>
    <w:p w14:paraId="6496058C" w14:textId="77777777" w:rsidR="009625F1" w:rsidRPr="009625F1" w:rsidRDefault="009625F1" w:rsidP="009625F1">
      <w:pPr>
        <w:spacing w:line="240" w:lineRule="auto"/>
        <w:jc w:val="both"/>
        <w:rPr>
          <w:rFonts w:cs="Arial"/>
          <w:szCs w:val="20"/>
        </w:rPr>
      </w:pPr>
      <w:r w:rsidRPr="009625F1">
        <w:rPr>
          <w:rFonts w:cs="Arial"/>
          <w:szCs w:val="20"/>
        </w:rPr>
        <w:t xml:space="preserve">Novela predvideva vzpostavitev informacijskega sistema za upravljanje s kadri, skladno s 84. členom Zakona o varstvu osebnih podatkov pa vzpostavlja tudi pravno podlago za pridobivanje podatkov iz centralne kadrovske evidence. S tem se bodo optimizirali kadrovski postopki, saj kadrovskim službam in tudi vodjem, ki bodo izvajali letne razgovore, podatkov o zaposlenih ne bo več treba ročno vpisovati v organizacijsko strukturo, temveč se bodo ti prenesli iz centralne kadrovske evidence. </w:t>
      </w:r>
    </w:p>
    <w:p w14:paraId="6A5FBA9A" w14:textId="77777777" w:rsidR="009625F1" w:rsidRPr="009625F1" w:rsidRDefault="009625F1" w:rsidP="009625F1">
      <w:pPr>
        <w:spacing w:line="240" w:lineRule="auto"/>
        <w:jc w:val="both"/>
        <w:rPr>
          <w:rFonts w:cs="Arial"/>
          <w:szCs w:val="20"/>
        </w:rPr>
      </w:pPr>
    </w:p>
    <w:p w14:paraId="7586919D" w14:textId="77777777" w:rsidR="009625F1" w:rsidRPr="009625F1" w:rsidRDefault="009625F1" w:rsidP="009625F1">
      <w:pPr>
        <w:spacing w:line="240" w:lineRule="auto"/>
        <w:jc w:val="both"/>
        <w:rPr>
          <w:rFonts w:cs="Arial"/>
          <w:szCs w:val="20"/>
        </w:rPr>
      </w:pPr>
      <w:r w:rsidRPr="009625F1">
        <w:rPr>
          <w:rFonts w:cs="Arial"/>
          <w:szCs w:val="20"/>
        </w:rPr>
        <w:t>Iz centralne kadrovske evidence bodo v informacijski sistem za upravljanje s kadri preneseni podatki, ki so potrebni za izvajanje kadrovskih postopkov v okviru politike upravljanja s kadrovskimi viri, in sicer podatki o imenu in priimku, delovnem razmerju, delovnem mestu in nazivu javnega uslužbenca ter tudi o elektronskem naslovu, če je ta vnesen v centralno kadrovsko evidenco. V informacijskem sistemu za upravljanje s kadri bo hranjen tudi zapis letnega pogovora, vključno z ugotovitvami glede kariere in strokovne usposobljenosti javnega uslužbenca, kar se je do sedaj hranilo v oblikovalnikih besedil (</w:t>
      </w:r>
      <w:proofErr w:type="spellStart"/>
      <w:r w:rsidRPr="009625F1">
        <w:rPr>
          <w:rFonts w:cs="Arial"/>
          <w:szCs w:val="20"/>
        </w:rPr>
        <w:t>word</w:t>
      </w:r>
      <w:proofErr w:type="spellEnd"/>
      <w:r w:rsidRPr="009625F1">
        <w:rPr>
          <w:rFonts w:cs="Arial"/>
          <w:szCs w:val="20"/>
        </w:rPr>
        <w:t xml:space="preserve">) ter </w:t>
      </w:r>
      <w:proofErr w:type="spellStart"/>
      <w:r w:rsidRPr="009625F1">
        <w:rPr>
          <w:rFonts w:cs="Arial"/>
          <w:szCs w:val="20"/>
        </w:rPr>
        <w:t>excelovih</w:t>
      </w:r>
      <w:proofErr w:type="spellEnd"/>
      <w:r w:rsidRPr="009625F1">
        <w:rPr>
          <w:rFonts w:cs="Arial"/>
          <w:szCs w:val="20"/>
        </w:rPr>
        <w:t xml:space="preserve"> preglednicah, in sicer toliko časa, dokler bo javni uslužbenec imel istega nadrejenega vodjo.</w:t>
      </w:r>
    </w:p>
    <w:p w14:paraId="19BF0DEA" w14:textId="236811D2" w:rsidR="009F7F7C" w:rsidRDefault="009F7F7C" w:rsidP="009F7F7C">
      <w:pPr>
        <w:spacing w:line="240" w:lineRule="auto"/>
        <w:jc w:val="both"/>
        <w:rPr>
          <w:rFonts w:cs="Arial"/>
          <w:color w:val="FF0000"/>
          <w:szCs w:val="20"/>
        </w:rPr>
      </w:pPr>
    </w:p>
    <w:p w14:paraId="6A8077A2" w14:textId="29EFDDE6" w:rsidR="009625F1" w:rsidRDefault="009625F1" w:rsidP="009F7F7C">
      <w:pPr>
        <w:spacing w:line="240" w:lineRule="auto"/>
        <w:jc w:val="both"/>
        <w:rPr>
          <w:rFonts w:cs="Arial"/>
          <w:color w:val="FF0000"/>
          <w:szCs w:val="20"/>
        </w:rPr>
      </w:pPr>
      <w:r w:rsidRPr="009625F1">
        <w:rPr>
          <w:rFonts w:cs="Arial"/>
          <w:szCs w:val="20"/>
        </w:rPr>
        <w:t>Vir: Ministrstvo za javno upravo</w:t>
      </w:r>
    </w:p>
    <w:p w14:paraId="3DB15DB8" w14:textId="4D9BFE35" w:rsidR="009625F1" w:rsidRDefault="009625F1" w:rsidP="009F7F7C">
      <w:pPr>
        <w:spacing w:line="240" w:lineRule="auto"/>
        <w:jc w:val="both"/>
        <w:rPr>
          <w:rFonts w:cs="Arial"/>
          <w:color w:val="FF0000"/>
          <w:szCs w:val="20"/>
        </w:rPr>
      </w:pPr>
    </w:p>
    <w:p w14:paraId="7F68675F" w14:textId="69B3DA40" w:rsidR="003838B7" w:rsidRDefault="003838B7" w:rsidP="003838B7">
      <w:pPr>
        <w:spacing w:line="240" w:lineRule="auto"/>
        <w:jc w:val="both"/>
        <w:rPr>
          <w:rFonts w:cs="Arial"/>
          <w:color w:val="FF0000"/>
          <w:szCs w:val="20"/>
        </w:rPr>
      </w:pPr>
    </w:p>
    <w:p w14:paraId="0DF6F878" w14:textId="77777777" w:rsidR="009F123A" w:rsidRPr="009F123A" w:rsidRDefault="009F123A" w:rsidP="009F123A">
      <w:pPr>
        <w:spacing w:line="240" w:lineRule="auto"/>
        <w:jc w:val="both"/>
        <w:rPr>
          <w:rFonts w:cs="Arial"/>
          <w:b/>
          <w:bCs/>
          <w:szCs w:val="20"/>
        </w:rPr>
      </w:pPr>
      <w:r w:rsidRPr="009F123A">
        <w:rPr>
          <w:rFonts w:cs="Arial"/>
          <w:b/>
          <w:bCs/>
          <w:szCs w:val="20"/>
        </w:rPr>
        <w:t>Vlada Republike Slovenije spreminja Zakon o spodbujanju investicij</w:t>
      </w:r>
    </w:p>
    <w:p w14:paraId="56A6BB88" w14:textId="77777777" w:rsidR="009F123A" w:rsidRPr="009F123A" w:rsidRDefault="009F123A" w:rsidP="009F123A">
      <w:pPr>
        <w:spacing w:line="240" w:lineRule="auto"/>
        <w:jc w:val="both"/>
        <w:rPr>
          <w:rFonts w:cs="Arial"/>
          <w:szCs w:val="20"/>
        </w:rPr>
      </w:pPr>
    </w:p>
    <w:p w14:paraId="55752320" w14:textId="77777777" w:rsidR="009F123A" w:rsidRPr="009F123A" w:rsidRDefault="009F123A" w:rsidP="009F123A">
      <w:pPr>
        <w:spacing w:line="240" w:lineRule="auto"/>
        <w:jc w:val="both"/>
        <w:rPr>
          <w:rFonts w:cs="Arial"/>
          <w:szCs w:val="20"/>
        </w:rPr>
      </w:pPr>
      <w:r w:rsidRPr="009F123A">
        <w:rPr>
          <w:rFonts w:cs="Arial"/>
          <w:szCs w:val="20"/>
        </w:rPr>
        <w:t>Vlada Republike Slovenije je določila besedilo predloga Zakona o spremembah in dopolnitvah Zakona o spodbujanju investicij. Državnemu zboru Republike Slovenije ga bo predložila v obravnavo in sprejetje po nujnem zakonodajnem postopku.</w:t>
      </w:r>
    </w:p>
    <w:p w14:paraId="09D170D9" w14:textId="77777777" w:rsidR="009F123A" w:rsidRPr="009F123A" w:rsidRDefault="009F123A" w:rsidP="009F123A">
      <w:pPr>
        <w:spacing w:line="240" w:lineRule="auto"/>
        <w:jc w:val="both"/>
        <w:rPr>
          <w:rFonts w:cs="Arial"/>
          <w:szCs w:val="20"/>
        </w:rPr>
      </w:pPr>
    </w:p>
    <w:p w14:paraId="42E2EFBA" w14:textId="77777777" w:rsidR="009F123A" w:rsidRPr="009F123A" w:rsidRDefault="009F123A" w:rsidP="009F123A">
      <w:pPr>
        <w:spacing w:line="240" w:lineRule="auto"/>
        <w:jc w:val="both"/>
        <w:rPr>
          <w:rFonts w:cs="Arial"/>
          <w:szCs w:val="20"/>
        </w:rPr>
      </w:pPr>
      <w:r w:rsidRPr="009F123A">
        <w:rPr>
          <w:rFonts w:cs="Arial"/>
          <w:szCs w:val="20"/>
        </w:rPr>
        <w:t xml:space="preserve">Vlada želi z zakonom podjetjem omogočiti čim hitrejše in lažje prilagoditve zahtevam za zeleni prehod ter preprečiti izgubljanje konkurenčnosti podjetij v primerjavi z drugimi državami. Zaradi navedenega so v predlogu predvidene spodbude za investicije v raziskave in razvoj ter inovacije tako podjetjem kot različnim oblikam povezovanja podjetij med seboj in z institucijami znanja. </w:t>
      </w:r>
    </w:p>
    <w:p w14:paraId="17138392" w14:textId="77777777" w:rsidR="009F123A" w:rsidRPr="009F123A" w:rsidRDefault="009F123A" w:rsidP="009F123A">
      <w:pPr>
        <w:spacing w:line="240" w:lineRule="auto"/>
        <w:jc w:val="both"/>
        <w:rPr>
          <w:rFonts w:cs="Arial"/>
          <w:szCs w:val="20"/>
        </w:rPr>
      </w:pPr>
    </w:p>
    <w:p w14:paraId="62AB3913" w14:textId="77777777" w:rsidR="009F123A" w:rsidRPr="009F123A" w:rsidRDefault="009F123A" w:rsidP="009F123A">
      <w:pPr>
        <w:spacing w:line="240" w:lineRule="auto"/>
        <w:jc w:val="both"/>
        <w:rPr>
          <w:rFonts w:cs="Arial"/>
          <w:szCs w:val="20"/>
        </w:rPr>
      </w:pPr>
      <w:r w:rsidRPr="009F123A">
        <w:rPr>
          <w:rFonts w:cs="Arial"/>
          <w:szCs w:val="20"/>
        </w:rPr>
        <w:t>Med ključnimi spremembami, ki jih predlog zakona prinaša, sta aktivacija vseh možnosti za dodeljevanje državnih pomoči za raziskave, razvoj in inovacije ter širitev definicije investicije. Investicije bo tako mogoče izvesti tudi v raziskave, razvoj in inovacije, zato bodo upravičeni stroški tudi osebje, amortizacija instrumentov in opreme, amortizacija stavb in zemljišč, pogodbene raziskave, patenti in denimo režijski stroški.</w:t>
      </w:r>
    </w:p>
    <w:p w14:paraId="5DB98137" w14:textId="77777777" w:rsidR="009F123A" w:rsidRPr="009F123A" w:rsidRDefault="009F123A" w:rsidP="009F123A">
      <w:pPr>
        <w:spacing w:line="240" w:lineRule="auto"/>
        <w:jc w:val="both"/>
        <w:rPr>
          <w:rFonts w:cs="Arial"/>
          <w:szCs w:val="20"/>
        </w:rPr>
      </w:pPr>
    </w:p>
    <w:p w14:paraId="309F09BA" w14:textId="1EAC39BE" w:rsidR="009F123A" w:rsidRPr="009F123A" w:rsidRDefault="009F123A" w:rsidP="009F123A">
      <w:pPr>
        <w:spacing w:line="240" w:lineRule="auto"/>
        <w:jc w:val="both"/>
        <w:rPr>
          <w:rFonts w:cs="Arial"/>
          <w:szCs w:val="20"/>
        </w:rPr>
      </w:pPr>
      <w:r w:rsidRPr="009F123A">
        <w:rPr>
          <w:rFonts w:cs="Arial"/>
          <w:szCs w:val="20"/>
        </w:rPr>
        <w:t>Sredstva bo za investicije višje do pol milijona evrov razpisovala Javna agencija SPIRIT Slovenija, kamor se bodo lahko prijavila posamezna podjetja. Za investicije, ki bodo višje od dveh milijonov evrov pa bo Ministrstvo za gospodarski razvoj in tehnologijo prejemal</w:t>
      </w:r>
      <w:r w:rsidR="00D86C50">
        <w:rPr>
          <w:rFonts w:cs="Arial"/>
          <w:szCs w:val="20"/>
        </w:rPr>
        <w:t>o</w:t>
      </w:r>
      <w:r w:rsidRPr="009F123A">
        <w:rPr>
          <w:rFonts w:cs="Arial"/>
          <w:szCs w:val="20"/>
        </w:rPr>
        <w:t xml:space="preserve"> neposredne vloge s strani konzorcijev vsaj treh podjetij in enim podjetjem ali organizacijo za raziskovanje in širjenje znanja.</w:t>
      </w:r>
    </w:p>
    <w:p w14:paraId="6044E9E1" w14:textId="77777777" w:rsidR="009F123A" w:rsidRPr="009F123A" w:rsidRDefault="009F123A" w:rsidP="009F123A">
      <w:pPr>
        <w:spacing w:line="240" w:lineRule="auto"/>
        <w:jc w:val="both"/>
        <w:rPr>
          <w:rFonts w:cs="Arial"/>
          <w:szCs w:val="20"/>
        </w:rPr>
      </w:pPr>
      <w:r w:rsidRPr="009F123A">
        <w:rPr>
          <w:rFonts w:cs="Arial"/>
          <w:szCs w:val="20"/>
        </w:rPr>
        <w:t xml:space="preserve"> </w:t>
      </w:r>
    </w:p>
    <w:p w14:paraId="33C8AF01" w14:textId="7ED00B37" w:rsidR="009F123A" w:rsidRPr="009F123A" w:rsidRDefault="009F123A" w:rsidP="009F123A">
      <w:pPr>
        <w:spacing w:line="240" w:lineRule="auto"/>
        <w:jc w:val="both"/>
        <w:rPr>
          <w:rFonts w:cs="Arial"/>
          <w:szCs w:val="20"/>
        </w:rPr>
      </w:pPr>
      <w:r w:rsidRPr="009F123A">
        <w:rPr>
          <w:rFonts w:cs="Arial"/>
          <w:szCs w:val="20"/>
        </w:rPr>
        <w:t>Vir: Ministrstvo za gospodarski razvoj in tehnologijo</w:t>
      </w:r>
    </w:p>
    <w:p w14:paraId="5630B5CE" w14:textId="25BB9566" w:rsidR="009F123A" w:rsidRDefault="009F123A" w:rsidP="003838B7">
      <w:pPr>
        <w:spacing w:line="240" w:lineRule="auto"/>
        <w:jc w:val="both"/>
        <w:rPr>
          <w:rFonts w:cs="Arial"/>
          <w:color w:val="FF0000"/>
          <w:szCs w:val="20"/>
        </w:rPr>
      </w:pPr>
    </w:p>
    <w:p w14:paraId="3C2E3EBD" w14:textId="0F99D2A6" w:rsidR="009625F1" w:rsidRDefault="009625F1" w:rsidP="009F7F7C">
      <w:pPr>
        <w:spacing w:line="240" w:lineRule="auto"/>
        <w:jc w:val="both"/>
        <w:rPr>
          <w:rFonts w:cs="Arial"/>
          <w:color w:val="FF0000"/>
          <w:szCs w:val="20"/>
        </w:rPr>
      </w:pPr>
    </w:p>
    <w:p w14:paraId="7BCE06E5" w14:textId="5F91FC42" w:rsidR="00AD5266" w:rsidRPr="00AD5266" w:rsidRDefault="00AD5266" w:rsidP="00AD5266">
      <w:pPr>
        <w:spacing w:line="240" w:lineRule="auto"/>
        <w:jc w:val="both"/>
        <w:rPr>
          <w:rFonts w:cs="Arial"/>
          <w:b/>
          <w:bCs/>
          <w:color w:val="000000" w:themeColor="text1"/>
          <w:szCs w:val="20"/>
        </w:rPr>
      </w:pPr>
      <w:r w:rsidRPr="00AD5266">
        <w:rPr>
          <w:rFonts w:cs="Arial"/>
          <w:b/>
          <w:bCs/>
          <w:color w:val="000000" w:themeColor="text1"/>
          <w:szCs w:val="20"/>
        </w:rPr>
        <w:t xml:space="preserve">Vlada določila </w:t>
      </w:r>
      <w:r w:rsidRPr="00AD5266">
        <w:rPr>
          <w:rFonts w:cs="Arial"/>
          <w:b/>
          <w:bCs/>
          <w:color w:val="000000" w:themeColor="text1"/>
          <w:szCs w:val="20"/>
        </w:rPr>
        <w:t>i</w:t>
      </w:r>
      <w:r w:rsidRPr="00AD5266">
        <w:rPr>
          <w:rFonts w:cs="Arial"/>
          <w:b/>
          <w:bCs/>
          <w:color w:val="000000" w:themeColor="text1"/>
          <w:szCs w:val="20"/>
        </w:rPr>
        <w:t xml:space="preserve">zhodišča za pogajanja z reprezentativnimi sindikati javnega sektorja </w:t>
      </w:r>
    </w:p>
    <w:p w14:paraId="29EB7475" w14:textId="77777777" w:rsidR="00AD5266" w:rsidRPr="00AD5266" w:rsidRDefault="00AD5266" w:rsidP="00AD5266">
      <w:pPr>
        <w:spacing w:line="240" w:lineRule="auto"/>
        <w:jc w:val="both"/>
        <w:rPr>
          <w:rFonts w:cs="Arial"/>
          <w:color w:val="000000" w:themeColor="text1"/>
          <w:szCs w:val="20"/>
        </w:rPr>
      </w:pPr>
    </w:p>
    <w:p w14:paraId="48DF6A52" w14:textId="7777777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Vlada Republike Slovenije je določila izhodišča za pogajanja z reprezentativnimi sindikati javnega sektorja o usklajevanju vrednosti plačnih razredov plačne lestvice ter elementih reforme plačnega sistema v smislu večjega nagrajevanja boljšega dela.</w:t>
      </w:r>
    </w:p>
    <w:p w14:paraId="3DFEA002" w14:textId="77777777" w:rsidR="00AD5266" w:rsidRPr="00AD5266" w:rsidRDefault="00AD5266" w:rsidP="00AD5266">
      <w:pPr>
        <w:spacing w:line="240" w:lineRule="auto"/>
        <w:jc w:val="both"/>
        <w:rPr>
          <w:rFonts w:cs="Arial"/>
          <w:color w:val="000000" w:themeColor="text1"/>
          <w:szCs w:val="20"/>
        </w:rPr>
      </w:pPr>
    </w:p>
    <w:p w14:paraId="6C4D4CDB" w14:textId="7777777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Za pogajanja in usklajevanja z reprezentativnimi sindikati javnega sektorja je pooblastila vladno pogajalsko skupino, ki jo vodi minister Boštjan Koritnik.</w:t>
      </w:r>
    </w:p>
    <w:p w14:paraId="6C8A6F7B" w14:textId="77777777" w:rsidR="00AD5266" w:rsidRPr="00AD5266" w:rsidRDefault="00AD5266" w:rsidP="00AD5266">
      <w:pPr>
        <w:spacing w:line="240" w:lineRule="auto"/>
        <w:jc w:val="both"/>
        <w:rPr>
          <w:rFonts w:cs="Arial"/>
          <w:color w:val="000000" w:themeColor="text1"/>
          <w:szCs w:val="20"/>
        </w:rPr>
      </w:pPr>
    </w:p>
    <w:p w14:paraId="1B32DA90" w14:textId="5D63F548"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Pogajanja o usklajevanju vrednosti plačnih razredov predvideva Zakon o sistemu plač v javnem sektorju. Zadnja uskladitev vrednosti plačnih razredov je bila uveljavljena leta 2011, potem pa najprej zaradi hude gospodarske in finančne krize, pozneje pa zaradi dogovorov s sindikati o višjih uvrstitvah delovnih mest in nazivov v plačne razrede v letih 2017 in 2018 do uskladitve vrednosti plačnih razredov do vključno leta 2021 ni prišlo.</w:t>
      </w:r>
    </w:p>
    <w:p w14:paraId="5EC5A0B9" w14:textId="5EB3C3AE" w:rsidR="00AD5266" w:rsidRPr="00AD5266" w:rsidRDefault="00AD5266" w:rsidP="00AD5266">
      <w:pPr>
        <w:spacing w:line="240" w:lineRule="auto"/>
        <w:jc w:val="both"/>
        <w:rPr>
          <w:rFonts w:cs="Arial"/>
          <w:color w:val="000000" w:themeColor="text1"/>
          <w:szCs w:val="20"/>
        </w:rPr>
      </w:pPr>
    </w:p>
    <w:p w14:paraId="3166C852" w14:textId="1C3F7367" w:rsidR="00AD5266" w:rsidRPr="00AD5266" w:rsidRDefault="00AD5266" w:rsidP="00AD5266">
      <w:pPr>
        <w:spacing w:line="240" w:lineRule="auto"/>
        <w:jc w:val="both"/>
        <w:rPr>
          <w:rFonts w:cs="Arial"/>
          <w:color w:val="000000" w:themeColor="text1"/>
          <w:szCs w:val="20"/>
        </w:rPr>
      </w:pPr>
      <w:r w:rsidRPr="00AD5266">
        <w:rPr>
          <w:rFonts w:cs="Arial"/>
          <w:color w:val="000000" w:themeColor="text1"/>
          <w:szCs w:val="20"/>
        </w:rPr>
        <w:t>Vir: Ministrstvo za javno upravo</w:t>
      </w:r>
    </w:p>
    <w:p w14:paraId="18E58D9C" w14:textId="397657CA" w:rsidR="00AD5266" w:rsidRDefault="00AD5266" w:rsidP="009F7F7C">
      <w:pPr>
        <w:spacing w:line="240" w:lineRule="auto"/>
        <w:jc w:val="both"/>
        <w:rPr>
          <w:rFonts w:cs="Arial"/>
          <w:color w:val="FF0000"/>
          <w:szCs w:val="20"/>
        </w:rPr>
      </w:pPr>
    </w:p>
    <w:p w14:paraId="0C12AA1E" w14:textId="77777777" w:rsidR="00AD5266" w:rsidRPr="009F7F7C" w:rsidRDefault="00AD5266" w:rsidP="009F7F7C">
      <w:pPr>
        <w:spacing w:line="240" w:lineRule="auto"/>
        <w:jc w:val="both"/>
        <w:rPr>
          <w:rFonts w:cs="Arial"/>
          <w:color w:val="FF0000"/>
          <w:szCs w:val="20"/>
        </w:rPr>
      </w:pPr>
    </w:p>
    <w:p w14:paraId="5185856D" w14:textId="77777777" w:rsidR="009F7F7C" w:rsidRPr="009F7F7C" w:rsidRDefault="009F7F7C" w:rsidP="009F7F7C">
      <w:pPr>
        <w:spacing w:line="240" w:lineRule="auto"/>
        <w:jc w:val="both"/>
        <w:rPr>
          <w:rFonts w:cs="Arial"/>
          <w:b/>
          <w:bCs/>
          <w:szCs w:val="20"/>
        </w:rPr>
      </w:pPr>
      <w:r w:rsidRPr="009F7F7C">
        <w:rPr>
          <w:rFonts w:cs="Arial"/>
          <w:b/>
          <w:bCs/>
          <w:szCs w:val="20"/>
        </w:rPr>
        <w:t>Vlada sprejela Merila za merjenje uspešnosti poslovanja SDH</w:t>
      </w:r>
    </w:p>
    <w:p w14:paraId="0A5C8204" w14:textId="77777777" w:rsidR="009F7F7C" w:rsidRPr="009F7F7C" w:rsidRDefault="009F7F7C" w:rsidP="009F7F7C">
      <w:pPr>
        <w:spacing w:line="240" w:lineRule="auto"/>
        <w:jc w:val="both"/>
        <w:rPr>
          <w:rFonts w:cs="Arial"/>
          <w:b/>
          <w:bCs/>
          <w:szCs w:val="20"/>
        </w:rPr>
      </w:pPr>
    </w:p>
    <w:p w14:paraId="19F477A5" w14:textId="77777777" w:rsidR="009F7F7C" w:rsidRPr="009F7F7C" w:rsidRDefault="009F7F7C" w:rsidP="009F7F7C">
      <w:pPr>
        <w:spacing w:line="240" w:lineRule="auto"/>
        <w:jc w:val="both"/>
        <w:rPr>
          <w:rFonts w:cs="Arial"/>
          <w:szCs w:val="20"/>
        </w:rPr>
      </w:pPr>
      <w:r w:rsidRPr="009F7F7C">
        <w:rPr>
          <w:rFonts w:cs="Arial"/>
          <w:szCs w:val="20"/>
        </w:rPr>
        <w:t>Vlada je danes v vlogi skupščine Slovenskega državnega holdinga (SDH) sprejela Merila za merjenje uspešnosti poslovanja SDH in Merila za merjenje uspešnosti poslovanja družb s kapitalsko naložbo države.</w:t>
      </w:r>
    </w:p>
    <w:p w14:paraId="529EC484" w14:textId="77777777" w:rsidR="009F7F7C" w:rsidRPr="009F7F7C" w:rsidRDefault="009F7F7C" w:rsidP="009F7F7C">
      <w:pPr>
        <w:spacing w:line="240" w:lineRule="auto"/>
        <w:jc w:val="both"/>
        <w:rPr>
          <w:rFonts w:cs="Arial"/>
          <w:szCs w:val="20"/>
        </w:rPr>
      </w:pPr>
    </w:p>
    <w:p w14:paraId="2FE5D20C" w14:textId="77777777" w:rsidR="009F7F7C" w:rsidRPr="009F7F7C" w:rsidRDefault="009F7F7C" w:rsidP="009F7F7C">
      <w:pPr>
        <w:spacing w:line="240" w:lineRule="auto"/>
        <w:jc w:val="both"/>
        <w:rPr>
          <w:rFonts w:cs="Arial"/>
          <w:szCs w:val="20"/>
        </w:rPr>
      </w:pPr>
      <w:r w:rsidRPr="009F7F7C">
        <w:rPr>
          <w:rFonts w:cs="Arial"/>
          <w:szCs w:val="20"/>
        </w:rPr>
        <w:t>Merila za merjenje uspešnosti poslovanja so skladno z Zakonom o SDH interni akt SDH, ki ga pripravi uprava in potrdi nadzorni svet SDH, sprejme pa vlada kot skupščina SDH.</w:t>
      </w:r>
    </w:p>
    <w:p w14:paraId="1EB7E4E3" w14:textId="77777777" w:rsidR="009F7F7C" w:rsidRPr="009F7F7C" w:rsidRDefault="009F7F7C" w:rsidP="009F7F7C">
      <w:pPr>
        <w:spacing w:line="240" w:lineRule="auto"/>
        <w:jc w:val="both"/>
        <w:rPr>
          <w:rFonts w:cs="Arial"/>
          <w:szCs w:val="20"/>
        </w:rPr>
      </w:pPr>
    </w:p>
    <w:p w14:paraId="7928EC7F" w14:textId="6A1A566D" w:rsidR="009F7F7C" w:rsidRPr="009F7F7C" w:rsidRDefault="009F7F7C" w:rsidP="009F7F7C">
      <w:pPr>
        <w:spacing w:line="240" w:lineRule="auto"/>
        <w:jc w:val="both"/>
        <w:rPr>
          <w:rFonts w:cs="Arial"/>
          <w:szCs w:val="20"/>
        </w:rPr>
      </w:pPr>
      <w:r w:rsidRPr="009F7F7C">
        <w:rPr>
          <w:rFonts w:cs="Arial"/>
          <w:szCs w:val="20"/>
        </w:rPr>
        <w:t>Merila za leto 2022 so usklajena s strukturo in vsebino Letnega načrta upravljanja kapitalskih naložb države za leto 2022.</w:t>
      </w:r>
    </w:p>
    <w:p w14:paraId="0F7275FB" w14:textId="3524E49E" w:rsidR="009F7F7C" w:rsidRPr="009F7F7C" w:rsidRDefault="009F7F7C" w:rsidP="009F7F7C">
      <w:pPr>
        <w:spacing w:line="240" w:lineRule="auto"/>
        <w:jc w:val="both"/>
        <w:rPr>
          <w:rFonts w:cs="Arial"/>
          <w:szCs w:val="20"/>
        </w:rPr>
      </w:pPr>
    </w:p>
    <w:p w14:paraId="63635158" w14:textId="15F1FD50" w:rsidR="009F7F7C" w:rsidRPr="009F7F7C" w:rsidRDefault="009F7F7C" w:rsidP="009F7F7C">
      <w:pPr>
        <w:spacing w:line="240" w:lineRule="auto"/>
        <w:jc w:val="both"/>
        <w:rPr>
          <w:rFonts w:cs="Arial"/>
          <w:szCs w:val="20"/>
        </w:rPr>
      </w:pPr>
      <w:r w:rsidRPr="009F7F7C">
        <w:rPr>
          <w:rFonts w:cs="Arial"/>
          <w:szCs w:val="20"/>
        </w:rPr>
        <w:t>Vir: Ministrstvo za finance</w:t>
      </w:r>
    </w:p>
    <w:p w14:paraId="0083438D" w14:textId="77777777" w:rsidR="00C44B08" w:rsidRPr="009F7F7C" w:rsidRDefault="00C44B08" w:rsidP="00C44B08">
      <w:pPr>
        <w:spacing w:line="240" w:lineRule="auto"/>
        <w:jc w:val="both"/>
        <w:rPr>
          <w:rFonts w:cs="Arial"/>
          <w:szCs w:val="20"/>
        </w:rPr>
      </w:pPr>
      <w:r w:rsidRPr="009F7F7C">
        <w:rPr>
          <w:rFonts w:cs="Arial"/>
          <w:szCs w:val="20"/>
        </w:rPr>
        <w:t xml:space="preserve"> </w:t>
      </w:r>
    </w:p>
    <w:p w14:paraId="46C3349D" w14:textId="77777777" w:rsidR="00C44B08" w:rsidRPr="000F5F88" w:rsidRDefault="00C44B08" w:rsidP="00C44B08">
      <w:pPr>
        <w:spacing w:line="240" w:lineRule="auto"/>
        <w:jc w:val="both"/>
        <w:rPr>
          <w:rFonts w:cs="Arial"/>
          <w:color w:val="FF0000"/>
          <w:szCs w:val="20"/>
        </w:rPr>
      </w:pPr>
    </w:p>
    <w:p w14:paraId="6D1891FD" w14:textId="77777777" w:rsidR="009A6293" w:rsidRPr="009A6293" w:rsidRDefault="009A6293" w:rsidP="009A6293">
      <w:pPr>
        <w:spacing w:line="240" w:lineRule="auto"/>
        <w:jc w:val="both"/>
        <w:rPr>
          <w:rFonts w:cs="Arial"/>
          <w:b/>
          <w:bCs/>
          <w:szCs w:val="20"/>
        </w:rPr>
      </w:pPr>
      <w:r w:rsidRPr="009A6293">
        <w:rPr>
          <w:rFonts w:cs="Arial"/>
          <w:b/>
          <w:bCs/>
          <w:szCs w:val="20"/>
        </w:rPr>
        <w:t xml:space="preserve">Sklep o prenehanju veljavnosti Sklepa o imenovanju generalnega konzula Republike Slovenije v Milanu </w:t>
      </w:r>
    </w:p>
    <w:p w14:paraId="62A5844E" w14:textId="77777777" w:rsidR="009A6293" w:rsidRPr="009A6293" w:rsidRDefault="009A6293" w:rsidP="009A6293">
      <w:pPr>
        <w:spacing w:line="240" w:lineRule="auto"/>
        <w:jc w:val="both"/>
        <w:rPr>
          <w:rFonts w:cs="Arial"/>
          <w:szCs w:val="20"/>
        </w:rPr>
      </w:pPr>
    </w:p>
    <w:p w14:paraId="02D185AC" w14:textId="77777777" w:rsidR="009A6293" w:rsidRPr="009A6293" w:rsidRDefault="009A6293" w:rsidP="009A6293">
      <w:pPr>
        <w:spacing w:line="240" w:lineRule="auto"/>
        <w:jc w:val="both"/>
        <w:rPr>
          <w:rFonts w:cs="Arial"/>
          <w:szCs w:val="20"/>
        </w:rPr>
      </w:pPr>
      <w:r w:rsidRPr="009A6293">
        <w:rPr>
          <w:rFonts w:cs="Arial"/>
          <w:szCs w:val="20"/>
        </w:rPr>
        <w:t>Zorko Pelikan je bil na mesto generalnega konzula v Milanu imenovan 24. februarja 2021. Razporeditev v Generalni konzulat Republike Slovenije v Milanu mu poteče 16. februarja 2022. V ta namen je Vlada Republike Slovenije sprejela Sklep o prenehanju veljavnosti Sklepa o imenovanju generalnega konzula Republike Slovenije v Milanu, ki začne veljati 16. februarja 2022.</w:t>
      </w:r>
    </w:p>
    <w:p w14:paraId="73BE45C1" w14:textId="77777777" w:rsidR="009A6293" w:rsidRPr="009A6293" w:rsidRDefault="009A6293" w:rsidP="009A6293">
      <w:pPr>
        <w:spacing w:line="240" w:lineRule="auto"/>
        <w:jc w:val="both"/>
        <w:rPr>
          <w:rFonts w:cs="Arial"/>
          <w:szCs w:val="20"/>
        </w:rPr>
      </w:pPr>
    </w:p>
    <w:p w14:paraId="75A874FE" w14:textId="4E8C3446" w:rsidR="009A6293" w:rsidRPr="009A6293" w:rsidRDefault="009A6293" w:rsidP="009A6293">
      <w:pPr>
        <w:spacing w:line="240" w:lineRule="auto"/>
        <w:jc w:val="both"/>
        <w:rPr>
          <w:rFonts w:cs="Arial"/>
          <w:szCs w:val="20"/>
        </w:rPr>
      </w:pPr>
      <w:r w:rsidRPr="009A6293">
        <w:rPr>
          <w:rFonts w:cs="Arial"/>
          <w:szCs w:val="20"/>
        </w:rPr>
        <w:t>Vir: Ministrstvo za zunanje zadeve</w:t>
      </w:r>
    </w:p>
    <w:p w14:paraId="5C631919" w14:textId="60C6B423" w:rsidR="009A6293" w:rsidRDefault="009A6293" w:rsidP="00C44B08">
      <w:pPr>
        <w:spacing w:line="240" w:lineRule="auto"/>
        <w:jc w:val="both"/>
        <w:rPr>
          <w:rFonts w:cs="Arial"/>
          <w:color w:val="FF0000"/>
          <w:szCs w:val="20"/>
        </w:rPr>
      </w:pPr>
    </w:p>
    <w:p w14:paraId="41F99DAC" w14:textId="77777777" w:rsidR="009A6293" w:rsidRPr="000F5F88" w:rsidRDefault="009A6293" w:rsidP="00C44B08">
      <w:pPr>
        <w:spacing w:line="240" w:lineRule="auto"/>
        <w:jc w:val="both"/>
        <w:rPr>
          <w:rFonts w:cs="Arial"/>
          <w:color w:val="FF0000"/>
          <w:szCs w:val="20"/>
        </w:rPr>
      </w:pPr>
    </w:p>
    <w:p w14:paraId="6D959C7B" w14:textId="77777777" w:rsidR="00267085" w:rsidRPr="00267085" w:rsidRDefault="00267085" w:rsidP="00267085">
      <w:pPr>
        <w:spacing w:line="240" w:lineRule="auto"/>
        <w:jc w:val="both"/>
        <w:rPr>
          <w:rFonts w:cs="Arial"/>
          <w:b/>
          <w:bCs/>
          <w:szCs w:val="20"/>
        </w:rPr>
      </w:pPr>
      <w:r w:rsidRPr="00267085">
        <w:rPr>
          <w:rFonts w:cs="Arial"/>
          <w:b/>
          <w:bCs/>
          <w:szCs w:val="20"/>
        </w:rPr>
        <w:lastRenderedPageBreak/>
        <w:t>Vlada je imenovala predstavnike v svet ZPIZ</w:t>
      </w:r>
    </w:p>
    <w:p w14:paraId="1FA11E2F" w14:textId="77777777" w:rsidR="00267085" w:rsidRPr="00267085" w:rsidRDefault="00267085" w:rsidP="00267085">
      <w:pPr>
        <w:spacing w:line="240" w:lineRule="auto"/>
        <w:jc w:val="both"/>
        <w:rPr>
          <w:rFonts w:cs="Arial"/>
          <w:szCs w:val="20"/>
        </w:rPr>
      </w:pPr>
    </w:p>
    <w:p w14:paraId="1DD14CDA" w14:textId="4C029E88" w:rsidR="00267085" w:rsidRPr="00267085" w:rsidRDefault="00267085" w:rsidP="00267085">
      <w:pPr>
        <w:spacing w:line="240" w:lineRule="auto"/>
        <w:jc w:val="both"/>
        <w:rPr>
          <w:rFonts w:cs="Arial"/>
          <w:szCs w:val="20"/>
        </w:rPr>
      </w:pPr>
      <w:r w:rsidRPr="00267085">
        <w:rPr>
          <w:rFonts w:cs="Arial"/>
          <w:szCs w:val="20"/>
        </w:rPr>
        <w:t xml:space="preserve">V Svet Zavoda za pokojninsko in invalidsko zavarovanje Slovenije se za mandatno obdobje štirih let, in sicer od 19. 2. 2022 do 18. 2. 2026, kot predstavniki Vlade Republike Slovenije imenujejo naslednji člani: Magdalena Šverc,  Mojca </w:t>
      </w:r>
      <w:proofErr w:type="spellStart"/>
      <w:r w:rsidRPr="00267085">
        <w:rPr>
          <w:rFonts w:cs="Arial"/>
          <w:szCs w:val="20"/>
        </w:rPr>
        <w:t>Podergajs</w:t>
      </w:r>
      <w:proofErr w:type="spellEnd"/>
      <w:r w:rsidRPr="00267085">
        <w:rPr>
          <w:rFonts w:cs="Arial"/>
          <w:szCs w:val="20"/>
        </w:rPr>
        <w:t xml:space="preserve">,  Danijel Kovač,  Katja Rihar Bajuk, David Jančič, Maja Kocjan in Maja Tominc Žerak. </w:t>
      </w:r>
    </w:p>
    <w:p w14:paraId="017E0278" w14:textId="77777777" w:rsidR="00267085" w:rsidRPr="00267085" w:rsidRDefault="00267085" w:rsidP="00267085">
      <w:pPr>
        <w:spacing w:line="240" w:lineRule="auto"/>
        <w:jc w:val="both"/>
        <w:rPr>
          <w:rFonts w:cs="Arial"/>
          <w:szCs w:val="20"/>
        </w:rPr>
      </w:pPr>
    </w:p>
    <w:p w14:paraId="4C3E2183" w14:textId="624E6EB0" w:rsidR="00267085" w:rsidRPr="00267085" w:rsidRDefault="00267085" w:rsidP="00267085">
      <w:pPr>
        <w:spacing w:line="240" w:lineRule="auto"/>
        <w:jc w:val="both"/>
        <w:rPr>
          <w:rFonts w:cs="Arial"/>
          <w:szCs w:val="20"/>
        </w:rPr>
      </w:pPr>
      <w:r w:rsidRPr="00267085">
        <w:rPr>
          <w:rFonts w:cs="Arial"/>
          <w:szCs w:val="20"/>
        </w:rPr>
        <w:t xml:space="preserve">Na podlagi 186. Zakona o pokojninskem in invalidskem zavarovanju (ZPIZ-2) in 16. člena Statuta Zavoda za pokojninsko in invalidsko zavarovanje Slovenije je Svet Zavoda za pokojninsko in invalidsko zavarovanje Slovenije dne 17. 6. 2021 sprejel sklep o razpisu postopka za imenovanje članov Sveta Zavoda za pokojninsko in invalidsko zavarovanje Slovenije. </w:t>
      </w:r>
    </w:p>
    <w:p w14:paraId="069873B6" w14:textId="77777777" w:rsidR="00267085" w:rsidRPr="00267085" w:rsidRDefault="00267085" w:rsidP="00267085">
      <w:pPr>
        <w:spacing w:line="240" w:lineRule="auto"/>
        <w:jc w:val="both"/>
        <w:rPr>
          <w:rFonts w:cs="Arial"/>
          <w:szCs w:val="20"/>
        </w:rPr>
      </w:pPr>
    </w:p>
    <w:p w14:paraId="301FC8FA" w14:textId="76DDF21B" w:rsidR="00267085" w:rsidRPr="00267085" w:rsidRDefault="00267085" w:rsidP="00267085">
      <w:pPr>
        <w:spacing w:line="240" w:lineRule="auto"/>
        <w:jc w:val="both"/>
        <w:rPr>
          <w:rFonts w:cs="Arial"/>
          <w:szCs w:val="20"/>
        </w:rPr>
      </w:pPr>
      <w:r w:rsidRPr="00267085">
        <w:rPr>
          <w:rFonts w:cs="Arial"/>
          <w:szCs w:val="20"/>
        </w:rPr>
        <w:t xml:space="preserve">186. člen ZPIZ-2 opredeljuje Svet Zavoda kot najvišji organ upravljanja Zavoda za pokojninsko in invalidsko zavarovanje Slovenije ki ga sestavlja 27 članov, od katerih jih 7 imenuje Vlada Republike Slovenije. Po 15. členu Statuta Zavoda imenuje Vlada RS člane Sveta Zavoda, predstavnike Vlade RS, na način in po postopku, kot ga določi sama. </w:t>
      </w:r>
    </w:p>
    <w:p w14:paraId="4E6DE255" w14:textId="77777777" w:rsidR="00267085" w:rsidRPr="00267085" w:rsidRDefault="00267085" w:rsidP="00267085">
      <w:pPr>
        <w:spacing w:line="240" w:lineRule="auto"/>
        <w:jc w:val="both"/>
        <w:rPr>
          <w:rFonts w:cs="Arial"/>
          <w:szCs w:val="20"/>
        </w:rPr>
      </w:pPr>
    </w:p>
    <w:p w14:paraId="510CC27A" w14:textId="325BCC39" w:rsidR="00267085" w:rsidRPr="00267085" w:rsidRDefault="00267085" w:rsidP="00267085">
      <w:pPr>
        <w:spacing w:line="240" w:lineRule="auto"/>
        <w:jc w:val="both"/>
        <w:rPr>
          <w:rFonts w:cs="Arial"/>
          <w:szCs w:val="20"/>
        </w:rPr>
      </w:pPr>
      <w:r w:rsidRPr="00267085">
        <w:rPr>
          <w:rFonts w:cs="Arial"/>
          <w:szCs w:val="20"/>
        </w:rPr>
        <w:t>Vlada RS je dne 25. 8. 2021 objavila prvi javni poziv za predstavnike ustanovitelja v Svetu Zavoda, pri čemer se je na razpis prijavilo 8 kandidatov. Dne 8. 12. 2021 je Vlada RS javni poziv ponovila, pri čemer so je na novo prijavilo še pet kandidatov.</w:t>
      </w:r>
    </w:p>
    <w:p w14:paraId="718D9BB5" w14:textId="77777777" w:rsidR="00267085" w:rsidRPr="00267085" w:rsidRDefault="00267085" w:rsidP="00267085">
      <w:pPr>
        <w:spacing w:line="240" w:lineRule="auto"/>
        <w:jc w:val="both"/>
        <w:rPr>
          <w:rFonts w:cs="Arial"/>
          <w:szCs w:val="20"/>
        </w:rPr>
      </w:pPr>
    </w:p>
    <w:p w14:paraId="49646F81" w14:textId="1FD08AAB" w:rsidR="00267085" w:rsidRDefault="00267085" w:rsidP="00267085">
      <w:pPr>
        <w:spacing w:line="240" w:lineRule="auto"/>
        <w:jc w:val="both"/>
        <w:rPr>
          <w:rFonts w:cs="Arial"/>
          <w:szCs w:val="20"/>
        </w:rPr>
      </w:pPr>
      <w:r w:rsidRPr="00267085">
        <w:rPr>
          <w:rFonts w:cs="Arial"/>
          <w:szCs w:val="20"/>
        </w:rPr>
        <w:t>Po preučitvi vseh podanih vlog je Vlada RS oblikovala predlog za imenovanje predstavnikov Vlade RS v Svet Zavoda.</w:t>
      </w:r>
    </w:p>
    <w:p w14:paraId="569C1186" w14:textId="3C591753" w:rsidR="00267085" w:rsidRDefault="00267085" w:rsidP="00267085">
      <w:pPr>
        <w:spacing w:line="240" w:lineRule="auto"/>
        <w:jc w:val="both"/>
        <w:rPr>
          <w:rFonts w:cs="Arial"/>
          <w:szCs w:val="20"/>
        </w:rPr>
      </w:pPr>
    </w:p>
    <w:p w14:paraId="40E0963B" w14:textId="20CCE16A" w:rsidR="00267085" w:rsidRDefault="00267085" w:rsidP="00267085">
      <w:pPr>
        <w:spacing w:line="240" w:lineRule="auto"/>
        <w:jc w:val="both"/>
        <w:rPr>
          <w:rFonts w:cs="Arial"/>
          <w:szCs w:val="20"/>
        </w:rPr>
      </w:pPr>
      <w:r>
        <w:rPr>
          <w:rFonts w:cs="Arial"/>
          <w:szCs w:val="20"/>
        </w:rPr>
        <w:t xml:space="preserve">Vir: </w:t>
      </w:r>
      <w:r w:rsidRPr="00267085">
        <w:rPr>
          <w:rFonts w:cs="Arial"/>
          <w:szCs w:val="20"/>
        </w:rPr>
        <w:t>Ministrstvo za delo, družino, socialne zadeve in enake možnosti</w:t>
      </w:r>
    </w:p>
    <w:p w14:paraId="6EF07200" w14:textId="77777777" w:rsidR="00267085" w:rsidRPr="00267085" w:rsidRDefault="00267085" w:rsidP="00267085">
      <w:pPr>
        <w:spacing w:line="240" w:lineRule="auto"/>
        <w:jc w:val="both"/>
        <w:rPr>
          <w:rFonts w:cs="Arial"/>
          <w:szCs w:val="20"/>
        </w:rPr>
      </w:pPr>
    </w:p>
    <w:p w14:paraId="6B7A75F0" w14:textId="77777777" w:rsidR="00C44B08" w:rsidRPr="000F5F88" w:rsidRDefault="00C44B08" w:rsidP="00C44B08">
      <w:pPr>
        <w:spacing w:line="240" w:lineRule="auto"/>
        <w:jc w:val="both"/>
        <w:rPr>
          <w:rFonts w:cs="Arial"/>
          <w:color w:val="FF0000"/>
          <w:szCs w:val="20"/>
        </w:rPr>
      </w:pPr>
      <w:r w:rsidRPr="000F5F88">
        <w:rPr>
          <w:rFonts w:cs="Arial"/>
          <w:color w:val="FF0000"/>
          <w:szCs w:val="20"/>
        </w:rPr>
        <w:t xml:space="preserve"> </w:t>
      </w:r>
    </w:p>
    <w:p w14:paraId="56CBDD6D" w14:textId="77777777" w:rsidR="002B12E1" w:rsidRPr="002B12E1" w:rsidRDefault="002B12E1" w:rsidP="002B12E1">
      <w:pPr>
        <w:spacing w:line="240" w:lineRule="auto"/>
        <w:jc w:val="both"/>
        <w:rPr>
          <w:rFonts w:cs="Arial"/>
          <w:b/>
          <w:bCs/>
          <w:szCs w:val="20"/>
        </w:rPr>
      </w:pPr>
      <w:r w:rsidRPr="002B12E1">
        <w:rPr>
          <w:rFonts w:cs="Arial"/>
          <w:b/>
          <w:bCs/>
          <w:szCs w:val="20"/>
        </w:rPr>
        <w:t>Predlog seznanitve z odpoklicem člana in izvolitvijo novega člana nadzornega sveta družbe Slovenski državni gozdovi, d. o. o.</w:t>
      </w:r>
    </w:p>
    <w:p w14:paraId="3DD9D59E" w14:textId="77777777" w:rsidR="002B12E1" w:rsidRPr="002B12E1" w:rsidRDefault="002B12E1" w:rsidP="002B12E1">
      <w:pPr>
        <w:spacing w:line="240" w:lineRule="auto"/>
        <w:jc w:val="both"/>
        <w:rPr>
          <w:rFonts w:cs="Arial"/>
          <w:b/>
          <w:bCs/>
          <w:szCs w:val="20"/>
        </w:rPr>
      </w:pPr>
    </w:p>
    <w:p w14:paraId="63128D4E" w14:textId="54543749" w:rsidR="002B12E1" w:rsidRPr="002B12E1" w:rsidRDefault="002B12E1" w:rsidP="002B12E1">
      <w:pPr>
        <w:spacing w:line="240" w:lineRule="auto"/>
        <w:jc w:val="both"/>
        <w:rPr>
          <w:rFonts w:cs="Arial"/>
          <w:szCs w:val="20"/>
        </w:rPr>
      </w:pPr>
      <w:r w:rsidRPr="002B12E1">
        <w:rPr>
          <w:rFonts w:cs="Arial"/>
          <w:szCs w:val="20"/>
        </w:rPr>
        <w:t>Vlada Republike Slovenije v vlogi skupščine družbe Slovenski državni gozdovi d. o. o. (</w:t>
      </w:r>
      <w:proofErr w:type="spellStart"/>
      <w:r w:rsidRPr="002B12E1">
        <w:rPr>
          <w:rFonts w:cs="Arial"/>
          <w:szCs w:val="20"/>
        </w:rPr>
        <w:t>SiDG</w:t>
      </w:r>
      <w:proofErr w:type="spellEnd"/>
      <w:r w:rsidRPr="002B12E1">
        <w:rPr>
          <w:rFonts w:cs="Arial"/>
          <w:szCs w:val="20"/>
        </w:rPr>
        <w:t xml:space="preserve">) seznanila, da je Svet delavcev </w:t>
      </w:r>
      <w:proofErr w:type="spellStart"/>
      <w:r w:rsidRPr="002B12E1">
        <w:rPr>
          <w:rFonts w:cs="Arial"/>
          <w:szCs w:val="20"/>
        </w:rPr>
        <w:t>SiDG</w:t>
      </w:r>
      <w:proofErr w:type="spellEnd"/>
      <w:r w:rsidRPr="002B12E1">
        <w:rPr>
          <w:rFonts w:cs="Arial"/>
          <w:szCs w:val="20"/>
        </w:rPr>
        <w:t xml:space="preserve"> dne 30. 11. 2021 pred potekom mandata odpoklical Lovra </w:t>
      </w:r>
      <w:proofErr w:type="spellStart"/>
      <w:r w:rsidRPr="002B12E1">
        <w:rPr>
          <w:rFonts w:cs="Arial"/>
          <w:szCs w:val="20"/>
        </w:rPr>
        <w:t>Bornška</w:t>
      </w:r>
      <w:proofErr w:type="spellEnd"/>
      <w:r w:rsidRPr="002B12E1">
        <w:rPr>
          <w:rFonts w:cs="Arial"/>
          <w:szCs w:val="20"/>
        </w:rPr>
        <w:t xml:space="preserve"> z mesta funkcije člana nadzornega sveta </w:t>
      </w:r>
      <w:proofErr w:type="spellStart"/>
      <w:r w:rsidRPr="002B12E1">
        <w:rPr>
          <w:rFonts w:cs="Arial"/>
          <w:szCs w:val="20"/>
        </w:rPr>
        <w:t>SiDG</w:t>
      </w:r>
      <w:proofErr w:type="spellEnd"/>
      <w:r w:rsidRPr="002B12E1">
        <w:rPr>
          <w:rFonts w:cs="Arial"/>
          <w:szCs w:val="20"/>
        </w:rPr>
        <w:t>.</w:t>
      </w:r>
    </w:p>
    <w:p w14:paraId="59C3E770" w14:textId="77777777" w:rsidR="002B12E1" w:rsidRPr="002B12E1" w:rsidRDefault="002B12E1" w:rsidP="002B12E1">
      <w:pPr>
        <w:spacing w:line="240" w:lineRule="auto"/>
        <w:jc w:val="both"/>
        <w:rPr>
          <w:rFonts w:cs="Arial"/>
          <w:szCs w:val="20"/>
        </w:rPr>
      </w:pPr>
      <w:r w:rsidRPr="002B12E1">
        <w:rPr>
          <w:rFonts w:cs="Arial"/>
          <w:szCs w:val="20"/>
        </w:rPr>
        <w:t xml:space="preserve">Nadzorni svet </w:t>
      </w:r>
      <w:proofErr w:type="spellStart"/>
      <w:r w:rsidRPr="002B12E1">
        <w:rPr>
          <w:rFonts w:cs="Arial"/>
          <w:szCs w:val="20"/>
        </w:rPr>
        <w:t>SiDG</w:t>
      </w:r>
      <w:proofErr w:type="spellEnd"/>
      <w:r w:rsidRPr="002B12E1">
        <w:rPr>
          <w:rFonts w:cs="Arial"/>
          <w:szCs w:val="20"/>
        </w:rPr>
        <w:t xml:space="preserve"> poleg petih predstavnikov ustanoviteljice (Republike Slovenije) sestavljajo tudi trije predstavniki delavcev. Predstavnike delavcev, ki so člani nadzornega sveta </w:t>
      </w:r>
      <w:proofErr w:type="spellStart"/>
      <w:r w:rsidRPr="002B12E1">
        <w:rPr>
          <w:rFonts w:cs="Arial"/>
          <w:szCs w:val="20"/>
        </w:rPr>
        <w:t>SiDG</w:t>
      </w:r>
      <w:proofErr w:type="spellEnd"/>
      <w:r w:rsidRPr="002B12E1">
        <w:rPr>
          <w:rFonts w:cs="Arial"/>
          <w:szCs w:val="20"/>
        </w:rPr>
        <w:t xml:space="preserve">, v skladu z zakonom, ki ureja sodelovanje delavcev pri upravljanju, izvoli in odpokliče svet delavcev in s tem seznani skupščino </w:t>
      </w:r>
      <w:proofErr w:type="spellStart"/>
      <w:r w:rsidRPr="002B12E1">
        <w:rPr>
          <w:rFonts w:cs="Arial"/>
          <w:szCs w:val="20"/>
        </w:rPr>
        <w:t>SiDG</w:t>
      </w:r>
      <w:proofErr w:type="spellEnd"/>
      <w:r w:rsidRPr="002B12E1">
        <w:rPr>
          <w:rFonts w:cs="Arial"/>
          <w:szCs w:val="20"/>
        </w:rPr>
        <w:t>.</w:t>
      </w:r>
    </w:p>
    <w:p w14:paraId="529DDCF8" w14:textId="68E4F007" w:rsidR="002B12E1" w:rsidRDefault="002B12E1" w:rsidP="002B12E1">
      <w:pPr>
        <w:spacing w:line="240" w:lineRule="auto"/>
        <w:jc w:val="both"/>
        <w:rPr>
          <w:rFonts w:cs="Arial"/>
          <w:szCs w:val="20"/>
        </w:rPr>
      </w:pPr>
      <w:r w:rsidRPr="002B12E1">
        <w:rPr>
          <w:rFonts w:cs="Arial"/>
          <w:szCs w:val="20"/>
        </w:rPr>
        <w:t xml:space="preserve">Namesto odpoklicanega člana je svet delavcev dne 30. 11. 2021 za mandatno dobo štiri leta izvolil novega člana nadzornega sveta </w:t>
      </w:r>
      <w:proofErr w:type="spellStart"/>
      <w:r w:rsidRPr="002B12E1">
        <w:rPr>
          <w:rFonts w:cs="Arial"/>
          <w:szCs w:val="20"/>
        </w:rPr>
        <w:t>SiDG</w:t>
      </w:r>
      <w:proofErr w:type="spellEnd"/>
      <w:r w:rsidRPr="002B12E1">
        <w:rPr>
          <w:rFonts w:cs="Arial"/>
          <w:szCs w:val="20"/>
        </w:rPr>
        <w:t>, ki je predstavnik delavcev Borisa Semeniča.</w:t>
      </w:r>
    </w:p>
    <w:p w14:paraId="31D93062" w14:textId="7421F265" w:rsidR="002B12E1" w:rsidRDefault="002B12E1" w:rsidP="002B12E1">
      <w:pPr>
        <w:spacing w:line="240" w:lineRule="auto"/>
        <w:jc w:val="both"/>
        <w:rPr>
          <w:rFonts w:cs="Arial"/>
          <w:szCs w:val="20"/>
        </w:rPr>
      </w:pPr>
    </w:p>
    <w:p w14:paraId="555D01E1" w14:textId="55C9A0B6" w:rsidR="002B12E1" w:rsidRDefault="002B12E1" w:rsidP="002B12E1">
      <w:pPr>
        <w:spacing w:line="240" w:lineRule="auto"/>
        <w:jc w:val="both"/>
        <w:rPr>
          <w:rFonts w:cs="Arial"/>
          <w:szCs w:val="20"/>
        </w:rPr>
      </w:pPr>
      <w:r>
        <w:rPr>
          <w:rFonts w:cs="Arial"/>
          <w:szCs w:val="20"/>
        </w:rPr>
        <w:t xml:space="preserve">Vir: </w:t>
      </w:r>
      <w:r w:rsidRPr="002B12E1">
        <w:rPr>
          <w:rFonts w:cs="Arial"/>
          <w:szCs w:val="20"/>
        </w:rPr>
        <w:t>Ministrstvo za kmetijstvo, gozdarstvo in prehrano</w:t>
      </w:r>
    </w:p>
    <w:p w14:paraId="546764E8" w14:textId="24B73B73" w:rsidR="00C44B08" w:rsidRDefault="00C44B08" w:rsidP="00C44B08">
      <w:pPr>
        <w:spacing w:line="240" w:lineRule="auto"/>
        <w:jc w:val="both"/>
        <w:rPr>
          <w:rFonts w:cs="Arial"/>
          <w:szCs w:val="20"/>
        </w:rPr>
      </w:pPr>
    </w:p>
    <w:p w14:paraId="00AD17A8" w14:textId="77777777" w:rsidR="00337AAD" w:rsidRPr="000F5F88" w:rsidRDefault="00337AAD" w:rsidP="00C44B08">
      <w:pPr>
        <w:spacing w:line="240" w:lineRule="auto"/>
        <w:jc w:val="both"/>
        <w:rPr>
          <w:rFonts w:cs="Arial"/>
          <w:color w:val="FF0000"/>
          <w:szCs w:val="20"/>
        </w:rPr>
      </w:pPr>
    </w:p>
    <w:p w14:paraId="3B6453FD" w14:textId="77777777" w:rsidR="00484D75" w:rsidRPr="00484D75" w:rsidRDefault="00484D75" w:rsidP="00484D75">
      <w:pPr>
        <w:spacing w:line="240" w:lineRule="auto"/>
        <w:jc w:val="both"/>
        <w:rPr>
          <w:rFonts w:cs="Arial"/>
          <w:b/>
          <w:bCs/>
          <w:szCs w:val="20"/>
        </w:rPr>
      </w:pPr>
      <w:r w:rsidRPr="00484D75">
        <w:rPr>
          <w:rFonts w:cs="Arial"/>
          <w:b/>
          <w:bCs/>
          <w:szCs w:val="20"/>
        </w:rPr>
        <w:t xml:space="preserve">Sklep o imenovanju članov Komisije za odpravo posledic škode v kmetijstvu </w:t>
      </w:r>
    </w:p>
    <w:p w14:paraId="6D30B73E" w14:textId="77777777" w:rsidR="00484D75" w:rsidRPr="00484D75" w:rsidRDefault="00484D75" w:rsidP="00484D75">
      <w:pPr>
        <w:spacing w:line="240" w:lineRule="auto"/>
        <w:jc w:val="both"/>
        <w:rPr>
          <w:rFonts w:cs="Arial"/>
          <w:szCs w:val="20"/>
        </w:rPr>
      </w:pPr>
    </w:p>
    <w:p w14:paraId="372013BF" w14:textId="3E58BBFD" w:rsidR="00484D75" w:rsidRPr="00484D75" w:rsidRDefault="00484D75" w:rsidP="00484D75">
      <w:pPr>
        <w:spacing w:line="240" w:lineRule="auto"/>
        <w:jc w:val="both"/>
        <w:rPr>
          <w:rFonts w:cs="Arial"/>
          <w:szCs w:val="20"/>
        </w:rPr>
      </w:pPr>
      <w:r w:rsidRPr="00484D75">
        <w:rPr>
          <w:rFonts w:cs="Arial"/>
          <w:szCs w:val="20"/>
        </w:rPr>
        <w:t>Vlada Republike Slovenije je sprejela Sklep o imenovanju članov Komisije za odpravo posledic škode v kmetijstvu.</w:t>
      </w:r>
    </w:p>
    <w:p w14:paraId="64A26193" w14:textId="77777777" w:rsidR="00484D75" w:rsidRPr="00484D75" w:rsidRDefault="00484D75" w:rsidP="00484D75">
      <w:pPr>
        <w:spacing w:line="240" w:lineRule="auto"/>
        <w:jc w:val="both"/>
        <w:rPr>
          <w:rFonts w:cs="Arial"/>
          <w:szCs w:val="20"/>
        </w:rPr>
      </w:pPr>
    </w:p>
    <w:p w14:paraId="4486206A" w14:textId="77777777" w:rsidR="00484D75" w:rsidRPr="00484D75" w:rsidRDefault="00484D75" w:rsidP="00484D75">
      <w:pPr>
        <w:spacing w:line="240" w:lineRule="auto"/>
        <w:jc w:val="both"/>
        <w:rPr>
          <w:rFonts w:cs="Arial"/>
          <w:szCs w:val="20"/>
        </w:rPr>
      </w:pPr>
      <w:r w:rsidRPr="00484D75">
        <w:rPr>
          <w:rFonts w:cs="Arial"/>
          <w:szCs w:val="20"/>
        </w:rPr>
        <w:t xml:space="preserve">Komisijo sestavljajo: </w:t>
      </w:r>
    </w:p>
    <w:p w14:paraId="6BB21061" w14:textId="149E68FE" w:rsidR="00484D75" w:rsidRPr="00484D75" w:rsidRDefault="00484D75" w:rsidP="00484D75">
      <w:pPr>
        <w:spacing w:line="240" w:lineRule="auto"/>
        <w:jc w:val="both"/>
        <w:rPr>
          <w:rFonts w:cs="Arial"/>
          <w:szCs w:val="20"/>
        </w:rPr>
      </w:pPr>
      <w:r w:rsidRPr="00484D75">
        <w:rPr>
          <w:rFonts w:cs="Arial"/>
          <w:szCs w:val="20"/>
        </w:rPr>
        <w:t>-</w:t>
      </w:r>
      <w:r>
        <w:rPr>
          <w:rFonts w:cs="Arial"/>
          <w:szCs w:val="20"/>
        </w:rPr>
        <w:t xml:space="preserve"> </w:t>
      </w:r>
      <w:r w:rsidRPr="00484D75">
        <w:rPr>
          <w:rFonts w:cs="Arial"/>
          <w:szCs w:val="20"/>
        </w:rPr>
        <w:t>Predstavniki Ministrstva za kmetijstvo, gozdarstvo in prehrano: Hermina Oberstar, Vesna Stradar, Matija Medvešček in Dijana Pirc,</w:t>
      </w:r>
    </w:p>
    <w:p w14:paraId="7EF65716" w14:textId="3248241E" w:rsidR="00484D75" w:rsidRPr="00484D75" w:rsidRDefault="00484D75" w:rsidP="00484D75">
      <w:pPr>
        <w:spacing w:line="240" w:lineRule="auto"/>
        <w:jc w:val="both"/>
        <w:rPr>
          <w:rFonts w:cs="Arial"/>
          <w:szCs w:val="20"/>
        </w:rPr>
      </w:pPr>
      <w:r w:rsidRPr="00484D75">
        <w:rPr>
          <w:rFonts w:cs="Arial"/>
          <w:szCs w:val="20"/>
        </w:rPr>
        <w:t>-</w:t>
      </w:r>
      <w:r>
        <w:rPr>
          <w:rFonts w:cs="Arial"/>
          <w:szCs w:val="20"/>
        </w:rPr>
        <w:t xml:space="preserve"> </w:t>
      </w:r>
      <w:r w:rsidRPr="00484D75">
        <w:rPr>
          <w:rFonts w:cs="Arial"/>
          <w:szCs w:val="20"/>
        </w:rPr>
        <w:t xml:space="preserve">Predstavniki Ministrstva za okolje in prostor: dr. Andreja Sušnik, dr. Gregor Gregorič, Katja Kozjek in Renato </w:t>
      </w:r>
      <w:proofErr w:type="spellStart"/>
      <w:r w:rsidRPr="00484D75">
        <w:rPr>
          <w:rFonts w:cs="Arial"/>
          <w:szCs w:val="20"/>
        </w:rPr>
        <w:t>Bertalanič</w:t>
      </w:r>
      <w:proofErr w:type="spellEnd"/>
      <w:r w:rsidRPr="00484D75">
        <w:rPr>
          <w:rFonts w:cs="Arial"/>
          <w:szCs w:val="20"/>
        </w:rPr>
        <w:t>,</w:t>
      </w:r>
    </w:p>
    <w:p w14:paraId="53548AAB" w14:textId="5130A9CC" w:rsidR="00484D75" w:rsidRPr="00484D75" w:rsidRDefault="00484D75" w:rsidP="00484D75">
      <w:pPr>
        <w:spacing w:line="240" w:lineRule="auto"/>
        <w:jc w:val="both"/>
        <w:rPr>
          <w:rFonts w:cs="Arial"/>
          <w:szCs w:val="20"/>
        </w:rPr>
      </w:pPr>
      <w:r w:rsidRPr="00484D75">
        <w:rPr>
          <w:rFonts w:cs="Arial"/>
          <w:szCs w:val="20"/>
        </w:rPr>
        <w:t>-</w:t>
      </w:r>
      <w:r>
        <w:rPr>
          <w:rFonts w:cs="Arial"/>
          <w:szCs w:val="20"/>
        </w:rPr>
        <w:t xml:space="preserve"> </w:t>
      </w:r>
      <w:r w:rsidRPr="00484D75">
        <w:rPr>
          <w:rFonts w:cs="Arial"/>
          <w:szCs w:val="20"/>
        </w:rPr>
        <w:t xml:space="preserve">Predstavnika Ministrstva za obrambo: Ana Jakšič in Rudolf Golob, </w:t>
      </w:r>
    </w:p>
    <w:p w14:paraId="7E9CF8EB" w14:textId="52EEE807" w:rsidR="00484D75" w:rsidRPr="00484D75" w:rsidRDefault="00484D75" w:rsidP="00484D75">
      <w:pPr>
        <w:spacing w:line="240" w:lineRule="auto"/>
        <w:jc w:val="both"/>
        <w:rPr>
          <w:rFonts w:cs="Arial"/>
          <w:szCs w:val="20"/>
        </w:rPr>
      </w:pPr>
      <w:r w:rsidRPr="00484D75">
        <w:rPr>
          <w:rFonts w:cs="Arial"/>
          <w:szCs w:val="20"/>
        </w:rPr>
        <w:t>-</w:t>
      </w:r>
      <w:r>
        <w:rPr>
          <w:rFonts w:cs="Arial"/>
          <w:szCs w:val="20"/>
        </w:rPr>
        <w:t xml:space="preserve"> </w:t>
      </w:r>
      <w:r w:rsidRPr="00484D75">
        <w:rPr>
          <w:rFonts w:cs="Arial"/>
          <w:szCs w:val="20"/>
        </w:rPr>
        <w:t xml:space="preserve">Predstavnika Ministrstva za finance: Marina </w:t>
      </w:r>
      <w:proofErr w:type="spellStart"/>
      <w:r w:rsidRPr="00484D75">
        <w:rPr>
          <w:rFonts w:cs="Arial"/>
          <w:szCs w:val="20"/>
        </w:rPr>
        <w:t>Dobraš</w:t>
      </w:r>
      <w:proofErr w:type="spellEnd"/>
      <w:r w:rsidRPr="00484D75">
        <w:rPr>
          <w:rFonts w:cs="Arial"/>
          <w:szCs w:val="20"/>
        </w:rPr>
        <w:t xml:space="preserve"> in Klavdija Štimec, </w:t>
      </w:r>
    </w:p>
    <w:p w14:paraId="670655B7" w14:textId="5B121468" w:rsidR="00484D75" w:rsidRPr="00484D75" w:rsidRDefault="00484D75" w:rsidP="00484D75">
      <w:pPr>
        <w:spacing w:line="240" w:lineRule="auto"/>
        <w:jc w:val="both"/>
        <w:rPr>
          <w:rFonts w:cs="Arial"/>
          <w:szCs w:val="20"/>
        </w:rPr>
      </w:pPr>
      <w:r w:rsidRPr="00484D75">
        <w:rPr>
          <w:rFonts w:cs="Arial"/>
          <w:szCs w:val="20"/>
        </w:rPr>
        <w:t>-</w:t>
      </w:r>
      <w:r>
        <w:rPr>
          <w:rFonts w:cs="Arial"/>
          <w:szCs w:val="20"/>
        </w:rPr>
        <w:t xml:space="preserve"> </w:t>
      </w:r>
      <w:r w:rsidRPr="00484D75">
        <w:rPr>
          <w:rFonts w:cs="Arial"/>
          <w:szCs w:val="20"/>
        </w:rPr>
        <w:t xml:space="preserve">Predstavnika Kmetijsko gozdarske zbornice Slovenije: Janez Pirc in dr. Dušica Majer. </w:t>
      </w:r>
    </w:p>
    <w:p w14:paraId="7913418B" w14:textId="77777777" w:rsidR="00484D75" w:rsidRPr="00484D75" w:rsidRDefault="00484D75" w:rsidP="00484D75">
      <w:pPr>
        <w:spacing w:line="240" w:lineRule="auto"/>
        <w:jc w:val="both"/>
        <w:rPr>
          <w:rFonts w:cs="Arial"/>
          <w:szCs w:val="20"/>
        </w:rPr>
      </w:pPr>
    </w:p>
    <w:p w14:paraId="4816A14A" w14:textId="1C2EA6CD" w:rsidR="00484D75" w:rsidRDefault="00484D75" w:rsidP="00484D75">
      <w:pPr>
        <w:spacing w:line="240" w:lineRule="auto"/>
        <w:jc w:val="both"/>
        <w:rPr>
          <w:rFonts w:cs="Arial"/>
          <w:szCs w:val="20"/>
        </w:rPr>
      </w:pPr>
      <w:r w:rsidRPr="00484D75">
        <w:rPr>
          <w:rFonts w:cs="Arial"/>
          <w:szCs w:val="20"/>
        </w:rPr>
        <w:t>Za predsednico komisije se predlaga Hermina Oberstar iz Ministrstva za kmetijstvo, gozdarstvo in prehrano.</w:t>
      </w:r>
    </w:p>
    <w:p w14:paraId="44C1C7BC" w14:textId="59185927" w:rsidR="00484D75" w:rsidRDefault="00484D75" w:rsidP="00484D75">
      <w:pPr>
        <w:spacing w:line="240" w:lineRule="auto"/>
        <w:jc w:val="both"/>
        <w:rPr>
          <w:rFonts w:cs="Arial"/>
          <w:szCs w:val="20"/>
        </w:rPr>
      </w:pPr>
    </w:p>
    <w:p w14:paraId="365980AD" w14:textId="601DF143" w:rsidR="000F5F88" w:rsidRDefault="00484D75" w:rsidP="0005084B">
      <w:pPr>
        <w:spacing w:line="240" w:lineRule="auto"/>
        <w:jc w:val="both"/>
        <w:rPr>
          <w:rFonts w:cs="Arial"/>
          <w:szCs w:val="20"/>
        </w:rPr>
      </w:pPr>
      <w:r>
        <w:rPr>
          <w:rFonts w:cs="Arial"/>
          <w:szCs w:val="20"/>
        </w:rPr>
        <w:lastRenderedPageBreak/>
        <w:t xml:space="preserve">Vir: </w:t>
      </w:r>
      <w:r w:rsidRPr="00484D75">
        <w:rPr>
          <w:rFonts w:cs="Arial"/>
          <w:szCs w:val="20"/>
        </w:rPr>
        <w:t>Ministrstvo za kmetijstvo, gozdarstvo in prehrano</w:t>
      </w:r>
    </w:p>
    <w:p w14:paraId="77BD7E5D" w14:textId="3BA5AC9F" w:rsidR="00192C15" w:rsidRDefault="00192C15" w:rsidP="0005084B">
      <w:pPr>
        <w:spacing w:line="240" w:lineRule="auto"/>
        <w:jc w:val="both"/>
        <w:rPr>
          <w:rFonts w:cs="Arial"/>
          <w:szCs w:val="20"/>
        </w:rPr>
      </w:pPr>
    </w:p>
    <w:p w14:paraId="5DDC2CE5" w14:textId="63E4394A" w:rsidR="00192C15" w:rsidRDefault="00192C15" w:rsidP="00192C15">
      <w:pPr>
        <w:spacing w:line="240" w:lineRule="auto"/>
        <w:jc w:val="both"/>
        <w:rPr>
          <w:rFonts w:cs="Arial"/>
          <w:szCs w:val="20"/>
        </w:rPr>
      </w:pPr>
    </w:p>
    <w:p w14:paraId="376A3227" w14:textId="77777777" w:rsidR="002850C8" w:rsidRPr="002850C8" w:rsidRDefault="002850C8" w:rsidP="002850C8">
      <w:pPr>
        <w:spacing w:line="240" w:lineRule="auto"/>
        <w:jc w:val="both"/>
        <w:rPr>
          <w:rFonts w:cs="Arial"/>
          <w:b/>
          <w:bCs/>
          <w:color w:val="000000" w:themeColor="text1"/>
          <w:szCs w:val="20"/>
        </w:rPr>
      </w:pPr>
      <w:r w:rsidRPr="002850C8">
        <w:rPr>
          <w:rFonts w:cs="Arial"/>
          <w:b/>
          <w:bCs/>
          <w:color w:val="000000" w:themeColor="text1"/>
          <w:szCs w:val="20"/>
        </w:rPr>
        <w:t xml:space="preserve">Vlada Josipa </w:t>
      </w:r>
      <w:proofErr w:type="spellStart"/>
      <w:r w:rsidRPr="002850C8">
        <w:rPr>
          <w:rFonts w:cs="Arial"/>
          <w:b/>
          <w:bCs/>
          <w:color w:val="000000" w:themeColor="text1"/>
          <w:szCs w:val="20"/>
        </w:rPr>
        <w:t>Lukendo</w:t>
      </w:r>
      <w:proofErr w:type="spellEnd"/>
      <w:r w:rsidRPr="002850C8">
        <w:rPr>
          <w:rFonts w:cs="Arial"/>
          <w:b/>
          <w:bCs/>
          <w:color w:val="000000" w:themeColor="text1"/>
          <w:szCs w:val="20"/>
        </w:rPr>
        <w:t xml:space="preserve"> imenovala za državnega sekretarja na Ministrstvu za pravosodje </w:t>
      </w:r>
    </w:p>
    <w:p w14:paraId="0012D079" w14:textId="77777777" w:rsidR="002850C8" w:rsidRPr="002850C8" w:rsidRDefault="002850C8" w:rsidP="002850C8">
      <w:pPr>
        <w:spacing w:line="240" w:lineRule="auto"/>
        <w:jc w:val="both"/>
        <w:rPr>
          <w:rFonts w:cs="Arial"/>
          <w:color w:val="000000" w:themeColor="text1"/>
          <w:szCs w:val="20"/>
        </w:rPr>
      </w:pPr>
      <w:r w:rsidRPr="002850C8">
        <w:rPr>
          <w:rFonts w:cs="Arial"/>
          <w:color w:val="000000" w:themeColor="text1"/>
          <w:szCs w:val="20"/>
        </w:rPr>
        <w:t xml:space="preserve">              </w:t>
      </w:r>
    </w:p>
    <w:p w14:paraId="2A331149" w14:textId="35C63A87" w:rsidR="002850C8" w:rsidRPr="002850C8" w:rsidRDefault="002850C8" w:rsidP="002850C8">
      <w:pPr>
        <w:spacing w:line="240" w:lineRule="auto"/>
        <w:jc w:val="both"/>
        <w:rPr>
          <w:rFonts w:cs="Arial"/>
          <w:color w:val="000000" w:themeColor="text1"/>
          <w:szCs w:val="20"/>
        </w:rPr>
      </w:pPr>
      <w:r w:rsidRPr="002850C8">
        <w:rPr>
          <w:rFonts w:cs="Arial"/>
          <w:color w:val="000000" w:themeColor="text1"/>
          <w:szCs w:val="20"/>
        </w:rPr>
        <w:t>Vlada Republike Slovenije je na današnji seji za državnega sekretarja na Ministrstvu za pravosodje s 4.</w:t>
      </w:r>
      <w:r w:rsidR="00721F7F">
        <w:rPr>
          <w:rFonts w:cs="Arial"/>
          <w:color w:val="000000" w:themeColor="text1"/>
          <w:szCs w:val="20"/>
        </w:rPr>
        <w:t xml:space="preserve"> </w:t>
      </w:r>
      <w:r w:rsidRPr="002850C8">
        <w:rPr>
          <w:rFonts w:cs="Arial"/>
          <w:color w:val="000000" w:themeColor="text1"/>
          <w:szCs w:val="20"/>
        </w:rPr>
        <w:t>2.</w:t>
      </w:r>
      <w:r w:rsidR="00721F7F">
        <w:rPr>
          <w:rFonts w:cs="Arial"/>
          <w:color w:val="000000" w:themeColor="text1"/>
          <w:szCs w:val="20"/>
        </w:rPr>
        <w:t xml:space="preserve"> </w:t>
      </w:r>
      <w:r w:rsidRPr="002850C8">
        <w:rPr>
          <w:rFonts w:cs="Arial"/>
          <w:color w:val="000000" w:themeColor="text1"/>
          <w:szCs w:val="20"/>
        </w:rPr>
        <w:t xml:space="preserve">2022 imenovala Josipa </w:t>
      </w:r>
      <w:proofErr w:type="spellStart"/>
      <w:r w:rsidRPr="002850C8">
        <w:rPr>
          <w:rFonts w:cs="Arial"/>
          <w:color w:val="000000" w:themeColor="text1"/>
          <w:szCs w:val="20"/>
        </w:rPr>
        <w:t>Lukendo</w:t>
      </w:r>
      <w:proofErr w:type="spellEnd"/>
      <w:r w:rsidRPr="002850C8">
        <w:rPr>
          <w:rFonts w:cs="Arial"/>
          <w:color w:val="000000" w:themeColor="text1"/>
          <w:szCs w:val="20"/>
        </w:rPr>
        <w:t>.</w:t>
      </w:r>
    </w:p>
    <w:p w14:paraId="042AE621" w14:textId="77777777" w:rsidR="002850C8" w:rsidRPr="002850C8" w:rsidRDefault="002850C8" w:rsidP="002850C8">
      <w:pPr>
        <w:spacing w:line="240" w:lineRule="auto"/>
        <w:jc w:val="both"/>
        <w:rPr>
          <w:rFonts w:cs="Arial"/>
          <w:color w:val="000000" w:themeColor="text1"/>
          <w:szCs w:val="20"/>
        </w:rPr>
      </w:pPr>
    </w:p>
    <w:p w14:paraId="7CCB33D6" w14:textId="77777777" w:rsidR="002850C8" w:rsidRPr="002850C8" w:rsidRDefault="002850C8" w:rsidP="002850C8">
      <w:pPr>
        <w:spacing w:line="240" w:lineRule="auto"/>
        <w:jc w:val="both"/>
        <w:rPr>
          <w:rFonts w:cs="Arial"/>
          <w:color w:val="000000" w:themeColor="text1"/>
          <w:szCs w:val="20"/>
        </w:rPr>
      </w:pPr>
      <w:r w:rsidRPr="002850C8">
        <w:rPr>
          <w:rFonts w:cs="Arial"/>
          <w:color w:val="000000" w:themeColor="text1"/>
          <w:szCs w:val="20"/>
        </w:rPr>
        <w:t xml:space="preserve">Josip </w:t>
      </w:r>
      <w:proofErr w:type="spellStart"/>
      <w:r w:rsidRPr="002850C8">
        <w:rPr>
          <w:rFonts w:cs="Arial"/>
          <w:color w:val="000000" w:themeColor="text1"/>
          <w:szCs w:val="20"/>
        </w:rPr>
        <w:t>Lukenda</w:t>
      </w:r>
      <w:proofErr w:type="spellEnd"/>
      <w:r w:rsidRPr="002850C8">
        <w:rPr>
          <w:rFonts w:cs="Arial"/>
          <w:color w:val="000000" w:themeColor="text1"/>
          <w:szCs w:val="20"/>
        </w:rPr>
        <w:t xml:space="preserve">, rojen 4. 4. 1986, je diplomiral na Fakulteti za varnostne vede v Ljubljani. Zaposlen je v Službi za varnost in varnostno načrtovanje na Ministrstvu za pravosodje. </w:t>
      </w:r>
    </w:p>
    <w:p w14:paraId="3687E1D6" w14:textId="77777777" w:rsidR="002850C8" w:rsidRPr="002850C8" w:rsidRDefault="002850C8" w:rsidP="002850C8">
      <w:pPr>
        <w:spacing w:line="240" w:lineRule="auto"/>
        <w:jc w:val="both"/>
        <w:rPr>
          <w:rFonts w:cs="Arial"/>
          <w:color w:val="FF0000"/>
          <w:szCs w:val="20"/>
        </w:rPr>
      </w:pPr>
    </w:p>
    <w:p w14:paraId="4576C172" w14:textId="3DA8E042" w:rsidR="002850C8" w:rsidRPr="002850C8" w:rsidRDefault="002850C8" w:rsidP="00192C15">
      <w:pPr>
        <w:spacing w:line="240" w:lineRule="auto"/>
        <w:jc w:val="both"/>
        <w:rPr>
          <w:rFonts w:cs="Arial"/>
          <w:color w:val="000000" w:themeColor="text1"/>
          <w:szCs w:val="20"/>
        </w:rPr>
      </w:pPr>
      <w:r w:rsidRPr="002850C8">
        <w:rPr>
          <w:rFonts w:cs="Arial"/>
          <w:color w:val="000000" w:themeColor="text1"/>
          <w:szCs w:val="20"/>
        </w:rPr>
        <w:t>Vir: Ministrstvo za pravosodje</w:t>
      </w:r>
    </w:p>
    <w:sectPr w:rsidR="002850C8" w:rsidRPr="002850C8"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A1CD" w14:textId="77777777" w:rsidR="00E07BB6" w:rsidRDefault="00E07BB6">
      <w:r>
        <w:separator/>
      </w:r>
    </w:p>
  </w:endnote>
  <w:endnote w:type="continuationSeparator" w:id="0">
    <w:p w14:paraId="67DA63FD" w14:textId="77777777" w:rsidR="00E07BB6" w:rsidRDefault="00E0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00"/>
    <w:family w:val="modern"/>
    <w:notTrueType/>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375C" w14:textId="77777777" w:rsidR="00E07BB6" w:rsidRDefault="00E07BB6">
      <w:r>
        <w:separator/>
      </w:r>
    </w:p>
  </w:footnote>
  <w:footnote w:type="continuationSeparator" w:id="0">
    <w:p w14:paraId="186B1ED6" w14:textId="77777777" w:rsidR="00E07BB6" w:rsidRDefault="00E0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D8F"/>
    <w:multiLevelType w:val="hybridMultilevel"/>
    <w:tmpl w:val="8572D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B659B4"/>
    <w:multiLevelType w:val="hybridMultilevel"/>
    <w:tmpl w:val="0D028C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9A7F12"/>
    <w:multiLevelType w:val="hybridMultilevel"/>
    <w:tmpl w:val="8D3A85E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B26466"/>
    <w:multiLevelType w:val="hybridMultilevel"/>
    <w:tmpl w:val="6040111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4366E9"/>
    <w:multiLevelType w:val="hybridMultilevel"/>
    <w:tmpl w:val="A588E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CA413BF"/>
    <w:multiLevelType w:val="hybridMultilevel"/>
    <w:tmpl w:val="9EE429A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134328"/>
    <w:multiLevelType w:val="hybridMultilevel"/>
    <w:tmpl w:val="7A581A7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901683"/>
    <w:multiLevelType w:val="hybridMultilevel"/>
    <w:tmpl w:val="0BA2A6A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D074A0"/>
    <w:multiLevelType w:val="hybridMultilevel"/>
    <w:tmpl w:val="DFA8CF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C0C2FA8"/>
    <w:multiLevelType w:val="hybridMultilevel"/>
    <w:tmpl w:val="3468DC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C57C06"/>
    <w:multiLevelType w:val="hybridMultilevel"/>
    <w:tmpl w:val="FAB8260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A75B36"/>
    <w:multiLevelType w:val="hybridMultilevel"/>
    <w:tmpl w:val="B4B28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11E658C"/>
    <w:multiLevelType w:val="hybridMultilevel"/>
    <w:tmpl w:val="C74A154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84F3D57"/>
    <w:multiLevelType w:val="hybridMultilevel"/>
    <w:tmpl w:val="B4362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5221AF"/>
    <w:multiLevelType w:val="hybridMultilevel"/>
    <w:tmpl w:val="C35649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083768C"/>
    <w:multiLevelType w:val="hybridMultilevel"/>
    <w:tmpl w:val="391409E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A97717"/>
    <w:multiLevelType w:val="hybridMultilevel"/>
    <w:tmpl w:val="26085BC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DB0903"/>
    <w:multiLevelType w:val="hybridMultilevel"/>
    <w:tmpl w:val="3984DB7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B4645B"/>
    <w:multiLevelType w:val="hybridMultilevel"/>
    <w:tmpl w:val="3E24393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1C49A4"/>
    <w:multiLevelType w:val="hybridMultilevel"/>
    <w:tmpl w:val="E8A83642"/>
    <w:lvl w:ilvl="0" w:tplc="D8DE772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62F11"/>
    <w:multiLevelType w:val="hybridMultilevel"/>
    <w:tmpl w:val="A652332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4AA7485"/>
    <w:multiLevelType w:val="hybridMultilevel"/>
    <w:tmpl w:val="7C623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6107F0"/>
    <w:multiLevelType w:val="hybridMultilevel"/>
    <w:tmpl w:val="5A2836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B11883"/>
    <w:multiLevelType w:val="hybridMultilevel"/>
    <w:tmpl w:val="ACB87E28"/>
    <w:lvl w:ilvl="0" w:tplc="E382B9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035671"/>
    <w:multiLevelType w:val="hybridMultilevel"/>
    <w:tmpl w:val="42A06BEA"/>
    <w:lvl w:ilvl="0" w:tplc="7632B5D6">
      <w:start w:val="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7C895B1A"/>
    <w:multiLevelType w:val="hybridMultilevel"/>
    <w:tmpl w:val="9DE4C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3D0EA0"/>
    <w:multiLevelType w:val="hybridMultilevel"/>
    <w:tmpl w:val="90188820"/>
    <w:lvl w:ilvl="0" w:tplc="E382B91A">
      <w:numFmt w:val="bullet"/>
      <w:lvlText w:val="–"/>
      <w:lvlJc w:val="left"/>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2"/>
  </w:num>
  <w:num w:numId="7">
    <w:abstractNumId w:val="8"/>
  </w:num>
  <w:num w:numId="8">
    <w:abstractNumId w:val="20"/>
  </w:num>
  <w:num w:numId="9">
    <w:abstractNumId w:val="2"/>
  </w:num>
  <w:num w:numId="10">
    <w:abstractNumId w:val="3"/>
  </w:num>
  <w:num w:numId="11">
    <w:abstractNumId w:val="21"/>
  </w:num>
  <w:num w:numId="12">
    <w:abstractNumId w:val="10"/>
  </w:num>
  <w:num w:numId="13">
    <w:abstractNumId w:val="19"/>
  </w:num>
  <w:num w:numId="14">
    <w:abstractNumId w:val="16"/>
  </w:num>
  <w:num w:numId="15">
    <w:abstractNumId w:val="11"/>
  </w:num>
  <w:num w:numId="16">
    <w:abstractNumId w:val="29"/>
  </w:num>
  <w:num w:numId="17">
    <w:abstractNumId w:val="1"/>
  </w:num>
  <w:num w:numId="18">
    <w:abstractNumId w:val="9"/>
  </w:num>
  <w:num w:numId="19">
    <w:abstractNumId w:val="4"/>
  </w:num>
  <w:num w:numId="20">
    <w:abstractNumId w:val="25"/>
  </w:num>
  <w:num w:numId="21">
    <w:abstractNumId w:val="12"/>
  </w:num>
  <w:num w:numId="22">
    <w:abstractNumId w:val="14"/>
  </w:num>
  <w:num w:numId="23">
    <w:abstractNumId w:val="0"/>
  </w:num>
  <w:num w:numId="24">
    <w:abstractNumId w:val="26"/>
  </w:num>
  <w:num w:numId="25">
    <w:abstractNumId w:val="7"/>
  </w:num>
  <w:num w:numId="26">
    <w:abstractNumId w:val="27"/>
  </w:num>
  <w:num w:numId="27">
    <w:abstractNumId w:val="17"/>
  </w:num>
  <w:num w:numId="28">
    <w:abstractNumId w:val="28"/>
  </w:num>
  <w:num w:numId="29">
    <w:abstractNumId w:val="30"/>
  </w:num>
  <w:num w:numId="30">
    <w:abstractNumId w:val="23"/>
  </w:num>
  <w:num w:numId="3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5AD"/>
    <w:rsid w:val="00001AED"/>
    <w:rsid w:val="00001BF4"/>
    <w:rsid w:val="00002433"/>
    <w:rsid w:val="000027DE"/>
    <w:rsid w:val="00002847"/>
    <w:rsid w:val="00003138"/>
    <w:rsid w:val="0000328F"/>
    <w:rsid w:val="00004B21"/>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4C39"/>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D10"/>
    <w:rsid w:val="00022E3C"/>
    <w:rsid w:val="000230CE"/>
    <w:rsid w:val="00023A88"/>
    <w:rsid w:val="00023E4F"/>
    <w:rsid w:val="00024395"/>
    <w:rsid w:val="00024A3C"/>
    <w:rsid w:val="00024E5D"/>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1230"/>
    <w:rsid w:val="000317F4"/>
    <w:rsid w:val="000328E2"/>
    <w:rsid w:val="00032EC5"/>
    <w:rsid w:val="0003341B"/>
    <w:rsid w:val="0003364B"/>
    <w:rsid w:val="0003390E"/>
    <w:rsid w:val="00033C5C"/>
    <w:rsid w:val="00033ED8"/>
    <w:rsid w:val="00034B3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7ED"/>
    <w:rsid w:val="00046B5D"/>
    <w:rsid w:val="00046D9B"/>
    <w:rsid w:val="0004753F"/>
    <w:rsid w:val="000479E7"/>
    <w:rsid w:val="00047F7C"/>
    <w:rsid w:val="00050316"/>
    <w:rsid w:val="0005051C"/>
    <w:rsid w:val="0005084B"/>
    <w:rsid w:val="00051493"/>
    <w:rsid w:val="00052220"/>
    <w:rsid w:val="0005248C"/>
    <w:rsid w:val="00053134"/>
    <w:rsid w:val="000535F2"/>
    <w:rsid w:val="000538A1"/>
    <w:rsid w:val="00053F1D"/>
    <w:rsid w:val="00054114"/>
    <w:rsid w:val="00054167"/>
    <w:rsid w:val="00054532"/>
    <w:rsid w:val="00054F6B"/>
    <w:rsid w:val="000550E3"/>
    <w:rsid w:val="00055839"/>
    <w:rsid w:val="00055EFE"/>
    <w:rsid w:val="00055F80"/>
    <w:rsid w:val="00056AB7"/>
    <w:rsid w:val="0005760B"/>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4D1F"/>
    <w:rsid w:val="0006501A"/>
    <w:rsid w:val="000652B4"/>
    <w:rsid w:val="000654D3"/>
    <w:rsid w:val="0006568C"/>
    <w:rsid w:val="000656B8"/>
    <w:rsid w:val="00066B71"/>
    <w:rsid w:val="0007003B"/>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124"/>
    <w:rsid w:val="00080840"/>
    <w:rsid w:val="00080AEC"/>
    <w:rsid w:val="00081B64"/>
    <w:rsid w:val="00082602"/>
    <w:rsid w:val="0008262B"/>
    <w:rsid w:val="000826FE"/>
    <w:rsid w:val="0008272F"/>
    <w:rsid w:val="000830E8"/>
    <w:rsid w:val="000835A9"/>
    <w:rsid w:val="00083998"/>
    <w:rsid w:val="00083D20"/>
    <w:rsid w:val="00084F58"/>
    <w:rsid w:val="00085415"/>
    <w:rsid w:val="0008629E"/>
    <w:rsid w:val="000872C7"/>
    <w:rsid w:val="00087506"/>
    <w:rsid w:val="00090127"/>
    <w:rsid w:val="0009022B"/>
    <w:rsid w:val="000903B7"/>
    <w:rsid w:val="0009042D"/>
    <w:rsid w:val="000906C8"/>
    <w:rsid w:val="000907BE"/>
    <w:rsid w:val="00090F0F"/>
    <w:rsid w:val="00092060"/>
    <w:rsid w:val="0009233A"/>
    <w:rsid w:val="0009243C"/>
    <w:rsid w:val="000933C9"/>
    <w:rsid w:val="000944FC"/>
    <w:rsid w:val="000947A0"/>
    <w:rsid w:val="00094859"/>
    <w:rsid w:val="00094E2C"/>
    <w:rsid w:val="000965BF"/>
    <w:rsid w:val="0009661D"/>
    <w:rsid w:val="00096634"/>
    <w:rsid w:val="00097524"/>
    <w:rsid w:val="00097A16"/>
    <w:rsid w:val="00097B9A"/>
    <w:rsid w:val="00097F5F"/>
    <w:rsid w:val="000A024A"/>
    <w:rsid w:val="000A0AE9"/>
    <w:rsid w:val="000A12A4"/>
    <w:rsid w:val="000A140B"/>
    <w:rsid w:val="000A1413"/>
    <w:rsid w:val="000A192E"/>
    <w:rsid w:val="000A21C4"/>
    <w:rsid w:val="000A254A"/>
    <w:rsid w:val="000A2610"/>
    <w:rsid w:val="000A2C16"/>
    <w:rsid w:val="000A2CD7"/>
    <w:rsid w:val="000A34D9"/>
    <w:rsid w:val="000A38AF"/>
    <w:rsid w:val="000A49FE"/>
    <w:rsid w:val="000A5C60"/>
    <w:rsid w:val="000A5CD4"/>
    <w:rsid w:val="000A6254"/>
    <w:rsid w:val="000A62F1"/>
    <w:rsid w:val="000A65A3"/>
    <w:rsid w:val="000A6766"/>
    <w:rsid w:val="000A6A1C"/>
    <w:rsid w:val="000A6D38"/>
    <w:rsid w:val="000A7238"/>
    <w:rsid w:val="000A737B"/>
    <w:rsid w:val="000A7B43"/>
    <w:rsid w:val="000A7D98"/>
    <w:rsid w:val="000B025A"/>
    <w:rsid w:val="000B0AF2"/>
    <w:rsid w:val="000B0D49"/>
    <w:rsid w:val="000B150A"/>
    <w:rsid w:val="000B1BC1"/>
    <w:rsid w:val="000B2319"/>
    <w:rsid w:val="000B2F02"/>
    <w:rsid w:val="000B32BE"/>
    <w:rsid w:val="000B3F0E"/>
    <w:rsid w:val="000B3F99"/>
    <w:rsid w:val="000B4C93"/>
    <w:rsid w:val="000B51D4"/>
    <w:rsid w:val="000B5815"/>
    <w:rsid w:val="000B5F65"/>
    <w:rsid w:val="000B6207"/>
    <w:rsid w:val="000B6ECD"/>
    <w:rsid w:val="000B710E"/>
    <w:rsid w:val="000B7728"/>
    <w:rsid w:val="000B7836"/>
    <w:rsid w:val="000B7870"/>
    <w:rsid w:val="000C05CB"/>
    <w:rsid w:val="000C0853"/>
    <w:rsid w:val="000C0BEF"/>
    <w:rsid w:val="000C0E99"/>
    <w:rsid w:val="000C17D5"/>
    <w:rsid w:val="000C19E6"/>
    <w:rsid w:val="000C24B3"/>
    <w:rsid w:val="000C274F"/>
    <w:rsid w:val="000C2A7B"/>
    <w:rsid w:val="000C3469"/>
    <w:rsid w:val="000C35AB"/>
    <w:rsid w:val="000C3939"/>
    <w:rsid w:val="000C3BA1"/>
    <w:rsid w:val="000C41BC"/>
    <w:rsid w:val="000C4442"/>
    <w:rsid w:val="000C5317"/>
    <w:rsid w:val="000C585E"/>
    <w:rsid w:val="000C5DEB"/>
    <w:rsid w:val="000C7018"/>
    <w:rsid w:val="000C721D"/>
    <w:rsid w:val="000C72A8"/>
    <w:rsid w:val="000C7BD1"/>
    <w:rsid w:val="000D039B"/>
    <w:rsid w:val="000D0BA8"/>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43B"/>
    <w:rsid w:val="000D7743"/>
    <w:rsid w:val="000D78BC"/>
    <w:rsid w:val="000D7D10"/>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133"/>
    <w:rsid w:val="000E679B"/>
    <w:rsid w:val="000E69F6"/>
    <w:rsid w:val="000E7072"/>
    <w:rsid w:val="000E72C1"/>
    <w:rsid w:val="000E73D0"/>
    <w:rsid w:val="000E7674"/>
    <w:rsid w:val="000E7925"/>
    <w:rsid w:val="000F06BC"/>
    <w:rsid w:val="000F0A9A"/>
    <w:rsid w:val="000F0B93"/>
    <w:rsid w:val="000F0F7A"/>
    <w:rsid w:val="000F1369"/>
    <w:rsid w:val="000F1A78"/>
    <w:rsid w:val="000F1ED9"/>
    <w:rsid w:val="000F1F4F"/>
    <w:rsid w:val="000F24BE"/>
    <w:rsid w:val="000F2A3F"/>
    <w:rsid w:val="000F42E2"/>
    <w:rsid w:val="000F453B"/>
    <w:rsid w:val="000F5375"/>
    <w:rsid w:val="000F5F88"/>
    <w:rsid w:val="000F6DCD"/>
    <w:rsid w:val="000F75A9"/>
    <w:rsid w:val="00100002"/>
    <w:rsid w:val="00100C11"/>
    <w:rsid w:val="00100C36"/>
    <w:rsid w:val="00100D22"/>
    <w:rsid w:val="00101589"/>
    <w:rsid w:val="00101E9C"/>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49B"/>
    <w:rsid w:val="0011068F"/>
    <w:rsid w:val="001106DC"/>
    <w:rsid w:val="00110C23"/>
    <w:rsid w:val="0011103F"/>
    <w:rsid w:val="00111169"/>
    <w:rsid w:val="001111E1"/>
    <w:rsid w:val="001119A2"/>
    <w:rsid w:val="001123D0"/>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0E62"/>
    <w:rsid w:val="0012124F"/>
    <w:rsid w:val="00121AF9"/>
    <w:rsid w:val="00121BC4"/>
    <w:rsid w:val="00123355"/>
    <w:rsid w:val="00123D66"/>
    <w:rsid w:val="00123F27"/>
    <w:rsid w:val="00124A40"/>
    <w:rsid w:val="00125A59"/>
    <w:rsid w:val="00125AE7"/>
    <w:rsid w:val="00125C9E"/>
    <w:rsid w:val="00125D0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3C"/>
    <w:rsid w:val="00136A9A"/>
    <w:rsid w:val="00136F58"/>
    <w:rsid w:val="001371C8"/>
    <w:rsid w:val="001379C1"/>
    <w:rsid w:val="00140F37"/>
    <w:rsid w:val="00141836"/>
    <w:rsid w:val="00141B5C"/>
    <w:rsid w:val="00142BE0"/>
    <w:rsid w:val="00142CC0"/>
    <w:rsid w:val="00142DDB"/>
    <w:rsid w:val="00142FC8"/>
    <w:rsid w:val="001430CA"/>
    <w:rsid w:val="001436D6"/>
    <w:rsid w:val="00143795"/>
    <w:rsid w:val="001437B7"/>
    <w:rsid w:val="00143EB4"/>
    <w:rsid w:val="00144038"/>
    <w:rsid w:val="001444C9"/>
    <w:rsid w:val="00145619"/>
    <w:rsid w:val="001459B5"/>
    <w:rsid w:val="00145A32"/>
    <w:rsid w:val="001461ED"/>
    <w:rsid w:val="00146FCB"/>
    <w:rsid w:val="00146FD9"/>
    <w:rsid w:val="001511CF"/>
    <w:rsid w:val="00151B2F"/>
    <w:rsid w:val="00152138"/>
    <w:rsid w:val="0015222A"/>
    <w:rsid w:val="00152923"/>
    <w:rsid w:val="00152A48"/>
    <w:rsid w:val="00152CA7"/>
    <w:rsid w:val="00152F3A"/>
    <w:rsid w:val="00153079"/>
    <w:rsid w:val="00153E33"/>
    <w:rsid w:val="00154435"/>
    <w:rsid w:val="00154A6E"/>
    <w:rsid w:val="00154B58"/>
    <w:rsid w:val="00154D90"/>
    <w:rsid w:val="001550B8"/>
    <w:rsid w:val="00155329"/>
    <w:rsid w:val="00155A12"/>
    <w:rsid w:val="00155CB9"/>
    <w:rsid w:val="00155F87"/>
    <w:rsid w:val="0015634F"/>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DD7"/>
    <w:rsid w:val="00162E75"/>
    <w:rsid w:val="0016335F"/>
    <w:rsid w:val="001633D5"/>
    <w:rsid w:val="0016376B"/>
    <w:rsid w:val="00163F68"/>
    <w:rsid w:val="00163FE4"/>
    <w:rsid w:val="00164699"/>
    <w:rsid w:val="001648AB"/>
    <w:rsid w:val="001652A0"/>
    <w:rsid w:val="00165A80"/>
    <w:rsid w:val="00165E15"/>
    <w:rsid w:val="00165FB7"/>
    <w:rsid w:val="00166A46"/>
    <w:rsid w:val="00166AD0"/>
    <w:rsid w:val="00167455"/>
    <w:rsid w:val="001705B0"/>
    <w:rsid w:val="001720AE"/>
    <w:rsid w:val="00172E26"/>
    <w:rsid w:val="001737D3"/>
    <w:rsid w:val="00173A3B"/>
    <w:rsid w:val="00173BF1"/>
    <w:rsid w:val="00173C2E"/>
    <w:rsid w:val="00173E27"/>
    <w:rsid w:val="0017478F"/>
    <w:rsid w:val="00174C29"/>
    <w:rsid w:val="00175126"/>
    <w:rsid w:val="00175354"/>
    <w:rsid w:val="00175B37"/>
    <w:rsid w:val="001764F8"/>
    <w:rsid w:val="001766EA"/>
    <w:rsid w:val="00177076"/>
    <w:rsid w:val="001772E6"/>
    <w:rsid w:val="00177A59"/>
    <w:rsid w:val="00177E8D"/>
    <w:rsid w:val="001805D0"/>
    <w:rsid w:val="001808DF"/>
    <w:rsid w:val="00180908"/>
    <w:rsid w:val="0018098A"/>
    <w:rsid w:val="001813A9"/>
    <w:rsid w:val="0018148E"/>
    <w:rsid w:val="001820CB"/>
    <w:rsid w:val="0018217A"/>
    <w:rsid w:val="0018255C"/>
    <w:rsid w:val="00182A9E"/>
    <w:rsid w:val="001832B1"/>
    <w:rsid w:val="001834D4"/>
    <w:rsid w:val="00183A0F"/>
    <w:rsid w:val="001844B8"/>
    <w:rsid w:val="001851E4"/>
    <w:rsid w:val="00185740"/>
    <w:rsid w:val="00185A88"/>
    <w:rsid w:val="00186060"/>
    <w:rsid w:val="00186405"/>
    <w:rsid w:val="001867B1"/>
    <w:rsid w:val="00186F3B"/>
    <w:rsid w:val="00187137"/>
    <w:rsid w:val="00187FA2"/>
    <w:rsid w:val="00190BE2"/>
    <w:rsid w:val="00191476"/>
    <w:rsid w:val="00191E12"/>
    <w:rsid w:val="001928E2"/>
    <w:rsid w:val="00192C15"/>
    <w:rsid w:val="00192F99"/>
    <w:rsid w:val="00194000"/>
    <w:rsid w:val="00194235"/>
    <w:rsid w:val="0019486F"/>
    <w:rsid w:val="001948CA"/>
    <w:rsid w:val="0019557B"/>
    <w:rsid w:val="00195A56"/>
    <w:rsid w:val="0019606D"/>
    <w:rsid w:val="0019667B"/>
    <w:rsid w:val="001968D8"/>
    <w:rsid w:val="00196CBD"/>
    <w:rsid w:val="00196CD0"/>
    <w:rsid w:val="00197C9E"/>
    <w:rsid w:val="001A0331"/>
    <w:rsid w:val="001A0605"/>
    <w:rsid w:val="001A065E"/>
    <w:rsid w:val="001A09B7"/>
    <w:rsid w:val="001A0A1F"/>
    <w:rsid w:val="001A0D1F"/>
    <w:rsid w:val="001A100A"/>
    <w:rsid w:val="001A1119"/>
    <w:rsid w:val="001A15DA"/>
    <w:rsid w:val="001A1A3D"/>
    <w:rsid w:val="001A1AEC"/>
    <w:rsid w:val="001A1BF0"/>
    <w:rsid w:val="001A3114"/>
    <w:rsid w:val="001A316E"/>
    <w:rsid w:val="001A3B03"/>
    <w:rsid w:val="001A4018"/>
    <w:rsid w:val="001A4A33"/>
    <w:rsid w:val="001A5833"/>
    <w:rsid w:val="001A60D9"/>
    <w:rsid w:val="001A6480"/>
    <w:rsid w:val="001A69BD"/>
    <w:rsid w:val="001A6DDC"/>
    <w:rsid w:val="001A777C"/>
    <w:rsid w:val="001B0C76"/>
    <w:rsid w:val="001B0E99"/>
    <w:rsid w:val="001B1145"/>
    <w:rsid w:val="001B18FF"/>
    <w:rsid w:val="001B1967"/>
    <w:rsid w:val="001B1E47"/>
    <w:rsid w:val="001B24F0"/>
    <w:rsid w:val="001B25B5"/>
    <w:rsid w:val="001B26C9"/>
    <w:rsid w:val="001B272E"/>
    <w:rsid w:val="001B3835"/>
    <w:rsid w:val="001B4302"/>
    <w:rsid w:val="001B4B0A"/>
    <w:rsid w:val="001B544B"/>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A4D"/>
    <w:rsid w:val="001C0FBA"/>
    <w:rsid w:val="001C1AF6"/>
    <w:rsid w:val="001C301B"/>
    <w:rsid w:val="001C3021"/>
    <w:rsid w:val="001C3CD3"/>
    <w:rsid w:val="001C3F8F"/>
    <w:rsid w:val="001C4815"/>
    <w:rsid w:val="001C49FD"/>
    <w:rsid w:val="001C4F5C"/>
    <w:rsid w:val="001C504A"/>
    <w:rsid w:val="001C56BD"/>
    <w:rsid w:val="001C5987"/>
    <w:rsid w:val="001C6518"/>
    <w:rsid w:val="001C6548"/>
    <w:rsid w:val="001C6A3D"/>
    <w:rsid w:val="001C7D8B"/>
    <w:rsid w:val="001C7DB6"/>
    <w:rsid w:val="001D08A3"/>
    <w:rsid w:val="001D08C1"/>
    <w:rsid w:val="001D0BAF"/>
    <w:rsid w:val="001D1095"/>
    <w:rsid w:val="001D1607"/>
    <w:rsid w:val="001D17F4"/>
    <w:rsid w:val="001D1845"/>
    <w:rsid w:val="001D1A6D"/>
    <w:rsid w:val="001D1E89"/>
    <w:rsid w:val="001D203B"/>
    <w:rsid w:val="001D2EC3"/>
    <w:rsid w:val="001D3CC9"/>
    <w:rsid w:val="001D3E73"/>
    <w:rsid w:val="001D3F0B"/>
    <w:rsid w:val="001D4F1F"/>
    <w:rsid w:val="001D516A"/>
    <w:rsid w:val="001D62DF"/>
    <w:rsid w:val="001D6C73"/>
    <w:rsid w:val="001D6F7E"/>
    <w:rsid w:val="001D7099"/>
    <w:rsid w:val="001D75A9"/>
    <w:rsid w:val="001D7E92"/>
    <w:rsid w:val="001D7ED8"/>
    <w:rsid w:val="001E00C2"/>
    <w:rsid w:val="001E091F"/>
    <w:rsid w:val="001E138C"/>
    <w:rsid w:val="001E1AE2"/>
    <w:rsid w:val="001E1B58"/>
    <w:rsid w:val="001E218A"/>
    <w:rsid w:val="001E2204"/>
    <w:rsid w:val="001E2BB2"/>
    <w:rsid w:val="001E2C3D"/>
    <w:rsid w:val="001E2F72"/>
    <w:rsid w:val="001E30FD"/>
    <w:rsid w:val="001E322D"/>
    <w:rsid w:val="001E32CB"/>
    <w:rsid w:val="001E3A0A"/>
    <w:rsid w:val="001E3B50"/>
    <w:rsid w:val="001E3BE8"/>
    <w:rsid w:val="001E42CE"/>
    <w:rsid w:val="001E43E5"/>
    <w:rsid w:val="001E4521"/>
    <w:rsid w:val="001E4E85"/>
    <w:rsid w:val="001E56D9"/>
    <w:rsid w:val="001E57DF"/>
    <w:rsid w:val="001E62A7"/>
    <w:rsid w:val="001E7310"/>
    <w:rsid w:val="001F0123"/>
    <w:rsid w:val="001F0346"/>
    <w:rsid w:val="001F0631"/>
    <w:rsid w:val="001F0849"/>
    <w:rsid w:val="001F0945"/>
    <w:rsid w:val="001F1976"/>
    <w:rsid w:val="001F1CCD"/>
    <w:rsid w:val="001F1FA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307"/>
    <w:rsid w:val="001F7376"/>
    <w:rsid w:val="001F7A49"/>
    <w:rsid w:val="002004C2"/>
    <w:rsid w:val="002009D1"/>
    <w:rsid w:val="00200E71"/>
    <w:rsid w:val="00201151"/>
    <w:rsid w:val="002014C2"/>
    <w:rsid w:val="00201627"/>
    <w:rsid w:val="00201E69"/>
    <w:rsid w:val="00202103"/>
    <w:rsid w:val="00202A77"/>
    <w:rsid w:val="00203F27"/>
    <w:rsid w:val="0020407D"/>
    <w:rsid w:val="0020435C"/>
    <w:rsid w:val="00205F91"/>
    <w:rsid w:val="0020631F"/>
    <w:rsid w:val="002063D7"/>
    <w:rsid w:val="002064C8"/>
    <w:rsid w:val="00206B25"/>
    <w:rsid w:val="00207489"/>
    <w:rsid w:val="00207509"/>
    <w:rsid w:val="00207AE9"/>
    <w:rsid w:val="00207B9B"/>
    <w:rsid w:val="002111FC"/>
    <w:rsid w:val="002121A1"/>
    <w:rsid w:val="00212364"/>
    <w:rsid w:val="002124F4"/>
    <w:rsid w:val="00212A08"/>
    <w:rsid w:val="00213036"/>
    <w:rsid w:val="002130DD"/>
    <w:rsid w:val="002134DD"/>
    <w:rsid w:val="002139AB"/>
    <w:rsid w:val="00213CFF"/>
    <w:rsid w:val="0021516F"/>
    <w:rsid w:val="00215261"/>
    <w:rsid w:val="00215B04"/>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F36"/>
    <w:rsid w:val="00223A86"/>
    <w:rsid w:val="002240C9"/>
    <w:rsid w:val="00224E95"/>
    <w:rsid w:val="00225224"/>
    <w:rsid w:val="002252A4"/>
    <w:rsid w:val="002255B1"/>
    <w:rsid w:val="002255E3"/>
    <w:rsid w:val="002257B4"/>
    <w:rsid w:val="00225EAC"/>
    <w:rsid w:val="00226EC5"/>
    <w:rsid w:val="002275F2"/>
    <w:rsid w:val="00227EB8"/>
    <w:rsid w:val="00230C40"/>
    <w:rsid w:val="00231330"/>
    <w:rsid w:val="002315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0E9"/>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5DF"/>
    <w:rsid w:val="00251A06"/>
    <w:rsid w:val="00251D38"/>
    <w:rsid w:val="00251D62"/>
    <w:rsid w:val="00251FD4"/>
    <w:rsid w:val="00252A1A"/>
    <w:rsid w:val="00253590"/>
    <w:rsid w:val="00253596"/>
    <w:rsid w:val="00253673"/>
    <w:rsid w:val="002538AF"/>
    <w:rsid w:val="00253BD4"/>
    <w:rsid w:val="002541DC"/>
    <w:rsid w:val="002545F3"/>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E9"/>
    <w:rsid w:val="002618A0"/>
    <w:rsid w:val="002618BD"/>
    <w:rsid w:val="0026289F"/>
    <w:rsid w:val="002628DF"/>
    <w:rsid w:val="002635E0"/>
    <w:rsid w:val="0026384D"/>
    <w:rsid w:val="00263CFD"/>
    <w:rsid w:val="00264428"/>
    <w:rsid w:val="002645CD"/>
    <w:rsid w:val="00264E30"/>
    <w:rsid w:val="00264FC6"/>
    <w:rsid w:val="00265AD5"/>
    <w:rsid w:val="00265CBF"/>
    <w:rsid w:val="002665BF"/>
    <w:rsid w:val="00266C84"/>
    <w:rsid w:val="00266CDB"/>
    <w:rsid w:val="00267085"/>
    <w:rsid w:val="00267398"/>
    <w:rsid w:val="0026744B"/>
    <w:rsid w:val="0026763D"/>
    <w:rsid w:val="00267B77"/>
    <w:rsid w:val="002703B3"/>
    <w:rsid w:val="002704FF"/>
    <w:rsid w:val="0027084B"/>
    <w:rsid w:val="002717BC"/>
    <w:rsid w:val="0027188C"/>
    <w:rsid w:val="00271CE5"/>
    <w:rsid w:val="00271DE3"/>
    <w:rsid w:val="00272088"/>
    <w:rsid w:val="00272540"/>
    <w:rsid w:val="0027278B"/>
    <w:rsid w:val="00272BFA"/>
    <w:rsid w:val="00272D54"/>
    <w:rsid w:val="00273176"/>
    <w:rsid w:val="0027325C"/>
    <w:rsid w:val="002733CB"/>
    <w:rsid w:val="00273A6E"/>
    <w:rsid w:val="00273EB2"/>
    <w:rsid w:val="00273FA9"/>
    <w:rsid w:val="0027493D"/>
    <w:rsid w:val="002756EC"/>
    <w:rsid w:val="002759E9"/>
    <w:rsid w:val="00276657"/>
    <w:rsid w:val="00276AD5"/>
    <w:rsid w:val="00276C3A"/>
    <w:rsid w:val="00277224"/>
    <w:rsid w:val="00277504"/>
    <w:rsid w:val="002778F0"/>
    <w:rsid w:val="002800D9"/>
    <w:rsid w:val="00281265"/>
    <w:rsid w:val="00281BFC"/>
    <w:rsid w:val="00282020"/>
    <w:rsid w:val="0028279C"/>
    <w:rsid w:val="0028287F"/>
    <w:rsid w:val="00282C34"/>
    <w:rsid w:val="00282FF5"/>
    <w:rsid w:val="00283342"/>
    <w:rsid w:val="00283723"/>
    <w:rsid w:val="0028374C"/>
    <w:rsid w:val="00283F76"/>
    <w:rsid w:val="002841E6"/>
    <w:rsid w:val="00284EB4"/>
    <w:rsid w:val="002850C8"/>
    <w:rsid w:val="0028514C"/>
    <w:rsid w:val="00285B00"/>
    <w:rsid w:val="0028618B"/>
    <w:rsid w:val="00286275"/>
    <w:rsid w:val="00286A18"/>
    <w:rsid w:val="00286D32"/>
    <w:rsid w:val="00287D18"/>
    <w:rsid w:val="00290269"/>
    <w:rsid w:val="00290338"/>
    <w:rsid w:val="00290570"/>
    <w:rsid w:val="00290B51"/>
    <w:rsid w:val="00290E60"/>
    <w:rsid w:val="00290F6F"/>
    <w:rsid w:val="0029110C"/>
    <w:rsid w:val="002912DD"/>
    <w:rsid w:val="002920EF"/>
    <w:rsid w:val="00292A44"/>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5AD4"/>
    <w:rsid w:val="002A62EA"/>
    <w:rsid w:val="002A6730"/>
    <w:rsid w:val="002A73AB"/>
    <w:rsid w:val="002A75B7"/>
    <w:rsid w:val="002A786B"/>
    <w:rsid w:val="002A7931"/>
    <w:rsid w:val="002A7EB6"/>
    <w:rsid w:val="002B02D9"/>
    <w:rsid w:val="002B0794"/>
    <w:rsid w:val="002B0853"/>
    <w:rsid w:val="002B10BA"/>
    <w:rsid w:val="002B12E1"/>
    <w:rsid w:val="002B1672"/>
    <w:rsid w:val="002B1D86"/>
    <w:rsid w:val="002B241C"/>
    <w:rsid w:val="002B27BB"/>
    <w:rsid w:val="002B2881"/>
    <w:rsid w:val="002B2A21"/>
    <w:rsid w:val="002B2E17"/>
    <w:rsid w:val="002B3AB8"/>
    <w:rsid w:val="002B4261"/>
    <w:rsid w:val="002B4581"/>
    <w:rsid w:val="002B4E6C"/>
    <w:rsid w:val="002B5351"/>
    <w:rsid w:val="002B58D6"/>
    <w:rsid w:val="002B5930"/>
    <w:rsid w:val="002B5C98"/>
    <w:rsid w:val="002B64C3"/>
    <w:rsid w:val="002B6696"/>
    <w:rsid w:val="002B675C"/>
    <w:rsid w:val="002B72A2"/>
    <w:rsid w:val="002B7315"/>
    <w:rsid w:val="002C0545"/>
    <w:rsid w:val="002C056D"/>
    <w:rsid w:val="002C0CAE"/>
    <w:rsid w:val="002C1402"/>
    <w:rsid w:val="002C18A8"/>
    <w:rsid w:val="002C1B9C"/>
    <w:rsid w:val="002C25E8"/>
    <w:rsid w:val="002C2795"/>
    <w:rsid w:val="002C2D19"/>
    <w:rsid w:val="002C2DBC"/>
    <w:rsid w:val="002C33EF"/>
    <w:rsid w:val="002C352E"/>
    <w:rsid w:val="002C4026"/>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3305"/>
    <w:rsid w:val="002D3C00"/>
    <w:rsid w:val="002D3C0B"/>
    <w:rsid w:val="002D3D93"/>
    <w:rsid w:val="002D3FC0"/>
    <w:rsid w:val="002D48A4"/>
    <w:rsid w:val="002D4A87"/>
    <w:rsid w:val="002D4D63"/>
    <w:rsid w:val="002D4ECC"/>
    <w:rsid w:val="002D4EF5"/>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7FB"/>
    <w:rsid w:val="002E3B1E"/>
    <w:rsid w:val="002E3CCB"/>
    <w:rsid w:val="002E3F48"/>
    <w:rsid w:val="002E434A"/>
    <w:rsid w:val="002E469C"/>
    <w:rsid w:val="002E56AA"/>
    <w:rsid w:val="002E644B"/>
    <w:rsid w:val="002E654F"/>
    <w:rsid w:val="002E68AB"/>
    <w:rsid w:val="002E6B59"/>
    <w:rsid w:val="002E6DD5"/>
    <w:rsid w:val="002E782D"/>
    <w:rsid w:val="002E7A54"/>
    <w:rsid w:val="002E7D73"/>
    <w:rsid w:val="002F034A"/>
    <w:rsid w:val="002F0430"/>
    <w:rsid w:val="002F063B"/>
    <w:rsid w:val="002F0BAC"/>
    <w:rsid w:val="002F1012"/>
    <w:rsid w:val="002F10C0"/>
    <w:rsid w:val="002F1318"/>
    <w:rsid w:val="002F156E"/>
    <w:rsid w:val="002F168D"/>
    <w:rsid w:val="002F19F7"/>
    <w:rsid w:val="002F1F69"/>
    <w:rsid w:val="002F2303"/>
    <w:rsid w:val="002F25E7"/>
    <w:rsid w:val="002F3E2F"/>
    <w:rsid w:val="002F3E69"/>
    <w:rsid w:val="002F3F45"/>
    <w:rsid w:val="002F46E3"/>
    <w:rsid w:val="002F533B"/>
    <w:rsid w:val="002F55E2"/>
    <w:rsid w:val="002F6CCF"/>
    <w:rsid w:val="002F6F7E"/>
    <w:rsid w:val="002F7BAB"/>
    <w:rsid w:val="002F7D89"/>
    <w:rsid w:val="0030048E"/>
    <w:rsid w:val="00300EAB"/>
    <w:rsid w:val="003011A9"/>
    <w:rsid w:val="003016EA"/>
    <w:rsid w:val="00301717"/>
    <w:rsid w:val="003017F1"/>
    <w:rsid w:val="00302479"/>
    <w:rsid w:val="00303102"/>
    <w:rsid w:val="00303302"/>
    <w:rsid w:val="00303A35"/>
    <w:rsid w:val="00303A96"/>
    <w:rsid w:val="00303B14"/>
    <w:rsid w:val="00303DE2"/>
    <w:rsid w:val="003043D5"/>
    <w:rsid w:val="003044DE"/>
    <w:rsid w:val="00304869"/>
    <w:rsid w:val="00304991"/>
    <w:rsid w:val="003054C6"/>
    <w:rsid w:val="00305A4E"/>
    <w:rsid w:val="00305DAD"/>
    <w:rsid w:val="00306B97"/>
    <w:rsid w:val="003071D4"/>
    <w:rsid w:val="00307441"/>
    <w:rsid w:val="003074C2"/>
    <w:rsid w:val="00307A75"/>
    <w:rsid w:val="00307D86"/>
    <w:rsid w:val="00310116"/>
    <w:rsid w:val="00310A75"/>
    <w:rsid w:val="003113B2"/>
    <w:rsid w:val="003114CE"/>
    <w:rsid w:val="00311519"/>
    <w:rsid w:val="00311625"/>
    <w:rsid w:val="00311793"/>
    <w:rsid w:val="003121F1"/>
    <w:rsid w:val="00313480"/>
    <w:rsid w:val="00313513"/>
    <w:rsid w:val="00314861"/>
    <w:rsid w:val="00314BA0"/>
    <w:rsid w:val="00314BC5"/>
    <w:rsid w:val="00314D0D"/>
    <w:rsid w:val="0031518F"/>
    <w:rsid w:val="003155FF"/>
    <w:rsid w:val="00315DC9"/>
    <w:rsid w:val="003160B3"/>
    <w:rsid w:val="003160E6"/>
    <w:rsid w:val="00316B1B"/>
    <w:rsid w:val="00317940"/>
    <w:rsid w:val="00317C32"/>
    <w:rsid w:val="00317CA2"/>
    <w:rsid w:val="00320304"/>
    <w:rsid w:val="00320B80"/>
    <w:rsid w:val="00320EB4"/>
    <w:rsid w:val="0032191F"/>
    <w:rsid w:val="00321BB4"/>
    <w:rsid w:val="00321D58"/>
    <w:rsid w:val="00322A07"/>
    <w:rsid w:val="00322C9C"/>
    <w:rsid w:val="00322CEE"/>
    <w:rsid w:val="003234A4"/>
    <w:rsid w:val="00323924"/>
    <w:rsid w:val="00324A12"/>
    <w:rsid w:val="0032504F"/>
    <w:rsid w:val="003250F1"/>
    <w:rsid w:val="0032566B"/>
    <w:rsid w:val="003256FB"/>
    <w:rsid w:val="00325B24"/>
    <w:rsid w:val="00326891"/>
    <w:rsid w:val="00327F51"/>
    <w:rsid w:val="003303D8"/>
    <w:rsid w:val="00330C76"/>
    <w:rsid w:val="00330D37"/>
    <w:rsid w:val="00330F7C"/>
    <w:rsid w:val="0033140F"/>
    <w:rsid w:val="00331535"/>
    <w:rsid w:val="003316D9"/>
    <w:rsid w:val="00331FB3"/>
    <w:rsid w:val="003323CD"/>
    <w:rsid w:val="00332D84"/>
    <w:rsid w:val="003332E2"/>
    <w:rsid w:val="00333712"/>
    <w:rsid w:val="003338C6"/>
    <w:rsid w:val="00333C05"/>
    <w:rsid w:val="003341AF"/>
    <w:rsid w:val="003344CE"/>
    <w:rsid w:val="003346F2"/>
    <w:rsid w:val="00334701"/>
    <w:rsid w:val="00334B7A"/>
    <w:rsid w:val="00335E34"/>
    <w:rsid w:val="0033647A"/>
    <w:rsid w:val="003365FC"/>
    <w:rsid w:val="00336850"/>
    <w:rsid w:val="00337AAD"/>
    <w:rsid w:val="00337FBF"/>
    <w:rsid w:val="00340434"/>
    <w:rsid w:val="0034048D"/>
    <w:rsid w:val="0034050F"/>
    <w:rsid w:val="00340DF8"/>
    <w:rsid w:val="003418C5"/>
    <w:rsid w:val="00341A11"/>
    <w:rsid w:val="00342BE8"/>
    <w:rsid w:val="003444B7"/>
    <w:rsid w:val="003448C0"/>
    <w:rsid w:val="00344B09"/>
    <w:rsid w:val="00344D03"/>
    <w:rsid w:val="0034519A"/>
    <w:rsid w:val="003468F4"/>
    <w:rsid w:val="0034726B"/>
    <w:rsid w:val="003477DB"/>
    <w:rsid w:val="00350E6F"/>
    <w:rsid w:val="00350F72"/>
    <w:rsid w:val="003512B2"/>
    <w:rsid w:val="00352A35"/>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8B5"/>
    <w:rsid w:val="003619B9"/>
    <w:rsid w:val="00361AD1"/>
    <w:rsid w:val="00361D08"/>
    <w:rsid w:val="003621DC"/>
    <w:rsid w:val="0036240E"/>
    <w:rsid w:val="003627C9"/>
    <w:rsid w:val="00362E5F"/>
    <w:rsid w:val="0036302C"/>
    <w:rsid w:val="003633E5"/>
    <w:rsid w:val="003634D6"/>
    <w:rsid w:val="003636BF"/>
    <w:rsid w:val="00363FD4"/>
    <w:rsid w:val="0036427C"/>
    <w:rsid w:val="00364C19"/>
    <w:rsid w:val="00364CC3"/>
    <w:rsid w:val="00365851"/>
    <w:rsid w:val="00365D22"/>
    <w:rsid w:val="0036662B"/>
    <w:rsid w:val="00366A59"/>
    <w:rsid w:val="00366D4E"/>
    <w:rsid w:val="00367C1C"/>
    <w:rsid w:val="00367E37"/>
    <w:rsid w:val="00367EEB"/>
    <w:rsid w:val="003701BF"/>
    <w:rsid w:val="003704F4"/>
    <w:rsid w:val="003710F2"/>
    <w:rsid w:val="00371442"/>
    <w:rsid w:val="003714F5"/>
    <w:rsid w:val="00372475"/>
    <w:rsid w:val="003727E9"/>
    <w:rsid w:val="00372C2B"/>
    <w:rsid w:val="00372F36"/>
    <w:rsid w:val="003730A7"/>
    <w:rsid w:val="003731B9"/>
    <w:rsid w:val="00373571"/>
    <w:rsid w:val="003741CC"/>
    <w:rsid w:val="003756CB"/>
    <w:rsid w:val="003756F7"/>
    <w:rsid w:val="00376426"/>
    <w:rsid w:val="00376502"/>
    <w:rsid w:val="00376653"/>
    <w:rsid w:val="00376662"/>
    <w:rsid w:val="00376BEA"/>
    <w:rsid w:val="00380470"/>
    <w:rsid w:val="00381045"/>
    <w:rsid w:val="00381356"/>
    <w:rsid w:val="00381463"/>
    <w:rsid w:val="003819B5"/>
    <w:rsid w:val="0038201F"/>
    <w:rsid w:val="0038237C"/>
    <w:rsid w:val="00382791"/>
    <w:rsid w:val="003829EE"/>
    <w:rsid w:val="00382A00"/>
    <w:rsid w:val="00382A1B"/>
    <w:rsid w:val="00382EE5"/>
    <w:rsid w:val="003838B7"/>
    <w:rsid w:val="00383C04"/>
    <w:rsid w:val="00383D41"/>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BA9"/>
    <w:rsid w:val="00387C18"/>
    <w:rsid w:val="00387EE4"/>
    <w:rsid w:val="00390190"/>
    <w:rsid w:val="003905DB"/>
    <w:rsid w:val="00390C2F"/>
    <w:rsid w:val="00390CD1"/>
    <w:rsid w:val="003914E0"/>
    <w:rsid w:val="00391577"/>
    <w:rsid w:val="003923DE"/>
    <w:rsid w:val="00392A0D"/>
    <w:rsid w:val="00392C75"/>
    <w:rsid w:val="00393748"/>
    <w:rsid w:val="00393800"/>
    <w:rsid w:val="00393EA1"/>
    <w:rsid w:val="003941BF"/>
    <w:rsid w:val="00394318"/>
    <w:rsid w:val="00394BBF"/>
    <w:rsid w:val="00395073"/>
    <w:rsid w:val="003952DC"/>
    <w:rsid w:val="0039588A"/>
    <w:rsid w:val="00395C68"/>
    <w:rsid w:val="003960A5"/>
    <w:rsid w:val="003961EE"/>
    <w:rsid w:val="003963CE"/>
    <w:rsid w:val="00396FA9"/>
    <w:rsid w:val="003971DA"/>
    <w:rsid w:val="00397803"/>
    <w:rsid w:val="0039797E"/>
    <w:rsid w:val="00397D21"/>
    <w:rsid w:val="003A106F"/>
    <w:rsid w:val="003A1331"/>
    <w:rsid w:val="003A1A1E"/>
    <w:rsid w:val="003A1EB8"/>
    <w:rsid w:val="003A1F63"/>
    <w:rsid w:val="003A262C"/>
    <w:rsid w:val="003A2F96"/>
    <w:rsid w:val="003A3A81"/>
    <w:rsid w:val="003A442E"/>
    <w:rsid w:val="003A51D8"/>
    <w:rsid w:val="003A6341"/>
    <w:rsid w:val="003A6625"/>
    <w:rsid w:val="003A6754"/>
    <w:rsid w:val="003B006E"/>
    <w:rsid w:val="003B035D"/>
    <w:rsid w:val="003B0542"/>
    <w:rsid w:val="003B06D1"/>
    <w:rsid w:val="003B0AD5"/>
    <w:rsid w:val="003B0E6C"/>
    <w:rsid w:val="003B1550"/>
    <w:rsid w:val="003B19F8"/>
    <w:rsid w:val="003B1A6B"/>
    <w:rsid w:val="003B3015"/>
    <w:rsid w:val="003B32C8"/>
    <w:rsid w:val="003B346F"/>
    <w:rsid w:val="003B3FF6"/>
    <w:rsid w:val="003B43DE"/>
    <w:rsid w:val="003B5182"/>
    <w:rsid w:val="003B576E"/>
    <w:rsid w:val="003B5A66"/>
    <w:rsid w:val="003B5B0D"/>
    <w:rsid w:val="003B5E4E"/>
    <w:rsid w:val="003B623D"/>
    <w:rsid w:val="003B6263"/>
    <w:rsid w:val="003B6D37"/>
    <w:rsid w:val="003B6EAE"/>
    <w:rsid w:val="003B7009"/>
    <w:rsid w:val="003B70FC"/>
    <w:rsid w:val="003B7119"/>
    <w:rsid w:val="003B7156"/>
    <w:rsid w:val="003B765D"/>
    <w:rsid w:val="003B7B74"/>
    <w:rsid w:val="003C065C"/>
    <w:rsid w:val="003C0767"/>
    <w:rsid w:val="003C1284"/>
    <w:rsid w:val="003C137F"/>
    <w:rsid w:val="003C17E0"/>
    <w:rsid w:val="003C1A64"/>
    <w:rsid w:val="003C1F0C"/>
    <w:rsid w:val="003C2938"/>
    <w:rsid w:val="003C29D0"/>
    <w:rsid w:val="003C2DBD"/>
    <w:rsid w:val="003C3989"/>
    <w:rsid w:val="003C3C82"/>
    <w:rsid w:val="003C5CA1"/>
    <w:rsid w:val="003C5DC4"/>
    <w:rsid w:val="003C5EE5"/>
    <w:rsid w:val="003C5F49"/>
    <w:rsid w:val="003C6552"/>
    <w:rsid w:val="003C6842"/>
    <w:rsid w:val="003C6B03"/>
    <w:rsid w:val="003C7086"/>
    <w:rsid w:val="003C752B"/>
    <w:rsid w:val="003C7C18"/>
    <w:rsid w:val="003D0171"/>
    <w:rsid w:val="003D02D8"/>
    <w:rsid w:val="003D1252"/>
    <w:rsid w:val="003D12FE"/>
    <w:rsid w:val="003D1C5D"/>
    <w:rsid w:val="003D1D55"/>
    <w:rsid w:val="003D2117"/>
    <w:rsid w:val="003D26DF"/>
    <w:rsid w:val="003D2E36"/>
    <w:rsid w:val="003D4714"/>
    <w:rsid w:val="003D4AD6"/>
    <w:rsid w:val="003D4FCA"/>
    <w:rsid w:val="003D54EA"/>
    <w:rsid w:val="003D57B2"/>
    <w:rsid w:val="003D58C5"/>
    <w:rsid w:val="003D5B17"/>
    <w:rsid w:val="003D5C21"/>
    <w:rsid w:val="003D5C97"/>
    <w:rsid w:val="003D5CCB"/>
    <w:rsid w:val="003D6499"/>
    <w:rsid w:val="003D6B68"/>
    <w:rsid w:val="003D7112"/>
    <w:rsid w:val="003D746D"/>
    <w:rsid w:val="003D7BB2"/>
    <w:rsid w:val="003D7D54"/>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2A05"/>
    <w:rsid w:val="003F36A3"/>
    <w:rsid w:val="003F3A43"/>
    <w:rsid w:val="003F3ABE"/>
    <w:rsid w:val="003F4143"/>
    <w:rsid w:val="003F42F7"/>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B2B"/>
    <w:rsid w:val="00402B5D"/>
    <w:rsid w:val="00403527"/>
    <w:rsid w:val="004037A0"/>
    <w:rsid w:val="00403ACD"/>
    <w:rsid w:val="00403EAA"/>
    <w:rsid w:val="0040419E"/>
    <w:rsid w:val="00404F6E"/>
    <w:rsid w:val="004053AA"/>
    <w:rsid w:val="00405ED5"/>
    <w:rsid w:val="00405F92"/>
    <w:rsid w:val="00406380"/>
    <w:rsid w:val="00406BD7"/>
    <w:rsid w:val="00407012"/>
    <w:rsid w:val="004072DD"/>
    <w:rsid w:val="00407313"/>
    <w:rsid w:val="00407CC0"/>
    <w:rsid w:val="00407EDE"/>
    <w:rsid w:val="00410A0D"/>
    <w:rsid w:val="00410DCE"/>
    <w:rsid w:val="00410EBD"/>
    <w:rsid w:val="00411161"/>
    <w:rsid w:val="00411A9E"/>
    <w:rsid w:val="0041247D"/>
    <w:rsid w:val="00412BFB"/>
    <w:rsid w:val="004132AE"/>
    <w:rsid w:val="0041335F"/>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EE4"/>
    <w:rsid w:val="00430AD9"/>
    <w:rsid w:val="00430E07"/>
    <w:rsid w:val="00431CF2"/>
    <w:rsid w:val="004324E3"/>
    <w:rsid w:val="00432BC4"/>
    <w:rsid w:val="0043301E"/>
    <w:rsid w:val="004331A2"/>
    <w:rsid w:val="0043354F"/>
    <w:rsid w:val="00433640"/>
    <w:rsid w:val="00433A73"/>
    <w:rsid w:val="00434234"/>
    <w:rsid w:val="00435842"/>
    <w:rsid w:val="00435FD3"/>
    <w:rsid w:val="004365E4"/>
    <w:rsid w:val="004367EC"/>
    <w:rsid w:val="00436B7B"/>
    <w:rsid w:val="00436FB4"/>
    <w:rsid w:val="00436FDF"/>
    <w:rsid w:val="0043773D"/>
    <w:rsid w:val="004379C5"/>
    <w:rsid w:val="004405AA"/>
    <w:rsid w:val="00441376"/>
    <w:rsid w:val="004415CB"/>
    <w:rsid w:val="00441CA1"/>
    <w:rsid w:val="00441FDD"/>
    <w:rsid w:val="00441FED"/>
    <w:rsid w:val="004424C5"/>
    <w:rsid w:val="00442567"/>
    <w:rsid w:val="0044278A"/>
    <w:rsid w:val="00442888"/>
    <w:rsid w:val="0044293D"/>
    <w:rsid w:val="00443428"/>
    <w:rsid w:val="00443787"/>
    <w:rsid w:val="00443839"/>
    <w:rsid w:val="00443C3F"/>
    <w:rsid w:val="00444D64"/>
    <w:rsid w:val="0044627B"/>
    <w:rsid w:val="00446B22"/>
    <w:rsid w:val="00447074"/>
    <w:rsid w:val="00447889"/>
    <w:rsid w:val="00447AF9"/>
    <w:rsid w:val="00450079"/>
    <w:rsid w:val="0045043F"/>
    <w:rsid w:val="004513BC"/>
    <w:rsid w:val="00451ACB"/>
    <w:rsid w:val="0045228A"/>
    <w:rsid w:val="00452866"/>
    <w:rsid w:val="00452F07"/>
    <w:rsid w:val="00453B5F"/>
    <w:rsid w:val="00453E4A"/>
    <w:rsid w:val="00453F32"/>
    <w:rsid w:val="00454381"/>
    <w:rsid w:val="00454EB5"/>
    <w:rsid w:val="004559B5"/>
    <w:rsid w:val="00457684"/>
    <w:rsid w:val="00457C89"/>
    <w:rsid w:val="004603B6"/>
    <w:rsid w:val="004605B6"/>
    <w:rsid w:val="00460C4B"/>
    <w:rsid w:val="004610D8"/>
    <w:rsid w:val="004614AB"/>
    <w:rsid w:val="00462319"/>
    <w:rsid w:val="00462734"/>
    <w:rsid w:val="00462C2A"/>
    <w:rsid w:val="00463344"/>
    <w:rsid w:val="0046366D"/>
    <w:rsid w:val="0046392F"/>
    <w:rsid w:val="00464119"/>
    <w:rsid w:val="004657EE"/>
    <w:rsid w:val="00465838"/>
    <w:rsid w:val="004659BF"/>
    <w:rsid w:val="0046630A"/>
    <w:rsid w:val="00466F8F"/>
    <w:rsid w:val="00467109"/>
    <w:rsid w:val="004675B5"/>
    <w:rsid w:val="00467715"/>
    <w:rsid w:val="0047006B"/>
    <w:rsid w:val="00470359"/>
    <w:rsid w:val="004703A3"/>
    <w:rsid w:val="00471998"/>
    <w:rsid w:val="00471AD5"/>
    <w:rsid w:val="00472495"/>
    <w:rsid w:val="004725E8"/>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E8"/>
    <w:rsid w:val="00484B4E"/>
    <w:rsid w:val="00484D75"/>
    <w:rsid w:val="00484DBD"/>
    <w:rsid w:val="00484F8C"/>
    <w:rsid w:val="004852B2"/>
    <w:rsid w:val="00485A58"/>
    <w:rsid w:val="00485C66"/>
    <w:rsid w:val="00485CF1"/>
    <w:rsid w:val="00485EAD"/>
    <w:rsid w:val="00486B3A"/>
    <w:rsid w:val="00487265"/>
    <w:rsid w:val="004878C9"/>
    <w:rsid w:val="00487A38"/>
    <w:rsid w:val="00487C6F"/>
    <w:rsid w:val="0049012C"/>
    <w:rsid w:val="00490B07"/>
    <w:rsid w:val="00490FDA"/>
    <w:rsid w:val="0049121B"/>
    <w:rsid w:val="00491B85"/>
    <w:rsid w:val="00491E4F"/>
    <w:rsid w:val="00492701"/>
    <w:rsid w:val="004927BE"/>
    <w:rsid w:val="00493630"/>
    <w:rsid w:val="004937FC"/>
    <w:rsid w:val="00493B83"/>
    <w:rsid w:val="00494137"/>
    <w:rsid w:val="004942AD"/>
    <w:rsid w:val="004945FA"/>
    <w:rsid w:val="004954CF"/>
    <w:rsid w:val="0049613E"/>
    <w:rsid w:val="004964AA"/>
    <w:rsid w:val="00496E80"/>
    <w:rsid w:val="00497672"/>
    <w:rsid w:val="0049776E"/>
    <w:rsid w:val="004A0658"/>
    <w:rsid w:val="004A0742"/>
    <w:rsid w:val="004A0790"/>
    <w:rsid w:val="004A085A"/>
    <w:rsid w:val="004A15B0"/>
    <w:rsid w:val="004A1A9D"/>
    <w:rsid w:val="004A1BE2"/>
    <w:rsid w:val="004A2853"/>
    <w:rsid w:val="004A3971"/>
    <w:rsid w:val="004A39F3"/>
    <w:rsid w:val="004A3A74"/>
    <w:rsid w:val="004A3B68"/>
    <w:rsid w:val="004A3C92"/>
    <w:rsid w:val="004A434F"/>
    <w:rsid w:val="004A48EA"/>
    <w:rsid w:val="004A4E2B"/>
    <w:rsid w:val="004A5C0E"/>
    <w:rsid w:val="004A5F14"/>
    <w:rsid w:val="004A62C7"/>
    <w:rsid w:val="004A6DA7"/>
    <w:rsid w:val="004A743E"/>
    <w:rsid w:val="004A7BA5"/>
    <w:rsid w:val="004A7DDB"/>
    <w:rsid w:val="004B05D2"/>
    <w:rsid w:val="004B089F"/>
    <w:rsid w:val="004B098E"/>
    <w:rsid w:val="004B0CD3"/>
    <w:rsid w:val="004B1579"/>
    <w:rsid w:val="004B2AC9"/>
    <w:rsid w:val="004B2D8C"/>
    <w:rsid w:val="004B2FFD"/>
    <w:rsid w:val="004B33D4"/>
    <w:rsid w:val="004B3D4D"/>
    <w:rsid w:val="004B4485"/>
    <w:rsid w:val="004B46E4"/>
    <w:rsid w:val="004B504D"/>
    <w:rsid w:val="004B55CF"/>
    <w:rsid w:val="004B5BCB"/>
    <w:rsid w:val="004B5CFB"/>
    <w:rsid w:val="004B5D05"/>
    <w:rsid w:val="004B5F71"/>
    <w:rsid w:val="004B5FB0"/>
    <w:rsid w:val="004B66A9"/>
    <w:rsid w:val="004B69F7"/>
    <w:rsid w:val="004B7087"/>
    <w:rsid w:val="004B7090"/>
    <w:rsid w:val="004B7250"/>
    <w:rsid w:val="004C08BF"/>
    <w:rsid w:val="004C0AD1"/>
    <w:rsid w:val="004C1541"/>
    <w:rsid w:val="004C1953"/>
    <w:rsid w:val="004C20A9"/>
    <w:rsid w:val="004C28DD"/>
    <w:rsid w:val="004C2E4B"/>
    <w:rsid w:val="004C3106"/>
    <w:rsid w:val="004C3585"/>
    <w:rsid w:val="004C407C"/>
    <w:rsid w:val="004C44BD"/>
    <w:rsid w:val="004C45DB"/>
    <w:rsid w:val="004C45EF"/>
    <w:rsid w:val="004C46D5"/>
    <w:rsid w:val="004C480F"/>
    <w:rsid w:val="004C50F2"/>
    <w:rsid w:val="004C5203"/>
    <w:rsid w:val="004C54B5"/>
    <w:rsid w:val="004C597B"/>
    <w:rsid w:val="004C5D82"/>
    <w:rsid w:val="004C603C"/>
    <w:rsid w:val="004C65A4"/>
    <w:rsid w:val="004C68D4"/>
    <w:rsid w:val="004C6E62"/>
    <w:rsid w:val="004C75E6"/>
    <w:rsid w:val="004C7E0C"/>
    <w:rsid w:val="004D034B"/>
    <w:rsid w:val="004D0397"/>
    <w:rsid w:val="004D085A"/>
    <w:rsid w:val="004D105A"/>
    <w:rsid w:val="004D1080"/>
    <w:rsid w:val="004D1B12"/>
    <w:rsid w:val="004D1B15"/>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445"/>
    <w:rsid w:val="004E0B92"/>
    <w:rsid w:val="004E1030"/>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B02"/>
    <w:rsid w:val="004F0C01"/>
    <w:rsid w:val="004F0C0A"/>
    <w:rsid w:val="004F0DCB"/>
    <w:rsid w:val="004F0F55"/>
    <w:rsid w:val="004F1A5A"/>
    <w:rsid w:val="004F20F9"/>
    <w:rsid w:val="004F2194"/>
    <w:rsid w:val="004F37A8"/>
    <w:rsid w:val="004F3B6F"/>
    <w:rsid w:val="004F4A3B"/>
    <w:rsid w:val="004F4E78"/>
    <w:rsid w:val="004F4FDF"/>
    <w:rsid w:val="004F5131"/>
    <w:rsid w:val="004F51AF"/>
    <w:rsid w:val="004F545F"/>
    <w:rsid w:val="004F5F6F"/>
    <w:rsid w:val="004F6103"/>
    <w:rsid w:val="004F6352"/>
    <w:rsid w:val="004F649D"/>
    <w:rsid w:val="004F6FE9"/>
    <w:rsid w:val="004F7727"/>
    <w:rsid w:val="004F7B2F"/>
    <w:rsid w:val="005000FB"/>
    <w:rsid w:val="0050011F"/>
    <w:rsid w:val="0050024C"/>
    <w:rsid w:val="005006B2"/>
    <w:rsid w:val="00500DCB"/>
    <w:rsid w:val="005012D7"/>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F4F"/>
    <w:rsid w:val="00510416"/>
    <w:rsid w:val="0051080F"/>
    <w:rsid w:val="00510EDE"/>
    <w:rsid w:val="0051100E"/>
    <w:rsid w:val="005110DB"/>
    <w:rsid w:val="005112B5"/>
    <w:rsid w:val="005112ED"/>
    <w:rsid w:val="00511663"/>
    <w:rsid w:val="00511A6A"/>
    <w:rsid w:val="0051218F"/>
    <w:rsid w:val="00512522"/>
    <w:rsid w:val="0051289D"/>
    <w:rsid w:val="00512B80"/>
    <w:rsid w:val="00512FF2"/>
    <w:rsid w:val="0051437F"/>
    <w:rsid w:val="0051455E"/>
    <w:rsid w:val="005145F0"/>
    <w:rsid w:val="00514C20"/>
    <w:rsid w:val="00516246"/>
    <w:rsid w:val="0051626B"/>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D2C"/>
    <w:rsid w:val="00522F6E"/>
    <w:rsid w:val="00523C8A"/>
    <w:rsid w:val="00523D68"/>
    <w:rsid w:val="00523FB2"/>
    <w:rsid w:val="00524B52"/>
    <w:rsid w:val="005251CA"/>
    <w:rsid w:val="00525B3E"/>
    <w:rsid w:val="00525B95"/>
    <w:rsid w:val="00525BE2"/>
    <w:rsid w:val="00525E92"/>
    <w:rsid w:val="00526246"/>
    <w:rsid w:val="00527649"/>
    <w:rsid w:val="0053029C"/>
    <w:rsid w:val="005303C8"/>
    <w:rsid w:val="00530B79"/>
    <w:rsid w:val="00530F05"/>
    <w:rsid w:val="0053102E"/>
    <w:rsid w:val="00531A40"/>
    <w:rsid w:val="00531D85"/>
    <w:rsid w:val="005320F1"/>
    <w:rsid w:val="005327F4"/>
    <w:rsid w:val="0053283C"/>
    <w:rsid w:val="00532A44"/>
    <w:rsid w:val="00532CBE"/>
    <w:rsid w:val="0053346C"/>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342A"/>
    <w:rsid w:val="00543666"/>
    <w:rsid w:val="00543876"/>
    <w:rsid w:val="005439A0"/>
    <w:rsid w:val="0054412D"/>
    <w:rsid w:val="0054459F"/>
    <w:rsid w:val="00544A19"/>
    <w:rsid w:val="005456B5"/>
    <w:rsid w:val="00545846"/>
    <w:rsid w:val="00545E28"/>
    <w:rsid w:val="00546351"/>
    <w:rsid w:val="00546631"/>
    <w:rsid w:val="00546917"/>
    <w:rsid w:val="0054697C"/>
    <w:rsid w:val="00546FDE"/>
    <w:rsid w:val="005477FC"/>
    <w:rsid w:val="00547946"/>
    <w:rsid w:val="00550007"/>
    <w:rsid w:val="005503A7"/>
    <w:rsid w:val="0055046B"/>
    <w:rsid w:val="0055111A"/>
    <w:rsid w:val="00551859"/>
    <w:rsid w:val="00551D10"/>
    <w:rsid w:val="00552FF3"/>
    <w:rsid w:val="0055330B"/>
    <w:rsid w:val="00553B95"/>
    <w:rsid w:val="0055486B"/>
    <w:rsid w:val="00555094"/>
    <w:rsid w:val="00555C91"/>
    <w:rsid w:val="00555DDA"/>
    <w:rsid w:val="00556663"/>
    <w:rsid w:val="00557355"/>
    <w:rsid w:val="005574FA"/>
    <w:rsid w:val="005575F5"/>
    <w:rsid w:val="0055766D"/>
    <w:rsid w:val="00557CBC"/>
    <w:rsid w:val="00560291"/>
    <w:rsid w:val="005602D8"/>
    <w:rsid w:val="005619EA"/>
    <w:rsid w:val="00561E83"/>
    <w:rsid w:val="005620C8"/>
    <w:rsid w:val="0056275D"/>
    <w:rsid w:val="005628CD"/>
    <w:rsid w:val="00562969"/>
    <w:rsid w:val="005639E8"/>
    <w:rsid w:val="005642F1"/>
    <w:rsid w:val="00564689"/>
    <w:rsid w:val="00564786"/>
    <w:rsid w:val="005647FA"/>
    <w:rsid w:val="0056480A"/>
    <w:rsid w:val="00564D06"/>
    <w:rsid w:val="0056542F"/>
    <w:rsid w:val="0056647E"/>
    <w:rsid w:val="00567106"/>
    <w:rsid w:val="0056715C"/>
    <w:rsid w:val="005676A9"/>
    <w:rsid w:val="00567D63"/>
    <w:rsid w:val="00567E71"/>
    <w:rsid w:val="005702D5"/>
    <w:rsid w:val="0057058F"/>
    <w:rsid w:val="005708D9"/>
    <w:rsid w:val="005711D8"/>
    <w:rsid w:val="00571403"/>
    <w:rsid w:val="00571B2A"/>
    <w:rsid w:val="00572719"/>
    <w:rsid w:val="00572C5B"/>
    <w:rsid w:val="0057424F"/>
    <w:rsid w:val="0057469A"/>
    <w:rsid w:val="00574703"/>
    <w:rsid w:val="00574C80"/>
    <w:rsid w:val="0057542E"/>
    <w:rsid w:val="005757AD"/>
    <w:rsid w:val="005757DA"/>
    <w:rsid w:val="005757E6"/>
    <w:rsid w:val="00576579"/>
    <w:rsid w:val="005765CC"/>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90CED"/>
    <w:rsid w:val="00590D1C"/>
    <w:rsid w:val="00590D48"/>
    <w:rsid w:val="00591A5B"/>
    <w:rsid w:val="00592B10"/>
    <w:rsid w:val="005939A2"/>
    <w:rsid w:val="00594400"/>
    <w:rsid w:val="005949B5"/>
    <w:rsid w:val="005956E8"/>
    <w:rsid w:val="005974EA"/>
    <w:rsid w:val="00597823"/>
    <w:rsid w:val="00597FB0"/>
    <w:rsid w:val="005A0839"/>
    <w:rsid w:val="005A1559"/>
    <w:rsid w:val="005A1C50"/>
    <w:rsid w:val="005A2A21"/>
    <w:rsid w:val="005A2C90"/>
    <w:rsid w:val="005A330C"/>
    <w:rsid w:val="005A35E7"/>
    <w:rsid w:val="005A38EB"/>
    <w:rsid w:val="005A3A86"/>
    <w:rsid w:val="005A3D9A"/>
    <w:rsid w:val="005A418C"/>
    <w:rsid w:val="005A41BB"/>
    <w:rsid w:val="005A4D17"/>
    <w:rsid w:val="005A4D41"/>
    <w:rsid w:val="005A500D"/>
    <w:rsid w:val="005A5C95"/>
    <w:rsid w:val="005A5FE0"/>
    <w:rsid w:val="005A69AC"/>
    <w:rsid w:val="005A6E9C"/>
    <w:rsid w:val="005A6F26"/>
    <w:rsid w:val="005A6F52"/>
    <w:rsid w:val="005A7156"/>
    <w:rsid w:val="005A7F85"/>
    <w:rsid w:val="005B03CB"/>
    <w:rsid w:val="005B06FF"/>
    <w:rsid w:val="005B0944"/>
    <w:rsid w:val="005B1631"/>
    <w:rsid w:val="005B1FE5"/>
    <w:rsid w:val="005B209D"/>
    <w:rsid w:val="005B3419"/>
    <w:rsid w:val="005B50A9"/>
    <w:rsid w:val="005B519C"/>
    <w:rsid w:val="005B538F"/>
    <w:rsid w:val="005B5DFE"/>
    <w:rsid w:val="005B6949"/>
    <w:rsid w:val="005B6B28"/>
    <w:rsid w:val="005B70BE"/>
    <w:rsid w:val="005B7D95"/>
    <w:rsid w:val="005C0154"/>
    <w:rsid w:val="005C0FDA"/>
    <w:rsid w:val="005C17E0"/>
    <w:rsid w:val="005C1C96"/>
    <w:rsid w:val="005C2166"/>
    <w:rsid w:val="005C2AB4"/>
    <w:rsid w:val="005C2D84"/>
    <w:rsid w:val="005C340D"/>
    <w:rsid w:val="005C3847"/>
    <w:rsid w:val="005C3AC9"/>
    <w:rsid w:val="005C4043"/>
    <w:rsid w:val="005C507B"/>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A12"/>
    <w:rsid w:val="005D1477"/>
    <w:rsid w:val="005D14A0"/>
    <w:rsid w:val="005D152D"/>
    <w:rsid w:val="005D156D"/>
    <w:rsid w:val="005D16B7"/>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255"/>
    <w:rsid w:val="005E56B6"/>
    <w:rsid w:val="005E6474"/>
    <w:rsid w:val="005E717D"/>
    <w:rsid w:val="005E7417"/>
    <w:rsid w:val="005E7D24"/>
    <w:rsid w:val="005E7DD9"/>
    <w:rsid w:val="005E7FDF"/>
    <w:rsid w:val="005F0CE4"/>
    <w:rsid w:val="005F12B5"/>
    <w:rsid w:val="005F14A0"/>
    <w:rsid w:val="005F1C7A"/>
    <w:rsid w:val="005F1CC8"/>
    <w:rsid w:val="005F26A7"/>
    <w:rsid w:val="005F290A"/>
    <w:rsid w:val="005F2CD6"/>
    <w:rsid w:val="005F31FC"/>
    <w:rsid w:val="005F346A"/>
    <w:rsid w:val="005F34F6"/>
    <w:rsid w:val="005F3FC5"/>
    <w:rsid w:val="005F4360"/>
    <w:rsid w:val="005F46DE"/>
    <w:rsid w:val="005F4A53"/>
    <w:rsid w:val="005F4B8B"/>
    <w:rsid w:val="005F5A36"/>
    <w:rsid w:val="005F5ABB"/>
    <w:rsid w:val="005F614D"/>
    <w:rsid w:val="005F63C5"/>
    <w:rsid w:val="005F66F1"/>
    <w:rsid w:val="005F6777"/>
    <w:rsid w:val="005F765D"/>
    <w:rsid w:val="005F76D9"/>
    <w:rsid w:val="0060039E"/>
    <w:rsid w:val="006004F0"/>
    <w:rsid w:val="0060059D"/>
    <w:rsid w:val="00600841"/>
    <w:rsid w:val="006009CD"/>
    <w:rsid w:val="00600F3B"/>
    <w:rsid w:val="00601764"/>
    <w:rsid w:val="00601803"/>
    <w:rsid w:val="00601944"/>
    <w:rsid w:val="00602414"/>
    <w:rsid w:val="006024FC"/>
    <w:rsid w:val="0060261E"/>
    <w:rsid w:val="00602A71"/>
    <w:rsid w:val="00603241"/>
    <w:rsid w:val="006038FE"/>
    <w:rsid w:val="00603D0B"/>
    <w:rsid w:val="0060499B"/>
    <w:rsid w:val="00604C11"/>
    <w:rsid w:val="006052B0"/>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1E16"/>
    <w:rsid w:val="006125C5"/>
    <w:rsid w:val="00612762"/>
    <w:rsid w:val="00612D08"/>
    <w:rsid w:val="00612DC0"/>
    <w:rsid w:val="00613618"/>
    <w:rsid w:val="00613FE8"/>
    <w:rsid w:val="00614115"/>
    <w:rsid w:val="006141CA"/>
    <w:rsid w:val="00614763"/>
    <w:rsid w:val="006148C1"/>
    <w:rsid w:val="00614B0D"/>
    <w:rsid w:val="0061590F"/>
    <w:rsid w:val="00616DCF"/>
    <w:rsid w:val="00620970"/>
    <w:rsid w:val="00620DE5"/>
    <w:rsid w:val="00620E17"/>
    <w:rsid w:val="006210F3"/>
    <w:rsid w:val="006214EB"/>
    <w:rsid w:val="00621C8E"/>
    <w:rsid w:val="006224E1"/>
    <w:rsid w:val="0062264F"/>
    <w:rsid w:val="00623D1C"/>
    <w:rsid w:val="00623E10"/>
    <w:rsid w:val="0062428C"/>
    <w:rsid w:val="0062497D"/>
    <w:rsid w:val="00624CFF"/>
    <w:rsid w:val="00624F71"/>
    <w:rsid w:val="00625101"/>
    <w:rsid w:val="00625284"/>
    <w:rsid w:val="006252E5"/>
    <w:rsid w:val="00625312"/>
    <w:rsid w:val="00625337"/>
    <w:rsid w:val="00625977"/>
    <w:rsid w:val="00625AE6"/>
    <w:rsid w:val="00625E12"/>
    <w:rsid w:val="006269C0"/>
    <w:rsid w:val="006276CA"/>
    <w:rsid w:val="006277D3"/>
    <w:rsid w:val="00627FE9"/>
    <w:rsid w:val="00630088"/>
    <w:rsid w:val="00630336"/>
    <w:rsid w:val="00630433"/>
    <w:rsid w:val="00630857"/>
    <w:rsid w:val="006308E6"/>
    <w:rsid w:val="00630DDC"/>
    <w:rsid w:val="00631601"/>
    <w:rsid w:val="00631A8B"/>
    <w:rsid w:val="0063222E"/>
    <w:rsid w:val="00632253"/>
    <w:rsid w:val="00632676"/>
    <w:rsid w:val="00633551"/>
    <w:rsid w:val="0063383A"/>
    <w:rsid w:val="00633DAF"/>
    <w:rsid w:val="00633E77"/>
    <w:rsid w:val="00633F83"/>
    <w:rsid w:val="0063447A"/>
    <w:rsid w:val="00634E7B"/>
    <w:rsid w:val="00635B38"/>
    <w:rsid w:val="00635F60"/>
    <w:rsid w:val="006362EC"/>
    <w:rsid w:val="006365E6"/>
    <w:rsid w:val="00636E33"/>
    <w:rsid w:val="006403CD"/>
    <w:rsid w:val="00640D68"/>
    <w:rsid w:val="00640F45"/>
    <w:rsid w:val="00641804"/>
    <w:rsid w:val="00641A78"/>
    <w:rsid w:val="00641E68"/>
    <w:rsid w:val="006426EF"/>
    <w:rsid w:val="00642714"/>
    <w:rsid w:val="00643CC4"/>
    <w:rsid w:val="006443AD"/>
    <w:rsid w:val="00644855"/>
    <w:rsid w:val="00644AAD"/>
    <w:rsid w:val="006455CE"/>
    <w:rsid w:val="006469ED"/>
    <w:rsid w:val="00646DF6"/>
    <w:rsid w:val="00647D2A"/>
    <w:rsid w:val="006502D0"/>
    <w:rsid w:val="006508B1"/>
    <w:rsid w:val="006517A4"/>
    <w:rsid w:val="006517E5"/>
    <w:rsid w:val="006519D0"/>
    <w:rsid w:val="00651EC7"/>
    <w:rsid w:val="0065220A"/>
    <w:rsid w:val="0065268E"/>
    <w:rsid w:val="00652AAA"/>
    <w:rsid w:val="00652EF4"/>
    <w:rsid w:val="0065348A"/>
    <w:rsid w:val="00653DDF"/>
    <w:rsid w:val="006544E5"/>
    <w:rsid w:val="006548FC"/>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9A4"/>
    <w:rsid w:val="0066232F"/>
    <w:rsid w:val="006634B9"/>
    <w:rsid w:val="0066363A"/>
    <w:rsid w:val="0066363F"/>
    <w:rsid w:val="00664B11"/>
    <w:rsid w:val="00665AED"/>
    <w:rsid w:val="00665C8A"/>
    <w:rsid w:val="00665FA6"/>
    <w:rsid w:val="00666417"/>
    <w:rsid w:val="00666814"/>
    <w:rsid w:val="006668D6"/>
    <w:rsid w:val="00666A41"/>
    <w:rsid w:val="00666B50"/>
    <w:rsid w:val="00667243"/>
    <w:rsid w:val="006701C7"/>
    <w:rsid w:val="00670B09"/>
    <w:rsid w:val="006713B3"/>
    <w:rsid w:val="0067155F"/>
    <w:rsid w:val="00672370"/>
    <w:rsid w:val="00672456"/>
    <w:rsid w:val="00672E50"/>
    <w:rsid w:val="0067340C"/>
    <w:rsid w:val="006735AB"/>
    <w:rsid w:val="006737B6"/>
    <w:rsid w:val="0067412A"/>
    <w:rsid w:val="00674190"/>
    <w:rsid w:val="00674199"/>
    <w:rsid w:val="00674865"/>
    <w:rsid w:val="006749F0"/>
    <w:rsid w:val="00674A82"/>
    <w:rsid w:val="006754E0"/>
    <w:rsid w:val="00675932"/>
    <w:rsid w:val="00675E3D"/>
    <w:rsid w:val="006760B1"/>
    <w:rsid w:val="00676150"/>
    <w:rsid w:val="0067679B"/>
    <w:rsid w:val="00676CF1"/>
    <w:rsid w:val="00677278"/>
    <w:rsid w:val="006800ED"/>
    <w:rsid w:val="00680A75"/>
    <w:rsid w:val="00680AB9"/>
    <w:rsid w:val="0068223D"/>
    <w:rsid w:val="006822DA"/>
    <w:rsid w:val="00682424"/>
    <w:rsid w:val="0068272F"/>
    <w:rsid w:val="006831E7"/>
    <w:rsid w:val="00683B64"/>
    <w:rsid w:val="00683C89"/>
    <w:rsid w:val="006842CB"/>
    <w:rsid w:val="00684A04"/>
    <w:rsid w:val="00684D63"/>
    <w:rsid w:val="00685269"/>
    <w:rsid w:val="00685ED3"/>
    <w:rsid w:val="0068642C"/>
    <w:rsid w:val="00687484"/>
    <w:rsid w:val="006875B0"/>
    <w:rsid w:val="00687847"/>
    <w:rsid w:val="00687BD4"/>
    <w:rsid w:val="00687E18"/>
    <w:rsid w:val="006905DE"/>
    <w:rsid w:val="00690B22"/>
    <w:rsid w:val="00690D76"/>
    <w:rsid w:val="00690E9B"/>
    <w:rsid w:val="00691692"/>
    <w:rsid w:val="00691A5F"/>
    <w:rsid w:val="00692131"/>
    <w:rsid w:val="006923B4"/>
    <w:rsid w:val="00692418"/>
    <w:rsid w:val="00692656"/>
    <w:rsid w:val="00692833"/>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96"/>
    <w:rsid w:val="006972D6"/>
    <w:rsid w:val="00697583"/>
    <w:rsid w:val="00697636"/>
    <w:rsid w:val="006A03C0"/>
    <w:rsid w:val="006A0510"/>
    <w:rsid w:val="006A0AE4"/>
    <w:rsid w:val="006A170B"/>
    <w:rsid w:val="006A1D9B"/>
    <w:rsid w:val="006A2063"/>
    <w:rsid w:val="006A2B6D"/>
    <w:rsid w:val="006A2D13"/>
    <w:rsid w:val="006A2D69"/>
    <w:rsid w:val="006A33A4"/>
    <w:rsid w:val="006A33CD"/>
    <w:rsid w:val="006A36BB"/>
    <w:rsid w:val="006A3833"/>
    <w:rsid w:val="006A38C8"/>
    <w:rsid w:val="006A3E6C"/>
    <w:rsid w:val="006A411A"/>
    <w:rsid w:val="006A443D"/>
    <w:rsid w:val="006A4500"/>
    <w:rsid w:val="006A4F46"/>
    <w:rsid w:val="006A5192"/>
    <w:rsid w:val="006A58F5"/>
    <w:rsid w:val="006A76B1"/>
    <w:rsid w:val="006A7853"/>
    <w:rsid w:val="006A78AD"/>
    <w:rsid w:val="006A7EC2"/>
    <w:rsid w:val="006B039E"/>
    <w:rsid w:val="006B0D28"/>
    <w:rsid w:val="006B0F72"/>
    <w:rsid w:val="006B0F97"/>
    <w:rsid w:val="006B14E1"/>
    <w:rsid w:val="006B1A4E"/>
    <w:rsid w:val="006B1C75"/>
    <w:rsid w:val="006B2B8D"/>
    <w:rsid w:val="006B2D7B"/>
    <w:rsid w:val="006B3716"/>
    <w:rsid w:val="006B3BFA"/>
    <w:rsid w:val="006B3C63"/>
    <w:rsid w:val="006B3F0A"/>
    <w:rsid w:val="006B4A68"/>
    <w:rsid w:val="006B5011"/>
    <w:rsid w:val="006B54D3"/>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A72"/>
    <w:rsid w:val="006D6CC2"/>
    <w:rsid w:val="006D7017"/>
    <w:rsid w:val="006D7899"/>
    <w:rsid w:val="006D78B8"/>
    <w:rsid w:val="006E112B"/>
    <w:rsid w:val="006E1281"/>
    <w:rsid w:val="006E12D4"/>
    <w:rsid w:val="006E1AB3"/>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4D54"/>
    <w:rsid w:val="006F58E3"/>
    <w:rsid w:val="006F633C"/>
    <w:rsid w:val="006F6894"/>
    <w:rsid w:val="006F6997"/>
    <w:rsid w:val="006F6CB8"/>
    <w:rsid w:val="006F6EDB"/>
    <w:rsid w:val="006F743E"/>
    <w:rsid w:val="006F772D"/>
    <w:rsid w:val="006F79B8"/>
    <w:rsid w:val="0070038A"/>
    <w:rsid w:val="0070179E"/>
    <w:rsid w:val="0070184F"/>
    <w:rsid w:val="007018D3"/>
    <w:rsid w:val="00701CE0"/>
    <w:rsid w:val="00701ED8"/>
    <w:rsid w:val="007020C1"/>
    <w:rsid w:val="007021E9"/>
    <w:rsid w:val="0070222D"/>
    <w:rsid w:val="00702350"/>
    <w:rsid w:val="00702760"/>
    <w:rsid w:val="007028D8"/>
    <w:rsid w:val="007028E6"/>
    <w:rsid w:val="007029E1"/>
    <w:rsid w:val="00703329"/>
    <w:rsid w:val="00703CB9"/>
    <w:rsid w:val="00703E55"/>
    <w:rsid w:val="00703F08"/>
    <w:rsid w:val="0070471A"/>
    <w:rsid w:val="00704C28"/>
    <w:rsid w:val="00705225"/>
    <w:rsid w:val="007052A6"/>
    <w:rsid w:val="0070531E"/>
    <w:rsid w:val="00705B3C"/>
    <w:rsid w:val="00705D43"/>
    <w:rsid w:val="0070674A"/>
    <w:rsid w:val="00706786"/>
    <w:rsid w:val="00706EC8"/>
    <w:rsid w:val="007070CE"/>
    <w:rsid w:val="00707152"/>
    <w:rsid w:val="00710244"/>
    <w:rsid w:val="0071064E"/>
    <w:rsid w:val="0071102E"/>
    <w:rsid w:val="00711B1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60A9"/>
    <w:rsid w:val="0071652A"/>
    <w:rsid w:val="00716911"/>
    <w:rsid w:val="00716AAD"/>
    <w:rsid w:val="00720052"/>
    <w:rsid w:val="0072074B"/>
    <w:rsid w:val="00720B56"/>
    <w:rsid w:val="00721626"/>
    <w:rsid w:val="007216CF"/>
    <w:rsid w:val="00721BC4"/>
    <w:rsid w:val="00721DDF"/>
    <w:rsid w:val="00721F7F"/>
    <w:rsid w:val="00722072"/>
    <w:rsid w:val="00722411"/>
    <w:rsid w:val="007224D3"/>
    <w:rsid w:val="00722756"/>
    <w:rsid w:val="007228F2"/>
    <w:rsid w:val="0072293A"/>
    <w:rsid w:val="00722DC6"/>
    <w:rsid w:val="007233EE"/>
    <w:rsid w:val="00723612"/>
    <w:rsid w:val="00724110"/>
    <w:rsid w:val="007243BB"/>
    <w:rsid w:val="007244E0"/>
    <w:rsid w:val="00724622"/>
    <w:rsid w:val="007251A8"/>
    <w:rsid w:val="007252D5"/>
    <w:rsid w:val="0072537B"/>
    <w:rsid w:val="007253D0"/>
    <w:rsid w:val="00725916"/>
    <w:rsid w:val="00725C9A"/>
    <w:rsid w:val="00725F39"/>
    <w:rsid w:val="007261EC"/>
    <w:rsid w:val="007266AD"/>
    <w:rsid w:val="007268C8"/>
    <w:rsid w:val="0072724B"/>
    <w:rsid w:val="00727658"/>
    <w:rsid w:val="00727736"/>
    <w:rsid w:val="0072774A"/>
    <w:rsid w:val="00727A57"/>
    <w:rsid w:val="0073016A"/>
    <w:rsid w:val="007304D9"/>
    <w:rsid w:val="00730FA7"/>
    <w:rsid w:val="00731217"/>
    <w:rsid w:val="007318B9"/>
    <w:rsid w:val="00732250"/>
    <w:rsid w:val="00732526"/>
    <w:rsid w:val="00733017"/>
    <w:rsid w:val="00734665"/>
    <w:rsid w:val="00734F4E"/>
    <w:rsid w:val="00735260"/>
    <w:rsid w:val="007358CF"/>
    <w:rsid w:val="00735F13"/>
    <w:rsid w:val="007360E1"/>
    <w:rsid w:val="00736945"/>
    <w:rsid w:val="00736D08"/>
    <w:rsid w:val="00736E00"/>
    <w:rsid w:val="0073706E"/>
    <w:rsid w:val="007373D1"/>
    <w:rsid w:val="0073789C"/>
    <w:rsid w:val="00737DCD"/>
    <w:rsid w:val="007406F6"/>
    <w:rsid w:val="007410D4"/>
    <w:rsid w:val="007416CE"/>
    <w:rsid w:val="00741A45"/>
    <w:rsid w:val="007422C1"/>
    <w:rsid w:val="007425B4"/>
    <w:rsid w:val="007429BD"/>
    <w:rsid w:val="00742F0C"/>
    <w:rsid w:val="00744265"/>
    <w:rsid w:val="00744911"/>
    <w:rsid w:val="00744D46"/>
    <w:rsid w:val="007456AF"/>
    <w:rsid w:val="007459D3"/>
    <w:rsid w:val="00746740"/>
    <w:rsid w:val="00746B7F"/>
    <w:rsid w:val="007470D5"/>
    <w:rsid w:val="00747564"/>
    <w:rsid w:val="00747706"/>
    <w:rsid w:val="0075011C"/>
    <w:rsid w:val="007501CB"/>
    <w:rsid w:val="0075033E"/>
    <w:rsid w:val="00750647"/>
    <w:rsid w:val="00751A99"/>
    <w:rsid w:val="00751C72"/>
    <w:rsid w:val="007527DF"/>
    <w:rsid w:val="0075299E"/>
    <w:rsid w:val="007533BF"/>
    <w:rsid w:val="00753FC1"/>
    <w:rsid w:val="00754524"/>
    <w:rsid w:val="007568FC"/>
    <w:rsid w:val="00756913"/>
    <w:rsid w:val="007569FD"/>
    <w:rsid w:val="00756E09"/>
    <w:rsid w:val="00757613"/>
    <w:rsid w:val="0076056E"/>
    <w:rsid w:val="007607B1"/>
    <w:rsid w:val="007611CD"/>
    <w:rsid w:val="00761849"/>
    <w:rsid w:val="007618B4"/>
    <w:rsid w:val="00761A90"/>
    <w:rsid w:val="00761B8B"/>
    <w:rsid w:val="00761D0F"/>
    <w:rsid w:val="00762621"/>
    <w:rsid w:val="00763150"/>
    <w:rsid w:val="0076417F"/>
    <w:rsid w:val="007648BB"/>
    <w:rsid w:val="00764FA3"/>
    <w:rsid w:val="007651CA"/>
    <w:rsid w:val="00765744"/>
    <w:rsid w:val="00765758"/>
    <w:rsid w:val="00765AE2"/>
    <w:rsid w:val="00765D2C"/>
    <w:rsid w:val="00765D96"/>
    <w:rsid w:val="00766312"/>
    <w:rsid w:val="00766CD3"/>
    <w:rsid w:val="00766DCE"/>
    <w:rsid w:val="00767251"/>
    <w:rsid w:val="00767493"/>
    <w:rsid w:val="00767A1F"/>
    <w:rsid w:val="00767CF9"/>
    <w:rsid w:val="00770022"/>
    <w:rsid w:val="007700AD"/>
    <w:rsid w:val="00770854"/>
    <w:rsid w:val="00770CE5"/>
    <w:rsid w:val="007711D7"/>
    <w:rsid w:val="007713DF"/>
    <w:rsid w:val="00771981"/>
    <w:rsid w:val="00771D27"/>
    <w:rsid w:val="00772640"/>
    <w:rsid w:val="0077322F"/>
    <w:rsid w:val="00773344"/>
    <w:rsid w:val="00773B10"/>
    <w:rsid w:val="00773DAC"/>
    <w:rsid w:val="007742FD"/>
    <w:rsid w:val="0077451B"/>
    <w:rsid w:val="007745D6"/>
    <w:rsid w:val="00774653"/>
    <w:rsid w:val="0077490C"/>
    <w:rsid w:val="00774AD5"/>
    <w:rsid w:val="00774CCA"/>
    <w:rsid w:val="00774D6C"/>
    <w:rsid w:val="00775617"/>
    <w:rsid w:val="00776A09"/>
    <w:rsid w:val="0077745B"/>
    <w:rsid w:val="0077796F"/>
    <w:rsid w:val="00777B22"/>
    <w:rsid w:val="00777E51"/>
    <w:rsid w:val="007801AE"/>
    <w:rsid w:val="00780613"/>
    <w:rsid w:val="007806C9"/>
    <w:rsid w:val="00781A9F"/>
    <w:rsid w:val="00781E7F"/>
    <w:rsid w:val="00782066"/>
    <w:rsid w:val="00783310"/>
    <w:rsid w:val="00783431"/>
    <w:rsid w:val="0078354A"/>
    <w:rsid w:val="0078374F"/>
    <w:rsid w:val="00784580"/>
    <w:rsid w:val="00785121"/>
    <w:rsid w:val="0078533D"/>
    <w:rsid w:val="007859A8"/>
    <w:rsid w:val="0078795C"/>
    <w:rsid w:val="00787F38"/>
    <w:rsid w:val="00787F9C"/>
    <w:rsid w:val="00790429"/>
    <w:rsid w:val="00790646"/>
    <w:rsid w:val="00790A67"/>
    <w:rsid w:val="00790FD0"/>
    <w:rsid w:val="00791E28"/>
    <w:rsid w:val="00791F3C"/>
    <w:rsid w:val="007921A4"/>
    <w:rsid w:val="00792D3B"/>
    <w:rsid w:val="00793BBC"/>
    <w:rsid w:val="00793D0E"/>
    <w:rsid w:val="00794107"/>
    <w:rsid w:val="00794C5F"/>
    <w:rsid w:val="00795322"/>
    <w:rsid w:val="007953E5"/>
    <w:rsid w:val="0079543E"/>
    <w:rsid w:val="0079574C"/>
    <w:rsid w:val="0079599B"/>
    <w:rsid w:val="00795A5E"/>
    <w:rsid w:val="00795C38"/>
    <w:rsid w:val="00795F34"/>
    <w:rsid w:val="0079668D"/>
    <w:rsid w:val="00796D10"/>
    <w:rsid w:val="0079726A"/>
    <w:rsid w:val="0079728C"/>
    <w:rsid w:val="007973A5"/>
    <w:rsid w:val="007974BA"/>
    <w:rsid w:val="007A00AC"/>
    <w:rsid w:val="007A03FC"/>
    <w:rsid w:val="007A0961"/>
    <w:rsid w:val="007A0F76"/>
    <w:rsid w:val="007A1086"/>
    <w:rsid w:val="007A1F6E"/>
    <w:rsid w:val="007A22B3"/>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1735"/>
    <w:rsid w:val="007B20F9"/>
    <w:rsid w:val="007B2E67"/>
    <w:rsid w:val="007B32B3"/>
    <w:rsid w:val="007B35E3"/>
    <w:rsid w:val="007B3A29"/>
    <w:rsid w:val="007B3EDB"/>
    <w:rsid w:val="007B4008"/>
    <w:rsid w:val="007B42A6"/>
    <w:rsid w:val="007B45C0"/>
    <w:rsid w:val="007B48C5"/>
    <w:rsid w:val="007B4C9F"/>
    <w:rsid w:val="007B4F48"/>
    <w:rsid w:val="007B5E59"/>
    <w:rsid w:val="007B65FB"/>
    <w:rsid w:val="007B6954"/>
    <w:rsid w:val="007B7309"/>
    <w:rsid w:val="007B74F5"/>
    <w:rsid w:val="007B76F1"/>
    <w:rsid w:val="007B78C1"/>
    <w:rsid w:val="007B78FB"/>
    <w:rsid w:val="007B7E9C"/>
    <w:rsid w:val="007C031E"/>
    <w:rsid w:val="007C0E2B"/>
    <w:rsid w:val="007C12A2"/>
    <w:rsid w:val="007C18D8"/>
    <w:rsid w:val="007C1AB2"/>
    <w:rsid w:val="007C1F61"/>
    <w:rsid w:val="007C231E"/>
    <w:rsid w:val="007C2B5E"/>
    <w:rsid w:val="007C2C41"/>
    <w:rsid w:val="007C3662"/>
    <w:rsid w:val="007C37EC"/>
    <w:rsid w:val="007C3C88"/>
    <w:rsid w:val="007C3DB0"/>
    <w:rsid w:val="007C62AF"/>
    <w:rsid w:val="007C6EF2"/>
    <w:rsid w:val="007C74BF"/>
    <w:rsid w:val="007C765F"/>
    <w:rsid w:val="007C771C"/>
    <w:rsid w:val="007C7B79"/>
    <w:rsid w:val="007D02EA"/>
    <w:rsid w:val="007D0302"/>
    <w:rsid w:val="007D05CF"/>
    <w:rsid w:val="007D068C"/>
    <w:rsid w:val="007D0895"/>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12F2"/>
    <w:rsid w:val="007E20A6"/>
    <w:rsid w:val="007E219B"/>
    <w:rsid w:val="007E22F2"/>
    <w:rsid w:val="007E37F7"/>
    <w:rsid w:val="007E48E4"/>
    <w:rsid w:val="007E547A"/>
    <w:rsid w:val="007E59C1"/>
    <w:rsid w:val="007E5A64"/>
    <w:rsid w:val="007E6599"/>
    <w:rsid w:val="007E6DC5"/>
    <w:rsid w:val="007E6F2B"/>
    <w:rsid w:val="007E72EA"/>
    <w:rsid w:val="007E77AC"/>
    <w:rsid w:val="007E782E"/>
    <w:rsid w:val="007E7D73"/>
    <w:rsid w:val="007F016D"/>
    <w:rsid w:val="007F03E8"/>
    <w:rsid w:val="007F066D"/>
    <w:rsid w:val="007F0828"/>
    <w:rsid w:val="007F0D3F"/>
    <w:rsid w:val="007F0E84"/>
    <w:rsid w:val="007F0EC2"/>
    <w:rsid w:val="007F13E1"/>
    <w:rsid w:val="007F1C61"/>
    <w:rsid w:val="007F1C9E"/>
    <w:rsid w:val="007F1E30"/>
    <w:rsid w:val="007F2D39"/>
    <w:rsid w:val="007F2E4C"/>
    <w:rsid w:val="007F3234"/>
    <w:rsid w:val="007F33BD"/>
    <w:rsid w:val="007F3842"/>
    <w:rsid w:val="007F3FB9"/>
    <w:rsid w:val="007F4776"/>
    <w:rsid w:val="007F4A06"/>
    <w:rsid w:val="007F4D82"/>
    <w:rsid w:val="007F4E93"/>
    <w:rsid w:val="007F53D6"/>
    <w:rsid w:val="007F5433"/>
    <w:rsid w:val="007F5E69"/>
    <w:rsid w:val="007F5ED6"/>
    <w:rsid w:val="007F619B"/>
    <w:rsid w:val="007F6AB6"/>
    <w:rsid w:val="007F6B4A"/>
    <w:rsid w:val="007F6E12"/>
    <w:rsid w:val="007F7512"/>
    <w:rsid w:val="007F7D02"/>
    <w:rsid w:val="007F7FC1"/>
    <w:rsid w:val="0080080C"/>
    <w:rsid w:val="00800D68"/>
    <w:rsid w:val="00801646"/>
    <w:rsid w:val="00801A0C"/>
    <w:rsid w:val="00801B35"/>
    <w:rsid w:val="0080208A"/>
    <w:rsid w:val="00802C1D"/>
    <w:rsid w:val="00802C87"/>
    <w:rsid w:val="008033B6"/>
    <w:rsid w:val="0080353E"/>
    <w:rsid w:val="00803733"/>
    <w:rsid w:val="00803953"/>
    <w:rsid w:val="0080514A"/>
    <w:rsid w:val="00805A60"/>
    <w:rsid w:val="008060B3"/>
    <w:rsid w:val="008061CE"/>
    <w:rsid w:val="00806AF4"/>
    <w:rsid w:val="00806D0E"/>
    <w:rsid w:val="0080708D"/>
    <w:rsid w:val="008073BD"/>
    <w:rsid w:val="008074E9"/>
    <w:rsid w:val="00807605"/>
    <w:rsid w:val="00810458"/>
    <w:rsid w:val="0081101B"/>
    <w:rsid w:val="00811243"/>
    <w:rsid w:val="0081179C"/>
    <w:rsid w:val="00811E53"/>
    <w:rsid w:val="00812897"/>
    <w:rsid w:val="0081294B"/>
    <w:rsid w:val="00812D65"/>
    <w:rsid w:val="0081353B"/>
    <w:rsid w:val="00813C9D"/>
    <w:rsid w:val="008140D2"/>
    <w:rsid w:val="0081480E"/>
    <w:rsid w:val="00815190"/>
    <w:rsid w:val="00815F48"/>
    <w:rsid w:val="008160E3"/>
    <w:rsid w:val="0081612D"/>
    <w:rsid w:val="00816304"/>
    <w:rsid w:val="00816E87"/>
    <w:rsid w:val="00816F8E"/>
    <w:rsid w:val="008202D7"/>
    <w:rsid w:val="008204EF"/>
    <w:rsid w:val="00820664"/>
    <w:rsid w:val="0082131C"/>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BBF"/>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781"/>
    <w:rsid w:val="008409EC"/>
    <w:rsid w:val="00840F95"/>
    <w:rsid w:val="00840FAF"/>
    <w:rsid w:val="00841ACD"/>
    <w:rsid w:val="008424CB"/>
    <w:rsid w:val="00842921"/>
    <w:rsid w:val="00843D73"/>
    <w:rsid w:val="00843EAF"/>
    <w:rsid w:val="008448FC"/>
    <w:rsid w:val="00844BFC"/>
    <w:rsid w:val="00844FBA"/>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24"/>
    <w:rsid w:val="0085272A"/>
    <w:rsid w:val="00852D14"/>
    <w:rsid w:val="00853896"/>
    <w:rsid w:val="00854B8E"/>
    <w:rsid w:val="00855144"/>
    <w:rsid w:val="00855CCC"/>
    <w:rsid w:val="008563EA"/>
    <w:rsid w:val="008569ED"/>
    <w:rsid w:val="0085795F"/>
    <w:rsid w:val="00857B25"/>
    <w:rsid w:val="00860960"/>
    <w:rsid w:val="008609B0"/>
    <w:rsid w:val="008618B9"/>
    <w:rsid w:val="008618CE"/>
    <w:rsid w:val="00862876"/>
    <w:rsid w:val="00862C25"/>
    <w:rsid w:val="00863AB9"/>
    <w:rsid w:val="00863B6E"/>
    <w:rsid w:val="00863D7D"/>
    <w:rsid w:val="0086411C"/>
    <w:rsid w:val="008643C8"/>
    <w:rsid w:val="0086471F"/>
    <w:rsid w:val="008649B5"/>
    <w:rsid w:val="0086536A"/>
    <w:rsid w:val="00865A40"/>
    <w:rsid w:val="008661F2"/>
    <w:rsid w:val="008668F7"/>
    <w:rsid w:val="008700BC"/>
    <w:rsid w:val="00870938"/>
    <w:rsid w:val="00870950"/>
    <w:rsid w:val="00870BC8"/>
    <w:rsid w:val="0087103D"/>
    <w:rsid w:val="008711D6"/>
    <w:rsid w:val="008712D5"/>
    <w:rsid w:val="00871391"/>
    <w:rsid w:val="00871BA1"/>
    <w:rsid w:val="008722EB"/>
    <w:rsid w:val="008723F9"/>
    <w:rsid w:val="0087354B"/>
    <w:rsid w:val="0087403D"/>
    <w:rsid w:val="008748EC"/>
    <w:rsid w:val="00875031"/>
    <w:rsid w:val="0087591C"/>
    <w:rsid w:val="00875EBD"/>
    <w:rsid w:val="008764FA"/>
    <w:rsid w:val="00876A96"/>
    <w:rsid w:val="00876CDA"/>
    <w:rsid w:val="00876F83"/>
    <w:rsid w:val="0087746B"/>
    <w:rsid w:val="0087751D"/>
    <w:rsid w:val="0087794A"/>
    <w:rsid w:val="00877B84"/>
    <w:rsid w:val="00880037"/>
    <w:rsid w:val="0088009A"/>
    <w:rsid w:val="0088043C"/>
    <w:rsid w:val="00880A91"/>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BC5"/>
    <w:rsid w:val="00887CAF"/>
    <w:rsid w:val="00887F9A"/>
    <w:rsid w:val="008904EB"/>
    <w:rsid w:val="008906C9"/>
    <w:rsid w:val="008907BA"/>
    <w:rsid w:val="008911FF"/>
    <w:rsid w:val="0089142B"/>
    <w:rsid w:val="00891B62"/>
    <w:rsid w:val="00892AF0"/>
    <w:rsid w:val="00892B07"/>
    <w:rsid w:val="00892EFC"/>
    <w:rsid w:val="00893059"/>
    <w:rsid w:val="00893077"/>
    <w:rsid w:val="008936F8"/>
    <w:rsid w:val="008938BB"/>
    <w:rsid w:val="00893BAE"/>
    <w:rsid w:val="008948B5"/>
    <w:rsid w:val="0089563E"/>
    <w:rsid w:val="00895902"/>
    <w:rsid w:val="00895D0F"/>
    <w:rsid w:val="00896DCC"/>
    <w:rsid w:val="008973AB"/>
    <w:rsid w:val="00897DEA"/>
    <w:rsid w:val="008A01C0"/>
    <w:rsid w:val="008A04E3"/>
    <w:rsid w:val="008A0DE1"/>
    <w:rsid w:val="008A1ACE"/>
    <w:rsid w:val="008A2158"/>
    <w:rsid w:val="008A2BB3"/>
    <w:rsid w:val="008A2FE0"/>
    <w:rsid w:val="008A318A"/>
    <w:rsid w:val="008A334F"/>
    <w:rsid w:val="008A3610"/>
    <w:rsid w:val="008A3A5F"/>
    <w:rsid w:val="008A3BAC"/>
    <w:rsid w:val="008A40CF"/>
    <w:rsid w:val="008A4AC2"/>
    <w:rsid w:val="008A5837"/>
    <w:rsid w:val="008A5C5A"/>
    <w:rsid w:val="008A5C8B"/>
    <w:rsid w:val="008A5CBA"/>
    <w:rsid w:val="008A6242"/>
    <w:rsid w:val="008A629E"/>
    <w:rsid w:val="008A62EE"/>
    <w:rsid w:val="008A6309"/>
    <w:rsid w:val="008A6ACA"/>
    <w:rsid w:val="008A78CB"/>
    <w:rsid w:val="008A7B3E"/>
    <w:rsid w:val="008A7DE6"/>
    <w:rsid w:val="008B002E"/>
    <w:rsid w:val="008B005E"/>
    <w:rsid w:val="008B01ED"/>
    <w:rsid w:val="008B05EA"/>
    <w:rsid w:val="008B0E13"/>
    <w:rsid w:val="008B0F16"/>
    <w:rsid w:val="008B10A8"/>
    <w:rsid w:val="008B13EF"/>
    <w:rsid w:val="008B13F5"/>
    <w:rsid w:val="008B2360"/>
    <w:rsid w:val="008B2B14"/>
    <w:rsid w:val="008B3536"/>
    <w:rsid w:val="008B3E81"/>
    <w:rsid w:val="008B42D6"/>
    <w:rsid w:val="008B444F"/>
    <w:rsid w:val="008B451F"/>
    <w:rsid w:val="008B4CDC"/>
    <w:rsid w:val="008B4DE8"/>
    <w:rsid w:val="008B5026"/>
    <w:rsid w:val="008B530C"/>
    <w:rsid w:val="008B5751"/>
    <w:rsid w:val="008B622D"/>
    <w:rsid w:val="008B6284"/>
    <w:rsid w:val="008B6355"/>
    <w:rsid w:val="008B63DB"/>
    <w:rsid w:val="008B656F"/>
    <w:rsid w:val="008B6FED"/>
    <w:rsid w:val="008B7053"/>
    <w:rsid w:val="008B73E9"/>
    <w:rsid w:val="008B7490"/>
    <w:rsid w:val="008B7BFA"/>
    <w:rsid w:val="008B7E57"/>
    <w:rsid w:val="008C048B"/>
    <w:rsid w:val="008C065E"/>
    <w:rsid w:val="008C07E3"/>
    <w:rsid w:val="008C1B86"/>
    <w:rsid w:val="008C200A"/>
    <w:rsid w:val="008C2F6A"/>
    <w:rsid w:val="008C304C"/>
    <w:rsid w:val="008C31B2"/>
    <w:rsid w:val="008C38EF"/>
    <w:rsid w:val="008C44BE"/>
    <w:rsid w:val="008C45DF"/>
    <w:rsid w:val="008C50EB"/>
    <w:rsid w:val="008C50F2"/>
    <w:rsid w:val="008C5181"/>
    <w:rsid w:val="008C530E"/>
    <w:rsid w:val="008C572D"/>
    <w:rsid w:val="008C5738"/>
    <w:rsid w:val="008C71A8"/>
    <w:rsid w:val="008C77DE"/>
    <w:rsid w:val="008C7A52"/>
    <w:rsid w:val="008D0058"/>
    <w:rsid w:val="008D04F0"/>
    <w:rsid w:val="008D0767"/>
    <w:rsid w:val="008D0F96"/>
    <w:rsid w:val="008D12FB"/>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95B"/>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CE5"/>
    <w:rsid w:val="008E5CFA"/>
    <w:rsid w:val="008E5DB7"/>
    <w:rsid w:val="008E5E95"/>
    <w:rsid w:val="008E66B8"/>
    <w:rsid w:val="008E73DE"/>
    <w:rsid w:val="008E7FB5"/>
    <w:rsid w:val="008F17A2"/>
    <w:rsid w:val="008F20C6"/>
    <w:rsid w:val="008F22DC"/>
    <w:rsid w:val="008F2970"/>
    <w:rsid w:val="008F2F48"/>
    <w:rsid w:val="008F3500"/>
    <w:rsid w:val="008F3892"/>
    <w:rsid w:val="008F3E17"/>
    <w:rsid w:val="008F43F1"/>
    <w:rsid w:val="008F4E1D"/>
    <w:rsid w:val="008F4E3A"/>
    <w:rsid w:val="008F6063"/>
    <w:rsid w:val="008F6525"/>
    <w:rsid w:val="008F67C2"/>
    <w:rsid w:val="008F704A"/>
    <w:rsid w:val="008F7525"/>
    <w:rsid w:val="008F760C"/>
    <w:rsid w:val="008F7789"/>
    <w:rsid w:val="00900B45"/>
    <w:rsid w:val="00900B97"/>
    <w:rsid w:val="00900D72"/>
    <w:rsid w:val="00900E9E"/>
    <w:rsid w:val="00901654"/>
    <w:rsid w:val="0090204C"/>
    <w:rsid w:val="00902449"/>
    <w:rsid w:val="00903080"/>
    <w:rsid w:val="009030F2"/>
    <w:rsid w:val="009033D7"/>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5512"/>
    <w:rsid w:val="00915751"/>
    <w:rsid w:val="009159B0"/>
    <w:rsid w:val="00915A7F"/>
    <w:rsid w:val="00915A8B"/>
    <w:rsid w:val="0091699B"/>
    <w:rsid w:val="00916C8E"/>
    <w:rsid w:val="00916F4A"/>
    <w:rsid w:val="00917BB3"/>
    <w:rsid w:val="009204B8"/>
    <w:rsid w:val="00921477"/>
    <w:rsid w:val="009218BF"/>
    <w:rsid w:val="0092214E"/>
    <w:rsid w:val="00922180"/>
    <w:rsid w:val="00922426"/>
    <w:rsid w:val="009228EB"/>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3E3"/>
    <w:rsid w:val="009275C0"/>
    <w:rsid w:val="00927FEB"/>
    <w:rsid w:val="00930250"/>
    <w:rsid w:val="009308EB"/>
    <w:rsid w:val="00930D17"/>
    <w:rsid w:val="00930E94"/>
    <w:rsid w:val="00931267"/>
    <w:rsid w:val="009313BF"/>
    <w:rsid w:val="00931E3B"/>
    <w:rsid w:val="00932370"/>
    <w:rsid w:val="00932833"/>
    <w:rsid w:val="0093304F"/>
    <w:rsid w:val="00933107"/>
    <w:rsid w:val="00933F43"/>
    <w:rsid w:val="009340D3"/>
    <w:rsid w:val="00934B0E"/>
    <w:rsid w:val="00934C09"/>
    <w:rsid w:val="00934CBD"/>
    <w:rsid w:val="009355CE"/>
    <w:rsid w:val="009364C5"/>
    <w:rsid w:val="0093655C"/>
    <w:rsid w:val="00936821"/>
    <w:rsid w:val="00936E23"/>
    <w:rsid w:val="00936EBB"/>
    <w:rsid w:val="0093788B"/>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EA8"/>
    <w:rsid w:val="00956B81"/>
    <w:rsid w:val="009573DF"/>
    <w:rsid w:val="0095777C"/>
    <w:rsid w:val="00957D71"/>
    <w:rsid w:val="009610E6"/>
    <w:rsid w:val="009611BF"/>
    <w:rsid w:val="009612BB"/>
    <w:rsid w:val="009619C9"/>
    <w:rsid w:val="00961A86"/>
    <w:rsid w:val="009620CE"/>
    <w:rsid w:val="00962287"/>
    <w:rsid w:val="009625F1"/>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82C"/>
    <w:rsid w:val="009709E2"/>
    <w:rsid w:val="00970CF3"/>
    <w:rsid w:val="00970D73"/>
    <w:rsid w:val="00971C5D"/>
    <w:rsid w:val="0097279D"/>
    <w:rsid w:val="00972D3C"/>
    <w:rsid w:val="00972F1E"/>
    <w:rsid w:val="009735B2"/>
    <w:rsid w:val="0097372B"/>
    <w:rsid w:val="00973AF2"/>
    <w:rsid w:val="00973BE8"/>
    <w:rsid w:val="00973EE5"/>
    <w:rsid w:val="009744A2"/>
    <w:rsid w:val="0097484A"/>
    <w:rsid w:val="009749A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C0"/>
    <w:rsid w:val="009825C4"/>
    <w:rsid w:val="009829F3"/>
    <w:rsid w:val="00983702"/>
    <w:rsid w:val="0098399C"/>
    <w:rsid w:val="00983A93"/>
    <w:rsid w:val="00984E86"/>
    <w:rsid w:val="00985098"/>
    <w:rsid w:val="0098561C"/>
    <w:rsid w:val="009856EE"/>
    <w:rsid w:val="00985E57"/>
    <w:rsid w:val="009862DB"/>
    <w:rsid w:val="00986773"/>
    <w:rsid w:val="00986A66"/>
    <w:rsid w:val="00986BF1"/>
    <w:rsid w:val="00986BF6"/>
    <w:rsid w:val="009871C6"/>
    <w:rsid w:val="00990389"/>
    <w:rsid w:val="00990CC6"/>
    <w:rsid w:val="00991035"/>
    <w:rsid w:val="0099131F"/>
    <w:rsid w:val="0099148A"/>
    <w:rsid w:val="009914B0"/>
    <w:rsid w:val="00992175"/>
    <w:rsid w:val="00992684"/>
    <w:rsid w:val="009927A5"/>
    <w:rsid w:val="00992C07"/>
    <w:rsid w:val="00992CD0"/>
    <w:rsid w:val="00993936"/>
    <w:rsid w:val="00993EC1"/>
    <w:rsid w:val="0099488B"/>
    <w:rsid w:val="009948B8"/>
    <w:rsid w:val="00994C12"/>
    <w:rsid w:val="00994D57"/>
    <w:rsid w:val="009957F9"/>
    <w:rsid w:val="0099652B"/>
    <w:rsid w:val="009972BF"/>
    <w:rsid w:val="00997CFE"/>
    <w:rsid w:val="009A00CB"/>
    <w:rsid w:val="009A0222"/>
    <w:rsid w:val="009A07C9"/>
    <w:rsid w:val="009A0E9D"/>
    <w:rsid w:val="009A0EA1"/>
    <w:rsid w:val="009A1B01"/>
    <w:rsid w:val="009A1E90"/>
    <w:rsid w:val="009A201D"/>
    <w:rsid w:val="009A2280"/>
    <w:rsid w:val="009A35DF"/>
    <w:rsid w:val="009A3CD9"/>
    <w:rsid w:val="009A41E9"/>
    <w:rsid w:val="009A5293"/>
    <w:rsid w:val="009A58F5"/>
    <w:rsid w:val="009A5B2B"/>
    <w:rsid w:val="009A6293"/>
    <w:rsid w:val="009A6ADF"/>
    <w:rsid w:val="009A6E6F"/>
    <w:rsid w:val="009A713F"/>
    <w:rsid w:val="009A76F3"/>
    <w:rsid w:val="009A78CF"/>
    <w:rsid w:val="009A7E67"/>
    <w:rsid w:val="009B07D1"/>
    <w:rsid w:val="009B112B"/>
    <w:rsid w:val="009B1DD3"/>
    <w:rsid w:val="009B1E64"/>
    <w:rsid w:val="009B2BEF"/>
    <w:rsid w:val="009B2F69"/>
    <w:rsid w:val="009B39A0"/>
    <w:rsid w:val="009B3BB0"/>
    <w:rsid w:val="009B4358"/>
    <w:rsid w:val="009B543C"/>
    <w:rsid w:val="009B58D2"/>
    <w:rsid w:val="009B5BE5"/>
    <w:rsid w:val="009B5CC3"/>
    <w:rsid w:val="009B61AE"/>
    <w:rsid w:val="009B77E7"/>
    <w:rsid w:val="009B78B5"/>
    <w:rsid w:val="009B7A9E"/>
    <w:rsid w:val="009C0102"/>
    <w:rsid w:val="009C0809"/>
    <w:rsid w:val="009C093F"/>
    <w:rsid w:val="009C0CCD"/>
    <w:rsid w:val="009C13AD"/>
    <w:rsid w:val="009C1401"/>
    <w:rsid w:val="009C28B6"/>
    <w:rsid w:val="009C3674"/>
    <w:rsid w:val="009C382F"/>
    <w:rsid w:val="009C398A"/>
    <w:rsid w:val="009C44E7"/>
    <w:rsid w:val="009C4FA5"/>
    <w:rsid w:val="009C5291"/>
    <w:rsid w:val="009C56CA"/>
    <w:rsid w:val="009C5C52"/>
    <w:rsid w:val="009C6E5B"/>
    <w:rsid w:val="009C740A"/>
    <w:rsid w:val="009C7888"/>
    <w:rsid w:val="009D0241"/>
    <w:rsid w:val="009D0D91"/>
    <w:rsid w:val="009D0EE4"/>
    <w:rsid w:val="009D1383"/>
    <w:rsid w:val="009D169B"/>
    <w:rsid w:val="009D19BF"/>
    <w:rsid w:val="009D210A"/>
    <w:rsid w:val="009D216E"/>
    <w:rsid w:val="009D2DB5"/>
    <w:rsid w:val="009D3EFB"/>
    <w:rsid w:val="009D3F82"/>
    <w:rsid w:val="009D40D7"/>
    <w:rsid w:val="009D4D50"/>
    <w:rsid w:val="009D507B"/>
    <w:rsid w:val="009D53A2"/>
    <w:rsid w:val="009D550E"/>
    <w:rsid w:val="009D5969"/>
    <w:rsid w:val="009D613D"/>
    <w:rsid w:val="009D6589"/>
    <w:rsid w:val="009D65AD"/>
    <w:rsid w:val="009D6626"/>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EF2"/>
    <w:rsid w:val="009E71F0"/>
    <w:rsid w:val="009E7FA2"/>
    <w:rsid w:val="009F0925"/>
    <w:rsid w:val="009F0B7C"/>
    <w:rsid w:val="009F0C81"/>
    <w:rsid w:val="009F1188"/>
    <w:rsid w:val="009F123A"/>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ABD"/>
    <w:rsid w:val="009F65B3"/>
    <w:rsid w:val="009F6698"/>
    <w:rsid w:val="009F6BC6"/>
    <w:rsid w:val="009F74F1"/>
    <w:rsid w:val="009F779F"/>
    <w:rsid w:val="009F7940"/>
    <w:rsid w:val="009F7F7C"/>
    <w:rsid w:val="00A0040F"/>
    <w:rsid w:val="00A00460"/>
    <w:rsid w:val="00A0057A"/>
    <w:rsid w:val="00A007E9"/>
    <w:rsid w:val="00A01931"/>
    <w:rsid w:val="00A01BF4"/>
    <w:rsid w:val="00A0280A"/>
    <w:rsid w:val="00A02DE7"/>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07DDC"/>
    <w:rsid w:val="00A1036A"/>
    <w:rsid w:val="00A104AD"/>
    <w:rsid w:val="00A10E34"/>
    <w:rsid w:val="00A10F71"/>
    <w:rsid w:val="00A111E9"/>
    <w:rsid w:val="00A11DD7"/>
    <w:rsid w:val="00A11EB9"/>
    <w:rsid w:val="00A120A6"/>
    <w:rsid w:val="00A125C5"/>
    <w:rsid w:val="00A127B1"/>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6D1"/>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52A4"/>
    <w:rsid w:val="00A25D7C"/>
    <w:rsid w:val="00A25FB1"/>
    <w:rsid w:val="00A2618B"/>
    <w:rsid w:val="00A26238"/>
    <w:rsid w:val="00A2651E"/>
    <w:rsid w:val="00A26CFB"/>
    <w:rsid w:val="00A30E44"/>
    <w:rsid w:val="00A31267"/>
    <w:rsid w:val="00A3149E"/>
    <w:rsid w:val="00A3282F"/>
    <w:rsid w:val="00A32EFD"/>
    <w:rsid w:val="00A330B9"/>
    <w:rsid w:val="00A33BA1"/>
    <w:rsid w:val="00A34685"/>
    <w:rsid w:val="00A35714"/>
    <w:rsid w:val="00A357F2"/>
    <w:rsid w:val="00A357F8"/>
    <w:rsid w:val="00A35948"/>
    <w:rsid w:val="00A364E8"/>
    <w:rsid w:val="00A37482"/>
    <w:rsid w:val="00A374F9"/>
    <w:rsid w:val="00A37508"/>
    <w:rsid w:val="00A40321"/>
    <w:rsid w:val="00A4034D"/>
    <w:rsid w:val="00A41FC0"/>
    <w:rsid w:val="00A424F1"/>
    <w:rsid w:val="00A4273D"/>
    <w:rsid w:val="00A4362F"/>
    <w:rsid w:val="00A43E11"/>
    <w:rsid w:val="00A44770"/>
    <w:rsid w:val="00A457F6"/>
    <w:rsid w:val="00A45940"/>
    <w:rsid w:val="00A45A00"/>
    <w:rsid w:val="00A45B9B"/>
    <w:rsid w:val="00A45FC8"/>
    <w:rsid w:val="00A46453"/>
    <w:rsid w:val="00A468AD"/>
    <w:rsid w:val="00A4743A"/>
    <w:rsid w:val="00A50248"/>
    <w:rsid w:val="00A508A2"/>
    <w:rsid w:val="00A50C3C"/>
    <w:rsid w:val="00A50C6E"/>
    <w:rsid w:val="00A51181"/>
    <w:rsid w:val="00A5165D"/>
    <w:rsid w:val="00A51C5B"/>
    <w:rsid w:val="00A51EDB"/>
    <w:rsid w:val="00A523FA"/>
    <w:rsid w:val="00A52AC8"/>
    <w:rsid w:val="00A538C7"/>
    <w:rsid w:val="00A53F75"/>
    <w:rsid w:val="00A5437F"/>
    <w:rsid w:val="00A54A57"/>
    <w:rsid w:val="00A54F82"/>
    <w:rsid w:val="00A54FB0"/>
    <w:rsid w:val="00A56603"/>
    <w:rsid w:val="00A567F1"/>
    <w:rsid w:val="00A56B91"/>
    <w:rsid w:val="00A56CFC"/>
    <w:rsid w:val="00A56E67"/>
    <w:rsid w:val="00A57132"/>
    <w:rsid w:val="00A57492"/>
    <w:rsid w:val="00A579D8"/>
    <w:rsid w:val="00A60433"/>
    <w:rsid w:val="00A60A6C"/>
    <w:rsid w:val="00A60B8B"/>
    <w:rsid w:val="00A60EEF"/>
    <w:rsid w:val="00A60FA2"/>
    <w:rsid w:val="00A610CE"/>
    <w:rsid w:val="00A61298"/>
    <w:rsid w:val="00A61ED8"/>
    <w:rsid w:val="00A62038"/>
    <w:rsid w:val="00A6366D"/>
    <w:rsid w:val="00A63D77"/>
    <w:rsid w:val="00A65A6D"/>
    <w:rsid w:val="00A65EE7"/>
    <w:rsid w:val="00A6654D"/>
    <w:rsid w:val="00A679A2"/>
    <w:rsid w:val="00A67B5F"/>
    <w:rsid w:val="00A67D16"/>
    <w:rsid w:val="00A70133"/>
    <w:rsid w:val="00A7052E"/>
    <w:rsid w:val="00A70789"/>
    <w:rsid w:val="00A70B67"/>
    <w:rsid w:val="00A7139C"/>
    <w:rsid w:val="00A71C63"/>
    <w:rsid w:val="00A71F1B"/>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27C"/>
    <w:rsid w:val="00A806B7"/>
    <w:rsid w:val="00A80782"/>
    <w:rsid w:val="00A80BAD"/>
    <w:rsid w:val="00A81012"/>
    <w:rsid w:val="00A810B3"/>
    <w:rsid w:val="00A813B1"/>
    <w:rsid w:val="00A8151E"/>
    <w:rsid w:val="00A81FF0"/>
    <w:rsid w:val="00A82187"/>
    <w:rsid w:val="00A821C2"/>
    <w:rsid w:val="00A82916"/>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B3B"/>
    <w:rsid w:val="00A92E92"/>
    <w:rsid w:val="00A935B3"/>
    <w:rsid w:val="00A9366C"/>
    <w:rsid w:val="00A9381C"/>
    <w:rsid w:val="00A94FE2"/>
    <w:rsid w:val="00A95524"/>
    <w:rsid w:val="00A9678D"/>
    <w:rsid w:val="00A968AC"/>
    <w:rsid w:val="00A96C87"/>
    <w:rsid w:val="00A9732D"/>
    <w:rsid w:val="00A97843"/>
    <w:rsid w:val="00A978B1"/>
    <w:rsid w:val="00A97A0C"/>
    <w:rsid w:val="00A97BA3"/>
    <w:rsid w:val="00AA0353"/>
    <w:rsid w:val="00AA0B0F"/>
    <w:rsid w:val="00AA14F6"/>
    <w:rsid w:val="00AA19B6"/>
    <w:rsid w:val="00AA1CF4"/>
    <w:rsid w:val="00AA1E3F"/>
    <w:rsid w:val="00AA2404"/>
    <w:rsid w:val="00AA240E"/>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31AF"/>
    <w:rsid w:val="00AB32EB"/>
    <w:rsid w:val="00AB3346"/>
    <w:rsid w:val="00AB34E5"/>
    <w:rsid w:val="00AB36C4"/>
    <w:rsid w:val="00AB376A"/>
    <w:rsid w:val="00AB3A86"/>
    <w:rsid w:val="00AB4330"/>
    <w:rsid w:val="00AB4E0E"/>
    <w:rsid w:val="00AB4E70"/>
    <w:rsid w:val="00AB4ECA"/>
    <w:rsid w:val="00AB5239"/>
    <w:rsid w:val="00AB5371"/>
    <w:rsid w:val="00AB5703"/>
    <w:rsid w:val="00AB59C5"/>
    <w:rsid w:val="00AB5C80"/>
    <w:rsid w:val="00AB5CFC"/>
    <w:rsid w:val="00AB5E41"/>
    <w:rsid w:val="00AB6CE9"/>
    <w:rsid w:val="00AB6DF6"/>
    <w:rsid w:val="00AB751C"/>
    <w:rsid w:val="00AB7B18"/>
    <w:rsid w:val="00AB7E13"/>
    <w:rsid w:val="00AB7F50"/>
    <w:rsid w:val="00AC0427"/>
    <w:rsid w:val="00AC0A9A"/>
    <w:rsid w:val="00AC0F7B"/>
    <w:rsid w:val="00AC0F8F"/>
    <w:rsid w:val="00AC14B8"/>
    <w:rsid w:val="00AC1C95"/>
    <w:rsid w:val="00AC1D9C"/>
    <w:rsid w:val="00AC2BA8"/>
    <w:rsid w:val="00AC2EE0"/>
    <w:rsid w:val="00AC2F72"/>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266"/>
    <w:rsid w:val="00AD5CE0"/>
    <w:rsid w:val="00AD6EE9"/>
    <w:rsid w:val="00AD7252"/>
    <w:rsid w:val="00AD75FB"/>
    <w:rsid w:val="00AE06BC"/>
    <w:rsid w:val="00AE0FA2"/>
    <w:rsid w:val="00AE1037"/>
    <w:rsid w:val="00AE10E4"/>
    <w:rsid w:val="00AE1309"/>
    <w:rsid w:val="00AE1781"/>
    <w:rsid w:val="00AE19AA"/>
    <w:rsid w:val="00AE1A81"/>
    <w:rsid w:val="00AE2356"/>
    <w:rsid w:val="00AE37AF"/>
    <w:rsid w:val="00AE3806"/>
    <w:rsid w:val="00AE4410"/>
    <w:rsid w:val="00AE4579"/>
    <w:rsid w:val="00AE55B7"/>
    <w:rsid w:val="00AE5D76"/>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3310"/>
    <w:rsid w:val="00AF3559"/>
    <w:rsid w:val="00AF3ECA"/>
    <w:rsid w:val="00AF4768"/>
    <w:rsid w:val="00AF55E8"/>
    <w:rsid w:val="00AF5D2F"/>
    <w:rsid w:val="00AF5DB4"/>
    <w:rsid w:val="00AF5FEC"/>
    <w:rsid w:val="00AF6997"/>
    <w:rsid w:val="00AF728B"/>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5272"/>
    <w:rsid w:val="00B05C4C"/>
    <w:rsid w:val="00B06093"/>
    <w:rsid w:val="00B065ED"/>
    <w:rsid w:val="00B069AA"/>
    <w:rsid w:val="00B06D43"/>
    <w:rsid w:val="00B06E69"/>
    <w:rsid w:val="00B06F7D"/>
    <w:rsid w:val="00B075AD"/>
    <w:rsid w:val="00B105A0"/>
    <w:rsid w:val="00B11ECE"/>
    <w:rsid w:val="00B1230B"/>
    <w:rsid w:val="00B12632"/>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727"/>
    <w:rsid w:val="00B20C3E"/>
    <w:rsid w:val="00B2116D"/>
    <w:rsid w:val="00B213F4"/>
    <w:rsid w:val="00B21516"/>
    <w:rsid w:val="00B2212B"/>
    <w:rsid w:val="00B226D3"/>
    <w:rsid w:val="00B2272E"/>
    <w:rsid w:val="00B23E6E"/>
    <w:rsid w:val="00B23F2F"/>
    <w:rsid w:val="00B240A0"/>
    <w:rsid w:val="00B242B7"/>
    <w:rsid w:val="00B244AC"/>
    <w:rsid w:val="00B250A3"/>
    <w:rsid w:val="00B25284"/>
    <w:rsid w:val="00B255D1"/>
    <w:rsid w:val="00B259B2"/>
    <w:rsid w:val="00B25D06"/>
    <w:rsid w:val="00B26E48"/>
    <w:rsid w:val="00B26EEC"/>
    <w:rsid w:val="00B2720F"/>
    <w:rsid w:val="00B27430"/>
    <w:rsid w:val="00B274D9"/>
    <w:rsid w:val="00B30279"/>
    <w:rsid w:val="00B310F2"/>
    <w:rsid w:val="00B31575"/>
    <w:rsid w:val="00B32234"/>
    <w:rsid w:val="00B32271"/>
    <w:rsid w:val="00B32E25"/>
    <w:rsid w:val="00B339CC"/>
    <w:rsid w:val="00B33D2B"/>
    <w:rsid w:val="00B340AA"/>
    <w:rsid w:val="00B3500B"/>
    <w:rsid w:val="00B35048"/>
    <w:rsid w:val="00B35570"/>
    <w:rsid w:val="00B35C3E"/>
    <w:rsid w:val="00B35F57"/>
    <w:rsid w:val="00B37CAD"/>
    <w:rsid w:val="00B37DDF"/>
    <w:rsid w:val="00B37E67"/>
    <w:rsid w:val="00B4056B"/>
    <w:rsid w:val="00B405D0"/>
    <w:rsid w:val="00B41109"/>
    <w:rsid w:val="00B41115"/>
    <w:rsid w:val="00B413D3"/>
    <w:rsid w:val="00B41FA9"/>
    <w:rsid w:val="00B42011"/>
    <w:rsid w:val="00B42527"/>
    <w:rsid w:val="00B427F4"/>
    <w:rsid w:val="00B4289A"/>
    <w:rsid w:val="00B42A8E"/>
    <w:rsid w:val="00B431C6"/>
    <w:rsid w:val="00B445D6"/>
    <w:rsid w:val="00B445F4"/>
    <w:rsid w:val="00B45016"/>
    <w:rsid w:val="00B45086"/>
    <w:rsid w:val="00B45A90"/>
    <w:rsid w:val="00B45B4C"/>
    <w:rsid w:val="00B45D44"/>
    <w:rsid w:val="00B4623C"/>
    <w:rsid w:val="00B469E9"/>
    <w:rsid w:val="00B47B0D"/>
    <w:rsid w:val="00B47B70"/>
    <w:rsid w:val="00B5028E"/>
    <w:rsid w:val="00B50457"/>
    <w:rsid w:val="00B50669"/>
    <w:rsid w:val="00B50A57"/>
    <w:rsid w:val="00B50DE1"/>
    <w:rsid w:val="00B520EE"/>
    <w:rsid w:val="00B52815"/>
    <w:rsid w:val="00B52C25"/>
    <w:rsid w:val="00B53268"/>
    <w:rsid w:val="00B537AF"/>
    <w:rsid w:val="00B53B62"/>
    <w:rsid w:val="00B542CF"/>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C6E"/>
    <w:rsid w:val="00B61CDC"/>
    <w:rsid w:val="00B62472"/>
    <w:rsid w:val="00B6247A"/>
    <w:rsid w:val="00B6294B"/>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63C"/>
    <w:rsid w:val="00B72AF8"/>
    <w:rsid w:val="00B73150"/>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A1B"/>
    <w:rsid w:val="00B76C1A"/>
    <w:rsid w:val="00B76FD5"/>
    <w:rsid w:val="00B77E77"/>
    <w:rsid w:val="00B80352"/>
    <w:rsid w:val="00B8079F"/>
    <w:rsid w:val="00B80BBC"/>
    <w:rsid w:val="00B80CFF"/>
    <w:rsid w:val="00B80D3F"/>
    <w:rsid w:val="00B80D56"/>
    <w:rsid w:val="00B819DC"/>
    <w:rsid w:val="00B83066"/>
    <w:rsid w:val="00B832E2"/>
    <w:rsid w:val="00B83402"/>
    <w:rsid w:val="00B8365E"/>
    <w:rsid w:val="00B84334"/>
    <w:rsid w:val="00B84FAA"/>
    <w:rsid w:val="00B850D6"/>
    <w:rsid w:val="00B8547D"/>
    <w:rsid w:val="00B85896"/>
    <w:rsid w:val="00B85A91"/>
    <w:rsid w:val="00B85DF3"/>
    <w:rsid w:val="00B85EB3"/>
    <w:rsid w:val="00B86BEF"/>
    <w:rsid w:val="00B875FA"/>
    <w:rsid w:val="00B90197"/>
    <w:rsid w:val="00B90548"/>
    <w:rsid w:val="00B905C3"/>
    <w:rsid w:val="00B9063E"/>
    <w:rsid w:val="00B909B8"/>
    <w:rsid w:val="00B90EB9"/>
    <w:rsid w:val="00B90FDA"/>
    <w:rsid w:val="00B9140F"/>
    <w:rsid w:val="00B91474"/>
    <w:rsid w:val="00B918CC"/>
    <w:rsid w:val="00B91C0E"/>
    <w:rsid w:val="00B91EFE"/>
    <w:rsid w:val="00B91FEE"/>
    <w:rsid w:val="00B92985"/>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E17"/>
    <w:rsid w:val="00B974BB"/>
    <w:rsid w:val="00B97D04"/>
    <w:rsid w:val="00BA0416"/>
    <w:rsid w:val="00BA08B9"/>
    <w:rsid w:val="00BA0BA2"/>
    <w:rsid w:val="00BA1357"/>
    <w:rsid w:val="00BA13D3"/>
    <w:rsid w:val="00BA17E1"/>
    <w:rsid w:val="00BA2C93"/>
    <w:rsid w:val="00BA2EBF"/>
    <w:rsid w:val="00BA30F4"/>
    <w:rsid w:val="00BA3BEE"/>
    <w:rsid w:val="00BA47F5"/>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E2B"/>
    <w:rsid w:val="00BC7542"/>
    <w:rsid w:val="00BC75FA"/>
    <w:rsid w:val="00BC76B2"/>
    <w:rsid w:val="00BC7F1B"/>
    <w:rsid w:val="00BD158A"/>
    <w:rsid w:val="00BD1AF7"/>
    <w:rsid w:val="00BD2AF6"/>
    <w:rsid w:val="00BD3149"/>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578"/>
    <w:rsid w:val="00BE0308"/>
    <w:rsid w:val="00BE07B7"/>
    <w:rsid w:val="00BE13A8"/>
    <w:rsid w:val="00BE35CF"/>
    <w:rsid w:val="00BE3901"/>
    <w:rsid w:val="00BE39CE"/>
    <w:rsid w:val="00BE3CEC"/>
    <w:rsid w:val="00BE447B"/>
    <w:rsid w:val="00BE48D0"/>
    <w:rsid w:val="00BE4F49"/>
    <w:rsid w:val="00BE50AF"/>
    <w:rsid w:val="00BE563D"/>
    <w:rsid w:val="00BE5D59"/>
    <w:rsid w:val="00BE5E1A"/>
    <w:rsid w:val="00BE681E"/>
    <w:rsid w:val="00BE706C"/>
    <w:rsid w:val="00BE7B41"/>
    <w:rsid w:val="00BF0243"/>
    <w:rsid w:val="00BF032F"/>
    <w:rsid w:val="00BF096E"/>
    <w:rsid w:val="00BF0DA7"/>
    <w:rsid w:val="00BF111F"/>
    <w:rsid w:val="00BF2866"/>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D3"/>
    <w:rsid w:val="00C11F83"/>
    <w:rsid w:val="00C12027"/>
    <w:rsid w:val="00C123E9"/>
    <w:rsid w:val="00C12992"/>
    <w:rsid w:val="00C12ACE"/>
    <w:rsid w:val="00C13330"/>
    <w:rsid w:val="00C13E8A"/>
    <w:rsid w:val="00C143EB"/>
    <w:rsid w:val="00C1444C"/>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2B46"/>
    <w:rsid w:val="00C22FB2"/>
    <w:rsid w:val="00C230F1"/>
    <w:rsid w:val="00C237A7"/>
    <w:rsid w:val="00C23974"/>
    <w:rsid w:val="00C243B1"/>
    <w:rsid w:val="00C243E2"/>
    <w:rsid w:val="00C2481B"/>
    <w:rsid w:val="00C24E95"/>
    <w:rsid w:val="00C250D5"/>
    <w:rsid w:val="00C256DE"/>
    <w:rsid w:val="00C25CD1"/>
    <w:rsid w:val="00C25DA1"/>
    <w:rsid w:val="00C26034"/>
    <w:rsid w:val="00C26672"/>
    <w:rsid w:val="00C26FB3"/>
    <w:rsid w:val="00C2724F"/>
    <w:rsid w:val="00C27B81"/>
    <w:rsid w:val="00C27D7C"/>
    <w:rsid w:val="00C300AE"/>
    <w:rsid w:val="00C303BE"/>
    <w:rsid w:val="00C30C7B"/>
    <w:rsid w:val="00C310C6"/>
    <w:rsid w:val="00C31370"/>
    <w:rsid w:val="00C31421"/>
    <w:rsid w:val="00C317BB"/>
    <w:rsid w:val="00C31863"/>
    <w:rsid w:val="00C31D4B"/>
    <w:rsid w:val="00C31D79"/>
    <w:rsid w:val="00C3286D"/>
    <w:rsid w:val="00C328AE"/>
    <w:rsid w:val="00C3298D"/>
    <w:rsid w:val="00C32A85"/>
    <w:rsid w:val="00C333DA"/>
    <w:rsid w:val="00C33D81"/>
    <w:rsid w:val="00C34410"/>
    <w:rsid w:val="00C34CAD"/>
    <w:rsid w:val="00C34DE9"/>
    <w:rsid w:val="00C3518A"/>
    <w:rsid w:val="00C35666"/>
    <w:rsid w:val="00C35AF9"/>
    <w:rsid w:val="00C3694A"/>
    <w:rsid w:val="00C36E9D"/>
    <w:rsid w:val="00C374AE"/>
    <w:rsid w:val="00C3794F"/>
    <w:rsid w:val="00C37BA9"/>
    <w:rsid w:val="00C37D08"/>
    <w:rsid w:val="00C40C25"/>
    <w:rsid w:val="00C41121"/>
    <w:rsid w:val="00C4169C"/>
    <w:rsid w:val="00C41E23"/>
    <w:rsid w:val="00C426FF"/>
    <w:rsid w:val="00C42FDB"/>
    <w:rsid w:val="00C44169"/>
    <w:rsid w:val="00C4431B"/>
    <w:rsid w:val="00C4444B"/>
    <w:rsid w:val="00C448FE"/>
    <w:rsid w:val="00C4498B"/>
    <w:rsid w:val="00C44B08"/>
    <w:rsid w:val="00C45159"/>
    <w:rsid w:val="00C4557B"/>
    <w:rsid w:val="00C455C6"/>
    <w:rsid w:val="00C4565B"/>
    <w:rsid w:val="00C46C03"/>
    <w:rsid w:val="00C46DE3"/>
    <w:rsid w:val="00C47E2F"/>
    <w:rsid w:val="00C504C2"/>
    <w:rsid w:val="00C506C9"/>
    <w:rsid w:val="00C5133E"/>
    <w:rsid w:val="00C51621"/>
    <w:rsid w:val="00C5193F"/>
    <w:rsid w:val="00C51EEB"/>
    <w:rsid w:val="00C5254C"/>
    <w:rsid w:val="00C52A54"/>
    <w:rsid w:val="00C53245"/>
    <w:rsid w:val="00C5335B"/>
    <w:rsid w:val="00C535B8"/>
    <w:rsid w:val="00C538BF"/>
    <w:rsid w:val="00C53D02"/>
    <w:rsid w:val="00C54294"/>
    <w:rsid w:val="00C5499C"/>
    <w:rsid w:val="00C55B81"/>
    <w:rsid w:val="00C56820"/>
    <w:rsid w:val="00C56A8C"/>
    <w:rsid w:val="00C56EF5"/>
    <w:rsid w:val="00C57686"/>
    <w:rsid w:val="00C60CA2"/>
    <w:rsid w:val="00C60F7F"/>
    <w:rsid w:val="00C625CE"/>
    <w:rsid w:val="00C6261D"/>
    <w:rsid w:val="00C62949"/>
    <w:rsid w:val="00C632D6"/>
    <w:rsid w:val="00C63575"/>
    <w:rsid w:val="00C63B02"/>
    <w:rsid w:val="00C6419A"/>
    <w:rsid w:val="00C64500"/>
    <w:rsid w:val="00C64692"/>
    <w:rsid w:val="00C647D2"/>
    <w:rsid w:val="00C64829"/>
    <w:rsid w:val="00C655F5"/>
    <w:rsid w:val="00C65783"/>
    <w:rsid w:val="00C65B8A"/>
    <w:rsid w:val="00C65E51"/>
    <w:rsid w:val="00C6639B"/>
    <w:rsid w:val="00C66536"/>
    <w:rsid w:val="00C66743"/>
    <w:rsid w:val="00C66A66"/>
    <w:rsid w:val="00C6720D"/>
    <w:rsid w:val="00C674BC"/>
    <w:rsid w:val="00C6772A"/>
    <w:rsid w:val="00C70071"/>
    <w:rsid w:val="00C7092B"/>
    <w:rsid w:val="00C70A99"/>
    <w:rsid w:val="00C70C3C"/>
    <w:rsid w:val="00C70C9A"/>
    <w:rsid w:val="00C71209"/>
    <w:rsid w:val="00C71249"/>
    <w:rsid w:val="00C7128C"/>
    <w:rsid w:val="00C715E7"/>
    <w:rsid w:val="00C71E1E"/>
    <w:rsid w:val="00C71E26"/>
    <w:rsid w:val="00C72BD9"/>
    <w:rsid w:val="00C73B8A"/>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C2"/>
    <w:rsid w:val="00C82AF8"/>
    <w:rsid w:val="00C837FB"/>
    <w:rsid w:val="00C83C85"/>
    <w:rsid w:val="00C8438B"/>
    <w:rsid w:val="00C85F1F"/>
    <w:rsid w:val="00C86158"/>
    <w:rsid w:val="00C864E7"/>
    <w:rsid w:val="00C8670E"/>
    <w:rsid w:val="00C86869"/>
    <w:rsid w:val="00C872B8"/>
    <w:rsid w:val="00C878C2"/>
    <w:rsid w:val="00C87C80"/>
    <w:rsid w:val="00C87FA5"/>
    <w:rsid w:val="00C906BE"/>
    <w:rsid w:val="00C911F6"/>
    <w:rsid w:val="00C918F0"/>
    <w:rsid w:val="00C92898"/>
    <w:rsid w:val="00C9296E"/>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122A"/>
    <w:rsid w:val="00CA14DE"/>
    <w:rsid w:val="00CA1C5A"/>
    <w:rsid w:val="00CA1FA8"/>
    <w:rsid w:val="00CA20A0"/>
    <w:rsid w:val="00CA2535"/>
    <w:rsid w:val="00CA32E4"/>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6B28"/>
    <w:rsid w:val="00CA704E"/>
    <w:rsid w:val="00CA70D7"/>
    <w:rsid w:val="00CA72AE"/>
    <w:rsid w:val="00CA764C"/>
    <w:rsid w:val="00CA76E9"/>
    <w:rsid w:val="00CB055B"/>
    <w:rsid w:val="00CB0E72"/>
    <w:rsid w:val="00CB0F29"/>
    <w:rsid w:val="00CB112D"/>
    <w:rsid w:val="00CB16D1"/>
    <w:rsid w:val="00CB1D74"/>
    <w:rsid w:val="00CB2767"/>
    <w:rsid w:val="00CB27D2"/>
    <w:rsid w:val="00CB29BD"/>
    <w:rsid w:val="00CB3281"/>
    <w:rsid w:val="00CB40A9"/>
    <w:rsid w:val="00CB456A"/>
    <w:rsid w:val="00CB4B16"/>
    <w:rsid w:val="00CB4C4C"/>
    <w:rsid w:val="00CB5656"/>
    <w:rsid w:val="00CB5D6E"/>
    <w:rsid w:val="00CB6938"/>
    <w:rsid w:val="00CB72A0"/>
    <w:rsid w:val="00CB7DFA"/>
    <w:rsid w:val="00CC053B"/>
    <w:rsid w:val="00CC0687"/>
    <w:rsid w:val="00CC0DFE"/>
    <w:rsid w:val="00CC14B3"/>
    <w:rsid w:val="00CC18C6"/>
    <w:rsid w:val="00CC23C0"/>
    <w:rsid w:val="00CC2CDB"/>
    <w:rsid w:val="00CC2D48"/>
    <w:rsid w:val="00CC35CD"/>
    <w:rsid w:val="00CC36DB"/>
    <w:rsid w:val="00CC3EF6"/>
    <w:rsid w:val="00CC409B"/>
    <w:rsid w:val="00CC49DB"/>
    <w:rsid w:val="00CC4DD7"/>
    <w:rsid w:val="00CC4EA3"/>
    <w:rsid w:val="00CC53A7"/>
    <w:rsid w:val="00CC56E6"/>
    <w:rsid w:val="00CC58E8"/>
    <w:rsid w:val="00CC64C4"/>
    <w:rsid w:val="00CC6871"/>
    <w:rsid w:val="00CC703D"/>
    <w:rsid w:val="00CC768C"/>
    <w:rsid w:val="00CC79DE"/>
    <w:rsid w:val="00CC7C17"/>
    <w:rsid w:val="00CC7F72"/>
    <w:rsid w:val="00CD00CA"/>
    <w:rsid w:val="00CD03B7"/>
    <w:rsid w:val="00CD08E1"/>
    <w:rsid w:val="00CD1C2E"/>
    <w:rsid w:val="00CD1DDA"/>
    <w:rsid w:val="00CD1F59"/>
    <w:rsid w:val="00CD20DB"/>
    <w:rsid w:val="00CD2C5A"/>
    <w:rsid w:val="00CD2CF2"/>
    <w:rsid w:val="00CD2D86"/>
    <w:rsid w:val="00CD2F21"/>
    <w:rsid w:val="00CD3E12"/>
    <w:rsid w:val="00CD4471"/>
    <w:rsid w:val="00CD44A6"/>
    <w:rsid w:val="00CD49E0"/>
    <w:rsid w:val="00CD4A1E"/>
    <w:rsid w:val="00CD535C"/>
    <w:rsid w:val="00CD5F12"/>
    <w:rsid w:val="00CD5FD7"/>
    <w:rsid w:val="00CD6981"/>
    <w:rsid w:val="00CD6F4A"/>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739"/>
    <w:rsid w:val="00CE478E"/>
    <w:rsid w:val="00CE486B"/>
    <w:rsid w:val="00CE4D13"/>
    <w:rsid w:val="00CE4DC6"/>
    <w:rsid w:val="00CE5238"/>
    <w:rsid w:val="00CE53D5"/>
    <w:rsid w:val="00CE5CA3"/>
    <w:rsid w:val="00CE5F5A"/>
    <w:rsid w:val="00CE73C5"/>
    <w:rsid w:val="00CE7514"/>
    <w:rsid w:val="00CE7C48"/>
    <w:rsid w:val="00CE7C74"/>
    <w:rsid w:val="00CF027F"/>
    <w:rsid w:val="00CF049D"/>
    <w:rsid w:val="00CF0AA0"/>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6CE"/>
    <w:rsid w:val="00D01148"/>
    <w:rsid w:val="00D01565"/>
    <w:rsid w:val="00D015B8"/>
    <w:rsid w:val="00D020E3"/>
    <w:rsid w:val="00D0215A"/>
    <w:rsid w:val="00D0215E"/>
    <w:rsid w:val="00D02201"/>
    <w:rsid w:val="00D02358"/>
    <w:rsid w:val="00D02409"/>
    <w:rsid w:val="00D0294B"/>
    <w:rsid w:val="00D034EE"/>
    <w:rsid w:val="00D03F4F"/>
    <w:rsid w:val="00D04605"/>
    <w:rsid w:val="00D0465E"/>
    <w:rsid w:val="00D04B64"/>
    <w:rsid w:val="00D05180"/>
    <w:rsid w:val="00D05E33"/>
    <w:rsid w:val="00D0699B"/>
    <w:rsid w:val="00D06CB9"/>
    <w:rsid w:val="00D0747B"/>
    <w:rsid w:val="00D07806"/>
    <w:rsid w:val="00D10415"/>
    <w:rsid w:val="00D10F9A"/>
    <w:rsid w:val="00D11D69"/>
    <w:rsid w:val="00D12903"/>
    <w:rsid w:val="00D12EB4"/>
    <w:rsid w:val="00D13602"/>
    <w:rsid w:val="00D13A1B"/>
    <w:rsid w:val="00D14264"/>
    <w:rsid w:val="00D14743"/>
    <w:rsid w:val="00D15159"/>
    <w:rsid w:val="00D15308"/>
    <w:rsid w:val="00D15ECD"/>
    <w:rsid w:val="00D168F7"/>
    <w:rsid w:val="00D1777A"/>
    <w:rsid w:val="00D1789B"/>
    <w:rsid w:val="00D17904"/>
    <w:rsid w:val="00D179B8"/>
    <w:rsid w:val="00D17DB2"/>
    <w:rsid w:val="00D20198"/>
    <w:rsid w:val="00D20326"/>
    <w:rsid w:val="00D20588"/>
    <w:rsid w:val="00D208CE"/>
    <w:rsid w:val="00D20F09"/>
    <w:rsid w:val="00D2124F"/>
    <w:rsid w:val="00D21348"/>
    <w:rsid w:val="00D21BB1"/>
    <w:rsid w:val="00D223D9"/>
    <w:rsid w:val="00D22939"/>
    <w:rsid w:val="00D230D3"/>
    <w:rsid w:val="00D23340"/>
    <w:rsid w:val="00D23860"/>
    <w:rsid w:val="00D248DE"/>
    <w:rsid w:val="00D249CB"/>
    <w:rsid w:val="00D24EC1"/>
    <w:rsid w:val="00D2508E"/>
    <w:rsid w:val="00D25849"/>
    <w:rsid w:val="00D259AE"/>
    <w:rsid w:val="00D25BBF"/>
    <w:rsid w:val="00D25DA4"/>
    <w:rsid w:val="00D2677F"/>
    <w:rsid w:val="00D2678F"/>
    <w:rsid w:val="00D26CA7"/>
    <w:rsid w:val="00D26CC7"/>
    <w:rsid w:val="00D26D4B"/>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B62"/>
    <w:rsid w:val="00D32E9A"/>
    <w:rsid w:val="00D334B7"/>
    <w:rsid w:val="00D3378D"/>
    <w:rsid w:val="00D33976"/>
    <w:rsid w:val="00D33A09"/>
    <w:rsid w:val="00D33A4B"/>
    <w:rsid w:val="00D33F0F"/>
    <w:rsid w:val="00D341D3"/>
    <w:rsid w:val="00D342D7"/>
    <w:rsid w:val="00D3440F"/>
    <w:rsid w:val="00D352A2"/>
    <w:rsid w:val="00D35E4A"/>
    <w:rsid w:val="00D35F25"/>
    <w:rsid w:val="00D364E2"/>
    <w:rsid w:val="00D36623"/>
    <w:rsid w:val="00D36D22"/>
    <w:rsid w:val="00D374D2"/>
    <w:rsid w:val="00D378F6"/>
    <w:rsid w:val="00D37DEA"/>
    <w:rsid w:val="00D37FF5"/>
    <w:rsid w:val="00D400DF"/>
    <w:rsid w:val="00D403E4"/>
    <w:rsid w:val="00D40783"/>
    <w:rsid w:val="00D41101"/>
    <w:rsid w:val="00D42032"/>
    <w:rsid w:val="00D42DAC"/>
    <w:rsid w:val="00D433D5"/>
    <w:rsid w:val="00D43B24"/>
    <w:rsid w:val="00D43B27"/>
    <w:rsid w:val="00D44268"/>
    <w:rsid w:val="00D442A4"/>
    <w:rsid w:val="00D44CA5"/>
    <w:rsid w:val="00D45077"/>
    <w:rsid w:val="00D45432"/>
    <w:rsid w:val="00D45693"/>
    <w:rsid w:val="00D45788"/>
    <w:rsid w:val="00D45904"/>
    <w:rsid w:val="00D45E50"/>
    <w:rsid w:val="00D46851"/>
    <w:rsid w:val="00D4686F"/>
    <w:rsid w:val="00D46E00"/>
    <w:rsid w:val="00D46F02"/>
    <w:rsid w:val="00D471FD"/>
    <w:rsid w:val="00D47AE8"/>
    <w:rsid w:val="00D47F7E"/>
    <w:rsid w:val="00D507BA"/>
    <w:rsid w:val="00D50CF7"/>
    <w:rsid w:val="00D51113"/>
    <w:rsid w:val="00D51317"/>
    <w:rsid w:val="00D51451"/>
    <w:rsid w:val="00D524B6"/>
    <w:rsid w:val="00D52DDE"/>
    <w:rsid w:val="00D530ED"/>
    <w:rsid w:val="00D531D3"/>
    <w:rsid w:val="00D539A7"/>
    <w:rsid w:val="00D54158"/>
    <w:rsid w:val="00D54543"/>
    <w:rsid w:val="00D5455D"/>
    <w:rsid w:val="00D5483B"/>
    <w:rsid w:val="00D55501"/>
    <w:rsid w:val="00D55A61"/>
    <w:rsid w:val="00D5636D"/>
    <w:rsid w:val="00D56B6C"/>
    <w:rsid w:val="00D56EB0"/>
    <w:rsid w:val="00D57001"/>
    <w:rsid w:val="00D5797A"/>
    <w:rsid w:val="00D57AEB"/>
    <w:rsid w:val="00D6051B"/>
    <w:rsid w:val="00D60675"/>
    <w:rsid w:val="00D60E8B"/>
    <w:rsid w:val="00D60FA5"/>
    <w:rsid w:val="00D61365"/>
    <w:rsid w:val="00D6192A"/>
    <w:rsid w:val="00D61DD4"/>
    <w:rsid w:val="00D61E07"/>
    <w:rsid w:val="00D62751"/>
    <w:rsid w:val="00D629F2"/>
    <w:rsid w:val="00D62DBA"/>
    <w:rsid w:val="00D63F01"/>
    <w:rsid w:val="00D64A5B"/>
    <w:rsid w:val="00D64D71"/>
    <w:rsid w:val="00D65013"/>
    <w:rsid w:val="00D65240"/>
    <w:rsid w:val="00D65ACD"/>
    <w:rsid w:val="00D65EB7"/>
    <w:rsid w:val="00D66BF1"/>
    <w:rsid w:val="00D67096"/>
    <w:rsid w:val="00D67A86"/>
    <w:rsid w:val="00D67F50"/>
    <w:rsid w:val="00D7072C"/>
    <w:rsid w:val="00D70C5C"/>
    <w:rsid w:val="00D717E0"/>
    <w:rsid w:val="00D7182E"/>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2083"/>
    <w:rsid w:val="00D822A1"/>
    <w:rsid w:val="00D822DA"/>
    <w:rsid w:val="00D8261D"/>
    <w:rsid w:val="00D82700"/>
    <w:rsid w:val="00D82DD6"/>
    <w:rsid w:val="00D84379"/>
    <w:rsid w:val="00D852E2"/>
    <w:rsid w:val="00D8542D"/>
    <w:rsid w:val="00D8576E"/>
    <w:rsid w:val="00D8595F"/>
    <w:rsid w:val="00D85E7A"/>
    <w:rsid w:val="00D865AD"/>
    <w:rsid w:val="00D86C50"/>
    <w:rsid w:val="00D86F86"/>
    <w:rsid w:val="00D874F9"/>
    <w:rsid w:val="00D87DB3"/>
    <w:rsid w:val="00D87FBF"/>
    <w:rsid w:val="00D9059E"/>
    <w:rsid w:val="00D907C7"/>
    <w:rsid w:val="00D90872"/>
    <w:rsid w:val="00D910C1"/>
    <w:rsid w:val="00D919A6"/>
    <w:rsid w:val="00D91DC2"/>
    <w:rsid w:val="00D92280"/>
    <w:rsid w:val="00D92B59"/>
    <w:rsid w:val="00D9321D"/>
    <w:rsid w:val="00D9380C"/>
    <w:rsid w:val="00D93B34"/>
    <w:rsid w:val="00D93DDF"/>
    <w:rsid w:val="00D94429"/>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58"/>
    <w:rsid w:val="00DA3F59"/>
    <w:rsid w:val="00DA48B3"/>
    <w:rsid w:val="00DA515F"/>
    <w:rsid w:val="00DA52CA"/>
    <w:rsid w:val="00DA58C5"/>
    <w:rsid w:val="00DA596E"/>
    <w:rsid w:val="00DA5A70"/>
    <w:rsid w:val="00DA60F4"/>
    <w:rsid w:val="00DA63BE"/>
    <w:rsid w:val="00DA6567"/>
    <w:rsid w:val="00DA6A81"/>
    <w:rsid w:val="00DA6AE4"/>
    <w:rsid w:val="00DA6CC8"/>
    <w:rsid w:val="00DA7812"/>
    <w:rsid w:val="00DA7C0D"/>
    <w:rsid w:val="00DB00B7"/>
    <w:rsid w:val="00DB06DC"/>
    <w:rsid w:val="00DB0E31"/>
    <w:rsid w:val="00DB11B1"/>
    <w:rsid w:val="00DB1F9A"/>
    <w:rsid w:val="00DB206E"/>
    <w:rsid w:val="00DB32DC"/>
    <w:rsid w:val="00DB56C3"/>
    <w:rsid w:val="00DB57C4"/>
    <w:rsid w:val="00DB5C63"/>
    <w:rsid w:val="00DB64F4"/>
    <w:rsid w:val="00DB6A84"/>
    <w:rsid w:val="00DB6ACC"/>
    <w:rsid w:val="00DB724F"/>
    <w:rsid w:val="00DB731A"/>
    <w:rsid w:val="00DB7326"/>
    <w:rsid w:val="00DB74A5"/>
    <w:rsid w:val="00DB75DA"/>
    <w:rsid w:val="00DB7CB3"/>
    <w:rsid w:val="00DB7F11"/>
    <w:rsid w:val="00DC0E35"/>
    <w:rsid w:val="00DC10AB"/>
    <w:rsid w:val="00DC1ABA"/>
    <w:rsid w:val="00DC261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927"/>
    <w:rsid w:val="00DC6A71"/>
    <w:rsid w:val="00DC6CA8"/>
    <w:rsid w:val="00DC7799"/>
    <w:rsid w:val="00DC7A18"/>
    <w:rsid w:val="00DC7D5F"/>
    <w:rsid w:val="00DC7FB5"/>
    <w:rsid w:val="00DD0F6B"/>
    <w:rsid w:val="00DD12BF"/>
    <w:rsid w:val="00DD1FC4"/>
    <w:rsid w:val="00DD2180"/>
    <w:rsid w:val="00DD254C"/>
    <w:rsid w:val="00DD3074"/>
    <w:rsid w:val="00DD37C4"/>
    <w:rsid w:val="00DD37EC"/>
    <w:rsid w:val="00DD3A93"/>
    <w:rsid w:val="00DD3BF5"/>
    <w:rsid w:val="00DD4748"/>
    <w:rsid w:val="00DD4822"/>
    <w:rsid w:val="00DD4A63"/>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1445"/>
    <w:rsid w:val="00DE17C6"/>
    <w:rsid w:val="00DE30BD"/>
    <w:rsid w:val="00DE3595"/>
    <w:rsid w:val="00DE39F4"/>
    <w:rsid w:val="00DE3AFE"/>
    <w:rsid w:val="00DE4433"/>
    <w:rsid w:val="00DE4F85"/>
    <w:rsid w:val="00DE4FBD"/>
    <w:rsid w:val="00DE5061"/>
    <w:rsid w:val="00DE52D6"/>
    <w:rsid w:val="00DE5BC1"/>
    <w:rsid w:val="00DE6017"/>
    <w:rsid w:val="00DE602F"/>
    <w:rsid w:val="00DE62CE"/>
    <w:rsid w:val="00DE6754"/>
    <w:rsid w:val="00DE6BA6"/>
    <w:rsid w:val="00DE7242"/>
    <w:rsid w:val="00DE7505"/>
    <w:rsid w:val="00DE782B"/>
    <w:rsid w:val="00DE78ED"/>
    <w:rsid w:val="00DE796C"/>
    <w:rsid w:val="00DF0F68"/>
    <w:rsid w:val="00DF1E86"/>
    <w:rsid w:val="00DF22C5"/>
    <w:rsid w:val="00DF243F"/>
    <w:rsid w:val="00DF27C1"/>
    <w:rsid w:val="00DF2A82"/>
    <w:rsid w:val="00DF2D47"/>
    <w:rsid w:val="00DF2D52"/>
    <w:rsid w:val="00DF323E"/>
    <w:rsid w:val="00DF33CB"/>
    <w:rsid w:val="00DF3E93"/>
    <w:rsid w:val="00DF4240"/>
    <w:rsid w:val="00DF4869"/>
    <w:rsid w:val="00DF48A2"/>
    <w:rsid w:val="00DF49F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F4B"/>
    <w:rsid w:val="00E015C9"/>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BB6"/>
    <w:rsid w:val="00E07FA2"/>
    <w:rsid w:val="00E07FBB"/>
    <w:rsid w:val="00E10CD1"/>
    <w:rsid w:val="00E11203"/>
    <w:rsid w:val="00E114D8"/>
    <w:rsid w:val="00E11704"/>
    <w:rsid w:val="00E11FF2"/>
    <w:rsid w:val="00E12134"/>
    <w:rsid w:val="00E12687"/>
    <w:rsid w:val="00E12C2B"/>
    <w:rsid w:val="00E13A64"/>
    <w:rsid w:val="00E13D99"/>
    <w:rsid w:val="00E13DFD"/>
    <w:rsid w:val="00E141A7"/>
    <w:rsid w:val="00E1522A"/>
    <w:rsid w:val="00E16545"/>
    <w:rsid w:val="00E16848"/>
    <w:rsid w:val="00E16E17"/>
    <w:rsid w:val="00E16EDB"/>
    <w:rsid w:val="00E1705B"/>
    <w:rsid w:val="00E1748F"/>
    <w:rsid w:val="00E17501"/>
    <w:rsid w:val="00E1790E"/>
    <w:rsid w:val="00E17EFE"/>
    <w:rsid w:val="00E2033C"/>
    <w:rsid w:val="00E20402"/>
    <w:rsid w:val="00E20DC7"/>
    <w:rsid w:val="00E20E64"/>
    <w:rsid w:val="00E20F9C"/>
    <w:rsid w:val="00E21DF9"/>
    <w:rsid w:val="00E22AC4"/>
    <w:rsid w:val="00E2363A"/>
    <w:rsid w:val="00E23918"/>
    <w:rsid w:val="00E23B9C"/>
    <w:rsid w:val="00E249A4"/>
    <w:rsid w:val="00E24FDC"/>
    <w:rsid w:val="00E250D8"/>
    <w:rsid w:val="00E251AE"/>
    <w:rsid w:val="00E2530C"/>
    <w:rsid w:val="00E2632B"/>
    <w:rsid w:val="00E2676C"/>
    <w:rsid w:val="00E26782"/>
    <w:rsid w:val="00E26DDE"/>
    <w:rsid w:val="00E273E2"/>
    <w:rsid w:val="00E27412"/>
    <w:rsid w:val="00E27562"/>
    <w:rsid w:val="00E27B8A"/>
    <w:rsid w:val="00E30961"/>
    <w:rsid w:val="00E309A9"/>
    <w:rsid w:val="00E30AD6"/>
    <w:rsid w:val="00E315D3"/>
    <w:rsid w:val="00E3199B"/>
    <w:rsid w:val="00E31F2F"/>
    <w:rsid w:val="00E32CD5"/>
    <w:rsid w:val="00E33E94"/>
    <w:rsid w:val="00E33EDD"/>
    <w:rsid w:val="00E34630"/>
    <w:rsid w:val="00E34A1A"/>
    <w:rsid w:val="00E34A75"/>
    <w:rsid w:val="00E34D34"/>
    <w:rsid w:val="00E353AB"/>
    <w:rsid w:val="00E35961"/>
    <w:rsid w:val="00E35AC9"/>
    <w:rsid w:val="00E367AA"/>
    <w:rsid w:val="00E37068"/>
    <w:rsid w:val="00E371F5"/>
    <w:rsid w:val="00E4016E"/>
    <w:rsid w:val="00E4044E"/>
    <w:rsid w:val="00E408F2"/>
    <w:rsid w:val="00E40A2E"/>
    <w:rsid w:val="00E40DC8"/>
    <w:rsid w:val="00E41C81"/>
    <w:rsid w:val="00E41D25"/>
    <w:rsid w:val="00E41D59"/>
    <w:rsid w:val="00E42302"/>
    <w:rsid w:val="00E43634"/>
    <w:rsid w:val="00E4386D"/>
    <w:rsid w:val="00E43FEE"/>
    <w:rsid w:val="00E4404C"/>
    <w:rsid w:val="00E44C1A"/>
    <w:rsid w:val="00E44F93"/>
    <w:rsid w:val="00E45E17"/>
    <w:rsid w:val="00E46577"/>
    <w:rsid w:val="00E4726B"/>
    <w:rsid w:val="00E47488"/>
    <w:rsid w:val="00E476F0"/>
    <w:rsid w:val="00E476F1"/>
    <w:rsid w:val="00E477AF"/>
    <w:rsid w:val="00E47C0D"/>
    <w:rsid w:val="00E5034D"/>
    <w:rsid w:val="00E515B2"/>
    <w:rsid w:val="00E5180A"/>
    <w:rsid w:val="00E51BE5"/>
    <w:rsid w:val="00E51D9C"/>
    <w:rsid w:val="00E52DCF"/>
    <w:rsid w:val="00E52E53"/>
    <w:rsid w:val="00E5312F"/>
    <w:rsid w:val="00E5387D"/>
    <w:rsid w:val="00E53DBC"/>
    <w:rsid w:val="00E53EA0"/>
    <w:rsid w:val="00E55578"/>
    <w:rsid w:val="00E55BDD"/>
    <w:rsid w:val="00E55BF2"/>
    <w:rsid w:val="00E55CA0"/>
    <w:rsid w:val="00E55FAB"/>
    <w:rsid w:val="00E566BC"/>
    <w:rsid w:val="00E56CA9"/>
    <w:rsid w:val="00E5750A"/>
    <w:rsid w:val="00E577C4"/>
    <w:rsid w:val="00E57C9D"/>
    <w:rsid w:val="00E57D8A"/>
    <w:rsid w:val="00E6004C"/>
    <w:rsid w:val="00E60110"/>
    <w:rsid w:val="00E6034B"/>
    <w:rsid w:val="00E60498"/>
    <w:rsid w:val="00E608C0"/>
    <w:rsid w:val="00E60ADD"/>
    <w:rsid w:val="00E60B52"/>
    <w:rsid w:val="00E60E34"/>
    <w:rsid w:val="00E615D0"/>
    <w:rsid w:val="00E61FA6"/>
    <w:rsid w:val="00E62E67"/>
    <w:rsid w:val="00E62F37"/>
    <w:rsid w:val="00E630A7"/>
    <w:rsid w:val="00E637A2"/>
    <w:rsid w:val="00E648DE"/>
    <w:rsid w:val="00E65B59"/>
    <w:rsid w:val="00E65CEC"/>
    <w:rsid w:val="00E65F7A"/>
    <w:rsid w:val="00E66C87"/>
    <w:rsid w:val="00E66CAB"/>
    <w:rsid w:val="00E66CAC"/>
    <w:rsid w:val="00E67942"/>
    <w:rsid w:val="00E679C4"/>
    <w:rsid w:val="00E701E8"/>
    <w:rsid w:val="00E70461"/>
    <w:rsid w:val="00E7048F"/>
    <w:rsid w:val="00E70620"/>
    <w:rsid w:val="00E70D92"/>
    <w:rsid w:val="00E71089"/>
    <w:rsid w:val="00E7111E"/>
    <w:rsid w:val="00E71A9F"/>
    <w:rsid w:val="00E71D1B"/>
    <w:rsid w:val="00E72442"/>
    <w:rsid w:val="00E733A6"/>
    <w:rsid w:val="00E7364F"/>
    <w:rsid w:val="00E73814"/>
    <w:rsid w:val="00E738DE"/>
    <w:rsid w:val="00E744BE"/>
    <w:rsid w:val="00E744E2"/>
    <w:rsid w:val="00E74511"/>
    <w:rsid w:val="00E745F2"/>
    <w:rsid w:val="00E74611"/>
    <w:rsid w:val="00E74776"/>
    <w:rsid w:val="00E74B7F"/>
    <w:rsid w:val="00E74C2E"/>
    <w:rsid w:val="00E754CC"/>
    <w:rsid w:val="00E757A3"/>
    <w:rsid w:val="00E760D5"/>
    <w:rsid w:val="00E769F9"/>
    <w:rsid w:val="00E76C11"/>
    <w:rsid w:val="00E77667"/>
    <w:rsid w:val="00E777C8"/>
    <w:rsid w:val="00E778FB"/>
    <w:rsid w:val="00E77B82"/>
    <w:rsid w:val="00E80224"/>
    <w:rsid w:val="00E813CD"/>
    <w:rsid w:val="00E818CB"/>
    <w:rsid w:val="00E81F5A"/>
    <w:rsid w:val="00E82263"/>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C0"/>
    <w:rsid w:val="00E970AF"/>
    <w:rsid w:val="00E97A97"/>
    <w:rsid w:val="00E97F3A"/>
    <w:rsid w:val="00EA0AD5"/>
    <w:rsid w:val="00EA0B44"/>
    <w:rsid w:val="00EA14DC"/>
    <w:rsid w:val="00EA1930"/>
    <w:rsid w:val="00EA1C7B"/>
    <w:rsid w:val="00EA20FA"/>
    <w:rsid w:val="00EA3DB4"/>
    <w:rsid w:val="00EA414B"/>
    <w:rsid w:val="00EA48CD"/>
    <w:rsid w:val="00EA48F3"/>
    <w:rsid w:val="00EA57C9"/>
    <w:rsid w:val="00EA61E8"/>
    <w:rsid w:val="00EA6368"/>
    <w:rsid w:val="00EA75D0"/>
    <w:rsid w:val="00EA7600"/>
    <w:rsid w:val="00EA7D44"/>
    <w:rsid w:val="00EB12F7"/>
    <w:rsid w:val="00EB140C"/>
    <w:rsid w:val="00EB17C9"/>
    <w:rsid w:val="00EB1C51"/>
    <w:rsid w:val="00EB2314"/>
    <w:rsid w:val="00EB2C17"/>
    <w:rsid w:val="00EB3E89"/>
    <w:rsid w:val="00EB3F03"/>
    <w:rsid w:val="00EB469A"/>
    <w:rsid w:val="00EB5103"/>
    <w:rsid w:val="00EB5780"/>
    <w:rsid w:val="00EB59BE"/>
    <w:rsid w:val="00EB5BE2"/>
    <w:rsid w:val="00EB5FFA"/>
    <w:rsid w:val="00EB69C9"/>
    <w:rsid w:val="00EB6BF9"/>
    <w:rsid w:val="00EB6D37"/>
    <w:rsid w:val="00EB718C"/>
    <w:rsid w:val="00EB7212"/>
    <w:rsid w:val="00EB784A"/>
    <w:rsid w:val="00EB7A16"/>
    <w:rsid w:val="00EB7D1A"/>
    <w:rsid w:val="00EC0640"/>
    <w:rsid w:val="00EC1148"/>
    <w:rsid w:val="00EC1946"/>
    <w:rsid w:val="00EC1A10"/>
    <w:rsid w:val="00EC1A9F"/>
    <w:rsid w:val="00EC22D5"/>
    <w:rsid w:val="00EC2DC4"/>
    <w:rsid w:val="00EC3525"/>
    <w:rsid w:val="00EC3B94"/>
    <w:rsid w:val="00EC495F"/>
    <w:rsid w:val="00EC5127"/>
    <w:rsid w:val="00EC5272"/>
    <w:rsid w:val="00EC536C"/>
    <w:rsid w:val="00EC58F3"/>
    <w:rsid w:val="00EC595F"/>
    <w:rsid w:val="00EC637A"/>
    <w:rsid w:val="00EC6B0B"/>
    <w:rsid w:val="00EC6DC7"/>
    <w:rsid w:val="00EC7467"/>
    <w:rsid w:val="00EC76C7"/>
    <w:rsid w:val="00EC770D"/>
    <w:rsid w:val="00EC7946"/>
    <w:rsid w:val="00EC7CC5"/>
    <w:rsid w:val="00EC7D13"/>
    <w:rsid w:val="00ED0446"/>
    <w:rsid w:val="00ED08AC"/>
    <w:rsid w:val="00ED0A77"/>
    <w:rsid w:val="00ED0C73"/>
    <w:rsid w:val="00ED0EA8"/>
    <w:rsid w:val="00ED110D"/>
    <w:rsid w:val="00ED115F"/>
    <w:rsid w:val="00ED1238"/>
    <w:rsid w:val="00ED1875"/>
    <w:rsid w:val="00ED1884"/>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326"/>
    <w:rsid w:val="00ED7DD5"/>
    <w:rsid w:val="00ED7FF1"/>
    <w:rsid w:val="00EE01A6"/>
    <w:rsid w:val="00EE01FD"/>
    <w:rsid w:val="00EE042D"/>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7163"/>
    <w:rsid w:val="00EE73FE"/>
    <w:rsid w:val="00EE7480"/>
    <w:rsid w:val="00EE7B71"/>
    <w:rsid w:val="00EF025A"/>
    <w:rsid w:val="00EF082A"/>
    <w:rsid w:val="00EF0A26"/>
    <w:rsid w:val="00EF0C2F"/>
    <w:rsid w:val="00EF146E"/>
    <w:rsid w:val="00EF1769"/>
    <w:rsid w:val="00EF17C8"/>
    <w:rsid w:val="00EF224E"/>
    <w:rsid w:val="00EF252A"/>
    <w:rsid w:val="00EF28D7"/>
    <w:rsid w:val="00EF2F62"/>
    <w:rsid w:val="00EF3CB0"/>
    <w:rsid w:val="00EF407C"/>
    <w:rsid w:val="00EF4325"/>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D7D"/>
    <w:rsid w:val="00F02E3E"/>
    <w:rsid w:val="00F03A39"/>
    <w:rsid w:val="00F03CEA"/>
    <w:rsid w:val="00F041DF"/>
    <w:rsid w:val="00F04459"/>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352"/>
    <w:rsid w:val="00F114B9"/>
    <w:rsid w:val="00F1163C"/>
    <w:rsid w:val="00F1171F"/>
    <w:rsid w:val="00F11DBE"/>
    <w:rsid w:val="00F125F4"/>
    <w:rsid w:val="00F12E22"/>
    <w:rsid w:val="00F12E2C"/>
    <w:rsid w:val="00F12E66"/>
    <w:rsid w:val="00F13D6E"/>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0B08"/>
    <w:rsid w:val="00F20E61"/>
    <w:rsid w:val="00F2149A"/>
    <w:rsid w:val="00F21656"/>
    <w:rsid w:val="00F218FD"/>
    <w:rsid w:val="00F21E72"/>
    <w:rsid w:val="00F21F06"/>
    <w:rsid w:val="00F22CA5"/>
    <w:rsid w:val="00F2311F"/>
    <w:rsid w:val="00F23565"/>
    <w:rsid w:val="00F240BB"/>
    <w:rsid w:val="00F240FE"/>
    <w:rsid w:val="00F242CE"/>
    <w:rsid w:val="00F24B2C"/>
    <w:rsid w:val="00F260D0"/>
    <w:rsid w:val="00F260F0"/>
    <w:rsid w:val="00F263BE"/>
    <w:rsid w:val="00F26C18"/>
    <w:rsid w:val="00F26C85"/>
    <w:rsid w:val="00F26E8D"/>
    <w:rsid w:val="00F278EA"/>
    <w:rsid w:val="00F27FF5"/>
    <w:rsid w:val="00F3008F"/>
    <w:rsid w:val="00F30917"/>
    <w:rsid w:val="00F31431"/>
    <w:rsid w:val="00F314A0"/>
    <w:rsid w:val="00F31AED"/>
    <w:rsid w:val="00F321F3"/>
    <w:rsid w:val="00F3233C"/>
    <w:rsid w:val="00F32A6E"/>
    <w:rsid w:val="00F33BC0"/>
    <w:rsid w:val="00F342B9"/>
    <w:rsid w:val="00F3435D"/>
    <w:rsid w:val="00F34BB1"/>
    <w:rsid w:val="00F34BF4"/>
    <w:rsid w:val="00F35206"/>
    <w:rsid w:val="00F353EA"/>
    <w:rsid w:val="00F3590A"/>
    <w:rsid w:val="00F35937"/>
    <w:rsid w:val="00F36BF1"/>
    <w:rsid w:val="00F36D2B"/>
    <w:rsid w:val="00F37575"/>
    <w:rsid w:val="00F409EB"/>
    <w:rsid w:val="00F409FD"/>
    <w:rsid w:val="00F40AAB"/>
    <w:rsid w:val="00F4149E"/>
    <w:rsid w:val="00F41892"/>
    <w:rsid w:val="00F4217D"/>
    <w:rsid w:val="00F42276"/>
    <w:rsid w:val="00F42DC3"/>
    <w:rsid w:val="00F42F66"/>
    <w:rsid w:val="00F43548"/>
    <w:rsid w:val="00F43843"/>
    <w:rsid w:val="00F43B87"/>
    <w:rsid w:val="00F43DDA"/>
    <w:rsid w:val="00F43EA6"/>
    <w:rsid w:val="00F44750"/>
    <w:rsid w:val="00F4477C"/>
    <w:rsid w:val="00F4482C"/>
    <w:rsid w:val="00F44C86"/>
    <w:rsid w:val="00F45234"/>
    <w:rsid w:val="00F453BF"/>
    <w:rsid w:val="00F45C9D"/>
    <w:rsid w:val="00F46A7A"/>
    <w:rsid w:val="00F46E1A"/>
    <w:rsid w:val="00F46E81"/>
    <w:rsid w:val="00F4719A"/>
    <w:rsid w:val="00F47357"/>
    <w:rsid w:val="00F475FF"/>
    <w:rsid w:val="00F4795E"/>
    <w:rsid w:val="00F47C33"/>
    <w:rsid w:val="00F503AC"/>
    <w:rsid w:val="00F5048A"/>
    <w:rsid w:val="00F509D5"/>
    <w:rsid w:val="00F50B07"/>
    <w:rsid w:val="00F51A79"/>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4558"/>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0CC"/>
    <w:rsid w:val="00F83363"/>
    <w:rsid w:val="00F83B5D"/>
    <w:rsid w:val="00F83F05"/>
    <w:rsid w:val="00F84241"/>
    <w:rsid w:val="00F843B8"/>
    <w:rsid w:val="00F84581"/>
    <w:rsid w:val="00F84788"/>
    <w:rsid w:val="00F85BF5"/>
    <w:rsid w:val="00F867C4"/>
    <w:rsid w:val="00F878E4"/>
    <w:rsid w:val="00F900E9"/>
    <w:rsid w:val="00F90365"/>
    <w:rsid w:val="00F904CA"/>
    <w:rsid w:val="00F90CCD"/>
    <w:rsid w:val="00F914CC"/>
    <w:rsid w:val="00F916FF"/>
    <w:rsid w:val="00F917D9"/>
    <w:rsid w:val="00F91EDF"/>
    <w:rsid w:val="00F92620"/>
    <w:rsid w:val="00F928F8"/>
    <w:rsid w:val="00F93768"/>
    <w:rsid w:val="00F937CF"/>
    <w:rsid w:val="00F93C05"/>
    <w:rsid w:val="00F945F3"/>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124"/>
    <w:rsid w:val="00FB321F"/>
    <w:rsid w:val="00FB364A"/>
    <w:rsid w:val="00FB4022"/>
    <w:rsid w:val="00FB41F9"/>
    <w:rsid w:val="00FB4651"/>
    <w:rsid w:val="00FB4AFE"/>
    <w:rsid w:val="00FB4CAC"/>
    <w:rsid w:val="00FB5759"/>
    <w:rsid w:val="00FB583C"/>
    <w:rsid w:val="00FB59A1"/>
    <w:rsid w:val="00FB5A37"/>
    <w:rsid w:val="00FB5B0D"/>
    <w:rsid w:val="00FB626A"/>
    <w:rsid w:val="00FB6301"/>
    <w:rsid w:val="00FB76B8"/>
    <w:rsid w:val="00FB7E10"/>
    <w:rsid w:val="00FB7F69"/>
    <w:rsid w:val="00FC031B"/>
    <w:rsid w:val="00FC07EF"/>
    <w:rsid w:val="00FC0A83"/>
    <w:rsid w:val="00FC0ABF"/>
    <w:rsid w:val="00FC18EC"/>
    <w:rsid w:val="00FC27A2"/>
    <w:rsid w:val="00FC2F40"/>
    <w:rsid w:val="00FC3DDB"/>
    <w:rsid w:val="00FC426F"/>
    <w:rsid w:val="00FC4601"/>
    <w:rsid w:val="00FC4722"/>
    <w:rsid w:val="00FC480B"/>
    <w:rsid w:val="00FC50C7"/>
    <w:rsid w:val="00FC547D"/>
    <w:rsid w:val="00FC559E"/>
    <w:rsid w:val="00FC58F7"/>
    <w:rsid w:val="00FC5C9C"/>
    <w:rsid w:val="00FC639A"/>
    <w:rsid w:val="00FC6576"/>
    <w:rsid w:val="00FC65C2"/>
    <w:rsid w:val="00FC6676"/>
    <w:rsid w:val="00FC6956"/>
    <w:rsid w:val="00FC69B1"/>
    <w:rsid w:val="00FC7643"/>
    <w:rsid w:val="00FC7B1D"/>
    <w:rsid w:val="00FC7F6D"/>
    <w:rsid w:val="00FD0357"/>
    <w:rsid w:val="00FD087B"/>
    <w:rsid w:val="00FD144A"/>
    <w:rsid w:val="00FD1CFF"/>
    <w:rsid w:val="00FD2DC0"/>
    <w:rsid w:val="00FD37B8"/>
    <w:rsid w:val="00FD39EA"/>
    <w:rsid w:val="00FD486A"/>
    <w:rsid w:val="00FD4AB7"/>
    <w:rsid w:val="00FD4EF0"/>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5BE"/>
    <w:rsid w:val="00FE4B20"/>
    <w:rsid w:val="00FE4FF9"/>
    <w:rsid w:val="00FE50D0"/>
    <w:rsid w:val="00FE53E5"/>
    <w:rsid w:val="00FE57E8"/>
    <w:rsid w:val="00FE5B2A"/>
    <w:rsid w:val="00FE616B"/>
    <w:rsid w:val="00FE67C0"/>
    <w:rsid w:val="00FE6ACD"/>
    <w:rsid w:val="00FE6D9F"/>
    <w:rsid w:val="00FE75EB"/>
    <w:rsid w:val="00FE7A73"/>
    <w:rsid w:val="00FE7AF4"/>
    <w:rsid w:val="00FE7F0E"/>
    <w:rsid w:val="00FF0605"/>
    <w:rsid w:val="00FF070B"/>
    <w:rsid w:val="00FF12E0"/>
    <w:rsid w:val="00FF2540"/>
    <w:rsid w:val="00FF3558"/>
    <w:rsid w:val="00FF3B29"/>
    <w:rsid w:val="00FF3CBB"/>
    <w:rsid w:val="00FF3EA4"/>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qFormat/>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 w:type="paragraph" w:customStyle="1" w:styleId="xxmsonormal">
    <w:name w:val="x_xmsonormal"/>
    <w:basedOn w:val="Navaden"/>
    <w:rsid w:val="00014C39"/>
    <w:pPr>
      <w:spacing w:line="240" w:lineRule="auto"/>
    </w:pPr>
    <w:rPr>
      <w:rFonts w:ascii="Calibr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243982">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626547807">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9154">
      <w:bodyDiv w:val="1"/>
      <w:marLeft w:val="0"/>
      <w:marRight w:val="0"/>
      <w:marTop w:val="0"/>
      <w:marBottom w:val="0"/>
      <w:divBdr>
        <w:top w:val="none" w:sz="0" w:space="0" w:color="auto"/>
        <w:left w:val="none" w:sz="0" w:space="0" w:color="auto"/>
        <w:bottom w:val="none" w:sz="0" w:space="0" w:color="auto"/>
        <w:right w:val="none" w:sz="0" w:space="0" w:color="auto"/>
      </w:divBdr>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154028273">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583874711">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04384554">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7425</Words>
  <Characters>42329</Characters>
  <Application>Microsoft Office Word</Application>
  <DocSecurity>0</DocSecurity>
  <Lines>352</Lines>
  <Paragraphs>99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49655</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Anja</cp:lastModifiedBy>
  <cp:revision>136</cp:revision>
  <cp:lastPrinted>2020-12-09T13:48:00Z</cp:lastPrinted>
  <dcterms:created xsi:type="dcterms:W3CDTF">2022-02-03T09:08:00Z</dcterms:created>
  <dcterms:modified xsi:type="dcterms:W3CDTF">2022-02-03T15:42:00Z</dcterms:modified>
</cp:coreProperties>
</file>