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101F" w14:textId="011E3332" w:rsidR="00A075C0" w:rsidRDefault="00A075C0" w:rsidP="00893BAE">
      <w:pPr>
        <w:autoSpaceDE w:val="0"/>
        <w:autoSpaceDN w:val="0"/>
        <w:adjustRightInd w:val="0"/>
        <w:spacing w:line="240" w:lineRule="auto"/>
        <w:rPr>
          <w:rFonts w:ascii="Arial Nova" w:hAnsi="Arial Nova" w:cs="Arial"/>
          <w:color w:val="000000"/>
          <w:szCs w:val="20"/>
        </w:rPr>
      </w:pPr>
      <w:r w:rsidRPr="00EB1C51">
        <w:rPr>
          <w:rFonts w:ascii="Arial Nova" w:hAnsi="Arial Nova" w:cs="Arial"/>
          <w:color w:val="000000"/>
          <w:szCs w:val="20"/>
        </w:rPr>
        <w:t>SPOROČILO ZA JAVNOST</w:t>
      </w:r>
    </w:p>
    <w:p w14:paraId="7E9EA6CE" w14:textId="27721C08" w:rsidR="00BD6EA7" w:rsidRDefault="00BD6EA7" w:rsidP="00893BAE">
      <w:pPr>
        <w:autoSpaceDE w:val="0"/>
        <w:autoSpaceDN w:val="0"/>
        <w:adjustRightInd w:val="0"/>
        <w:spacing w:line="240" w:lineRule="auto"/>
        <w:rPr>
          <w:rFonts w:ascii="Arial Nova" w:hAnsi="Arial Nova" w:cs="Arial"/>
          <w:color w:val="000000"/>
          <w:szCs w:val="20"/>
        </w:rPr>
      </w:pPr>
    </w:p>
    <w:p w14:paraId="6CA833A7" w14:textId="7A8C8E33" w:rsidR="00BD6EA7" w:rsidRDefault="00BD6EA7" w:rsidP="00BD6EA7">
      <w:pPr>
        <w:autoSpaceDE w:val="0"/>
        <w:autoSpaceDN w:val="0"/>
        <w:adjustRightInd w:val="0"/>
        <w:spacing w:line="240" w:lineRule="auto"/>
        <w:jc w:val="both"/>
        <w:rPr>
          <w:rFonts w:ascii="Arial Nova" w:hAnsi="Arial Nova" w:cs="Arial"/>
          <w:b/>
          <w:bCs/>
          <w:color w:val="000000"/>
          <w:sz w:val="28"/>
          <w:szCs w:val="28"/>
        </w:rPr>
      </w:pPr>
      <w:r>
        <w:rPr>
          <w:rFonts w:ascii="Arial Nova" w:hAnsi="Arial Nova" w:cs="Arial"/>
          <w:b/>
          <w:bCs/>
          <w:color w:val="000000"/>
          <w:sz w:val="28"/>
          <w:szCs w:val="28"/>
        </w:rPr>
        <w:t>1</w:t>
      </w:r>
      <w:r w:rsidR="004B098E">
        <w:rPr>
          <w:rFonts w:ascii="Arial Nova" w:hAnsi="Arial Nova" w:cs="Arial"/>
          <w:b/>
          <w:bCs/>
          <w:color w:val="000000"/>
          <w:sz w:val="28"/>
          <w:szCs w:val="28"/>
        </w:rPr>
        <w:t>1</w:t>
      </w:r>
      <w:r w:rsidR="003650B0">
        <w:rPr>
          <w:rFonts w:ascii="Arial Nova" w:hAnsi="Arial Nova" w:cs="Arial"/>
          <w:b/>
          <w:bCs/>
          <w:color w:val="000000"/>
          <w:sz w:val="28"/>
          <w:szCs w:val="28"/>
        </w:rPr>
        <w:t>8</w:t>
      </w:r>
      <w:r>
        <w:rPr>
          <w:rFonts w:ascii="Arial Nova" w:hAnsi="Arial Nova" w:cs="Arial"/>
          <w:b/>
          <w:bCs/>
          <w:color w:val="000000"/>
          <w:sz w:val="28"/>
          <w:szCs w:val="28"/>
        </w:rPr>
        <w:t>. redna seja Vlade Republike Slovenije</w:t>
      </w:r>
    </w:p>
    <w:p w14:paraId="68184A00" w14:textId="77777777" w:rsidR="002D2E48" w:rsidRDefault="002D2E48" w:rsidP="00893BAE">
      <w:pPr>
        <w:autoSpaceDE w:val="0"/>
        <w:autoSpaceDN w:val="0"/>
        <w:adjustRightInd w:val="0"/>
        <w:spacing w:line="240" w:lineRule="auto"/>
        <w:jc w:val="both"/>
        <w:rPr>
          <w:rFonts w:cs="Arial"/>
          <w:color w:val="000000"/>
          <w:szCs w:val="20"/>
        </w:rPr>
      </w:pPr>
    </w:p>
    <w:p w14:paraId="501C02EF" w14:textId="6C4A468C" w:rsidR="00A075C0" w:rsidRDefault="003650B0" w:rsidP="00893BAE">
      <w:pPr>
        <w:autoSpaceDE w:val="0"/>
        <w:autoSpaceDN w:val="0"/>
        <w:adjustRightInd w:val="0"/>
        <w:spacing w:line="240" w:lineRule="auto"/>
        <w:jc w:val="both"/>
        <w:rPr>
          <w:rFonts w:cs="Arial"/>
          <w:color w:val="000000"/>
          <w:szCs w:val="20"/>
        </w:rPr>
      </w:pPr>
      <w:r>
        <w:rPr>
          <w:rFonts w:cs="Arial"/>
          <w:color w:val="000000"/>
          <w:szCs w:val="20"/>
        </w:rPr>
        <w:t>17</w:t>
      </w:r>
      <w:r w:rsidR="001C4D83">
        <w:rPr>
          <w:rFonts w:cs="Arial"/>
          <w:color w:val="000000"/>
          <w:szCs w:val="20"/>
        </w:rPr>
        <w:t xml:space="preserve">. marec </w:t>
      </w:r>
      <w:r w:rsidR="00A45B9B" w:rsidRPr="00156E4E">
        <w:rPr>
          <w:rFonts w:cs="Arial"/>
          <w:color w:val="000000"/>
          <w:szCs w:val="20"/>
        </w:rPr>
        <w:t>202</w:t>
      </w:r>
      <w:r w:rsidR="005A4D41">
        <w:rPr>
          <w:rFonts w:cs="Arial"/>
          <w:color w:val="000000"/>
          <w:szCs w:val="20"/>
        </w:rPr>
        <w:t>2</w:t>
      </w:r>
    </w:p>
    <w:p w14:paraId="5E1B800E" w14:textId="77777777" w:rsidR="003650B0" w:rsidRDefault="003650B0" w:rsidP="0097398D">
      <w:pPr>
        <w:autoSpaceDE w:val="0"/>
        <w:autoSpaceDN w:val="0"/>
        <w:adjustRightInd w:val="0"/>
        <w:spacing w:line="240" w:lineRule="auto"/>
        <w:jc w:val="both"/>
        <w:rPr>
          <w:rFonts w:cs="Arial"/>
          <w:b/>
          <w:bCs/>
          <w:color w:val="000000"/>
          <w:szCs w:val="20"/>
        </w:rPr>
      </w:pPr>
    </w:p>
    <w:p w14:paraId="247A4AE1" w14:textId="5A089CA1"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ab/>
      </w:r>
    </w:p>
    <w:p w14:paraId="75F8EBBC" w14:textId="758D4EF7" w:rsidR="00C144B8" w:rsidRPr="00C144B8" w:rsidRDefault="00C144B8" w:rsidP="00C144B8">
      <w:pPr>
        <w:autoSpaceDE w:val="0"/>
        <w:autoSpaceDN w:val="0"/>
        <w:adjustRightInd w:val="0"/>
        <w:spacing w:line="240" w:lineRule="auto"/>
        <w:jc w:val="both"/>
        <w:rPr>
          <w:rFonts w:cs="Arial"/>
          <w:b/>
          <w:bCs/>
          <w:color w:val="000000"/>
          <w:szCs w:val="20"/>
        </w:rPr>
      </w:pPr>
      <w:r w:rsidRPr="00C144B8">
        <w:rPr>
          <w:rFonts w:cs="Arial"/>
          <w:b/>
          <w:bCs/>
          <w:color w:val="000000"/>
          <w:szCs w:val="20"/>
        </w:rPr>
        <w:t>Vlada podelila rudarsko pravico za izkoriščanje dolomita v Podskrajniku</w:t>
      </w:r>
    </w:p>
    <w:p w14:paraId="69789324" w14:textId="77777777" w:rsidR="00C144B8" w:rsidRPr="00C144B8" w:rsidRDefault="00C144B8" w:rsidP="00C144B8">
      <w:pPr>
        <w:autoSpaceDE w:val="0"/>
        <w:autoSpaceDN w:val="0"/>
        <w:adjustRightInd w:val="0"/>
        <w:spacing w:line="240" w:lineRule="auto"/>
        <w:jc w:val="both"/>
        <w:rPr>
          <w:rFonts w:cs="Arial"/>
          <w:b/>
          <w:bCs/>
          <w:color w:val="000000"/>
          <w:szCs w:val="20"/>
        </w:rPr>
      </w:pPr>
    </w:p>
    <w:p w14:paraId="51B1B20E" w14:textId="77777777" w:rsidR="00C144B8" w:rsidRPr="00C144B8" w:rsidRDefault="00C144B8" w:rsidP="00C144B8">
      <w:pPr>
        <w:autoSpaceDE w:val="0"/>
        <w:autoSpaceDN w:val="0"/>
        <w:adjustRightInd w:val="0"/>
        <w:spacing w:line="240" w:lineRule="auto"/>
        <w:jc w:val="both"/>
        <w:rPr>
          <w:rFonts w:cs="Arial"/>
          <w:color w:val="000000"/>
          <w:szCs w:val="20"/>
        </w:rPr>
      </w:pPr>
      <w:r w:rsidRPr="00C144B8">
        <w:rPr>
          <w:rFonts w:cs="Arial"/>
          <w:color w:val="000000"/>
          <w:szCs w:val="20"/>
        </w:rPr>
        <w:t>Vlada je izdala Uredbo o podelitvi rudarske pravice za izkoriščanje mineralne surovine tehnični kamen – dolomit v pridobivalnem prostoru Podskrajnik 2 v občini Cerknica.</w:t>
      </w:r>
    </w:p>
    <w:p w14:paraId="2908A518" w14:textId="77777777" w:rsidR="00C144B8" w:rsidRPr="00C144B8" w:rsidRDefault="00C144B8" w:rsidP="00C144B8">
      <w:pPr>
        <w:autoSpaceDE w:val="0"/>
        <w:autoSpaceDN w:val="0"/>
        <w:adjustRightInd w:val="0"/>
        <w:spacing w:line="240" w:lineRule="auto"/>
        <w:jc w:val="both"/>
        <w:rPr>
          <w:rFonts w:cs="Arial"/>
          <w:color w:val="000000"/>
          <w:szCs w:val="20"/>
        </w:rPr>
      </w:pPr>
    </w:p>
    <w:p w14:paraId="4BB253AC" w14:textId="77777777" w:rsidR="00C144B8" w:rsidRPr="00C144B8" w:rsidRDefault="00C144B8" w:rsidP="00C144B8">
      <w:pPr>
        <w:autoSpaceDE w:val="0"/>
        <w:autoSpaceDN w:val="0"/>
        <w:adjustRightInd w:val="0"/>
        <w:spacing w:line="240" w:lineRule="auto"/>
        <w:jc w:val="both"/>
        <w:rPr>
          <w:rFonts w:cs="Arial"/>
          <w:color w:val="000000"/>
          <w:szCs w:val="20"/>
        </w:rPr>
      </w:pPr>
      <w:r w:rsidRPr="00C144B8">
        <w:rPr>
          <w:rFonts w:cs="Arial"/>
          <w:color w:val="000000"/>
          <w:szCs w:val="20"/>
        </w:rPr>
        <w:t>Posledica objave rudarskega koncesijskega akta je, da je za zemljišča pridobivalnega prostora, ki jih določa rudarski koncesijski akt, mogoče sprejemati nove prostorske akte oziroma jih spreminjati in dopolnjevati samo, če se s tem na njih ne onemogoča izkoriščanje mineralnih surovin. V postopkih priprave in sprejemanja prostorskih aktov mora biti zagotovljeno sodelovanje ministrstva, pristojnega za rudarstvo. Inšpekcijski nadzor nad izvajanjem te uredbe bo izvajala Rudarska inšpekcija.</w:t>
      </w:r>
    </w:p>
    <w:p w14:paraId="1340D20B" w14:textId="77777777" w:rsidR="00C144B8" w:rsidRPr="00C144B8" w:rsidRDefault="00C144B8" w:rsidP="00C144B8">
      <w:pPr>
        <w:autoSpaceDE w:val="0"/>
        <w:autoSpaceDN w:val="0"/>
        <w:adjustRightInd w:val="0"/>
        <w:spacing w:line="240" w:lineRule="auto"/>
        <w:jc w:val="both"/>
        <w:rPr>
          <w:rFonts w:cs="Arial"/>
          <w:color w:val="000000"/>
          <w:szCs w:val="20"/>
        </w:rPr>
      </w:pPr>
    </w:p>
    <w:p w14:paraId="38C69A55" w14:textId="77777777" w:rsidR="00C144B8" w:rsidRPr="00C144B8" w:rsidRDefault="00C144B8" w:rsidP="00C144B8">
      <w:pPr>
        <w:autoSpaceDE w:val="0"/>
        <w:autoSpaceDN w:val="0"/>
        <w:adjustRightInd w:val="0"/>
        <w:spacing w:line="240" w:lineRule="auto"/>
        <w:jc w:val="both"/>
        <w:rPr>
          <w:rFonts w:cs="Arial"/>
          <w:color w:val="000000"/>
          <w:szCs w:val="20"/>
        </w:rPr>
      </w:pPr>
      <w:r w:rsidRPr="00C144B8">
        <w:rPr>
          <w:rFonts w:cs="Arial"/>
          <w:color w:val="000000"/>
          <w:szCs w:val="20"/>
        </w:rPr>
        <w:t xml:space="preserve">V konkretnem primeru je pravna oseba JAVNO PODJETJE KOMUNALA CERKNICA </w:t>
      </w:r>
      <w:proofErr w:type="spellStart"/>
      <w:r w:rsidRPr="00C144B8">
        <w:rPr>
          <w:rFonts w:cs="Arial"/>
          <w:color w:val="000000"/>
          <w:szCs w:val="20"/>
        </w:rPr>
        <w:t>d.o.o</w:t>
      </w:r>
      <w:proofErr w:type="spellEnd"/>
      <w:r w:rsidRPr="00C144B8">
        <w:rPr>
          <w:rFonts w:cs="Arial"/>
          <w:color w:val="000000"/>
          <w:szCs w:val="20"/>
        </w:rPr>
        <w:t>. na Ministrstvo za infrastrukturo podala vlogo za pridobitev rudarske pravice za izkoriščanje mineralne surovine – tehnični kamen – dolomit (v količini 862.080 kubičnih metrov v raščenem stanju) v pridobivalnem prostoru Podskrajnik 2 (s površino 7,1855 hektarja do kote + 564 m) v občini Cerknica, za obdobje 30 let.</w:t>
      </w:r>
    </w:p>
    <w:p w14:paraId="361B7A68" w14:textId="77777777" w:rsidR="00C144B8" w:rsidRPr="00C144B8" w:rsidRDefault="00C144B8" w:rsidP="00C144B8">
      <w:pPr>
        <w:autoSpaceDE w:val="0"/>
        <w:autoSpaceDN w:val="0"/>
        <w:adjustRightInd w:val="0"/>
        <w:spacing w:line="240" w:lineRule="auto"/>
        <w:jc w:val="both"/>
        <w:rPr>
          <w:rFonts w:cs="Arial"/>
          <w:color w:val="000000"/>
          <w:szCs w:val="20"/>
        </w:rPr>
      </w:pPr>
    </w:p>
    <w:p w14:paraId="7821BC39" w14:textId="14FBEE9B" w:rsidR="00C144B8" w:rsidRPr="00C144B8" w:rsidRDefault="00C144B8" w:rsidP="00C144B8">
      <w:pPr>
        <w:autoSpaceDE w:val="0"/>
        <w:autoSpaceDN w:val="0"/>
        <w:adjustRightInd w:val="0"/>
        <w:spacing w:line="240" w:lineRule="auto"/>
        <w:jc w:val="both"/>
        <w:rPr>
          <w:rFonts w:cs="Arial"/>
          <w:color w:val="000000"/>
          <w:szCs w:val="20"/>
        </w:rPr>
      </w:pPr>
      <w:r w:rsidRPr="00C144B8">
        <w:rPr>
          <w:rFonts w:cs="Arial"/>
          <w:color w:val="000000"/>
          <w:szCs w:val="20"/>
        </w:rPr>
        <w:t>Ministrstvo je v postopku priprave te uredbe (rudarskega koncesijskega akta) med drugim ugotovilo, da vlagatelj izpolnjuje pogoje za nosilca rudarske pravice za izkoriščanje, da je predlagani pridobivalni prostor v skladu z državno rudarsko strategijo in da iz naravovarstvenih smernic izhaja, da se rudarska pravica lahko podeli upoštevajoč varstvene usmeritve.</w:t>
      </w:r>
      <w:r>
        <w:rPr>
          <w:rFonts w:cs="Arial"/>
          <w:color w:val="000000"/>
          <w:szCs w:val="20"/>
        </w:rPr>
        <w:t xml:space="preserve"> </w:t>
      </w:r>
      <w:r w:rsidRPr="00C144B8">
        <w:rPr>
          <w:rFonts w:cs="Arial"/>
          <w:color w:val="000000"/>
          <w:szCs w:val="20"/>
        </w:rPr>
        <w:t>Za ta pridobivalni prostor ali njegov del nista bili istočasno vloženi dve ali več vlog za pridobitev rudarske pravice za izkoriščanje določene mineralne surovine, ki izpolnjujeta katerega od pogojev za podelitev koncesije brez javnega razpisa.</w:t>
      </w:r>
    </w:p>
    <w:p w14:paraId="413ED077" w14:textId="77777777" w:rsidR="00C144B8" w:rsidRPr="00C144B8" w:rsidRDefault="00C144B8" w:rsidP="00C144B8">
      <w:pPr>
        <w:autoSpaceDE w:val="0"/>
        <w:autoSpaceDN w:val="0"/>
        <w:adjustRightInd w:val="0"/>
        <w:spacing w:line="240" w:lineRule="auto"/>
        <w:jc w:val="both"/>
        <w:rPr>
          <w:rFonts w:cs="Arial"/>
          <w:color w:val="000000"/>
          <w:szCs w:val="20"/>
        </w:rPr>
      </w:pPr>
    </w:p>
    <w:p w14:paraId="02976798" w14:textId="21D04584" w:rsidR="003650B0" w:rsidRPr="00C144B8" w:rsidRDefault="00C144B8" w:rsidP="00C144B8">
      <w:pPr>
        <w:autoSpaceDE w:val="0"/>
        <w:autoSpaceDN w:val="0"/>
        <w:adjustRightInd w:val="0"/>
        <w:spacing w:line="240" w:lineRule="auto"/>
        <w:jc w:val="both"/>
        <w:rPr>
          <w:rFonts w:cs="Arial"/>
          <w:color w:val="000000"/>
          <w:szCs w:val="20"/>
        </w:rPr>
      </w:pPr>
      <w:r w:rsidRPr="00C144B8">
        <w:rPr>
          <w:rFonts w:cs="Arial"/>
          <w:color w:val="000000"/>
          <w:szCs w:val="20"/>
        </w:rPr>
        <w:t>Vir: Ministrstvo za infrastrukturo</w:t>
      </w:r>
    </w:p>
    <w:p w14:paraId="056DDB22"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2A6BD8C2" w14:textId="389C6872" w:rsidR="00E12360" w:rsidRPr="00E12360" w:rsidRDefault="00E12360" w:rsidP="00E12360">
      <w:pPr>
        <w:autoSpaceDE w:val="0"/>
        <w:autoSpaceDN w:val="0"/>
        <w:adjustRightInd w:val="0"/>
        <w:spacing w:line="240" w:lineRule="auto"/>
        <w:jc w:val="both"/>
        <w:rPr>
          <w:rFonts w:cs="Arial"/>
          <w:b/>
          <w:bCs/>
          <w:color w:val="000000"/>
          <w:szCs w:val="20"/>
        </w:rPr>
      </w:pPr>
      <w:r w:rsidRPr="00E12360">
        <w:rPr>
          <w:rFonts w:cs="Arial"/>
          <w:b/>
          <w:bCs/>
          <w:color w:val="000000"/>
          <w:szCs w:val="20"/>
        </w:rPr>
        <w:t xml:space="preserve">Sprememba uredbe o prizadevanju za zmanjševanje emisij toplogrednih plinov </w:t>
      </w:r>
    </w:p>
    <w:p w14:paraId="06675EDA" w14:textId="77777777" w:rsidR="00E12360" w:rsidRPr="00E12360" w:rsidRDefault="00E12360" w:rsidP="00E12360">
      <w:pPr>
        <w:autoSpaceDE w:val="0"/>
        <w:autoSpaceDN w:val="0"/>
        <w:adjustRightInd w:val="0"/>
        <w:spacing w:line="240" w:lineRule="auto"/>
        <w:jc w:val="both"/>
        <w:rPr>
          <w:rFonts w:cs="Arial"/>
          <w:b/>
          <w:bCs/>
          <w:color w:val="000000"/>
          <w:szCs w:val="20"/>
        </w:rPr>
      </w:pPr>
    </w:p>
    <w:p w14:paraId="46AE728A" w14:textId="77777777" w:rsidR="00E12360" w:rsidRPr="00E12360" w:rsidRDefault="00E12360" w:rsidP="00E12360">
      <w:pPr>
        <w:autoSpaceDE w:val="0"/>
        <w:autoSpaceDN w:val="0"/>
        <w:adjustRightInd w:val="0"/>
        <w:spacing w:line="240" w:lineRule="auto"/>
        <w:jc w:val="both"/>
        <w:rPr>
          <w:rFonts w:cs="Arial"/>
          <w:color w:val="000000"/>
          <w:szCs w:val="20"/>
        </w:rPr>
      </w:pPr>
      <w:r w:rsidRPr="00E12360">
        <w:rPr>
          <w:rFonts w:cs="Arial"/>
          <w:color w:val="000000"/>
          <w:szCs w:val="20"/>
        </w:rPr>
        <w:t xml:space="preserve">Vlada je izdala Uredbo o dopolnitvi Uredbe o izvajanju Odločbe (Evropske Unije - EU) o prizadevanju držav članic za zmanjšanje emisij toplogrednih plinov, da do leta 2020 izpolnijo zavezo Skupnosti za zmanjšanje emisij toplogrednih plinov. Uredba se spreminja v delu ustvarjenega presežka dodeljenih letnih emisij v sektorjih, ki niso del sistema EU za trgovanje z emisijami. </w:t>
      </w:r>
    </w:p>
    <w:p w14:paraId="2D6CEB74" w14:textId="77777777" w:rsidR="00E12360" w:rsidRPr="00E12360" w:rsidRDefault="00E12360" w:rsidP="00E12360">
      <w:pPr>
        <w:autoSpaceDE w:val="0"/>
        <w:autoSpaceDN w:val="0"/>
        <w:adjustRightInd w:val="0"/>
        <w:spacing w:line="240" w:lineRule="auto"/>
        <w:jc w:val="both"/>
        <w:rPr>
          <w:rFonts w:cs="Arial"/>
          <w:color w:val="000000"/>
          <w:szCs w:val="20"/>
        </w:rPr>
      </w:pPr>
    </w:p>
    <w:p w14:paraId="46919A61" w14:textId="77777777" w:rsidR="00E12360" w:rsidRPr="00E12360" w:rsidRDefault="00E12360" w:rsidP="00E12360">
      <w:pPr>
        <w:autoSpaceDE w:val="0"/>
        <w:autoSpaceDN w:val="0"/>
        <w:adjustRightInd w:val="0"/>
        <w:spacing w:line="240" w:lineRule="auto"/>
        <w:jc w:val="both"/>
        <w:rPr>
          <w:rFonts w:cs="Arial"/>
          <w:color w:val="000000"/>
          <w:szCs w:val="20"/>
        </w:rPr>
      </w:pPr>
      <w:r w:rsidRPr="00E12360">
        <w:rPr>
          <w:rFonts w:cs="Arial"/>
          <w:color w:val="000000"/>
          <w:szCs w:val="20"/>
        </w:rPr>
        <w:t>Republika Slovenija je prevzela obveznost, da emisije toplogrednih plinov iz sektorjev, ki niso del sistema EU za trgovanje z emisijami (ne-ETS sektorji), do leta 2020 ne poveča za več kot 4 % v primerjavi z emisijami v letu 2005. Poleg končnega cilja ta odločba določa tudi dodeljene letne emisije, torej letne ciljne vrednosti za obdobje 2013–2020, ki jih Slovenija ne sme preseči.</w:t>
      </w:r>
    </w:p>
    <w:p w14:paraId="5ADC61E4" w14:textId="77777777" w:rsidR="00E12360" w:rsidRPr="00E12360" w:rsidRDefault="00E12360" w:rsidP="00E12360">
      <w:pPr>
        <w:autoSpaceDE w:val="0"/>
        <w:autoSpaceDN w:val="0"/>
        <w:adjustRightInd w:val="0"/>
        <w:spacing w:line="240" w:lineRule="auto"/>
        <w:jc w:val="both"/>
        <w:rPr>
          <w:rFonts w:cs="Arial"/>
          <w:color w:val="000000"/>
          <w:szCs w:val="20"/>
        </w:rPr>
      </w:pPr>
    </w:p>
    <w:p w14:paraId="53A43BD2" w14:textId="77777777" w:rsidR="00E12360" w:rsidRPr="00E12360" w:rsidRDefault="00E12360" w:rsidP="00E12360">
      <w:pPr>
        <w:autoSpaceDE w:val="0"/>
        <w:autoSpaceDN w:val="0"/>
        <w:adjustRightInd w:val="0"/>
        <w:spacing w:line="240" w:lineRule="auto"/>
        <w:jc w:val="both"/>
        <w:rPr>
          <w:rFonts w:cs="Arial"/>
          <w:color w:val="000000"/>
          <w:szCs w:val="20"/>
        </w:rPr>
      </w:pPr>
      <w:r w:rsidRPr="00E12360">
        <w:rPr>
          <w:rFonts w:cs="Arial"/>
          <w:color w:val="000000"/>
          <w:szCs w:val="20"/>
        </w:rPr>
        <w:t>Dodeljene letne emisije za Slovenijo za leto 2019 so bile 12.272.525 ton ogljikovega dioksida (CO2) ekvivalenta (</w:t>
      </w:r>
      <w:proofErr w:type="spellStart"/>
      <w:r w:rsidRPr="00E12360">
        <w:rPr>
          <w:rFonts w:cs="Arial"/>
          <w:color w:val="000000"/>
          <w:szCs w:val="20"/>
        </w:rPr>
        <w:t>ekv</w:t>
      </w:r>
      <w:proofErr w:type="spellEnd"/>
      <w:r w:rsidRPr="00E12360">
        <w:rPr>
          <w:rFonts w:cs="Arial"/>
          <w:color w:val="000000"/>
          <w:szCs w:val="20"/>
        </w:rPr>
        <w:t xml:space="preserve">),  Iz tega sledi, da so emisije toplogrednih plinov za leto 2019 za 1.462.625 ton CO2 </w:t>
      </w:r>
      <w:proofErr w:type="spellStart"/>
      <w:r w:rsidRPr="00E12360">
        <w:rPr>
          <w:rFonts w:cs="Arial"/>
          <w:color w:val="000000"/>
          <w:szCs w:val="20"/>
        </w:rPr>
        <w:t>ekv</w:t>
      </w:r>
      <w:proofErr w:type="spellEnd"/>
      <w:r w:rsidRPr="00E12360">
        <w:rPr>
          <w:rFonts w:cs="Arial"/>
          <w:color w:val="000000"/>
          <w:szCs w:val="20"/>
        </w:rPr>
        <w:t>. nižje od ciljne vrednosti. Presežek v višini 10.108.273 dodeljenih letnih emisij toplogrednih plinov se prenese iz leta 2019 v leto 2020. Slovenija lahko presežek tako dodeljenih letnih emisij za dano leto prenese v naslednja leta do leta 2020. Prenos presežka enot dodeljenih letnih emisij v naslednje leto je pomemben predvsem zato, da se zaradi negotovosti gibanja emisij toplogrednih plinov iz ne-ETS sektorjev v prihodnjih letih do konca obdobja 2013–2020 Republiki Sloveniji zagotovi izhodišče, ki bi lahko olajšalo doseganje državnih ciljev zmanjšanja emisij toplogrednih plinov.</w:t>
      </w:r>
    </w:p>
    <w:p w14:paraId="5E97D8E1" w14:textId="77777777" w:rsidR="00E12360" w:rsidRPr="00E12360" w:rsidRDefault="00E12360" w:rsidP="00E12360">
      <w:pPr>
        <w:autoSpaceDE w:val="0"/>
        <w:autoSpaceDN w:val="0"/>
        <w:adjustRightInd w:val="0"/>
        <w:spacing w:line="240" w:lineRule="auto"/>
        <w:jc w:val="both"/>
        <w:rPr>
          <w:rFonts w:cs="Arial"/>
          <w:color w:val="000000"/>
          <w:szCs w:val="20"/>
        </w:rPr>
      </w:pPr>
    </w:p>
    <w:p w14:paraId="627C6192" w14:textId="026817AB" w:rsidR="003650B0" w:rsidRPr="00E12360" w:rsidRDefault="00E12360" w:rsidP="00E12360">
      <w:pPr>
        <w:autoSpaceDE w:val="0"/>
        <w:autoSpaceDN w:val="0"/>
        <w:adjustRightInd w:val="0"/>
        <w:spacing w:line="240" w:lineRule="auto"/>
        <w:jc w:val="both"/>
        <w:rPr>
          <w:rFonts w:cs="Arial"/>
          <w:color w:val="000000"/>
          <w:szCs w:val="20"/>
        </w:rPr>
      </w:pPr>
      <w:r w:rsidRPr="00E12360">
        <w:rPr>
          <w:rFonts w:cs="Arial"/>
          <w:color w:val="000000"/>
          <w:szCs w:val="20"/>
        </w:rPr>
        <w:lastRenderedPageBreak/>
        <w:t>Vir: Ministrstvo za okolje in prostor</w:t>
      </w:r>
    </w:p>
    <w:p w14:paraId="58B8140A"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28E5B7C6" w14:textId="1E6BA019" w:rsidR="003650B0" w:rsidRDefault="0073090C" w:rsidP="003650B0">
      <w:pPr>
        <w:autoSpaceDE w:val="0"/>
        <w:autoSpaceDN w:val="0"/>
        <w:adjustRightInd w:val="0"/>
        <w:spacing w:line="240" w:lineRule="auto"/>
        <w:jc w:val="both"/>
        <w:rPr>
          <w:rFonts w:cs="Arial"/>
          <w:b/>
          <w:bCs/>
          <w:color w:val="000000"/>
          <w:szCs w:val="20"/>
        </w:rPr>
      </w:pPr>
      <w:r>
        <w:rPr>
          <w:rFonts w:cs="Arial"/>
          <w:b/>
          <w:bCs/>
          <w:color w:val="000000"/>
          <w:szCs w:val="20"/>
        </w:rPr>
        <w:t>O</w:t>
      </w:r>
      <w:r w:rsidR="003650B0" w:rsidRPr="003650B0">
        <w:rPr>
          <w:rFonts w:cs="Arial"/>
          <w:b/>
          <w:bCs/>
          <w:color w:val="000000"/>
          <w:szCs w:val="20"/>
        </w:rPr>
        <w:t>dlok o ustanovitvi in nalogah Urada Vlade Republike Slovenije za centralno cenovno evidenco medicinskih pripomočkov in medicinske opreme</w:t>
      </w:r>
    </w:p>
    <w:p w14:paraId="127D87A4" w14:textId="74C952F3" w:rsidR="0073090C" w:rsidRDefault="0073090C" w:rsidP="003650B0">
      <w:pPr>
        <w:autoSpaceDE w:val="0"/>
        <w:autoSpaceDN w:val="0"/>
        <w:adjustRightInd w:val="0"/>
        <w:spacing w:line="240" w:lineRule="auto"/>
        <w:jc w:val="both"/>
        <w:rPr>
          <w:rFonts w:cs="Arial"/>
          <w:b/>
          <w:bCs/>
          <w:color w:val="000000"/>
          <w:szCs w:val="20"/>
        </w:rPr>
      </w:pPr>
    </w:p>
    <w:p w14:paraId="3BA079B9" w14:textId="77777777" w:rsidR="0073090C" w:rsidRPr="0073090C" w:rsidRDefault="0073090C" w:rsidP="0073090C">
      <w:pPr>
        <w:autoSpaceDE w:val="0"/>
        <w:autoSpaceDN w:val="0"/>
        <w:adjustRightInd w:val="0"/>
        <w:spacing w:line="240" w:lineRule="auto"/>
        <w:jc w:val="both"/>
        <w:rPr>
          <w:rFonts w:cs="Arial"/>
          <w:color w:val="000000"/>
          <w:szCs w:val="20"/>
        </w:rPr>
      </w:pPr>
      <w:r w:rsidRPr="0073090C">
        <w:rPr>
          <w:rFonts w:cs="Arial"/>
          <w:color w:val="000000"/>
          <w:szCs w:val="20"/>
        </w:rPr>
        <w:t>Vlada Republike Slovenije je na današnji seji sprejela Odlok o ustanovitvi, nalogah in organizaciji  Urada Vlade Republike Slovenije za centralno cenovno evidenco medicinskih pripomočkov in medicinske opreme ter ga objavi v Uradnem listu Republike Slovenije.</w:t>
      </w:r>
    </w:p>
    <w:p w14:paraId="166A8A99" w14:textId="77777777" w:rsidR="0073090C" w:rsidRPr="0073090C" w:rsidRDefault="0073090C" w:rsidP="0073090C">
      <w:pPr>
        <w:autoSpaceDE w:val="0"/>
        <w:autoSpaceDN w:val="0"/>
        <w:adjustRightInd w:val="0"/>
        <w:spacing w:line="240" w:lineRule="auto"/>
        <w:jc w:val="both"/>
        <w:rPr>
          <w:rFonts w:cs="Arial"/>
          <w:color w:val="000000"/>
          <w:szCs w:val="20"/>
        </w:rPr>
      </w:pPr>
    </w:p>
    <w:p w14:paraId="1053C1A3" w14:textId="77777777" w:rsidR="0073090C" w:rsidRPr="0073090C" w:rsidRDefault="0073090C" w:rsidP="0073090C">
      <w:pPr>
        <w:autoSpaceDE w:val="0"/>
        <w:autoSpaceDN w:val="0"/>
        <w:adjustRightInd w:val="0"/>
        <w:spacing w:line="240" w:lineRule="auto"/>
        <w:jc w:val="both"/>
        <w:rPr>
          <w:rFonts w:cs="Arial"/>
          <w:color w:val="000000"/>
          <w:szCs w:val="20"/>
        </w:rPr>
      </w:pPr>
      <w:r w:rsidRPr="0073090C">
        <w:rPr>
          <w:rFonts w:cs="Arial"/>
          <w:color w:val="000000"/>
          <w:szCs w:val="20"/>
        </w:rPr>
        <w:t>Urad Vlade Republike Slovenije za centralno cenovno evidenco medicinskih pripomočkov in medicinske opreme bo zagotavljal z vidika nabav v zdravstvu informacijsko, organizacijsko, strokovno in drugo pomoč vladi s posebnim ciljem doseganja primerljivih in optimalnih cen pri javnem naročanju. Gre za urad najširšega in strateškega pomena pri zagotavljanju vzdržnosti javne porabe in zmanjševanja proračunskih izdatkov ter transparentnosti in ustrezne primerljivosti nabav, ki je nujna za učinkovito porabo javnih sredstev. Hkrati bo ustanovitev urada zagotovila hitrejše približevanje tržnih in zdravih konkurenčnih praks v Republik Sloveniji standardom v primerljivih državah Evropske unije.</w:t>
      </w:r>
    </w:p>
    <w:p w14:paraId="78384A93" w14:textId="77777777" w:rsidR="0073090C" w:rsidRPr="0073090C" w:rsidRDefault="0073090C" w:rsidP="0073090C">
      <w:pPr>
        <w:autoSpaceDE w:val="0"/>
        <w:autoSpaceDN w:val="0"/>
        <w:adjustRightInd w:val="0"/>
        <w:spacing w:line="240" w:lineRule="auto"/>
        <w:jc w:val="both"/>
        <w:rPr>
          <w:rFonts w:cs="Arial"/>
          <w:color w:val="000000"/>
          <w:szCs w:val="20"/>
        </w:rPr>
      </w:pPr>
    </w:p>
    <w:p w14:paraId="2291EABB" w14:textId="77777777" w:rsidR="0073090C" w:rsidRPr="0073090C" w:rsidRDefault="0073090C" w:rsidP="0073090C">
      <w:pPr>
        <w:autoSpaceDE w:val="0"/>
        <w:autoSpaceDN w:val="0"/>
        <w:adjustRightInd w:val="0"/>
        <w:spacing w:line="240" w:lineRule="auto"/>
        <w:jc w:val="both"/>
        <w:rPr>
          <w:rFonts w:cs="Arial"/>
          <w:color w:val="000000"/>
          <w:szCs w:val="20"/>
        </w:rPr>
      </w:pPr>
      <w:r w:rsidRPr="0073090C">
        <w:rPr>
          <w:rFonts w:cs="Arial"/>
          <w:color w:val="000000"/>
          <w:szCs w:val="20"/>
        </w:rPr>
        <w:t xml:space="preserve">Sredstva za delovanje urada se bodo v skladu s 4. členom Zakona o izvrševanju proračunov Republike Slovenije za leti 2022 in 2023 (Uradni list RS, št. 187/21 in 206/21 – ZDUPŠOP), do uveljavitve rebalansa proračuna države za leto 2022 oziroma do sprememb ali rebalansa proračuna 2023 zagotavljala v finančnem načrtu Generalnega sekretariata Vlade Republike Slovenije.  </w:t>
      </w:r>
    </w:p>
    <w:p w14:paraId="52E6CF31" w14:textId="77777777" w:rsidR="0073090C" w:rsidRPr="0073090C" w:rsidRDefault="0073090C" w:rsidP="0073090C">
      <w:pPr>
        <w:autoSpaceDE w:val="0"/>
        <w:autoSpaceDN w:val="0"/>
        <w:adjustRightInd w:val="0"/>
        <w:spacing w:line="240" w:lineRule="auto"/>
        <w:jc w:val="both"/>
        <w:rPr>
          <w:rFonts w:cs="Arial"/>
          <w:color w:val="000000"/>
          <w:szCs w:val="20"/>
        </w:rPr>
      </w:pPr>
    </w:p>
    <w:p w14:paraId="7BA75AAC" w14:textId="77777777" w:rsidR="0073090C" w:rsidRPr="0073090C" w:rsidRDefault="0073090C" w:rsidP="0073090C">
      <w:pPr>
        <w:autoSpaceDE w:val="0"/>
        <w:autoSpaceDN w:val="0"/>
        <w:adjustRightInd w:val="0"/>
        <w:spacing w:line="240" w:lineRule="auto"/>
        <w:jc w:val="both"/>
        <w:rPr>
          <w:rFonts w:cs="Arial"/>
          <w:color w:val="000000"/>
          <w:szCs w:val="20"/>
        </w:rPr>
      </w:pPr>
      <w:r w:rsidRPr="0073090C">
        <w:rPr>
          <w:rFonts w:cs="Arial"/>
          <w:color w:val="000000"/>
          <w:szCs w:val="20"/>
        </w:rPr>
        <w:t>Urad bo vodil direktor, ki ga imenuje Vlada Republike Slovenije, odgovoren pa bo generalnemu sekretarju vlade.</w:t>
      </w:r>
    </w:p>
    <w:p w14:paraId="5E4E6A73" w14:textId="77777777" w:rsidR="0073090C" w:rsidRPr="0073090C" w:rsidRDefault="0073090C" w:rsidP="0073090C">
      <w:pPr>
        <w:autoSpaceDE w:val="0"/>
        <w:autoSpaceDN w:val="0"/>
        <w:adjustRightInd w:val="0"/>
        <w:spacing w:line="240" w:lineRule="auto"/>
        <w:jc w:val="both"/>
        <w:rPr>
          <w:rFonts w:cs="Arial"/>
          <w:color w:val="000000"/>
          <w:szCs w:val="20"/>
        </w:rPr>
      </w:pPr>
    </w:p>
    <w:p w14:paraId="0156A243" w14:textId="77777777" w:rsidR="0073090C" w:rsidRPr="0073090C" w:rsidRDefault="0073090C" w:rsidP="0073090C">
      <w:pPr>
        <w:autoSpaceDE w:val="0"/>
        <w:autoSpaceDN w:val="0"/>
        <w:adjustRightInd w:val="0"/>
        <w:spacing w:line="240" w:lineRule="auto"/>
        <w:jc w:val="both"/>
        <w:rPr>
          <w:rFonts w:cs="Arial"/>
          <w:color w:val="000000"/>
          <w:szCs w:val="20"/>
        </w:rPr>
      </w:pPr>
      <w:r w:rsidRPr="0073090C">
        <w:rPr>
          <w:rFonts w:cs="Arial"/>
          <w:color w:val="000000"/>
          <w:szCs w:val="20"/>
        </w:rPr>
        <w:t>Vir: Generalni sekretariat vlade</w:t>
      </w:r>
    </w:p>
    <w:p w14:paraId="0FC7EF3D"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3F05C942" w14:textId="77D6E4D0" w:rsidR="008654AF" w:rsidRPr="008654AF" w:rsidRDefault="008654AF" w:rsidP="008654AF">
      <w:pPr>
        <w:autoSpaceDE w:val="0"/>
        <w:autoSpaceDN w:val="0"/>
        <w:adjustRightInd w:val="0"/>
        <w:spacing w:line="240" w:lineRule="auto"/>
        <w:jc w:val="both"/>
        <w:rPr>
          <w:rFonts w:cs="Arial"/>
          <w:b/>
          <w:bCs/>
          <w:color w:val="000000"/>
          <w:szCs w:val="20"/>
        </w:rPr>
      </w:pPr>
      <w:r w:rsidRPr="008654AF">
        <w:rPr>
          <w:rFonts w:cs="Arial"/>
          <w:b/>
          <w:bCs/>
          <w:color w:val="000000"/>
          <w:szCs w:val="20"/>
        </w:rPr>
        <w:t>Vlada sprejela spremembe sklepov o ugotovitvi javne koristi za ustanovitev služnosti zaradi opravljanja nalog nadzora državne meje</w:t>
      </w:r>
    </w:p>
    <w:p w14:paraId="5C06AC09" w14:textId="77777777" w:rsidR="008654AF" w:rsidRPr="008654AF" w:rsidRDefault="008654AF" w:rsidP="008654AF">
      <w:pPr>
        <w:autoSpaceDE w:val="0"/>
        <w:autoSpaceDN w:val="0"/>
        <w:adjustRightInd w:val="0"/>
        <w:spacing w:line="240" w:lineRule="auto"/>
        <w:jc w:val="both"/>
        <w:rPr>
          <w:rFonts w:cs="Arial"/>
          <w:b/>
          <w:bCs/>
          <w:color w:val="000000"/>
          <w:szCs w:val="20"/>
        </w:rPr>
      </w:pPr>
    </w:p>
    <w:p w14:paraId="0702C4EB" w14:textId="77777777" w:rsidR="008654AF" w:rsidRPr="008654AF" w:rsidRDefault="008654AF" w:rsidP="008654AF">
      <w:pPr>
        <w:autoSpaceDE w:val="0"/>
        <w:autoSpaceDN w:val="0"/>
        <w:adjustRightInd w:val="0"/>
        <w:spacing w:line="240" w:lineRule="auto"/>
        <w:jc w:val="both"/>
        <w:rPr>
          <w:rFonts w:cs="Arial"/>
          <w:color w:val="000000"/>
          <w:szCs w:val="20"/>
        </w:rPr>
      </w:pPr>
      <w:r w:rsidRPr="008654AF">
        <w:rPr>
          <w:rFonts w:cs="Arial"/>
          <w:color w:val="000000"/>
          <w:szCs w:val="20"/>
        </w:rPr>
        <w:t>Vlada Republike Slovenije je na današnji seji sprejela tri sklepe o spremembah Sklepa o:</w:t>
      </w:r>
    </w:p>
    <w:p w14:paraId="10491137" w14:textId="35CB455B" w:rsidR="008654AF" w:rsidRPr="008654AF" w:rsidRDefault="008654AF" w:rsidP="008654AF">
      <w:pPr>
        <w:pStyle w:val="Odstavekseznama"/>
        <w:numPr>
          <w:ilvl w:val="0"/>
          <w:numId w:val="27"/>
        </w:numPr>
        <w:autoSpaceDE w:val="0"/>
        <w:autoSpaceDN w:val="0"/>
        <w:adjustRightInd w:val="0"/>
        <w:spacing w:line="240" w:lineRule="auto"/>
        <w:jc w:val="both"/>
        <w:rPr>
          <w:rFonts w:cs="Arial"/>
          <w:color w:val="000000"/>
          <w:szCs w:val="20"/>
        </w:rPr>
      </w:pPr>
      <w:r w:rsidRPr="008654AF">
        <w:rPr>
          <w:rFonts w:cs="Arial"/>
          <w:color w:val="000000"/>
          <w:szCs w:val="20"/>
        </w:rPr>
        <w:t xml:space="preserve">ugotovitvi javne koristi za ustanovitev služnosti zaradi opravljanja nalog nadzora državne meje (Uradni list RS, št. 49/18, 45/19 in 13/21), </w:t>
      </w:r>
    </w:p>
    <w:p w14:paraId="5E26140A" w14:textId="6D88B102" w:rsidR="008654AF" w:rsidRPr="008654AF" w:rsidRDefault="008654AF" w:rsidP="008654AF">
      <w:pPr>
        <w:pStyle w:val="Odstavekseznama"/>
        <w:numPr>
          <w:ilvl w:val="0"/>
          <w:numId w:val="27"/>
        </w:numPr>
        <w:autoSpaceDE w:val="0"/>
        <w:autoSpaceDN w:val="0"/>
        <w:adjustRightInd w:val="0"/>
        <w:spacing w:line="240" w:lineRule="auto"/>
        <w:jc w:val="both"/>
        <w:rPr>
          <w:rFonts w:cs="Arial"/>
          <w:color w:val="000000"/>
          <w:szCs w:val="20"/>
        </w:rPr>
      </w:pPr>
      <w:r w:rsidRPr="008654AF">
        <w:rPr>
          <w:rFonts w:cs="Arial"/>
          <w:color w:val="000000"/>
          <w:szCs w:val="20"/>
        </w:rPr>
        <w:t xml:space="preserve">ugotovitvi javne koristi za ustanovitev služnosti zaradi opravljanja nalog nadzora državne meje (Uradni list RS, št. 24/19), </w:t>
      </w:r>
    </w:p>
    <w:p w14:paraId="75DBB226" w14:textId="0F40013B" w:rsidR="008654AF" w:rsidRPr="008654AF" w:rsidRDefault="008654AF" w:rsidP="008654AF">
      <w:pPr>
        <w:pStyle w:val="Odstavekseznama"/>
        <w:numPr>
          <w:ilvl w:val="0"/>
          <w:numId w:val="27"/>
        </w:numPr>
        <w:autoSpaceDE w:val="0"/>
        <w:autoSpaceDN w:val="0"/>
        <w:adjustRightInd w:val="0"/>
        <w:spacing w:line="240" w:lineRule="auto"/>
        <w:jc w:val="both"/>
        <w:rPr>
          <w:rFonts w:cs="Arial"/>
          <w:color w:val="000000"/>
          <w:szCs w:val="20"/>
        </w:rPr>
      </w:pPr>
      <w:r w:rsidRPr="008654AF">
        <w:rPr>
          <w:rFonts w:cs="Arial"/>
          <w:color w:val="000000"/>
          <w:szCs w:val="20"/>
        </w:rPr>
        <w:t>ugotovitvi javne koristi za ustanovitev služnosti in obdobju obremenitve s služnostjo v javno korist zaradi opravljanja nalog nadzora državne meje (Uradni list RS, št. 190/20),</w:t>
      </w:r>
    </w:p>
    <w:p w14:paraId="084E58F0" w14:textId="77777777" w:rsidR="008654AF" w:rsidRPr="008654AF" w:rsidRDefault="008654AF" w:rsidP="008654AF">
      <w:pPr>
        <w:autoSpaceDE w:val="0"/>
        <w:autoSpaceDN w:val="0"/>
        <w:adjustRightInd w:val="0"/>
        <w:spacing w:line="240" w:lineRule="auto"/>
        <w:jc w:val="both"/>
        <w:rPr>
          <w:rFonts w:cs="Arial"/>
          <w:color w:val="000000"/>
          <w:szCs w:val="20"/>
        </w:rPr>
      </w:pPr>
      <w:r w:rsidRPr="008654AF">
        <w:rPr>
          <w:rFonts w:cs="Arial"/>
          <w:color w:val="000000"/>
          <w:szCs w:val="20"/>
        </w:rPr>
        <w:t>ki jih objavi v Uradnem listu Republike Slovenije.</w:t>
      </w:r>
    </w:p>
    <w:p w14:paraId="40B6AFDA" w14:textId="77777777" w:rsidR="008654AF" w:rsidRPr="008654AF" w:rsidRDefault="008654AF" w:rsidP="008654AF">
      <w:pPr>
        <w:autoSpaceDE w:val="0"/>
        <w:autoSpaceDN w:val="0"/>
        <w:adjustRightInd w:val="0"/>
        <w:spacing w:line="240" w:lineRule="auto"/>
        <w:jc w:val="both"/>
        <w:rPr>
          <w:rFonts w:cs="Arial"/>
          <w:color w:val="000000"/>
          <w:szCs w:val="20"/>
        </w:rPr>
      </w:pPr>
    </w:p>
    <w:p w14:paraId="3B850EAB" w14:textId="77777777" w:rsidR="008654AF" w:rsidRPr="008654AF" w:rsidRDefault="008654AF" w:rsidP="008654AF">
      <w:pPr>
        <w:autoSpaceDE w:val="0"/>
        <w:autoSpaceDN w:val="0"/>
        <w:adjustRightInd w:val="0"/>
        <w:spacing w:line="240" w:lineRule="auto"/>
        <w:jc w:val="both"/>
        <w:rPr>
          <w:rFonts w:cs="Arial"/>
          <w:color w:val="000000"/>
          <w:szCs w:val="20"/>
        </w:rPr>
      </w:pPr>
      <w:r w:rsidRPr="008654AF">
        <w:rPr>
          <w:rFonts w:cs="Arial"/>
          <w:color w:val="000000"/>
          <w:szCs w:val="20"/>
        </w:rPr>
        <w:t xml:space="preserve">Zakon o nadzoru državne meje (ZNDM-2) določa, da policija sme postaviti, namestiti in uporabljati tehnična ali druga sredstva, kot so varovalna ograja ali druga tehnična ovira ali druga sredstva za preprečevanje nedovoljenega prehajanja državne meje, za opravljanje nadzora državne meje in preprečevanje nedovoljenega prehajanja državne meje. Za uspešno izvedbo teh nalog in nalog, predpisanih s pravnim redom EU, policisti lahko uporabljajo zemljišča in vodne površine ne glede na lastništvo, pri čemer morajo lastniki policiji omogočiti prost dostop in gibanje za nemoteno opravljanje nalog nadzora državne meje. </w:t>
      </w:r>
    </w:p>
    <w:p w14:paraId="7A90931B" w14:textId="77777777" w:rsidR="008654AF" w:rsidRPr="008654AF" w:rsidRDefault="008654AF" w:rsidP="008654AF">
      <w:pPr>
        <w:autoSpaceDE w:val="0"/>
        <w:autoSpaceDN w:val="0"/>
        <w:adjustRightInd w:val="0"/>
        <w:spacing w:line="240" w:lineRule="auto"/>
        <w:jc w:val="both"/>
        <w:rPr>
          <w:rFonts w:cs="Arial"/>
          <w:color w:val="000000"/>
          <w:szCs w:val="20"/>
        </w:rPr>
      </w:pPr>
    </w:p>
    <w:p w14:paraId="17685C9C" w14:textId="3B639292" w:rsidR="008654AF" w:rsidRPr="008654AF" w:rsidRDefault="008654AF" w:rsidP="008654AF">
      <w:pPr>
        <w:autoSpaceDE w:val="0"/>
        <w:autoSpaceDN w:val="0"/>
        <w:adjustRightInd w:val="0"/>
        <w:spacing w:line="240" w:lineRule="auto"/>
        <w:jc w:val="both"/>
        <w:rPr>
          <w:rFonts w:cs="Arial"/>
          <w:color w:val="000000"/>
          <w:szCs w:val="20"/>
        </w:rPr>
      </w:pPr>
      <w:r w:rsidRPr="008654AF">
        <w:rPr>
          <w:rFonts w:cs="Arial"/>
          <w:color w:val="000000"/>
          <w:szCs w:val="20"/>
        </w:rPr>
        <w:t xml:space="preserve">Za vzdrževanje javnega reda in obvladovanje migracijskega toka konec leta 2015 so bili sprejeti določeni ukrepi, med njimi tudi postavitev začasnih tehničnih ovir za varovanje zunanje schengenske meje. Postavljanje se je začelo 11. </w:t>
      </w:r>
      <w:r w:rsidR="00091012">
        <w:rPr>
          <w:rFonts w:cs="Arial"/>
          <w:color w:val="000000"/>
          <w:szCs w:val="20"/>
        </w:rPr>
        <w:t xml:space="preserve">novembra </w:t>
      </w:r>
      <w:r w:rsidRPr="008654AF">
        <w:rPr>
          <w:rFonts w:cs="Arial"/>
          <w:color w:val="000000"/>
          <w:szCs w:val="20"/>
        </w:rPr>
        <w:t xml:space="preserve"> 2015 po predhodno izdelanem načrtu in se še vedno izvaja glede na varnostno problematiko.</w:t>
      </w:r>
    </w:p>
    <w:p w14:paraId="19B5926F" w14:textId="77777777" w:rsidR="008654AF" w:rsidRPr="008654AF" w:rsidRDefault="008654AF" w:rsidP="008654AF">
      <w:pPr>
        <w:autoSpaceDE w:val="0"/>
        <w:autoSpaceDN w:val="0"/>
        <w:adjustRightInd w:val="0"/>
        <w:spacing w:line="240" w:lineRule="auto"/>
        <w:jc w:val="both"/>
        <w:rPr>
          <w:rFonts w:cs="Arial"/>
          <w:color w:val="000000"/>
          <w:szCs w:val="20"/>
        </w:rPr>
      </w:pPr>
    </w:p>
    <w:p w14:paraId="65BF63EB" w14:textId="77777777" w:rsidR="008654AF" w:rsidRPr="008654AF" w:rsidRDefault="008654AF" w:rsidP="008654AF">
      <w:pPr>
        <w:autoSpaceDE w:val="0"/>
        <w:autoSpaceDN w:val="0"/>
        <w:adjustRightInd w:val="0"/>
        <w:spacing w:line="240" w:lineRule="auto"/>
        <w:jc w:val="both"/>
        <w:rPr>
          <w:rFonts w:cs="Arial"/>
          <w:color w:val="000000"/>
          <w:szCs w:val="20"/>
        </w:rPr>
      </w:pPr>
      <w:r w:rsidRPr="008654AF">
        <w:rPr>
          <w:rFonts w:cs="Arial"/>
          <w:color w:val="000000"/>
          <w:szCs w:val="20"/>
        </w:rPr>
        <w:t xml:space="preserve">Med vodenjem postopkov ustanovitve služnosti so bila ugotovljena določena odstopanja pri parcelah, na katerih so postavljene začasne tehnične ovire, istočasno pa Geodetska uprava Republike Slovenije izvaja projekt lokacijske izboljšave grafičnih podatkov zemljiškega katastra. Na podlagi popravljenih grafičnih podatkov zemljiškega katastra so bili pridobljeni natančnejši podatki o parcelah s postavljenimi tehničnimi ovirami na območju katastrskih občin. Posledično </w:t>
      </w:r>
      <w:r w:rsidRPr="008654AF">
        <w:rPr>
          <w:rFonts w:cs="Arial"/>
          <w:color w:val="000000"/>
          <w:szCs w:val="20"/>
        </w:rPr>
        <w:lastRenderedPageBreak/>
        <w:t>je priloge v zgoraj navedenih sklepih treba nadomestiti z novimi prilogami, v katerih so natančnejši in pravilnejši podatki o parcelah.</w:t>
      </w:r>
    </w:p>
    <w:p w14:paraId="7A692607" w14:textId="77777777" w:rsidR="008654AF" w:rsidRPr="008654AF" w:rsidRDefault="008654AF" w:rsidP="008654AF">
      <w:pPr>
        <w:autoSpaceDE w:val="0"/>
        <w:autoSpaceDN w:val="0"/>
        <w:adjustRightInd w:val="0"/>
        <w:spacing w:line="240" w:lineRule="auto"/>
        <w:jc w:val="both"/>
        <w:rPr>
          <w:rFonts w:cs="Arial"/>
          <w:color w:val="000000"/>
          <w:szCs w:val="20"/>
        </w:rPr>
      </w:pPr>
    </w:p>
    <w:p w14:paraId="37824648" w14:textId="2EE4DDD2" w:rsidR="003650B0" w:rsidRPr="008654AF" w:rsidRDefault="008654AF" w:rsidP="008654AF">
      <w:pPr>
        <w:autoSpaceDE w:val="0"/>
        <w:autoSpaceDN w:val="0"/>
        <w:adjustRightInd w:val="0"/>
        <w:spacing w:line="240" w:lineRule="auto"/>
        <w:jc w:val="both"/>
        <w:rPr>
          <w:rFonts w:cs="Arial"/>
          <w:color w:val="000000"/>
          <w:szCs w:val="20"/>
        </w:rPr>
      </w:pPr>
      <w:r w:rsidRPr="008654AF">
        <w:rPr>
          <w:rFonts w:cs="Arial"/>
          <w:color w:val="000000"/>
          <w:szCs w:val="20"/>
        </w:rPr>
        <w:t>Vir: Ministrstvo za notranje zadeve</w:t>
      </w:r>
    </w:p>
    <w:p w14:paraId="1BCEFFA4"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5A8B9BED" w14:textId="6B55EB73" w:rsidR="00E12360" w:rsidRPr="00E12360" w:rsidRDefault="00E12360" w:rsidP="00E12360">
      <w:pPr>
        <w:autoSpaceDE w:val="0"/>
        <w:autoSpaceDN w:val="0"/>
        <w:adjustRightInd w:val="0"/>
        <w:spacing w:line="240" w:lineRule="auto"/>
        <w:jc w:val="both"/>
        <w:rPr>
          <w:rFonts w:cs="Arial"/>
          <w:b/>
          <w:bCs/>
          <w:color w:val="000000"/>
          <w:szCs w:val="20"/>
        </w:rPr>
      </w:pPr>
      <w:r w:rsidRPr="00E12360">
        <w:rPr>
          <w:rFonts w:cs="Arial"/>
          <w:b/>
          <w:bCs/>
          <w:color w:val="000000"/>
          <w:szCs w:val="20"/>
        </w:rPr>
        <w:t xml:space="preserve">Podelitev koncesije za odvzem naplavin na območju Soče </w:t>
      </w:r>
    </w:p>
    <w:p w14:paraId="38E9B840" w14:textId="77777777" w:rsidR="00E12360" w:rsidRPr="00E12360" w:rsidRDefault="00E12360" w:rsidP="00E12360">
      <w:pPr>
        <w:autoSpaceDE w:val="0"/>
        <w:autoSpaceDN w:val="0"/>
        <w:adjustRightInd w:val="0"/>
        <w:spacing w:line="240" w:lineRule="auto"/>
        <w:jc w:val="both"/>
        <w:rPr>
          <w:rFonts w:cs="Arial"/>
          <w:b/>
          <w:bCs/>
          <w:color w:val="000000"/>
          <w:szCs w:val="20"/>
        </w:rPr>
      </w:pPr>
    </w:p>
    <w:p w14:paraId="794E5154" w14:textId="77777777" w:rsidR="00E12360" w:rsidRPr="00E12360" w:rsidRDefault="00E12360" w:rsidP="00E12360">
      <w:pPr>
        <w:autoSpaceDE w:val="0"/>
        <w:autoSpaceDN w:val="0"/>
        <w:adjustRightInd w:val="0"/>
        <w:spacing w:line="240" w:lineRule="auto"/>
        <w:jc w:val="both"/>
        <w:rPr>
          <w:rFonts w:cs="Arial"/>
          <w:color w:val="000000"/>
          <w:szCs w:val="20"/>
        </w:rPr>
      </w:pPr>
      <w:r w:rsidRPr="00E12360">
        <w:rPr>
          <w:rFonts w:cs="Arial"/>
          <w:color w:val="000000"/>
          <w:szCs w:val="20"/>
        </w:rPr>
        <w:t xml:space="preserve">Vlada je izdala odločbo o izboru koncesionarja, s katero se koncesija za rabo vode za odvzem naplavin na območju Soče pri </w:t>
      </w:r>
      <w:proofErr w:type="spellStart"/>
      <w:r w:rsidRPr="00E12360">
        <w:rPr>
          <w:rFonts w:cs="Arial"/>
          <w:color w:val="000000"/>
          <w:szCs w:val="20"/>
        </w:rPr>
        <w:t>Žvikarju</w:t>
      </w:r>
      <w:proofErr w:type="spellEnd"/>
      <w:r w:rsidRPr="00E12360">
        <w:rPr>
          <w:rFonts w:cs="Arial"/>
          <w:color w:val="000000"/>
          <w:szCs w:val="20"/>
        </w:rPr>
        <w:t xml:space="preserve"> podeli </w:t>
      </w:r>
      <w:proofErr w:type="spellStart"/>
      <w:r w:rsidRPr="00E12360">
        <w:rPr>
          <w:rFonts w:cs="Arial"/>
          <w:color w:val="000000"/>
          <w:szCs w:val="20"/>
        </w:rPr>
        <w:t>Avtoprevozništvu</w:t>
      </w:r>
      <w:proofErr w:type="spellEnd"/>
      <w:r w:rsidRPr="00E12360">
        <w:rPr>
          <w:rFonts w:cs="Arial"/>
          <w:color w:val="000000"/>
          <w:szCs w:val="20"/>
        </w:rPr>
        <w:t xml:space="preserve"> Robert Žagar </w:t>
      </w:r>
      <w:proofErr w:type="spellStart"/>
      <w:r w:rsidRPr="00E12360">
        <w:rPr>
          <w:rFonts w:cs="Arial"/>
          <w:color w:val="000000"/>
          <w:szCs w:val="20"/>
        </w:rPr>
        <w:t>s.p</w:t>
      </w:r>
      <w:proofErr w:type="spellEnd"/>
      <w:r w:rsidRPr="00E12360">
        <w:rPr>
          <w:rFonts w:cs="Arial"/>
          <w:color w:val="000000"/>
          <w:szCs w:val="20"/>
        </w:rPr>
        <w:t xml:space="preserve">., Srpenica. </w:t>
      </w:r>
    </w:p>
    <w:p w14:paraId="4C92FACD" w14:textId="77777777" w:rsidR="00E12360" w:rsidRPr="00E12360" w:rsidRDefault="00E12360" w:rsidP="00E12360">
      <w:pPr>
        <w:autoSpaceDE w:val="0"/>
        <w:autoSpaceDN w:val="0"/>
        <w:adjustRightInd w:val="0"/>
        <w:spacing w:line="240" w:lineRule="auto"/>
        <w:jc w:val="both"/>
        <w:rPr>
          <w:rFonts w:cs="Arial"/>
          <w:color w:val="000000"/>
          <w:szCs w:val="20"/>
        </w:rPr>
      </w:pPr>
    </w:p>
    <w:p w14:paraId="6F31F4FE" w14:textId="3DAC6AE8" w:rsidR="003650B0" w:rsidRPr="00E12360" w:rsidRDefault="00E12360" w:rsidP="00E12360">
      <w:pPr>
        <w:autoSpaceDE w:val="0"/>
        <w:autoSpaceDN w:val="0"/>
        <w:adjustRightInd w:val="0"/>
        <w:spacing w:line="240" w:lineRule="auto"/>
        <w:jc w:val="both"/>
        <w:rPr>
          <w:rFonts w:cs="Arial"/>
          <w:color w:val="000000"/>
          <w:szCs w:val="20"/>
        </w:rPr>
      </w:pPr>
      <w:r w:rsidRPr="00E12360">
        <w:rPr>
          <w:rFonts w:cs="Arial"/>
          <w:color w:val="000000"/>
          <w:szCs w:val="20"/>
        </w:rPr>
        <w:t>Vir: Ministrstvo za okolje in prostor</w:t>
      </w:r>
    </w:p>
    <w:p w14:paraId="6A9099E0"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698F5953" w14:textId="468A136A" w:rsidR="00E12360" w:rsidRPr="00E12360" w:rsidRDefault="00E12360" w:rsidP="00E12360">
      <w:pPr>
        <w:autoSpaceDE w:val="0"/>
        <w:autoSpaceDN w:val="0"/>
        <w:adjustRightInd w:val="0"/>
        <w:spacing w:line="240" w:lineRule="auto"/>
        <w:jc w:val="both"/>
        <w:rPr>
          <w:rFonts w:cs="Arial"/>
          <w:b/>
          <w:bCs/>
          <w:color w:val="000000"/>
          <w:szCs w:val="20"/>
        </w:rPr>
      </w:pPr>
      <w:r w:rsidRPr="00E12360">
        <w:rPr>
          <w:rFonts w:cs="Arial"/>
          <w:b/>
          <w:bCs/>
          <w:color w:val="000000"/>
          <w:szCs w:val="20"/>
        </w:rPr>
        <w:t>Podelitev koncesije za izvajanje službe ravnanja s stranskimi živalskimi proizvodi</w:t>
      </w:r>
    </w:p>
    <w:p w14:paraId="3B62BDDD" w14:textId="77777777" w:rsidR="00E12360" w:rsidRPr="00E12360" w:rsidRDefault="00E12360" w:rsidP="00E12360">
      <w:pPr>
        <w:autoSpaceDE w:val="0"/>
        <w:autoSpaceDN w:val="0"/>
        <w:adjustRightInd w:val="0"/>
        <w:spacing w:line="240" w:lineRule="auto"/>
        <w:jc w:val="both"/>
        <w:rPr>
          <w:rFonts w:cs="Arial"/>
          <w:b/>
          <w:bCs/>
          <w:color w:val="000000"/>
          <w:szCs w:val="20"/>
        </w:rPr>
      </w:pPr>
    </w:p>
    <w:p w14:paraId="561A92A9" w14:textId="77777777" w:rsidR="00E12360" w:rsidRPr="00E12360" w:rsidRDefault="00E12360" w:rsidP="00E12360">
      <w:pPr>
        <w:autoSpaceDE w:val="0"/>
        <w:autoSpaceDN w:val="0"/>
        <w:adjustRightInd w:val="0"/>
        <w:spacing w:line="240" w:lineRule="auto"/>
        <w:jc w:val="both"/>
        <w:rPr>
          <w:rFonts w:cs="Arial"/>
          <w:color w:val="000000"/>
          <w:szCs w:val="20"/>
        </w:rPr>
      </w:pPr>
      <w:r w:rsidRPr="00E12360">
        <w:rPr>
          <w:rFonts w:cs="Arial"/>
          <w:color w:val="000000"/>
          <w:szCs w:val="20"/>
        </w:rPr>
        <w:t xml:space="preserve">Vlada je izdala odločbo, s katero se koncesija za izvajanje obvezne državne gospodarske javne službe ravnanja s stranskimi živalskimi proizvodi kategorije 1 in 2, podeljena koncesionarju družbi KOTO d. o. o., podaljša do 30. 6. 2022.  </w:t>
      </w:r>
    </w:p>
    <w:p w14:paraId="54795341" w14:textId="77777777" w:rsidR="00E12360" w:rsidRPr="00E12360" w:rsidRDefault="00E12360" w:rsidP="00E12360">
      <w:pPr>
        <w:autoSpaceDE w:val="0"/>
        <w:autoSpaceDN w:val="0"/>
        <w:adjustRightInd w:val="0"/>
        <w:spacing w:line="240" w:lineRule="auto"/>
        <w:jc w:val="both"/>
        <w:rPr>
          <w:rFonts w:cs="Arial"/>
          <w:color w:val="000000"/>
          <w:szCs w:val="20"/>
        </w:rPr>
      </w:pPr>
    </w:p>
    <w:p w14:paraId="486C0BE7" w14:textId="4D7BDA1A" w:rsidR="003650B0" w:rsidRPr="00E12360" w:rsidRDefault="00E12360" w:rsidP="00E12360">
      <w:pPr>
        <w:autoSpaceDE w:val="0"/>
        <w:autoSpaceDN w:val="0"/>
        <w:adjustRightInd w:val="0"/>
        <w:spacing w:line="240" w:lineRule="auto"/>
        <w:jc w:val="both"/>
        <w:rPr>
          <w:rFonts w:cs="Arial"/>
          <w:color w:val="000000"/>
          <w:szCs w:val="20"/>
        </w:rPr>
      </w:pPr>
      <w:r w:rsidRPr="00E12360">
        <w:rPr>
          <w:rFonts w:cs="Arial"/>
          <w:color w:val="000000"/>
          <w:szCs w:val="20"/>
        </w:rPr>
        <w:t>Vir: Ministrstvo za okolje in prostor</w:t>
      </w:r>
    </w:p>
    <w:p w14:paraId="74117B7A"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0F4B475C" w14:textId="529389C6" w:rsidR="00982ABE" w:rsidRPr="00982ABE" w:rsidRDefault="00982ABE" w:rsidP="00982ABE">
      <w:pPr>
        <w:autoSpaceDE w:val="0"/>
        <w:autoSpaceDN w:val="0"/>
        <w:adjustRightInd w:val="0"/>
        <w:spacing w:line="240" w:lineRule="auto"/>
        <w:jc w:val="both"/>
        <w:rPr>
          <w:rFonts w:cs="Arial"/>
          <w:b/>
          <w:bCs/>
          <w:color w:val="000000"/>
          <w:szCs w:val="20"/>
        </w:rPr>
      </w:pPr>
      <w:r w:rsidRPr="00982ABE">
        <w:rPr>
          <w:rFonts w:cs="Arial"/>
          <w:b/>
          <w:bCs/>
          <w:color w:val="000000"/>
          <w:szCs w:val="20"/>
        </w:rPr>
        <w:t>Soglasje k vsebini razpisa za vpis v magistrske študijske programe za študijsko leto 2022/2023</w:t>
      </w:r>
    </w:p>
    <w:p w14:paraId="55FD4679" w14:textId="77777777" w:rsidR="00982ABE" w:rsidRPr="00982ABE" w:rsidRDefault="00982ABE" w:rsidP="00982ABE">
      <w:pPr>
        <w:autoSpaceDE w:val="0"/>
        <w:autoSpaceDN w:val="0"/>
        <w:adjustRightInd w:val="0"/>
        <w:spacing w:line="240" w:lineRule="auto"/>
        <w:jc w:val="both"/>
        <w:rPr>
          <w:rFonts w:cs="Arial"/>
          <w:b/>
          <w:bCs/>
          <w:color w:val="000000"/>
          <w:szCs w:val="20"/>
        </w:rPr>
      </w:pPr>
    </w:p>
    <w:p w14:paraId="708576AE" w14:textId="77777777" w:rsidR="00982ABE" w:rsidRPr="00982ABE" w:rsidRDefault="00982ABE" w:rsidP="00982ABE">
      <w:pPr>
        <w:autoSpaceDE w:val="0"/>
        <w:autoSpaceDN w:val="0"/>
        <w:adjustRightInd w:val="0"/>
        <w:spacing w:line="240" w:lineRule="auto"/>
        <w:jc w:val="both"/>
        <w:rPr>
          <w:rFonts w:cs="Arial"/>
          <w:color w:val="000000"/>
          <w:szCs w:val="20"/>
        </w:rPr>
      </w:pPr>
      <w:r w:rsidRPr="00982ABE">
        <w:rPr>
          <w:rFonts w:cs="Arial"/>
          <w:color w:val="000000"/>
          <w:szCs w:val="20"/>
        </w:rPr>
        <w:t xml:space="preserve">Vlada Republike Slovenije je dala soglasje k razpisanim vpisnim mestom na magistrske študijske programe Univerze v Ljubljani, Univerze v Mariboru, Univerze na Primorskem in Fakultete za informacijske študije v Novem mestu ter tovrstne študijske programe s koncesijo  Univerze v Novi Gorici, Nove univerze, DOBA Fakultete za uporabne poslovne in družbene študije Maribor, Fakultete za medije, Fakultete za tehnologijo polimerov, Fakultete za uporabne družbene študije v Novi Gorici, Mednarodne fakultete za družbene in poslovne študije in Visoke šole za varstvo okolja za študijsko leto 2022/2023. </w:t>
      </w:r>
    </w:p>
    <w:p w14:paraId="4B26F289" w14:textId="77777777" w:rsidR="00982ABE" w:rsidRPr="00982ABE" w:rsidRDefault="00982ABE" w:rsidP="00982ABE">
      <w:pPr>
        <w:autoSpaceDE w:val="0"/>
        <w:autoSpaceDN w:val="0"/>
        <w:adjustRightInd w:val="0"/>
        <w:spacing w:line="240" w:lineRule="auto"/>
        <w:jc w:val="both"/>
        <w:rPr>
          <w:rFonts w:cs="Arial"/>
          <w:color w:val="000000"/>
          <w:szCs w:val="20"/>
        </w:rPr>
      </w:pPr>
    </w:p>
    <w:p w14:paraId="30335F64" w14:textId="77777777" w:rsidR="00982ABE" w:rsidRPr="00982ABE" w:rsidRDefault="00982ABE" w:rsidP="00982ABE">
      <w:pPr>
        <w:autoSpaceDE w:val="0"/>
        <w:autoSpaceDN w:val="0"/>
        <w:adjustRightInd w:val="0"/>
        <w:spacing w:line="240" w:lineRule="auto"/>
        <w:jc w:val="both"/>
        <w:rPr>
          <w:rFonts w:cs="Arial"/>
          <w:color w:val="000000"/>
          <w:szCs w:val="20"/>
        </w:rPr>
      </w:pPr>
      <w:r w:rsidRPr="00982ABE">
        <w:rPr>
          <w:rFonts w:cs="Arial"/>
          <w:color w:val="000000"/>
          <w:szCs w:val="20"/>
        </w:rPr>
        <w:t xml:space="preserve">Razpis za vpis je pripravljen v skladu s Pravilnikom o razpisu za vpis in izvedbi vpisa v visokem šolstvu. Koncesioniranim študijskim programom Vlada Republike Slovenije daje soglasje samo k vpisnim mestom za redni študij. </w:t>
      </w:r>
    </w:p>
    <w:p w14:paraId="3DDF4F34" w14:textId="77777777" w:rsidR="00982ABE" w:rsidRPr="00982ABE" w:rsidRDefault="00982ABE" w:rsidP="00982ABE">
      <w:pPr>
        <w:autoSpaceDE w:val="0"/>
        <w:autoSpaceDN w:val="0"/>
        <w:adjustRightInd w:val="0"/>
        <w:spacing w:line="240" w:lineRule="auto"/>
        <w:jc w:val="both"/>
        <w:rPr>
          <w:rFonts w:cs="Arial"/>
          <w:color w:val="000000"/>
          <w:szCs w:val="20"/>
        </w:rPr>
      </w:pPr>
    </w:p>
    <w:p w14:paraId="3AEE497E" w14:textId="77777777" w:rsidR="00982ABE" w:rsidRPr="00982ABE" w:rsidRDefault="00982ABE" w:rsidP="00982ABE">
      <w:pPr>
        <w:autoSpaceDE w:val="0"/>
        <w:autoSpaceDN w:val="0"/>
        <w:adjustRightInd w:val="0"/>
        <w:spacing w:line="240" w:lineRule="auto"/>
        <w:jc w:val="both"/>
        <w:rPr>
          <w:rFonts w:cs="Arial"/>
          <w:color w:val="000000"/>
          <w:szCs w:val="20"/>
        </w:rPr>
      </w:pPr>
      <w:r w:rsidRPr="00982ABE">
        <w:rPr>
          <w:rFonts w:cs="Arial"/>
          <w:color w:val="000000"/>
          <w:szCs w:val="20"/>
        </w:rPr>
        <w:t>Za magistrske študijske programe druge stopnje je predlaganih skupaj 13.015 vpisnih mest za vpis v 1. letnik za redni in izredni magistrski študij, in sicer 10.554 mest za državljane Republike Slovenije in državljane drugih držav članic EU ter 583 mest za Slovence brez slovenskega državljanstva in 1.878 mest za tujce iz držav, ki niso članice EU.</w:t>
      </w:r>
    </w:p>
    <w:p w14:paraId="62864B2D" w14:textId="77777777" w:rsidR="00982ABE" w:rsidRPr="00982ABE" w:rsidRDefault="00982ABE" w:rsidP="00982ABE">
      <w:pPr>
        <w:autoSpaceDE w:val="0"/>
        <w:autoSpaceDN w:val="0"/>
        <w:adjustRightInd w:val="0"/>
        <w:spacing w:line="240" w:lineRule="auto"/>
        <w:jc w:val="both"/>
        <w:rPr>
          <w:rFonts w:cs="Arial"/>
          <w:color w:val="000000"/>
          <w:szCs w:val="20"/>
        </w:rPr>
      </w:pPr>
    </w:p>
    <w:p w14:paraId="54FEE679" w14:textId="77777777" w:rsidR="00982ABE" w:rsidRPr="00982ABE" w:rsidRDefault="00982ABE" w:rsidP="00982ABE">
      <w:pPr>
        <w:autoSpaceDE w:val="0"/>
        <w:autoSpaceDN w:val="0"/>
        <w:adjustRightInd w:val="0"/>
        <w:spacing w:line="240" w:lineRule="auto"/>
        <w:jc w:val="both"/>
        <w:rPr>
          <w:rFonts w:cs="Arial"/>
          <w:color w:val="000000"/>
          <w:szCs w:val="20"/>
        </w:rPr>
      </w:pPr>
      <w:r w:rsidRPr="00982ABE">
        <w:rPr>
          <w:rFonts w:cs="Arial"/>
          <w:color w:val="000000"/>
          <w:szCs w:val="20"/>
        </w:rPr>
        <w:t xml:space="preserve">S študijskim letom 202220/23 bodo prvič razpisana ločena vpisna mesta za Slovence brez slovenskega državljanstva v skladu z novim Pravilnikom o razpisu za vpis in izvedbi vpisa v visokem šolstvu, saj so bila do sedaj ta vpisna mesta združena z mesti za tujce, ki prihajajo iz držav, ki niso članice Evropske unije. </w:t>
      </w:r>
    </w:p>
    <w:p w14:paraId="51DC83BA" w14:textId="77777777" w:rsidR="00982ABE" w:rsidRPr="00982ABE" w:rsidRDefault="00982ABE" w:rsidP="00982ABE">
      <w:pPr>
        <w:autoSpaceDE w:val="0"/>
        <w:autoSpaceDN w:val="0"/>
        <w:adjustRightInd w:val="0"/>
        <w:spacing w:line="240" w:lineRule="auto"/>
        <w:jc w:val="both"/>
        <w:rPr>
          <w:rFonts w:cs="Arial"/>
          <w:color w:val="000000"/>
          <w:szCs w:val="20"/>
        </w:rPr>
      </w:pPr>
    </w:p>
    <w:p w14:paraId="5DBADA00" w14:textId="54A4D8E7" w:rsidR="003650B0" w:rsidRPr="00982ABE" w:rsidRDefault="00982ABE" w:rsidP="00982ABE">
      <w:pPr>
        <w:autoSpaceDE w:val="0"/>
        <w:autoSpaceDN w:val="0"/>
        <w:adjustRightInd w:val="0"/>
        <w:spacing w:line="240" w:lineRule="auto"/>
        <w:jc w:val="both"/>
        <w:rPr>
          <w:rFonts w:cs="Arial"/>
          <w:color w:val="000000"/>
          <w:szCs w:val="20"/>
        </w:rPr>
      </w:pPr>
      <w:r w:rsidRPr="00982ABE">
        <w:rPr>
          <w:rFonts w:cs="Arial"/>
          <w:color w:val="000000"/>
          <w:szCs w:val="20"/>
        </w:rPr>
        <w:t>V študijskem letu 2022/2023 bo nekaj novih magistrskih študijskih programov. Univerza v Ljubljani, Filozofska fakulteta razpisuje nov interdisciplinarni, skupni študijski program Digitalno jezikoslovje in nove smeri študijskih programov. Univerza na Primorskem, Fakulteta za vede o zdravju razpisuje dva nova magistrska študijska programa Fizioterapija in Športna vzgoja, pedagoški. Univerza v Mariboru, Fakulteta za zdravstvene vede pa na študijskem programu Zdravstvena nega uvaja novo študijsko smer Javno zdravje.</w:t>
      </w:r>
    </w:p>
    <w:p w14:paraId="5321EC29" w14:textId="576DBD5B" w:rsidR="00982ABE" w:rsidRPr="00982ABE" w:rsidRDefault="00982ABE" w:rsidP="00982ABE">
      <w:pPr>
        <w:autoSpaceDE w:val="0"/>
        <w:autoSpaceDN w:val="0"/>
        <w:adjustRightInd w:val="0"/>
        <w:spacing w:line="240" w:lineRule="auto"/>
        <w:jc w:val="both"/>
        <w:rPr>
          <w:rFonts w:cs="Arial"/>
          <w:color w:val="000000"/>
          <w:szCs w:val="20"/>
        </w:rPr>
      </w:pPr>
    </w:p>
    <w:p w14:paraId="10E5AEB9" w14:textId="77777777" w:rsidR="00494581" w:rsidRPr="009E1AF9" w:rsidRDefault="00494581" w:rsidP="00494581">
      <w:pPr>
        <w:tabs>
          <w:tab w:val="left" w:pos="708"/>
        </w:tabs>
        <w:rPr>
          <w:rFonts w:cs="Arial"/>
          <w:i/>
          <w:szCs w:val="20"/>
        </w:rPr>
      </w:pPr>
      <w:r w:rsidRPr="009E1AF9">
        <w:rPr>
          <w:rFonts w:cs="Arial"/>
          <w:szCs w:val="20"/>
        </w:rPr>
        <w:fldChar w:fldCharType="begin"/>
      </w:r>
      <w:r w:rsidRPr="009E1AF9">
        <w:rPr>
          <w:rFonts w:cs="Arial"/>
          <w:szCs w:val="20"/>
        </w:rPr>
        <w:instrText xml:space="preserve"> LINK Excel.Sheet.12 "\\\\SRV-FSK38\\OE\\DVSolstvo\\eVŠ\\prijava\\Razpisi 2022 - 23\\Javni VŠZ\\2.stopnja\\2. Stopnja.xlsx" "po VŠZ pregled!R1C1:R11C10" \a \f 4 \h  \* MERGEFORMAT </w:instrText>
      </w:r>
      <w:r w:rsidRPr="009E1AF9">
        <w:rPr>
          <w:rFonts w:cs="Arial"/>
          <w:szCs w:val="20"/>
        </w:rPr>
        <w:fldChar w:fldCharType="separate"/>
      </w:r>
    </w:p>
    <w:tbl>
      <w:tblPr>
        <w:tblW w:w="8727" w:type="dxa"/>
        <w:tblCellMar>
          <w:left w:w="70" w:type="dxa"/>
          <w:right w:w="70" w:type="dxa"/>
        </w:tblCellMar>
        <w:tblLook w:val="04A0" w:firstRow="1" w:lastRow="0" w:firstColumn="1" w:lastColumn="0" w:noHBand="0" w:noVBand="1"/>
      </w:tblPr>
      <w:tblGrid>
        <w:gridCol w:w="1409"/>
        <w:gridCol w:w="806"/>
        <w:gridCol w:w="811"/>
        <w:gridCol w:w="823"/>
        <w:gridCol w:w="805"/>
        <w:gridCol w:w="811"/>
        <w:gridCol w:w="823"/>
        <w:gridCol w:w="805"/>
        <w:gridCol w:w="811"/>
        <w:gridCol w:w="823"/>
      </w:tblGrid>
      <w:tr w:rsidR="00494581" w:rsidRPr="009E1AF9" w14:paraId="6C97D9D4" w14:textId="77777777" w:rsidTr="007F1CEC">
        <w:trPr>
          <w:trHeight w:val="786"/>
        </w:trPr>
        <w:tc>
          <w:tcPr>
            <w:tcW w:w="1409" w:type="dxa"/>
            <w:vMerge w:val="restart"/>
            <w:tcBorders>
              <w:top w:val="single" w:sz="8" w:space="0" w:color="auto"/>
              <w:left w:val="single" w:sz="8" w:space="0" w:color="auto"/>
              <w:bottom w:val="single" w:sz="8" w:space="0" w:color="000000"/>
              <w:right w:val="single" w:sz="8" w:space="0" w:color="auto"/>
            </w:tcBorders>
            <w:shd w:val="clear" w:color="000000" w:fill="AEAAAA"/>
            <w:vAlign w:val="center"/>
            <w:hideMark/>
          </w:tcPr>
          <w:p w14:paraId="566CA288" w14:textId="77777777" w:rsidR="00494581" w:rsidRPr="009E1AF9" w:rsidRDefault="00494581" w:rsidP="007F1CEC">
            <w:pPr>
              <w:spacing w:line="240" w:lineRule="auto"/>
              <w:jc w:val="center"/>
              <w:rPr>
                <w:rFonts w:cs="Arial"/>
                <w:b/>
                <w:bCs/>
                <w:color w:val="000000"/>
                <w:szCs w:val="20"/>
                <w:lang w:eastAsia="sl-SI"/>
              </w:rPr>
            </w:pPr>
            <w:r w:rsidRPr="009E1AF9">
              <w:rPr>
                <w:rFonts w:cs="Arial"/>
                <w:b/>
                <w:bCs/>
                <w:color w:val="000000"/>
                <w:szCs w:val="20"/>
                <w:lang w:eastAsia="sl-SI"/>
              </w:rPr>
              <w:t>Visokošolski zavod</w:t>
            </w:r>
          </w:p>
        </w:tc>
        <w:tc>
          <w:tcPr>
            <w:tcW w:w="2440" w:type="dxa"/>
            <w:gridSpan w:val="3"/>
            <w:tcBorders>
              <w:top w:val="single" w:sz="8" w:space="0" w:color="auto"/>
              <w:left w:val="nil"/>
              <w:bottom w:val="single" w:sz="8" w:space="0" w:color="auto"/>
              <w:right w:val="single" w:sz="8" w:space="0" w:color="000000"/>
            </w:tcBorders>
            <w:shd w:val="clear" w:color="000000" w:fill="C6D9F1"/>
            <w:vAlign w:val="center"/>
            <w:hideMark/>
          </w:tcPr>
          <w:p w14:paraId="20A42582" w14:textId="77777777" w:rsidR="00494581" w:rsidRPr="009E1AF9" w:rsidRDefault="00494581" w:rsidP="007F1CEC">
            <w:pPr>
              <w:spacing w:line="240" w:lineRule="auto"/>
              <w:jc w:val="center"/>
              <w:rPr>
                <w:rFonts w:cs="Arial"/>
                <w:b/>
                <w:bCs/>
                <w:color w:val="000000"/>
                <w:szCs w:val="20"/>
                <w:lang w:eastAsia="sl-SI"/>
              </w:rPr>
            </w:pPr>
            <w:r w:rsidRPr="009E1AF9">
              <w:rPr>
                <w:rFonts w:cs="Arial"/>
                <w:b/>
                <w:bCs/>
                <w:color w:val="000000"/>
                <w:szCs w:val="20"/>
                <w:lang w:eastAsia="sl-SI"/>
              </w:rPr>
              <w:t>Državljani Republike Slovenije in državljani članic EU</w:t>
            </w:r>
          </w:p>
        </w:tc>
        <w:tc>
          <w:tcPr>
            <w:tcW w:w="2439" w:type="dxa"/>
            <w:gridSpan w:val="3"/>
            <w:tcBorders>
              <w:top w:val="single" w:sz="8" w:space="0" w:color="auto"/>
              <w:left w:val="nil"/>
              <w:bottom w:val="single" w:sz="8" w:space="0" w:color="auto"/>
              <w:right w:val="single" w:sz="8" w:space="0" w:color="000000"/>
            </w:tcBorders>
            <w:shd w:val="clear" w:color="000000" w:fill="FCE4D6"/>
            <w:vAlign w:val="center"/>
            <w:hideMark/>
          </w:tcPr>
          <w:p w14:paraId="543FA77E" w14:textId="77777777" w:rsidR="00494581" w:rsidRPr="009E1AF9" w:rsidRDefault="00494581" w:rsidP="007F1CEC">
            <w:pPr>
              <w:spacing w:line="240" w:lineRule="auto"/>
              <w:jc w:val="center"/>
              <w:rPr>
                <w:rFonts w:cs="Arial"/>
                <w:b/>
                <w:bCs/>
                <w:color w:val="000000"/>
                <w:szCs w:val="20"/>
                <w:lang w:eastAsia="sl-SI"/>
              </w:rPr>
            </w:pPr>
            <w:r w:rsidRPr="009E1AF9">
              <w:rPr>
                <w:rFonts w:cs="Arial"/>
                <w:b/>
                <w:bCs/>
                <w:color w:val="000000"/>
                <w:szCs w:val="20"/>
                <w:lang w:eastAsia="sl-SI"/>
              </w:rPr>
              <w:t>Slovenci brez slovenskega državljanstva</w:t>
            </w:r>
          </w:p>
        </w:tc>
        <w:tc>
          <w:tcPr>
            <w:tcW w:w="2439" w:type="dxa"/>
            <w:gridSpan w:val="3"/>
            <w:tcBorders>
              <w:top w:val="single" w:sz="8" w:space="0" w:color="auto"/>
              <w:left w:val="nil"/>
              <w:bottom w:val="single" w:sz="8" w:space="0" w:color="auto"/>
              <w:right w:val="single" w:sz="8" w:space="0" w:color="000000"/>
            </w:tcBorders>
            <w:shd w:val="clear" w:color="000000" w:fill="C6E0B4"/>
            <w:vAlign w:val="center"/>
            <w:hideMark/>
          </w:tcPr>
          <w:p w14:paraId="2909809D" w14:textId="77777777" w:rsidR="00494581" w:rsidRPr="009E1AF9" w:rsidRDefault="00494581" w:rsidP="007F1CEC">
            <w:pPr>
              <w:spacing w:line="240" w:lineRule="auto"/>
              <w:jc w:val="center"/>
              <w:rPr>
                <w:rFonts w:cs="Arial"/>
                <w:b/>
                <w:bCs/>
                <w:color w:val="000000"/>
                <w:szCs w:val="20"/>
                <w:lang w:eastAsia="sl-SI"/>
              </w:rPr>
            </w:pPr>
            <w:r w:rsidRPr="009E1AF9">
              <w:rPr>
                <w:rFonts w:cs="Arial"/>
                <w:b/>
                <w:bCs/>
                <w:color w:val="000000"/>
                <w:szCs w:val="20"/>
                <w:lang w:eastAsia="sl-SI"/>
              </w:rPr>
              <w:t>Tujci, ki prihajajo iz držav, ki niso članice EU</w:t>
            </w:r>
          </w:p>
        </w:tc>
      </w:tr>
      <w:tr w:rsidR="00494581" w:rsidRPr="009E1AF9" w14:paraId="334092F1" w14:textId="77777777" w:rsidTr="007F1CEC">
        <w:trPr>
          <w:trHeight w:val="297"/>
        </w:trPr>
        <w:tc>
          <w:tcPr>
            <w:tcW w:w="1409" w:type="dxa"/>
            <w:vMerge/>
            <w:tcBorders>
              <w:top w:val="single" w:sz="8" w:space="0" w:color="auto"/>
              <w:left w:val="single" w:sz="8" w:space="0" w:color="auto"/>
              <w:bottom w:val="single" w:sz="8" w:space="0" w:color="000000"/>
              <w:right w:val="single" w:sz="8" w:space="0" w:color="auto"/>
            </w:tcBorders>
            <w:vAlign w:val="center"/>
            <w:hideMark/>
          </w:tcPr>
          <w:p w14:paraId="188C8F35" w14:textId="77777777" w:rsidR="00494581" w:rsidRPr="009E1AF9" w:rsidRDefault="00494581" w:rsidP="007F1CEC">
            <w:pPr>
              <w:spacing w:line="240" w:lineRule="auto"/>
              <w:rPr>
                <w:rFonts w:cs="Arial"/>
                <w:b/>
                <w:bCs/>
                <w:color w:val="000000"/>
                <w:szCs w:val="20"/>
                <w:lang w:eastAsia="sl-SI"/>
              </w:rPr>
            </w:pPr>
          </w:p>
        </w:tc>
        <w:tc>
          <w:tcPr>
            <w:tcW w:w="806" w:type="dxa"/>
            <w:tcBorders>
              <w:top w:val="nil"/>
              <w:left w:val="nil"/>
              <w:bottom w:val="single" w:sz="8" w:space="0" w:color="auto"/>
              <w:right w:val="single" w:sz="8" w:space="0" w:color="auto"/>
            </w:tcBorders>
            <w:shd w:val="clear" w:color="000000" w:fill="C6D9F1"/>
            <w:vAlign w:val="center"/>
            <w:hideMark/>
          </w:tcPr>
          <w:p w14:paraId="635E9B06" w14:textId="77777777" w:rsidR="00494581" w:rsidRPr="009E1AF9" w:rsidRDefault="00494581" w:rsidP="007F1CEC">
            <w:pPr>
              <w:spacing w:line="240" w:lineRule="auto"/>
              <w:jc w:val="center"/>
              <w:rPr>
                <w:rFonts w:cs="Arial"/>
                <w:b/>
                <w:bCs/>
                <w:color w:val="000000"/>
                <w:szCs w:val="20"/>
                <w:lang w:eastAsia="sl-SI"/>
              </w:rPr>
            </w:pPr>
            <w:r w:rsidRPr="009E1AF9">
              <w:rPr>
                <w:rFonts w:cs="Arial"/>
                <w:b/>
                <w:bCs/>
                <w:color w:val="000000"/>
                <w:szCs w:val="20"/>
                <w:lang w:eastAsia="sl-SI"/>
              </w:rPr>
              <w:t>Redni</w:t>
            </w:r>
          </w:p>
        </w:tc>
        <w:tc>
          <w:tcPr>
            <w:tcW w:w="811" w:type="dxa"/>
            <w:tcBorders>
              <w:top w:val="nil"/>
              <w:left w:val="nil"/>
              <w:bottom w:val="single" w:sz="8" w:space="0" w:color="auto"/>
              <w:right w:val="single" w:sz="8" w:space="0" w:color="auto"/>
            </w:tcBorders>
            <w:shd w:val="clear" w:color="000000" w:fill="C6D9F1"/>
            <w:vAlign w:val="center"/>
            <w:hideMark/>
          </w:tcPr>
          <w:p w14:paraId="3F6E2CEA" w14:textId="77777777" w:rsidR="00494581" w:rsidRPr="009E1AF9" w:rsidRDefault="00494581" w:rsidP="007F1CEC">
            <w:pPr>
              <w:spacing w:line="240" w:lineRule="auto"/>
              <w:jc w:val="center"/>
              <w:rPr>
                <w:rFonts w:cs="Arial"/>
                <w:b/>
                <w:bCs/>
                <w:color w:val="000000"/>
                <w:szCs w:val="20"/>
                <w:lang w:eastAsia="sl-SI"/>
              </w:rPr>
            </w:pPr>
            <w:r w:rsidRPr="009E1AF9">
              <w:rPr>
                <w:rFonts w:cs="Arial"/>
                <w:b/>
                <w:bCs/>
                <w:color w:val="000000"/>
                <w:szCs w:val="20"/>
                <w:lang w:eastAsia="sl-SI"/>
              </w:rPr>
              <w:t>Izredni</w:t>
            </w:r>
          </w:p>
        </w:tc>
        <w:tc>
          <w:tcPr>
            <w:tcW w:w="822" w:type="dxa"/>
            <w:tcBorders>
              <w:top w:val="nil"/>
              <w:left w:val="nil"/>
              <w:bottom w:val="single" w:sz="8" w:space="0" w:color="auto"/>
              <w:right w:val="single" w:sz="8" w:space="0" w:color="auto"/>
            </w:tcBorders>
            <w:shd w:val="clear" w:color="000000" w:fill="C6D9F1"/>
            <w:vAlign w:val="center"/>
            <w:hideMark/>
          </w:tcPr>
          <w:p w14:paraId="00BDF0E4" w14:textId="77777777" w:rsidR="00494581" w:rsidRPr="009E1AF9" w:rsidRDefault="00494581" w:rsidP="007F1CEC">
            <w:pPr>
              <w:spacing w:line="240" w:lineRule="auto"/>
              <w:jc w:val="center"/>
              <w:rPr>
                <w:rFonts w:cs="Arial"/>
                <w:b/>
                <w:bCs/>
                <w:color w:val="000000"/>
                <w:szCs w:val="20"/>
                <w:lang w:eastAsia="sl-SI"/>
              </w:rPr>
            </w:pPr>
            <w:r w:rsidRPr="009E1AF9">
              <w:rPr>
                <w:rFonts w:cs="Arial"/>
                <w:b/>
                <w:bCs/>
                <w:color w:val="000000"/>
                <w:szCs w:val="20"/>
                <w:lang w:eastAsia="sl-SI"/>
              </w:rPr>
              <w:t>Skupaj</w:t>
            </w:r>
          </w:p>
        </w:tc>
        <w:tc>
          <w:tcPr>
            <w:tcW w:w="805" w:type="dxa"/>
            <w:tcBorders>
              <w:top w:val="nil"/>
              <w:left w:val="nil"/>
              <w:bottom w:val="single" w:sz="8" w:space="0" w:color="auto"/>
              <w:right w:val="single" w:sz="8" w:space="0" w:color="auto"/>
            </w:tcBorders>
            <w:shd w:val="clear" w:color="000000" w:fill="FCE4D6"/>
            <w:vAlign w:val="center"/>
            <w:hideMark/>
          </w:tcPr>
          <w:p w14:paraId="11CF132D" w14:textId="77777777" w:rsidR="00494581" w:rsidRPr="009E1AF9" w:rsidRDefault="00494581" w:rsidP="007F1CEC">
            <w:pPr>
              <w:spacing w:line="240" w:lineRule="auto"/>
              <w:jc w:val="center"/>
              <w:rPr>
                <w:rFonts w:cs="Arial"/>
                <w:b/>
                <w:bCs/>
                <w:color w:val="000000"/>
                <w:szCs w:val="20"/>
                <w:lang w:eastAsia="sl-SI"/>
              </w:rPr>
            </w:pPr>
            <w:r w:rsidRPr="009E1AF9">
              <w:rPr>
                <w:rFonts w:cs="Arial"/>
                <w:b/>
                <w:bCs/>
                <w:color w:val="000000"/>
                <w:szCs w:val="20"/>
                <w:lang w:eastAsia="sl-SI"/>
              </w:rPr>
              <w:t>Redni</w:t>
            </w:r>
          </w:p>
        </w:tc>
        <w:tc>
          <w:tcPr>
            <w:tcW w:w="811" w:type="dxa"/>
            <w:tcBorders>
              <w:top w:val="nil"/>
              <w:left w:val="nil"/>
              <w:bottom w:val="single" w:sz="8" w:space="0" w:color="auto"/>
              <w:right w:val="single" w:sz="8" w:space="0" w:color="auto"/>
            </w:tcBorders>
            <w:shd w:val="clear" w:color="000000" w:fill="FCE4D6"/>
            <w:vAlign w:val="center"/>
            <w:hideMark/>
          </w:tcPr>
          <w:p w14:paraId="501F6F9A" w14:textId="77777777" w:rsidR="00494581" w:rsidRPr="009E1AF9" w:rsidRDefault="00494581" w:rsidP="007F1CEC">
            <w:pPr>
              <w:spacing w:line="240" w:lineRule="auto"/>
              <w:jc w:val="center"/>
              <w:rPr>
                <w:rFonts w:cs="Arial"/>
                <w:b/>
                <w:bCs/>
                <w:color w:val="000000"/>
                <w:szCs w:val="20"/>
                <w:lang w:eastAsia="sl-SI"/>
              </w:rPr>
            </w:pPr>
            <w:r w:rsidRPr="009E1AF9">
              <w:rPr>
                <w:rFonts w:cs="Arial"/>
                <w:b/>
                <w:bCs/>
                <w:color w:val="000000"/>
                <w:szCs w:val="20"/>
                <w:lang w:eastAsia="sl-SI"/>
              </w:rPr>
              <w:t>Izredni</w:t>
            </w:r>
          </w:p>
        </w:tc>
        <w:tc>
          <w:tcPr>
            <w:tcW w:w="822" w:type="dxa"/>
            <w:tcBorders>
              <w:top w:val="nil"/>
              <w:left w:val="nil"/>
              <w:bottom w:val="single" w:sz="8" w:space="0" w:color="auto"/>
              <w:right w:val="single" w:sz="8" w:space="0" w:color="auto"/>
            </w:tcBorders>
            <w:shd w:val="clear" w:color="000000" w:fill="FCE4D6"/>
            <w:vAlign w:val="center"/>
            <w:hideMark/>
          </w:tcPr>
          <w:p w14:paraId="61094C82" w14:textId="77777777" w:rsidR="00494581" w:rsidRPr="009E1AF9" w:rsidRDefault="00494581" w:rsidP="007F1CEC">
            <w:pPr>
              <w:spacing w:line="240" w:lineRule="auto"/>
              <w:jc w:val="center"/>
              <w:rPr>
                <w:rFonts w:cs="Arial"/>
                <w:b/>
                <w:bCs/>
                <w:color w:val="000000"/>
                <w:szCs w:val="20"/>
                <w:lang w:eastAsia="sl-SI"/>
              </w:rPr>
            </w:pPr>
            <w:r w:rsidRPr="009E1AF9">
              <w:rPr>
                <w:rFonts w:cs="Arial"/>
                <w:b/>
                <w:bCs/>
                <w:color w:val="000000"/>
                <w:szCs w:val="20"/>
                <w:lang w:eastAsia="sl-SI"/>
              </w:rPr>
              <w:t>Skupaj</w:t>
            </w:r>
          </w:p>
        </w:tc>
        <w:tc>
          <w:tcPr>
            <w:tcW w:w="805" w:type="dxa"/>
            <w:tcBorders>
              <w:top w:val="nil"/>
              <w:left w:val="nil"/>
              <w:bottom w:val="single" w:sz="8" w:space="0" w:color="auto"/>
              <w:right w:val="single" w:sz="8" w:space="0" w:color="auto"/>
            </w:tcBorders>
            <w:shd w:val="clear" w:color="000000" w:fill="C6E0B4"/>
            <w:vAlign w:val="center"/>
            <w:hideMark/>
          </w:tcPr>
          <w:p w14:paraId="3CC90C6A" w14:textId="77777777" w:rsidR="00494581" w:rsidRPr="009E1AF9" w:rsidRDefault="00494581" w:rsidP="007F1CEC">
            <w:pPr>
              <w:spacing w:line="240" w:lineRule="auto"/>
              <w:jc w:val="center"/>
              <w:rPr>
                <w:rFonts w:cs="Arial"/>
                <w:b/>
                <w:bCs/>
                <w:color w:val="000000"/>
                <w:szCs w:val="20"/>
                <w:lang w:eastAsia="sl-SI"/>
              </w:rPr>
            </w:pPr>
            <w:r w:rsidRPr="009E1AF9">
              <w:rPr>
                <w:rFonts w:cs="Arial"/>
                <w:b/>
                <w:bCs/>
                <w:color w:val="000000"/>
                <w:szCs w:val="20"/>
                <w:lang w:eastAsia="sl-SI"/>
              </w:rPr>
              <w:t>Redni</w:t>
            </w:r>
          </w:p>
        </w:tc>
        <w:tc>
          <w:tcPr>
            <w:tcW w:w="811" w:type="dxa"/>
            <w:tcBorders>
              <w:top w:val="nil"/>
              <w:left w:val="nil"/>
              <w:bottom w:val="single" w:sz="8" w:space="0" w:color="auto"/>
              <w:right w:val="single" w:sz="8" w:space="0" w:color="auto"/>
            </w:tcBorders>
            <w:shd w:val="clear" w:color="000000" w:fill="C6E0B4"/>
            <w:vAlign w:val="center"/>
            <w:hideMark/>
          </w:tcPr>
          <w:p w14:paraId="07EE1BA6" w14:textId="77777777" w:rsidR="00494581" w:rsidRPr="009E1AF9" w:rsidRDefault="00494581" w:rsidP="007F1CEC">
            <w:pPr>
              <w:spacing w:line="240" w:lineRule="auto"/>
              <w:jc w:val="center"/>
              <w:rPr>
                <w:rFonts w:cs="Arial"/>
                <w:b/>
                <w:bCs/>
                <w:color w:val="000000"/>
                <w:szCs w:val="20"/>
                <w:lang w:eastAsia="sl-SI"/>
              </w:rPr>
            </w:pPr>
            <w:r w:rsidRPr="009E1AF9">
              <w:rPr>
                <w:rFonts w:cs="Arial"/>
                <w:b/>
                <w:bCs/>
                <w:color w:val="000000"/>
                <w:szCs w:val="20"/>
                <w:lang w:eastAsia="sl-SI"/>
              </w:rPr>
              <w:t>Izredni</w:t>
            </w:r>
          </w:p>
        </w:tc>
        <w:tc>
          <w:tcPr>
            <w:tcW w:w="822" w:type="dxa"/>
            <w:tcBorders>
              <w:top w:val="nil"/>
              <w:left w:val="nil"/>
              <w:bottom w:val="single" w:sz="8" w:space="0" w:color="auto"/>
              <w:right w:val="single" w:sz="8" w:space="0" w:color="auto"/>
            </w:tcBorders>
            <w:shd w:val="clear" w:color="000000" w:fill="C6E0B4"/>
            <w:vAlign w:val="center"/>
            <w:hideMark/>
          </w:tcPr>
          <w:p w14:paraId="54A75A50" w14:textId="77777777" w:rsidR="00494581" w:rsidRPr="009E1AF9" w:rsidRDefault="00494581" w:rsidP="007F1CEC">
            <w:pPr>
              <w:spacing w:line="240" w:lineRule="auto"/>
              <w:jc w:val="center"/>
              <w:rPr>
                <w:rFonts w:cs="Arial"/>
                <w:b/>
                <w:bCs/>
                <w:color w:val="000000"/>
                <w:szCs w:val="20"/>
                <w:lang w:eastAsia="sl-SI"/>
              </w:rPr>
            </w:pPr>
            <w:r w:rsidRPr="009E1AF9">
              <w:rPr>
                <w:rFonts w:cs="Arial"/>
                <w:b/>
                <w:bCs/>
                <w:color w:val="000000"/>
                <w:szCs w:val="20"/>
                <w:lang w:eastAsia="sl-SI"/>
              </w:rPr>
              <w:t>Skupaj</w:t>
            </w:r>
          </w:p>
        </w:tc>
      </w:tr>
      <w:tr w:rsidR="00494581" w:rsidRPr="009E1AF9" w14:paraId="00016241" w14:textId="77777777" w:rsidTr="007F1CEC">
        <w:trPr>
          <w:trHeight w:val="297"/>
        </w:trPr>
        <w:tc>
          <w:tcPr>
            <w:tcW w:w="1409" w:type="dxa"/>
            <w:tcBorders>
              <w:top w:val="nil"/>
              <w:left w:val="single" w:sz="8" w:space="0" w:color="auto"/>
              <w:bottom w:val="single" w:sz="8" w:space="0" w:color="auto"/>
              <w:right w:val="single" w:sz="8" w:space="0" w:color="auto"/>
            </w:tcBorders>
            <w:shd w:val="clear" w:color="000000" w:fill="D9D9D9"/>
            <w:noWrap/>
            <w:vAlign w:val="center"/>
            <w:hideMark/>
          </w:tcPr>
          <w:p w14:paraId="4F520642" w14:textId="77777777" w:rsidR="00494581" w:rsidRPr="009E1AF9" w:rsidRDefault="00494581" w:rsidP="007F1CEC">
            <w:pPr>
              <w:spacing w:line="240" w:lineRule="auto"/>
              <w:rPr>
                <w:rFonts w:cs="Arial"/>
                <w:color w:val="000000"/>
                <w:szCs w:val="20"/>
                <w:lang w:eastAsia="sl-SI"/>
              </w:rPr>
            </w:pPr>
            <w:r w:rsidRPr="009E1AF9">
              <w:rPr>
                <w:rFonts w:cs="Arial"/>
                <w:color w:val="000000"/>
                <w:szCs w:val="20"/>
                <w:lang w:eastAsia="sl-SI"/>
              </w:rPr>
              <w:t>UL</w:t>
            </w:r>
          </w:p>
        </w:tc>
        <w:tc>
          <w:tcPr>
            <w:tcW w:w="806" w:type="dxa"/>
            <w:tcBorders>
              <w:top w:val="nil"/>
              <w:left w:val="nil"/>
              <w:bottom w:val="single" w:sz="8" w:space="0" w:color="auto"/>
              <w:right w:val="single" w:sz="8" w:space="0" w:color="auto"/>
            </w:tcBorders>
            <w:shd w:val="clear" w:color="000000" w:fill="D9D9D9"/>
            <w:noWrap/>
            <w:vAlign w:val="center"/>
            <w:hideMark/>
          </w:tcPr>
          <w:p w14:paraId="18C70299"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5.282</w:t>
            </w:r>
          </w:p>
        </w:tc>
        <w:tc>
          <w:tcPr>
            <w:tcW w:w="811" w:type="dxa"/>
            <w:tcBorders>
              <w:top w:val="nil"/>
              <w:left w:val="nil"/>
              <w:bottom w:val="single" w:sz="8" w:space="0" w:color="auto"/>
              <w:right w:val="single" w:sz="8" w:space="0" w:color="auto"/>
            </w:tcBorders>
            <w:shd w:val="clear" w:color="000000" w:fill="D9D9D9"/>
            <w:noWrap/>
            <w:vAlign w:val="center"/>
            <w:hideMark/>
          </w:tcPr>
          <w:p w14:paraId="25BB5B49"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916</w:t>
            </w:r>
          </w:p>
        </w:tc>
        <w:tc>
          <w:tcPr>
            <w:tcW w:w="822" w:type="dxa"/>
            <w:tcBorders>
              <w:top w:val="nil"/>
              <w:left w:val="nil"/>
              <w:bottom w:val="single" w:sz="8" w:space="0" w:color="auto"/>
              <w:right w:val="single" w:sz="8" w:space="0" w:color="auto"/>
            </w:tcBorders>
            <w:shd w:val="clear" w:color="000000" w:fill="D9D9D9"/>
            <w:vAlign w:val="center"/>
            <w:hideMark/>
          </w:tcPr>
          <w:p w14:paraId="1FA9BFBC"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6.198</w:t>
            </w:r>
          </w:p>
        </w:tc>
        <w:tc>
          <w:tcPr>
            <w:tcW w:w="805" w:type="dxa"/>
            <w:tcBorders>
              <w:top w:val="nil"/>
              <w:left w:val="nil"/>
              <w:bottom w:val="single" w:sz="8" w:space="0" w:color="auto"/>
              <w:right w:val="single" w:sz="8" w:space="0" w:color="auto"/>
            </w:tcBorders>
            <w:shd w:val="clear" w:color="000000" w:fill="D9D9D9"/>
            <w:noWrap/>
            <w:vAlign w:val="center"/>
            <w:hideMark/>
          </w:tcPr>
          <w:p w14:paraId="4E2D5C53"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217</w:t>
            </w:r>
          </w:p>
        </w:tc>
        <w:tc>
          <w:tcPr>
            <w:tcW w:w="811" w:type="dxa"/>
            <w:tcBorders>
              <w:top w:val="nil"/>
              <w:left w:val="nil"/>
              <w:bottom w:val="single" w:sz="8" w:space="0" w:color="auto"/>
              <w:right w:val="single" w:sz="8" w:space="0" w:color="auto"/>
            </w:tcBorders>
            <w:shd w:val="clear" w:color="000000" w:fill="D9D9D9"/>
            <w:noWrap/>
            <w:vAlign w:val="center"/>
            <w:hideMark/>
          </w:tcPr>
          <w:p w14:paraId="3D3BAB80"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50</w:t>
            </w:r>
          </w:p>
        </w:tc>
        <w:tc>
          <w:tcPr>
            <w:tcW w:w="822" w:type="dxa"/>
            <w:tcBorders>
              <w:top w:val="nil"/>
              <w:left w:val="nil"/>
              <w:bottom w:val="single" w:sz="8" w:space="0" w:color="auto"/>
              <w:right w:val="single" w:sz="8" w:space="0" w:color="auto"/>
            </w:tcBorders>
            <w:shd w:val="clear" w:color="000000" w:fill="D9D9D9"/>
            <w:noWrap/>
            <w:vAlign w:val="center"/>
            <w:hideMark/>
          </w:tcPr>
          <w:p w14:paraId="352F350D"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267</w:t>
            </w:r>
          </w:p>
        </w:tc>
        <w:tc>
          <w:tcPr>
            <w:tcW w:w="805" w:type="dxa"/>
            <w:tcBorders>
              <w:top w:val="nil"/>
              <w:left w:val="nil"/>
              <w:bottom w:val="single" w:sz="8" w:space="0" w:color="auto"/>
              <w:right w:val="single" w:sz="8" w:space="0" w:color="auto"/>
            </w:tcBorders>
            <w:shd w:val="clear" w:color="000000" w:fill="D9D9D9"/>
            <w:noWrap/>
            <w:vAlign w:val="center"/>
            <w:hideMark/>
          </w:tcPr>
          <w:p w14:paraId="6F130E9C"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689</w:t>
            </w:r>
          </w:p>
        </w:tc>
        <w:tc>
          <w:tcPr>
            <w:tcW w:w="811" w:type="dxa"/>
            <w:tcBorders>
              <w:top w:val="nil"/>
              <w:left w:val="nil"/>
              <w:bottom w:val="single" w:sz="8" w:space="0" w:color="auto"/>
              <w:right w:val="single" w:sz="8" w:space="0" w:color="auto"/>
            </w:tcBorders>
            <w:shd w:val="clear" w:color="000000" w:fill="D9D9D9"/>
            <w:noWrap/>
            <w:vAlign w:val="center"/>
            <w:hideMark/>
          </w:tcPr>
          <w:p w14:paraId="49245D2C"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292</w:t>
            </w:r>
          </w:p>
        </w:tc>
        <w:tc>
          <w:tcPr>
            <w:tcW w:w="822" w:type="dxa"/>
            <w:tcBorders>
              <w:top w:val="nil"/>
              <w:left w:val="nil"/>
              <w:bottom w:val="single" w:sz="8" w:space="0" w:color="auto"/>
              <w:right w:val="single" w:sz="8" w:space="0" w:color="auto"/>
            </w:tcBorders>
            <w:shd w:val="clear" w:color="000000" w:fill="D9D9D9"/>
            <w:noWrap/>
            <w:vAlign w:val="center"/>
            <w:hideMark/>
          </w:tcPr>
          <w:p w14:paraId="13174D69"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981</w:t>
            </w:r>
          </w:p>
        </w:tc>
      </w:tr>
      <w:tr w:rsidR="00494581" w:rsidRPr="009E1AF9" w14:paraId="5050E9CC" w14:textId="77777777" w:rsidTr="007F1CEC">
        <w:trPr>
          <w:trHeight w:val="297"/>
        </w:trPr>
        <w:tc>
          <w:tcPr>
            <w:tcW w:w="1409" w:type="dxa"/>
            <w:tcBorders>
              <w:top w:val="nil"/>
              <w:left w:val="single" w:sz="8" w:space="0" w:color="auto"/>
              <w:bottom w:val="single" w:sz="8" w:space="0" w:color="auto"/>
              <w:right w:val="single" w:sz="8" w:space="0" w:color="auto"/>
            </w:tcBorders>
            <w:shd w:val="clear" w:color="000000" w:fill="D9D9D9"/>
            <w:noWrap/>
            <w:vAlign w:val="center"/>
            <w:hideMark/>
          </w:tcPr>
          <w:p w14:paraId="5023186D" w14:textId="77777777" w:rsidR="00494581" w:rsidRPr="009E1AF9" w:rsidRDefault="00494581" w:rsidP="007F1CEC">
            <w:pPr>
              <w:spacing w:line="240" w:lineRule="auto"/>
              <w:rPr>
                <w:rFonts w:cs="Arial"/>
                <w:color w:val="000000"/>
                <w:szCs w:val="20"/>
                <w:lang w:eastAsia="sl-SI"/>
              </w:rPr>
            </w:pPr>
            <w:r w:rsidRPr="009E1AF9">
              <w:rPr>
                <w:rFonts w:cs="Arial"/>
                <w:color w:val="000000"/>
                <w:szCs w:val="20"/>
                <w:lang w:eastAsia="sl-SI"/>
              </w:rPr>
              <w:lastRenderedPageBreak/>
              <w:t>UM</w:t>
            </w:r>
          </w:p>
        </w:tc>
        <w:tc>
          <w:tcPr>
            <w:tcW w:w="806" w:type="dxa"/>
            <w:tcBorders>
              <w:top w:val="nil"/>
              <w:left w:val="nil"/>
              <w:bottom w:val="single" w:sz="8" w:space="0" w:color="auto"/>
              <w:right w:val="single" w:sz="8" w:space="0" w:color="auto"/>
            </w:tcBorders>
            <w:shd w:val="clear" w:color="000000" w:fill="D9D9D9"/>
            <w:noWrap/>
            <w:vAlign w:val="center"/>
            <w:hideMark/>
          </w:tcPr>
          <w:p w14:paraId="6D6CEC02"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1.836</w:t>
            </w:r>
          </w:p>
        </w:tc>
        <w:tc>
          <w:tcPr>
            <w:tcW w:w="811" w:type="dxa"/>
            <w:tcBorders>
              <w:top w:val="nil"/>
              <w:left w:val="nil"/>
              <w:bottom w:val="single" w:sz="8" w:space="0" w:color="auto"/>
              <w:right w:val="single" w:sz="8" w:space="0" w:color="auto"/>
            </w:tcBorders>
            <w:shd w:val="clear" w:color="000000" w:fill="D9D9D9"/>
            <w:noWrap/>
            <w:vAlign w:val="center"/>
            <w:hideMark/>
          </w:tcPr>
          <w:p w14:paraId="06A6EB56"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710</w:t>
            </w:r>
          </w:p>
        </w:tc>
        <w:tc>
          <w:tcPr>
            <w:tcW w:w="822" w:type="dxa"/>
            <w:tcBorders>
              <w:top w:val="nil"/>
              <w:left w:val="nil"/>
              <w:bottom w:val="single" w:sz="8" w:space="0" w:color="auto"/>
              <w:right w:val="single" w:sz="8" w:space="0" w:color="auto"/>
            </w:tcBorders>
            <w:shd w:val="clear" w:color="000000" w:fill="D9D9D9"/>
            <w:vAlign w:val="center"/>
            <w:hideMark/>
          </w:tcPr>
          <w:p w14:paraId="4C9EF737"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2.546</w:t>
            </w:r>
          </w:p>
        </w:tc>
        <w:tc>
          <w:tcPr>
            <w:tcW w:w="805" w:type="dxa"/>
            <w:tcBorders>
              <w:top w:val="nil"/>
              <w:left w:val="nil"/>
              <w:bottom w:val="single" w:sz="8" w:space="0" w:color="auto"/>
              <w:right w:val="single" w:sz="8" w:space="0" w:color="auto"/>
            </w:tcBorders>
            <w:shd w:val="clear" w:color="000000" w:fill="D9D9D9"/>
            <w:noWrap/>
            <w:vAlign w:val="center"/>
            <w:hideMark/>
          </w:tcPr>
          <w:p w14:paraId="097EE2EF"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112</w:t>
            </w:r>
          </w:p>
        </w:tc>
        <w:tc>
          <w:tcPr>
            <w:tcW w:w="811" w:type="dxa"/>
            <w:tcBorders>
              <w:top w:val="nil"/>
              <w:left w:val="nil"/>
              <w:bottom w:val="single" w:sz="8" w:space="0" w:color="auto"/>
              <w:right w:val="single" w:sz="8" w:space="0" w:color="auto"/>
            </w:tcBorders>
            <w:shd w:val="clear" w:color="000000" w:fill="D9D9D9"/>
            <w:noWrap/>
            <w:vAlign w:val="center"/>
            <w:hideMark/>
          </w:tcPr>
          <w:p w14:paraId="63D49827"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95</w:t>
            </w:r>
          </w:p>
        </w:tc>
        <w:tc>
          <w:tcPr>
            <w:tcW w:w="822" w:type="dxa"/>
            <w:tcBorders>
              <w:top w:val="nil"/>
              <w:left w:val="nil"/>
              <w:bottom w:val="single" w:sz="8" w:space="0" w:color="auto"/>
              <w:right w:val="single" w:sz="8" w:space="0" w:color="auto"/>
            </w:tcBorders>
            <w:shd w:val="clear" w:color="000000" w:fill="D9D9D9"/>
            <w:noWrap/>
            <w:vAlign w:val="center"/>
            <w:hideMark/>
          </w:tcPr>
          <w:p w14:paraId="6DDE0C3F"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207</w:t>
            </w:r>
          </w:p>
        </w:tc>
        <w:tc>
          <w:tcPr>
            <w:tcW w:w="805" w:type="dxa"/>
            <w:tcBorders>
              <w:top w:val="nil"/>
              <w:left w:val="nil"/>
              <w:bottom w:val="single" w:sz="8" w:space="0" w:color="auto"/>
              <w:right w:val="single" w:sz="8" w:space="0" w:color="auto"/>
            </w:tcBorders>
            <w:shd w:val="clear" w:color="000000" w:fill="D9D9D9"/>
            <w:noWrap/>
            <w:vAlign w:val="center"/>
            <w:hideMark/>
          </w:tcPr>
          <w:p w14:paraId="7A88C54B"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282</w:t>
            </w:r>
          </w:p>
        </w:tc>
        <w:tc>
          <w:tcPr>
            <w:tcW w:w="811" w:type="dxa"/>
            <w:tcBorders>
              <w:top w:val="nil"/>
              <w:left w:val="nil"/>
              <w:bottom w:val="single" w:sz="8" w:space="0" w:color="auto"/>
              <w:right w:val="single" w:sz="8" w:space="0" w:color="auto"/>
            </w:tcBorders>
            <w:shd w:val="clear" w:color="000000" w:fill="D9D9D9"/>
            <w:noWrap/>
            <w:vAlign w:val="center"/>
            <w:hideMark/>
          </w:tcPr>
          <w:p w14:paraId="6C05CA8D"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351</w:t>
            </w:r>
          </w:p>
        </w:tc>
        <w:tc>
          <w:tcPr>
            <w:tcW w:w="822" w:type="dxa"/>
            <w:tcBorders>
              <w:top w:val="nil"/>
              <w:left w:val="nil"/>
              <w:bottom w:val="single" w:sz="8" w:space="0" w:color="auto"/>
              <w:right w:val="single" w:sz="8" w:space="0" w:color="auto"/>
            </w:tcBorders>
            <w:shd w:val="clear" w:color="000000" w:fill="D9D9D9"/>
            <w:noWrap/>
            <w:vAlign w:val="center"/>
            <w:hideMark/>
          </w:tcPr>
          <w:p w14:paraId="35386A40"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633</w:t>
            </w:r>
          </w:p>
        </w:tc>
      </w:tr>
      <w:tr w:rsidR="00494581" w:rsidRPr="009E1AF9" w14:paraId="3DC7977D" w14:textId="77777777" w:rsidTr="007F1CEC">
        <w:trPr>
          <w:trHeight w:val="297"/>
        </w:trPr>
        <w:tc>
          <w:tcPr>
            <w:tcW w:w="1409" w:type="dxa"/>
            <w:tcBorders>
              <w:top w:val="nil"/>
              <w:left w:val="single" w:sz="8" w:space="0" w:color="auto"/>
              <w:bottom w:val="single" w:sz="8" w:space="0" w:color="auto"/>
              <w:right w:val="single" w:sz="8" w:space="0" w:color="auto"/>
            </w:tcBorders>
            <w:shd w:val="clear" w:color="000000" w:fill="D9D9D9"/>
            <w:noWrap/>
            <w:vAlign w:val="center"/>
            <w:hideMark/>
          </w:tcPr>
          <w:p w14:paraId="4B261B10" w14:textId="77777777" w:rsidR="00494581" w:rsidRPr="009E1AF9" w:rsidRDefault="00494581" w:rsidP="007F1CEC">
            <w:pPr>
              <w:spacing w:line="240" w:lineRule="auto"/>
              <w:rPr>
                <w:rFonts w:cs="Arial"/>
                <w:color w:val="000000"/>
                <w:szCs w:val="20"/>
                <w:lang w:eastAsia="sl-SI"/>
              </w:rPr>
            </w:pPr>
            <w:r w:rsidRPr="009E1AF9">
              <w:rPr>
                <w:rFonts w:cs="Arial"/>
                <w:color w:val="000000"/>
                <w:szCs w:val="20"/>
                <w:lang w:eastAsia="sl-SI"/>
              </w:rPr>
              <w:t>UP</w:t>
            </w:r>
          </w:p>
        </w:tc>
        <w:tc>
          <w:tcPr>
            <w:tcW w:w="806" w:type="dxa"/>
            <w:tcBorders>
              <w:top w:val="nil"/>
              <w:left w:val="nil"/>
              <w:bottom w:val="single" w:sz="8" w:space="0" w:color="auto"/>
              <w:right w:val="single" w:sz="8" w:space="0" w:color="auto"/>
            </w:tcBorders>
            <w:shd w:val="clear" w:color="000000" w:fill="D9D9D9"/>
            <w:noWrap/>
            <w:vAlign w:val="center"/>
            <w:hideMark/>
          </w:tcPr>
          <w:p w14:paraId="0FE91A7E"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915</w:t>
            </w:r>
          </w:p>
        </w:tc>
        <w:tc>
          <w:tcPr>
            <w:tcW w:w="811" w:type="dxa"/>
            <w:tcBorders>
              <w:top w:val="nil"/>
              <w:left w:val="nil"/>
              <w:bottom w:val="single" w:sz="8" w:space="0" w:color="auto"/>
              <w:right w:val="single" w:sz="8" w:space="0" w:color="auto"/>
            </w:tcBorders>
            <w:shd w:val="clear" w:color="000000" w:fill="D9D9D9"/>
            <w:noWrap/>
            <w:vAlign w:val="center"/>
            <w:hideMark/>
          </w:tcPr>
          <w:p w14:paraId="7CAA19E7"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205</w:t>
            </w:r>
          </w:p>
        </w:tc>
        <w:tc>
          <w:tcPr>
            <w:tcW w:w="822" w:type="dxa"/>
            <w:tcBorders>
              <w:top w:val="nil"/>
              <w:left w:val="nil"/>
              <w:bottom w:val="single" w:sz="8" w:space="0" w:color="auto"/>
              <w:right w:val="single" w:sz="8" w:space="0" w:color="auto"/>
            </w:tcBorders>
            <w:shd w:val="clear" w:color="000000" w:fill="D9D9D9"/>
            <w:vAlign w:val="center"/>
            <w:hideMark/>
          </w:tcPr>
          <w:p w14:paraId="24B0B3B9"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1.120</w:t>
            </w:r>
          </w:p>
        </w:tc>
        <w:tc>
          <w:tcPr>
            <w:tcW w:w="805" w:type="dxa"/>
            <w:tcBorders>
              <w:top w:val="nil"/>
              <w:left w:val="nil"/>
              <w:bottom w:val="single" w:sz="8" w:space="0" w:color="auto"/>
              <w:right w:val="single" w:sz="8" w:space="0" w:color="auto"/>
            </w:tcBorders>
            <w:shd w:val="clear" w:color="000000" w:fill="D9D9D9"/>
            <w:noWrap/>
            <w:vAlign w:val="center"/>
            <w:hideMark/>
          </w:tcPr>
          <w:p w14:paraId="29EB7CFA"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50</w:t>
            </w:r>
          </w:p>
        </w:tc>
        <w:tc>
          <w:tcPr>
            <w:tcW w:w="811" w:type="dxa"/>
            <w:tcBorders>
              <w:top w:val="nil"/>
              <w:left w:val="nil"/>
              <w:bottom w:val="single" w:sz="8" w:space="0" w:color="auto"/>
              <w:right w:val="single" w:sz="8" w:space="0" w:color="auto"/>
            </w:tcBorders>
            <w:shd w:val="clear" w:color="000000" w:fill="D9D9D9"/>
            <w:noWrap/>
            <w:vAlign w:val="center"/>
            <w:hideMark/>
          </w:tcPr>
          <w:p w14:paraId="4A264236"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10</w:t>
            </w:r>
          </w:p>
        </w:tc>
        <w:tc>
          <w:tcPr>
            <w:tcW w:w="822" w:type="dxa"/>
            <w:tcBorders>
              <w:top w:val="nil"/>
              <w:left w:val="nil"/>
              <w:bottom w:val="single" w:sz="8" w:space="0" w:color="auto"/>
              <w:right w:val="single" w:sz="8" w:space="0" w:color="auto"/>
            </w:tcBorders>
            <w:shd w:val="clear" w:color="000000" w:fill="D9D9D9"/>
            <w:noWrap/>
            <w:vAlign w:val="center"/>
            <w:hideMark/>
          </w:tcPr>
          <w:p w14:paraId="38C6DEB8"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60</w:t>
            </w:r>
          </w:p>
        </w:tc>
        <w:tc>
          <w:tcPr>
            <w:tcW w:w="805" w:type="dxa"/>
            <w:tcBorders>
              <w:top w:val="nil"/>
              <w:left w:val="nil"/>
              <w:bottom w:val="single" w:sz="8" w:space="0" w:color="auto"/>
              <w:right w:val="single" w:sz="8" w:space="0" w:color="auto"/>
            </w:tcBorders>
            <w:shd w:val="clear" w:color="000000" w:fill="D9D9D9"/>
            <w:noWrap/>
            <w:vAlign w:val="center"/>
            <w:hideMark/>
          </w:tcPr>
          <w:p w14:paraId="405B0F29"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140</w:t>
            </w:r>
          </w:p>
        </w:tc>
        <w:tc>
          <w:tcPr>
            <w:tcW w:w="811" w:type="dxa"/>
            <w:tcBorders>
              <w:top w:val="nil"/>
              <w:left w:val="nil"/>
              <w:bottom w:val="single" w:sz="8" w:space="0" w:color="auto"/>
              <w:right w:val="single" w:sz="8" w:space="0" w:color="auto"/>
            </w:tcBorders>
            <w:shd w:val="clear" w:color="000000" w:fill="D9D9D9"/>
            <w:noWrap/>
            <w:vAlign w:val="center"/>
            <w:hideMark/>
          </w:tcPr>
          <w:p w14:paraId="00617B54"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44</w:t>
            </w:r>
          </w:p>
        </w:tc>
        <w:tc>
          <w:tcPr>
            <w:tcW w:w="822" w:type="dxa"/>
            <w:tcBorders>
              <w:top w:val="nil"/>
              <w:left w:val="nil"/>
              <w:bottom w:val="single" w:sz="8" w:space="0" w:color="auto"/>
              <w:right w:val="single" w:sz="8" w:space="0" w:color="auto"/>
            </w:tcBorders>
            <w:shd w:val="clear" w:color="000000" w:fill="D9D9D9"/>
            <w:noWrap/>
            <w:vAlign w:val="center"/>
            <w:hideMark/>
          </w:tcPr>
          <w:p w14:paraId="36C4FA6A"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184</w:t>
            </w:r>
          </w:p>
        </w:tc>
      </w:tr>
      <w:tr w:rsidR="00494581" w:rsidRPr="009E1AF9" w14:paraId="660CC2C4" w14:textId="77777777" w:rsidTr="007F1CEC">
        <w:trPr>
          <w:trHeight w:val="297"/>
        </w:trPr>
        <w:tc>
          <w:tcPr>
            <w:tcW w:w="1409" w:type="dxa"/>
            <w:tcBorders>
              <w:top w:val="nil"/>
              <w:left w:val="single" w:sz="8" w:space="0" w:color="auto"/>
              <w:bottom w:val="single" w:sz="8" w:space="0" w:color="auto"/>
              <w:right w:val="single" w:sz="8" w:space="0" w:color="auto"/>
            </w:tcBorders>
            <w:shd w:val="clear" w:color="000000" w:fill="D9D9D9"/>
            <w:noWrap/>
            <w:vAlign w:val="center"/>
            <w:hideMark/>
          </w:tcPr>
          <w:p w14:paraId="2D0B7C9D" w14:textId="77777777" w:rsidR="00494581" w:rsidRPr="009E1AF9" w:rsidRDefault="00494581" w:rsidP="007F1CEC">
            <w:pPr>
              <w:spacing w:line="240" w:lineRule="auto"/>
              <w:rPr>
                <w:rFonts w:cs="Arial"/>
                <w:color w:val="000000"/>
                <w:szCs w:val="20"/>
                <w:lang w:eastAsia="sl-SI"/>
              </w:rPr>
            </w:pPr>
            <w:r w:rsidRPr="009E1AF9">
              <w:rPr>
                <w:rFonts w:cs="Arial"/>
                <w:color w:val="000000"/>
                <w:szCs w:val="20"/>
                <w:lang w:eastAsia="sl-SI"/>
              </w:rPr>
              <w:t>FIŠ</w:t>
            </w:r>
          </w:p>
        </w:tc>
        <w:tc>
          <w:tcPr>
            <w:tcW w:w="806" w:type="dxa"/>
            <w:tcBorders>
              <w:top w:val="nil"/>
              <w:left w:val="nil"/>
              <w:bottom w:val="single" w:sz="8" w:space="0" w:color="auto"/>
              <w:right w:val="single" w:sz="8" w:space="0" w:color="auto"/>
            </w:tcBorders>
            <w:shd w:val="clear" w:color="000000" w:fill="D9D9D9"/>
            <w:noWrap/>
            <w:vAlign w:val="center"/>
            <w:hideMark/>
          </w:tcPr>
          <w:p w14:paraId="2CB86396"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100</w:t>
            </w:r>
          </w:p>
        </w:tc>
        <w:tc>
          <w:tcPr>
            <w:tcW w:w="811" w:type="dxa"/>
            <w:tcBorders>
              <w:top w:val="nil"/>
              <w:left w:val="nil"/>
              <w:bottom w:val="single" w:sz="8" w:space="0" w:color="auto"/>
              <w:right w:val="single" w:sz="8" w:space="0" w:color="auto"/>
            </w:tcBorders>
            <w:shd w:val="clear" w:color="000000" w:fill="D9D9D9"/>
            <w:noWrap/>
            <w:vAlign w:val="center"/>
            <w:hideMark/>
          </w:tcPr>
          <w:p w14:paraId="38D12F16"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70</w:t>
            </w:r>
          </w:p>
        </w:tc>
        <w:tc>
          <w:tcPr>
            <w:tcW w:w="822" w:type="dxa"/>
            <w:tcBorders>
              <w:top w:val="nil"/>
              <w:left w:val="nil"/>
              <w:bottom w:val="single" w:sz="8" w:space="0" w:color="auto"/>
              <w:right w:val="single" w:sz="8" w:space="0" w:color="auto"/>
            </w:tcBorders>
            <w:shd w:val="clear" w:color="000000" w:fill="D9D9D9"/>
            <w:vAlign w:val="center"/>
            <w:hideMark/>
          </w:tcPr>
          <w:p w14:paraId="4C081E4E"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170</w:t>
            </w:r>
          </w:p>
        </w:tc>
        <w:tc>
          <w:tcPr>
            <w:tcW w:w="805" w:type="dxa"/>
            <w:tcBorders>
              <w:top w:val="nil"/>
              <w:left w:val="nil"/>
              <w:bottom w:val="single" w:sz="8" w:space="0" w:color="auto"/>
              <w:right w:val="single" w:sz="8" w:space="0" w:color="auto"/>
            </w:tcBorders>
            <w:shd w:val="clear" w:color="000000" w:fill="D9D9D9"/>
            <w:noWrap/>
            <w:vAlign w:val="center"/>
            <w:hideMark/>
          </w:tcPr>
          <w:p w14:paraId="6E7F82D4"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10</w:t>
            </w:r>
          </w:p>
        </w:tc>
        <w:tc>
          <w:tcPr>
            <w:tcW w:w="811" w:type="dxa"/>
            <w:tcBorders>
              <w:top w:val="nil"/>
              <w:left w:val="nil"/>
              <w:bottom w:val="single" w:sz="8" w:space="0" w:color="auto"/>
              <w:right w:val="single" w:sz="8" w:space="0" w:color="auto"/>
            </w:tcBorders>
            <w:shd w:val="clear" w:color="000000" w:fill="D9D9D9"/>
            <w:noWrap/>
            <w:vAlign w:val="center"/>
            <w:hideMark/>
          </w:tcPr>
          <w:p w14:paraId="2CCAFFD2"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31</w:t>
            </w:r>
          </w:p>
        </w:tc>
        <w:tc>
          <w:tcPr>
            <w:tcW w:w="822" w:type="dxa"/>
            <w:tcBorders>
              <w:top w:val="nil"/>
              <w:left w:val="nil"/>
              <w:bottom w:val="single" w:sz="8" w:space="0" w:color="auto"/>
              <w:right w:val="single" w:sz="8" w:space="0" w:color="auto"/>
            </w:tcBorders>
            <w:shd w:val="clear" w:color="000000" w:fill="D9D9D9"/>
            <w:noWrap/>
            <w:vAlign w:val="center"/>
            <w:hideMark/>
          </w:tcPr>
          <w:p w14:paraId="02C4D80F"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41</w:t>
            </w:r>
          </w:p>
        </w:tc>
        <w:tc>
          <w:tcPr>
            <w:tcW w:w="805" w:type="dxa"/>
            <w:tcBorders>
              <w:top w:val="nil"/>
              <w:left w:val="nil"/>
              <w:bottom w:val="single" w:sz="8" w:space="0" w:color="auto"/>
              <w:right w:val="single" w:sz="8" w:space="0" w:color="auto"/>
            </w:tcBorders>
            <w:shd w:val="clear" w:color="000000" w:fill="D9D9D9"/>
            <w:noWrap/>
            <w:vAlign w:val="center"/>
            <w:hideMark/>
          </w:tcPr>
          <w:p w14:paraId="54A176D6"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10</w:t>
            </w:r>
          </w:p>
        </w:tc>
        <w:tc>
          <w:tcPr>
            <w:tcW w:w="811" w:type="dxa"/>
            <w:tcBorders>
              <w:top w:val="nil"/>
              <w:left w:val="nil"/>
              <w:bottom w:val="single" w:sz="8" w:space="0" w:color="auto"/>
              <w:right w:val="single" w:sz="8" w:space="0" w:color="auto"/>
            </w:tcBorders>
            <w:shd w:val="clear" w:color="000000" w:fill="D9D9D9"/>
            <w:noWrap/>
            <w:vAlign w:val="center"/>
            <w:hideMark/>
          </w:tcPr>
          <w:p w14:paraId="5158E335"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29</w:t>
            </w:r>
          </w:p>
        </w:tc>
        <w:tc>
          <w:tcPr>
            <w:tcW w:w="822" w:type="dxa"/>
            <w:tcBorders>
              <w:top w:val="nil"/>
              <w:left w:val="nil"/>
              <w:bottom w:val="single" w:sz="8" w:space="0" w:color="auto"/>
              <w:right w:val="single" w:sz="8" w:space="0" w:color="auto"/>
            </w:tcBorders>
            <w:shd w:val="clear" w:color="000000" w:fill="D9D9D9"/>
            <w:noWrap/>
            <w:vAlign w:val="center"/>
            <w:hideMark/>
          </w:tcPr>
          <w:p w14:paraId="5A115593"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39</w:t>
            </w:r>
          </w:p>
        </w:tc>
      </w:tr>
      <w:tr w:rsidR="00494581" w:rsidRPr="009E1AF9" w14:paraId="01CBCAD1" w14:textId="77777777" w:rsidTr="007F1CEC">
        <w:trPr>
          <w:trHeight w:val="297"/>
        </w:trPr>
        <w:tc>
          <w:tcPr>
            <w:tcW w:w="1409" w:type="dxa"/>
            <w:tcBorders>
              <w:top w:val="nil"/>
              <w:left w:val="single" w:sz="8" w:space="0" w:color="auto"/>
              <w:bottom w:val="single" w:sz="8" w:space="0" w:color="auto"/>
              <w:right w:val="single" w:sz="8" w:space="0" w:color="auto"/>
            </w:tcBorders>
            <w:shd w:val="clear" w:color="auto" w:fill="auto"/>
            <w:noWrap/>
            <w:vAlign w:val="center"/>
            <w:hideMark/>
          </w:tcPr>
          <w:p w14:paraId="1298B54B" w14:textId="77777777" w:rsidR="00494581" w:rsidRPr="009E1AF9" w:rsidRDefault="00494581" w:rsidP="007F1CEC">
            <w:pPr>
              <w:spacing w:line="240" w:lineRule="auto"/>
              <w:rPr>
                <w:rFonts w:cs="Arial"/>
                <w:color w:val="000000"/>
                <w:szCs w:val="20"/>
                <w:lang w:eastAsia="sl-SI"/>
              </w:rPr>
            </w:pPr>
            <w:r w:rsidRPr="009E1AF9">
              <w:rPr>
                <w:rFonts w:cs="Arial"/>
                <w:color w:val="000000"/>
                <w:szCs w:val="20"/>
                <w:lang w:eastAsia="sl-SI"/>
              </w:rPr>
              <w:t>UNG</w:t>
            </w:r>
          </w:p>
        </w:tc>
        <w:tc>
          <w:tcPr>
            <w:tcW w:w="806" w:type="dxa"/>
            <w:tcBorders>
              <w:top w:val="nil"/>
              <w:left w:val="nil"/>
              <w:bottom w:val="single" w:sz="8" w:space="0" w:color="auto"/>
              <w:right w:val="single" w:sz="8" w:space="0" w:color="auto"/>
            </w:tcBorders>
            <w:shd w:val="clear" w:color="auto" w:fill="auto"/>
            <w:noWrap/>
            <w:vAlign w:val="center"/>
            <w:hideMark/>
          </w:tcPr>
          <w:p w14:paraId="076FBACB"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50</w:t>
            </w:r>
          </w:p>
        </w:tc>
        <w:tc>
          <w:tcPr>
            <w:tcW w:w="811" w:type="dxa"/>
            <w:tcBorders>
              <w:top w:val="nil"/>
              <w:left w:val="nil"/>
              <w:bottom w:val="single" w:sz="8" w:space="0" w:color="auto"/>
              <w:right w:val="single" w:sz="8" w:space="0" w:color="auto"/>
            </w:tcBorders>
            <w:shd w:val="clear" w:color="000000" w:fill="FFFFFF"/>
            <w:noWrap/>
            <w:vAlign w:val="center"/>
            <w:hideMark/>
          </w:tcPr>
          <w:p w14:paraId="645DA83B"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 </w:t>
            </w:r>
          </w:p>
        </w:tc>
        <w:tc>
          <w:tcPr>
            <w:tcW w:w="822" w:type="dxa"/>
            <w:tcBorders>
              <w:top w:val="nil"/>
              <w:left w:val="nil"/>
              <w:bottom w:val="single" w:sz="8" w:space="0" w:color="auto"/>
              <w:right w:val="single" w:sz="8" w:space="0" w:color="auto"/>
            </w:tcBorders>
            <w:shd w:val="clear" w:color="auto" w:fill="auto"/>
            <w:vAlign w:val="center"/>
            <w:hideMark/>
          </w:tcPr>
          <w:p w14:paraId="780BB8E5"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50</w:t>
            </w:r>
          </w:p>
        </w:tc>
        <w:tc>
          <w:tcPr>
            <w:tcW w:w="805" w:type="dxa"/>
            <w:tcBorders>
              <w:top w:val="nil"/>
              <w:left w:val="nil"/>
              <w:bottom w:val="single" w:sz="8" w:space="0" w:color="auto"/>
              <w:right w:val="single" w:sz="8" w:space="0" w:color="auto"/>
            </w:tcBorders>
            <w:shd w:val="clear" w:color="auto" w:fill="auto"/>
            <w:noWrap/>
            <w:vAlign w:val="center"/>
            <w:hideMark/>
          </w:tcPr>
          <w:p w14:paraId="74C124BF"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4</w:t>
            </w:r>
          </w:p>
        </w:tc>
        <w:tc>
          <w:tcPr>
            <w:tcW w:w="811" w:type="dxa"/>
            <w:tcBorders>
              <w:top w:val="nil"/>
              <w:left w:val="nil"/>
              <w:bottom w:val="single" w:sz="8" w:space="0" w:color="auto"/>
              <w:right w:val="single" w:sz="8" w:space="0" w:color="auto"/>
            </w:tcBorders>
            <w:shd w:val="clear" w:color="auto" w:fill="auto"/>
            <w:noWrap/>
            <w:vAlign w:val="center"/>
            <w:hideMark/>
          </w:tcPr>
          <w:p w14:paraId="30ABA175"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 </w:t>
            </w:r>
          </w:p>
        </w:tc>
        <w:tc>
          <w:tcPr>
            <w:tcW w:w="822" w:type="dxa"/>
            <w:tcBorders>
              <w:top w:val="nil"/>
              <w:left w:val="nil"/>
              <w:bottom w:val="single" w:sz="8" w:space="0" w:color="auto"/>
              <w:right w:val="single" w:sz="8" w:space="0" w:color="auto"/>
            </w:tcBorders>
            <w:shd w:val="clear" w:color="auto" w:fill="auto"/>
            <w:noWrap/>
            <w:vAlign w:val="center"/>
            <w:hideMark/>
          </w:tcPr>
          <w:p w14:paraId="435DD8E6"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4</w:t>
            </w:r>
          </w:p>
        </w:tc>
        <w:tc>
          <w:tcPr>
            <w:tcW w:w="805" w:type="dxa"/>
            <w:tcBorders>
              <w:top w:val="nil"/>
              <w:left w:val="nil"/>
              <w:bottom w:val="single" w:sz="8" w:space="0" w:color="auto"/>
              <w:right w:val="single" w:sz="8" w:space="0" w:color="auto"/>
            </w:tcBorders>
            <w:shd w:val="clear" w:color="auto" w:fill="auto"/>
            <w:noWrap/>
            <w:vAlign w:val="center"/>
            <w:hideMark/>
          </w:tcPr>
          <w:p w14:paraId="0256CFC4"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10</w:t>
            </w:r>
          </w:p>
        </w:tc>
        <w:tc>
          <w:tcPr>
            <w:tcW w:w="811" w:type="dxa"/>
            <w:tcBorders>
              <w:top w:val="nil"/>
              <w:left w:val="nil"/>
              <w:bottom w:val="single" w:sz="8" w:space="0" w:color="auto"/>
              <w:right w:val="single" w:sz="8" w:space="0" w:color="auto"/>
            </w:tcBorders>
            <w:shd w:val="clear" w:color="auto" w:fill="auto"/>
            <w:noWrap/>
            <w:vAlign w:val="center"/>
            <w:hideMark/>
          </w:tcPr>
          <w:p w14:paraId="576D4E5F"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 </w:t>
            </w:r>
          </w:p>
        </w:tc>
        <w:tc>
          <w:tcPr>
            <w:tcW w:w="822" w:type="dxa"/>
            <w:tcBorders>
              <w:top w:val="nil"/>
              <w:left w:val="nil"/>
              <w:bottom w:val="single" w:sz="8" w:space="0" w:color="auto"/>
              <w:right w:val="single" w:sz="8" w:space="0" w:color="auto"/>
            </w:tcBorders>
            <w:shd w:val="clear" w:color="auto" w:fill="auto"/>
            <w:noWrap/>
            <w:vAlign w:val="center"/>
            <w:hideMark/>
          </w:tcPr>
          <w:p w14:paraId="176466E3"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10</w:t>
            </w:r>
          </w:p>
        </w:tc>
      </w:tr>
      <w:tr w:rsidR="00494581" w:rsidRPr="009E1AF9" w14:paraId="1F253F35" w14:textId="77777777" w:rsidTr="007F1CEC">
        <w:trPr>
          <w:trHeight w:val="297"/>
        </w:trPr>
        <w:tc>
          <w:tcPr>
            <w:tcW w:w="1409" w:type="dxa"/>
            <w:tcBorders>
              <w:top w:val="nil"/>
              <w:left w:val="single" w:sz="8" w:space="0" w:color="auto"/>
              <w:bottom w:val="single" w:sz="8" w:space="0" w:color="auto"/>
              <w:right w:val="single" w:sz="8" w:space="0" w:color="auto"/>
            </w:tcBorders>
            <w:shd w:val="clear" w:color="auto" w:fill="auto"/>
            <w:noWrap/>
            <w:vAlign w:val="center"/>
            <w:hideMark/>
          </w:tcPr>
          <w:p w14:paraId="023057D2" w14:textId="77777777" w:rsidR="00494581" w:rsidRPr="009E1AF9" w:rsidRDefault="00494581" w:rsidP="007F1CEC">
            <w:pPr>
              <w:spacing w:line="240" w:lineRule="auto"/>
              <w:rPr>
                <w:rFonts w:cs="Arial"/>
                <w:color w:val="000000"/>
                <w:szCs w:val="20"/>
                <w:lang w:eastAsia="sl-SI"/>
              </w:rPr>
            </w:pPr>
            <w:r w:rsidRPr="009E1AF9">
              <w:rPr>
                <w:rFonts w:cs="Arial"/>
                <w:color w:val="000000"/>
                <w:szCs w:val="20"/>
                <w:lang w:eastAsia="sl-SI"/>
              </w:rPr>
              <w:t>NU</w:t>
            </w:r>
          </w:p>
        </w:tc>
        <w:tc>
          <w:tcPr>
            <w:tcW w:w="806" w:type="dxa"/>
            <w:tcBorders>
              <w:top w:val="nil"/>
              <w:left w:val="nil"/>
              <w:bottom w:val="single" w:sz="8" w:space="0" w:color="auto"/>
              <w:right w:val="single" w:sz="8" w:space="0" w:color="auto"/>
            </w:tcBorders>
            <w:shd w:val="clear" w:color="auto" w:fill="auto"/>
            <w:noWrap/>
            <w:vAlign w:val="center"/>
            <w:hideMark/>
          </w:tcPr>
          <w:p w14:paraId="13A5C6FF"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262</w:t>
            </w:r>
          </w:p>
        </w:tc>
        <w:tc>
          <w:tcPr>
            <w:tcW w:w="811" w:type="dxa"/>
            <w:tcBorders>
              <w:top w:val="nil"/>
              <w:left w:val="nil"/>
              <w:bottom w:val="single" w:sz="8" w:space="0" w:color="auto"/>
              <w:right w:val="single" w:sz="8" w:space="0" w:color="auto"/>
            </w:tcBorders>
            <w:shd w:val="clear" w:color="000000" w:fill="FFFFFF"/>
            <w:noWrap/>
            <w:vAlign w:val="center"/>
            <w:hideMark/>
          </w:tcPr>
          <w:p w14:paraId="59CFD57C"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 </w:t>
            </w:r>
          </w:p>
        </w:tc>
        <w:tc>
          <w:tcPr>
            <w:tcW w:w="822" w:type="dxa"/>
            <w:tcBorders>
              <w:top w:val="nil"/>
              <w:left w:val="nil"/>
              <w:bottom w:val="single" w:sz="8" w:space="0" w:color="auto"/>
              <w:right w:val="single" w:sz="8" w:space="0" w:color="auto"/>
            </w:tcBorders>
            <w:shd w:val="clear" w:color="auto" w:fill="auto"/>
            <w:vAlign w:val="center"/>
            <w:hideMark/>
          </w:tcPr>
          <w:p w14:paraId="153DD8C0"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262</w:t>
            </w:r>
          </w:p>
        </w:tc>
        <w:tc>
          <w:tcPr>
            <w:tcW w:w="805" w:type="dxa"/>
            <w:tcBorders>
              <w:top w:val="nil"/>
              <w:left w:val="nil"/>
              <w:bottom w:val="single" w:sz="8" w:space="0" w:color="auto"/>
              <w:right w:val="single" w:sz="8" w:space="0" w:color="auto"/>
            </w:tcBorders>
            <w:shd w:val="clear" w:color="auto" w:fill="auto"/>
            <w:noWrap/>
            <w:vAlign w:val="center"/>
            <w:hideMark/>
          </w:tcPr>
          <w:p w14:paraId="00B0F1D4"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0</w:t>
            </w:r>
          </w:p>
        </w:tc>
        <w:tc>
          <w:tcPr>
            <w:tcW w:w="811" w:type="dxa"/>
            <w:tcBorders>
              <w:top w:val="nil"/>
              <w:left w:val="nil"/>
              <w:bottom w:val="single" w:sz="8" w:space="0" w:color="auto"/>
              <w:right w:val="single" w:sz="8" w:space="0" w:color="auto"/>
            </w:tcBorders>
            <w:shd w:val="clear" w:color="auto" w:fill="auto"/>
            <w:noWrap/>
            <w:vAlign w:val="center"/>
            <w:hideMark/>
          </w:tcPr>
          <w:p w14:paraId="1F3A0EB6"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 </w:t>
            </w:r>
          </w:p>
        </w:tc>
        <w:tc>
          <w:tcPr>
            <w:tcW w:w="822" w:type="dxa"/>
            <w:tcBorders>
              <w:top w:val="nil"/>
              <w:left w:val="nil"/>
              <w:bottom w:val="single" w:sz="8" w:space="0" w:color="auto"/>
              <w:right w:val="single" w:sz="8" w:space="0" w:color="auto"/>
            </w:tcBorders>
            <w:shd w:val="clear" w:color="auto" w:fill="auto"/>
            <w:noWrap/>
            <w:vAlign w:val="center"/>
            <w:hideMark/>
          </w:tcPr>
          <w:p w14:paraId="1153148B"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0</w:t>
            </w:r>
          </w:p>
        </w:tc>
        <w:tc>
          <w:tcPr>
            <w:tcW w:w="805" w:type="dxa"/>
            <w:tcBorders>
              <w:top w:val="nil"/>
              <w:left w:val="nil"/>
              <w:bottom w:val="single" w:sz="8" w:space="0" w:color="auto"/>
              <w:right w:val="single" w:sz="8" w:space="0" w:color="auto"/>
            </w:tcBorders>
            <w:shd w:val="clear" w:color="auto" w:fill="auto"/>
            <w:noWrap/>
            <w:vAlign w:val="center"/>
            <w:hideMark/>
          </w:tcPr>
          <w:p w14:paraId="3B47CEDB"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18</w:t>
            </w:r>
          </w:p>
        </w:tc>
        <w:tc>
          <w:tcPr>
            <w:tcW w:w="811" w:type="dxa"/>
            <w:tcBorders>
              <w:top w:val="nil"/>
              <w:left w:val="nil"/>
              <w:bottom w:val="single" w:sz="8" w:space="0" w:color="auto"/>
              <w:right w:val="single" w:sz="8" w:space="0" w:color="auto"/>
            </w:tcBorders>
            <w:shd w:val="clear" w:color="auto" w:fill="auto"/>
            <w:noWrap/>
            <w:vAlign w:val="center"/>
            <w:hideMark/>
          </w:tcPr>
          <w:p w14:paraId="4CD78C26"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 </w:t>
            </w:r>
          </w:p>
        </w:tc>
        <w:tc>
          <w:tcPr>
            <w:tcW w:w="822" w:type="dxa"/>
            <w:tcBorders>
              <w:top w:val="nil"/>
              <w:left w:val="nil"/>
              <w:bottom w:val="single" w:sz="8" w:space="0" w:color="auto"/>
              <w:right w:val="single" w:sz="8" w:space="0" w:color="auto"/>
            </w:tcBorders>
            <w:shd w:val="clear" w:color="auto" w:fill="auto"/>
            <w:noWrap/>
            <w:vAlign w:val="center"/>
            <w:hideMark/>
          </w:tcPr>
          <w:p w14:paraId="04287536"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18</w:t>
            </w:r>
          </w:p>
        </w:tc>
      </w:tr>
      <w:tr w:rsidR="00494581" w:rsidRPr="009E1AF9" w14:paraId="6D9AAB60" w14:textId="77777777" w:rsidTr="007F1CEC">
        <w:trPr>
          <w:trHeight w:val="297"/>
        </w:trPr>
        <w:tc>
          <w:tcPr>
            <w:tcW w:w="1409" w:type="dxa"/>
            <w:tcBorders>
              <w:top w:val="nil"/>
              <w:left w:val="single" w:sz="8" w:space="0" w:color="auto"/>
              <w:bottom w:val="single" w:sz="8" w:space="0" w:color="auto"/>
              <w:right w:val="single" w:sz="8" w:space="0" w:color="auto"/>
            </w:tcBorders>
            <w:shd w:val="clear" w:color="auto" w:fill="auto"/>
            <w:noWrap/>
            <w:vAlign w:val="center"/>
            <w:hideMark/>
          </w:tcPr>
          <w:p w14:paraId="72F69CA2" w14:textId="77777777" w:rsidR="00494581" w:rsidRPr="009E1AF9" w:rsidRDefault="00494581" w:rsidP="007F1CEC">
            <w:pPr>
              <w:spacing w:line="240" w:lineRule="auto"/>
              <w:rPr>
                <w:rFonts w:cs="Arial"/>
                <w:color w:val="000000"/>
                <w:szCs w:val="20"/>
                <w:lang w:eastAsia="sl-SI"/>
              </w:rPr>
            </w:pPr>
            <w:r w:rsidRPr="009E1AF9">
              <w:rPr>
                <w:rFonts w:cs="Arial"/>
                <w:color w:val="000000"/>
                <w:szCs w:val="20"/>
                <w:lang w:eastAsia="sl-SI"/>
              </w:rPr>
              <w:t>FUDŠ</w:t>
            </w:r>
          </w:p>
        </w:tc>
        <w:tc>
          <w:tcPr>
            <w:tcW w:w="806" w:type="dxa"/>
            <w:tcBorders>
              <w:top w:val="nil"/>
              <w:left w:val="nil"/>
              <w:bottom w:val="single" w:sz="8" w:space="0" w:color="auto"/>
              <w:right w:val="single" w:sz="8" w:space="0" w:color="auto"/>
            </w:tcBorders>
            <w:shd w:val="clear" w:color="auto" w:fill="auto"/>
            <w:noWrap/>
            <w:vAlign w:val="center"/>
            <w:hideMark/>
          </w:tcPr>
          <w:p w14:paraId="79E3DE85"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59</w:t>
            </w:r>
          </w:p>
        </w:tc>
        <w:tc>
          <w:tcPr>
            <w:tcW w:w="811" w:type="dxa"/>
            <w:tcBorders>
              <w:top w:val="nil"/>
              <w:left w:val="nil"/>
              <w:bottom w:val="single" w:sz="8" w:space="0" w:color="auto"/>
              <w:right w:val="single" w:sz="8" w:space="0" w:color="auto"/>
            </w:tcBorders>
            <w:shd w:val="clear" w:color="000000" w:fill="FFFFFF"/>
            <w:noWrap/>
            <w:vAlign w:val="center"/>
            <w:hideMark/>
          </w:tcPr>
          <w:p w14:paraId="35DC9545"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 </w:t>
            </w:r>
          </w:p>
        </w:tc>
        <w:tc>
          <w:tcPr>
            <w:tcW w:w="822" w:type="dxa"/>
            <w:tcBorders>
              <w:top w:val="nil"/>
              <w:left w:val="nil"/>
              <w:bottom w:val="single" w:sz="8" w:space="0" w:color="auto"/>
              <w:right w:val="single" w:sz="8" w:space="0" w:color="auto"/>
            </w:tcBorders>
            <w:shd w:val="clear" w:color="auto" w:fill="auto"/>
            <w:vAlign w:val="center"/>
            <w:hideMark/>
          </w:tcPr>
          <w:p w14:paraId="6A5742C5"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59</w:t>
            </w:r>
          </w:p>
        </w:tc>
        <w:tc>
          <w:tcPr>
            <w:tcW w:w="805" w:type="dxa"/>
            <w:tcBorders>
              <w:top w:val="nil"/>
              <w:left w:val="nil"/>
              <w:bottom w:val="single" w:sz="8" w:space="0" w:color="auto"/>
              <w:right w:val="single" w:sz="8" w:space="0" w:color="auto"/>
            </w:tcBorders>
            <w:shd w:val="clear" w:color="auto" w:fill="auto"/>
            <w:noWrap/>
            <w:vAlign w:val="center"/>
            <w:hideMark/>
          </w:tcPr>
          <w:p w14:paraId="30A95D14"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2</w:t>
            </w:r>
          </w:p>
        </w:tc>
        <w:tc>
          <w:tcPr>
            <w:tcW w:w="811" w:type="dxa"/>
            <w:tcBorders>
              <w:top w:val="nil"/>
              <w:left w:val="nil"/>
              <w:bottom w:val="single" w:sz="8" w:space="0" w:color="auto"/>
              <w:right w:val="single" w:sz="8" w:space="0" w:color="auto"/>
            </w:tcBorders>
            <w:shd w:val="clear" w:color="000000" w:fill="FFFFFF"/>
            <w:noWrap/>
            <w:vAlign w:val="center"/>
            <w:hideMark/>
          </w:tcPr>
          <w:p w14:paraId="6C64961D"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 </w:t>
            </w:r>
          </w:p>
        </w:tc>
        <w:tc>
          <w:tcPr>
            <w:tcW w:w="822" w:type="dxa"/>
            <w:tcBorders>
              <w:top w:val="nil"/>
              <w:left w:val="nil"/>
              <w:bottom w:val="single" w:sz="8" w:space="0" w:color="auto"/>
              <w:right w:val="single" w:sz="8" w:space="0" w:color="auto"/>
            </w:tcBorders>
            <w:shd w:val="clear" w:color="auto" w:fill="auto"/>
            <w:noWrap/>
            <w:vAlign w:val="center"/>
            <w:hideMark/>
          </w:tcPr>
          <w:p w14:paraId="69DFCC2C"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2</w:t>
            </w:r>
          </w:p>
        </w:tc>
        <w:tc>
          <w:tcPr>
            <w:tcW w:w="805" w:type="dxa"/>
            <w:tcBorders>
              <w:top w:val="nil"/>
              <w:left w:val="nil"/>
              <w:bottom w:val="single" w:sz="8" w:space="0" w:color="auto"/>
              <w:right w:val="single" w:sz="8" w:space="0" w:color="auto"/>
            </w:tcBorders>
            <w:shd w:val="clear" w:color="auto" w:fill="auto"/>
            <w:noWrap/>
            <w:vAlign w:val="center"/>
            <w:hideMark/>
          </w:tcPr>
          <w:p w14:paraId="49A894B7"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9</w:t>
            </w:r>
          </w:p>
        </w:tc>
        <w:tc>
          <w:tcPr>
            <w:tcW w:w="811" w:type="dxa"/>
            <w:tcBorders>
              <w:top w:val="nil"/>
              <w:left w:val="nil"/>
              <w:bottom w:val="single" w:sz="8" w:space="0" w:color="auto"/>
              <w:right w:val="single" w:sz="8" w:space="0" w:color="auto"/>
            </w:tcBorders>
            <w:shd w:val="clear" w:color="000000" w:fill="FFFFFF"/>
            <w:noWrap/>
            <w:vAlign w:val="center"/>
            <w:hideMark/>
          </w:tcPr>
          <w:p w14:paraId="635E1D6D"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 </w:t>
            </w:r>
          </w:p>
        </w:tc>
        <w:tc>
          <w:tcPr>
            <w:tcW w:w="822" w:type="dxa"/>
            <w:tcBorders>
              <w:top w:val="nil"/>
              <w:left w:val="nil"/>
              <w:bottom w:val="single" w:sz="8" w:space="0" w:color="auto"/>
              <w:right w:val="single" w:sz="8" w:space="0" w:color="auto"/>
            </w:tcBorders>
            <w:shd w:val="clear" w:color="auto" w:fill="auto"/>
            <w:noWrap/>
            <w:vAlign w:val="center"/>
            <w:hideMark/>
          </w:tcPr>
          <w:p w14:paraId="2C9BBC7C"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9</w:t>
            </w:r>
          </w:p>
        </w:tc>
      </w:tr>
      <w:tr w:rsidR="00494581" w:rsidRPr="009E1AF9" w14:paraId="05D834DB" w14:textId="77777777" w:rsidTr="007F1CEC">
        <w:trPr>
          <w:trHeight w:val="297"/>
        </w:trPr>
        <w:tc>
          <w:tcPr>
            <w:tcW w:w="1409" w:type="dxa"/>
            <w:tcBorders>
              <w:top w:val="nil"/>
              <w:left w:val="single" w:sz="8" w:space="0" w:color="auto"/>
              <w:bottom w:val="single" w:sz="8" w:space="0" w:color="auto"/>
              <w:right w:val="single" w:sz="8" w:space="0" w:color="auto"/>
            </w:tcBorders>
            <w:shd w:val="clear" w:color="auto" w:fill="auto"/>
            <w:noWrap/>
            <w:vAlign w:val="center"/>
            <w:hideMark/>
          </w:tcPr>
          <w:p w14:paraId="61AD62E8" w14:textId="77777777" w:rsidR="00494581" w:rsidRPr="009E1AF9" w:rsidRDefault="00494581" w:rsidP="007F1CEC">
            <w:pPr>
              <w:spacing w:line="240" w:lineRule="auto"/>
              <w:rPr>
                <w:rFonts w:cs="Arial"/>
                <w:color w:val="000000"/>
                <w:szCs w:val="20"/>
                <w:lang w:eastAsia="sl-SI"/>
              </w:rPr>
            </w:pPr>
            <w:r w:rsidRPr="009E1AF9">
              <w:rPr>
                <w:rFonts w:cs="Arial"/>
                <w:color w:val="000000"/>
                <w:szCs w:val="20"/>
                <w:lang w:eastAsia="sl-SI"/>
              </w:rPr>
              <w:t>MFDPŠ</w:t>
            </w:r>
          </w:p>
        </w:tc>
        <w:tc>
          <w:tcPr>
            <w:tcW w:w="806" w:type="dxa"/>
            <w:tcBorders>
              <w:top w:val="nil"/>
              <w:left w:val="nil"/>
              <w:bottom w:val="single" w:sz="8" w:space="0" w:color="auto"/>
              <w:right w:val="single" w:sz="8" w:space="0" w:color="auto"/>
            </w:tcBorders>
            <w:shd w:val="clear" w:color="auto" w:fill="auto"/>
            <w:noWrap/>
            <w:vAlign w:val="center"/>
            <w:hideMark/>
          </w:tcPr>
          <w:p w14:paraId="53B840D0"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68</w:t>
            </w:r>
          </w:p>
        </w:tc>
        <w:tc>
          <w:tcPr>
            <w:tcW w:w="811" w:type="dxa"/>
            <w:tcBorders>
              <w:top w:val="nil"/>
              <w:left w:val="nil"/>
              <w:bottom w:val="single" w:sz="8" w:space="0" w:color="auto"/>
              <w:right w:val="single" w:sz="8" w:space="0" w:color="auto"/>
            </w:tcBorders>
            <w:shd w:val="clear" w:color="000000" w:fill="FFFFFF"/>
            <w:noWrap/>
            <w:vAlign w:val="center"/>
            <w:hideMark/>
          </w:tcPr>
          <w:p w14:paraId="5E9B3FEE"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 </w:t>
            </w:r>
          </w:p>
        </w:tc>
        <w:tc>
          <w:tcPr>
            <w:tcW w:w="822" w:type="dxa"/>
            <w:tcBorders>
              <w:top w:val="nil"/>
              <w:left w:val="nil"/>
              <w:bottom w:val="single" w:sz="8" w:space="0" w:color="auto"/>
              <w:right w:val="single" w:sz="8" w:space="0" w:color="auto"/>
            </w:tcBorders>
            <w:shd w:val="clear" w:color="auto" w:fill="auto"/>
            <w:vAlign w:val="center"/>
            <w:hideMark/>
          </w:tcPr>
          <w:p w14:paraId="04F07B89"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68</w:t>
            </w:r>
          </w:p>
        </w:tc>
        <w:tc>
          <w:tcPr>
            <w:tcW w:w="805" w:type="dxa"/>
            <w:tcBorders>
              <w:top w:val="nil"/>
              <w:left w:val="nil"/>
              <w:bottom w:val="single" w:sz="8" w:space="0" w:color="auto"/>
              <w:right w:val="single" w:sz="8" w:space="0" w:color="auto"/>
            </w:tcBorders>
            <w:shd w:val="clear" w:color="auto" w:fill="auto"/>
            <w:noWrap/>
            <w:vAlign w:val="center"/>
            <w:hideMark/>
          </w:tcPr>
          <w:p w14:paraId="18BFE3BB"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w:t>
            </w:r>
          </w:p>
        </w:tc>
        <w:tc>
          <w:tcPr>
            <w:tcW w:w="811" w:type="dxa"/>
            <w:tcBorders>
              <w:top w:val="nil"/>
              <w:left w:val="nil"/>
              <w:bottom w:val="single" w:sz="8" w:space="0" w:color="auto"/>
              <w:right w:val="single" w:sz="8" w:space="0" w:color="auto"/>
            </w:tcBorders>
            <w:shd w:val="clear" w:color="000000" w:fill="FFFFFF"/>
            <w:noWrap/>
            <w:vAlign w:val="center"/>
            <w:hideMark/>
          </w:tcPr>
          <w:p w14:paraId="14902FD0"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 </w:t>
            </w:r>
          </w:p>
        </w:tc>
        <w:tc>
          <w:tcPr>
            <w:tcW w:w="822" w:type="dxa"/>
            <w:tcBorders>
              <w:top w:val="nil"/>
              <w:left w:val="nil"/>
              <w:bottom w:val="single" w:sz="8" w:space="0" w:color="auto"/>
              <w:right w:val="single" w:sz="8" w:space="0" w:color="auto"/>
            </w:tcBorders>
            <w:shd w:val="clear" w:color="auto" w:fill="auto"/>
            <w:noWrap/>
            <w:vAlign w:val="center"/>
            <w:hideMark/>
          </w:tcPr>
          <w:p w14:paraId="7A86FED9"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w:t>
            </w:r>
          </w:p>
        </w:tc>
        <w:tc>
          <w:tcPr>
            <w:tcW w:w="805" w:type="dxa"/>
            <w:tcBorders>
              <w:top w:val="nil"/>
              <w:left w:val="nil"/>
              <w:bottom w:val="single" w:sz="8" w:space="0" w:color="auto"/>
              <w:right w:val="single" w:sz="8" w:space="0" w:color="auto"/>
            </w:tcBorders>
            <w:shd w:val="clear" w:color="auto" w:fill="auto"/>
            <w:noWrap/>
            <w:vAlign w:val="center"/>
            <w:hideMark/>
          </w:tcPr>
          <w:p w14:paraId="27EBC531"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w:t>
            </w:r>
          </w:p>
        </w:tc>
        <w:tc>
          <w:tcPr>
            <w:tcW w:w="811" w:type="dxa"/>
            <w:tcBorders>
              <w:top w:val="nil"/>
              <w:left w:val="nil"/>
              <w:bottom w:val="single" w:sz="8" w:space="0" w:color="auto"/>
              <w:right w:val="single" w:sz="8" w:space="0" w:color="auto"/>
            </w:tcBorders>
            <w:shd w:val="clear" w:color="000000" w:fill="FFFFFF"/>
            <w:noWrap/>
            <w:vAlign w:val="center"/>
            <w:hideMark/>
          </w:tcPr>
          <w:p w14:paraId="1AF8B41B"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 </w:t>
            </w:r>
          </w:p>
        </w:tc>
        <w:tc>
          <w:tcPr>
            <w:tcW w:w="822" w:type="dxa"/>
            <w:tcBorders>
              <w:top w:val="nil"/>
              <w:left w:val="nil"/>
              <w:bottom w:val="single" w:sz="8" w:space="0" w:color="auto"/>
              <w:right w:val="single" w:sz="8" w:space="0" w:color="auto"/>
            </w:tcBorders>
            <w:shd w:val="clear" w:color="auto" w:fill="auto"/>
            <w:noWrap/>
            <w:vAlign w:val="center"/>
            <w:hideMark/>
          </w:tcPr>
          <w:p w14:paraId="52223857"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w:t>
            </w:r>
          </w:p>
        </w:tc>
      </w:tr>
      <w:tr w:rsidR="00494581" w:rsidRPr="009E1AF9" w14:paraId="465469B9" w14:textId="77777777" w:rsidTr="007F1CEC">
        <w:trPr>
          <w:trHeight w:val="297"/>
        </w:trPr>
        <w:tc>
          <w:tcPr>
            <w:tcW w:w="1409" w:type="dxa"/>
            <w:tcBorders>
              <w:top w:val="nil"/>
              <w:left w:val="single" w:sz="8" w:space="0" w:color="auto"/>
              <w:bottom w:val="single" w:sz="8" w:space="0" w:color="auto"/>
              <w:right w:val="single" w:sz="8" w:space="0" w:color="auto"/>
            </w:tcBorders>
            <w:shd w:val="clear" w:color="auto" w:fill="auto"/>
            <w:noWrap/>
            <w:vAlign w:val="center"/>
            <w:hideMark/>
          </w:tcPr>
          <w:p w14:paraId="52706177" w14:textId="77777777" w:rsidR="00494581" w:rsidRPr="009E1AF9" w:rsidRDefault="00494581" w:rsidP="007F1CEC">
            <w:pPr>
              <w:spacing w:line="240" w:lineRule="auto"/>
              <w:rPr>
                <w:rFonts w:cs="Arial"/>
                <w:color w:val="000000"/>
                <w:szCs w:val="20"/>
                <w:lang w:eastAsia="sl-SI"/>
              </w:rPr>
            </w:pPr>
            <w:r w:rsidRPr="009E1AF9">
              <w:rPr>
                <w:rFonts w:cs="Arial"/>
                <w:color w:val="000000"/>
                <w:szCs w:val="20"/>
                <w:lang w:eastAsia="sl-SI"/>
              </w:rPr>
              <w:t>DOBA</w:t>
            </w:r>
          </w:p>
        </w:tc>
        <w:tc>
          <w:tcPr>
            <w:tcW w:w="806" w:type="dxa"/>
            <w:tcBorders>
              <w:top w:val="nil"/>
              <w:left w:val="nil"/>
              <w:bottom w:val="single" w:sz="8" w:space="0" w:color="auto"/>
              <w:right w:val="single" w:sz="8" w:space="0" w:color="auto"/>
            </w:tcBorders>
            <w:shd w:val="clear" w:color="auto" w:fill="auto"/>
            <w:noWrap/>
            <w:vAlign w:val="center"/>
            <w:hideMark/>
          </w:tcPr>
          <w:p w14:paraId="3C57FD01"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10</w:t>
            </w:r>
          </w:p>
        </w:tc>
        <w:tc>
          <w:tcPr>
            <w:tcW w:w="811" w:type="dxa"/>
            <w:tcBorders>
              <w:top w:val="nil"/>
              <w:left w:val="nil"/>
              <w:bottom w:val="single" w:sz="8" w:space="0" w:color="auto"/>
              <w:right w:val="single" w:sz="8" w:space="0" w:color="auto"/>
            </w:tcBorders>
            <w:shd w:val="clear" w:color="000000" w:fill="FFFFFF"/>
            <w:noWrap/>
            <w:vAlign w:val="center"/>
            <w:hideMark/>
          </w:tcPr>
          <w:p w14:paraId="1691E2FC"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w:t>
            </w:r>
          </w:p>
        </w:tc>
        <w:tc>
          <w:tcPr>
            <w:tcW w:w="822" w:type="dxa"/>
            <w:tcBorders>
              <w:top w:val="nil"/>
              <w:left w:val="nil"/>
              <w:bottom w:val="single" w:sz="8" w:space="0" w:color="auto"/>
              <w:right w:val="single" w:sz="8" w:space="0" w:color="auto"/>
            </w:tcBorders>
            <w:shd w:val="clear" w:color="auto" w:fill="auto"/>
            <w:vAlign w:val="center"/>
            <w:hideMark/>
          </w:tcPr>
          <w:p w14:paraId="75BDAC4B"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10</w:t>
            </w:r>
          </w:p>
        </w:tc>
        <w:tc>
          <w:tcPr>
            <w:tcW w:w="805" w:type="dxa"/>
            <w:tcBorders>
              <w:top w:val="nil"/>
              <w:left w:val="nil"/>
              <w:bottom w:val="single" w:sz="8" w:space="0" w:color="auto"/>
              <w:right w:val="single" w:sz="8" w:space="0" w:color="auto"/>
            </w:tcBorders>
            <w:shd w:val="clear" w:color="auto" w:fill="auto"/>
            <w:noWrap/>
            <w:vAlign w:val="center"/>
            <w:hideMark/>
          </w:tcPr>
          <w:p w14:paraId="0887B5C8"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0</w:t>
            </w:r>
          </w:p>
        </w:tc>
        <w:tc>
          <w:tcPr>
            <w:tcW w:w="811" w:type="dxa"/>
            <w:tcBorders>
              <w:top w:val="nil"/>
              <w:left w:val="nil"/>
              <w:bottom w:val="single" w:sz="8" w:space="0" w:color="auto"/>
              <w:right w:val="single" w:sz="8" w:space="0" w:color="auto"/>
            </w:tcBorders>
            <w:shd w:val="clear" w:color="000000" w:fill="FFFFFF"/>
            <w:noWrap/>
            <w:vAlign w:val="center"/>
            <w:hideMark/>
          </w:tcPr>
          <w:p w14:paraId="595568EF"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w:t>
            </w:r>
          </w:p>
        </w:tc>
        <w:tc>
          <w:tcPr>
            <w:tcW w:w="822" w:type="dxa"/>
            <w:tcBorders>
              <w:top w:val="nil"/>
              <w:left w:val="nil"/>
              <w:bottom w:val="single" w:sz="8" w:space="0" w:color="auto"/>
              <w:right w:val="single" w:sz="8" w:space="0" w:color="auto"/>
            </w:tcBorders>
            <w:shd w:val="clear" w:color="auto" w:fill="auto"/>
            <w:noWrap/>
            <w:vAlign w:val="center"/>
            <w:hideMark/>
          </w:tcPr>
          <w:p w14:paraId="3CA78A44"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0</w:t>
            </w:r>
          </w:p>
        </w:tc>
        <w:tc>
          <w:tcPr>
            <w:tcW w:w="805" w:type="dxa"/>
            <w:tcBorders>
              <w:top w:val="nil"/>
              <w:left w:val="nil"/>
              <w:bottom w:val="single" w:sz="8" w:space="0" w:color="auto"/>
              <w:right w:val="single" w:sz="8" w:space="0" w:color="auto"/>
            </w:tcBorders>
            <w:shd w:val="clear" w:color="auto" w:fill="auto"/>
            <w:noWrap/>
            <w:vAlign w:val="center"/>
            <w:hideMark/>
          </w:tcPr>
          <w:p w14:paraId="02702CB2"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0</w:t>
            </w:r>
          </w:p>
        </w:tc>
        <w:tc>
          <w:tcPr>
            <w:tcW w:w="811" w:type="dxa"/>
            <w:tcBorders>
              <w:top w:val="nil"/>
              <w:left w:val="nil"/>
              <w:bottom w:val="single" w:sz="8" w:space="0" w:color="auto"/>
              <w:right w:val="single" w:sz="8" w:space="0" w:color="auto"/>
            </w:tcBorders>
            <w:shd w:val="clear" w:color="000000" w:fill="FFFFFF"/>
            <w:noWrap/>
            <w:vAlign w:val="center"/>
            <w:hideMark/>
          </w:tcPr>
          <w:p w14:paraId="246F61E9"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w:t>
            </w:r>
          </w:p>
        </w:tc>
        <w:tc>
          <w:tcPr>
            <w:tcW w:w="822" w:type="dxa"/>
            <w:tcBorders>
              <w:top w:val="nil"/>
              <w:left w:val="nil"/>
              <w:bottom w:val="single" w:sz="8" w:space="0" w:color="auto"/>
              <w:right w:val="single" w:sz="8" w:space="0" w:color="auto"/>
            </w:tcBorders>
            <w:shd w:val="clear" w:color="auto" w:fill="auto"/>
            <w:noWrap/>
            <w:vAlign w:val="center"/>
            <w:hideMark/>
          </w:tcPr>
          <w:p w14:paraId="600BF8CB"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0</w:t>
            </w:r>
          </w:p>
        </w:tc>
      </w:tr>
      <w:tr w:rsidR="00494581" w:rsidRPr="009E1AF9" w14:paraId="24779C73" w14:textId="77777777" w:rsidTr="007F1CEC">
        <w:trPr>
          <w:trHeight w:val="297"/>
        </w:trPr>
        <w:tc>
          <w:tcPr>
            <w:tcW w:w="1409" w:type="dxa"/>
            <w:tcBorders>
              <w:top w:val="nil"/>
              <w:left w:val="single" w:sz="8" w:space="0" w:color="auto"/>
              <w:bottom w:val="single" w:sz="8" w:space="0" w:color="auto"/>
              <w:right w:val="single" w:sz="8" w:space="0" w:color="auto"/>
            </w:tcBorders>
            <w:shd w:val="clear" w:color="auto" w:fill="auto"/>
            <w:noWrap/>
            <w:vAlign w:val="center"/>
            <w:hideMark/>
          </w:tcPr>
          <w:p w14:paraId="2F68C037" w14:textId="77777777" w:rsidR="00494581" w:rsidRPr="009E1AF9" w:rsidRDefault="00494581" w:rsidP="007F1CEC">
            <w:pPr>
              <w:spacing w:line="240" w:lineRule="auto"/>
              <w:rPr>
                <w:rFonts w:cs="Arial"/>
                <w:color w:val="000000"/>
                <w:szCs w:val="20"/>
                <w:lang w:eastAsia="sl-SI"/>
              </w:rPr>
            </w:pPr>
            <w:r w:rsidRPr="009E1AF9">
              <w:rPr>
                <w:rFonts w:cs="Arial"/>
                <w:color w:val="000000"/>
                <w:szCs w:val="20"/>
                <w:lang w:eastAsia="sl-SI"/>
              </w:rPr>
              <w:t>FAM</w:t>
            </w:r>
          </w:p>
        </w:tc>
        <w:tc>
          <w:tcPr>
            <w:tcW w:w="806" w:type="dxa"/>
            <w:tcBorders>
              <w:top w:val="nil"/>
              <w:left w:val="nil"/>
              <w:bottom w:val="single" w:sz="8" w:space="0" w:color="auto"/>
              <w:right w:val="single" w:sz="8" w:space="0" w:color="auto"/>
            </w:tcBorders>
            <w:shd w:val="clear" w:color="auto" w:fill="auto"/>
            <w:noWrap/>
            <w:vAlign w:val="center"/>
            <w:hideMark/>
          </w:tcPr>
          <w:p w14:paraId="60A2C7EF"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36</w:t>
            </w:r>
          </w:p>
        </w:tc>
        <w:tc>
          <w:tcPr>
            <w:tcW w:w="811" w:type="dxa"/>
            <w:tcBorders>
              <w:top w:val="nil"/>
              <w:left w:val="nil"/>
              <w:bottom w:val="single" w:sz="8" w:space="0" w:color="auto"/>
              <w:right w:val="single" w:sz="8" w:space="0" w:color="auto"/>
            </w:tcBorders>
            <w:shd w:val="clear" w:color="000000" w:fill="FFFFFF"/>
            <w:noWrap/>
            <w:vAlign w:val="center"/>
            <w:hideMark/>
          </w:tcPr>
          <w:p w14:paraId="5FDD0060"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w:t>
            </w:r>
          </w:p>
        </w:tc>
        <w:tc>
          <w:tcPr>
            <w:tcW w:w="822" w:type="dxa"/>
            <w:tcBorders>
              <w:top w:val="nil"/>
              <w:left w:val="nil"/>
              <w:bottom w:val="single" w:sz="8" w:space="0" w:color="auto"/>
              <w:right w:val="single" w:sz="8" w:space="0" w:color="auto"/>
            </w:tcBorders>
            <w:shd w:val="clear" w:color="auto" w:fill="auto"/>
            <w:vAlign w:val="center"/>
            <w:hideMark/>
          </w:tcPr>
          <w:p w14:paraId="3C6459F0"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36</w:t>
            </w:r>
          </w:p>
        </w:tc>
        <w:tc>
          <w:tcPr>
            <w:tcW w:w="805" w:type="dxa"/>
            <w:tcBorders>
              <w:top w:val="nil"/>
              <w:left w:val="nil"/>
              <w:bottom w:val="single" w:sz="8" w:space="0" w:color="auto"/>
              <w:right w:val="single" w:sz="8" w:space="0" w:color="auto"/>
            </w:tcBorders>
            <w:shd w:val="clear" w:color="auto" w:fill="auto"/>
            <w:noWrap/>
            <w:vAlign w:val="center"/>
            <w:hideMark/>
          </w:tcPr>
          <w:p w14:paraId="70DB17B6"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w:t>
            </w:r>
          </w:p>
        </w:tc>
        <w:tc>
          <w:tcPr>
            <w:tcW w:w="811" w:type="dxa"/>
            <w:tcBorders>
              <w:top w:val="nil"/>
              <w:left w:val="nil"/>
              <w:bottom w:val="single" w:sz="8" w:space="0" w:color="auto"/>
              <w:right w:val="single" w:sz="8" w:space="0" w:color="auto"/>
            </w:tcBorders>
            <w:shd w:val="clear" w:color="000000" w:fill="FFFFFF"/>
            <w:noWrap/>
            <w:vAlign w:val="center"/>
            <w:hideMark/>
          </w:tcPr>
          <w:p w14:paraId="2029A4EB"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w:t>
            </w:r>
          </w:p>
        </w:tc>
        <w:tc>
          <w:tcPr>
            <w:tcW w:w="822" w:type="dxa"/>
            <w:tcBorders>
              <w:top w:val="nil"/>
              <w:left w:val="nil"/>
              <w:bottom w:val="single" w:sz="8" w:space="0" w:color="auto"/>
              <w:right w:val="single" w:sz="8" w:space="0" w:color="auto"/>
            </w:tcBorders>
            <w:shd w:val="clear" w:color="auto" w:fill="auto"/>
            <w:noWrap/>
            <w:vAlign w:val="center"/>
            <w:hideMark/>
          </w:tcPr>
          <w:p w14:paraId="78A89253"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w:t>
            </w:r>
          </w:p>
        </w:tc>
        <w:tc>
          <w:tcPr>
            <w:tcW w:w="805" w:type="dxa"/>
            <w:tcBorders>
              <w:top w:val="nil"/>
              <w:left w:val="nil"/>
              <w:bottom w:val="single" w:sz="8" w:space="0" w:color="auto"/>
              <w:right w:val="single" w:sz="8" w:space="0" w:color="auto"/>
            </w:tcBorders>
            <w:shd w:val="clear" w:color="auto" w:fill="auto"/>
            <w:noWrap/>
            <w:vAlign w:val="center"/>
            <w:hideMark/>
          </w:tcPr>
          <w:p w14:paraId="76027AE0"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3</w:t>
            </w:r>
          </w:p>
        </w:tc>
        <w:tc>
          <w:tcPr>
            <w:tcW w:w="811" w:type="dxa"/>
            <w:tcBorders>
              <w:top w:val="nil"/>
              <w:left w:val="nil"/>
              <w:bottom w:val="single" w:sz="8" w:space="0" w:color="auto"/>
              <w:right w:val="single" w:sz="8" w:space="0" w:color="auto"/>
            </w:tcBorders>
            <w:shd w:val="clear" w:color="000000" w:fill="FFFFFF"/>
            <w:noWrap/>
            <w:vAlign w:val="center"/>
            <w:hideMark/>
          </w:tcPr>
          <w:p w14:paraId="5830E5F9"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w:t>
            </w:r>
          </w:p>
        </w:tc>
        <w:tc>
          <w:tcPr>
            <w:tcW w:w="822" w:type="dxa"/>
            <w:tcBorders>
              <w:top w:val="nil"/>
              <w:left w:val="nil"/>
              <w:bottom w:val="single" w:sz="8" w:space="0" w:color="auto"/>
              <w:right w:val="single" w:sz="8" w:space="0" w:color="auto"/>
            </w:tcBorders>
            <w:shd w:val="clear" w:color="auto" w:fill="auto"/>
            <w:noWrap/>
            <w:vAlign w:val="center"/>
            <w:hideMark/>
          </w:tcPr>
          <w:p w14:paraId="66F3725F"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3</w:t>
            </w:r>
          </w:p>
        </w:tc>
      </w:tr>
      <w:tr w:rsidR="00494581" w:rsidRPr="009E1AF9" w14:paraId="4E654C55" w14:textId="77777777" w:rsidTr="007F1CEC">
        <w:trPr>
          <w:trHeight w:val="297"/>
        </w:trPr>
        <w:tc>
          <w:tcPr>
            <w:tcW w:w="1409" w:type="dxa"/>
            <w:tcBorders>
              <w:top w:val="nil"/>
              <w:left w:val="single" w:sz="8" w:space="0" w:color="auto"/>
              <w:bottom w:val="single" w:sz="8" w:space="0" w:color="auto"/>
              <w:right w:val="single" w:sz="8" w:space="0" w:color="auto"/>
            </w:tcBorders>
            <w:shd w:val="clear" w:color="auto" w:fill="auto"/>
            <w:noWrap/>
            <w:vAlign w:val="center"/>
            <w:hideMark/>
          </w:tcPr>
          <w:p w14:paraId="1BB9BDDF" w14:textId="77777777" w:rsidR="00494581" w:rsidRPr="009E1AF9" w:rsidRDefault="00494581" w:rsidP="007F1CEC">
            <w:pPr>
              <w:spacing w:line="240" w:lineRule="auto"/>
              <w:rPr>
                <w:rFonts w:cs="Arial"/>
                <w:color w:val="000000"/>
                <w:szCs w:val="20"/>
                <w:lang w:eastAsia="sl-SI"/>
              </w:rPr>
            </w:pPr>
            <w:r w:rsidRPr="009E1AF9">
              <w:rPr>
                <w:rFonts w:cs="Arial"/>
                <w:color w:val="000000"/>
                <w:szCs w:val="20"/>
                <w:lang w:eastAsia="sl-SI"/>
              </w:rPr>
              <w:t>FTPO</w:t>
            </w:r>
          </w:p>
        </w:tc>
        <w:tc>
          <w:tcPr>
            <w:tcW w:w="806" w:type="dxa"/>
            <w:tcBorders>
              <w:top w:val="nil"/>
              <w:left w:val="nil"/>
              <w:bottom w:val="single" w:sz="8" w:space="0" w:color="auto"/>
              <w:right w:val="single" w:sz="8" w:space="0" w:color="auto"/>
            </w:tcBorders>
            <w:shd w:val="clear" w:color="auto" w:fill="auto"/>
            <w:noWrap/>
            <w:vAlign w:val="center"/>
            <w:hideMark/>
          </w:tcPr>
          <w:p w14:paraId="3FB5E289"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25</w:t>
            </w:r>
          </w:p>
        </w:tc>
        <w:tc>
          <w:tcPr>
            <w:tcW w:w="811" w:type="dxa"/>
            <w:tcBorders>
              <w:top w:val="nil"/>
              <w:left w:val="nil"/>
              <w:bottom w:val="single" w:sz="8" w:space="0" w:color="auto"/>
              <w:right w:val="single" w:sz="8" w:space="0" w:color="auto"/>
            </w:tcBorders>
            <w:shd w:val="clear" w:color="000000" w:fill="FFFFFF"/>
            <w:noWrap/>
            <w:vAlign w:val="center"/>
            <w:hideMark/>
          </w:tcPr>
          <w:p w14:paraId="3FC08965"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w:t>
            </w:r>
          </w:p>
        </w:tc>
        <w:tc>
          <w:tcPr>
            <w:tcW w:w="822" w:type="dxa"/>
            <w:tcBorders>
              <w:top w:val="nil"/>
              <w:left w:val="nil"/>
              <w:bottom w:val="single" w:sz="8" w:space="0" w:color="auto"/>
              <w:right w:val="single" w:sz="8" w:space="0" w:color="auto"/>
            </w:tcBorders>
            <w:shd w:val="clear" w:color="auto" w:fill="auto"/>
            <w:vAlign w:val="center"/>
            <w:hideMark/>
          </w:tcPr>
          <w:p w14:paraId="5863C98C"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25</w:t>
            </w:r>
          </w:p>
        </w:tc>
        <w:tc>
          <w:tcPr>
            <w:tcW w:w="805" w:type="dxa"/>
            <w:tcBorders>
              <w:top w:val="nil"/>
              <w:left w:val="nil"/>
              <w:bottom w:val="single" w:sz="8" w:space="0" w:color="auto"/>
              <w:right w:val="single" w:sz="8" w:space="0" w:color="auto"/>
            </w:tcBorders>
            <w:shd w:val="clear" w:color="auto" w:fill="auto"/>
            <w:noWrap/>
            <w:vAlign w:val="center"/>
            <w:hideMark/>
          </w:tcPr>
          <w:p w14:paraId="0737E23E"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0</w:t>
            </w:r>
          </w:p>
        </w:tc>
        <w:tc>
          <w:tcPr>
            <w:tcW w:w="811" w:type="dxa"/>
            <w:tcBorders>
              <w:top w:val="nil"/>
              <w:left w:val="nil"/>
              <w:bottom w:val="single" w:sz="8" w:space="0" w:color="auto"/>
              <w:right w:val="single" w:sz="8" w:space="0" w:color="auto"/>
            </w:tcBorders>
            <w:shd w:val="clear" w:color="000000" w:fill="FFFFFF"/>
            <w:noWrap/>
            <w:vAlign w:val="center"/>
            <w:hideMark/>
          </w:tcPr>
          <w:p w14:paraId="05EF2AF6"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w:t>
            </w:r>
          </w:p>
        </w:tc>
        <w:tc>
          <w:tcPr>
            <w:tcW w:w="822" w:type="dxa"/>
            <w:tcBorders>
              <w:top w:val="nil"/>
              <w:left w:val="nil"/>
              <w:bottom w:val="single" w:sz="8" w:space="0" w:color="auto"/>
              <w:right w:val="single" w:sz="8" w:space="0" w:color="auto"/>
            </w:tcBorders>
            <w:shd w:val="clear" w:color="auto" w:fill="auto"/>
            <w:noWrap/>
            <w:vAlign w:val="center"/>
            <w:hideMark/>
          </w:tcPr>
          <w:p w14:paraId="434FC8F4"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0</w:t>
            </w:r>
          </w:p>
        </w:tc>
        <w:tc>
          <w:tcPr>
            <w:tcW w:w="805" w:type="dxa"/>
            <w:tcBorders>
              <w:top w:val="nil"/>
              <w:left w:val="nil"/>
              <w:bottom w:val="single" w:sz="8" w:space="0" w:color="auto"/>
              <w:right w:val="single" w:sz="8" w:space="0" w:color="auto"/>
            </w:tcBorders>
            <w:shd w:val="clear" w:color="auto" w:fill="auto"/>
            <w:noWrap/>
            <w:vAlign w:val="center"/>
            <w:hideMark/>
          </w:tcPr>
          <w:p w14:paraId="66DD0B36"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0</w:t>
            </w:r>
          </w:p>
        </w:tc>
        <w:tc>
          <w:tcPr>
            <w:tcW w:w="811" w:type="dxa"/>
            <w:tcBorders>
              <w:top w:val="nil"/>
              <w:left w:val="nil"/>
              <w:bottom w:val="single" w:sz="8" w:space="0" w:color="auto"/>
              <w:right w:val="single" w:sz="8" w:space="0" w:color="auto"/>
            </w:tcBorders>
            <w:shd w:val="clear" w:color="000000" w:fill="FFFFFF"/>
            <w:noWrap/>
            <w:vAlign w:val="center"/>
            <w:hideMark/>
          </w:tcPr>
          <w:p w14:paraId="4903F6E6"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w:t>
            </w:r>
          </w:p>
        </w:tc>
        <w:tc>
          <w:tcPr>
            <w:tcW w:w="822" w:type="dxa"/>
            <w:tcBorders>
              <w:top w:val="nil"/>
              <w:left w:val="nil"/>
              <w:bottom w:val="single" w:sz="8" w:space="0" w:color="auto"/>
              <w:right w:val="single" w:sz="8" w:space="0" w:color="auto"/>
            </w:tcBorders>
            <w:shd w:val="clear" w:color="auto" w:fill="auto"/>
            <w:noWrap/>
            <w:vAlign w:val="center"/>
            <w:hideMark/>
          </w:tcPr>
          <w:p w14:paraId="3823BF0E"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0</w:t>
            </w:r>
          </w:p>
        </w:tc>
      </w:tr>
      <w:tr w:rsidR="00494581" w:rsidRPr="009E1AF9" w14:paraId="1192770F" w14:textId="77777777" w:rsidTr="007F1CEC">
        <w:trPr>
          <w:trHeight w:val="297"/>
        </w:trPr>
        <w:tc>
          <w:tcPr>
            <w:tcW w:w="1409" w:type="dxa"/>
            <w:tcBorders>
              <w:top w:val="nil"/>
              <w:left w:val="single" w:sz="8" w:space="0" w:color="auto"/>
              <w:bottom w:val="single" w:sz="8" w:space="0" w:color="auto"/>
              <w:right w:val="single" w:sz="8" w:space="0" w:color="auto"/>
            </w:tcBorders>
            <w:shd w:val="clear" w:color="auto" w:fill="auto"/>
            <w:noWrap/>
            <w:vAlign w:val="center"/>
            <w:hideMark/>
          </w:tcPr>
          <w:p w14:paraId="1F2E4753" w14:textId="77777777" w:rsidR="00494581" w:rsidRPr="009E1AF9" w:rsidRDefault="00494581" w:rsidP="007F1CEC">
            <w:pPr>
              <w:spacing w:line="240" w:lineRule="auto"/>
              <w:rPr>
                <w:rFonts w:cs="Arial"/>
                <w:color w:val="000000"/>
                <w:szCs w:val="20"/>
                <w:lang w:eastAsia="sl-SI"/>
              </w:rPr>
            </w:pPr>
            <w:r w:rsidRPr="009E1AF9">
              <w:rPr>
                <w:rFonts w:cs="Arial"/>
                <w:color w:val="000000"/>
                <w:szCs w:val="20"/>
                <w:lang w:eastAsia="sl-SI"/>
              </w:rPr>
              <w:t>VSVO</w:t>
            </w:r>
          </w:p>
        </w:tc>
        <w:tc>
          <w:tcPr>
            <w:tcW w:w="806" w:type="dxa"/>
            <w:tcBorders>
              <w:top w:val="nil"/>
              <w:left w:val="nil"/>
              <w:bottom w:val="single" w:sz="8" w:space="0" w:color="auto"/>
              <w:right w:val="single" w:sz="8" w:space="0" w:color="auto"/>
            </w:tcBorders>
            <w:shd w:val="clear" w:color="auto" w:fill="auto"/>
            <w:noWrap/>
            <w:vAlign w:val="center"/>
            <w:hideMark/>
          </w:tcPr>
          <w:p w14:paraId="4D730AF3"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10</w:t>
            </w:r>
          </w:p>
        </w:tc>
        <w:tc>
          <w:tcPr>
            <w:tcW w:w="811" w:type="dxa"/>
            <w:tcBorders>
              <w:top w:val="nil"/>
              <w:left w:val="nil"/>
              <w:bottom w:val="single" w:sz="8" w:space="0" w:color="auto"/>
              <w:right w:val="single" w:sz="8" w:space="0" w:color="auto"/>
            </w:tcBorders>
            <w:shd w:val="clear" w:color="000000" w:fill="FFFFFF"/>
            <w:noWrap/>
            <w:vAlign w:val="center"/>
            <w:hideMark/>
          </w:tcPr>
          <w:p w14:paraId="5177F746"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w:t>
            </w:r>
          </w:p>
        </w:tc>
        <w:tc>
          <w:tcPr>
            <w:tcW w:w="822" w:type="dxa"/>
            <w:tcBorders>
              <w:top w:val="nil"/>
              <w:left w:val="nil"/>
              <w:bottom w:val="single" w:sz="8" w:space="0" w:color="auto"/>
              <w:right w:val="single" w:sz="8" w:space="0" w:color="auto"/>
            </w:tcBorders>
            <w:shd w:val="clear" w:color="auto" w:fill="auto"/>
            <w:vAlign w:val="center"/>
            <w:hideMark/>
          </w:tcPr>
          <w:p w14:paraId="025620F5"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10</w:t>
            </w:r>
          </w:p>
        </w:tc>
        <w:tc>
          <w:tcPr>
            <w:tcW w:w="805" w:type="dxa"/>
            <w:tcBorders>
              <w:top w:val="nil"/>
              <w:left w:val="nil"/>
              <w:bottom w:val="single" w:sz="8" w:space="0" w:color="auto"/>
              <w:right w:val="single" w:sz="8" w:space="0" w:color="auto"/>
            </w:tcBorders>
            <w:shd w:val="clear" w:color="auto" w:fill="auto"/>
            <w:noWrap/>
            <w:vAlign w:val="center"/>
            <w:hideMark/>
          </w:tcPr>
          <w:p w14:paraId="3D3B1964"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0</w:t>
            </w:r>
          </w:p>
        </w:tc>
        <w:tc>
          <w:tcPr>
            <w:tcW w:w="811" w:type="dxa"/>
            <w:tcBorders>
              <w:top w:val="nil"/>
              <w:left w:val="nil"/>
              <w:bottom w:val="single" w:sz="8" w:space="0" w:color="auto"/>
              <w:right w:val="single" w:sz="8" w:space="0" w:color="auto"/>
            </w:tcBorders>
            <w:shd w:val="clear" w:color="000000" w:fill="FFFFFF"/>
            <w:noWrap/>
            <w:vAlign w:val="center"/>
            <w:hideMark/>
          </w:tcPr>
          <w:p w14:paraId="1F49E8A0"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w:t>
            </w:r>
          </w:p>
        </w:tc>
        <w:tc>
          <w:tcPr>
            <w:tcW w:w="822" w:type="dxa"/>
            <w:tcBorders>
              <w:top w:val="nil"/>
              <w:left w:val="nil"/>
              <w:bottom w:val="single" w:sz="8" w:space="0" w:color="auto"/>
              <w:right w:val="single" w:sz="8" w:space="0" w:color="auto"/>
            </w:tcBorders>
            <w:shd w:val="clear" w:color="auto" w:fill="auto"/>
            <w:noWrap/>
            <w:vAlign w:val="center"/>
            <w:hideMark/>
          </w:tcPr>
          <w:p w14:paraId="716DFDB1"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0</w:t>
            </w:r>
          </w:p>
        </w:tc>
        <w:tc>
          <w:tcPr>
            <w:tcW w:w="805" w:type="dxa"/>
            <w:tcBorders>
              <w:top w:val="nil"/>
              <w:left w:val="nil"/>
              <w:bottom w:val="single" w:sz="8" w:space="0" w:color="auto"/>
              <w:right w:val="single" w:sz="8" w:space="0" w:color="auto"/>
            </w:tcBorders>
            <w:shd w:val="clear" w:color="auto" w:fill="auto"/>
            <w:noWrap/>
            <w:vAlign w:val="center"/>
            <w:hideMark/>
          </w:tcPr>
          <w:p w14:paraId="23AA58A7"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0</w:t>
            </w:r>
          </w:p>
        </w:tc>
        <w:tc>
          <w:tcPr>
            <w:tcW w:w="811" w:type="dxa"/>
            <w:tcBorders>
              <w:top w:val="nil"/>
              <w:left w:val="nil"/>
              <w:bottom w:val="single" w:sz="8" w:space="0" w:color="auto"/>
              <w:right w:val="single" w:sz="8" w:space="0" w:color="auto"/>
            </w:tcBorders>
            <w:shd w:val="clear" w:color="000000" w:fill="FFFFFF"/>
            <w:noWrap/>
            <w:vAlign w:val="center"/>
            <w:hideMark/>
          </w:tcPr>
          <w:p w14:paraId="5917C121"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w:t>
            </w:r>
          </w:p>
        </w:tc>
        <w:tc>
          <w:tcPr>
            <w:tcW w:w="822" w:type="dxa"/>
            <w:tcBorders>
              <w:top w:val="nil"/>
              <w:left w:val="nil"/>
              <w:bottom w:val="single" w:sz="8" w:space="0" w:color="auto"/>
              <w:right w:val="single" w:sz="8" w:space="0" w:color="auto"/>
            </w:tcBorders>
            <w:shd w:val="clear" w:color="auto" w:fill="auto"/>
            <w:noWrap/>
            <w:vAlign w:val="center"/>
            <w:hideMark/>
          </w:tcPr>
          <w:p w14:paraId="7F58ED3F" w14:textId="77777777" w:rsidR="00494581" w:rsidRPr="009E1AF9" w:rsidRDefault="00494581" w:rsidP="007F1CEC">
            <w:pPr>
              <w:spacing w:line="240" w:lineRule="auto"/>
              <w:jc w:val="right"/>
              <w:rPr>
                <w:rFonts w:cs="Arial"/>
                <w:color w:val="000000"/>
                <w:szCs w:val="20"/>
                <w:lang w:eastAsia="sl-SI"/>
              </w:rPr>
            </w:pPr>
            <w:r w:rsidRPr="009E1AF9">
              <w:rPr>
                <w:rFonts w:cs="Arial"/>
                <w:color w:val="000000"/>
                <w:szCs w:val="20"/>
                <w:lang w:eastAsia="sl-SI"/>
              </w:rPr>
              <w:t>0</w:t>
            </w:r>
          </w:p>
        </w:tc>
      </w:tr>
      <w:tr w:rsidR="00494581" w:rsidRPr="009E1AF9" w14:paraId="72A23818" w14:textId="77777777" w:rsidTr="007F1CEC">
        <w:trPr>
          <w:trHeight w:val="297"/>
        </w:trPr>
        <w:tc>
          <w:tcPr>
            <w:tcW w:w="1409" w:type="dxa"/>
            <w:tcBorders>
              <w:top w:val="nil"/>
              <w:left w:val="single" w:sz="8" w:space="0" w:color="auto"/>
              <w:bottom w:val="single" w:sz="8" w:space="0" w:color="auto"/>
              <w:right w:val="single" w:sz="8" w:space="0" w:color="auto"/>
            </w:tcBorders>
            <w:shd w:val="clear" w:color="000000" w:fill="DCE6F1"/>
            <w:noWrap/>
            <w:vAlign w:val="center"/>
            <w:hideMark/>
          </w:tcPr>
          <w:p w14:paraId="3AEE46F4" w14:textId="77777777" w:rsidR="00494581" w:rsidRPr="009E1AF9" w:rsidRDefault="00494581" w:rsidP="007F1CEC">
            <w:pPr>
              <w:spacing w:line="240" w:lineRule="auto"/>
              <w:rPr>
                <w:rFonts w:cs="Arial"/>
                <w:b/>
                <w:bCs/>
                <w:color w:val="000000"/>
                <w:szCs w:val="20"/>
                <w:lang w:eastAsia="sl-SI"/>
              </w:rPr>
            </w:pPr>
            <w:r w:rsidRPr="009E1AF9">
              <w:rPr>
                <w:rFonts w:cs="Arial"/>
                <w:b/>
                <w:bCs/>
                <w:color w:val="000000"/>
                <w:szCs w:val="20"/>
                <w:lang w:eastAsia="sl-SI"/>
              </w:rPr>
              <w:t>Skupaj</w:t>
            </w:r>
          </w:p>
        </w:tc>
        <w:tc>
          <w:tcPr>
            <w:tcW w:w="806" w:type="dxa"/>
            <w:tcBorders>
              <w:top w:val="nil"/>
              <w:left w:val="nil"/>
              <w:bottom w:val="single" w:sz="8" w:space="0" w:color="auto"/>
              <w:right w:val="single" w:sz="8" w:space="0" w:color="auto"/>
            </w:tcBorders>
            <w:shd w:val="clear" w:color="000000" w:fill="DCE6F1"/>
            <w:noWrap/>
            <w:vAlign w:val="center"/>
            <w:hideMark/>
          </w:tcPr>
          <w:p w14:paraId="6224C393" w14:textId="77777777" w:rsidR="00494581" w:rsidRPr="009E1AF9" w:rsidRDefault="00494581" w:rsidP="007F1CEC">
            <w:pPr>
              <w:spacing w:line="240" w:lineRule="auto"/>
              <w:jc w:val="right"/>
              <w:rPr>
                <w:rFonts w:cs="Arial"/>
                <w:b/>
                <w:bCs/>
                <w:color w:val="000000"/>
                <w:szCs w:val="20"/>
                <w:lang w:eastAsia="sl-SI"/>
              </w:rPr>
            </w:pPr>
            <w:r w:rsidRPr="009E1AF9">
              <w:rPr>
                <w:rFonts w:cs="Arial"/>
                <w:b/>
                <w:bCs/>
                <w:color w:val="000000"/>
                <w:szCs w:val="20"/>
                <w:lang w:eastAsia="sl-SI"/>
              </w:rPr>
              <w:t>8.653</w:t>
            </w:r>
          </w:p>
        </w:tc>
        <w:tc>
          <w:tcPr>
            <w:tcW w:w="811" w:type="dxa"/>
            <w:tcBorders>
              <w:top w:val="nil"/>
              <w:left w:val="nil"/>
              <w:bottom w:val="single" w:sz="8" w:space="0" w:color="auto"/>
              <w:right w:val="single" w:sz="8" w:space="0" w:color="auto"/>
            </w:tcBorders>
            <w:shd w:val="clear" w:color="000000" w:fill="DCE6F1"/>
            <w:noWrap/>
            <w:vAlign w:val="center"/>
            <w:hideMark/>
          </w:tcPr>
          <w:p w14:paraId="376FBC70" w14:textId="77777777" w:rsidR="00494581" w:rsidRPr="009E1AF9" w:rsidRDefault="00494581" w:rsidP="007F1CEC">
            <w:pPr>
              <w:spacing w:line="240" w:lineRule="auto"/>
              <w:jc w:val="right"/>
              <w:rPr>
                <w:rFonts w:cs="Arial"/>
                <w:b/>
                <w:bCs/>
                <w:color w:val="000000"/>
                <w:szCs w:val="20"/>
                <w:lang w:eastAsia="sl-SI"/>
              </w:rPr>
            </w:pPr>
            <w:r w:rsidRPr="009E1AF9">
              <w:rPr>
                <w:rFonts w:cs="Arial"/>
                <w:b/>
                <w:bCs/>
                <w:color w:val="000000"/>
                <w:szCs w:val="20"/>
                <w:lang w:eastAsia="sl-SI"/>
              </w:rPr>
              <w:t>1.901</w:t>
            </w:r>
          </w:p>
        </w:tc>
        <w:tc>
          <w:tcPr>
            <w:tcW w:w="822" w:type="dxa"/>
            <w:tcBorders>
              <w:top w:val="nil"/>
              <w:left w:val="nil"/>
              <w:bottom w:val="single" w:sz="8" w:space="0" w:color="auto"/>
              <w:right w:val="single" w:sz="8" w:space="0" w:color="auto"/>
            </w:tcBorders>
            <w:shd w:val="clear" w:color="000000" w:fill="DCE6F1"/>
            <w:noWrap/>
            <w:vAlign w:val="center"/>
            <w:hideMark/>
          </w:tcPr>
          <w:p w14:paraId="549CECF4" w14:textId="77777777" w:rsidR="00494581" w:rsidRPr="009E1AF9" w:rsidRDefault="00494581" w:rsidP="007F1CEC">
            <w:pPr>
              <w:spacing w:line="240" w:lineRule="auto"/>
              <w:jc w:val="right"/>
              <w:rPr>
                <w:rFonts w:cs="Arial"/>
                <w:b/>
                <w:bCs/>
                <w:color w:val="000000"/>
                <w:szCs w:val="20"/>
                <w:lang w:eastAsia="sl-SI"/>
              </w:rPr>
            </w:pPr>
            <w:r w:rsidRPr="009E1AF9">
              <w:rPr>
                <w:rFonts w:cs="Arial"/>
                <w:b/>
                <w:bCs/>
                <w:color w:val="000000"/>
                <w:szCs w:val="20"/>
                <w:lang w:eastAsia="sl-SI"/>
              </w:rPr>
              <w:t>10.554</w:t>
            </w:r>
          </w:p>
        </w:tc>
        <w:tc>
          <w:tcPr>
            <w:tcW w:w="805" w:type="dxa"/>
            <w:tcBorders>
              <w:top w:val="nil"/>
              <w:left w:val="nil"/>
              <w:bottom w:val="single" w:sz="8" w:space="0" w:color="auto"/>
              <w:right w:val="single" w:sz="8" w:space="0" w:color="auto"/>
            </w:tcBorders>
            <w:shd w:val="clear" w:color="000000" w:fill="DCE6F1"/>
            <w:noWrap/>
            <w:vAlign w:val="center"/>
            <w:hideMark/>
          </w:tcPr>
          <w:p w14:paraId="233B256F" w14:textId="77777777" w:rsidR="00494581" w:rsidRPr="009E1AF9" w:rsidRDefault="00494581" w:rsidP="007F1CEC">
            <w:pPr>
              <w:spacing w:line="240" w:lineRule="auto"/>
              <w:jc w:val="right"/>
              <w:rPr>
                <w:rFonts w:cs="Arial"/>
                <w:b/>
                <w:bCs/>
                <w:color w:val="000000"/>
                <w:szCs w:val="20"/>
                <w:lang w:eastAsia="sl-SI"/>
              </w:rPr>
            </w:pPr>
            <w:r w:rsidRPr="009E1AF9">
              <w:rPr>
                <w:rFonts w:cs="Arial"/>
                <w:b/>
                <w:bCs/>
                <w:color w:val="000000"/>
                <w:szCs w:val="20"/>
                <w:lang w:eastAsia="sl-SI"/>
              </w:rPr>
              <w:t>397</w:t>
            </w:r>
          </w:p>
        </w:tc>
        <w:tc>
          <w:tcPr>
            <w:tcW w:w="811" w:type="dxa"/>
            <w:tcBorders>
              <w:top w:val="nil"/>
              <w:left w:val="nil"/>
              <w:bottom w:val="single" w:sz="8" w:space="0" w:color="auto"/>
              <w:right w:val="single" w:sz="8" w:space="0" w:color="auto"/>
            </w:tcBorders>
            <w:shd w:val="clear" w:color="000000" w:fill="DCE6F1"/>
            <w:noWrap/>
            <w:vAlign w:val="center"/>
            <w:hideMark/>
          </w:tcPr>
          <w:p w14:paraId="2F17D02B" w14:textId="77777777" w:rsidR="00494581" w:rsidRPr="009E1AF9" w:rsidRDefault="00494581" w:rsidP="007F1CEC">
            <w:pPr>
              <w:spacing w:line="240" w:lineRule="auto"/>
              <w:jc w:val="right"/>
              <w:rPr>
                <w:rFonts w:cs="Arial"/>
                <w:b/>
                <w:bCs/>
                <w:color w:val="000000"/>
                <w:szCs w:val="20"/>
                <w:lang w:eastAsia="sl-SI"/>
              </w:rPr>
            </w:pPr>
            <w:r w:rsidRPr="009E1AF9">
              <w:rPr>
                <w:rFonts w:cs="Arial"/>
                <w:b/>
                <w:bCs/>
                <w:color w:val="000000"/>
                <w:szCs w:val="20"/>
                <w:lang w:eastAsia="sl-SI"/>
              </w:rPr>
              <w:t>186</w:t>
            </w:r>
          </w:p>
        </w:tc>
        <w:tc>
          <w:tcPr>
            <w:tcW w:w="822" w:type="dxa"/>
            <w:tcBorders>
              <w:top w:val="nil"/>
              <w:left w:val="nil"/>
              <w:bottom w:val="single" w:sz="8" w:space="0" w:color="auto"/>
              <w:right w:val="single" w:sz="8" w:space="0" w:color="auto"/>
            </w:tcBorders>
            <w:shd w:val="clear" w:color="000000" w:fill="DCE6F1"/>
            <w:noWrap/>
            <w:vAlign w:val="center"/>
            <w:hideMark/>
          </w:tcPr>
          <w:p w14:paraId="3F99C7FB" w14:textId="77777777" w:rsidR="00494581" w:rsidRPr="009E1AF9" w:rsidRDefault="00494581" w:rsidP="007F1CEC">
            <w:pPr>
              <w:spacing w:line="240" w:lineRule="auto"/>
              <w:jc w:val="right"/>
              <w:rPr>
                <w:rFonts w:cs="Arial"/>
                <w:b/>
                <w:bCs/>
                <w:color w:val="000000"/>
                <w:szCs w:val="20"/>
                <w:lang w:eastAsia="sl-SI"/>
              </w:rPr>
            </w:pPr>
            <w:r w:rsidRPr="009E1AF9">
              <w:rPr>
                <w:rFonts w:cs="Arial"/>
                <w:b/>
                <w:bCs/>
                <w:color w:val="000000"/>
                <w:szCs w:val="20"/>
                <w:lang w:eastAsia="sl-SI"/>
              </w:rPr>
              <w:t>583</w:t>
            </w:r>
          </w:p>
        </w:tc>
        <w:tc>
          <w:tcPr>
            <w:tcW w:w="805" w:type="dxa"/>
            <w:tcBorders>
              <w:top w:val="nil"/>
              <w:left w:val="nil"/>
              <w:bottom w:val="single" w:sz="8" w:space="0" w:color="auto"/>
              <w:right w:val="single" w:sz="8" w:space="0" w:color="auto"/>
            </w:tcBorders>
            <w:shd w:val="clear" w:color="000000" w:fill="DCE6F1"/>
            <w:noWrap/>
            <w:vAlign w:val="center"/>
            <w:hideMark/>
          </w:tcPr>
          <w:p w14:paraId="0999B12B" w14:textId="77777777" w:rsidR="00494581" w:rsidRPr="009E1AF9" w:rsidRDefault="00494581" w:rsidP="007F1CEC">
            <w:pPr>
              <w:spacing w:line="240" w:lineRule="auto"/>
              <w:jc w:val="right"/>
              <w:rPr>
                <w:rFonts w:cs="Arial"/>
                <w:b/>
                <w:bCs/>
                <w:color w:val="000000"/>
                <w:szCs w:val="20"/>
                <w:lang w:eastAsia="sl-SI"/>
              </w:rPr>
            </w:pPr>
            <w:r w:rsidRPr="009E1AF9">
              <w:rPr>
                <w:rFonts w:cs="Arial"/>
                <w:b/>
                <w:bCs/>
                <w:color w:val="000000"/>
                <w:szCs w:val="20"/>
                <w:lang w:eastAsia="sl-SI"/>
              </w:rPr>
              <w:t>1.162</w:t>
            </w:r>
          </w:p>
        </w:tc>
        <w:tc>
          <w:tcPr>
            <w:tcW w:w="811" w:type="dxa"/>
            <w:tcBorders>
              <w:top w:val="nil"/>
              <w:left w:val="nil"/>
              <w:bottom w:val="single" w:sz="8" w:space="0" w:color="auto"/>
              <w:right w:val="single" w:sz="8" w:space="0" w:color="auto"/>
            </w:tcBorders>
            <w:shd w:val="clear" w:color="000000" w:fill="DCE6F1"/>
            <w:noWrap/>
            <w:vAlign w:val="center"/>
            <w:hideMark/>
          </w:tcPr>
          <w:p w14:paraId="682E6EF3" w14:textId="77777777" w:rsidR="00494581" w:rsidRPr="009E1AF9" w:rsidRDefault="00494581" w:rsidP="007F1CEC">
            <w:pPr>
              <w:spacing w:line="240" w:lineRule="auto"/>
              <w:jc w:val="right"/>
              <w:rPr>
                <w:rFonts w:cs="Arial"/>
                <w:b/>
                <w:bCs/>
                <w:color w:val="000000"/>
                <w:szCs w:val="20"/>
                <w:lang w:eastAsia="sl-SI"/>
              </w:rPr>
            </w:pPr>
            <w:r w:rsidRPr="009E1AF9">
              <w:rPr>
                <w:rFonts w:cs="Arial"/>
                <w:b/>
                <w:bCs/>
                <w:color w:val="000000"/>
                <w:szCs w:val="20"/>
                <w:lang w:eastAsia="sl-SI"/>
              </w:rPr>
              <w:t>716</w:t>
            </w:r>
          </w:p>
        </w:tc>
        <w:tc>
          <w:tcPr>
            <w:tcW w:w="822" w:type="dxa"/>
            <w:tcBorders>
              <w:top w:val="nil"/>
              <w:left w:val="nil"/>
              <w:bottom w:val="single" w:sz="8" w:space="0" w:color="auto"/>
              <w:right w:val="single" w:sz="8" w:space="0" w:color="auto"/>
            </w:tcBorders>
            <w:shd w:val="clear" w:color="000000" w:fill="DCE6F1"/>
            <w:noWrap/>
            <w:vAlign w:val="center"/>
            <w:hideMark/>
          </w:tcPr>
          <w:p w14:paraId="5863402F" w14:textId="77777777" w:rsidR="00494581" w:rsidRPr="009E1AF9" w:rsidRDefault="00494581" w:rsidP="007F1CEC">
            <w:pPr>
              <w:spacing w:line="240" w:lineRule="auto"/>
              <w:jc w:val="right"/>
              <w:rPr>
                <w:rFonts w:cs="Arial"/>
                <w:b/>
                <w:bCs/>
                <w:color w:val="000000"/>
                <w:szCs w:val="20"/>
                <w:lang w:eastAsia="sl-SI"/>
              </w:rPr>
            </w:pPr>
            <w:r w:rsidRPr="009E1AF9">
              <w:rPr>
                <w:rFonts w:cs="Arial"/>
                <w:b/>
                <w:bCs/>
                <w:color w:val="000000"/>
                <w:szCs w:val="20"/>
                <w:lang w:eastAsia="sl-SI"/>
              </w:rPr>
              <w:t>1.878</w:t>
            </w:r>
          </w:p>
        </w:tc>
      </w:tr>
    </w:tbl>
    <w:p w14:paraId="544ED592" w14:textId="77777777" w:rsidR="00494581" w:rsidRPr="009E1AF9" w:rsidRDefault="00494581" w:rsidP="00494581">
      <w:pPr>
        <w:jc w:val="both"/>
        <w:rPr>
          <w:rFonts w:cs="Arial"/>
          <w:iCs/>
          <w:szCs w:val="20"/>
        </w:rPr>
      </w:pPr>
      <w:r w:rsidRPr="009E1AF9">
        <w:rPr>
          <w:rFonts w:cs="Arial"/>
          <w:iCs/>
          <w:szCs w:val="20"/>
        </w:rPr>
        <w:fldChar w:fldCharType="end"/>
      </w:r>
      <w:r w:rsidRPr="009E1AF9">
        <w:rPr>
          <w:rFonts w:cs="Arial"/>
          <w:iCs/>
          <w:szCs w:val="20"/>
          <w:u w:val="single"/>
        </w:rPr>
        <w:t>Vir</w:t>
      </w:r>
      <w:r w:rsidRPr="009E1AF9">
        <w:rPr>
          <w:rFonts w:cs="Arial"/>
          <w:iCs/>
          <w:szCs w:val="20"/>
        </w:rPr>
        <w:t>: Razpisi 2022/23</w:t>
      </w:r>
    </w:p>
    <w:p w14:paraId="6F642EC2" w14:textId="77777777" w:rsidR="00494581" w:rsidRPr="009E1AF9" w:rsidRDefault="00494581" w:rsidP="00494581">
      <w:pPr>
        <w:pStyle w:val="Neotevilenodstavek"/>
        <w:spacing w:before="0" w:after="0" w:line="260" w:lineRule="exact"/>
        <w:rPr>
          <w:b/>
          <w:iCs/>
          <w:sz w:val="20"/>
          <w:szCs w:val="20"/>
        </w:rPr>
      </w:pPr>
    </w:p>
    <w:p w14:paraId="2A52CD4D" w14:textId="77777777" w:rsidR="00BD0B5C" w:rsidRPr="004A72BD" w:rsidRDefault="00BD0B5C" w:rsidP="00BD0B5C">
      <w:pPr>
        <w:rPr>
          <w:rFonts w:cs="Arial"/>
          <w:szCs w:val="20"/>
        </w:rPr>
      </w:pPr>
      <w:r w:rsidRPr="004A72BD">
        <w:rPr>
          <w:rFonts w:cs="Arial"/>
          <w:szCs w:val="20"/>
        </w:rPr>
        <w:t>Vir: Ministrstvo za izobraževanje, znanost in šport</w:t>
      </w:r>
    </w:p>
    <w:p w14:paraId="644A1461"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7FAC88C8" w14:textId="2E01D6BD" w:rsidR="00304FD9" w:rsidRPr="00304FD9" w:rsidRDefault="00304FD9" w:rsidP="00304FD9">
      <w:pPr>
        <w:autoSpaceDE w:val="0"/>
        <w:autoSpaceDN w:val="0"/>
        <w:adjustRightInd w:val="0"/>
        <w:spacing w:line="240" w:lineRule="auto"/>
        <w:jc w:val="both"/>
        <w:rPr>
          <w:rFonts w:cs="Arial"/>
          <w:b/>
          <w:bCs/>
          <w:color w:val="000000"/>
          <w:szCs w:val="20"/>
        </w:rPr>
      </w:pPr>
      <w:r w:rsidRPr="00304FD9">
        <w:rPr>
          <w:rFonts w:cs="Arial"/>
          <w:b/>
          <w:bCs/>
          <w:color w:val="000000"/>
          <w:szCs w:val="20"/>
        </w:rPr>
        <w:t>Soglasje k vsebini razpisa za vpis v doktorske študijske programe za študijsko leto 2022/2023</w:t>
      </w:r>
    </w:p>
    <w:p w14:paraId="19085B8B" w14:textId="77777777" w:rsidR="00304FD9" w:rsidRPr="00304FD9" w:rsidRDefault="00304FD9" w:rsidP="00304FD9">
      <w:pPr>
        <w:autoSpaceDE w:val="0"/>
        <w:autoSpaceDN w:val="0"/>
        <w:adjustRightInd w:val="0"/>
        <w:spacing w:line="240" w:lineRule="auto"/>
        <w:jc w:val="both"/>
        <w:rPr>
          <w:rFonts w:cs="Arial"/>
          <w:b/>
          <w:bCs/>
          <w:color w:val="000000"/>
          <w:szCs w:val="20"/>
        </w:rPr>
      </w:pPr>
    </w:p>
    <w:p w14:paraId="70AC92C6" w14:textId="77777777" w:rsidR="00304FD9" w:rsidRPr="00304FD9" w:rsidRDefault="00304FD9" w:rsidP="00304FD9">
      <w:pPr>
        <w:autoSpaceDE w:val="0"/>
        <w:autoSpaceDN w:val="0"/>
        <w:adjustRightInd w:val="0"/>
        <w:spacing w:line="240" w:lineRule="auto"/>
        <w:jc w:val="both"/>
        <w:rPr>
          <w:rFonts w:cs="Arial"/>
          <w:color w:val="000000"/>
          <w:szCs w:val="20"/>
        </w:rPr>
      </w:pPr>
      <w:r w:rsidRPr="00304FD9">
        <w:rPr>
          <w:rFonts w:cs="Arial"/>
          <w:color w:val="000000"/>
          <w:szCs w:val="20"/>
        </w:rPr>
        <w:t xml:space="preserve">Vlada Republike Slovenije je dala soglasje k vsebini razpisa za vpis v doktorske študijske programe Univerze v Ljubljani, Univerze v Mariboru, Univerze na Primorskem in Fakultete za informacijske študije v Novem mestu za študijsko leto 2022/2023. Skupno razpisujejo 1.596 vpisnih mest za vpis v 1. letnik skupaj za državljane Republike Slovenije in državljane drugih držav članic Evropske unije ter za Slovence brez slovenskega državljanstva in tujce iz držav, ki niso članice Evropske unije, kar je 10 mest več kot v prejšnjem študijskem letu. </w:t>
      </w:r>
    </w:p>
    <w:p w14:paraId="2787A75F" w14:textId="77777777" w:rsidR="00304FD9" w:rsidRPr="00304FD9" w:rsidRDefault="00304FD9" w:rsidP="00304FD9">
      <w:pPr>
        <w:autoSpaceDE w:val="0"/>
        <w:autoSpaceDN w:val="0"/>
        <w:adjustRightInd w:val="0"/>
        <w:spacing w:line="240" w:lineRule="auto"/>
        <w:jc w:val="both"/>
        <w:rPr>
          <w:rFonts w:cs="Arial"/>
          <w:color w:val="000000"/>
          <w:szCs w:val="20"/>
        </w:rPr>
      </w:pPr>
    </w:p>
    <w:p w14:paraId="1A2CC1A7" w14:textId="77777777" w:rsidR="00304FD9" w:rsidRPr="00304FD9" w:rsidRDefault="00304FD9" w:rsidP="00304FD9">
      <w:pPr>
        <w:autoSpaceDE w:val="0"/>
        <w:autoSpaceDN w:val="0"/>
        <w:adjustRightInd w:val="0"/>
        <w:spacing w:line="240" w:lineRule="auto"/>
        <w:jc w:val="both"/>
        <w:rPr>
          <w:rFonts w:cs="Arial"/>
          <w:color w:val="000000"/>
          <w:szCs w:val="20"/>
        </w:rPr>
      </w:pPr>
      <w:r w:rsidRPr="00304FD9">
        <w:rPr>
          <w:rFonts w:cs="Arial"/>
          <w:color w:val="000000"/>
          <w:szCs w:val="20"/>
        </w:rPr>
        <w:t xml:space="preserve">Univerza v Ljubljani za študijsko leto 2022/2023 razpisuje 946 vpisnih mest za vpis v 1. letnik skupaj za državljane Republike Slovenije in državljane drugih držav članic Evropske unije ter za Slovence brez slovenskega državljanstva in tujce iz držav, ki niso članice Evropske unije, kar je 2 vpisni mesti več kot v prejšnjem študijskem letu. </w:t>
      </w:r>
    </w:p>
    <w:p w14:paraId="420DEADA" w14:textId="77777777" w:rsidR="00304FD9" w:rsidRPr="00304FD9" w:rsidRDefault="00304FD9" w:rsidP="00304FD9">
      <w:pPr>
        <w:autoSpaceDE w:val="0"/>
        <w:autoSpaceDN w:val="0"/>
        <w:adjustRightInd w:val="0"/>
        <w:spacing w:line="240" w:lineRule="auto"/>
        <w:jc w:val="both"/>
        <w:rPr>
          <w:rFonts w:cs="Arial"/>
          <w:color w:val="000000"/>
          <w:szCs w:val="20"/>
        </w:rPr>
      </w:pPr>
    </w:p>
    <w:p w14:paraId="2AF7761A" w14:textId="77777777" w:rsidR="00304FD9" w:rsidRPr="00304FD9" w:rsidRDefault="00304FD9" w:rsidP="00304FD9">
      <w:pPr>
        <w:autoSpaceDE w:val="0"/>
        <w:autoSpaceDN w:val="0"/>
        <w:adjustRightInd w:val="0"/>
        <w:spacing w:line="240" w:lineRule="auto"/>
        <w:jc w:val="both"/>
        <w:rPr>
          <w:rFonts w:cs="Arial"/>
          <w:color w:val="000000"/>
          <w:szCs w:val="20"/>
        </w:rPr>
      </w:pPr>
      <w:r w:rsidRPr="00304FD9">
        <w:rPr>
          <w:rFonts w:cs="Arial"/>
          <w:color w:val="000000"/>
          <w:szCs w:val="20"/>
        </w:rPr>
        <w:t xml:space="preserve">Univerza v Mariboru za študijsko leto 2022/2023 razpisuje 451 vpisnih mest za vpis v 1. letnik skupaj za državljane Republike Slovenije in državljane drugih držav članic Evropske unije ter za Slovence brez slovenskega državljanstva in tujce iz držav, ki niso članice Evropske unije, kar je 9 vpisnih mest več kot v prejšnjem študijskem letu. </w:t>
      </w:r>
    </w:p>
    <w:p w14:paraId="727A932B" w14:textId="77777777" w:rsidR="00304FD9" w:rsidRPr="00304FD9" w:rsidRDefault="00304FD9" w:rsidP="00304FD9">
      <w:pPr>
        <w:autoSpaceDE w:val="0"/>
        <w:autoSpaceDN w:val="0"/>
        <w:adjustRightInd w:val="0"/>
        <w:spacing w:line="240" w:lineRule="auto"/>
        <w:jc w:val="both"/>
        <w:rPr>
          <w:rFonts w:cs="Arial"/>
          <w:color w:val="000000"/>
          <w:szCs w:val="20"/>
        </w:rPr>
      </w:pPr>
    </w:p>
    <w:p w14:paraId="636CBCA6" w14:textId="77777777" w:rsidR="00304FD9" w:rsidRPr="00304FD9" w:rsidRDefault="00304FD9" w:rsidP="00304FD9">
      <w:pPr>
        <w:autoSpaceDE w:val="0"/>
        <w:autoSpaceDN w:val="0"/>
        <w:adjustRightInd w:val="0"/>
        <w:spacing w:line="240" w:lineRule="auto"/>
        <w:jc w:val="both"/>
        <w:rPr>
          <w:rFonts w:cs="Arial"/>
          <w:color w:val="000000"/>
          <w:szCs w:val="20"/>
        </w:rPr>
      </w:pPr>
      <w:r w:rsidRPr="00304FD9">
        <w:rPr>
          <w:rFonts w:cs="Arial"/>
          <w:color w:val="000000"/>
          <w:szCs w:val="20"/>
        </w:rPr>
        <w:t xml:space="preserve">Univerza na Primorskem za študijsko leto 2022/2023 razpisuje 182 vpisnih mest za vpis v 1. letnik skupaj za državljane Republike Slovenije in državljane drugih držav članic Evropske unije ter za Slovence brez slovenskega državljanstva in tujce iz držav, ki niso članice Evropske unije, kar je enako kot v prejšnjem študijskem letu. </w:t>
      </w:r>
    </w:p>
    <w:p w14:paraId="5D8E1906" w14:textId="77777777" w:rsidR="00304FD9" w:rsidRPr="00304FD9" w:rsidRDefault="00304FD9" w:rsidP="00304FD9">
      <w:pPr>
        <w:autoSpaceDE w:val="0"/>
        <w:autoSpaceDN w:val="0"/>
        <w:adjustRightInd w:val="0"/>
        <w:spacing w:line="240" w:lineRule="auto"/>
        <w:jc w:val="both"/>
        <w:rPr>
          <w:rFonts w:cs="Arial"/>
          <w:color w:val="000000"/>
          <w:szCs w:val="20"/>
        </w:rPr>
      </w:pPr>
    </w:p>
    <w:p w14:paraId="2F62EA86" w14:textId="77777777" w:rsidR="00304FD9" w:rsidRPr="00304FD9" w:rsidRDefault="00304FD9" w:rsidP="00304FD9">
      <w:pPr>
        <w:autoSpaceDE w:val="0"/>
        <w:autoSpaceDN w:val="0"/>
        <w:adjustRightInd w:val="0"/>
        <w:spacing w:line="240" w:lineRule="auto"/>
        <w:jc w:val="both"/>
        <w:rPr>
          <w:rFonts w:cs="Arial"/>
          <w:color w:val="000000"/>
          <w:szCs w:val="20"/>
        </w:rPr>
      </w:pPr>
      <w:r w:rsidRPr="00304FD9">
        <w:rPr>
          <w:rFonts w:cs="Arial"/>
          <w:color w:val="000000"/>
          <w:szCs w:val="20"/>
        </w:rPr>
        <w:t>Fakulteta za informacijske študije v Novem mestu za študijsko leto 2022/2023 razpisuje 17 vpisnih mest za vpis v 1. letnik skupaj za državljane Republike Slovenije in državljane drugih držav članic Evropske unije ter za Slovence brez slovenskega državljanstva in tujce iz držav, ki niso članice Evropske unije, kar je 1 mesto manj kot v prejšnjem študijskem letu</w:t>
      </w:r>
    </w:p>
    <w:p w14:paraId="00CBED60" w14:textId="77777777" w:rsidR="00304FD9" w:rsidRPr="00304FD9" w:rsidRDefault="00304FD9" w:rsidP="00304FD9">
      <w:pPr>
        <w:autoSpaceDE w:val="0"/>
        <w:autoSpaceDN w:val="0"/>
        <w:adjustRightInd w:val="0"/>
        <w:spacing w:line="240" w:lineRule="auto"/>
        <w:jc w:val="both"/>
        <w:rPr>
          <w:rFonts w:cs="Arial"/>
          <w:color w:val="000000"/>
          <w:szCs w:val="20"/>
        </w:rPr>
      </w:pPr>
    </w:p>
    <w:p w14:paraId="2A5E356C" w14:textId="77777777" w:rsidR="00304FD9" w:rsidRPr="00304FD9" w:rsidRDefault="00304FD9" w:rsidP="00304FD9">
      <w:pPr>
        <w:autoSpaceDE w:val="0"/>
        <w:autoSpaceDN w:val="0"/>
        <w:adjustRightInd w:val="0"/>
        <w:spacing w:line="240" w:lineRule="auto"/>
        <w:jc w:val="both"/>
        <w:rPr>
          <w:rFonts w:cs="Arial"/>
          <w:color w:val="000000"/>
          <w:szCs w:val="20"/>
        </w:rPr>
      </w:pPr>
      <w:r w:rsidRPr="00304FD9">
        <w:rPr>
          <w:rFonts w:cs="Arial"/>
          <w:color w:val="000000"/>
          <w:szCs w:val="20"/>
        </w:rPr>
        <w:t>Pri vseh velja, da je število razpisanih mest za vpis v višji letnik omejeno z razpisanimi vpisnimi mesti za 1. letnik generacije.</w:t>
      </w:r>
    </w:p>
    <w:p w14:paraId="7B3436E4" w14:textId="77777777" w:rsidR="00304FD9" w:rsidRPr="00304FD9" w:rsidRDefault="00304FD9" w:rsidP="00304FD9">
      <w:pPr>
        <w:autoSpaceDE w:val="0"/>
        <w:autoSpaceDN w:val="0"/>
        <w:adjustRightInd w:val="0"/>
        <w:spacing w:line="240" w:lineRule="auto"/>
        <w:jc w:val="both"/>
        <w:rPr>
          <w:rFonts w:cs="Arial"/>
          <w:color w:val="000000"/>
          <w:szCs w:val="20"/>
        </w:rPr>
      </w:pPr>
    </w:p>
    <w:p w14:paraId="08FCBA0A" w14:textId="1D2AB930" w:rsidR="003650B0" w:rsidRPr="00304FD9" w:rsidRDefault="00304FD9" w:rsidP="00304FD9">
      <w:pPr>
        <w:autoSpaceDE w:val="0"/>
        <w:autoSpaceDN w:val="0"/>
        <w:adjustRightInd w:val="0"/>
        <w:spacing w:line="240" w:lineRule="auto"/>
        <w:jc w:val="both"/>
        <w:rPr>
          <w:rFonts w:cs="Arial"/>
          <w:color w:val="000000"/>
          <w:szCs w:val="20"/>
        </w:rPr>
      </w:pPr>
      <w:r w:rsidRPr="00304FD9">
        <w:rPr>
          <w:rFonts w:cs="Arial"/>
          <w:color w:val="000000"/>
          <w:szCs w:val="20"/>
        </w:rPr>
        <w:t>Vir: Ministrstvo za izobraževanje, znanost in šport</w:t>
      </w:r>
    </w:p>
    <w:p w14:paraId="6279BB37"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56E94434" w14:textId="72407385" w:rsidR="002D2F83" w:rsidRPr="002D2F83" w:rsidRDefault="002D2F83" w:rsidP="002D2F83">
      <w:pPr>
        <w:autoSpaceDE w:val="0"/>
        <w:autoSpaceDN w:val="0"/>
        <w:adjustRightInd w:val="0"/>
        <w:spacing w:line="240" w:lineRule="auto"/>
        <w:jc w:val="both"/>
        <w:rPr>
          <w:rFonts w:cs="Arial"/>
          <w:b/>
          <w:bCs/>
          <w:color w:val="000000"/>
          <w:szCs w:val="20"/>
        </w:rPr>
      </w:pPr>
      <w:r w:rsidRPr="002D2F83">
        <w:rPr>
          <w:rFonts w:cs="Arial"/>
          <w:b/>
          <w:bCs/>
          <w:color w:val="000000"/>
          <w:szCs w:val="20"/>
        </w:rPr>
        <w:t>Vlada določila nosilce sektorjev kritične infrastrukture Republike Slovenije</w:t>
      </w:r>
    </w:p>
    <w:p w14:paraId="4DEA73B4" w14:textId="77777777" w:rsidR="002D2F83" w:rsidRPr="002D2F83" w:rsidRDefault="002D2F83" w:rsidP="002D2F83">
      <w:pPr>
        <w:autoSpaceDE w:val="0"/>
        <w:autoSpaceDN w:val="0"/>
        <w:adjustRightInd w:val="0"/>
        <w:spacing w:line="240" w:lineRule="auto"/>
        <w:jc w:val="both"/>
        <w:rPr>
          <w:rFonts w:cs="Arial"/>
          <w:b/>
          <w:bCs/>
          <w:color w:val="000000"/>
          <w:szCs w:val="20"/>
        </w:rPr>
      </w:pPr>
    </w:p>
    <w:p w14:paraId="3665A10D" w14:textId="77777777" w:rsidR="002D2F83" w:rsidRPr="002D2F83" w:rsidRDefault="002D2F83" w:rsidP="002D2F83">
      <w:pPr>
        <w:autoSpaceDE w:val="0"/>
        <w:autoSpaceDN w:val="0"/>
        <w:adjustRightInd w:val="0"/>
        <w:spacing w:line="240" w:lineRule="auto"/>
        <w:jc w:val="both"/>
        <w:rPr>
          <w:rFonts w:cs="Arial"/>
          <w:color w:val="000000"/>
          <w:szCs w:val="20"/>
        </w:rPr>
      </w:pPr>
      <w:r w:rsidRPr="002D2F83">
        <w:rPr>
          <w:rFonts w:cs="Arial"/>
          <w:color w:val="000000"/>
          <w:szCs w:val="20"/>
        </w:rPr>
        <w:lastRenderedPageBreak/>
        <w:t xml:space="preserve">Zakon o kritični infrastrukturi kot nosilce sektorjev kritične infrastrukture določa posamezna ministrstva in vladne službe, ki so odgovorni za delovna področja, na katera spada kritična infrastruktura, ter Banko Slovenije. </w:t>
      </w:r>
    </w:p>
    <w:p w14:paraId="73E02F55" w14:textId="77777777" w:rsidR="002D2F83" w:rsidRPr="002D2F83" w:rsidRDefault="002D2F83" w:rsidP="002D2F83">
      <w:pPr>
        <w:autoSpaceDE w:val="0"/>
        <w:autoSpaceDN w:val="0"/>
        <w:adjustRightInd w:val="0"/>
        <w:spacing w:line="240" w:lineRule="auto"/>
        <w:jc w:val="both"/>
        <w:rPr>
          <w:rFonts w:cs="Arial"/>
          <w:color w:val="000000"/>
          <w:szCs w:val="20"/>
        </w:rPr>
      </w:pPr>
    </w:p>
    <w:p w14:paraId="7A84D83F" w14:textId="77777777" w:rsidR="002D2F83" w:rsidRPr="002D2F83" w:rsidRDefault="002D2F83" w:rsidP="002D2F83">
      <w:pPr>
        <w:autoSpaceDE w:val="0"/>
        <w:autoSpaceDN w:val="0"/>
        <w:adjustRightInd w:val="0"/>
        <w:spacing w:line="240" w:lineRule="auto"/>
        <w:jc w:val="both"/>
        <w:rPr>
          <w:rFonts w:cs="Arial"/>
          <w:color w:val="000000"/>
          <w:szCs w:val="20"/>
        </w:rPr>
      </w:pPr>
      <w:r w:rsidRPr="002D2F83">
        <w:rPr>
          <w:rFonts w:cs="Arial"/>
          <w:color w:val="000000"/>
          <w:szCs w:val="20"/>
        </w:rPr>
        <w:t xml:space="preserve">Z uveljavitvijo Zakona o spremembah in dopolnitvi Zakona o informacijski varnosti je  bila pristojnost na področju informacijske varnosti podeljena Uradu Vlade Republike Slovenije za informacijsko varnost. Na podlagi Zakona o spremembah Zakona o državni upravi je naloge s področja elektronskih komunikacij, ki jih je do tedaj opravljalo Ministrstvo za javno upravo, prevzela Služba Vlade Republike Slovenije za digitalno preobrazbo. </w:t>
      </w:r>
    </w:p>
    <w:p w14:paraId="5568D934" w14:textId="77777777" w:rsidR="002D2F83" w:rsidRPr="002D2F83" w:rsidRDefault="002D2F83" w:rsidP="002D2F83">
      <w:pPr>
        <w:autoSpaceDE w:val="0"/>
        <w:autoSpaceDN w:val="0"/>
        <w:adjustRightInd w:val="0"/>
        <w:spacing w:line="240" w:lineRule="auto"/>
        <w:jc w:val="both"/>
        <w:rPr>
          <w:rFonts w:cs="Arial"/>
          <w:color w:val="000000"/>
          <w:szCs w:val="20"/>
        </w:rPr>
      </w:pPr>
    </w:p>
    <w:p w14:paraId="32618485" w14:textId="77777777" w:rsidR="002D2F83" w:rsidRPr="002D2F83" w:rsidRDefault="002D2F83" w:rsidP="002D2F83">
      <w:pPr>
        <w:autoSpaceDE w:val="0"/>
        <w:autoSpaceDN w:val="0"/>
        <w:adjustRightInd w:val="0"/>
        <w:spacing w:line="240" w:lineRule="auto"/>
        <w:jc w:val="both"/>
        <w:rPr>
          <w:rFonts w:cs="Arial"/>
          <w:color w:val="000000"/>
          <w:szCs w:val="20"/>
        </w:rPr>
      </w:pPr>
      <w:r w:rsidRPr="002D2F83">
        <w:rPr>
          <w:rFonts w:cs="Arial"/>
          <w:color w:val="000000"/>
          <w:szCs w:val="20"/>
        </w:rPr>
        <w:t>Zaradi navedenih sprememb se na pobudo Ministrstva za javno upravo  spreminja  Sklep Vlade Republike Slovenije o določitvi nosilcev sektorjev kritične infrastrukture Republike Slovenije in z njimi sodelujočih državnih organov, in sicer v delu, ki se nanaša na nosilca sektorja kritične infrastrukture »informacijsko-komunikacijskih omrežij in sistemov« ter z njim sodelujoči državni organ pri izvajanju njegovih nalog po Zakonu o kritični infrastrukturi.</w:t>
      </w:r>
    </w:p>
    <w:p w14:paraId="6225B9FB" w14:textId="77777777" w:rsidR="002D2F83" w:rsidRPr="002D2F83" w:rsidRDefault="002D2F83" w:rsidP="002D2F83">
      <w:pPr>
        <w:autoSpaceDE w:val="0"/>
        <w:autoSpaceDN w:val="0"/>
        <w:adjustRightInd w:val="0"/>
        <w:spacing w:line="240" w:lineRule="auto"/>
        <w:jc w:val="both"/>
        <w:rPr>
          <w:rFonts w:cs="Arial"/>
          <w:color w:val="000000"/>
          <w:szCs w:val="20"/>
        </w:rPr>
      </w:pPr>
    </w:p>
    <w:p w14:paraId="5C5CBFF4" w14:textId="77777777" w:rsidR="002D2F83" w:rsidRPr="002D2F83" w:rsidRDefault="002D2F83" w:rsidP="002D2F83">
      <w:pPr>
        <w:autoSpaceDE w:val="0"/>
        <w:autoSpaceDN w:val="0"/>
        <w:adjustRightInd w:val="0"/>
        <w:spacing w:line="240" w:lineRule="auto"/>
        <w:jc w:val="both"/>
        <w:rPr>
          <w:rFonts w:cs="Arial"/>
          <w:color w:val="000000"/>
          <w:szCs w:val="20"/>
        </w:rPr>
      </w:pPr>
      <w:r w:rsidRPr="002D2F83">
        <w:rPr>
          <w:rFonts w:cs="Arial"/>
          <w:color w:val="000000"/>
          <w:szCs w:val="20"/>
        </w:rPr>
        <w:t xml:space="preserve">Za nosilca »sektorja informacijsko-komunikacijskih omrežij in sistemov« se namesto dosedanjega nosilca Ministrstva za javno upravo predlaga Urad Vlade Republike Slovenije za informacijsko varnost. Za z njim sodelujoči državni organ se namesto Uprave Republike Slovenije za informacijsko varnost določi Službo Vlade Republike Slovenije za digitalno preobrazbo. </w:t>
      </w:r>
    </w:p>
    <w:p w14:paraId="6D3CD173" w14:textId="77777777" w:rsidR="002D2F83" w:rsidRPr="002D2F83" w:rsidRDefault="002D2F83" w:rsidP="002D2F83">
      <w:pPr>
        <w:autoSpaceDE w:val="0"/>
        <w:autoSpaceDN w:val="0"/>
        <w:adjustRightInd w:val="0"/>
        <w:spacing w:line="240" w:lineRule="auto"/>
        <w:jc w:val="both"/>
        <w:rPr>
          <w:rFonts w:cs="Arial"/>
          <w:color w:val="000000"/>
          <w:szCs w:val="20"/>
        </w:rPr>
      </w:pPr>
    </w:p>
    <w:p w14:paraId="731025E9" w14:textId="513C1280" w:rsidR="003650B0" w:rsidRPr="002D2F83" w:rsidRDefault="002D2F83" w:rsidP="002D2F83">
      <w:pPr>
        <w:autoSpaceDE w:val="0"/>
        <w:autoSpaceDN w:val="0"/>
        <w:adjustRightInd w:val="0"/>
        <w:spacing w:line="240" w:lineRule="auto"/>
        <w:jc w:val="both"/>
        <w:rPr>
          <w:rFonts w:cs="Arial"/>
          <w:color w:val="000000"/>
          <w:szCs w:val="20"/>
        </w:rPr>
      </w:pPr>
      <w:r w:rsidRPr="002D2F83">
        <w:rPr>
          <w:rFonts w:cs="Arial"/>
          <w:color w:val="000000"/>
          <w:szCs w:val="20"/>
        </w:rPr>
        <w:t>Vir: Ministrstvo za obrambo</w:t>
      </w:r>
    </w:p>
    <w:p w14:paraId="4D8B624A"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242AC26C" w14:textId="72142792" w:rsidR="00D36474" w:rsidRPr="00D36474" w:rsidRDefault="00D36474" w:rsidP="00D36474">
      <w:pPr>
        <w:autoSpaceDE w:val="0"/>
        <w:autoSpaceDN w:val="0"/>
        <w:adjustRightInd w:val="0"/>
        <w:spacing w:line="240" w:lineRule="auto"/>
        <w:jc w:val="both"/>
        <w:rPr>
          <w:rFonts w:cs="Arial"/>
          <w:b/>
          <w:bCs/>
          <w:color w:val="000000"/>
          <w:szCs w:val="20"/>
        </w:rPr>
      </w:pPr>
      <w:r w:rsidRPr="00D36474">
        <w:rPr>
          <w:rFonts w:cs="Arial"/>
          <w:b/>
          <w:bCs/>
          <w:color w:val="000000"/>
          <w:szCs w:val="20"/>
        </w:rPr>
        <w:t>Soglasje Občini Videm za načrtovanje prostorskih ureditev lokalnega pomena</w:t>
      </w:r>
    </w:p>
    <w:p w14:paraId="17717B0F" w14:textId="77777777" w:rsidR="00D36474" w:rsidRPr="00D36474" w:rsidRDefault="00D36474" w:rsidP="00D36474">
      <w:pPr>
        <w:autoSpaceDE w:val="0"/>
        <w:autoSpaceDN w:val="0"/>
        <w:adjustRightInd w:val="0"/>
        <w:spacing w:line="240" w:lineRule="auto"/>
        <w:jc w:val="both"/>
        <w:rPr>
          <w:rFonts w:cs="Arial"/>
          <w:b/>
          <w:bCs/>
          <w:color w:val="000000"/>
          <w:szCs w:val="20"/>
        </w:rPr>
      </w:pPr>
    </w:p>
    <w:p w14:paraId="778AAF69" w14:textId="77777777" w:rsidR="00D36474" w:rsidRPr="00D36474" w:rsidRDefault="00D36474" w:rsidP="00D36474">
      <w:pPr>
        <w:autoSpaceDE w:val="0"/>
        <w:autoSpaceDN w:val="0"/>
        <w:adjustRightInd w:val="0"/>
        <w:spacing w:line="240" w:lineRule="auto"/>
        <w:jc w:val="both"/>
        <w:rPr>
          <w:rFonts w:cs="Arial"/>
          <w:color w:val="000000"/>
          <w:szCs w:val="20"/>
        </w:rPr>
      </w:pPr>
      <w:r w:rsidRPr="00D36474">
        <w:rPr>
          <w:rFonts w:cs="Arial"/>
          <w:color w:val="000000"/>
          <w:szCs w:val="20"/>
        </w:rPr>
        <w:t>Vlada je izdala Občini Videm soglasje za načrtovanje prostorskih ureditev lokalnega pomena v območju Državnega prostorskega načrta za odsek avtoceste Draženci – mednarodni mejni prehod Gruškovje, na zemljiščih oziroma delih zemljišč vsa v katastrski občini (</w:t>
      </w:r>
      <w:proofErr w:type="spellStart"/>
      <w:r w:rsidRPr="00D36474">
        <w:rPr>
          <w:rFonts w:cs="Arial"/>
          <w:color w:val="000000"/>
          <w:szCs w:val="20"/>
        </w:rPr>
        <w:t>k.o</w:t>
      </w:r>
      <w:proofErr w:type="spellEnd"/>
      <w:r w:rsidRPr="00D36474">
        <w:rPr>
          <w:rFonts w:cs="Arial"/>
          <w:color w:val="000000"/>
          <w:szCs w:val="20"/>
        </w:rPr>
        <w:t>.) Jurovci.</w:t>
      </w:r>
    </w:p>
    <w:p w14:paraId="1E783B7E" w14:textId="77777777" w:rsidR="00D36474" w:rsidRPr="00D36474" w:rsidRDefault="00D36474" w:rsidP="00D36474">
      <w:pPr>
        <w:autoSpaceDE w:val="0"/>
        <w:autoSpaceDN w:val="0"/>
        <w:adjustRightInd w:val="0"/>
        <w:spacing w:line="240" w:lineRule="auto"/>
        <w:jc w:val="both"/>
        <w:rPr>
          <w:rFonts w:cs="Arial"/>
          <w:color w:val="000000"/>
          <w:szCs w:val="20"/>
        </w:rPr>
      </w:pPr>
    </w:p>
    <w:p w14:paraId="058F1D6E" w14:textId="77777777" w:rsidR="00D36474" w:rsidRPr="00D36474" w:rsidRDefault="00D36474" w:rsidP="00D36474">
      <w:pPr>
        <w:autoSpaceDE w:val="0"/>
        <w:autoSpaceDN w:val="0"/>
        <w:adjustRightInd w:val="0"/>
        <w:spacing w:line="240" w:lineRule="auto"/>
        <w:jc w:val="both"/>
        <w:rPr>
          <w:rFonts w:cs="Arial"/>
          <w:color w:val="000000"/>
          <w:szCs w:val="20"/>
        </w:rPr>
      </w:pPr>
      <w:r w:rsidRPr="00D36474">
        <w:rPr>
          <w:rFonts w:cs="Arial"/>
          <w:color w:val="000000"/>
          <w:szCs w:val="20"/>
        </w:rPr>
        <w:t xml:space="preserve">Občina Videm želi na delu območja, kjer je v veljavi državni prostorski načrt (DPN), v sklopu priprave sprememb in dopolnitev občinskega prostorskega načrta omogočiti širitev gostinske dejavnosti in uskladiti območje funkcionalnih zemljišč tako, da bo omogočena  kompleksna ureditev zemljišč v lasti izvajalca gostinske dejavnosti. </w:t>
      </w:r>
    </w:p>
    <w:p w14:paraId="5E68B178" w14:textId="77777777" w:rsidR="00D36474" w:rsidRPr="00D36474" w:rsidRDefault="00D36474" w:rsidP="00D36474">
      <w:pPr>
        <w:autoSpaceDE w:val="0"/>
        <w:autoSpaceDN w:val="0"/>
        <w:adjustRightInd w:val="0"/>
        <w:spacing w:line="240" w:lineRule="auto"/>
        <w:jc w:val="both"/>
        <w:rPr>
          <w:rFonts w:cs="Arial"/>
          <w:color w:val="000000"/>
          <w:szCs w:val="20"/>
        </w:rPr>
      </w:pPr>
    </w:p>
    <w:p w14:paraId="6AA051B8" w14:textId="716D1E62" w:rsidR="003650B0" w:rsidRPr="00D36474" w:rsidRDefault="00D36474" w:rsidP="00D36474">
      <w:pPr>
        <w:autoSpaceDE w:val="0"/>
        <w:autoSpaceDN w:val="0"/>
        <w:adjustRightInd w:val="0"/>
        <w:spacing w:line="240" w:lineRule="auto"/>
        <w:jc w:val="both"/>
        <w:rPr>
          <w:rFonts w:cs="Arial"/>
          <w:color w:val="000000"/>
          <w:szCs w:val="20"/>
        </w:rPr>
      </w:pPr>
      <w:r w:rsidRPr="00D36474">
        <w:rPr>
          <w:rFonts w:cs="Arial"/>
          <w:color w:val="000000"/>
          <w:szCs w:val="20"/>
        </w:rPr>
        <w:t>Vir: Ministrstvo za okolje in prostor</w:t>
      </w:r>
    </w:p>
    <w:p w14:paraId="236BEA2B"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357490C1" w14:textId="40D00973" w:rsidR="003A7422" w:rsidRPr="003A7422" w:rsidRDefault="003A7422" w:rsidP="003A7422">
      <w:pPr>
        <w:autoSpaceDE w:val="0"/>
        <w:autoSpaceDN w:val="0"/>
        <w:adjustRightInd w:val="0"/>
        <w:spacing w:line="240" w:lineRule="auto"/>
        <w:jc w:val="both"/>
        <w:rPr>
          <w:rFonts w:cs="Arial"/>
          <w:b/>
          <w:bCs/>
          <w:color w:val="000000"/>
          <w:szCs w:val="20"/>
        </w:rPr>
      </w:pPr>
      <w:r w:rsidRPr="003A7422">
        <w:rPr>
          <w:rFonts w:cs="Arial"/>
          <w:b/>
          <w:bCs/>
          <w:color w:val="000000"/>
          <w:szCs w:val="20"/>
        </w:rPr>
        <w:t>Soglasje Občini Domžale za načrtovanje prostorskih ureditev lokalnega pomena</w:t>
      </w:r>
    </w:p>
    <w:p w14:paraId="53E20CCF" w14:textId="77777777" w:rsidR="003A7422" w:rsidRPr="003A7422" w:rsidRDefault="003A7422" w:rsidP="003A7422">
      <w:pPr>
        <w:autoSpaceDE w:val="0"/>
        <w:autoSpaceDN w:val="0"/>
        <w:adjustRightInd w:val="0"/>
        <w:spacing w:line="240" w:lineRule="auto"/>
        <w:jc w:val="both"/>
        <w:rPr>
          <w:rFonts w:cs="Arial"/>
          <w:b/>
          <w:bCs/>
          <w:color w:val="000000"/>
          <w:szCs w:val="20"/>
        </w:rPr>
      </w:pPr>
    </w:p>
    <w:p w14:paraId="22125318" w14:textId="77777777" w:rsidR="003A7422" w:rsidRPr="003A7422" w:rsidRDefault="003A7422" w:rsidP="003A7422">
      <w:pPr>
        <w:autoSpaceDE w:val="0"/>
        <w:autoSpaceDN w:val="0"/>
        <w:adjustRightInd w:val="0"/>
        <w:spacing w:line="240" w:lineRule="auto"/>
        <w:jc w:val="both"/>
        <w:rPr>
          <w:rFonts w:cs="Arial"/>
          <w:color w:val="000000"/>
          <w:szCs w:val="20"/>
        </w:rPr>
      </w:pPr>
      <w:r w:rsidRPr="003A7422">
        <w:rPr>
          <w:rFonts w:cs="Arial"/>
          <w:color w:val="000000"/>
          <w:szCs w:val="20"/>
        </w:rPr>
        <w:t xml:space="preserve">Vlada Republike Slovenije je izdala Občini Domžale soglasje za načrtovanje prostorskih ureditev lokalnega pomena v območju Lokacijskega načrta za avtocesto (AC) na odseku Blagovica-Šentjakob, na zemljiščih oziroma delih zemljišč, obe  v </w:t>
      </w:r>
      <w:proofErr w:type="spellStart"/>
      <w:r w:rsidRPr="003A7422">
        <w:rPr>
          <w:rFonts w:cs="Arial"/>
          <w:color w:val="000000"/>
          <w:szCs w:val="20"/>
        </w:rPr>
        <w:t>k.o</w:t>
      </w:r>
      <w:proofErr w:type="spellEnd"/>
      <w:r w:rsidRPr="003A7422">
        <w:rPr>
          <w:rFonts w:cs="Arial"/>
          <w:color w:val="000000"/>
          <w:szCs w:val="20"/>
        </w:rPr>
        <w:t>. Ihan (1964).</w:t>
      </w:r>
    </w:p>
    <w:p w14:paraId="340A76CB" w14:textId="77777777" w:rsidR="003A7422" w:rsidRPr="003A7422" w:rsidRDefault="003A7422" w:rsidP="003A7422">
      <w:pPr>
        <w:autoSpaceDE w:val="0"/>
        <w:autoSpaceDN w:val="0"/>
        <w:adjustRightInd w:val="0"/>
        <w:spacing w:line="240" w:lineRule="auto"/>
        <w:jc w:val="both"/>
        <w:rPr>
          <w:rFonts w:cs="Arial"/>
          <w:color w:val="000000"/>
          <w:szCs w:val="20"/>
        </w:rPr>
      </w:pPr>
    </w:p>
    <w:p w14:paraId="107C10A2" w14:textId="77777777" w:rsidR="003A7422" w:rsidRPr="003A7422" w:rsidRDefault="003A7422" w:rsidP="003A7422">
      <w:pPr>
        <w:autoSpaceDE w:val="0"/>
        <w:autoSpaceDN w:val="0"/>
        <w:adjustRightInd w:val="0"/>
        <w:spacing w:line="240" w:lineRule="auto"/>
        <w:jc w:val="both"/>
        <w:rPr>
          <w:rFonts w:cs="Arial"/>
          <w:color w:val="000000"/>
          <w:szCs w:val="20"/>
        </w:rPr>
      </w:pPr>
      <w:r w:rsidRPr="003A7422">
        <w:rPr>
          <w:rFonts w:cs="Arial"/>
          <w:color w:val="000000"/>
          <w:szCs w:val="20"/>
        </w:rPr>
        <w:t xml:space="preserve">Občina Domžale želi na območju načrtovanega AC priključka </w:t>
      </w:r>
      <w:proofErr w:type="spellStart"/>
      <w:r w:rsidRPr="003A7422">
        <w:rPr>
          <w:rFonts w:cs="Arial"/>
          <w:color w:val="000000"/>
          <w:szCs w:val="20"/>
        </w:rPr>
        <w:t>Študa</w:t>
      </w:r>
      <w:proofErr w:type="spellEnd"/>
      <w:r w:rsidRPr="003A7422">
        <w:rPr>
          <w:rFonts w:cs="Arial"/>
          <w:color w:val="000000"/>
          <w:szCs w:val="20"/>
        </w:rPr>
        <w:t xml:space="preserve"> v bližini Domžal, kjer je v veljavi državni prostorski načrt (DPN) za avtocesto na odseku Blagovica - Šentjakob in še ni zgrajen, načrtovati spremenjeno rešitev AC priključka </w:t>
      </w:r>
      <w:proofErr w:type="spellStart"/>
      <w:r w:rsidRPr="003A7422">
        <w:rPr>
          <w:rFonts w:cs="Arial"/>
          <w:color w:val="000000"/>
          <w:szCs w:val="20"/>
        </w:rPr>
        <w:t>Študa</w:t>
      </w:r>
      <w:proofErr w:type="spellEnd"/>
      <w:r w:rsidRPr="003A7422">
        <w:rPr>
          <w:rFonts w:cs="Arial"/>
          <w:color w:val="000000"/>
          <w:szCs w:val="20"/>
        </w:rPr>
        <w:t>, in zraven dodatno načrtovati cestno povezavo na naselje Ihan.</w:t>
      </w:r>
    </w:p>
    <w:p w14:paraId="0296C3E3" w14:textId="77777777" w:rsidR="003A7422" w:rsidRPr="003A7422" w:rsidRDefault="003A7422" w:rsidP="003A7422">
      <w:pPr>
        <w:autoSpaceDE w:val="0"/>
        <w:autoSpaceDN w:val="0"/>
        <w:adjustRightInd w:val="0"/>
        <w:spacing w:line="240" w:lineRule="auto"/>
        <w:jc w:val="both"/>
        <w:rPr>
          <w:rFonts w:cs="Arial"/>
          <w:color w:val="000000"/>
          <w:szCs w:val="20"/>
        </w:rPr>
      </w:pPr>
    </w:p>
    <w:p w14:paraId="7E0343CA" w14:textId="6CE5954F" w:rsidR="003650B0" w:rsidRPr="003A7422" w:rsidRDefault="003A7422" w:rsidP="003A7422">
      <w:pPr>
        <w:autoSpaceDE w:val="0"/>
        <w:autoSpaceDN w:val="0"/>
        <w:adjustRightInd w:val="0"/>
        <w:spacing w:line="240" w:lineRule="auto"/>
        <w:jc w:val="both"/>
        <w:rPr>
          <w:rFonts w:cs="Arial"/>
          <w:color w:val="000000"/>
          <w:szCs w:val="20"/>
        </w:rPr>
      </w:pPr>
      <w:r w:rsidRPr="003A7422">
        <w:rPr>
          <w:rFonts w:cs="Arial"/>
          <w:color w:val="000000"/>
          <w:szCs w:val="20"/>
        </w:rPr>
        <w:t>Vir: Ministrstvo za okolje in prostor</w:t>
      </w:r>
    </w:p>
    <w:p w14:paraId="5E4CAA38"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4AC39CF5" w14:textId="446C7226" w:rsidR="00AB7952" w:rsidRPr="00AB7952" w:rsidRDefault="00AB7952" w:rsidP="00AB7952">
      <w:pPr>
        <w:autoSpaceDE w:val="0"/>
        <w:autoSpaceDN w:val="0"/>
        <w:adjustRightInd w:val="0"/>
        <w:spacing w:line="240" w:lineRule="auto"/>
        <w:jc w:val="both"/>
        <w:rPr>
          <w:rFonts w:cs="Arial"/>
          <w:b/>
          <w:bCs/>
          <w:color w:val="000000"/>
          <w:szCs w:val="20"/>
        </w:rPr>
      </w:pPr>
      <w:r w:rsidRPr="00AB7952">
        <w:rPr>
          <w:rFonts w:cs="Arial"/>
          <w:b/>
          <w:bCs/>
          <w:color w:val="000000"/>
          <w:szCs w:val="20"/>
        </w:rPr>
        <w:t>Soglasje o stopnjah, načinih in rokih zbiranja zborničnega prispevka Kmetijsko gozdarske zbornice Slovenije za leto 2022</w:t>
      </w:r>
    </w:p>
    <w:p w14:paraId="05BED3BB" w14:textId="77777777" w:rsidR="00AB7952" w:rsidRPr="00AB7952" w:rsidRDefault="00AB7952" w:rsidP="00AB7952">
      <w:pPr>
        <w:autoSpaceDE w:val="0"/>
        <w:autoSpaceDN w:val="0"/>
        <w:adjustRightInd w:val="0"/>
        <w:spacing w:line="240" w:lineRule="auto"/>
        <w:jc w:val="both"/>
        <w:rPr>
          <w:rFonts w:cs="Arial"/>
          <w:color w:val="000000"/>
          <w:szCs w:val="20"/>
        </w:rPr>
      </w:pPr>
    </w:p>
    <w:p w14:paraId="04CD5600" w14:textId="205E2759" w:rsidR="00AB7952" w:rsidRPr="00AB7952" w:rsidRDefault="00AB7952" w:rsidP="00AB7952">
      <w:pPr>
        <w:autoSpaceDE w:val="0"/>
        <w:autoSpaceDN w:val="0"/>
        <w:adjustRightInd w:val="0"/>
        <w:spacing w:line="240" w:lineRule="auto"/>
        <w:jc w:val="both"/>
        <w:rPr>
          <w:rFonts w:cs="Arial"/>
          <w:color w:val="000000"/>
          <w:szCs w:val="20"/>
        </w:rPr>
      </w:pPr>
      <w:r w:rsidRPr="00AB7952">
        <w:rPr>
          <w:rFonts w:cs="Arial"/>
          <w:color w:val="000000"/>
          <w:szCs w:val="20"/>
        </w:rPr>
        <w:t xml:space="preserve">Vlada je soglašala s tretjim odstavkom 3. člena Sklepa o stopnjah, načinih in rokih zbiranja zborničnega prispevka Kmetijsko gozdarske zbornice Slovenije (KGZS) za leto 2022, ki ga je svet Kmetijsko gozdarske zbornice Slovenije sprejel 21. </w:t>
      </w:r>
      <w:r>
        <w:rPr>
          <w:rFonts w:cs="Arial"/>
          <w:color w:val="000000"/>
          <w:szCs w:val="20"/>
        </w:rPr>
        <w:t>decembra</w:t>
      </w:r>
      <w:r w:rsidRPr="00AB7952">
        <w:rPr>
          <w:rFonts w:cs="Arial"/>
          <w:color w:val="000000"/>
          <w:szCs w:val="20"/>
        </w:rPr>
        <w:t xml:space="preserve"> 2021.</w:t>
      </w:r>
    </w:p>
    <w:p w14:paraId="5468DFCB" w14:textId="77777777" w:rsidR="00AB7952" w:rsidRPr="00AB7952" w:rsidRDefault="00AB7952" w:rsidP="00AB7952">
      <w:pPr>
        <w:autoSpaceDE w:val="0"/>
        <w:autoSpaceDN w:val="0"/>
        <w:adjustRightInd w:val="0"/>
        <w:spacing w:line="240" w:lineRule="auto"/>
        <w:jc w:val="both"/>
        <w:rPr>
          <w:rFonts w:cs="Arial"/>
          <w:color w:val="000000"/>
          <w:szCs w:val="20"/>
        </w:rPr>
      </w:pPr>
    </w:p>
    <w:p w14:paraId="565E4583" w14:textId="77777777" w:rsidR="00AB7952" w:rsidRPr="00AB7952" w:rsidRDefault="00AB7952" w:rsidP="00AB7952">
      <w:pPr>
        <w:autoSpaceDE w:val="0"/>
        <w:autoSpaceDN w:val="0"/>
        <w:adjustRightInd w:val="0"/>
        <w:spacing w:line="240" w:lineRule="auto"/>
        <w:jc w:val="both"/>
        <w:rPr>
          <w:rFonts w:cs="Arial"/>
          <w:color w:val="000000"/>
          <w:szCs w:val="20"/>
        </w:rPr>
      </w:pPr>
      <w:r w:rsidRPr="00AB7952">
        <w:rPr>
          <w:rFonts w:cs="Arial"/>
          <w:color w:val="000000"/>
          <w:szCs w:val="20"/>
        </w:rPr>
        <w:t xml:space="preserve">KGZS je bila ustanovljena kot oseba javnega prava leta 2000 zaradi predstavljanja in zastopanja interesov svojih članov v kmetijstvu, ribištvu in gozdarstvu. Zbornico predstavljajo njeni voljeni organi, področni odbori in strokovne službe. Strokovne službe so organizirane na sami zbornici in tudi v osmih območnih kmetijsko-gozdarskih javnih zavodih. </w:t>
      </w:r>
    </w:p>
    <w:p w14:paraId="799D9977" w14:textId="77777777" w:rsidR="00AB7952" w:rsidRPr="00AB7952" w:rsidRDefault="00AB7952" w:rsidP="00AB7952">
      <w:pPr>
        <w:autoSpaceDE w:val="0"/>
        <w:autoSpaceDN w:val="0"/>
        <w:adjustRightInd w:val="0"/>
        <w:spacing w:line="240" w:lineRule="auto"/>
        <w:jc w:val="both"/>
        <w:rPr>
          <w:rFonts w:cs="Arial"/>
          <w:color w:val="000000"/>
          <w:szCs w:val="20"/>
        </w:rPr>
      </w:pPr>
    </w:p>
    <w:p w14:paraId="2E155322" w14:textId="77777777" w:rsidR="00AB7952" w:rsidRPr="00AB7952" w:rsidRDefault="00AB7952" w:rsidP="00AB7952">
      <w:pPr>
        <w:autoSpaceDE w:val="0"/>
        <w:autoSpaceDN w:val="0"/>
        <w:adjustRightInd w:val="0"/>
        <w:spacing w:line="240" w:lineRule="auto"/>
        <w:jc w:val="both"/>
        <w:rPr>
          <w:rFonts w:cs="Arial"/>
          <w:color w:val="000000"/>
          <w:szCs w:val="20"/>
        </w:rPr>
      </w:pPr>
      <w:r w:rsidRPr="00AB7952">
        <w:rPr>
          <w:rFonts w:cs="Arial"/>
          <w:color w:val="000000"/>
          <w:szCs w:val="20"/>
        </w:rPr>
        <w:t xml:space="preserve">V skladu z Zakonom o KGZS (ZKGZ) svet zbornice vsako leto najpozneje do 31. decembra sprejme sklep o stopnjah, načinih in rokih zbiranja zborničnega prispevka KGZS za prihodnje leto. </w:t>
      </w:r>
    </w:p>
    <w:p w14:paraId="0322FE38" w14:textId="77777777" w:rsidR="00AB7952" w:rsidRPr="00AB7952" w:rsidRDefault="00AB7952" w:rsidP="00AB7952">
      <w:pPr>
        <w:autoSpaceDE w:val="0"/>
        <w:autoSpaceDN w:val="0"/>
        <w:adjustRightInd w:val="0"/>
        <w:spacing w:line="240" w:lineRule="auto"/>
        <w:jc w:val="both"/>
        <w:rPr>
          <w:rFonts w:cs="Arial"/>
          <w:color w:val="000000"/>
          <w:szCs w:val="20"/>
        </w:rPr>
      </w:pPr>
    </w:p>
    <w:p w14:paraId="707F6D07" w14:textId="57BCB8E6" w:rsidR="00AB7952" w:rsidRPr="00AB7952" w:rsidRDefault="00AB7952" w:rsidP="00AB7952">
      <w:pPr>
        <w:autoSpaceDE w:val="0"/>
        <w:autoSpaceDN w:val="0"/>
        <w:adjustRightInd w:val="0"/>
        <w:spacing w:line="240" w:lineRule="auto"/>
        <w:jc w:val="both"/>
        <w:rPr>
          <w:rFonts w:cs="Arial"/>
          <w:color w:val="000000"/>
          <w:szCs w:val="20"/>
        </w:rPr>
      </w:pPr>
      <w:r w:rsidRPr="00AB7952">
        <w:rPr>
          <w:rFonts w:cs="Arial"/>
          <w:color w:val="000000"/>
          <w:szCs w:val="20"/>
        </w:rPr>
        <w:t xml:space="preserve">Svet zbornice je 22. </w:t>
      </w:r>
      <w:r>
        <w:rPr>
          <w:rFonts w:cs="Arial"/>
          <w:color w:val="000000"/>
          <w:szCs w:val="20"/>
        </w:rPr>
        <w:t>decembra</w:t>
      </w:r>
      <w:r w:rsidRPr="00AB7952">
        <w:rPr>
          <w:rFonts w:cs="Arial"/>
          <w:color w:val="000000"/>
          <w:szCs w:val="20"/>
        </w:rPr>
        <w:t xml:space="preserve"> 2021 sprejel Sklep o stopnjah, načinih in rokih zbiranja zborničnega prispevka za leto 2022. V Sklepu o stopnjah, načinih in rokih zbiranja zborničnega prispevka Kmetijsko gozdarske zbornice Slovenije za leto 2022 je svet zbornice glede na v ZKGZ določeno stopnjo za odmero zborničnega prispevka A 4 %, le-to znižal na 3,2 %. Razlog za znižanje stopnje za odmero zborničnega prispevka A za leto 2022 je zaključek prehodnega obdobja in delnega pripisa katastrskega dohodka zaradi uveljavitve Zakona o ugotavljanju katastrskega dohodka (ZUKD), na podlagi katerega se višina zborničnega prispevka povečuje glede na pretekla leta. V letu 2021 sta se katastrski dohodek in pavšalna ocena dohodka na čebelji panj pripisala v celotni vrednosti katastrskega dohodka in pavšalne ocene dohodka na čebelji panj, ugotovljenega na podlagi ZUKD.</w:t>
      </w:r>
    </w:p>
    <w:p w14:paraId="638698B5" w14:textId="77777777" w:rsidR="00AB7952" w:rsidRPr="00AB7952" w:rsidRDefault="00AB7952" w:rsidP="00AB7952">
      <w:pPr>
        <w:autoSpaceDE w:val="0"/>
        <w:autoSpaceDN w:val="0"/>
        <w:adjustRightInd w:val="0"/>
        <w:spacing w:line="240" w:lineRule="auto"/>
        <w:jc w:val="both"/>
        <w:rPr>
          <w:rFonts w:cs="Arial"/>
          <w:color w:val="000000"/>
          <w:szCs w:val="20"/>
        </w:rPr>
      </w:pPr>
    </w:p>
    <w:p w14:paraId="3D9D4F91" w14:textId="5AB0ECB3" w:rsidR="00AB7952" w:rsidRPr="00AB7952" w:rsidRDefault="00AB7952" w:rsidP="00AB7952">
      <w:pPr>
        <w:autoSpaceDE w:val="0"/>
        <w:autoSpaceDN w:val="0"/>
        <w:adjustRightInd w:val="0"/>
        <w:spacing w:line="240" w:lineRule="auto"/>
        <w:jc w:val="both"/>
        <w:rPr>
          <w:rFonts w:cs="Arial"/>
          <w:color w:val="000000"/>
          <w:szCs w:val="20"/>
        </w:rPr>
      </w:pPr>
      <w:r w:rsidRPr="00AB7952">
        <w:rPr>
          <w:rFonts w:cs="Arial"/>
          <w:color w:val="000000"/>
          <w:szCs w:val="20"/>
        </w:rPr>
        <w:t xml:space="preserve">Osnova za izračun zborničnega prispevka A je v skladu z ZKGZ katastrski dohodek kmetijskih in gozdnih zemljišč, ugotovljen za preteklo leto. Pavšalni znesek ostaja nespremenjen v višini 8,35 evra. Zbornična prispevka B in C sta s Sklepom o stopnjah, načinih in rokih zbiranja zborničnega prispevka Kmetijsko gozdarske zbornice Slovenije za leto 2022 določena v zakonsko določeni stopnji, in sicer prispevek B v višini 1,53 % od osnove (dobiček iz opravljanja dejavnosti, ki ni zmanjšan za oprostitve, znižanja in olajšave, ki jih določajo predpisi o dohodnini), ter prispevek C v višini 0,20 % od osnove (znesek obračunane amortizacije in </w:t>
      </w:r>
      <w:proofErr w:type="spellStart"/>
      <w:r w:rsidRPr="00AB7952">
        <w:rPr>
          <w:rFonts w:cs="Arial"/>
          <w:color w:val="000000"/>
          <w:szCs w:val="20"/>
        </w:rPr>
        <w:t>vkalkuliranih</w:t>
      </w:r>
      <w:proofErr w:type="spellEnd"/>
      <w:r w:rsidRPr="00AB7952">
        <w:rPr>
          <w:rFonts w:cs="Arial"/>
          <w:color w:val="000000"/>
          <w:szCs w:val="20"/>
        </w:rPr>
        <w:t xml:space="preserve"> plač v preteklem letu). Ker sta zbornična prispevka B in C v zakonsko določeni stopnji, ni potrebno, da na višino podaja soglasje </w:t>
      </w:r>
      <w:r>
        <w:rPr>
          <w:rFonts w:cs="Arial"/>
          <w:color w:val="000000"/>
          <w:szCs w:val="20"/>
        </w:rPr>
        <w:t>v</w:t>
      </w:r>
      <w:r w:rsidRPr="00AB7952">
        <w:rPr>
          <w:rFonts w:cs="Arial"/>
          <w:color w:val="000000"/>
          <w:szCs w:val="20"/>
        </w:rPr>
        <w:t>lada.</w:t>
      </w:r>
    </w:p>
    <w:p w14:paraId="57023229" w14:textId="77777777" w:rsidR="00AB7952" w:rsidRPr="00AB7952" w:rsidRDefault="00AB7952" w:rsidP="00AB7952">
      <w:pPr>
        <w:autoSpaceDE w:val="0"/>
        <w:autoSpaceDN w:val="0"/>
        <w:adjustRightInd w:val="0"/>
        <w:spacing w:line="240" w:lineRule="auto"/>
        <w:jc w:val="both"/>
        <w:rPr>
          <w:rFonts w:cs="Arial"/>
          <w:color w:val="000000"/>
          <w:szCs w:val="20"/>
        </w:rPr>
      </w:pPr>
    </w:p>
    <w:p w14:paraId="0A4B297D" w14:textId="25B3A1F7" w:rsidR="00AB7952" w:rsidRPr="00AB7952" w:rsidRDefault="00AB7952" w:rsidP="00AB7952">
      <w:pPr>
        <w:autoSpaceDE w:val="0"/>
        <w:autoSpaceDN w:val="0"/>
        <w:adjustRightInd w:val="0"/>
        <w:spacing w:line="240" w:lineRule="auto"/>
        <w:jc w:val="both"/>
        <w:rPr>
          <w:rFonts w:cs="Arial"/>
          <w:color w:val="000000"/>
          <w:szCs w:val="20"/>
        </w:rPr>
      </w:pPr>
      <w:r w:rsidRPr="00AB7952">
        <w:rPr>
          <w:rFonts w:cs="Arial"/>
          <w:color w:val="000000"/>
          <w:szCs w:val="20"/>
        </w:rPr>
        <w:t xml:space="preserve">V programu dela in finančnem načrtu KGZS za leto 2021 zbornični prispevek predstavlja 66,32 </w:t>
      </w:r>
      <w:r w:rsidR="001C04D4">
        <w:rPr>
          <w:rFonts w:cs="Arial"/>
          <w:color w:val="000000"/>
          <w:szCs w:val="20"/>
        </w:rPr>
        <w:t>odstotkov</w:t>
      </w:r>
      <w:r w:rsidRPr="00AB7952">
        <w:rPr>
          <w:rFonts w:cs="Arial"/>
          <w:color w:val="000000"/>
          <w:szCs w:val="20"/>
        </w:rPr>
        <w:t xml:space="preserve"> sredstev za delovanje Zborničnega urada. Zbornični prispevek bo za leto 2022 odmerjen v višini 2.340.747 evrov.</w:t>
      </w:r>
    </w:p>
    <w:p w14:paraId="008344AE" w14:textId="77777777" w:rsidR="00AB7952" w:rsidRPr="00AB7952" w:rsidRDefault="00AB7952" w:rsidP="00AB7952">
      <w:pPr>
        <w:autoSpaceDE w:val="0"/>
        <w:autoSpaceDN w:val="0"/>
        <w:adjustRightInd w:val="0"/>
        <w:spacing w:line="240" w:lineRule="auto"/>
        <w:jc w:val="both"/>
        <w:rPr>
          <w:rFonts w:cs="Arial"/>
          <w:color w:val="000000"/>
          <w:szCs w:val="20"/>
        </w:rPr>
      </w:pPr>
    </w:p>
    <w:p w14:paraId="3E2B20B4" w14:textId="46EE7764" w:rsidR="003650B0" w:rsidRPr="00AB7952" w:rsidRDefault="00AB7952" w:rsidP="00AB7952">
      <w:pPr>
        <w:autoSpaceDE w:val="0"/>
        <w:autoSpaceDN w:val="0"/>
        <w:adjustRightInd w:val="0"/>
        <w:spacing w:line="240" w:lineRule="auto"/>
        <w:jc w:val="both"/>
        <w:rPr>
          <w:rFonts w:cs="Arial"/>
          <w:color w:val="000000"/>
          <w:szCs w:val="20"/>
        </w:rPr>
      </w:pPr>
      <w:r w:rsidRPr="00AB7952">
        <w:rPr>
          <w:rFonts w:cs="Arial"/>
          <w:color w:val="000000"/>
          <w:szCs w:val="20"/>
        </w:rPr>
        <w:t>Vir: Ministrstvo za kmetijstvo, gozdarstvo in prehrano</w:t>
      </w:r>
    </w:p>
    <w:p w14:paraId="1792649F"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768FBF50" w14:textId="0786845E" w:rsidR="005C52A4" w:rsidRPr="005C52A4" w:rsidRDefault="005C52A4" w:rsidP="005C52A4">
      <w:pPr>
        <w:autoSpaceDE w:val="0"/>
        <w:autoSpaceDN w:val="0"/>
        <w:adjustRightInd w:val="0"/>
        <w:spacing w:line="240" w:lineRule="auto"/>
        <w:jc w:val="both"/>
        <w:rPr>
          <w:rFonts w:cs="Arial"/>
          <w:b/>
          <w:bCs/>
          <w:color w:val="000000"/>
          <w:szCs w:val="20"/>
        </w:rPr>
      </w:pPr>
      <w:r w:rsidRPr="005C52A4">
        <w:rPr>
          <w:rFonts w:cs="Arial"/>
          <w:b/>
          <w:bCs/>
          <w:color w:val="000000"/>
          <w:szCs w:val="20"/>
        </w:rPr>
        <w:t>Vlada določila kvote pravic porabe neposrednih proračunskih uporabnikov za drugo trimesečje 2022</w:t>
      </w:r>
    </w:p>
    <w:p w14:paraId="03AB4452" w14:textId="77777777" w:rsidR="005C52A4" w:rsidRPr="005C52A4" w:rsidRDefault="005C52A4" w:rsidP="005C52A4">
      <w:pPr>
        <w:autoSpaceDE w:val="0"/>
        <w:autoSpaceDN w:val="0"/>
        <w:adjustRightInd w:val="0"/>
        <w:spacing w:line="240" w:lineRule="auto"/>
        <w:jc w:val="both"/>
        <w:rPr>
          <w:rFonts w:cs="Arial"/>
          <w:b/>
          <w:bCs/>
          <w:color w:val="000000"/>
          <w:szCs w:val="20"/>
        </w:rPr>
      </w:pPr>
    </w:p>
    <w:p w14:paraId="5C68B2C3" w14:textId="77777777" w:rsidR="005C52A4" w:rsidRPr="005C52A4" w:rsidRDefault="005C52A4" w:rsidP="005C52A4">
      <w:pPr>
        <w:autoSpaceDE w:val="0"/>
        <w:autoSpaceDN w:val="0"/>
        <w:adjustRightInd w:val="0"/>
        <w:spacing w:line="240" w:lineRule="auto"/>
        <w:jc w:val="both"/>
        <w:rPr>
          <w:rFonts w:cs="Arial"/>
          <w:color w:val="000000"/>
          <w:szCs w:val="20"/>
        </w:rPr>
      </w:pPr>
      <w:r w:rsidRPr="005C52A4">
        <w:rPr>
          <w:rFonts w:cs="Arial"/>
          <w:color w:val="000000"/>
          <w:szCs w:val="20"/>
        </w:rPr>
        <w:t xml:space="preserve">Vlada je določila kvote pravic proračunske porabe za obdobje od aprila do junija 2022 po skupinah neposrednih proračunskih uporabnikov. Neposredni uporabniki proračuna smejo plačevati obveznosti v obsegu, ki ga je za drugo trimesečje proračunskega leta 2022 potrdila vlada. </w:t>
      </w:r>
    </w:p>
    <w:p w14:paraId="379ECCCA" w14:textId="77777777" w:rsidR="005C52A4" w:rsidRPr="005C52A4" w:rsidRDefault="005C52A4" w:rsidP="005C52A4">
      <w:pPr>
        <w:autoSpaceDE w:val="0"/>
        <w:autoSpaceDN w:val="0"/>
        <w:adjustRightInd w:val="0"/>
        <w:spacing w:line="240" w:lineRule="auto"/>
        <w:jc w:val="both"/>
        <w:rPr>
          <w:rFonts w:cs="Arial"/>
          <w:color w:val="000000"/>
          <w:szCs w:val="20"/>
        </w:rPr>
      </w:pPr>
    </w:p>
    <w:p w14:paraId="62233513" w14:textId="77777777" w:rsidR="005C52A4" w:rsidRPr="005C52A4" w:rsidRDefault="005C52A4" w:rsidP="005C52A4">
      <w:pPr>
        <w:autoSpaceDE w:val="0"/>
        <w:autoSpaceDN w:val="0"/>
        <w:adjustRightInd w:val="0"/>
        <w:spacing w:line="240" w:lineRule="auto"/>
        <w:jc w:val="both"/>
        <w:rPr>
          <w:rFonts w:cs="Arial"/>
          <w:color w:val="000000"/>
          <w:szCs w:val="20"/>
        </w:rPr>
      </w:pPr>
      <w:r w:rsidRPr="005C52A4">
        <w:rPr>
          <w:rFonts w:cs="Arial"/>
          <w:color w:val="000000"/>
          <w:szCs w:val="20"/>
        </w:rPr>
        <w:t>Ministrstvo za finance je v skladu z Zakonom o javnih financah ter Pravilnikom o postopkih za izvrševanje proračuna Republike Slovenije pripravilo predlog obsega proračunske porabe po skupinah neposrednih uporabnikov proračuna za obdobje od aprila do junija 2022.</w:t>
      </w:r>
    </w:p>
    <w:p w14:paraId="7BB815FB" w14:textId="77777777" w:rsidR="005C52A4" w:rsidRPr="005C52A4" w:rsidRDefault="005C52A4" w:rsidP="005C52A4">
      <w:pPr>
        <w:autoSpaceDE w:val="0"/>
        <w:autoSpaceDN w:val="0"/>
        <w:adjustRightInd w:val="0"/>
        <w:spacing w:line="240" w:lineRule="auto"/>
        <w:jc w:val="both"/>
        <w:rPr>
          <w:rFonts w:cs="Arial"/>
          <w:color w:val="000000"/>
          <w:szCs w:val="20"/>
        </w:rPr>
      </w:pPr>
    </w:p>
    <w:p w14:paraId="60303697" w14:textId="77777777" w:rsidR="005C52A4" w:rsidRPr="005C52A4" w:rsidRDefault="005C52A4" w:rsidP="005C52A4">
      <w:pPr>
        <w:autoSpaceDE w:val="0"/>
        <w:autoSpaceDN w:val="0"/>
        <w:adjustRightInd w:val="0"/>
        <w:spacing w:line="240" w:lineRule="auto"/>
        <w:jc w:val="both"/>
        <w:rPr>
          <w:rFonts w:cs="Arial"/>
          <w:color w:val="000000"/>
          <w:szCs w:val="20"/>
        </w:rPr>
      </w:pPr>
      <w:r w:rsidRPr="005C52A4">
        <w:rPr>
          <w:rFonts w:cs="Arial"/>
          <w:color w:val="000000"/>
          <w:szCs w:val="20"/>
        </w:rPr>
        <w:t>Pri določanju predloga kvote za drugo trimesečje 2022 je Ministrstvo za finance upoštevalo v spremembah proračuna za leto 2022 predvidene pravice porabe neposrednih proračunskih uporabnikov, evidentirane prevzete obveznosti neposrednih uporabnikov proračuna, likvidnostne možnosti proračuna in dinamiko porabe proračunskih sredstev v preteklih letih.</w:t>
      </w:r>
    </w:p>
    <w:p w14:paraId="34AB3B2A" w14:textId="77777777" w:rsidR="005C52A4" w:rsidRPr="005C52A4" w:rsidRDefault="005C52A4" w:rsidP="005C52A4">
      <w:pPr>
        <w:autoSpaceDE w:val="0"/>
        <w:autoSpaceDN w:val="0"/>
        <w:adjustRightInd w:val="0"/>
        <w:spacing w:line="240" w:lineRule="auto"/>
        <w:jc w:val="both"/>
        <w:rPr>
          <w:rFonts w:cs="Arial"/>
          <w:color w:val="000000"/>
          <w:szCs w:val="20"/>
        </w:rPr>
      </w:pPr>
    </w:p>
    <w:p w14:paraId="28097AD9" w14:textId="77777777" w:rsidR="005C52A4" w:rsidRPr="005C52A4" w:rsidRDefault="005C52A4" w:rsidP="005C52A4">
      <w:pPr>
        <w:autoSpaceDE w:val="0"/>
        <w:autoSpaceDN w:val="0"/>
        <w:adjustRightInd w:val="0"/>
        <w:spacing w:line="240" w:lineRule="auto"/>
        <w:jc w:val="both"/>
        <w:rPr>
          <w:rFonts w:cs="Arial"/>
          <w:color w:val="000000"/>
          <w:szCs w:val="20"/>
        </w:rPr>
      </w:pPr>
      <w:r w:rsidRPr="005C52A4">
        <w:rPr>
          <w:rFonts w:cs="Arial"/>
          <w:color w:val="000000"/>
          <w:szCs w:val="20"/>
        </w:rPr>
        <w:t>Kvota za drugo trimesečje 2022 znaša 3,56 milijarde evrov, kar je 25,5 % vseh pravic porabe, ki izhajajo iz Sprememb proračuna Republike Slovenije za leto 2022.</w:t>
      </w:r>
    </w:p>
    <w:p w14:paraId="0EBAA057" w14:textId="77777777" w:rsidR="005C52A4" w:rsidRPr="005C52A4" w:rsidRDefault="005C52A4" w:rsidP="005C52A4">
      <w:pPr>
        <w:autoSpaceDE w:val="0"/>
        <w:autoSpaceDN w:val="0"/>
        <w:adjustRightInd w:val="0"/>
        <w:spacing w:line="240" w:lineRule="auto"/>
        <w:jc w:val="both"/>
        <w:rPr>
          <w:rFonts w:cs="Arial"/>
          <w:color w:val="000000"/>
          <w:szCs w:val="20"/>
        </w:rPr>
      </w:pPr>
    </w:p>
    <w:p w14:paraId="662AE952" w14:textId="28A5E45A" w:rsidR="003650B0" w:rsidRPr="005C52A4" w:rsidRDefault="005C52A4" w:rsidP="005C52A4">
      <w:pPr>
        <w:autoSpaceDE w:val="0"/>
        <w:autoSpaceDN w:val="0"/>
        <w:adjustRightInd w:val="0"/>
        <w:spacing w:line="240" w:lineRule="auto"/>
        <w:jc w:val="both"/>
        <w:rPr>
          <w:rFonts w:cs="Arial"/>
          <w:color w:val="000000"/>
          <w:szCs w:val="20"/>
        </w:rPr>
      </w:pPr>
      <w:r w:rsidRPr="005C52A4">
        <w:rPr>
          <w:rFonts w:cs="Arial"/>
          <w:color w:val="000000"/>
          <w:szCs w:val="20"/>
        </w:rPr>
        <w:t>Vir: Ministrstvo za finance</w:t>
      </w:r>
    </w:p>
    <w:p w14:paraId="1745EC86"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6D76E739" w14:textId="608F2AE0" w:rsidR="00B96947" w:rsidRPr="00B96947" w:rsidRDefault="00B96947" w:rsidP="00B96947">
      <w:pPr>
        <w:autoSpaceDE w:val="0"/>
        <w:autoSpaceDN w:val="0"/>
        <w:adjustRightInd w:val="0"/>
        <w:spacing w:line="240" w:lineRule="auto"/>
        <w:jc w:val="both"/>
        <w:rPr>
          <w:rFonts w:cs="Arial"/>
          <w:b/>
          <w:bCs/>
          <w:color w:val="000000"/>
          <w:szCs w:val="20"/>
        </w:rPr>
      </w:pPr>
      <w:r w:rsidRPr="00B96947">
        <w:rPr>
          <w:rFonts w:cs="Arial"/>
          <w:b/>
          <w:bCs/>
          <w:color w:val="000000"/>
          <w:szCs w:val="20"/>
        </w:rPr>
        <w:t>Vlada prerazporedila sredstva državnega proračuna</w:t>
      </w:r>
    </w:p>
    <w:p w14:paraId="05916F05" w14:textId="77777777" w:rsidR="00B96947" w:rsidRPr="00B96947" w:rsidRDefault="00B96947" w:rsidP="00B96947">
      <w:pPr>
        <w:autoSpaceDE w:val="0"/>
        <w:autoSpaceDN w:val="0"/>
        <w:adjustRightInd w:val="0"/>
        <w:spacing w:line="240" w:lineRule="auto"/>
        <w:jc w:val="both"/>
        <w:rPr>
          <w:rFonts w:cs="Arial"/>
          <w:color w:val="000000"/>
          <w:szCs w:val="20"/>
        </w:rPr>
      </w:pPr>
    </w:p>
    <w:p w14:paraId="375CC94A" w14:textId="77777777" w:rsidR="00B96947" w:rsidRPr="00B96947" w:rsidRDefault="00B96947" w:rsidP="00B96947">
      <w:pPr>
        <w:autoSpaceDE w:val="0"/>
        <w:autoSpaceDN w:val="0"/>
        <w:adjustRightInd w:val="0"/>
        <w:spacing w:line="240" w:lineRule="auto"/>
        <w:jc w:val="both"/>
        <w:rPr>
          <w:rFonts w:cs="Arial"/>
          <w:color w:val="000000"/>
          <w:szCs w:val="20"/>
        </w:rPr>
      </w:pPr>
      <w:r w:rsidRPr="00B96947">
        <w:rPr>
          <w:rFonts w:cs="Arial"/>
          <w:color w:val="000000"/>
          <w:szCs w:val="20"/>
        </w:rPr>
        <w:t xml:space="preserve">Vlada je med drugim v okviru finančnega načrta Ministrstva za delo, družino, socialne zadeve in enake možnosti predlaga prerazporeditev 6,6 milijona evrov za sofinanciranje investicij na področju sociale covid-19. S prerazporeditvijo se zagotavljajo pravice porabe za sofinanciranje investicijskih projektov za krepitev odpornosti izvajalcev institucionalnega varstva, katerih namen je zagotoviti prijazno in varno bivalno okolje uporabnikom socialnih storitev v primeru izbruha epidemije koronavirusa ali drugih nalezljivih bolezni. Javni razpis financira Evropska unija, in sicer </w:t>
      </w:r>
      <w:r w:rsidRPr="00B96947">
        <w:rPr>
          <w:rFonts w:cs="Arial"/>
          <w:color w:val="000000"/>
          <w:szCs w:val="20"/>
        </w:rPr>
        <w:lastRenderedPageBreak/>
        <w:t>iz Evropskega sklada za regionalni razvoj. Javni razpis se izvaja v okviru Operativnega programa evropske kohezijske politike v obdobju 2014–2020, prednostno področje Spodbujanje odprave posledic krize v okviru pandemije covid-19 in priprava zelenega, digitalnega in odpornega okrevanja gospodarstva.</w:t>
      </w:r>
    </w:p>
    <w:p w14:paraId="7DA2F7BE" w14:textId="77777777" w:rsidR="00B96947" w:rsidRPr="00B96947" w:rsidRDefault="00B96947" w:rsidP="00B96947">
      <w:pPr>
        <w:autoSpaceDE w:val="0"/>
        <w:autoSpaceDN w:val="0"/>
        <w:adjustRightInd w:val="0"/>
        <w:spacing w:line="240" w:lineRule="auto"/>
        <w:jc w:val="both"/>
        <w:rPr>
          <w:rFonts w:cs="Arial"/>
          <w:color w:val="000000"/>
          <w:szCs w:val="20"/>
        </w:rPr>
      </w:pPr>
    </w:p>
    <w:p w14:paraId="70072862" w14:textId="77777777" w:rsidR="00B96947" w:rsidRPr="00B96947" w:rsidRDefault="00B96947" w:rsidP="00B96947">
      <w:pPr>
        <w:autoSpaceDE w:val="0"/>
        <w:autoSpaceDN w:val="0"/>
        <w:adjustRightInd w:val="0"/>
        <w:spacing w:line="240" w:lineRule="auto"/>
        <w:jc w:val="both"/>
        <w:rPr>
          <w:rFonts w:cs="Arial"/>
          <w:color w:val="000000"/>
          <w:szCs w:val="20"/>
        </w:rPr>
      </w:pPr>
      <w:r w:rsidRPr="00B96947">
        <w:rPr>
          <w:rFonts w:cs="Arial"/>
          <w:color w:val="000000"/>
          <w:szCs w:val="20"/>
        </w:rPr>
        <w:t xml:space="preserve">V okviru finančnega načrta Ministrstva za zdravje je vlada prerazporedila 4,3 milijona evrov. Sredstva bodo namenjena za plačilo zahtevkov za HAG testiranja za mesec januar 2022. </w:t>
      </w:r>
    </w:p>
    <w:p w14:paraId="5DA53B40" w14:textId="77777777" w:rsidR="00B96947" w:rsidRPr="00B96947" w:rsidRDefault="00B96947" w:rsidP="00B96947">
      <w:pPr>
        <w:autoSpaceDE w:val="0"/>
        <w:autoSpaceDN w:val="0"/>
        <w:adjustRightInd w:val="0"/>
        <w:spacing w:line="240" w:lineRule="auto"/>
        <w:jc w:val="both"/>
        <w:rPr>
          <w:rFonts w:cs="Arial"/>
          <w:color w:val="000000"/>
          <w:szCs w:val="20"/>
        </w:rPr>
      </w:pPr>
    </w:p>
    <w:p w14:paraId="26DEE5A3" w14:textId="77777777" w:rsidR="00B96947" w:rsidRPr="00B96947" w:rsidRDefault="00B96947" w:rsidP="00B96947">
      <w:pPr>
        <w:autoSpaceDE w:val="0"/>
        <w:autoSpaceDN w:val="0"/>
        <w:adjustRightInd w:val="0"/>
        <w:spacing w:line="240" w:lineRule="auto"/>
        <w:jc w:val="both"/>
        <w:rPr>
          <w:rFonts w:cs="Arial"/>
          <w:color w:val="000000"/>
          <w:szCs w:val="20"/>
        </w:rPr>
      </w:pPr>
      <w:r w:rsidRPr="00B96947">
        <w:rPr>
          <w:rFonts w:cs="Arial"/>
          <w:color w:val="000000"/>
          <w:szCs w:val="20"/>
        </w:rPr>
        <w:t>Vlada je Ministrstvu za izobraževanje, znanost in šport zagotovila skoraj 1,6 milijona evrov za financiranje zaščitne opreme in dezinfekcije prostorov izvajalcem storitev na področju vzgoje in izobraževanja ter znanosti za mesec januar 2022.</w:t>
      </w:r>
    </w:p>
    <w:p w14:paraId="501C5A75" w14:textId="77777777" w:rsidR="00B96947" w:rsidRPr="00B96947" w:rsidRDefault="00B96947" w:rsidP="00B96947">
      <w:pPr>
        <w:autoSpaceDE w:val="0"/>
        <w:autoSpaceDN w:val="0"/>
        <w:adjustRightInd w:val="0"/>
        <w:spacing w:line="240" w:lineRule="auto"/>
        <w:jc w:val="both"/>
        <w:rPr>
          <w:rFonts w:cs="Arial"/>
          <w:color w:val="000000"/>
          <w:szCs w:val="20"/>
        </w:rPr>
      </w:pPr>
    </w:p>
    <w:p w14:paraId="708F7C36" w14:textId="6AC715D7" w:rsidR="003650B0" w:rsidRPr="00B96947" w:rsidRDefault="00B96947" w:rsidP="00B96947">
      <w:pPr>
        <w:autoSpaceDE w:val="0"/>
        <w:autoSpaceDN w:val="0"/>
        <w:adjustRightInd w:val="0"/>
        <w:spacing w:line="240" w:lineRule="auto"/>
        <w:jc w:val="both"/>
        <w:rPr>
          <w:rFonts w:cs="Arial"/>
          <w:color w:val="000000"/>
          <w:szCs w:val="20"/>
        </w:rPr>
      </w:pPr>
      <w:r w:rsidRPr="00B96947">
        <w:rPr>
          <w:rFonts w:cs="Arial"/>
          <w:color w:val="000000"/>
          <w:szCs w:val="20"/>
        </w:rPr>
        <w:t>Vir: Ministrstvo za finance</w:t>
      </w:r>
    </w:p>
    <w:p w14:paraId="4B9D11E9"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2C0C696D" w14:textId="2ABC69B3" w:rsidR="004F642F" w:rsidRPr="004F642F" w:rsidRDefault="004F642F" w:rsidP="004F642F">
      <w:pPr>
        <w:autoSpaceDE w:val="0"/>
        <w:autoSpaceDN w:val="0"/>
        <w:adjustRightInd w:val="0"/>
        <w:spacing w:line="240" w:lineRule="auto"/>
        <w:jc w:val="both"/>
        <w:rPr>
          <w:rFonts w:cs="Arial"/>
          <w:b/>
          <w:bCs/>
          <w:color w:val="000000"/>
          <w:szCs w:val="20"/>
        </w:rPr>
      </w:pPr>
      <w:r w:rsidRPr="004F642F">
        <w:rPr>
          <w:rFonts w:cs="Arial"/>
          <w:b/>
          <w:bCs/>
          <w:color w:val="000000"/>
          <w:szCs w:val="20"/>
        </w:rPr>
        <w:t>V Načrt razvojnih programov 2022–2025 se vključi projekt »Prostori za italijansko narodno skupnost«</w:t>
      </w:r>
    </w:p>
    <w:p w14:paraId="73353F3B" w14:textId="77777777" w:rsidR="004F642F" w:rsidRPr="004F642F" w:rsidRDefault="004F642F" w:rsidP="004F642F">
      <w:pPr>
        <w:autoSpaceDE w:val="0"/>
        <w:autoSpaceDN w:val="0"/>
        <w:adjustRightInd w:val="0"/>
        <w:spacing w:line="240" w:lineRule="auto"/>
        <w:jc w:val="both"/>
        <w:rPr>
          <w:rFonts w:cs="Arial"/>
          <w:b/>
          <w:bCs/>
          <w:color w:val="000000"/>
          <w:szCs w:val="20"/>
        </w:rPr>
      </w:pPr>
    </w:p>
    <w:p w14:paraId="5CC7A2F5" w14:textId="77777777" w:rsidR="004F642F" w:rsidRPr="004F642F" w:rsidRDefault="004F642F" w:rsidP="004F642F">
      <w:pPr>
        <w:autoSpaceDE w:val="0"/>
        <w:autoSpaceDN w:val="0"/>
        <w:adjustRightInd w:val="0"/>
        <w:spacing w:line="240" w:lineRule="auto"/>
        <w:jc w:val="both"/>
        <w:rPr>
          <w:rFonts w:cs="Arial"/>
          <w:color w:val="000000"/>
          <w:szCs w:val="20"/>
        </w:rPr>
      </w:pPr>
      <w:r w:rsidRPr="004F642F">
        <w:rPr>
          <w:rFonts w:cs="Arial"/>
          <w:color w:val="000000"/>
          <w:szCs w:val="20"/>
        </w:rPr>
        <w:t>Vlada je v Načrt razvojnih programov 2022–2025 vključila projekt »Prostori za italijansko narodno skupnost«.</w:t>
      </w:r>
    </w:p>
    <w:p w14:paraId="71C379D3" w14:textId="77777777" w:rsidR="004F642F" w:rsidRPr="004F642F" w:rsidRDefault="004F642F" w:rsidP="004F642F">
      <w:pPr>
        <w:autoSpaceDE w:val="0"/>
        <w:autoSpaceDN w:val="0"/>
        <w:adjustRightInd w:val="0"/>
        <w:spacing w:line="240" w:lineRule="auto"/>
        <w:jc w:val="both"/>
        <w:rPr>
          <w:rFonts w:cs="Arial"/>
          <w:color w:val="000000"/>
          <w:szCs w:val="20"/>
        </w:rPr>
      </w:pPr>
    </w:p>
    <w:p w14:paraId="73259846" w14:textId="77777777" w:rsidR="004F642F" w:rsidRPr="004F642F" w:rsidRDefault="004F642F" w:rsidP="004F642F">
      <w:pPr>
        <w:autoSpaceDE w:val="0"/>
        <w:autoSpaceDN w:val="0"/>
        <w:adjustRightInd w:val="0"/>
        <w:spacing w:line="240" w:lineRule="auto"/>
        <w:jc w:val="both"/>
        <w:rPr>
          <w:rFonts w:cs="Arial"/>
          <w:color w:val="000000"/>
          <w:szCs w:val="20"/>
        </w:rPr>
      </w:pPr>
      <w:r w:rsidRPr="004F642F">
        <w:rPr>
          <w:rFonts w:cs="Arial"/>
          <w:color w:val="000000"/>
          <w:szCs w:val="20"/>
        </w:rPr>
        <w:t xml:space="preserve">Vlada Republike Slovenije je v Načrt razvojnih programov 2022–2025 vključila projekt »Prostori za italijansko narodno skupnost«. Namen in cilj projekta je zagotoviti ustrezne poslovne prostore za Obalno samoupravno skupnost italijanske narodnosti (OSSIN) kot krovno organizacijo italijanske narodne skupnosti, ki bo tudi lastnica stavbe. Investicija dolgoročno predstavlja tudi prihranek za proračun. Z nakupom prostorov oziroma stavbe </w:t>
      </w:r>
      <w:proofErr w:type="spellStart"/>
      <w:r w:rsidRPr="004F642F">
        <w:rPr>
          <w:rFonts w:cs="Arial"/>
          <w:color w:val="000000"/>
          <w:szCs w:val="20"/>
        </w:rPr>
        <w:t>Tarsia</w:t>
      </w:r>
      <w:proofErr w:type="spellEnd"/>
      <w:r w:rsidRPr="004F642F">
        <w:rPr>
          <w:rFonts w:cs="Arial"/>
          <w:color w:val="000000"/>
          <w:szCs w:val="20"/>
        </w:rPr>
        <w:t xml:space="preserve"> (parcelni št. 658 in 659/3, vse </w:t>
      </w:r>
      <w:proofErr w:type="spellStart"/>
      <w:r w:rsidRPr="004F642F">
        <w:rPr>
          <w:rFonts w:cs="Arial"/>
          <w:color w:val="000000"/>
          <w:szCs w:val="20"/>
        </w:rPr>
        <w:t>k.o</w:t>
      </w:r>
      <w:proofErr w:type="spellEnd"/>
      <w:r w:rsidRPr="004F642F">
        <w:rPr>
          <w:rFonts w:cs="Arial"/>
          <w:color w:val="000000"/>
          <w:szCs w:val="20"/>
        </w:rPr>
        <w:t xml:space="preserve">. 2605 Koper) bo italijanska narodna skupnost pridobila dobrih 724 kvadratnih metrov uporabne površine. </w:t>
      </w:r>
    </w:p>
    <w:p w14:paraId="044FA2C1" w14:textId="77777777" w:rsidR="004F642F" w:rsidRPr="004F642F" w:rsidRDefault="004F642F" w:rsidP="004F642F">
      <w:pPr>
        <w:autoSpaceDE w:val="0"/>
        <w:autoSpaceDN w:val="0"/>
        <w:adjustRightInd w:val="0"/>
        <w:spacing w:line="240" w:lineRule="auto"/>
        <w:jc w:val="both"/>
        <w:rPr>
          <w:rFonts w:cs="Arial"/>
          <w:color w:val="000000"/>
          <w:szCs w:val="20"/>
        </w:rPr>
      </w:pPr>
    </w:p>
    <w:p w14:paraId="7E237A2F" w14:textId="77777777" w:rsidR="004F642F" w:rsidRPr="004F642F" w:rsidRDefault="004F642F" w:rsidP="004F642F">
      <w:pPr>
        <w:autoSpaceDE w:val="0"/>
        <w:autoSpaceDN w:val="0"/>
        <w:adjustRightInd w:val="0"/>
        <w:spacing w:line="240" w:lineRule="auto"/>
        <w:jc w:val="both"/>
        <w:rPr>
          <w:rFonts w:cs="Arial"/>
          <w:color w:val="000000"/>
          <w:szCs w:val="20"/>
        </w:rPr>
      </w:pPr>
      <w:r w:rsidRPr="004F642F">
        <w:rPr>
          <w:rFonts w:cs="Arial"/>
          <w:color w:val="000000"/>
          <w:szCs w:val="20"/>
        </w:rPr>
        <w:t xml:space="preserve">V skupne prostore se bo poleg OSSIN preselilo še osem organizacij italijanske narodne skupnosti, ki so do zdaj plačevale najemnino za poslovne prostore. Zato se bo investicija v zagotovitev prostorov za organizacije italijanske narodne skupnosti izplačala v manj kot 15 letih. Bo pa to trajna in dokončna rešitev prostorske problematike, ki bo hkrati zagotovila, da bodo organizacije italijanske narodne skupnosti, ki bodo delovale na skupnem naslovu, okrepile učinkovito delovanje in uresničevanje temeljnih pravic italijanske narodne skupnosti v korist pripadnikov italijanske narodne skupnosti. </w:t>
      </w:r>
    </w:p>
    <w:p w14:paraId="3213667E" w14:textId="77777777" w:rsidR="004F642F" w:rsidRPr="004F642F" w:rsidRDefault="004F642F" w:rsidP="004F642F">
      <w:pPr>
        <w:autoSpaceDE w:val="0"/>
        <w:autoSpaceDN w:val="0"/>
        <w:adjustRightInd w:val="0"/>
        <w:spacing w:line="240" w:lineRule="auto"/>
        <w:jc w:val="both"/>
        <w:rPr>
          <w:rFonts w:cs="Arial"/>
          <w:color w:val="000000"/>
          <w:szCs w:val="20"/>
        </w:rPr>
      </w:pPr>
    </w:p>
    <w:p w14:paraId="63C4FFDE" w14:textId="2D4FCEB6" w:rsidR="003650B0" w:rsidRPr="004F642F" w:rsidRDefault="004F642F" w:rsidP="004F642F">
      <w:pPr>
        <w:autoSpaceDE w:val="0"/>
        <w:autoSpaceDN w:val="0"/>
        <w:adjustRightInd w:val="0"/>
        <w:spacing w:line="240" w:lineRule="auto"/>
        <w:jc w:val="both"/>
        <w:rPr>
          <w:rFonts w:cs="Arial"/>
          <w:color w:val="000000"/>
          <w:szCs w:val="20"/>
        </w:rPr>
      </w:pPr>
      <w:r w:rsidRPr="004F642F">
        <w:rPr>
          <w:rFonts w:cs="Arial"/>
          <w:color w:val="000000"/>
          <w:szCs w:val="20"/>
        </w:rPr>
        <w:t>Vir: Urad za narodnosti</w:t>
      </w:r>
    </w:p>
    <w:p w14:paraId="1798DAE4"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0C941109" w14:textId="0E165377" w:rsidR="00051C01" w:rsidRPr="00051C01" w:rsidRDefault="00051C01" w:rsidP="00051C01">
      <w:pPr>
        <w:autoSpaceDE w:val="0"/>
        <w:autoSpaceDN w:val="0"/>
        <w:adjustRightInd w:val="0"/>
        <w:spacing w:line="240" w:lineRule="auto"/>
        <w:jc w:val="both"/>
        <w:rPr>
          <w:rFonts w:cs="Arial"/>
          <w:b/>
          <w:bCs/>
          <w:color w:val="000000"/>
          <w:szCs w:val="20"/>
        </w:rPr>
      </w:pPr>
      <w:r w:rsidRPr="00051C01">
        <w:rPr>
          <w:rFonts w:cs="Arial"/>
          <w:b/>
          <w:bCs/>
          <w:color w:val="000000"/>
          <w:szCs w:val="20"/>
        </w:rPr>
        <w:t>Nov projekt v veljavnem načrtu razvojnih programov 2022 - 2025</w:t>
      </w:r>
    </w:p>
    <w:p w14:paraId="275E40CA" w14:textId="77777777" w:rsidR="00051C01" w:rsidRPr="00051C01" w:rsidRDefault="00051C01" w:rsidP="00051C01">
      <w:pPr>
        <w:autoSpaceDE w:val="0"/>
        <w:autoSpaceDN w:val="0"/>
        <w:adjustRightInd w:val="0"/>
        <w:spacing w:line="240" w:lineRule="auto"/>
        <w:jc w:val="both"/>
        <w:rPr>
          <w:rFonts w:cs="Arial"/>
          <w:b/>
          <w:bCs/>
          <w:color w:val="000000"/>
          <w:szCs w:val="20"/>
        </w:rPr>
      </w:pPr>
    </w:p>
    <w:p w14:paraId="65E859E6" w14:textId="77777777" w:rsidR="00051C01" w:rsidRPr="00051C01" w:rsidRDefault="00051C01" w:rsidP="00051C01">
      <w:pPr>
        <w:autoSpaceDE w:val="0"/>
        <w:autoSpaceDN w:val="0"/>
        <w:adjustRightInd w:val="0"/>
        <w:spacing w:line="240" w:lineRule="auto"/>
        <w:jc w:val="both"/>
        <w:rPr>
          <w:rFonts w:cs="Arial"/>
          <w:color w:val="000000"/>
          <w:szCs w:val="20"/>
        </w:rPr>
      </w:pPr>
      <w:r w:rsidRPr="00051C01">
        <w:rPr>
          <w:rFonts w:cs="Arial"/>
          <w:color w:val="000000"/>
          <w:szCs w:val="20"/>
        </w:rPr>
        <w:t>Vlada Republike Slovenije je v veljavni Načrt razvojnih programov 2022–2025 uvrstila nov projekt, ki izhaja iz evidenčnega projekta Spodbujanje investicij, iz skupine projektov Dodeljevanje spodbud za investicije, in sicer gradnja ter avtomatizacija proizvodnega procesa ETI.</w:t>
      </w:r>
    </w:p>
    <w:p w14:paraId="1DCDC890" w14:textId="77777777" w:rsidR="00051C01" w:rsidRPr="00051C01" w:rsidRDefault="00051C01" w:rsidP="00051C01">
      <w:pPr>
        <w:autoSpaceDE w:val="0"/>
        <w:autoSpaceDN w:val="0"/>
        <w:adjustRightInd w:val="0"/>
        <w:spacing w:line="240" w:lineRule="auto"/>
        <w:jc w:val="both"/>
        <w:rPr>
          <w:rFonts w:cs="Arial"/>
          <w:color w:val="000000"/>
          <w:szCs w:val="20"/>
        </w:rPr>
      </w:pPr>
    </w:p>
    <w:p w14:paraId="7A940763" w14:textId="77777777" w:rsidR="00051C01" w:rsidRPr="00051C01" w:rsidRDefault="00051C01" w:rsidP="00051C01">
      <w:pPr>
        <w:autoSpaceDE w:val="0"/>
        <w:autoSpaceDN w:val="0"/>
        <w:adjustRightInd w:val="0"/>
        <w:spacing w:line="240" w:lineRule="auto"/>
        <w:jc w:val="both"/>
        <w:rPr>
          <w:rFonts w:cs="Arial"/>
          <w:color w:val="000000"/>
          <w:szCs w:val="20"/>
        </w:rPr>
      </w:pPr>
      <w:r w:rsidRPr="00051C01">
        <w:rPr>
          <w:rFonts w:cs="Arial"/>
          <w:color w:val="000000"/>
          <w:szCs w:val="20"/>
        </w:rPr>
        <w:t xml:space="preserve">Investitor, podjetje ETI </w:t>
      </w:r>
      <w:proofErr w:type="spellStart"/>
      <w:r w:rsidRPr="00051C01">
        <w:rPr>
          <w:rFonts w:cs="Arial"/>
          <w:color w:val="000000"/>
          <w:szCs w:val="20"/>
        </w:rPr>
        <w:t>Elektroelement</w:t>
      </w:r>
      <w:proofErr w:type="spellEnd"/>
      <w:r w:rsidRPr="00051C01">
        <w:rPr>
          <w:rFonts w:cs="Arial"/>
          <w:color w:val="000000"/>
          <w:szCs w:val="20"/>
        </w:rPr>
        <w:t xml:space="preserve">, </w:t>
      </w:r>
      <w:proofErr w:type="spellStart"/>
      <w:r w:rsidRPr="00051C01">
        <w:rPr>
          <w:rFonts w:cs="Arial"/>
          <w:color w:val="000000"/>
          <w:szCs w:val="20"/>
        </w:rPr>
        <w:t>d.o.o</w:t>
      </w:r>
      <w:proofErr w:type="spellEnd"/>
      <w:r w:rsidRPr="00051C01">
        <w:rPr>
          <w:rFonts w:cs="Arial"/>
          <w:color w:val="000000"/>
          <w:szCs w:val="20"/>
        </w:rPr>
        <w:t xml:space="preserve">. je na Ministrstvo za gospodarski razvoj in tehnologijo oddalo vlogo za dodelitev subvencije na podlagi 15. člena Zakona o spodbujanju investicij.  </w:t>
      </w:r>
    </w:p>
    <w:p w14:paraId="1BEC6152" w14:textId="77777777" w:rsidR="00051C01" w:rsidRPr="00051C01" w:rsidRDefault="00051C01" w:rsidP="00051C01">
      <w:pPr>
        <w:autoSpaceDE w:val="0"/>
        <w:autoSpaceDN w:val="0"/>
        <w:adjustRightInd w:val="0"/>
        <w:spacing w:line="240" w:lineRule="auto"/>
        <w:jc w:val="both"/>
        <w:rPr>
          <w:rFonts w:cs="Arial"/>
          <w:color w:val="000000"/>
          <w:szCs w:val="20"/>
        </w:rPr>
      </w:pPr>
    </w:p>
    <w:p w14:paraId="565E401C" w14:textId="77777777" w:rsidR="00051C01" w:rsidRPr="00051C01" w:rsidRDefault="00051C01" w:rsidP="00051C01">
      <w:pPr>
        <w:autoSpaceDE w:val="0"/>
        <w:autoSpaceDN w:val="0"/>
        <w:adjustRightInd w:val="0"/>
        <w:spacing w:line="240" w:lineRule="auto"/>
        <w:jc w:val="both"/>
        <w:rPr>
          <w:rFonts w:cs="Arial"/>
          <w:color w:val="000000"/>
          <w:szCs w:val="20"/>
        </w:rPr>
      </w:pPr>
      <w:r w:rsidRPr="00051C01">
        <w:rPr>
          <w:rFonts w:cs="Arial"/>
          <w:color w:val="000000"/>
          <w:szCs w:val="20"/>
        </w:rPr>
        <w:t>Predmet investicije »Avtomatizacija in digitalizacija proizvodnega procesa varovalk in odklopnikov v ETI-ju (ADIGI-PRO)« je gradnja stavbe (skladiščni in proizvodni prostori) ter investiranje v nove stroje in opremo, tj. v avtomatske proizvodne naprave, ki bodo bistveno izboljšale posamezne procese (npr. naprave za proizvodnjo keramičnih cevi, cevk ter keramičnih ohišij, stroji za brizganje, naprave za sestavljanje varovalk itd.).</w:t>
      </w:r>
    </w:p>
    <w:p w14:paraId="78CE4A49" w14:textId="77777777" w:rsidR="00051C01" w:rsidRPr="00051C01" w:rsidRDefault="00051C01" w:rsidP="00051C01">
      <w:pPr>
        <w:autoSpaceDE w:val="0"/>
        <w:autoSpaceDN w:val="0"/>
        <w:adjustRightInd w:val="0"/>
        <w:spacing w:line="240" w:lineRule="auto"/>
        <w:jc w:val="both"/>
        <w:rPr>
          <w:rFonts w:cs="Arial"/>
          <w:color w:val="000000"/>
          <w:szCs w:val="20"/>
        </w:rPr>
      </w:pPr>
    </w:p>
    <w:p w14:paraId="1D04C3BD" w14:textId="764E2836" w:rsidR="00051C01" w:rsidRPr="00051C01" w:rsidRDefault="00051C01" w:rsidP="00051C01">
      <w:pPr>
        <w:autoSpaceDE w:val="0"/>
        <w:autoSpaceDN w:val="0"/>
        <w:adjustRightInd w:val="0"/>
        <w:spacing w:line="240" w:lineRule="auto"/>
        <w:jc w:val="both"/>
        <w:rPr>
          <w:rFonts w:cs="Arial"/>
          <w:color w:val="000000"/>
          <w:szCs w:val="20"/>
        </w:rPr>
      </w:pPr>
      <w:r w:rsidRPr="00051C01">
        <w:rPr>
          <w:rFonts w:cs="Arial"/>
          <w:color w:val="000000"/>
          <w:szCs w:val="20"/>
        </w:rPr>
        <w:t xml:space="preserve">Vrednost investicije in upravičenih stroškov bo znašala 14.967.000 </w:t>
      </w:r>
      <w:r>
        <w:rPr>
          <w:rFonts w:cs="Arial"/>
          <w:color w:val="000000"/>
          <w:szCs w:val="20"/>
        </w:rPr>
        <w:t>evrov</w:t>
      </w:r>
      <w:r w:rsidRPr="00051C01">
        <w:rPr>
          <w:rFonts w:cs="Arial"/>
          <w:color w:val="000000"/>
          <w:szCs w:val="20"/>
        </w:rPr>
        <w:t xml:space="preserve"> (brez DDV). Prejemniku spodbude se odobri subvencija za upravičene stroške investicije v opredmetena osnovna sredstva do skupne višine 2.369.650,28 </w:t>
      </w:r>
      <w:r>
        <w:rPr>
          <w:rFonts w:cs="Arial"/>
          <w:color w:val="000000"/>
          <w:szCs w:val="20"/>
        </w:rPr>
        <w:t>evrov</w:t>
      </w:r>
      <w:r w:rsidRPr="00051C01">
        <w:rPr>
          <w:rFonts w:cs="Arial"/>
          <w:color w:val="000000"/>
          <w:szCs w:val="20"/>
        </w:rPr>
        <w:t xml:space="preserve">, tako da se v letu 2022 izplača največ do 453.917,78 </w:t>
      </w:r>
      <w:r>
        <w:rPr>
          <w:rFonts w:cs="Arial"/>
          <w:color w:val="000000"/>
          <w:szCs w:val="20"/>
        </w:rPr>
        <w:t>evrov</w:t>
      </w:r>
      <w:r w:rsidRPr="00051C01">
        <w:rPr>
          <w:rFonts w:cs="Arial"/>
          <w:color w:val="000000"/>
          <w:szCs w:val="20"/>
        </w:rPr>
        <w:t xml:space="preserve">, v letu 2023 največ do 568.386,75 </w:t>
      </w:r>
      <w:r>
        <w:rPr>
          <w:rFonts w:cs="Arial"/>
          <w:color w:val="000000"/>
          <w:szCs w:val="20"/>
        </w:rPr>
        <w:t>evrov</w:t>
      </w:r>
      <w:r w:rsidRPr="00051C01">
        <w:rPr>
          <w:rFonts w:cs="Arial"/>
          <w:color w:val="000000"/>
          <w:szCs w:val="20"/>
        </w:rPr>
        <w:t xml:space="preserve"> in v letu 2024 največ do 1.347.345,75 </w:t>
      </w:r>
      <w:r>
        <w:rPr>
          <w:rFonts w:cs="Arial"/>
          <w:color w:val="000000"/>
          <w:szCs w:val="20"/>
        </w:rPr>
        <w:t>evrov</w:t>
      </w:r>
      <w:r w:rsidRPr="00051C01">
        <w:rPr>
          <w:rFonts w:cs="Arial"/>
          <w:color w:val="000000"/>
          <w:szCs w:val="20"/>
        </w:rPr>
        <w:t>.</w:t>
      </w:r>
    </w:p>
    <w:p w14:paraId="5AD5EED1" w14:textId="77777777" w:rsidR="00051C01" w:rsidRPr="00051C01" w:rsidRDefault="00051C01" w:rsidP="00051C01">
      <w:pPr>
        <w:autoSpaceDE w:val="0"/>
        <w:autoSpaceDN w:val="0"/>
        <w:adjustRightInd w:val="0"/>
        <w:spacing w:line="240" w:lineRule="auto"/>
        <w:jc w:val="both"/>
        <w:rPr>
          <w:rFonts w:cs="Arial"/>
          <w:color w:val="000000"/>
          <w:szCs w:val="20"/>
        </w:rPr>
      </w:pPr>
    </w:p>
    <w:p w14:paraId="5C37BADD" w14:textId="7A336189" w:rsidR="00051C01" w:rsidRPr="00051C01" w:rsidRDefault="00051C01" w:rsidP="00051C01">
      <w:pPr>
        <w:autoSpaceDE w:val="0"/>
        <w:autoSpaceDN w:val="0"/>
        <w:adjustRightInd w:val="0"/>
        <w:spacing w:line="240" w:lineRule="auto"/>
        <w:jc w:val="both"/>
        <w:rPr>
          <w:rFonts w:cs="Arial"/>
          <w:color w:val="000000"/>
          <w:szCs w:val="20"/>
        </w:rPr>
      </w:pPr>
      <w:r w:rsidRPr="00051C01">
        <w:rPr>
          <w:rFonts w:cs="Arial"/>
          <w:color w:val="000000"/>
          <w:szCs w:val="20"/>
        </w:rPr>
        <w:lastRenderedPageBreak/>
        <w:t xml:space="preserve">V okviru investicije bo prejemnik spodbude zagotovil ohranitev 856 obstoječih delovnih mest, od tega najmanj 146 visokokvalificiranih, tako v času izvajanja investicije kot tudi v obdobju ohranjanja investicije, poleg tega pa bo najkasneje v treh letih po zaključku investicije z investicijo ustvarjenih 6 novih delovnih mest. Datum začetka investicije je 1. </w:t>
      </w:r>
      <w:r>
        <w:rPr>
          <w:rFonts w:cs="Arial"/>
          <w:color w:val="000000"/>
          <w:szCs w:val="20"/>
        </w:rPr>
        <w:t>julij</w:t>
      </w:r>
      <w:r w:rsidRPr="00051C01">
        <w:rPr>
          <w:rFonts w:cs="Arial"/>
          <w:color w:val="000000"/>
          <w:szCs w:val="20"/>
        </w:rPr>
        <w:t xml:space="preserve"> 2021, datum zaključka investicije pa 30. </w:t>
      </w:r>
      <w:r>
        <w:rPr>
          <w:rFonts w:cs="Arial"/>
          <w:color w:val="000000"/>
          <w:szCs w:val="20"/>
        </w:rPr>
        <w:t>junij</w:t>
      </w:r>
      <w:r w:rsidRPr="00051C01">
        <w:rPr>
          <w:rFonts w:cs="Arial"/>
          <w:color w:val="000000"/>
          <w:szCs w:val="20"/>
        </w:rPr>
        <w:t xml:space="preserve"> 2024.</w:t>
      </w:r>
    </w:p>
    <w:p w14:paraId="6108A28D" w14:textId="77777777" w:rsidR="00051C01" w:rsidRPr="00051C01" w:rsidRDefault="00051C01" w:rsidP="00051C01">
      <w:pPr>
        <w:autoSpaceDE w:val="0"/>
        <w:autoSpaceDN w:val="0"/>
        <w:adjustRightInd w:val="0"/>
        <w:spacing w:line="240" w:lineRule="auto"/>
        <w:jc w:val="both"/>
        <w:rPr>
          <w:rFonts w:cs="Arial"/>
          <w:color w:val="000000"/>
          <w:szCs w:val="20"/>
        </w:rPr>
      </w:pPr>
    </w:p>
    <w:p w14:paraId="5E121E3D" w14:textId="2350D524" w:rsidR="003650B0" w:rsidRPr="00051C01" w:rsidRDefault="00051C01" w:rsidP="00051C01">
      <w:pPr>
        <w:autoSpaceDE w:val="0"/>
        <w:autoSpaceDN w:val="0"/>
        <w:adjustRightInd w:val="0"/>
        <w:spacing w:line="240" w:lineRule="auto"/>
        <w:jc w:val="both"/>
        <w:rPr>
          <w:rFonts w:cs="Arial"/>
          <w:color w:val="000000"/>
          <w:szCs w:val="20"/>
        </w:rPr>
      </w:pPr>
      <w:r w:rsidRPr="00051C01">
        <w:rPr>
          <w:rFonts w:cs="Arial"/>
          <w:color w:val="000000"/>
          <w:szCs w:val="20"/>
        </w:rPr>
        <w:t>Vir: Ministrstvo za gospodarski razvoj in tehnologijo</w:t>
      </w:r>
    </w:p>
    <w:p w14:paraId="399A8683" w14:textId="77777777" w:rsidR="009204F0" w:rsidRDefault="003650B0" w:rsidP="00DD0E0D">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5D177957" w14:textId="079D538A" w:rsidR="00DD0E0D" w:rsidRPr="00DD0E0D" w:rsidRDefault="00DD0E0D" w:rsidP="00DD0E0D">
      <w:pPr>
        <w:autoSpaceDE w:val="0"/>
        <w:autoSpaceDN w:val="0"/>
        <w:adjustRightInd w:val="0"/>
        <w:spacing w:line="240" w:lineRule="auto"/>
        <w:jc w:val="both"/>
        <w:rPr>
          <w:rFonts w:cs="Arial"/>
          <w:b/>
          <w:bCs/>
          <w:color w:val="000000"/>
          <w:szCs w:val="20"/>
        </w:rPr>
      </w:pPr>
      <w:r w:rsidRPr="00DD0E0D">
        <w:rPr>
          <w:rFonts w:cs="Arial"/>
          <w:b/>
          <w:bCs/>
          <w:color w:val="000000"/>
          <w:szCs w:val="20"/>
        </w:rPr>
        <w:t>Uvrstitev dvoletnega projekta subvencioniranje priprave učbenikov v Načrt razvojnih programov za obdobje 2022-2025</w:t>
      </w:r>
    </w:p>
    <w:p w14:paraId="6896EE2C" w14:textId="77777777" w:rsidR="00DD0E0D" w:rsidRPr="00DD0E0D" w:rsidRDefault="00DD0E0D" w:rsidP="00DD0E0D">
      <w:pPr>
        <w:autoSpaceDE w:val="0"/>
        <w:autoSpaceDN w:val="0"/>
        <w:adjustRightInd w:val="0"/>
        <w:spacing w:line="240" w:lineRule="auto"/>
        <w:jc w:val="both"/>
        <w:rPr>
          <w:rFonts w:cs="Arial"/>
          <w:b/>
          <w:bCs/>
          <w:color w:val="000000"/>
          <w:szCs w:val="20"/>
        </w:rPr>
      </w:pPr>
    </w:p>
    <w:p w14:paraId="013BF996" w14:textId="77777777" w:rsidR="00DD0E0D" w:rsidRPr="00DD0E0D" w:rsidRDefault="00DD0E0D" w:rsidP="00DD0E0D">
      <w:pPr>
        <w:autoSpaceDE w:val="0"/>
        <w:autoSpaceDN w:val="0"/>
        <w:adjustRightInd w:val="0"/>
        <w:spacing w:line="240" w:lineRule="auto"/>
        <w:jc w:val="both"/>
        <w:rPr>
          <w:rFonts w:cs="Arial"/>
          <w:color w:val="000000"/>
          <w:szCs w:val="20"/>
        </w:rPr>
      </w:pPr>
      <w:r w:rsidRPr="00DD0E0D">
        <w:rPr>
          <w:rFonts w:cs="Arial"/>
          <w:color w:val="000000"/>
          <w:szCs w:val="20"/>
        </w:rPr>
        <w:t xml:space="preserve">Vlada Republike Slovenije je sklenila, da se v Načrt razvojnih programov za obdobje 2022-2025 uvrsti projekt Subvencioniranje priprave učbenikov 2022-2023. S projektom se načrtuje priprava, prilagoditev, prevod in izdaja dvojezičnih učbenikov, delovnih zvezkov in drugih učnih gradiv za učence, ki obiskujejo dvojezične šole na narodnostno mešanem območju v Prekmurju ter izdaja italijanskih prevodov slovenskih učbenikov, recenzije in nakup italijanskih učbenikov za učence na šolah z italijanskim učnim jezikom v slovenski Istri. Prav tako to velja za učno gradivo za učence in dijake s posebnimi potrebami ter </w:t>
      </w:r>
      <w:proofErr w:type="spellStart"/>
      <w:r w:rsidRPr="00DD0E0D">
        <w:rPr>
          <w:rFonts w:cs="Arial"/>
          <w:color w:val="000000"/>
          <w:szCs w:val="20"/>
        </w:rPr>
        <w:t>nizkonakladne</w:t>
      </w:r>
      <w:proofErr w:type="spellEnd"/>
      <w:r w:rsidRPr="00DD0E0D">
        <w:rPr>
          <w:rFonts w:cs="Arial"/>
          <w:color w:val="000000"/>
          <w:szCs w:val="20"/>
        </w:rPr>
        <w:t xml:space="preserve"> učbenike za poklicno in strokovno izobraževanje. Poleg novih naslovov je treba vsako leto zagotoviti tudi ponatise takih učbenikov in učnih gradiv, če so pošli. </w:t>
      </w:r>
    </w:p>
    <w:p w14:paraId="74E29CAC" w14:textId="77777777" w:rsidR="00DD0E0D" w:rsidRPr="00DD0E0D" w:rsidRDefault="00DD0E0D" w:rsidP="00DD0E0D">
      <w:pPr>
        <w:autoSpaceDE w:val="0"/>
        <w:autoSpaceDN w:val="0"/>
        <w:adjustRightInd w:val="0"/>
        <w:spacing w:line="240" w:lineRule="auto"/>
        <w:jc w:val="both"/>
        <w:rPr>
          <w:rFonts w:cs="Arial"/>
          <w:color w:val="000000"/>
          <w:szCs w:val="20"/>
        </w:rPr>
      </w:pPr>
    </w:p>
    <w:p w14:paraId="34A160A2" w14:textId="77777777" w:rsidR="00DD0E0D" w:rsidRPr="00DD0E0D" w:rsidRDefault="00DD0E0D" w:rsidP="00DD0E0D">
      <w:pPr>
        <w:autoSpaceDE w:val="0"/>
        <w:autoSpaceDN w:val="0"/>
        <w:adjustRightInd w:val="0"/>
        <w:spacing w:line="240" w:lineRule="auto"/>
        <w:jc w:val="both"/>
        <w:rPr>
          <w:rFonts w:cs="Arial"/>
          <w:color w:val="000000"/>
          <w:szCs w:val="20"/>
        </w:rPr>
      </w:pPr>
      <w:r w:rsidRPr="00DD0E0D">
        <w:rPr>
          <w:rFonts w:cs="Arial"/>
          <w:color w:val="000000"/>
          <w:szCs w:val="20"/>
        </w:rPr>
        <w:t xml:space="preserve">Načrtovana je tudi ureditev digitalnih virov in e-knjig (za zagotavljanje vzgojno-izobraževalnega procesa na daljavo) ter za vzpostavitev platforme e-knjige v šolskih knjižnicah in nakupu licenc za e-knjige; in prilagoditve in/ali prevode učnih gradiv za učence Rome. </w:t>
      </w:r>
    </w:p>
    <w:p w14:paraId="2E04E651" w14:textId="77777777" w:rsidR="00DD0E0D" w:rsidRPr="00DD0E0D" w:rsidRDefault="00DD0E0D" w:rsidP="00DD0E0D">
      <w:pPr>
        <w:autoSpaceDE w:val="0"/>
        <w:autoSpaceDN w:val="0"/>
        <w:adjustRightInd w:val="0"/>
        <w:spacing w:line="240" w:lineRule="auto"/>
        <w:jc w:val="both"/>
        <w:rPr>
          <w:rFonts w:cs="Arial"/>
          <w:color w:val="000000"/>
          <w:szCs w:val="20"/>
        </w:rPr>
      </w:pPr>
    </w:p>
    <w:p w14:paraId="0D048580" w14:textId="5952C57D" w:rsidR="00DD0E0D" w:rsidRPr="00DD0E0D" w:rsidRDefault="00DD0E0D" w:rsidP="00DD0E0D">
      <w:pPr>
        <w:autoSpaceDE w:val="0"/>
        <w:autoSpaceDN w:val="0"/>
        <w:adjustRightInd w:val="0"/>
        <w:spacing w:line="240" w:lineRule="auto"/>
        <w:jc w:val="both"/>
        <w:rPr>
          <w:rFonts w:cs="Arial"/>
          <w:color w:val="000000"/>
          <w:szCs w:val="20"/>
        </w:rPr>
      </w:pPr>
      <w:r w:rsidRPr="00DD0E0D">
        <w:rPr>
          <w:rFonts w:cs="Arial"/>
          <w:color w:val="000000"/>
          <w:szCs w:val="20"/>
        </w:rPr>
        <w:t>Gre za spoštovanje zakonske obveznosti države do učencev in dijakov, ki potrebujejo omenjene učbenike in učna gradiva za nemoteno izvajanje učnega procesa in za enakopravno obravnavo v izobraževalnem procesu. S projektom bo država prispevala k uresničevanju koncepta enake dostopnosti učbenikov in učnih gradiv učencem pod enakimi pogoji in prispevala k razvoju človeških virov kot enemu ključnih dejavnikov razvoja družbe. V okviru dvoletnega projekta so načrtovana sredstva v višini nekaj več kot 1,4 milijona evrov</w:t>
      </w:r>
      <w:r w:rsidR="00D87211">
        <w:rPr>
          <w:rFonts w:cs="Arial"/>
          <w:color w:val="000000"/>
          <w:szCs w:val="20"/>
        </w:rPr>
        <w:t>.</w:t>
      </w:r>
    </w:p>
    <w:p w14:paraId="01822B56" w14:textId="77777777" w:rsidR="00DD0E0D" w:rsidRPr="00DD0E0D" w:rsidRDefault="00DD0E0D" w:rsidP="00DD0E0D">
      <w:pPr>
        <w:autoSpaceDE w:val="0"/>
        <w:autoSpaceDN w:val="0"/>
        <w:adjustRightInd w:val="0"/>
        <w:spacing w:line="240" w:lineRule="auto"/>
        <w:jc w:val="both"/>
        <w:rPr>
          <w:rFonts w:cs="Arial"/>
          <w:color w:val="000000"/>
          <w:szCs w:val="20"/>
        </w:rPr>
      </w:pPr>
    </w:p>
    <w:p w14:paraId="4700C2EA" w14:textId="79C53FAE" w:rsidR="003650B0" w:rsidRPr="00DD0E0D" w:rsidRDefault="00DD0E0D" w:rsidP="00DD0E0D">
      <w:pPr>
        <w:autoSpaceDE w:val="0"/>
        <w:autoSpaceDN w:val="0"/>
        <w:adjustRightInd w:val="0"/>
        <w:spacing w:line="240" w:lineRule="auto"/>
        <w:jc w:val="both"/>
        <w:rPr>
          <w:rFonts w:cs="Arial"/>
          <w:color w:val="000000"/>
          <w:szCs w:val="20"/>
        </w:rPr>
      </w:pPr>
      <w:r w:rsidRPr="00DD0E0D">
        <w:rPr>
          <w:rFonts w:cs="Arial"/>
          <w:color w:val="000000"/>
          <w:szCs w:val="20"/>
        </w:rPr>
        <w:t>Vir: Ministrstvo za izobraževanje, znanost in šport</w:t>
      </w:r>
    </w:p>
    <w:p w14:paraId="03425AE3"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2F2B8262" w14:textId="30FC6B5C" w:rsidR="00D87211" w:rsidRPr="00D87211" w:rsidRDefault="00D87211" w:rsidP="00D87211">
      <w:pPr>
        <w:autoSpaceDE w:val="0"/>
        <w:autoSpaceDN w:val="0"/>
        <w:adjustRightInd w:val="0"/>
        <w:spacing w:line="240" w:lineRule="auto"/>
        <w:jc w:val="both"/>
        <w:rPr>
          <w:rFonts w:cs="Arial"/>
          <w:b/>
          <w:bCs/>
          <w:color w:val="000000"/>
          <w:szCs w:val="20"/>
        </w:rPr>
      </w:pPr>
      <w:r w:rsidRPr="00D87211">
        <w:rPr>
          <w:rFonts w:cs="Arial"/>
          <w:b/>
          <w:bCs/>
          <w:color w:val="000000"/>
          <w:szCs w:val="20"/>
        </w:rPr>
        <w:t>Uvrstitev obnove mansarde in kleti Zavoda RS za šolstvo v veljavni Načrt razvojnih programov 2022-2025</w:t>
      </w:r>
    </w:p>
    <w:p w14:paraId="3335A76B" w14:textId="77777777" w:rsidR="00D87211" w:rsidRPr="00D87211" w:rsidRDefault="00D87211" w:rsidP="00D87211">
      <w:pPr>
        <w:autoSpaceDE w:val="0"/>
        <w:autoSpaceDN w:val="0"/>
        <w:adjustRightInd w:val="0"/>
        <w:spacing w:line="240" w:lineRule="auto"/>
        <w:jc w:val="both"/>
        <w:rPr>
          <w:rFonts w:cs="Arial"/>
          <w:color w:val="000000"/>
          <w:szCs w:val="20"/>
        </w:rPr>
      </w:pPr>
    </w:p>
    <w:p w14:paraId="2C648818" w14:textId="77777777" w:rsidR="00D87211" w:rsidRPr="00D87211" w:rsidRDefault="00D87211" w:rsidP="00D87211">
      <w:pPr>
        <w:autoSpaceDE w:val="0"/>
        <w:autoSpaceDN w:val="0"/>
        <w:adjustRightInd w:val="0"/>
        <w:spacing w:line="240" w:lineRule="auto"/>
        <w:jc w:val="both"/>
        <w:rPr>
          <w:rFonts w:cs="Arial"/>
          <w:color w:val="000000"/>
          <w:szCs w:val="20"/>
        </w:rPr>
      </w:pPr>
      <w:r w:rsidRPr="00D87211">
        <w:rPr>
          <w:rFonts w:cs="Arial"/>
          <w:color w:val="000000"/>
          <w:szCs w:val="20"/>
        </w:rPr>
        <w:t xml:space="preserve">Vlada je sklenila, da se v Načrt razvojnih programov za obdobje 2022-2025 uvrsti obnova mansarde in kleti objekta, v katerem se nahaja Zavod RS za šolstvo. S tem se bodo zagotovili ustrezni prostori za hranjenje tekočega arhiva, vključno z arhivom Šole za ravnatelje, ekspedicijski prostori za namene Založbe ZRSŠ in hrambo nujnih izvodov učbeniškega gradiva, prostori za 2-3 delovna mesta arhivarjev ter pripadajoči servisni in tehnični prostori. </w:t>
      </w:r>
    </w:p>
    <w:p w14:paraId="27C5BA7E" w14:textId="77777777" w:rsidR="00D87211" w:rsidRPr="00D87211" w:rsidRDefault="00D87211" w:rsidP="00D87211">
      <w:pPr>
        <w:autoSpaceDE w:val="0"/>
        <w:autoSpaceDN w:val="0"/>
        <w:adjustRightInd w:val="0"/>
        <w:spacing w:line="240" w:lineRule="auto"/>
        <w:jc w:val="both"/>
        <w:rPr>
          <w:rFonts w:cs="Arial"/>
          <w:color w:val="000000"/>
          <w:szCs w:val="20"/>
        </w:rPr>
      </w:pPr>
    </w:p>
    <w:p w14:paraId="679028F8" w14:textId="49D93A41" w:rsidR="00D87211" w:rsidRPr="00D87211" w:rsidRDefault="00D87211" w:rsidP="00D87211">
      <w:pPr>
        <w:autoSpaceDE w:val="0"/>
        <w:autoSpaceDN w:val="0"/>
        <w:adjustRightInd w:val="0"/>
        <w:spacing w:line="240" w:lineRule="auto"/>
        <w:jc w:val="both"/>
        <w:rPr>
          <w:rFonts w:cs="Arial"/>
          <w:color w:val="000000"/>
          <w:szCs w:val="20"/>
        </w:rPr>
      </w:pPr>
      <w:r w:rsidRPr="00D87211">
        <w:rPr>
          <w:rFonts w:cs="Arial"/>
          <w:color w:val="000000"/>
          <w:szCs w:val="20"/>
        </w:rPr>
        <w:t xml:space="preserve">Investicijska vrednost projekta z DDV znaša 1.038.265,30 evrov, od tega je v letu 2022 predvideno financiranje ministrstva v višini 1.024.515,90 evrov.  </w:t>
      </w:r>
    </w:p>
    <w:p w14:paraId="2080B0F3" w14:textId="77777777" w:rsidR="00D87211" w:rsidRPr="00D87211" w:rsidRDefault="00D87211" w:rsidP="00D87211">
      <w:pPr>
        <w:autoSpaceDE w:val="0"/>
        <w:autoSpaceDN w:val="0"/>
        <w:adjustRightInd w:val="0"/>
        <w:spacing w:line="240" w:lineRule="auto"/>
        <w:jc w:val="both"/>
        <w:rPr>
          <w:rFonts w:cs="Arial"/>
          <w:color w:val="000000"/>
          <w:szCs w:val="20"/>
        </w:rPr>
      </w:pPr>
    </w:p>
    <w:p w14:paraId="23A55BB5" w14:textId="0411219D" w:rsidR="003650B0" w:rsidRPr="00D87211" w:rsidRDefault="00D87211" w:rsidP="00D87211">
      <w:pPr>
        <w:autoSpaceDE w:val="0"/>
        <w:autoSpaceDN w:val="0"/>
        <w:adjustRightInd w:val="0"/>
        <w:spacing w:line="240" w:lineRule="auto"/>
        <w:jc w:val="both"/>
        <w:rPr>
          <w:rFonts w:cs="Arial"/>
          <w:color w:val="000000"/>
          <w:szCs w:val="20"/>
        </w:rPr>
      </w:pPr>
      <w:r w:rsidRPr="00D87211">
        <w:rPr>
          <w:rFonts w:cs="Arial"/>
          <w:color w:val="000000"/>
          <w:szCs w:val="20"/>
        </w:rPr>
        <w:t>Vir: Ministrstvo za izobraževanje, znanost in šport</w:t>
      </w:r>
    </w:p>
    <w:p w14:paraId="003913C9" w14:textId="77777777" w:rsidR="009204F0" w:rsidRDefault="003650B0" w:rsidP="008C2281">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660C2EDB" w14:textId="42277ED2" w:rsidR="008C2281" w:rsidRPr="008C2281" w:rsidRDefault="008C2281" w:rsidP="008C2281">
      <w:pPr>
        <w:autoSpaceDE w:val="0"/>
        <w:autoSpaceDN w:val="0"/>
        <w:adjustRightInd w:val="0"/>
        <w:spacing w:line="240" w:lineRule="auto"/>
        <w:jc w:val="both"/>
        <w:rPr>
          <w:rFonts w:cs="Arial"/>
          <w:b/>
          <w:bCs/>
          <w:color w:val="000000"/>
          <w:szCs w:val="20"/>
        </w:rPr>
      </w:pPr>
      <w:r w:rsidRPr="008C2281">
        <w:rPr>
          <w:rFonts w:cs="Arial"/>
          <w:b/>
          <w:bCs/>
          <w:color w:val="000000"/>
          <w:szCs w:val="20"/>
        </w:rPr>
        <w:t>Zagotovljena sredstva za stanovanjsko skupino VDC Šentjur- enota Slovenske Konjice</w:t>
      </w:r>
    </w:p>
    <w:p w14:paraId="7C6E66F0" w14:textId="77777777" w:rsidR="008C2281" w:rsidRPr="008C2281" w:rsidRDefault="008C2281" w:rsidP="008C2281">
      <w:pPr>
        <w:autoSpaceDE w:val="0"/>
        <w:autoSpaceDN w:val="0"/>
        <w:adjustRightInd w:val="0"/>
        <w:spacing w:line="240" w:lineRule="auto"/>
        <w:jc w:val="both"/>
        <w:rPr>
          <w:rFonts w:cs="Arial"/>
          <w:b/>
          <w:bCs/>
          <w:color w:val="000000"/>
          <w:szCs w:val="20"/>
        </w:rPr>
      </w:pPr>
    </w:p>
    <w:p w14:paraId="32700E28" w14:textId="77777777" w:rsidR="008C2281" w:rsidRPr="008C2281" w:rsidRDefault="008C2281" w:rsidP="008C2281">
      <w:pPr>
        <w:autoSpaceDE w:val="0"/>
        <w:autoSpaceDN w:val="0"/>
        <w:adjustRightInd w:val="0"/>
        <w:spacing w:line="240" w:lineRule="auto"/>
        <w:jc w:val="both"/>
        <w:rPr>
          <w:rFonts w:cs="Arial"/>
          <w:color w:val="000000"/>
          <w:szCs w:val="20"/>
        </w:rPr>
      </w:pPr>
      <w:r w:rsidRPr="008C2281">
        <w:rPr>
          <w:rFonts w:cs="Arial"/>
          <w:color w:val="000000"/>
          <w:szCs w:val="20"/>
        </w:rPr>
        <w:t>V veljavnem Načrtu razvojnih programov 2022–2025 se spremeni izhodiščna vrednost projekta, in sicer Pridobitev prostorov za stanovanjsko skupino VDC Šentjur – enota Slovenske Konjice.</w:t>
      </w:r>
    </w:p>
    <w:p w14:paraId="0FDBEFDF" w14:textId="77777777" w:rsidR="008C2281" w:rsidRPr="008C2281" w:rsidRDefault="008C2281" w:rsidP="008C2281">
      <w:pPr>
        <w:autoSpaceDE w:val="0"/>
        <w:autoSpaceDN w:val="0"/>
        <w:adjustRightInd w:val="0"/>
        <w:spacing w:line="240" w:lineRule="auto"/>
        <w:jc w:val="both"/>
        <w:rPr>
          <w:rFonts w:cs="Arial"/>
          <w:color w:val="000000"/>
          <w:szCs w:val="20"/>
        </w:rPr>
      </w:pPr>
    </w:p>
    <w:p w14:paraId="038E019A" w14:textId="30B4DEA8" w:rsidR="008C2281" w:rsidRPr="008C2281" w:rsidRDefault="008C2281" w:rsidP="008C2281">
      <w:pPr>
        <w:autoSpaceDE w:val="0"/>
        <w:autoSpaceDN w:val="0"/>
        <w:adjustRightInd w:val="0"/>
        <w:spacing w:line="240" w:lineRule="auto"/>
        <w:jc w:val="both"/>
        <w:rPr>
          <w:rFonts w:cs="Arial"/>
          <w:color w:val="000000"/>
          <w:szCs w:val="20"/>
        </w:rPr>
      </w:pPr>
      <w:r w:rsidRPr="008C2281">
        <w:rPr>
          <w:rFonts w:cs="Arial"/>
          <w:color w:val="000000"/>
          <w:szCs w:val="20"/>
        </w:rPr>
        <w:t xml:space="preserve">Gradivo se nanaša na spremembo projekta v veljavnem Načrtu razvojnih programov in sicer za izgradnjo objekta za stanovanjsko skupino VDC Šentjur v Slovenskih Konjicah. Ocenjena vrednost investicije po noveliranem investicijskem programu znaša 1.073.535,87 </w:t>
      </w:r>
      <w:r>
        <w:rPr>
          <w:rFonts w:cs="Arial"/>
          <w:color w:val="000000"/>
          <w:szCs w:val="20"/>
        </w:rPr>
        <w:t>evrov</w:t>
      </w:r>
      <w:r w:rsidRPr="008C2281">
        <w:rPr>
          <w:rFonts w:cs="Arial"/>
          <w:color w:val="000000"/>
          <w:szCs w:val="20"/>
        </w:rPr>
        <w:t xml:space="preserve"> z DDV. Z izvedbo investicije, ki se bo zaključila v letu 2022, bo uporabnikom omogočeno življenje v primerni institucionalni obliki zunaj matične družine, kvalitetnejše vključevanje v okolje ter razširitev socialne mreže, pri čemer pa bodo lahko ostali blizu trenutnega doma. Hkrati se bo povečala in stimulirala njihova samostojnost in neodvisnost življenja ter dvignila samopodoba.</w:t>
      </w:r>
    </w:p>
    <w:p w14:paraId="79E01E46" w14:textId="77777777" w:rsidR="008C2281" w:rsidRPr="008C2281" w:rsidRDefault="008C2281" w:rsidP="008C2281">
      <w:pPr>
        <w:autoSpaceDE w:val="0"/>
        <w:autoSpaceDN w:val="0"/>
        <w:adjustRightInd w:val="0"/>
        <w:spacing w:line="240" w:lineRule="auto"/>
        <w:jc w:val="both"/>
        <w:rPr>
          <w:rFonts w:cs="Arial"/>
          <w:color w:val="000000"/>
          <w:szCs w:val="20"/>
        </w:rPr>
      </w:pPr>
    </w:p>
    <w:p w14:paraId="25F65F83" w14:textId="77777777" w:rsidR="008C2281" w:rsidRPr="008C2281" w:rsidRDefault="008C2281" w:rsidP="008C2281">
      <w:pPr>
        <w:autoSpaceDE w:val="0"/>
        <w:autoSpaceDN w:val="0"/>
        <w:adjustRightInd w:val="0"/>
        <w:spacing w:line="240" w:lineRule="auto"/>
        <w:jc w:val="both"/>
        <w:rPr>
          <w:rFonts w:cs="Arial"/>
          <w:color w:val="000000"/>
          <w:szCs w:val="20"/>
        </w:rPr>
      </w:pPr>
      <w:r w:rsidRPr="008C2281">
        <w:rPr>
          <w:rFonts w:cs="Arial"/>
          <w:color w:val="000000"/>
          <w:szCs w:val="20"/>
        </w:rPr>
        <w:t>Zaključek investicije je predviden v letu 2022.</w:t>
      </w:r>
    </w:p>
    <w:p w14:paraId="77BAF6A2" w14:textId="77777777" w:rsidR="008C2281" w:rsidRPr="008C2281" w:rsidRDefault="008C2281" w:rsidP="008C2281">
      <w:pPr>
        <w:autoSpaceDE w:val="0"/>
        <w:autoSpaceDN w:val="0"/>
        <w:adjustRightInd w:val="0"/>
        <w:spacing w:line="240" w:lineRule="auto"/>
        <w:jc w:val="both"/>
        <w:rPr>
          <w:rFonts w:cs="Arial"/>
          <w:color w:val="000000"/>
          <w:szCs w:val="20"/>
        </w:rPr>
      </w:pPr>
    </w:p>
    <w:p w14:paraId="69B0E7C6" w14:textId="5A94A115" w:rsidR="003650B0" w:rsidRPr="008C2281" w:rsidRDefault="008C2281" w:rsidP="008C2281">
      <w:pPr>
        <w:autoSpaceDE w:val="0"/>
        <w:autoSpaceDN w:val="0"/>
        <w:adjustRightInd w:val="0"/>
        <w:spacing w:line="240" w:lineRule="auto"/>
        <w:jc w:val="both"/>
        <w:rPr>
          <w:rFonts w:cs="Arial"/>
          <w:color w:val="000000"/>
          <w:szCs w:val="20"/>
        </w:rPr>
      </w:pPr>
      <w:r w:rsidRPr="008C2281">
        <w:rPr>
          <w:rFonts w:cs="Arial"/>
          <w:color w:val="000000"/>
          <w:szCs w:val="20"/>
        </w:rPr>
        <w:t>Vir: Ministrstvo za delo, družino, socialne zadeve in enake možnosti</w:t>
      </w:r>
    </w:p>
    <w:p w14:paraId="42B88B25"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72AF9A12" w14:textId="00AED172" w:rsidR="009A63DF" w:rsidRPr="009A63DF" w:rsidRDefault="009A63DF" w:rsidP="009A63DF">
      <w:pPr>
        <w:autoSpaceDE w:val="0"/>
        <w:autoSpaceDN w:val="0"/>
        <w:adjustRightInd w:val="0"/>
        <w:spacing w:line="240" w:lineRule="auto"/>
        <w:jc w:val="both"/>
        <w:rPr>
          <w:rFonts w:cs="Arial"/>
          <w:b/>
          <w:bCs/>
          <w:color w:val="000000"/>
          <w:szCs w:val="20"/>
        </w:rPr>
      </w:pPr>
      <w:r w:rsidRPr="009A63DF">
        <w:rPr>
          <w:rFonts w:cs="Arial"/>
          <w:b/>
          <w:bCs/>
          <w:color w:val="000000"/>
          <w:szCs w:val="20"/>
        </w:rPr>
        <w:t>Obramba pred točo na območju severovzhodne Slovenije za leti 2022 in 2023</w:t>
      </w:r>
    </w:p>
    <w:p w14:paraId="55B6A830" w14:textId="77777777" w:rsidR="009A63DF" w:rsidRPr="009A63DF" w:rsidRDefault="009A63DF" w:rsidP="009A63DF">
      <w:pPr>
        <w:autoSpaceDE w:val="0"/>
        <w:autoSpaceDN w:val="0"/>
        <w:adjustRightInd w:val="0"/>
        <w:spacing w:line="240" w:lineRule="auto"/>
        <w:jc w:val="both"/>
        <w:rPr>
          <w:rFonts w:cs="Arial"/>
          <w:color w:val="000000"/>
          <w:szCs w:val="20"/>
        </w:rPr>
      </w:pPr>
    </w:p>
    <w:p w14:paraId="5B5F18D2" w14:textId="5638173D" w:rsidR="009A63DF" w:rsidRPr="009A63DF" w:rsidRDefault="009A63DF" w:rsidP="009A63DF">
      <w:pPr>
        <w:autoSpaceDE w:val="0"/>
        <w:autoSpaceDN w:val="0"/>
        <w:adjustRightInd w:val="0"/>
        <w:spacing w:line="240" w:lineRule="auto"/>
        <w:jc w:val="both"/>
        <w:rPr>
          <w:rFonts w:cs="Arial"/>
          <w:color w:val="000000"/>
          <w:szCs w:val="20"/>
        </w:rPr>
      </w:pPr>
      <w:r w:rsidRPr="009A63DF">
        <w:rPr>
          <w:rFonts w:cs="Arial"/>
          <w:color w:val="000000"/>
          <w:szCs w:val="20"/>
        </w:rPr>
        <w:t xml:space="preserve">Vlada je sprejela informacijo o izvajanju letalske obrambe pred točo s posipanjem </w:t>
      </w:r>
      <w:proofErr w:type="spellStart"/>
      <w:r w:rsidRPr="009A63DF">
        <w:rPr>
          <w:rFonts w:cs="Arial"/>
          <w:color w:val="000000"/>
          <w:szCs w:val="20"/>
        </w:rPr>
        <w:t>točonosnih</w:t>
      </w:r>
      <w:proofErr w:type="spellEnd"/>
      <w:r w:rsidRPr="009A63DF">
        <w:rPr>
          <w:rFonts w:cs="Arial"/>
          <w:color w:val="000000"/>
          <w:szCs w:val="20"/>
        </w:rPr>
        <w:t xml:space="preserve"> oblakov s srebrovim jodidom na območju severovzhodne Slovenije v letih 2020 in 2021. Vlada podpira izvajanje letalske obrambe pred točo s posipanjem </w:t>
      </w:r>
      <w:proofErr w:type="spellStart"/>
      <w:r w:rsidRPr="009A63DF">
        <w:rPr>
          <w:rFonts w:cs="Arial"/>
          <w:color w:val="000000"/>
          <w:szCs w:val="20"/>
        </w:rPr>
        <w:t>točonosnih</w:t>
      </w:r>
      <w:proofErr w:type="spellEnd"/>
      <w:r w:rsidRPr="009A63DF">
        <w:rPr>
          <w:rFonts w:cs="Arial"/>
          <w:color w:val="000000"/>
          <w:szCs w:val="20"/>
        </w:rPr>
        <w:t xml:space="preserve"> oblakov s srebrovim jodidom na območju severovzhodne Slovenije tudi v letih 2022 in 2023. </w:t>
      </w:r>
    </w:p>
    <w:p w14:paraId="6A4812E4" w14:textId="77777777" w:rsidR="009A63DF" w:rsidRPr="009A63DF" w:rsidRDefault="009A63DF" w:rsidP="009A63DF">
      <w:pPr>
        <w:autoSpaceDE w:val="0"/>
        <w:autoSpaceDN w:val="0"/>
        <w:adjustRightInd w:val="0"/>
        <w:spacing w:line="240" w:lineRule="auto"/>
        <w:jc w:val="both"/>
        <w:rPr>
          <w:rFonts w:cs="Arial"/>
          <w:color w:val="000000"/>
          <w:szCs w:val="20"/>
        </w:rPr>
      </w:pPr>
    </w:p>
    <w:p w14:paraId="6A09B687" w14:textId="77777777" w:rsidR="009A63DF" w:rsidRPr="009A63DF" w:rsidRDefault="009A63DF" w:rsidP="009A63DF">
      <w:pPr>
        <w:autoSpaceDE w:val="0"/>
        <w:autoSpaceDN w:val="0"/>
        <w:adjustRightInd w:val="0"/>
        <w:spacing w:line="240" w:lineRule="auto"/>
        <w:jc w:val="both"/>
        <w:rPr>
          <w:rFonts w:cs="Arial"/>
          <w:color w:val="000000"/>
          <w:szCs w:val="20"/>
        </w:rPr>
      </w:pPr>
      <w:r w:rsidRPr="009A63DF">
        <w:rPr>
          <w:rFonts w:cs="Arial"/>
          <w:color w:val="000000"/>
          <w:szCs w:val="20"/>
        </w:rPr>
        <w:t>Sredstva za sofinanciranje izvajanja letalske obrambe pred točo se namenijo s proračunske postavke Ministrstva za kmetijstvo, gozdarstvo in prehrano (MKGP), če se izkaže interes lokalnih skupnosti, kar pomeni, če je v izvajanje letalske obrambe pred točo vključenih vsaj polovica občin z branjenega območja severovzhodne Slovenije. Branjeno območje zajema vseh 27 občin v statistični regiji Pomurje, vseh 41 občin v statistični regiji Podravje ter dodatno občini Slovenske Konjice in Zreče iz Savinjske statistične regije ter občino Podvelka iz Koroške statistične regije.</w:t>
      </w:r>
    </w:p>
    <w:p w14:paraId="11AC42FF" w14:textId="77777777" w:rsidR="009A63DF" w:rsidRPr="009A63DF" w:rsidRDefault="009A63DF" w:rsidP="009A63DF">
      <w:pPr>
        <w:autoSpaceDE w:val="0"/>
        <w:autoSpaceDN w:val="0"/>
        <w:adjustRightInd w:val="0"/>
        <w:spacing w:line="240" w:lineRule="auto"/>
        <w:jc w:val="both"/>
        <w:rPr>
          <w:rFonts w:cs="Arial"/>
          <w:color w:val="000000"/>
          <w:szCs w:val="20"/>
        </w:rPr>
      </w:pPr>
    </w:p>
    <w:p w14:paraId="1892DDF9" w14:textId="77777777" w:rsidR="009A63DF" w:rsidRPr="009A63DF" w:rsidRDefault="009A63DF" w:rsidP="009A63DF">
      <w:pPr>
        <w:autoSpaceDE w:val="0"/>
        <w:autoSpaceDN w:val="0"/>
        <w:adjustRightInd w:val="0"/>
        <w:spacing w:line="240" w:lineRule="auto"/>
        <w:jc w:val="both"/>
        <w:rPr>
          <w:rFonts w:cs="Arial"/>
          <w:color w:val="000000"/>
          <w:szCs w:val="20"/>
        </w:rPr>
      </w:pPr>
      <w:r w:rsidRPr="009A63DF">
        <w:rPr>
          <w:rFonts w:cs="Arial"/>
          <w:color w:val="000000"/>
          <w:szCs w:val="20"/>
        </w:rPr>
        <w:t>Ministrstvo za kmetijstvo, gozdarstvo in prehrano prispeva do 35 % sredstev za izvedbo priložnostnega skupnega javnega naročila za izbiro izvajalca letalske obrambe pred točo, preostali del sredstev pa zagotovijo občine, ki se vključijo v izvajanje letalske obrambe pred točo.</w:t>
      </w:r>
    </w:p>
    <w:p w14:paraId="555A48D0" w14:textId="77777777" w:rsidR="009A63DF" w:rsidRPr="009A63DF" w:rsidRDefault="009A63DF" w:rsidP="009A63DF">
      <w:pPr>
        <w:autoSpaceDE w:val="0"/>
        <w:autoSpaceDN w:val="0"/>
        <w:adjustRightInd w:val="0"/>
        <w:spacing w:line="240" w:lineRule="auto"/>
        <w:jc w:val="both"/>
        <w:rPr>
          <w:rFonts w:cs="Arial"/>
          <w:color w:val="000000"/>
          <w:szCs w:val="20"/>
        </w:rPr>
      </w:pPr>
    </w:p>
    <w:p w14:paraId="03A8259D" w14:textId="77777777" w:rsidR="009A63DF" w:rsidRPr="009A63DF" w:rsidRDefault="009A63DF" w:rsidP="009A63DF">
      <w:pPr>
        <w:autoSpaceDE w:val="0"/>
        <w:autoSpaceDN w:val="0"/>
        <w:adjustRightInd w:val="0"/>
        <w:spacing w:line="240" w:lineRule="auto"/>
        <w:jc w:val="both"/>
        <w:rPr>
          <w:rFonts w:cs="Arial"/>
          <w:color w:val="000000"/>
          <w:szCs w:val="20"/>
        </w:rPr>
      </w:pPr>
      <w:r w:rsidRPr="009A63DF">
        <w:rPr>
          <w:rFonts w:cs="Arial"/>
          <w:color w:val="000000"/>
          <w:szCs w:val="20"/>
        </w:rPr>
        <w:t xml:space="preserve">MKGP bo na podlagi sklepa vlade izvedel skupno javno naročilo, še pred izdajo sklepa o začetku postopka javnega naročila pa mora zbrati pooblastila občin. MKGP bo pričel s postopkom javnega naročanja, v kolikor se bo v izvajanje obrambe pred točo vključilo vsaj polovica od 71 občin z branjenega območja severovzhodne Slovenije. </w:t>
      </w:r>
    </w:p>
    <w:p w14:paraId="64B7A78A" w14:textId="77777777" w:rsidR="009A63DF" w:rsidRPr="009A63DF" w:rsidRDefault="009A63DF" w:rsidP="009A63DF">
      <w:pPr>
        <w:autoSpaceDE w:val="0"/>
        <w:autoSpaceDN w:val="0"/>
        <w:adjustRightInd w:val="0"/>
        <w:spacing w:line="240" w:lineRule="auto"/>
        <w:jc w:val="both"/>
        <w:rPr>
          <w:rFonts w:cs="Arial"/>
          <w:color w:val="000000"/>
          <w:szCs w:val="20"/>
        </w:rPr>
      </w:pPr>
    </w:p>
    <w:p w14:paraId="74A3391D" w14:textId="77777777" w:rsidR="009A63DF" w:rsidRPr="009A63DF" w:rsidRDefault="009A63DF" w:rsidP="009A63DF">
      <w:pPr>
        <w:autoSpaceDE w:val="0"/>
        <w:autoSpaceDN w:val="0"/>
        <w:adjustRightInd w:val="0"/>
        <w:spacing w:line="240" w:lineRule="auto"/>
        <w:jc w:val="both"/>
        <w:rPr>
          <w:rFonts w:cs="Arial"/>
          <w:color w:val="000000"/>
          <w:szCs w:val="20"/>
        </w:rPr>
      </w:pPr>
      <w:r w:rsidRPr="009A63DF">
        <w:rPr>
          <w:rFonts w:cs="Arial"/>
          <w:color w:val="000000"/>
          <w:szCs w:val="20"/>
        </w:rPr>
        <w:t>Ker se bo javno naročilo izvedlo po odprtem postopku, ministrstvo zainteresirane občine z branjenega območja vabi, da nemudoma po prejemu obvestila posredujejo ustrezno izpolnjena pooblastila, kar bo omogočilo čimprejšnjo izbiro izvajalca.</w:t>
      </w:r>
    </w:p>
    <w:p w14:paraId="34D30186" w14:textId="77777777" w:rsidR="009A63DF" w:rsidRPr="009A63DF" w:rsidRDefault="009A63DF" w:rsidP="009A63DF">
      <w:pPr>
        <w:autoSpaceDE w:val="0"/>
        <w:autoSpaceDN w:val="0"/>
        <w:adjustRightInd w:val="0"/>
        <w:spacing w:line="240" w:lineRule="auto"/>
        <w:jc w:val="both"/>
        <w:rPr>
          <w:rFonts w:cs="Arial"/>
          <w:color w:val="000000"/>
          <w:szCs w:val="20"/>
        </w:rPr>
      </w:pPr>
    </w:p>
    <w:p w14:paraId="3CBED9B7" w14:textId="1DEE526A" w:rsidR="003650B0" w:rsidRPr="009A63DF" w:rsidRDefault="009A63DF" w:rsidP="009A63DF">
      <w:pPr>
        <w:autoSpaceDE w:val="0"/>
        <w:autoSpaceDN w:val="0"/>
        <w:adjustRightInd w:val="0"/>
        <w:spacing w:line="240" w:lineRule="auto"/>
        <w:jc w:val="both"/>
        <w:rPr>
          <w:rFonts w:cs="Arial"/>
          <w:color w:val="000000"/>
          <w:szCs w:val="20"/>
        </w:rPr>
      </w:pPr>
      <w:r w:rsidRPr="009A63DF">
        <w:rPr>
          <w:rFonts w:cs="Arial"/>
          <w:color w:val="000000"/>
          <w:szCs w:val="20"/>
        </w:rPr>
        <w:t>Vir: Ministrstvo za kmetijstvo, gozdarstvo in prehrano</w:t>
      </w:r>
    </w:p>
    <w:p w14:paraId="00B32211"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5E663D4E" w14:textId="49C3A403" w:rsidR="00987AF7" w:rsidRPr="00987AF7" w:rsidRDefault="00987AF7" w:rsidP="00987AF7">
      <w:pPr>
        <w:autoSpaceDE w:val="0"/>
        <w:autoSpaceDN w:val="0"/>
        <w:adjustRightInd w:val="0"/>
        <w:spacing w:line="240" w:lineRule="auto"/>
        <w:jc w:val="both"/>
        <w:rPr>
          <w:rFonts w:cs="Arial"/>
          <w:b/>
          <w:bCs/>
          <w:color w:val="000000"/>
          <w:szCs w:val="20"/>
        </w:rPr>
      </w:pPr>
      <w:r w:rsidRPr="00987AF7">
        <w:rPr>
          <w:rFonts w:cs="Arial"/>
          <w:b/>
          <w:bCs/>
          <w:color w:val="000000"/>
          <w:szCs w:val="20"/>
        </w:rPr>
        <w:t xml:space="preserve">Vlada meni, da zahteva za oceno ustavnosti tretjega in četrtega odstavka 76. člena in 107. člena </w:t>
      </w:r>
      <w:proofErr w:type="spellStart"/>
      <w:r w:rsidRPr="00987AF7">
        <w:rPr>
          <w:rFonts w:cs="Arial"/>
          <w:b/>
          <w:bCs/>
          <w:color w:val="000000"/>
          <w:szCs w:val="20"/>
        </w:rPr>
        <w:t>ZODPol</w:t>
      </w:r>
      <w:proofErr w:type="spellEnd"/>
      <w:r w:rsidRPr="00987AF7">
        <w:rPr>
          <w:rFonts w:cs="Arial"/>
          <w:b/>
          <w:bCs/>
          <w:color w:val="000000"/>
          <w:szCs w:val="20"/>
        </w:rPr>
        <w:t xml:space="preserve"> ni utemeljena</w:t>
      </w:r>
    </w:p>
    <w:p w14:paraId="134ABBA5" w14:textId="77777777" w:rsidR="00987AF7" w:rsidRPr="00987AF7" w:rsidRDefault="00987AF7" w:rsidP="00987AF7">
      <w:pPr>
        <w:autoSpaceDE w:val="0"/>
        <w:autoSpaceDN w:val="0"/>
        <w:adjustRightInd w:val="0"/>
        <w:spacing w:line="240" w:lineRule="auto"/>
        <w:jc w:val="both"/>
        <w:rPr>
          <w:rFonts w:cs="Arial"/>
          <w:color w:val="000000"/>
          <w:szCs w:val="20"/>
        </w:rPr>
      </w:pPr>
    </w:p>
    <w:p w14:paraId="350D6868" w14:textId="57AB04FA" w:rsidR="00987AF7" w:rsidRPr="00987AF7" w:rsidRDefault="00987AF7" w:rsidP="00987AF7">
      <w:pPr>
        <w:autoSpaceDE w:val="0"/>
        <w:autoSpaceDN w:val="0"/>
        <w:adjustRightInd w:val="0"/>
        <w:spacing w:line="240" w:lineRule="auto"/>
        <w:jc w:val="both"/>
        <w:rPr>
          <w:rFonts w:cs="Arial"/>
          <w:color w:val="000000"/>
          <w:szCs w:val="20"/>
        </w:rPr>
      </w:pPr>
      <w:r w:rsidRPr="00987AF7">
        <w:rPr>
          <w:rFonts w:cs="Arial"/>
          <w:color w:val="000000"/>
          <w:szCs w:val="20"/>
        </w:rPr>
        <w:t>Vlada Republike Slovenije je sprejela Mnenje glede zahteve za oceno ustavnosti tretjega in četrtega odstavka 76. člena in 107. člena Zakona o organiziranosti in delu v policiji (</w:t>
      </w:r>
      <w:proofErr w:type="spellStart"/>
      <w:r w:rsidRPr="00987AF7">
        <w:rPr>
          <w:rFonts w:cs="Arial"/>
          <w:color w:val="000000"/>
          <w:szCs w:val="20"/>
        </w:rPr>
        <w:t>ZODPol</w:t>
      </w:r>
      <w:proofErr w:type="spellEnd"/>
      <w:r w:rsidRPr="00987AF7">
        <w:rPr>
          <w:rFonts w:cs="Arial"/>
          <w:color w:val="000000"/>
          <w:szCs w:val="20"/>
        </w:rPr>
        <w:t>), ki ga pošlje Državnemu zboru Republike Slovenije in Ustavnemu sodišču Republike Slovenije.</w:t>
      </w:r>
    </w:p>
    <w:p w14:paraId="5E6B31D9" w14:textId="77777777" w:rsidR="00987AF7" w:rsidRPr="00987AF7" w:rsidRDefault="00987AF7" w:rsidP="00987AF7">
      <w:pPr>
        <w:autoSpaceDE w:val="0"/>
        <w:autoSpaceDN w:val="0"/>
        <w:adjustRightInd w:val="0"/>
        <w:spacing w:line="240" w:lineRule="auto"/>
        <w:jc w:val="both"/>
        <w:rPr>
          <w:rFonts w:cs="Arial"/>
          <w:color w:val="000000"/>
          <w:szCs w:val="20"/>
        </w:rPr>
      </w:pPr>
    </w:p>
    <w:p w14:paraId="51644A64" w14:textId="77777777" w:rsidR="00987AF7" w:rsidRPr="00987AF7" w:rsidRDefault="00987AF7" w:rsidP="00987AF7">
      <w:pPr>
        <w:autoSpaceDE w:val="0"/>
        <w:autoSpaceDN w:val="0"/>
        <w:adjustRightInd w:val="0"/>
        <w:spacing w:line="240" w:lineRule="auto"/>
        <w:jc w:val="both"/>
        <w:rPr>
          <w:rFonts w:cs="Arial"/>
          <w:color w:val="000000"/>
          <w:szCs w:val="20"/>
        </w:rPr>
      </w:pPr>
      <w:r w:rsidRPr="00987AF7">
        <w:rPr>
          <w:rFonts w:cs="Arial"/>
          <w:color w:val="000000"/>
          <w:szCs w:val="20"/>
        </w:rPr>
        <w:t>Po mnenju vlagatelja Policijskega sindikata Slovenije so izpodbijane določbe tretjega in četrtega odstavka 76. člena ter 107. člena Zakona o organiziranosti in delu v policiji (</w:t>
      </w:r>
      <w:proofErr w:type="spellStart"/>
      <w:r w:rsidRPr="00987AF7">
        <w:rPr>
          <w:rFonts w:cs="Arial"/>
          <w:color w:val="000000"/>
          <w:szCs w:val="20"/>
        </w:rPr>
        <w:t>ZODPol</w:t>
      </w:r>
      <w:proofErr w:type="spellEnd"/>
      <w:r w:rsidRPr="00987AF7">
        <w:rPr>
          <w:rFonts w:cs="Arial"/>
          <w:color w:val="000000"/>
          <w:szCs w:val="20"/>
        </w:rPr>
        <w:t xml:space="preserve">) v neskladju z Ustavo Republike Slovenije in nekaterimi mednarodnimi instrumenti. </w:t>
      </w:r>
    </w:p>
    <w:p w14:paraId="0F86C223" w14:textId="77777777" w:rsidR="00987AF7" w:rsidRPr="00987AF7" w:rsidRDefault="00987AF7" w:rsidP="00987AF7">
      <w:pPr>
        <w:autoSpaceDE w:val="0"/>
        <w:autoSpaceDN w:val="0"/>
        <w:adjustRightInd w:val="0"/>
        <w:spacing w:line="240" w:lineRule="auto"/>
        <w:jc w:val="both"/>
        <w:rPr>
          <w:rFonts w:cs="Arial"/>
          <w:color w:val="000000"/>
          <w:szCs w:val="20"/>
        </w:rPr>
      </w:pPr>
    </w:p>
    <w:p w14:paraId="3FD26A18" w14:textId="77777777" w:rsidR="00987AF7" w:rsidRPr="00987AF7" w:rsidRDefault="00987AF7" w:rsidP="00987AF7">
      <w:pPr>
        <w:autoSpaceDE w:val="0"/>
        <w:autoSpaceDN w:val="0"/>
        <w:adjustRightInd w:val="0"/>
        <w:spacing w:line="240" w:lineRule="auto"/>
        <w:jc w:val="both"/>
        <w:rPr>
          <w:rFonts w:cs="Arial"/>
          <w:color w:val="000000"/>
          <w:szCs w:val="20"/>
        </w:rPr>
      </w:pPr>
      <w:r w:rsidRPr="00987AF7">
        <w:rPr>
          <w:rFonts w:cs="Arial"/>
          <w:color w:val="000000"/>
          <w:szCs w:val="20"/>
        </w:rPr>
        <w:t xml:space="preserve">Z izpodbijano določbo tretjega odstavka 76. člena </w:t>
      </w:r>
      <w:proofErr w:type="spellStart"/>
      <w:r w:rsidRPr="00987AF7">
        <w:rPr>
          <w:rFonts w:cs="Arial"/>
          <w:color w:val="000000"/>
          <w:szCs w:val="20"/>
        </w:rPr>
        <w:t>ZODPol</w:t>
      </w:r>
      <w:proofErr w:type="spellEnd"/>
      <w:r w:rsidRPr="00987AF7">
        <w:rPr>
          <w:rFonts w:cs="Arial"/>
          <w:color w:val="000000"/>
          <w:szCs w:val="20"/>
        </w:rPr>
        <w:t xml:space="preserve"> se določa prepoved stavke policistom v času delovanja policije na podlagi drugega odstavka 107. člena </w:t>
      </w:r>
      <w:proofErr w:type="spellStart"/>
      <w:r w:rsidRPr="00987AF7">
        <w:rPr>
          <w:rFonts w:cs="Arial"/>
          <w:color w:val="000000"/>
          <w:szCs w:val="20"/>
        </w:rPr>
        <w:t>ZODPol</w:t>
      </w:r>
      <w:proofErr w:type="spellEnd"/>
      <w:r w:rsidRPr="00987AF7">
        <w:rPr>
          <w:rFonts w:cs="Arial"/>
          <w:color w:val="000000"/>
          <w:szCs w:val="20"/>
        </w:rPr>
        <w:t xml:space="preserve">. Glavni očitek vlagatelja je, da nedopustno posega v pravico do stavke iz 77. člena ustave, saj policistom v primerih naravnih in drugih nesreč velikega obsega in drugih izjemnih okoliščinah, krizi, vojnem ali izrednem stanju, to pravico dejansko odvzema, čeprav ustava dopušča zgolj njeno omejitev. Prvi odstavek 77. člena ustave določa pravico delavcev do stavke, ki pa se lahko v skladu z drugim odstavkom 77. člena ustave z zakonom omeji, če to zahteva javna korist ter upoštevajoč vrsto in naravo dejavnosti. Tudi iz mednarodnopravne ureditve izhaja, da mednarodni instrumenti dopuščajo omejitve pravice do stavke pripadnikov policije. </w:t>
      </w:r>
    </w:p>
    <w:p w14:paraId="063CE919" w14:textId="77777777" w:rsidR="00987AF7" w:rsidRPr="00987AF7" w:rsidRDefault="00987AF7" w:rsidP="00987AF7">
      <w:pPr>
        <w:autoSpaceDE w:val="0"/>
        <w:autoSpaceDN w:val="0"/>
        <w:adjustRightInd w:val="0"/>
        <w:spacing w:line="240" w:lineRule="auto"/>
        <w:jc w:val="both"/>
        <w:rPr>
          <w:rFonts w:cs="Arial"/>
          <w:color w:val="000000"/>
          <w:szCs w:val="20"/>
        </w:rPr>
      </w:pPr>
    </w:p>
    <w:p w14:paraId="69C71768" w14:textId="77777777" w:rsidR="00987AF7" w:rsidRPr="00987AF7" w:rsidRDefault="00987AF7" w:rsidP="00987AF7">
      <w:pPr>
        <w:autoSpaceDE w:val="0"/>
        <w:autoSpaceDN w:val="0"/>
        <w:adjustRightInd w:val="0"/>
        <w:spacing w:line="240" w:lineRule="auto"/>
        <w:jc w:val="both"/>
        <w:rPr>
          <w:rFonts w:cs="Arial"/>
          <w:color w:val="000000"/>
          <w:szCs w:val="20"/>
        </w:rPr>
      </w:pPr>
      <w:r w:rsidRPr="00987AF7">
        <w:rPr>
          <w:rFonts w:cs="Arial"/>
          <w:color w:val="000000"/>
          <w:szCs w:val="20"/>
        </w:rPr>
        <w:t xml:space="preserve">Policija opravlja naloge in pooblastila zaradi zagotavljanja varnosti posameznikom in skupnosti, spoštovanja človekovih pravic in temeljnih svoboščin ter krepitve pravne države. Z vidika zagotavljanja delovanja sistema notranje varnosti (v okviru zagotavljanja nacionalne varnosti države) imajo tako policisti bistveno enako vlogo kot subjekti na področju delovanja obrambnega sistema, pri čemer je Ustavno sodišče v zvezi s presojo ustavne skladnosti prepovedi stavke </w:t>
      </w:r>
      <w:r w:rsidRPr="00987AF7">
        <w:rPr>
          <w:rFonts w:cs="Arial"/>
          <w:color w:val="000000"/>
          <w:szCs w:val="20"/>
        </w:rPr>
        <w:lastRenderedPageBreak/>
        <w:t>vojaškim osebam med opravljanjem vojaške službe že odločilo, da takšna prepoved, ki jo določa prvi odstavek 99. člena Zakona o obrambi, ni v neskladju z ustavo. Glede na navedeno Vlada pojasnjuje, da se tudi z delovanjem policije uresničuje zagotavljanje varnosti države in njenih prebivalcev, zato niso utemeljeni očitki zahteve, da izpodbijana določba, ki prepoveduje stavko policistom v primerih naravnih in drugih nesreč velikega obsega in drugih izjemnih okoliščinah, krizi, vojnem ali izrednem stanju, ni v skladu z ustavo.</w:t>
      </w:r>
    </w:p>
    <w:p w14:paraId="15D9DAE2" w14:textId="77777777" w:rsidR="00987AF7" w:rsidRPr="00987AF7" w:rsidRDefault="00987AF7" w:rsidP="00987AF7">
      <w:pPr>
        <w:autoSpaceDE w:val="0"/>
        <w:autoSpaceDN w:val="0"/>
        <w:adjustRightInd w:val="0"/>
        <w:spacing w:line="240" w:lineRule="auto"/>
        <w:jc w:val="both"/>
        <w:rPr>
          <w:rFonts w:cs="Arial"/>
          <w:color w:val="000000"/>
          <w:szCs w:val="20"/>
        </w:rPr>
      </w:pPr>
    </w:p>
    <w:p w14:paraId="61AECB5E" w14:textId="77777777" w:rsidR="00987AF7" w:rsidRPr="00987AF7" w:rsidRDefault="00987AF7" w:rsidP="00987AF7">
      <w:pPr>
        <w:autoSpaceDE w:val="0"/>
        <w:autoSpaceDN w:val="0"/>
        <w:adjustRightInd w:val="0"/>
        <w:spacing w:line="240" w:lineRule="auto"/>
        <w:jc w:val="both"/>
        <w:rPr>
          <w:rFonts w:cs="Arial"/>
          <w:color w:val="000000"/>
          <w:szCs w:val="20"/>
        </w:rPr>
      </w:pPr>
      <w:r w:rsidRPr="00987AF7">
        <w:rPr>
          <w:rFonts w:cs="Arial"/>
          <w:color w:val="000000"/>
          <w:szCs w:val="20"/>
        </w:rPr>
        <w:t>Opravljanje nalog policije je torej opravljanje posebne vrste nalog, ki so v ožjem smislu ključnega pomena za zagotavljanje varnosti posameznikom in skupnosti, spoštovanja človekovih pravic in temeljnih svoboščin ter krepitve pravne države, v širšem smislu pa so posledično izjemnega pomena in pomembnosti za zagotavljanje sistema notranje varnosti (v okviru zagotavljanja nacionalne varnosti države), s tem pa pomenijo način uresničevanja dolžnosti zagotavljanja varnosti države. Zagotavljanje varnosti države je mogoče zagotavljati (le) z neprekinjenim in nemotenim opravljanjem nalog policije. To pa že pojmovno izključuje prekinitve opravljanja nalog policije, ki bi bile odvisne od svobodne volje.</w:t>
      </w:r>
    </w:p>
    <w:p w14:paraId="09BCC8FE" w14:textId="77777777" w:rsidR="00987AF7" w:rsidRPr="00987AF7" w:rsidRDefault="00987AF7" w:rsidP="00987AF7">
      <w:pPr>
        <w:autoSpaceDE w:val="0"/>
        <w:autoSpaceDN w:val="0"/>
        <w:adjustRightInd w:val="0"/>
        <w:spacing w:line="240" w:lineRule="auto"/>
        <w:jc w:val="both"/>
        <w:rPr>
          <w:rFonts w:cs="Arial"/>
          <w:color w:val="000000"/>
          <w:szCs w:val="20"/>
        </w:rPr>
      </w:pPr>
    </w:p>
    <w:p w14:paraId="2A7764B5" w14:textId="77777777" w:rsidR="00987AF7" w:rsidRPr="00987AF7" w:rsidRDefault="00987AF7" w:rsidP="00987AF7">
      <w:pPr>
        <w:autoSpaceDE w:val="0"/>
        <w:autoSpaceDN w:val="0"/>
        <w:adjustRightInd w:val="0"/>
        <w:spacing w:line="240" w:lineRule="auto"/>
        <w:jc w:val="both"/>
        <w:rPr>
          <w:rFonts w:cs="Arial"/>
          <w:color w:val="000000"/>
          <w:szCs w:val="20"/>
        </w:rPr>
      </w:pPr>
      <w:r w:rsidRPr="00987AF7">
        <w:rPr>
          <w:rFonts w:cs="Arial"/>
          <w:color w:val="000000"/>
          <w:szCs w:val="20"/>
        </w:rPr>
        <w:t xml:space="preserve">Vlada poudarja, da predstavlja delovanje policije z opravljanjem policijskih nalog in pooblastil posebno vrsto nalog in dejavnosti, ki jih je treba zaradi ustavno določene dolžnosti zagotavljanja varnosti opravljati neprekinjeno. Ta ustavna dolžnost za policiste, ki opravljajo naloge policije, torej izključuje pravico do stavke iz 77. člena ustave. Glede na navedeno izpodbijana določba po mnenju vlade ne pomeni posega v to človekovo pravico in z njo ni v neskladju. </w:t>
      </w:r>
    </w:p>
    <w:p w14:paraId="415F4294" w14:textId="77777777" w:rsidR="00987AF7" w:rsidRPr="00987AF7" w:rsidRDefault="00987AF7" w:rsidP="00987AF7">
      <w:pPr>
        <w:autoSpaceDE w:val="0"/>
        <w:autoSpaceDN w:val="0"/>
        <w:adjustRightInd w:val="0"/>
        <w:spacing w:line="240" w:lineRule="auto"/>
        <w:jc w:val="both"/>
        <w:rPr>
          <w:rFonts w:cs="Arial"/>
          <w:color w:val="000000"/>
          <w:szCs w:val="20"/>
        </w:rPr>
      </w:pPr>
    </w:p>
    <w:p w14:paraId="7E8A04E6" w14:textId="77777777" w:rsidR="00987AF7" w:rsidRPr="00987AF7" w:rsidRDefault="00987AF7" w:rsidP="00987AF7">
      <w:pPr>
        <w:autoSpaceDE w:val="0"/>
        <w:autoSpaceDN w:val="0"/>
        <w:adjustRightInd w:val="0"/>
        <w:spacing w:line="240" w:lineRule="auto"/>
        <w:jc w:val="both"/>
        <w:rPr>
          <w:rFonts w:cs="Arial"/>
          <w:color w:val="000000"/>
          <w:szCs w:val="20"/>
        </w:rPr>
      </w:pPr>
      <w:r w:rsidRPr="00987AF7">
        <w:rPr>
          <w:rFonts w:cs="Arial"/>
          <w:color w:val="000000"/>
          <w:szCs w:val="20"/>
        </w:rPr>
        <w:t xml:space="preserve">Vlada tudi pojasnjuje, da zatrjevana omejitev pravice do stavke za policijske uslužbence ni absolutna, saj izpodbijana določba pravico do stavke omejuje le v posebej določenih primerih, do katerih v praksi prihaja redko in zgolj izjemoma (v primeru naravnih in drugih nesreč velikega obsega in drugih izjemnih okoliščinah, krizi, vojnem ali izrednem stanju, ki jih določa drugi odstavek 107. člena </w:t>
      </w:r>
      <w:proofErr w:type="spellStart"/>
      <w:r w:rsidRPr="00987AF7">
        <w:rPr>
          <w:rFonts w:cs="Arial"/>
          <w:color w:val="000000"/>
          <w:szCs w:val="20"/>
        </w:rPr>
        <w:t>ZODPol</w:t>
      </w:r>
      <w:proofErr w:type="spellEnd"/>
      <w:r w:rsidRPr="00987AF7">
        <w:rPr>
          <w:rFonts w:cs="Arial"/>
          <w:color w:val="000000"/>
          <w:szCs w:val="20"/>
        </w:rPr>
        <w:t xml:space="preserve">). Kadar niso podani primeri iz drugega odstavka 107. člena </w:t>
      </w:r>
      <w:proofErr w:type="spellStart"/>
      <w:r w:rsidRPr="00987AF7">
        <w:rPr>
          <w:rFonts w:cs="Arial"/>
          <w:color w:val="000000"/>
          <w:szCs w:val="20"/>
        </w:rPr>
        <w:t>ZODPol</w:t>
      </w:r>
      <w:proofErr w:type="spellEnd"/>
      <w:r w:rsidRPr="00987AF7">
        <w:rPr>
          <w:rFonts w:cs="Arial"/>
          <w:color w:val="000000"/>
          <w:szCs w:val="20"/>
        </w:rPr>
        <w:t xml:space="preserve">, pa je stavka policistov dovoljena, pri čemer so policisti dolžni tudi med stavko neprekinjeno opravljati vse naloge, s katerimi se zagotavlja varovanje življenja, osebne varnosti ljudi in premoženja. </w:t>
      </w:r>
    </w:p>
    <w:p w14:paraId="0FEAE34B" w14:textId="77777777" w:rsidR="00987AF7" w:rsidRPr="00987AF7" w:rsidRDefault="00987AF7" w:rsidP="00987AF7">
      <w:pPr>
        <w:autoSpaceDE w:val="0"/>
        <w:autoSpaceDN w:val="0"/>
        <w:adjustRightInd w:val="0"/>
        <w:spacing w:line="240" w:lineRule="auto"/>
        <w:jc w:val="both"/>
        <w:rPr>
          <w:rFonts w:cs="Arial"/>
          <w:color w:val="000000"/>
          <w:szCs w:val="20"/>
        </w:rPr>
      </w:pPr>
    </w:p>
    <w:p w14:paraId="411E71EA" w14:textId="77777777" w:rsidR="00987AF7" w:rsidRPr="00987AF7" w:rsidRDefault="00987AF7" w:rsidP="00987AF7">
      <w:pPr>
        <w:autoSpaceDE w:val="0"/>
        <w:autoSpaceDN w:val="0"/>
        <w:adjustRightInd w:val="0"/>
        <w:spacing w:line="240" w:lineRule="auto"/>
        <w:jc w:val="both"/>
        <w:rPr>
          <w:rFonts w:cs="Arial"/>
          <w:color w:val="000000"/>
          <w:szCs w:val="20"/>
        </w:rPr>
      </w:pPr>
      <w:r w:rsidRPr="00987AF7">
        <w:rPr>
          <w:rFonts w:cs="Arial"/>
          <w:color w:val="000000"/>
          <w:szCs w:val="20"/>
        </w:rPr>
        <w:t xml:space="preserve">Vlagatelj zatrjuje tudi neskladje izpodbijane določbe s 16. členom ustave (v zvezi z 92. členom ustave), ker naj pravic, ki izhajajo iz ustave, razen v času izrednega ali vojnega stanja, ne bi bilo dopustno omejevati. V tej zvezi vlagatelj navaja, da se prepoved stavke v primerih iz drugega odstavka 107. člena </w:t>
      </w:r>
      <w:proofErr w:type="spellStart"/>
      <w:r w:rsidRPr="00987AF7">
        <w:rPr>
          <w:rFonts w:cs="Arial"/>
          <w:color w:val="000000"/>
          <w:szCs w:val="20"/>
        </w:rPr>
        <w:t>ZODPol</w:t>
      </w:r>
      <w:proofErr w:type="spellEnd"/>
      <w:r w:rsidRPr="00987AF7">
        <w:rPr>
          <w:rFonts w:cs="Arial"/>
          <w:color w:val="000000"/>
          <w:szCs w:val="20"/>
        </w:rPr>
        <w:t xml:space="preserve">, nanaša ne le na vojno ali izredno stanje, temveč tudi na primere naravnih in drugih nesreč velikega obsega in drugih izjemnih okoliščinah ter krizi. Določba 16. člena ustave ureja začasno razveljavitev in omejitev pravic v vojnem in izrednem stanju. Določba 92. člena ustave pa ureja razglasitev vojnega ali izrednega stanja, nujnih ukrepov in njihove odprave. Obe ustavni določbi določata posebno ureditev v času vojnega ali izrednega stanja, ki odstopa od ureditve človekovih pravic ali temeljnih svoboščin, ki velja v miru. Vendar je tudi v miru človekove pravice ali temeljne svoboščine dopustno omejiti pod pogoji, ki jih določa ustava (tretji odstavek 15. člena ustave). Glede na navedeno ne drži navedba vlagatelja, da pravico do stavke, razen v času izrednega ali vojnega stanja, sploh ni dopustno omejevati. Takšno omejitev namreč dopušča že drugi odstavek 77. člena ustave, pri čemer je prepoved stavke policistom v stanju miru (torej, ko gre za primere naravnih in drugih nesreč velikega obsega in primere obstoja drugih izjemnih okoliščinah ter krizi) v javni koristi.  </w:t>
      </w:r>
    </w:p>
    <w:p w14:paraId="4804E44A" w14:textId="77777777" w:rsidR="00987AF7" w:rsidRPr="00987AF7" w:rsidRDefault="00987AF7" w:rsidP="00987AF7">
      <w:pPr>
        <w:autoSpaceDE w:val="0"/>
        <w:autoSpaceDN w:val="0"/>
        <w:adjustRightInd w:val="0"/>
        <w:spacing w:line="240" w:lineRule="auto"/>
        <w:jc w:val="both"/>
        <w:rPr>
          <w:rFonts w:cs="Arial"/>
          <w:color w:val="000000"/>
          <w:szCs w:val="20"/>
        </w:rPr>
      </w:pPr>
    </w:p>
    <w:p w14:paraId="7EB6D341" w14:textId="77777777" w:rsidR="00987AF7" w:rsidRPr="00987AF7" w:rsidRDefault="00987AF7" w:rsidP="00987AF7">
      <w:pPr>
        <w:autoSpaceDE w:val="0"/>
        <w:autoSpaceDN w:val="0"/>
        <w:adjustRightInd w:val="0"/>
        <w:spacing w:line="240" w:lineRule="auto"/>
        <w:jc w:val="both"/>
        <w:rPr>
          <w:rFonts w:cs="Arial"/>
          <w:color w:val="000000"/>
          <w:szCs w:val="20"/>
        </w:rPr>
      </w:pPr>
      <w:r w:rsidRPr="00987AF7">
        <w:rPr>
          <w:rFonts w:cs="Arial"/>
          <w:color w:val="000000"/>
          <w:szCs w:val="20"/>
        </w:rPr>
        <w:t xml:space="preserve">Glede na vse navedeno Vlada ocenjuje, da se z omejitvijo pravice do stavke na podlagi tretjega odstavka 76. člena </w:t>
      </w:r>
      <w:proofErr w:type="spellStart"/>
      <w:r w:rsidRPr="00987AF7">
        <w:rPr>
          <w:rFonts w:cs="Arial"/>
          <w:color w:val="000000"/>
          <w:szCs w:val="20"/>
        </w:rPr>
        <w:t>ZODPol</w:t>
      </w:r>
      <w:proofErr w:type="spellEnd"/>
      <w:r w:rsidRPr="00987AF7">
        <w:rPr>
          <w:rFonts w:cs="Arial"/>
          <w:color w:val="000000"/>
          <w:szCs w:val="20"/>
        </w:rPr>
        <w:t xml:space="preserve"> zasleduje legitimen cilj, saj je v primerih naravnih in drugih nesreč velikega obsega in drugih izjemnih okoliščinah, krizi, vojnem ali izrednem stanju notranja varnost lahko tako močno ogrožena, da je iz razloga varovanja javne koristi, utemeljeno omejiti pravico do stavke policistov, kot je to določeno v drugem odstavku 77. člena ustave. Učinkovito zagotavljanje notranje varnosti, ki je osnovna naloga policije, narekuje, da se pravica do stavke v navedenih okoliščinah lahko omeji, zato je določba tretjega odstavka 76. člena </w:t>
      </w:r>
      <w:proofErr w:type="spellStart"/>
      <w:r w:rsidRPr="00987AF7">
        <w:rPr>
          <w:rFonts w:cs="Arial"/>
          <w:color w:val="000000"/>
          <w:szCs w:val="20"/>
        </w:rPr>
        <w:t>ZODPol</w:t>
      </w:r>
      <w:proofErr w:type="spellEnd"/>
      <w:r w:rsidRPr="00987AF7">
        <w:rPr>
          <w:rFonts w:cs="Arial"/>
          <w:color w:val="000000"/>
          <w:szCs w:val="20"/>
        </w:rPr>
        <w:t xml:space="preserve"> nujna in primerna za zagotovitev zasledovanega cilja.</w:t>
      </w:r>
    </w:p>
    <w:p w14:paraId="46D365CA" w14:textId="77777777" w:rsidR="00987AF7" w:rsidRPr="00987AF7" w:rsidRDefault="00987AF7" w:rsidP="00987AF7">
      <w:pPr>
        <w:autoSpaceDE w:val="0"/>
        <w:autoSpaceDN w:val="0"/>
        <w:adjustRightInd w:val="0"/>
        <w:spacing w:line="240" w:lineRule="auto"/>
        <w:jc w:val="both"/>
        <w:rPr>
          <w:rFonts w:cs="Arial"/>
          <w:color w:val="000000"/>
          <w:szCs w:val="20"/>
        </w:rPr>
      </w:pPr>
    </w:p>
    <w:p w14:paraId="36F4D5EB" w14:textId="77777777" w:rsidR="00987AF7" w:rsidRPr="00987AF7" w:rsidRDefault="00987AF7" w:rsidP="00987AF7">
      <w:pPr>
        <w:autoSpaceDE w:val="0"/>
        <w:autoSpaceDN w:val="0"/>
        <w:adjustRightInd w:val="0"/>
        <w:spacing w:line="240" w:lineRule="auto"/>
        <w:jc w:val="both"/>
        <w:rPr>
          <w:rFonts w:cs="Arial"/>
          <w:color w:val="000000"/>
          <w:szCs w:val="20"/>
        </w:rPr>
      </w:pPr>
      <w:r w:rsidRPr="00987AF7">
        <w:rPr>
          <w:rFonts w:cs="Arial"/>
          <w:color w:val="000000"/>
          <w:szCs w:val="20"/>
        </w:rPr>
        <w:t>Vlada meni, da obravnavana zahteva za oceno ustavnosti ni utemeljena.</w:t>
      </w:r>
    </w:p>
    <w:p w14:paraId="69BF628C" w14:textId="77777777" w:rsidR="00987AF7" w:rsidRPr="00987AF7" w:rsidRDefault="00987AF7" w:rsidP="00987AF7">
      <w:pPr>
        <w:autoSpaceDE w:val="0"/>
        <w:autoSpaceDN w:val="0"/>
        <w:adjustRightInd w:val="0"/>
        <w:spacing w:line="240" w:lineRule="auto"/>
        <w:jc w:val="both"/>
        <w:rPr>
          <w:rFonts w:cs="Arial"/>
          <w:color w:val="000000"/>
          <w:szCs w:val="20"/>
        </w:rPr>
      </w:pPr>
    </w:p>
    <w:p w14:paraId="6E348E51" w14:textId="77777777" w:rsidR="00987AF7" w:rsidRPr="00987AF7" w:rsidRDefault="00987AF7" w:rsidP="00987AF7">
      <w:pPr>
        <w:autoSpaceDE w:val="0"/>
        <w:autoSpaceDN w:val="0"/>
        <w:adjustRightInd w:val="0"/>
        <w:spacing w:line="240" w:lineRule="auto"/>
        <w:jc w:val="both"/>
        <w:rPr>
          <w:rFonts w:cs="Arial"/>
          <w:color w:val="000000"/>
          <w:szCs w:val="20"/>
        </w:rPr>
      </w:pPr>
      <w:r w:rsidRPr="00987AF7">
        <w:rPr>
          <w:rFonts w:cs="Arial"/>
          <w:color w:val="000000"/>
          <w:szCs w:val="20"/>
        </w:rPr>
        <w:t>Vir: Ministrstvo za notranje zadeve</w:t>
      </w:r>
    </w:p>
    <w:p w14:paraId="5E8FC46A"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04A3F377" w14:textId="6BA79E3C" w:rsidR="000C16A7" w:rsidRPr="000C16A7" w:rsidRDefault="000C16A7" w:rsidP="000C16A7">
      <w:pPr>
        <w:autoSpaceDE w:val="0"/>
        <w:autoSpaceDN w:val="0"/>
        <w:adjustRightInd w:val="0"/>
        <w:spacing w:line="240" w:lineRule="auto"/>
        <w:jc w:val="both"/>
        <w:rPr>
          <w:rFonts w:cs="Arial"/>
          <w:b/>
          <w:bCs/>
          <w:color w:val="000000"/>
          <w:szCs w:val="20"/>
        </w:rPr>
      </w:pPr>
      <w:r w:rsidRPr="000C16A7">
        <w:rPr>
          <w:rFonts w:cs="Arial"/>
          <w:b/>
          <w:bCs/>
          <w:color w:val="000000"/>
          <w:szCs w:val="20"/>
        </w:rPr>
        <w:lastRenderedPageBreak/>
        <w:t>Vlada o stališču Slovenije v sodnem postopku s carinskega področja</w:t>
      </w:r>
    </w:p>
    <w:p w14:paraId="20BFBE66" w14:textId="77777777" w:rsidR="000C16A7" w:rsidRPr="000C16A7" w:rsidRDefault="000C16A7" w:rsidP="000C16A7">
      <w:pPr>
        <w:autoSpaceDE w:val="0"/>
        <w:autoSpaceDN w:val="0"/>
        <w:adjustRightInd w:val="0"/>
        <w:spacing w:line="240" w:lineRule="auto"/>
        <w:jc w:val="both"/>
        <w:rPr>
          <w:rFonts w:cs="Arial"/>
          <w:b/>
          <w:bCs/>
          <w:color w:val="000000"/>
          <w:szCs w:val="20"/>
        </w:rPr>
      </w:pPr>
    </w:p>
    <w:p w14:paraId="76F8224C" w14:textId="77777777" w:rsidR="000C16A7" w:rsidRPr="000C16A7" w:rsidRDefault="000C16A7" w:rsidP="000C16A7">
      <w:pPr>
        <w:autoSpaceDE w:val="0"/>
        <w:autoSpaceDN w:val="0"/>
        <w:adjustRightInd w:val="0"/>
        <w:spacing w:line="240" w:lineRule="auto"/>
        <w:jc w:val="both"/>
        <w:rPr>
          <w:rFonts w:cs="Arial"/>
          <w:color w:val="000000"/>
          <w:szCs w:val="20"/>
        </w:rPr>
      </w:pPr>
      <w:r w:rsidRPr="000C16A7">
        <w:rPr>
          <w:rFonts w:cs="Arial"/>
          <w:color w:val="000000"/>
          <w:szCs w:val="20"/>
        </w:rPr>
        <w:t>Vlada je danes sprejela stališče Republike Slovenije v sodnem postopku za sprejetje predhodne odločbe v zadevi C-725/21, ki na podlagi predloga Vrhovnega sodišča Republike Slovenije teče pred Sodiščem Evropske unije.</w:t>
      </w:r>
    </w:p>
    <w:p w14:paraId="2848B63F" w14:textId="77777777" w:rsidR="000C16A7" w:rsidRPr="000C16A7" w:rsidRDefault="000C16A7" w:rsidP="000C16A7">
      <w:pPr>
        <w:autoSpaceDE w:val="0"/>
        <w:autoSpaceDN w:val="0"/>
        <w:adjustRightInd w:val="0"/>
        <w:spacing w:line="240" w:lineRule="auto"/>
        <w:jc w:val="both"/>
        <w:rPr>
          <w:rFonts w:cs="Arial"/>
          <w:color w:val="000000"/>
          <w:szCs w:val="20"/>
        </w:rPr>
      </w:pPr>
    </w:p>
    <w:p w14:paraId="08845373" w14:textId="77777777" w:rsidR="000C16A7" w:rsidRPr="000C16A7" w:rsidRDefault="000C16A7" w:rsidP="000C16A7">
      <w:pPr>
        <w:autoSpaceDE w:val="0"/>
        <w:autoSpaceDN w:val="0"/>
        <w:adjustRightInd w:val="0"/>
        <w:spacing w:line="240" w:lineRule="auto"/>
        <w:jc w:val="both"/>
        <w:rPr>
          <w:rFonts w:cs="Arial"/>
          <w:color w:val="000000"/>
          <w:szCs w:val="20"/>
        </w:rPr>
      </w:pPr>
      <w:r w:rsidRPr="000C16A7">
        <w:rPr>
          <w:rFonts w:cs="Arial"/>
          <w:color w:val="000000"/>
          <w:szCs w:val="20"/>
        </w:rPr>
        <w:t>Vrhovno sodišče je Sodišču Evropske unije predložilo v predhodno odločanje dve vprašanji o razlagi meril za uvrstitev proizvodov iz predmetne zadeve v Kombinirano nomenklaturo Evropske unije. Predhodno vprašanje vrhovnega sodišča izvira iz upravnega spora zoper toženo stranko, Republiko Slovenijo, zaradi carine.</w:t>
      </w:r>
    </w:p>
    <w:p w14:paraId="57821DF8" w14:textId="77777777" w:rsidR="000C16A7" w:rsidRPr="000C16A7" w:rsidRDefault="000C16A7" w:rsidP="000C16A7">
      <w:pPr>
        <w:autoSpaceDE w:val="0"/>
        <w:autoSpaceDN w:val="0"/>
        <w:adjustRightInd w:val="0"/>
        <w:spacing w:line="240" w:lineRule="auto"/>
        <w:jc w:val="both"/>
        <w:rPr>
          <w:rFonts w:cs="Arial"/>
          <w:color w:val="000000"/>
          <w:szCs w:val="20"/>
        </w:rPr>
      </w:pPr>
    </w:p>
    <w:p w14:paraId="35C49FF7" w14:textId="77777777" w:rsidR="000C16A7" w:rsidRPr="000C16A7" w:rsidRDefault="000C16A7" w:rsidP="000C16A7">
      <w:pPr>
        <w:autoSpaceDE w:val="0"/>
        <w:autoSpaceDN w:val="0"/>
        <w:adjustRightInd w:val="0"/>
        <w:spacing w:line="240" w:lineRule="auto"/>
        <w:jc w:val="both"/>
        <w:rPr>
          <w:rFonts w:cs="Arial"/>
          <w:color w:val="000000"/>
          <w:szCs w:val="20"/>
        </w:rPr>
      </w:pPr>
      <w:r w:rsidRPr="000C16A7">
        <w:rPr>
          <w:rFonts w:cs="Arial"/>
          <w:color w:val="000000"/>
          <w:szCs w:val="20"/>
        </w:rPr>
        <w:t>Stališče Republike Slovenije vsebuje opredelitev Republike Slovenije v predmetnem sodnem postopku, ki je obrazloženo z vidika dejanskega stanja konkretnega sodnega postopka, in hkrati podaja tudi usmeritvena navodila za zastopanje.</w:t>
      </w:r>
    </w:p>
    <w:p w14:paraId="53399DA5" w14:textId="77777777" w:rsidR="000C16A7" w:rsidRPr="000C16A7" w:rsidRDefault="000C16A7" w:rsidP="000C16A7">
      <w:pPr>
        <w:autoSpaceDE w:val="0"/>
        <w:autoSpaceDN w:val="0"/>
        <w:adjustRightInd w:val="0"/>
        <w:spacing w:line="240" w:lineRule="auto"/>
        <w:jc w:val="both"/>
        <w:rPr>
          <w:rFonts w:cs="Arial"/>
          <w:color w:val="000000"/>
          <w:szCs w:val="20"/>
        </w:rPr>
      </w:pPr>
    </w:p>
    <w:p w14:paraId="4C6F1210" w14:textId="6461B7C1" w:rsidR="003650B0" w:rsidRPr="000C16A7" w:rsidRDefault="000C16A7" w:rsidP="000C16A7">
      <w:pPr>
        <w:autoSpaceDE w:val="0"/>
        <w:autoSpaceDN w:val="0"/>
        <w:adjustRightInd w:val="0"/>
        <w:spacing w:line="240" w:lineRule="auto"/>
        <w:jc w:val="both"/>
        <w:rPr>
          <w:rFonts w:cs="Arial"/>
          <w:color w:val="000000"/>
          <w:szCs w:val="20"/>
        </w:rPr>
      </w:pPr>
      <w:r w:rsidRPr="000C16A7">
        <w:rPr>
          <w:rFonts w:cs="Arial"/>
          <w:color w:val="000000"/>
          <w:szCs w:val="20"/>
        </w:rPr>
        <w:t>Vir: Ministrstvo za finance</w:t>
      </w:r>
    </w:p>
    <w:p w14:paraId="5C14DDCE"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26914314" w14:textId="5939CEEF" w:rsidR="002009C9" w:rsidRPr="002009C9" w:rsidRDefault="002009C9" w:rsidP="002009C9">
      <w:pPr>
        <w:autoSpaceDE w:val="0"/>
        <w:autoSpaceDN w:val="0"/>
        <w:adjustRightInd w:val="0"/>
        <w:spacing w:line="240" w:lineRule="auto"/>
        <w:jc w:val="both"/>
        <w:rPr>
          <w:rFonts w:cs="Arial"/>
          <w:b/>
          <w:bCs/>
          <w:color w:val="000000"/>
          <w:szCs w:val="20"/>
        </w:rPr>
      </w:pPr>
      <w:r w:rsidRPr="002009C9">
        <w:rPr>
          <w:rFonts w:cs="Arial"/>
          <w:b/>
          <w:bCs/>
          <w:color w:val="000000"/>
          <w:szCs w:val="20"/>
        </w:rPr>
        <w:t>Stališča do Predloga uredbe Evropskega parlamenta in Sveta o spremembi dveh uredb EU, ki se nanašata na sektor rabe zemljišč, gozdarstva in kmetijstva</w:t>
      </w:r>
    </w:p>
    <w:p w14:paraId="2DC716DB" w14:textId="77777777" w:rsidR="002009C9" w:rsidRPr="002009C9" w:rsidRDefault="002009C9" w:rsidP="002009C9">
      <w:pPr>
        <w:autoSpaceDE w:val="0"/>
        <w:autoSpaceDN w:val="0"/>
        <w:adjustRightInd w:val="0"/>
        <w:spacing w:line="240" w:lineRule="auto"/>
        <w:jc w:val="both"/>
        <w:rPr>
          <w:rFonts w:cs="Arial"/>
          <w:b/>
          <w:bCs/>
          <w:color w:val="000000"/>
          <w:szCs w:val="20"/>
        </w:rPr>
      </w:pPr>
    </w:p>
    <w:p w14:paraId="49C49910" w14:textId="77777777" w:rsidR="002009C9" w:rsidRPr="002009C9" w:rsidRDefault="002009C9" w:rsidP="002009C9">
      <w:pPr>
        <w:autoSpaceDE w:val="0"/>
        <w:autoSpaceDN w:val="0"/>
        <w:adjustRightInd w:val="0"/>
        <w:spacing w:line="240" w:lineRule="auto"/>
        <w:jc w:val="both"/>
        <w:rPr>
          <w:rFonts w:cs="Arial"/>
          <w:color w:val="000000"/>
          <w:szCs w:val="20"/>
        </w:rPr>
      </w:pPr>
      <w:r w:rsidRPr="002009C9">
        <w:rPr>
          <w:rFonts w:cs="Arial"/>
          <w:color w:val="000000"/>
          <w:szCs w:val="20"/>
        </w:rPr>
        <w:t xml:space="preserve">Vlada je sprejela stališča Republike Slovenije do Predloga uredbe Evropskega parlamenta in Sveta o spremembi Uredbe (EU) glede področja uporabe, poenostavitve pravil o skladnosti, določitve ciljev držav članic za leto 2030 in zaveze skupnemu doseganju podnebne nevtralnosti do leta 2035 v sektorju rabe zemljišč, gozdarstva in kmetijstva ter Uredbe (EU) 2018/1999 glede izboljšanja spremljanja, poročanja, spremljanja napredka in pregleda. </w:t>
      </w:r>
    </w:p>
    <w:p w14:paraId="1630DBEC" w14:textId="77777777" w:rsidR="002009C9" w:rsidRPr="002009C9" w:rsidRDefault="002009C9" w:rsidP="002009C9">
      <w:pPr>
        <w:autoSpaceDE w:val="0"/>
        <w:autoSpaceDN w:val="0"/>
        <w:adjustRightInd w:val="0"/>
        <w:spacing w:line="240" w:lineRule="auto"/>
        <w:jc w:val="both"/>
        <w:rPr>
          <w:rFonts w:cs="Arial"/>
          <w:color w:val="000000"/>
          <w:szCs w:val="20"/>
        </w:rPr>
      </w:pPr>
    </w:p>
    <w:p w14:paraId="6B71AFCB" w14:textId="631C690E" w:rsidR="002009C9" w:rsidRPr="002009C9" w:rsidRDefault="002009C9" w:rsidP="002009C9">
      <w:pPr>
        <w:autoSpaceDE w:val="0"/>
        <w:autoSpaceDN w:val="0"/>
        <w:adjustRightInd w:val="0"/>
        <w:spacing w:line="240" w:lineRule="auto"/>
        <w:jc w:val="both"/>
        <w:rPr>
          <w:rFonts w:cs="Arial"/>
          <w:color w:val="000000"/>
          <w:szCs w:val="20"/>
        </w:rPr>
      </w:pPr>
      <w:r w:rsidRPr="002009C9">
        <w:rPr>
          <w:rFonts w:cs="Arial"/>
          <w:color w:val="000000"/>
          <w:szCs w:val="20"/>
        </w:rPr>
        <w:t xml:space="preserve">Republika Slovenija podpira Predlog uredbe Evropskega parlamenta in Sveta o spremembi Uredbe (EU) glede področja uporabe, poenostavitve pravil o skladnosti, določitve ciljev držav članic za leto 2030 in zaveze skupnemu doseganju podnebne nevtralnosti do leta 2035 v sektorju rabe zemljišč, gozdarstva in kmetijstva ter Uredbe (EU) glede izboljšanja spremljanja, poročanja, spremljanja napredka in pregleda slovenskih gozdov in načinov upravljanja z njimi. S skoraj 60 % gozdnatostjo, predvsem pa z višino lesne zaloge, ki je že dosegla ciljno vrednost iz Resolucije o nacionalnem gozdnem programu, smo med državami članicami v samem vrhu. Slovensko gozdarstvo bo ob upoštevanju zakonitosti razvoja gozdov ter časovnih in prostorskih omejitev gozdarskih dejavnosti za ohranjanje in spodbujanje biotske raznovrstnosti v gozdovih, še naprej spodbujalo aktivno in sonaravno gospodarjenje z gozdovi, prilagajanje drevesne sestave rastišču primerne zmesi drevesnih vrst ter druga </w:t>
      </w:r>
      <w:proofErr w:type="spellStart"/>
      <w:r w:rsidRPr="002009C9">
        <w:rPr>
          <w:rFonts w:cs="Arial"/>
          <w:color w:val="000000"/>
          <w:szCs w:val="20"/>
        </w:rPr>
        <w:t>biomeliorativna</w:t>
      </w:r>
      <w:proofErr w:type="spellEnd"/>
      <w:r w:rsidRPr="002009C9">
        <w:rPr>
          <w:rFonts w:cs="Arial"/>
          <w:color w:val="000000"/>
          <w:szCs w:val="20"/>
        </w:rPr>
        <w:t xml:space="preserve"> dela, s čimer skrbimo za odporne in zdrave gozdove, ki zagotavljajo mnogo funkcij, med drugim klimatsko (ponor </w:t>
      </w:r>
      <w:r w:rsidR="00974E45" w:rsidRPr="002009C9">
        <w:rPr>
          <w:rFonts w:cs="Arial"/>
          <w:color w:val="000000"/>
          <w:szCs w:val="20"/>
        </w:rPr>
        <w:t>ogljika</w:t>
      </w:r>
      <w:r w:rsidRPr="002009C9">
        <w:rPr>
          <w:rFonts w:cs="Arial"/>
          <w:color w:val="000000"/>
          <w:szCs w:val="20"/>
        </w:rPr>
        <w:t xml:space="preserve">), varovalno (tal in vode) ter </w:t>
      </w:r>
      <w:proofErr w:type="spellStart"/>
      <w:r w:rsidRPr="002009C9">
        <w:rPr>
          <w:rFonts w:cs="Arial"/>
          <w:color w:val="000000"/>
          <w:szCs w:val="20"/>
        </w:rPr>
        <w:t>lesnoproizvodno</w:t>
      </w:r>
      <w:proofErr w:type="spellEnd"/>
      <w:r w:rsidRPr="002009C9">
        <w:rPr>
          <w:rFonts w:cs="Arial"/>
          <w:color w:val="000000"/>
          <w:szCs w:val="20"/>
        </w:rPr>
        <w:t xml:space="preserve"> funkcijo. Prav tako Republika Slovenija ugotavlja, da predlog uredbe prepoznava tudi značilnosti kmetijskega dela sektorja LULUCF (LULUCF pomeni Splošni pristop glede uredbe o rabi zemljišč, spremembi rabe zemljišč in gozdarstvu) .</w:t>
      </w:r>
    </w:p>
    <w:p w14:paraId="0371EE65" w14:textId="77777777" w:rsidR="002009C9" w:rsidRPr="002009C9" w:rsidRDefault="002009C9" w:rsidP="002009C9">
      <w:pPr>
        <w:autoSpaceDE w:val="0"/>
        <w:autoSpaceDN w:val="0"/>
        <w:adjustRightInd w:val="0"/>
        <w:spacing w:line="240" w:lineRule="auto"/>
        <w:jc w:val="both"/>
        <w:rPr>
          <w:rFonts w:cs="Arial"/>
          <w:color w:val="000000"/>
          <w:szCs w:val="20"/>
        </w:rPr>
      </w:pPr>
    </w:p>
    <w:p w14:paraId="278E1A8E" w14:textId="44D33EAE" w:rsidR="003650B0" w:rsidRPr="002009C9" w:rsidRDefault="002009C9" w:rsidP="002009C9">
      <w:pPr>
        <w:autoSpaceDE w:val="0"/>
        <w:autoSpaceDN w:val="0"/>
        <w:adjustRightInd w:val="0"/>
        <w:spacing w:line="240" w:lineRule="auto"/>
        <w:jc w:val="both"/>
        <w:rPr>
          <w:rFonts w:cs="Arial"/>
          <w:color w:val="000000"/>
          <w:szCs w:val="20"/>
        </w:rPr>
      </w:pPr>
      <w:r w:rsidRPr="002009C9">
        <w:rPr>
          <w:rFonts w:cs="Arial"/>
          <w:color w:val="000000"/>
          <w:szCs w:val="20"/>
        </w:rPr>
        <w:t>Vir: Ministrstvo za kmetijstvo, gozdarstvo in prehrano</w:t>
      </w:r>
    </w:p>
    <w:p w14:paraId="119D7096"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22C1F5E1" w14:textId="54A01853" w:rsidR="00FD03D1" w:rsidRPr="00FD03D1" w:rsidRDefault="00FD03D1" w:rsidP="00FD03D1">
      <w:pPr>
        <w:autoSpaceDE w:val="0"/>
        <w:autoSpaceDN w:val="0"/>
        <w:adjustRightInd w:val="0"/>
        <w:spacing w:line="240" w:lineRule="auto"/>
        <w:jc w:val="both"/>
        <w:rPr>
          <w:rFonts w:cs="Arial"/>
          <w:b/>
          <w:bCs/>
          <w:color w:val="000000"/>
          <w:szCs w:val="20"/>
        </w:rPr>
      </w:pPr>
      <w:r w:rsidRPr="00FD03D1">
        <w:rPr>
          <w:rFonts w:cs="Arial"/>
          <w:b/>
          <w:bCs/>
          <w:color w:val="000000"/>
          <w:szCs w:val="20"/>
        </w:rPr>
        <w:t xml:space="preserve">Stališče </w:t>
      </w:r>
      <w:r>
        <w:rPr>
          <w:rFonts w:cs="Arial"/>
          <w:b/>
          <w:bCs/>
          <w:color w:val="000000"/>
          <w:szCs w:val="20"/>
        </w:rPr>
        <w:t>k</w:t>
      </w:r>
      <w:r w:rsidRPr="00FD03D1">
        <w:rPr>
          <w:rFonts w:cs="Arial"/>
          <w:b/>
          <w:bCs/>
          <w:color w:val="000000"/>
          <w:szCs w:val="20"/>
        </w:rPr>
        <w:t xml:space="preserve"> Predlog</w:t>
      </w:r>
      <w:r>
        <w:rPr>
          <w:rFonts w:cs="Arial"/>
          <w:b/>
          <w:bCs/>
          <w:color w:val="000000"/>
          <w:szCs w:val="20"/>
        </w:rPr>
        <w:t>u</w:t>
      </w:r>
      <w:r w:rsidRPr="00FD03D1">
        <w:rPr>
          <w:rFonts w:cs="Arial"/>
          <w:b/>
          <w:bCs/>
          <w:color w:val="000000"/>
          <w:szCs w:val="20"/>
        </w:rPr>
        <w:t xml:space="preserve"> uredbe o zaščiti Unije in njenih držav članic pred gospodarsko prisilo, ki jo izvajajo tretje države</w:t>
      </w:r>
    </w:p>
    <w:p w14:paraId="06026E51" w14:textId="77777777" w:rsidR="00FD03D1" w:rsidRPr="00FD03D1" w:rsidRDefault="00FD03D1" w:rsidP="00FD03D1">
      <w:pPr>
        <w:autoSpaceDE w:val="0"/>
        <w:autoSpaceDN w:val="0"/>
        <w:adjustRightInd w:val="0"/>
        <w:spacing w:line="240" w:lineRule="auto"/>
        <w:jc w:val="both"/>
        <w:rPr>
          <w:rFonts w:cs="Arial"/>
          <w:b/>
          <w:bCs/>
          <w:color w:val="000000"/>
          <w:szCs w:val="20"/>
        </w:rPr>
      </w:pPr>
    </w:p>
    <w:p w14:paraId="264EC808" w14:textId="7ED869B2" w:rsidR="00FD03D1" w:rsidRPr="00FD03D1" w:rsidRDefault="00FD03D1" w:rsidP="00FD03D1">
      <w:pPr>
        <w:autoSpaceDE w:val="0"/>
        <w:autoSpaceDN w:val="0"/>
        <w:adjustRightInd w:val="0"/>
        <w:spacing w:line="240" w:lineRule="auto"/>
        <w:jc w:val="both"/>
        <w:rPr>
          <w:rFonts w:cs="Arial"/>
          <w:color w:val="000000"/>
          <w:szCs w:val="20"/>
        </w:rPr>
      </w:pPr>
      <w:r w:rsidRPr="00FD03D1">
        <w:rPr>
          <w:rFonts w:cs="Arial"/>
          <w:color w:val="000000"/>
          <w:szCs w:val="20"/>
        </w:rPr>
        <w:t>Vlada Republike Slovenije je sprejela stališče Republike Slovenije k  Predlog</w:t>
      </w:r>
      <w:r w:rsidR="006B02A0">
        <w:rPr>
          <w:rFonts w:cs="Arial"/>
          <w:color w:val="000000"/>
          <w:szCs w:val="20"/>
        </w:rPr>
        <w:t>u</w:t>
      </w:r>
      <w:r w:rsidRPr="00FD03D1">
        <w:rPr>
          <w:rFonts w:cs="Arial"/>
          <w:color w:val="000000"/>
          <w:szCs w:val="20"/>
        </w:rPr>
        <w:t xml:space="preserve"> uredbe Evropskega parlamenta in Sveta o zaščiti Unije in njenih držav članic pred gospodarsko prisilo, ki jo izvajajo tretje države.</w:t>
      </w:r>
    </w:p>
    <w:p w14:paraId="375CB3FF" w14:textId="77777777" w:rsidR="00FD03D1" w:rsidRPr="00FD03D1" w:rsidRDefault="00FD03D1" w:rsidP="00FD03D1">
      <w:pPr>
        <w:autoSpaceDE w:val="0"/>
        <w:autoSpaceDN w:val="0"/>
        <w:adjustRightInd w:val="0"/>
        <w:spacing w:line="240" w:lineRule="auto"/>
        <w:jc w:val="both"/>
        <w:rPr>
          <w:rFonts w:cs="Arial"/>
          <w:color w:val="000000"/>
          <w:szCs w:val="20"/>
        </w:rPr>
      </w:pPr>
    </w:p>
    <w:p w14:paraId="7A721659" w14:textId="77777777" w:rsidR="00FD03D1" w:rsidRPr="00FD03D1" w:rsidRDefault="00FD03D1" w:rsidP="00FD03D1">
      <w:pPr>
        <w:autoSpaceDE w:val="0"/>
        <w:autoSpaceDN w:val="0"/>
        <w:adjustRightInd w:val="0"/>
        <w:spacing w:line="240" w:lineRule="auto"/>
        <w:jc w:val="both"/>
        <w:rPr>
          <w:rFonts w:cs="Arial"/>
          <w:color w:val="000000"/>
          <w:szCs w:val="20"/>
        </w:rPr>
      </w:pPr>
      <w:r w:rsidRPr="00FD03D1">
        <w:rPr>
          <w:rFonts w:cs="Arial"/>
          <w:color w:val="000000"/>
          <w:szCs w:val="20"/>
        </w:rPr>
        <w:t>Republika Slovenija načelno podpira predlog Uredbe Evropskega parlamenta in Sveta o zaščiti Unije in njenih držav članic pred gospodarsko prisilo, ki jo izvajajo tretje države in se zavzema za dobro premišljeno, sorazmerno uporabo te uredbe, ob upoštevanju vseh okoliščin, ki so privedle do ukrepa tretje države, ter posledic predvidenih ukrepov Unije za odziv.</w:t>
      </w:r>
    </w:p>
    <w:p w14:paraId="05D056F0" w14:textId="77777777" w:rsidR="00FD03D1" w:rsidRPr="00FD03D1" w:rsidRDefault="00FD03D1" w:rsidP="00FD03D1">
      <w:pPr>
        <w:autoSpaceDE w:val="0"/>
        <w:autoSpaceDN w:val="0"/>
        <w:adjustRightInd w:val="0"/>
        <w:spacing w:line="240" w:lineRule="auto"/>
        <w:jc w:val="both"/>
        <w:rPr>
          <w:rFonts w:cs="Arial"/>
          <w:color w:val="000000"/>
          <w:szCs w:val="20"/>
        </w:rPr>
      </w:pPr>
    </w:p>
    <w:p w14:paraId="24A3D961" w14:textId="77777777" w:rsidR="00FD03D1" w:rsidRPr="00FD03D1" w:rsidRDefault="00FD03D1" w:rsidP="00FD03D1">
      <w:pPr>
        <w:autoSpaceDE w:val="0"/>
        <w:autoSpaceDN w:val="0"/>
        <w:adjustRightInd w:val="0"/>
        <w:spacing w:line="240" w:lineRule="auto"/>
        <w:jc w:val="both"/>
        <w:rPr>
          <w:rFonts w:cs="Arial"/>
          <w:color w:val="000000"/>
          <w:szCs w:val="20"/>
        </w:rPr>
      </w:pPr>
      <w:r w:rsidRPr="00FD03D1">
        <w:rPr>
          <w:rFonts w:cs="Arial"/>
          <w:color w:val="000000"/>
          <w:szCs w:val="20"/>
        </w:rPr>
        <w:t>Ob tem Slovenija poudarja pomen skladnosti predloga z mednarodnim pravom, vključno s pravili Svetovne trgovinske organizacije (WTO) in pomen sodelovanja držav članic s Komisijo v vseh fazah priprave ukrepov ter sprotne obveščenosti držav članic o aktivnostih Komisije v vseh fazah do uvedbe morebitnih ukrepov Unije za odziv.</w:t>
      </w:r>
    </w:p>
    <w:p w14:paraId="3CD72DD0" w14:textId="77777777" w:rsidR="00FD03D1" w:rsidRPr="00FD03D1" w:rsidRDefault="00FD03D1" w:rsidP="00FD03D1">
      <w:pPr>
        <w:autoSpaceDE w:val="0"/>
        <w:autoSpaceDN w:val="0"/>
        <w:adjustRightInd w:val="0"/>
        <w:spacing w:line="240" w:lineRule="auto"/>
        <w:jc w:val="both"/>
        <w:rPr>
          <w:rFonts w:cs="Arial"/>
          <w:color w:val="000000"/>
          <w:szCs w:val="20"/>
        </w:rPr>
      </w:pPr>
    </w:p>
    <w:p w14:paraId="26055AA8" w14:textId="77777777" w:rsidR="00FD03D1" w:rsidRPr="00FD03D1" w:rsidRDefault="00FD03D1" w:rsidP="00FD03D1">
      <w:pPr>
        <w:autoSpaceDE w:val="0"/>
        <w:autoSpaceDN w:val="0"/>
        <w:adjustRightInd w:val="0"/>
        <w:spacing w:line="240" w:lineRule="auto"/>
        <w:jc w:val="both"/>
        <w:rPr>
          <w:rFonts w:cs="Arial"/>
          <w:color w:val="000000"/>
          <w:szCs w:val="20"/>
        </w:rPr>
      </w:pPr>
      <w:r w:rsidRPr="00FD03D1">
        <w:rPr>
          <w:rFonts w:cs="Arial"/>
          <w:color w:val="000000"/>
          <w:szCs w:val="20"/>
        </w:rPr>
        <w:t xml:space="preserve">Cilj predloga uredbe je zaščititi interese Unije in njenih držav članic s tem, da se Uniji omogoči odziv na gospodarsko prisilo. Gospodarska prisila se nanaša na položaj, v katerem poskuša tretja država Unijo ali državo članico prisiliti, da sprejme določeno politično odločitev tako, da proti njej uporabi ukrepe, ki vplivajo na trgovino ali naložbe, ali ji zagrozi z njihovo uporabo. Cilj odziva Unije ali zgolj možnosti za takšen odziv je zlasti tretje države odvrniti od samega izvajanja gospodarske prisile ali jih odvrniti od njenega nadaljnjega izvajanja, če do nje pride. Unija lahko v skrajnem primeru sprejme ukrepe proti gospodarski prisili. </w:t>
      </w:r>
    </w:p>
    <w:p w14:paraId="3673AD8F" w14:textId="77777777" w:rsidR="00FD03D1" w:rsidRPr="00FD03D1" w:rsidRDefault="00FD03D1" w:rsidP="00FD03D1">
      <w:pPr>
        <w:autoSpaceDE w:val="0"/>
        <w:autoSpaceDN w:val="0"/>
        <w:adjustRightInd w:val="0"/>
        <w:spacing w:line="240" w:lineRule="auto"/>
        <w:jc w:val="both"/>
        <w:rPr>
          <w:rFonts w:cs="Arial"/>
          <w:color w:val="000000"/>
          <w:szCs w:val="20"/>
        </w:rPr>
      </w:pPr>
    </w:p>
    <w:p w14:paraId="0ED60837" w14:textId="77777777" w:rsidR="00FD03D1" w:rsidRPr="00FD03D1" w:rsidRDefault="00FD03D1" w:rsidP="00FD03D1">
      <w:pPr>
        <w:autoSpaceDE w:val="0"/>
        <w:autoSpaceDN w:val="0"/>
        <w:adjustRightInd w:val="0"/>
        <w:spacing w:line="240" w:lineRule="auto"/>
        <w:jc w:val="both"/>
        <w:rPr>
          <w:rFonts w:cs="Arial"/>
          <w:color w:val="000000"/>
          <w:szCs w:val="20"/>
        </w:rPr>
      </w:pPr>
      <w:r w:rsidRPr="00FD03D1">
        <w:rPr>
          <w:rFonts w:cs="Arial"/>
          <w:color w:val="000000"/>
          <w:szCs w:val="20"/>
        </w:rPr>
        <w:t xml:space="preserve">S predlogom uredbe se želi odpraviti zakonodajno vrzel pri obravnavi naraščajočega izziva gospodarske prisile, saj Unija za zdaj nima zakonodajnega okvira za ukrepanje proti gospodarski prisili, prav tako vprašanje gospodarske prisile ni obravnavano z nobenim od obstoječih pravnih instrumentov. </w:t>
      </w:r>
    </w:p>
    <w:p w14:paraId="4405E179" w14:textId="77777777" w:rsidR="00FD03D1" w:rsidRPr="00FD03D1" w:rsidRDefault="00FD03D1" w:rsidP="00FD03D1">
      <w:pPr>
        <w:autoSpaceDE w:val="0"/>
        <w:autoSpaceDN w:val="0"/>
        <w:adjustRightInd w:val="0"/>
        <w:spacing w:line="240" w:lineRule="auto"/>
        <w:jc w:val="both"/>
        <w:rPr>
          <w:rFonts w:cs="Arial"/>
          <w:color w:val="000000"/>
          <w:szCs w:val="20"/>
        </w:rPr>
      </w:pPr>
    </w:p>
    <w:p w14:paraId="30A7C157" w14:textId="77777777" w:rsidR="00FD03D1" w:rsidRPr="00FD03D1" w:rsidRDefault="00FD03D1" w:rsidP="00FD03D1">
      <w:pPr>
        <w:autoSpaceDE w:val="0"/>
        <w:autoSpaceDN w:val="0"/>
        <w:adjustRightInd w:val="0"/>
        <w:spacing w:line="240" w:lineRule="auto"/>
        <w:jc w:val="both"/>
        <w:rPr>
          <w:rFonts w:cs="Arial"/>
          <w:color w:val="000000"/>
          <w:szCs w:val="20"/>
        </w:rPr>
      </w:pPr>
      <w:r w:rsidRPr="00FD03D1">
        <w:rPr>
          <w:rFonts w:cs="Arial"/>
          <w:color w:val="000000"/>
          <w:szCs w:val="20"/>
        </w:rPr>
        <w:t xml:space="preserve">Predlog uredbe predstavlja celovit okvir za ukrepanje proti gospodarski prisili. Izrecno daje prednost </w:t>
      </w:r>
      <w:proofErr w:type="spellStart"/>
      <w:r w:rsidRPr="00FD03D1">
        <w:rPr>
          <w:rFonts w:cs="Arial"/>
          <w:color w:val="000000"/>
          <w:szCs w:val="20"/>
        </w:rPr>
        <w:t>neintervencionističnemu</w:t>
      </w:r>
      <w:proofErr w:type="spellEnd"/>
      <w:r w:rsidRPr="00FD03D1">
        <w:rPr>
          <w:rFonts w:cs="Arial"/>
          <w:color w:val="000000"/>
          <w:szCs w:val="20"/>
        </w:rPr>
        <w:t xml:space="preserve"> pristopu (sporazumne rešitve v primerjavi s protiukrepi), vendar se lahko Unija po potrebi odzove tudi s protiukrepi.</w:t>
      </w:r>
    </w:p>
    <w:p w14:paraId="2EB0ED0A" w14:textId="77777777" w:rsidR="00FD03D1" w:rsidRPr="00FD03D1" w:rsidRDefault="00FD03D1" w:rsidP="00FD03D1">
      <w:pPr>
        <w:autoSpaceDE w:val="0"/>
        <w:autoSpaceDN w:val="0"/>
        <w:adjustRightInd w:val="0"/>
        <w:spacing w:line="240" w:lineRule="auto"/>
        <w:jc w:val="both"/>
        <w:rPr>
          <w:rFonts w:cs="Arial"/>
          <w:color w:val="000000"/>
          <w:szCs w:val="20"/>
        </w:rPr>
      </w:pPr>
    </w:p>
    <w:p w14:paraId="5FF4EA68" w14:textId="54826895" w:rsidR="003650B0" w:rsidRPr="003650B0" w:rsidRDefault="00FD03D1" w:rsidP="00FD03D1">
      <w:pPr>
        <w:autoSpaceDE w:val="0"/>
        <w:autoSpaceDN w:val="0"/>
        <w:adjustRightInd w:val="0"/>
        <w:spacing w:line="240" w:lineRule="auto"/>
        <w:jc w:val="both"/>
        <w:rPr>
          <w:rFonts w:cs="Arial"/>
          <w:b/>
          <w:bCs/>
          <w:color w:val="000000"/>
          <w:szCs w:val="20"/>
        </w:rPr>
      </w:pPr>
      <w:r w:rsidRPr="00FD03D1">
        <w:rPr>
          <w:rFonts w:cs="Arial"/>
          <w:color w:val="000000"/>
          <w:szCs w:val="20"/>
        </w:rPr>
        <w:t>Vir: Ministrstvo za gospodarski razvoj in tehnologijo</w:t>
      </w:r>
    </w:p>
    <w:p w14:paraId="51D16F4C"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4493717A" w14:textId="2C4EE0E3" w:rsidR="00211C97" w:rsidRPr="00211C97" w:rsidRDefault="00211C97" w:rsidP="00211C97">
      <w:pPr>
        <w:autoSpaceDE w:val="0"/>
        <w:autoSpaceDN w:val="0"/>
        <w:adjustRightInd w:val="0"/>
        <w:spacing w:line="240" w:lineRule="auto"/>
        <w:jc w:val="both"/>
        <w:rPr>
          <w:rFonts w:cs="Arial"/>
          <w:b/>
          <w:bCs/>
          <w:color w:val="000000"/>
          <w:szCs w:val="20"/>
        </w:rPr>
      </w:pPr>
      <w:r w:rsidRPr="00211C97">
        <w:rPr>
          <w:rFonts w:cs="Arial"/>
          <w:b/>
          <w:bCs/>
          <w:color w:val="000000"/>
          <w:szCs w:val="20"/>
        </w:rPr>
        <w:t>Stališče</w:t>
      </w:r>
      <w:r>
        <w:rPr>
          <w:rFonts w:cs="Arial"/>
          <w:b/>
          <w:bCs/>
          <w:color w:val="000000"/>
          <w:szCs w:val="20"/>
        </w:rPr>
        <w:t xml:space="preserve"> </w:t>
      </w:r>
      <w:r w:rsidRPr="00211C97">
        <w:rPr>
          <w:rFonts w:cs="Arial"/>
          <w:b/>
          <w:bCs/>
          <w:color w:val="000000"/>
          <w:szCs w:val="20"/>
        </w:rPr>
        <w:t>o spremembi Uredbe (EU) glede odločitev evropskih organizacij za standardizacijo v zvezi z evropskimi standardi in evropskimi standardizacijskimi dokumenti</w:t>
      </w:r>
    </w:p>
    <w:p w14:paraId="67753274" w14:textId="77777777" w:rsidR="00211C97" w:rsidRPr="00211C97" w:rsidRDefault="00211C97" w:rsidP="00211C97">
      <w:pPr>
        <w:autoSpaceDE w:val="0"/>
        <w:autoSpaceDN w:val="0"/>
        <w:adjustRightInd w:val="0"/>
        <w:spacing w:line="240" w:lineRule="auto"/>
        <w:jc w:val="both"/>
        <w:rPr>
          <w:rFonts w:cs="Arial"/>
          <w:color w:val="000000"/>
          <w:szCs w:val="20"/>
        </w:rPr>
      </w:pPr>
    </w:p>
    <w:p w14:paraId="161D83E1" w14:textId="7597F039" w:rsidR="00211C97" w:rsidRPr="00211C97" w:rsidRDefault="00211C97" w:rsidP="00211C97">
      <w:pPr>
        <w:autoSpaceDE w:val="0"/>
        <w:autoSpaceDN w:val="0"/>
        <w:adjustRightInd w:val="0"/>
        <w:spacing w:line="240" w:lineRule="auto"/>
        <w:jc w:val="both"/>
        <w:rPr>
          <w:rFonts w:cs="Arial"/>
          <w:color w:val="000000"/>
          <w:szCs w:val="20"/>
        </w:rPr>
      </w:pPr>
      <w:r w:rsidRPr="00211C97">
        <w:rPr>
          <w:rFonts w:cs="Arial"/>
          <w:color w:val="000000"/>
          <w:szCs w:val="20"/>
        </w:rPr>
        <w:t xml:space="preserve">Vlada Republike Slovenije je sprejela stališče Republike Slovenije k </w:t>
      </w:r>
      <w:r w:rsidR="006B02A0">
        <w:rPr>
          <w:rFonts w:cs="Arial"/>
          <w:color w:val="000000"/>
          <w:szCs w:val="20"/>
        </w:rPr>
        <w:t xml:space="preserve"> </w:t>
      </w:r>
      <w:r w:rsidRPr="00211C97">
        <w:rPr>
          <w:rFonts w:cs="Arial"/>
          <w:color w:val="000000"/>
          <w:szCs w:val="20"/>
        </w:rPr>
        <w:t>Predlog</w:t>
      </w:r>
      <w:r w:rsidR="006B02A0">
        <w:rPr>
          <w:rFonts w:cs="Arial"/>
          <w:color w:val="000000"/>
          <w:szCs w:val="20"/>
        </w:rPr>
        <w:t>u</w:t>
      </w:r>
      <w:r w:rsidRPr="00211C97">
        <w:rPr>
          <w:rFonts w:cs="Arial"/>
          <w:color w:val="000000"/>
          <w:szCs w:val="20"/>
        </w:rPr>
        <w:t xml:space="preserve"> Uredbe Evropskega parlamenta in Sveta o spremembi Uredbe (EU) št. 1025/2012 glede odločitev evropskih organizacij za standardizacijo v zvezi z evropskimi standardi in evropskimi standardizacijskimi dokumenti. </w:t>
      </w:r>
    </w:p>
    <w:p w14:paraId="05590C42" w14:textId="77777777" w:rsidR="00211C97" w:rsidRPr="00211C97" w:rsidRDefault="00211C97" w:rsidP="00211C97">
      <w:pPr>
        <w:autoSpaceDE w:val="0"/>
        <w:autoSpaceDN w:val="0"/>
        <w:adjustRightInd w:val="0"/>
        <w:spacing w:line="240" w:lineRule="auto"/>
        <w:jc w:val="both"/>
        <w:rPr>
          <w:rFonts w:cs="Arial"/>
          <w:color w:val="000000"/>
          <w:szCs w:val="20"/>
        </w:rPr>
      </w:pPr>
    </w:p>
    <w:p w14:paraId="4437F853" w14:textId="77777777" w:rsidR="00211C97" w:rsidRPr="00211C97" w:rsidRDefault="00211C97" w:rsidP="00211C97">
      <w:pPr>
        <w:autoSpaceDE w:val="0"/>
        <w:autoSpaceDN w:val="0"/>
        <w:adjustRightInd w:val="0"/>
        <w:spacing w:line="240" w:lineRule="auto"/>
        <w:jc w:val="both"/>
        <w:rPr>
          <w:rFonts w:cs="Arial"/>
          <w:color w:val="000000"/>
          <w:szCs w:val="20"/>
        </w:rPr>
      </w:pPr>
      <w:r w:rsidRPr="00211C97">
        <w:rPr>
          <w:rFonts w:cs="Arial"/>
          <w:color w:val="000000"/>
          <w:szCs w:val="20"/>
        </w:rPr>
        <w:t xml:space="preserve">Republika Slovenija podpira predlog Uredbe Evropskega parlamenta in Sveta o spremembi Uredbe (EU) št. 1025/2012, s katerim se določa, da o mandatih za pripravo </w:t>
      </w:r>
      <w:proofErr w:type="spellStart"/>
      <w:r w:rsidRPr="00211C97">
        <w:rPr>
          <w:rFonts w:cs="Arial"/>
          <w:color w:val="000000"/>
          <w:szCs w:val="20"/>
        </w:rPr>
        <w:t>harmoniziranih</w:t>
      </w:r>
      <w:proofErr w:type="spellEnd"/>
      <w:r w:rsidRPr="00211C97">
        <w:rPr>
          <w:rFonts w:cs="Arial"/>
          <w:color w:val="000000"/>
          <w:szCs w:val="20"/>
        </w:rPr>
        <w:t xml:space="preserve"> evropskih standardov in njihovi potrditvi, odločajo nacionalni organi za standardizacijo držav članic Evropske unije in Evropskega gospodarskega prostora. </w:t>
      </w:r>
    </w:p>
    <w:p w14:paraId="323E5268" w14:textId="77777777" w:rsidR="00211C97" w:rsidRPr="00211C97" w:rsidRDefault="00211C97" w:rsidP="00211C97">
      <w:pPr>
        <w:autoSpaceDE w:val="0"/>
        <w:autoSpaceDN w:val="0"/>
        <w:adjustRightInd w:val="0"/>
        <w:spacing w:line="240" w:lineRule="auto"/>
        <w:jc w:val="both"/>
        <w:rPr>
          <w:rFonts w:cs="Arial"/>
          <w:color w:val="000000"/>
          <w:szCs w:val="20"/>
        </w:rPr>
      </w:pPr>
    </w:p>
    <w:p w14:paraId="1BEC39D9" w14:textId="77777777" w:rsidR="00211C97" w:rsidRPr="00211C97" w:rsidRDefault="00211C97" w:rsidP="00211C97">
      <w:pPr>
        <w:autoSpaceDE w:val="0"/>
        <w:autoSpaceDN w:val="0"/>
        <w:adjustRightInd w:val="0"/>
        <w:spacing w:line="240" w:lineRule="auto"/>
        <w:jc w:val="both"/>
        <w:rPr>
          <w:rFonts w:cs="Arial"/>
          <w:color w:val="000000"/>
          <w:szCs w:val="20"/>
        </w:rPr>
      </w:pPr>
      <w:r w:rsidRPr="00211C97">
        <w:rPr>
          <w:rFonts w:cs="Arial"/>
          <w:color w:val="000000"/>
          <w:szCs w:val="20"/>
        </w:rPr>
        <w:t xml:space="preserve">Cilj predloga je zagotovitev večje jasnosti in ravnovesja v postopku priprave in sprejemanja </w:t>
      </w:r>
      <w:proofErr w:type="spellStart"/>
      <w:r w:rsidRPr="00211C97">
        <w:rPr>
          <w:rFonts w:cs="Arial"/>
          <w:color w:val="000000"/>
          <w:szCs w:val="20"/>
        </w:rPr>
        <w:t>harmoniziranih</w:t>
      </w:r>
      <w:proofErr w:type="spellEnd"/>
      <w:r w:rsidRPr="00211C97">
        <w:rPr>
          <w:rFonts w:cs="Arial"/>
          <w:color w:val="000000"/>
          <w:szCs w:val="20"/>
        </w:rPr>
        <w:t xml:space="preserve"> standardov, ki so podpora evropski zakonodaji. Potrebno je zagotoviti, da je celoten notranji postopek odločanja pri izdajanju </w:t>
      </w:r>
      <w:proofErr w:type="spellStart"/>
      <w:r w:rsidRPr="00211C97">
        <w:rPr>
          <w:rFonts w:cs="Arial"/>
          <w:color w:val="000000"/>
          <w:szCs w:val="20"/>
        </w:rPr>
        <w:t>harmoniziranih</w:t>
      </w:r>
      <w:proofErr w:type="spellEnd"/>
      <w:r w:rsidRPr="00211C97">
        <w:rPr>
          <w:rFonts w:cs="Arial"/>
          <w:color w:val="000000"/>
          <w:szCs w:val="20"/>
        </w:rPr>
        <w:t xml:space="preserve"> standardov in standardizacijskih dokumentov, v skladu s tem, kar institucije EU pričakujejo od evropskih organizacij za standardizacijo.</w:t>
      </w:r>
    </w:p>
    <w:p w14:paraId="5073FA0B" w14:textId="77777777" w:rsidR="00211C97" w:rsidRPr="00211C97" w:rsidRDefault="00211C97" w:rsidP="00211C97">
      <w:pPr>
        <w:autoSpaceDE w:val="0"/>
        <w:autoSpaceDN w:val="0"/>
        <w:adjustRightInd w:val="0"/>
        <w:spacing w:line="240" w:lineRule="auto"/>
        <w:jc w:val="both"/>
        <w:rPr>
          <w:rFonts w:cs="Arial"/>
          <w:color w:val="000000"/>
          <w:szCs w:val="20"/>
        </w:rPr>
      </w:pPr>
    </w:p>
    <w:p w14:paraId="0C4C6B64" w14:textId="77777777" w:rsidR="00211C97" w:rsidRPr="00211C97" w:rsidRDefault="00211C97" w:rsidP="00211C97">
      <w:pPr>
        <w:autoSpaceDE w:val="0"/>
        <w:autoSpaceDN w:val="0"/>
        <w:adjustRightInd w:val="0"/>
        <w:spacing w:line="240" w:lineRule="auto"/>
        <w:jc w:val="both"/>
        <w:rPr>
          <w:rFonts w:cs="Arial"/>
          <w:color w:val="000000"/>
          <w:szCs w:val="20"/>
        </w:rPr>
      </w:pPr>
      <w:r w:rsidRPr="00211C97">
        <w:rPr>
          <w:rFonts w:cs="Arial"/>
          <w:color w:val="000000"/>
          <w:szCs w:val="20"/>
        </w:rPr>
        <w:t xml:space="preserve">S predlogom se želi še bolj zaščititi načela dobrega upravljanja pri pripravi standardov, ki jih zahteva Komisija v skladu s členom 10(1) uredbe o standardizaciji (harmonizirani standardi). Ta pobuda bo okrepila vlogo nacionalnih predstavnikov (tj. nacionalnih organov za standardizacijo) v sistemu. </w:t>
      </w:r>
    </w:p>
    <w:p w14:paraId="6AC08450" w14:textId="77777777" w:rsidR="00211C97" w:rsidRPr="00211C97" w:rsidRDefault="00211C97" w:rsidP="00211C97">
      <w:pPr>
        <w:autoSpaceDE w:val="0"/>
        <w:autoSpaceDN w:val="0"/>
        <w:adjustRightInd w:val="0"/>
        <w:spacing w:line="240" w:lineRule="auto"/>
        <w:jc w:val="both"/>
        <w:rPr>
          <w:rFonts w:cs="Arial"/>
          <w:color w:val="000000"/>
          <w:szCs w:val="20"/>
        </w:rPr>
      </w:pPr>
    </w:p>
    <w:p w14:paraId="76A0D89C" w14:textId="77777777" w:rsidR="00211C97" w:rsidRPr="00211C97" w:rsidRDefault="00211C97" w:rsidP="00211C97">
      <w:pPr>
        <w:autoSpaceDE w:val="0"/>
        <w:autoSpaceDN w:val="0"/>
        <w:adjustRightInd w:val="0"/>
        <w:spacing w:line="240" w:lineRule="auto"/>
        <w:jc w:val="both"/>
        <w:rPr>
          <w:rFonts w:cs="Arial"/>
          <w:color w:val="000000"/>
          <w:szCs w:val="20"/>
        </w:rPr>
      </w:pPr>
      <w:r w:rsidRPr="00211C97">
        <w:rPr>
          <w:rFonts w:cs="Arial"/>
          <w:color w:val="000000"/>
          <w:szCs w:val="20"/>
        </w:rPr>
        <w:t xml:space="preserve">Republika Slovenija se strinja, da je za dosego tega cilja potrebna dopolnitev Uredbe (EU) št. 1025/2012, ki ureja evropski standardizacijski sistem, za zaščito načela dobrega upravljanja pri pripravi </w:t>
      </w:r>
      <w:proofErr w:type="spellStart"/>
      <w:r w:rsidRPr="00211C97">
        <w:rPr>
          <w:rFonts w:cs="Arial"/>
          <w:color w:val="000000"/>
          <w:szCs w:val="20"/>
        </w:rPr>
        <w:t>harmoniziranih</w:t>
      </w:r>
      <w:proofErr w:type="spellEnd"/>
      <w:r w:rsidRPr="00211C97">
        <w:rPr>
          <w:rFonts w:cs="Arial"/>
          <w:color w:val="000000"/>
          <w:szCs w:val="20"/>
        </w:rPr>
        <w:t xml:space="preserve"> standardov in sprejeti pooblastilo, da v postopku priprave in sprejemanja </w:t>
      </w:r>
      <w:proofErr w:type="spellStart"/>
      <w:r w:rsidRPr="00211C97">
        <w:rPr>
          <w:rFonts w:cs="Arial"/>
          <w:color w:val="000000"/>
          <w:szCs w:val="20"/>
        </w:rPr>
        <w:t>harmoniziranih</w:t>
      </w:r>
      <w:proofErr w:type="spellEnd"/>
      <w:r w:rsidRPr="00211C97">
        <w:rPr>
          <w:rFonts w:cs="Arial"/>
          <w:color w:val="000000"/>
          <w:szCs w:val="20"/>
        </w:rPr>
        <w:t xml:space="preserve"> standardov, odločajo nacionalni organi za standardizacijo, da bi se zagotovila skladnost z zakonodajo in politikami EU.</w:t>
      </w:r>
    </w:p>
    <w:p w14:paraId="13A2D9ED" w14:textId="77777777" w:rsidR="00211C97" w:rsidRPr="00211C97" w:rsidRDefault="00211C97" w:rsidP="00211C97">
      <w:pPr>
        <w:autoSpaceDE w:val="0"/>
        <w:autoSpaceDN w:val="0"/>
        <w:adjustRightInd w:val="0"/>
        <w:spacing w:line="240" w:lineRule="auto"/>
        <w:jc w:val="both"/>
        <w:rPr>
          <w:rFonts w:cs="Arial"/>
          <w:color w:val="000000"/>
          <w:szCs w:val="20"/>
        </w:rPr>
      </w:pPr>
    </w:p>
    <w:p w14:paraId="3C8733AF" w14:textId="698F194F" w:rsidR="00211C97" w:rsidRPr="00211C97" w:rsidRDefault="00211C97" w:rsidP="00211C97">
      <w:pPr>
        <w:autoSpaceDE w:val="0"/>
        <w:autoSpaceDN w:val="0"/>
        <w:adjustRightInd w:val="0"/>
        <w:spacing w:line="240" w:lineRule="auto"/>
        <w:jc w:val="both"/>
        <w:rPr>
          <w:rFonts w:cs="Arial"/>
          <w:color w:val="000000"/>
          <w:szCs w:val="20"/>
        </w:rPr>
      </w:pPr>
      <w:r w:rsidRPr="00211C97">
        <w:rPr>
          <w:rFonts w:cs="Arial"/>
          <w:color w:val="000000"/>
          <w:szCs w:val="20"/>
        </w:rPr>
        <w:t>Vir: Ministrstvo za gospodarski razvoj in tehnologijo</w:t>
      </w:r>
    </w:p>
    <w:p w14:paraId="3A43531B"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03C3A7E2" w14:textId="45F28C1F" w:rsidR="006B02A0" w:rsidRPr="006B02A0" w:rsidRDefault="006B02A0" w:rsidP="006B02A0">
      <w:pPr>
        <w:autoSpaceDE w:val="0"/>
        <w:autoSpaceDN w:val="0"/>
        <w:adjustRightInd w:val="0"/>
        <w:spacing w:line="240" w:lineRule="auto"/>
        <w:jc w:val="both"/>
        <w:rPr>
          <w:rFonts w:cs="Arial"/>
          <w:b/>
          <w:bCs/>
          <w:color w:val="000000"/>
          <w:szCs w:val="20"/>
        </w:rPr>
      </w:pPr>
      <w:r w:rsidRPr="006B02A0">
        <w:rPr>
          <w:rFonts w:cs="Arial"/>
          <w:b/>
          <w:bCs/>
          <w:color w:val="000000"/>
          <w:szCs w:val="20"/>
        </w:rPr>
        <w:t xml:space="preserve">Stališče </w:t>
      </w:r>
      <w:r>
        <w:rPr>
          <w:rFonts w:cs="Arial"/>
          <w:b/>
          <w:bCs/>
          <w:color w:val="000000"/>
          <w:szCs w:val="20"/>
        </w:rPr>
        <w:t xml:space="preserve">do </w:t>
      </w:r>
      <w:r w:rsidRPr="006B02A0">
        <w:rPr>
          <w:rFonts w:cs="Arial"/>
          <w:b/>
          <w:bCs/>
          <w:color w:val="000000"/>
          <w:szCs w:val="20"/>
        </w:rPr>
        <w:t>Strategij</w:t>
      </w:r>
      <w:r>
        <w:rPr>
          <w:rFonts w:cs="Arial"/>
          <w:b/>
          <w:bCs/>
          <w:color w:val="000000"/>
          <w:szCs w:val="20"/>
        </w:rPr>
        <w:t>e</w:t>
      </w:r>
      <w:r w:rsidRPr="006B02A0">
        <w:rPr>
          <w:rFonts w:cs="Arial"/>
          <w:b/>
          <w:bCs/>
          <w:color w:val="000000"/>
          <w:szCs w:val="20"/>
        </w:rPr>
        <w:t xml:space="preserve"> EU za standardizacijo </w:t>
      </w:r>
    </w:p>
    <w:p w14:paraId="040C3B28" w14:textId="77777777" w:rsidR="006B02A0" w:rsidRPr="006B02A0" w:rsidRDefault="006B02A0" w:rsidP="006B02A0">
      <w:pPr>
        <w:autoSpaceDE w:val="0"/>
        <w:autoSpaceDN w:val="0"/>
        <w:adjustRightInd w:val="0"/>
        <w:spacing w:line="240" w:lineRule="auto"/>
        <w:jc w:val="both"/>
        <w:rPr>
          <w:rFonts w:cs="Arial"/>
          <w:b/>
          <w:bCs/>
          <w:color w:val="000000"/>
          <w:szCs w:val="20"/>
        </w:rPr>
      </w:pPr>
    </w:p>
    <w:p w14:paraId="64462DE5" w14:textId="36A59269" w:rsidR="006B02A0" w:rsidRPr="00C37AF1" w:rsidRDefault="006B02A0" w:rsidP="006B02A0">
      <w:pPr>
        <w:autoSpaceDE w:val="0"/>
        <w:autoSpaceDN w:val="0"/>
        <w:adjustRightInd w:val="0"/>
        <w:spacing w:line="240" w:lineRule="auto"/>
        <w:jc w:val="both"/>
        <w:rPr>
          <w:rFonts w:cs="Arial"/>
          <w:color w:val="000000"/>
          <w:szCs w:val="20"/>
        </w:rPr>
      </w:pPr>
      <w:r w:rsidRPr="00C37AF1">
        <w:rPr>
          <w:rFonts w:cs="Arial"/>
          <w:color w:val="000000"/>
          <w:szCs w:val="20"/>
        </w:rPr>
        <w:t>Vlada Republike Slovenije je sprejela stališče Republike Slovenije k Sporočilu Komisije Evropskemu parlamentu, Svetu, Evropskemu ekonomsko-socialnemu odboru in Odboru regij - Strategija EU za standardizacijo - Določitev globalnih standardov v podporo odpornemu, zelenemu in digitalnemu enotnemu trgu EU.</w:t>
      </w:r>
    </w:p>
    <w:p w14:paraId="735B8527" w14:textId="77777777" w:rsidR="006B02A0" w:rsidRPr="00C37AF1" w:rsidRDefault="006B02A0" w:rsidP="006B02A0">
      <w:pPr>
        <w:autoSpaceDE w:val="0"/>
        <w:autoSpaceDN w:val="0"/>
        <w:adjustRightInd w:val="0"/>
        <w:spacing w:line="240" w:lineRule="auto"/>
        <w:jc w:val="both"/>
        <w:rPr>
          <w:rFonts w:cs="Arial"/>
          <w:color w:val="000000"/>
          <w:szCs w:val="20"/>
        </w:rPr>
      </w:pPr>
    </w:p>
    <w:p w14:paraId="191016A4" w14:textId="77777777" w:rsidR="006B02A0" w:rsidRPr="00C37AF1" w:rsidRDefault="006B02A0" w:rsidP="006B02A0">
      <w:pPr>
        <w:autoSpaceDE w:val="0"/>
        <w:autoSpaceDN w:val="0"/>
        <w:adjustRightInd w:val="0"/>
        <w:spacing w:line="240" w:lineRule="auto"/>
        <w:jc w:val="both"/>
        <w:rPr>
          <w:rFonts w:cs="Arial"/>
          <w:color w:val="000000"/>
          <w:szCs w:val="20"/>
        </w:rPr>
      </w:pPr>
      <w:r w:rsidRPr="00C37AF1">
        <w:rPr>
          <w:rFonts w:cs="Arial"/>
          <w:color w:val="000000"/>
          <w:szCs w:val="20"/>
        </w:rPr>
        <w:lastRenderedPageBreak/>
        <w:t>Republika Slovenija po preučitvi besedila sporočila Komisije Evropskemu parlamentu, Svetu, Evropskemu ekonomsko-socialnemu odboru in Odboru regij, podpira Strategijo EU za standardizacijo - Določitev globalnih standardov v podporo odpornemu, zelenemu in digitalnemu enotnemu trgu EU, katerega namen je globalna krepitev konkurenčnosti EU gospodarstva, omogočanje učinkovite podpore zelenemu in digitalnemu prehodu ter v tehnološke aplikacije vpeti demokratične vrednote.</w:t>
      </w:r>
    </w:p>
    <w:p w14:paraId="19415398" w14:textId="77777777" w:rsidR="006B02A0" w:rsidRPr="00C37AF1" w:rsidRDefault="006B02A0" w:rsidP="006B02A0">
      <w:pPr>
        <w:autoSpaceDE w:val="0"/>
        <w:autoSpaceDN w:val="0"/>
        <w:adjustRightInd w:val="0"/>
        <w:spacing w:line="240" w:lineRule="auto"/>
        <w:jc w:val="both"/>
        <w:rPr>
          <w:rFonts w:cs="Arial"/>
          <w:color w:val="000000"/>
          <w:szCs w:val="20"/>
        </w:rPr>
      </w:pPr>
    </w:p>
    <w:p w14:paraId="7A30A2AA" w14:textId="77777777" w:rsidR="006B02A0" w:rsidRPr="00C37AF1" w:rsidRDefault="006B02A0" w:rsidP="006B02A0">
      <w:pPr>
        <w:autoSpaceDE w:val="0"/>
        <w:autoSpaceDN w:val="0"/>
        <w:adjustRightInd w:val="0"/>
        <w:spacing w:line="240" w:lineRule="auto"/>
        <w:jc w:val="both"/>
        <w:rPr>
          <w:rFonts w:cs="Arial"/>
          <w:color w:val="000000"/>
          <w:szCs w:val="20"/>
        </w:rPr>
      </w:pPr>
      <w:r w:rsidRPr="00C37AF1">
        <w:rPr>
          <w:rFonts w:cs="Arial"/>
          <w:color w:val="000000"/>
          <w:szCs w:val="20"/>
        </w:rPr>
        <w:t>V konkurenčnih svetovnih razmerah številne tretje države zavzemajo odločna stališča glede standardizacije in svojim industrijam zagotavljajo konkurenčno prednost glede dostopa do trgov ter uvajanja tehnologij, zato se mora evropska standardizacija odzvati na vse hitrejši razvoj in hitro zagotavljati standarde, obenem pa ohranjati visokokakovostne rezultate.</w:t>
      </w:r>
    </w:p>
    <w:p w14:paraId="36DD59A8" w14:textId="77777777" w:rsidR="006B02A0" w:rsidRPr="00C37AF1" w:rsidRDefault="006B02A0" w:rsidP="006B02A0">
      <w:pPr>
        <w:autoSpaceDE w:val="0"/>
        <w:autoSpaceDN w:val="0"/>
        <w:adjustRightInd w:val="0"/>
        <w:spacing w:line="240" w:lineRule="auto"/>
        <w:jc w:val="both"/>
        <w:rPr>
          <w:rFonts w:cs="Arial"/>
          <w:color w:val="000000"/>
          <w:szCs w:val="20"/>
        </w:rPr>
      </w:pPr>
    </w:p>
    <w:p w14:paraId="64C54C49" w14:textId="77777777" w:rsidR="006B02A0" w:rsidRPr="00C37AF1" w:rsidRDefault="006B02A0" w:rsidP="006B02A0">
      <w:pPr>
        <w:autoSpaceDE w:val="0"/>
        <w:autoSpaceDN w:val="0"/>
        <w:adjustRightInd w:val="0"/>
        <w:spacing w:line="240" w:lineRule="auto"/>
        <w:jc w:val="both"/>
        <w:rPr>
          <w:rFonts w:cs="Arial"/>
          <w:color w:val="000000"/>
          <w:szCs w:val="20"/>
        </w:rPr>
      </w:pPr>
      <w:r w:rsidRPr="00C37AF1">
        <w:rPr>
          <w:rFonts w:cs="Arial"/>
          <w:color w:val="000000"/>
          <w:szCs w:val="20"/>
        </w:rPr>
        <w:t>Strategija standardizacije predlaga niz ukrepov, s pomočjo katerih bi standardi ponovno postali bistvo odpornega, zelenega in digitalnega enotnega trga EU ter okrepili globalno vlogo evropskega standardizacijskega sistema.</w:t>
      </w:r>
    </w:p>
    <w:p w14:paraId="000C6696" w14:textId="77777777" w:rsidR="006B02A0" w:rsidRPr="00C37AF1" w:rsidRDefault="006B02A0" w:rsidP="006B02A0">
      <w:pPr>
        <w:autoSpaceDE w:val="0"/>
        <w:autoSpaceDN w:val="0"/>
        <w:adjustRightInd w:val="0"/>
        <w:spacing w:line="240" w:lineRule="auto"/>
        <w:jc w:val="both"/>
        <w:rPr>
          <w:rFonts w:cs="Arial"/>
          <w:color w:val="000000"/>
          <w:szCs w:val="20"/>
        </w:rPr>
      </w:pPr>
    </w:p>
    <w:p w14:paraId="76C848B4" w14:textId="77777777" w:rsidR="006B02A0" w:rsidRPr="00C37AF1" w:rsidRDefault="006B02A0" w:rsidP="006B02A0">
      <w:pPr>
        <w:autoSpaceDE w:val="0"/>
        <w:autoSpaceDN w:val="0"/>
        <w:adjustRightInd w:val="0"/>
        <w:spacing w:line="240" w:lineRule="auto"/>
        <w:jc w:val="both"/>
        <w:rPr>
          <w:rFonts w:cs="Arial"/>
          <w:color w:val="000000"/>
          <w:szCs w:val="20"/>
        </w:rPr>
      </w:pPr>
      <w:r w:rsidRPr="00C37AF1">
        <w:rPr>
          <w:rFonts w:cs="Arial"/>
          <w:color w:val="000000"/>
          <w:szCs w:val="20"/>
        </w:rPr>
        <w:t xml:space="preserve">Ključni cilji strategije standardizacije je okrepiti vodilno vlogo EU v svetu na področju razvoja standardov, ob podpori EU vrednot in zagotavljanje konkurenčne prednosti za industrijo. Zato si Komisija prizadeva, da bi evropski standardizacijski sistem postal bolj funkcionalen in prilagodljiv, zagotavljal standarde, zaradi katerih so naše industrije konkurenčnejše, služil javnemu interesu EU, spodbujal </w:t>
      </w:r>
      <w:proofErr w:type="spellStart"/>
      <w:r w:rsidRPr="00C37AF1">
        <w:rPr>
          <w:rFonts w:cs="Arial"/>
          <w:color w:val="000000"/>
          <w:szCs w:val="20"/>
        </w:rPr>
        <w:t>trajnostnost</w:t>
      </w:r>
      <w:proofErr w:type="spellEnd"/>
      <w:r w:rsidRPr="00C37AF1">
        <w:rPr>
          <w:rFonts w:cs="Arial"/>
          <w:color w:val="000000"/>
          <w:szCs w:val="20"/>
        </w:rPr>
        <w:t xml:space="preserve"> ter ohranjal in krepil demokratične vrednote.</w:t>
      </w:r>
    </w:p>
    <w:p w14:paraId="7C9A14C7" w14:textId="77777777" w:rsidR="006B02A0" w:rsidRPr="00C37AF1" w:rsidRDefault="006B02A0" w:rsidP="006B02A0">
      <w:pPr>
        <w:autoSpaceDE w:val="0"/>
        <w:autoSpaceDN w:val="0"/>
        <w:adjustRightInd w:val="0"/>
        <w:spacing w:line="240" w:lineRule="auto"/>
        <w:jc w:val="both"/>
        <w:rPr>
          <w:rFonts w:cs="Arial"/>
          <w:color w:val="000000"/>
          <w:szCs w:val="20"/>
        </w:rPr>
      </w:pPr>
    </w:p>
    <w:p w14:paraId="43D7F56C" w14:textId="40B68833" w:rsidR="003650B0" w:rsidRPr="00C37AF1" w:rsidRDefault="006B02A0" w:rsidP="006B02A0">
      <w:pPr>
        <w:autoSpaceDE w:val="0"/>
        <w:autoSpaceDN w:val="0"/>
        <w:adjustRightInd w:val="0"/>
        <w:spacing w:line="240" w:lineRule="auto"/>
        <w:jc w:val="both"/>
        <w:rPr>
          <w:rFonts w:cs="Arial"/>
          <w:color w:val="000000"/>
          <w:szCs w:val="20"/>
        </w:rPr>
      </w:pPr>
      <w:r w:rsidRPr="00C37AF1">
        <w:rPr>
          <w:rFonts w:cs="Arial"/>
          <w:color w:val="000000"/>
          <w:szCs w:val="20"/>
        </w:rPr>
        <w:t>Vir: Ministrstvo za gospodarski razvoj in tehnologijo</w:t>
      </w:r>
    </w:p>
    <w:p w14:paraId="3DE02391" w14:textId="77777777" w:rsidR="009204F0" w:rsidRDefault="003650B0" w:rsidP="004601BD">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5277E4D1" w14:textId="2AD80FBA" w:rsidR="004601BD" w:rsidRPr="004601BD" w:rsidRDefault="004601BD" w:rsidP="004601BD">
      <w:pPr>
        <w:autoSpaceDE w:val="0"/>
        <w:autoSpaceDN w:val="0"/>
        <w:adjustRightInd w:val="0"/>
        <w:spacing w:line="240" w:lineRule="auto"/>
        <w:jc w:val="both"/>
        <w:rPr>
          <w:rFonts w:cs="Arial"/>
          <w:b/>
          <w:bCs/>
          <w:color w:val="000000"/>
          <w:szCs w:val="20"/>
        </w:rPr>
      </w:pPr>
      <w:r w:rsidRPr="004601BD">
        <w:rPr>
          <w:rFonts w:cs="Arial"/>
          <w:b/>
          <w:bCs/>
          <w:color w:val="000000"/>
          <w:szCs w:val="20"/>
        </w:rPr>
        <w:t>Stališče Republike Slovenije do osmega kohezijskega poročila o ekonomski, socialni in teritorialni koheziji</w:t>
      </w:r>
    </w:p>
    <w:p w14:paraId="5C91F858" w14:textId="77777777" w:rsidR="004601BD" w:rsidRPr="004601BD" w:rsidRDefault="004601BD" w:rsidP="004601BD">
      <w:pPr>
        <w:autoSpaceDE w:val="0"/>
        <w:autoSpaceDN w:val="0"/>
        <w:adjustRightInd w:val="0"/>
        <w:spacing w:line="240" w:lineRule="auto"/>
        <w:jc w:val="both"/>
        <w:rPr>
          <w:rFonts w:cs="Arial"/>
          <w:b/>
          <w:bCs/>
          <w:color w:val="000000"/>
          <w:szCs w:val="20"/>
        </w:rPr>
      </w:pPr>
    </w:p>
    <w:p w14:paraId="66F140AD" w14:textId="77777777" w:rsidR="004601BD" w:rsidRPr="004601BD" w:rsidRDefault="004601BD" w:rsidP="004601BD">
      <w:pPr>
        <w:autoSpaceDE w:val="0"/>
        <w:autoSpaceDN w:val="0"/>
        <w:adjustRightInd w:val="0"/>
        <w:spacing w:line="240" w:lineRule="auto"/>
        <w:jc w:val="both"/>
        <w:rPr>
          <w:rFonts w:cs="Arial"/>
          <w:color w:val="000000"/>
          <w:szCs w:val="20"/>
        </w:rPr>
      </w:pPr>
      <w:r w:rsidRPr="004601BD">
        <w:rPr>
          <w:rFonts w:cs="Arial"/>
          <w:color w:val="000000"/>
          <w:szCs w:val="20"/>
        </w:rPr>
        <w:t xml:space="preserve">Osmo kohezijsko poročilo o ekonomski, socialni in teritorialni koheziji predstavlja dobro podlago za prihodnje strateške razprave o razvoju učinkovite kohezijske politike in njenega prispevka k doseganju ciljev politik EU. Ugotovitve poročila sovpadajo z izzivi priprave programskih dokumentov za obdobje 2021–2027, predvsem v kontekstu ambicij zelenega prehoda in krepitve odpornosti. </w:t>
      </w:r>
    </w:p>
    <w:p w14:paraId="504B1E97" w14:textId="77777777" w:rsidR="004601BD" w:rsidRPr="004601BD" w:rsidRDefault="004601BD" w:rsidP="004601BD">
      <w:pPr>
        <w:autoSpaceDE w:val="0"/>
        <w:autoSpaceDN w:val="0"/>
        <w:adjustRightInd w:val="0"/>
        <w:spacing w:line="240" w:lineRule="auto"/>
        <w:jc w:val="both"/>
        <w:rPr>
          <w:rFonts w:cs="Arial"/>
          <w:color w:val="000000"/>
          <w:szCs w:val="20"/>
        </w:rPr>
      </w:pPr>
    </w:p>
    <w:p w14:paraId="6CE1565A" w14:textId="77777777" w:rsidR="004601BD" w:rsidRPr="004601BD" w:rsidRDefault="004601BD" w:rsidP="004601BD">
      <w:pPr>
        <w:autoSpaceDE w:val="0"/>
        <w:autoSpaceDN w:val="0"/>
        <w:adjustRightInd w:val="0"/>
        <w:spacing w:line="240" w:lineRule="auto"/>
        <w:jc w:val="both"/>
        <w:rPr>
          <w:rFonts w:cs="Arial"/>
          <w:color w:val="000000"/>
          <w:szCs w:val="20"/>
        </w:rPr>
      </w:pPr>
      <w:r w:rsidRPr="004601BD">
        <w:rPr>
          <w:rFonts w:cs="Arial"/>
          <w:color w:val="000000"/>
          <w:szCs w:val="20"/>
        </w:rPr>
        <w:t xml:space="preserve">Osnovno poslanstvo kohezijske politike je zmanjševanje ekonomskih, socialnih in teritorialnih razlik ter spodbujanje dolgoročnega regionalnega razvoja. Podatki kažejo, da uspešno vpliva na zmanjšanje razlik v razvitosti regij, da pa obstajajo regije, ki so se znašle v razvojni pasti. Tem je potrebno nameniti še posebno pozornost. </w:t>
      </w:r>
    </w:p>
    <w:p w14:paraId="1BBAB02F" w14:textId="77777777" w:rsidR="004601BD" w:rsidRPr="004601BD" w:rsidRDefault="004601BD" w:rsidP="004601BD">
      <w:pPr>
        <w:autoSpaceDE w:val="0"/>
        <w:autoSpaceDN w:val="0"/>
        <w:adjustRightInd w:val="0"/>
        <w:spacing w:line="240" w:lineRule="auto"/>
        <w:jc w:val="both"/>
        <w:rPr>
          <w:rFonts w:cs="Arial"/>
          <w:color w:val="000000"/>
          <w:szCs w:val="20"/>
        </w:rPr>
      </w:pPr>
    </w:p>
    <w:p w14:paraId="6405CDB8" w14:textId="77777777" w:rsidR="004601BD" w:rsidRPr="004601BD" w:rsidRDefault="004601BD" w:rsidP="004601BD">
      <w:pPr>
        <w:autoSpaceDE w:val="0"/>
        <w:autoSpaceDN w:val="0"/>
        <w:adjustRightInd w:val="0"/>
        <w:spacing w:line="240" w:lineRule="auto"/>
        <w:jc w:val="both"/>
        <w:rPr>
          <w:rFonts w:cs="Arial"/>
          <w:color w:val="000000"/>
          <w:szCs w:val="20"/>
        </w:rPr>
      </w:pPr>
      <w:r w:rsidRPr="004601BD">
        <w:rPr>
          <w:rFonts w:cs="Arial"/>
          <w:color w:val="000000"/>
          <w:szCs w:val="20"/>
        </w:rPr>
        <w:t>Kohezijska politika tudi dokazuje, da se je po načelu solidarnosti sposobna hitro in učinkovito prilagoditi na pojav krize. Kot glavni vir naložb je v mnogih državah članicah prispevala k omilitvi učinkov finančne in gospodarske krize. Tudi v času pandemije je s sredstvi REACT-EU in nacionalnimi ukrepi znatno prispevala k okrevanju in odpornosti.</w:t>
      </w:r>
    </w:p>
    <w:p w14:paraId="4DB1F318" w14:textId="77777777" w:rsidR="004601BD" w:rsidRPr="004601BD" w:rsidRDefault="004601BD" w:rsidP="004601BD">
      <w:pPr>
        <w:autoSpaceDE w:val="0"/>
        <w:autoSpaceDN w:val="0"/>
        <w:adjustRightInd w:val="0"/>
        <w:spacing w:line="240" w:lineRule="auto"/>
        <w:jc w:val="both"/>
        <w:rPr>
          <w:rFonts w:cs="Arial"/>
          <w:color w:val="000000"/>
          <w:szCs w:val="20"/>
        </w:rPr>
      </w:pPr>
    </w:p>
    <w:p w14:paraId="3EC7C519" w14:textId="77777777" w:rsidR="004601BD" w:rsidRPr="004601BD" w:rsidRDefault="004601BD" w:rsidP="004601BD">
      <w:pPr>
        <w:autoSpaceDE w:val="0"/>
        <w:autoSpaceDN w:val="0"/>
        <w:adjustRightInd w:val="0"/>
        <w:spacing w:line="240" w:lineRule="auto"/>
        <w:jc w:val="both"/>
        <w:rPr>
          <w:rFonts w:cs="Arial"/>
          <w:color w:val="000000"/>
          <w:szCs w:val="20"/>
        </w:rPr>
      </w:pPr>
      <w:r w:rsidRPr="004601BD">
        <w:rPr>
          <w:rFonts w:cs="Arial"/>
          <w:color w:val="000000"/>
          <w:szCs w:val="20"/>
        </w:rPr>
        <w:t>Smo v fazi zaključevanja izvajanja finančne perspektive 2014–2020 in programiranja prioritet za obdobje 2021–2027. Slovenija si bo v tem okviru prizadevala, da zeleni in digitalni prehod ne bosta poglobila razkoraka med kohezijskima regijama in območij znotraj regij, ki so manj prilagodljiva na spremembe, se srečujejo s strukturnimi izzivi in potrebujejo specifičen pristop glede na njihove potrebe, kot so predvsem podeželska območja, gorska območja, območja v industrijskem prehodu itd.</w:t>
      </w:r>
    </w:p>
    <w:p w14:paraId="10E120B5" w14:textId="77777777" w:rsidR="004601BD" w:rsidRPr="004601BD" w:rsidRDefault="004601BD" w:rsidP="004601BD">
      <w:pPr>
        <w:autoSpaceDE w:val="0"/>
        <w:autoSpaceDN w:val="0"/>
        <w:adjustRightInd w:val="0"/>
        <w:spacing w:line="240" w:lineRule="auto"/>
        <w:jc w:val="both"/>
        <w:rPr>
          <w:rFonts w:cs="Arial"/>
          <w:color w:val="000000"/>
          <w:szCs w:val="20"/>
        </w:rPr>
      </w:pPr>
    </w:p>
    <w:p w14:paraId="27B08451" w14:textId="77777777" w:rsidR="004601BD" w:rsidRPr="004601BD" w:rsidRDefault="004601BD" w:rsidP="004601BD">
      <w:pPr>
        <w:autoSpaceDE w:val="0"/>
        <w:autoSpaceDN w:val="0"/>
        <w:adjustRightInd w:val="0"/>
        <w:spacing w:line="240" w:lineRule="auto"/>
        <w:jc w:val="both"/>
        <w:rPr>
          <w:rFonts w:cs="Arial"/>
          <w:color w:val="000000"/>
          <w:szCs w:val="20"/>
        </w:rPr>
      </w:pPr>
      <w:r w:rsidRPr="004601BD">
        <w:rPr>
          <w:rFonts w:cs="Arial"/>
          <w:color w:val="000000"/>
          <w:szCs w:val="20"/>
        </w:rPr>
        <w:t>Med prihodnje izzive kohezijske politike zagotovo sodi tudi vključevanje ciljev kohezije v ostale politike in instrumente EU ter držav članic.</w:t>
      </w:r>
    </w:p>
    <w:p w14:paraId="39D0D29F" w14:textId="77777777" w:rsidR="004601BD" w:rsidRPr="004601BD" w:rsidRDefault="004601BD" w:rsidP="004601BD">
      <w:pPr>
        <w:autoSpaceDE w:val="0"/>
        <w:autoSpaceDN w:val="0"/>
        <w:adjustRightInd w:val="0"/>
        <w:spacing w:line="240" w:lineRule="auto"/>
        <w:jc w:val="both"/>
        <w:rPr>
          <w:rFonts w:cs="Arial"/>
          <w:color w:val="000000"/>
          <w:szCs w:val="20"/>
        </w:rPr>
      </w:pPr>
    </w:p>
    <w:p w14:paraId="4062CF1B" w14:textId="1B2CE446" w:rsidR="003650B0" w:rsidRPr="004601BD" w:rsidRDefault="004601BD" w:rsidP="004601BD">
      <w:pPr>
        <w:autoSpaceDE w:val="0"/>
        <w:autoSpaceDN w:val="0"/>
        <w:adjustRightInd w:val="0"/>
        <w:spacing w:line="240" w:lineRule="auto"/>
        <w:jc w:val="both"/>
        <w:rPr>
          <w:rFonts w:cs="Arial"/>
          <w:color w:val="000000"/>
          <w:szCs w:val="20"/>
        </w:rPr>
      </w:pPr>
      <w:r w:rsidRPr="004601BD">
        <w:rPr>
          <w:rFonts w:cs="Arial"/>
          <w:color w:val="000000"/>
          <w:szCs w:val="20"/>
        </w:rPr>
        <w:t>Vir: Služba za razvoj in evropsko kohezijsko politiko</w:t>
      </w:r>
    </w:p>
    <w:p w14:paraId="29B00BFD"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3DF69595" w14:textId="5DC91C46" w:rsidR="00BD7D39" w:rsidRPr="00BD7D39" w:rsidRDefault="00BD7D39" w:rsidP="00BD7D39">
      <w:pPr>
        <w:autoSpaceDE w:val="0"/>
        <w:autoSpaceDN w:val="0"/>
        <w:adjustRightInd w:val="0"/>
        <w:spacing w:line="240" w:lineRule="auto"/>
        <w:jc w:val="both"/>
        <w:rPr>
          <w:rFonts w:cs="Arial"/>
          <w:b/>
          <w:bCs/>
          <w:color w:val="000000"/>
          <w:szCs w:val="20"/>
        </w:rPr>
      </w:pPr>
      <w:r w:rsidRPr="00BD7D39">
        <w:rPr>
          <w:rFonts w:cs="Arial"/>
          <w:b/>
          <w:bCs/>
          <w:color w:val="000000"/>
          <w:szCs w:val="20"/>
        </w:rPr>
        <w:t>Vlada sprejela stališče do Predloga uredbe Evropskega parlamenta in Sveta o zmanjšanju emisij metana v energetskem sektorju in spremembi Uredbe (EU)</w:t>
      </w:r>
    </w:p>
    <w:p w14:paraId="37D53AAA" w14:textId="77777777" w:rsidR="00BD7D39" w:rsidRPr="00BD7D39" w:rsidRDefault="00BD7D39" w:rsidP="00BD7D39">
      <w:pPr>
        <w:autoSpaceDE w:val="0"/>
        <w:autoSpaceDN w:val="0"/>
        <w:adjustRightInd w:val="0"/>
        <w:spacing w:line="240" w:lineRule="auto"/>
        <w:jc w:val="both"/>
        <w:rPr>
          <w:rFonts w:cs="Arial"/>
          <w:b/>
          <w:bCs/>
          <w:color w:val="000000"/>
          <w:szCs w:val="20"/>
        </w:rPr>
      </w:pPr>
    </w:p>
    <w:p w14:paraId="0A3854D1" w14:textId="77777777" w:rsidR="00BD7D39" w:rsidRPr="00BD7D39" w:rsidRDefault="00BD7D39" w:rsidP="00BD7D39">
      <w:pPr>
        <w:autoSpaceDE w:val="0"/>
        <w:autoSpaceDN w:val="0"/>
        <w:adjustRightInd w:val="0"/>
        <w:spacing w:line="240" w:lineRule="auto"/>
        <w:jc w:val="both"/>
        <w:rPr>
          <w:rFonts w:cs="Arial"/>
          <w:color w:val="000000"/>
          <w:szCs w:val="20"/>
        </w:rPr>
      </w:pPr>
      <w:r w:rsidRPr="00BD7D39">
        <w:rPr>
          <w:rFonts w:cs="Arial"/>
          <w:color w:val="000000"/>
          <w:szCs w:val="20"/>
        </w:rPr>
        <w:t xml:space="preserve">Republika Slovenija se je seznanila s predlogi uredbe in ima v zvezi s predlogom uredbe vsebinske pomisleke, ki jih bo zagovarjala v postopku usklajevanj v Svetu EU. Slovenija si bo </w:t>
      </w:r>
      <w:r w:rsidRPr="00BD7D39">
        <w:rPr>
          <w:rFonts w:cs="Arial"/>
          <w:color w:val="000000"/>
          <w:szCs w:val="20"/>
        </w:rPr>
        <w:lastRenderedPageBreak/>
        <w:t>prizadevala, da se rudnike v zapiranju ter zaprte rudnike izvzame iz predmetne uredbe oziroma se jih predvidi med izjeme, za katere se ta uredba ne uporablja, saj se pojavlja vprašanje smotrnosti stroškov, potrebnih za zagotovitev izvajanja uredbe, glede na realni dosežek v smislu zmanjševanja emisij metana. Trenutno je odvajanje metana iz rudnikov varnostni ukrep, ki je potreben za zagotavljanje varnosti in zdravja pri delu rudarjev.</w:t>
      </w:r>
    </w:p>
    <w:p w14:paraId="2E1A8D39" w14:textId="77777777" w:rsidR="00BD7D39" w:rsidRPr="00BD7D39" w:rsidRDefault="00BD7D39" w:rsidP="00BD7D39">
      <w:pPr>
        <w:autoSpaceDE w:val="0"/>
        <w:autoSpaceDN w:val="0"/>
        <w:adjustRightInd w:val="0"/>
        <w:spacing w:line="240" w:lineRule="auto"/>
        <w:jc w:val="both"/>
        <w:rPr>
          <w:rFonts w:cs="Arial"/>
          <w:color w:val="000000"/>
          <w:szCs w:val="20"/>
        </w:rPr>
      </w:pPr>
    </w:p>
    <w:p w14:paraId="61C89FD5" w14:textId="4BA89F7E" w:rsidR="003650B0" w:rsidRPr="00BD7D39" w:rsidRDefault="00BD7D39" w:rsidP="00BD7D39">
      <w:pPr>
        <w:autoSpaceDE w:val="0"/>
        <w:autoSpaceDN w:val="0"/>
        <w:adjustRightInd w:val="0"/>
        <w:spacing w:line="240" w:lineRule="auto"/>
        <w:jc w:val="both"/>
        <w:rPr>
          <w:rFonts w:cs="Arial"/>
          <w:color w:val="000000"/>
          <w:szCs w:val="20"/>
        </w:rPr>
      </w:pPr>
      <w:r w:rsidRPr="00BD7D39">
        <w:rPr>
          <w:rFonts w:cs="Arial"/>
          <w:color w:val="000000"/>
          <w:szCs w:val="20"/>
        </w:rPr>
        <w:t>Vir: Ministrstvo za infrastrukturo</w:t>
      </w:r>
    </w:p>
    <w:p w14:paraId="68A88DAF"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0BC9C1C5" w14:textId="25E32BC2" w:rsidR="00485BB9" w:rsidRPr="00485BB9" w:rsidRDefault="00485BB9" w:rsidP="00485BB9">
      <w:pPr>
        <w:autoSpaceDE w:val="0"/>
        <w:autoSpaceDN w:val="0"/>
        <w:adjustRightInd w:val="0"/>
        <w:spacing w:line="240" w:lineRule="auto"/>
        <w:jc w:val="both"/>
        <w:rPr>
          <w:rFonts w:cs="Arial"/>
          <w:b/>
          <w:bCs/>
          <w:color w:val="000000"/>
          <w:szCs w:val="20"/>
        </w:rPr>
      </w:pPr>
      <w:r w:rsidRPr="00485BB9">
        <w:rPr>
          <w:rFonts w:cs="Arial"/>
          <w:b/>
          <w:bCs/>
          <w:color w:val="000000"/>
          <w:szCs w:val="20"/>
        </w:rPr>
        <w:t>Vlada sprejela predlog stališča o do predloga uredbe o pravilih, ki urejajo gibanje oseb prek meja</w:t>
      </w:r>
    </w:p>
    <w:p w14:paraId="561B5D16" w14:textId="77777777" w:rsidR="00485BB9" w:rsidRPr="00485BB9" w:rsidRDefault="00485BB9" w:rsidP="00485BB9">
      <w:pPr>
        <w:autoSpaceDE w:val="0"/>
        <w:autoSpaceDN w:val="0"/>
        <w:adjustRightInd w:val="0"/>
        <w:spacing w:line="240" w:lineRule="auto"/>
        <w:jc w:val="both"/>
        <w:rPr>
          <w:rFonts w:cs="Arial"/>
          <w:b/>
          <w:bCs/>
          <w:color w:val="000000"/>
          <w:szCs w:val="20"/>
        </w:rPr>
      </w:pPr>
    </w:p>
    <w:p w14:paraId="72CEE982" w14:textId="77777777" w:rsidR="00485BB9" w:rsidRPr="00485BB9" w:rsidRDefault="00485BB9" w:rsidP="00485BB9">
      <w:pPr>
        <w:autoSpaceDE w:val="0"/>
        <w:autoSpaceDN w:val="0"/>
        <w:adjustRightInd w:val="0"/>
        <w:spacing w:line="240" w:lineRule="auto"/>
        <w:jc w:val="both"/>
        <w:rPr>
          <w:rFonts w:cs="Arial"/>
          <w:color w:val="000000"/>
          <w:szCs w:val="20"/>
        </w:rPr>
      </w:pPr>
      <w:r w:rsidRPr="00485BB9">
        <w:rPr>
          <w:rFonts w:cs="Arial"/>
          <w:color w:val="000000"/>
          <w:szCs w:val="20"/>
        </w:rPr>
        <w:t>Vlada Republike Slovenije je na današnji seji sprejela predlog stališča Republike Slovenije do Predloga uredbe Evropskega parlamenta in Sveta o spremembi Uredbe (EU) 2016/399 o Zakoniku Unije o pravilih, ki urejajo gibanje oseb prek meja.</w:t>
      </w:r>
    </w:p>
    <w:p w14:paraId="06E11C3D" w14:textId="77777777" w:rsidR="00485BB9" w:rsidRPr="00485BB9" w:rsidRDefault="00485BB9" w:rsidP="00485BB9">
      <w:pPr>
        <w:autoSpaceDE w:val="0"/>
        <w:autoSpaceDN w:val="0"/>
        <w:adjustRightInd w:val="0"/>
        <w:spacing w:line="240" w:lineRule="auto"/>
        <w:jc w:val="both"/>
        <w:rPr>
          <w:rFonts w:cs="Arial"/>
          <w:color w:val="000000"/>
          <w:szCs w:val="20"/>
        </w:rPr>
      </w:pPr>
    </w:p>
    <w:p w14:paraId="0504F4F4" w14:textId="77777777" w:rsidR="00485BB9" w:rsidRPr="00485BB9" w:rsidRDefault="00485BB9" w:rsidP="00485BB9">
      <w:pPr>
        <w:autoSpaceDE w:val="0"/>
        <w:autoSpaceDN w:val="0"/>
        <w:adjustRightInd w:val="0"/>
        <w:spacing w:line="240" w:lineRule="auto"/>
        <w:jc w:val="both"/>
        <w:rPr>
          <w:rFonts w:cs="Arial"/>
          <w:color w:val="000000"/>
          <w:szCs w:val="20"/>
        </w:rPr>
      </w:pPr>
      <w:r w:rsidRPr="00485BB9">
        <w:rPr>
          <w:rFonts w:cs="Arial"/>
          <w:color w:val="000000"/>
          <w:szCs w:val="20"/>
        </w:rPr>
        <w:t>Slovenija načelno podpira Predlog uredbe Evropskega parlamenta in Sveta o spremembi Uredbe (EU) 2016/399 o Zakoniku Unije o pravilih, ki urejajo gibanje oseb prek meja, vendar pa bomo v pogajanjih predlagali tudi določene izboljšave.</w:t>
      </w:r>
    </w:p>
    <w:p w14:paraId="2A35EF3C" w14:textId="77777777" w:rsidR="00485BB9" w:rsidRPr="00485BB9" w:rsidRDefault="00485BB9" w:rsidP="00485BB9">
      <w:pPr>
        <w:autoSpaceDE w:val="0"/>
        <w:autoSpaceDN w:val="0"/>
        <w:adjustRightInd w:val="0"/>
        <w:spacing w:line="240" w:lineRule="auto"/>
        <w:jc w:val="both"/>
        <w:rPr>
          <w:rFonts w:cs="Arial"/>
          <w:color w:val="000000"/>
          <w:szCs w:val="20"/>
        </w:rPr>
      </w:pPr>
    </w:p>
    <w:p w14:paraId="7227AC48" w14:textId="77777777" w:rsidR="00485BB9" w:rsidRPr="00485BB9" w:rsidRDefault="00485BB9" w:rsidP="00485BB9">
      <w:pPr>
        <w:autoSpaceDE w:val="0"/>
        <w:autoSpaceDN w:val="0"/>
        <w:adjustRightInd w:val="0"/>
        <w:spacing w:line="240" w:lineRule="auto"/>
        <w:jc w:val="both"/>
        <w:rPr>
          <w:rFonts w:cs="Arial"/>
          <w:color w:val="000000"/>
          <w:szCs w:val="20"/>
        </w:rPr>
      </w:pPr>
      <w:r w:rsidRPr="00485BB9">
        <w:rPr>
          <w:rFonts w:cs="Arial"/>
          <w:color w:val="000000"/>
          <w:szCs w:val="20"/>
        </w:rPr>
        <w:t>Podpiramo sprejem nove uredbe o zakoniku o schengenskih mejah, ki podrobneje opredeljuje ukrepe za varovanje meje ter jasneje določa pravila in pogoje za ponovno uvedbo nadzora na notranjih mejah v nepredvidljivih in predvidljivih dogodkih, z namenom da ta ostane ukrep v skrajni sili, ki je začasne narave. V primeru podaljšanja nadzora nad obdobjem dveh let pa bomo za predvidljive dogodke predlagali večjo vlogo Sveta. Standardi varovanja meje ne morejo biti predpisani za vse države članice enako, upoštevati se morajo geografske značilnosti, migracijski pritisk, tehnična oprema ter druge okoliščine.</w:t>
      </w:r>
    </w:p>
    <w:p w14:paraId="77093E0A" w14:textId="77777777" w:rsidR="00485BB9" w:rsidRPr="00485BB9" w:rsidRDefault="00485BB9" w:rsidP="00485BB9">
      <w:pPr>
        <w:autoSpaceDE w:val="0"/>
        <w:autoSpaceDN w:val="0"/>
        <w:adjustRightInd w:val="0"/>
        <w:spacing w:line="240" w:lineRule="auto"/>
        <w:jc w:val="both"/>
        <w:rPr>
          <w:rFonts w:cs="Arial"/>
          <w:color w:val="000000"/>
          <w:szCs w:val="20"/>
        </w:rPr>
      </w:pPr>
    </w:p>
    <w:p w14:paraId="389DF773" w14:textId="77777777" w:rsidR="00485BB9" w:rsidRPr="00485BB9" w:rsidRDefault="00485BB9" w:rsidP="00485BB9">
      <w:pPr>
        <w:autoSpaceDE w:val="0"/>
        <w:autoSpaceDN w:val="0"/>
        <w:adjustRightInd w:val="0"/>
        <w:spacing w:line="240" w:lineRule="auto"/>
        <w:jc w:val="both"/>
        <w:rPr>
          <w:rFonts w:cs="Arial"/>
          <w:color w:val="000000"/>
          <w:szCs w:val="20"/>
        </w:rPr>
      </w:pPr>
      <w:r w:rsidRPr="00485BB9">
        <w:rPr>
          <w:rFonts w:cs="Arial"/>
          <w:color w:val="000000"/>
          <w:szCs w:val="20"/>
        </w:rPr>
        <w:t xml:space="preserve">Slovenija je naklonjena dogovoru o skupnih ukrepih na zunanjih mejah v primeru nevarnosti za javno zdravje, vendar ocenjuje, da je lahko predlagani sprejem izvedbenega akta problematičen z vidika trajanja postopka, v primeru situacij, kot je pandemija, so potrebne učinkovite in predvsem hitre rešitve, da se prepreči širjenje bolezni. </w:t>
      </w:r>
    </w:p>
    <w:p w14:paraId="1F2ACD52" w14:textId="77777777" w:rsidR="00485BB9" w:rsidRPr="00485BB9" w:rsidRDefault="00485BB9" w:rsidP="00485BB9">
      <w:pPr>
        <w:autoSpaceDE w:val="0"/>
        <w:autoSpaceDN w:val="0"/>
        <w:adjustRightInd w:val="0"/>
        <w:spacing w:line="240" w:lineRule="auto"/>
        <w:jc w:val="both"/>
        <w:rPr>
          <w:rFonts w:cs="Arial"/>
          <w:color w:val="000000"/>
          <w:szCs w:val="20"/>
        </w:rPr>
      </w:pPr>
    </w:p>
    <w:p w14:paraId="481394C3" w14:textId="77777777" w:rsidR="00485BB9" w:rsidRPr="00485BB9" w:rsidRDefault="00485BB9" w:rsidP="00485BB9">
      <w:pPr>
        <w:autoSpaceDE w:val="0"/>
        <w:autoSpaceDN w:val="0"/>
        <w:adjustRightInd w:val="0"/>
        <w:spacing w:line="240" w:lineRule="auto"/>
        <w:jc w:val="both"/>
        <w:rPr>
          <w:rFonts w:cs="Arial"/>
          <w:color w:val="000000"/>
          <w:szCs w:val="20"/>
        </w:rPr>
      </w:pPr>
      <w:r w:rsidRPr="00485BB9">
        <w:rPr>
          <w:rFonts w:cs="Arial"/>
          <w:color w:val="000000"/>
          <w:szCs w:val="20"/>
        </w:rPr>
        <w:t>V okviru standardnega postopka za predajo oseb, prijetih na notranjih mejah v okviru skupnega policijskega čezmejnega sodelovanja, je treba po mnenju Slovenije podrobneje pojasniti, kako bi ta postopek vplival na izvajanje obstoječih dvostranskih sporazumov o vračanju. V pogajanjih se bomo zavzemali za bolj operativno določbo z dodano vrednostjo.</w:t>
      </w:r>
    </w:p>
    <w:p w14:paraId="323ECBBE" w14:textId="77777777" w:rsidR="00485BB9" w:rsidRPr="00485BB9" w:rsidRDefault="00485BB9" w:rsidP="00485BB9">
      <w:pPr>
        <w:autoSpaceDE w:val="0"/>
        <w:autoSpaceDN w:val="0"/>
        <w:adjustRightInd w:val="0"/>
        <w:spacing w:line="240" w:lineRule="auto"/>
        <w:jc w:val="both"/>
        <w:rPr>
          <w:rFonts w:cs="Arial"/>
          <w:color w:val="000000"/>
          <w:szCs w:val="20"/>
        </w:rPr>
      </w:pPr>
    </w:p>
    <w:p w14:paraId="2E1AF5C4" w14:textId="77777777" w:rsidR="00485BB9" w:rsidRPr="00485BB9" w:rsidRDefault="00485BB9" w:rsidP="00485BB9">
      <w:pPr>
        <w:autoSpaceDE w:val="0"/>
        <w:autoSpaceDN w:val="0"/>
        <w:adjustRightInd w:val="0"/>
        <w:spacing w:line="240" w:lineRule="auto"/>
        <w:jc w:val="both"/>
        <w:rPr>
          <w:rFonts w:cs="Arial"/>
          <w:color w:val="000000"/>
          <w:szCs w:val="20"/>
        </w:rPr>
      </w:pPr>
      <w:r w:rsidRPr="00485BB9">
        <w:rPr>
          <w:rFonts w:cs="Arial"/>
          <w:color w:val="000000"/>
          <w:szCs w:val="20"/>
        </w:rPr>
        <w:t>V okviru posebnega zaščitnega mehanizma, ki bi se uporabil v primeru resnih groženj delovanju schengenskega območja, bo Slovenija predlagala upoštevanje ocene ranljivosti, ki jo pripravlja Evropska agencija za mejno in obalno stražo, ter navezavo na ugotovitve, ki izhajajo iz izvajanja schengenskega ocenjevalnega in spremljevalnega mehanizma.</w:t>
      </w:r>
    </w:p>
    <w:p w14:paraId="5B532D74" w14:textId="77777777" w:rsidR="00485BB9" w:rsidRPr="00485BB9" w:rsidRDefault="00485BB9" w:rsidP="00485BB9">
      <w:pPr>
        <w:autoSpaceDE w:val="0"/>
        <w:autoSpaceDN w:val="0"/>
        <w:adjustRightInd w:val="0"/>
        <w:spacing w:line="240" w:lineRule="auto"/>
        <w:jc w:val="both"/>
        <w:rPr>
          <w:rFonts w:cs="Arial"/>
          <w:color w:val="000000"/>
          <w:szCs w:val="20"/>
        </w:rPr>
      </w:pPr>
    </w:p>
    <w:p w14:paraId="21039F66" w14:textId="77777777" w:rsidR="00485BB9" w:rsidRPr="00485BB9" w:rsidRDefault="00485BB9" w:rsidP="00485BB9">
      <w:pPr>
        <w:autoSpaceDE w:val="0"/>
        <w:autoSpaceDN w:val="0"/>
        <w:adjustRightInd w:val="0"/>
        <w:spacing w:line="240" w:lineRule="auto"/>
        <w:jc w:val="both"/>
        <w:rPr>
          <w:rFonts w:cs="Arial"/>
          <w:color w:val="000000"/>
          <w:szCs w:val="20"/>
        </w:rPr>
      </w:pPr>
      <w:r w:rsidRPr="00485BB9">
        <w:rPr>
          <w:rFonts w:cs="Arial"/>
          <w:color w:val="000000"/>
          <w:szCs w:val="20"/>
        </w:rPr>
        <w:t>Slovenija v predvidenem postopku presoje oziroma preučitve izvajanja nadzora na notranjih mejah zagovarja večjo vlogo tistih držav članic, ki mejijo na članico, ki uvaja oziroma podaljšuje nadzor. Pozdravljamo namero komisije, da Evropskemu parlamentu in Svetu najmanj enkrat na leto predloži poročilo o delovanju območja brez nadzora na notranjih mejah.</w:t>
      </w:r>
    </w:p>
    <w:p w14:paraId="2306C0E2" w14:textId="77777777" w:rsidR="00485BB9" w:rsidRPr="00485BB9" w:rsidRDefault="00485BB9" w:rsidP="00485BB9">
      <w:pPr>
        <w:autoSpaceDE w:val="0"/>
        <w:autoSpaceDN w:val="0"/>
        <w:adjustRightInd w:val="0"/>
        <w:spacing w:line="240" w:lineRule="auto"/>
        <w:jc w:val="both"/>
        <w:rPr>
          <w:rFonts w:cs="Arial"/>
          <w:color w:val="000000"/>
          <w:szCs w:val="20"/>
        </w:rPr>
      </w:pPr>
    </w:p>
    <w:p w14:paraId="62CE837E" w14:textId="552253C0" w:rsidR="003650B0" w:rsidRPr="00485BB9" w:rsidRDefault="00485BB9" w:rsidP="00485BB9">
      <w:pPr>
        <w:autoSpaceDE w:val="0"/>
        <w:autoSpaceDN w:val="0"/>
        <w:adjustRightInd w:val="0"/>
        <w:spacing w:line="240" w:lineRule="auto"/>
        <w:jc w:val="both"/>
        <w:rPr>
          <w:rFonts w:cs="Arial"/>
          <w:color w:val="000000"/>
          <w:szCs w:val="20"/>
        </w:rPr>
      </w:pPr>
      <w:r w:rsidRPr="00485BB9">
        <w:rPr>
          <w:rFonts w:cs="Arial"/>
          <w:color w:val="000000"/>
          <w:szCs w:val="20"/>
        </w:rPr>
        <w:t>Vir: Ministrstvo za notranje zadeve</w:t>
      </w:r>
    </w:p>
    <w:p w14:paraId="2797765B"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30E0B46D" w14:textId="40B1A246" w:rsidR="00D33A11" w:rsidRPr="00D33A11" w:rsidRDefault="00D33A11" w:rsidP="00D33A11">
      <w:pPr>
        <w:autoSpaceDE w:val="0"/>
        <w:autoSpaceDN w:val="0"/>
        <w:adjustRightInd w:val="0"/>
        <w:spacing w:line="240" w:lineRule="auto"/>
        <w:jc w:val="both"/>
        <w:rPr>
          <w:rFonts w:cs="Arial"/>
          <w:b/>
          <w:bCs/>
          <w:color w:val="000000"/>
          <w:szCs w:val="20"/>
        </w:rPr>
      </w:pPr>
      <w:r w:rsidRPr="00D33A11">
        <w:rPr>
          <w:rFonts w:cs="Arial"/>
          <w:b/>
          <w:bCs/>
          <w:color w:val="000000"/>
          <w:szCs w:val="20"/>
        </w:rPr>
        <w:t>Vlada sprejela stališče o obravnavanju instrumentalizacije na področju migracij in azila</w:t>
      </w:r>
    </w:p>
    <w:p w14:paraId="37768EA4" w14:textId="77777777" w:rsidR="00D33A11" w:rsidRPr="00D33A11" w:rsidRDefault="00D33A11" w:rsidP="00D33A11">
      <w:pPr>
        <w:autoSpaceDE w:val="0"/>
        <w:autoSpaceDN w:val="0"/>
        <w:adjustRightInd w:val="0"/>
        <w:spacing w:line="240" w:lineRule="auto"/>
        <w:jc w:val="both"/>
        <w:rPr>
          <w:rFonts w:cs="Arial"/>
          <w:b/>
          <w:bCs/>
          <w:color w:val="000000"/>
          <w:szCs w:val="20"/>
        </w:rPr>
      </w:pPr>
    </w:p>
    <w:p w14:paraId="5A4B09A3" w14:textId="77777777" w:rsidR="00D33A11" w:rsidRPr="00D33A11" w:rsidRDefault="00D33A11" w:rsidP="00D33A11">
      <w:pPr>
        <w:autoSpaceDE w:val="0"/>
        <w:autoSpaceDN w:val="0"/>
        <w:adjustRightInd w:val="0"/>
        <w:spacing w:line="240" w:lineRule="auto"/>
        <w:jc w:val="both"/>
        <w:rPr>
          <w:rFonts w:cs="Arial"/>
          <w:color w:val="000000"/>
          <w:szCs w:val="20"/>
        </w:rPr>
      </w:pPr>
      <w:r w:rsidRPr="00D33A11">
        <w:rPr>
          <w:rFonts w:cs="Arial"/>
          <w:color w:val="000000"/>
          <w:szCs w:val="20"/>
        </w:rPr>
        <w:t>Vlada Republike Slovenije je na današnji seji sprejela predlog stališča Republike Slovenije do Predloga uredbe Evropskega parlamenta in Sveta o obravnavanju instrumentalizacije na področju migracij in azila (uredba o instrumentalizaciji).</w:t>
      </w:r>
    </w:p>
    <w:p w14:paraId="0BBD86D0" w14:textId="77777777" w:rsidR="00D33A11" w:rsidRPr="00D33A11" w:rsidRDefault="00D33A11" w:rsidP="00D33A11">
      <w:pPr>
        <w:autoSpaceDE w:val="0"/>
        <w:autoSpaceDN w:val="0"/>
        <w:adjustRightInd w:val="0"/>
        <w:spacing w:line="240" w:lineRule="auto"/>
        <w:jc w:val="both"/>
        <w:rPr>
          <w:rFonts w:cs="Arial"/>
          <w:color w:val="000000"/>
          <w:szCs w:val="20"/>
        </w:rPr>
      </w:pPr>
    </w:p>
    <w:p w14:paraId="00E98FD1" w14:textId="77777777" w:rsidR="00D33A11" w:rsidRPr="00D33A11" w:rsidRDefault="00D33A11" w:rsidP="00D33A11">
      <w:pPr>
        <w:autoSpaceDE w:val="0"/>
        <w:autoSpaceDN w:val="0"/>
        <w:adjustRightInd w:val="0"/>
        <w:spacing w:line="240" w:lineRule="auto"/>
        <w:jc w:val="both"/>
        <w:rPr>
          <w:rFonts w:cs="Arial"/>
          <w:color w:val="000000"/>
          <w:szCs w:val="20"/>
        </w:rPr>
      </w:pPr>
      <w:r w:rsidRPr="00D33A11">
        <w:rPr>
          <w:rFonts w:cs="Arial"/>
          <w:color w:val="000000"/>
          <w:szCs w:val="20"/>
        </w:rPr>
        <w:t>Slovenija pozdravlja predlog uredbe o instrumentalizaciji, saj ta skupaj z revidiranim Zakonikom o schengenskih mejah predstavlja zakonodajni okvir za učinkovit in hiter odziv na hibridne napade na EU z namenom njene destabilizacije. Ostaja pa zadržana do predloga z vidika povezav do ostalih zakonodajnih aktov v okviru pakta o migracijah in azilu.</w:t>
      </w:r>
    </w:p>
    <w:p w14:paraId="1B3EE586" w14:textId="77777777" w:rsidR="00D33A11" w:rsidRPr="00D33A11" w:rsidRDefault="00D33A11" w:rsidP="00D33A11">
      <w:pPr>
        <w:autoSpaceDE w:val="0"/>
        <w:autoSpaceDN w:val="0"/>
        <w:adjustRightInd w:val="0"/>
        <w:spacing w:line="240" w:lineRule="auto"/>
        <w:jc w:val="both"/>
        <w:rPr>
          <w:rFonts w:cs="Arial"/>
          <w:color w:val="000000"/>
          <w:szCs w:val="20"/>
        </w:rPr>
      </w:pPr>
    </w:p>
    <w:p w14:paraId="56F7F9AE" w14:textId="77777777" w:rsidR="00D33A11" w:rsidRPr="00D33A11" w:rsidRDefault="00D33A11" w:rsidP="00D33A11">
      <w:pPr>
        <w:autoSpaceDE w:val="0"/>
        <w:autoSpaceDN w:val="0"/>
        <w:adjustRightInd w:val="0"/>
        <w:spacing w:line="240" w:lineRule="auto"/>
        <w:jc w:val="both"/>
        <w:rPr>
          <w:rFonts w:cs="Arial"/>
          <w:color w:val="000000"/>
          <w:szCs w:val="20"/>
        </w:rPr>
      </w:pPr>
      <w:r w:rsidRPr="00D33A11">
        <w:rPr>
          <w:rFonts w:cs="Arial"/>
          <w:color w:val="000000"/>
          <w:szCs w:val="20"/>
        </w:rPr>
        <w:lastRenderedPageBreak/>
        <w:t>Predlog bi morali obravnavati skupaj z revidiranim Zakonikom o schengenskih mejah, ki vsebuje tudi nekatere elemente instrumentalizacije migracij, in skupaj z reformo skupnega evropskega azilnega sistema. Ob upoštevanju kompleksnosti migracij, trenda naraščanja migracijskih tokov in spreminjajočih se načinov zlorab bo treba čimprej zagotoviti trden evropski zakonodajni okvir za upravljanje meja in azila, ki bo omogočil učinkovit odziv na izzive, s katerimi se posamezne države oziroma celotna EU soočamo v zadnjih letih. Tovrstne razmere po našem mnenju namreč zahtevajo celosten in usklajen pristop.</w:t>
      </w:r>
    </w:p>
    <w:p w14:paraId="02326FCE" w14:textId="77777777" w:rsidR="00D33A11" w:rsidRPr="00D33A11" w:rsidRDefault="00D33A11" w:rsidP="00D33A11">
      <w:pPr>
        <w:autoSpaceDE w:val="0"/>
        <w:autoSpaceDN w:val="0"/>
        <w:adjustRightInd w:val="0"/>
        <w:spacing w:line="240" w:lineRule="auto"/>
        <w:jc w:val="both"/>
        <w:rPr>
          <w:rFonts w:cs="Arial"/>
          <w:color w:val="000000"/>
          <w:szCs w:val="20"/>
        </w:rPr>
      </w:pPr>
    </w:p>
    <w:p w14:paraId="63F7D6B3" w14:textId="77777777" w:rsidR="00D33A11" w:rsidRPr="00D33A11" w:rsidRDefault="00D33A11" w:rsidP="00D33A11">
      <w:pPr>
        <w:autoSpaceDE w:val="0"/>
        <w:autoSpaceDN w:val="0"/>
        <w:adjustRightInd w:val="0"/>
        <w:spacing w:line="240" w:lineRule="auto"/>
        <w:jc w:val="both"/>
        <w:rPr>
          <w:rFonts w:cs="Arial"/>
          <w:color w:val="000000"/>
          <w:szCs w:val="20"/>
        </w:rPr>
      </w:pPr>
      <w:r w:rsidRPr="00D33A11">
        <w:rPr>
          <w:rFonts w:cs="Arial"/>
          <w:color w:val="000000"/>
          <w:szCs w:val="20"/>
        </w:rPr>
        <w:t xml:space="preserve">Po mnenju Slovenije bi morala biti definicija instrumentalizacije migrantov, ki je sicer podana v revidiranem Zakoniku o schengenskih mejah, vključena tudi v predlog te uredbe o instrumentalizaciji, prav tako bi morali biti pojmi iz definicije v uredbi natančneje opredeljeni in dovolj prožni, da bi se lahko obravnavalo tudi druge nepredvidene načine instrumentalizacije migrantov. </w:t>
      </w:r>
    </w:p>
    <w:p w14:paraId="35F478F5" w14:textId="77777777" w:rsidR="00D33A11" w:rsidRPr="00D33A11" w:rsidRDefault="00D33A11" w:rsidP="00D33A11">
      <w:pPr>
        <w:autoSpaceDE w:val="0"/>
        <w:autoSpaceDN w:val="0"/>
        <w:adjustRightInd w:val="0"/>
        <w:spacing w:line="240" w:lineRule="auto"/>
        <w:jc w:val="both"/>
        <w:rPr>
          <w:rFonts w:cs="Arial"/>
          <w:color w:val="000000"/>
          <w:szCs w:val="20"/>
        </w:rPr>
      </w:pPr>
    </w:p>
    <w:p w14:paraId="7ED11702" w14:textId="77777777" w:rsidR="00D33A11" w:rsidRPr="00D33A11" w:rsidRDefault="00D33A11" w:rsidP="00D33A11">
      <w:pPr>
        <w:autoSpaceDE w:val="0"/>
        <w:autoSpaceDN w:val="0"/>
        <w:adjustRightInd w:val="0"/>
        <w:spacing w:line="240" w:lineRule="auto"/>
        <w:jc w:val="both"/>
        <w:rPr>
          <w:rFonts w:cs="Arial"/>
          <w:color w:val="000000"/>
          <w:szCs w:val="20"/>
        </w:rPr>
      </w:pPr>
      <w:r w:rsidRPr="00D33A11">
        <w:rPr>
          <w:rFonts w:cs="Arial"/>
          <w:color w:val="000000"/>
          <w:szCs w:val="20"/>
        </w:rPr>
        <w:t>Slovenija pozdravlja možnost podaljšanja roka za registracijo prošenj za mednarodno zaščito in prednostno registracijo prošenj za mednarodno zaščito. Pozdravljamo tudi možnost uporabe mejnega postopka v primeru vseh prošenj oseb, ki v bližini zunanje meje s tretjo državo, ki uporablja migrante v namen instrumentalizacije, sprašujemo pa se o izvedljivosti tega ukrepa, tudi z vidika predvidenega časovnega okvirja, in ob upoštevanju vseh procesnih garancij. Predlagamo, da so iz omenjenega postopka izvzete osebe z zdravstvenimi težavami. Pozdravljamo možnost odstopanja od določenih materialnih sprejemnih pogojev, a poudarjamo, da morajo biti osebam zagotovljene osnovne življenjske potrebe.</w:t>
      </w:r>
    </w:p>
    <w:p w14:paraId="366C96EC" w14:textId="77777777" w:rsidR="00D33A11" w:rsidRPr="00D33A11" w:rsidRDefault="00D33A11" w:rsidP="00D33A11">
      <w:pPr>
        <w:autoSpaceDE w:val="0"/>
        <w:autoSpaceDN w:val="0"/>
        <w:adjustRightInd w:val="0"/>
        <w:spacing w:line="240" w:lineRule="auto"/>
        <w:jc w:val="both"/>
        <w:rPr>
          <w:rFonts w:cs="Arial"/>
          <w:color w:val="000000"/>
          <w:szCs w:val="20"/>
        </w:rPr>
      </w:pPr>
    </w:p>
    <w:p w14:paraId="7EE6A47C" w14:textId="77777777" w:rsidR="00D33A11" w:rsidRPr="00D33A11" w:rsidRDefault="00D33A11" w:rsidP="00D33A11">
      <w:pPr>
        <w:autoSpaceDE w:val="0"/>
        <w:autoSpaceDN w:val="0"/>
        <w:adjustRightInd w:val="0"/>
        <w:spacing w:line="240" w:lineRule="auto"/>
        <w:jc w:val="both"/>
        <w:rPr>
          <w:rFonts w:cs="Arial"/>
          <w:color w:val="000000"/>
          <w:szCs w:val="20"/>
        </w:rPr>
      </w:pPr>
      <w:r w:rsidRPr="00D33A11">
        <w:rPr>
          <w:rFonts w:cs="Arial"/>
          <w:color w:val="000000"/>
          <w:szCs w:val="20"/>
        </w:rPr>
        <w:t xml:space="preserve">Podpiramo čim večjo vključenost Sveta EU v mehanizem podpore in solidarnostnih ukrepov ter možnost, da prizadeta država članica zaprosi za podporo s strani drugih držav članic in relevantnih agencij EU. Treba je zagotoviti prožnost glede možne podpore in solidarnostnih ukrepov, pri čemer menimo, da </w:t>
      </w:r>
      <w:proofErr w:type="spellStart"/>
      <w:r w:rsidRPr="00D33A11">
        <w:rPr>
          <w:rFonts w:cs="Arial"/>
          <w:color w:val="000000"/>
          <w:szCs w:val="20"/>
        </w:rPr>
        <w:t>relokacija</w:t>
      </w:r>
      <w:proofErr w:type="spellEnd"/>
      <w:r w:rsidRPr="00D33A11">
        <w:rPr>
          <w:rFonts w:cs="Arial"/>
          <w:color w:val="000000"/>
          <w:szCs w:val="20"/>
        </w:rPr>
        <w:t xml:space="preserve"> v primeru instrumentalizacije ni primeren solidarnostni ukrep, saj bi se moralo za uspešno obravnavanje instrumentalizacije obdržati migrante na zunanji meji oziroma v njeni neposredni bližini.</w:t>
      </w:r>
    </w:p>
    <w:p w14:paraId="7141378F" w14:textId="77777777" w:rsidR="00D33A11" w:rsidRPr="00D33A11" w:rsidRDefault="00D33A11" w:rsidP="00D33A11">
      <w:pPr>
        <w:autoSpaceDE w:val="0"/>
        <w:autoSpaceDN w:val="0"/>
        <w:adjustRightInd w:val="0"/>
        <w:spacing w:line="240" w:lineRule="auto"/>
        <w:jc w:val="both"/>
        <w:rPr>
          <w:rFonts w:cs="Arial"/>
          <w:color w:val="000000"/>
          <w:szCs w:val="20"/>
        </w:rPr>
      </w:pPr>
    </w:p>
    <w:p w14:paraId="78A44504" w14:textId="6DFD555E" w:rsidR="003650B0" w:rsidRPr="00D33A11" w:rsidRDefault="00D33A11" w:rsidP="00D33A11">
      <w:pPr>
        <w:autoSpaceDE w:val="0"/>
        <w:autoSpaceDN w:val="0"/>
        <w:adjustRightInd w:val="0"/>
        <w:spacing w:line="240" w:lineRule="auto"/>
        <w:jc w:val="both"/>
        <w:rPr>
          <w:rFonts w:cs="Arial"/>
          <w:color w:val="000000"/>
          <w:szCs w:val="20"/>
        </w:rPr>
      </w:pPr>
      <w:r w:rsidRPr="00D33A11">
        <w:rPr>
          <w:rFonts w:cs="Arial"/>
          <w:color w:val="000000"/>
          <w:szCs w:val="20"/>
        </w:rPr>
        <w:t>Vir: Ministrstvo za notranje zadeve</w:t>
      </w:r>
    </w:p>
    <w:p w14:paraId="50F8A0FD"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101D2065" w14:textId="0D667B64" w:rsidR="005B4838" w:rsidRPr="005B4838" w:rsidRDefault="005B4838" w:rsidP="005B4838">
      <w:pPr>
        <w:autoSpaceDE w:val="0"/>
        <w:autoSpaceDN w:val="0"/>
        <w:adjustRightInd w:val="0"/>
        <w:spacing w:line="240" w:lineRule="auto"/>
        <w:jc w:val="both"/>
        <w:rPr>
          <w:rFonts w:cs="Arial"/>
          <w:b/>
          <w:bCs/>
          <w:color w:val="000000"/>
          <w:szCs w:val="20"/>
        </w:rPr>
      </w:pPr>
      <w:r w:rsidRPr="005B4838">
        <w:rPr>
          <w:rFonts w:cs="Arial"/>
          <w:b/>
          <w:bCs/>
          <w:color w:val="000000"/>
          <w:szCs w:val="20"/>
        </w:rPr>
        <w:t>Vlada sprejela Predlog uredbe Evropskega parlamenta in Sveta o Agenciji Evropske unije za droge</w:t>
      </w:r>
    </w:p>
    <w:p w14:paraId="48708B5F" w14:textId="77777777" w:rsidR="005B4838" w:rsidRPr="005B4838" w:rsidRDefault="005B4838" w:rsidP="005B4838">
      <w:pPr>
        <w:autoSpaceDE w:val="0"/>
        <w:autoSpaceDN w:val="0"/>
        <w:adjustRightInd w:val="0"/>
        <w:spacing w:line="240" w:lineRule="auto"/>
        <w:jc w:val="both"/>
        <w:rPr>
          <w:rFonts w:cs="Arial"/>
          <w:color w:val="000000"/>
          <w:szCs w:val="20"/>
        </w:rPr>
      </w:pPr>
    </w:p>
    <w:p w14:paraId="209F9CB2" w14:textId="77777777" w:rsidR="005B4838" w:rsidRPr="005B4838" w:rsidRDefault="005B4838" w:rsidP="005B4838">
      <w:pPr>
        <w:autoSpaceDE w:val="0"/>
        <w:autoSpaceDN w:val="0"/>
        <w:adjustRightInd w:val="0"/>
        <w:spacing w:line="240" w:lineRule="auto"/>
        <w:jc w:val="both"/>
        <w:rPr>
          <w:rFonts w:cs="Arial"/>
          <w:color w:val="000000"/>
          <w:szCs w:val="20"/>
        </w:rPr>
      </w:pPr>
      <w:r w:rsidRPr="005B4838">
        <w:rPr>
          <w:rFonts w:cs="Arial"/>
          <w:color w:val="000000"/>
          <w:szCs w:val="20"/>
        </w:rPr>
        <w:t xml:space="preserve">Vlada Republike Slovenije je sprejela Predlog uredbe Evropskega parlamenta in Sveta o Agenciji Evropske unije za droge (predlog) in s tem podprla okrepitev mandata Evropskega centra za spremljanje drog in zasvojenosti z drogami ter njegovo preoblikovanje v Agencijo Evropske unije za droge. </w:t>
      </w:r>
    </w:p>
    <w:p w14:paraId="264B22B2" w14:textId="77777777" w:rsidR="005B4838" w:rsidRPr="005B4838" w:rsidRDefault="005B4838" w:rsidP="005B4838">
      <w:pPr>
        <w:autoSpaceDE w:val="0"/>
        <w:autoSpaceDN w:val="0"/>
        <w:adjustRightInd w:val="0"/>
        <w:spacing w:line="240" w:lineRule="auto"/>
        <w:jc w:val="both"/>
        <w:rPr>
          <w:rFonts w:cs="Arial"/>
          <w:color w:val="000000"/>
          <w:szCs w:val="20"/>
        </w:rPr>
      </w:pPr>
    </w:p>
    <w:p w14:paraId="2B7ECBD3" w14:textId="77777777" w:rsidR="005B4838" w:rsidRPr="005B4838" w:rsidRDefault="005B4838" w:rsidP="005B4838">
      <w:pPr>
        <w:autoSpaceDE w:val="0"/>
        <w:autoSpaceDN w:val="0"/>
        <w:adjustRightInd w:val="0"/>
        <w:spacing w:line="240" w:lineRule="auto"/>
        <w:jc w:val="both"/>
        <w:rPr>
          <w:rFonts w:cs="Arial"/>
          <w:color w:val="000000"/>
          <w:szCs w:val="20"/>
        </w:rPr>
      </w:pPr>
      <w:r w:rsidRPr="005B4838">
        <w:rPr>
          <w:rFonts w:cs="Arial"/>
          <w:color w:val="000000"/>
          <w:szCs w:val="20"/>
        </w:rPr>
        <w:t xml:space="preserve">Namen predloga je vsebinska širitev spremljanja informacij in krepitev mandata Agencije Evropske Unije (Agencije EU). Ključne spremembe oziroma dopolnitve mandata Agencije EU so osredotočene na širšo informativno pokritost hkratne uporabe več drog, povečanje zmogljivosti Agencije EU na področju spremljanja novih psihoaktivnih substanc in oceno nevarnosti le-teh ter njeno sposobnost odzivanja na nove izzive. Eden od ciljev je prav tako vzpostavitev virtualnega forenzičnega in toksikološkega laboratorija, pri čemer bi mrežo že obstoječih nacionalnih laboratorijev združili s kompetenčnim centrom v Agenciji EU in tako zagotovili medsebojno dostopnost vseh forenzičnih in toksikoloških podatkov. Poleg omenjenega bi prav tako okrepili vlogo nacionalnih kontaktnih točk - mreža REITOX, ki je glavni vir informacij na področju drog v Evropski Uniji in bolj natančno določili pristojnost Agencije EU za razvoj preventivnih in informativnih kampanj na ravni Evropske Unije. </w:t>
      </w:r>
    </w:p>
    <w:p w14:paraId="3A5E2A3B" w14:textId="77777777" w:rsidR="005B4838" w:rsidRPr="005B4838" w:rsidRDefault="005B4838" w:rsidP="005B4838">
      <w:pPr>
        <w:autoSpaceDE w:val="0"/>
        <w:autoSpaceDN w:val="0"/>
        <w:adjustRightInd w:val="0"/>
        <w:spacing w:line="240" w:lineRule="auto"/>
        <w:jc w:val="both"/>
        <w:rPr>
          <w:rFonts w:cs="Arial"/>
          <w:color w:val="000000"/>
          <w:szCs w:val="20"/>
        </w:rPr>
      </w:pPr>
    </w:p>
    <w:p w14:paraId="4986E556" w14:textId="77777777" w:rsidR="005B4838" w:rsidRPr="005B4838" w:rsidRDefault="005B4838" w:rsidP="005B4838">
      <w:pPr>
        <w:autoSpaceDE w:val="0"/>
        <w:autoSpaceDN w:val="0"/>
        <w:adjustRightInd w:val="0"/>
        <w:spacing w:line="240" w:lineRule="auto"/>
        <w:jc w:val="both"/>
        <w:rPr>
          <w:rFonts w:cs="Arial"/>
          <w:color w:val="000000"/>
          <w:szCs w:val="20"/>
        </w:rPr>
      </w:pPr>
      <w:r w:rsidRPr="005B4838">
        <w:rPr>
          <w:rFonts w:cs="Arial"/>
          <w:color w:val="000000"/>
          <w:szCs w:val="20"/>
        </w:rPr>
        <w:t xml:space="preserve">Republika Slovenija je podprla vse predvidene vsebinske širitve in nadgradnjo obstoječega sistema zbiranja ter obdelovanja podatkov. </w:t>
      </w:r>
    </w:p>
    <w:p w14:paraId="5718EE28" w14:textId="77777777" w:rsidR="005B4838" w:rsidRPr="005B4838" w:rsidRDefault="005B4838" w:rsidP="005B4838">
      <w:pPr>
        <w:autoSpaceDE w:val="0"/>
        <w:autoSpaceDN w:val="0"/>
        <w:adjustRightInd w:val="0"/>
        <w:spacing w:line="240" w:lineRule="auto"/>
        <w:jc w:val="both"/>
        <w:rPr>
          <w:rFonts w:cs="Arial"/>
          <w:color w:val="000000"/>
          <w:szCs w:val="20"/>
        </w:rPr>
      </w:pPr>
    </w:p>
    <w:p w14:paraId="6D44F189" w14:textId="72754D2B" w:rsidR="003650B0" w:rsidRPr="005B4838" w:rsidRDefault="005B4838" w:rsidP="005B4838">
      <w:pPr>
        <w:autoSpaceDE w:val="0"/>
        <w:autoSpaceDN w:val="0"/>
        <w:adjustRightInd w:val="0"/>
        <w:spacing w:line="240" w:lineRule="auto"/>
        <w:jc w:val="both"/>
        <w:rPr>
          <w:rFonts w:cs="Arial"/>
          <w:color w:val="000000"/>
          <w:szCs w:val="20"/>
        </w:rPr>
      </w:pPr>
      <w:r w:rsidRPr="005B4838">
        <w:rPr>
          <w:rFonts w:cs="Arial"/>
          <w:color w:val="000000"/>
          <w:szCs w:val="20"/>
        </w:rPr>
        <w:t>Vir: Ministrstvo za zdravje</w:t>
      </w:r>
    </w:p>
    <w:p w14:paraId="08F2F6A1"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r w:rsidRPr="003650B0">
        <w:rPr>
          <w:rFonts w:cs="Arial"/>
          <w:b/>
          <w:bCs/>
          <w:color w:val="000000"/>
          <w:szCs w:val="20"/>
        </w:rPr>
        <w:tab/>
      </w:r>
    </w:p>
    <w:p w14:paraId="79858007" w14:textId="0B6AEC8D" w:rsidR="00E00D2A" w:rsidRPr="00E00D2A" w:rsidRDefault="00E00D2A" w:rsidP="00E00D2A">
      <w:pPr>
        <w:autoSpaceDE w:val="0"/>
        <w:autoSpaceDN w:val="0"/>
        <w:adjustRightInd w:val="0"/>
        <w:spacing w:line="240" w:lineRule="auto"/>
        <w:jc w:val="both"/>
        <w:rPr>
          <w:rFonts w:cs="Arial"/>
          <w:b/>
          <w:bCs/>
          <w:color w:val="000000"/>
          <w:szCs w:val="20"/>
        </w:rPr>
      </w:pPr>
      <w:r w:rsidRPr="00E00D2A">
        <w:rPr>
          <w:rFonts w:cs="Arial"/>
          <w:b/>
          <w:bCs/>
          <w:color w:val="000000"/>
          <w:szCs w:val="20"/>
        </w:rPr>
        <w:t>Vlada se je seznanila z informacijo o sodelovanju v projektu napredne biometrije pri usposabljanju in simulacijah</w:t>
      </w:r>
    </w:p>
    <w:p w14:paraId="118D74EC" w14:textId="77777777" w:rsidR="00E00D2A" w:rsidRPr="00E00D2A" w:rsidRDefault="00E00D2A" w:rsidP="00E00D2A">
      <w:pPr>
        <w:autoSpaceDE w:val="0"/>
        <w:autoSpaceDN w:val="0"/>
        <w:adjustRightInd w:val="0"/>
        <w:spacing w:line="240" w:lineRule="auto"/>
        <w:jc w:val="both"/>
        <w:rPr>
          <w:rFonts w:cs="Arial"/>
          <w:color w:val="000000"/>
          <w:szCs w:val="20"/>
        </w:rPr>
      </w:pPr>
    </w:p>
    <w:p w14:paraId="7ACB3641" w14:textId="769FCE18" w:rsidR="00E00D2A" w:rsidRPr="00E00D2A" w:rsidRDefault="00E00D2A" w:rsidP="00E00D2A">
      <w:pPr>
        <w:autoSpaceDE w:val="0"/>
        <w:autoSpaceDN w:val="0"/>
        <w:adjustRightInd w:val="0"/>
        <w:spacing w:line="240" w:lineRule="auto"/>
        <w:jc w:val="both"/>
        <w:rPr>
          <w:rFonts w:cs="Arial"/>
          <w:color w:val="000000"/>
          <w:szCs w:val="20"/>
        </w:rPr>
      </w:pPr>
      <w:r w:rsidRPr="00E00D2A">
        <w:rPr>
          <w:rFonts w:cs="Arial"/>
          <w:color w:val="000000"/>
          <w:szCs w:val="20"/>
        </w:rPr>
        <w:lastRenderedPageBreak/>
        <w:t>Evropska komisija v okviru Evropskega obrambnega sklada (</w:t>
      </w:r>
      <w:r>
        <w:rPr>
          <w:rFonts w:cs="Arial"/>
          <w:color w:val="000000"/>
          <w:szCs w:val="20"/>
        </w:rPr>
        <w:t xml:space="preserve">ang. </w:t>
      </w:r>
      <w:proofErr w:type="spellStart"/>
      <w:r w:rsidRPr="00E00D2A">
        <w:rPr>
          <w:rFonts w:cs="Arial"/>
          <w:color w:val="000000"/>
          <w:szCs w:val="20"/>
        </w:rPr>
        <w:t>European</w:t>
      </w:r>
      <w:proofErr w:type="spellEnd"/>
      <w:r w:rsidRPr="00E00D2A">
        <w:rPr>
          <w:rFonts w:cs="Arial"/>
          <w:color w:val="000000"/>
          <w:szCs w:val="20"/>
        </w:rPr>
        <w:t xml:space="preserve"> </w:t>
      </w:r>
      <w:proofErr w:type="spellStart"/>
      <w:r w:rsidRPr="00E00D2A">
        <w:rPr>
          <w:rFonts w:cs="Arial"/>
          <w:color w:val="000000"/>
          <w:szCs w:val="20"/>
        </w:rPr>
        <w:t>Defence</w:t>
      </w:r>
      <w:proofErr w:type="spellEnd"/>
      <w:r w:rsidRPr="00E00D2A">
        <w:rPr>
          <w:rFonts w:cs="Arial"/>
          <w:color w:val="000000"/>
          <w:szCs w:val="20"/>
        </w:rPr>
        <w:t xml:space="preserve"> Fund – EDF) financira raziskave in razvoj novih tehnologij in inovacij v obrambne namene. Vlada Republike Slovenije je decembra 2021 sprejela informacijo o sodelovanju v okviru EDF, v kateri je med drugim podrobneje opredeljena tudi vloga Ministrstva za obrambo. </w:t>
      </w:r>
    </w:p>
    <w:p w14:paraId="60ED687A" w14:textId="77777777" w:rsidR="00E00D2A" w:rsidRPr="00E00D2A" w:rsidRDefault="00E00D2A" w:rsidP="00E00D2A">
      <w:pPr>
        <w:autoSpaceDE w:val="0"/>
        <w:autoSpaceDN w:val="0"/>
        <w:adjustRightInd w:val="0"/>
        <w:spacing w:line="240" w:lineRule="auto"/>
        <w:jc w:val="both"/>
        <w:rPr>
          <w:rFonts w:cs="Arial"/>
          <w:color w:val="000000"/>
          <w:szCs w:val="20"/>
        </w:rPr>
      </w:pPr>
    </w:p>
    <w:p w14:paraId="0ECDFCBF" w14:textId="77777777" w:rsidR="00E00D2A" w:rsidRPr="00E00D2A" w:rsidRDefault="00E00D2A" w:rsidP="00E00D2A">
      <w:pPr>
        <w:autoSpaceDE w:val="0"/>
        <w:autoSpaceDN w:val="0"/>
        <w:adjustRightInd w:val="0"/>
        <w:spacing w:line="240" w:lineRule="auto"/>
        <w:jc w:val="both"/>
        <w:rPr>
          <w:rFonts w:cs="Arial"/>
          <w:color w:val="000000"/>
          <w:szCs w:val="20"/>
        </w:rPr>
      </w:pPr>
      <w:r w:rsidRPr="00E00D2A">
        <w:rPr>
          <w:rFonts w:cs="Arial"/>
          <w:color w:val="000000"/>
          <w:szCs w:val="20"/>
        </w:rPr>
        <w:t>V okviru Letnega programa 2021 EDF, ki zajema 37 tematskih razpisov, so se do začetka decembra 2021 s svojimi projekti na razpise lahko prijavila podjetja, raziskovalne ustanove in organizacije ter druge podobne entitete v obliki konzorcija.</w:t>
      </w:r>
    </w:p>
    <w:p w14:paraId="0F65D87F" w14:textId="77777777" w:rsidR="00E00D2A" w:rsidRPr="00E00D2A" w:rsidRDefault="00E00D2A" w:rsidP="00E00D2A">
      <w:pPr>
        <w:autoSpaceDE w:val="0"/>
        <w:autoSpaceDN w:val="0"/>
        <w:adjustRightInd w:val="0"/>
        <w:spacing w:line="240" w:lineRule="auto"/>
        <w:jc w:val="both"/>
        <w:rPr>
          <w:rFonts w:cs="Arial"/>
          <w:color w:val="000000"/>
          <w:szCs w:val="20"/>
        </w:rPr>
      </w:pPr>
    </w:p>
    <w:p w14:paraId="512F40F3" w14:textId="03CCC00A" w:rsidR="00E00D2A" w:rsidRPr="00E00D2A" w:rsidRDefault="00E00D2A" w:rsidP="00E00D2A">
      <w:pPr>
        <w:autoSpaceDE w:val="0"/>
        <w:autoSpaceDN w:val="0"/>
        <w:adjustRightInd w:val="0"/>
        <w:spacing w:line="240" w:lineRule="auto"/>
        <w:jc w:val="both"/>
        <w:rPr>
          <w:rFonts w:cs="Arial"/>
          <w:color w:val="000000"/>
          <w:szCs w:val="20"/>
        </w:rPr>
      </w:pPr>
      <w:r w:rsidRPr="00E00D2A">
        <w:rPr>
          <w:rFonts w:cs="Arial"/>
          <w:color w:val="000000"/>
          <w:szCs w:val="20"/>
        </w:rPr>
        <w:t>Eden izmed teh je tudi razpis Razvoj inovativnih in v prihodnost usmerjenih obrambnih rešitev, znotraj katerega kandidira projekt napredne biometrije pri usposabljanju in simulacijah (</w:t>
      </w:r>
      <w:r>
        <w:rPr>
          <w:rFonts w:cs="Arial"/>
          <w:color w:val="000000"/>
          <w:szCs w:val="20"/>
        </w:rPr>
        <w:t xml:space="preserve">ang. </w:t>
      </w:r>
      <w:proofErr w:type="spellStart"/>
      <w:r w:rsidRPr="00E00D2A">
        <w:rPr>
          <w:rFonts w:cs="Arial"/>
          <w:color w:val="000000"/>
          <w:szCs w:val="20"/>
        </w:rPr>
        <w:t>Advanced</w:t>
      </w:r>
      <w:proofErr w:type="spellEnd"/>
      <w:r w:rsidRPr="00E00D2A">
        <w:rPr>
          <w:rFonts w:cs="Arial"/>
          <w:color w:val="000000"/>
          <w:szCs w:val="20"/>
        </w:rPr>
        <w:t xml:space="preserve"> </w:t>
      </w:r>
      <w:proofErr w:type="spellStart"/>
      <w:r w:rsidRPr="00E00D2A">
        <w:rPr>
          <w:rFonts w:cs="Arial"/>
          <w:color w:val="000000"/>
          <w:szCs w:val="20"/>
        </w:rPr>
        <w:t>Biometrics</w:t>
      </w:r>
      <w:proofErr w:type="spellEnd"/>
      <w:r w:rsidRPr="00E00D2A">
        <w:rPr>
          <w:rFonts w:cs="Arial"/>
          <w:color w:val="000000"/>
          <w:szCs w:val="20"/>
        </w:rPr>
        <w:t xml:space="preserve"> In </w:t>
      </w:r>
      <w:proofErr w:type="spellStart"/>
      <w:r w:rsidRPr="00E00D2A">
        <w:rPr>
          <w:rFonts w:cs="Arial"/>
          <w:color w:val="000000"/>
          <w:szCs w:val="20"/>
        </w:rPr>
        <w:t>Training</w:t>
      </w:r>
      <w:proofErr w:type="spellEnd"/>
      <w:r w:rsidRPr="00E00D2A">
        <w:rPr>
          <w:rFonts w:cs="Arial"/>
          <w:color w:val="000000"/>
          <w:szCs w:val="20"/>
        </w:rPr>
        <w:t xml:space="preserve"> </w:t>
      </w:r>
      <w:proofErr w:type="spellStart"/>
      <w:r w:rsidRPr="00E00D2A">
        <w:rPr>
          <w:rFonts w:cs="Arial"/>
          <w:color w:val="000000"/>
          <w:szCs w:val="20"/>
        </w:rPr>
        <w:t>and</w:t>
      </w:r>
      <w:proofErr w:type="spellEnd"/>
      <w:r w:rsidRPr="00E00D2A">
        <w:rPr>
          <w:rFonts w:cs="Arial"/>
          <w:color w:val="000000"/>
          <w:szCs w:val="20"/>
        </w:rPr>
        <w:t xml:space="preserve"> </w:t>
      </w:r>
      <w:proofErr w:type="spellStart"/>
      <w:r w:rsidRPr="00E00D2A">
        <w:rPr>
          <w:rFonts w:cs="Arial"/>
          <w:color w:val="000000"/>
          <w:szCs w:val="20"/>
        </w:rPr>
        <w:t>Simulation</w:t>
      </w:r>
      <w:proofErr w:type="spellEnd"/>
      <w:r w:rsidRPr="00E00D2A">
        <w:rPr>
          <w:rFonts w:cs="Arial"/>
          <w:color w:val="000000"/>
          <w:szCs w:val="20"/>
        </w:rPr>
        <w:t xml:space="preserve"> – ABITS), na katerem sodeluje konzorcij podjetij iz treh držav članic EU. Skladno z uredbo je eden od pogojev za udeležbo konzorcija na razpisu predložitev podpore projektu (pisma o nameri) s strani vsaj dveh zainteresiranih držav članic. Poleg Slovenije projekt ABITS podpirata tudi Avstrija in Danska.</w:t>
      </w:r>
    </w:p>
    <w:p w14:paraId="1CDB88B1" w14:textId="77777777" w:rsidR="00E00D2A" w:rsidRPr="00E00D2A" w:rsidRDefault="00E00D2A" w:rsidP="00E00D2A">
      <w:pPr>
        <w:autoSpaceDE w:val="0"/>
        <w:autoSpaceDN w:val="0"/>
        <w:adjustRightInd w:val="0"/>
        <w:spacing w:line="240" w:lineRule="auto"/>
        <w:jc w:val="both"/>
        <w:rPr>
          <w:rFonts w:cs="Arial"/>
          <w:color w:val="000000"/>
          <w:szCs w:val="20"/>
        </w:rPr>
      </w:pPr>
    </w:p>
    <w:p w14:paraId="2D179CAF" w14:textId="77777777" w:rsidR="00E00D2A" w:rsidRPr="00E00D2A" w:rsidRDefault="00E00D2A" w:rsidP="00E00D2A">
      <w:pPr>
        <w:autoSpaceDE w:val="0"/>
        <w:autoSpaceDN w:val="0"/>
        <w:adjustRightInd w:val="0"/>
        <w:spacing w:line="240" w:lineRule="auto"/>
        <w:jc w:val="both"/>
        <w:rPr>
          <w:rFonts w:cs="Arial"/>
          <w:color w:val="000000"/>
          <w:szCs w:val="20"/>
        </w:rPr>
      </w:pPr>
      <w:r w:rsidRPr="00E00D2A">
        <w:rPr>
          <w:rFonts w:cs="Arial"/>
          <w:color w:val="000000"/>
          <w:szCs w:val="20"/>
        </w:rPr>
        <w:t>Namen tega dela programa je vzpodbujanje vodilne vloge malih in srednje velikih podjetij pri razvoju inovacij in napredku tehnologij, tudi skozi prilagajanje tehnologij iz civilnih v obrambne namene ter s ciljem prenosa rezultatov raziskav v produkte. Cilj projekta je razvoj sistema za biometrično analizo vojaka v simuliranem trenažnem okolju in na podlagi rezultatov prilagojeno načrtovanje treninga v simuliranem okolju.</w:t>
      </w:r>
    </w:p>
    <w:p w14:paraId="7DE2A9C1" w14:textId="77777777" w:rsidR="00E00D2A" w:rsidRPr="00E00D2A" w:rsidRDefault="00E00D2A" w:rsidP="00E00D2A">
      <w:pPr>
        <w:autoSpaceDE w:val="0"/>
        <w:autoSpaceDN w:val="0"/>
        <w:adjustRightInd w:val="0"/>
        <w:spacing w:line="240" w:lineRule="auto"/>
        <w:jc w:val="both"/>
        <w:rPr>
          <w:rFonts w:cs="Arial"/>
          <w:color w:val="000000"/>
          <w:szCs w:val="20"/>
        </w:rPr>
      </w:pPr>
    </w:p>
    <w:p w14:paraId="7B975C8D" w14:textId="77777777" w:rsidR="00E00D2A" w:rsidRPr="00E00D2A" w:rsidRDefault="00E00D2A" w:rsidP="00E00D2A">
      <w:pPr>
        <w:autoSpaceDE w:val="0"/>
        <w:autoSpaceDN w:val="0"/>
        <w:adjustRightInd w:val="0"/>
        <w:spacing w:line="240" w:lineRule="auto"/>
        <w:jc w:val="both"/>
        <w:rPr>
          <w:rFonts w:cs="Arial"/>
          <w:color w:val="000000"/>
          <w:szCs w:val="20"/>
        </w:rPr>
      </w:pPr>
      <w:r w:rsidRPr="00E00D2A">
        <w:rPr>
          <w:rFonts w:cs="Arial"/>
          <w:color w:val="000000"/>
          <w:szCs w:val="20"/>
        </w:rPr>
        <w:t xml:space="preserve">Po oceni Ministrstva za obrambo je vsebina projekta izredno primerna z razvojno-raziskovalnega vidika tehnologij ter z vidika razvoja zmogljivosti in </w:t>
      </w:r>
      <w:proofErr w:type="spellStart"/>
      <w:r w:rsidRPr="00E00D2A">
        <w:rPr>
          <w:rFonts w:cs="Arial"/>
          <w:color w:val="000000"/>
          <w:szCs w:val="20"/>
        </w:rPr>
        <w:t>prioritizacije</w:t>
      </w:r>
      <w:proofErr w:type="spellEnd"/>
      <w:r w:rsidRPr="00E00D2A">
        <w:rPr>
          <w:rFonts w:cs="Arial"/>
          <w:color w:val="000000"/>
          <w:szCs w:val="20"/>
        </w:rPr>
        <w:t xml:space="preserve"> tako na nacionalni kot na mednarodni ravni. Sodelovanje v projektu ponuja pomembno priložnost za nadgradnjo in modernizacijo Slovenske vojske, prav tako pa zaradi sodelovanja slovenske industrije pripomore k avtonomiji dobavnih verig obrambnih tehnologij, kar je aktualno močno </w:t>
      </w:r>
      <w:proofErr w:type="spellStart"/>
      <w:r w:rsidRPr="00E00D2A">
        <w:rPr>
          <w:rFonts w:cs="Arial"/>
          <w:color w:val="000000"/>
          <w:szCs w:val="20"/>
        </w:rPr>
        <w:t>prioritiziran</w:t>
      </w:r>
      <w:proofErr w:type="spellEnd"/>
      <w:r w:rsidRPr="00E00D2A">
        <w:rPr>
          <w:rFonts w:cs="Arial"/>
          <w:color w:val="000000"/>
          <w:szCs w:val="20"/>
        </w:rPr>
        <w:t xml:space="preserve"> vidik v zavezništvu. </w:t>
      </w:r>
    </w:p>
    <w:p w14:paraId="78C68EC5" w14:textId="77777777" w:rsidR="00E00D2A" w:rsidRPr="00E00D2A" w:rsidRDefault="00E00D2A" w:rsidP="00E00D2A">
      <w:pPr>
        <w:autoSpaceDE w:val="0"/>
        <w:autoSpaceDN w:val="0"/>
        <w:adjustRightInd w:val="0"/>
        <w:spacing w:line="240" w:lineRule="auto"/>
        <w:jc w:val="both"/>
        <w:rPr>
          <w:rFonts w:cs="Arial"/>
          <w:color w:val="000000"/>
          <w:szCs w:val="20"/>
        </w:rPr>
      </w:pPr>
    </w:p>
    <w:p w14:paraId="74601E04" w14:textId="77777777" w:rsidR="00E00D2A" w:rsidRPr="00E00D2A" w:rsidRDefault="00E00D2A" w:rsidP="00E00D2A">
      <w:pPr>
        <w:autoSpaceDE w:val="0"/>
        <w:autoSpaceDN w:val="0"/>
        <w:adjustRightInd w:val="0"/>
        <w:spacing w:line="240" w:lineRule="auto"/>
        <w:jc w:val="both"/>
        <w:rPr>
          <w:rFonts w:cs="Arial"/>
          <w:color w:val="000000"/>
          <w:szCs w:val="20"/>
        </w:rPr>
      </w:pPr>
      <w:r w:rsidRPr="00E00D2A">
        <w:rPr>
          <w:rFonts w:cs="Arial"/>
          <w:color w:val="000000"/>
          <w:szCs w:val="20"/>
        </w:rPr>
        <w:t>Pismo o nameri med Ministrstvom za obrambo Republike Slovenije, zveznim ministrom za obrambo Republike Avstrije in Ministrstvom za obrambo Danske o Napredni biometriji pri usposabljanju in simulacijah (ABITS) formalizira izraženo podporo projektu in za podpisnike ne vzpostavlja pravno zavezujočih obveznosti.</w:t>
      </w:r>
    </w:p>
    <w:p w14:paraId="266C626F" w14:textId="77777777" w:rsidR="00E00D2A" w:rsidRPr="00E00D2A" w:rsidRDefault="00E00D2A" w:rsidP="00E00D2A">
      <w:pPr>
        <w:autoSpaceDE w:val="0"/>
        <w:autoSpaceDN w:val="0"/>
        <w:adjustRightInd w:val="0"/>
        <w:spacing w:line="240" w:lineRule="auto"/>
        <w:jc w:val="both"/>
        <w:rPr>
          <w:rFonts w:cs="Arial"/>
          <w:color w:val="000000"/>
          <w:szCs w:val="20"/>
        </w:rPr>
      </w:pPr>
    </w:p>
    <w:p w14:paraId="27091438" w14:textId="138699B7" w:rsidR="00E00D2A" w:rsidRPr="00E00D2A" w:rsidRDefault="00E00D2A" w:rsidP="00E00D2A">
      <w:pPr>
        <w:autoSpaceDE w:val="0"/>
        <w:autoSpaceDN w:val="0"/>
        <w:adjustRightInd w:val="0"/>
        <w:spacing w:line="240" w:lineRule="auto"/>
        <w:jc w:val="both"/>
        <w:rPr>
          <w:rFonts w:cs="Arial"/>
          <w:color w:val="000000"/>
          <w:szCs w:val="20"/>
        </w:rPr>
      </w:pPr>
      <w:r w:rsidRPr="00E00D2A">
        <w:rPr>
          <w:rFonts w:cs="Arial"/>
          <w:color w:val="000000"/>
          <w:szCs w:val="20"/>
        </w:rPr>
        <w:t xml:space="preserve">Celotna vrednost projekta je ocenjena na 2.625.500 </w:t>
      </w:r>
      <w:r>
        <w:rPr>
          <w:rFonts w:cs="Arial"/>
          <w:color w:val="000000"/>
          <w:szCs w:val="20"/>
        </w:rPr>
        <w:t>evrov</w:t>
      </w:r>
      <w:r w:rsidRPr="00E00D2A">
        <w:rPr>
          <w:rFonts w:cs="Arial"/>
          <w:color w:val="000000"/>
          <w:szCs w:val="20"/>
        </w:rPr>
        <w:t xml:space="preserve">. Če bo konzorcij na razpisu uspešen, bo slovenski entiteti namenjeno 1.312.750 </w:t>
      </w:r>
      <w:r>
        <w:rPr>
          <w:rFonts w:cs="Arial"/>
          <w:color w:val="000000"/>
          <w:szCs w:val="20"/>
        </w:rPr>
        <w:t xml:space="preserve">evrov </w:t>
      </w:r>
      <w:r w:rsidRPr="00E00D2A">
        <w:rPr>
          <w:rFonts w:cs="Arial"/>
          <w:color w:val="000000"/>
          <w:szCs w:val="20"/>
        </w:rPr>
        <w:t xml:space="preserve">nepovratnih sredstev s strani Evropske komisije. </w:t>
      </w:r>
    </w:p>
    <w:p w14:paraId="22595E4B" w14:textId="77777777" w:rsidR="00E00D2A" w:rsidRPr="00E00D2A" w:rsidRDefault="00E00D2A" w:rsidP="00E00D2A">
      <w:pPr>
        <w:autoSpaceDE w:val="0"/>
        <w:autoSpaceDN w:val="0"/>
        <w:adjustRightInd w:val="0"/>
        <w:spacing w:line="240" w:lineRule="auto"/>
        <w:jc w:val="both"/>
        <w:rPr>
          <w:rFonts w:cs="Arial"/>
          <w:color w:val="000000"/>
          <w:szCs w:val="20"/>
        </w:rPr>
      </w:pPr>
    </w:p>
    <w:p w14:paraId="6BEC3AA7" w14:textId="42B43D23" w:rsidR="003650B0" w:rsidRPr="00E00D2A" w:rsidRDefault="00E00D2A" w:rsidP="00E00D2A">
      <w:pPr>
        <w:autoSpaceDE w:val="0"/>
        <w:autoSpaceDN w:val="0"/>
        <w:adjustRightInd w:val="0"/>
        <w:spacing w:line="240" w:lineRule="auto"/>
        <w:jc w:val="both"/>
        <w:rPr>
          <w:rFonts w:cs="Arial"/>
          <w:color w:val="000000"/>
          <w:szCs w:val="20"/>
        </w:rPr>
      </w:pPr>
      <w:r w:rsidRPr="00E00D2A">
        <w:rPr>
          <w:rFonts w:cs="Arial"/>
          <w:color w:val="000000"/>
          <w:szCs w:val="20"/>
        </w:rPr>
        <w:t>Vir: Ministrstvo za obrambo</w:t>
      </w:r>
    </w:p>
    <w:p w14:paraId="60931366"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4C127816" w14:textId="38B8C929" w:rsidR="00BA4016" w:rsidRPr="00BA4016" w:rsidRDefault="00BA4016" w:rsidP="00BA4016">
      <w:pPr>
        <w:autoSpaceDE w:val="0"/>
        <w:autoSpaceDN w:val="0"/>
        <w:adjustRightInd w:val="0"/>
        <w:spacing w:line="240" w:lineRule="auto"/>
        <w:jc w:val="both"/>
        <w:rPr>
          <w:rFonts w:cs="Arial"/>
          <w:b/>
          <w:bCs/>
          <w:color w:val="000000"/>
          <w:szCs w:val="20"/>
        </w:rPr>
      </w:pPr>
      <w:r w:rsidRPr="00BA4016">
        <w:rPr>
          <w:rFonts w:cs="Arial"/>
          <w:b/>
          <w:bCs/>
          <w:color w:val="000000"/>
          <w:szCs w:val="20"/>
        </w:rPr>
        <w:t>Vlada se je seznanila z informacijo o pilotnih projektih na območju delovanja slovenskega kontingenta v Bosni in Hercegovini</w:t>
      </w:r>
    </w:p>
    <w:p w14:paraId="7B95B044" w14:textId="77777777" w:rsidR="00BA4016" w:rsidRPr="00BA4016" w:rsidRDefault="00BA4016" w:rsidP="00BA4016">
      <w:pPr>
        <w:autoSpaceDE w:val="0"/>
        <w:autoSpaceDN w:val="0"/>
        <w:adjustRightInd w:val="0"/>
        <w:spacing w:line="240" w:lineRule="auto"/>
        <w:jc w:val="both"/>
        <w:rPr>
          <w:rFonts w:cs="Arial"/>
          <w:color w:val="000000"/>
          <w:szCs w:val="20"/>
        </w:rPr>
      </w:pPr>
    </w:p>
    <w:p w14:paraId="38981D76" w14:textId="561B89A9" w:rsidR="00BA4016" w:rsidRPr="00BA4016" w:rsidRDefault="00BA4016" w:rsidP="00BA4016">
      <w:pPr>
        <w:autoSpaceDE w:val="0"/>
        <w:autoSpaceDN w:val="0"/>
        <w:adjustRightInd w:val="0"/>
        <w:spacing w:line="240" w:lineRule="auto"/>
        <w:jc w:val="both"/>
        <w:rPr>
          <w:rFonts w:cs="Arial"/>
          <w:color w:val="000000"/>
          <w:szCs w:val="20"/>
        </w:rPr>
      </w:pPr>
      <w:r w:rsidRPr="00BA4016">
        <w:rPr>
          <w:rFonts w:cs="Arial"/>
          <w:color w:val="000000"/>
          <w:szCs w:val="20"/>
        </w:rPr>
        <w:t xml:space="preserve">Slovenska vojska, ki v operaciji Evropske unije </w:t>
      </w:r>
      <w:proofErr w:type="spellStart"/>
      <w:r w:rsidRPr="00BA4016">
        <w:rPr>
          <w:rFonts w:cs="Arial"/>
          <w:color w:val="000000"/>
          <w:szCs w:val="20"/>
        </w:rPr>
        <w:t>Eufor</w:t>
      </w:r>
      <w:proofErr w:type="spellEnd"/>
      <w:r w:rsidRPr="00BA4016">
        <w:rPr>
          <w:rFonts w:cs="Arial"/>
          <w:color w:val="000000"/>
          <w:szCs w:val="20"/>
        </w:rPr>
        <w:t xml:space="preserve"> </w:t>
      </w:r>
      <w:proofErr w:type="spellStart"/>
      <w:r w:rsidRPr="00BA4016">
        <w:rPr>
          <w:rFonts w:cs="Arial"/>
          <w:color w:val="000000"/>
          <w:szCs w:val="20"/>
        </w:rPr>
        <w:t>Althea</w:t>
      </w:r>
      <w:proofErr w:type="spellEnd"/>
      <w:r w:rsidRPr="00BA4016">
        <w:rPr>
          <w:rFonts w:cs="Arial"/>
          <w:color w:val="000000"/>
          <w:szCs w:val="20"/>
        </w:rPr>
        <w:t xml:space="preserve"> v Bosni in Hercegovini sodeluje že od leta 2004, je v začetku leta 2021 prevzela tudi skupino za povezavo in spremljanje (</w:t>
      </w:r>
      <w:r>
        <w:rPr>
          <w:rFonts w:cs="Arial"/>
          <w:color w:val="000000"/>
          <w:szCs w:val="20"/>
        </w:rPr>
        <w:t xml:space="preserve">ang. </w:t>
      </w:r>
      <w:proofErr w:type="spellStart"/>
      <w:r w:rsidRPr="00BA4016">
        <w:rPr>
          <w:rFonts w:cs="Arial"/>
          <w:color w:val="000000"/>
          <w:szCs w:val="20"/>
        </w:rPr>
        <w:t>Liaison</w:t>
      </w:r>
      <w:proofErr w:type="spellEnd"/>
      <w:r w:rsidRPr="00BA4016">
        <w:rPr>
          <w:rFonts w:cs="Arial"/>
          <w:color w:val="000000"/>
          <w:szCs w:val="20"/>
        </w:rPr>
        <w:t xml:space="preserve"> </w:t>
      </w:r>
      <w:proofErr w:type="spellStart"/>
      <w:r w:rsidRPr="00BA4016">
        <w:rPr>
          <w:rFonts w:cs="Arial"/>
          <w:color w:val="000000"/>
          <w:szCs w:val="20"/>
        </w:rPr>
        <w:t>and</w:t>
      </w:r>
      <w:proofErr w:type="spellEnd"/>
      <w:r w:rsidRPr="00BA4016">
        <w:rPr>
          <w:rFonts w:cs="Arial"/>
          <w:color w:val="000000"/>
          <w:szCs w:val="20"/>
        </w:rPr>
        <w:t xml:space="preserve"> </w:t>
      </w:r>
      <w:proofErr w:type="spellStart"/>
      <w:r w:rsidRPr="00BA4016">
        <w:rPr>
          <w:rFonts w:cs="Arial"/>
          <w:color w:val="000000"/>
          <w:szCs w:val="20"/>
        </w:rPr>
        <w:t>Observation</w:t>
      </w:r>
      <w:proofErr w:type="spellEnd"/>
      <w:r w:rsidRPr="00BA4016">
        <w:rPr>
          <w:rFonts w:cs="Arial"/>
          <w:color w:val="000000"/>
          <w:szCs w:val="20"/>
        </w:rPr>
        <w:t xml:space="preserve"> Team – LOT) Banja Luka II, ki pokriva območja občin Sanski Most, </w:t>
      </w:r>
      <w:proofErr w:type="spellStart"/>
      <w:r w:rsidRPr="00BA4016">
        <w:rPr>
          <w:rFonts w:cs="Arial"/>
          <w:color w:val="000000"/>
          <w:szCs w:val="20"/>
        </w:rPr>
        <w:t>Oštra</w:t>
      </w:r>
      <w:proofErr w:type="spellEnd"/>
      <w:r w:rsidRPr="00BA4016">
        <w:rPr>
          <w:rFonts w:cs="Arial"/>
          <w:color w:val="000000"/>
          <w:szCs w:val="20"/>
        </w:rPr>
        <w:t xml:space="preserve"> Luka, </w:t>
      </w:r>
      <w:proofErr w:type="spellStart"/>
      <w:r w:rsidRPr="00BA4016">
        <w:rPr>
          <w:rFonts w:cs="Arial"/>
          <w:color w:val="000000"/>
          <w:szCs w:val="20"/>
        </w:rPr>
        <w:t>Prijedor</w:t>
      </w:r>
      <w:proofErr w:type="spellEnd"/>
      <w:r w:rsidRPr="00BA4016">
        <w:rPr>
          <w:rFonts w:cs="Arial"/>
          <w:color w:val="000000"/>
          <w:szCs w:val="20"/>
        </w:rPr>
        <w:t xml:space="preserve">, Krupa na </w:t>
      </w:r>
      <w:proofErr w:type="spellStart"/>
      <w:r w:rsidRPr="00BA4016">
        <w:rPr>
          <w:rFonts w:cs="Arial"/>
          <w:color w:val="000000"/>
          <w:szCs w:val="20"/>
        </w:rPr>
        <w:t>Uni</w:t>
      </w:r>
      <w:proofErr w:type="spellEnd"/>
      <w:r w:rsidRPr="00BA4016">
        <w:rPr>
          <w:rFonts w:cs="Arial"/>
          <w:color w:val="000000"/>
          <w:szCs w:val="20"/>
        </w:rPr>
        <w:t xml:space="preserve">, Novi Grad, Bosanska </w:t>
      </w:r>
      <w:proofErr w:type="spellStart"/>
      <w:r w:rsidRPr="00BA4016">
        <w:rPr>
          <w:rFonts w:cs="Arial"/>
          <w:color w:val="000000"/>
          <w:szCs w:val="20"/>
        </w:rPr>
        <w:t>Kostajnica</w:t>
      </w:r>
      <w:proofErr w:type="spellEnd"/>
      <w:r w:rsidRPr="00BA4016">
        <w:rPr>
          <w:rFonts w:cs="Arial"/>
          <w:color w:val="000000"/>
          <w:szCs w:val="20"/>
        </w:rPr>
        <w:t xml:space="preserve">, Kozarska </w:t>
      </w:r>
      <w:proofErr w:type="spellStart"/>
      <w:r w:rsidRPr="00BA4016">
        <w:rPr>
          <w:rFonts w:cs="Arial"/>
          <w:color w:val="000000"/>
          <w:szCs w:val="20"/>
        </w:rPr>
        <w:t>Dubica</w:t>
      </w:r>
      <w:proofErr w:type="spellEnd"/>
      <w:r w:rsidRPr="00BA4016">
        <w:rPr>
          <w:rFonts w:cs="Arial"/>
          <w:color w:val="000000"/>
          <w:szCs w:val="20"/>
        </w:rPr>
        <w:t xml:space="preserve">, Bosanska Gradiška, </w:t>
      </w:r>
      <w:proofErr w:type="spellStart"/>
      <w:r w:rsidRPr="00BA4016">
        <w:rPr>
          <w:rFonts w:cs="Arial"/>
          <w:color w:val="000000"/>
          <w:szCs w:val="20"/>
        </w:rPr>
        <w:t>Srbac</w:t>
      </w:r>
      <w:proofErr w:type="spellEnd"/>
      <w:r w:rsidRPr="00BA4016">
        <w:rPr>
          <w:rFonts w:cs="Arial"/>
          <w:color w:val="000000"/>
          <w:szCs w:val="20"/>
        </w:rPr>
        <w:t xml:space="preserve"> in </w:t>
      </w:r>
      <w:proofErr w:type="spellStart"/>
      <w:r w:rsidRPr="00BA4016">
        <w:rPr>
          <w:rFonts w:cs="Arial"/>
          <w:color w:val="000000"/>
          <w:szCs w:val="20"/>
        </w:rPr>
        <w:t>Derventa</w:t>
      </w:r>
      <w:proofErr w:type="spellEnd"/>
      <w:r w:rsidRPr="00BA4016">
        <w:rPr>
          <w:rFonts w:cs="Arial"/>
          <w:color w:val="000000"/>
          <w:szCs w:val="20"/>
        </w:rPr>
        <w:t xml:space="preserve">. </w:t>
      </w:r>
    </w:p>
    <w:p w14:paraId="3EAEFBFA" w14:textId="77777777" w:rsidR="00BA4016" w:rsidRPr="00BA4016" w:rsidRDefault="00BA4016" w:rsidP="00BA4016">
      <w:pPr>
        <w:autoSpaceDE w:val="0"/>
        <w:autoSpaceDN w:val="0"/>
        <w:adjustRightInd w:val="0"/>
        <w:spacing w:line="240" w:lineRule="auto"/>
        <w:jc w:val="both"/>
        <w:rPr>
          <w:rFonts w:cs="Arial"/>
          <w:color w:val="000000"/>
          <w:szCs w:val="20"/>
        </w:rPr>
      </w:pPr>
    </w:p>
    <w:p w14:paraId="5A0583EE" w14:textId="77777777" w:rsidR="00BA4016" w:rsidRPr="00BA4016" w:rsidRDefault="00BA4016" w:rsidP="00BA4016">
      <w:pPr>
        <w:autoSpaceDE w:val="0"/>
        <w:autoSpaceDN w:val="0"/>
        <w:adjustRightInd w:val="0"/>
        <w:spacing w:line="240" w:lineRule="auto"/>
        <w:jc w:val="both"/>
        <w:rPr>
          <w:rFonts w:cs="Arial"/>
          <w:color w:val="000000"/>
          <w:szCs w:val="20"/>
        </w:rPr>
      </w:pPr>
      <w:r w:rsidRPr="00BA4016">
        <w:rPr>
          <w:rFonts w:cs="Arial"/>
          <w:color w:val="000000"/>
          <w:szCs w:val="20"/>
        </w:rPr>
        <w:t xml:space="preserve">Prevzem operativnega območja Banja Luka II ponuja priložnost, da lahko Republika Slovenija v praksi na konkreten način izkaže okrepljeno podporo partnerski državi pri njenem vključevanju v evroatlantske integracije. Pri tem se lahko preizkusi implementacijo celovitega medresorskega pristopa k mednarodnim operacijam in misijam, kot ga določa Strategija sodelovanja Republike Slovenije v mednarodnih operacijah in misijah, ki poleg vojaških in obrambnih aktivnosti vključuje tudi diplomatska, razvojna, humanitarna in druga prizadevanja. Hkrati se s tem nadgrajujejo prizadevanja lanskoletnega predsedovanja Slovenije Svetu Evropske unije v povezavi z regijo Zahodnega Balkana. </w:t>
      </w:r>
    </w:p>
    <w:p w14:paraId="20A320B2" w14:textId="77777777" w:rsidR="00BA4016" w:rsidRPr="00BA4016" w:rsidRDefault="00BA4016" w:rsidP="00BA4016">
      <w:pPr>
        <w:autoSpaceDE w:val="0"/>
        <w:autoSpaceDN w:val="0"/>
        <w:adjustRightInd w:val="0"/>
        <w:spacing w:line="240" w:lineRule="auto"/>
        <w:jc w:val="both"/>
        <w:rPr>
          <w:rFonts w:cs="Arial"/>
          <w:color w:val="000000"/>
          <w:szCs w:val="20"/>
        </w:rPr>
      </w:pPr>
    </w:p>
    <w:p w14:paraId="2D2A2156" w14:textId="77777777" w:rsidR="00BA4016" w:rsidRPr="00BA4016" w:rsidRDefault="00BA4016" w:rsidP="00BA4016">
      <w:pPr>
        <w:autoSpaceDE w:val="0"/>
        <w:autoSpaceDN w:val="0"/>
        <w:adjustRightInd w:val="0"/>
        <w:spacing w:line="240" w:lineRule="auto"/>
        <w:jc w:val="both"/>
        <w:rPr>
          <w:rFonts w:cs="Arial"/>
          <w:color w:val="000000"/>
          <w:szCs w:val="20"/>
        </w:rPr>
      </w:pPr>
      <w:r w:rsidRPr="00BA4016">
        <w:rPr>
          <w:rFonts w:cs="Arial"/>
          <w:color w:val="000000"/>
          <w:szCs w:val="20"/>
        </w:rPr>
        <w:t xml:space="preserve">V ta namen sta bila v okviru medresorskih delavnic v Centru za izobraževanje in usposabljanje za sodelovanje v mirovnih operacijah in misijah pripravljena pilotna predloga projektov, ki bosta razširila in okrepila pomen in vlogo Republike Slovenije  v Bosni in Hercegovini  ter slovenski </w:t>
      </w:r>
      <w:r w:rsidRPr="00BA4016">
        <w:rPr>
          <w:rFonts w:cs="Arial"/>
          <w:color w:val="000000"/>
          <w:szCs w:val="20"/>
        </w:rPr>
        <w:lastRenderedPageBreak/>
        <w:t xml:space="preserve">prispevek k miru, varnosti in razvoju na tem območju, obenem pa tudi izboljšala pogoje za delovanje pripadnikov Slovenske vojske, ki delujejo v operaciji </w:t>
      </w:r>
      <w:proofErr w:type="spellStart"/>
      <w:r w:rsidRPr="00BA4016">
        <w:rPr>
          <w:rFonts w:cs="Arial"/>
          <w:color w:val="000000"/>
          <w:szCs w:val="20"/>
        </w:rPr>
        <w:t>Eufor</w:t>
      </w:r>
      <w:proofErr w:type="spellEnd"/>
      <w:r w:rsidRPr="00BA4016">
        <w:rPr>
          <w:rFonts w:cs="Arial"/>
          <w:color w:val="000000"/>
          <w:szCs w:val="20"/>
        </w:rPr>
        <w:t xml:space="preserve"> </w:t>
      </w:r>
      <w:proofErr w:type="spellStart"/>
      <w:r w:rsidRPr="00BA4016">
        <w:rPr>
          <w:rFonts w:cs="Arial"/>
          <w:color w:val="000000"/>
          <w:szCs w:val="20"/>
        </w:rPr>
        <w:t>Althea</w:t>
      </w:r>
      <w:proofErr w:type="spellEnd"/>
      <w:r w:rsidRPr="00BA4016">
        <w:rPr>
          <w:rFonts w:cs="Arial"/>
          <w:color w:val="000000"/>
          <w:szCs w:val="20"/>
        </w:rPr>
        <w:t>, hkrati se bo okrepil pozitiven odnos in sprejetost slovenskih predstavnikov pri lokalnem prebivalstvu. To sta:</w:t>
      </w:r>
    </w:p>
    <w:p w14:paraId="444D9D75" w14:textId="48D8DFCE" w:rsidR="00BA4016" w:rsidRPr="00BA4016" w:rsidRDefault="00BA4016" w:rsidP="00BA4016">
      <w:pPr>
        <w:pStyle w:val="Odstavekseznama"/>
        <w:numPr>
          <w:ilvl w:val="0"/>
          <w:numId w:val="26"/>
        </w:numPr>
        <w:autoSpaceDE w:val="0"/>
        <w:autoSpaceDN w:val="0"/>
        <w:adjustRightInd w:val="0"/>
        <w:spacing w:line="240" w:lineRule="auto"/>
        <w:jc w:val="both"/>
        <w:rPr>
          <w:rFonts w:cs="Arial"/>
          <w:color w:val="000000"/>
          <w:szCs w:val="20"/>
        </w:rPr>
      </w:pPr>
      <w:r w:rsidRPr="00BA4016">
        <w:rPr>
          <w:rFonts w:cs="Arial"/>
          <w:color w:val="000000"/>
          <w:szCs w:val="20"/>
        </w:rPr>
        <w:t>Projekt pomoči občinam v Bosni in Hercegovini na področju priprave evropskih in drugih mednarodnih projektov in</w:t>
      </w:r>
    </w:p>
    <w:p w14:paraId="709E7AB3" w14:textId="5B9EAE97" w:rsidR="00BA4016" w:rsidRPr="00BA4016" w:rsidRDefault="00BA4016" w:rsidP="00BA4016">
      <w:pPr>
        <w:pStyle w:val="Odstavekseznama"/>
        <w:numPr>
          <w:ilvl w:val="0"/>
          <w:numId w:val="26"/>
        </w:numPr>
        <w:autoSpaceDE w:val="0"/>
        <w:autoSpaceDN w:val="0"/>
        <w:adjustRightInd w:val="0"/>
        <w:spacing w:line="240" w:lineRule="auto"/>
        <w:jc w:val="both"/>
        <w:rPr>
          <w:rFonts w:cs="Arial"/>
          <w:color w:val="000000"/>
          <w:szCs w:val="20"/>
        </w:rPr>
      </w:pPr>
      <w:r w:rsidRPr="00BA4016">
        <w:rPr>
          <w:rFonts w:cs="Arial"/>
          <w:color w:val="000000"/>
          <w:szCs w:val="20"/>
        </w:rPr>
        <w:t xml:space="preserve">Projekt za ozaveščanje prebivalstva o pomenu prve pomoči in krepitev odpornosti lokalnih skupnosti. </w:t>
      </w:r>
    </w:p>
    <w:p w14:paraId="0AD62622" w14:textId="77777777" w:rsidR="00BA4016" w:rsidRPr="00BA4016" w:rsidRDefault="00BA4016" w:rsidP="00BA4016">
      <w:pPr>
        <w:autoSpaceDE w:val="0"/>
        <w:autoSpaceDN w:val="0"/>
        <w:adjustRightInd w:val="0"/>
        <w:spacing w:line="240" w:lineRule="auto"/>
        <w:jc w:val="both"/>
        <w:rPr>
          <w:rFonts w:cs="Arial"/>
          <w:color w:val="000000"/>
          <w:szCs w:val="20"/>
        </w:rPr>
      </w:pPr>
    </w:p>
    <w:p w14:paraId="548198A1" w14:textId="77777777" w:rsidR="00BA4016" w:rsidRPr="00BA4016" w:rsidRDefault="00BA4016" w:rsidP="00BA4016">
      <w:pPr>
        <w:autoSpaceDE w:val="0"/>
        <w:autoSpaceDN w:val="0"/>
        <w:adjustRightInd w:val="0"/>
        <w:spacing w:line="240" w:lineRule="auto"/>
        <w:jc w:val="both"/>
        <w:rPr>
          <w:rFonts w:cs="Arial"/>
          <w:color w:val="000000"/>
          <w:szCs w:val="20"/>
        </w:rPr>
      </w:pPr>
      <w:r w:rsidRPr="00BA4016">
        <w:rPr>
          <w:rFonts w:cs="Arial"/>
          <w:color w:val="000000"/>
          <w:szCs w:val="20"/>
        </w:rPr>
        <w:t>Načrtovana projekta bosta primarno izvedena v gospodarsko, zdravstveno in socialno manj razvitih občinah. V primeru pozitivnega sprejema implementacije projektov s strani lokalnih skupnosti in izraženega interesa drugih občin se lahko projekta v prihodnjih letih razširita in izvedeta tudi v ostalih občinah na območju delovanja LOT Banja Luka II.</w:t>
      </w:r>
    </w:p>
    <w:p w14:paraId="0AC92DC3" w14:textId="77777777" w:rsidR="00BA4016" w:rsidRPr="00BA4016" w:rsidRDefault="00BA4016" w:rsidP="00BA4016">
      <w:pPr>
        <w:autoSpaceDE w:val="0"/>
        <w:autoSpaceDN w:val="0"/>
        <w:adjustRightInd w:val="0"/>
        <w:spacing w:line="240" w:lineRule="auto"/>
        <w:jc w:val="both"/>
        <w:rPr>
          <w:rFonts w:cs="Arial"/>
          <w:color w:val="000000"/>
          <w:szCs w:val="20"/>
        </w:rPr>
      </w:pPr>
    </w:p>
    <w:p w14:paraId="62ED3A13" w14:textId="77777777" w:rsidR="00BA4016" w:rsidRPr="00BA4016" w:rsidRDefault="00BA4016" w:rsidP="00BA4016">
      <w:pPr>
        <w:autoSpaceDE w:val="0"/>
        <w:autoSpaceDN w:val="0"/>
        <w:adjustRightInd w:val="0"/>
        <w:spacing w:line="240" w:lineRule="auto"/>
        <w:jc w:val="both"/>
        <w:rPr>
          <w:rFonts w:cs="Arial"/>
          <w:color w:val="000000"/>
          <w:szCs w:val="20"/>
        </w:rPr>
      </w:pPr>
      <w:r w:rsidRPr="00BA4016">
        <w:rPr>
          <w:rFonts w:cs="Arial"/>
          <w:color w:val="000000"/>
          <w:szCs w:val="20"/>
        </w:rPr>
        <w:t>Finančna sredstva za projekta so zagotovljena v finančnem načrtu Ministrstva za obrambo in Ministrstva za zunanje zadeve. Projekta se začneta izvajati marca 2022 in se končata prvi decembra 2022, drugi pa decembra 2023.</w:t>
      </w:r>
    </w:p>
    <w:p w14:paraId="41D9D97F" w14:textId="77777777" w:rsidR="00BA4016" w:rsidRPr="00BA4016" w:rsidRDefault="00BA4016" w:rsidP="00BA4016">
      <w:pPr>
        <w:autoSpaceDE w:val="0"/>
        <w:autoSpaceDN w:val="0"/>
        <w:adjustRightInd w:val="0"/>
        <w:spacing w:line="240" w:lineRule="auto"/>
        <w:jc w:val="both"/>
        <w:rPr>
          <w:rFonts w:cs="Arial"/>
          <w:color w:val="000000"/>
          <w:szCs w:val="20"/>
        </w:rPr>
      </w:pPr>
    </w:p>
    <w:p w14:paraId="055C1E47" w14:textId="5D79BADF" w:rsidR="003650B0" w:rsidRPr="00BA4016" w:rsidRDefault="00BA4016" w:rsidP="00BA4016">
      <w:pPr>
        <w:autoSpaceDE w:val="0"/>
        <w:autoSpaceDN w:val="0"/>
        <w:adjustRightInd w:val="0"/>
        <w:spacing w:line="240" w:lineRule="auto"/>
        <w:jc w:val="both"/>
        <w:rPr>
          <w:rFonts w:cs="Arial"/>
          <w:color w:val="000000"/>
          <w:szCs w:val="20"/>
        </w:rPr>
      </w:pPr>
      <w:r w:rsidRPr="00BA4016">
        <w:rPr>
          <w:rFonts w:cs="Arial"/>
          <w:color w:val="000000"/>
          <w:szCs w:val="20"/>
        </w:rPr>
        <w:t>Vir: Ministrstvo za obrambo</w:t>
      </w:r>
    </w:p>
    <w:p w14:paraId="3A0244B0"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r w:rsidRPr="003650B0">
        <w:rPr>
          <w:rFonts w:cs="Arial"/>
          <w:b/>
          <w:bCs/>
          <w:color w:val="000000"/>
          <w:szCs w:val="20"/>
        </w:rPr>
        <w:tab/>
      </w:r>
    </w:p>
    <w:p w14:paraId="7BDCB48F" w14:textId="1A163D8B" w:rsidR="00F64672" w:rsidRPr="00F64672" w:rsidRDefault="00F64672" w:rsidP="00F64672">
      <w:pPr>
        <w:autoSpaceDE w:val="0"/>
        <w:autoSpaceDN w:val="0"/>
        <w:adjustRightInd w:val="0"/>
        <w:spacing w:line="240" w:lineRule="auto"/>
        <w:jc w:val="both"/>
        <w:rPr>
          <w:rFonts w:cs="Arial"/>
          <w:b/>
          <w:bCs/>
          <w:color w:val="000000"/>
          <w:szCs w:val="20"/>
        </w:rPr>
      </w:pPr>
      <w:r w:rsidRPr="00F64672">
        <w:rPr>
          <w:rFonts w:cs="Arial"/>
          <w:b/>
          <w:bCs/>
          <w:color w:val="000000"/>
          <w:szCs w:val="20"/>
        </w:rPr>
        <w:t>Odgovor na sklep Komisije Državnega sveta za kulturo, znanost, šolstvo in šport v zvezi s položajem visokošolskih učiteljev in raziskovalcev-znanstvenikov</w:t>
      </w:r>
    </w:p>
    <w:p w14:paraId="5D07BFCB" w14:textId="77777777" w:rsidR="00F64672" w:rsidRPr="00F64672" w:rsidRDefault="00F64672" w:rsidP="00F64672">
      <w:pPr>
        <w:autoSpaceDE w:val="0"/>
        <w:autoSpaceDN w:val="0"/>
        <w:adjustRightInd w:val="0"/>
        <w:spacing w:line="240" w:lineRule="auto"/>
        <w:jc w:val="both"/>
        <w:rPr>
          <w:rFonts w:cs="Arial"/>
          <w:b/>
          <w:bCs/>
          <w:color w:val="000000"/>
          <w:szCs w:val="20"/>
        </w:rPr>
      </w:pPr>
    </w:p>
    <w:p w14:paraId="0D55B3AE" w14:textId="77777777" w:rsidR="00F64672" w:rsidRPr="00F64672" w:rsidRDefault="00F64672" w:rsidP="00F64672">
      <w:pPr>
        <w:autoSpaceDE w:val="0"/>
        <w:autoSpaceDN w:val="0"/>
        <w:adjustRightInd w:val="0"/>
        <w:spacing w:line="240" w:lineRule="auto"/>
        <w:jc w:val="both"/>
        <w:rPr>
          <w:rFonts w:cs="Arial"/>
          <w:color w:val="000000"/>
          <w:szCs w:val="20"/>
        </w:rPr>
      </w:pPr>
      <w:r w:rsidRPr="00F64672">
        <w:rPr>
          <w:rFonts w:cs="Arial"/>
          <w:color w:val="000000"/>
          <w:szCs w:val="20"/>
        </w:rPr>
        <w:t>Vlada Republike Slovenije je sprejela Odgovor na sklep Komisije Državnega sveta za kulturo, znanost, šolstvo in šport v zvezi s položajem visokošolskih učiteljev in raziskovalcev-znanstvenikov in ga posreduje Državnemu svetu Republike Slovenije.</w:t>
      </w:r>
    </w:p>
    <w:p w14:paraId="2BDAC106" w14:textId="77777777" w:rsidR="00F64672" w:rsidRPr="00F64672" w:rsidRDefault="00F64672" w:rsidP="00F64672">
      <w:pPr>
        <w:autoSpaceDE w:val="0"/>
        <w:autoSpaceDN w:val="0"/>
        <w:adjustRightInd w:val="0"/>
        <w:spacing w:line="240" w:lineRule="auto"/>
        <w:jc w:val="both"/>
        <w:rPr>
          <w:rFonts w:cs="Arial"/>
          <w:color w:val="000000"/>
          <w:szCs w:val="20"/>
        </w:rPr>
      </w:pPr>
    </w:p>
    <w:p w14:paraId="022BE078" w14:textId="77777777" w:rsidR="00F64672" w:rsidRPr="00F64672" w:rsidRDefault="00F64672" w:rsidP="00F64672">
      <w:pPr>
        <w:autoSpaceDE w:val="0"/>
        <w:autoSpaceDN w:val="0"/>
        <w:adjustRightInd w:val="0"/>
        <w:spacing w:line="240" w:lineRule="auto"/>
        <w:jc w:val="both"/>
        <w:rPr>
          <w:rFonts w:cs="Arial"/>
          <w:color w:val="000000"/>
          <w:szCs w:val="20"/>
        </w:rPr>
      </w:pPr>
      <w:r w:rsidRPr="00F64672">
        <w:rPr>
          <w:rFonts w:cs="Arial"/>
          <w:color w:val="000000"/>
          <w:szCs w:val="20"/>
        </w:rPr>
        <w:t xml:space="preserve">Predsednik Komisije Državnega sveta za kulturo, znanost, šolstvo in šport je Vladi Republike Slovenije (Vlada RS) posredoval sklep Komisije Državnega sveta za kulturo, znanost, šolstvo in šport (Komisija DS) iz katerega izhaja poziv vladi, da visokošolske učitelje in raziskovalce-znanstvenike obravnava enako kot primerljive poklice v zdravstvu. </w:t>
      </w:r>
    </w:p>
    <w:p w14:paraId="684F148A" w14:textId="77777777" w:rsidR="00F64672" w:rsidRPr="00F64672" w:rsidRDefault="00F64672" w:rsidP="00F64672">
      <w:pPr>
        <w:autoSpaceDE w:val="0"/>
        <w:autoSpaceDN w:val="0"/>
        <w:adjustRightInd w:val="0"/>
        <w:spacing w:line="240" w:lineRule="auto"/>
        <w:jc w:val="both"/>
        <w:rPr>
          <w:rFonts w:cs="Arial"/>
          <w:color w:val="000000"/>
          <w:szCs w:val="20"/>
        </w:rPr>
      </w:pPr>
    </w:p>
    <w:p w14:paraId="3CD3CDC6" w14:textId="77777777" w:rsidR="00F64672" w:rsidRPr="00F64672" w:rsidRDefault="00F64672" w:rsidP="00F64672">
      <w:pPr>
        <w:autoSpaceDE w:val="0"/>
        <w:autoSpaceDN w:val="0"/>
        <w:adjustRightInd w:val="0"/>
        <w:spacing w:line="240" w:lineRule="auto"/>
        <w:jc w:val="both"/>
        <w:rPr>
          <w:rFonts w:cs="Arial"/>
          <w:color w:val="000000"/>
          <w:szCs w:val="20"/>
        </w:rPr>
      </w:pPr>
      <w:r w:rsidRPr="00F64672">
        <w:rPr>
          <w:rFonts w:cs="Arial"/>
          <w:color w:val="000000"/>
          <w:szCs w:val="20"/>
        </w:rPr>
        <w:t>Vlada RS je prejet sklep Komisije DS proučila in v tej zvezi odgovarja, da je Ustavno sodišče Republike Slovenije s sklepom 10. 2. 2022, ki je bil objavljen v Uradnem listu, do končne odločitve zadržalo izvrševanje 48. člena Zakona o dodatnih ukrepih za preprečevanje širjenja, omilitev, obvladovanje, okrevanje in odpravo posledic COVID-19. Glede na navedeno ni prišlo do podpisa dogovora med Vlado RS in Sindikatom zdravnikov in zobozdravnikov Slovenije (FIDES).</w:t>
      </w:r>
    </w:p>
    <w:p w14:paraId="2489F508" w14:textId="77777777" w:rsidR="00F64672" w:rsidRPr="00F64672" w:rsidRDefault="00F64672" w:rsidP="00F64672">
      <w:pPr>
        <w:autoSpaceDE w:val="0"/>
        <w:autoSpaceDN w:val="0"/>
        <w:adjustRightInd w:val="0"/>
        <w:spacing w:line="240" w:lineRule="auto"/>
        <w:jc w:val="both"/>
        <w:rPr>
          <w:rFonts w:cs="Arial"/>
          <w:color w:val="000000"/>
          <w:szCs w:val="20"/>
        </w:rPr>
      </w:pPr>
    </w:p>
    <w:p w14:paraId="5B89EE0D" w14:textId="77777777" w:rsidR="00F64672" w:rsidRPr="00F64672" w:rsidRDefault="00F64672" w:rsidP="00F64672">
      <w:pPr>
        <w:autoSpaceDE w:val="0"/>
        <w:autoSpaceDN w:val="0"/>
        <w:adjustRightInd w:val="0"/>
        <w:spacing w:line="240" w:lineRule="auto"/>
        <w:jc w:val="both"/>
        <w:rPr>
          <w:rFonts w:cs="Arial"/>
          <w:color w:val="000000"/>
          <w:szCs w:val="20"/>
        </w:rPr>
      </w:pPr>
      <w:r w:rsidRPr="00F64672">
        <w:rPr>
          <w:rFonts w:cs="Arial"/>
          <w:color w:val="000000"/>
          <w:szCs w:val="20"/>
        </w:rPr>
        <w:t>Vir: Ministrstvo za javno upravo</w:t>
      </w:r>
    </w:p>
    <w:p w14:paraId="3A785A06"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374AC01E" w14:textId="70A85F14" w:rsidR="00C61510" w:rsidRPr="00C61510" w:rsidRDefault="00C61510" w:rsidP="00C61510">
      <w:pPr>
        <w:autoSpaceDE w:val="0"/>
        <w:autoSpaceDN w:val="0"/>
        <w:adjustRightInd w:val="0"/>
        <w:spacing w:line="240" w:lineRule="auto"/>
        <w:jc w:val="both"/>
        <w:rPr>
          <w:rFonts w:cs="Arial"/>
          <w:b/>
          <w:bCs/>
          <w:color w:val="000000"/>
          <w:szCs w:val="20"/>
        </w:rPr>
      </w:pPr>
      <w:r w:rsidRPr="00C61510">
        <w:rPr>
          <w:rFonts w:cs="Arial"/>
          <w:b/>
          <w:bCs/>
          <w:color w:val="000000"/>
          <w:szCs w:val="20"/>
        </w:rPr>
        <w:t xml:space="preserve">Odgovor na </w:t>
      </w:r>
      <w:r>
        <w:rPr>
          <w:rFonts w:cs="Arial"/>
          <w:b/>
          <w:bCs/>
          <w:color w:val="000000"/>
          <w:szCs w:val="20"/>
        </w:rPr>
        <w:t>s</w:t>
      </w:r>
      <w:r w:rsidRPr="00C61510">
        <w:rPr>
          <w:rFonts w:cs="Arial"/>
          <w:b/>
          <w:bCs/>
          <w:color w:val="000000"/>
          <w:szCs w:val="20"/>
        </w:rPr>
        <w:t>klep Komisije Državnega sveta za kulturo, znanost, šolstvo in šport o možnostih rahljanja epidemioloških omejitvenih ukrepov na področju kulturnih dejavnosti</w:t>
      </w:r>
    </w:p>
    <w:p w14:paraId="49B90DB9" w14:textId="77777777" w:rsidR="00C61510" w:rsidRPr="00C61510" w:rsidRDefault="00C61510" w:rsidP="00C61510">
      <w:pPr>
        <w:autoSpaceDE w:val="0"/>
        <w:autoSpaceDN w:val="0"/>
        <w:adjustRightInd w:val="0"/>
        <w:spacing w:line="240" w:lineRule="auto"/>
        <w:jc w:val="both"/>
        <w:rPr>
          <w:rFonts w:cs="Arial"/>
          <w:color w:val="000000"/>
          <w:szCs w:val="20"/>
        </w:rPr>
      </w:pPr>
    </w:p>
    <w:p w14:paraId="5B504F57" w14:textId="77777777" w:rsidR="00C61510" w:rsidRPr="00C61510" w:rsidRDefault="00C61510" w:rsidP="00C61510">
      <w:pPr>
        <w:autoSpaceDE w:val="0"/>
        <w:autoSpaceDN w:val="0"/>
        <w:adjustRightInd w:val="0"/>
        <w:spacing w:line="240" w:lineRule="auto"/>
        <w:jc w:val="both"/>
        <w:rPr>
          <w:rFonts w:cs="Arial"/>
          <w:color w:val="000000"/>
          <w:szCs w:val="20"/>
        </w:rPr>
      </w:pPr>
      <w:r w:rsidRPr="00C61510">
        <w:rPr>
          <w:rFonts w:cs="Arial"/>
          <w:color w:val="000000"/>
          <w:szCs w:val="20"/>
        </w:rPr>
        <w:t>Vlada je na današnji seji sprejela Odgovor na Sklep Komisije Državnega sveta za kulturo, znanost, šolstvo in šport o možnostih rahljanja epidemioloških omejitvenih ukrepov na področju kulturnih dejavnosti in ga pošlje Državnemu svetu Republike Slovenije.</w:t>
      </w:r>
    </w:p>
    <w:p w14:paraId="3300B458" w14:textId="77777777" w:rsidR="00C61510" w:rsidRPr="00C61510" w:rsidRDefault="00C61510" w:rsidP="00C61510">
      <w:pPr>
        <w:autoSpaceDE w:val="0"/>
        <w:autoSpaceDN w:val="0"/>
        <w:adjustRightInd w:val="0"/>
        <w:spacing w:line="240" w:lineRule="auto"/>
        <w:jc w:val="both"/>
        <w:rPr>
          <w:rFonts w:cs="Arial"/>
          <w:color w:val="000000"/>
          <w:szCs w:val="20"/>
        </w:rPr>
      </w:pPr>
    </w:p>
    <w:p w14:paraId="3D13517C" w14:textId="011DCAF3" w:rsidR="00C61510" w:rsidRPr="00C61510" w:rsidRDefault="00C61510" w:rsidP="00C61510">
      <w:pPr>
        <w:autoSpaceDE w:val="0"/>
        <w:autoSpaceDN w:val="0"/>
        <w:adjustRightInd w:val="0"/>
        <w:spacing w:line="240" w:lineRule="auto"/>
        <w:jc w:val="both"/>
        <w:rPr>
          <w:rFonts w:cs="Arial"/>
          <w:color w:val="000000"/>
          <w:szCs w:val="20"/>
        </w:rPr>
      </w:pPr>
      <w:r w:rsidRPr="00C61510">
        <w:rPr>
          <w:rFonts w:cs="Arial"/>
          <w:color w:val="000000"/>
          <w:szCs w:val="20"/>
        </w:rPr>
        <w:t xml:space="preserve">Vlada je na 332. dopisni seji dne 19. </w:t>
      </w:r>
      <w:r>
        <w:rPr>
          <w:rFonts w:cs="Arial"/>
          <w:color w:val="000000"/>
          <w:szCs w:val="20"/>
        </w:rPr>
        <w:t>februarja</w:t>
      </w:r>
      <w:r w:rsidRPr="00C61510">
        <w:rPr>
          <w:rFonts w:cs="Arial"/>
          <w:color w:val="000000"/>
          <w:szCs w:val="20"/>
        </w:rPr>
        <w:t xml:space="preserve"> 2022 sprejela novi Odlok o začasnih ukrepih za preprečevanje in obvladovanje okužb z nalezljivo boleznijo COVID-19 (v nadaljnjem besedilu: Odlok), ki je začel veljati 21. </w:t>
      </w:r>
      <w:r>
        <w:rPr>
          <w:rFonts w:cs="Arial"/>
          <w:color w:val="000000"/>
          <w:szCs w:val="20"/>
        </w:rPr>
        <w:t>februarja</w:t>
      </w:r>
      <w:r w:rsidRPr="00C61510">
        <w:rPr>
          <w:rFonts w:cs="Arial"/>
          <w:color w:val="000000"/>
          <w:szCs w:val="20"/>
        </w:rPr>
        <w:t xml:space="preserve"> 2022. </w:t>
      </w:r>
    </w:p>
    <w:p w14:paraId="2929E0C2" w14:textId="77777777" w:rsidR="00C61510" w:rsidRPr="00C61510" w:rsidRDefault="00C61510" w:rsidP="00C61510">
      <w:pPr>
        <w:autoSpaceDE w:val="0"/>
        <w:autoSpaceDN w:val="0"/>
        <w:adjustRightInd w:val="0"/>
        <w:spacing w:line="240" w:lineRule="auto"/>
        <w:jc w:val="both"/>
        <w:rPr>
          <w:rFonts w:cs="Arial"/>
          <w:color w:val="000000"/>
          <w:szCs w:val="20"/>
        </w:rPr>
      </w:pPr>
    </w:p>
    <w:p w14:paraId="46A03CBB" w14:textId="77777777" w:rsidR="00C61510" w:rsidRPr="00C61510" w:rsidRDefault="00C61510" w:rsidP="00C61510">
      <w:pPr>
        <w:autoSpaceDE w:val="0"/>
        <w:autoSpaceDN w:val="0"/>
        <w:adjustRightInd w:val="0"/>
        <w:spacing w:line="240" w:lineRule="auto"/>
        <w:jc w:val="both"/>
        <w:rPr>
          <w:rFonts w:cs="Arial"/>
          <w:color w:val="000000"/>
          <w:szCs w:val="20"/>
        </w:rPr>
      </w:pPr>
      <w:r w:rsidRPr="00C61510">
        <w:rPr>
          <w:rFonts w:cs="Arial"/>
          <w:color w:val="000000"/>
          <w:szCs w:val="20"/>
        </w:rPr>
        <w:t>Glede na spremenjeno epidemiološko situacijo, zlasti zadovoljive oziroma visoke ravni imunosti prebivalstva (cepljeni proti COVID-19 in preboleli COVID-19), poznanih dovolj podatkov o patogenezi povzročitelja, primer je različica B.1.1.529 (omikron), pomembne spremembe v razmerju števila potrjenih primerov in hudih potekov nalezljive bolezni COVID-19 v primerjavi s predhodnim stanjem, zasedenost navadnih bolnišničnih postelj in intenzivnih postelj po doseženem vrhu okužb, so bili ukrepi za preprečevanje in obvladovanje okužb z nalezljivo boleznijo COVID-19 z Odlokom spremenjeni in nekateri tudi ukinjeni glede na prej veljaven Odlok o začasnih ukrepih za preprečevanje in obvladovanje okužb z nalezljivo boleznijo COVID-19.</w:t>
      </w:r>
    </w:p>
    <w:p w14:paraId="0C46AC00" w14:textId="77777777" w:rsidR="00C61510" w:rsidRPr="00C61510" w:rsidRDefault="00C61510" w:rsidP="00C61510">
      <w:pPr>
        <w:autoSpaceDE w:val="0"/>
        <w:autoSpaceDN w:val="0"/>
        <w:adjustRightInd w:val="0"/>
        <w:spacing w:line="240" w:lineRule="auto"/>
        <w:jc w:val="both"/>
        <w:rPr>
          <w:rFonts w:cs="Arial"/>
          <w:color w:val="000000"/>
          <w:szCs w:val="20"/>
        </w:rPr>
      </w:pPr>
    </w:p>
    <w:p w14:paraId="0E413C38" w14:textId="6CF928B1" w:rsidR="00C61510" w:rsidRPr="00C61510" w:rsidRDefault="00C61510" w:rsidP="00C61510">
      <w:pPr>
        <w:autoSpaceDE w:val="0"/>
        <w:autoSpaceDN w:val="0"/>
        <w:adjustRightInd w:val="0"/>
        <w:spacing w:line="240" w:lineRule="auto"/>
        <w:jc w:val="both"/>
        <w:rPr>
          <w:rFonts w:cs="Arial"/>
          <w:color w:val="000000"/>
          <w:szCs w:val="20"/>
        </w:rPr>
      </w:pPr>
      <w:r w:rsidRPr="00C61510">
        <w:rPr>
          <w:rFonts w:cs="Arial"/>
          <w:color w:val="000000"/>
          <w:szCs w:val="20"/>
        </w:rPr>
        <w:lastRenderedPageBreak/>
        <w:t xml:space="preserve">Tudi na področju kulturnih dejavnosti so se ukrepi in omejitve z Odlokom razrahljali. Tako na primer od 21. </w:t>
      </w:r>
      <w:r>
        <w:rPr>
          <w:rFonts w:cs="Arial"/>
          <w:color w:val="000000"/>
          <w:szCs w:val="20"/>
        </w:rPr>
        <w:t>februarja</w:t>
      </w:r>
      <w:r w:rsidRPr="00C61510">
        <w:rPr>
          <w:rFonts w:cs="Arial"/>
          <w:color w:val="000000"/>
          <w:szCs w:val="20"/>
        </w:rPr>
        <w:t xml:space="preserve"> 2022 pogoj PCT ni več zahtevan za obiskovalce javnih kulturnih prireditev in uporabnike drugih kulturnih storitev ter za osebe, ki opravljajo delo na področju kulturnih dejavnosti, ni več predpisanih omejitev glede števila obiskovalcev na javnih kulturnih prireditvah ter zasedenosti dvorane, dovoljene so tudi javne kulturne prireditve brez sedišč, strežba ter uživanje hrane in pijače obiskovalcem na kulturnih prireditvah sta znova dovoljena.</w:t>
      </w:r>
    </w:p>
    <w:p w14:paraId="77AFD701" w14:textId="77777777" w:rsidR="00C61510" w:rsidRPr="00C61510" w:rsidRDefault="00C61510" w:rsidP="00C61510">
      <w:pPr>
        <w:autoSpaceDE w:val="0"/>
        <w:autoSpaceDN w:val="0"/>
        <w:adjustRightInd w:val="0"/>
        <w:spacing w:line="240" w:lineRule="auto"/>
        <w:jc w:val="both"/>
        <w:rPr>
          <w:rFonts w:cs="Arial"/>
          <w:color w:val="000000"/>
          <w:szCs w:val="20"/>
        </w:rPr>
      </w:pPr>
    </w:p>
    <w:p w14:paraId="2FD83714" w14:textId="77777777" w:rsidR="00C61510" w:rsidRPr="00C61510" w:rsidRDefault="00C61510" w:rsidP="00C61510">
      <w:pPr>
        <w:autoSpaceDE w:val="0"/>
        <w:autoSpaceDN w:val="0"/>
        <w:adjustRightInd w:val="0"/>
        <w:spacing w:line="240" w:lineRule="auto"/>
        <w:jc w:val="both"/>
        <w:rPr>
          <w:rFonts w:cs="Arial"/>
          <w:color w:val="000000"/>
          <w:szCs w:val="20"/>
        </w:rPr>
      </w:pPr>
      <w:r w:rsidRPr="00C61510">
        <w:rPr>
          <w:rFonts w:cs="Arial"/>
          <w:color w:val="000000"/>
          <w:szCs w:val="20"/>
        </w:rPr>
        <w:t>Vlada pojasnjuje, da so se z Odlokom ukrepi in omejitve na področju kulturnih dejavnosti zelo sprostili. Veljajo samo še splošni preventivni higienski ukrepi, ki veljajo za vsa področja in dejavnosti.</w:t>
      </w:r>
    </w:p>
    <w:p w14:paraId="14C5BB88" w14:textId="77777777" w:rsidR="00C61510" w:rsidRPr="00C61510" w:rsidRDefault="00C61510" w:rsidP="00C61510">
      <w:pPr>
        <w:autoSpaceDE w:val="0"/>
        <w:autoSpaceDN w:val="0"/>
        <w:adjustRightInd w:val="0"/>
        <w:spacing w:line="240" w:lineRule="auto"/>
        <w:jc w:val="both"/>
        <w:rPr>
          <w:rFonts w:cs="Arial"/>
          <w:color w:val="000000"/>
          <w:szCs w:val="20"/>
        </w:rPr>
      </w:pPr>
    </w:p>
    <w:p w14:paraId="00B80BE7" w14:textId="77777777" w:rsidR="00C61510" w:rsidRPr="00C61510" w:rsidRDefault="00C61510" w:rsidP="00C61510">
      <w:pPr>
        <w:autoSpaceDE w:val="0"/>
        <w:autoSpaceDN w:val="0"/>
        <w:adjustRightInd w:val="0"/>
        <w:spacing w:line="240" w:lineRule="auto"/>
        <w:jc w:val="both"/>
        <w:rPr>
          <w:rFonts w:cs="Arial"/>
          <w:color w:val="000000"/>
          <w:szCs w:val="20"/>
        </w:rPr>
      </w:pPr>
      <w:r w:rsidRPr="00C61510">
        <w:rPr>
          <w:rFonts w:cs="Arial"/>
          <w:color w:val="000000"/>
          <w:szCs w:val="20"/>
        </w:rPr>
        <w:t>Vir: Ministrstvo za kulturo</w:t>
      </w:r>
    </w:p>
    <w:p w14:paraId="2FAD58F0" w14:textId="77777777" w:rsidR="00C61510" w:rsidRPr="00C61510" w:rsidRDefault="00C61510" w:rsidP="00C61510">
      <w:pPr>
        <w:autoSpaceDE w:val="0"/>
        <w:autoSpaceDN w:val="0"/>
        <w:adjustRightInd w:val="0"/>
        <w:spacing w:line="240" w:lineRule="auto"/>
        <w:jc w:val="both"/>
        <w:rPr>
          <w:rFonts w:cs="Arial"/>
          <w:b/>
          <w:bCs/>
          <w:color w:val="000000"/>
          <w:szCs w:val="20"/>
        </w:rPr>
      </w:pPr>
      <w:r w:rsidRPr="00C61510">
        <w:rPr>
          <w:rFonts w:cs="Arial"/>
          <w:b/>
          <w:bCs/>
          <w:color w:val="000000"/>
          <w:szCs w:val="20"/>
        </w:rPr>
        <w:t xml:space="preserve"> </w:t>
      </w:r>
    </w:p>
    <w:p w14:paraId="2071E853" w14:textId="23BA0750" w:rsidR="00795E2C" w:rsidRPr="00795E2C" w:rsidRDefault="00795E2C" w:rsidP="00795E2C">
      <w:pPr>
        <w:autoSpaceDE w:val="0"/>
        <w:autoSpaceDN w:val="0"/>
        <w:adjustRightInd w:val="0"/>
        <w:spacing w:line="240" w:lineRule="auto"/>
        <w:jc w:val="both"/>
        <w:rPr>
          <w:rFonts w:cs="Arial"/>
          <w:b/>
          <w:bCs/>
          <w:color w:val="000000"/>
          <w:szCs w:val="20"/>
        </w:rPr>
      </w:pPr>
      <w:r w:rsidRPr="00795E2C">
        <w:rPr>
          <w:rFonts w:cs="Arial"/>
          <w:b/>
          <w:bCs/>
          <w:color w:val="000000"/>
          <w:szCs w:val="20"/>
        </w:rPr>
        <w:t>Prostovoljno vmesno poročilo vlade o izvajanju priporočil, ki jih je sprejela v tretjem krogu univerzalnega periodičnega pregleda</w:t>
      </w:r>
    </w:p>
    <w:p w14:paraId="4CEA712C" w14:textId="77777777" w:rsidR="00795E2C" w:rsidRPr="00795E2C" w:rsidRDefault="00795E2C" w:rsidP="00795E2C">
      <w:pPr>
        <w:autoSpaceDE w:val="0"/>
        <w:autoSpaceDN w:val="0"/>
        <w:adjustRightInd w:val="0"/>
        <w:spacing w:line="240" w:lineRule="auto"/>
        <w:jc w:val="both"/>
        <w:rPr>
          <w:rFonts w:cs="Arial"/>
          <w:color w:val="000000"/>
          <w:szCs w:val="20"/>
        </w:rPr>
      </w:pPr>
    </w:p>
    <w:p w14:paraId="59048797" w14:textId="77777777" w:rsidR="00795E2C" w:rsidRPr="00795E2C" w:rsidRDefault="00795E2C" w:rsidP="00795E2C">
      <w:pPr>
        <w:autoSpaceDE w:val="0"/>
        <w:autoSpaceDN w:val="0"/>
        <w:adjustRightInd w:val="0"/>
        <w:spacing w:line="240" w:lineRule="auto"/>
        <w:jc w:val="both"/>
        <w:rPr>
          <w:rFonts w:cs="Arial"/>
          <w:color w:val="000000"/>
          <w:szCs w:val="20"/>
        </w:rPr>
      </w:pPr>
      <w:r w:rsidRPr="00795E2C">
        <w:rPr>
          <w:rFonts w:cs="Arial"/>
          <w:color w:val="000000"/>
          <w:szCs w:val="20"/>
        </w:rPr>
        <w:t xml:space="preserve">Vlada Republike Slovenije je sprejela Prostovoljno vmesno poročilo vlade Republike Slovenije o izvajanju priporočil, ki jih je sprejela v tretjem krogu univerzalnega periodičnega pregleda in zadolžila ministrstvo za zunanje zadeve, da o izvajanju priporočil obvesti pristojne institucije. </w:t>
      </w:r>
    </w:p>
    <w:p w14:paraId="1DD28732" w14:textId="77777777" w:rsidR="00795E2C" w:rsidRPr="00795E2C" w:rsidRDefault="00795E2C" w:rsidP="00795E2C">
      <w:pPr>
        <w:autoSpaceDE w:val="0"/>
        <w:autoSpaceDN w:val="0"/>
        <w:adjustRightInd w:val="0"/>
        <w:spacing w:line="240" w:lineRule="auto"/>
        <w:jc w:val="both"/>
        <w:rPr>
          <w:rFonts w:cs="Arial"/>
          <w:color w:val="000000"/>
          <w:szCs w:val="20"/>
        </w:rPr>
      </w:pPr>
    </w:p>
    <w:p w14:paraId="30994CC0" w14:textId="77777777" w:rsidR="00795E2C" w:rsidRPr="00795E2C" w:rsidRDefault="00795E2C" w:rsidP="00795E2C">
      <w:pPr>
        <w:autoSpaceDE w:val="0"/>
        <w:autoSpaceDN w:val="0"/>
        <w:adjustRightInd w:val="0"/>
        <w:spacing w:line="240" w:lineRule="auto"/>
        <w:jc w:val="both"/>
        <w:rPr>
          <w:rFonts w:cs="Arial"/>
          <w:color w:val="000000"/>
          <w:szCs w:val="20"/>
        </w:rPr>
      </w:pPr>
      <w:r w:rsidRPr="00795E2C">
        <w:rPr>
          <w:rFonts w:cs="Arial"/>
          <w:color w:val="000000"/>
          <w:szCs w:val="20"/>
        </w:rPr>
        <w:t xml:space="preserve">Univerzalni periodični pregled je mehanizem medsebojnega pregleda v okviru Sveta OZN za človekove pravice. V njegovem okviru je v 4,5-letnih ciklih pregledano stanje človekovih pravic v vseh državah članicah OZN. Stanje človekovih pravic v Sloveniji je bilo do sedaj pregledano trikrat, nazadnje novembra 2019. Državam v pregledu druge države lahko podajo priporočila. Država lahko posamezno priporočilo sprejme ali pa ga vzame na znanje. Stališča do posameznih priporočil, ki jih je Slovenija takrat prejela, je potrdila vlada. Vlada se je z navedenim sklepom zavezala tudi, da bo pripravila prostovoljno vmesno poročilo o izvajanju sprejetih priporočil. </w:t>
      </w:r>
    </w:p>
    <w:p w14:paraId="04223573" w14:textId="77777777" w:rsidR="00795E2C" w:rsidRPr="00795E2C" w:rsidRDefault="00795E2C" w:rsidP="00795E2C">
      <w:pPr>
        <w:autoSpaceDE w:val="0"/>
        <w:autoSpaceDN w:val="0"/>
        <w:adjustRightInd w:val="0"/>
        <w:spacing w:line="240" w:lineRule="auto"/>
        <w:jc w:val="both"/>
        <w:rPr>
          <w:rFonts w:cs="Arial"/>
          <w:color w:val="000000"/>
          <w:szCs w:val="20"/>
        </w:rPr>
      </w:pPr>
    </w:p>
    <w:p w14:paraId="2F692C22" w14:textId="261E55B8" w:rsidR="00795E2C" w:rsidRPr="00795E2C" w:rsidRDefault="00795E2C" w:rsidP="00795E2C">
      <w:pPr>
        <w:autoSpaceDE w:val="0"/>
        <w:autoSpaceDN w:val="0"/>
        <w:adjustRightInd w:val="0"/>
        <w:spacing w:line="240" w:lineRule="auto"/>
        <w:jc w:val="both"/>
        <w:rPr>
          <w:rFonts w:cs="Arial"/>
          <w:color w:val="000000"/>
          <w:szCs w:val="20"/>
        </w:rPr>
      </w:pPr>
      <w:r w:rsidRPr="00795E2C">
        <w:rPr>
          <w:rFonts w:cs="Arial"/>
          <w:color w:val="000000"/>
          <w:szCs w:val="20"/>
        </w:rPr>
        <w:t xml:space="preserve">Ministrstvo za zunanje zadeve je jeseni 2021 pristopilo k oblikovanju vmesnega poročila o izvajanju sprejetih priporočil. V pripravo vmesnega poročila so bila vključena vsa ministrstva ter Urad vlade Republike Slovenije za narodnosti. Poročilo je pripravljeno v obliki pregleda sprememb zakonodaje ter aktivnosti ministrstev in vladnih služb, ki prispevajo k uresničevanju sprejetih priporočil. Poročilo je na 15. dopisni seji, ki je potekala med 17. </w:t>
      </w:r>
      <w:r>
        <w:rPr>
          <w:rFonts w:cs="Arial"/>
          <w:color w:val="000000"/>
          <w:szCs w:val="20"/>
        </w:rPr>
        <w:t>januarjem</w:t>
      </w:r>
      <w:r w:rsidRPr="00795E2C">
        <w:rPr>
          <w:rFonts w:cs="Arial"/>
          <w:color w:val="000000"/>
          <w:szCs w:val="20"/>
        </w:rPr>
        <w:t xml:space="preserve"> 2022 in 21. </w:t>
      </w:r>
      <w:r>
        <w:rPr>
          <w:rFonts w:cs="Arial"/>
          <w:color w:val="000000"/>
          <w:szCs w:val="20"/>
        </w:rPr>
        <w:t xml:space="preserve">januarjem </w:t>
      </w:r>
      <w:r w:rsidRPr="00795E2C">
        <w:rPr>
          <w:rFonts w:cs="Arial"/>
          <w:color w:val="000000"/>
          <w:szCs w:val="20"/>
        </w:rPr>
        <w:t xml:space="preserve"> 2022, potrdila Medresorska komisija za človekove pravice.</w:t>
      </w:r>
    </w:p>
    <w:p w14:paraId="70CEE665" w14:textId="77777777" w:rsidR="00795E2C" w:rsidRPr="00795E2C" w:rsidRDefault="00795E2C" w:rsidP="00795E2C">
      <w:pPr>
        <w:autoSpaceDE w:val="0"/>
        <w:autoSpaceDN w:val="0"/>
        <w:adjustRightInd w:val="0"/>
        <w:spacing w:line="240" w:lineRule="auto"/>
        <w:jc w:val="both"/>
        <w:rPr>
          <w:rFonts w:cs="Arial"/>
          <w:color w:val="000000"/>
          <w:szCs w:val="20"/>
        </w:rPr>
      </w:pPr>
    </w:p>
    <w:p w14:paraId="11B26347" w14:textId="4C69ACEC" w:rsidR="003650B0" w:rsidRPr="00795E2C" w:rsidRDefault="00795E2C" w:rsidP="00795E2C">
      <w:pPr>
        <w:autoSpaceDE w:val="0"/>
        <w:autoSpaceDN w:val="0"/>
        <w:adjustRightInd w:val="0"/>
        <w:spacing w:line="240" w:lineRule="auto"/>
        <w:jc w:val="both"/>
        <w:rPr>
          <w:rFonts w:cs="Arial"/>
          <w:color w:val="000000"/>
          <w:szCs w:val="20"/>
        </w:rPr>
      </w:pPr>
      <w:r w:rsidRPr="00795E2C">
        <w:rPr>
          <w:rFonts w:cs="Arial"/>
          <w:color w:val="000000"/>
          <w:szCs w:val="20"/>
        </w:rPr>
        <w:t>Vir: Ministrstvo za zunanje zadeve</w:t>
      </w:r>
    </w:p>
    <w:p w14:paraId="03975E75" w14:textId="1BAD3D00" w:rsidR="003650B0" w:rsidRDefault="003650B0" w:rsidP="003650B0">
      <w:pPr>
        <w:autoSpaceDE w:val="0"/>
        <w:autoSpaceDN w:val="0"/>
        <w:adjustRightInd w:val="0"/>
        <w:spacing w:line="240" w:lineRule="auto"/>
        <w:jc w:val="both"/>
        <w:rPr>
          <w:rFonts w:cs="Arial"/>
          <w:b/>
          <w:bCs/>
          <w:color w:val="000000"/>
          <w:szCs w:val="20"/>
        </w:rPr>
      </w:pPr>
    </w:p>
    <w:p w14:paraId="545FA915" w14:textId="5BAB1CFF" w:rsidR="00262EBC" w:rsidRPr="00262EBC" w:rsidRDefault="00262EBC" w:rsidP="00262EBC">
      <w:pPr>
        <w:autoSpaceDE w:val="0"/>
        <w:autoSpaceDN w:val="0"/>
        <w:adjustRightInd w:val="0"/>
        <w:spacing w:line="240" w:lineRule="auto"/>
        <w:jc w:val="both"/>
        <w:rPr>
          <w:rFonts w:cs="Arial"/>
          <w:b/>
          <w:bCs/>
          <w:color w:val="000000"/>
          <w:szCs w:val="20"/>
        </w:rPr>
      </w:pPr>
      <w:r w:rsidRPr="00262EBC">
        <w:rPr>
          <w:rFonts w:cs="Arial"/>
          <w:b/>
          <w:bCs/>
          <w:color w:val="000000"/>
          <w:szCs w:val="20"/>
        </w:rPr>
        <w:t>Uvrstitev novega projekta Ohranjanje biotske raznovrstnosti v veljavni načrt razvojnih programov za obdobje 2022–2025</w:t>
      </w:r>
    </w:p>
    <w:p w14:paraId="74E67F5D" w14:textId="77777777" w:rsidR="00262EBC" w:rsidRPr="00262EBC" w:rsidRDefault="00262EBC" w:rsidP="00262EBC">
      <w:pPr>
        <w:autoSpaceDE w:val="0"/>
        <w:autoSpaceDN w:val="0"/>
        <w:adjustRightInd w:val="0"/>
        <w:spacing w:line="240" w:lineRule="auto"/>
        <w:jc w:val="both"/>
        <w:rPr>
          <w:rFonts w:cs="Arial"/>
          <w:color w:val="000000"/>
          <w:szCs w:val="20"/>
        </w:rPr>
      </w:pPr>
    </w:p>
    <w:p w14:paraId="49B112D6" w14:textId="77777777" w:rsidR="00262EBC" w:rsidRPr="00262EBC" w:rsidRDefault="00262EBC" w:rsidP="00262EBC">
      <w:pPr>
        <w:autoSpaceDE w:val="0"/>
        <w:autoSpaceDN w:val="0"/>
        <w:adjustRightInd w:val="0"/>
        <w:spacing w:line="240" w:lineRule="auto"/>
        <w:jc w:val="both"/>
        <w:rPr>
          <w:rFonts w:cs="Arial"/>
          <w:color w:val="000000"/>
          <w:szCs w:val="20"/>
        </w:rPr>
      </w:pPr>
      <w:r w:rsidRPr="00262EBC">
        <w:rPr>
          <w:rFonts w:cs="Arial"/>
          <w:color w:val="000000"/>
          <w:szCs w:val="20"/>
        </w:rPr>
        <w:t>Vlada je sprejela sklep, da se v veljavni Načrt razvojnih programov (NRP) 2022-2025 uvrsti projekt 2330-22-0009 Ohranjanje biotske raznovrstnosti, ki sodi v skupino projektov 2330-13-S001 Prilagajanje podnebnim spremembam v kmetijstvu. Ocenjena vrednost projekta NRP znaša 1,7 milijona evrov, od tega v letu 2022 850.000,00 evrov ter 850.000,00 evrov v letu 2023. Finančna sredstva se zagotavljajo s proračunskega sklada Sklad za podnebne spremembe.</w:t>
      </w:r>
    </w:p>
    <w:p w14:paraId="292C85EB" w14:textId="77777777" w:rsidR="00262EBC" w:rsidRPr="00262EBC" w:rsidRDefault="00262EBC" w:rsidP="00262EBC">
      <w:pPr>
        <w:autoSpaceDE w:val="0"/>
        <w:autoSpaceDN w:val="0"/>
        <w:adjustRightInd w:val="0"/>
        <w:spacing w:line="240" w:lineRule="auto"/>
        <w:jc w:val="both"/>
        <w:rPr>
          <w:rFonts w:cs="Arial"/>
          <w:color w:val="000000"/>
          <w:szCs w:val="20"/>
        </w:rPr>
      </w:pPr>
    </w:p>
    <w:p w14:paraId="2C1A4A9C" w14:textId="77777777" w:rsidR="00262EBC" w:rsidRPr="00262EBC" w:rsidRDefault="00262EBC" w:rsidP="00262EBC">
      <w:pPr>
        <w:autoSpaceDE w:val="0"/>
        <w:autoSpaceDN w:val="0"/>
        <w:adjustRightInd w:val="0"/>
        <w:spacing w:line="240" w:lineRule="auto"/>
        <w:jc w:val="both"/>
        <w:rPr>
          <w:rFonts w:cs="Arial"/>
          <w:color w:val="000000"/>
          <w:szCs w:val="20"/>
        </w:rPr>
      </w:pPr>
      <w:r w:rsidRPr="00262EBC">
        <w:rPr>
          <w:rFonts w:cs="Arial"/>
          <w:color w:val="000000"/>
          <w:szCs w:val="20"/>
        </w:rPr>
        <w:t xml:space="preserve">Sredstva na projektu NRP "Izvedba ukrepov za ohranjanje biotske raznovrstnosti" so namenjena izvedbi ukrepov za blaženje podnebnih sprememb in prilagajanje nanje v kmetijstvu s pomočjo ukrepov za ohranjanje biotske raznovrstnosti. </w:t>
      </w:r>
    </w:p>
    <w:p w14:paraId="07AD0C08" w14:textId="77777777" w:rsidR="00262EBC" w:rsidRPr="00262EBC" w:rsidRDefault="00262EBC" w:rsidP="00262EBC">
      <w:pPr>
        <w:autoSpaceDE w:val="0"/>
        <w:autoSpaceDN w:val="0"/>
        <w:adjustRightInd w:val="0"/>
        <w:spacing w:line="240" w:lineRule="auto"/>
        <w:jc w:val="both"/>
        <w:rPr>
          <w:rFonts w:cs="Arial"/>
          <w:color w:val="000000"/>
          <w:szCs w:val="20"/>
        </w:rPr>
      </w:pPr>
    </w:p>
    <w:p w14:paraId="14B33BB7" w14:textId="77777777" w:rsidR="00262EBC" w:rsidRPr="00262EBC" w:rsidRDefault="00262EBC" w:rsidP="00262EBC">
      <w:pPr>
        <w:autoSpaceDE w:val="0"/>
        <w:autoSpaceDN w:val="0"/>
        <w:adjustRightInd w:val="0"/>
        <w:spacing w:line="240" w:lineRule="auto"/>
        <w:jc w:val="both"/>
        <w:rPr>
          <w:rFonts w:cs="Arial"/>
          <w:color w:val="000000"/>
          <w:szCs w:val="20"/>
        </w:rPr>
      </w:pPr>
      <w:r w:rsidRPr="00262EBC">
        <w:rPr>
          <w:rFonts w:cs="Arial"/>
          <w:color w:val="000000"/>
          <w:szCs w:val="20"/>
        </w:rPr>
        <w:t xml:space="preserve">S pomočjo izvedenih aktivnosti bomo v prihodnje skozi skupno kmetijsko politiko še bolj učinkovito ohranjali in varovali mokrišča in šotišča, krajinske značilnosti in biotsko pestre travnike, kmetijski sektor se bo tako lažje prilagodil na podnebne spremembe in povečal svoj prispevek k blaženju. </w:t>
      </w:r>
    </w:p>
    <w:p w14:paraId="3B06A6C9" w14:textId="77777777" w:rsidR="00262EBC" w:rsidRPr="00262EBC" w:rsidRDefault="00262EBC" w:rsidP="00262EBC">
      <w:pPr>
        <w:autoSpaceDE w:val="0"/>
        <w:autoSpaceDN w:val="0"/>
        <w:adjustRightInd w:val="0"/>
        <w:spacing w:line="240" w:lineRule="auto"/>
        <w:jc w:val="both"/>
        <w:rPr>
          <w:rFonts w:cs="Arial"/>
          <w:color w:val="000000"/>
          <w:szCs w:val="20"/>
        </w:rPr>
      </w:pPr>
    </w:p>
    <w:p w14:paraId="0939358E" w14:textId="77777777" w:rsidR="00262EBC" w:rsidRPr="00262EBC" w:rsidRDefault="00262EBC" w:rsidP="00262EBC">
      <w:pPr>
        <w:autoSpaceDE w:val="0"/>
        <w:autoSpaceDN w:val="0"/>
        <w:adjustRightInd w:val="0"/>
        <w:spacing w:line="240" w:lineRule="auto"/>
        <w:jc w:val="both"/>
        <w:rPr>
          <w:rFonts w:cs="Arial"/>
          <w:color w:val="000000"/>
          <w:szCs w:val="20"/>
        </w:rPr>
      </w:pPr>
      <w:r w:rsidRPr="00262EBC">
        <w:rPr>
          <w:rFonts w:cs="Arial"/>
          <w:color w:val="000000"/>
          <w:szCs w:val="20"/>
        </w:rPr>
        <w:t xml:space="preserve">S pomočjo ukrepov za ohranjanje biotske raznovrstnosti bodo pridobljeni potrebni podatkovni sloji, evidence in strokovne podlage, ki so nujno potrebne za učinkovitejše izvajanje ukrepov skupne kmetijske politike. Od tega bo imelo korist približno 57.000 kmetijskih gospodarstev, ki so upravičena do sredstev skupne kmetijske politike. </w:t>
      </w:r>
    </w:p>
    <w:p w14:paraId="72C83577" w14:textId="77777777" w:rsidR="00262EBC" w:rsidRPr="00262EBC" w:rsidRDefault="00262EBC" w:rsidP="00262EBC">
      <w:pPr>
        <w:autoSpaceDE w:val="0"/>
        <w:autoSpaceDN w:val="0"/>
        <w:adjustRightInd w:val="0"/>
        <w:spacing w:line="240" w:lineRule="auto"/>
        <w:jc w:val="both"/>
        <w:rPr>
          <w:rFonts w:cs="Arial"/>
          <w:color w:val="000000"/>
          <w:szCs w:val="20"/>
        </w:rPr>
      </w:pPr>
    </w:p>
    <w:p w14:paraId="6009E923" w14:textId="05B80EDE" w:rsidR="00AF75D0" w:rsidRPr="00262EBC" w:rsidRDefault="00262EBC" w:rsidP="00262EBC">
      <w:pPr>
        <w:autoSpaceDE w:val="0"/>
        <w:autoSpaceDN w:val="0"/>
        <w:adjustRightInd w:val="0"/>
        <w:spacing w:line="240" w:lineRule="auto"/>
        <w:jc w:val="both"/>
        <w:rPr>
          <w:rFonts w:cs="Arial"/>
          <w:color w:val="000000"/>
          <w:szCs w:val="20"/>
        </w:rPr>
      </w:pPr>
      <w:r w:rsidRPr="00262EBC">
        <w:rPr>
          <w:rFonts w:cs="Arial"/>
          <w:color w:val="000000"/>
          <w:szCs w:val="20"/>
        </w:rPr>
        <w:lastRenderedPageBreak/>
        <w:t>Vir: Ministrstvo za kmetijstvo, gozdarstvo in prehrano</w:t>
      </w:r>
    </w:p>
    <w:p w14:paraId="2763C029" w14:textId="77777777" w:rsidR="00AF75D0" w:rsidRDefault="00AF75D0" w:rsidP="003650B0">
      <w:pPr>
        <w:autoSpaceDE w:val="0"/>
        <w:autoSpaceDN w:val="0"/>
        <w:adjustRightInd w:val="0"/>
        <w:spacing w:line="240" w:lineRule="auto"/>
        <w:jc w:val="both"/>
        <w:rPr>
          <w:rFonts w:cs="Arial"/>
          <w:b/>
          <w:bCs/>
          <w:color w:val="000000"/>
          <w:szCs w:val="20"/>
        </w:rPr>
      </w:pPr>
    </w:p>
    <w:p w14:paraId="61D4B2D6" w14:textId="4DA1A284" w:rsidR="003C7B4E" w:rsidRPr="003C7B4E" w:rsidRDefault="003C7B4E" w:rsidP="003C7B4E">
      <w:pPr>
        <w:autoSpaceDE w:val="0"/>
        <w:autoSpaceDN w:val="0"/>
        <w:adjustRightInd w:val="0"/>
        <w:spacing w:line="240" w:lineRule="auto"/>
        <w:jc w:val="both"/>
        <w:rPr>
          <w:rFonts w:cs="Arial"/>
          <w:b/>
          <w:bCs/>
          <w:color w:val="000000"/>
          <w:szCs w:val="20"/>
        </w:rPr>
      </w:pPr>
      <w:r w:rsidRPr="003C7B4E">
        <w:rPr>
          <w:rFonts w:cs="Arial"/>
          <w:b/>
          <w:bCs/>
          <w:color w:val="000000"/>
          <w:szCs w:val="20"/>
        </w:rPr>
        <w:t>Vlada sprejela predlog Zakona o elektronskih komunikacijah</w:t>
      </w:r>
    </w:p>
    <w:p w14:paraId="37DD9A9A" w14:textId="77777777" w:rsidR="003C7B4E" w:rsidRPr="003C7B4E" w:rsidRDefault="003C7B4E" w:rsidP="003C7B4E">
      <w:pPr>
        <w:autoSpaceDE w:val="0"/>
        <w:autoSpaceDN w:val="0"/>
        <w:adjustRightInd w:val="0"/>
        <w:spacing w:line="240" w:lineRule="auto"/>
        <w:jc w:val="both"/>
        <w:rPr>
          <w:rFonts w:cs="Arial"/>
          <w:b/>
          <w:bCs/>
          <w:color w:val="000000"/>
          <w:szCs w:val="20"/>
        </w:rPr>
      </w:pPr>
    </w:p>
    <w:p w14:paraId="4B80DE23" w14:textId="77777777" w:rsidR="003C7B4E" w:rsidRPr="003C7B4E" w:rsidRDefault="003C7B4E" w:rsidP="003C7B4E">
      <w:pPr>
        <w:autoSpaceDE w:val="0"/>
        <w:autoSpaceDN w:val="0"/>
        <w:adjustRightInd w:val="0"/>
        <w:spacing w:line="240" w:lineRule="auto"/>
        <w:jc w:val="both"/>
        <w:rPr>
          <w:rFonts w:cs="Arial"/>
          <w:color w:val="000000"/>
          <w:szCs w:val="20"/>
        </w:rPr>
      </w:pPr>
      <w:r w:rsidRPr="003C7B4E">
        <w:rPr>
          <w:rFonts w:cs="Arial"/>
          <w:color w:val="000000"/>
          <w:szCs w:val="20"/>
        </w:rPr>
        <w:t>Vlada Republike Slovenije je določila besedilo predloga Zakona o elektronskih komunikacijah in ga pošlje v obravnavo in sprejetje Državnemu zboru Republike Slovenije po nujnem zakonodajnem postopku.</w:t>
      </w:r>
    </w:p>
    <w:p w14:paraId="29D6B68A" w14:textId="77777777" w:rsidR="003C7B4E" w:rsidRPr="003C7B4E" w:rsidRDefault="003C7B4E" w:rsidP="003C7B4E">
      <w:pPr>
        <w:autoSpaceDE w:val="0"/>
        <w:autoSpaceDN w:val="0"/>
        <w:adjustRightInd w:val="0"/>
        <w:spacing w:line="240" w:lineRule="auto"/>
        <w:jc w:val="both"/>
        <w:rPr>
          <w:rFonts w:cs="Arial"/>
          <w:color w:val="000000"/>
          <w:szCs w:val="20"/>
        </w:rPr>
      </w:pPr>
    </w:p>
    <w:p w14:paraId="2D258D19" w14:textId="77777777" w:rsidR="003C7B4E" w:rsidRPr="003C7B4E" w:rsidRDefault="003C7B4E" w:rsidP="003C7B4E">
      <w:pPr>
        <w:autoSpaceDE w:val="0"/>
        <w:autoSpaceDN w:val="0"/>
        <w:adjustRightInd w:val="0"/>
        <w:spacing w:line="240" w:lineRule="auto"/>
        <w:jc w:val="both"/>
        <w:rPr>
          <w:rFonts w:cs="Arial"/>
          <w:color w:val="000000"/>
          <w:szCs w:val="20"/>
        </w:rPr>
      </w:pPr>
      <w:r w:rsidRPr="003C7B4E">
        <w:rPr>
          <w:rFonts w:cs="Arial"/>
          <w:color w:val="000000"/>
          <w:szCs w:val="20"/>
        </w:rPr>
        <w:t xml:space="preserve">Predlagane rešitve zakona stremijo k učinkovitejši uporabi </w:t>
      </w:r>
      <w:proofErr w:type="spellStart"/>
      <w:r w:rsidRPr="003C7B4E">
        <w:rPr>
          <w:rFonts w:cs="Arial"/>
          <w:color w:val="000000"/>
          <w:szCs w:val="20"/>
        </w:rPr>
        <w:t>radiofrekvenčnega</w:t>
      </w:r>
      <w:proofErr w:type="spellEnd"/>
      <w:r w:rsidRPr="003C7B4E">
        <w:rPr>
          <w:rFonts w:cs="Arial"/>
          <w:color w:val="000000"/>
          <w:szCs w:val="20"/>
        </w:rPr>
        <w:t xml:space="preserve"> spektra, spodbujanju investicij v visokozmogljiva in visokokakovostna omrežja, zagotavljanju varnosti omrežij in storitev vključno zaradi povečanih tveganj, ki jih prinaša tehnologija 5G pri zagotavljanju teh omrežij in storitev subjektom, ki z vidika države in družbe zagotavljajo </w:t>
      </w:r>
      <w:proofErr w:type="spellStart"/>
      <w:r w:rsidRPr="003C7B4E">
        <w:rPr>
          <w:rFonts w:cs="Arial"/>
          <w:color w:val="000000"/>
          <w:szCs w:val="20"/>
        </w:rPr>
        <w:t>t.i</w:t>
      </w:r>
      <w:proofErr w:type="spellEnd"/>
      <w:r w:rsidRPr="003C7B4E">
        <w:rPr>
          <w:rFonts w:cs="Arial"/>
          <w:color w:val="000000"/>
          <w:szCs w:val="20"/>
        </w:rPr>
        <w:t xml:space="preserve">. kritične storitve, zaščiti potrošnikov in izboljšanemu dostopu do storitev ter varovanju življenj prek dostopa do številk za komunikacije v sili. V okviru univerzalne storitve se zagotavlja prenosno hitrost, ki omogoča uporabo širokega nabora storitev, kot so npr. e-Uprava, spletno bančništvo in </w:t>
      </w:r>
      <w:proofErr w:type="spellStart"/>
      <w:r w:rsidRPr="003C7B4E">
        <w:rPr>
          <w:rFonts w:cs="Arial"/>
          <w:color w:val="000000"/>
          <w:szCs w:val="20"/>
        </w:rPr>
        <w:t>videoklici</w:t>
      </w:r>
      <w:proofErr w:type="spellEnd"/>
      <w:r w:rsidRPr="003C7B4E">
        <w:rPr>
          <w:rFonts w:cs="Arial"/>
          <w:color w:val="000000"/>
          <w:szCs w:val="20"/>
        </w:rPr>
        <w:t>.</w:t>
      </w:r>
    </w:p>
    <w:p w14:paraId="14A2BE11" w14:textId="77777777" w:rsidR="003C7B4E" w:rsidRPr="003C7B4E" w:rsidRDefault="003C7B4E" w:rsidP="003C7B4E">
      <w:pPr>
        <w:autoSpaceDE w:val="0"/>
        <w:autoSpaceDN w:val="0"/>
        <w:adjustRightInd w:val="0"/>
        <w:spacing w:line="240" w:lineRule="auto"/>
        <w:jc w:val="both"/>
        <w:rPr>
          <w:rFonts w:cs="Arial"/>
          <w:color w:val="000000"/>
          <w:szCs w:val="20"/>
        </w:rPr>
      </w:pPr>
    </w:p>
    <w:p w14:paraId="42625EAE" w14:textId="77777777" w:rsidR="003C7B4E" w:rsidRPr="003C7B4E" w:rsidRDefault="003C7B4E" w:rsidP="003C7B4E">
      <w:pPr>
        <w:autoSpaceDE w:val="0"/>
        <w:autoSpaceDN w:val="0"/>
        <w:adjustRightInd w:val="0"/>
        <w:spacing w:line="240" w:lineRule="auto"/>
        <w:jc w:val="both"/>
        <w:rPr>
          <w:rFonts w:cs="Arial"/>
          <w:color w:val="000000"/>
          <w:szCs w:val="20"/>
        </w:rPr>
      </w:pPr>
      <w:r w:rsidRPr="003C7B4E">
        <w:rPr>
          <w:rFonts w:cs="Arial"/>
          <w:color w:val="000000"/>
          <w:szCs w:val="20"/>
        </w:rPr>
        <w:t xml:space="preserve">Čimprejšnja obravnava predloga zakona  je pomembna tudi z vidika interesov varnosti države in zaradi preprečitve težko popravljivih posledic, ki bi zaradi nesprejema zakona po nujnem postopku nastale za delovanje države z vidika zagotavljanja informacijske varnosti. Poglavje o varnosti omrežij in storitev krepi zahteve in pogoje za operaterje v luči novih varnostnih tveganj, ki jih prinaša tehnologija 5G, in sicer zlasti za operaterje mobilnih komunikacijskih omrežij, ki zagotavljajo ta omrežja določenim subjektom, ki z vidika države in družbe zagotavljajo t. i. kritične storitve. Operaterji morajo sprejeti ustrezne in sorazmerne tehnične ter organizacijske ukrepe za ustrezno obvladovanje tveganja za varnost omrežij in storitev, vključno s pripadajočimi informacijskimi sistemi. Med ukrepe sodi tudi sprejem, izvajanje in spremljanje sistema upravljanja varnosti, kar zajema sistem upravljanja neprekinjenega poslovanja in sistem upravljanja varovanja informacij. V luči novih, zaostrenih razmer na področju kibernetske varnosti je sprejem predloga zakona še kako pomemben. </w:t>
      </w:r>
    </w:p>
    <w:p w14:paraId="52D6FE25" w14:textId="77777777" w:rsidR="003C7B4E" w:rsidRPr="003C7B4E" w:rsidRDefault="003C7B4E" w:rsidP="003C7B4E">
      <w:pPr>
        <w:autoSpaceDE w:val="0"/>
        <w:autoSpaceDN w:val="0"/>
        <w:adjustRightInd w:val="0"/>
        <w:spacing w:line="240" w:lineRule="auto"/>
        <w:jc w:val="both"/>
        <w:rPr>
          <w:rFonts w:cs="Arial"/>
          <w:color w:val="000000"/>
          <w:szCs w:val="20"/>
        </w:rPr>
      </w:pPr>
      <w:r w:rsidRPr="003C7B4E">
        <w:rPr>
          <w:rFonts w:cs="Arial"/>
          <w:color w:val="000000"/>
          <w:szCs w:val="20"/>
        </w:rPr>
        <w:t xml:space="preserve"> </w:t>
      </w:r>
    </w:p>
    <w:p w14:paraId="1CE0AF7B" w14:textId="77777777" w:rsidR="003C7B4E" w:rsidRPr="003C7B4E" w:rsidRDefault="003C7B4E" w:rsidP="003C7B4E">
      <w:pPr>
        <w:autoSpaceDE w:val="0"/>
        <w:autoSpaceDN w:val="0"/>
        <w:adjustRightInd w:val="0"/>
        <w:spacing w:line="240" w:lineRule="auto"/>
        <w:jc w:val="both"/>
        <w:rPr>
          <w:rFonts w:cs="Arial"/>
          <w:color w:val="000000"/>
          <w:szCs w:val="20"/>
        </w:rPr>
      </w:pPr>
      <w:r w:rsidRPr="003C7B4E">
        <w:rPr>
          <w:rFonts w:cs="Arial"/>
          <w:color w:val="000000"/>
          <w:szCs w:val="20"/>
        </w:rPr>
        <w:t>Vir: Služba vlade za digitalno preobrazbo</w:t>
      </w:r>
    </w:p>
    <w:p w14:paraId="163AE310" w14:textId="77777777" w:rsidR="00AF75D0" w:rsidRPr="00AF75D0" w:rsidRDefault="00AF75D0" w:rsidP="00AF75D0">
      <w:pPr>
        <w:autoSpaceDE w:val="0"/>
        <w:autoSpaceDN w:val="0"/>
        <w:adjustRightInd w:val="0"/>
        <w:spacing w:line="240" w:lineRule="auto"/>
        <w:jc w:val="both"/>
        <w:rPr>
          <w:rFonts w:cs="Arial"/>
          <w:b/>
          <w:bCs/>
          <w:color w:val="000000"/>
          <w:szCs w:val="20"/>
        </w:rPr>
      </w:pPr>
    </w:p>
    <w:p w14:paraId="568B7B4E" w14:textId="5ADB8542" w:rsidR="00AF75D0" w:rsidRPr="00AF75D0" w:rsidRDefault="00AF75D0" w:rsidP="00AF75D0">
      <w:pPr>
        <w:autoSpaceDE w:val="0"/>
        <w:autoSpaceDN w:val="0"/>
        <w:adjustRightInd w:val="0"/>
        <w:spacing w:line="240" w:lineRule="auto"/>
        <w:jc w:val="both"/>
        <w:rPr>
          <w:rFonts w:cs="Arial"/>
          <w:b/>
          <w:bCs/>
          <w:color w:val="000000"/>
          <w:szCs w:val="20"/>
        </w:rPr>
      </w:pPr>
      <w:r w:rsidRPr="00AF75D0">
        <w:rPr>
          <w:rFonts w:cs="Arial"/>
          <w:b/>
          <w:bCs/>
          <w:color w:val="000000"/>
          <w:szCs w:val="20"/>
        </w:rPr>
        <w:t>Vlada Izdala Odlok o spremembah Odloka o začasnih ukrepih za preprečevanje in obvladovanje okužb z nalezljivo boleznijo COVID-19</w:t>
      </w:r>
    </w:p>
    <w:p w14:paraId="40063102" w14:textId="77777777" w:rsidR="00AF75D0" w:rsidRPr="00AF75D0" w:rsidRDefault="00AF75D0" w:rsidP="00AF75D0">
      <w:pPr>
        <w:autoSpaceDE w:val="0"/>
        <w:autoSpaceDN w:val="0"/>
        <w:adjustRightInd w:val="0"/>
        <w:spacing w:line="240" w:lineRule="auto"/>
        <w:jc w:val="both"/>
        <w:rPr>
          <w:rFonts w:cs="Arial"/>
          <w:b/>
          <w:bCs/>
          <w:color w:val="000000"/>
          <w:szCs w:val="20"/>
        </w:rPr>
      </w:pPr>
    </w:p>
    <w:p w14:paraId="4892F31E" w14:textId="46D03EE8" w:rsidR="00AF75D0" w:rsidRPr="00AF75D0" w:rsidRDefault="00AF75D0" w:rsidP="00AF75D0">
      <w:pPr>
        <w:autoSpaceDE w:val="0"/>
        <w:autoSpaceDN w:val="0"/>
        <w:adjustRightInd w:val="0"/>
        <w:spacing w:line="240" w:lineRule="auto"/>
        <w:jc w:val="both"/>
        <w:rPr>
          <w:rFonts w:cs="Arial"/>
          <w:color w:val="000000"/>
          <w:szCs w:val="20"/>
        </w:rPr>
      </w:pPr>
      <w:r w:rsidRPr="007F1B76">
        <w:rPr>
          <w:rFonts w:cs="Arial"/>
          <w:color w:val="000000"/>
          <w:szCs w:val="20"/>
        </w:rPr>
        <w:t xml:space="preserve">Odlok določa, da se na seznam priznanih cepiv proti COVID-19 vključi cepivo z imenom </w:t>
      </w:r>
      <w:proofErr w:type="spellStart"/>
      <w:r w:rsidRPr="00AF75D0">
        <w:rPr>
          <w:rFonts w:cs="Arial"/>
          <w:color w:val="000000"/>
          <w:szCs w:val="20"/>
        </w:rPr>
        <w:t>Nuvaxovid</w:t>
      </w:r>
      <w:proofErr w:type="spellEnd"/>
      <w:r w:rsidRPr="00AF75D0">
        <w:rPr>
          <w:rFonts w:cs="Arial"/>
          <w:color w:val="000000"/>
          <w:szCs w:val="20"/>
        </w:rPr>
        <w:t xml:space="preserve"> proizvajalca Novavax, saj je omenjeno cepivo od sredine decembra 2021 na seznamu cepiv Svetovne zdravstvene organizacije, za katere se priporoča uporaba. Jas</w:t>
      </w:r>
      <w:r>
        <w:rPr>
          <w:rFonts w:cs="Arial"/>
          <w:color w:val="000000"/>
          <w:szCs w:val="20"/>
        </w:rPr>
        <w:t xml:space="preserve">neje je </w:t>
      </w:r>
      <w:r w:rsidR="007F1B76">
        <w:rPr>
          <w:rFonts w:cs="Arial"/>
          <w:color w:val="000000"/>
          <w:szCs w:val="20"/>
        </w:rPr>
        <w:t>določena tudi</w:t>
      </w:r>
      <w:r w:rsidRPr="00AF75D0">
        <w:rPr>
          <w:rFonts w:cs="Arial"/>
          <w:color w:val="000000"/>
          <w:szCs w:val="20"/>
        </w:rPr>
        <w:t xml:space="preserve"> izjema od uporabe zaščitnih mask za strokovne delavce in druge zaposlene, ki z njimi sodelujejo, pri izvajanju predšolske vzgoje in varstva predšolskih otrok.</w:t>
      </w:r>
    </w:p>
    <w:p w14:paraId="48859420" w14:textId="77777777" w:rsidR="00AF75D0" w:rsidRPr="00AF75D0" w:rsidRDefault="00AF75D0" w:rsidP="00AF75D0">
      <w:pPr>
        <w:autoSpaceDE w:val="0"/>
        <w:autoSpaceDN w:val="0"/>
        <w:adjustRightInd w:val="0"/>
        <w:spacing w:line="240" w:lineRule="auto"/>
        <w:jc w:val="both"/>
        <w:rPr>
          <w:rFonts w:cs="Arial"/>
          <w:color w:val="000000"/>
          <w:szCs w:val="20"/>
        </w:rPr>
      </w:pPr>
    </w:p>
    <w:p w14:paraId="6C259AED" w14:textId="47905B61" w:rsidR="00AF75D0" w:rsidRPr="00AF75D0" w:rsidRDefault="00AF75D0" w:rsidP="00AF75D0">
      <w:pPr>
        <w:autoSpaceDE w:val="0"/>
        <w:autoSpaceDN w:val="0"/>
        <w:adjustRightInd w:val="0"/>
        <w:spacing w:line="240" w:lineRule="auto"/>
        <w:jc w:val="both"/>
        <w:rPr>
          <w:rFonts w:cs="Arial"/>
          <w:color w:val="000000"/>
          <w:szCs w:val="20"/>
        </w:rPr>
      </w:pPr>
      <w:r w:rsidRPr="00AF75D0">
        <w:rPr>
          <w:rFonts w:cs="Arial"/>
          <w:color w:val="000000"/>
          <w:szCs w:val="20"/>
        </w:rPr>
        <w:t>Vir: Ministrstvo za zdravje</w:t>
      </w:r>
    </w:p>
    <w:p w14:paraId="79B56630" w14:textId="77777777" w:rsidR="00AF75D0" w:rsidRPr="00AF75D0" w:rsidRDefault="00AF75D0" w:rsidP="00AF75D0">
      <w:pPr>
        <w:autoSpaceDE w:val="0"/>
        <w:autoSpaceDN w:val="0"/>
        <w:adjustRightInd w:val="0"/>
        <w:spacing w:line="240" w:lineRule="auto"/>
        <w:jc w:val="both"/>
        <w:rPr>
          <w:rFonts w:cs="Arial"/>
          <w:b/>
          <w:bCs/>
          <w:color w:val="000000"/>
          <w:szCs w:val="20"/>
        </w:rPr>
      </w:pPr>
    </w:p>
    <w:p w14:paraId="1FD22E43" w14:textId="001C5D1D" w:rsidR="0066286B" w:rsidRPr="0066286B" w:rsidRDefault="0066286B" w:rsidP="0066286B">
      <w:pPr>
        <w:autoSpaceDE w:val="0"/>
        <w:autoSpaceDN w:val="0"/>
        <w:adjustRightInd w:val="0"/>
        <w:spacing w:line="240" w:lineRule="auto"/>
        <w:jc w:val="both"/>
        <w:rPr>
          <w:rFonts w:cs="Arial"/>
          <w:b/>
          <w:bCs/>
          <w:color w:val="000000"/>
          <w:szCs w:val="20"/>
        </w:rPr>
      </w:pPr>
      <w:r w:rsidRPr="0066286B">
        <w:rPr>
          <w:rFonts w:cs="Arial"/>
          <w:b/>
          <w:bCs/>
          <w:color w:val="000000"/>
          <w:szCs w:val="20"/>
        </w:rPr>
        <w:t>Ukrepi za izvajanje Zakona o začasni zaščiti razseljenih oseb</w:t>
      </w:r>
    </w:p>
    <w:p w14:paraId="5D458221" w14:textId="77777777" w:rsidR="0066286B" w:rsidRPr="0066286B" w:rsidRDefault="0066286B" w:rsidP="0066286B">
      <w:pPr>
        <w:autoSpaceDE w:val="0"/>
        <w:autoSpaceDN w:val="0"/>
        <w:adjustRightInd w:val="0"/>
        <w:spacing w:line="240" w:lineRule="auto"/>
        <w:jc w:val="both"/>
        <w:rPr>
          <w:rFonts w:cs="Arial"/>
          <w:b/>
          <w:bCs/>
          <w:color w:val="000000"/>
          <w:szCs w:val="20"/>
        </w:rPr>
      </w:pPr>
    </w:p>
    <w:p w14:paraId="4E9E08E6" w14:textId="77777777" w:rsidR="0066286B" w:rsidRPr="0066286B" w:rsidRDefault="0066286B" w:rsidP="0066286B">
      <w:pPr>
        <w:autoSpaceDE w:val="0"/>
        <w:autoSpaceDN w:val="0"/>
        <w:adjustRightInd w:val="0"/>
        <w:spacing w:line="240" w:lineRule="auto"/>
        <w:jc w:val="both"/>
        <w:rPr>
          <w:rFonts w:cs="Arial"/>
          <w:color w:val="000000"/>
          <w:szCs w:val="20"/>
        </w:rPr>
      </w:pPr>
      <w:r w:rsidRPr="0066286B">
        <w:rPr>
          <w:rFonts w:cs="Arial"/>
          <w:color w:val="000000"/>
          <w:szCs w:val="20"/>
        </w:rPr>
        <w:t>Vlada Republike Slovenije je na redni seji sprejela sklep o ukrepih za izvajanje Zakona o začasni zaščiti razseljenih oseb, ki predvideva množičen prihod oseb iz Ukrajine kot posledico vojnega konflikta v tej državi. Vzpostavi se ustrezna informacijska podpora, zagotovijo se zadostni kadrovski in finančni viri za Urad Vlade Republike Slovenije za oskrbo in integracijo migrantov in možnost koriščenja državnih rezerv materialnih sredstev, ter možnost uporabe razpoložljivih nezasedenih kapacitet v državni lasti za namen nastanitve oseb iz Ukrajine. S tem gradivom se ustanavlja tudi nov nastanitveni center.</w:t>
      </w:r>
    </w:p>
    <w:p w14:paraId="1FC84263" w14:textId="77777777" w:rsidR="0066286B" w:rsidRPr="0066286B" w:rsidRDefault="0066286B" w:rsidP="0066286B">
      <w:pPr>
        <w:autoSpaceDE w:val="0"/>
        <w:autoSpaceDN w:val="0"/>
        <w:adjustRightInd w:val="0"/>
        <w:spacing w:line="240" w:lineRule="auto"/>
        <w:jc w:val="both"/>
        <w:rPr>
          <w:rFonts w:cs="Arial"/>
          <w:color w:val="000000"/>
          <w:szCs w:val="20"/>
        </w:rPr>
      </w:pPr>
    </w:p>
    <w:p w14:paraId="04F559EB" w14:textId="60A799D8" w:rsidR="00AF75D0" w:rsidRPr="0066286B" w:rsidRDefault="0066286B" w:rsidP="0066286B">
      <w:pPr>
        <w:autoSpaceDE w:val="0"/>
        <w:autoSpaceDN w:val="0"/>
        <w:adjustRightInd w:val="0"/>
        <w:spacing w:line="240" w:lineRule="auto"/>
        <w:jc w:val="both"/>
        <w:rPr>
          <w:rFonts w:cs="Arial"/>
          <w:color w:val="000000"/>
          <w:szCs w:val="20"/>
        </w:rPr>
      </w:pPr>
      <w:r w:rsidRPr="0066286B">
        <w:rPr>
          <w:rFonts w:cs="Arial"/>
          <w:color w:val="000000"/>
          <w:szCs w:val="20"/>
        </w:rPr>
        <w:t>Vir: Urad vlade za oskrbo in integracijo migrantov</w:t>
      </w:r>
    </w:p>
    <w:p w14:paraId="53873761" w14:textId="77777777" w:rsidR="00AF75D0" w:rsidRPr="0066286B" w:rsidRDefault="00AF75D0" w:rsidP="00AF75D0">
      <w:pPr>
        <w:autoSpaceDE w:val="0"/>
        <w:autoSpaceDN w:val="0"/>
        <w:adjustRightInd w:val="0"/>
        <w:spacing w:line="240" w:lineRule="auto"/>
        <w:jc w:val="both"/>
        <w:rPr>
          <w:rFonts w:cs="Arial"/>
          <w:color w:val="000000"/>
          <w:szCs w:val="20"/>
        </w:rPr>
      </w:pPr>
    </w:p>
    <w:p w14:paraId="78737375" w14:textId="06CD7DCE" w:rsidR="00162804" w:rsidRPr="00162804" w:rsidRDefault="00162804" w:rsidP="00162804">
      <w:pPr>
        <w:autoSpaceDE w:val="0"/>
        <w:autoSpaceDN w:val="0"/>
        <w:adjustRightInd w:val="0"/>
        <w:spacing w:line="240" w:lineRule="auto"/>
        <w:jc w:val="both"/>
        <w:rPr>
          <w:rFonts w:cs="Arial"/>
          <w:b/>
          <w:bCs/>
          <w:color w:val="000000"/>
          <w:szCs w:val="20"/>
        </w:rPr>
      </w:pPr>
      <w:r>
        <w:rPr>
          <w:rFonts w:cs="Arial"/>
          <w:b/>
          <w:bCs/>
          <w:color w:val="000000"/>
          <w:szCs w:val="20"/>
        </w:rPr>
        <w:t>S</w:t>
      </w:r>
      <w:r w:rsidRPr="00162804">
        <w:rPr>
          <w:rFonts w:cs="Arial"/>
          <w:b/>
          <w:bCs/>
          <w:color w:val="000000"/>
          <w:szCs w:val="20"/>
        </w:rPr>
        <w:t>eznani</w:t>
      </w:r>
      <w:r>
        <w:rPr>
          <w:rFonts w:cs="Arial"/>
          <w:b/>
          <w:bCs/>
          <w:color w:val="000000"/>
          <w:szCs w:val="20"/>
        </w:rPr>
        <w:t>tev vlade</w:t>
      </w:r>
      <w:r w:rsidRPr="00162804">
        <w:rPr>
          <w:rFonts w:cs="Arial"/>
          <w:b/>
          <w:bCs/>
          <w:color w:val="000000"/>
          <w:szCs w:val="20"/>
        </w:rPr>
        <w:t xml:space="preserve"> s </w:t>
      </w:r>
      <w:r>
        <w:rPr>
          <w:rFonts w:cs="Arial"/>
          <w:b/>
          <w:bCs/>
          <w:color w:val="000000"/>
          <w:szCs w:val="20"/>
        </w:rPr>
        <w:t>p</w:t>
      </w:r>
      <w:r w:rsidRPr="00162804">
        <w:rPr>
          <w:rFonts w:cs="Arial"/>
          <w:b/>
          <w:bCs/>
          <w:color w:val="000000"/>
          <w:szCs w:val="20"/>
        </w:rPr>
        <w:t>rimerjalno analizo preprečevanja in boja proti korupciji v državah članicah Evropske unije in GRECO</w:t>
      </w:r>
    </w:p>
    <w:p w14:paraId="00213E7A" w14:textId="77777777" w:rsidR="00162804" w:rsidRPr="00162804" w:rsidRDefault="00162804" w:rsidP="00162804">
      <w:pPr>
        <w:autoSpaceDE w:val="0"/>
        <w:autoSpaceDN w:val="0"/>
        <w:adjustRightInd w:val="0"/>
        <w:spacing w:line="240" w:lineRule="auto"/>
        <w:jc w:val="both"/>
        <w:rPr>
          <w:rFonts w:cs="Arial"/>
          <w:color w:val="000000"/>
          <w:szCs w:val="20"/>
        </w:rPr>
      </w:pPr>
    </w:p>
    <w:p w14:paraId="16668240" w14:textId="77777777" w:rsidR="00162804" w:rsidRPr="00162804" w:rsidRDefault="00162804" w:rsidP="00162804">
      <w:pPr>
        <w:autoSpaceDE w:val="0"/>
        <w:autoSpaceDN w:val="0"/>
        <w:adjustRightInd w:val="0"/>
        <w:spacing w:line="240" w:lineRule="auto"/>
        <w:jc w:val="both"/>
        <w:rPr>
          <w:rFonts w:cs="Arial"/>
          <w:color w:val="000000"/>
          <w:szCs w:val="20"/>
        </w:rPr>
      </w:pPr>
      <w:r w:rsidRPr="00162804">
        <w:rPr>
          <w:rFonts w:cs="Arial"/>
          <w:color w:val="000000"/>
          <w:szCs w:val="20"/>
        </w:rPr>
        <w:t>Vlada se je na današnji seji seznanila s Primerjalno analizo preprečevanja in boja proti korupciji v državah članicah Evropske unije in GRECO.</w:t>
      </w:r>
    </w:p>
    <w:p w14:paraId="759F8001" w14:textId="77777777" w:rsidR="00162804" w:rsidRPr="00162804" w:rsidRDefault="00162804" w:rsidP="00162804">
      <w:pPr>
        <w:autoSpaceDE w:val="0"/>
        <w:autoSpaceDN w:val="0"/>
        <w:adjustRightInd w:val="0"/>
        <w:spacing w:line="240" w:lineRule="auto"/>
        <w:jc w:val="both"/>
        <w:rPr>
          <w:rFonts w:cs="Arial"/>
          <w:color w:val="000000"/>
          <w:szCs w:val="20"/>
        </w:rPr>
      </w:pPr>
    </w:p>
    <w:p w14:paraId="02FE9BC3" w14:textId="77777777" w:rsidR="00162804" w:rsidRPr="00162804" w:rsidRDefault="00162804" w:rsidP="00162804">
      <w:pPr>
        <w:autoSpaceDE w:val="0"/>
        <w:autoSpaceDN w:val="0"/>
        <w:adjustRightInd w:val="0"/>
        <w:spacing w:line="240" w:lineRule="auto"/>
        <w:jc w:val="both"/>
        <w:rPr>
          <w:rFonts w:cs="Arial"/>
          <w:color w:val="000000"/>
          <w:szCs w:val="20"/>
        </w:rPr>
      </w:pPr>
      <w:r w:rsidRPr="00162804">
        <w:rPr>
          <w:rFonts w:cs="Arial"/>
          <w:color w:val="000000"/>
          <w:szCs w:val="20"/>
        </w:rPr>
        <w:lastRenderedPageBreak/>
        <w:t xml:space="preserve">Vlada je Ministrstvu za pravosodje, Ministrstvu za javno upravo in Ministrstvu za notranje zadeve naložila, da pripravijo mednarodno primerjalno analizo preprečevanja in boja proti korupciji v državah članicah Evropske unije in GRECO, predvsem z vidika načina delovanja in organiziranosti institucij za preprečevanje in boj proti korupciji, njihovih pooblastil in pristojnosti. </w:t>
      </w:r>
    </w:p>
    <w:p w14:paraId="7CAA3505" w14:textId="77777777" w:rsidR="00162804" w:rsidRPr="00162804" w:rsidRDefault="00162804" w:rsidP="00162804">
      <w:pPr>
        <w:autoSpaceDE w:val="0"/>
        <w:autoSpaceDN w:val="0"/>
        <w:adjustRightInd w:val="0"/>
        <w:spacing w:line="240" w:lineRule="auto"/>
        <w:jc w:val="both"/>
        <w:rPr>
          <w:rFonts w:cs="Arial"/>
          <w:color w:val="000000"/>
          <w:szCs w:val="20"/>
        </w:rPr>
      </w:pPr>
    </w:p>
    <w:p w14:paraId="28C0EEF7" w14:textId="77777777" w:rsidR="00162804" w:rsidRPr="00162804" w:rsidRDefault="00162804" w:rsidP="00162804">
      <w:pPr>
        <w:autoSpaceDE w:val="0"/>
        <w:autoSpaceDN w:val="0"/>
        <w:adjustRightInd w:val="0"/>
        <w:spacing w:line="240" w:lineRule="auto"/>
        <w:jc w:val="both"/>
        <w:rPr>
          <w:rFonts w:cs="Arial"/>
          <w:color w:val="000000"/>
          <w:szCs w:val="20"/>
        </w:rPr>
      </w:pPr>
      <w:r w:rsidRPr="00162804">
        <w:rPr>
          <w:rFonts w:cs="Arial"/>
          <w:color w:val="000000"/>
          <w:szCs w:val="20"/>
        </w:rPr>
        <w:t>Analiza je razdeljena na dva povezana vsebinska sklopa. Prvo poglavje prikazuje temeljno tipologijo protikorupcijskih institucij ter njihovo pojavnost v obravnavanih državah, drugo poglavje pa se osredotoča na slovensko protikorupcijsko ureditev ter izpostavlja nekatere podobnosti in odstopanja v primerjavi z ureditvami drugih držav.</w:t>
      </w:r>
    </w:p>
    <w:p w14:paraId="0C9C44BD" w14:textId="77777777" w:rsidR="00162804" w:rsidRPr="00162804" w:rsidRDefault="00162804" w:rsidP="00162804">
      <w:pPr>
        <w:autoSpaceDE w:val="0"/>
        <w:autoSpaceDN w:val="0"/>
        <w:adjustRightInd w:val="0"/>
        <w:spacing w:line="240" w:lineRule="auto"/>
        <w:jc w:val="both"/>
        <w:rPr>
          <w:rFonts w:cs="Arial"/>
          <w:color w:val="000000"/>
          <w:szCs w:val="20"/>
        </w:rPr>
      </w:pPr>
    </w:p>
    <w:p w14:paraId="264E4A6F" w14:textId="6205B351" w:rsidR="003650B0" w:rsidRPr="00162804" w:rsidRDefault="00162804" w:rsidP="00162804">
      <w:pPr>
        <w:autoSpaceDE w:val="0"/>
        <w:autoSpaceDN w:val="0"/>
        <w:adjustRightInd w:val="0"/>
        <w:spacing w:line="240" w:lineRule="auto"/>
        <w:jc w:val="both"/>
        <w:rPr>
          <w:rFonts w:cs="Arial"/>
          <w:color w:val="000000"/>
          <w:szCs w:val="20"/>
        </w:rPr>
      </w:pPr>
      <w:r w:rsidRPr="00162804">
        <w:rPr>
          <w:rFonts w:cs="Arial"/>
          <w:color w:val="000000"/>
          <w:szCs w:val="20"/>
        </w:rPr>
        <w:t>Vir: Ministrstvo za pravosodje</w:t>
      </w:r>
      <w:r w:rsidR="003650B0" w:rsidRPr="00162804">
        <w:rPr>
          <w:rFonts w:cs="Arial"/>
          <w:color w:val="000000"/>
          <w:szCs w:val="20"/>
        </w:rPr>
        <w:tab/>
      </w:r>
    </w:p>
    <w:p w14:paraId="6A2EAFBB" w14:textId="5D83EE5F" w:rsidR="003650B0" w:rsidRPr="003650B0" w:rsidRDefault="003650B0" w:rsidP="003650B0">
      <w:pPr>
        <w:autoSpaceDE w:val="0"/>
        <w:autoSpaceDN w:val="0"/>
        <w:adjustRightInd w:val="0"/>
        <w:spacing w:line="240" w:lineRule="auto"/>
        <w:jc w:val="both"/>
        <w:rPr>
          <w:rFonts w:cs="Arial"/>
          <w:b/>
          <w:bCs/>
          <w:color w:val="000000"/>
          <w:szCs w:val="20"/>
        </w:rPr>
      </w:pPr>
    </w:p>
    <w:p w14:paraId="1C188AAD" w14:textId="0D3E2C5D"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Odločanje Vlade Republike Slovenije kot skupščine</w:t>
      </w:r>
    </w:p>
    <w:p w14:paraId="748CDE58"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ab/>
      </w:r>
    </w:p>
    <w:p w14:paraId="2E627258" w14:textId="7D8C81BC" w:rsidR="006D6484" w:rsidRPr="006D6484" w:rsidRDefault="006D6484" w:rsidP="006D6484">
      <w:pPr>
        <w:autoSpaceDE w:val="0"/>
        <w:autoSpaceDN w:val="0"/>
        <w:adjustRightInd w:val="0"/>
        <w:spacing w:line="240" w:lineRule="auto"/>
        <w:jc w:val="both"/>
        <w:rPr>
          <w:rFonts w:cs="Arial"/>
          <w:b/>
          <w:bCs/>
          <w:color w:val="000000"/>
          <w:szCs w:val="20"/>
        </w:rPr>
      </w:pPr>
      <w:r w:rsidRPr="006D6484">
        <w:rPr>
          <w:rFonts w:cs="Arial"/>
          <w:b/>
          <w:bCs/>
          <w:color w:val="000000"/>
          <w:szCs w:val="20"/>
        </w:rPr>
        <w:t>Vlada dala soglasje k aneksom k Pogodbi o najemu elektrodistribucijske infrastrukture in izvajanju storitev za distribucijskega operaterja</w:t>
      </w:r>
    </w:p>
    <w:p w14:paraId="11C95BFC" w14:textId="77777777" w:rsidR="006D6484" w:rsidRPr="006D6484" w:rsidRDefault="006D6484" w:rsidP="006D6484">
      <w:pPr>
        <w:autoSpaceDE w:val="0"/>
        <w:autoSpaceDN w:val="0"/>
        <w:adjustRightInd w:val="0"/>
        <w:spacing w:line="240" w:lineRule="auto"/>
        <w:jc w:val="both"/>
        <w:rPr>
          <w:rFonts w:cs="Arial"/>
          <w:b/>
          <w:bCs/>
          <w:color w:val="000000"/>
          <w:szCs w:val="20"/>
        </w:rPr>
      </w:pPr>
    </w:p>
    <w:p w14:paraId="74DA86FE" w14:textId="77777777" w:rsidR="006D6484" w:rsidRPr="006D6484" w:rsidRDefault="006D6484" w:rsidP="006D6484">
      <w:pPr>
        <w:autoSpaceDE w:val="0"/>
        <w:autoSpaceDN w:val="0"/>
        <w:adjustRightInd w:val="0"/>
        <w:spacing w:line="240" w:lineRule="auto"/>
        <w:jc w:val="both"/>
        <w:rPr>
          <w:rFonts w:cs="Arial"/>
          <w:color w:val="000000"/>
          <w:szCs w:val="20"/>
        </w:rPr>
      </w:pPr>
      <w:r w:rsidRPr="006D6484">
        <w:rPr>
          <w:rFonts w:cs="Arial"/>
          <w:color w:val="000000"/>
          <w:szCs w:val="20"/>
        </w:rPr>
        <w:t xml:space="preserve">Na podlagi osme alineje 22. člena Akta o ustanovitvi družbe z omejeno odgovornostjo SODO sistemski operater distribucijskega omrežja z električno energijo, d. o. o., ki določa, da direktor lahko samostojno sklepa pravne posle v mejah svojih pooblastil in podpisuje listine, pogodbe in druge dokumente v vrednosti do 2 mio EUR (brez DDV), razen pogodb o najemu elektrodistribucijske infrastrukture in izvajanju storitev za sistemskega operaterja, za katere potrebuje soglasje skupščine, vlada kot ustanoviteljica in edina družbenica SODO sistemski operater distribucijskega omrežja z električno energijo, d. o. o. kot skupščina poda soglasje k sklenitvi navedenih Aneksov št. 3 k Pogodbi o najemu elektrodistribucijske infrastrukture in izvajanju storitev za distribucijskega operaterja. </w:t>
      </w:r>
    </w:p>
    <w:p w14:paraId="7E79C42B" w14:textId="77777777" w:rsidR="006D6484" w:rsidRPr="006D6484" w:rsidRDefault="006D6484" w:rsidP="006D6484">
      <w:pPr>
        <w:autoSpaceDE w:val="0"/>
        <w:autoSpaceDN w:val="0"/>
        <w:adjustRightInd w:val="0"/>
        <w:spacing w:line="240" w:lineRule="auto"/>
        <w:jc w:val="both"/>
        <w:rPr>
          <w:rFonts w:cs="Arial"/>
          <w:color w:val="000000"/>
          <w:szCs w:val="20"/>
        </w:rPr>
      </w:pPr>
    </w:p>
    <w:p w14:paraId="2067963E" w14:textId="77777777" w:rsidR="006D6484" w:rsidRPr="006D6484" w:rsidRDefault="006D6484" w:rsidP="006D6484">
      <w:pPr>
        <w:autoSpaceDE w:val="0"/>
        <w:autoSpaceDN w:val="0"/>
        <w:adjustRightInd w:val="0"/>
        <w:spacing w:line="240" w:lineRule="auto"/>
        <w:jc w:val="both"/>
        <w:rPr>
          <w:rFonts w:cs="Arial"/>
          <w:color w:val="000000"/>
          <w:szCs w:val="20"/>
        </w:rPr>
      </w:pPr>
      <w:r w:rsidRPr="006D6484">
        <w:rPr>
          <w:rFonts w:cs="Arial"/>
          <w:color w:val="000000"/>
          <w:szCs w:val="20"/>
        </w:rPr>
        <w:t>Aneks skladno z odločbo Agencije za energijo z dne 15.12.2022, določa regulativno obdobje, ki je od 1. januarja 2022 do 31. decembra 2022, višino najemnine za najeti distribucijski sistem in višino plačila za izvajanje nalog za najemodajalce in vzdrževalce ter tarifno postavko za obračun omrežnine za to regulativno obdobje.</w:t>
      </w:r>
    </w:p>
    <w:p w14:paraId="40FB7C4D" w14:textId="77777777" w:rsidR="006D6484" w:rsidRPr="006D6484" w:rsidRDefault="006D6484" w:rsidP="006D6484">
      <w:pPr>
        <w:autoSpaceDE w:val="0"/>
        <w:autoSpaceDN w:val="0"/>
        <w:adjustRightInd w:val="0"/>
        <w:spacing w:line="240" w:lineRule="auto"/>
        <w:jc w:val="both"/>
        <w:rPr>
          <w:rFonts w:cs="Arial"/>
          <w:color w:val="000000"/>
          <w:szCs w:val="20"/>
        </w:rPr>
      </w:pPr>
    </w:p>
    <w:p w14:paraId="5B3ACB74" w14:textId="0ADC5D28" w:rsidR="003650B0" w:rsidRPr="006D6484" w:rsidRDefault="006D6484" w:rsidP="006D6484">
      <w:pPr>
        <w:autoSpaceDE w:val="0"/>
        <w:autoSpaceDN w:val="0"/>
        <w:adjustRightInd w:val="0"/>
        <w:spacing w:line="240" w:lineRule="auto"/>
        <w:jc w:val="both"/>
        <w:rPr>
          <w:rFonts w:cs="Arial"/>
          <w:color w:val="000000"/>
          <w:szCs w:val="20"/>
        </w:rPr>
      </w:pPr>
      <w:r w:rsidRPr="006D6484">
        <w:rPr>
          <w:rFonts w:cs="Arial"/>
          <w:color w:val="000000"/>
          <w:szCs w:val="20"/>
        </w:rPr>
        <w:t>Vir: Ministrstvo za infrastrukturo</w:t>
      </w:r>
    </w:p>
    <w:p w14:paraId="799C1A26" w14:textId="77777777" w:rsidR="003650B0" w:rsidRPr="003650B0" w:rsidRDefault="003650B0" w:rsidP="003650B0">
      <w:pPr>
        <w:autoSpaceDE w:val="0"/>
        <w:autoSpaceDN w:val="0"/>
        <w:adjustRightInd w:val="0"/>
        <w:spacing w:line="240" w:lineRule="auto"/>
        <w:jc w:val="both"/>
        <w:rPr>
          <w:rFonts w:cs="Arial"/>
          <w:b/>
          <w:bCs/>
          <w:color w:val="000000"/>
          <w:szCs w:val="20"/>
        </w:rPr>
      </w:pPr>
    </w:p>
    <w:p w14:paraId="74A40B0E" w14:textId="22119DA6"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Predlogi Komisije Vlade Republike Slovenije za administrativne zadeve in imenovanja</w:t>
      </w:r>
    </w:p>
    <w:p w14:paraId="5448FD9D"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ab/>
      </w:r>
    </w:p>
    <w:p w14:paraId="39030A9C" w14:textId="4784B34B" w:rsidR="00B8552B" w:rsidRDefault="00B8552B" w:rsidP="00B8552B">
      <w:pPr>
        <w:spacing w:line="240" w:lineRule="atLeast"/>
        <w:jc w:val="both"/>
        <w:rPr>
          <w:rFonts w:cs="Arial"/>
          <w:b/>
          <w:bCs/>
          <w:color w:val="000000"/>
          <w:szCs w:val="20"/>
        </w:rPr>
      </w:pPr>
      <w:r>
        <w:rPr>
          <w:rFonts w:cs="Arial"/>
          <w:b/>
          <w:bCs/>
          <w:color w:val="000000"/>
          <w:szCs w:val="20"/>
        </w:rPr>
        <w:t xml:space="preserve">Imenovanje </w:t>
      </w:r>
      <w:r w:rsidR="003650B0" w:rsidRPr="003650B0">
        <w:rPr>
          <w:rFonts w:cs="Arial"/>
          <w:b/>
          <w:bCs/>
          <w:color w:val="000000"/>
          <w:szCs w:val="20"/>
        </w:rPr>
        <w:t xml:space="preserve">vršilke dolžnosti generalne direktorice Direktorata za kulturno dediščino </w:t>
      </w:r>
    </w:p>
    <w:p w14:paraId="4D7F9839" w14:textId="77777777" w:rsidR="00B8552B" w:rsidRDefault="00B8552B" w:rsidP="00B8552B">
      <w:pPr>
        <w:spacing w:line="240" w:lineRule="atLeast"/>
        <w:jc w:val="both"/>
        <w:rPr>
          <w:rFonts w:cs="Arial"/>
          <w:b/>
          <w:bCs/>
          <w:color w:val="000000"/>
          <w:szCs w:val="20"/>
        </w:rPr>
      </w:pPr>
    </w:p>
    <w:p w14:paraId="4207ADA6" w14:textId="1E7F466B" w:rsidR="00B8552B" w:rsidRPr="003D7672" w:rsidRDefault="00B8552B" w:rsidP="00B8552B">
      <w:pPr>
        <w:spacing w:line="240" w:lineRule="atLeast"/>
        <w:jc w:val="both"/>
        <w:rPr>
          <w:rFonts w:cs="Arial"/>
          <w:szCs w:val="20"/>
        </w:rPr>
      </w:pPr>
      <w:r w:rsidRPr="003D7672">
        <w:rPr>
          <w:rFonts w:cs="Arial"/>
          <w:szCs w:val="20"/>
        </w:rPr>
        <w:t xml:space="preserve">Vlada Republike Slovenije je izdala odločbo o imenovanju dr. Jelke Pirkovič za vršilko dolžnosti generalne direktorice Direktorata za kulturno dediščino v Ministrstvu za kulturo, in sicer od 23. </w:t>
      </w:r>
      <w:r>
        <w:rPr>
          <w:rFonts w:cs="Arial"/>
          <w:szCs w:val="20"/>
        </w:rPr>
        <w:t xml:space="preserve">marca </w:t>
      </w:r>
      <w:r w:rsidRPr="003D7672">
        <w:rPr>
          <w:rFonts w:cs="Arial"/>
          <w:szCs w:val="20"/>
        </w:rPr>
        <w:t xml:space="preserve">2022 do imenovanja generalnega direktorja po opravljenem natečajnem postopku, vendar največ za dobo šestih mesecev, to je najdlje do 22. </w:t>
      </w:r>
      <w:r>
        <w:rPr>
          <w:rFonts w:cs="Arial"/>
          <w:szCs w:val="20"/>
        </w:rPr>
        <w:t>septembra</w:t>
      </w:r>
      <w:r w:rsidRPr="003D7672">
        <w:rPr>
          <w:rFonts w:cs="Arial"/>
          <w:szCs w:val="20"/>
        </w:rPr>
        <w:t xml:space="preserve"> 2022. </w:t>
      </w:r>
    </w:p>
    <w:p w14:paraId="0F364EAC" w14:textId="3B9DA354" w:rsidR="003650B0" w:rsidRPr="00B8552B" w:rsidRDefault="003650B0" w:rsidP="003650B0">
      <w:pPr>
        <w:autoSpaceDE w:val="0"/>
        <w:autoSpaceDN w:val="0"/>
        <w:adjustRightInd w:val="0"/>
        <w:spacing w:line="240" w:lineRule="auto"/>
        <w:jc w:val="both"/>
        <w:rPr>
          <w:rFonts w:cs="Arial"/>
          <w:color w:val="000000"/>
          <w:szCs w:val="20"/>
        </w:rPr>
      </w:pPr>
    </w:p>
    <w:p w14:paraId="66454CD5" w14:textId="77777777" w:rsidR="00B8552B" w:rsidRPr="00B8552B" w:rsidRDefault="00B8552B" w:rsidP="003650B0">
      <w:pPr>
        <w:autoSpaceDE w:val="0"/>
        <w:autoSpaceDN w:val="0"/>
        <w:adjustRightInd w:val="0"/>
        <w:spacing w:line="240" w:lineRule="auto"/>
        <w:jc w:val="both"/>
        <w:rPr>
          <w:rFonts w:cs="Arial"/>
          <w:color w:val="000000"/>
          <w:szCs w:val="20"/>
        </w:rPr>
      </w:pPr>
      <w:r w:rsidRPr="00B8552B">
        <w:rPr>
          <w:rFonts w:cs="Arial"/>
          <w:color w:val="000000"/>
          <w:szCs w:val="20"/>
        </w:rPr>
        <w:t>Vir: Ministrstvo za kulturo</w:t>
      </w:r>
    </w:p>
    <w:p w14:paraId="3174DFC5" w14:textId="6DA822A0"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6F5093B0" w14:textId="011E52F6" w:rsidR="00BC6A8A" w:rsidRPr="00BC6A8A" w:rsidRDefault="00BC6A8A" w:rsidP="00BC6A8A">
      <w:pPr>
        <w:autoSpaceDE w:val="0"/>
        <w:autoSpaceDN w:val="0"/>
        <w:adjustRightInd w:val="0"/>
        <w:spacing w:line="240" w:lineRule="auto"/>
        <w:jc w:val="both"/>
        <w:rPr>
          <w:rFonts w:cs="Arial"/>
          <w:b/>
          <w:bCs/>
          <w:color w:val="000000"/>
          <w:szCs w:val="20"/>
        </w:rPr>
      </w:pPr>
      <w:r w:rsidRPr="00BC6A8A">
        <w:rPr>
          <w:rFonts w:cs="Arial"/>
          <w:b/>
          <w:bCs/>
          <w:color w:val="000000"/>
          <w:szCs w:val="20"/>
        </w:rPr>
        <w:t>Vlada soglaša k imenovanju Boruta Severja za direktorja FIHA</w:t>
      </w:r>
    </w:p>
    <w:p w14:paraId="013EC32C" w14:textId="77777777" w:rsidR="00BC6A8A" w:rsidRPr="00BC6A8A" w:rsidRDefault="00BC6A8A" w:rsidP="00BC6A8A">
      <w:pPr>
        <w:autoSpaceDE w:val="0"/>
        <w:autoSpaceDN w:val="0"/>
        <w:adjustRightInd w:val="0"/>
        <w:spacing w:line="240" w:lineRule="auto"/>
        <w:jc w:val="both"/>
        <w:rPr>
          <w:rFonts w:cs="Arial"/>
          <w:b/>
          <w:bCs/>
          <w:color w:val="000000"/>
          <w:szCs w:val="20"/>
        </w:rPr>
      </w:pPr>
    </w:p>
    <w:p w14:paraId="5FD228C1" w14:textId="77777777" w:rsidR="00BC6A8A" w:rsidRPr="00BC6A8A" w:rsidRDefault="00BC6A8A" w:rsidP="00BC6A8A">
      <w:pPr>
        <w:autoSpaceDE w:val="0"/>
        <w:autoSpaceDN w:val="0"/>
        <w:adjustRightInd w:val="0"/>
        <w:spacing w:line="240" w:lineRule="auto"/>
        <w:jc w:val="both"/>
        <w:rPr>
          <w:rFonts w:cs="Arial"/>
          <w:color w:val="000000"/>
          <w:szCs w:val="20"/>
        </w:rPr>
      </w:pPr>
      <w:r w:rsidRPr="00BC6A8A">
        <w:rPr>
          <w:rFonts w:cs="Arial"/>
          <w:color w:val="000000"/>
          <w:szCs w:val="20"/>
        </w:rPr>
        <w:t>Vlada Republike Slovenije je dala soglasje k imenovanju Boruta Severja, za direktorja Fundacije za financiranje invalidskih in humanitarnih organizacij v Republiki Sloveniji za dobo petih let.</w:t>
      </w:r>
    </w:p>
    <w:p w14:paraId="1C724FAE" w14:textId="77777777" w:rsidR="00BC6A8A" w:rsidRPr="00BC6A8A" w:rsidRDefault="00BC6A8A" w:rsidP="00BC6A8A">
      <w:pPr>
        <w:autoSpaceDE w:val="0"/>
        <w:autoSpaceDN w:val="0"/>
        <w:adjustRightInd w:val="0"/>
        <w:spacing w:line="240" w:lineRule="auto"/>
        <w:jc w:val="both"/>
        <w:rPr>
          <w:rFonts w:cs="Arial"/>
          <w:color w:val="000000"/>
          <w:szCs w:val="20"/>
        </w:rPr>
      </w:pPr>
    </w:p>
    <w:p w14:paraId="686783CD" w14:textId="77777777" w:rsidR="00BC6A8A" w:rsidRPr="00BC6A8A" w:rsidRDefault="00BC6A8A" w:rsidP="00BC6A8A">
      <w:pPr>
        <w:autoSpaceDE w:val="0"/>
        <w:autoSpaceDN w:val="0"/>
        <w:adjustRightInd w:val="0"/>
        <w:spacing w:line="240" w:lineRule="auto"/>
        <w:jc w:val="both"/>
        <w:rPr>
          <w:rFonts w:cs="Arial"/>
          <w:color w:val="000000"/>
          <w:szCs w:val="20"/>
        </w:rPr>
      </w:pPr>
      <w:r w:rsidRPr="00BC6A8A">
        <w:rPr>
          <w:rFonts w:cs="Arial"/>
          <w:color w:val="000000"/>
          <w:szCs w:val="20"/>
        </w:rPr>
        <w:t xml:space="preserve">Svet Fundacije za financiranje invalidskih in humanitarnih organizacij v Republiki Sloveniji (FIHO) je na korespondenčni seji dne 9. 12. 2021 sprejel besedilo javnega razpisa za direktorja/direktorico FIHA, ki je bil objavljen v Uradnem listu RS, št. 194/21. Na razpis se je v predpisanem roku prijavilo 5 kandidatov/kandidatk. Tričlanska delovna komisija, ki jo je imenoval Svet FIHO je ugotovila, da vsi prijavljeni kandidati izpolnjujejo formalne pogoje javnega razpisa. Vsi prijavljeni kandidati so bili povabljeni na 24. sejo Sveta FIHO, z namenom predstavitve njihovega dosedanjega dela in njihove vizije razvoja FIHO. Na podlagani navedenega, je na 24. seji dne 25. 1. 2022 Svet FIHO sprejel sklep, da za direktorja FIHO za 5 letno mandatno obdobje imenuje Boruta Severja. </w:t>
      </w:r>
    </w:p>
    <w:p w14:paraId="66383526" w14:textId="77777777" w:rsidR="00BC6A8A" w:rsidRPr="00BC6A8A" w:rsidRDefault="00BC6A8A" w:rsidP="00BC6A8A">
      <w:pPr>
        <w:autoSpaceDE w:val="0"/>
        <w:autoSpaceDN w:val="0"/>
        <w:adjustRightInd w:val="0"/>
        <w:spacing w:line="240" w:lineRule="auto"/>
        <w:jc w:val="both"/>
        <w:rPr>
          <w:rFonts w:cs="Arial"/>
          <w:color w:val="000000"/>
          <w:szCs w:val="20"/>
        </w:rPr>
      </w:pPr>
    </w:p>
    <w:p w14:paraId="155BDF4E" w14:textId="77777777" w:rsidR="00BC6A8A" w:rsidRPr="00BC6A8A" w:rsidRDefault="00BC6A8A" w:rsidP="00BC6A8A">
      <w:pPr>
        <w:autoSpaceDE w:val="0"/>
        <w:autoSpaceDN w:val="0"/>
        <w:adjustRightInd w:val="0"/>
        <w:spacing w:line="240" w:lineRule="auto"/>
        <w:jc w:val="both"/>
        <w:rPr>
          <w:rFonts w:cs="Arial"/>
          <w:color w:val="000000"/>
          <w:szCs w:val="20"/>
        </w:rPr>
      </w:pPr>
      <w:r w:rsidRPr="00BC6A8A">
        <w:rPr>
          <w:rFonts w:cs="Arial"/>
          <w:color w:val="000000"/>
          <w:szCs w:val="20"/>
        </w:rPr>
        <w:lastRenderedPageBreak/>
        <w:t>Na podlagi navedenega, je FIHO zaprosil Vlado Republike Slovenije za izdajo soglasja k imenovanju direktorja.</w:t>
      </w:r>
    </w:p>
    <w:p w14:paraId="0092676A" w14:textId="77777777" w:rsidR="00BC6A8A" w:rsidRPr="00BC6A8A" w:rsidRDefault="00BC6A8A" w:rsidP="00BC6A8A">
      <w:pPr>
        <w:autoSpaceDE w:val="0"/>
        <w:autoSpaceDN w:val="0"/>
        <w:adjustRightInd w:val="0"/>
        <w:spacing w:line="240" w:lineRule="auto"/>
        <w:jc w:val="both"/>
        <w:rPr>
          <w:rFonts w:cs="Arial"/>
          <w:color w:val="000000"/>
          <w:szCs w:val="20"/>
        </w:rPr>
      </w:pPr>
    </w:p>
    <w:p w14:paraId="6BB966C0" w14:textId="0B960A34" w:rsidR="003650B0" w:rsidRPr="00BC6A8A" w:rsidRDefault="00BC6A8A" w:rsidP="00BC6A8A">
      <w:pPr>
        <w:autoSpaceDE w:val="0"/>
        <w:autoSpaceDN w:val="0"/>
        <w:adjustRightInd w:val="0"/>
        <w:spacing w:line="240" w:lineRule="auto"/>
        <w:jc w:val="both"/>
        <w:rPr>
          <w:rFonts w:cs="Arial"/>
          <w:color w:val="000000"/>
          <w:szCs w:val="20"/>
        </w:rPr>
      </w:pPr>
      <w:r w:rsidRPr="00BC6A8A">
        <w:rPr>
          <w:rFonts w:cs="Arial"/>
          <w:color w:val="000000"/>
          <w:szCs w:val="20"/>
        </w:rPr>
        <w:t>Vir: Ministrstvo za delo, družino, socialne zadeve in enake možnosti</w:t>
      </w:r>
    </w:p>
    <w:p w14:paraId="42A7B9F4"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p>
    <w:p w14:paraId="6D65A53A" w14:textId="06CDE931" w:rsidR="00550BF1" w:rsidRPr="00550BF1" w:rsidRDefault="00550BF1" w:rsidP="00550BF1">
      <w:pPr>
        <w:autoSpaceDE w:val="0"/>
        <w:autoSpaceDN w:val="0"/>
        <w:adjustRightInd w:val="0"/>
        <w:spacing w:line="240" w:lineRule="auto"/>
        <w:jc w:val="both"/>
        <w:rPr>
          <w:rFonts w:cs="Arial"/>
          <w:b/>
          <w:bCs/>
          <w:color w:val="000000"/>
          <w:szCs w:val="20"/>
        </w:rPr>
      </w:pPr>
      <w:r w:rsidRPr="00550BF1">
        <w:rPr>
          <w:rFonts w:cs="Arial"/>
          <w:b/>
          <w:bCs/>
          <w:color w:val="000000"/>
          <w:szCs w:val="20"/>
        </w:rPr>
        <w:t xml:space="preserve">Vlada sprejela </w:t>
      </w:r>
      <w:r>
        <w:rPr>
          <w:rFonts w:cs="Arial"/>
          <w:b/>
          <w:bCs/>
          <w:color w:val="000000"/>
          <w:szCs w:val="20"/>
        </w:rPr>
        <w:t>s</w:t>
      </w:r>
      <w:r w:rsidRPr="00550BF1">
        <w:rPr>
          <w:rFonts w:cs="Arial"/>
          <w:b/>
          <w:bCs/>
          <w:color w:val="000000"/>
          <w:szCs w:val="20"/>
        </w:rPr>
        <w:t xml:space="preserve">klep o imenovanju predstavnika ustanovitelja v Svet javnega zdravstvenega zavoda Univerzitetni klinični center Maribor </w:t>
      </w:r>
    </w:p>
    <w:p w14:paraId="6F809B01" w14:textId="77777777" w:rsidR="00550BF1" w:rsidRPr="002C2AA9" w:rsidRDefault="00550BF1" w:rsidP="00550BF1">
      <w:pPr>
        <w:autoSpaceDE w:val="0"/>
        <w:autoSpaceDN w:val="0"/>
        <w:adjustRightInd w:val="0"/>
        <w:spacing w:line="240" w:lineRule="auto"/>
        <w:jc w:val="both"/>
        <w:rPr>
          <w:rFonts w:cs="Arial"/>
          <w:color w:val="000000"/>
          <w:szCs w:val="20"/>
        </w:rPr>
      </w:pPr>
    </w:p>
    <w:p w14:paraId="33C755CC" w14:textId="0EC366E4" w:rsidR="00550BF1" w:rsidRPr="002C2AA9" w:rsidRDefault="00550BF1" w:rsidP="00550BF1">
      <w:pPr>
        <w:autoSpaceDE w:val="0"/>
        <w:autoSpaceDN w:val="0"/>
        <w:adjustRightInd w:val="0"/>
        <w:spacing w:line="240" w:lineRule="auto"/>
        <w:jc w:val="both"/>
        <w:rPr>
          <w:rFonts w:cs="Arial"/>
          <w:color w:val="000000"/>
          <w:szCs w:val="20"/>
        </w:rPr>
      </w:pPr>
      <w:r w:rsidRPr="002C2AA9">
        <w:rPr>
          <w:rFonts w:cs="Arial"/>
          <w:color w:val="000000"/>
          <w:szCs w:val="20"/>
        </w:rPr>
        <w:t xml:space="preserve">Vlada Republike Slovenije je sprejela </w:t>
      </w:r>
      <w:r w:rsidR="002C2AA9" w:rsidRPr="002C2AA9">
        <w:rPr>
          <w:rFonts w:cs="Arial"/>
          <w:color w:val="000000"/>
          <w:szCs w:val="20"/>
        </w:rPr>
        <w:t>s</w:t>
      </w:r>
      <w:r w:rsidRPr="002C2AA9">
        <w:rPr>
          <w:rFonts w:cs="Arial"/>
          <w:color w:val="000000"/>
          <w:szCs w:val="20"/>
        </w:rPr>
        <w:t xml:space="preserve">klep o razrešitvi in imenovanju predstavnika ustanovitelja v Svet javnega zdravstvenega zavoda Univerzitetni klinični center Maribor, pri čemer je bil kot predstavnik ustanovitelja razrešen dosedanji član dr. Boris Miha Kaučič. Za preostanek mandata, do 4. </w:t>
      </w:r>
      <w:r w:rsidR="002C2AA9" w:rsidRPr="002C2AA9">
        <w:rPr>
          <w:rFonts w:cs="Arial"/>
          <w:color w:val="000000"/>
          <w:szCs w:val="20"/>
        </w:rPr>
        <w:t xml:space="preserve">oktobra </w:t>
      </w:r>
      <w:r w:rsidRPr="002C2AA9">
        <w:rPr>
          <w:rFonts w:cs="Arial"/>
          <w:color w:val="000000"/>
          <w:szCs w:val="20"/>
        </w:rPr>
        <w:t xml:space="preserve"> 2025 je bila imenovana dr. Mateja Rose.</w:t>
      </w:r>
    </w:p>
    <w:p w14:paraId="01334443" w14:textId="77777777" w:rsidR="00550BF1" w:rsidRPr="002C2AA9" w:rsidRDefault="00550BF1" w:rsidP="00550BF1">
      <w:pPr>
        <w:autoSpaceDE w:val="0"/>
        <w:autoSpaceDN w:val="0"/>
        <w:adjustRightInd w:val="0"/>
        <w:spacing w:line="240" w:lineRule="auto"/>
        <w:jc w:val="both"/>
        <w:rPr>
          <w:rFonts w:cs="Arial"/>
          <w:color w:val="000000"/>
          <w:szCs w:val="20"/>
        </w:rPr>
      </w:pPr>
    </w:p>
    <w:p w14:paraId="339DB8D3" w14:textId="26CE66F4" w:rsidR="003650B0" w:rsidRPr="002C2AA9" w:rsidRDefault="00550BF1" w:rsidP="00550BF1">
      <w:pPr>
        <w:autoSpaceDE w:val="0"/>
        <w:autoSpaceDN w:val="0"/>
        <w:adjustRightInd w:val="0"/>
        <w:spacing w:line="240" w:lineRule="auto"/>
        <w:jc w:val="both"/>
        <w:rPr>
          <w:rFonts w:cs="Arial"/>
          <w:color w:val="000000"/>
          <w:szCs w:val="20"/>
        </w:rPr>
      </w:pPr>
      <w:r w:rsidRPr="002C2AA9">
        <w:rPr>
          <w:rFonts w:cs="Arial"/>
          <w:color w:val="000000"/>
          <w:szCs w:val="20"/>
        </w:rPr>
        <w:t>Vir: Ministrstvo za zdravje</w:t>
      </w:r>
    </w:p>
    <w:p w14:paraId="44C851B1" w14:textId="77777777" w:rsidR="003650B0" w:rsidRPr="003650B0" w:rsidRDefault="003650B0" w:rsidP="003650B0">
      <w:pPr>
        <w:autoSpaceDE w:val="0"/>
        <w:autoSpaceDN w:val="0"/>
        <w:adjustRightInd w:val="0"/>
        <w:spacing w:line="240" w:lineRule="auto"/>
        <w:jc w:val="both"/>
        <w:rPr>
          <w:rFonts w:cs="Arial"/>
          <w:b/>
          <w:bCs/>
          <w:color w:val="000000"/>
          <w:szCs w:val="20"/>
        </w:rPr>
      </w:pPr>
      <w:r w:rsidRPr="003650B0">
        <w:rPr>
          <w:rFonts w:cs="Arial"/>
          <w:b/>
          <w:bCs/>
          <w:color w:val="000000"/>
          <w:szCs w:val="20"/>
        </w:rPr>
        <w:t xml:space="preserve"> </w:t>
      </w:r>
      <w:r w:rsidRPr="003650B0">
        <w:rPr>
          <w:rFonts w:cs="Arial"/>
          <w:b/>
          <w:bCs/>
          <w:color w:val="000000"/>
          <w:szCs w:val="20"/>
        </w:rPr>
        <w:tab/>
      </w:r>
    </w:p>
    <w:p w14:paraId="4F4A8F15" w14:textId="77FD7D73" w:rsidR="00FC6EC6" w:rsidRPr="00FC6EC6" w:rsidRDefault="00FC6EC6" w:rsidP="00FC6EC6">
      <w:pPr>
        <w:autoSpaceDE w:val="0"/>
        <w:autoSpaceDN w:val="0"/>
        <w:adjustRightInd w:val="0"/>
        <w:spacing w:line="240" w:lineRule="auto"/>
        <w:jc w:val="both"/>
        <w:rPr>
          <w:rFonts w:cs="Arial"/>
          <w:b/>
          <w:bCs/>
          <w:color w:val="000000"/>
          <w:szCs w:val="20"/>
        </w:rPr>
      </w:pPr>
      <w:r w:rsidRPr="00FC6EC6">
        <w:rPr>
          <w:rFonts w:cs="Arial"/>
          <w:b/>
          <w:bCs/>
          <w:color w:val="000000"/>
          <w:szCs w:val="20"/>
        </w:rPr>
        <w:t>Vlada imenovala člane upravnega odbora Inštituta za socialno varstvo</w:t>
      </w:r>
    </w:p>
    <w:p w14:paraId="7A5FE6DA" w14:textId="77777777" w:rsidR="00FC6EC6" w:rsidRPr="00FC6EC6" w:rsidRDefault="00FC6EC6" w:rsidP="00FC6EC6">
      <w:pPr>
        <w:autoSpaceDE w:val="0"/>
        <w:autoSpaceDN w:val="0"/>
        <w:adjustRightInd w:val="0"/>
        <w:spacing w:line="240" w:lineRule="auto"/>
        <w:jc w:val="both"/>
        <w:rPr>
          <w:rFonts w:cs="Arial"/>
          <w:b/>
          <w:bCs/>
          <w:color w:val="000000"/>
          <w:szCs w:val="20"/>
        </w:rPr>
      </w:pPr>
    </w:p>
    <w:p w14:paraId="4C282B50" w14:textId="26DFEFFE" w:rsidR="00FC6EC6" w:rsidRPr="00FC6EC6" w:rsidRDefault="00FC6EC6" w:rsidP="00FC6EC6">
      <w:pPr>
        <w:autoSpaceDE w:val="0"/>
        <w:autoSpaceDN w:val="0"/>
        <w:adjustRightInd w:val="0"/>
        <w:spacing w:line="240" w:lineRule="auto"/>
        <w:jc w:val="both"/>
        <w:rPr>
          <w:rFonts w:cs="Arial"/>
          <w:color w:val="000000"/>
          <w:szCs w:val="20"/>
        </w:rPr>
      </w:pPr>
      <w:r w:rsidRPr="00FC6EC6">
        <w:rPr>
          <w:rFonts w:cs="Arial"/>
          <w:color w:val="000000"/>
          <w:szCs w:val="20"/>
        </w:rPr>
        <w:t xml:space="preserve">Sklep Vlade Republike Slovenije o ustanovitvi Inštituta Republike Slovenije za socialno in Statut Inštituta Republike Slovenije za socialno varstvo določata, da štiri člane Upravnega odbora inštituta od skupno sedmih, za dobo štirih let, predlaga Vlada Republike Slovenije. Ker je sedanjim predstavnikom ustanovitelja v Upravnem odboru Inštituta republike Slovenije za socialno varstvo 15. </w:t>
      </w:r>
      <w:r>
        <w:rPr>
          <w:rFonts w:cs="Arial"/>
          <w:color w:val="000000"/>
          <w:szCs w:val="20"/>
        </w:rPr>
        <w:t>marca</w:t>
      </w:r>
      <w:r w:rsidRPr="00FC6EC6">
        <w:rPr>
          <w:rFonts w:cs="Arial"/>
          <w:color w:val="000000"/>
          <w:szCs w:val="20"/>
        </w:rPr>
        <w:t xml:space="preserve"> 2022 potekel mandat, je treba imenovati nove predstavnike ustanovitelja v navedeni organ.</w:t>
      </w:r>
    </w:p>
    <w:p w14:paraId="3C12681E" w14:textId="77777777" w:rsidR="00FC6EC6" w:rsidRPr="00FC6EC6" w:rsidRDefault="00FC6EC6" w:rsidP="00FC6EC6">
      <w:pPr>
        <w:autoSpaceDE w:val="0"/>
        <w:autoSpaceDN w:val="0"/>
        <w:adjustRightInd w:val="0"/>
        <w:spacing w:line="240" w:lineRule="auto"/>
        <w:jc w:val="both"/>
        <w:rPr>
          <w:rFonts w:cs="Arial"/>
          <w:color w:val="000000"/>
          <w:szCs w:val="20"/>
        </w:rPr>
      </w:pPr>
    </w:p>
    <w:p w14:paraId="29310863" w14:textId="77777777" w:rsidR="00FC6EC6" w:rsidRPr="00FC6EC6" w:rsidRDefault="00FC6EC6" w:rsidP="00FC6EC6">
      <w:pPr>
        <w:autoSpaceDE w:val="0"/>
        <w:autoSpaceDN w:val="0"/>
        <w:adjustRightInd w:val="0"/>
        <w:spacing w:line="240" w:lineRule="auto"/>
        <w:jc w:val="both"/>
        <w:rPr>
          <w:rFonts w:cs="Arial"/>
          <w:color w:val="000000"/>
          <w:szCs w:val="20"/>
        </w:rPr>
      </w:pPr>
      <w:r w:rsidRPr="00FC6EC6">
        <w:rPr>
          <w:rFonts w:cs="Arial"/>
          <w:color w:val="000000"/>
          <w:szCs w:val="20"/>
        </w:rPr>
        <w:t>V Upravni odbor Inštituta Republike Slovenije za socialno varstvo se za mandatno dobo štirih let, od ustanovitvene seje zavoda, imenujejo predstavniki:</w:t>
      </w:r>
    </w:p>
    <w:p w14:paraId="591B8E5D" w14:textId="77777777" w:rsidR="00FC6EC6" w:rsidRPr="00FC6EC6" w:rsidRDefault="00FC6EC6" w:rsidP="00FC6EC6">
      <w:pPr>
        <w:autoSpaceDE w:val="0"/>
        <w:autoSpaceDN w:val="0"/>
        <w:adjustRightInd w:val="0"/>
        <w:spacing w:line="240" w:lineRule="auto"/>
        <w:jc w:val="both"/>
        <w:rPr>
          <w:rFonts w:cs="Arial"/>
          <w:color w:val="000000"/>
          <w:szCs w:val="20"/>
        </w:rPr>
      </w:pPr>
    </w:p>
    <w:p w14:paraId="11315BCE" w14:textId="77777777" w:rsidR="00FC6EC6" w:rsidRPr="00FC6EC6" w:rsidRDefault="00FC6EC6" w:rsidP="00FC6EC6">
      <w:pPr>
        <w:autoSpaceDE w:val="0"/>
        <w:autoSpaceDN w:val="0"/>
        <w:adjustRightInd w:val="0"/>
        <w:spacing w:line="240" w:lineRule="auto"/>
        <w:jc w:val="both"/>
        <w:rPr>
          <w:rFonts w:cs="Arial"/>
          <w:color w:val="000000"/>
          <w:szCs w:val="20"/>
        </w:rPr>
      </w:pPr>
      <w:r w:rsidRPr="00FC6EC6">
        <w:rPr>
          <w:rFonts w:cs="Arial"/>
          <w:color w:val="000000"/>
          <w:szCs w:val="20"/>
        </w:rPr>
        <w:t xml:space="preserve">- Saša Mlakar, </w:t>
      </w:r>
    </w:p>
    <w:p w14:paraId="2D9BB565" w14:textId="77777777" w:rsidR="00FC6EC6" w:rsidRPr="00FC6EC6" w:rsidRDefault="00FC6EC6" w:rsidP="00FC6EC6">
      <w:pPr>
        <w:autoSpaceDE w:val="0"/>
        <w:autoSpaceDN w:val="0"/>
        <w:adjustRightInd w:val="0"/>
        <w:spacing w:line="240" w:lineRule="auto"/>
        <w:jc w:val="both"/>
        <w:rPr>
          <w:rFonts w:cs="Arial"/>
          <w:color w:val="000000"/>
          <w:szCs w:val="20"/>
        </w:rPr>
      </w:pPr>
      <w:r w:rsidRPr="00FC6EC6">
        <w:rPr>
          <w:rFonts w:cs="Arial"/>
          <w:color w:val="000000"/>
          <w:szCs w:val="20"/>
        </w:rPr>
        <w:t xml:space="preserve">- mag. Damijan Dolinar, </w:t>
      </w:r>
    </w:p>
    <w:p w14:paraId="498AA913" w14:textId="77777777" w:rsidR="00FC6EC6" w:rsidRPr="00FC6EC6" w:rsidRDefault="00FC6EC6" w:rsidP="00FC6EC6">
      <w:pPr>
        <w:autoSpaceDE w:val="0"/>
        <w:autoSpaceDN w:val="0"/>
        <w:adjustRightInd w:val="0"/>
        <w:spacing w:line="240" w:lineRule="auto"/>
        <w:jc w:val="both"/>
        <w:rPr>
          <w:rFonts w:cs="Arial"/>
          <w:color w:val="000000"/>
          <w:szCs w:val="20"/>
        </w:rPr>
      </w:pPr>
      <w:r w:rsidRPr="00FC6EC6">
        <w:rPr>
          <w:rFonts w:cs="Arial"/>
          <w:color w:val="000000"/>
          <w:szCs w:val="20"/>
        </w:rPr>
        <w:t xml:space="preserve">- mag. Vladimir Pegan, </w:t>
      </w:r>
    </w:p>
    <w:p w14:paraId="67851F62" w14:textId="77777777" w:rsidR="00FC6EC6" w:rsidRPr="00FC6EC6" w:rsidRDefault="00FC6EC6" w:rsidP="00FC6EC6">
      <w:pPr>
        <w:autoSpaceDE w:val="0"/>
        <w:autoSpaceDN w:val="0"/>
        <w:adjustRightInd w:val="0"/>
        <w:spacing w:line="240" w:lineRule="auto"/>
        <w:jc w:val="both"/>
        <w:rPr>
          <w:rFonts w:cs="Arial"/>
          <w:color w:val="000000"/>
          <w:szCs w:val="20"/>
        </w:rPr>
      </w:pPr>
      <w:r w:rsidRPr="00FC6EC6">
        <w:rPr>
          <w:rFonts w:cs="Arial"/>
          <w:color w:val="000000"/>
          <w:szCs w:val="20"/>
        </w:rPr>
        <w:t xml:space="preserve">- </w:t>
      </w:r>
      <w:proofErr w:type="spellStart"/>
      <w:r w:rsidRPr="00FC6EC6">
        <w:rPr>
          <w:rFonts w:cs="Arial"/>
          <w:color w:val="000000"/>
          <w:szCs w:val="20"/>
        </w:rPr>
        <w:t>Mišela</w:t>
      </w:r>
      <w:proofErr w:type="spellEnd"/>
      <w:r w:rsidRPr="00FC6EC6">
        <w:rPr>
          <w:rFonts w:cs="Arial"/>
          <w:color w:val="000000"/>
          <w:szCs w:val="20"/>
        </w:rPr>
        <w:t xml:space="preserve"> Mavrič, </w:t>
      </w:r>
    </w:p>
    <w:p w14:paraId="7911D880" w14:textId="77777777" w:rsidR="00FC6EC6" w:rsidRPr="00FC6EC6" w:rsidRDefault="00FC6EC6" w:rsidP="00FC6EC6">
      <w:pPr>
        <w:autoSpaceDE w:val="0"/>
        <w:autoSpaceDN w:val="0"/>
        <w:adjustRightInd w:val="0"/>
        <w:spacing w:line="240" w:lineRule="auto"/>
        <w:jc w:val="both"/>
        <w:rPr>
          <w:rFonts w:cs="Arial"/>
          <w:color w:val="000000"/>
          <w:szCs w:val="20"/>
        </w:rPr>
      </w:pPr>
    </w:p>
    <w:p w14:paraId="53F2C160" w14:textId="3CABA7E7" w:rsidR="003650B0" w:rsidRPr="00FC6EC6" w:rsidRDefault="00FC6EC6" w:rsidP="00FC6EC6">
      <w:pPr>
        <w:autoSpaceDE w:val="0"/>
        <w:autoSpaceDN w:val="0"/>
        <w:adjustRightInd w:val="0"/>
        <w:spacing w:line="240" w:lineRule="auto"/>
        <w:jc w:val="both"/>
        <w:rPr>
          <w:rFonts w:cs="Arial"/>
          <w:color w:val="000000"/>
          <w:szCs w:val="20"/>
        </w:rPr>
      </w:pPr>
      <w:r w:rsidRPr="00FC6EC6">
        <w:rPr>
          <w:rFonts w:cs="Arial"/>
          <w:color w:val="000000"/>
          <w:szCs w:val="20"/>
        </w:rPr>
        <w:t>Vir: Ministrstvo za delo, družino, socialne zadeve in enake možnosti</w:t>
      </w:r>
    </w:p>
    <w:p w14:paraId="690E2D77" w14:textId="401BAF09" w:rsidR="003650B0" w:rsidRPr="003650B0" w:rsidRDefault="003650B0" w:rsidP="003650B0">
      <w:pPr>
        <w:autoSpaceDE w:val="0"/>
        <w:autoSpaceDN w:val="0"/>
        <w:adjustRightInd w:val="0"/>
        <w:spacing w:line="240" w:lineRule="auto"/>
        <w:jc w:val="both"/>
        <w:rPr>
          <w:rFonts w:cs="Arial"/>
          <w:b/>
          <w:bCs/>
          <w:color w:val="000000"/>
          <w:szCs w:val="20"/>
        </w:rPr>
      </w:pPr>
    </w:p>
    <w:p w14:paraId="3D89BCCD" w14:textId="5DAF204B" w:rsidR="00100DCA" w:rsidRPr="00100DCA" w:rsidRDefault="00100DCA" w:rsidP="00100DCA">
      <w:pPr>
        <w:autoSpaceDE w:val="0"/>
        <w:autoSpaceDN w:val="0"/>
        <w:adjustRightInd w:val="0"/>
        <w:spacing w:line="240" w:lineRule="auto"/>
        <w:jc w:val="both"/>
        <w:rPr>
          <w:rFonts w:cs="Arial"/>
          <w:b/>
          <w:bCs/>
          <w:color w:val="000000"/>
          <w:szCs w:val="20"/>
        </w:rPr>
      </w:pPr>
      <w:r w:rsidRPr="00100DCA">
        <w:rPr>
          <w:rFonts w:cs="Arial"/>
          <w:b/>
          <w:bCs/>
          <w:color w:val="000000"/>
          <w:szCs w:val="20"/>
        </w:rPr>
        <w:t>Imenovanje članov Sveta za socialno ekonomijo</w:t>
      </w:r>
    </w:p>
    <w:p w14:paraId="681CE80D" w14:textId="77777777" w:rsidR="00100DCA" w:rsidRPr="00100DCA" w:rsidRDefault="00100DCA" w:rsidP="00100DCA">
      <w:pPr>
        <w:autoSpaceDE w:val="0"/>
        <w:autoSpaceDN w:val="0"/>
        <w:adjustRightInd w:val="0"/>
        <w:spacing w:line="240" w:lineRule="auto"/>
        <w:jc w:val="both"/>
        <w:rPr>
          <w:rFonts w:cs="Arial"/>
          <w:b/>
          <w:bCs/>
          <w:color w:val="000000"/>
          <w:szCs w:val="20"/>
        </w:rPr>
      </w:pPr>
    </w:p>
    <w:p w14:paraId="37FF23EC" w14:textId="77777777" w:rsidR="00100DCA" w:rsidRPr="00100DCA" w:rsidRDefault="00100DCA" w:rsidP="00100DCA">
      <w:pPr>
        <w:autoSpaceDE w:val="0"/>
        <w:autoSpaceDN w:val="0"/>
        <w:adjustRightInd w:val="0"/>
        <w:spacing w:line="240" w:lineRule="auto"/>
        <w:jc w:val="both"/>
        <w:rPr>
          <w:rFonts w:cs="Arial"/>
          <w:color w:val="000000"/>
          <w:szCs w:val="20"/>
        </w:rPr>
      </w:pPr>
      <w:r w:rsidRPr="00100DCA">
        <w:rPr>
          <w:rFonts w:cs="Arial"/>
          <w:color w:val="000000"/>
          <w:szCs w:val="20"/>
        </w:rPr>
        <w:t xml:space="preserve">Vlada Republike Slovenije je s sklepom imenovala nove člane Sveta za socialno ekonomijo, zaradi več kadrovskih menjav pri obstoječih članih oziroma njihovih namestnikov. </w:t>
      </w:r>
    </w:p>
    <w:p w14:paraId="5211EF79" w14:textId="77777777" w:rsidR="00100DCA" w:rsidRPr="00100DCA" w:rsidRDefault="00100DCA" w:rsidP="00100DCA">
      <w:pPr>
        <w:autoSpaceDE w:val="0"/>
        <w:autoSpaceDN w:val="0"/>
        <w:adjustRightInd w:val="0"/>
        <w:spacing w:line="240" w:lineRule="auto"/>
        <w:jc w:val="both"/>
        <w:rPr>
          <w:rFonts w:cs="Arial"/>
          <w:color w:val="000000"/>
          <w:szCs w:val="20"/>
        </w:rPr>
      </w:pPr>
    </w:p>
    <w:p w14:paraId="151CCD86" w14:textId="77777777" w:rsidR="00100DCA" w:rsidRPr="00100DCA" w:rsidRDefault="00100DCA" w:rsidP="00100DCA">
      <w:pPr>
        <w:autoSpaceDE w:val="0"/>
        <w:autoSpaceDN w:val="0"/>
        <w:adjustRightInd w:val="0"/>
        <w:spacing w:line="240" w:lineRule="auto"/>
        <w:jc w:val="both"/>
        <w:rPr>
          <w:rFonts w:cs="Arial"/>
          <w:color w:val="000000"/>
          <w:szCs w:val="20"/>
        </w:rPr>
      </w:pPr>
      <w:r w:rsidRPr="00100DCA">
        <w:rPr>
          <w:rFonts w:cs="Arial"/>
          <w:color w:val="000000"/>
          <w:szCs w:val="20"/>
        </w:rPr>
        <w:t xml:space="preserve">V Svetu za socialno ekonomijo se z mesta:   </w:t>
      </w:r>
    </w:p>
    <w:p w14:paraId="0D055BFC" w14:textId="77777777" w:rsidR="00100DCA" w:rsidRPr="00100DCA" w:rsidRDefault="00100DCA" w:rsidP="00100DCA">
      <w:pPr>
        <w:autoSpaceDE w:val="0"/>
        <w:autoSpaceDN w:val="0"/>
        <w:adjustRightInd w:val="0"/>
        <w:spacing w:line="240" w:lineRule="auto"/>
        <w:jc w:val="both"/>
        <w:rPr>
          <w:rFonts w:cs="Arial"/>
          <w:color w:val="000000"/>
          <w:szCs w:val="20"/>
        </w:rPr>
      </w:pPr>
    </w:p>
    <w:p w14:paraId="21A67EE8" w14:textId="397B0EF9"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člana razreši Franca Vesela, in namesto njega kot predstavnika Kabineta predsednika Vlade Republike Slovenije imenuje Gregorja </w:t>
      </w:r>
      <w:proofErr w:type="spellStart"/>
      <w:r w:rsidRPr="0057011E">
        <w:rPr>
          <w:rFonts w:cs="Arial"/>
          <w:color w:val="000000"/>
          <w:szCs w:val="20"/>
        </w:rPr>
        <w:t>Štrublja</w:t>
      </w:r>
      <w:proofErr w:type="spellEnd"/>
      <w:r w:rsidRPr="0057011E">
        <w:rPr>
          <w:rFonts w:cs="Arial"/>
          <w:color w:val="000000"/>
          <w:szCs w:val="20"/>
        </w:rPr>
        <w:t xml:space="preserve">, </w:t>
      </w:r>
    </w:p>
    <w:p w14:paraId="0B5F5224" w14:textId="4C031830"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namestnice razreši Andrejo Slomšek, in namesto nje kot namestnico predstavnika Kabineta predsednika Vlade Republike Slovenije imenuje Barbko Meško,</w:t>
      </w:r>
    </w:p>
    <w:p w14:paraId="62DEE9F8" w14:textId="3846B2F9"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člana razreši Tilna Božiča, in namesto njega kot predstavnika Ministrstva za delo, družino, socialne zadeve in enake možnosti imenuje Gregorja Greifa, </w:t>
      </w:r>
    </w:p>
    <w:p w14:paraId="1CC2C675" w14:textId="240BA126"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namestnika razreši Mitjo Bobnarja, in namesto njega kot namestnika predstavnika Ministrstva za delo, družino, socialne zadeve in enake možnosti imenuje mag. Andrejko Znoj,</w:t>
      </w:r>
    </w:p>
    <w:p w14:paraId="7744378A" w14:textId="6E4BA62A"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člana razreši Damjana Stanonika, in namesto njega kot predstavnika Ministrstva za kmetijstvo, gozdarstvo in prehrano imenuje Antona </w:t>
      </w:r>
      <w:proofErr w:type="spellStart"/>
      <w:r w:rsidRPr="0057011E">
        <w:rPr>
          <w:rFonts w:cs="Arial"/>
          <w:color w:val="000000"/>
          <w:szCs w:val="20"/>
        </w:rPr>
        <w:t>Hareja</w:t>
      </w:r>
      <w:proofErr w:type="spellEnd"/>
      <w:r w:rsidRPr="0057011E">
        <w:rPr>
          <w:rFonts w:cs="Arial"/>
          <w:color w:val="000000"/>
          <w:szCs w:val="20"/>
        </w:rPr>
        <w:t>,</w:t>
      </w:r>
    </w:p>
    <w:p w14:paraId="0F139C73" w14:textId="4DA67C5D"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namestnice razreši dr. Darjo </w:t>
      </w:r>
      <w:proofErr w:type="spellStart"/>
      <w:r w:rsidRPr="0057011E">
        <w:rPr>
          <w:rFonts w:cs="Arial"/>
          <w:color w:val="000000"/>
          <w:szCs w:val="20"/>
        </w:rPr>
        <w:t>Majkovič</w:t>
      </w:r>
      <w:proofErr w:type="spellEnd"/>
      <w:r w:rsidRPr="0057011E">
        <w:rPr>
          <w:rFonts w:cs="Arial"/>
          <w:color w:val="000000"/>
          <w:szCs w:val="20"/>
        </w:rPr>
        <w:t>, in namesto nje kot namestnika predstavnika Ministrstva za kmetijstvo, gozdarstvo in prehrano imenuje Branka Ravnika,</w:t>
      </w:r>
    </w:p>
    <w:p w14:paraId="7E65B03B" w14:textId="5F5452EA"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članice razreši mag. Vlasto Mežek in namesto nje kot predstavnico Ministrstva za zdravje imenuje Heleno Ulčar </w:t>
      </w:r>
      <w:proofErr w:type="spellStart"/>
      <w:r w:rsidRPr="0057011E">
        <w:rPr>
          <w:rFonts w:cs="Arial"/>
          <w:color w:val="000000"/>
          <w:szCs w:val="20"/>
        </w:rPr>
        <w:t>Šumčić</w:t>
      </w:r>
      <w:proofErr w:type="spellEnd"/>
      <w:r w:rsidRPr="0057011E">
        <w:rPr>
          <w:rFonts w:cs="Arial"/>
          <w:color w:val="000000"/>
          <w:szCs w:val="20"/>
        </w:rPr>
        <w:t xml:space="preserve">, </w:t>
      </w:r>
    </w:p>
    <w:p w14:paraId="1E26BA14" w14:textId="10F8802A"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namestnice razreši mag. Romano Rejo, in namesto nje kot namestnico predstavnice Ministrstva za zdravje imenuje mag. Mojco Vnučec Špacapan, </w:t>
      </w:r>
    </w:p>
    <w:p w14:paraId="4EBD4172" w14:textId="3654D3F2"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člana razreši Aleša </w:t>
      </w:r>
      <w:proofErr w:type="spellStart"/>
      <w:r w:rsidRPr="0057011E">
        <w:rPr>
          <w:rFonts w:cs="Arial"/>
          <w:color w:val="000000"/>
          <w:szCs w:val="20"/>
        </w:rPr>
        <w:t>Prijona</w:t>
      </w:r>
      <w:proofErr w:type="spellEnd"/>
      <w:r w:rsidRPr="0057011E">
        <w:rPr>
          <w:rFonts w:cs="Arial"/>
          <w:color w:val="000000"/>
          <w:szCs w:val="20"/>
        </w:rPr>
        <w:t>, in namesto njega kot predstavnika Ministrstva za okolje in prostor imenuje Bojana Purga,</w:t>
      </w:r>
    </w:p>
    <w:p w14:paraId="4D848463" w14:textId="28B5E261"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lastRenderedPageBreak/>
        <w:t xml:space="preserve">namestnice razreši Barbaro Radovan, in namesto nje kot namestnika predstavnika Ministrstva za okolje in prostor imenuje Georgija </w:t>
      </w:r>
      <w:proofErr w:type="spellStart"/>
      <w:r w:rsidRPr="0057011E">
        <w:rPr>
          <w:rFonts w:cs="Arial"/>
          <w:color w:val="000000"/>
          <w:szCs w:val="20"/>
        </w:rPr>
        <w:t>Bangieva</w:t>
      </w:r>
      <w:proofErr w:type="spellEnd"/>
      <w:r w:rsidRPr="0057011E">
        <w:rPr>
          <w:rFonts w:cs="Arial"/>
          <w:color w:val="000000"/>
          <w:szCs w:val="20"/>
        </w:rPr>
        <w:t xml:space="preserve">, </w:t>
      </w:r>
    </w:p>
    <w:p w14:paraId="6FD798DD" w14:textId="4E938902"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članice razreši Mojco Ramšak Pešec, in namesto nje kot predstavnika Ministrstva za javno upravo imenuje Boštjana </w:t>
      </w:r>
      <w:proofErr w:type="spellStart"/>
      <w:r w:rsidRPr="0057011E">
        <w:rPr>
          <w:rFonts w:cs="Arial"/>
          <w:color w:val="000000"/>
          <w:szCs w:val="20"/>
        </w:rPr>
        <w:t>Jambroviča</w:t>
      </w:r>
      <w:proofErr w:type="spellEnd"/>
      <w:r w:rsidRPr="0057011E">
        <w:rPr>
          <w:rFonts w:cs="Arial"/>
          <w:color w:val="000000"/>
          <w:szCs w:val="20"/>
        </w:rPr>
        <w:t>,</w:t>
      </w:r>
    </w:p>
    <w:p w14:paraId="3D103A64" w14:textId="0A12ACF2"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namestnice razreši Eriko Lenčič Stojanovič in namesto nje kot namestnika predstavnika Ministrstva za javno upravo imenuje Tomislava Jurmana,</w:t>
      </w:r>
    </w:p>
    <w:p w14:paraId="329CDB95" w14:textId="27F460D5"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članice razreši mag. Sašo Jazbec, in namesto nje kot predstavnico Ministrstva za finance imenuje mag. Ireno </w:t>
      </w:r>
      <w:proofErr w:type="spellStart"/>
      <w:r w:rsidRPr="0057011E">
        <w:rPr>
          <w:rFonts w:cs="Arial"/>
          <w:color w:val="000000"/>
          <w:szCs w:val="20"/>
        </w:rPr>
        <w:t>Drmaž</w:t>
      </w:r>
      <w:proofErr w:type="spellEnd"/>
      <w:r w:rsidRPr="0057011E">
        <w:rPr>
          <w:rFonts w:cs="Arial"/>
          <w:color w:val="000000"/>
          <w:szCs w:val="20"/>
        </w:rPr>
        <w:t>,</w:t>
      </w:r>
    </w:p>
    <w:p w14:paraId="46A0A105" w14:textId="5053C6CF"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namestnice razreši mag. Ireno </w:t>
      </w:r>
      <w:proofErr w:type="spellStart"/>
      <w:r w:rsidRPr="0057011E">
        <w:rPr>
          <w:rFonts w:cs="Arial"/>
          <w:color w:val="000000"/>
          <w:szCs w:val="20"/>
        </w:rPr>
        <w:t>Drmaž</w:t>
      </w:r>
      <w:proofErr w:type="spellEnd"/>
      <w:r w:rsidRPr="0057011E">
        <w:rPr>
          <w:rFonts w:cs="Arial"/>
          <w:color w:val="000000"/>
          <w:szCs w:val="20"/>
        </w:rPr>
        <w:t xml:space="preserve"> in namesto nje kot namestnico predstavnice Ministrstva za finance imenuje Simono Poljanšek, mag.,</w:t>
      </w:r>
    </w:p>
    <w:p w14:paraId="1B4E1802" w14:textId="7AB5E77D"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članice razreši mag. Petro </w:t>
      </w:r>
      <w:proofErr w:type="spellStart"/>
      <w:r w:rsidRPr="0057011E">
        <w:rPr>
          <w:rFonts w:cs="Arial"/>
          <w:color w:val="000000"/>
          <w:szCs w:val="20"/>
        </w:rPr>
        <w:t>Culleto</w:t>
      </w:r>
      <w:proofErr w:type="spellEnd"/>
      <w:r w:rsidRPr="0057011E">
        <w:rPr>
          <w:rFonts w:cs="Arial"/>
          <w:color w:val="000000"/>
          <w:szCs w:val="20"/>
        </w:rPr>
        <w:t>, in namesto nje kot predstavnico Ministrstva za kulturo imenuje Minko Jerebič,</w:t>
      </w:r>
    </w:p>
    <w:p w14:paraId="1DFBBA61" w14:textId="40B39EA1"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namestnice razreši mag. Marjeto Pečarič, in namesto nje kot namestnico predstavnice Ministrstva za kulturo imenuje Petro Rihtaršič, </w:t>
      </w:r>
    </w:p>
    <w:p w14:paraId="5D29D0D0" w14:textId="6FF14376"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člana razreši mag. </w:t>
      </w:r>
      <w:proofErr w:type="spellStart"/>
      <w:r w:rsidRPr="0057011E">
        <w:rPr>
          <w:rFonts w:cs="Arial"/>
          <w:color w:val="000000"/>
          <w:szCs w:val="20"/>
        </w:rPr>
        <w:t>Dobrana</w:t>
      </w:r>
      <w:proofErr w:type="spellEnd"/>
      <w:r w:rsidRPr="0057011E">
        <w:rPr>
          <w:rFonts w:cs="Arial"/>
          <w:color w:val="000000"/>
          <w:szCs w:val="20"/>
        </w:rPr>
        <w:t xml:space="preserve"> Božiča, in namesto njega kot predstavnika Ministrstva za zunanje zadeve imenuje dr. Stanislava Raščana,</w:t>
      </w:r>
    </w:p>
    <w:p w14:paraId="283C9088" w14:textId="612D90EF"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namestnika razreši mag. Iztoka Grmeka, in namesto nje kot namestnika predstavnika Ministrstva za zunanje zadeve imenuje dr. Slobodana </w:t>
      </w:r>
      <w:proofErr w:type="spellStart"/>
      <w:r w:rsidRPr="0057011E">
        <w:rPr>
          <w:rFonts w:cs="Arial"/>
          <w:color w:val="000000"/>
          <w:szCs w:val="20"/>
        </w:rPr>
        <w:t>Šešumija</w:t>
      </w:r>
      <w:proofErr w:type="spellEnd"/>
      <w:r w:rsidRPr="0057011E">
        <w:rPr>
          <w:rFonts w:cs="Arial"/>
          <w:color w:val="000000"/>
          <w:szCs w:val="20"/>
        </w:rPr>
        <w:t>,</w:t>
      </w:r>
    </w:p>
    <w:p w14:paraId="36818A7F" w14:textId="396FF6EF"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članice razreši dr. Nevenko Ribič, in namesto nje kot predstavnika Službe Vlade RS za razvoj in evropsko kohezijsko politiko imenuje Marka Pukšiča,</w:t>
      </w:r>
    </w:p>
    <w:p w14:paraId="22AB02DB" w14:textId="48B25AAA"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namestnice razreši Sanjo </w:t>
      </w:r>
      <w:proofErr w:type="spellStart"/>
      <w:r w:rsidRPr="0057011E">
        <w:rPr>
          <w:rFonts w:cs="Arial"/>
          <w:color w:val="000000"/>
          <w:szCs w:val="20"/>
        </w:rPr>
        <w:t>Ajanović</w:t>
      </w:r>
      <w:proofErr w:type="spellEnd"/>
      <w:r w:rsidRPr="0057011E">
        <w:rPr>
          <w:rFonts w:cs="Arial"/>
          <w:color w:val="000000"/>
          <w:szCs w:val="20"/>
        </w:rPr>
        <w:t xml:space="preserve"> Hovnik, in namesto nje kot namestnico predstavnika Službe Vlade RS za razvoj in evropsko kohezijsko politiko imenuje Špelo Rotar, </w:t>
      </w:r>
    </w:p>
    <w:p w14:paraId="1599416F" w14:textId="629C7016"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člana razreši Petra Vriska, in namesto njega kot predstavnika zadrug imenuje Boruta Florjančiča, </w:t>
      </w:r>
    </w:p>
    <w:p w14:paraId="337009CE" w14:textId="3DA5BF2B"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namestnika razreši Bogdana Štepca, in namesto njega kot namestnico predstavnika zadrug imenuje Manco Petelin, </w:t>
      </w:r>
    </w:p>
    <w:p w14:paraId="6C34EC70" w14:textId="744DE805"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članice razreši dr. Karolino Babič, in namesto nje kot predstavnico zadrug imenuje Petro Peternel, </w:t>
      </w:r>
    </w:p>
    <w:p w14:paraId="455F8544" w14:textId="5EE9FF61"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namestnice razreši Petro Peternel, in namesto nje kot namestnico predstavnice zadrug imenuje Stašo Dabič Perica, </w:t>
      </w:r>
    </w:p>
    <w:p w14:paraId="7C884FDA" w14:textId="0213EBFA"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namestnice razreši Lilijano </w:t>
      </w:r>
      <w:proofErr w:type="spellStart"/>
      <w:r w:rsidRPr="0057011E">
        <w:rPr>
          <w:rFonts w:cs="Arial"/>
          <w:color w:val="000000"/>
          <w:szCs w:val="20"/>
        </w:rPr>
        <w:t>Brajlih</w:t>
      </w:r>
      <w:proofErr w:type="spellEnd"/>
      <w:r w:rsidRPr="0057011E">
        <w:rPr>
          <w:rFonts w:cs="Arial"/>
          <w:color w:val="000000"/>
          <w:szCs w:val="20"/>
        </w:rPr>
        <w:t>, in namesto nje kot namestnico predstavnice socialnih podjetij  imenuje Mirjano Ivanuša - Bezjak,</w:t>
      </w:r>
    </w:p>
    <w:p w14:paraId="146C4959" w14:textId="7B8AFDEF" w:rsidR="00100DCA" w:rsidRPr="0057011E" w:rsidRDefault="00100DCA" w:rsidP="0057011E">
      <w:pPr>
        <w:pStyle w:val="Odstavekseznama"/>
        <w:numPr>
          <w:ilvl w:val="0"/>
          <w:numId w:val="25"/>
        </w:numPr>
        <w:autoSpaceDE w:val="0"/>
        <w:autoSpaceDN w:val="0"/>
        <w:adjustRightInd w:val="0"/>
        <w:spacing w:line="240" w:lineRule="auto"/>
        <w:jc w:val="both"/>
        <w:rPr>
          <w:rFonts w:cs="Arial"/>
          <w:color w:val="000000"/>
          <w:szCs w:val="20"/>
        </w:rPr>
      </w:pPr>
      <w:r w:rsidRPr="0057011E">
        <w:rPr>
          <w:rFonts w:cs="Arial"/>
          <w:color w:val="000000"/>
          <w:szCs w:val="20"/>
        </w:rPr>
        <w:t xml:space="preserve">namestnice razreši Tatjano </w:t>
      </w:r>
      <w:proofErr w:type="spellStart"/>
      <w:r w:rsidRPr="0057011E">
        <w:rPr>
          <w:rFonts w:cs="Arial"/>
          <w:color w:val="000000"/>
          <w:szCs w:val="20"/>
        </w:rPr>
        <w:t>Brumnič</w:t>
      </w:r>
      <w:proofErr w:type="spellEnd"/>
      <w:r w:rsidRPr="0057011E">
        <w:rPr>
          <w:rFonts w:cs="Arial"/>
          <w:color w:val="000000"/>
          <w:szCs w:val="20"/>
        </w:rPr>
        <w:t xml:space="preserve"> Smrekar, in namesto nje kot namestnika predstavnice invalidskih podjetij imenuje Tomaža Čučnika.</w:t>
      </w:r>
    </w:p>
    <w:p w14:paraId="19468538" w14:textId="77777777" w:rsidR="00100DCA" w:rsidRPr="00100DCA" w:rsidRDefault="00100DCA" w:rsidP="00100DCA">
      <w:pPr>
        <w:autoSpaceDE w:val="0"/>
        <w:autoSpaceDN w:val="0"/>
        <w:adjustRightInd w:val="0"/>
        <w:spacing w:line="240" w:lineRule="auto"/>
        <w:jc w:val="both"/>
        <w:rPr>
          <w:rFonts w:cs="Arial"/>
          <w:color w:val="000000"/>
          <w:szCs w:val="20"/>
        </w:rPr>
      </w:pPr>
    </w:p>
    <w:p w14:paraId="5FF33028" w14:textId="41717D6D" w:rsidR="003650B0" w:rsidRPr="00100DCA" w:rsidRDefault="00100DCA" w:rsidP="00100DCA">
      <w:pPr>
        <w:autoSpaceDE w:val="0"/>
        <w:autoSpaceDN w:val="0"/>
        <w:adjustRightInd w:val="0"/>
        <w:spacing w:line="240" w:lineRule="auto"/>
        <w:jc w:val="both"/>
        <w:rPr>
          <w:rFonts w:cs="Arial"/>
          <w:color w:val="000000"/>
          <w:szCs w:val="20"/>
        </w:rPr>
      </w:pPr>
      <w:r w:rsidRPr="00100DCA">
        <w:rPr>
          <w:rFonts w:cs="Arial"/>
          <w:color w:val="000000"/>
          <w:szCs w:val="20"/>
        </w:rPr>
        <w:t>Vir: Ministrstvo za gospodarski razvoj in tehnologijo</w:t>
      </w:r>
    </w:p>
    <w:p w14:paraId="0F8B4706" w14:textId="77777777" w:rsidR="003650B0" w:rsidRPr="00100DCA" w:rsidRDefault="003650B0" w:rsidP="003650B0">
      <w:pPr>
        <w:autoSpaceDE w:val="0"/>
        <w:autoSpaceDN w:val="0"/>
        <w:adjustRightInd w:val="0"/>
        <w:spacing w:line="240" w:lineRule="auto"/>
        <w:jc w:val="both"/>
        <w:rPr>
          <w:rFonts w:cs="Arial"/>
          <w:color w:val="000000"/>
          <w:szCs w:val="20"/>
        </w:rPr>
      </w:pPr>
      <w:r w:rsidRPr="00100DCA">
        <w:rPr>
          <w:rFonts w:cs="Arial"/>
          <w:color w:val="000000"/>
          <w:szCs w:val="20"/>
        </w:rPr>
        <w:t xml:space="preserve"> </w:t>
      </w:r>
    </w:p>
    <w:p w14:paraId="7336015D" w14:textId="09A6A393" w:rsidR="00AF75D0" w:rsidRPr="00AF75D0" w:rsidRDefault="00AF75D0" w:rsidP="00AF75D0">
      <w:pPr>
        <w:autoSpaceDE w:val="0"/>
        <w:autoSpaceDN w:val="0"/>
        <w:adjustRightInd w:val="0"/>
        <w:spacing w:line="240" w:lineRule="auto"/>
        <w:jc w:val="both"/>
        <w:rPr>
          <w:rFonts w:cs="Arial"/>
          <w:b/>
          <w:bCs/>
          <w:color w:val="000000"/>
          <w:szCs w:val="20"/>
        </w:rPr>
      </w:pPr>
      <w:r w:rsidRPr="00AF75D0">
        <w:rPr>
          <w:rFonts w:cs="Arial"/>
          <w:b/>
          <w:bCs/>
          <w:color w:val="000000"/>
          <w:szCs w:val="20"/>
        </w:rPr>
        <w:t>Ostali predlogi administrativnih zadev in imenovanj</w:t>
      </w:r>
    </w:p>
    <w:p w14:paraId="79DF389B" w14:textId="77777777" w:rsidR="00AF75D0" w:rsidRPr="00AF75D0" w:rsidRDefault="00AF75D0" w:rsidP="00AF75D0">
      <w:pPr>
        <w:autoSpaceDE w:val="0"/>
        <w:autoSpaceDN w:val="0"/>
        <w:adjustRightInd w:val="0"/>
        <w:spacing w:line="240" w:lineRule="auto"/>
        <w:jc w:val="both"/>
        <w:rPr>
          <w:rFonts w:cs="Arial"/>
          <w:b/>
          <w:bCs/>
          <w:color w:val="000000"/>
          <w:szCs w:val="20"/>
        </w:rPr>
      </w:pPr>
    </w:p>
    <w:p w14:paraId="3DCB80C5" w14:textId="554C6F4A" w:rsidR="00933603" w:rsidRPr="00933603" w:rsidRDefault="00933603" w:rsidP="00933603">
      <w:pPr>
        <w:autoSpaceDE w:val="0"/>
        <w:autoSpaceDN w:val="0"/>
        <w:adjustRightInd w:val="0"/>
        <w:spacing w:line="240" w:lineRule="auto"/>
        <w:jc w:val="both"/>
        <w:rPr>
          <w:rFonts w:cs="Arial"/>
          <w:b/>
          <w:bCs/>
          <w:color w:val="000000"/>
          <w:szCs w:val="20"/>
        </w:rPr>
      </w:pPr>
      <w:r w:rsidRPr="00933603">
        <w:rPr>
          <w:rFonts w:cs="Arial"/>
          <w:b/>
          <w:bCs/>
          <w:color w:val="000000"/>
          <w:szCs w:val="20"/>
        </w:rPr>
        <w:t>Razrešitev državne sekretarke na Ministrstvu za finance</w:t>
      </w:r>
    </w:p>
    <w:p w14:paraId="4317C807" w14:textId="77777777" w:rsidR="00933603" w:rsidRPr="00933603" w:rsidRDefault="00933603" w:rsidP="00933603">
      <w:pPr>
        <w:autoSpaceDE w:val="0"/>
        <w:autoSpaceDN w:val="0"/>
        <w:adjustRightInd w:val="0"/>
        <w:spacing w:line="240" w:lineRule="auto"/>
        <w:jc w:val="both"/>
        <w:rPr>
          <w:rFonts w:cs="Arial"/>
          <w:b/>
          <w:bCs/>
          <w:color w:val="000000"/>
          <w:szCs w:val="20"/>
        </w:rPr>
      </w:pPr>
    </w:p>
    <w:p w14:paraId="026192CF" w14:textId="77777777" w:rsidR="00933603" w:rsidRPr="00933603" w:rsidRDefault="00933603" w:rsidP="00933603">
      <w:pPr>
        <w:autoSpaceDE w:val="0"/>
        <w:autoSpaceDN w:val="0"/>
        <w:adjustRightInd w:val="0"/>
        <w:spacing w:line="240" w:lineRule="auto"/>
        <w:jc w:val="both"/>
        <w:rPr>
          <w:rFonts w:cs="Arial"/>
          <w:color w:val="000000"/>
          <w:szCs w:val="20"/>
        </w:rPr>
      </w:pPr>
      <w:r w:rsidRPr="00933603">
        <w:rPr>
          <w:rFonts w:cs="Arial"/>
          <w:color w:val="000000"/>
          <w:szCs w:val="20"/>
        </w:rPr>
        <w:t>Vlada je danes izdala odločbo, s katero bo dr. Katjo Lautar z dnem 20. marca 2022 razrešila s funkcije državne sekretarke na Ministrstvu za finance.</w:t>
      </w:r>
    </w:p>
    <w:p w14:paraId="7449AFA4" w14:textId="77777777" w:rsidR="00933603" w:rsidRPr="00933603" w:rsidRDefault="00933603" w:rsidP="00933603">
      <w:pPr>
        <w:autoSpaceDE w:val="0"/>
        <w:autoSpaceDN w:val="0"/>
        <w:adjustRightInd w:val="0"/>
        <w:spacing w:line="240" w:lineRule="auto"/>
        <w:jc w:val="both"/>
        <w:rPr>
          <w:rFonts w:cs="Arial"/>
          <w:color w:val="000000"/>
          <w:szCs w:val="20"/>
        </w:rPr>
      </w:pPr>
    </w:p>
    <w:p w14:paraId="49E4195F" w14:textId="77777777" w:rsidR="00933603" w:rsidRPr="00933603" w:rsidRDefault="00933603" w:rsidP="00933603">
      <w:pPr>
        <w:autoSpaceDE w:val="0"/>
        <w:autoSpaceDN w:val="0"/>
        <w:adjustRightInd w:val="0"/>
        <w:spacing w:line="240" w:lineRule="auto"/>
        <w:jc w:val="both"/>
        <w:rPr>
          <w:rFonts w:cs="Arial"/>
          <w:color w:val="000000"/>
          <w:szCs w:val="20"/>
        </w:rPr>
      </w:pPr>
      <w:r w:rsidRPr="00933603">
        <w:rPr>
          <w:rFonts w:cs="Arial"/>
          <w:color w:val="000000"/>
          <w:szCs w:val="20"/>
        </w:rPr>
        <w:t>Dr. Katja Lautar je 8. marca 2022 podala predlog za razrešitev s funkcije državne sekretarke z dnem 20. marca 2022, in sicer zaradi zaključka predsedovanja Slovenije Svetu Evropske unije, tekom katerega je imela posebne zadolžitve znotraj Ministrstva za finance.</w:t>
      </w:r>
    </w:p>
    <w:p w14:paraId="4EAE268E" w14:textId="77777777" w:rsidR="00933603" w:rsidRPr="00933603" w:rsidRDefault="00933603" w:rsidP="00933603">
      <w:pPr>
        <w:autoSpaceDE w:val="0"/>
        <w:autoSpaceDN w:val="0"/>
        <w:adjustRightInd w:val="0"/>
        <w:spacing w:line="240" w:lineRule="auto"/>
        <w:jc w:val="both"/>
        <w:rPr>
          <w:rFonts w:cs="Arial"/>
          <w:color w:val="000000"/>
          <w:szCs w:val="20"/>
        </w:rPr>
      </w:pPr>
    </w:p>
    <w:p w14:paraId="0A09F5A6" w14:textId="77777777" w:rsidR="00933603" w:rsidRPr="00933603" w:rsidRDefault="00933603" w:rsidP="00933603">
      <w:pPr>
        <w:autoSpaceDE w:val="0"/>
        <w:autoSpaceDN w:val="0"/>
        <w:adjustRightInd w:val="0"/>
        <w:spacing w:line="240" w:lineRule="auto"/>
        <w:jc w:val="both"/>
        <w:rPr>
          <w:rFonts w:cs="Arial"/>
          <w:color w:val="000000"/>
          <w:szCs w:val="20"/>
        </w:rPr>
      </w:pPr>
      <w:r w:rsidRPr="00933603">
        <w:rPr>
          <w:rFonts w:cs="Arial"/>
          <w:color w:val="000000"/>
          <w:szCs w:val="20"/>
        </w:rPr>
        <w:t>Minister za finance je zato vladi predlagal njeno razrešitev z dnem 20. marca 2022.</w:t>
      </w:r>
    </w:p>
    <w:p w14:paraId="3B218F89" w14:textId="77777777" w:rsidR="00933603" w:rsidRPr="00933603" w:rsidRDefault="00933603" w:rsidP="00933603">
      <w:pPr>
        <w:autoSpaceDE w:val="0"/>
        <w:autoSpaceDN w:val="0"/>
        <w:adjustRightInd w:val="0"/>
        <w:spacing w:line="240" w:lineRule="auto"/>
        <w:jc w:val="both"/>
        <w:rPr>
          <w:rFonts w:cs="Arial"/>
          <w:color w:val="000000"/>
          <w:szCs w:val="20"/>
        </w:rPr>
      </w:pPr>
    </w:p>
    <w:p w14:paraId="038B7AD6" w14:textId="118C5762" w:rsidR="00AF75D0" w:rsidRPr="00933603" w:rsidRDefault="00933603" w:rsidP="00933603">
      <w:pPr>
        <w:autoSpaceDE w:val="0"/>
        <w:autoSpaceDN w:val="0"/>
        <w:adjustRightInd w:val="0"/>
        <w:spacing w:line="240" w:lineRule="auto"/>
        <w:jc w:val="both"/>
        <w:rPr>
          <w:rFonts w:cs="Arial"/>
          <w:color w:val="000000"/>
          <w:szCs w:val="20"/>
        </w:rPr>
      </w:pPr>
      <w:r w:rsidRPr="00933603">
        <w:rPr>
          <w:rFonts w:cs="Arial"/>
          <w:color w:val="000000"/>
          <w:szCs w:val="20"/>
        </w:rPr>
        <w:t>Vir: Ministrstvo za finance</w:t>
      </w:r>
    </w:p>
    <w:p w14:paraId="18F42635" w14:textId="77777777" w:rsidR="00AF75D0" w:rsidRPr="00AF75D0" w:rsidRDefault="00AF75D0" w:rsidP="00AF75D0">
      <w:pPr>
        <w:autoSpaceDE w:val="0"/>
        <w:autoSpaceDN w:val="0"/>
        <w:adjustRightInd w:val="0"/>
        <w:spacing w:line="240" w:lineRule="auto"/>
        <w:jc w:val="both"/>
        <w:rPr>
          <w:rFonts w:cs="Arial"/>
          <w:b/>
          <w:bCs/>
          <w:color w:val="000000"/>
          <w:szCs w:val="20"/>
        </w:rPr>
      </w:pPr>
    </w:p>
    <w:p w14:paraId="365A9E4A" w14:textId="30A850F9" w:rsidR="00D23258" w:rsidRPr="00D23258" w:rsidRDefault="00D23258" w:rsidP="00D23258">
      <w:pPr>
        <w:autoSpaceDE w:val="0"/>
        <w:autoSpaceDN w:val="0"/>
        <w:adjustRightInd w:val="0"/>
        <w:spacing w:line="240" w:lineRule="auto"/>
        <w:jc w:val="both"/>
        <w:rPr>
          <w:rFonts w:cs="Arial"/>
          <w:b/>
          <w:bCs/>
          <w:color w:val="000000"/>
          <w:szCs w:val="20"/>
        </w:rPr>
      </w:pPr>
      <w:r w:rsidRPr="00D23258">
        <w:rPr>
          <w:rFonts w:cs="Arial"/>
          <w:b/>
          <w:bCs/>
          <w:color w:val="000000"/>
          <w:szCs w:val="20"/>
        </w:rPr>
        <w:t xml:space="preserve">Vlada imenovala generalno direktorico Direktorata za ekonomsko in fiskalno politiko </w:t>
      </w:r>
    </w:p>
    <w:p w14:paraId="4D774B42" w14:textId="77777777" w:rsidR="00D23258" w:rsidRPr="00D23258" w:rsidRDefault="00D23258" w:rsidP="00D23258">
      <w:pPr>
        <w:autoSpaceDE w:val="0"/>
        <w:autoSpaceDN w:val="0"/>
        <w:adjustRightInd w:val="0"/>
        <w:spacing w:line="240" w:lineRule="auto"/>
        <w:jc w:val="both"/>
        <w:rPr>
          <w:rFonts w:cs="Arial"/>
          <w:b/>
          <w:bCs/>
          <w:color w:val="000000"/>
          <w:szCs w:val="20"/>
        </w:rPr>
      </w:pPr>
    </w:p>
    <w:p w14:paraId="748EFCAA" w14:textId="77777777" w:rsidR="00D23258" w:rsidRPr="00D23258" w:rsidRDefault="00D23258" w:rsidP="00D23258">
      <w:pPr>
        <w:autoSpaceDE w:val="0"/>
        <w:autoSpaceDN w:val="0"/>
        <w:adjustRightInd w:val="0"/>
        <w:spacing w:line="240" w:lineRule="auto"/>
        <w:jc w:val="both"/>
        <w:rPr>
          <w:rFonts w:cs="Arial"/>
          <w:color w:val="000000"/>
          <w:szCs w:val="20"/>
        </w:rPr>
      </w:pPr>
      <w:r w:rsidRPr="00D23258">
        <w:rPr>
          <w:rFonts w:cs="Arial"/>
          <w:color w:val="000000"/>
          <w:szCs w:val="20"/>
        </w:rPr>
        <w:t>Vlada je za generalno direktorico Direktorata za ekonomsko in fiskalno politiko v Ministrstvu za finance imenovala dr. Katjo Lautar.</w:t>
      </w:r>
    </w:p>
    <w:p w14:paraId="2C7FEFDC" w14:textId="77777777" w:rsidR="00D23258" w:rsidRPr="00D23258" w:rsidRDefault="00D23258" w:rsidP="00D23258">
      <w:pPr>
        <w:autoSpaceDE w:val="0"/>
        <w:autoSpaceDN w:val="0"/>
        <w:adjustRightInd w:val="0"/>
        <w:spacing w:line="240" w:lineRule="auto"/>
        <w:jc w:val="both"/>
        <w:rPr>
          <w:rFonts w:cs="Arial"/>
          <w:color w:val="000000"/>
          <w:szCs w:val="20"/>
        </w:rPr>
      </w:pPr>
    </w:p>
    <w:p w14:paraId="43218631" w14:textId="77777777" w:rsidR="00D23258" w:rsidRPr="00D23258" w:rsidRDefault="00D23258" w:rsidP="00D23258">
      <w:pPr>
        <w:autoSpaceDE w:val="0"/>
        <w:autoSpaceDN w:val="0"/>
        <w:adjustRightInd w:val="0"/>
        <w:spacing w:line="240" w:lineRule="auto"/>
        <w:jc w:val="both"/>
        <w:rPr>
          <w:rFonts w:cs="Arial"/>
          <w:color w:val="000000"/>
          <w:szCs w:val="20"/>
        </w:rPr>
      </w:pPr>
      <w:r w:rsidRPr="00D23258">
        <w:rPr>
          <w:rFonts w:cs="Arial"/>
          <w:color w:val="000000"/>
          <w:szCs w:val="20"/>
        </w:rPr>
        <w:t xml:space="preserve">Ministrstvo za finance je 30. novembra 2021 objavilo posebni javni natečaj za položaj generalnega direktorja Direktorata za ekonomsko in fiskalno politiko v Ministrstvu za finance. </w:t>
      </w:r>
      <w:r w:rsidRPr="00D23258">
        <w:rPr>
          <w:rFonts w:cs="Arial"/>
          <w:color w:val="000000"/>
          <w:szCs w:val="20"/>
        </w:rPr>
        <w:lastRenderedPageBreak/>
        <w:t>Posebna natečajna komisija je ministra za finance obvestila, da je za položaj generalnega direktorja Direktorata za ekonomsko in fiskalno politiko primerna ena kandidatka, ki je tudi edina prijavljena kandidatka na omenjeni javni natečaj. Glede na navedeno je minister za finance vladi predlagal, da se dr. Katjo Lautar imenuje za generalno direktorico Direktorata za ekonomsko in fiskalno politiko v Ministrstvu za finance, za dobo petih let, in sicer od 21. marca 2022 do najdlje 20. marca2027, z možnostjo ponovnega imenovanja.</w:t>
      </w:r>
    </w:p>
    <w:p w14:paraId="625AF074" w14:textId="77777777" w:rsidR="00D23258" w:rsidRDefault="00D23258" w:rsidP="00D23258">
      <w:pPr>
        <w:autoSpaceDE w:val="0"/>
        <w:autoSpaceDN w:val="0"/>
        <w:adjustRightInd w:val="0"/>
        <w:spacing w:line="240" w:lineRule="auto"/>
        <w:jc w:val="both"/>
        <w:rPr>
          <w:rFonts w:cs="Arial"/>
          <w:color w:val="000000"/>
          <w:szCs w:val="20"/>
        </w:rPr>
      </w:pPr>
    </w:p>
    <w:p w14:paraId="7825D346" w14:textId="3FB01D25" w:rsidR="00D23258" w:rsidRPr="00D23258" w:rsidRDefault="00D23258" w:rsidP="00D23258">
      <w:pPr>
        <w:autoSpaceDE w:val="0"/>
        <w:autoSpaceDN w:val="0"/>
        <w:adjustRightInd w:val="0"/>
        <w:spacing w:line="240" w:lineRule="auto"/>
        <w:jc w:val="both"/>
        <w:rPr>
          <w:rFonts w:cs="Arial"/>
          <w:color w:val="000000"/>
          <w:szCs w:val="20"/>
        </w:rPr>
      </w:pPr>
      <w:r w:rsidRPr="00D23258">
        <w:rPr>
          <w:rFonts w:cs="Arial"/>
          <w:color w:val="000000"/>
          <w:szCs w:val="20"/>
        </w:rPr>
        <w:t>Dr. Katja Lautar je svojo poklicno pot začela kot vodja projektov na področju regionalnega razvoja Jugovzhodne Slovenije, nato pa se je leta 2005 zaposlila v Kabinetu predsednika Vlade Republike Slovenije kot svetovalka za politiko na področju gospodarske rasti in sekretarka strateškega sveta za gospodarski razvoj in strukturne reforme. Sodelovala je v operativnih programih za Evropski sklad za regionalni razvoj, Evropski socialni sklad in Kohezijski sklad. Od leta 2007 do 2008 in v času prvega predsedovanja Slovenije Svetu EU je opravljala delo državne sekretarke v Službi vlade za razvoj. Nato je bila imenovana za vodjo Sektorja za razvojno politiko in strukturne reforme Službe vlade za razvoj in evropske zadeve (2009–2011), kjer je bila kot vodja medresorske skupine odgovorna za (post)lizbonsko strategijo v okviru slovenske razvojne strategije. Poleg tega je bila namestnica direktorja na Ministrstvu za finance, kjer je bila odgovorna za pripravo proračuna in usklajevanje strukturnih reform ekonomske politike (2011), vodja vladne delovne skupine za načrtovanje razvoja in usklajevanje uspešnosti proračuna ter nacionalna koordinatorka za izvajanje evropskega semestra in strategije Evropa 2020.</w:t>
      </w:r>
    </w:p>
    <w:p w14:paraId="5ED6CA3C" w14:textId="77777777" w:rsidR="00D23258" w:rsidRDefault="00D23258" w:rsidP="00D23258">
      <w:pPr>
        <w:autoSpaceDE w:val="0"/>
        <w:autoSpaceDN w:val="0"/>
        <w:adjustRightInd w:val="0"/>
        <w:spacing w:line="240" w:lineRule="auto"/>
        <w:jc w:val="both"/>
        <w:rPr>
          <w:rFonts w:cs="Arial"/>
          <w:color w:val="000000"/>
          <w:szCs w:val="20"/>
        </w:rPr>
      </w:pPr>
    </w:p>
    <w:p w14:paraId="5E271D96" w14:textId="55C76E14" w:rsidR="00D23258" w:rsidRPr="00D23258" w:rsidRDefault="00D23258" w:rsidP="00D23258">
      <w:pPr>
        <w:autoSpaceDE w:val="0"/>
        <w:autoSpaceDN w:val="0"/>
        <w:adjustRightInd w:val="0"/>
        <w:spacing w:line="240" w:lineRule="auto"/>
        <w:jc w:val="both"/>
        <w:rPr>
          <w:rFonts w:cs="Arial"/>
          <w:color w:val="000000"/>
          <w:szCs w:val="20"/>
        </w:rPr>
      </w:pPr>
      <w:r w:rsidRPr="00D23258">
        <w:rPr>
          <w:rFonts w:cs="Arial"/>
          <w:color w:val="000000"/>
          <w:szCs w:val="20"/>
        </w:rPr>
        <w:t xml:space="preserve">Leta 2014 je postala vodja Sektorja za javnofinančne analize in koordinacijo ekonomske politike na Ministrstvu za finance, kjer je bila odgovorna za upravljanje gospodarstva in fiskalno politiko, pozneje pa je postala vodja in generalna direktorica Direktorata za ekonomsko in fiskalno politiko na Ministrstvu za finance. Od leta 2019 je članica Ekonomsko-finančnega odbora EU in delovne skupine </w:t>
      </w:r>
      <w:proofErr w:type="spellStart"/>
      <w:r w:rsidRPr="00D23258">
        <w:rPr>
          <w:rFonts w:cs="Arial"/>
          <w:color w:val="000000"/>
          <w:szCs w:val="20"/>
        </w:rPr>
        <w:t>Evroskupine</w:t>
      </w:r>
      <w:proofErr w:type="spellEnd"/>
      <w:r w:rsidRPr="00D23258">
        <w:rPr>
          <w:rFonts w:cs="Arial"/>
          <w:color w:val="000000"/>
          <w:szCs w:val="20"/>
        </w:rPr>
        <w:t>.</w:t>
      </w:r>
    </w:p>
    <w:p w14:paraId="6FA8352D" w14:textId="77777777" w:rsidR="00D23258" w:rsidRDefault="00D23258" w:rsidP="00D23258">
      <w:pPr>
        <w:autoSpaceDE w:val="0"/>
        <w:autoSpaceDN w:val="0"/>
        <w:adjustRightInd w:val="0"/>
        <w:spacing w:line="240" w:lineRule="auto"/>
        <w:jc w:val="both"/>
        <w:rPr>
          <w:rFonts w:cs="Arial"/>
          <w:color w:val="000000"/>
          <w:szCs w:val="20"/>
        </w:rPr>
      </w:pPr>
    </w:p>
    <w:p w14:paraId="1DA6F8C2" w14:textId="711938E2" w:rsidR="00D23258" w:rsidRPr="00D23258" w:rsidRDefault="00D23258" w:rsidP="00D23258">
      <w:pPr>
        <w:autoSpaceDE w:val="0"/>
        <w:autoSpaceDN w:val="0"/>
        <w:adjustRightInd w:val="0"/>
        <w:spacing w:line="240" w:lineRule="auto"/>
        <w:jc w:val="both"/>
        <w:rPr>
          <w:rFonts w:cs="Arial"/>
          <w:color w:val="000000"/>
          <w:szCs w:val="20"/>
        </w:rPr>
      </w:pPr>
      <w:r w:rsidRPr="00D23258">
        <w:rPr>
          <w:rFonts w:cs="Arial"/>
          <w:color w:val="000000"/>
          <w:szCs w:val="20"/>
        </w:rPr>
        <w:t xml:space="preserve">Od 1. maja 2021 do 20. marca 2022 je bila državna sekretarka na Ministrstvu za finance. </w:t>
      </w:r>
    </w:p>
    <w:p w14:paraId="29A1E838" w14:textId="77777777" w:rsidR="00D23258" w:rsidRPr="00D23258" w:rsidRDefault="00D23258" w:rsidP="00D23258">
      <w:pPr>
        <w:autoSpaceDE w:val="0"/>
        <w:autoSpaceDN w:val="0"/>
        <w:adjustRightInd w:val="0"/>
        <w:spacing w:line="240" w:lineRule="auto"/>
        <w:jc w:val="both"/>
        <w:rPr>
          <w:rFonts w:cs="Arial"/>
          <w:color w:val="000000"/>
          <w:szCs w:val="20"/>
        </w:rPr>
      </w:pPr>
      <w:r w:rsidRPr="00D23258">
        <w:rPr>
          <w:rFonts w:cs="Arial"/>
          <w:color w:val="000000"/>
          <w:szCs w:val="20"/>
        </w:rPr>
        <w:t xml:space="preserve">Katja Lautar je končala dodiplomski študij računovodstva in revizije ter magistrski študij podjetništva na Ekonomski fakulteti v Ljubljani ter pridobila doktorat znanosti s področja učinkovitosti politike in </w:t>
      </w:r>
      <w:proofErr w:type="spellStart"/>
      <w:r w:rsidRPr="00D23258">
        <w:rPr>
          <w:rFonts w:cs="Arial"/>
          <w:color w:val="000000"/>
          <w:szCs w:val="20"/>
        </w:rPr>
        <w:t>ekonometričnega</w:t>
      </w:r>
      <w:proofErr w:type="spellEnd"/>
      <w:r w:rsidRPr="00D23258">
        <w:rPr>
          <w:rFonts w:cs="Arial"/>
          <w:color w:val="000000"/>
          <w:szCs w:val="20"/>
        </w:rPr>
        <w:t xml:space="preserve"> vrednotenja na Fakulteti za management v Kopru.</w:t>
      </w:r>
    </w:p>
    <w:p w14:paraId="43567998" w14:textId="77777777" w:rsidR="00D23258" w:rsidRPr="00D23258" w:rsidRDefault="00D23258" w:rsidP="00D23258">
      <w:pPr>
        <w:autoSpaceDE w:val="0"/>
        <w:autoSpaceDN w:val="0"/>
        <w:adjustRightInd w:val="0"/>
        <w:spacing w:line="240" w:lineRule="auto"/>
        <w:jc w:val="both"/>
        <w:rPr>
          <w:rFonts w:cs="Arial"/>
          <w:color w:val="000000"/>
          <w:szCs w:val="20"/>
        </w:rPr>
      </w:pPr>
    </w:p>
    <w:p w14:paraId="696A7726" w14:textId="6783A079" w:rsidR="00AF75D0" w:rsidRPr="00D23258" w:rsidRDefault="00D23258" w:rsidP="00D23258">
      <w:pPr>
        <w:autoSpaceDE w:val="0"/>
        <w:autoSpaceDN w:val="0"/>
        <w:adjustRightInd w:val="0"/>
        <w:spacing w:line="240" w:lineRule="auto"/>
        <w:jc w:val="both"/>
        <w:rPr>
          <w:rFonts w:cs="Arial"/>
          <w:color w:val="000000"/>
          <w:szCs w:val="20"/>
        </w:rPr>
      </w:pPr>
      <w:r w:rsidRPr="00D23258">
        <w:rPr>
          <w:rFonts w:cs="Arial"/>
          <w:color w:val="000000"/>
          <w:szCs w:val="20"/>
        </w:rPr>
        <w:t>Vir: Ministrstvo za finance</w:t>
      </w:r>
    </w:p>
    <w:p w14:paraId="3469D9FA" w14:textId="77777777" w:rsidR="00AF75D0" w:rsidRPr="00AF75D0" w:rsidRDefault="00AF75D0" w:rsidP="00AF75D0">
      <w:pPr>
        <w:autoSpaceDE w:val="0"/>
        <w:autoSpaceDN w:val="0"/>
        <w:adjustRightInd w:val="0"/>
        <w:spacing w:line="240" w:lineRule="auto"/>
        <w:jc w:val="both"/>
        <w:rPr>
          <w:rFonts w:cs="Arial"/>
          <w:b/>
          <w:bCs/>
          <w:color w:val="000000"/>
          <w:szCs w:val="20"/>
        </w:rPr>
      </w:pPr>
    </w:p>
    <w:p w14:paraId="42B610AC" w14:textId="0AD2813A" w:rsidR="00560987" w:rsidRPr="00560987" w:rsidRDefault="00560987" w:rsidP="00560987">
      <w:pPr>
        <w:autoSpaceDE w:val="0"/>
        <w:autoSpaceDN w:val="0"/>
        <w:adjustRightInd w:val="0"/>
        <w:spacing w:line="240" w:lineRule="auto"/>
        <w:jc w:val="both"/>
        <w:rPr>
          <w:rFonts w:cs="Arial"/>
          <w:b/>
          <w:bCs/>
          <w:color w:val="000000"/>
          <w:szCs w:val="20"/>
        </w:rPr>
      </w:pPr>
      <w:r w:rsidRPr="00560987">
        <w:rPr>
          <w:rFonts w:cs="Arial"/>
          <w:b/>
          <w:bCs/>
          <w:color w:val="000000"/>
          <w:szCs w:val="20"/>
        </w:rPr>
        <w:t>Digitalna preobrazba Slovenije - drugi paket ukrepov Strateškega sveta za digitalizacijo</w:t>
      </w:r>
    </w:p>
    <w:p w14:paraId="5DAA6DA0" w14:textId="77777777" w:rsidR="00560987" w:rsidRPr="00560987" w:rsidRDefault="00560987" w:rsidP="00560987">
      <w:pPr>
        <w:autoSpaceDE w:val="0"/>
        <w:autoSpaceDN w:val="0"/>
        <w:adjustRightInd w:val="0"/>
        <w:spacing w:line="240" w:lineRule="auto"/>
        <w:jc w:val="both"/>
        <w:rPr>
          <w:rFonts w:cs="Arial"/>
          <w:b/>
          <w:bCs/>
          <w:color w:val="000000"/>
          <w:szCs w:val="20"/>
        </w:rPr>
      </w:pPr>
    </w:p>
    <w:p w14:paraId="6E3C767A" w14:textId="77777777" w:rsidR="00560987" w:rsidRPr="00560987" w:rsidRDefault="00560987" w:rsidP="00560987">
      <w:pPr>
        <w:autoSpaceDE w:val="0"/>
        <w:autoSpaceDN w:val="0"/>
        <w:adjustRightInd w:val="0"/>
        <w:spacing w:line="240" w:lineRule="auto"/>
        <w:jc w:val="both"/>
        <w:rPr>
          <w:rFonts w:cs="Arial"/>
          <w:color w:val="000000"/>
          <w:szCs w:val="20"/>
        </w:rPr>
      </w:pPr>
      <w:r w:rsidRPr="00560987">
        <w:rPr>
          <w:rFonts w:cs="Arial"/>
          <w:color w:val="000000"/>
          <w:szCs w:val="20"/>
        </w:rPr>
        <w:t xml:space="preserve">Vlada Republike Slovenije je potrdila drugi paket ukrepov Strateškega sveta za digitalizacijo, ki vsebuje 25 ukrepov s področij javne uprave in digitalne družbe, gospodarstva in podjetniškega okolja, novih tehnologij, zdravstva, izobraževanja, digitalne diplomacije in zelenih tehnologij. </w:t>
      </w:r>
    </w:p>
    <w:p w14:paraId="209A20FB" w14:textId="77777777" w:rsidR="00560987" w:rsidRPr="00560987" w:rsidRDefault="00560987" w:rsidP="00560987">
      <w:pPr>
        <w:autoSpaceDE w:val="0"/>
        <w:autoSpaceDN w:val="0"/>
        <w:adjustRightInd w:val="0"/>
        <w:spacing w:line="240" w:lineRule="auto"/>
        <w:jc w:val="both"/>
        <w:rPr>
          <w:rFonts w:cs="Arial"/>
          <w:color w:val="000000"/>
          <w:szCs w:val="20"/>
        </w:rPr>
      </w:pPr>
    </w:p>
    <w:p w14:paraId="53EFFDFF" w14:textId="77777777" w:rsidR="00560987" w:rsidRPr="00560987" w:rsidRDefault="00560987" w:rsidP="00560987">
      <w:pPr>
        <w:autoSpaceDE w:val="0"/>
        <w:autoSpaceDN w:val="0"/>
        <w:adjustRightInd w:val="0"/>
        <w:spacing w:line="240" w:lineRule="auto"/>
        <w:jc w:val="both"/>
        <w:rPr>
          <w:rFonts w:cs="Arial"/>
          <w:color w:val="000000"/>
          <w:szCs w:val="20"/>
        </w:rPr>
      </w:pPr>
      <w:r w:rsidRPr="00560987">
        <w:rPr>
          <w:rFonts w:cs="Arial"/>
          <w:color w:val="000000"/>
          <w:szCs w:val="20"/>
        </w:rPr>
        <w:t xml:space="preserve">V prvem paketu je bila posebna pozornost namenjena digitalni vključenosti, ustvarjanju prijaznejšega okolja za IT podjetja in strokovnjake ter krepitvi kibernetske varnosti, ki je danes zaradi vojne v Ukrajini še posebej v ospredju. Vlada je uresničila tudi druge ukrepe in sicer: informativni izračun družinskih prejemkov, virtualno okence upravnih enot, obvezen e-podpis v državni upravi in spodbujanje solastništva zaposlenih v tehnoloških in drugih podjetjih. Prav tako so bili realizirani tudi ukrepi na področju privabljanja slovenskih in tujih strokovnjakov v Slovenijo, povečanja vpisa na IKT študije, aktivno pa smo sooblikovali tudi evropske digitalne politike. Na področju zdravstva je bilo izvedeno prvo skupno e-javno naročilo, mobilna aplikacija </w:t>
      </w:r>
      <w:proofErr w:type="spellStart"/>
      <w:r w:rsidRPr="00560987">
        <w:rPr>
          <w:rFonts w:cs="Arial"/>
          <w:color w:val="000000"/>
          <w:szCs w:val="20"/>
        </w:rPr>
        <w:t>eZdravje</w:t>
      </w:r>
      <w:proofErr w:type="spellEnd"/>
      <w:r w:rsidRPr="00560987">
        <w:rPr>
          <w:rFonts w:cs="Arial"/>
          <w:color w:val="000000"/>
          <w:szCs w:val="20"/>
        </w:rPr>
        <w:t xml:space="preserve"> in javni razpis za e-oskrbo starostnikov. Prav tako smo sklenili pomembna strateška partnerstva z digitalnimi šampioni, kot sta družbi Google in NVIDIA.</w:t>
      </w:r>
    </w:p>
    <w:p w14:paraId="38EFFE0C" w14:textId="77777777" w:rsidR="00560987" w:rsidRPr="00560987" w:rsidRDefault="00560987" w:rsidP="00560987">
      <w:pPr>
        <w:autoSpaceDE w:val="0"/>
        <w:autoSpaceDN w:val="0"/>
        <w:adjustRightInd w:val="0"/>
        <w:spacing w:line="240" w:lineRule="auto"/>
        <w:jc w:val="both"/>
        <w:rPr>
          <w:rFonts w:cs="Arial"/>
          <w:color w:val="000000"/>
          <w:szCs w:val="20"/>
        </w:rPr>
      </w:pPr>
    </w:p>
    <w:p w14:paraId="69F1E71A" w14:textId="77777777" w:rsidR="00560987" w:rsidRPr="00560987" w:rsidRDefault="00560987" w:rsidP="00560987">
      <w:pPr>
        <w:autoSpaceDE w:val="0"/>
        <w:autoSpaceDN w:val="0"/>
        <w:adjustRightInd w:val="0"/>
        <w:spacing w:line="240" w:lineRule="auto"/>
        <w:jc w:val="both"/>
        <w:rPr>
          <w:rFonts w:cs="Arial"/>
          <w:color w:val="000000"/>
          <w:szCs w:val="20"/>
        </w:rPr>
      </w:pPr>
      <w:r w:rsidRPr="00560987">
        <w:rPr>
          <w:rFonts w:cs="Arial"/>
          <w:color w:val="000000"/>
          <w:szCs w:val="20"/>
        </w:rPr>
        <w:t>V drugem  paketu namenjamo posebno pozornost ukrepom z različnih področij, in sicer:</w:t>
      </w:r>
    </w:p>
    <w:p w14:paraId="003BBAFF" w14:textId="77777777" w:rsidR="00560987" w:rsidRPr="00560987" w:rsidRDefault="00560987" w:rsidP="00560987">
      <w:pPr>
        <w:autoSpaceDE w:val="0"/>
        <w:autoSpaceDN w:val="0"/>
        <w:adjustRightInd w:val="0"/>
        <w:spacing w:line="240" w:lineRule="auto"/>
        <w:jc w:val="both"/>
        <w:rPr>
          <w:rFonts w:cs="Arial"/>
          <w:color w:val="000000"/>
          <w:szCs w:val="20"/>
        </w:rPr>
      </w:pPr>
      <w:r w:rsidRPr="00560987">
        <w:rPr>
          <w:rFonts w:cs="Arial"/>
          <w:color w:val="000000"/>
          <w:szCs w:val="20"/>
        </w:rPr>
        <w:t xml:space="preserve"> </w:t>
      </w:r>
    </w:p>
    <w:p w14:paraId="0E81875B" w14:textId="7EA0D38B" w:rsidR="00560987" w:rsidRPr="004E118A" w:rsidRDefault="00560987" w:rsidP="004E118A">
      <w:pPr>
        <w:pStyle w:val="Odstavekseznama"/>
        <w:numPr>
          <w:ilvl w:val="0"/>
          <w:numId w:val="28"/>
        </w:numPr>
        <w:autoSpaceDE w:val="0"/>
        <w:autoSpaceDN w:val="0"/>
        <w:adjustRightInd w:val="0"/>
        <w:spacing w:line="240" w:lineRule="auto"/>
        <w:jc w:val="both"/>
        <w:rPr>
          <w:rFonts w:cs="Arial"/>
          <w:color w:val="000000"/>
          <w:szCs w:val="20"/>
        </w:rPr>
      </w:pPr>
      <w:r w:rsidRPr="004E118A">
        <w:rPr>
          <w:rFonts w:cs="Arial"/>
          <w:color w:val="000000"/>
          <w:szCs w:val="20"/>
        </w:rPr>
        <w:t>s področja javne uprave in digitalne družbe: širokopasovni internet visokih hitrosti za vse, spletna objava sodb in spletni prenos sodnih obravnav, E-volitve, vpogled državljanov v odprte upravne zadeve, izboljšanje uporabniške izkušnje pri e-storitvah javne uprave, digitalizacija postopka pridobivanja vozniškega izpita</w:t>
      </w:r>
      <w:r w:rsidR="000B3C32">
        <w:rPr>
          <w:rFonts w:cs="Arial"/>
          <w:color w:val="000000"/>
          <w:szCs w:val="20"/>
        </w:rPr>
        <w:t>;</w:t>
      </w:r>
    </w:p>
    <w:p w14:paraId="1A3262D0" w14:textId="476A3CB4" w:rsidR="00560987" w:rsidRPr="004E118A" w:rsidRDefault="00560987" w:rsidP="004E118A">
      <w:pPr>
        <w:pStyle w:val="Odstavekseznama"/>
        <w:numPr>
          <w:ilvl w:val="0"/>
          <w:numId w:val="28"/>
        </w:numPr>
        <w:autoSpaceDE w:val="0"/>
        <w:autoSpaceDN w:val="0"/>
        <w:adjustRightInd w:val="0"/>
        <w:spacing w:line="240" w:lineRule="auto"/>
        <w:jc w:val="both"/>
        <w:rPr>
          <w:rFonts w:cs="Arial"/>
          <w:color w:val="000000"/>
          <w:szCs w:val="20"/>
        </w:rPr>
      </w:pPr>
      <w:r w:rsidRPr="004E118A">
        <w:rPr>
          <w:rFonts w:cs="Arial"/>
          <w:color w:val="000000"/>
          <w:szCs w:val="20"/>
        </w:rPr>
        <w:t>s področja gospodarstva in podjetniškega okolja: uvedba obveznega e-vročanja poslovnim subjektom, nacionalni center za kibernetsko varnost, platforma za plačilo avtorskih pravic, obvezna možnost brezgotovinskih plačil</w:t>
      </w:r>
      <w:r w:rsidR="000B3C32">
        <w:rPr>
          <w:rFonts w:cs="Arial"/>
          <w:color w:val="000000"/>
          <w:szCs w:val="20"/>
        </w:rPr>
        <w:t>;</w:t>
      </w:r>
    </w:p>
    <w:p w14:paraId="1A05829D" w14:textId="242A67EA" w:rsidR="00560987" w:rsidRPr="004E118A" w:rsidRDefault="00560987" w:rsidP="004E118A">
      <w:pPr>
        <w:pStyle w:val="Odstavekseznama"/>
        <w:numPr>
          <w:ilvl w:val="0"/>
          <w:numId w:val="28"/>
        </w:numPr>
        <w:autoSpaceDE w:val="0"/>
        <w:autoSpaceDN w:val="0"/>
        <w:adjustRightInd w:val="0"/>
        <w:spacing w:line="240" w:lineRule="auto"/>
        <w:jc w:val="both"/>
        <w:rPr>
          <w:rFonts w:cs="Arial"/>
          <w:color w:val="000000"/>
          <w:szCs w:val="20"/>
        </w:rPr>
      </w:pPr>
      <w:r w:rsidRPr="004E118A">
        <w:rPr>
          <w:rFonts w:cs="Arial"/>
          <w:color w:val="000000"/>
          <w:szCs w:val="20"/>
        </w:rPr>
        <w:lastRenderedPageBreak/>
        <w:t xml:space="preserve">s področja novih tehnologij: spodbujanje ponovne uporabe odprtih podatkov javnega sektorja, </w:t>
      </w:r>
      <w:proofErr w:type="spellStart"/>
      <w:r w:rsidRPr="004E118A">
        <w:rPr>
          <w:rFonts w:cs="Arial"/>
          <w:color w:val="000000"/>
          <w:szCs w:val="20"/>
        </w:rPr>
        <w:t>self-Sovereign</w:t>
      </w:r>
      <w:proofErr w:type="spellEnd"/>
      <w:r w:rsidRPr="004E118A">
        <w:rPr>
          <w:rFonts w:cs="Arial"/>
          <w:color w:val="000000"/>
          <w:szCs w:val="20"/>
        </w:rPr>
        <w:t xml:space="preserve"> </w:t>
      </w:r>
      <w:proofErr w:type="spellStart"/>
      <w:r w:rsidRPr="004E118A">
        <w:rPr>
          <w:rFonts w:cs="Arial"/>
          <w:color w:val="000000"/>
          <w:szCs w:val="20"/>
        </w:rPr>
        <w:t>Identity</w:t>
      </w:r>
      <w:proofErr w:type="spellEnd"/>
      <w:r w:rsidRPr="004E118A">
        <w:rPr>
          <w:rFonts w:cs="Arial"/>
          <w:color w:val="000000"/>
          <w:szCs w:val="20"/>
        </w:rPr>
        <w:t xml:space="preserve"> (SSI) na tehnologiji </w:t>
      </w:r>
      <w:proofErr w:type="spellStart"/>
      <w:r w:rsidRPr="004E118A">
        <w:rPr>
          <w:rFonts w:cs="Arial"/>
          <w:color w:val="000000"/>
          <w:szCs w:val="20"/>
        </w:rPr>
        <w:t>blockchain</w:t>
      </w:r>
      <w:proofErr w:type="spellEnd"/>
      <w:r w:rsidRPr="004E118A">
        <w:rPr>
          <w:rFonts w:cs="Arial"/>
          <w:color w:val="000000"/>
          <w:szCs w:val="20"/>
        </w:rPr>
        <w:t>, izboljšanje dostopnosti spletišč in mobilnih aplikacij za ranljive skupine</w:t>
      </w:r>
      <w:r w:rsidR="000B3C32">
        <w:rPr>
          <w:rFonts w:cs="Arial"/>
          <w:color w:val="000000"/>
          <w:szCs w:val="20"/>
        </w:rPr>
        <w:t>;</w:t>
      </w:r>
    </w:p>
    <w:p w14:paraId="60707DC8" w14:textId="1F631429" w:rsidR="00560987" w:rsidRPr="004E118A" w:rsidRDefault="00560987" w:rsidP="004E118A">
      <w:pPr>
        <w:pStyle w:val="Odstavekseznama"/>
        <w:numPr>
          <w:ilvl w:val="0"/>
          <w:numId w:val="28"/>
        </w:numPr>
        <w:autoSpaceDE w:val="0"/>
        <w:autoSpaceDN w:val="0"/>
        <w:adjustRightInd w:val="0"/>
        <w:spacing w:line="240" w:lineRule="auto"/>
        <w:jc w:val="both"/>
        <w:rPr>
          <w:rFonts w:cs="Arial"/>
          <w:color w:val="000000"/>
          <w:szCs w:val="20"/>
        </w:rPr>
      </w:pPr>
      <w:r w:rsidRPr="004E118A">
        <w:rPr>
          <w:rFonts w:cs="Arial"/>
          <w:color w:val="000000"/>
          <w:szCs w:val="20"/>
        </w:rPr>
        <w:t>s področja izobraževanja: integrirano digitalno učno okolje s sodobno podanimi učnimi vsebinami, izobraževalno-demonstracijski centri in laboratoriji za razvoj tehničnih, IKT ter digitalnih kompetenc, mednarodno primerljivo vrednotenje znanstvenih dosežkov na IKT področju</w:t>
      </w:r>
      <w:r w:rsidR="000B3C32">
        <w:rPr>
          <w:rFonts w:cs="Arial"/>
          <w:color w:val="000000"/>
          <w:szCs w:val="20"/>
        </w:rPr>
        <w:t>;</w:t>
      </w:r>
    </w:p>
    <w:p w14:paraId="56964F42" w14:textId="4D2937EE" w:rsidR="00560987" w:rsidRPr="004E118A" w:rsidRDefault="00560987" w:rsidP="004E118A">
      <w:pPr>
        <w:pStyle w:val="Odstavekseznama"/>
        <w:numPr>
          <w:ilvl w:val="0"/>
          <w:numId w:val="28"/>
        </w:numPr>
        <w:autoSpaceDE w:val="0"/>
        <w:autoSpaceDN w:val="0"/>
        <w:adjustRightInd w:val="0"/>
        <w:spacing w:line="240" w:lineRule="auto"/>
        <w:jc w:val="both"/>
        <w:rPr>
          <w:rFonts w:cs="Arial"/>
          <w:color w:val="000000"/>
          <w:szCs w:val="20"/>
        </w:rPr>
      </w:pPr>
      <w:r w:rsidRPr="004E118A">
        <w:rPr>
          <w:rFonts w:cs="Arial"/>
          <w:color w:val="000000"/>
          <w:szCs w:val="20"/>
        </w:rPr>
        <w:t xml:space="preserve">s področja zdravstva: E-zdravstveni karton pacienta, Digitalizacija predpisovanja zdravil, Spremljanje zdravstvene oskrbe na podlagi učinkov (VBHC – </w:t>
      </w:r>
      <w:proofErr w:type="spellStart"/>
      <w:r w:rsidRPr="004E118A">
        <w:rPr>
          <w:rFonts w:cs="Arial"/>
          <w:color w:val="000000"/>
          <w:szCs w:val="20"/>
        </w:rPr>
        <w:t>Value</w:t>
      </w:r>
      <w:proofErr w:type="spellEnd"/>
      <w:r w:rsidRPr="004E118A">
        <w:rPr>
          <w:rFonts w:cs="Arial"/>
          <w:color w:val="000000"/>
          <w:szCs w:val="20"/>
        </w:rPr>
        <w:t xml:space="preserve"> </w:t>
      </w:r>
      <w:proofErr w:type="spellStart"/>
      <w:r w:rsidRPr="004E118A">
        <w:rPr>
          <w:rFonts w:cs="Arial"/>
          <w:color w:val="000000"/>
          <w:szCs w:val="20"/>
        </w:rPr>
        <w:t>Based</w:t>
      </w:r>
      <w:proofErr w:type="spellEnd"/>
      <w:r w:rsidRPr="004E118A">
        <w:rPr>
          <w:rFonts w:cs="Arial"/>
          <w:color w:val="000000"/>
          <w:szCs w:val="20"/>
        </w:rPr>
        <w:t xml:space="preserve"> </w:t>
      </w:r>
      <w:proofErr w:type="spellStart"/>
      <w:r w:rsidRPr="004E118A">
        <w:rPr>
          <w:rFonts w:cs="Arial"/>
          <w:color w:val="000000"/>
          <w:szCs w:val="20"/>
        </w:rPr>
        <w:t>Health</w:t>
      </w:r>
      <w:proofErr w:type="spellEnd"/>
      <w:r w:rsidRPr="004E118A">
        <w:rPr>
          <w:rFonts w:cs="Arial"/>
          <w:color w:val="000000"/>
          <w:szCs w:val="20"/>
        </w:rPr>
        <w:t xml:space="preserve"> </w:t>
      </w:r>
      <w:proofErr w:type="spellStart"/>
      <w:r w:rsidRPr="004E118A">
        <w:rPr>
          <w:rFonts w:cs="Arial"/>
          <w:color w:val="000000"/>
          <w:szCs w:val="20"/>
        </w:rPr>
        <w:t>Care</w:t>
      </w:r>
      <w:proofErr w:type="spellEnd"/>
      <w:r w:rsidRPr="004E118A">
        <w:rPr>
          <w:rFonts w:cs="Arial"/>
          <w:color w:val="000000"/>
          <w:szCs w:val="20"/>
        </w:rPr>
        <w:t>), Platforma za upravljanje ključnega zdravstvenega kadra, Uvedba govornih tehnologij za prostoročno delo zdravstvenih delavcev</w:t>
      </w:r>
      <w:r w:rsidR="000B3C32">
        <w:rPr>
          <w:rFonts w:cs="Arial"/>
          <w:color w:val="000000"/>
          <w:szCs w:val="20"/>
        </w:rPr>
        <w:t>;</w:t>
      </w:r>
    </w:p>
    <w:p w14:paraId="5F6B6EB7" w14:textId="393F360E" w:rsidR="00560987" w:rsidRPr="004E118A" w:rsidRDefault="00560987" w:rsidP="004E118A">
      <w:pPr>
        <w:pStyle w:val="Odstavekseznama"/>
        <w:numPr>
          <w:ilvl w:val="0"/>
          <w:numId w:val="28"/>
        </w:numPr>
        <w:autoSpaceDE w:val="0"/>
        <w:autoSpaceDN w:val="0"/>
        <w:adjustRightInd w:val="0"/>
        <w:spacing w:line="240" w:lineRule="auto"/>
        <w:jc w:val="both"/>
        <w:rPr>
          <w:rFonts w:cs="Arial"/>
          <w:color w:val="000000"/>
          <w:szCs w:val="20"/>
        </w:rPr>
      </w:pPr>
      <w:r w:rsidRPr="004E118A">
        <w:rPr>
          <w:rFonts w:cs="Arial"/>
          <w:color w:val="000000"/>
          <w:szCs w:val="20"/>
        </w:rPr>
        <w:t>s področja digitalne diplomacije: umestitev kibernetske varnosti med prednostne naloge slovenske zunanje politike, Povezovanje z vodilnimi univerzami pri skupnih raziskovalnih projektih</w:t>
      </w:r>
      <w:r w:rsidR="000B3C32">
        <w:rPr>
          <w:rFonts w:cs="Arial"/>
          <w:color w:val="000000"/>
          <w:szCs w:val="20"/>
        </w:rPr>
        <w:t>;</w:t>
      </w:r>
    </w:p>
    <w:p w14:paraId="37835738" w14:textId="520D5271" w:rsidR="00560987" w:rsidRPr="004E118A" w:rsidRDefault="00560987" w:rsidP="004E118A">
      <w:pPr>
        <w:pStyle w:val="Odstavekseznama"/>
        <w:numPr>
          <w:ilvl w:val="0"/>
          <w:numId w:val="28"/>
        </w:numPr>
        <w:autoSpaceDE w:val="0"/>
        <w:autoSpaceDN w:val="0"/>
        <w:adjustRightInd w:val="0"/>
        <w:spacing w:line="240" w:lineRule="auto"/>
        <w:jc w:val="both"/>
        <w:rPr>
          <w:rFonts w:cs="Arial"/>
          <w:color w:val="000000"/>
          <w:szCs w:val="20"/>
        </w:rPr>
      </w:pPr>
      <w:r w:rsidRPr="004E118A">
        <w:rPr>
          <w:rFonts w:cs="Arial"/>
          <w:color w:val="000000"/>
          <w:szCs w:val="20"/>
        </w:rPr>
        <w:t>s področja zelenih tehnologij: trajnostno poročanje in ocenjevanje podjetij, platforma za upravljanje industrijskih ostankov in odpadkov.</w:t>
      </w:r>
    </w:p>
    <w:p w14:paraId="44B5D908" w14:textId="77777777" w:rsidR="00560987" w:rsidRPr="00560987" w:rsidRDefault="00560987" w:rsidP="00560987">
      <w:pPr>
        <w:autoSpaceDE w:val="0"/>
        <w:autoSpaceDN w:val="0"/>
        <w:adjustRightInd w:val="0"/>
        <w:spacing w:line="240" w:lineRule="auto"/>
        <w:jc w:val="both"/>
        <w:rPr>
          <w:rFonts w:cs="Arial"/>
          <w:color w:val="000000"/>
          <w:szCs w:val="20"/>
        </w:rPr>
      </w:pPr>
    </w:p>
    <w:p w14:paraId="535F39E1" w14:textId="0F53F202" w:rsidR="003650B0" w:rsidRPr="00560987" w:rsidRDefault="00560987" w:rsidP="00560987">
      <w:pPr>
        <w:autoSpaceDE w:val="0"/>
        <w:autoSpaceDN w:val="0"/>
        <w:adjustRightInd w:val="0"/>
        <w:spacing w:line="240" w:lineRule="auto"/>
        <w:jc w:val="both"/>
        <w:rPr>
          <w:rFonts w:cs="Arial"/>
          <w:color w:val="000000"/>
          <w:szCs w:val="20"/>
        </w:rPr>
      </w:pPr>
      <w:r w:rsidRPr="00560987">
        <w:rPr>
          <w:rFonts w:cs="Arial"/>
          <w:color w:val="000000"/>
          <w:szCs w:val="20"/>
        </w:rPr>
        <w:t>Vir: Služba vlade za digitalno preobrazbo</w:t>
      </w:r>
    </w:p>
    <w:p w14:paraId="073C5890" w14:textId="77777777" w:rsidR="003650B0" w:rsidRPr="00AF75D0" w:rsidRDefault="003650B0" w:rsidP="003650B0">
      <w:pPr>
        <w:autoSpaceDE w:val="0"/>
        <w:autoSpaceDN w:val="0"/>
        <w:adjustRightInd w:val="0"/>
        <w:spacing w:line="240" w:lineRule="auto"/>
        <w:jc w:val="both"/>
        <w:rPr>
          <w:rFonts w:cs="Arial"/>
          <w:b/>
          <w:bCs/>
          <w:color w:val="000000"/>
          <w:szCs w:val="20"/>
        </w:rPr>
      </w:pPr>
      <w:r w:rsidRPr="00AF75D0">
        <w:rPr>
          <w:rFonts w:cs="Arial"/>
          <w:b/>
          <w:bCs/>
          <w:color w:val="000000"/>
          <w:szCs w:val="20"/>
        </w:rPr>
        <w:tab/>
      </w:r>
    </w:p>
    <w:p w14:paraId="311E4E67" w14:textId="77777777" w:rsidR="003650B0" w:rsidRPr="00100DCA" w:rsidRDefault="003650B0" w:rsidP="003650B0">
      <w:pPr>
        <w:autoSpaceDE w:val="0"/>
        <w:autoSpaceDN w:val="0"/>
        <w:adjustRightInd w:val="0"/>
        <w:spacing w:line="240" w:lineRule="auto"/>
        <w:jc w:val="both"/>
        <w:rPr>
          <w:rFonts w:cs="Arial"/>
          <w:color w:val="000000"/>
          <w:szCs w:val="20"/>
        </w:rPr>
      </w:pPr>
      <w:r w:rsidRPr="00100DCA">
        <w:rPr>
          <w:rFonts w:cs="Arial"/>
          <w:color w:val="000000"/>
          <w:szCs w:val="20"/>
        </w:rPr>
        <w:tab/>
      </w:r>
    </w:p>
    <w:p w14:paraId="72B280D5" w14:textId="77777777" w:rsidR="003650B0" w:rsidRPr="00100DCA" w:rsidRDefault="003650B0" w:rsidP="003650B0">
      <w:pPr>
        <w:autoSpaceDE w:val="0"/>
        <w:autoSpaceDN w:val="0"/>
        <w:adjustRightInd w:val="0"/>
        <w:spacing w:line="240" w:lineRule="auto"/>
        <w:jc w:val="both"/>
        <w:rPr>
          <w:rFonts w:cs="Arial"/>
          <w:color w:val="000000"/>
          <w:szCs w:val="20"/>
        </w:rPr>
      </w:pPr>
      <w:r w:rsidRPr="00100DCA">
        <w:rPr>
          <w:rFonts w:cs="Arial"/>
          <w:color w:val="000000"/>
          <w:szCs w:val="20"/>
        </w:rPr>
        <w:tab/>
      </w:r>
    </w:p>
    <w:p w14:paraId="45056D28" w14:textId="77777777" w:rsidR="003650B0" w:rsidRPr="00100DCA" w:rsidRDefault="003650B0" w:rsidP="003650B0">
      <w:pPr>
        <w:autoSpaceDE w:val="0"/>
        <w:autoSpaceDN w:val="0"/>
        <w:adjustRightInd w:val="0"/>
        <w:spacing w:line="240" w:lineRule="auto"/>
        <w:jc w:val="both"/>
        <w:rPr>
          <w:rFonts w:cs="Arial"/>
          <w:color w:val="000000"/>
          <w:szCs w:val="20"/>
        </w:rPr>
      </w:pPr>
    </w:p>
    <w:p w14:paraId="7C396215" w14:textId="77777777" w:rsidR="003650B0" w:rsidRPr="00100DCA" w:rsidRDefault="003650B0" w:rsidP="003650B0">
      <w:pPr>
        <w:autoSpaceDE w:val="0"/>
        <w:autoSpaceDN w:val="0"/>
        <w:adjustRightInd w:val="0"/>
        <w:spacing w:line="240" w:lineRule="auto"/>
        <w:jc w:val="both"/>
        <w:rPr>
          <w:rFonts w:cs="Arial"/>
          <w:color w:val="000000"/>
          <w:szCs w:val="20"/>
        </w:rPr>
      </w:pPr>
    </w:p>
    <w:p w14:paraId="4074B591" w14:textId="77777777" w:rsidR="003650B0" w:rsidRPr="00100DCA" w:rsidRDefault="003650B0" w:rsidP="003650B0">
      <w:pPr>
        <w:autoSpaceDE w:val="0"/>
        <w:autoSpaceDN w:val="0"/>
        <w:adjustRightInd w:val="0"/>
        <w:spacing w:line="240" w:lineRule="auto"/>
        <w:jc w:val="both"/>
        <w:rPr>
          <w:rFonts w:cs="Arial"/>
          <w:color w:val="000000"/>
          <w:szCs w:val="20"/>
        </w:rPr>
      </w:pPr>
    </w:p>
    <w:p w14:paraId="586651EB" w14:textId="77777777" w:rsidR="003650B0" w:rsidRPr="00100DCA" w:rsidRDefault="003650B0" w:rsidP="003650B0">
      <w:pPr>
        <w:autoSpaceDE w:val="0"/>
        <w:autoSpaceDN w:val="0"/>
        <w:adjustRightInd w:val="0"/>
        <w:spacing w:line="240" w:lineRule="auto"/>
        <w:jc w:val="both"/>
        <w:rPr>
          <w:rFonts w:cs="Arial"/>
          <w:color w:val="000000"/>
          <w:szCs w:val="20"/>
        </w:rPr>
      </w:pPr>
    </w:p>
    <w:p w14:paraId="2859250B" w14:textId="600C946B" w:rsidR="0097398D" w:rsidRPr="00100DCA" w:rsidRDefault="0097398D" w:rsidP="0097398D">
      <w:pPr>
        <w:autoSpaceDE w:val="0"/>
        <w:autoSpaceDN w:val="0"/>
        <w:adjustRightInd w:val="0"/>
        <w:spacing w:line="240" w:lineRule="auto"/>
        <w:jc w:val="both"/>
        <w:rPr>
          <w:rFonts w:cs="Arial"/>
          <w:color w:val="000000"/>
          <w:szCs w:val="20"/>
        </w:rPr>
      </w:pPr>
      <w:r w:rsidRPr="00100DCA">
        <w:rPr>
          <w:rFonts w:cs="Arial"/>
          <w:color w:val="000000"/>
          <w:szCs w:val="20"/>
        </w:rPr>
        <w:tab/>
      </w:r>
    </w:p>
    <w:sectPr w:rsidR="0097398D" w:rsidRPr="00100DCA" w:rsidSect="00F02D7D">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67893" w14:textId="77777777" w:rsidR="00054114" w:rsidRDefault="00054114">
      <w:r>
        <w:separator/>
      </w:r>
    </w:p>
  </w:endnote>
  <w:endnote w:type="continuationSeparator" w:id="0">
    <w:p w14:paraId="332C810C" w14:textId="77777777" w:rsidR="00054114" w:rsidRDefault="0005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Frutiger">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9C3A" w14:textId="77777777"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E304B71" w14:textId="77777777" w:rsidR="00B250A3" w:rsidRDefault="00B250A3" w:rsidP="00B2151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04DB" w14:textId="1FA750F1"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31</w:t>
    </w:r>
    <w:r>
      <w:rPr>
        <w:rStyle w:val="tevilkastrani"/>
      </w:rPr>
      <w:fldChar w:fldCharType="end"/>
    </w:r>
  </w:p>
  <w:p w14:paraId="6DBD2DB5" w14:textId="77777777" w:rsidR="00B250A3" w:rsidRDefault="00B250A3" w:rsidP="00B2151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C3109" w14:textId="77777777" w:rsidR="00054114" w:rsidRDefault="00054114">
      <w:r>
        <w:separator/>
      </w:r>
    </w:p>
  </w:footnote>
  <w:footnote w:type="continuationSeparator" w:id="0">
    <w:p w14:paraId="37F39D4E" w14:textId="77777777" w:rsidR="00054114" w:rsidRDefault="00054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48AD" w14:textId="77777777" w:rsidR="00B250A3" w:rsidRPr="00110CBD" w:rsidRDefault="00B250A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250A3" w:rsidRPr="008F3500" w14:paraId="5A6B3F31" w14:textId="77777777">
      <w:trPr>
        <w:cantSplit/>
        <w:trHeight w:hRule="exact" w:val="847"/>
      </w:trPr>
      <w:tc>
        <w:tcPr>
          <w:tcW w:w="567" w:type="dxa"/>
        </w:tcPr>
        <w:p w14:paraId="51238327" w14:textId="77777777" w:rsidR="00B250A3" w:rsidRPr="008F3500" w:rsidRDefault="00B250A3" w:rsidP="00D248DE">
          <w:pPr>
            <w:autoSpaceDE w:val="0"/>
            <w:autoSpaceDN w:val="0"/>
            <w:adjustRightInd w:val="0"/>
            <w:spacing w:line="240" w:lineRule="auto"/>
            <w:rPr>
              <w:rFonts w:ascii="Republika" w:hAnsi="Republika"/>
              <w:color w:val="529DBA"/>
              <w:sz w:val="60"/>
              <w:szCs w:val="60"/>
            </w:rPr>
          </w:pPr>
        </w:p>
      </w:tc>
    </w:tr>
  </w:tbl>
  <w:p w14:paraId="5F641457" w14:textId="3BEC4C44" w:rsidR="00B250A3" w:rsidRDefault="00B250A3" w:rsidP="00A075C0">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7153C71C" wp14:editId="7B350420">
          <wp:simplePos x="0" y="0"/>
          <wp:positionH relativeFrom="page">
            <wp:posOffset>0</wp:posOffset>
          </wp:positionH>
          <wp:positionV relativeFrom="page">
            <wp:posOffset>0</wp:posOffset>
          </wp:positionV>
          <wp:extent cx="4321810" cy="972185"/>
          <wp:effectExtent l="0" t="0" r="0" b="0"/>
          <wp:wrapSquare wrapText="bothSides"/>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ab/>
    </w:r>
  </w:p>
  <w:p w14:paraId="1D6D29C5" w14:textId="77777777" w:rsidR="00B250A3" w:rsidRPr="008F3500" w:rsidRDefault="00B250A3" w:rsidP="000202C0">
    <w:pPr>
      <w:pStyle w:val="Glava"/>
      <w:tabs>
        <w:tab w:val="clear" w:pos="4320"/>
        <w:tab w:val="clear" w:pos="8640"/>
        <w:tab w:val="left" w:pos="170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57B1"/>
    <w:multiLevelType w:val="hybridMultilevel"/>
    <w:tmpl w:val="7BA2967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1D1D5A"/>
    <w:multiLevelType w:val="hybridMultilevel"/>
    <w:tmpl w:val="4D40F4C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923671"/>
    <w:multiLevelType w:val="multilevel"/>
    <w:tmpl w:val="B3D0DD0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1075A4E"/>
    <w:multiLevelType w:val="hybridMultilevel"/>
    <w:tmpl w:val="1F0A04B4"/>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13F10"/>
    <w:multiLevelType w:val="hybridMultilevel"/>
    <w:tmpl w:val="2B5604C4"/>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0B0E9E"/>
    <w:multiLevelType w:val="hybridMultilevel"/>
    <w:tmpl w:val="4FA863F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DA9233A"/>
    <w:multiLevelType w:val="hybridMultilevel"/>
    <w:tmpl w:val="9A68135C"/>
    <w:lvl w:ilvl="0" w:tplc="5044B500">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7" w15:restartNumberingAfterBreak="0">
    <w:nsid w:val="211F6C02"/>
    <w:multiLevelType w:val="hybridMultilevel"/>
    <w:tmpl w:val="25020C2C"/>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34550A0"/>
    <w:multiLevelType w:val="hybridMultilevel"/>
    <w:tmpl w:val="2360941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996731"/>
    <w:multiLevelType w:val="hybridMultilevel"/>
    <w:tmpl w:val="E364221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73A1F79"/>
    <w:multiLevelType w:val="hybridMultilevel"/>
    <w:tmpl w:val="C916E28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B3E1505"/>
    <w:multiLevelType w:val="hybridMultilevel"/>
    <w:tmpl w:val="3C782E92"/>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F5048A"/>
    <w:multiLevelType w:val="hybridMultilevel"/>
    <w:tmpl w:val="9920C87C"/>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FB0746F"/>
    <w:multiLevelType w:val="hybridMultilevel"/>
    <w:tmpl w:val="4966353C"/>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0E28B8"/>
    <w:multiLevelType w:val="hybridMultilevel"/>
    <w:tmpl w:val="E3364CA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3A31525"/>
    <w:multiLevelType w:val="hybridMultilevel"/>
    <w:tmpl w:val="E8BE857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94C1BE0"/>
    <w:multiLevelType w:val="hybridMultilevel"/>
    <w:tmpl w:val="0388CD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FA242DA"/>
    <w:multiLevelType w:val="hybridMultilevel"/>
    <w:tmpl w:val="BAE80D3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2F2C4F"/>
    <w:multiLevelType w:val="hybridMultilevel"/>
    <w:tmpl w:val="4AF63F98"/>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8795A6F"/>
    <w:multiLevelType w:val="hybridMultilevel"/>
    <w:tmpl w:val="568EF90A"/>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1F83F97"/>
    <w:multiLevelType w:val="hybridMultilevel"/>
    <w:tmpl w:val="BE9E27B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7C54543"/>
    <w:multiLevelType w:val="hybridMultilevel"/>
    <w:tmpl w:val="B5D8CD84"/>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F474A24"/>
    <w:multiLevelType w:val="hybridMultilevel"/>
    <w:tmpl w:val="724A027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562083A"/>
    <w:multiLevelType w:val="hybridMultilevel"/>
    <w:tmpl w:val="3DD8EB9E"/>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BD31B35"/>
    <w:multiLevelType w:val="hybridMultilevel"/>
    <w:tmpl w:val="A036E310"/>
    <w:lvl w:ilvl="0" w:tplc="5044B5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7"/>
  </w:num>
  <w:num w:numId="6">
    <w:abstractNumId w:val="10"/>
  </w:num>
  <w:num w:numId="7">
    <w:abstractNumId w:val="22"/>
  </w:num>
  <w:num w:numId="8">
    <w:abstractNumId w:val="17"/>
  </w:num>
  <w:num w:numId="9">
    <w:abstractNumId w:val="20"/>
  </w:num>
  <w:num w:numId="10">
    <w:abstractNumId w:val="23"/>
  </w:num>
  <w:num w:numId="11">
    <w:abstractNumId w:val="27"/>
  </w:num>
  <w:num w:numId="12">
    <w:abstractNumId w:val="26"/>
  </w:num>
  <w:num w:numId="13">
    <w:abstractNumId w:val="14"/>
  </w:num>
  <w:num w:numId="14">
    <w:abstractNumId w:val="12"/>
  </w:num>
  <w:num w:numId="15">
    <w:abstractNumId w:val="5"/>
  </w:num>
  <w:num w:numId="16">
    <w:abstractNumId w:val="0"/>
  </w:num>
  <w:num w:numId="17">
    <w:abstractNumId w:val="4"/>
  </w:num>
  <w:num w:numId="18">
    <w:abstractNumId w:val="25"/>
  </w:num>
  <w:num w:numId="19">
    <w:abstractNumId w:val="18"/>
  </w:num>
  <w:num w:numId="20">
    <w:abstractNumId w:val="8"/>
  </w:num>
  <w:num w:numId="21">
    <w:abstractNumId w:val="1"/>
  </w:num>
  <w:num w:numId="22">
    <w:abstractNumId w:val="24"/>
  </w:num>
  <w:num w:numId="23">
    <w:abstractNumId w:val="9"/>
  </w:num>
  <w:num w:numId="24">
    <w:abstractNumId w:val="3"/>
  </w:num>
  <w:num w:numId="25">
    <w:abstractNumId w:val="11"/>
  </w:num>
  <w:num w:numId="26">
    <w:abstractNumId w:val="16"/>
  </w:num>
  <w:num w:numId="27">
    <w:abstractNumId w:val="21"/>
  </w:num>
  <w:num w:numId="2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012"/>
    <w:rsid w:val="00000C43"/>
    <w:rsid w:val="00000F6B"/>
    <w:rsid w:val="0000138F"/>
    <w:rsid w:val="000015AD"/>
    <w:rsid w:val="00001AED"/>
    <w:rsid w:val="00001BF4"/>
    <w:rsid w:val="00002433"/>
    <w:rsid w:val="000027DE"/>
    <w:rsid w:val="00002847"/>
    <w:rsid w:val="00003138"/>
    <w:rsid w:val="0000328F"/>
    <w:rsid w:val="00003AA0"/>
    <w:rsid w:val="00004B21"/>
    <w:rsid w:val="00004D49"/>
    <w:rsid w:val="00005797"/>
    <w:rsid w:val="00005A4F"/>
    <w:rsid w:val="0000638B"/>
    <w:rsid w:val="00006394"/>
    <w:rsid w:val="000069F1"/>
    <w:rsid w:val="00006D16"/>
    <w:rsid w:val="00006E80"/>
    <w:rsid w:val="000070A1"/>
    <w:rsid w:val="00007833"/>
    <w:rsid w:val="00007A60"/>
    <w:rsid w:val="00007AB0"/>
    <w:rsid w:val="00007FB5"/>
    <w:rsid w:val="000102B1"/>
    <w:rsid w:val="0001077F"/>
    <w:rsid w:val="00010811"/>
    <w:rsid w:val="00010DD4"/>
    <w:rsid w:val="00011E15"/>
    <w:rsid w:val="000120CF"/>
    <w:rsid w:val="0001295F"/>
    <w:rsid w:val="00012AC1"/>
    <w:rsid w:val="00012B4B"/>
    <w:rsid w:val="000130A2"/>
    <w:rsid w:val="00013D09"/>
    <w:rsid w:val="0001408D"/>
    <w:rsid w:val="00014608"/>
    <w:rsid w:val="0001483E"/>
    <w:rsid w:val="0001499F"/>
    <w:rsid w:val="000150D4"/>
    <w:rsid w:val="00015628"/>
    <w:rsid w:val="00015941"/>
    <w:rsid w:val="000160B3"/>
    <w:rsid w:val="000166D6"/>
    <w:rsid w:val="00016899"/>
    <w:rsid w:val="00016E7D"/>
    <w:rsid w:val="00017DBE"/>
    <w:rsid w:val="00017FFB"/>
    <w:rsid w:val="0002019A"/>
    <w:rsid w:val="000202C0"/>
    <w:rsid w:val="000208EE"/>
    <w:rsid w:val="000208F2"/>
    <w:rsid w:val="00020F3B"/>
    <w:rsid w:val="00021818"/>
    <w:rsid w:val="00021FC2"/>
    <w:rsid w:val="00022066"/>
    <w:rsid w:val="000220E4"/>
    <w:rsid w:val="000228EC"/>
    <w:rsid w:val="000229E1"/>
    <w:rsid w:val="00022D10"/>
    <w:rsid w:val="00022E3C"/>
    <w:rsid w:val="000230CE"/>
    <w:rsid w:val="00023A88"/>
    <w:rsid w:val="00023E4F"/>
    <w:rsid w:val="00024395"/>
    <w:rsid w:val="00024A3C"/>
    <w:rsid w:val="00024E5D"/>
    <w:rsid w:val="0002514A"/>
    <w:rsid w:val="000258ED"/>
    <w:rsid w:val="00025FE8"/>
    <w:rsid w:val="000262F4"/>
    <w:rsid w:val="00026605"/>
    <w:rsid w:val="00026B9D"/>
    <w:rsid w:val="00026C97"/>
    <w:rsid w:val="00027030"/>
    <w:rsid w:val="000271AE"/>
    <w:rsid w:val="00027A26"/>
    <w:rsid w:val="00027E49"/>
    <w:rsid w:val="00030158"/>
    <w:rsid w:val="000304A2"/>
    <w:rsid w:val="00030546"/>
    <w:rsid w:val="00030EB6"/>
    <w:rsid w:val="00031166"/>
    <w:rsid w:val="00031230"/>
    <w:rsid w:val="000317F4"/>
    <w:rsid w:val="000328E2"/>
    <w:rsid w:val="00032EC5"/>
    <w:rsid w:val="0003341B"/>
    <w:rsid w:val="0003364B"/>
    <w:rsid w:val="0003390E"/>
    <w:rsid w:val="00033C5C"/>
    <w:rsid w:val="00033ED8"/>
    <w:rsid w:val="00034B36"/>
    <w:rsid w:val="00035B3C"/>
    <w:rsid w:val="00035CFA"/>
    <w:rsid w:val="0003600E"/>
    <w:rsid w:val="00036191"/>
    <w:rsid w:val="00036978"/>
    <w:rsid w:val="00036C17"/>
    <w:rsid w:val="000374F9"/>
    <w:rsid w:val="0003753B"/>
    <w:rsid w:val="00037F2C"/>
    <w:rsid w:val="0004020C"/>
    <w:rsid w:val="000405D2"/>
    <w:rsid w:val="00041AD8"/>
    <w:rsid w:val="00042385"/>
    <w:rsid w:val="00042737"/>
    <w:rsid w:val="0004285C"/>
    <w:rsid w:val="000431A1"/>
    <w:rsid w:val="000437A0"/>
    <w:rsid w:val="00044614"/>
    <w:rsid w:val="000448D3"/>
    <w:rsid w:val="00044D74"/>
    <w:rsid w:val="000456E3"/>
    <w:rsid w:val="00046359"/>
    <w:rsid w:val="00046B5D"/>
    <w:rsid w:val="00046D9B"/>
    <w:rsid w:val="0004753F"/>
    <w:rsid w:val="000479E7"/>
    <w:rsid w:val="00047F7C"/>
    <w:rsid w:val="00050316"/>
    <w:rsid w:val="0005051C"/>
    <w:rsid w:val="00051493"/>
    <w:rsid w:val="00051C01"/>
    <w:rsid w:val="00052220"/>
    <w:rsid w:val="0005248C"/>
    <w:rsid w:val="00053134"/>
    <w:rsid w:val="000535F2"/>
    <w:rsid w:val="000538A1"/>
    <w:rsid w:val="00053F1D"/>
    <w:rsid w:val="00054114"/>
    <w:rsid w:val="00054167"/>
    <w:rsid w:val="00054532"/>
    <w:rsid w:val="00054F6B"/>
    <w:rsid w:val="000550E3"/>
    <w:rsid w:val="00055839"/>
    <w:rsid w:val="00055EFE"/>
    <w:rsid w:val="00055F80"/>
    <w:rsid w:val="00056AB7"/>
    <w:rsid w:val="0005760B"/>
    <w:rsid w:val="00057674"/>
    <w:rsid w:val="00060516"/>
    <w:rsid w:val="00060536"/>
    <w:rsid w:val="000606AA"/>
    <w:rsid w:val="00060BDB"/>
    <w:rsid w:val="00060C7D"/>
    <w:rsid w:val="000611B1"/>
    <w:rsid w:val="00061743"/>
    <w:rsid w:val="00061E02"/>
    <w:rsid w:val="000627D1"/>
    <w:rsid w:val="00062B09"/>
    <w:rsid w:val="00063981"/>
    <w:rsid w:val="00063C83"/>
    <w:rsid w:val="00063FB5"/>
    <w:rsid w:val="00064844"/>
    <w:rsid w:val="00064D1F"/>
    <w:rsid w:val="0006501A"/>
    <w:rsid w:val="000652B4"/>
    <w:rsid w:val="000654D3"/>
    <w:rsid w:val="0006568C"/>
    <w:rsid w:val="000656B8"/>
    <w:rsid w:val="00066B71"/>
    <w:rsid w:val="0007003B"/>
    <w:rsid w:val="00071491"/>
    <w:rsid w:val="00071627"/>
    <w:rsid w:val="00071ABF"/>
    <w:rsid w:val="00071F49"/>
    <w:rsid w:val="0007278E"/>
    <w:rsid w:val="00072A0B"/>
    <w:rsid w:val="00072A5A"/>
    <w:rsid w:val="00072B0B"/>
    <w:rsid w:val="00072C79"/>
    <w:rsid w:val="00072CE7"/>
    <w:rsid w:val="00072E60"/>
    <w:rsid w:val="00073434"/>
    <w:rsid w:val="000735E5"/>
    <w:rsid w:val="00073E0D"/>
    <w:rsid w:val="000745D7"/>
    <w:rsid w:val="0007469C"/>
    <w:rsid w:val="000748DE"/>
    <w:rsid w:val="000749F7"/>
    <w:rsid w:val="00074D3E"/>
    <w:rsid w:val="00075111"/>
    <w:rsid w:val="00075423"/>
    <w:rsid w:val="000761A9"/>
    <w:rsid w:val="000770E6"/>
    <w:rsid w:val="00077190"/>
    <w:rsid w:val="0007779B"/>
    <w:rsid w:val="00080124"/>
    <w:rsid w:val="00080840"/>
    <w:rsid w:val="00080AEC"/>
    <w:rsid w:val="00081A67"/>
    <w:rsid w:val="00081B64"/>
    <w:rsid w:val="00082602"/>
    <w:rsid w:val="0008262B"/>
    <w:rsid w:val="000826FE"/>
    <w:rsid w:val="0008272F"/>
    <w:rsid w:val="000830E8"/>
    <w:rsid w:val="000835A9"/>
    <w:rsid w:val="00083998"/>
    <w:rsid w:val="00083D20"/>
    <w:rsid w:val="00084F58"/>
    <w:rsid w:val="0008629E"/>
    <w:rsid w:val="000872C7"/>
    <w:rsid w:val="00087506"/>
    <w:rsid w:val="00090127"/>
    <w:rsid w:val="0009022B"/>
    <w:rsid w:val="000903B7"/>
    <w:rsid w:val="0009042D"/>
    <w:rsid w:val="000906C8"/>
    <w:rsid w:val="000907BE"/>
    <w:rsid w:val="00090F0F"/>
    <w:rsid w:val="00091012"/>
    <w:rsid w:val="00092060"/>
    <w:rsid w:val="0009233A"/>
    <w:rsid w:val="0009243C"/>
    <w:rsid w:val="000933C9"/>
    <w:rsid w:val="000944FC"/>
    <w:rsid w:val="000947A0"/>
    <w:rsid w:val="00094859"/>
    <w:rsid w:val="00094E2C"/>
    <w:rsid w:val="000965BF"/>
    <w:rsid w:val="0009661D"/>
    <w:rsid w:val="00096634"/>
    <w:rsid w:val="00097524"/>
    <w:rsid w:val="00097A16"/>
    <w:rsid w:val="00097B9A"/>
    <w:rsid w:val="000A024A"/>
    <w:rsid w:val="000A0AE9"/>
    <w:rsid w:val="000A12A4"/>
    <w:rsid w:val="000A140B"/>
    <w:rsid w:val="000A1413"/>
    <w:rsid w:val="000A192E"/>
    <w:rsid w:val="000A21C4"/>
    <w:rsid w:val="000A254A"/>
    <w:rsid w:val="000A2610"/>
    <w:rsid w:val="000A2C16"/>
    <w:rsid w:val="000A2CD7"/>
    <w:rsid w:val="000A34D9"/>
    <w:rsid w:val="000A38AF"/>
    <w:rsid w:val="000A49FE"/>
    <w:rsid w:val="000A5C60"/>
    <w:rsid w:val="000A5CD4"/>
    <w:rsid w:val="000A6254"/>
    <w:rsid w:val="000A62F1"/>
    <w:rsid w:val="000A65A3"/>
    <w:rsid w:val="000A6766"/>
    <w:rsid w:val="000A6A1C"/>
    <w:rsid w:val="000A6D38"/>
    <w:rsid w:val="000A7238"/>
    <w:rsid w:val="000A737B"/>
    <w:rsid w:val="000A7B43"/>
    <w:rsid w:val="000A7D98"/>
    <w:rsid w:val="000B025A"/>
    <w:rsid w:val="000B0AF2"/>
    <w:rsid w:val="000B0D49"/>
    <w:rsid w:val="000B150A"/>
    <w:rsid w:val="000B1BC1"/>
    <w:rsid w:val="000B2319"/>
    <w:rsid w:val="000B2F02"/>
    <w:rsid w:val="000B32BE"/>
    <w:rsid w:val="000B3C32"/>
    <w:rsid w:val="000B3F0E"/>
    <w:rsid w:val="000B3F99"/>
    <w:rsid w:val="000B4C93"/>
    <w:rsid w:val="000B51D4"/>
    <w:rsid w:val="000B5815"/>
    <w:rsid w:val="000B5F65"/>
    <w:rsid w:val="000B6207"/>
    <w:rsid w:val="000B6ECD"/>
    <w:rsid w:val="000B710E"/>
    <w:rsid w:val="000B7728"/>
    <w:rsid w:val="000B7836"/>
    <w:rsid w:val="000B7870"/>
    <w:rsid w:val="000C05CB"/>
    <w:rsid w:val="000C0853"/>
    <w:rsid w:val="000C0BEF"/>
    <w:rsid w:val="000C0E99"/>
    <w:rsid w:val="000C16A7"/>
    <w:rsid w:val="000C17D5"/>
    <w:rsid w:val="000C19E6"/>
    <w:rsid w:val="000C274F"/>
    <w:rsid w:val="000C2A7B"/>
    <w:rsid w:val="000C3469"/>
    <w:rsid w:val="000C35AB"/>
    <w:rsid w:val="000C3939"/>
    <w:rsid w:val="000C3BA1"/>
    <w:rsid w:val="000C41BC"/>
    <w:rsid w:val="000C4442"/>
    <w:rsid w:val="000C5317"/>
    <w:rsid w:val="000C585E"/>
    <w:rsid w:val="000C5DEB"/>
    <w:rsid w:val="000C7018"/>
    <w:rsid w:val="000C721D"/>
    <w:rsid w:val="000C72A8"/>
    <w:rsid w:val="000C7BD1"/>
    <w:rsid w:val="000D039B"/>
    <w:rsid w:val="000D0BA8"/>
    <w:rsid w:val="000D0E9D"/>
    <w:rsid w:val="000D0F26"/>
    <w:rsid w:val="000D1364"/>
    <w:rsid w:val="000D2205"/>
    <w:rsid w:val="000D3911"/>
    <w:rsid w:val="000D3C3F"/>
    <w:rsid w:val="000D412F"/>
    <w:rsid w:val="000D42A5"/>
    <w:rsid w:val="000D4639"/>
    <w:rsid w:val="000D4B1A"/>
    <w:rsid w:val="000D4DBE"/>
    <w:rsid w:val="000D50CF"/>
    <w:rsid w:val="000D54A0"/>
    <w:rsid w:val="000D5AD0"/>
    <w:rsid w:val="000D6280"/>
    <w:rsid w:val="000D62B6"/>
    <w:rsid w:val="000D743B"/>
    <w:rsid w:val="000D7743"/>
    <w:rsid w:val="000D78BC"/>
    <w:rsid w:val="000D7D10"/>
    <w:rsid w:val="000E04B9"/>
    <w:rsid w:val="000E0863"/>
    <w:rsid w:val="000E09A9"/>
    <w:rsid w:val="000E0D9B"/>
    <w:rsid w:val="000E0E24"/>
    <w:rsid w:val="000E10DE"/>
    <w:rsid w:val="000E14C1"/>
    <w:rsid w:val="000E194B"/>
    <w:rsid w:val="000E257C"/>
    <w:rsid w:val="000E398D"/>
    <w:rsid w:val="000E42DF"/>
    <w:rsid w:val="000E43C0"/>
    <w:rsid w:val="000E45EC"/>
    <w:rsid w:val="000E4C7B"/>
    <w:rsid w:val="000E561F"/>
    <w:rsid w:val="000E5C34"/>
    <w:rsid w:val="000E60D8"/>
    <w:rsid w:val="000E6133"/>
    <w:rsid w:val="000E679B"/>
    <w:rsid w:val="000E69F6"/>
    <w:rsid w:val="000E7072"/>
    <w:rsid w:val="000E72C1"/>
    <w:rsid w:val="000E73D0"/>
    <w:rsid w:val="000E7674"/>
    <w:rsid w:val="000E7925"/>
    <w:rsid w:val="000F06BC"/>
    <w:rsid w:val="000F0A9A"/>
    <w:rsid w:val="000F0B93"/>
    <w:rsid w:val="000F0F7A"/>
    <w:rsid w:val="000F1369"/>
    <w:rsid w:val="000F1A78"/>
    <w:rsid w:val="000F1DD6"/>
    <w:rsid w:val="000F1ED9"/>
    <w:rsid w:val="000F1F4F"/>
    <w:rsid w:val="000F24BE"/>
    <w:rsid w:val="000F2A3F"/>
    <w:rsid w:val="000F42E2"/>
    <w:rsid w:val="000F453B"/>
    <w:rsid w:val="000F5375"/>
    <w:rsid w:val="000F6DCD"/>
    <w:rsid w:val="000F75A9"/>
    <w:rsid w:val="00100002"/>
    <w:rsid w:val="00100C11"/>
    <w:rsid w:val="00100C36"/>
    <w:rsid w:val="00100D22"/>
    <w:rsid w:val="00100DCA"/>
    <w:rsid w:val="00101589"/>
    <w:rsid w:val="00102347"/>
    <w:rsid w:val="001024B5"/>
    <w:rsid w:val="00102E36"/>
    <w:rsid w:val="00103025"/>
    <w:rsid w:val="0010314B"/>
    <w:rsid w:val="00103CD8"/>
    <w:rsid w:val="001042D7"/>
    <w:rsid w:val="001042F2"/>
    <w:rsid w:val="0010472F"/>
    <w:rsid w:val="001055F2"/>
    <w:rsid w:val="00105850"/>
    <w:rsid w:val="00105B3B"/>
    <w:rsid w:val="001068AB"/>
    <w:rsid w:val="00106BD9"/>
    <w:rsid w:val="001072D9"/>
    <w:rsid w:val="0011006A"/>
    <w:rsid w:val="001103F3"/>
    <w:rsid w:val="0011049B"/>
    <w:rsid w:val="0011068F"/>
    <w:rsid w:val="001106DC"/>
    <w:rsid w:val="00110C23"/>
    <w:rsid w:val="0011103F"/>
    <w:rsid w:val="00111169"/>
    <w:rsid w:val="001111E1"/>
    <w:rsid w:val="001119A2"/>
    <w:rsid w:val="001123D0"/>
    <w:rsid w:val="00113077"/>
    <w:rsid w:val="001138CE"/>
    <w:rsid w:val="00113B94"/>
    <w:rsid w:val="0011433B"/>
    <w:rsid w:val="001146F3"/>
    <w:rsid w:val="00114B5A"/>
    <w:rsid w:val="0011527B"/>
    <w:rsid w:val="00115655"/>
    <w:rsid w:val="00115AD8"/>
    <w:rsid w:val="00115BB8"/>
    <w:rsid w:val="00116621"/>
    <w:rsid w:val="0011688A"/>
    <w:rsid w:val="00116ED4"/>
    <w:rsid w:val="00117026"/>
    <w:rsid w:val="00117971"/>
    <w:rsid w:val="00120055"/>
    <w:rsid w:val="00120548"/>
    <w:rsid w:val="001206D6"/>
    <w:rsid w:val="00120779"/>
    <w:rsid w:val="00120791"/>
    <w:rsid w:val="001209CA"/>
    <w:rsid w:val="00120E62"/>
    <w:rsid w:val="0012124F"/>
    <w:rsid w:val="00121581"/>
    <w:rsid w:val="00121AF9"/>
    <w:rsid w:val="00121BC4"/>
    <w:rsid w:val="00123355"/>
    <w:rsid w:val="00123D66"/>
    <w:rsid w:val="00123F27"/>
    <w:rsid w:val="0012435D"/>
    <w:rsid w:val="00124A40"/>
    <w:rsid w:val="00125A59"/>
    <w:rsid w:val="00125AE7"/>
    <w:rsid w:val="00125C9E"/>
    <w:rsid w:val="00125D08"/>
    <w:rsid w:val="00126466"/>
    <w:rsid w:val="00126FF3"/>
    <w:rsid w:val="00127402"/>
    <w:rsid w:val="00130539"/>
    <w:rsid w:val="00130F9F"/>
    <w:rsid w:val="001323AE"/>
    <w:rsid w:val="001324A5"/>
    <w:rsid w:val="001324BB"/>
    <w:rsid w:val="00133AB0"/>
    <w:rsid w:val="00133EE3"/>
    <w:rsid w:val="0013455A"/>
    <w:rsid w:val="001347BB"/>
    <w:rsid w:val="00134825"/>
    <w:rsid w:val="00135651"/>
    <w:rsid w:val="001357B2"/>
    <w:rsid w:val="00135D74"/>
    <w:rsid w:val="00135E90"/>
    <w:rsid w:val="00136711"/>
    <w:rsid w:val="0013679C"/>
    <w:rsid w:val="00136885"/>
    <w:rsid w:val="00136A9A"/>
    <w:rsid w:val="00136F58"/>
    <w:rsid w:val="001371C8"/>
    <w:rsid w:val="001379C1"/>
    <w:rsid w:val="00140F37"/>
    <w:rsid w:val="00141836"/>
    <w:rsid w:val="00141B5C"/>
    <w:rsid w:val="00142BE0"/>
    <w:rsid w:val="00142CC0"/>
    <w:rsid w:val="00142DDB"/>
    <w:rsid w:val="00142FC8"/>
    <w:rsid w:val="001430CA"/>
    <w:rsid w:val="001436D6"/>
    <w:rsid w:val="00143795"/>
    <w:rsid w:val="001437B7"/>
    <w:rsid w:val="00143EB4"/>
    <w:rsid w:val="00144038"/>
    <w:rsid w:val="001444C9"/>
    <w:rsid w:val="00145619"/>
    <w:rsid w:val="001459B5"/>
    <w:rsid w:val="00145A32"/>
    <w:rsid w:val="001461ED"/>
    <w:rsid w:val="00146FCB"/>
    <w:rsid w:val="00146FD9"/>
    <w:rsid w:val="00150EAA"/>
    <w:rsid w:val="001511CF"/>
    <w:rsid w:val="00151B2F"/>
    <w:rsid w:val="00152138"/>
    <w:rsid w:val="0015222A"/>
    <w:rsid w:val="00152A48"/>
    <w:rsid w:val="00152CA7"/>
    <w:rsid w:val="00152F3A"/>
    <w:rsid w:val="00153079"/>
    <w:rsid w:val="00153346"/>
    <w:rsid w:val="00153E33"/>
    <w:rsid w:val="00154435"/>
    <w:rsid w:val="00154A6E"/>
    <w:rsid w:val="00154B58"/>
    <w:rsid w:val="00154D90"/>
    <w:rsid w:val="001550B8"/>
    <w:rsid w:val="00155329"/>
    <w:rsid w:val="00155A12"/>
    <w:rsid w:val="00155CB9"/>
    <w:rsid w:val="0015634F"/>
    <w:rsid w:val="00156C47"/>
    <w:rsid w:val="00156E45"/>
    <w:rsid w:val="00156E4E"/>
    <w:rsid w:val="00156F3E"/>
    <w:rsid w:val="00157483"/>
    <w:rsid w:val="001574E2"/>
    <w:rsid w:val="001579CC"/>
    <w:rsid w:val="001600F5"/>
    <w:rsid w:val="001602F0"/>
    <w:rsid w:val="00160EBB"/>
    <w:rsid w:val="00161086"/>
    <w:rsid w:val="0016143C"/>
    <w:rsid w:val="00161C4A"/>
    <w:rsid w:val="00162045"/>
    <w:rsid w:val="001626A8"/>
    <w:rsid w:val="00162804"/>
    <w:rsid w:val="00162DD7"/>
    <w:rsid w:val="00162E75"/>
    <w:rsid w:val="0016335F"/>
    <w:rsid w:val="001633D5"/>
    <w:rsid w:val="0016376B"/>
    <w:rsid w:val="00163F68"/>
    <w:rsid w:val="00163FE4"/>
    <w:rsid w:val="00164699"/>
    <w:rsid w:val="001648AB"/>
    <w:rsid w:val="001652A0"/>
    <w:rsid w:val="00165A80"/>
    <w:rsid w:val="00165E15"/>
    <w:rsid w:val="00165FB7"/>
    <w:rsid w:val="00166A46"/>
    <w:rsid w:val="00166AD0"/>
    <w:rsid w:val="00167455"/>
    <w:rsid w:val="001705B0"/>
    <w:rsid w:val="001720AE"/>
    <w:rsid w:val="00172E26"/>
    <w:rsid w:val="001737D3"/>
    <w:rsid w:val="00173A3B"/>
    <w:rsid w:val="00173BF1"/>
    <w:rsid w:val="00173C2E"/>
    <w:rsid w:val="00173E27"/>
    <w:rsid w:val="0017478F"/>
    <w:rsid w:val="00174C29"/>
    <w:rsid w:val="00174DC9"/>
    <w:rsid w:val="00175126"/>
    <w:rsid w:val="00175354"/>
    <w:rsid w:val="00175B37"/>
    <w:rsid w:val="001764F8"/>
    <w:rsid w:val="001766EA"/>
    <w:rsid w:val="00177076"/>
    <w:rsid w:val="001772E6"/>
    <w:rsid w:val="00177A59"/>
    <w:rsid w:val="00177E8D"/>
    <w:rsid w:val="001805D0"/>
    <w:rsid w:val="001808DF"/>
    <w:rsid w:val="00180908"/>
    <w:rsid w:val="0018098A"/>
    <w:rsid w:val="001813A9"/>
    <w:rsid w:val="0018148E"/>
    <w:rsid w:val="00181541"/>
    <w:rsid w:val="001820CB"/>
    <w:rsid w:val="0018217A"/>
    <w:rsid w:val="0018255C"/>
    <w:rsid w:val="00182A9E"/>
    <w:rsid w:val="001832B1"/>
    <w:rsid w:val="001834D4"/>
    <w:rsid w:val="00183A0F"/>
    <w:rsid w:val="001844B8"/>
    <w:rsid w:val="001851E4"/>
    <w:rsid w:val="00185740"/>
    <w:rsid w:val="00185A0A"/>
    <w:rsid w:val="00185A88"/>
    <w:rsid w:val="00186060"/>
    <w:rsid w:val="00186405"/>
    <w:rsid w:val="00186516"/>
    <w:rsid w:val="001867B1"/>
    <w:rsid w:val="00186F3B"/>
    <w:rsid w:val="00187137"/>
    <w:rsid w:val="00187FA2"/>
    <w:rsid w:val="00190BE2"/>
    <w:rsid w:val="00191476"/>
    <w:rsid w:val="00191E12"/>
    <w:rsid w:val="001928E2"/>
    <w:rsid w:val="00192F99"/>
    <w:rsid w:val="00194000"/>
    <w:rsid w:val="00194235"/>
    <w:rsid w:val="0019486F"/>
    <w:rsid w:val="001948CA"/>
    <w:rsid w:val="0019557B"/>
    <w:rsid w:val="00195A56"/>
    <w:rsid w:val="0019606D"/>
    <w:rsid w:val="0019667B"/>
    <w:rsid w:val="001968D8"/>
    <w:rsid w:val="00196CBD"/>
    <w:rsid w:val="00196CD0"/>
    <w:rsid w:val="00197C9E"/>
    <w:rsid w:val="001A0331"/>
    <w:rsid w:val="001A0605"/>
    <w:rsid w:val="001A065E"/>
    <w:rsid w:val="001A09B7"/>
    <w:rsid w:val="001A0A1F"/>
    <w:rsid w:val="001A0D1F"/>
    <w:rsid w:val="001A100A"/>
    <w:rsid w:val="001A1119"/>
    <w:rsid w:val="001A15DA"/>
    <w:rsid w:val="001A1A3D"/>
    <w:rsid w:val="001A1AEC"/>
    <w:rsid w:val="001A1BF0"/>
    <w:rsid w:val="001A3114"/>
    <w:rsid w:val="001A316E"/>
    <w:rsid w:val="001A3B03"/>
    <w:rsid w:val="001A4018"/>
    <w:rsid w:val="001A4A33"/>
    <w:rsid w:val="001A5833"/>
    <w:rsid w:val="001A60D9"/>
    <w:rsid w:val="001A6480"/>
    <w:rsid w:val="001A69BD"/>
    <w:rsid w:val="001A6DDC"/>
    <w:rsid w:val="001A749A"/>
    <w:rsid w:val="001A777C"/>
    <w:rsid w:val="001B0C76"/>
    <w:rsid w:val="001B0E99"/>
    <w:rsid w:val="001B1145"/>
    <w:rsid w:val="001B18FF"/>
    <w:rsid w:val="001B1967"/>
    <w:rsid w:val="001B1E47"/>
    <w:rsid w:val="001B24F0"/>
    <w:rsid w:val="001B25B5"/>
    <w:rsid w:val="001B26C9"/>
    <w:rsid w:val="001B272E"/>
    <w:rsid w:val="001B3835"/>
    <w:rsid w:val="001B4302"/>
    <w:rsid w:val="001B4B0A"/>
    <w:rsid w:val="001B544B"/>
    <w:rsid w:val="001B5626"/>
    <w:rsid w:val="001B58FC"/>
    <w:rsid w:val="001B5923"/>
    <w:rsid w:val="001B5C1D"/>
    <w:rsid w:val="001B5E99"/>
    <w:rsid w:val="001B5F38"/>
    <w:rsid w:val="001B6376"/>
    <w:rsid w:val="001B63F0"/>
    <w:rsid w:val="001B641C"/>
    <w:rsid w:val="001B6CB8"/>
    <w:rsid w:val="001B6E45"/>
    <w:rsid w:val="001B77ED"/>
    <w:rsid w:val="001B7DC2"/>
    <w:rsid w:val="001C0034"/>
    <w:rsid w:val="001C01ED"/>
    <w:rsid w:val="001C0292"/>
    <w:rsid w:val="001C04D4"/>
    <w:rsid w:val="001C0A4D"/>
    <w:rsid w:val="001C0FBA"/>
    <w:rsid w:val="001C1AF6"/>
    <w:rsid w:val="001C301B"/>
    <w:rsid w:val="001C3021"/>
    <w:rsid w:val="001C3CD3"/>
    <w:rsid w:val="001C3F8F"/>
    <w:rsid w:val="001C4815"/>
    <w:rsid w:val="001C49FD"/>
    <w:rsid w:val="001C4D83"/>
    <w:rsid w:val="001C4F5C"/>
    <w:rsid w:val="001C504A"/>
    <w:rsid w:val="001C56BD"/>
    <w:rsid w:val="001C5987"/>
    <w:rsid w:val="001C6548"/>
    <w:rsid w:val="001C6A3D"/>
    <w:rsid w:val="001C7D8B"/>
    <w:rsid w:val="001C7DB6"/>
    <w:rsid w:val="001D08A3"/>
    <w:rsid w:val="001D08C1"/>
    <w:rsid w:val="001D0BAF"/>
    <w:rsid w:val="001D1095"/>
    <w:rsid w:val="001D1607"/>
    <w:rsid w:val="001D17F4"/>
    <w:rsid w:val="001D1845"/>
    <w:rsid w:val="001D1A6D"/>
    <w:rsid w:val="001D1E89"/>
    <w:rsid w:val="001D203B"/>
    <w:rsid w:val="001D2EC3"/>
    <w:rsid w:val="001D3CC9"/>
    <w:rsid w:val="001D3E73"/>
    <w:rsid w:val="001D3F0B"/>
    <w:rsid w:val="001D4F1F"/>
    <w:rsid w:val="001D516A"/>
    <w:rsid w:val="001D62DF"/>
    <w:rsid w:val="001D6C73"/>
    <w:rsid w:val="001D6F7E"/>
    <w:rsid w:val="001D7099"/>
    <w:rsid w:val="001D75A9"/>
    <w:rsid w:val="001D7E92"/>
    <w:rsid w:val="001D7ED8"/>
    <w:rsid w:val="001E00C2"/>
    <w:rsid w:val="001E091F"/>
    <w:rsid w:val="001E138C"/>
    <w:rsid w:val="001E1AE2"/>
    <w:rsid w:val="001E1B58"/>
    <w:rsid w:val="001E218A"/>
    <w:rsid w:val="001E2204"/>
    <w:rsid w:val="001E2BB2"/>
    <w:rsid w:val="001E2C3D"/>
    <w:rsid w:val="001E2F72"/>
    <w:rsid w:val="001E30FD"/>
    <w:rsid w:val="001E322D"/>
    <w:rsid w:val="001E32CB"/>
    <w:rsid w:val="001E36A4"/>
    <w:rsid w:val="001E3A0A"/>
    <w:rsid w:val="001E3B50"/>
    <w:rsid w:val="001E3BE8"/>
    <w:rsid w:val="001E42CE"/>
    <w:rsid w:val="001E43E5"/>
    <w:rsid w:val="001E4521"/>
    <w:rsid w:val="001E4E85"/>
    <w:rsid w:val="001E56D9"/>
    <w:rsid w:val="001E57DF"/>
    <w:rsid w:val="001E62A7"/>
    <w:rsid w:val="001E7310"/>
    <w:rsid w:val="001E765D"/>
    <w:rsid w:val="001F0123"/>
    <w:rsid w:val="001F0346"/>
    <w:rsid w:val="001F0631"/>
    <w:rsid w:val="001F0849"/>
    <w:rsid w:val="001F0945"/>
    <w:rsid w:val="001F1976"/>
    <w:rsid w:val="001F1CCD"/>
    <w:rsid w:val="001F1FA6"/>
    <w:rsid w:val="001F2396"/>
    <w:rsid w:val="001F23AB"/>
    <w:rsid w:val="001F2999"/>
    <w:rsid w:val="001F2ABE"/>
    <w:rsid w:val="001F33A8"/>
    <w:rsid w:val="001F33BF"/>
    <w:rsid w:val="001F34AA"/>
    <w:rsid w:val="001F3CB0"/>
    <w:rsid w:val="001F3FC2"/>
    <w:rsid w:val="001F41F6"/>
    <w:rsid w:val="001F44C4"/>
    <w:rsid w:val="001F4691"/>
    <w:rsid w:val="001F49FC"/>
    <w:rsid w:val="001F4A49"/>
    <w:rsid w:val="001F50BC"/>
    <w:rsid w:val="001F5C9A"/>
    <w:rsid w:val="001F60E7"/>
    <w:rsid w:val="001F692A"/>
    <w:rsid w:val="001F6EE5"/>
    <w:rsid w:val="001F7151"/>
    <w:rsid w:val="001F7307"/>
    <w:rsid w:val="001F7376"/>
    <w:rsid w:val="001F7A49"/>
    <w:rsid w:val="002004C2"/>
    <w:rsid w:val="002009C9"/>
    <w:rsid w:val="002009D1"/>
    <w:rsid w:val="00200E71"/>
    <w:rsid w:val="00201151"/>
    <w:rsid w:val="002014C2"/>
    <w:rsid w:val="00201627"/>
    <w:rsid w:val="00201E69"/>
    <w:rsid w:val="00202103"/>
    <w:rsid w:val="00202A77"/>
    <w:rsid w:val="00203F27"/>
    <w:rsid w:val="0020407D"/>
    <w:rsid w:val="0020435C"/>
    <w:rsid w:val="00205F91"/>
    <w:rsid w:val="0020631F"/>
    <w:rsid w:val="002063D7"/>
    <w:rsid w:val="002064C8"/>
    <w:rsid w:val="00206B25"/>
    <w:rsid w:val="00207489"/>
    <w:rsid w:val="00207509"/>
    <w:rsid w:val="00207AE9"/>
    <w:rsid w:val="00207B9B"/>
    <w:rsid w:val="002111FC"/>
    <w:rsid w:val="00211C97"/>
    <w:rsid w:val="002121A1"/>
    <w:rsid w:val="00212364"/>
    <w:rsid w:val="00212A08"/>
    <w:rsid w:val="00213036"/>
    <w:rsid w:val="002130DD"/>
    <w:rsid w:val="002134DD"/>
    <w:rsid w:val="002139AB"/>
    <w:rsid w:val="00213C98"/>
    <w:rsid w:val="00213CFF"/>
    <w:rsid w:val="0021516F"/>
    <w:rsid w:val="00215261"/>
    <w:rsid w:val="00215B04"/>
    <w:rsid w:val="00217585"/>
    <w:rsid w:val="00217846"/>
    <w:rsid w:val="002200CD"/>
    <w:rsid w:val="00220350"/>
    <w:rsid w:val="00220F57"/>
    <w:rsid w:val="0022129C"/>
    <w:rsid w:val="0022189D"/>
    <w:rsid w:val="00221AFD"/>
    <w:rsid w:val="00222067"/>
    <w:rsid w:val="002220C2"/>
    <w:rsid w:val="00222374"/>
    <w:rsid w:val="002225A4"/>
    <w:rsid w:val="00222956"/>
    <w:rsid w:val="00222CAC"/>
    <w:rsid w:val="00222CCF"/>
    <w:rsid w:val="00222D9B"/>
    <w:rsid w:val="00222F36"/>
    <w:rsid w:val="00223A86"/>
    <w:rsid w:val="002240C9"/>
    <w:rsid w:val="00224E95"/>
    <w:rsid w:val="00225224"/>
    <w:rsid w:val="002252A4"/>
    <w:rsid w:val="002255B1"/>
    <w:rsid w:val="002255E3"/>
    <w:rsid w:val="002257B4"/>
    <w:rsid w:val="00225EAC"/>
    <w:rsid w:val="002275F2"/>
    <w:rsid w:val="00227EB8"/>
    <w:rsid w:val="00230C40"/>
    <w:rsid w:val="00231330"/>
    <w:rsid w:val="002315CB"/>
    <w:rsid w:val="002334D1"/>
    <w:rsid w:val="00233512"/>
    <w:rsid w:val="002336C4"/>
    <w:rsid w:val="00233868"/>
    <w:rsid w:val="002339C0"/>
    <w:rsid w:val="00233AB8"/>
    <w:rsid w:val="00233BCE"/>
    <w:rsid w:val="00233D18"/>
    <w:rsid w:val="00233F94"/>
    <w:rsid w:val="0023437B"/>
    <w:rsid w:val="00234A59"/>
    <w:rsid w:val="00234CAB"/>
    <w:rsid w:val="00235A8B"/>
    <w:rsid w:val="00235D0F"/>
    <w:rsid w:val="00236220"/>
    <w:rsid w:val="00236CA0"/>
    <w:rsid w:val="00236D86"/>
    <w:rsid w:val="00237245"/>
    <w:rsid w:val="00237A96"/>
    <w:rsid w:val="00237D2B"/>
    <w:rsid w:val="00240953"/>
    <w:rsid w:val="00240A34"/>
    <w:rsid w:val="00240AFD"/>
    <w:rsid w:val="00240F7B"/>
    <w:rsid w:val="0024101D"/>
    <w:rsid w:val="00241209"/>
    <w:rsid w:val="00242539"/>
    <w:rsid w:val="0024352A"/>
    <w:rsid w:val="0024393F"/>
    <w:rsid w:val="00243D04"/>
    <w:rsid w:val="00243DF7"/>
    <w:rsid w:val="00243F10"/>
    <w:rsid w:val="00243FB1"/>
    <w:rsid w:val="0024404F"/>
    <w:rsid w:val="002445DB"/>
    <w:rsid w:val="00244D2E"/>
    <w:rsid w:val="0024500D"/>
    <w:rsid w:val="00245972"/>
    <w:rsid w:val="00245C13"/>
    <w:rsid w:val="00246179"/>
    <w:rsid w:val="00246282"/>
    <w:rsid w:val="00246828"/>
    <w:rsid w:val="0024683E"/>
    <w:rsid w:val="0024686F"/>
    <w:rsid w:val="0024698F"/>
    <w:rsid w:val="00246BF9"/>
    <w:rsid w:val="002471DB"/>
    <w:rsid w:val="00247530"/>
    <w:rsid w:val="00247655"/>
    <w:rsid w:val="00247DC2"/>
    <w:rsid w:val="00250184"/>
    <w:rsid w:val="002506F4"/>
    <w:rsid w:val="0025104D"/>
    <w:rsid w:val="002511F4"/>
    <w:rsid w:val="00251205"/>
    <w:rsid w:val="002515DF"/>
    <w:rsid w:val="00251A06"/>
    <w:rsid w:val="00251D38"/>
    <w:rsid w:val="00251D62"/>
    <w:rsid w:val="00251FD4"/>
    <w:rsid w:val="00252A1A"/>
    <w:rsid w:val="00253590"/>
    <w:rsid w:val="00253596"/>
    <w:rsid w:val="00253673"/>
    <w:rsid w:val="002538AF"/>
    <w:rsid w:val="00253BD4"/>
    <w:rsid w:val="002541DC"/>
    <w:rsid w:val="002545F3"/>
    <w:rsid w:val="00254DBF"/>
    <w:rsid w:val="00254E7D"/>
    <w:rsid w:val="0025639B"/>
    <w:rsid w:val="002563AE"/>
    <w:rsid w:val="002564F6"/>
    <w:rsid w:val="00256A0F"/>
    <w:rsid w:val="002572AD"/>
    <w:rsid w:val="00257488"/>
    <w:rsid w:val="002576B2"/>
    <w:rsid w:val="00257FA2"/>
    <w:rsid w:val="00260186"/>
    <w:rsid w:val="00260779"/>
    <w:rsid w:val="00260BD5"/>
    <w:rsid w:val="00260DD0"/>
    <w:rsid w:val="00260E89"/>
    <w:rsid w:val="002611E9"/>
    <w:rsid w:val="002618A0"/>
    <w:rsid w:val="002618BD"/>
    <w:rsid w:val="0026289F"/>
    <w:rsid w:val="00262EBC"/>
    <w:rsid w:val="00262F9D"/>
    <w:rsid w:val="002635E0"/>
    <w:rsid w:val="0026384D"/>
    <w:rsid w:val="00263CFD"/>
    <w:rsid w:val="00264428"/>
    <w:rsid w:val="002645CD"/>
    <w:rsid w:val="00264E30"/>
    <w:rsid w:val="00264FC6"/>
    <w:rsid w:val="00265AD5"/>
    <w:rsid w:val="00265CBF"/>
    <w:rsid w:val="002665BF"/>
    <w:rsid w:val="00266C84"/>
    <w:rsid w:val="00266CDB"/>
    <w:rsid w:val="00267398"/>
    <w:rsid w:val="0026744B"/>
    <w:rsid w:val="0026763D"/>
    <w:rsid w:val="00267B77"/>
    <w:rsid w:val="002703B3"/>
    <w:rsid w:val="002704FF"/>
    <w:rsid w:val="0027084B"/>
    <w:rsid w:val="002717BC"/>
    <w:rsid w:val="0027188C"/>
    <w:rsid w:val="00271CE5"/>
    <w:rsid w:val="00271DE3"/>
    <w:rsid w:val="00272088"/>
    <w:rsid w:val="00272540"/>
    <w:rsid w:val="0027278B"/>
    <w:rsid w:val="00272BFA"/>
    <w:rsid w:val="00272D54"/>
    <w:rsid w:val="00273176"/>
    <w:rsid w:val="0027325C"/>
    <w:rsid w:val="002733CB"/>
    <w:rsid w:val="00273A6E"/>
    <w:rsid w:val="00273EB2"/>
    <w:rsid w:val="00273FA9"/>
    <w:rsid w:val="00274883"/>
    <w:rsid w:val="0027511C"/>
    <w:rsid w:val="002756EC"/>
    <w:rsid w:val="002759E9"/>
    <w:rsid w:val="00276657"/>
    <w:rsid w:val="00276AD5"/>
    <w:rsid w:val="00276C3A"/>
    <w:rsid w:val="00277224"/>
    <w:rsid w:val="00277504"/>
    <w:rsid w:val="002778F0"/>
    <w:rsid w:val="002800D9"/>
    <w:rsid w:val="00281265"/>
    <w:rsid w:val="00281BFC"/>
    <w:rsid w:val="00282020"/>
    <w:rsid w:val="0028279C"/>
    <w:rsid w:val="0028287F"/>
    <w:rsid w:val="00282C34"/>
    <w:rsid w:val="00282FF5"/>
    <w:rsid w:val="00283342"/>
    <w:rsid w:val="00283723"/>
    <w:rsid w:val="0028374C"/>
    <w:rsid w:val="00283F76"/>
    <w:rsid w:val="002841E6"/>
    <w:rsid w:val="00284EB4"/>
    <w:rsid w:val="0028514C"/>
    <w:rsid w:val="00285B00"/>
    <w:rsid w:val="0028618B"/>
    <w:rsid w:val="00286275"/>
    <w:rsid w:val="00286A18"/>
    <w:rsid w:val="00286D32"/>
    <w:rsid w:val="00287D18"/>
    <w:rsid w:val="00290269"/>
    <w:rsid w:val="00290338"/>
    <w:rsid w:val="00290570"/>
    <w:rsid w:val="00290B51"/>
    <w:rsid w:val="00290E60"/>
    <w:rsid w:val="00290F6F"/>
    <w:rsid w:val="0029110C"/>
    <w:rsid w:val="002912DD"/>
    <w:rsid w:val="002920EF"/>
    <w:rsid w:val="00292A44"/>
    <w:rsid w:val="00293032"/>
    <w:rsid w:val="00293964"/>
    <w:rsid w:val="00293D96"/>
    <w:rsid w:val="00293DAF"/>
    <w:rsid w:val="00293EE3"/>
    <w:rsid w:val="0029431B"/>
    <w:rsid w:val="002951CB"/>
    <w:rsid w:val="002956FF"/>
    <w:rsid w:val="00296076"/>
    <w:rsid w:val="00296D61"/>
    <w:rsid w:val="00296DC2"/>
    <w:rsid w:val="00296EF9"/>
    <w:rsid w:val="002977E6"/>
    <w:rsid w:val="002A168C"/>
    <w:rsid w:val="002A20F4"/>
    <w:rsid w:val="002A284D"/>
    <w:rsid w:val="002A2B0A"/>
    <w:rsid w:val="002A2B69"/>
    <w:rsid w:val="002A2F5B"/>
    <w:rsid w:val="002A3475"/>
    <w:rsid w:val="002A34D0"/>
    <w:rsid w:val="002A37EB"/>
    <w:rsid w:val="002A3CEB"/>
    <w:rsid w:val="002A42D1"/>
    <w:rsid w:val="002A467C"/>
    <w:rsid w:val="002A4751"/>
    <w:rsid w:val="002A5188"/>
    <w:rsid w:val="002A54B5"/>
    <w:rsid w:val="002A55C1"/>
    <w:rsid w:val="002A55FA"/>
    <w:rsid w:val="002A5AD4"/>
    <w:rsid w:val="002A5D55"/>
    <w:rsid w:val="002A62EA"/>
    <w:rsid w:val="002A64D3"/>
    <w:rsid w:val="002A6730"/>
    <w:rsid w:val="002A73AB"/>
    <w:rsid w:val="002A75B7"/>
    <w:rsid w:val="002A786B"/>
    <w:rsid w:val="002A7931"/>
    <w:rsid w:val="002A7EB6"/>
    <w:rsid w:val="002B02D9"/>
    <w:rsid w:val="002B0794"/>
    <w:rsid w:val="002B0853"/>
    <w:rsid w:val="002B10BA"/>
    <w:rsid w:val="002B1672"/>
    <w:rsid w:val="002B1D86"/>
    <w:rsid w:val="002B23C5"/>
    <w:rsid w:val="002B241C"/>
    <w:rsid w:val="002B27BB"/>
    <w:rsid w:val="002B2881"/>
    <w:rsid w:val="002B2A21"/>
    <w:rsid w:val="002B2E17"/>
    <w:rsid w:val="002B3346"/>
    <w:rsid w:val="002B3AB8"/>
    <w:rsid w:val="002B4261"/>
    <w:rsid w:val="002B4581"/>
    <w:rsid w:val="002B4E6C"/>
    <w:rsid w:val="002B5351"/>
    <w:rsid w:val="002B58D6"/>
    <w:rsid w:val="002B5930"/>
    <w:rsid w:val="002B5976"/>
    <w:rsid w:val="002B5C98"/>
    <w:rsid w:val="002B5DA9"/>
    <w:rsid w:val="002B64C3"/>
    <w:rsid w:val="002B6696"/>
    <w:rsid w:val="002B675C"/>
    <w:rsid w:val="002B72A2"/>
    <w:rsid w:val="002B7315"/>
    <w:rsid w:val="002C0545"/>
    <w:rsid w:val="002C056D"/>
    <w:rsid w:val="002C0CAE"/>
    <w:rsid w:val="002C1402"/>
    <w:rsid w:val="002C1766"/>
    <w:rsid w:val="002C18A8"/>
    <w:rsid w:val="002C1B9C"/>
    <w:rsid w:val="002C25E8"/>
    <w:rsid w:val="002C2795"/>
    <w:rsid w:val="002C2AA9"/>
    <w:rsid w:val="002C2D19"/>
    <w:rsid w:val="002C2DBC"/>
    <w:rsid w:val="002C33EF"/>
    <w:rsid w:val="002C352E"/>
    <w:rsid w:val="002C4026"/>
    <w:rsid w:val="002C4679"/>
    <w:rsid w:val="002C4720"/>
    <w:rsid w:val="002C4FF9"/>
    <w:rsid w:val="002C5478"/>
    <w:rsid w:val="002C56D0"/>
    <w:rsid w:val="002C59E9"/>
    <w:rsid w:val="002C5F19"/>
    <w:rsid w:val="002C61FF"/>
    <w:rsid w:val="002C62F5"/>
    <w:rsid w:val="002C6702"/>
    <w:rsid w:val="002C6779"/>
    <w:rsid w:val="002C685C"/>
    <w:rsid w:val="002C6C95"/>
    <w:rsid w:val="002C7707"/>
    <w:rsid w:val="002D02DE"/>
    <w:rsid w:val="002D0497"/>
    <w:rsid w:val="002D109F"/>
    <w:rsid w:val="002D18E5"/>
    <w:rsid w:val="002D1C5B"/>
    <w:rsid w:val="002D2117"/>
    <w:rsid w:val="002D2817"/>
    <w:rsid w:val="002D2CE3"/>
    <w:rsid w:val="002D2E48"/>
    <w:rsid w:val="002D2F83"/>
    <w:rsid w:val="002D3305"/>
    <w:rsid w:val="002D3C00"/>
    <w:rsid w:val="002D3C0B"/>
    <w:rsid w:val="002D3D93"/>
    <w:rsid w:val="002D3FC0"/>
    <w:rsid w:val="002D48A4"/>
    <w:rsid w:val="002D4A87"/>
    <w:rsid w:val="002D4D63"/>
    <w:rsid w:val="002D4ECC"/>
    <w:rsid w:val="002D4EF5"/>
    <w:rsid w:val="002D70C6"/>
    <w:rsid w:val="002D7486"/>
    <w:rsid w:val="002D77BF"/>
    <w:rsid w:val="002D7F08"/>
    <w:rsid w:val="002E014A"/>
    <w:rsid w:val="002E01D3"/>
    <w:rsid w:val="002E0299"/>
    <w:rsid w:val="002E0376"/>
    <w:rsid w:val="002E06A4"/>
    <w:rsid w:val="002E0772"/>
    <w:rsid w:val="002E0BFB"/>
    <w:rsid w:val="002E0D91"/>
    <w:rsid w:val="002E17E7"/>
    <w:rsid w:val="002E1C32"/>
    <w:rsid w:val="002E21C8"/>
    <w:rsid w:val="002E2E0C"/>
    <w:rsid w:val="002E3119"/>
    <w:rsid w:val="002E324F"/>
    <w:rsid w:val="002E3419"/>
    <w:rsid w:val="002E3B1E"/>
    <w:rsid w:val="002E3CCB"/>
    <w:rsid w:val="002E3F48"/>
    <w:rsid w:val="002E434A"/>
    <w:rsid w:val="002E469C"/>
    <w:rsid w:val="002E56AA"/>
    <w:rsid w:val="002E644B"/>
    <w:rsid w:val="002E654F"/>
    <w:rsid w:val="002E68AB"/>
    <w:rsid w:val="002E6B59"/>
    <w:rsid w:val="002E6DD5"/>
    <w:rsid w:val="002E782D"/>
    <w:rsid w:val="002E7A54"/>
    <w:rsid w:val="002E7D73"/>
    <w:rsid w:val="002F034A"/>
    <w:rsid w:val="002F0430"/>
    <w:rsid w:val="002F063B"/>
    <w:rsid w:val="002F0BAC"/>
    <w:rsid w:val="002F1012"/>
    <w:rsid w:val="002F10C0"/>
    <w:rsid w:val="002F156E"/>
    <w:rsid w:val="002F168D"/>
    <w:rsid w:val="002F19F7"/>
    <w:rsid w:val="002F1F69"/>
    <w:rsid w:val="002F2303"/>
    <w:rsid w:val="002F25E7"/>
    <w:rsid w:val="002F3E2F"/>
    <w:rsid w:val="002F3E69"/>
    <w:rsid w:val="002F3F45"/>
    <w:rsid w:val="002F46E3"/>
    <w:rsid w:val="002F533B"/>
    <w:rsid w:val="002F55E2"/>
    <w:rsid w:val="002F6CCF"/>
    <w:rsid w:val="002F6F7E"/>
    <w:rsid w:val="002F7BAB"/>
    <w:rsid w:val="002F7D89"/>
    <w:rsid w:val="0030048E"/>
    <w:rsid w:val="00300EAB"/>
    <w:rsid w:val="003011A9"/>
    <w:rsid w:val="003016EA"/>
    <w:rsid w:val="00301717"/>
    <w:rsid w:val="003017F1"/>
    <w:rsid w:val="00302479"/>
    <w:rsid w:val="00303102"/>
    <w:rsid w:val="00303302"/>
    <w:rsid w:val="00303A35"/>
    <w:rsid w:val="00303A96"/>
    <w:rsid w:val="00303B14"/>
    <w:rsid w:val="00303DE2"/>
    <w:rsid w:val="003043D5"/>
    <w:rsid w:val="003044DE"/>
    <w:rsid w:val="00304869"/>
    <w:rsid w:val="00304991"/>
    <w:rsid w:val="00304FD9"/>
    <w:rsid w:val="003054C6"/>
    <w:rsid w:val="00305A4E"/>
    <w:rsid w:val="00305DAD"/>
    <w:rsid w:val="00306B97"/>
    <w:rsid w:val="003071D4"/>
    <w:rsid w:val="00307441"/>
    <w:rsid w:val="003074C2"/>
    <w:rsid w:val="00307A75"/>
    <w:rsid w:val="00307D86"/>
    <w:rsid w:val="00310116"/>
    <w:rsid w:val="00310A75"/>
    <w:rsid w:val="003113B2"/>
    <w:rsid w:val="003114CE"/>
    <w:rsid w:val="00311519"/>
    <w:rsid w:val="00311625"/>
    <w:rsid w:val="00311793"/>
    <w:rsid w:val="003121F1"/>
    <w:rsid w:val="003124ED"/>
    <w:rsid w:val="00313480"/>
    <w:rsid w:val="00313513"/>
    <w:rsid w:val="00314861"/>
    <w:rsid w:val="00314BA0"/>
    <w:rsid w:val="00314BC5"/>
    <w:rsid w:val="00314D0D"/>
    <w:rsid w:val="0031518F"/>
    <w:rsid w:val="003155FF"/>
    <w:rsid w:val="00315761"/>
    <w:rsid w:val="00315DC9"/>
    <w:rsid w:val="003160B3"/>
    <w:rsid w:val="003160E6"/>
    <w:rsid w:val="00316B1B"/>
    <w:rsid w:val="00317940"/>
    <w:rsid w:val="00317C32"/>
    <w:rsid w:val="00317CA2"/>
    <w:rsid w:val="00320304"/>
    <w:rsid w:val="00320B80"/>
    <w:rsid w:val="00320EB4"/>
    <w:rsid w:val="0032191F"/>
    <w:rsid w:val="00321BB4"/>
    <w:rsid w:val="00321D58"/>
    <w:rsid w:val="00322A07"/>
    <w:rsid w:val="00322C9C"/>
    <w:rsid w:val="00322CEE"/>
    <w:rsid w:val="003234A4"/>
    <w:rsid w:val="00323924"/>
    <w:rsid w:val="00324A12"/>
    <w:rsid w:val="0032504F"/>
    <w:rsid w:val="003250F1"/>
    <w:rsid w:val="0032566B"/>
    <w:rsid w:val="003256FB"/>
    <w:rsid w:val="00325B24"/>
    <w:rsid w:val="00326891"/>
    <w:rsid w:val="00327F51"/>
    <w:rsid w:val="00327FB7"/>
    <w:rsid w:val="003303D8"/>
    <w:rsid w:val="00330C76"/>
    <w:rsid w:val="00330D37"/>
    <w:rsid w:val="00330F7C"/>
    <w:rsid w:val="0033140F"/>
    <w:rsid w:val="00331535"/>
    <w:rsid w:val="003316D9"/>
    <w:rsid w:val="00331FB3"/>
    <w:rsid w:val="003323CD"/>
    <w:rsid w:val="00332D84"/>
    <w:rsid w:val="003332E2"/>
    <w:rsid w:val="00333712"/>
    <w:rsid w:val="003338C6"/>
    <w:rsid w:val="003341AF"/>
    <w:rsid w:val="003344CE"/>
    <w:rsid w:val="003346F2"/>
    <w:rsid w:val="00334701"/>
    <w:rsid w:val="00334B7A"/>
    <w:rsid w:val="00335E34"/>
    <w:rsid w:val="0033647A"/>
    <w:rsid w:val="003365FC"/>
    <w:rsid w:val="00336850"/>
    <w:rsid w:val="003373B1"/>
    <w:rsid w:val="00337FBF"/>
    <w:rsid w:val="00340434"/>
    <w:rsid w:val="0034048D"/>
    <w:rsid w:val="0034050F"/>
    <w:rsid w:val="00340DF8"/>
    <w:rsid w:val="003418C5"/>
    <w:rsid w:val="00341A11"/>
    <w:rsid w:val="00342BE8"/>
    <w:rsid w:val="003444B7"/>
    <w:rsid w:val="003448C0"/>
    <w:rsid w:val="00344B09"/>
    <w:rsid w:val="00344D03"/>
    <w:rsid w:val="0034519A"/>
    <w:rsid w:val="003468F4"/>
    <w:rsid w:val="0034726B"/>
    <w:rsid w:val="003477DB"/>
    <w:rsid w:val="00350E6F"/>
    <w:rsid w:val="00350F72"/>
    <w:rsid w:val="003512B2"/>
    <w:rsid w:val="00351D5A"/>
    <w:rsid w:val="00352A35"/>
    <w:rsid w:val="00352AC1"/>
    <w:rsid w:val="00352C3E"/>
    <w:rsid w:val="00353E17"/>
    <w:rsid w:val="00354796"/>
    <w:rsid w:val="003548C1"/>
    <w:rsid w:val="00354F73"/>
    <w:rsid w:val="003551A6"/>
    <w:rsid w:val="0035615E"/>
    <w:rsid w:val="00356235"/>
    <w:rsid w:val="00356576"/>
    <w:rsid w:val="00356AB8"/>
    <w:rsid w:val="00356B0C"/>
    <w:rsid w:val="00357F34"/>
    <w:rsid w:val="0036030D"/>
    <w:rsid w:val="0036055B"/>
    <w:rsid w:val="00360891"/>
    <w:rsid w:val="003611DD"/>
    <w:rsid w:val="003618B5"/>
    <w:rsid w:val="003619B9"/>
    <w:rsid w:val="00361AD1"/>
    <w:rsid w:val="00361D08"/>
    <w:rsid w:val="003621DC"/>
    <w:rsid w:val="0036240E"/>
    <w:rsid w:val="003627C9"/>
    <w:rsid w:val="00362E5F"/>
    <w:rsid w:val="0036302C"/>
    <w:rsid w:val="003633E5"/>
    <w:rsid w:val="003634D6"/>
    <w:rsid w:val="003636BF"/>
    <w:rsid w:val="00363FD4"/>
    <w:rsid w:val="0036427C"/>
    <w:rsid w:val="00364C19"/>
    <w:rsid w:val="00364CC3"/>
    <w:rsid w:val="003650B0"/>
    <w:rsid w:val="00365851"/>
    <w:rsid w:val="00365D22"/>
    <w:rsid w:val="0036662B"/>
    <w:rsid w:val="00366A59"/>
    <w:rsid w:val="00366D4E"/>
    <w:rsid w:val="00367C1C"/>
    <w:rsid w:val="00367E37"/>
    <w:rsid w:val="00367EEB"/>
    <w:rsid w:val="003701BF"/>
    <w:rsid w:val="003704F4"/>
    <w:rsid w:val="003709D5"/>
    <w:rsid w:val="003710F2"/>
    <w:rsid w:val="00371442"/>
    <w:rsid w:val="003714F5"/>
    <w:rsid w:val="00372475"/>
    <w:rsid w:val="003727E9"/>
    <w:rsid w:val="00372C2B"/>
    <w:rsid w:val="00372F36"/>
    <w:rsid w:val="003730A7"/>
    <w:rsid w:val="003731B9"/>
    <w:rsid w:val="00373571"/>
    <w:rsid w:val="003741CC"/>
    <w:rsid w:val="003756CB"/>
    <w:rsid w:val="003756F7"/>
    <w:rsid w:val="00376426"/>
    <w:rsid w:val="00376502"/>
    <w:rsid w:val="00376653"/>
    <w:rsid w:val="00376662"/>
    <w:rsid w:val="00376BEA"/>
    <w:rsid w:val="00380470"/>
    <w:rsid w:val="00381045"/>
    <w:rsid w:val="00381356"/>
    <w:rsid w:val="00381463"/>
    <w:rsid w:val="003819B5"/>
    <w:rsid w:val="0038201F"/>
    <w:rsid w:val="0038237C"/>
    <w:rsid w:val="00382791"/>
    <w:rsid w:val="003829EE"/>
    <w:rsid w:val="00382A00"/>
    <w:rsid w:val="00382A1B"/>
    <w:rsid w:val="00382EE5"/>
    <w:rsid w:val="00383C04"/>
    <w:rsid w:val="00383D41"/>
    <w:rsid w:val="00383E23"/>
    <w:rsid w:val="003843F9"/>
    <w:rsid w:val="0038451D"/>
    <w:rsid w:val="003845AD"/>
    <w:rsid w:val="003845B4"/>
    <w:rsid w:val="003846C5"/>
    <w:rsid w:val="0038499E"/>
    <w:rsid w:val="00384AF1"/>
    <w:rsid w:val="003850B1"/>
    <w:rsid w:val="003851FF"/>
    <w:rsid w:val="00385362"/>
    <w:rsid w:val="003857E4"/>
    <w:rsid w:val="00385A83"/>
    <w:rsid w:val="00385D37"/>
    <w:rsid w:val="0038615A"/>
    <w:rsid w:val="00386AE5"/>
    <w:rsid w:val="00386F9D"/>
    <w:rsid w:val="003873A0"/>
    <w:rsid w:val="003875EB"/>
    <w:rsid w:val="00387B1A"/>
    <w:rsid w:val="00387BA9"/>
    <w:rsid w:val="00387C18"/>
    <w:rsid w:val="00387EE4"/>
    <w:rsid w:val="00390190"/>
    <w:rsid w:val="003905DB"/>
    <w:rsid w:val="00390661"/>
    <w:rsid w:val="00390C2F"/>
    <w:rsid w:val="00390CD1"/>
    <w:rsid w:val="003914E0"/>
    <w:rsid w:val="00391577"/>
    <w:rsid w:val="003923DE"/>
    <w:rsid w:val="00392A0D"/>
    <w:rsid w:val="00392C75"/>
    <w:rsid w:val="00393748"/>
    <w:rsid w:val="00393800"/>
    <w:rsid w:val="00393EA1"/>
    <w:rsid w:val="003941BF"/>
    <w:rsid w:val="00394318"/>
    <w:rsid w:val="00394848"/>
    <w:rsid w:val="00395073"/>
    <w:rsid w:val="003952DC"/>
    <w:rsid w:val="0039588A"/>
    <w:rsid w:val="00395C68"/>
    <w:rsid w:val="003960A5"/>
    <w:rsid w:val="003961EE"/>
    <w:rsid w:val="003963CE"/>
    <w:rsid w:val="00396FA9"/>
    <w:rsid w:val="003971DA"/>
    <w:rsid w:val="00397803"/>
    <w:rsid w:val="0039797E"/>
    <w:rsid w:val="00397D21"/>
    <w:rsid w:val="003A106F"/>
    <w:rsid w:val="003A1331"/>
    <w:rsid w:val="003A1A1E"/>
    <w:rsid w:val="003A1EB8"/>
    <w:rsid w:val="003A1F63"/>
    <w:rsid w:val="003A2494"/>
    <w:rsid w:val="003A262C"/>
    <w:rsid w:val="003A2F96"/>
    <w:rsid w:val="003A3A81"/>
    <w:rsid w:val="003A442E"/>
    <w:rsid w:val="003A51D8"/>
    <w:rsid w:val="003A6341"/>
    <w:rsid w:val="003A6625"/>
    <w:rsid w:val="003A6754"/>
    <w:rsid w:val="003A7422"/>
    <w:rsid w:val="003B006E"/>
    <w:rsid w:val="003B035D"/>
    <w:rsid w:val="003B0542"/>
    <w:rsid w:val="003B06D1"/>
    <w:rsid w:val="003B0AD5"/>
    <w:rsid w:val="003B0E6C"/>
    <w:rsid w:val="003B1550"/>
    <w:rsid w:val="003B19F8"/>
    <w:rsid w:val="003B1A6B"/>
    <w:rsid w:val="003B3015"/>
    <w:rsid w:val="003B32C8"/>
    <w:rsid w:val="003B346F"/>
    <w:rsid w:val="003B3FF6"/>
    <w:rsid w:val="003B43DE"/>
    <w:rsid w:val="003B5182"/>
    <w:rsid w:val="003B576E"/>
    <w:rsid w:val="003B5A66"/>
    <w:rsid w:val="003B5B0D"/>
    <w:rsid w:val="003B5E4E"/>
    <w:rsid w:val="003B623D"/>
    <w:rsid w:val="003B6263"/>
    <w:rsid w:val="003B6D37"/>
    <w:rsid w:val="003B6EAE"/>
    <w:rsid w:val="003B7009"/>
    <w:rsid w:val="003B7119"/>
    <w:rsid w:val="003B7156"/>
    <w:rsid w:val="003B765D"/>
    <w:rsid w:val="003B7B74"/>
    <w:rsid w:val="003C065C"/>
    <w:rsid w:val="003C0767"/>
    <w:rsid w:val="003C1284"/>
    <w:rsid w:val="003C137F"/>
    <w:rsid w:val="003C17E0"/>
    <w:rsid w:val="003C1A64"/>
    <w:rsid w:val="003C1F0C"/>
    <w:rsid w:val="003C245B"/>
    <w:rsid w:val="003C2938"/>
    <w:rsid w:val="003C29D0"/>
    <w:rsid w:val="003C2DBD"/>
    <w:rsid w:val="003C3989"/>
    <w:rsid w:val="003C3C82"/>
    <w:rsid w:val="003C5CA1"/>
    <w:rsid w:val="003C5DC4"/>
    <w:rsid w:val="003C5EE5"/>
    <w:rsid w:val="003C5F49"/>
    <w:rsid w:val="003C6552"/>
    <w:rsid w:val="003C6842"/>
    <w:rsid w:val="003C6B03"/>
    <w:rsid w:val="003C7086"/>
    <w:rsid w:val="003C752B"/>
    <w:rsid w:val="003C7B4E"/>
    <w:rsid w:val="003C7C18"/>
    <w:rsid w:val="003D0171"/>
    <w:rsid w:val="003D02D8"/>
    <w:rsid w:val="003D1252"/>
    <w:rsid w:val="003D12FE"/>
    <w:rsid w:val="003D1C5D"/>
    <w:rsid w:val="003D1D55"/>
    <w:rsid w:val="003D2117"/>
    <w:rsid w:val="003D26DF"/>
    <w:rsid w:val="003D2E36"/>
    <w:rsid w:val="003D4714"/>
    <w:rsid w:val="003D4AD6"/>
    <w:rsid w:val="003D4FCA"/>
    <w:rsid w:val="003D54EA"/>
    <w:rsid w:val="003D57B2"/>
    <w:rsid w:val="003D58C5"/>
    <w:rsid w:val="003D5B17"/>
    <w:rsid w:val="003D5C21"/>
    <w:rsid w:val="003D5C97"/>
    <w:rsid w:val="003D5CCB"/>
    <w:rsid w:val="003D6499"/>
    <w:rsid w:val="003D6B68"/>
    <w:rsid w:val="003D7112"/>
    <w:rsid w:val="003D746D"/>
    <w:rsid w:val="003D7BB2"/>
    <w:rsid w:val="003D7D54"/>
    <w:rsid w:val="003E0A59"/>
    <w:rsid w:val="003E0B15"/>
    <w:rsid w:val="003E0E9F"/>
    <w:rsid w:val="003E1A40"/>
    <w:rsid w:val="003E1B5C"/>
    <w:rsid w:val="003E1C74"/>
    <w:rsid w:val="003E1D8E"/>
    <w:rsid w:val="003E1E9C"/>
    <w:rsid w:val="003E1F25"/>
    <w:rsid w:val="003E1FA9"/>
    <w:rsid w:val="003E2170"/>
    <w:rsid w:val="003E23A2"/>
    <w:rsid w:val="003E2D65"/>
    <w:rsid w:val="003E30E8"/>
    <w:rsid w:val="003E3818"/>
    <w:rsid w:val="003E3E65"/>
    <w:rsid w:val="003E3E84"/>
    <w:rsid w:val="003E4404"/>
    <w:rsid w:val="003E515C"/>
    <w:rsid w:val="003E5221"/>
    <w:rsid w:val="003E5B33"/>
    <w:rsid w:val="003E5BC5"/>
    <w:rsid w:val="003E612E"/>
    <w:rsid w:val="003E6169"/>
    <w:rsid w:val="003E6194"/>
    <w:rsid w:val="003E6429"/>
    <w:rsid w:val="003E662C"/>
    <w:rsid w:val="003E6A05"/>
    <w:rsid w:val="003E6C86"/>
    <w:rsid w:val="003E727B"/>
    <w:rsid w:val="003F0534"/>
    <w:rsid w:val="003F0C82"/>
    <w:rsid w:val="003F10A9"/>
    <w:rsid w:val="003F17ED"/>
    <w:rsid w:val="003F1C02"/>
    <w:rsid w:val="003F1F5F"/>
    <w:rsid w:val="003F23CF"/>
    <w:rsid w:val="003F3A43"/>
    <w:rsid w:val="003F3ABE"/>
    <w:rsid w:val="003F4143"/>
    <w:rsid w:val="003F42F7"/>
    <w:rsid w:val="003F43BC"/>
    <w:rsid w:val="003F4417"/>
    <w:rsid w:val="003F4BF5"/>
    <w:rsid w:val="003F6105"/>
    <w:rsid w:val="003F648B"/>
    <w:rsid w:val="003F6B0F"/>
    <w:rsid w:val="003F712C"/>
    <w:rsid w:val="003F7277"/>
    <w:rsid w:val="003F740A"/>
    <w:rsid w:val="003F7581"/>
    <w:rsid w:val="003F7EC0"/>
    <w:rsid w:val="00400277"/>
    <w:rsid w:val="0040029A"/>
    <w:rsid w:val="004003E1"/>
    <w:rsid w:val="004006A3"/>
    <w:rsid w:val="004007A2"/>
    <w:rsid w:val="00400852"/>
    <w:rsid w:val="004009CB"/>
    <w:rsid w:val="00400AD5"/>
    <w:rsid w:val="00400C1F"/>
    <w:rsid w:val="00400C6A"/>
    <w:rsid w:val="00402B2B"/>
    <w:rsid w:val="00402B5D"/>
    <w:rsid w:val="00403527"/>
    <w:rsid w:val="004037A0"/>
    <w:rsid w:val="00403ACD"/>
    <w:rsid w:val="00403EAA"/>
    <w:rsid w:val="0040419E"/>
    <w:rsid w:val="00404F6E"/>
    <w:rsid w:val="004053AA"/>
    <w:rsid w:val="004053E8"/>
    <w:rsid w:val="00405ED5"/>
    <w:rsid w:val="00405F92"/>
    <w:rsid w:val="00406380"/>
    <w:rsid w:val="00406BD7"/>
    <w:rsid w:val="00407012"/>
    <w:rsid w:val="004072DD"/>
    <w:rsid w:val="00407313"/>
    <w:rsid w:val="00407CC0"/>
    <w:rsid w:val="00407EDE"/>
    <w:rsid w:val="00410A0D"/>
    <w:rsid w:val="00410DCE"/>
    <w:rsid w:val="00410EBD"/>
    <w:rsid w:val="00411161"/>
    <w:rsid w:val="00411A9E"/>
    <w:rsid w:val="0041247D"/>
    <w:rsid w:val="00412BFB"/>
    <w:rsid w:val="004132AE"/>
    <w:rsid w:val="0041335F"/>
    <w:rsid w:val="00413DF1"/>
    <w:rsid w:val="0041431C"/>
    <w:rsid w:val="004143F9"/>
    <w:rsid w:val="00414413"/>
    <w:rsid w:val="00415A5B"/>
    <w:rsid w:val="00415A75"/>
    <w:rsid w:val="00415DD9"/>
    <w:rsid w:val="0041609A"/>
    <w:rsid w:val="0041615B"/>
    <w:rsid w:val="004161F5"/>
    <w:rsid w:val="004163F4"/>
    <w:rsid w:val="004166A3"/>
    <w:rsid w:val="0041768F"/>
    <w:rsid w:val="00420877"/>
    <w:rsid w:val="00421C82"/>
    <w:rsid w:val="00421F13"/>
    <w:rsid w:val="0042209B"/>
    <w:rsid w:val="00422D69"/>
    <w:rsid w:val="004236FF"/>
    <w:rsid w:val="00423F49"/>
    <w:rsid w:val="00424197"/>
    <w:rsid w:val="004247FA"/>
    <w:rsid w:val="00424B3A"/>
    <w:rsid w:val="00424C03"/>
    <w:rsid w:val="004251EF"/>
    <w:rsid w:val="0042586C"/>
    <w:rsid w:val="00425DE8"/>
    <w:rsid w:val="0042629E"/>
    <w:rsid w:val="004269E2"/>
    <w:rsid w:val="00426F53"/>
    <w:rsid w:val="0042766D"/>
    <w:rsid w:val="00427EE4"/>
    <w:rsid w:val="00430AD9"/>
    <w:rsid w:val="00430E07"/>
    <w:rsid w:val="00431A40"/>
    <w:rsid w:val="00431CF2"/>
    <w:rsid w:val="004324E3"/>
    <w:rsid w:val="00432BC4"/>
    <w:rsid w:val="0043301E"/>
    <w:rsid w:val="004331A2"/>
    <w:rsid w:val="0043354F"/>
    <w:rsid w:val="00433640"/>
    <w:rsid w:val="00433A73"/>
    <w:rsid w:val="00434234"/>
    <w:rsid w:val="00435842"/>
    <w:rsid w:val="00435FD3"/>
    <w:rsid w:val="004365E4"/>
    <w:rsid w:val="004367EC"/>
    <w:rsid w:val="00436B7B"/>
    <w:rsid w:val="00436FB4"/>
    <w:rsid w:val="00436FDF"/>
    <w:rsid w:val="0043773D"/>
    <w:rsid w:val="004379C5"/>
    <w:rsid w:val="00437C08"/>
    <w:rsid w:val="00437D8C"/>
    <w:rsid w:val="004405AA"/>
    <w:rsid w:val="00441376"/>
    <w:rsid w:val="004415CB"/>
    <w:rsid w:val="00441CA1"/>
    <w:rsid w:val="00441FDD"/>
    <w:rsid w:val="00441FED"/>
    <w:rsid w:val="004424C5"/>
    <w:rsid w:val="00442567"/>
    <w:rsid w:val="0044262C"/>
    <w:rsid w:val="0044278A"/>
    <w:rsid w:val="00442888"/>
    <w:rsid w:val="0044293D"/>
    <w:rsid w:val="00443428"/>
    <w:rsid w:val="00443787"/>
    <w:rsid w:val="00443839"/>
    <w:rsid w:val="00443C3F"/>
    <w:rsid w:val="00443C6D"/>
    <w:rsid w:val="00444D64"/>
    <w:rsid w:val="0044627B"/>
    <w:rsid w:val="00446B22"/>
    <w:rsid w:val="00447074"/>
    <w:rsid w:val="00447889"/>
    <w:rsid w:val="00447AF9"/>
    <w:rsid w:val="00450079"/>
    <w:rsid w:val="0045043F"/>
    <w:rsid w:val="004513BC"/>
    <w:rsid w:val="00451ACB"/>
    <w:rsid w:val="0045228A"/>
    <w:rsid w:val="00452866"/>
    <w:rsid w:val="00452F07"/>
    <w:rsid w:val="00453B5F"/>
    <w:rsid w:val="00453E4A"/>
    <w:rsid w:val="00453F32"/>
    <w:rsid w:val="00454381"/>
    <w:rsid w:val="00454EB5"/>
    <w:rsid w:val="004559B5"/>
    <w:rsid w:val="00457684"/>
    <w:rsid w:val="00457C89"/>
    <w:rsid w:val="004601BD"/>
    <w:rsid w:val="004603B6"/>
    <w:rsid w:val="004605B6"/>
    <w:rsid w:val="00460C4B"/>
    <w:rsid w:val="004610D8"/>
    <w:rsid w:val="004614AB"/>
    <w:rsid w:val="00462319"/>
    <w:rsid w:val="004625CC"/>
    <w:rsid w:val="00462734"/>
    <w:rsid w:val="00462C2A"/>
    <w:rsid w:val="00463344"/>
    <w:rsid w:val="0046366D"/>
    <w:rsid w:val="0046392F"/>
    <w:rsid w:val="00464119"/>
    <w:rsid w:val="004657EE"/>
    <w:rsid w:val="00465838"/>
    <w:rsid w:val="0046630A"/>
    <w:rsid w:val="00466F8F"/>
    <w:rsid w:val="00467109"/>
    <w:rsid w:val="004675B5"/>
    <w:rsid w:val="00467715"/>
    <w:rsid w:val="0047006B"/>
    <w:rsid w:val="00470359"/>
    <w:rsid w:val="004703A3"/>
    <w:rsid w:val="00471998"/>
    <w:rsid w:val="00471AD5"/>
    <w:rsid w:val="00472495"/>
    <w:rsid w:val="004725E8"/>
    <w:rsid w:val="00472855"/>
    <w:rsid w:val="0047297C"/>
    <w:rsid w:val="004729B6"/>
    <w:rsid w:val="00472B47"/>
    <w:rsid w:val="00473A03"/>
    <w:rsid w:val="00474418"/>
    <w:rsid w:val="00474FF9"/>
    <w:rsid w:val="0047574E"/>
    <w:rsid w:val="00475CCD"/>
    <w:rsid w:val="00477A3C"/>
    <w:rsid w:val="00480410"/>
    <w:rsid w:val="00480994"/>
    <w:rsid w:val="00481371"/>
    <w:rsid w:val="00481A94"/>
    <w:rsid w:val="00481FA4"/>
    <w:rsid w:val="004822B7"/>
    <w:rsid w:val="00482933"/>
    <w:rsid w:val="004830FE"/>
    <w:rsid w:val="00483154"/>
    <w:rsid w:val="00483303"/>
    <w:rsid w:val="00483AC9"/>
    <w:rsid w:val="004845E8"/>
    <w:rsid w:val="00484B4E"/>
    <w:rsid w:val="00484DBD"/>
    <w:rsid w:val="00484F8C"/>
    <w:rsid w:val="004852B2"/>
    <w:rsid w:val="00485A58"/>
    <w:rsid w:val="00485BB9"/>
    <w:rsid w:val="00485C66"/>
    <w:rsid w:val="00485CF1"/>
    <w:rsid w:val="00485EAD"/>
    <w:rsid w:val="00486B3A"/>
    <w:rsid w:val="00487265"/>
    <w:rsid w:val="004878C9"/>
    <w:rsid w:val="00487C6F"/>
    <w:rsid w:val="0049012C"/>
    <w:rsid w:val="00490B07"/>
    <w:rsid w:val="00490FDA"/>
    <w:rsid w:val="0049121B"/>
    <w:rsid w:val="00491B85"/>
    <w:rsid w:val="00491E4F"/>
    <w:rsid w:val="00492701"/>
    <w:rsid w:val="004927BE"/>
    <w:rsid w:val="00493630"/>
    <w:rsid w:val="004937FC"/>
    <w:rsid w:val="00493B83"/>
    <w:rsid w:val="00494137"/>
    <w:rsid w:val="004942AD"/>
    <w:rsid w:val="00494581"/>
    <w:rsid w:val="004945FA"/>
    <w:rsid w:val="004954CF"/>
    <w:rsid w:val="00495EB6"/>
    <w:rsid w:val="0049613E"/>
    <w:rsid w:val="004964AA"/>
    <w:rsid w:val="00496E80"/>
    <w:rsid w:val="00497455"/>
    <w:rsid w:val="00497672"/>
    <w:rsid w:val="0049776E"/>
    <w:rsid w:val="004A0658"/>
    <w:rsid w:val="004A0742"/>
    <w:rsid w:val="004A0790"/>
    <w:rsid w:val="004A085A"/>
    <w:rsid w:val="004A15B0"/>
    <w:rsid w:val="004A1A9D"/>
    <w:rsid w:val="004A1BE2"/>
    <w:rsid w:val="004A2853"/>
    <w:rsid w:val="004A3971"/>
    <w:rsid w:val="004A39F3"/>
    <w:rsid w:val="004A3A16"/>
    <w:rsid w:val="004A3A74"/>
    <w:rsid w:val="004A3B68"/>
    <w:rsid w:val="004A3C92"/>
    <w:rsid w:val="004A434F"/>
    <w:rsid w:val="004A48EA"/>
    <w:rsid w:val="004A4E2B"/>
    <w:rsid w:val="004A5333"/>
    <w:rsid w:val="004A5C0E"/>
    <w:rsid w:val="004A5F14"/>
    <w:rsid w:val="004A62C7"/>
    <w:rsid w:val="004A6DA7"/>
    <w:rsid w:val="004A743E"/>
    <w:rsid w:val="004A7BA5"/>
    <w:rsid w:val="004A7DDB"/>
    <w:rsid w:val="004A7FB6"/>
    <w:rsid w:val="004B05D2"/>
    <w:rsid w:val="004B089F"/>
    <w:rsid w:val="004B098E"/>
    <w:rsid w:val="004B0CD3"/>
    <w:rsid w:val="004B1579"/>
    <w:rsid w:val="004B2D8C"/>
    <w:rsid w:val="004B2FFD"/>
    <w:rsid w:val="004B33D4"/>
    <w:rsid w:val="004B3D4D"/>
    <w:rsid w:val="004B4485"/>
    <w:rsid w:val="004B46E4"/>
    <w:rsid w:val="004B504D"/>
    <w:rsid w:val="004B55CF"/>
    <w:rsid w:val="004B5BCB"/>
    <w:rsid w:val="004B5CFB"/>
    <w:rsid w:val="004B5D05"/>
    <w:rsid w:val="004B5F71"/>
    <w:rsid w:val="004B5FB0"/>
    <w:rsid w:val="004B66A9"/>
    <w:rsid w:val="004B69F7"/>
    <w:rsid w:val="004B7087"/>
    <w:rsid w:val="004B7090"/>
    <w:rsid w:val="004B7250"/>
    <w:rsid w:val="004C08BF"/>
    <w:rsid w:val="004C0AD1"/>
    <w:rsid w:val="004C0BEC"/>
    <w:rsid w:val="004C1541"/>
    <w:rsid w:val="004C1953"/>
    <w:rsid w:val="004C20A9"/>
    <w:rsid w:val="004C28DD"/>
    <w:rsid w:val="004C2E4B"/>
    <w:rsid w:val="004C3106"/>
    <w:rsid w:val="004C3585"/>
    <w:rsid w:val="004C407C"/>
    <w:rsid w:val="004C44BD"/>
    <w:rsid w:val="004C45DB"/>
    <w:rsid w:val="004C45EF"/>
    <w:rsid w:val="004C46D5"/>
    <w:rsid w:val="004C480F"/>
    <w:rsid w:val="004C50F2"/>
    <w:rsid w:val="004C5203"/>
    <w:rsid w:val="004C54B5"/>
    <w:rsid w:val="004C597B"/>
    <w:rsid w:val="004C5D82"/>
    <w:rsid w:val="004C603C"/>
    <w:rsid w:val="004C65A4"/>
    <w:rsid w:val="004C68D4"/>
    <w:rsid w:val="004C6E62"/>
    <w:rsid w:val="004C75E6"/>
    <w:rsid w:val="004C7E0C"/>
    <w:rsid w:val="004D034B"/>
    <w:rsid w:val="004D0376"/>
    <w:rsid w:val="004D0397"/>
    <w:rsid w:val="004D085A"/>
    <w:rsid w:val="004D105A"/>
    <w:rsid w:val="004D1080"/>
    <w:rsid w:val="004D1B12"/>
    <w:rsid w:val="004D1E4D"/>
    <w:rsid w:val="004D1FA0"/>
    <w:rsid w:val="004D24D3"/>
    <w:rsid w:val="004D2AF3"/>
    <w:rsid w:val="004D2C10"/>
    <w:rsid w:val="004D3552"/>
    <w:rsid w:val="004D3586"/>
    <w:rsid w:val="004D4BA9"/>
    <w:rsid w:val="004D4DA8"/>
    <w:rsid w:val="004D4DF4"/>
    <w:rsid w:val="004D72A3"/>
    <w:rsid w:val="004D764E"/>
    <w:rsid w:val="004D768B"/>
    <w:rsid w:val="004D78D7"/>
    <w:rsid w:val="004E0445"/>
    <w:rsid w:val="004E0B92"/>
    <w:rsid w:val="004E1030"/>
    <w:rsid w:val="004E118A"/>
    <w:rsid w:val="004E1202"/>
    <w:rsid w:val="004E1B93"/>
    <w:rsid w:val="004E1F43"/>
    <w:rsid w:val="004E2D90"/>
    <w:rsid w:val="004E37D4"/>
    <w:rsid w:val="004E3B48"/>
    <w:rsid w:val="004E3F59"/>
    <w:rsid w:val="004E40F1"/>
    <w:rsid w:val="004E4205"/>
    <w:rsid w:val="004E45D6"/>
    <w:rsid w:val="004E4CC7"/>
    <w:rsid w:val="004E4DFF"/>
    <w:rsid w:val="004E4F45"/>
    <w:rsid w:val="004E5AC1"/>
    <w:rsid w:val="004E705F"/>
    <w:rsid w:val="004E7131"/>
    <w:rsid w:val="004E7133"/>
    <w:rsid w:val="004E73D2"/>
    <w:rsid w:val="004E7C31"/>
    <w:rsid w:val="004E7FB7"/>
    <w:rsid w:val="004F0301"/>
    <w:rsid w:val="004F0B02"/>
    <w:rsid w:val="004F0C01"/>
    <w:rsid w:val="004F0C0A"/>
    <w:rsid w:val="004F0DCB"/>
    <w:rsid w:val="004F0F55"/>
    <w:rsid w:val="004F1496"/>
    <w:rsid w:val="004F1A5A"/>
    <w:rsid w:val="004F20F9"/>
    <w:rsid w:val="004F2194"/>
    <w:rsid w:val="004F37A8"/>
    <w:rsid w:val="004F3B6F"/>
    <w:rsid w:val="004F4A3B"/>
    <w:rsid w:val="004F4E78"/>
    <w:rsid w:val="004F4FDF"/>
    <w:rsid w:val="004F5131"/>
    <w:rsid w:val="004F51AF"/>
    <w:rsid w:val="004F545F"/>
    <w:rsid w:val="004F5F6F"/>
    <w:rsid w:val="004F6103"/>
    <w:rsid w:val="004F6352"/>
    <w:rsid w:val="004F642F"/>
    <w:rsid w:val="004F649D"/>
    <w:rsid w:val="004F6FE9"/>
    <w:rsid w:val="004F7727"/>
    <w:rsid w:val="004F7B2F"/>
    <w:rsid w:val="005000FB"/>
    <w:rsid w:val="0050011F"/>
    <w:rsid w:val="0050024C"/>
    <w:rsid w:val="005006B2"/>
    <w:rsid w:val="00500DCB"/>
    <w:rsid w:val="005012D7"/>
    <w:rsid w:val="005015EC"/>
    <w:rsid w:val="00501839"/>
    <w:rsid w:val="005023B8"/>
    <w:rsid w:val="005025FE"/>
    <w:rsid w:val="0050273E"/>
    <w:rsid w:val="005027DF"/>
    <w:rsid w:val="00502DC2"/>
    <w:rsid w:val="00503050"/>
    <w:rsid w:val="00503427"/>
    <w:rsid w:val="005037D0"/>
    <w:rsid w:val="00503AD6"/>
    <w:rsid w:val="00503C3F"/>
    <w:rsid w:val="00503F85"/>
    <w:rsid w:val="0050426B"/>
    <w:rsid w:val="005048D1"/>
    <w:rsid w:val="005051A3"/>
    <w:rsid w:val="005057C6"/>
    <w:rsid w:val="00505F4E"/>
    <w:rsid w:val="00506311"/>
    <w:rsid w:val="00506587"/>
    <w:rsid w:val="00506B5E"/>
    <w:rsid w:val="005070EC"/>
    <w:rsid w:val="005074A8"/>
    <w:rsid w:val="00507911"/>
    <w:rsid w:val="00507EB1"/>
    <w:rsid w:val="00507F4F"/>
    <w:rsid w:val="00510416"/>
    <w:rsid w:val="0051080F"/>
    <w:rsid w:val="00510EDE"/>
    <w:rsid w:val="0051100E"/>
    <w:rsid w:val="005110DB"/>
    <w:rsid w:val="005112B5"/>
    <w:rsid w:val="005112ED"/>
    <w:rsid w:val="00511550"/>
    <w:rsid w:val="00511663"/>
    <w:rsid w:val="00511A6A"/>
    <w:rsid w:val="0051218F"/>
    <w:rsid w:val="00512522"/>
    <w:rsid w:val="0051289D"/>
    <w:rsid w:val="00512B80"/>
    <w:rsid w:val="00512FF2"/>
    <w:rsid w:val="0051437F"/>
    <w:rsid w:val="0051455E"/>
    <w:rsid w:val="005145F0"/>
    <w:rsid w:val="00514C20"/>
    <w:rsid w:val="00516246"/>
    <w:rsid w:val="0051626B"/>
    <w:rsid w:val="0051703F"/>
    <w:rsid w:val="005176A1"/>
    <w:rsid w:val="00517918"/>
    <w:rsid w:val="0051797C"/>
    <w:rsid w:val="0052008A"/>
    <w:rsid w:val="0052029F"/>
    <w:rsid w:val="005202C1"/>
    <w:rsid w:val="0052033A"/>
    <w:rsid w:val="0052058D"/>
    <w:rsid w:val="00521459"/>
    <w:rsid w:val="0052157E"/>
    <w:rsid w:val="005217E2"/>
    <w:rsid w:val="00521BE4"/>
    <w:rsid w:val="00522047"/>
    <w:rsid w:val="0052231C"/>
    <w:rsid w:val="005224E7"/>
    <w:rsid w:val="005224F2"/>
    <w:rsid w:val="00522A6B"/>
    <w:rsid w:val="00522D2C"/>
    <w:rsid w:val="00522F6E"/>
    <w:rsid w:val="00523C8A"/>
    <w:rsid w:val="00523D68"/>
    <w:rsid w:val="00523FB2"/>
    <w:rsid w:val="00524B52"/>
    <w:rsid w:val="005251CA"/>
    <w:rsid w:val="00525B3E"/>
    <w:rsid w:val="00525B95"/>
    <w:rsid w:val="00525BE2"/>
    <w:rsid w:val="00525E92"/>
    <w:rsid w:val="00526246"/>
    <w:rsid w:val="00527649"/>
    <w:rsid w:val="0053029C"/>
    <w:rsid w:val="005303C8"/>
    <w:rsid w:val="00530B79"/>
    <w:rsid w:val="00530F05"/>
    <w:rsid w:val="0053102E"/>
    <w:rsid w:val="00531A40"/>
    <w:rsid w:val="00531D85"/>
    <w:rsid w:val="005320F1"/>
    <w:rsid w:val="005327F4"/>
    <w:rsid w:val="0053283C"/>
    <w:rsid w:val="00532A44"/>
    <w:rsid w:val="00532CBE"/>
    <w:rsid w:val="00533450"/>
    <w:rsid w:val="0053346C"/>
    <w:rsid w:val="00533D29"/>
    <w:rsid w:val="0053437B"/>
    <w:rsid w:val="005343FC"/>
    <w:rsid w:val="00535C61"/>
    <w:rsid w:val="00536039"/>
    <w:rsid w:val="005364ED"/>
    <w:rsid w:val="00536729"/>
    <w:rsid w:val="00536DE4"/>
    <w:rsid w:val="00536E26"/>
    <w:rsid w:val="00537AFA"/>
    <w:rsid w:val="00540373"/>
    <w:rsid w:val="005406E4"/>
    <w:rsid w:val="0054078F"/>
    <w:rsid w:val="005417ED"/>
    <w:rsid w:val="00541B1E"/>
    <w:rsid w:val="00541C72"/>
    <w:rsid w:val="00541FC5"/>
    <w:rsid w:val="00542414"/>
    <w:rsid w:val="005428E9"/>
    <w:rsid w:val="005428F7"/>
    <w:rsid w:val="00542CAB"/>
    <w:rsid w:val="0054342A"/>
    <w:rsid w:val="00543666"/>
    <w:rsid w:val="00543876"/>
    <w:rsid w:val="005439A0"/>
    <w:rsid w:val="0054412D"/>
    <w:rsid w:val="0054459F"/>
    <w:rsid w:val="00544A19"/>
    <w:rsid w:val="005456B5"/>
    <w:rsid w:val="00545846"/>
    <w:rsid w:val="00545E28"/>
    <w:rsid w:val="00546351"/>
    <w:rsid w:val="00546631"/>
    <w:rsid w:val="0054664E"/>
    <w:rsid w:val="00546917"/>
    <w:rsid w:val="0054697C"/>
    <w:rsid w:val="00546FDE"/>
    <w:rsid w:val="005477FC"/>
    <w:rsid w:val="00547946"/>
    <w:rsid w:val="00550007"/>
    <w:rsid w:val="005503A7"/>
    <w:rsid w:val="0055046B"/>
    <w:rsid w:val="00550BF1"/>
    <w:rsid w:val="0055111A"/>
    <w:rsid w:val="00551859"/>
    <w:rsid w:val="00551D10"/>
    <w:rsid w:val="00552FF3"/>
    <w:rsid w:val="0055330B"/>
    <w:rsid w:val="00553B95"/>
    <w:rsid w:val="0055486B"/>
    <w:rsid w:val="00555094"/>
    <w:rsid w:val="005551AF"/>
    <w:rsid w:val="005556B6"/>
    <w:rsid w:val="00555C91"/>
    <w:rsid w:val="00555DDA"/>
    <w:rsid w:val="00556663"/>
    <w:rsid w:val="00557355"/>
    <w:rsid w:val="005574FA"/>
    <w:rsid w:val="005575F5"/>
    <w:rsid w:val="0055766D"/>
    <w:rsid w:val="00557CBC"/>
    <w:rsid w:val="00560291"/>
    <w:rsid w:val="005602D8"/>
    <w:rsid w:val="00560987"/>
    <w:rsid w:val="005619EA"/>
    <w:rsid w:val="00561E83"/>
    <w:rsid w:val="005620C8"/>
    <w:rsid w:val="0056275D"/>
    <w:rsid w:val="005628CD"/>
    <w:rsid w:val="00562969"/>
    <w:rsid w:val="005639E8"/>
    <w:rsid w:val="005642F1"/>
    <w:rsid w:val="00564689"/>
    <w:rsid w:val="00564786"/>
    <w:rsid w:val="005647FA"/>
    <w:rsid w:val="0056480A"/>
    <w:rsid w:val="00564D06"/>
    <w:rsid w:val="0056542F"/>
    <w:rsid w:val="0056647E"/>
    <w:rsid w:val="00567106"/>
    <w:rsid w:val="0056715C"/>
    <w:rsid w:val="005676A9"/>
    <w:rsid w:val="00567D63"/>
    <w:rsid w:val="00567E71"/>
    <w:rsid w:val="0057011E"/>
    <w:rsid w:val="005702D5"/>
    <w:rsid w:val="0057058F"/>
    <w:rsid w:val="005708D9"/>
    <w:rsid w:val="005711D8"/>
    <w:rsid w:val="00571403"/>
    <w:rsid w:val="00571B2A"/>
    <w:rsid w:val="00572719"/>
    <w:rsid w:val="00572C5B"/>
    <w:rsid w:val="0057424F"/>
    <w:rsid w:val="0057469A"/>
    <w:rsid w:val="00574703"/>
    <w:rsid w:val="00574C80"/>
    <w:rsid w:val="0057542E"/>
    <w:rsid w:val="005757AD"/>
    <w:rsid w:val="005757DA"/>
    <w:rsid w:val="005757E6"/>
    <w:rsid w:val="00576579"/>
    <w:rsid w:val="005765CC"/>
    <w:rsid w:val="00577B0F"/>
    <w:rsid w:val="00580126"/>
    <w:rsid w:val="0058151A"/>
    <w:rsid w:val="00581804"/>
    <w:rsid w:val="00581B85"/>
    <w:rsid w:val="0058245E"/>
    <w:rsid w:val="00582D8D"/>
    <w:rsid w:val="005834B8"/>
    <w:rsid w:val="00583542"/>
    <w:rsid w:val="00583C04"/>
    <w:rsid w:val="00583E13"/>
    <w:rsid w:val="00583F12"/>
    <w:rsid w:val="00583FA4"/>
    <w:rsid w:val="005843A7"/>
    <w:rsid w:val="00584611"/>
    <w:rsid w:val="005846D2"/>
    <w:rsid w:val="005849C2"/>
    <w:rsid w:val="00584B1F"/>
    <w:rsid w:val="00584EFB"/>
    <w:rsid w:val="00585B2D"/>
    <w:rsid w:val="00586698"/>
    <w:rsid w:val="00586784"/>
    <w:rsid w:val="00586B37"/>
    <w:rsid w:val="005870AA"/>
    <w:rsid w:val="0058718D"/>
    <w:rsid w:val="00590CED"/>
    <w:rsid w:val="00590D1C"/>
    <w:rsid w:val="00590D48"/>
    <w:rsid w:val="005911B5"/>
    <w:rsid w:val="00591A5B"/>
    <w:rsid w:val="00592B10"/>
    <w:rsid w:val="005939A2"/>
    <w:rsid w:val="00594400"/>
    <w:rsid w:val="005949B5"/>
    <w:rsid w:val="005956E8"/>
    <w:rsid w:val="005974EA"/>
    <w:rsid w:val="00597823"/>
    <w:rsid w:val="00597FB0"/>
    <w:rsid w:val="005A0839"/>
    <w:rsid w:val="005A1559"/>
    <w:rsid w:val="005A1C50"/>
    <w:rsid w:val="005A2A21"/>
    <w:rsid w:val="005A2C90"/>
    <w:rsid w:val="005A330C"/>
    <w:rsid w:val="005A35E7"/>
    <w:rsid w:val="005A38EB"/>
    <w:rsid w:val="005A3A86"/>
    <w:rsid w:val="005A3D9A"/>
    <w:rsid w:val="005A3EE4"/>
    <w:rsid w:val="005A418C"/>
    <w:rsid w:val="005A41BB"/>
    <w:rsid w:val="005A4D17"/>
    <w:rsid w:val="005A4D41"/>
    <w:rsid w:val="005A500D"/>
    <w:rsid w:val="005A5C95"/>
    <w:rsid w:val="005A5FE0"/>
    <w:rsid w:val="005A69AC"/>
    <w:rsid w:val="005A6E9C"/>
    <w:rsid w:val="005A6F26"/>
    <w:rsid w:val="005A6F52"/>
    <w:rsid w:val="005A7156"/>
    <w:rsid w:val="005A7F85"/>
    <w:rsid w:val="005B03CB"/>
    <w:rsid w:val="005B06FF"/>
    <w:rsid w:val="005B0944"/>
    <w:rsid w:val="005B1631"/>
    <w:rsid w:val="005B1FE5"/>
    <w:rsid w:val="005B209D"/>
    <w:rsid w:val="005B3419"/>
    <w:rsid w:val="005B4838"/>
    <w:rsid w:val="005B4D62"/>
    <w:rsid w:val="005B50A9"/>
    <w:rsid w:val="005B519C"/>
    <w:rsid w:val="005B538F"/>
    <w:rsid w:val="005B5DFE"/>
    <w:rsid w:val="005B6949"/>
    <w:rsid w:val="005B6B28"/>
    <w:rsid w:val="005B70BE"/>
    <w:rsid w:val="005B7D95"/>
    <w:rsid w:val="005C0154"/>
    <w:rsid w:val="005C0FDA"/>
    <w:rsid w:val="005C17E0"/>
    <w:rsid w:val="005C1C96"/>
    <w:rsid w:val="005C2166"/>
    <w:rsid w:val="005C2AB4"/>
    <w:rsid w:val="005C2D84"/>
    <w:rsid w:val="005C340D"/>
    <w:rsid w:val="005C3847"/>
    <w:rsid w:val="005C3AC9"/>
    <w:rsid w:val="005C4043"/>
    <w:rsid w:val="005C507B"/>
    <w:rsid w:val="005C52A4"/>
    <w:rsid w:val="005C5893"/>
    <w:rsid w:val="005C58AE"/>
    <w:rsid w:val="005C58FB"/>
    <w:rsid w:val="005C5BB4"/>
    <w:rsid w:val="005C5F48"/>
    <w:rsid w:val="005C5F93"/>
    <w:rsid w:val="005C61EB"/>
    <w:rsid w:val="005C6334"/>
    <w:rsid w:val="005C6D72"/>
    <w:rsid w:val="005C77FC"/>
    <w:rsid w:val="005C7C67"/>
    <w:rsid w:val="005D0120"/>
    <w:rsid w:val="005D06B6"/>
    <w:rsid w:val="005D0943"/>
    <w:rsid w:val="005D0A12"/>
    <w:rsid w:val="005D1477"/>
    <w:rsid w:val="005D14A0"/>
    <w:rsid w:val="005D152D"/>
    <w:rsid w:val="005D16B7"/>
    <w:rsid w:val="005D18AB"/>
    <w:rsid w:val="005D222C"/>
    <w:rsid w:val="005D26FD"/>
    <w:rsid w:val="005D342F"/>
    <w:rsid w:val="005D3D01"/>
    <w:rsid w:val="005D4B1B"/>
    <w:rsid w:val="005D4F20"/>
    <w:rsid w:val="005D53F6"/>
    <w:rsid w:val="005D5E98"/>
    <w:rsid w:val="005D682B"/>
    <w:rsid w:val="005D6F4F"/>
    <w:rsid w:val="005D77FF"/>
    <w:rsid w:val="005D7861"/>
    <w:rsid w:val="005D790C"/>
    <w:rsid w:val="005E0963"/>
    <w:rsid w:val="005E0BFB"/>
    <w:rsid w:val="005E0C8C"/>
    <w:rsid w:val="005E0FD4"/>
    <w:rsid w:val="005E1145"/>
    <w:rsid w:val="005E1A08"/>
    <w:rsid w:val="005E1D3C"/>
    <w:rsid w:val="005E248F"/>
    <w:rsid w:val="005E27B8"/>
    <w:rsid w:val="005E2A78"/>
    <w:rsid w:val="005E2CD1"/>
    <w:rsid w:val="005E2FA2"/>
    <w:rsid w:val="005E31F0"/>
    <w:rsid w:val="005E3A61"/>
    <w:rsid w:val="005E3ADC"/>
    <w:rsid w:val="005E3BE4"/>
    <w:rsid w:val="005E3C0C"/>
    <w:rsid w:val="005E4C60"/>
    <w:rsid w:val="005E50E3"/>
    <w:rsid w:val="005E5255"/>
    <w:rsid w:val="005E56B6"/>
    <w:rsid w:val="005E6474"/>
    <w:rsid w:val="005E717D"/>
    <w:rsid w:val="005E7417"/>
    <w:rsid w:val="005E7D24"/>
    <w:rsid w:val="005E7DD9"/>
    <w:rsid w:val="005E7FDF"/>
    <w:rsid w:val="005F0732"/>
    <w:rsid w:val="005F0CE4"/>
    <w:rsid w:val="005F12B5"/>
    <w:rsid w:val="005F14A0"/>
    <w:rsid w:val="005F1C7A"/>
    <w:rsid w:val="005F1CC8"/>
    <w:rsid w:val="005F26A7"/>
    <w:rsid w:val="005F290A"/>
    <w:rsid w:val="005F2CD6"/>
    <w:rsid w:val="005F31FC"/>
    <w:rsid w:val="005F346A"/>
    <w:rsid w:val="005F34F6"/>
    <w:rsid w:val="005F3FC5"/>
    <w:rsid w:val="005F4360"/>
    <w:rsid w:val="005F46DE"/>
    <w:rsid w:val="005F4A53"/>
    <w:rsid w:val="005F4B8B"/>
    <w:rsid w:val="005F5A36"/>
    <w:rsid w:val="005F5ABB"/>
    <w:rsid w:val="005F614D"/>
    <w:rsid w:val="005F63C5"/>
    <w:rsid w:val="005F66F1"/>
    <w:rsid w:val="005F6777"/>
    <w:rsid w:val="005F765D"/>
    <w:rsid w:val="005F76D9"/>
    <w:rsid w:val="0060039E"/>
    <w:rsid w:val="006004F0"/>
    <w:rsid w:val="0060059D"/>
    <w:rsid w:val="00600841"/>
    <w:rsid w:val="006009CD"/>
    <w:rsid w:val="00600F3B"/>
    <w:rsid w:val="00601764"/>
    <w:rsid w:val="00601803"/>
    <w:rsid w:val="00601944"/>
    <w:rsid w:val="00602414"/>
    <w:rsid w:val="006024FC"/>
    <w:rsid w:val="0060261E"/>
    <w:rsid w:val="00603241"/>
    <w:rsid w:val="006038FE"/>
    <w:rsid w:val="00603D0B"/>
    <w:rsid w:val="0060499B"/>
    <w:rsid w:val="00604C11"/>
    <w:rsid w:val="006052B0"/>
    <w:rsid w:val="0060599C"/>
    <w:rsid w:val="00605B7E"/>
    <w:rsid w:val="0060630E"/>
    <w:rsid w:val="00606670"/>
    <w:rsid w:val="00606683"/>
    <w:rsid w:val="00606B6A"/>
    <w:rsid w:val="00606D13"/>
    <w:rsid w:val="00607663"/>
    <w:rsid w:val="00607685"/>
    <w:rsid w:val="00607F67"/>
    <w:rsid w:val="00610058"/>
    <w:rsid w:val="00610589"/>
    <w:rsid w:val="0061096A"/>
    <w:rsid w:val="00610C25"/>
    <w:rsid w:val="00610FD8"/>
    <w:rsid w:val="006110B1"/>
    <w:rsid w:val="00611E16"/>
    <w:rsid w:val="006125C5"/>
    <w:rsid w:val="00612762"/>
    <w:rsid w:val="00612D08"/>
    <w:rsid w:val="00612DC0"/>
    <w:rsid w:val="00613618"/>
    <w:rsid w:val="00614115"/>
    <w:rsid w:val="006141CA"/>
    <w:rsid w:val="00614763"/>
    <w:rsid w:val="006148C1"/>
    <w:rsid w:val="00614B0D"/>
    <w:rsid w:val="0061590F"/>
    <w:rsid w:val="00616406"/>
    <w:rsid w:val="00616DCF"/>
    <w:rsid w:val="00620970"/>
    <w:rsid w:val="00620DE5"/>
    <w:rsid w:val="00620E17"/>
    <w:rsid w:val="006210F3"/>
    <w:rsid w:val="006214EB"/>
    <w:rsid w:val="00621C8E"/>
    <w:rsid w:val="006224E1"/>
    <w:rsid w:val="0062264F"/>
    <w:rsid w:val="00623D1C"/>
    <w:rsid w:val="00623E10"/>
    <w:rsid w:val="0062428C"/>
    <w:rsid w:val="00624CFF"/>
    <w:rsid w:val="00624F71"/>
    <w:rsid w:val="00625101"/>
    <w:rsid w:val="00625284"/>
    <w:rsid w:val="006252E5"/>
    <w:rsid w:val="00625312"/>
    <w:rsid w:val="00625337"/>
    <w:rsid w:val="00625977"/>
    <w:rsid w:val="00625AE6"/>
    <w:rsid w:val="00625E12"/>
    <w:rsid w:val="006269C0"/>
    <w:rsid w:val="006276CA"/>
    <w:rsid w:val="006277D3"/>
    <w:rsid w:val="00627FE9"/>
    <w:rsid w:val="00630088"/>
    <w:rsid w:val="00630336"/>
    <w:rsid w:val="00630433"/>
    <w:rsid w:val="00630857"/>
    <w:rsid w:val="006308E6"/>
    <w:rsid w:val="00630DDC"/>
    <w:rsid w:val="00631601"/>
    <w:rsid w:val="00631A8B"/>
    <w:rsid w:val="0063222E"/>
    <w:rsid w:val="00632253"/>
    <w:rsid w:val="00632676"/>
    <w:rsid w:val="00633551"/>
    <w:rsid w:val="0063383A"/>
    <w:rsid w:val="00633DAF"/>
    <w:rsid w:val="00633E77"/>
    <w:rsid w:val="00633F83"/>
    <w:rsid w:val="0063447A"/>
    <w:rsid w:val="00634E7B"/>
    <w:rsid w:val="00635B38"/>
    <w:rsid w:val="00635D00"/>
    <w:rsid w:val="00635F60"/>
    <w:rsid w:val="006362EC"/>
    <w:rsid w:val="006365E6"/>
    <w:rsid w:val="00636E33"/>
    <w:rsid w:val="00637757"/>
    <w:rsid w:val="006403CD"/>
    <w:rsid w:val="00640D68"/>
    <w:rsid w:val="00640EFD"/>
    <w:rsid w:val="00640F45"/>
    <w:rsid w:val="00641804"/>
    <w:rsid w:val="00641A78"/>
    <w:rsid w:val="00641E68"/>
    <w:rsid w:val="006426EF"/>
    <w:rsid w:val="00642714"/>
    <w:rsid w:val="00643CC4"/>
    <w:rsid w:val="006443AD"/>
    <w:rsid w:val="00644855"/>
    <w:rsid w:val="00644AAD"/>
    <w:rsid w:val="006455CE"/>
    <w:rsid w:val="006469ED"/>
    <w:rsid w:val="00646DF6"/>
    <w:rsid w:val="00647D2A"/>
    <w:rsid w:val="006502D0"/>
    <w:rsid w:val="006508B1"/>
    <w:rsid w:val="006508BF"/>
    <w:rsid w:val="006517A4"/>
    <w:rsid w:val="006517E5"/>
    <w:rsid w:val="006519D0"/>
    <w:rsid w:val="00651EC7"/>
    <w:rsid w:val="0065220A"/>
    <w:rsid w:val="0065268E"/>
    <w:rsid w:val="00652AAA"/>
    <w:rsid w:val="0065348A"/>
    <w:rsid w:val="00653DDF"/>
    <w:rsid w:val="006544E5"/>
    <w:rsid w:val="006548FC"/>
    <w:rsid w:val="00655409"/>
    <w:rsid w:val="00655841"/>
    <w:rsid w:val="006559D5"/>
    <w:rsid w:val="0065600F"/>
    <w:rsid w:val="0065609A"/>
    <w:rsid w:val="00656851"/>
    <w:rsid w:val="00656B7C"/>
    <w:rsid w:val="00657691"/>
    <w:rsid w:val="006576BA"/>
    <w:rsid w:val="00657749"/>
    <w:rsid w:val="00657872"/>
    <w:rsid w:val="00657A97"/>
    <w:rsid w:val="00657E9B"/>
    <w:rsid w:val="0066024A"/>
    <w:rsid w:val="00660815"/>
    <w:rsid w:val="00660BCD"/>
    <w:rsid w:val="006619A4"/>
    <w:rsid w:val="0066286B"/>
    <w:rsid w:val="006634B9"/>
    <w:rsid w:val="0066363A"/>
    <w:rsid w:val="0066363F"/>
    <w:rsid w:val="006643FE"/>
    <w:rsid w:val="00664B11"/>
    <w:rsid w:val="00665AED"/>
    <w:rsid w:val="00665C8A"/>
    <w:rsid w:val="00665FA6"/>
    <w:rsid w:val="00666417"/>
    <w:rsid w:val="00666604"/>
    <w:rsid w:val="00666814"/>
    <w:rsid w:val="006668D6"/>
    <w:rsid w:val="00666A41"/>
    <w:rsid w:val="00666B50"/>
    <w:rsid w:val="00667243"/>
    <w:rsid w:val="006701C7"/>
    <w:rsid w:val="00670B09"/>
    <w:rsid w:val="006713B3"/>
    <w:rsid w:val="0067155F"/>
    <w:rsid w:val="00672370"/>
    <w:rsid w:val="00672456"/>
    <w:rsid w:val="00672E50"/>
    <w:rsid w:val="0067340C"/>
    <w:rsid w:val="006735AB"/>
    <w:rsid w:val="006737B6"/>
    <w:rsid w:val="0067412A"/>
    <w:rsid w:val="00674190"/>
    <w:rsid w:val="00674199"/>
    <w:rsid w:val="00674865"/>
    <w:rsid w:val="006749F0"/>
    <w:rsid w:val="00674A82"/>
    <w:rsid w:val="006754E0"/>
    <w:rsid w:val="00675932"/>
    <w:rsid w:val="00675E3D"/>
    <w:rsid w:val="006760B1"/>
    <w:rsid w:val="00676150"/>
    <w:rsid w:val="0067679B"/>
    <w:rsid w:val="00676CF1"/>
    <w:rsid w:val="00677278"/>
    <w:rsid w:val="006800ED"/>
    <w:rsid w:val="00680A75"/>
    <w:rsid w:val="0068223D"/>
    <w:rsid w:val="006822DA"/>
    <w:rsid w:val="00682424"/>
    <w:rsid w:val="0068272F"/>
    <w:rsid w:val="006831E7"/>
    <w:rsid w:val="00683B64"/>
    <w:rsid w:val="00683C89"/>
    <w:rsid w:val="006842CB"/>
    <w:rsid w:val="00684A04"/>
    <w:rsid w:val="00684D63"/>
    <w:rsid w:val="00685269"/>
    <w:rsid w:val="00685ED3"/>
    <w:rsid w:val="0068642C"/>
    <w:rsid w:val="00687484"/>
    <w:rsid w:val="006875B0"/>
    <w:rsid w:val="00687847"/>
    <w:rsid w:val="00687BD4"/>
    <w:rsid w:val="00687E18"/>
    <w:rsid w:val="006905DE"/>
    <w:rsid w:val="00690B22"/>
    <w:rsid w:val="00690E9B"/>
    <w:rsid w:val="00691692"/>
    <w:rsid w:val="00691A5F"/>
    <w:rsid w:val="00692131"/>
    <w:rsid w:val="006923B4"/>
    <w:rsid w:val="00692418"/>
    <w:rsid w:val="00692656"/>
    <w:rsid w:val="00692833"/>
    <w:rsid w:val="00693C8A"/>
    <w:rsid w:val="00694090"/>
    <w:rsid w:val="006948EB"/>
    <w:rsid w:val="00694953"/>
    <w:rsid w:val="00694D15"/>
    <w:rsid w:val="00694E2E"/>
    <w:rsid w:val="006951E9"/>
    <w:rsid w:val="006952BD"/>
    <w:rsid w:val="0069537C"/>
    <w:rsid w:val="006958E7"/>
    <w:rsid w:val="00696542"/>
    <w:rsid w:val="00696EF0"/>
    <w:rsid w:val="00696F5A"/>
    <w:rsid w:val="0069700D"/>
    <w:rsid w:val="0069714F"/>
    <w:rsid w:val="00697296"/>
    <w:rsid w:val="006972D6"/>
    <w:rsid w:val="00697583"/>
    <w:rsid w:val="00697636"/>
    <w:rsid w:val="006A03C0"/>
    <w:rsid w:val="006A0510"/>
    <w:rsid w:val="006A0AE4"/>
    <w:rsid w:val="006A170B"/>
    <w:rsid w:val="006A1D9B"/>
    <w:rsid w:val="006A2063"/>
    <w:rsid w:val="006A2B6D"/>
    <w:rsid w:val="006A2D13"/>
    <w:rsid w:val="006A33A4"/>
    <w:rsid w:val="006A33CD"/>
    <w:rsid w:val="006A36BB"/>
    <w:rsid w:val="006A3833"/>
    <w:rsid w:val="006A38C8"/>
    <w:rsid w:val="006A3E6C"/>
    <w:rsid w:val="006A411A"/>
    <w:rsid w:val="006A443D"/>
    <w:rsid w:val="006A4500"/>
    <w:rsid w:val="006A4F46"/>
    <w:rsid w:val="006A5192"/>
    <w:rsid w:val="006A58F5"/>
    <w:rsid w:val="006A76B1"/>
    <w:rsid w:val="006A7853"/>
    <w:rsid w:val="006A78AD"/>
    <w:rsid w:val="006A7EC2"/>
    <w:rsid w:val="006B02A0"/>
    <w:rsid w:val="006B039E"/>
    <w:rsid w:val="006B0D28"/>
    <w:rsid w:val="006B0F72"/>
    <w:rsid w:val="006B0F97"/>
    <w:rsid w:val="006B14E1"/>
    <w:rsid w:val="006B1A4E"/>
    <w:rsid w:val="006B1C75"/>
    <w:rsid w:val="006B2B8D"/>
    <w:rsid w:val="006B2D7B"/>
    <w:rsid w:val="006B3716"/>
    <w:rsid w:val="006B3BFA"/>
    <w:rsid w:val="006B3C63"/>
    <w:rsid w:val="006B3F0A"/>
    <w:rsid w:val="006B4A68"/>
    <w:rsid w:val="006B5011"/>
    <w:rsid w:val="006B54D3"/>
    <w:rsid w:val="006B57C0"/>
    <w:rsid w:val="006B5F15"/>
    <w:rsid w:val="006B6692"/>
    <w:rsid w:val="006B6B12"/>
    <w:rsid w:val="006B7458"/>
    <w:rsid w:val="006B7D30"/>
    <w:rsid w:val="006C005F"/>
    <w:rsid w:val="006C0064"/>
    <w:rsid w:val="006C0427"/>
    <w:rsid w:val="006C082E"/>
    <w:rsid w:val="006C112C"/>
    <w:rsid w:val="006C16F6"/>
    <w:rsid w:val="006C18B8"/>
    <w:rsid w:val="006C1A62"/>
    <w:rsid w:val="006C1EB3"/>
    <w:rsid w:val="006C1F68"/>
    <w:rsid w:val="006C20D5"/>
    <w:rsid w:val="006C27BB"/>
    <w:rsid w:val="006C2B0C"/>
    <w:rsid w:val="006C3613"/>
    <w:rsid w:val="006C3861"/>
    <w:rsid w:val="006C3C2F"/>
    <w:rsid w:val="006C3C95"/>
    <w:rsid w:val="006C3FD8"/>
    <w:rsid w:val="006C4083"/>
    <w:rsid w:val="006C447D"/>
    <w:rsid w:val="006C5021"/>
    <w:rsid w:val="006C6059"/>
    <w:rsid w:val="006C60C9"/>
    <w:rsid w:val="006C6B42"/>
    <w:rsid w:val="006C6FEB"/>
    <w:rsid w:val="006D07CB"/>
    <w:rsid w:val="006D0E1A"/>
    <w:rsid w:val="006D0F35"/>
    <w:rsid w:val="006D1013"/>
    <w:rsid w:val="006D1DC1"/>
    <w:rsid w:val="006D2090"/>
    <w:rsid w:val="006D364F"/>
    <w:rsid w:val="006D3667"/>
    <w:rsid w:val="006D3C41"/>
    <w:rsid w:val="006D4588"/>
    <w:rsid w:val="006D4CFE"/>
    <w:rsid w:val="006D4DF9"/>
    <w:rsid w:val="006D4E7F"/>
    <w:rsid w:val="006D4FD7"/>
    <w:rsid w:val="006D57C0"/>
    <w:rsid w:val="006D5CCE"/>
    <w:rsid w:val="006D61EE"/>
    <w:rsid w:val="006D6484"/>
    <w:rsid w:val="006D6A72"/>
    <w:rsid w:val="006D6CC2"/>
    <w:rsid w:val="006D7017"/>
    <w:rsid w:val="006D7899"/>
    <w:rsid w:val="006D78B8"/>
    <w:rsid w:val="006E112B"/>
    <w:rsid w:val="006E1281"/>
    <w:rsid w:val="006E12D4"/>
    <w:rsid w:val="006E1AB3"/>
    <w:rsid w:val="006E1D2F"/>
    <w:rsid w:val="006E1DE2"/>
    <w:rsid w:val="006E1EA7"/>
    <w:rsid w:val="006E23B2"/>
    <w:rsid w:val="006E260A"/>
    <w:rsid w:val="006E2AAA"/>
    <w:rsid w:val="006E2AC1"/>
    <w:rsid w:val="006E3C14"/>
    <w:rsid w:val="006E42AF"/>
    <w:rsid w:val="006E4646"/>
    <w:rsid w:val="006E4722"/>
    <w:rsid w:val="006E5708"/>
    <w:rsid w:val="006E617E"/>
    <w:rsid w:val="006E64D4"/>
    <w:rsid w:val="006E6578"/>
    <w:rsid w:val="006E6858"/>
    <w:rsid w:val="006E70C3"/>
    <w:rsid w:val="006E7176"/>
    <w:rsid w:val="006E7B4C"/>
    <w:rsid w:val="006E7D8C"/>
    <w:rsid w:val="006E7E4A"/>
    <w:rsid w:val="006F0E05"/>
    <w:rsid w:val="006F0FFD"/>
    <w:rsid w:val="006F1125"/>
    <w:rsid w:val="006F14FA"/>
    <w:rsid w:val="006F1A07"/>
    <w:rsid w:val="006F1B06"/>
    <w:rsid w:val="006F22C8"/>
    <w:rsid w:val="006F2D40"/>
    <w:rsid w:val="006F375C"/>
    <w:rsid w:val="006F4D54"/>
    <w:rsid w:val="006F58E3"/>
    <w:rsid w:val="006F633C"/>
    <w:rsid w:val="006F6894"/>
    <w:rsid w:val="006F6997"/>
    <w:rsid w:val="006F6CB8"/>
    <w:rsid w:val="006F6EDB"/>
    <w:rsid w:val="006F743E"/>
    <w:rsid w:val="006F772D"/>
    <w:rsid w:val="006F79B8"/>
    <w:rsid w:val="0070038A"/>
    <w:rsid w:val="0070179E"/>
    <w:rsid w:val="0070184F"/>
    <w:rsid w:val="007018D3"/>
    <w:rsid w:val="00701CE0"/>
    <w:rsid w:val="00701ED8"/>
    <w:rsid w:val="007020C1"/>
    <w:rsid w:val="007021E9"/>
    <w:rsid w:val="0070222D"/>
    <w:rsid w:val="00702350"/>
    <w:rsid w:val="00702760"/>
    <w:rsid w:val="007028E6"/>
    <w:rsid w:val="007029E1"/>
    <w:rsid w:val="00703329"/>
    <w:rsid w:val="00703CB9"/>
    <w:rsid w:val="00703E55"/>
    <w:rsid w:val="00703F08"/>
    <w:rsid w:val="0070471A"/>
    <w:rsid w:val="00704C28"/>
    <w:rsid w:val="00705225"/>
    <w:rsid w:val="007052A6"/>
    <w:rsid w:val="0070531E"/>
    <w:rsid w:val="00705B3C"/>
    <w:rsid w:val="00705D43"/>
    <w:rsid w:val="00706786"/>
    <w:rsid w:val="00706EC8"/>
    <w:rsid w:val="007070CE"/>
    <w:rsid w:val="00707152"/>
    <w:rsid w:val="00710244"/>
    <w:rsid w:val="0071064E"/>
    <w:rsid w:val="0071102E"/>
    <w:rsid w:val="00711B1D"/>
    <w:rsid w:val="00711E43"/>
    <w:rsid w:val="00711F8A"/>
    <w:rsid w:val="007122F0"/>
    <w:rsid w:val="007123A2"/>
    <w:rsid w:val="007123CF"/>
    <w:rsid w:val="00712594"/>
    <w:rsid w:val="007134B0"/>
    <w:rsid w:val="00713527"/>
    <w:rsid w:val="00713629"/>
    <w:rsid w:val="0071372F"/>
    <w:rsid w:val="00713886"/>
    <w:rsid w:val="007145F4"/>
    <w:rsid w:val="00714F9B"/>
    <w:rsid w:val="007150B4"/>
    <w:rsid w:val="00715347"/>
    <w:rsid w:val="007160A9"/>
    <w:rsid w:val="00716911"/>
    <w:rsid w:val="00716AAD"/>
    <w:rsid w:val="00720052"/>
    <w:rsid w:val="0072074B"/>
    <w:rsid w:val="00720B56"/>
    <w:rsid w:val="00721626"/>
    <w:rsid w:val="007216CF"/>
    <w:rsid w:val="00721BC4"/>
    <w:rsid w:val="00721DDF"/>
    <w:rsid w:val="00722072"/>
    <w:rsid w:val="00722411"/>
    <w:rsid w:val="007224D3"/>
    <w:rsid w:val="00722756"/>
    <w:rsid w:val="007228F2"/>
    <w:rsid w:val="0072293A"/>
    <w:rsid w:val="00722DC6"/>
    <w:rsid w:val="007233EE"/>
    <w:rsid w:val="00723612"/>
    <w:rsid w:val="00724110"/>
    <w:rsid w:val="007243BB"/>
    <w:rsid w:val="007244E0"/>
    <w:rsid w:val="00724622"/>
    <w:rsid w:val="007251A8"/>
    <w:rsid w:val="007252D5"/>
    <w:rsid w:val="0072537B"/>
    <w:rsid w:val="007253D0"/>
    <w:rsid w:val="00725916"/>
    <w:rsid w:val="00725C9A"/>
    <w:rsid w:val="00725F39"/>
    <w:rsid w:val="007261EC"/>
    <w:rsid w:val="007266AD"/>
    <w:rsid w:val="007268C8"/>
    <w:rsid w:val="00726D75"/>
    <w:rsid w:val="0072724B"/>
    <w:rsid w:val="00727658"/>
    <w:rsid w:val="00727736"/>
    <w:rsid w:val="0072774A"/>
    <w:rsid w:val="00727A57"/>
    <w:rsid w:val="0073016A"/>
    <w:rsid w:val="007304D9"/>
    <w:rsid w:val="0073090C"/>
    <w:rsid w:val="00730FA7"/>
    <w:rsid w:val="00731217"/>
    <w:rsid w:val="007318B9"/>
    <w:rsid w:val="00732250"/>
    <w:rsid w:val="00732526"/>
    <w:rsid w:val="00733017"/>
    <w:rsid w:val="00734665"/>
    <w:rsid w:val="00734F4E"/>
    <w:rsid w:val="00735260"/>
    <w:rsid w:val="007358CF"/>
    <w:rsid w:val="00735F13"/>
    <w:rsid w:val="007360E1"/>
    <w:rsid w:val="00736945"/>
    <w:rsid w:val="00736D08"/>
    <w:rsid w:val="00736E00"/>
    <w:rsid w:val="0073706E"/>
    <w:rsid w:val="007373D1"/>
    <w:rsid w:val="0073789C"/>
    <w:rsid w:val="00737DCD"/>
    <w:rsid w:val="007410D4"/>
    <w:rsid w:val="007416CE"/>
    <w:rsid w:val="00741A45"/>
    <w:rsid w:val="007422C1"/>
    <w:rsid w:val="007425B4"/>
    <w:rsid w:val="007429BD"/>
    <w:rsid w:val="00742F0C"/>
    <w:rsid w:val="00744265"/>
    <w:rsid w:val="00744911"/>
    <w:rsid w:val="00744D46"/>
    <w:rsid w:val="007456AF"/>
    <w:rsid w:val="007459D3"/>
    <w:rsid w:val="00746740"/>
    <w:rsid w:val="00746B7F"/>
    <w:rsid w:val="007470D5"/>
    <w:rsid w:val="00747564"/>
    <w:rsid w:val="00747706"/>
    <w:rsid w:val="0075011C"/>
    <w:rsid w:val="007501CB"/>
    <w:rsid w:val="0075033E"/>
    <w:rsid w:val="00750647"/>
    <w:rsid w:val="00751A99"/>
    <w:rsid w:val="00751C72"/>
    <w:rsid w:val="007527DF"/>
    <w:rsid w:val="0075299E"/>
    <w:rsid w:val="007533BF"/>
    <w:rsid w:val="00753FC1"/>
    <w:rsid w:val="00754524"/>
    <w:rsid w:val="007568FC"/>
    <w:rsid w:val="00756913"/>
    <w:rsid w:val="007569FD"/>
    <w:rsid w:val="00756E09"/>
    <w:rsid w:val="00757613"/>
    <w:rsid w:val="0076056E"/>
    <w:rsid w:val="007607B1"/>
    <w:rsid w:val="007611CD"/>
    <w:rsid w:val="00761849"/>
    <w:rsid w:val="007618B4"/>
    <w:rsid w:val="00761A90"/>
    <w:rsid w:val="00761B8B"/>
    <w:rsid w:val="00761D0F"/>
    <w:rsid w:val="00762621"/>
    <w:rsid w:val="00762A47"/>
    <w:rsid w:val="00763150"/>
    <w:rsid w:val="0076417F"/>
    <w:rsid w:val="007648BB"/>
    <w:rsid w:val="00764FA3"/>
    <w:rsid w:val="007651CA"/>
    <w:rsid w:val="00765744"/>
    <w:rsid w:val="00765758"/>
    <w:rsid w:val="00765AE2"/>
    <w:rsid w:val="00765D2C"/>
    <w:rsid w:val="00765D96"/>
    <w:rsid w:val="00766312"/>
    <w:rsid w:val="00766CD3"/>
    <w:rsid w:val="00766DCE"/>
    <w:rsid w:val="00767251"/>
    <w:rsid w:val="00767493"/>
    <w:rsid w:val="00767A1F"/>
    <w:rsid w:val="00767CF9"/>
    <w:rsid w:val="00770022"/>
    <w:rsid w:val="007700AD"/>
    <w:rsid w:val="00770854"/>
    <w:rsid w:val="00770A06"/>
    <w:rsid w:val="00770CE5"/>
    <w:rsid w:val="007711D7"/>
    <w:rsid w:val="007713DF"/>
    <w:rsid w:val="00771981"/>
    <w:rsid w:val="00771D27"/>
    <w:rsid w:val="00772640"/>
    <w:rsid w:val="00773344"/>
    <w:rsid w:val="00773B10"/>
    <w:rsid w:val="00773DAC"/>
    <w:rsid w:val="007742FD"/>
    <w:rsid w:val="0077451B"/>
    <w:rsid w:val="007745D6"/>
    <w:rsid w:val="00774653"/>
    <w:rsid w:val="0077490C"/>
    <w:rsid w:val="00774CCA"/>
    <w:rsid w:val="00774D6C"/>
    <w:rsid w:val="00775617"/>
    <w:rsid w:val="0077673D"/>
    <w:rsid w:val="00776A09"/>
    <w:rsid w:val="0077745B"/>
    <w:rsid w:val="00777B22"/>
    <w:rsid w:val="00777E51"/>
    <w:rsid w:val="007801AE"/>
    <w:rsid w:val="00780613"/>
    <w:rsid w:val="007806C9"/>
    <w:rsid w:val="00781A9F"/>
    <w:rsid w:val="00781E7F"/>
    <w:rsid w:val="00782066"/>
    <w:rsid w:val="00783310"/>
    <w:rsid w:val="00783431"/>
    <w:rsid w:val="0078354A"/>
    <w:rsid w:val="0078374F"/>
    <w:rsid w:val="00784580"/>
    <w:rsid w:val="00785121"/>
    <w:rsid w:val="0078533D"/>
    <w:rsid w:val="007859A8"/>
    <w:rsid w:val="0078795C"/>
    <w:rsid w:val="00787F38"/>
    <w:rsid w:val="00787F9C"/>
    <w:rsid w:val="00790429"/>
    <w:rsid w:val="00790646"/>
    <w:rsid w:val="00790A67"/>
    <w:rsid w:val="00790FD0"/>
    <w:rsid w:val="00791E28"/>
    <w:rsid w:val="00791F3C"/>
    <w:rsid w:val="007921A4"/>
    <w:rsid w:val="00792D3B"/>
    <w:rsid w:val="00793BBC"/>
    <w:rsid w:val="00793D0E"/>
    <w:rsid w:val="00794107"/>
    <w:rsid w:val="00794C5F"/>
    <w:rsid w:val="00795322"/>
    <w:rsid w:val="007953E5"/>
    <w:rsid w:val="0079543E"/>
    <w:rsid w:val="0079574C"/>
    <w:rsid w:val="0079599B"/>
    <w:rsid w:val="00795A5E"/>
    <w:rsid w:val="00795C38"/>
    <w:rsid w:val="00795E2C"/>
    <w:rsid w:val="00795F34"/>
    <w:rsid w:val="0079668D"/>
    <w:rsid w:val="00796D10"/>
    <w:rsid w:val="0079726A"/>
    <w:rsid w:val="0079728C"/>
    <w:rsid w:val="007973A5"/>
    <w:rsid w:val="00797475"/>
    <w:rsid w:val="007974BA"/>
    <w:rsid w:val="007A00AC"/>
    <w:rsid w:val="007A03FC"/>
    <w:rsid w:val="007A0961"/>
    <w:rsid w:val="007A0F76"/>
    <w:rsid w:val="007A1086"/>
    <w:rsid w:val="007A1F6E"/>
    <w:rsid w:val="007A22B3"/>
    <w:rsid w:val="007A2DD0"/>
    <w:rsid w:val="007A31C4"/>
    <w:rsid w:val="007A3295"/>
    <w:rsid w:val="007A3E83"/>
    <w:rsid w:val="007A49C0"/>
    <w:rsid w:val="007A4A6D"/>
    <w:rsid w:val="007A5215"/>
    <w:rsid w:val="007A53C2"/>
    <w:rsid w:val="007A5BC8"/>
    <w:rsid w:val="007A5D6F"/>
    <w:rsid w:val="007A62A5"/>
    <w:rsid w:val="007A6544"/>
    <w:rsid w:val="007A671D"/>
    <w:rsid w:val="007A7CC4"/>
    <w:rsid w:val="007A7EC4"/>
    <w:rsid w:val="007B07B5"/>
    <w:rsid w:val="007B09A3"/>
    <w:rsid w:val="007B0BDD"/>
    <w:rsid w:val="007B0D5C"/>
    <w:rsid w:val="007B1556"/>
    <w:rsid w:val="007B1735"/>
    <w:rsid w:val="007B20F9"/>
    <w:rsid w:val="007B2E67"/>
    <w:rsid w:val="007B32B3"/>
    <w:rsid w:val="007B35E3"/>
    <w:rsid w:val="007B3A29"/>
    <w:rsid w:val="007B3EDB"/>
    <w:rsid w:val="007B4008"/>
    <w:rsid w:val="007B42A6"/>
    <w:rsid w:val="007B45C0"/>
    <w:rsid w:val="007B48C5"/>
    <w:rsid w:val="007B4C9F"/>
    <w:rsid w:val="007B4F48"/>
    <w:rsid w:val="007B5DAE"/>
    <w:rsid w:val="007B5E59"/>
    <w:rsid w:val="007B65FB"/>
    <w:rsid w:val="007B6954"/>
    <w:rsid w:val="007B7309"/>
    <w:rsid w:val="007B74F5"/>
    <w:rsid w:val="007B76F1"/>
    <w:rsid w:val="007B78C1"/>
    <w:rsid w:val="007B78FB"/>
    <w:rsid w:val="007B7E9C"/>
    <w:rsid w:val="007C031E"/>
    <w:rsid w:val="007C0CF2"/>
    <w:rsid w:val="007C0E2B"/>
    <w:rsid w:val="007C12A2"/>
    <w:rsid w:val="007C18D8"/>
    <w:rsid w:val="007C1AB2"/>
    <w:rsid w:val="007C1F61"/>
    <w:rsid w:val="007C231E"/>
    <w:rsid w:val="007C28C6"/>
    <w:rsid w:val="007C2B5E"/>
    <w:rsid w:val="007C2C41"/>
    <w:rsid w:val="007C3662"/>
    <w:rsid w:val="007C37EC"/>
    <w:rsid w:val="007C3C88"/>
    <w:rsid w:val="007C3DB0"/>
    <w:rsid w:val="007C4161"/>
    <w:rsid w:val="007C62AF"/>
    <w:rsid w:val="007C6EF2"/>
    <w:rsid w:val="007C74BF"/>
    <w:rsid w:val="007C771C"/>
    <w:rsid w:val="007C7B79"/>
    <w:rsid w:val="007D02EA"/>
    <w:rsid w:val="007D0302"/>
    <w:rsid w:val="007D05CF"/>
    <w:rsid w:val="007D068C"/>
    <w:rsid w:val="007D0895"/>
    <w:rsid w:val="007D1571"/>
    <w:rsid w:val="007D17F3"/>
    <w:rsid w:val="007D1B24"/>
    <w:rsid w:val="007D1BCF"/>
    <w:rsid w:val="007D1DAB"/>
    <w:rsid w:val="007D1DE6"/>
    <w:rsid w:val="007D214A"/>
    <w:rsid w:val="007D2C35"/>
    <w:rsid w:val="007D3A34"/>
    <w:rsid w:val="007D3CBA"/>
    <w:rsid w:val="007D3DF8"/>
    <w:rsid w:val="007D3F7C"/>
    <w:rsid w:val="007D4183"/>
    <w:rsid w:val="007D4D06"/>
    <w:rsid w:val="007D528C"/>
    <w:rsid w:val="007D55F0"/>
    <w:rsid w:val="007D68E2"/>
    <w:rsid w:val="007D75CF"/>
    <w:rsid w:val="007D75FC"/>
    <w:rsid w:val="007D7DA5"/>
    <w:rsid w:val="007E0440"/>
    <w:rsid w:val="007E082B"/>
    <w:rsid w:val="007E0F3E"/>
    <w:rsid w:val="007E12F2"/>
    <w:rsid w:val="007E20A6"/>
    <w:rsid w:val="007E219B"/>
    <w:rsid w:val="007E22F2"/>
    <w:rsid w:val="007E37F7"/>
    <w:rsid w:val="007E48E4"/>
    <w:rsid w:val="007E547A"/>
    <w:rsid w:val="007E55D9"/>
    <w:rsid w:val="007E59C1"/>
    <w:rsid w:val="007E5A64"/>
    <w:rsid w:val="007E6599"/>
    <w:rsid w:val="007E6DC5"/>
    <w:rsid w:val="007E6F2B"/>
    <w:rsid w:val="007E72EA"/>
    <w:rsid w:val="007E77AC"/>
    <w:rsid w:val="007E782E"/>
    <w:rsid w:val="007E7D73"/>
    <w:rsid w:val="007F016D"/>
    <w:rsid w:val="007F03E8"/>
    <w:rsid w:val="007F066D"/>
    <w:rsid w:val="007F0828"/>
    <w:rsid w:val="007F0D3F"/>
    <w:rsid w:val="007F0E84"/>
    <w:rsid w:val="007F0EC2"/>
    <w:rsid w:val="007F13E1"/>
    <w:rsid w:val="007F1B76"/>
    <w:rsid w:val="007F1C61"/>
    <w:rsid w:val="007F1C9E"/>
    <w:rsid w:val="007F1E30"/>
    <w:rsid w:val="007F2818"/>
    <w:rsid w:val="007F2D39"/>
    <w:rsid w:val="007F2E4C"/>
    <w:rsid w:val="007F3234"/>
    <w:rsid w:val="007F33BD"/>
    <w:rsid w:val="007F3842"/>
    <w:rsid w:val="007F3FB9"/>
    <w:rsid w:val="007F4776"/>
    <w:rsid w:val="007F4833"/>
    <w:rsid w:val="007F4A06"/>
    <w:rsid w:val="007F4D82"/>
    <w:rsid w:val="007F4E93"/>
    <w:rsid w:val="007F53D6"/>
    <w:rsid w:val="007F5433"/>
    <w:rsid w:val="007F5E69"/>
    <w:rsid w:val="007F5ED6"/>
    <w:rsid w:val="007F619B"/>
    <w:rsid w:val="007F6AB6"/>
    <w:rsid w:val="007F6B4A"/>
    <w:rsid w:val="007F6E12"/>
    <w:rsid w:val="007F7512"/>
    <w:rsid w:val="007F7D02"/>
    <w:rsid w:val="007F7FC1"/>
    <w:rsid w:val="0080080C"/>
    <w:rsid w:val="00800D68"/>
    <w:rsid w:val="00800DBE"/>
    <w:rsid w:val="00801646"/>
    <w:rsid w:val="00801A0C"/>
    <w:rsid w:val="00801B35"/>
    <w:rsid w:val="0080208A"/>
    <w:rsid w:val="00802AE3"/>
    <w:rsid w:val="00802C1D"/>
    <w:rsid w:val="00802C87"/>
    <w:rsid w:val="008033B6"/>
    <w:rsid w:val="0080353E"/>
    <w:rsid w:val="00803733"/>
    <w:rsid w:val="00803953"/>
    <w:rsid w:val="0080514A"/>
    <w:rsid w:val="00805A60"/>
    <w:rsid w:val="008060B3"/>
    <w:rsid w:val="008061CE"/>
    <w:rsid w:val="00806AF4"/>
    <w:rsid w:val="00806D0E"/>
    <w:rsid w:val="0080708D"/>
    <w:rsid w:val="008073BD"/>
    <w:rsid w:val="008074E9"/>
    <w:rsid w:val="00807605"/>
    <w:rsid w:val="00810458"/>
    <w:rsid w:val="0081101B"/>
    <w:rsid w:val="00811243"/>
    <w:rsid w:val="0081179C"/>
    <w:rsid w:val="00811E53"/>
    <w:rsid w:val="00812897"/>
    <w:rsid w:val="0081294B"/>
    <w:rsid w:val="00812D65"/>
    <w:rsid w:val="0081353B"/>
    <w:rsid w:val="00813C9D"/>
    <w:rsid w:val="008140D2"/>
    <w:rsid w:val="0081480E"/>
    <w:rsid w:val="00815190"/>
    <w:rsid w:val="00815F48"/>
    <w:rsid w:val="008160E3"/>
    <w:rsid w:val="0081612D"/>
    <w:rsid w:val="00816304"/>
    <w:rsid w:val="008168E9"/>
    <w:rsid w:val="00816E87"/>
    <w:rsid w:val="00816F8E"/>
    <w:rsid w:val="008202D7"/>
    <w:rsid w:val="008204EF"/>
    <w:rsid w:val="00820664"/>
    <w:rsid w:val="0082131C"/>
    <w:rsid w:val="0082132E"/>
    <w:rsid w:val="008214F7"/>
    <w:rsid w:val="00821785"/>
    <w:rsid w:val="0082194E"/>
    <w:rsid w:val="00821974"/>
    <w:rsid w:val="00821A3A"/>
    <w:rsid w:val="00821B67"/>
    <w:rsid w:val="008221F7"/>
    <w:rsid w:val="00822516"/>
    <w:rsid w:val="0082325F"/>
    <w:rsid w:val="00823BE8"/>
    <w:rsid w:val="00823EED"/>
    <w:rsid w:val="008242CF"/>
    <w:rsid w:val="0082441A"/>
    <w:rsid w:val="008244B9"/>
    <w:rsid w:val="00824757"/>
    <w:rsid w:val="00824C0C"/>
    <w:rsid w:val="00824CBF"/>
    <w:rsid w:val="0082581F"/>
    <w:rsid w:val="00826B64"/>
    <w:rsid w:val="00830119"/>
    <w:rsid w:val="008304EC"/>
    <w:rsid w:val="00830C06"/>
    <w:rsid w:val="00830E2B"/>
    <w:rsid w:val="0083127D"/>
    <w:rsid w:val="00831A4B"/>
    <w:rsid w:val="00831BE9"/>
    <w:rsid w:val="0083251A"/>
    <w:rsid w:val="0083279C"/>
    <w:rsid w:val="008329CD"/>
    <w:rsid w:val="00832F05"/>
    <w:rsid w:val="008330FE"/>
    <w:rsid w:val="00833F72"/>
    <w:rsid w:val="00834B64"/>
    <w:rsid w:val="00834BBB"/>
    <w:rsid w:val="00834C63"/>
    <w:rsid w:val="008352B3"/>
    <w:rsid w:val="00836147"/>
    <w:rsid w:val="00836349"/>
    <w:rsid w:val="00836602"/>
    <w:rsid w:val="00836648"/>
    <w:rsid w:val="00836DC0"/>
    <w:rsid w:val="00836FD0"/>
    <w:rsid w:val="00837CFA"/>
    <w:rsid w:val="00840114"/>
    <w:rsid w:val="0084048B"/>
    <w:rsid w:val="008406DB"/>
    <w:rsid w:val="00840781"/>
    <w:rsid w:val="008409EC"/>
    <w:rsid w:val="00840F95"/>
    <w:rsid w:val="00840FAF"/>
    <w:rsid w:val="008419AF"/>
    <w:rsid w:val="00841ACD"/>
    <w:rsid w:val="008424CB"/>
    <w:rsid w:val="00842921"/>
    <w:rsid w:val="00843D73"/>
    <w:rsid w:val="00843EAF"/>
    <w:rsid w:val="008448FC"/>
    <w:rsid w:val="00844BFC"/>
    <w:rsid w:val="00844FBA"/>
    <w:rsid w:val="008450F9"/>
    <w:rsid w:val="008456F1"/>
    <w:rsid w:val="00845A7B"/>
    <w:rsid w:val="00845BC1"/>
    <w:rsid w:val="00845C8D"/>
    <w:rsid w:val="0084600F"/>
    <w:rsid w:val="00846A14"/>
    <w:rsid w:val="00846B28"/>
    <w:rsid w:val="00846EFE"/>
    <w:rsid w:val="0084717A"/>
    <w:rsid w:val="0084792E"/>
    <w:rsid w:val="008501FD"/>
    <w:rsid w:val="00850D77"/>
    <w:rsid w:val="00850DD8"/>
    <w:rsid w:val="00850FF0"/>
    <w:rsid w:val="0085108D"/>
    <w:rsid w:val="0085112B"/>
    <w:rsid w:val="008512DC"/>
    <w:rsid w:val="008513EE"/>
    <w:rsid w:val="00851902"/>
    <w:rsid w:val="00851F19"/>
    <w:rsid w:val="00852098"/>
    <w:rsid w:val="0085211F"/>
    <w:rsid w:val="00852392"/>
    <w:rsid w:val="00852524"/>
    <w:rsid w:val="0085272A"/>
    <w:rsid w:val="00852D14"/>
    <w:rsid w:val="00853896"/>
    <w:rsid w:val="00854B8E"/>
    <w:rsid w:val="00855144"/>
    <w:rsid w:val="00855C71"/>
    <w:rsid w:val="00855CCC"/>
    <w:rsid w:val="008563EA"/>
    <w:rsid w:val="008569ED"/>
    <w:rsid w:val="0085795F"/>
    <w:rsid w:val="00857B25"/>
    <w:rsid w:val="00860960"/>
    <w:rsid w:val="008609B0"/>
    <w:rsid w:val="008618B9"/>
    <w:rsid w:val="008618CE"/>
    <w:rsid w:val="00862876"/>
    <w:rsid w:val="00862C25"/>
    <w:rsid w:val="00863AB9"/>
    <w:rsid w:val="00863B6E"/>
    <w:rsid w:val="00863D7D"/>
    <w:rsid w:val="0086411C"/>
    <w:rsid w:val="008643C8"/>
    <w:rsid w:val="0086471F"/>
    <w:rsid w:val="008649B5"/>
    <w:rsid w:val="0086536A"/>
    <w:rsid w:val="008654AF"/>
    <w:rsid w:val="00865C60"/>
    <w:rsid w:val="008661F2"/>
    <w:rsid w:val="008668F7"/>
    <w:rsid w:val="008700BC"/>
    <w:rsid w:val="00870938"/>
    <w:rsid w:val="00870950"/>
    <w:rsid w:val="00870BC8"/>
    <w:rsid w:val="0087103D"/>
    <w:rsid w:val="008711D6"/>
    <w:rsid w:val="008712D5"/>
    <w:rsid w:val="00871391"/>
    <w:rsid w:val="00871BA1"/>
    <w:rsid w:val="008722EB"/>
    <w:rsid w:val="008723F9"/>
    <w:rsid w:val="00872766"/>
    <w:rsid w:val="0087354B"/>
    <w:rsid w:val="0087403D"/>
    <w:rsid w:val="008748EC"/>
    <w:rsid w:val="00875031"/>
    <w:rsid w:val="0087591C"/>
    <w:rsid w:val="00875EBD"/>
    <w:rsid w:val="008763E4"/>
    <w:rsid w:val="008764FA"/>
    <w:rsid w:val="00876A96"/>
    <w:rsid w:val="00876CDA"/>
    <w:rsid w:val="00876F83"/>
    <w:rsid w:val="0087746B"/>
    <w:rsid w:val="0087751D"/>
    <w:rsid w:val="00877880"/>
    <w:rsid w:val="0087794A"/>
    <w:rsid w:val="00877B84"/>
    <w:rsid w:val="00880037"/>
    <w:rsid w:val="0088009A"/>
    <w:rsid w:val="0088043C"/>
    <w:rsid w:val="00880A91"/>
    <w:rsid w:val="00880E24"/>
    <w:rsid w:val="0088164B"/>
    <w:rsid w:val="0088171E"/>
    <w:rsid w:val="00881C9D"/>
    <w:rsid w:val="00882C40"/>
    <w:rsid w:val="00883FBB"/>
    <w:rsid w:val="0088421C"/>
    <w:rsid w:val="0088428D"/>
    <w:rsid w:val="008847C3"/>
    <w:rsid w:val="00884889"/>
    <w:rsid w:val="00884952"/>
    <w:rsid w:val="00884EC9"/>
    <w:rsid w:val="00885322"/>
    <w:rsid w:val="00885783"/>
    <w:rsid w:val="00885810"/>
    <w:rsid w:val="008864A1"/>
    <w:rsid w:val="0088695F"/>
    <w:rsid w:val="00887ACB"/>
    <w:rsid w:val="00887BC5"/>
    <w:rsid w:val="00887CAF"/>
    <w:rsid w:val="00887F9A"/>
    <w:rsid w:val="008904EB"/>
    <w:rsid w:val="008906C9"/>
    <w:rsid w:val="008907BA"/>
    <w:rsid w:val="008911FF"/>
    <w:rsid w:val="0089142B"/>
    <w:rsid w:val="00891B62"/>
    <w:rsid w:val="00892AF0"/>
    <w:rsid w:val="00892B07"/>
    <w:rsid w:val="00892EFC"/>
    <w:rsid w:val="00893059"/>
    <w:rsid w:val="00893077"/>
    <w:rsid w:val="008936F8"/>
    <w:rsid w:val="008938BB"/>
    <w:rsid w:val="00893BAE"/>
    <w:rsid w:val="008948B5"/>
    <w:rsid w:val="0089563E"/>
    <w:rsid w:val="00895902"/>
    <w:rsid w:val="00895D0F"/>
    <w:rsid w:val="00896DCC"/>
    <w:rsid w:val="008973AB"/>
    <w:rsid w:val="00897DEA"/>
    <w:rsid w:val="008A01C0"/>
    <w:rsid w:val="008A04E3"/>
    <w:rsid w:val="008A1ACE"/>
    <w:rsid w:val="008A2158"/>
    <w:rsid w:val="008A2BB3"/>
    <w:rsid w:val="008A2FE0"/>
    <w:rsid w:val="008A318A"/>
    <w:rsid w:val="008A334F"/>
    <w:rsid w:val="008A3610"/>
    <w:rsid w:val="008A3A5F"/>
    <w:rsid w:val="008A3BAC"/>
    <w:rsid w:val="008A40CF"/>
    <w:rsid w:val="008A4AC2"/>
    <w:rsid w:val="008A5837"/>
    <w:rsid w:val="008A5C5A"/>
    <w:rsid w:val="008A5C8B"/>
    <w:rsid w:val="008A5CBA"/>
    <w:rsid w:val="008A629E"/>
    <w:rsid w:val="008A62EE"/>
    <w:rsid w:val="008A6309"/>
    <w:rsid w:val="008A6ACA"/>
    <w:rsid w:val="008A78CB"/>
    <w:rsid w:val="008A79E6"/>
    <w:rsid w:val="008A7B3E"/>
    <w:rsid w:val="008A7DE6"/>
    <w:rsid w:val="008B002E"/>
    <w:rsid w:val="008B005E"/>
    <w:rsid w:val="008B01ED"/>
    <w:rsid w:val="008B05EA"/>
    <w:rsid w:val="008B0E13"/>
    <w:rsid w:val="008B0F16"/>
    <w:rsid w:val="008B10A8"/>
    <w:rsid w:val="008B13EF"/>
    <w:rsid w:val="008B13F5"/>
    <w:rsid w:val="008B2360"/>
    <w:rsid w:val="008B2B14"/>
    <w:rsid w:val="008B3536"/>
    <w:rsid w:val="008B3E81"/>
    <w:rsid w:val="008B42D6"/>
    <w:rsid w:val="008B444F"/>
    <w:rsid w:val="008B451F"/>
    <w:rsid w:val="008B4CDC"/>
    <w:rsid w:val="008B4DE8"/>
    <w:rsid w:val="008B5026"/>
    <w:rsid w:val="008B530C"/>
    <w:rsid w:val="008B5751"/>
    <w:rsid w:val="008B622D"/>
    <w:rsid w:val="008B6284"/>
    <w:rsid w:val="008B6355"/>
    <w:rsid w:val="008B63DB"/>
    <w:rsid w:val="008B656F"/>
    <w:rsid w:val="008B6FED"/>
    <w:rsid w:val="008B7053"/>
    <w:rsid w:val="008B73E9"/>
    <w:rsid w:val="008B7490"/>
    <w:rsid w:val="008B7BFA"/>
    <w:rsid w:val="008B7E57"/>
    <w:rsid w:val="008C048B"/>
    <w:rsid w:val="008C065E"/>
    <w:rsid w:val="008C1B86"/>
    <w:rsid w:val="008C200A"/>
    <w:rsid w:val="008C2281"/>
    <w:rsid w:val="008C2F6A"/>
    <w:rsid w:val="008C304C"/>
    <w:rsid w:val="008C31B2"/>
    <w:rsid w:val="008C38EF"/>
    <w:rsid w:val="008C44BE"/>
    <w:rsid w:val="008C45DF"/>
    <w:rsid w:val="008C50EB"/>
    <w:rsid w:val="008C50F2"/>
    <w:rsid w:val="008C5181"/>
    <w:rsid w:val="008C530E"/>
    <w:rsid w:val="008C572D"/>
    <w:rsid w:val="008C5738"/>
    <w:rsid w:val="008C71A8"/>
    <w:rsid w:val="008C77DE"/>
    <w:rsid w:val="008C7A52"/>
    <w:rsid w:val="008D04F0"/>
    <w:rsid w:val="008D0767"/>
    <w:rsid w:val="008D0F96"/>
    <w:rsid w:val="008D12FB"/>
    <w:rsid w:val="008D1C6D"/>
    <w:rsid w:val="008D1F12"/>
    <w:rsid w:val="008D1F36"/>
    <w:rsid w:val="008D20B5"/>
    <w:rsid w:val="008D223A"/>
    <w:rsid w:val="008D225F"/>
    <w:rsid w:val="008D234A"/>
    <w:rsid w:val="008D241E"/>
    <w:rsid w:val="008D39A1"/>
    <w:rsid w:val="008D3EB8"/>
    <w:rsid w:val="008D40DC"/>
    <w:rsid w:val="008D45FD"/>
    <w:rsid w:val="008D53A2"/>
    <w:rsid w:val="008D5AAA"/>
    <w:rsid w:val="008D5F2B"/>
    <w:rsid w:val="008D635C"/>
    <w:rsid w:val="008D641B"/>
    <w:rsid w:val="008D695B"/>
    <w:rsid w:val="008D6969"/>
    <w:rsid w:val="008D70BE"/>
    <w:rsid w:val="008D7288"/>
    <w:rsid w:val="008D7DAC"/>
    <w:rsid w:val="008E0067"/>
    <w:rsid w:val="008E04B6"/>
    <w:rsid w:val="008E0862"/>
    <w:rsid w:val="008E16E4"/>
    <w:rsid w:val="008E19BA"/>
    <w:rsid w:val="008E1D09"/>
    <w:rsid w:val="008E1EB4"/>
    <w:rsid w:val="008E25AA"/>
    <w:rsid w:val="008E2D69"/>
    <w:rsid w:val="008E3BE7"/>
    <w:rsid w:val="008E3D7B"/>
    <w:rsid w:val="008E3EA2"/>
    <w:rsid w:val="008E4597"/>
    <w:rsid w:val="008E4A2D"/>
    <w:rsid w:val="008E5CE5"/>
    <w:rsid w:val="008E5CFA"/>
    <w:rsid w:val="008E5DB7"/>
    <w:rsid w:val="008E5E95"/>
    <w:rsid w:val="008E66B8"/>
    <w:rsid w:val="008E73DE"/>
    <w:rsid w:val="008E7FB5"/>
    <w:rsid w:val="008F17A2"/>
    <w:rsid w:val="008F20C6"/>
    <w:rsid w:val="008F22DC"/>
    <w:rsid w:val="008F2970"/>
    <w:rsid w:val="008F2F48"/>
    <w:rsid w:val="008F3500"/>
    <w:rsid w:val="008F3892"/>
    <w:rsid w:val="008F3E17"/>
    <w:rsid w:val="008F43F1"/>
    <w:rsid w:val="008F4E1D"/>
    <w:rsid w:val="008F4E3A"/>
    <w:rsid w:val="008F4FC5"/>
    <w:rsid w:val="008F6063"/>
    <w:rsid w:val="008F6525"/>
    <w:rsid w:val="008F67C2"/>
    <w:rsid w:val="008F704A"/>
    <w:rsid w:val="008F7525"/>
    <w:rsid w:val="008F760C"/>
    <w:rsid w:val="008F7789"/>
    <w:rsid w:val="00900B45"/>
    <w:rsid w:val="00900B97"/>
    <w:rsid w:val="00900D72"/>
    <w:rsid w:val="00900E9E"/>
    <w:rsid w:val="00901654"/>
    <w:rsid w:val="0090204C"/>
    <w:rsid w:val="00902449"/>
    <w:rsid w:val="00903080"/>
    <w:rsid w:val="009030F2"/>
    <w:rsid w:val="009033D7"/>
    <w:rsid w:val="009036EF"/>
    <w:rsid w:val="009039D9"/>
    <w:rsid w:val="009041F4"/>
    <w:rsid w:val="009048D7"/>
    <w:rsid w:val="00905BD4"/>
    <w:rsid w:val="00905C06"/>
    <w:rsid w:val="00905CEE"/>
    <w:rsid w:val="00906B25"/>
    <w:rsid w:val="00906BC9"/>
    <w:rsid w:val="00907230"/>
    <w:rsid w:val="0090759D"/>
    <w:rsid w:val="009075F3"/>
    <w:rsid w:val="009107E0"/>
    <w:rsid w:val="009109EA"/>
    <w:rsid w:val="009112EC"/>
    <w:rsid w:val="00911E88"/>
    <w:rsid w:val="00911EA4"/>
    <w:rsid w:val="009120AB"/>
    <w:rsid w:val="00913744"/>
    <w:rsid w:val="00913ADD"/>
    <w:rsid w:val="00913E78"/>
    <w:rsid w:val="00913EBE"/>
    <w:rsid w:val="00914239"/>
    <w:rsid w:val="00915512"/>
    <w:rsid w:val="00915751"/>
    <w:rsid w:val="009159B0"/>
    <w:rsid w:val="00915A7F"/>
    <w:rsid w:val="00915A8B"/>
    <w:rsid w:val="0091699B"/>
    <w:rsid w:val="00916C8E"/>
    <w:rsid w:val="00916F4A"/>
    <w:rsid w:val="00917BB3"/>
    <w:rsid w:val="009204B8"/>
    <w:rsid w:val="009204F0"/>
    <w:rsid w:val="00921477"/>
    <w:rsid w:val="009218BF"/>
    <w:rsid w:val="0092214E"/>
    <w:rsid w:val="00922180"/>
    <w:rsid w:val="00922426"/>
    <w:rsid w:val="009228EB"/>
    <w:rsid w:val="00922BCC"/>
    <w:rsid w:val="00923C34"/>
    <w:rsid w:val="00923DA6"/>
    <w:rsid w:val="00923F47"/>
    <w:rsid w:val="009240F1"/>
    <w:rsid w:val="00924225"/>
    <w:rsid w:val="0092431B"/>
    <w:rsid w:val="009246EF"/>
    <w:rsid w:val="0092477D"/>
    <w:rsid w:val="0092493D"/>
    <w:rsid w:val="00924B60"/>
    <w:rsid w:val="00924E3C"/>
    <w:rsid w:val="00925594"/>
    <w:rsid w:val="00925EE3"/>
    <w:rsid w:val="009263F7"/>
    <w:rsid w:val="009272C6"/>
    <w:rsid w:val="009273E3"/>
    <w:rsid w:val="009275C0"/>
    <w:rsid w:val="00927FEB"/>
    <w:rsid w:val="00930250"/>
    <w:rsid w:val="009308EB"/>
    <w:rsid w:val="00930D17"/>
    <w:rsid w:val="00930E94"/>
    <w:rsid w:val="00931267"/>
    <w:rsid w:val="009313BF"/>
    <w:rsid w:val="00931E3B"/>
    <w:rsid w:val="00932370"/>
    <w:rsid w:val="009324B1"/>
    <w:rsid w:val="00932833"/>
    <w:rsid w:val="0093304F"/>
    <w:rsid w:val="00933107"/>
    <w:rsid w:val="00933603"/>
    <w:rsid w:val="00933F43"/>
    <w:rsid w:val="009340D3"/>
    <w:rsid w:val="00934B0E"/>
    <w:rsid w:val="00934C09"/>
    <w:rsid w:val="00934CBD"/>
    <w:rsid w:val="009355CE"/>
    <w:rsid w:val="009364C5"/>
    <w:rsid w:val="0093655C"/>
    <w:rsid w:val="00936821"/>
    <w:rsid w:val="00936E23"/>
    <w:rsid w:val="00936EBB"/>
    <w:rsid w:val="0093788B"/>
    <w:rsid w:val="00937989"/>
    <w:rsid w:val="00937C2E"/>
    <w:rsid w:val="00937D02"/>
    <w:rsid w:val="00940760"/>
    <w:rsid w:val="00940A8C"/>
    <w:rsid w:val="00940F86"/>
    <w:rsid w:val="009426E1"/>
    <w:rsid w:val="0094290C"/>
    <w:rsid w:val="00942C1A"/>
    <w:rsid w:val="00942F27"/>
    <w:rsid w:val="009434EF"/>
    <w:rsid w:val="009441BA"/>
    <w:rsid w:val="00944599"/>
    <w:rsid w:val="0094460F"/>
    <w:rsid w:val="009447A3"/>
    <w:rsid w:val="00944BA3"/>
    <w:rsid w:val="009458EA"/>
    <w:rsid w:val="00945AEE"/>
    <w:rsid w:val="00945CC0"/>
    <w:rsid w:val="009466D3"/>
    <w:rsid w:val="00946F5E"/>
    <w:rsid w:val="009475A0"/>
    <w:rsid w:val="009475CA"/>
    <w:rsid w:val="00947763"/>
    <w:rsid w:val="0094788B"/>
    <w:rsid w:val="00947A6C"/>
    <w:rsid w:val="00947A76"/>
    <w:rsid w:val="00947F99"/>
    <w:rsid w:val="009502E0"/>
    <w:rsid w:val="009503B5"/>
    <w:rsid w:val="00950C22"/>
    <w:rsid w:val="00950DC9"/>
    <w:rsid w:val="00950FCF"/>
    <w:rsid w:val="00951146"/>
    <w:rsid w:val="00952A75"/>
    <w:rsid w:val="00952FDE"/>
    <w:rsid w:val="009541FF"/>
    <w:rsid w:val="009546C2"/>
    <w:rsid w:val="00954EA8"/>
    <w:rsid w:val="00956B81"/>
    <w:rsid w:val="009573DF"/>
    <w:rsid w:val="0095777C"/>
    <w:rsid w:val="00957D71"/>
    <w:rsid w:val="009610E6"/>
    <w:rsid w:val="009611BF"/>
    <w:rsid w:val="009612BB"/>
    <w:rsid w:val="009619C9"/>
    <w:rsid w:val="00961A86"/>
    <w:rsid w:val="009620CE"/>
    <w:rsid w:val="00962287"/>
    <w:rsid w:val="00962670"/>
    <w:rsid w:val="009626E7"/>
    <w:rsid w:val="00962968"/>
    <w:rsid w:val="00962A0B"/>
    <w:rsid w:val="00962A31"/>
    <w:rsid w:val="00962ACF"/>
    <w:rsid w:val="00962CD3"/>
    <w:rsid w:val="00962DED"/>
    <w:rsid w:val="00962E97"/>
    <w:rsid w:val="009638E7"/>
    <w:rsid w:val="00963ED8"/>
    <w:rsid w:val="00964523"/>
    <w:rsid w:val="0096479D"/>
    <w:rsid w:val="00964939"/>
    <w:rsid w:val="00964E09"/>
    <w:rsid w:val="0096573D"/>
    <w:rsid w:val="009662DD"/>
    <w:rsid w:val="009667C7"/>
    <w:rsid w:val="009669EB"/>
    <w:rsid w:val="00966A44"/>
    <w:rsid w:val="00966BC5"/>
    <w:rsid w:val="009677D7"/>
    <w:rsid w:val="0097041B"/>
    <w:rsid w:val="0097060D"/>
    <w:rsid w:val="00970663"/>
    <w:rsid w:val="0097082C"/>
    <w:rsid w:val="00970894"/>
    <w:rsid w:val="00970CF3"/>
    <w:rsid w:val="00970D73"/>
    <w:rsid w:val="00971C5D"/>
    <w:rsid w:val="0097279D"/>
    <w:rsid w:val="00972D3C"/>
    <w:rsid w:val="00972F1E"/>
    <w:rsid w:val="009735B2"/>
    <w:rsid w:val="0097372B"/>
    <w:rsid w:val="00973799"/>
    <w:rsid w:val="0097398D"/>
    <w:rsid w:val="00973AF2"/>
    <w:rsid w:val="00973BE8"/>
    <w:rsid w:val="00973EE5"/>
    <w:rsid w:val="009744A2"/>
    <w:rsid w:val="0097484A"/>
    <w:rsid w:val="009749A6"/>
    <w:rsid w:val="00974E45"/>
    <w:rsid w:val="00976396"/>
    <w:rsid w:val="009765D1"/>
    <w:rsid w:val="00976CE0"/>
    <w:rsid w:val="00976EBE"/>
    <w:rsid w:val="0097776F"/>
    <w:rsid w:val="00977914"/>
    <w:rsid w:val="00977A96"/>
    <w:rsid w:val="00977B26"/>
    <w:rsid w:val="00977E38"/>
    <w:rsid w:val="009808D7"/>
    <w:rsid w:val="00980A98"/>
    <w:rsid w:val="00980C9E"/>
    <w:rsid w:val="00980F08"/>
    <w:rsid w:val="00981243"/>
    <w:rsid w:val="00981587"/>
    <w:rsid w:val="00981EC0"/>
    <w:rsid w:val="009825C4"/>
    <w:rsid w:val="009829F3"/>
    <w:rsid w:val="00982ABE"/>
    <w:rsid w:val="00983702"/>
    <w:rsid w:val="0098399C"/>
    <w:rsid w:val="00983A93"/>
    <w:rsid w:val="00984E86"/>
    <w:rsid w:val="00985098"/>
    <w:rsid w:val="0098561C"/>
    <w:rsid w:val="009856EE"/>
    <w:rsid w:val="00985E57"/>
    <w:rsid w:val="009862DB"/>
    <w:rsid w:val="00986773"/>
    <w:rsid w:val="00986A66"/>
    <w:rsid w:val="00986BF1"/>
    <w:rsid w:val="00986BF6"/>
    <w:rsid w:val="009871C6"/>
    <w:rsid w:val="00987AF7"/>
    <w:rsid w:val="00990389"/>
    <w:rsid w:val="00990CC6"/>
    <w:rsid w:val="00991035"/>
    <w:rsid w:val="0099131F"/>
    <w:rsid w:val="0099148A"/>
    <w:rsid w:val="009914B0"/>
    <w:rsid w:val="00992175"/>
    <w:rsid w:val="00992684"/>
    <w:rsid w:val="009927A5"/>
    <w:rsid w:val="00992C07"/>
    <w:rsid w:val="00992CD0"/>
    <w:rsid w:val="00993936"/>
    <w:rsid w:val="00993EC1"/>
    <w:rsid w:val="0099488B"/>
    <w:rsid w:val="009948B8"/>
    <w:rsid w:val="00994C12"/>
    <w:rsid w:val="00994D57"/>
    <w:rsid w:val="009957F9"/>
    <w:rsid w:val="00995A13"/>
    <w:rsid w:val="0099652B"/>
    <w:rsid w:val="009972BF"/>
    <w:rsid w:val="00997CFE"/>
    <w:rsid w:val="009A00CB"/>
    <w:rsid w:val="009A0222"/>
    <w:rsid w:val="009A07C9"/>
    <w:rsid w:val="009A0E9D"/>
    <w:rsid w:val="009A0EA1"/>
    <w:rsid w:val="009A1B01"/>
    <w:rsid w:val="009A1E90"/>
    <w:rsid w:val="009A201D"/>
    <w:rsid w:val="009A2280"/>
    <w:rsid w:val="009A35DF"/>
    <w:rsid w:val="009A3CD9"/>
    <w:rsid w:val="009A41E9"/>
    <w:rsid w:val="009A5293"/>
    <w:rsid w:val="009A58F5"/>
    <w:rsid w:val="009A5B2B"/>
    <w:rsid w:val="009A63DF"/>
    <w:rsid w:val="009A6ADF"/>
    <w:rsid w:val="009A6E6F"/>
    <w:rsid w:val="009A713F"/>
    <w:rsid w:val="009A76F3"/>
    <w:rsid w:val="009A78CF"/>
    <w:rsid w:val="009A7E67"/>
    <w:rsid w:val="009B07D1"/>
    <w:rsid w:val="009B112B"/>
    <w:rsid w:val="009B14AB"/>
    <w:rsid w:val="009B1DD3"/>
    <w:rsid w:val="009B1E64"/>
    <w:rsid w:val="009B2BEF"/>
    <w:rsid w:val="009B2F69"/>
    <w:rsid w:val="009B39A0"/>
    <w:rsid w:val="009B3BB0"/>
    <w:rsid w:val="009B4358"/>
    <w:rsid w:val="009B530A"/>
    <w:rsid w:val="009B543C"/>
    <w:rsid w:val="009B58D2"/>
    <w:rsid w:val="009B5BE5"/>
    <w:rsid w:val="009B5CC3"/>
    <w:rsid w:val="009B61AE"/>
    <w:rsid w:val="009B77E7"/>
    <w:rsid w:val="009B78B5"/>
    <w:rsid w:val="009B7A9E"/>
    <w:rsid w:val="009C0102"/>
    <w:rsid w:val="009C0809"/>
    <w:rsid w:val="009C093F"/>
    <w:rsid w:val="009C0CCD"/>
    <w:rsid w:val="009C13AD"/>
    <w:rsid w:val="009C1401"/>
    <w:rsid w:val="009C28B6"/>
    <w:rsid w:val="009C3674"/>
    <w:rsid w:val="009C382F"/>
    <w:rsid w:val="009C398A"/>
    <w:rsid w:val="009C44E7"/>
    <w:rsid w:val="009C4FA5"/>
    <w:rsid w:val="009C5291"/>
    <w:rsid w:val="009C55D4"/>
    <w:rsid w:val="009C56CA"/>
    <w:rsid w:val="009C5C52"/>
    <w:rsid w:val="009C6E5B"/>
    <w:rsid w:val="009C740A"/>
    <w:rsid w:val="009C7888"/>
    <w:rsid w:val="009D0241"/>
    <w:rsid w:val="009D0D91"/>
    <w:rsid w:val="009D0EE4"/>
    <w:rsid w:val="009D1383"/>
    <w:rsid w:val="009D169B"/>
    <w:rsid w:val="009D19BF"/>
    <w:rsid w:val="009D210A"/>
    <w:rsid w:val="009D2DB5"/>
    <w:rsid w:val="009D2F48"/>
    <w:rsid w:val="009D3EFB"/>
    <w:rsid w:val="009D40D7"/>
    <w:rsid w:val="009D4D50"/>
    <w:rsid w:val="009D507B"/>
    <w:rsid w:val="009D53A2"/>
    <w:rsid w:val="009D550E"/>
    <w:rsid w:val="009D5969"/>
    <w:rsid w:val="009D613D"/>
    <w:rsid w:val="009D6589"/>
    <w:rsid w:val="009D65AD"/>
    <w:rsid w:val="009D6626"/>
    <w:rsid w:val="009E07FC"/>
    <w:rsid w:val="009E0971"/>
    <w:rsid w:val="009E0987"/>
    <w:rsid w:val="009E1CEA"/>
    <w:rsid w:val="009E1F03"/>
    <w:rsid w:val="009E1FF9"/>
    <w:rsid w:val="009E2878"/>
    <w:rsid w:val="009E2AC4"/>
    <w:rsid w:val="009E2B90"/>
    <w:rsid w:val="009E2F74"/>
    <w:rsid w:val="009E2FC5"/>
    <w:rsid w:val="009E30B3"/>
    <w:rsid w:val="009E3714"/>
    <w:rsid w:val="009E4EE7"/>
    <w:rsid w:val="009E503C"/>
    <w:rsid w:val="009E594D"/>
    <w:rsid w:val="009E668B"/>
    <w:rsid w:val="009E6EF2"/>
    <w:rsid w:val="009E71F0"/>
    <w:rsid w:val="009E7FA2"/>
    <w:rsid w:val="009F0925"/>
    <w:rsid w:val="009F0B7C"/>
    <w:rsid w:val="009F0C81"/>
    <w:rsid w:val="009F1188"/>
    <w:rsid w:val="009F12BF"/>
    <w:rsid w:val="009F1508"/>
    <w:rsid w:val="009F16F9"/>
    <w:rsid w:val="009F1724"/>
    <w:rsid w:val="009F1AD4"/>
    <w:rsid w:val="009F1C55"/>
    <w:rsid w:val="009F2561"/>
    <w:rsid w:val="009F2B68"/>
    <w:rsid w:val="009F329C"/>
    <w:rsid w:val="009F37B7"/>
    <w:rsid w:val="009F3A49"/>
    <w:rsid w:val="009F3E90"/>
    <w:rsid w:val="009F4697"/>
    <w:rsid w:val="009F4744"/>
    <w:rsid w:val="009F510C"/>
    <w:rsid w:val="009F525F"/>
    <w:rsid w:val="009F5293"/>
    <w:rsid w:val="009F57A1"/>
    <w:rsid w:val="009F5971"/>
    <w:rsid w:val="009F5ABD"/>
    <w:rsid w:val="009F65B3"/>
    <w:rsid w:val="009F6698"/>
    <w:rsid w:val="009F6B70"/>
    <w:rsid w:val="009F6BC6"/>
    <w:rsid w:val="009F74F1"/>
    <w:rsid w:val="009F779F"/>
    <w:rsid w:val="009F7940"/>
    <w:rsid w:val="00A0040F"/>
    <w:rsid w:val="00A00460"/>
    <w:rsid w:val="00A0057A"/>
    <w:rsid w:val="00A007E9"/>
    <w:rsid w:val="00A01931"/>
    <w:rsid w:val="00A01BF4"/>
    <w:rsid w:val="00A0280A"/>
    <w:rsid w:val="00A02DE7"/>
    <w:rsid w:val="00A04067"/>
    <w:rsid w:val="00A044A0"/>
    <w:rsid w:val="00A046AD"/>
    <w:rsid w:val="00A04826"/>
    <w:rsid w:val="00A04B41"/>
    <w:rsid w:val="00A05441"/>
    <w:rsid w:val="00A057CB"/>
    <w:rsid w:val="00A05B84"/>
    <w:rsid w:val="00A05CE6"/>
    <w:rsid w:val="00A06A8E"/>
    <w:rsid w:val="00A06E0A"/>
    <w:rsid w:val="00A06E0B"/>
    <w:rsid w:val="00A0723D"/>
    <w:rsid w:val="00A0738B"/>
    <w:rsid w:val="00A073CF"/>
    <w:rsid w:val="00A075C0"/>
    <w:rsid w:val="00A104AD"/>
    <w:rsid w:val="00A10E34"/>
    <w:rsid w:val="00A10F71"/>
    <w:rsid w:val="00A111E9"/>
    <w:rsid w:val="00A11DD7"/>
    <w:rsid w:val="00A11EB9"/>
    <w:rsid w:val="00A120A6"/>
    <w:rsid w:val="00A125C5"/>
    <w:rsid w:val="00A127B1"/>
    <w:rsid w:val="00A12F13"/>
    <w:rsid w:val="00A135EB"/>
    <w:rsid w:val="00A144D5"/>
    <w:rsid w:val="00A151D0"/>
    <w:rsid w:val="00A1537F"/>
    <w:rsid w:val="00A15408"/>
    <w:rsid w:val="00A15D80"/>
    <w:rsid w:val="00A15DB1"/>
    <w:rsid w:val="00A16476"/>
    <w:rsid w:val="00A16669"/>
    <w:rsid w:val="00A16D9D"/>
    <w:rsid w:val="00A17180"/>
    <w:rsid w:val="00A171E0"/>
    <w:rsid w:val="00A1732A"/>
    <w:rsid w:val="00A176D1"/>
    <w:rsid w:val="00A178FE"/>
    <w:rsid w:val="00A17EDC"/>
    <w:rsid w:val="00A17EE2"/>
    <w:rsid w:val="00A211D8"/>
    <w:rsid w:val="00A21A78"/>
    <w:rsid w:val="00A22677"/>
    <w:rsid w:val="00A22BBD"/>
    <w:rsid w:val="00A22D74"/>
    <w:rsid w:val="00A236EE"/>
    <w:rsid w:val="00A2395D"/>
    <w:rsid w:val="00A23B55"/>
    <w:rsid w:val="00A242FD"/>
    <w:rsid w:val="00A24377"/>
    <w:rsid w:val="00A2451C"/>
    <w:rsid w:val="00A24B0C"/>
    <w:rsid w:val="00A24B52"/>
    <w:rsid w:val="00A252A4"/>
    <w:rsid w:val="00A25D7C"/>
    <w:rsid w:val="00A25FB1"/>
    <w:rsid w:val="00A2618B"/>
    <w:rsid w:val="00A26238"/>
    <w:rsid w:val="00A2651E"/>
    <w:rsid w:val="00A26CFB"/>
    <w:rsid w:val="00A26DCC"/>
    <w:rsid w:val="00A2738B"/>
    <w:rsid w:val="00A30E44"/>
    <w:rsid w:val="00A31267"/>
    <w:rsid w:val="00A3149E"/>
    <w:rsid w:val="00A3282F"/>
    <w:rsid w:val="00A32EFD"/>
    <w:rsid w:val="00A330B9"/>
    <w:rsid w:val="00A33BA1"/>
    <w:rsid w:val="00A34685"/>
    <w:rsid w:val="00A35714"/>
    <w:rsid w:val="00A357F2"/>
    <w:rsid w:val="00A357F8"/>
    <w:rsid w:val="00A35948"/>
    <w:rsid w:val="00A364E8"/>
    <w:rsid w:val="00A36B7B"/>
    <w:rsid w:val="00A37482"/>
    <w:rsid w:val="00A374F9"/>
    <w:rsid w:val="00A37508"/>
    <w:rsid w:val="00A40321"/>
    <w:rsid w:val="00A4034D"/>
    <w:rsid w:val="00A41FC0"/>
    <w:rsid w:val="00A424F1"/>
    <w:rsid w:val="00A4273D"/>
    <w:rsid w:val="00A4362F"/>
    <w:rsid w:val="00A43E11"/>
    <w:rsid w:val="00A44770"/>
    <w:rsid w:val="00A457F6"/>
    <w:rsid w:val="00A45940"/>
    <w:rsid w:val="00A45A00"/>
    <w:rsid w:val="00A45B9B"/>
    <w:rsid w:val="00A45FC8"/>
    <w:rsid w:val="00A46453"/>
    <w:rsid w:val="00A468AD"/>
    <w:rsid w:val="00A4743A"/>
    <w:rsid w:val="00A50248"/>
    <w:rsid w:val="00A508A2"/>
    <w:rsid w:val="00A50C3C"/>
    <w:rsid w:val="00A50C6E"/>
    <w:rsid w:val="00A51181"/>
    <w:rsid w:val="00A5165D"/>
    <w:rsid w:val="00A51C5B"/>
    <w:rsid w:val="00A51EDB"/>
    <w:rsid w:val="00A523FA"/>
    <w:rsid w:val="00A52AC8"/>
    <w:rsid w:val="00A538C7"/>
    <w:rsid w:val="00A53F75"/>
    <w:rsid w:val="00A5437F"/>
    <w:rsid w:val="00A54A57"/>
    <w:rsid w:val="00A54F82"/>
    <w:rsid w:val="00A54FB0"/>
    <w:rsid w:val="00A56603"/>
    <w:rsid w:val="00A567F1"/>
    <w:rsid w:val="00A568E7"/>
    <w:rsid w:val="00A56B91"/>
    <w:rsid w:val="00A56CFC"/>
    <w:rsid w:val="00A56E67"/>
    <w:rsid w:val="00A57132"/>
    <w:rsid w:val="00A57492"/>
    <w:rsid w:val="00A579D8"/>
    <w:rsid w:val="00A60433"/>
    <w:rsid w:val="00A60B8B"/>
    <w:rsid w:val="00A60EEF"/>
    <w:rsid w:val="00A60FA2"/>
    <w:rsid w:val="00A610CE"/>
    <w:rsid w:val="00A61298"/>
    <w:rsid w:val="00A61ED8"/>
    <w:rsid w:val="00A62038"/>
    <w:rsid w:val="00A6366D"/>
    <w:rsid w:val="00A63A92"/>
    <w:rsid w:val="00A63D77"/>
    <w:rsid w:val="00A65A6D"/>
    <w:rsid w:val="00A65EE7"/>
    <w:rsid w:val="00A679A2"/>
    <w:rsid w:val="00A67B5F"/>
    <w:rsid w:val="00A67D16"/>
    <w:rsid w:val="00A70133"/>
    <w:rsid w:val="00A7052E"/>
    <w:rsid w:val="00A70789"/>
    <w:rsid w:val="00A70B67"/>
    <w:rsid w:val="00A70EAB"/>
    <w:rsid w:val="00A7139C"/>
    <w:rsid w:val="00A71C63"/>
    <w:rsid w:val="00A71F1B"/>
    <w:rsid w:val="00A72351"/>
    <w:rsid w:val="00A7294E"/>
    <w:rsid w:val="00A72C59"/>
    <w:rsid w:val="00A72FED"/>
    <w:rsid w:val="00A7319F"/>
    <w:rsid w:val="00A736F9"/>
    <w:rsid w:val="00A739A4"/>
    <w:rsid w:val="00A73B12"/>
    <w:rsid w:val="00A73E29"/>
    <w:rsid w:val="00A74514"/>
    <w:rsid w:val="00A7461D"/>
    <w:rsid w:val="00A74828"/>
    <w:rsid w:val="00A74A25"/>
    <w:rsid w:val="00A74D8D"/>
    <w:rsid w:val="00A74E36"/>
    <w:rsid w:val="00A754FC"/>
    <w:rsid w:val="00A75A20"/>
    <w:rsid w:val="00A76333"/>
    <w:rsid w:val="00A770A6"/>
    <w:rsid w:val="00A771CB"/>
    <w:rsid w:val="00A77510"/>
    <w:rsid w:val="00A775B2"/>
    <w:rsid w:val="00A776E8"/>
    <w:rsid w:val="00A77729"/>
    <w:rsid w:val="00A77893"/>
    <w:rsid w:val="00A77901"/>
    <w:rsid w:val="00A77CAA"/>
    <w:rsid w:val="00A77EAC"/>
    <w:rsid w:val="00A77EE2"/>
    <w:rsid w:val="00A8027C"/>
    <w:rsid w:val="00A806B7"/>
    <w:rsid w:val="00A80782"/>
    <w:rsid w:val="00A80BAD"/>
    <w:rsid w:val="00A81012"/>
    <w:rsid w:val="00A810B3"/>
    <w:rsid w:val="00A813B1"/>
    <w:rsid w:val="00A8151E"/>
    <w:rsid w:val="00A81FF0"/>
    <w:rsid w:val="00A82187"/>
    <w:rsid w:val="00A821C2"/>
    <w:rsid w:val="00A82916"/>
    <w:rsid w:val="00A832D8"/>
    <w:rsid w:val="00A83C2E"/>
    <w:rsid w:val="00A83C88"/>
    <w:rsid w:val="00A83EE9"/>
    <w:rsid w:val="00A8428C"/>
    <w:rsid w:val="00A84F1D"/>
    <w:rsid w:val="00A850AF"/>
    <w:rsid w:val="00A85234"/>
    <w:rsid w:val="00A8528B"/>
    <w:rsid w:val="00A8534E"/>
    <w:rsid w:val="00A855C1"/>
    <w:rsid w:val="00A857ED"/>
    <w:rsid w:val="00A857FE"/>
    <w:rsid w:val="00A85870"/>
    <w:rsid w:val="00A859EC"/>
    <w:rsid w:val="00A85A24"/>
    <w:rsid w:val="00A864D7"/>
    <w:rsid w:val="00A867A2"/>
    <w:rsid w:val="00A86F14"/>
    <w:rsid w:val="00A86FB9"/>
    <w:rsid w:val="00A87BD9"/>
    <w:rsid w:val="00A87C2B"/>
    <w:rsid w:val="00A87C78"/>
    <w:rsid w:val="00A9006C"/>
    <w:rsid w:val="00A911A5"/>
    <w:rsid w:val="00A918F3"/>
    <w:rsid w:val="00A91DC2"/>
    <w:rsid w:val="00A91DEE"/>
    <w:rsid w:val="00A91F58"/>
    <w:rsid w:val="00A92034"/>
    <w:rsid w:val="00A921AF"/>
    <w:rsid w:val="00A9248B"/>
    <w:rsid w:val="00A92B3B"/>
    <w:rsid w:val="00A92E92"/>
    <w:rsid w:val="00A935B3"/>
    <w:rsid w:val="00A9366C"/>
    <w:rsid w:val="00A9381C"/>
    <w:rsid w:val="00A94FE2"/>
    <w:rsid w:val="00A95524"/>
    <w:rsid w:val="00A9678D"/>
    <w:rsid w:val="00A968AC"/>
    <w:rsid w:val="00A96C87"/>
    <w:rsid w:val="00A9732D"/>
    <w:rsid w:val="00A97843"/>
    <w:rsid w:val="00A97A0C"/>
    <w:rsid w:val="00A97BA3"/>
    <w:rsid w:val="00AA0353"/>
    <w:rsid w:val="00AA0B0F"/>
    <w:rsid w:val="00AA14E3"/>
    <w:rsid w:val="00AA14F6"/>
    <w:rsid w:val="00AA19B6"/>
    <w:rsid w:val="00AA1CF4"/>
    <w:rsid w:val="00AA1E3F"/>
    <w:rsid w:val="00AA2404"/>
    <w:rsid w:val="00AA240E"/>
    <w:rsid w:val="00AA2B8C"/>
    <w:rsid w:val="00AA3398"/>
    <w:rsid w:val="00AA3429"/>
    <w:rsid w:val="00AA3712"/>
    <w:rsid w:val="00AA3888"/>
    <w:rsid w:val="00AA3A08"/>
    <w:rsid w:val="00AA3A3D"/>
    <w:rsid w:val="00AA3BF6"/>
    <w:rsid w:val="00AA46CC"/>
    <w:rsid w:val="00AA4F08"/>
    <w:rsid w:val="00AA4FCF"/>
    <w:rsid w:val="00AA5050"/>
    <w:rsid w:val="00AA58E9"/>
    <w:rsid w:val="00AA6090"/>
    <w:rsid w:val="00AA60CA"/>
    <w:rsid w:val="00AA63A9"/>
    <w:rsid w:val="00AA6B18"/>
    <w:rsid w:val="00AB00D7"/>
    <w:rsid w:val="00AB051C"/>
    <w:rsid w:val="00AB189C"/>
    <w:rsid w:val="00AB2733"/>
    <w:rsid w:val="00AB31AF"/>
    <w:rsid w:val="00AB32EB"/>
    <w:rsid w:val="00AB3346"/>
    <w:rsid w:val="00AB34E5"/>
    <w:rsid w:val="00AB36C4"/>
    <w:rsid w:val="00AB376A"/>
    <w:rsid w:val="00AB3A86"/>
    <w:rsid w:val="00AB3D01"/>
    <w:rsid w:val="00AB4330"/>
    <w:rsid w:val="00AB4E0E"/>
    <w:rsid w:val="00AB4E70"/>
    <w:rsid w:val="00AB4ECA"/>
    <w:rsid w:val="00AB5239"/>
    <w:rsid w:val="00AB5371"/>
    <w:rsid w:val="00AB5703"/>
    <w:rsid w:val="00AB59C5"/>
    <w:rsid w:val="00AB5C80"/>
    <w:rsid w:val="00AB5CFC"/>
    <w:rsid w:val="00AB5E41"/>
    <w:rsid w:val="00AB6CE9"/>
    <w:rsid w:val="00AB6DF6"/>
    <w:rsid w:val="00AB751C"/>
    <w:rsid w:val="00AB76FA"/>
    <w:rsid w:val="00AB7952"/>
    <w:rsid w:val="00AB7B18"/>
    <w:rsid w:val="00AB7E13"/>
    <w:rsid w:val="00AB7F50"/>
    <w:rsid w:val="00AC0427"/>
    <w:rsid w:val="00AC0A9A"/>
    <w:rsid w:val="00AC0F7B"/>
    <w:rsid w:val="00AC0F8F"/>
    <w:rsid w:val="00AC14B8"/>
    <w:rsid w:val="00AC1C95"/>
    <w:rsid w:val="00AC1D9C"/>
    <w:rsid w:val="00AC2BA8"/>
    <w:rsid w:val="00AC2EE0"/>
    <w:rsid w:val="00AC2F72"/>
    <w:rsid w:val="00AC3224"/>
    <w:rsid w:val="00AC32B2"/>
    <w:rsid w:val="00AC330D"/>
    <w:rsid w:val="00AC3A45"/>
    <w:rsid w:val="00AC426D"/>
    <w:rsid w:val="00AC4D8F"/>
    <w:rsid w:val="00AC508C"/>
    <w:rsid w:val="00AC50A8"/>
    <w:rsid w:val="00AC5644"/>
    <w:rsid w:val="00AC5A44"/>
    <w:rsid w:val="00AC63D3"/>
    <w:rsid w:val="00AC6F5B"/>
    <w:rsid w:val="00AC7307"/>
    <w:rsid w:val="00AC7467"/>
    <w:rsid w:val="00AC786C"/>
    <w:rsid w:val="00AC7BBE"/>
    <w:rsid w:val="00AC7C21"/>
    <w:rsid w:val="00AC7C4E"/>
    <w:rsid w:val="00AD06E6"/>
    <w:rsid w:val="00AD0955"/>
    <w:rsid w:val="00AD09B1"/>
    <w:rsid w:val="00AD09BF"/>
    <w:rsid w:val="00AD0BCE"/>
    <w:rsid w:val="00AD17EC"/>
    <w:rsid w:val="00AD1CE2"/>
    <w:rsid w:val="00AD2035"/>
    <w:rsid w:val="00AD20B8"/>
    <w:rsid w:val="00AD221C"/>
    <w:rsid w:val="00AD27B5"/>
    <w:rsid w:val="00AD28FD"/>
    <w:rsid w:val="00AD2E73"/>
    <w:rsid w:val="00AD336F"/>
    <w:rsid w:val="00AD364A"/>
    <w:rsid w:val="00AD3A0A"/>
    <w:rsid w:val="00AD3BE3"/>
    <w:rsid w:val="00AD3FFE"/>
    <w:rsid w:val="00AD4651"/>
    <w:rsid w:val="00AD47C0"/>
    <w:rsid w:val="00AD5CE0"/>
    <w:rsid w:val="00AD5D46"/>
    <w:rsid w:val="00AD6EE9"/>
    <w:rsid w:val="00AD7252"/>
    <w:rsid w:val="00AD75FB"/>
    <w:rsid w:val="00AE06BC"/>
    <w:rsid w:val="00AE0FA2"/>
    <w:rsid w:val="00AE1037"/>
    <w:rsid w:val="00AE10E4"/>
    <w:rsid w:val="00AE1309"/>
    <w:rsid w:val="00AE1781"/>
    <w:rsid w:val="00AE19AA"/>
    <w:rsid w:val="00AE1A81"/>
    <w:rsid w:val="00AE2356"/>
    <w:rsid w:val="00AE3758"/>
    <w:rsid w:val="00AE37AF"/>
    <w:rsid w:val="00AE3806"/>
    <w:rsid w:val="00AE4410"/>
    <w:rsid w:val="00AE4579"/>
    <w:rsid w:val="00AE5176"/>
    <w:rsid w:val="00AE5D76"/>
    <w:rsid w:val="00AE61D3"/>
    <w:rsid w:val="00AE718D"/>
    <w:rsid w:val="00AE724A"/>
    <w:rsid w:val="00AE724B"/>
    <w:rsid w:val="00AE7317"/>
    <w:rsid w:val="00AE7938"/>
    <w:rsid w:val="00AE7A12"/>
    <w:rsid w:val="00AF04C7"/>
    <w:rsid w:val="00AF05C4"/>
    <w:rsid w:val="00AF05F9"/>
    <w:rsid w:val="00AF0D89"/>
    <w:rsid w:val="00AF129A"/>
    <w:rsid w:val="00AF164D"/>
    <w:rsid w:val="00AF19FF"/>
    <w:rsid w:val="00AF1B3D"/>
    <w:rsid w:val="00AF3310"/>
    <w:rsid w:val="00AF3559"/>
    <w:rsid w:val="00AF3ECA"/>
    <w:rsid w:val="00AF4768"/>
    <w:rsid w:val="00AF55E8"/>
    <w:rsid w:val="00AF5D2F"/>
    <w:rsid w:val="00AF5DB4"/>
    <w:rsid w:val="00AF5FEC"/>
    <w:rsid w:val="00AF6997"/>
    <w:rsid w:val="00AF728B"/>
    <w:rsid w:val="00AF75D0"/>
    <w:rsid w:val="00AF7666"/>
    <w:rsid w:val="00AF7B3A"/>
    <w:rsid w:val="00B00695"/>
    <w:rsid w:val="00B00E34"/>
    <w:rsid w:val="00B011F1"/>
    <w:rsid w:val="00B01778"/>
    <w:rsid w:val="00B02269"/>
    <w:rsid w:val="00B022F0"/>
    <w:rsid w:val="00B02750"/>
    <w:rsid w:val="00B02B22"/>
    <w:rsid w:val="00B02CA5"/>
    <w:rsid w:val="00B03D46"/>
    <w:rsid w:val="00B03DD5"/>
    <w:rsid w:val="00B03E9A"/>
    <w:rsid w:val="00B03F10"/>
    <w:rsid w:val="00B05272"/>
    <w:rsid w:val="00B05C4C"/>
    <w:rsid w:val="00B06093"/>
    <w:rsid w:val="00B065ED"/>
    <w:rsid w:val="00B069AA"/>
    <w:rsid w:val="00B06D43"/>
    <w:rsid w:val="00B06E69"/>
    <w:rsid w:val="00B06F7D"/>
    <w:rsid w:val="00B075AD"/>
    <w:rsid w:val="00B105A0"/>
    <w:rsid w:val="00B11ECE"/>
    <w:rsid w:val="00B1230B"/>
    <w:rsid w:val="00B12632"/>
    <w:rsid w:val="00B13F36"/>
    <w:rsid w:val="00B1437E"/>
    <w:rsid w:val="00B145B1"/>
    <w:rsid w:val="00B14FDC"/>
    <w:rsid w:val="00B154AE"/>
    <w:rsid w:val="00B15D45"/>
    <w:rsid w:val="00B15D54"/>
    <w:rsid w:val="00B16208"/>
    <w:rsid w:val="00B16BF2"/>
    <w:rsid w:val="00B16E65"/>
    <w:rsid w:val="00B17141"/>
    <w:rsid w:val="00B17160"/>
    <w:rsid w:val="00B17223"/>
    <w:rsid w:val="00B17452"/>
    <w:rsid w:val="00B17889"/>
    <w:rsid w:val="00B20010"/>
    <w:rsid w:val="00B200CA"/>
    <w:rsid w:val="00B201D9"/>
    <w:rsid w:val="00B20727"/>
    <w:rsid w:val="00B20C3E"/>
    <w:rsid w:val="00B2116D"/>
    <w:rsid w:val="00B213F4"/>
    <w:rsid w:val="00B21516"/>
    <w:rsid w:val="00B2212B"/>
    <w:rsid w:val="00B226D3"/>
    <w:rsid w:val="00B2272E"/>
    <w:rsid w:val="00B23E6E"/>
    <w:rsid w:val="00B23F2F"/>
    <w:rsid w:val="00B240A0"/>
    <w:rsid w:val="00B242B7"/>
    <w:rsid w:val="00B244AC"/>
    <w:rsid w:val="00B250A3"/>
    <w:rsid w:val="00B25284"/>
    <w:rsid w:val="00B255D1"/>
    <w:rsid w:val="00B259B2"/>
    <w:rsid w:val="00B25D06"/>
    <w:rsid w:val="00B26E48"/>
    <w:rsid w:val="00B26EEC"/>
    <w:rsid w:val="00B2720F"/>
    <w:rsid w:val="00B27430"/>
    <w:rsid w:val="00B274D9"/>
    <w:rsid w:val="00B30279"/>
    <w:rsid w:val="00B310F2"/>
    <w:rsid w:val="00B31575"/>
    <w:rsid w:val="00B32234"/>
    <w:rsid w:val="00B32271"/>
    <w:rsid w:val="00B32E25"/>
    <w:rsid w:val="00B339CC"/>
    <w:rsid w:val="00B33D2B"/>
    <w:rsid w:val="00B340AA"/>
    <w:rsid w:val="00B341D9"/>
    <w:rsid w:val="00B3500B"/>
    <w:rsid w:val="00B35048"/>
    <w:rsid w:val="00B35570"/>
    <w:rsid w:val="00B35C3E"/>
    <w:rsid w:val="00B35F57"/>
    <w:rsid w:val="00B362AE"/>
    <w:rsid w:val="00B37CAD"/>
    <w:rsid w:val="00B37DDF"/>
    <w:rsid w:val="00B37E67"/>
    <w:rsid w:val="00B405D0"/>
    <w:rsid w:val="00B41109"/>
    <w:rsid w:val="00B41115"/>
    <w:rsid w:val="00B413D3"/>
    <w:rsid w:val="00B41FA9"/>
    <w:rsid w:val="00B42011"/>
    <w:rsid w:val="00B42527"/>
    <w:rsid w:val="00B427F4"/>
    <w:rsid w:val="00B4289A"/>
    <w:rsid w:val="00B42A8E"/>
    <w:rsid w:val="00B431C6"/>
    <w:rsid w:val="00B43910"/>
    <w:rsid w:val="00B445D6"/>
    <w:rsid w:val="00B445F4"/>
    <w:rsid w:val="00B45016"/>
    <w:rsid w:val="00B45086"/>
    <w:rsid w:val="00B45A90"/>
    <w:rsid w:val="00B45B4C"/>
    <w:rsid w:val="00B45D44"/>
    <w:rsid w:val="00B4623C"/>
    <w:rsid w:val="00B469E9"/>
    <w:rsid w:val="00B46EB9"/>
    <w:rsid w:val="00B47B0D"/>
    <w:rsid w:val="00B47B70"/>
    <w:rsid w:val="00B5028E"/>
    <w:rsid w:val="00B50457"/>
    <w:rsid w:val="00B50669"/>
    <w:rsid w:val="00B50A57"/>
    <w:rsid w:val="00B50DE1"/>
    <w:rsid w:val="00B520EE"/>
    <w:rsid w:val="00B52815"/>
    <w:rsid w:val="00B53268"/>
    <w:rsid w:val="00B537AF"/>
    <w:rsid w:val="00B53B62"/>
    <w:rsid w:val="00B542CF"/>
    <w:rsid w:val="00B54AB0"/>
    <w:rsid w:val="00B54D74"/>
    <w:rsid w:val="00B54EFD"/>
    <w:rsid w:val="00B559BD"/>
    <w:rsid w:val="00B5603B"/>
    <w:rsid w:val="00B570DB"/>
    <w:rsid w:val="00B57A06"/>
    <w:rsid w:val="00B57A14"/>
    <w:rsid w:val="00B57C18"/>
    <w:rsid w:val="00B60131"/>
    <w:rsid w:val="00B60BD2"/>
    <w:rsid w:val="00B61044"/>
    <w:rsid w:val="00B61424"/>
    <w:rsid w:val="00B6178A"/>
    <w:rsid w:val="00B61C6E"/>
    <w:rsid w:val="00B61CDC"/>
    <w:rsid w:val="00B6247A"/>
    <w:rsid w:val="00B6294B"/>
    <w:rsid w:val="00B63C00"/>
    <w:rsid w:val="00B64C42"/>
    <w:rsid w:val="00B64CAC"/>
    <w:rsid w:val="00B651C4"/>
    <w:rsid w:val="00B6583D"/>
    <w:rsid w:val="00B6591C"/>
    <w:rsid w:val="00B65BE2"/>
    <w:rsid w:val="00B66B21"/>
    <w:rsid w:val="00B66D0A"/>
    <w:rsid w:val="00B679B8"/>
    <w:rsid w:val="00B67C81"/>
    <w:rsid w:val="00B70166"/>
    <w:rsid w:val="00B7017B"/>
    <w:rsid w:val="00B70E32"/>
    <w:rsid w:val="00B71B89"/>
    <w:rsid w:val="00B71B8C"/>
    <w:rsid w:val="00B71CF2"/>
    <w:rsid w:val="00B71EEC"/>
    <w:rsid w:val="00B7263C"/>
    <w:rsid w:val="00B72AF8"/>
    <w:rsid w:val="00B73150"/>
    <w:rsid w:val="00B734AD"/>
    <w:rsid w:val="00B738FF"/>
    <w:rsid w:val="00B73F6E"/>
    <w:rsid w:val="00B7465F"/>
    <w:rsid w:val="00B74B8B"/>
    <w:rsid w:val="00B74D38"/>
    <w:rsid w:val="00B74F5A"/>
    <w:rsid w:val="00B74FF0"/>
    <w:rsid w:val="00B7506E"/>
    <w:rsid w:val="00B7536E"/>
    <w:rsid w:val="00B7542D"/>
    <w:rsid w:val="00B755A3"/>
    <w:rsid w:val="00B7566C"/>
    <w:rsid w:val="00B759F2"/>
    <w:rsid w:val="00B76175"/>
    <w:rsid w:val="00B76A1B"/>
    <w:rsid w:val="00B76C1A"/>
    <w:rsid w:val="00B76FD5"/>
    <w:rsid w:val="00B77E77"/>
    <w:rsid w:val="00B80352"/>
    <w:rsid w:val="00B8079F"/>
    <w:rsid w:val="00B80BBC"/>
    <w:rsid w:val="00B80CFF"/>
    <w:rsid w:val="00B80D3F"/>
    <w:rsid w:val="00B80D56"/>
    <w:rsid w:val="00B819DC"/>
    <w:rsid w:val="00B83066"/>
    <w:rsid w:val="00B832E2"/>
    <w:rsid w:val="00B83402"/>
    <w:rsid w:val="00B8365E"/>
    <w:rsid w:val="00B84334"/>
    <w:rsid w:val="00B84FAA"/>
    <w:rsid w:val="00B850D6"/>
    <w:rsid w:val="00B8547D"/>
    <w:rsid w:val="00B8552B"/>
    <w:rsid w:val="00B85896"/>
    <w:rsid w:val="00B85A91"/>
    <w:rsid w:val="00B85DF3"/>
    <w:rsid w:val="00B85EB3"/>
    <w:rsid w:val="00B86BEF"/>
    <w:rsid w:val="00B875FA"/>
    <w:rsid w:val="00B90197"/>
    <w:rsid w:val="00B903DD"/>
    <w:rsid w:val="00B905C3"/>
    <w:rsid w:val="00B9063E"/>
    <w:rsid w:val="00B909B8"/>
    <w:rsid w:val="00B90EB9"/>
    <w:rsid w:val="00B90FDA"/>
    <w:rsid w:val="00B9140F"/>
    <w:rsid w:val="00B91474"/>
    <w:rsid w:val="00B918CC"/>
    <w:rsid w:val="00B91C0E"/>
    <w:rsid w:val="00B91EFE"/>
    <w:rsid w:val="00B91FEE"/>
    <w:rsid w:val="00B92985"/>
    <w:rsid w:val="00B92A5E"/>
    <w:rsid w:val="00B92AB6"/>
    <w:rsid w:val="00B92BEB"/>
    <w:rsid w:val="00B92D23"/>
    <w:rsid w:val="00B92D24"/>
    <w:rsid w:val="00B93484"/>
    <w:rsid w:val="00B93488"/>
    <w:rsid w:val="00B938AF"/>
    <w:rsid w:val="00B93E8A"/>
    <w:rsid w:val="00B93ED1"/>
    <w:rsid w:val="00B94100"/>
    <w:rsid w:val="00B95350"/>
    <w:rsid w:val="00B95AD8"/>
    <w:rsid w:val="00B95F4F"/>
    <w:rsid w:val="00B95FE9"/>
    <w:rsid w:val="00B96622"/>
    <w:rsid w:val="00B96947"/>
    <w:rsid w:val="00B96E17"/>
    <w:rsid w:val="00B974BB"/>
    <w:rsid w:val="00B97D04"/>
    <w:rsid w:val="00BA0416"/>
    <w:rsid w:val="00BA08B9"/>
    <w:rsid w:val="00BA0BA2"/>
    <w:rsid w:val="00BA1357"/>
    <w:rsid w:val="00BA13D3"/>
    <w:rsid w:val="00BA17E1"/>
    <w:rsid w:val="00BA2C93"/>
    <w:rsid w:val="00BA2EBF"/>
    <w:rsid w:val="00BA30F4"/>
    <w:rsid w:val="00BA3BEE"/>
    <w:rsid w:val="00BA4016"/>
    <w:rsid w:val="00BA47F5"/>
    <w:rsid w:val="00BA4CAF"/>
    <w:rsid w:val="00BA515D"/>
    <w:rsid w:val="00BA53C9"/>
    <w:rsid w:val="00BA544B"/>
    <w:rsid w:val="00BA5538"/>
    <w:rsid w:val="00BA55F0"/>
    <w:rsid w:val="00BA5B82"/>
    <w:rsid w:val="00BA5C8E"/>
    <w:rsid w:val="00BA5E93"/>
    <w:rsid w:val="00BA66B6"/>
    <w:rsid w:val="00BA6E69"/>
    <w:rsid w:val="00BA7FC0"/>
    <w:rsid w:val="00BB0328"/>
    <w:rsid w:val="00BB0CD4"/>
    <w:rsid w:val="00BB0E1F"/>
    <w:rsid w:val="00BB0E2D"/>
    <w:rsid w:val="00BB0FC3"/>
    <w:rsid w:val="00BB1807"/>
    <w:rsid w:val="00BB1938"/>
    <w:rsid w:val="00BB2080"/>
    <w:rsid w:val="00BB2436"/>
    <w:rsid w:val="00BB27F5"/>
    <w:rsid w:val="00BB34C3"/>
    <w:rsid w:val="00BB37E7"/>
    <w:rsid w:val="00BB4827"/>
    <w:rsid w:val="00BB4CA1"/>
    <w:rsid w:val="00BB4DC2"/>
    <w:rsid w:val="00BB4FCC"/>
    <w:rsid w:val="00BB53E3"/>
    <w:rsid w:val="00BB5D4F"/>
    <w:rsid w:val="00BB5F44"/>
    <w:rsid w:val="00BB5F7F"/>
    <w:rsid w:val="00BB60EA"/>
    <w:rsid w:val="00BB654B"/>
    <w:rsid w:val="00BB6DD9"/>
    <w:rsid w:val="00BB7329"/>
    <w:rsid w:val="00BB7742"/>
    <w:rsid w:val="00BB7D19"/>
    <w:rsid w:val="00BB7D2C"/>
    <w:rsid w:val="00BC0465"/>
    <w:rsid w:val="00BC0D01"/>
    <w:rsid w:val="00BC1E32"/>
    <w:rsid w:val="00BC1F46"/>
    <w:rsid w:val="00BC1FDD"/>
    <w:rsid w:val="00BC2409"/>
    <w:rsid w:val="00BC2F6B"/>
    <w:rsid w:val="00BC34E5"/>
    <w:rsid w:val="00BC3DE4"/>
    <w:rsid w:val="00BC4320"/>
    <w:rsid w:val="00BC4375"/>
    <w:rsid w:val="00BC47AA"/>
    <w:rsid w:val="00BC522B"/>
    <w:rsid w:val="00BC546D"/>
    <w:rsid w:val="00BC57F2"/>
    <w:rsid w:val="00BC5B2E"/>
    <w:rsid w:val="00BC5E0E"/>
    <w:rsid w:val="00BC5EF5"/>
    <w:rsid w:val="00BC6062"/>
    <w:rsid w:val="00BC6078"/>
    <w:rsid w:val="00BC6290"/>
    <w:rsid w:val="00BC67A7"/>
    <w:rsid w:val="00BC6A8A"/>
    <w:rsid w:val="00BC6D00"/>
    <w:rsid w:val="00BC6E2B"/>
    <w:rsid w:val="00BC7542"/>
    <w:rsid w:val="00BC75FA"/>
    <w:rsid w:val="00BC76B2"/>
    <w:rsid w:val="00BC7F1B"/>
    <w:rsid w:val="00BD0B5C"/>
    <w:rsid w:val="00BD0CCB"/>
    <w:rsid w:val="00BD158A"/>
    <w:rsid w:val="00BD1AF7"/>
    <w:rsid w:val="00BD2AF6"/>
    <w:rsid w:val="00BD3149"/>
    <w:rsid w:val="00BD33F5"/>
    <w:rsid w:val="00BD48FD"/>
    <w:rsid w:val="00BD4F52"/>
    <w:rsid w:val="00BD4FF8"/>
    <w:rsid w:val="00BD519C"/>
    <w:rsid w:val="00BD5544"/>
    <w:rsid w:val="00BD5BF1"/>
    <w:rsid w:val="00BD5C47"/>
    <w:rsid w:val="00BD5F33"/>
    <w:rsid w:val="00BD6349"/>
    <w:rsid w:val="00BD652B"/>
    <w:rsid w:val="00BD65D2"/>
    <w:rsid w:val="00BD6CC3"/>
    <w:rsid w:val="00BD6EA7"/>
    <w:rsid w:val="00BD6EAD"/>
    <w:rsid w:val="00BD7578"/>
    <w:rsid w:val="00BD7D39"/>
    <w:rsid w:val="00BE0308"/>
    <w:rsid w:val="00BE07B7"/>
    <w:rsid w:val="00BE13A8"/>
    <w:rsid w:val="00BE152A"/>
    <w:rsid w:val="00BE35CF"/>
    <w:rsid w:val="00BE3901"/>
    <w:rsid w:val="00BE39CE"/>
    <w:rsid w:val="00BE3CEC"/>
    <w:rsid w:val="00BE447B"/>
    <w:rsid w:val="00BE4F49"/>
    <w:rsid w:val="00BE50AF"/>
    <w:rsid w:val="00BE563D"/>
    <w:rsid w:val="00BE5D59"/>
    <w:rsid w:val="00BE5E1A"/>
    <w:rsid w:val="00BE681E"/>
    <w:rsid w:val="00BE706C"/>
    <w:rsid w:val="00BE7B41"/>
    <w:rsid w:val="00BF0243"/>
    <w:rsid w:val="00BF032F"/>
    <w:rsid w:val="00BF096E"/>
    <w:rsid w:val="00BF0DA7"/>
    <w:rsid w:val="00BF111F"/>
    <w:rsid w:val="00BF116E"/>
    <w:rsid w:val="00BF2866"/>
    <w:rsid w:val="00BF3135"/>
    <w:rsid w:val="00BF3476"/>
    <w:rsid w:val="00BF3E6E"/>
    <w:rsid w:val="00BF3FEF"/>
    <w:rsid w:val="00BF4238"/>
    <w:rsid w:val="00BF550C"/>
    <w:rsid w:val="00BF596E"/>
    <w:rsid w:val="00BF6689"/>
    <w:rsid w:val="00BF691D"/>
    <w:rsid w:val="00BF7494"/>
    <w:rsid w:val="00BF78AD"/>
    <w:rsid w:val="00BF7FBD"/>
    <w:rsid w:val="00C00161"/>
    <w:rsid w:val="00C00211"/>
    <w:rsid w:val="00C005B8"/>
    <w:rsid w:val="00C00891"/>
    <w:rsid w:val="00C00B6B"/>
    <w:rsid w:val="00C01307"/>
    <w:rsid w:val="00C0186B"/>
    <w:rsid w:val="00C01D03"/>
    <w:rsid w:val="00C02308"/>
    <w:rsid w:val="00C02793"/>
    <w:rsid w:val="00C030B0"/>
    <w:rsid w:val="00C0314E"/>
    <w:rsid w:val="00C04284"/>
    <w:rsid w:val="00C04446"/>
    <w:rsid w:val="00C044C2"/>
    <w:rsid w:val="00C04D4F"/>
    <w:rsid w:val="00C04E43"/>
    <w:rsid w:val="00C04F7C"/>
    <w:rsid w:val="00C04F9C"/>
    <w:rsid w:val="00C053B8"/>
    <w:rsid w:val="00C05BE2"/>
    <w:rsid w:val="00C05D53"/>
    <w:rsid w:val="00C06BFC"/>
    <w:rsid w:val="00C06E3E"/>
    <w:rsid w:val="00C0706D"/>
    <w:rsid w:val="00C10693"/>
    <w:rsid w:val="00C1092C"/>
    <w:rsid w:val="00C10AE0"/>
    <w:rsid w:val="00C10E98"/>
    <w:rsid w:val="00C10F7B"/>
    <w:rsid w:val="00C1120B"/>
    <w:rsid w:val="00C112DE"/>
    <w:rsid w:val="00C115D3"/>
    <w:rsid w:val="00C11F83"/>
    <w:rsid w:val="00C12027"/>
    <w:rsid w:val="00C123E9"/>
    <w:rsid w:val="00C12992"/>
    <w:rsid w:val="00C12ACE"/>
    <w:rsid w:val="00C13330"/>
    <w:rsid w:val="00C13E8A"/>
    <w:rsid w:val="00C143EB"/>
    <w:rsid w:val="00C1444C"/>
    <w:rsid w:val="00C144B8"/>
    <w:rsid w:val="00C14BC0"/>
    <w:rsid w:val="00C14DBB"/>
    <w:rsid w:val="00C154BA"/>
    <w:rsid w:val="00C1558F"/>
    <w:rsid w:val="00C15CC7"/>
    <w:rsid w:val="00C16520"/>
    <w:rsid w:val="00C16A4E"/>
    <w:rsid w:val="00C16CE1"/>
    <w:rsid w:val="00C17099"/>
    <w:rsid w:val="00C174BB"/>
    <w:rsid w:val="00C17A10"/>
    <w:rsid w:val="00C17B3D"/>
    <w:rsid w:val="00C17E7D"/>
    <w:rsid w:val="00C17F80"/>
    <w:rsid w:val="00C20067"/>
    <w:rsid w:val="00C2007E"/>
    <w:rsid w:val="00C200D7"/>
    <w:rsid w:val="00C2055A"/>
    <w:rsid w:val="00C20D9E"/>
    <w:rsid w:val="00C211A8"/>
    <w:rsid w:val="00C21312"/>
    <w:rsid w:val="00C22A9C"/>
    <w:rsid w:val="00C22B46"/>
    <w:rsid w:val="00C22FB2"/>
    <w:rsid w:val="00C230F1"/>
    <w:rsid w:val="00C237A7"/>
    <w:rsid w:val="00C23974"/>
    <w:rsid w:val="00C243B1"/>
    <w:rsid w:val="00C243E2"/>
    <w:rsid w:val="00C24E95"/>
    <w:rsid w:val="00C250D5"/>
    <w:rsid w:val="00C256DE"/>
    <w:rsid w:val="00C25CD1"/>
    <w:rsid w:val="00C25DA1"/>
    <w:rsid w:val="00C26034"/>
    <w:rsid w:val="00C26672"/>
    <w:rsid w:val="00C26FB3"/>
    <w:rsid w:val="00C2724F"/>
    <w:rsid w:val="00C27B81"/>
    <w:rsid w:val="00C27D7C"/>
    <w:rsid w:val="00C300AE"/>
    <w:rsid w:val="00C303BE"/>
    <w:rsid w:val="00C30C7B"/>
    <w:rsid w:val="00C310C6"/>
    <w:rsid w:val="00C31370"/>
    <w:rsid w:val="00C31421"/>
    <w:rsid w:val="00C317BB"/>
    <w:rsid w:val="00C31863"/>
    <w:rsid w:val="00C31D4B"/>
    <w:rsid w:val="00C31D79"/>
    <w:rsid w:val="00C3286D"/>
    <w:rsid w:val="00C328AE"/>
    <w:rsid w:val="00C3298D"/>
    <w:rsid w:val="00C32A85"/>
    <w:rsid w:val="00C333DA"/>
    <w:rsid w:val="00C33D81"/>
    <w:rsid w:val="00C34410"/>
    <w:rsid w:val="00C34DE9"/>
    <w:rsid w:val="00C3518A"/>
    <w:rsid w:val="00C35666"/>
    <w:rsid w:val="00C35AF9"/>
    <w:rsid w:val="00C3694A"/>
    <w:rsid w:val="00C36E9D"/>
    <w:rsid w:val="00C374AE"/>
    <w:rsid w:val="00C3794F"/>
    <w:rsid w:val="00C37AF1"/>
    <w:rsid w:val="00C37BA9"/>
    <w:rsid w:val="00C37D08"/>
    <w:rsid w:val="00C40C25"/>
    <w:rsid w:val="00C41121"/>
    <w:rsid w:val="00C4169C"/>
    <w:rsid w:val="00C41E23"/>
    <w:rsid w:val="00C426FF"/>
    <w:rsid w:val="00C42FBA"/>
    <w:rsid w:val="00C42FDB"/>
    <w:rsid w:val="00C4323A"/>
    <w:rsid w:val="00C4431B"/>
    <w:rsid w:val="00C4444B"/>
    <w:rsid w:val="00C448FE"/>
    <w:rsid w:val="00C4498B"/>
    <w:rsid w:val="00C45159"/>
    <w:rsid w:val="00C4557B"/>
    <w:rsid w:val="00C455C6"/>
    <w:rsid w:val="00C4565B"/>
    <w:rsid w:val="00C46DE3"/>
    <w:rsid w:val="00C47E2F"/>
    <w:rsid w:val="00C504C2"/>
    <w:rsid w:val="00C506C9"/>
    <w:rsid w:val="00C5133E"/>
    <w:rsid w:val="00C51621"/>
    <w:rsid w:val="00C5193F"/>
    <w:rsid w:val="00C51EEB"/>
    <w:rsid w:val="00C5254C"/>
    <w:rsid w:val="00C52A54"/>
    <w:rsid w:val="00C53245"/>
    <w:rsid w:val="00C5335B"/>
    <w:rsid w:val="00C535B8"/>
    <w:rsid w:val="00C538BF"/>
    <w:rsid w:val="00C53D02"/>
    <w:rsid w:val="00C54294"/>
    <w:rsid w:val="00C5499C"/>
    <w:rsid w:val="00C55B81"/>
    <w:rsid w:val="00C56820"/>
    <w:rsid w:val="00C56A8C"/>
    <w:rsid w:val="00C56EF5"/>
    <w:rsid w:val="00C57686"/>
    <w:rsid w:val="00C60CA2"/>
    <w:rsid w:val="00C60F7F"/>
    <w:rsid w:val="00C61510"/>
    <w:rsid w:val="00C625CE"/>
    <w:rsid w:val="00C6261D"/>
    <w:rsid w:val="00C62949"/>
    <w:rsid w:val="00C632D6"/>
    <w:rsid w:val="00C63575"/>
    <w:rsid w:val="00C63B02"/>
    <w:rsid w:val="00C6419A"/>
    <w:rsid w:val="00C64500"/>
    <w:rsid w:val="00C64692"/>
    <w:rsid w:val="00C647D2"/>
    <w:rsid w:val="00C64829"/>
    <w:rsid w:val="00C651EA"/>
    <w:rsid w:val="00C655F5"/>
    <w:rsid w:val="00C65783"/>
    <w:rsid w:val="00C65B8A"/>
    <w:rsid w:val="00C65E51"/>
    <w:rsid w:val="00C6639B"/>
    <w:rsid w:val="00C66536"/>
    <w:rsid w:val="00C66743"/>
    <w:rsid w:val="00C66A66"/>
    <w:rsid w:val="00C6720D"/>
    <w:rsid w:val="00C674BC"/>
    <w:rsid w:val="00C6772A"/>
    <w:rsid w:val="00C7092B"/>
    <w:rsid w:val="00C70A99"/>
    <w:rsid w:val="00C70C3C"/>
    <w:rsid w:val="00C70C9A"/>
    <w:rsid w:val="00C71209"/>
    <w:rsid w:val="00C71249"/>
    <w:rsid w:val="00C7128C"/>
    <w:rsid w:val="00C715E7"/>
    <w:rsid w:val="00C71E1E"/>
    <w:rsid w:val="00C71E26"/>
    <w:rsid w:val="00C72BD9"/>
    <w:rsid w:val="00C73B8A"/>
    <w:rsid w:val="00C7483E"/>
    <w:rsid w:val="00C74D23"/>
    <w:rsid w:val="00C76000"/>
    <w:rsid w:val="00C7605B"/>
    <w:rsid w:val="00C76597"/>
    <w:rsid w:val="00C76D39"/>
    <w:rsid w:val="00C76E2D"/>
    <w:rsid w:val="00C76E7A"/>
    <w:rsid w:val="00C76F85"/>
    <w:rsid w:val="00C775E4"/>
    <w:rsid w:val="00C800E3"/>
    <w:rsid w:val="00C812E1"/>
    <w:rsid w:val="00C81311"/>
    <w:rsid w:val="00C81648"/>
    <w:rsid w:val="00C81C90"/>
    <w:rsid w:val="00C81E8B"/>
    <w:rsid w:val="00C8253E"/>
    <w:rsid w:val="00C825C2"/>
    <w:rsid w:val="00C82AF8"/>
    <w:rsid w:val="00C834F7"/>
    <w:rsid w:val="00C837FB"/>
    <w:rsid w:val="00C83C85"/>
    <w:rsid w:val="00C8438B"/>
    <w:rsid w:val="00C85F1F"/>
    <w:rsid w:val="00C86158"/>
    <w:rsid w:val="00C864E7"/>
    <w:rsid w:val="00C8670E"/>
    <w:rsid w:val="00C86869"/>
    <w:rsid w:val="00C872B8"/>
    <w:rsid w:val="00C878C2"/>
    <w:rsid w:val="00C87C80"/>
    <w:rsid w:val="00C87FA5"/>
    <w:rsid w:val="00C906BE"/>
    <w:rsid w:val="00C911F6"/>
    <w:rsid w:val="00C918F0"/>
    <w:rsid w:val="00C92898"/>
    <w:rsid w:val="00C9296E"/>
    <w:rsid w:val="00C93965"/>
    <w:rsid w:val="00C93B05"/>
    <w:rsid w:val="00C9417D"/>
    <w:rsid w:val="00C943B7"/>
    <w:rsid w:val="00C94455"/>
    <w:rsid w:val="00C94936"/>
    <w:rsid w:val="00C94CAD"/>
    <w:rsid w:val="00C95153"/>
    <w:rsid w:val="00C9543B"/>
    <w:rsid w:val="00C95728"/>
    <w:rsid w:val="00C96150"/>
    <w:rsid w:val="00C9672F"/>
    <w:rsid w:val="00C96AF7"/>
    <w:rsid w:val="00C97008"/>
    <w:rsid w:val="00C976FA"/>
    <w:rsid w:val="00C97835"/>
    <w:rsid w:val="00C97B4F"/>
    <w:rsid w:val="00C97F3F"/>
    <w:rsid w:val="00CA08C1"/>
    <w:rsid w:val="00CA09C2"/>
    <w:rsid w:val="00CA0ACD"/>
    <w:rsid w:val="00CA0F18"/>
    <w:rsid w:val="00CA122A"/>
    <w:rsid w:val="00CA14DE"/>
    <w:rsid w:val="00CA1C5A"/>
    <w:rsid w:val="00CA1FA8"/>
    <w:rsid w:val="00CA20A0"/>
    <w:rsid w:val="00CA2535"/>
    <w:rsid w:val="00CA32E4"/>
    <w:rsid w:val="00CA39B8"/>
    <w:rsid w:val="00CA421B"/>
    <w:rsid w:val="00CA4268"/>
    <w:rsid w:val="00CA4340"/>
    <w:rsid w:val="00CA46CF"/>
    <w:rsid w:val="00CA4E05"/>
    <w:rsid w:val="00CA4F3A"/>
    <w:rsid w:val="00CA55BC"/>
    <w:rsid w:val="00CA59A2"/>
    <w:rsid w:val="00CA5E7D"/>
    <w:rsid w:val="00CA6250"/>
    <w:rsid w:val="00CA6435"/>
    <w:rsid w:val="00CA67A5"/>
    <w:rsid w:val="00CA6975"/>
    <w:rsid w:val="00CA6977"/>
    <w:rsid w:val="00CA704E"/>
    <w:rsid w:val="00CA70D7"/>
    <w:rsid w:val="00CA72AE"/>
    <w:rsid w:val="00CA764C"/>
    <w:rsid w:val="00CA76E9"/>
    <w:rsid w:val="00CB055B"/>
    <w:rsid w:val="00CB0E72"/>
    <w:rsid w:val="00CB0F29"/>
    <w:rsid w:val="00CB112D"/>
    <w:rsid w:val="00CB16D1"/>
    <w:rsid w:val="00CB1D74"/>
    <w:rsid w:val="00CB25A9"/>
    <w:rsid w:val="00CB2767"/>
    <w:rsid w:val="00CB27D2"/>
    <w:rsid w:val="00CB29BD"/>
    <w:rsid w:val="00CB3281"/>
    <w:rsid w:val="00CB40A9"/>
    <w:rsid w:val="00CB456A"/>
    <w:rsid w:val="00CB4B16"/>
    <w:rsid w:val="00CB4C4C"/>
    <w:rsid w:val="00CB5656"/>
    <w:rsid w:val="00CB5D6E"/>
    <w:rsid w:val="00CB6938"/>
    <w:rsid w:val="00CB72A0"/>
    <w:rsid w:val="00CB7DFA"/>
    <w:rsid w:val="00CC053B"/>
    <w:rsid w:val="00CC0687"/>
    <w:rsid w:val="00CC0DFE"/>
    <w:rsid w:val="00CC14B3"/>
    <w:rsid w:val="00CC18C6"/>
    <w:rsid w:val="00CC23C0"/>
    <w:rsid w:val="00CC2CDB"/>
    <w:rsid w:val="00CC2D48"/>
    <w:rsid w:val="00CC35CD"/>
    <w:rsid w:val="00CC36DB"/>
    <w:rsid w:val="00CC3EF6"/>
    <w:rsid w:val="00CC409B"/>
    <w:rsid w:val="00CC49DB"/>
    <w:rsid w:val="00CC4DD7"/>
    <w:rsid w:val="00CC4EA3"/>
    <w:rsid w:val="00CC53A7"/>
    <w:rsid w:val="00CC56E6"/>
    <w:rsid w:val="00CC58E8"/>
    <w:rsid w:val="00CC64C4"/>
    <w:rsid w:val="00CC6871"/>
    <w:rsid w:val="00CC703D"/>
    <w:rsid w:val="00CC768C"/>
    <w:rsid w:val="00CC79DE"/>
    <w:rsid w:val="00CC7C17"/>
    <w:rsid w:val="00CC7C53"/>
    <w:rsid w:val="00CC7F72"/>
    <w:rsid w:val="00CD00CA"/>
    <w:rsid w:val="00CD03B7"/>
    <w:rsid w:val="00CD08E1"/>
    <w:rsid w:val="00CD1C09"/>
    <w:rsid w:val="00CD1C2E"/>
    <w:rsid w:val="00CD1DDA"/>
    <w:rsid w:val="00CD1F59"/>
    <w:rsid w:val="00CD20DB"/>
    <w:rsid w:val="00CD2C5A"/>
    <w:rsid w:val="00CD2CF2"/>
    <w:rsid w:val="00CD2D86"/>
    <w:rsid w:val="00CD2F21"/>
    <w:rsid w:val="00CD3E12"/>
    <w:rsid w:val="00CD4471"/>
    <w:rsid w:val="00CD44A6"/>
    <w:rsid w:val="00CD49E0"/>
    <w:rsid w:val="00CD4A1E"/>
    <w:rsid w:val="00CD535C"/>
    <w:rsid w:val="00CD5F12"/>
    <w:rsid w:val="00CD5FD7"/>
    <w:rsid w:val="00CD6981"/>
    <w:rsid w:val="00CD6F4A"/>
    <w:rsid w:val="00CE05A0"/>
    <w:rsid w:val="00CE088F"/>
    <w:rsid w:val="00CE0C4E"/>
    <w:rsid w:val="00CE0F6B"/>
    <w:rsid w:val="00CE126E"/>
    <w:rsid w:val="00CE1477"/>
    <w:rsid w:val="00CE1C60"/>
    <w:rsid w:val="00CE21B5"/>
    <w:rsid w:val="00CE29C7"/>
    <w:rsid w:val="00CE2DB1"/>
    <w:rsid w:val="00CE3647"/>
    <w:rsid w:val="00CE370F"/>
    <w:rsid w:val="00CE3A14"/>
    <w:rsid w:val="00CE410D"/>
    <w:rsid w:val="00CE45BC"/>
    <w:rsid w:val="00CE4739"/>
    <w:rsid w:val="00CE478E"/>
    <w:rsid w:val="00CE486B"/>
    <w:rsid w:val="00CE4D13"/>
    <w:rsid w:val="00CE4DC6"/>
    <w:rsid w:val="00CE5238"/>
    <w:rsid w:val="00CE53D5"/>
    <w:rsid w:val="00CE5CA3"/>
    <w:rsid w:val="00CE5F5A"/>
    <w:rsid w:val="00CE655F"/>
    <w:rsid w:val="00CE73C5"/>
    <w:rsid w:val="00CE7514"/>
    <w:rsid w:val="00CE7C48"/>
    <w:rsid w:val="00CE7C74"/>
    <w:rsid w:val="00CF027F"/>
    <w:rsid w:val="00CF049D"/>
    <w:rsid w:val="00CF0AA0"/>
    <w:rsid w:val="00CF10BA"/>
    <w:rsid w:val="00CF17B8"/>
    <w:rsid w:val="00CF1E68"/>
    <w:rsid w:val="00CF21BE"/>
    <w:rsid w:val="00CF2C39"/>
    <w:rsid w:val="00CF3823"/>
    <w:rsid w:val="00CF382E"/>
    <w:rsid w:val="00CF3B33"/>
    <w:rsid w:val="00CF404F"/>
    <w:rsid w:val="00CF4378"/>
    <w:rsid w:val="00CF442B"/>
    <w:rsid w:val="00CF4AE5"/>
    <w:rsid w:val="00CF4E40"/>
    <w:rsid w:val="00CF63FE"/>
    <w:rsid w:val="00CF6F98"/>
    <w:rsid w:val="00CF709A"/>
    <w:rsid w:val="00CF729F"/>
    <w:rsid w:val="00CF793E"/>
    <w:rsid w:val="00CF7E9C"/>
    <w:rsid w:val="00CF7FFB"/>
    <w:rsid w:val="00D0020C"/>
    <w:rsid w:val="00D006CE"/>
    <w:rsid w:val="00D01148"/>
    <w:rsid w:val="00D01565"/>
    <w:rsid w:val="00D015B8"/>
    <w:rsid w:val="00D020E3"/>
    <w:rsid w:val="00D0215A"/>
    <w:rsid w:val="00D0215E"/>
    <w:rsid w:val="00D02201"/>
    <w:rsid w:val="00D02358"/>
    <w:rsid w:val="00D02409"/>
    <w:rsid w:val="00D0294B"/>
    <w:rsid w:val="00D034EE"/>
    <w:rsid w:val="00D03F4F"/>
    <w:rsid w:val="00D04605"/>
    <w:rsid w:val="00D0465E"/>
    <w:rsid w:val="00D04B64"/>
    <w:rsid w:val="00D05180"/>
    <w:rsid w:val="00D05D0A"/>
    <w:rsid w:val="00D05E33"/>
    <w:rsid w:val="00D0699B"/>
    <w:rsid w:val="00D06CB9"/>
    <w:rsid w:val="00D0747B"/>
    <w:rsid w:val="00D07806"/>
    <w:rsid w:val="00D10415"/>
    <w:rsid w:val="00D10F9A"/>
    <w:rsid w:val="00D11D69"/>
    <w:rsid w:val="00D12903"/>
    <w:rsid w:val="00D12EB4"/>
    <w:rsid w:val="00D13602"/>
    <w:rsid w:val="00D13A1B"/>
    <w:rsid w:val="00D14264"/>
    <w:rsid w:val="00D14743"/>
    <w:rsid w:val="00D15159"/>
    <w:rsid w:val="00D15308"/>
    <w:rsid w:val="00D15ECD"/>
    <w:rsid w:val="00D168F7"/>
    <w:rsid w:val="00D1777A"/>
    <w:rsid w:val="00D1789B"/>
    <w:rsid w:val="00D17904"/>
    <w:rsid w:val="00D179B8"/>
    <w:rsid w:val="00D179C5"/>
    <w:rsid w:val="00D17DB2"/>
    <w:rsid w:val="00D20198"/>
    <w:rsid w:val="00D20326"/>
    <w:rsid w:val="00D20588"/>
    <w:rsid w:val="00D208CE"/>
    <w:rsid w:val="00D20F09"/>
    <w:rsid w:val="00D2124F"/>
    <w:rsid w:val="00D21348"/>
    <w:rsid w:val="00D21BB1"/>
    <w:rsid w:val="00D223D9"/>
    <w:rsid w:val="00D22939"/>
    <w:rsid w:val="00D22F4E"/>
    <w:rsid w:val="00D230D3"/>
    <w:rsid w:val="00D23258"/>
    <w:rsid w:val="00D23340"/>
    <w:rsid w:val="00D23860"/>
    <w:rsid w:val="00D248DE"/>
    <w:rsid w:val="00D249CB"/>
    <w:rsid w:val="00D24EC1"/>
    <w:rsid w:val="00D24F6E"/>
    <w:rsid w:val="00D2508E"/>
    <w:rsid w:val="00D25849"/>
    <w:rsid w:val="00D259AE"/>
    <w:rsid w:val="00D25BBF"/>
    <w:rsid w:val="00D25DA4"/>
    <w:rsid w:val="00D2677F"/>
    <w:rsid w:val="00D2678F"/>
    <w:rsid w:val="00D26CA7"/>
    <w:rsid w:val="00D26CC7"/>
    <w:rsid w:val="00D26D4B"/>
    <w:rsid w:val="00D276E3"/>
    <w:rsid w:val="00D27F73"/>
    <w:rsid w:val="00D27F7D"/>
    <w:rsid w:val="00D301AB"/>
    <w:rsid w:val="00D302AB"/>
    <w:rsid w:val="00D308D5"/>
    <w:rsid w:val="00D3094D"/>
    <w:rsid w:val="00D30990"/>
    <w:rsid w:val="00D309AC"/>
    <w:rsid w:val="00D30AF6"/>
    <w:rsid w:val="00D30ECD"/>
    <w:rsid w:val="00D3170D"/>
    <w:rsid w:val="00D32189"/>
    <w:rsid w:val="00D323A6"/>
    <w:rsid w:val="00D32582"/>
    <w:rsid w:val="00D32B62"/>
    <w:rsid w:val="00D32E9A"/>
    <w:rsid w:val="00D334B7"/>
    <w:rsid w:val="00D3378D"/>
    <w:rsid w:val="00D33976"/>
    <w:rsid w:val="00D33A09"/>
    <w:rsid w:val="00D33A11"/>
    <w:rsid w:val="00D33A4B"/>
    <w:rsid w:val="00D33F0F"/>
    <w:rsid w:val="00D341D3"/>
    <w:rsid w:val="00D342D7"/>
    <w:rsid w:val="00D3440F"/>
    <w:rsid w:val="00D352A2"/>
    <w:rsid w:val="00D35E4A"/>
    <w:rsid w:val="00D35F25"/>
    <w:rsid w:val="00D36474"/>
    <w:rsid w:val="00D364E2"/>
    <w:rsid w:val="00D36623"/>
    <w:rsid w:val="00D36D22"/>
    <w:rsid w:val="00D374D2"/>
    <w:rsid w:val="00D378F6"/>
    <w:rsid w:val="00D37DEA"/>
    <w:rsid w:val="00D37FF5"/>
    <w:rsid w:val="00D400DF"/>
    <w:rsid w:val="00D4028D"/>
    <w:rsid w:val="00D403E4"/>
    <w:rsid w:val="00D40783"/>
    <w:rsid w:val="00D41101"/>
    <w:rsid w:val="00D42032"/>
    <w:rsid w:val="00D42DAC"/>
    <w:rsid w:val="00D433D5"/>
    <w:rsid w:val="00D43B24"/>
    <w:rsid w:val="00D43B27"/>
    <w:rsid w:val="00D442A4"/>
    <w:rsid w:val="00D44CA5"/>
    <w:rsid w:val="00D45077"/>
    <w:rsid w:val="00D45432"/>
    <w:rsid w:val="00D45693"/>
    <w:rsid w:val="00D45788"/>
    <w:rsid w:val="00D45904"/>
    <w:rsid w:val="00D45E50"/>
    <w:rsid w:val="00D46851"/>
    <w:rsid w:val="00D4686F"/>
    <w:rsid w:val="00D46E00"/>
    <w:rsid w:val="00D46F02"/>
    <w:rsid w:val="00D471FD"/>
    <w:rsid w:val="00D47AE8"/>
    <w:rsid w:val="00D47F7E"/>
    <w:rsid w:val="00D507BA"/>
    <w:rsid w:val="00D50CF7"/>
    <w:rsid w:val="00D51113"/>
    <w:rsid w:val="00D51317"/>
    <w:rsid w:val="00D51451"/>
    <w:rsid w:val="00D524B6"/>
    <w:rsid w:val="00D52DDE"/>
    <w:rsid w:val="00D531D3"/>
    <w:rsid w:val="00D539A7"/>
    <w:rsid w:val="00D54158"/>
    <w:rsid w:val="00D54543"/>
    <w:rsid w:val="00D5483B"/>
    <w:rsid w:val="00D55501"/>
    <w:rsid w:val="00D55A61"/>
    <w:rsid w:val="00D5636D"/>
    <w:rsid w:val="00D56B6C"/>
    <w:rsid w:val="00D56EB0"/>
    <w:rsid w:val="00D57001"/>
    <w:rsid w:val="00D5797A"/>
    <w:rsid w:val="00D57AEB"/>
    <w:rsid w:val="00D6051B"/>
    <w:rsid w:val="00D60675"/>
    <w:rsid w:val="00D607A3"/>
    <w:rsid w:val="00D60E8B"/>
    <w:rsid w:val="00D60FA5"/>
    <w:rsid w:val="00D61365"/>
    <w:rsid w:val="00D6192A"/>
    <w:rsid w:val="00D61DD4"/>
    <w:rsid w:val="00D61E07"/>
    <w:rsid w:val="00D62751"/>
    <w:rsid w:val="00D629F2"/>
    <w:rsid w:val="00D62DBA"/>
    <w:rsid w:val="00D63C3E"/>
    <w:rsid w:val="00D63F01"/>
    <w:rsid w:val="00D64A5B"/>
    <w:rsid w:val="00D65013"/>
    <w:rsid w:val="00D65240"/>
    <w:rsid w:val="00D65ACD"/>
    <w:rsid w:val="00D65EB7"/>
    <w:rsid w:val="00D66BF1"/>
    <w:rsid w:val="00D66F7C"/>
    <w:rsid w:val="00D67096"/>
    <w:rsid w:val="00D67F50"/>
    <w:rsid w:val="00D7072C"/>
    <w:rsid w:val="00D70C5C"/>
    <w:rsid w:val="00D717E0"/>
    <w:rsid w:val="00D7182E"/>
    <w:rsid w:val="00D72A73"/>
    <w:rsid w:val="00D73247"/>
    <w:rsid w:val="00D73517"/>
    <w:rsid w:val="00D73665"/>
    <w:rsid w:val="00D73C0E"/>
    <w:rsid w:val="00D7415B"/>
    <w:rsid w:val="00D745B5"/>
    <w:rsid w:val="00D747C7"/>
    <w:rsid w:val="00D74904"/>
    <w:rsid w:val="00D74989"/>
    <w:rsid w:val="00D76307"/>
    <w:rsid w:val="00D768B5"/>
    <w:rsid w:val="00D76CD7"/>
    <w:rsid w:val="00D76D73"/>
    <w:rsid w:val="00D77110"/>
    <w:rsid w:val="00D7744A"/>
    <w:rsid w:val="00D7764E"/>
    <w:rsid w:val="00D77D53"/>
    <w:rsid w:val="00D803A4"/>
    <w:rsid w:val="00D80990"/>
    <w:rsid w:val="00D80991"/>
    <w:rsid w:val="00D8148F"/>
    <w:rsid w:val="00D814B6"/>
    <w:rsid w:val="00D8181C"/>
    <w:rsid w:val="00D822A1"/>
    <w:rsid w:val="00D822DA"/>
    <w:rsid w:val="00D8261D"/>
    <w:rsid w:val="00D82700"/>
    <w:rsid w:val="00D82B34"/>
    <w:rsid w:val="00D82DD6"/>
    <w:rsid w:val="00D84379"/>
    <w:rsid w:val="00D852E2"/>
    <w:rsid w:val="00D8542D"/>
    <w:rsid w:val="00D8576E"/>
    <w:rsid w:val="00D8595F"/>
    <w:rsid w:val="00D85E7A"/>
    <w:rsid w:val="00D865AD"/>
    <w:rsid w:val="00D86F86"/>
    <w:rsid w:val="00D87211"/>
    <w:rsid w:val="00D874F9"/>
    <w:rsid w:val="00D87AAB"/>
    <w:rsid w:val="00D87DB3"/>
    <w:rsid w:val="00D87FBF"/>
    <w:rsid w:val="00D9059E"/>
    <w:rsid w:val="00D907C7"/>
    <w:rsid w:val="00D90872"/>
    <w:rsid w:val="00D910C1"/>
    <w:rsid w:val="00D919A6"/>
    <w:rsid w:val="00D91DC2"/>
    <w:rsid w:val="00D92280"/>
    <w:rsid w:val="00D92B59"/>
    <w:rsid w:val="00D9321D"/>
    <w:rsid w:val="00D9380C"/>
    <w:rsid w:val="00D93B34"/>
    <w:rsid w:val="00D93DDF"/>
    <w:rsid w:val="00D94429"/>
    <w:rsid w:val="00D95719"/>
    <w:rsid w:val="00D962DB"/>
    <w:rsid w:val="00D96788"/>
    <w:rsid w:val="00D9716A"/>
    <w:rsid w:val="00D97ECB"/>
    <w:rsid w:val="00DA03FF"/>
    <w:rsid w:val="00DA0869"/>
    <w:rsid w:val="00DA0E45"/>
    <w:rsid w:val="00DA0FBB"/>
    <w:rsid w:val="00DA12DF"/>
    <w:rsid w:val="00DA1458"/>
    <w:rsid w:val="00DA1B47"/>
    <w:rsid w:val="00DA1B92"/>
    <w:rsid w:val="00DA1BD1"/>
    <w:rsid w:val="00DA1E2E"/>
    <w:rsid w:val="00DA2525"/>
    <w:rsid w:val="00DA28FA"/>
    <w:rsid w:val="00DA2958"/>
    <w:rsid w:val="00DA3F59"/>
    <w:rsid w:val="00DA48B3"/>
    <w:rsid w:val="00DA4A7C"/>
    <w:rsid w:val="00DA515F"/>
    <w:rsid w:val="00DA52CA"/>
    <w:rsid w:val="00DA596E"/>
    <w:rsid w:val="00DA5A70"/>
    <w:rsid w:val="00DA60F4"/>
    <w:rsid w:val="00DA63BE"/>
    <w:rsid w:val="00DA6567"/>
    <w:rsid w:val="00DA6A81"/>
    <w:rsid w:val="00DA6AE4"/>
    <w:rsid w:val="00DA6CC8"/>
    <w:rsid w:val="00DA7812"/>
    <w:rsid w:val="00DA7C0D"/>
    <w:rsid w:val="00DB00B7"/>
    <w:rsid w:val="00DB06DC"/>
    <w:rsid w:val="00DB0E31"/>
    <w:rsid w:val="00DB11B1"/>
    <w:rsid w:val="00DB1F9A"/>
    <w:rsid w:val="00DB206E"/>
    <w:rsid w:val="00DB32DC"/>
    <w:rsid w:val="00DB56C3"/>
    <w:rsid w:val="00DB57C4"/>
    <w:rsid w:val="00DB5C63"/>
    <w:rsid w:val="00DB64F4"/>
    <w:rsid w:val="00DB6A84"/>
    <w:rsid w:val="00DB6ACC"/>
    <w:rsid w:val="00DB724F"/>
    <w:rsid w:val="00DB731A"/>
    <w:rsid w:val="00DB7326"/>
    <w:rsid w:val="00DB74A5"/>
    <w:rsid w:val="00DB75DA"/>
    <w:rsid w:val="00DB7CB3"/>
    <w:rsid w:val="00DB7F11"/>
    <w:rsid w:val="00DC0E35"/>
    <w:rsid w:val="00DC10AB"/>
    <w:rsid w:val="00DC1ABA"/>
    <w:rsid w:val="00DC2615"/>
    <w:rsid w:val="00DC2EAD"/>
    <w:rsid w:val="00DC303B"/>
    <w:rsid w:val="00DC3129"/>
    <w:rsid w:val="00DC3199"/>
    <w:rsid w:val="00DC3969"/>
    <w:rsid w:val="00DC408D"/>
    <w:rsid w:val="00DC4516"/>
    <w:rsid w:val="00DC4517"/>
    <w:rsid w:val="00DC4C1D"/>
    <w:rsid w:val="00DC53A5"/>
    <w:rsid w:val="00DC5748"/>
    <w:rsid w:val="00DC5AB7"/>
    <w:rsid w:val="00DC6080"/>
    <w:rsid w:val="00DC61C6"/>
    <w:rsid w:val="00DC6927"/>
    <w:rsid w:val="00DC6A71"/>
    <w:rsid w:val="00DC6CA8"/>
    <w:rsid w:val="00DC7799"/>
    <w:rsid w:val="00DC7A18"/>
    <w:rsid w:val="00DC7D5F"/>
    <w:rsid w:val="00DD047D"/>
    <w:rsid w:val="00DD0E0D"/>
    <w:rsid w:val="00DD0F6B"/>
    <w:rsid w:val="00DD12BF"/>
    <w:rsid w:val="00DD1FC4"/>
    <w:rsid w:val="00DD2180"/>
    <w:rsid w:val="00DD254C"/>
    <w:rsid w:val="00DD3074"/>
    <w:rsid w:val="00DD37C4"/>
    <w:rsid w:val="00DD37EC"/>
    <w:rsid w:val="00DD3A93"/>
    <w:rsid w:val="00DD3BF5"/>
    <w:rsid w:val="00DD4054"/>
    <w:rsid w:val="00DD4748"/>
    <w:rsid w:val="00DD4822"/>
    <w:rsid w:val="00DD4A63"/>
    <w:rsid w:val="00DD4E12"/>
    <w:rsid w:val="00DD4F1D"/>
    <w:rsid w:val="00DD5777"/>
    <w:rsid w:val="00DD57F6"/>
    <w:rsid w:val="00DD5D38"/>
    <w:rsid w:val="00DD63D5"/>
    <w:rsid w:val="00DD6651"/>
    <w:rsid w:val="00DD7141"/>
    <w:rsid w:val="00DD7F1C"/>
    <w:rsid w:val="00DE0962"/>
    <w:rsid w:val="00DE0AE2"/>
    <w:rsid w:val="00DE0BA9"/>
    <w:rsid w:val="00DE109B"/>
    <w:rsid w:val="00DE12AA"/>
    <w:rsid w:val="00DE1445"/>
    <w:rsid w:val="00DE17C6"/>
    <w:rsid w:val="00DE30BD"/>
    <w:rsid w:val="00DE3595"/>
    <w:rsid w:val="00DE3857"/>
    <w:rsid w:val="00DE39F4"/>
    <w:rsid w:val="00DE3AFE"/>
    <w:rsid w:val="00DE4433"/>
    <w:rsid w:val="00DE4F85"/>
    <w:rsid w:val="00DE4FBD"/>
    <w:rsid w:val="00DE5061"/>
    <w:rsid w:val="00DE52D6"/>
    <w:rsid w:val="00DE5BC1"/>
    <w:rsid w:val="00DE6017"/>
    <w:rsid w:val="00DE602F"/>
    <w:rsid w:val="00DE61DA"/>
    <w:rsid w:val="00DE62CE"/>
    <w:rsid w:val="00DE6754"/>
    <w:rsid w:val="00DE6BA6"/>
    <w:rsid w:val="00DE7242"/>
    <w:rsid w:val="00DE7505"/>
    <w:rsid w:val="00DE782B"/>
    <w:rsid w:val="00DE78ED"/>
    <w:rsid w:val="00DE796C"/>
    <w:rsid w:val="00DE7E65"/>
    <w:rsid w:val="00DF0F68"/>
    <w:rsid w:val="00DF1E86"/>
    <w:rsid w:val="00DF22C5"/>
    <w:rsid w:val="00DF243F"/>
    <w:rsid w:val="00DF27C1"/>
    <w:rsid w:val="00DF2A82"/>
    <w:rsid w:val="00DF2D47"/>
    <w:rsid w:val="00DF2D52"/>
    <w:rsid w:val="00DF323E"/>
    <w:rsid w:val="00DF33CB"/>
    <w:rsid w:val="00DF3E93"/>
    <w:rsid w:val="00DF4240"/>
    <w:rsid w:val="00DF4869"/>
    <w:rsid w:val="00DF48A2"/>
    <w:rsid w:val="00DF49FB"/>
    <w:rsid w:val="00DF50BB"/>
    <w:rsid w:val="00DF538F"/>
    <w:rsid w:val="00DF58D6"/>
    <w:rsid w:val="00DF5AA6"/>
    <w:rsid w:val="00DF5B23"/>
    <w:rsid w:val="00DF61EA"/>
    <w:rsid w:val="00DF636E"/>
    <w:rsid w:val="00DF6713"/>
    <w:rsid w:val="00DF6B5C"/>
    <w:rsid w:val="00DF6C30"/>
    <w:rsid w:val="00DF7550"/>
    <w:rsid w:val="00DF7B31"/>
    <w:rsid w:val="00DF7BAC"/>
    <w:rsid w:val="00DF7E0F"/>
    <w:rsid w:val="00E005F8"/>
    <w:rsid w:val="00E00D2A"/>
    <w:rsid w:val="00E00F4B"/>
    <w:rsid w:val="00E015C9"/>
    <w:rsid w:val="00E0237E"/>
    <w:rsid w:val="00E023C1"/>
    <w:rsid w:val="00E026A2"/>
    <w:rsid w:val="00E0283B"/>
    <w:rsid w:val="00E02A00"/>
    <w:rsid w:val="00E02A19"/>
    <w:rsid w:val="00E02C87"/>
    <w:rsid w:val="00E03385"/>
    <w:rsid w:val="00E0357D"/>
    <w:rsid w:val="00E03E42"/>
    <w:rsid w:val="00E03E6F"/>
    <w:rsid w:val="00E03FF6"/>
    <w:rsid w:val="00E04569"/>
    <w:rsid w:val="00E04790"/>
    <w:rsid w:val="00E04791"/>
    <w:rsid w:val="00E0482E"/>
    <w:rsid w:val="00E04A01"/>
    <w:rsid w:val="00E04A34"/>
    <w:rsid w:val="00E04EBE"/>
    <w:rsid w:val="00E050EB"/>
    <w:rsid w:val="00E05E38"/>
    <w:rsid w:val="00E060C5"/>
    <w:rsid w:val="00E06C4C"/>
    <w:rsid w:val="00E07754"/>
    <w:rsid w:val="00E07AA5"/>
    <w:rsid w:val="00E07FA2"/>
    <w:rsid w:val="00E07FBB"/>
    <w:rsid w:val="00E10CD1"/>
    <w:rsid w:val="00E11203"/>
    <w:rsid w:val="00E114D8"/>
    <w:rsid w:val="00E11704"/>
    <w:rsid w:val="00E11FF2"/>
    <w:rsid w:val="00E12134"/>
    <w:rsid w:val="00E12360"/>
    <w:rsid w:val="00E12687"/>
    <w:rsid w:val="00E12C2B"/>
    <w:rsid w:val="00E13A64"/>
    <w:rsid w:val="00E13D99"/>
    <w:rsid w:val="00E13DFD"/>
    <w:rsid w:val="00E141A7"/>
    <w:rsid w:val="00E1522A"/>
    <w:rsid w:val="00E16444"/>
    <w:rsid w:val="00E16545"/>
    <w:rsid w:val="00E16848"/>
    <w:rsid w:val="00E16E17"/>
    <w:rsid w:val="00E16EDB"/>
    <w:rsid w:val="00E1705B"/>
    <w:rsid w:val="00E1748F"/>
    <w:rsid w:val="00E17501"/>
    <w:rsid w:val="00E1790E"/>
    <w:rsid w:val="00E17EFE"/>
    <w:rsid w:val="00E2033C"/>
    <w:rsid w:val="00E20402"/>
    <w:rsid w:val="00E20DC7"/>
    <w:rsid w:val="00E20E64"/>
    <w:rsid w:val="00E20F9C"/>
    <w:rsid w:val="00E21DF9"/>
    <w:rsid w:val="00E22AC4"/>
    <w:rsid w:val="00E2363A"/>
    <w:rsid w:val="00E23918"/>
    <w:rsid w:val="00E23B9C"/>
    <w:rsid w:val="00E249A4"/>
    <w:rsid w:val="00E24FDC"/>
    <w:rsid w:val="00E250D8"/>
    <w:rsid w:val="00E251AE"/>
    <w:rsid w:val="00E2530C"/>
    <w:rsid w:val="00E2557C"/>
    <w:rsid w:val="00E2632B"/>
    <w:rsid w:val="00E2676C"/>
    <w:rsid w:val="00E26782"/>
    <w:rsid w:val="00E26DDE"/>
    <w:rsid w:val="00E273E2"/>
    <w:rsid w:val="00E27412"/>
    <w:rsid w:val="00E27562"/>
    <w:rsid w:val="00E27B8A"/>
    <w:rsid w:val="00E30961"/>
    <w:rsid w:val="00E309A9"/>
    <w:rsid w:val="00E30AD6"/>
    <w:rsid w:val="00E315D3"/>
    <w:rsid w:val="00E3199B"/>
    <w:rsid w:val="00E31F2F"/>
    <w:rsid w:val="00E32CD5"/>
    <w:rsid w:val="00E33E94"/>
    <w:rsid w:val="00E33EDD"/>
    <w:rsid w:val="00E34630"/>
    <w:rsid w:val="00E34A1A"/>
    <w:rsid w:val="00E34A75"/>
    <w:rsid w:val="00E34D34"/>
    <w:rsid w:val="00E353AB"/>
    <w:rsid w:val="00E35961"/>
    <w:rsid w:val="00E35AC9"/>
    <w:rsid w:val="00E367AA"/>
    <w:rsid w:val="00E37068"/>
    <w:rsid w:val="00E371F5"/>
    <w:rsid w:val="00E4016E"/>
    <w:rsid w:val="00E4044E"/>
    <w:rsid w:val="00E408F2"/>
    <w:rsid w:val="00E40A2E"/>
    <w:rsid w:val="00E40DC8"/>
    <w:rsid w:val="00E41C81"/>
    <w:rsid w:val="00E41D25"/>
    <w:rsid w:val="00E41D59"/>
    <w:rsid w:val="00E42302"/>
    <w:rsid w:val="00E43634"/>
    <w:rsid w:val="00E4386D"/>
    <w:rsid w:val="00E43FEE"/>
    <w:rsid w:val="00E4404C"/>
    <w:rsid w:val="00E44C1A"/>
    <w:rsid w:val="00E44F93"/>
    <w:rsid w:val="00E45A17"/>
    <w:rsid w:val="00E45E17"/>
    <w:rsid w:val="00E46577"/>
    <w:rsid w:val="00E4726B"/>
    <w:rsid w:val="00E47488"/>
    <w:rsid w:val="00E476F0"/>
    <w:rsid w:val="00E476F1"/>
    <w:rsid w:val="00E477AF"/>
    <w:rsid w:val="00E5034D"/>
    <w:rsid w:val="00E515B2"/>
    <w:rsid w:val="00E5180A"/>
    <w:rsid w:val="00E51BE5"/>
    <w:rsid w:val="00E51D9C"/>
    <w:rsid w:val="00E52DCF"/>
    <w:rsid w:val="00E52E53"/>
    <w:rsid w:val="00E5312F"/>
    <w:rsid w:val="00E53DBC"/>
    <w:rsid w:val="00E53EA0"/>
    <w:rsid w:val="00E55578"/>
    <w:rsid w:val="00E55BDD"/>
    <w:rsid w:val="00E55BF2"/>
    <w:rsid w:val="00E55CA0"/>
    <w:rsid w:val="00E55FAB"/>
    <w:rsid w:val="00E566BC"/>
    <w:rsid w:val="00E56CA9"/>
    <w:rsid w:val="00E56F75"/>
    <w:rsid w:val="00E5750A"/>
    <w:rsid w:val="00E577C4"/>
    <w:rsid w:val="00E57C9D"/>
    <w:rsid w:val="00E57D8A"/>
    <w:rsid w:val="00E6004C"/>
    <w:rsid w:val="00E60110"/>
    <w:rsid w:val="00E6034B"/>
    <w:rsid w:val="00E60498"/>
    <w:rsid w:val="00E608C0"/>
    <w:rsid w:val="00E60ADD"/>
    <w:rsid w:val="00E60B52"/>
    <w:rsid w:val="00E60E34"/>
    <w:rsid w:val="00E615D0"/>
    <w:rsid w:val="00E61FA6"/>
    <w:rsid w:val="00E62E67"/>
    <w:rsid w:val="00E62F37"/>
    <w:rsid w:val="00E630A7"/>
    <w:rsid w:val="00E637A2"/>
    <w:rsid w:val="00E648DE"/>
    <w:rsid w:val="00E65203"/>
    <w:rsid w:val="00E65B59"/>
    <w:rsid w:val="00E65CEC"/>
    <w:rsid w:val="00E65F7A"/>
    <w:rsid w:val="00E66C87"/>
    <w:rsid w:val="00E66CAB"/>
    <w:rsid w:val="00E66CAC"/>
    <w:rsid w:val="00E67942"/>
    <w:rsid w:val="00E679C4"/>
    <w:rsid w:val="00E701E8"/>
    <w:rsid w:val="00E70461"/>
    <w:rsid w:val="00E7048F"/>
    <w:rsid w:val="00E70620"/>
    <w:rsid w:val="00E70D92"/>
    <w:rsid w:val="00E71089"/>
    <w:rsid w:val="00E7111E"/>
    <w:rsid w:val="00E71A9F"/>
    <w:rsid w:val="00E71D1B"/>
    <w:rsid w:val="00E71DD5"/>
    <w:rsid w:val="00E72442"/>
    <w:rsid w:val="00E733A6"/>
    <w:rsid w:val="00E7364F"/>
    <w:rsid w:val="00E73814"/>
    <w:rsid w:val="00E738DE"/>
    <w:rsid w:val="00E744BE"/>
    <w:rsid w:val="00E744E2"/>
    <w:rsid w:val="00E74511"/>
    <w:rsid w:val="00E745F2"/>
    <w:rsid w:val="00E74611"/>
    <w:rsid w:val="00E74776"/>
    <w:rsid w:val="00E74B7F"/>
    <w:rsid w:val="00E74C2E"/>
    <w:rsid w:val="00E754CC"/>
    <w:rsid w:val="00E757A3"/>
    <w:rsid w:val="00E760D5"/>
    <w:rsid w:val="00E769F9"/>
    <w:rsid w:val="00E77667"/>
    <w:rsid w:val="00E777C8"/>
    <w:rsid w:val="00E778FB"/>
    <w:rsid w:val="00E77B82"/>
    <w:rsid w:val="00E80224"/>
    <w:rsid w:val="00E813CD"/>
    <w:rsid w:val="00E818CB"/>
    <w:rsid w:val="00E81F5A"/>
    <w:rsid w:val="00E82263"/>
    <w:rsid w:val="00E827D3"/>
    <w:rsid w:val="00E82EB1"/>
    <w:rsid w:val="00E83351"/>
    <w:rsid w:val="00E83C87"/>
    <w:rsid w:val="00E85126"/>
    <w:rsid w:val="00E854D2"/>
    <w:rsid w:val="00E8579E"/>
    <w:rsid w:val="00E858C7"/>
    <w:rsid w:val="00E85A27"/>
    <w:rsid w:val="00E85E20"/>
    <w:rsid w:val="00E85EE6"/>
    <w:rsid w:val="00E86092"/>
    <w:rsid w:val="00E8655B"/>
    <w:rsid w:val="00E86A72"/>
    <w:rsid w:val="00E86C26"/>
    <w:rsid w:val="00E86CAC"/>
    <w:rsid w:val="00E86ED0"/>
    <w:rsid w:val="00E87716"/>
    <w:rsid w:val="00E87AB7"/>
    <w:rsid w:val="00E87F60"/>
    <w:rsid w:val="00E904B8"/>
    <w:rsid w:val="00E9085A"/>
    <w:rsid w:val="00E90D54"/>
    <w:rsid w:val="00E90F1A"/>
    <w:rsid w:val="00E91143"/>
    <w:rsid w:val="00E915AF"/>
    <w:rsid w:val="00E91D6E"/>
    <w:rsid w:val="00E9209B"/>
    <w:rsid w:val="00E9288B"/>
    <w:rsid w:val="00E92B16"/>
    <w:rsid w:val="00E92F83"/>
    <w:rsid w:val="00E933FA"/>
    <w:rsid w:val="00E935F6"/>
    <w:rsid w:val="00E93ADB"/>
    <w:rsid w:val="00E93ED7"/>
    <w:rsid w:val="00E93EFA"/>
    <w:rsid w:val="00E94397"/>
    <w:rsid w:val="00E94629"/>
    <w:rsid w:val="00E953C8"/>
    <w:rsid w:val="00E95882"/>
    <w:rsid w:val="00E96159"/>
    <w:rsid w:val="00E961C0"/>
    <w:rsid w:val="00E970AF"/>
    <w:rsid w:val="00E97A97"/>
    <w:rsid w:val="00E97F3A"/>
    <w:rsid w:val="00EA0AD5"/>
    <w:rsid w:val="00EA0B44"/>
    <w:rsid w:val="00EA1930"/>
    <w:rsid w:val="00EA1C7B"/>
    <w:rsid w:val="00EA20FA"/>
    <w:rsid w:val="00EA3DB4"/>
    <w:rsid w:val="00EA414B"/>
    <w:rsid w:val="00EA48CD"/>
    <w:rsid w:val="00EA48F3"/>
    <w:rsid w:val="00EA4E72"/>
    <w:rsid w:val="00EA57C9"/>
    <w:rsid w:val="00EA61E8"/>
    <w:rsid w:val="00EA6368"/>
    <w:rsid w:val="00EA74A2"/>
    <w:rsid w:val="00EA75D0"/>
    <w:rsid w:val="00EA7600"/>
    <w:rsid w:val="00EA7D44"/>
    <w:rsid w:val="00EB0BA5"/>
    <w:rsid w:val="00EB12F7"/>
    <w:rsid w:val="00EB140C"/>
    <w:rsid w:val="00EB17C9"/>
    <w:rsid w:val="00EB1C51"/>
    <w:rsid w:val="00EB2314"/>
    <w:rsid w:val="00EB2C17"/>
    <w:rsid w:val="00EB3E89"/>
    <w:rsid w:val="00EB3F03"/>
    <w:rsid w:val="00EB469A"/>
    <w:rsid w:val="00EB4E7E"/>
    <w:rsid w:val="00EB5780"/>
    <w:rsid w:val="00EB59BE"/>
    <w:rsid w:val="00EB5BE2"/>
    <w:rsid w:val="00EB5FFA"/>
    <w:rsid w:val="00EB69C9"/>
    <w:rsid w:val="00EB6BF9"/>
    <w:rsid w:val="00EB6D37"/>
    <w:rsid w:val="00EB718C"/>
    <w:rsid w:val="00EB7212"/>
    <w:rsid w:val="00EB784A"/>
    <w:rsid w:val="00EB7A16"/>
    <w:rsid w:val="00EB7D1A"/>
    <w:rsid w:val="00EC0640"/>
    <w:rsid w:val="00EC1148"/>
    <w:rsid w:val="00EC1946"/>
    <w:rsid w:val="00EC1A10"/>
    <w:rsid w:val="00EC1A9F"/>
    <w:rsid w:val="00EC22D5"/>
    <w:rsid w:val="00EC2DC4"/>
    <w:rsid w:val="00EC3525"/>
    <w:rsid w:val="00EC3B94"/>
    <w:rsid w:val="00EC495F"/>
    <w:rsid w:val="00EC4DC8"/>
    <w:rsid w:val="00EC5127"/>
    <w:rsid w:val="00EC5272"/>
    <w:rsid w:val="00EC536C"/>
    <w:rsid w:val="00EC58F3"/>
    <w:rsid w:val="00EC595F"/>
    <w:rsid w:val="00EC637A"/>
    <w:rsid w:val="00EC6B0B"/>
    <w:rsid w:val="00EC6DC7"/>
    <w:rsid w:val="00EC7467"/>
    <w:rsid w:val="00EC76C7"/>
    <w:rsid w:val="00EC770D"/>
    <w:rsid w:val="00EC7946"/>
    <w:rsid w:val="00EC7CC5"/>
    <w:rsid w:val="00EC7D13"/>
    <w:rsid w:val="00ED0446"/>
    <w:rsid w:val="00ED08AC"/>
    <w:rsid w:val="00ED0A77"/>
    <w:rsid w:val="00ED0C73"/>
    <w:rsid w:val="00ED0EA8"/>
    <w:rsid w:val="00ED110D"/>
    <w:rsid w:val="00ED115F"/>
    <w:rsid w:val="00ED1238"/>
    <w:rsid w:val="00ED1875"/>
    <w:rsid w:val="00ED1884"/>
    <w:rsid w:val="00ED1A89"/>
    <w:rsid w:val="00ED1C3E"/>
    <w:rsid w:val="00ED20B3"/>
    <w:rsid w:val="00ED29B5"/>
    <w:rsid w:val="00ED2DF8"/>
    <w:rsid w:val="00ED33A7"/>
    <w:rsid w:val="00ED3A8E"/>
    <w:rsid w:val="00ED4081"/>
    <w:rsid w:val="00ED40BE"/>
    <w:rsid w:val="00ED51AC"/>
    <w:rsid w:val="00ED550B"/>
    <w:rsid w:val="00ED591F"/>
    <w:rsid w:val="00ED593B"/>
    <w:rsid w:val="00ED5CA8"/>
    <w:rsid w:val="00ED6869"/>
    <w:rsid w:val="00ED69D4"/>
    <w:rsid w:val="00ED6B9B"/>
    <w:rsid w:val="00ED7326"/>
    <w:rsid w:val="00ED7DD5"/>
    <w:rsid w:val="00ED7FF1"/>
    <w:rsid w:val="00EE01A6"/>
    <w:rsid w:val="00EE01FD"/>
    <w:rsid w:val="00EE042D"/>
    <w:rsid w:val="00EE0A97"/>
    <w:rsid w:val="00EE1DD3"/>
    <w:rsid w:val="00EE223D"/>
    <w:rsid w:val="00EE2340"/>
    <w:rsid w:val="00EE26B4"/>
    <w:rsid w:val="00EE29F3"/>
    <w:rsid w:val="00EE30C1"/>
    <w:rsid w:val="00EE3311"/>
    <w:rsid w:val="00EE3F15"/>
    <w:rsid w:val="00EE47E7"/>
    <w:rsid w:val="00EE48B9"/>
    <w:rsid w:val="00EE49C0"/>
    <w:rsid w:val="00EE4A4E"/>
    <w:rsid w:val="00EE5166"/>
    <w:rsid w:val="00EE5168"/>
    <w:rsid w:val="00EE52D0"/>
    <w:rsid w:val="00EE53FD"/>
    <w:rsid w:val="00EE56C6"/>
    <w:rsid w:val="00EE6625"/>
    <w:rsid w:val="00EE6768"/>
    <w:rsid w:val="00EE7163"/>
    <w:rsid w:val="00EE73FE"/>
    <w:rsid w:val="00EE7480"/>
    <w:rsid w:val="00EE7B71"/>
    <w:rsid w:val="00EF025A"/>
    <w:rsid w:val="00EF082A"/>
    <w:rsid w:val="00EF0A26"/>
    <w:rsid w:val="00EF0C2F"/>
    <w:rsid w:val="00EF146E"/>
    <w:rsid w:val="00EF1769"/>
    <w:rsid w:val="00EF17C8"/>
    <w:rsid w:val="00EF224E"/>
    <w:rsid w:val="00EF252A"/>
    <w:rsid w:val="00EF28D7"/>
    <w:rsid w:val="00EF2F62"/>
    <w:rsid w:val="00EF3CB0"/>
    <w:rsid w:val="00EF407C"/>
    <w:rsid w:val="00EF4325"/>
    <w:rsid w:val="00EF5D9F"/>
    <w:rsid w:val="00EF614F"/>
    <w:rsid w:val="00EF7934"/>
    <w:rsid w:val="00EF7C7B"/>
    <w:rsid w:val="00F00BC1"/>
    <w:rsid w:val="00F00E9C"/>
    <w:rsid w:val="00F016B3"/>
    <w:rsid w:val="00F01950"/>
    <w:rsid w:val="00F0199A"/>
    <w:rsid w:val="00F01A30"/>
    <w:rsid w:val="00F01D51"/>
    <w:rsid w:val="00F01DBF"/>
    <w:rsid w:val="00F01E02"/>
    <w:rsid w:val="00F01E3F"/>
    <w:rsid w:val="00F01F03"/>
    <w:rsid w:val="00F022FB"/>
    <w:rsid w:val="00F02520"/>
    <w:rsid w:val="00F02D7D"/>
    <w:rsid w:val="00F02E3E"/>
    <w:rsid w:val="00F03A39"/>
    <w:rsid w:val="00F03CEA"/>
    <w:rsid w:val="00F041DF"/>
    <w:rsid w:val="00F04459"/>
    <w:rsid w:val="00F0477E"/>
    <w:rsid w:val="00F04B71"/>
    <w:rsid w:val="00F04C3A"/>
    <w:rsid w:val="00F0545C"/>
    <w:rsid w:val="00F05C24"/>
    <w:rsid w:val="00F069AF"/>
    <w:rsid w:val="00F06A00"/>
    <w:rsid w:val="00F06B74"/>
    <w:rsid w:val="00F06C0F"/>
    <w:rsid w:val="00F06C6C"/>
    <w:rsid w:val="00F07345"/>
    <w:rsid w:val="00F0748F"/>
    <w:rsid w:val="00F1018F"/>
    <w:rsid w:val="00F10492"/>
    <w:rsid w:val="00F11124"/>
    <w:rsid w:val="00F114B9"/>
    <w:rsid w:val="00F1163C"/>
    <w:rsid w:val="00F1171F"/>
    <w:rsid w:val="00F11DBE"/>
    <w:rsid w:val="00F125F4"/>
    <w:rsid w:val="00F12E22"/>
    <w:rsid w:val="00F12E2C"/>
    <w:rsid w:val="00F12E66"/>
    <w:rsid w:val="00F13D6E"/>
    <w:rsid w:val="00F13E60"/>
    <w:rsid w:val="00F13E68"/>
    <w:rsid w:val="00F13FA8"/>
    <w:rsid w:val="00F14077"/>
    <w:rsid w:val="00F14768"/>
    <w:rsid w:val="00F14E6A"/>
    <w:rsid w:val="00F14EE4"/>
    <w:rsid w:val="00F1519A"/>
    <w:rsid w:val="00F15DC2"/>
    <w:rsid w:val="00F160E8"/>
    <w:rsid w:val="00F16B5B"/>
    <w:rsid w:val="00F16EDD"/>
    <w:rsid w:val="00F17934"/>
    <w:rsid w:val="00F17C16"/>
    <w:rsid w:val="00F17FAE"/>
    <w:rsid w:val="00F206C8"/>
    <w:rsid w:val="00F20B08"/>
    <w:rsid w:val="00F20E61"/>
    <w:rsid w:val="00F2149A"/>
    <w:rsid w:val="00F21656"/>
    <w:rsid w:val="00F218FD"/>
    <w:rsid w:val="00F21E72"/>
    <w:rsid w:val="00F21F06"/>
    <w:rsid w:val="00F22A16"/>
    <w:rsid w:val="00F22CA5"/>
    <w:rsid w:val="00F2311F"/>
    <w:rsid w:val="00F23565"/>
    <w:rsid w:val="00F240BB"/>
    <w:rsid w:val="00F240FE"/>
    <w:rsid w:val="00F242CE"/>
    <w:rsid w:val="00F24B2C"/>
    <w:rsid w:val="00F260D0"/>
    <w:rsid w:val="00F260F0"/>
    <w:rsid w:val="00F263BE"/>
    <w:rsid w:val="00F2642B"/>
    <w:rsid w:val="00F26C18"/>
    <w:rsid w:val="00F26C85"/>
    <w:rsid w:val="00F26E8D"/>
    <w:rsid w:val="00F278EA"/>
    <w:rsid w:val="00F27FF5"/>
    <w:rsid w:val="00F3008F"/>
    <w:rsid w:val="00F30917"/>
    <w:rsid w:val="00F31431"/>
    <w:rsid w:val="00F31AED"/>
    <w:rsid w:val="00F321F3"/>
    <w:rsid w:val="00F3233C"/>
    <w:rsid w:val="00F32A6E"/>
    <w:rsid w:val="00F33BC0"/>
    <w:rsid w:val="00F342B9"/>
    <w:rsid w:val="00F3435D"/>
    <w:rsid w:val="00F34BB1"/>
    <w:rsid w:val="00F34BF4"/>
    <w:rsid w:val="00F353EA"/>
    <w:rsid w:val="00F3590A"/>
    <w:rsid w:val="00F35937"/>
    <w:rsid w:val="00F36BF1"/>
    <w:rsid w:val="00F36D2B"/>
    <w:rsid w:val="00F37575"/>
    <w:rsid w:val="00F409EB"/>
    <w:rsid w:val="00F409FD"/>
    <w:rsid w:val="00F40AAB"/>
    <w:rsid w:val="00F4149E"/>
    <w:rsid w:val="00F41892"/>
    <w:rsid w:val="00F4217D"/>
    <w:rsid w:val="00F42276"/>
    <w:rsid w:val="00F42B96"/>
    <w:rsid w:val="00F42DC3"/>
    <w:rsid w:val="00F42F66"/>
    <w:rsid w:val="00F43548"/>
    <w:rsid w:val="00F43843"/>
    <w:rsid w:val="00F43B87"/>
    <w:rsid w:val="00F43DDA"/>
    <w:rsid w:val="00F43EA6"/>
    <w:rsid w:val="00F44750"/>
    <w:rsid w:val="00F4477C"/>
    <w:rsid w:val="00F4482C"/>
    <w:rsid w:val="00F44C86"/>
    <w:rsid w:val="00F45234"/>
    <w:rsid w:val="00F453BF"/>
    <w:rsid w:val="00F45C9D"/>
    <w:rsid w:val="00F46A7A"/>
    <w:rsid w:val="00F46E1A"/>
    <w:rsid w:val="00F46E81"/>
    <w:rsid w:val="00F4719A"/>
    <w:rsid w:val="00F47357"/>
    <w:rsid w:val="00F475FF"/>
    <w:rsid w:val="00F4795E"/>
    <w:rsid w:val="00F47C33"/>
    <w:rsid w:val="00F503AC"/>
    <w:rsid w:val="00F5048A"/>
    <w:rsid w:val="00F509D5"/>
    <w:rsid w:val="00F50B07"/>
    <w:rsid w:val="00F51A79"/>
    <w:rsid w:val="00F52A64"/>
    <w:rsid w:val="00F53D80"/>
    <w:rsid w:val="00F5438B"/>
    <w:rsid w:val="00F5441B"/>
    <w:rsid w:val="00F545B2"/>
    <w:rsid w:val="00F54A55"/>
    <w:rsid w:val="00F54CAF"/>
    <w:rsid w:val="00F54E6C"/>
    <w:rsid w:val="00F552D9"/>
    <w:rsid w:val="00F556C8"/>
    <w:rsid w:val="00F56359"/>
    <w:rsid w:val="00F564A3"/>
    <w:rsid w:val="00F565FF"/>
    <w:rsid w:val="00F568F9"/>
    <w:rsid w:val="00F569D9"/>
    <w:rsid w:val="00F569DD"/>
    <w:rsid w:val="00F56B66"/>
    <w:rsid w:val="00F578FD"/>
    <w:rsid w:val="00F57FED"/>
    <w:rsid w:val="00F60449"/>
    <w:rsid w:val="00F60C7A"/>
    <w:rsid w:val="00F61319"/>
    <w:rsid w:val="00F61416"/>
    <w:rsid w:val="00F61480"/>
    <w:rsid w:val="00F619F8"/>
    <w:rsid w:val="00F61B34"/>
    <w:rsid w:val="00F61BFA"/>
    <w:rsid w:val="00F61E43"/>
    <w:rsid w:val="00F61F01"/>
    <w:rsid w:val="00F62692"/>
    <w:rsid w:val="00F62884"/>
    <w:rsid w:val="00F628E1"/>
    <w:rsid w:val="00F62E99"/>
    <w:rsid w:val="00F63113"/>
    <w:rsid w:val="00F633E8"/>
    <w:rsid w:val="00F638E9"/>
    <w:rsid w:val="00F63C44"/>
    <w:rsid w:val="00F64558"/>
    <w:rsid w:val="00F64672"/>
    <w:rsid w:val="00F648CA"/>
    <w:rsid w:val="00F6490F"/>
    <w:rsid w:val="00F64BEA"/>
    <w:rsid w:val="00F65235"/>
    <w:rsid w:val="00F652E8"/>
    <w:rsid w:val="00F65B53"/>
    <w:rsid w:val="00F66383"/>
    <w:rsid w:val="00F66498"/>
    <w:rsid w:val="00F66555"/>
    <w:rsid w:val="00F66581"/>
    <w:rsid w:val="00F66BC2"/>
    <w:rsid w:val="00F67372"/>
    <w:rsid w:val="00F6758D"/>
    <w:rsid w:val="00F679D0"/>
    <w:rsid w:val="00F700BC"/>
    <w:rsid w:val="00F70896"/>
    <w:rsid w:val="00F71B6C"/>
    <w:rsid w:val="00F71D84"/>
    <w:rsid w:val="00F72356"/>
    <w:rsid w:val="00F725AD"/>
    <w:rsid w:val="00F72D89"/>
    <w:rsid w:val="00F72E89"/>
    <w:rsid w:val="00F731D3"/>
    <w:rsid w:val="00F73285"/>
    <w:rsid w:val="00F73298"/>
    <w:rsid w:val="00F734CB"/>
    <w:rsid w:val="00F73E0C"/>
    <w:rsid w:val="00F73FC3"/>
    <w:rsid w:val="00F74950"/>
    <w:rsid w:val="00F75194"/>
    <w:rsid w:val="00F75A90"/>
    <w:rsid w:val="00F75C22"/>
    <w:rsid w:val="00F7621E"/>
    <w:rsid w:val="00F76367"/>
    <w:rsid w:val="00F76372"/>
    <w:rsid w:val="00F76958"/>
    <w:rsid w:val="00F76A8F"/>
    <w:rsid w:val="00F76D3D"/>
    <w:rsid w:val="00F76D44"/>
    <w:rsid w:val="00F76FCA"/>
    <w:rsid w:val="00F77869"/>
    <w:rsid w:val="00F8020D"/>
    <w:rsid w:val="00F80261"/>
    <w:rsid w:val="00F80CB4"/>
    <w:rsid w:val="00F80D32"/>
    <w:rsid w:val="00F81BC7"/>
    <w:rsid w:val="00F8288C"/>
    <w:rsid w:val="00F83363"/>
    <w:rsid w:val="00F83B5D"/>
    <w:rsid w:val="00F83F05"/>
    <w:rsid w:val="00F84241"/>
    <w:rsid w:val="00F843B8"/>
    <w:rsid w:val="00F84581"/>
    <w:rsid w:val="00F84788"/>
    <w:rsid w:val="00F85BF5"/>
    <w:rsid w:val="00F867C4"/>
    <w:rsid w:val="00F878E4"/>
    <w:rsid w:val="00F900E9"/>
    <w:rsid w:val="00F90365"/>
    <w:rsid w:val="00F904CA"/>
    <w:rsid w:val="00F908C5"/>
    <w:rsid w:val="00F90CCD"/>
    <w:rsid w:val="00F914CC"/>
    <w:rsid w:val="00F916FF"/>
    <w:rsid w:val="00F917D9"/>
    <w:rsid w:val="00F91EDF"/>
    <w:rsid w:val="00F92620"/>
    <w:rsid w:val="00F928F8"/>
    <w:rsid w:val="00F93768"/>
    <w:rsid w:val="00F937CF"/>
    <w:rsid w:val="00F93C05"/>
    <w:rsid w:val="00F945F3"/>
    <w:rsid w:val="00F94F1D"/>
    <w:rsid w:val="00F951D8"/>
    <w:rsid w:val="00F9555E"/>
    <w:rsid w:val="00F958D3"/>
    <w:rsid w:val="00F95E59"/>
    <w:rsid w:val="00F9633C"/>
    <w:rsid w:val="00F96A27"/>
    <w:rsid w:val="00F96C43"/>
    <w:rsid w:val="00F96DB4"/>
    <w:rsid w:val="00F97031"/>
    <w:rsid w:val="00F97329"/>
    <w:rsid w:val="00F97A18"/>
    <w:rsid w:val="00F97D24"/>
    <w:rsid w:val="00FA1156"/>
    <w:rsid w:val="00FA12D4"/>
    <w:rsid w:val="00FA1773"/>
    <w:rsid w:val="00FA228D"/>
    <w:rsid w:val="00FA25C1"/>
    <w:rsid w:val="00FA28B5"/>
    <w:rsid w:val="00FA2F3E"/>
    <w:rsid w:val="00FA30FA"/>
    <w:rsid w:val="00FA3D60"/>
    <w:rsid w:val="00FA3EC1"/>
    <w:rsid w:val="00FA3F8A"/>
    <w:rsid w:val="00FA403F"/>
    <w:rsid w:val="00FA453F"/>
    <w:rsid w:val="00FA4C53"/>
    <w:rsid w:val="00FA5263"/>
    <w:rsid w:val="00FA539F"/>
    <w:rsid w:val="00FA5458"/>
    <w:rsid w:val="00FA5A28"/>
    <w:rsid w:val="00FA6666"/>
    <w:rsid w:val="00FA66E6"/>
    <w:rsid w:val="00FA689E"/>
    <w:rsid w:val="00FA6A72"/>
    <w:rsid w:val="00FA7268"/>
    <w:rsid w:val="00FA72F5"/>
    <w:rsid w:val="00FA76B2"/>
    <w:rsid w:val="00FA7B42"/>
    <w:rsid w:val="00FA7DA4"/>
    <w:rsid w:val="00FA7E0A"/>
    <w:rsid w:val="00FB0064"/>
    <w:rsid w:val="00FB0F68"/>
    <w:rsid w:val="00FB12ED"/>
    <w:rsid w:val="00FB1F21"/>
    <w:rsid w:val="00FB2383"/>
    <w:rsid w:val="00FB2A60"/>
    <w:rsid w:val="00FB2B2C"/>
    <w:rsid w:val="00FB2BCE"/>
    <w:rsid w:val="00FB2DDA"/>
    <w:rsid w:val="00FB3124"/>
    <w:rsid w:val="00FB321F"/>
    <w:rsid w:val="00FB364A"/>
    <w:rsid w:val="00FB4022"/>
    <w:rsid w:val="00FB41F9"/>
    <w:rsid w:val="00FB4651"/>
    <w:rsid w:val="00FB4AFE"/>
    <w:rsid w:val="00FB4CAC"/>
    <w:rsid w:val="00FB548C"/>
    <w:rsid w:val="00FB5759"/>
    <w:rsid w:val="00FB583C"/>
    <w:rsid w:val="00FB59A1"/>
    <w:rsid w:val="00FB5A37"/>
    <w:rsid w:val="00FB5B0D"/>
    <w:rsid w:val="00FB626A"/>
    <w:rsid w:val="00FB6301"/>
    <w:rsid w:val="00FB76B8"/>
    <w:rsid w:val="00FB7E10"/>
    <w:rsid w:val="00FB7F69"/>
    <w:rsid w:val="00FC031B"/>
    <w:rsid w:val="00FC07EF"/>
    <w:rsid w:val="00FC0A83"/>
    <w:rsid w:val="00FC0ABF"/>
    <w:rsid w:val="00FC18EC"/>
    <w:rsid w:val="00FC27A2"/>
    <w:rsid w:val="00FC2F40"/>
    <w:rsid w:val="00FC3DDB"/>
    <w:rsid w:val="00FC426F"/>
    <w:rsid w:val="00FC4601"/>
    <w:rsid w:val="00FC4722"/>
    <w:rsid w:val="00FC480B"/>
    <w:rsid w:val="00FC4A78"/>
    <w:rsid w:val="00FC50C7"/>
    <w:rsid w:val="00FC547D"/>
    <w:rsid w:val="00FC559E"/>
    <w:rsid w:val="00FC58F7"/>
    <w:rsid w:val="00FC5C9C"/>
    <w:rsid w:val="00FC639A"/>
    <w:rsid w:val="00FC6576"/>
    <w:rsid w:val="00FC65C2"/>
    <w:rsid w:val="00FC6676"/>
    <w:rsid w:val="00FC6956"/>
    <w:rsid w:val="00FC69B1"/>
    <w:rsid w:val="00FC6EC6"/>
    <w:rsid w:val="00FC7643"/>
    <w:rsid w:val="00FC7B1D"/>
    <w:rsid w:val="00FC7F6D"/>
    <w:rsid w:val="00FD0357"/>
    <w:rsid w:val="00FD03D1"/>
    <w:rsid w:val="00FD087B"/>
    <w:rsid w:val="00FD144A"/>
    <w:rsid w:val="00FD1CFF"/>
    <w:rsid w:val="00FD2DC0"/>
    <w:rsid w:val="00FD2E5B"/>
    <w:rsid w:val="00FD37B8"/>
    <w:rsid w:val="00FD39EA"/>
    <w:rsid w:val="00FD486A"/>
    <w:rsid w:val="00FD4AB7"/>
    <w:rsid w:val="00FD4EF0"/>
    <w:rsid w:val="00FD5822"/>
    <w:rsid w:val="00FD6735"/>
    <w:rsid w:val="00FD6C63"/>
    <w:rsid w:val="00FD7483"/>
    <w:rsid w:val="00FD771C"/>
    <w:rsid w:val="00FD784C"/>
    <w:rsid w:val="00FD7F08"/>
    <w:rsid w:val="00FE0CC8"/>
    <w:rsid w:val="00FE1093"/>
    <w:rsid w:val="00FE1489"/>
    <w:rsid w:val="00FE1E32"/>
    <w:rsid w:val="00FE21C1"/>
    <w:rsid w:val="00FE29A4"/>
    <w:rsid w:val="00FE2E4D"/>
    <w:rsid w:val="00FE323A"/>
    <w:rsid w:val="00FE3802"/>
    <w:rsid w:val="00FE45BE"/>
    <w:rsid w:val="00FE4B20"/>
    <w:rsid w:val="00FE4FF9"/>
    <w:rsid w:val="00FE50D0"/>
    <w:rsid w:val="00FE53E5"/>
    <w:rsid w:val="00FE57E8"/>
    <w:rsid w:val="00FE5B2A"/>
    <w:rsid w:val="00FE616B"/>
    <w:rsid w:val="00FE67C0"/>
    <w:rsid w:val="00FE6ACD"/>
    <w:rsid w:val="00FE6D9F"/>
    <w:rsid w:val="00FE75EB"/>
    <w:rsid w:val="00FE7A73"/>
    <w:rsid w:val="00FE7AF4"/>
    <w:rsid w:val="00FE7F0E"/>
    <w:rsid w:val="00FF0605"/>
    <w:rsid w:val="00FF070B"/>
    <w:rsid w:val="00FF12E0"/>
    <w:rsid w:val="00FF1574"/>
    <w:rsid w:val="00FF2540"/>
    <w:rsid w:val="00FF3558"/>
    <w:rsid w:val="00FF3B29"/>
    <w:rsid w:val="00FF3CBB"/>
    <w:rsid w:val="00FF3EA4"/>
    <w:rsid w:val="00FF4022"/>
    <w:rsid w:val="00FF4401"/>
    <w:rsid w:val="00FF446F"/>
    <w:rsid w:val="00FF4A6D"/>
    <w:rsid w:val="00FF4A96"/>
    <w:rsid w:val="00FF5181"/>
    <w:rsid w:val="00FF6322"/>
    <w:rsid w:val="00FF68BC"/>
    <w:rsid w:val="00FF6EE2"/>
    <w:rsid w:val="00FF6F3D"/>
    <w:rsid w:val="00FF76C2"/>
    <w:rsid w:val="00FF782C"/>
    <w:rsid w:val="00FF7B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A3F4BCB"/>
  <w15:chartTrackingRefBased/>
  <w15:docId w15:val="{5610AA07-BFEA-4779-A7DC-09AD58E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iPriority="35" w:unhideWhenUsed="1" w:qFormat="1"/>
    <w:lsdException w:name="footnote reference" w:uiPriority="99"/>
    <w:lsdException w:name="Title" w:uiPriority="10"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B4ECA"/>
    <w:pPr>
      <w:spacing w:line="260" w:lineRule="exact"/>
    </w:pPr>
    <w:rPr>
      <w:rFonts w:ascii="Arial" w:hAnsi="Arial"/>
      <w:szCs w:val="24"/>
      <w:lang w:eastAsia="en-US"/>
    </w:rPr>
  </w:style>
  <w:style w:type="paragraph" w:styleId="Naslov1">
    <w:name w:val="heading 1"/>
    <w:aliases w:val="NASLOV"/>
    <w:basedOn w:val="Navaden"/>
    <w:next w:val="Navaden"/>
    <w:autoRedefine/>
    <w:qFormat/>
    <w:rsid w:val="00DF2D47"/>
    <w:pPr>
      <w:keepNext/>
      <w:shd w:val="clear" w:color="auto" w:fill="FFFFFF"/>
      <w:spacing w:before="240"/>
      <w:jc w:val="both"/>
      <w:outlineLvl w:val="0"/>
    </w:pPr>
    <w:rPr>
      <w:rFonts w:eastAsia="Calibri" w:cs="Arial"/>
      <w:b/>
      <w:bCs/>
      <w:color w:val="000000"/>
      <w:kern w:val="32"/>
      <w:szCs w:val="20"/>
      <w:lang w:eastAsia="sl-SI"/>
    </w:rPr>
  </w:style>
  <w:style w:type="paragraph" w:styleId="Naslov2">
    <w:name w:val="heading 2"/>
    <w:basedOn w:val="Navaden"/>
    <w:next w:val="Navaden"/>
    <w:link w:val="Naslov2Znak"/>
    <w:semiHidden/>
    <w:unhideWhenUsed/>
    <w:qFormat/>
    <w:rsid w:val="00D507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link w:val="Glava"/>
    <w:uiPriority w:val="99"/>
    <w:rsid w:val="000202C0"/>
    <w:rPr>
      <w:rFonts w:ascii="Arial" w:hAnsi="Arial"/>
      <w:szCs w:val="24"/>
      <w:lang w:val="en-US" w:eastAsia="en-US"/>
    </w:rPr>
  </w:style>
  <w:style w:type="character" w:styleId="tevilkastrani">
    <w:name w:val="page number"/>
    <w:basedOn w:val="Privzetapisavaodstavka"/>
    <w:rsid w:val="00B21516"/>
  </w:style>
  <w:style w:type="paragraph" w:customStyle="1" w:styleId="odstavek">
    <w:name w:val="odstavek"/>
    <w:basedOn w:val="Navaden"/>
    <w:rsid w:val="00A075C0"/>
    <w:pPr>
      <w:spacing w:before="100" w:beforeAutospacing="1" w:after="100" w:afterAutospacing="1" w:line="240" w:lineRule="auto"/>
    </w:pPr>
    <w:rPr>
      <w:rFonts w:ascii="Times New Roman" w:hAnsi="Times New Roman"/>
      <w:sz w:val="24"/>
      <w:lang w:eastAsia="sl-SI"/>
    </w:rPr>
  </w:style>
  <w:style w:type="paragraph" w:styleId="Brezrazmikov">
    <w:name w:val="No Spacing"/>
    <w:aliases w:val="SUBHEADING,Clips Body,No Spacing1,ARTICLE TEXT,Medium Grid 21,Spacing,ISSUE AREA,Nessuna spaziatura,B"/>
    <w:link w:val="BrezrazmikovZnak"/>
    <w:uiPriority w:val="1"/>
    <w:qFormat/>
    <w:rsid w:val="00A075C0"/>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
    <w:link w:val="Brezrazmikov"/>
    <w:uiPriority w:val="1"/>
    <w:locked/>
    <w:rsid w:val="00A075C0"/>
    <w:rPr>
      <w:rFonts w:ascii="Calibri" w:eastAsia="Calibri" w:hAnsi="Calibri"/>
      <w:sz w:val="22"/>
      <w:szCs w:val="22"/>
      <w:lang w:eastAsia="en-US"/>
    </w:rPr>
  </w:style>
  <w:style w:type="paragraph" w:styleId="Navadensplet">
    <w:name w:val="Normal (Web)"/>
    <w:basedOn w:val="Navaden"/>
    <w:uiPriority w:val="99"/>
    <w:rsid w:val="00A075C0"/>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A075C0"/>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locked/>
    <w:rsid w:val="00A075C0"/>
    <w:rPr>
      <w:rFonts w:ascii="Arial" w:hAnsi="Arial" w:cs="Arial"/>
      <w:sz w:val="22"/>
      <w:szCs w:val="22"/>
    </w:rPr>
  </w:style>
  <w:style w:type="paragraph" w:customStyle="1" w:styleId="Default">
    <w:name w:val="Default"/>
    <w:qFormat/>
    <w:rsid w:val="00A075C0"/>
    <w:pPr>
      <w:autoSpaceDE w:val="0"/>
      <w:autoSpaceDN w:val="0"/>
      <w:adjustRightInd w:val="0"/>
    </w:pPr>
    <w:rPr>
      <w:rFonts w:ascii="Arial" w:eastAsia="Calibri" w:hAnsi="Arial" w:cs="Arial"/>
      <w:color w:val="000000"/>
      <w:sz w:val="24"/>
      <w:szCs w:val="24"/>
      <w:lang w:eastAsia="en-US"/>
    </w:rPr>
  </w:style>
  <w:style w:type="paragraph" w:styleId="Naslov">
    <w:name w:val="Title"/>
    <w:basedOn w:val="Navaden"/>
    <w:link w:val="NaslovZnak"/>
    <w:uiPriority w:val="10"/>
    <w:qFormat/>
    <w:rsid w:val="00A075C0"/>
    <w:pPr>
      <w:spacing w:line="240" w:lineRule="auto"/>
      <w:jc w:val="center"/>
    </w:pPr>
    <w:rPr>
      <w:rFonts w:ascii="Times New Roman" w:hAnsi="Times New Roman"/>
      <w:b/>
      <w:bCs/>
      <w:sz w:val="28"/>
    </w:rPr>
  </w:style>
  <w:style w:type="character" w:customStyle="1" w:styleId="NaslovZnak">
    <w:name w:val="Naslov Znak"/>
    <w:link w:val="Naslov"/>
    <w:uiPriority w:val="10"/>
    <w:rsid w:val="00A075C0"/>
    <w:rPr>
      <w:b/>
      <w:bCs/>
      <w:sz w:val="28"/>
      <w:szCs w:val="24"/>
      <w:lang w:eastAsia="en-US"/>
    </w:rPr>
  </w:style>
  <w:style w:type="character" w:customStyle="1" w:styleId="NaslovpredpisaZnak">
    <w:name w:val="Naslov_predpisa Znak"/>
    <w:link w:val="Naslovpredpisa"/>
    <w:locked/>
    <w:rsid w:val="00A075C0"/>
    <w:rPr>
      <w:rFonts w:ascii="Arial" w:hAnsi="Arial"/>
      <w:b/>
      <w:bCs/>
    </w:rPr>
  </w:style>
  <w:style w:type="paragraph" w:customStyle="1" w:styleId="Naslovpredpisa">
    <w:name w:val="Naslov_predpisa"/>
    <w:basedOn w:val="Navaden"/>
    <w:link w:val="NaslovpredpisaZnak"/>
    <w:qFormat/>
    <w:rsid w:val="00A075C0"/>
    <w:pPr>
      <w:overflowPunct w:val="0"/>
      <w:autoSpaceDE w:val="0"/>
      <w:autoSpaceDN w:val="0"/>
      <w:spacing w:before="120" w:after="160" w:line="200" w:lineRule="exact"/>
      <w:jc w:val="center"/>
    </w:pPr>
    <w:rPr>
      <w:b/>
      <w:bCs/>
      <w:szCs w:val="20"/>
      <w:lang w:eastAsia="sl-SI"/>
    </w:rPr>
  </w:style>
  <w:style w:type="paragraph" w:styleId="Telobesedila">
    <w:name w:val="Body Text"/>
    <w:basedOn w:val="Navaden"/>
    <w:link w:val="TelobesedilaZnak"/>
    <w:rsid w:val="00283723"/>
    <w:pPr>
      <w:suppressAutoHyphens/>
      <w:spacing w:after="120" w:line="240" w:lineRule="auto"/>
    </w:pPr>
    <w:rPr>
      <w:rFonts w:ascii="Times New Roman" w:hAnsi="Times New Roman"/>
      <w:sz w:val="24"/>
      <w:lang w:val="x-none" w:eastAsia="ar-SA"/>
    </w:rPr>
  </w:style>
  <w:style w:type="character" w:customStyle="1" w:styleId="TelobesedilaZnak">
    <w:name w:val="Telo besedila Znak"/>
    <w:link w:val="Telobesedila"/>
    <w:rsid w:val="00283723"/>
    <w:rPr>
      <w:sz w:val="24"/>
      <w:szCs w:val="24"/>
      <w:lang w:val="x-none" w:eastAsia="ar-SA"/>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C10AE0"/>
    <w:pPr>
      <w:spacing w:line="260" w:lineRule="atLeast"/>
      <w:ind w:left="720"/>
      <w:contextualSpacing/>
    </w:p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link w:val="Odstavekseznama"/>
    <w:uiPriority w:val="34"/>
    <w:qFormat/>
    <w:locked/>
    <w:rsid w:val="00C10AE0"/>
    <w:rPr>
      <w:rFonts w:ascii="Arial" w:hAnsi="Arial"/>
      <w:szCs w:val="24"/>
      <w:lang w:eastAsia="en-US"/>
    </w:rPr>
  </w:style>
  <w:style w:type="character" w:customStyle="1" w:styleId="Bodytext2">
    <w:name w:val="Body text (2)_"/>
    <w:link w:val="Bodytext20"/>
    <w:uiPriority w:val="99"/>
    <w:rsid w:val="00830119"/>
    <w:rPr>
      <w:rFonts w:ascii="Arial" w:hAnsi="Arial" w:cs="Arial"/>
      <w:sz w:val="22"/>
      <w:szCs w:val="22"/>
      <w:shd w:val="clear" w:color="auto" w:fill="FFFFFF"/>
    </w:rPr>
  </w:style>
  <w:style w:type="paragraph" w:customStyle="1" w:styleId="Bodytext20">
    <w:name w:val="Body text (2)"/>
    <w:basedOn w:val="Navaden"/>
    <w:link w:val="Bodytext2"/>
    <w:uiPriority w:val="99"/>
    <w:rsid w:val="00830119"/>
    <w:pPr>
      <w:widowControl w:val="0"/>
      <w:shd w:val="clear" w:color="auto" w:fill="FFFFFF"/>
      <w:spacing w:before="780" w:line="240" w:lineRule="atLeast"/>
      <w:ind w:hanging="340"/>
      <w:jc w:val="both"/>
    </w:pPr>
    <w:rPr>
      <w:rFonts w:cs="Arial"/>
      <w:sz w:val="22"/>
      <w:szCs w:val="22"/>
      <w:lang w:eastAsia="sl-SI"/>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451ACB"/>
    <w:rPr>
      <w:szCs w:val="20"/>
      <w:lang w:val="en-US"/>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451ACB"/>
    <w:rPr>
      <w:rFonts w:ascii="Arial" w:hAnsi="Arial"/>
      <w:lang w:val="en-US" w:eastAsia="en-US"/>
    </w:rPr>
  </w:style>
  <w:style w:type="paragraph" w:customStyle="1" w:styleId="alineazaodstavkom1">
    <w:name w:val="alineazaodstavkom1"/>
    <w:basedOn w:val="Navaden"/>
    <w:rsid w:val="003905DB"/>
    <w:pPr>
      <w:spacing w:line="240" w:lineRule="auto"/>
      <w:ind w:left="425" w:hanging="425"/>
      <w:jc w:val="both"/>
    </w:pPr>
    <w:rPr>
      <w:rFonts w:cs="Arial"/>
      <w:sz w:val="22"/>
      <w:szCs w:val="22"/>
      <w:lang w:eastAsia="sl-SI"/>
    </w:rPr>
  </w:style>
  <w:style w:type="paragraph" w:styleId="Telobesedila2">
    <w:name w:val="Body Text 2"/>
    <w:basedOn w:val="Navaden"/>
    <w:link w:val="Telobesedila2Znak"/>
    <w:rsid w:val="00260BD5"/>
    <w:pPr>
      <w:spacing w:after="120" w:line="480" w:lineRule="auto"/>
    </w:pPr>
  </w:style>
  <w:style w:type="character" w:customStyle="1" w:styleId="Telobesedila2Znak">
    <w:name w:val="Telo besedila 2 Znak"/>
    <w:link w:val="Telobesedila2"/>
    <w:rsid w:val="00260BD5"/>
    <w:rPr>
      <w:rFonts w:ascii="Arial" w:hAnsi="Arial"/>
      <w:szCs w:val="24"/>
      <w:lang w:eastAsia="en-US"/>
    </w:rPr>
  </w:style>
  <w:style w:type="paragraph" w:customStyle="1" w:styleId="VRSTeloBesedila">
    <w:name w:val="VRS TeloBesedila"/>
    <w:basedOn w:val="Navaden"/>
    <w:qFormat/>
    <w:rsid w:val="00B200CA"/>
    <w:pPr>
      <w:tabs>
        <w:tab w:val="left" w:pos="567"/>
      </w:tabs>
      <w:suppressAutoHyphens/>
      <w:spacing w:before="240"/>
      <w:jc w:val="both"/>
    </w:pPr>
    <w:rPr>
      <w:rFonts w:eastAsia="Calibri"/>
      <w:szCs w:val="22"/>
    </w:rPr>
  </w:style>
  <w:style w:type="character" w:customStyle="1" w:styleId="tlid-translation">
    <w:name w:val="tlid-translation"/>
    <w:rsid w:val="000D412F"/>
  </w:style>
  <w:style w:type="character" w:styleId="Krepko">
    <w:name w:val="Strong"/>
    <w:uiPriority w:val="22"/>
    <w:qFormat/>
    <w:rsid w:val="00532A44"/>
    <w:rPr>
      <w:b/>
      <w:bCs/>
    </w:rPr>
  </w:style>
  <w:style w:type="character" w:customStyle="1" w:styleId="NogaZnak">
    <w:name w:val="Noga Znak"/>
    <w:link w:val="Noga"/>
    <w:rsid w:val="001106DC"/>
    <w:rPr>
      <w:rFonts w:ascii="Arial" w:hAnsi="Arial"/>
      <w:szCs w:val="24"/>
      <w:lang w:eastAsia="en-US"/>
    </w:rPr>
  </w:style>
  <w:style w:type="paragraph" w:customStyle="1" w:styleId="Oddelek">
    <w:name w:val="Oddelek"/>
    <w:basedOn w:val="Navaden"/>
    <w:link w:val="OddelekZnak1"/>
    <w:qFormat/>
    <w:rsid w:val="00362E5F"/>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362E5F"/>
    <w:rPr>
      <w:rFonts w:ascii="Arial" w:hAnsi="Arial" w:cs="Arial"/>
      <w:b/>
      <w:sz w:val="22"/>
      <w:szCs w:val="22"/>
    </w:rPr>
  </w:style>
  <w:style w:type="character" w:styleId="Poudarek">
    <w:name w:val="Emphasis"/>
    <w:uiPriority w:val="20"/>
    <w:qFormat/>
    <w:rsid w:val="00774D6C"/>
    <w:rPr>
      <w:i/>
      <w:iCs/>
    </w:rPr>
  </w:style>
  <w:style w:type="paragraph" w:customStyle="1" w:styleId="Brezrazmikov1">
    <w:name w:val="Brez razmikov1"/>
    <w:qFormat/>
    <w:rsid w:val="005C17E0"/>
    <w:rPr>
      <w:rFonts w:ascii="Calibri" w:eastAsia="Calibri" w:hAnsi="Calibri"/>
      <w:sz w:val="22"/>
      <w:szCs w:val="22"/>
      <w:lang w:eastAsia="en-US"/>
    </w:rPr>
  </w:style>
  <w:style w:type="paragraph" w:customStyle="1" w:styleId="tevilnatoka1">
    <w:name w:val="tevilnatoka1"/>
    <w:basedOn w:val="Navaden"/>
    <w:rsid w:val="00F06C6C"/>
    <w:pPr>
      <w:spacing w:line="240" w:lineRule="auto"/>
      <w:ind w:left="425" w:hanging="425"/>
      <w:jc w:val="both"/>
    </w:pPr>
    <w:rPr>
      <w:rFonts w:cs="Arial"/>
      <w:sz w:val="22"/>
      <w:szCs w:val="22"/>
      <w:lang w:eastAsia="sl-SI"/>
    </w:rPr>
  </w:style>
  <w:style w:type="character" w:customStyle="1" w:styleId="mrppsc">
    <w:name w:val="mrppsc"/>
    <w:rsid w:val="0049776E"/>
  </w:style>
  <w:style w:type="paragraph" w:customStyle="1" w:styleId="align-center">
    <w:name w:val="align-center"/>
    <w:basedOn w:val="Navaden"/>
    <w:rsid w:val="00AE1A81"/>
    <w:pPr>
      <w:spacing w:before="100" w:beforeAutospacing="1" w:after="100" w:afterAutospacing="1" w:line="240" w:lineRule="auto"/>
    </w:pPr>
    <w:rPr>
      <w:rFonts w:ascii="Times New Roman" w:hAnsi="Times New Roman"/>
      <w:sz w:val="24"/>
      <w:lang w:eastAsia="sl-SI"/>
    </w:rPr>
  </w:style>
  <w:style w:type="paragraph" w:customStyle="1" w:styleId="lv">
    <w:name w:val="lv"/>
    <w:basedOn w:val="Navaden"/>
    <w:rsid w:val="008A6ACA"/>
    <w:pPr>
      <w:widowControl w:val="0"/>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NeotevilenodstavekZnakZnakZnak">
    <w:name w:val="Neoštevilčen odstavek Znak Znak Znak"/>
    <w:link w:val="NeotevilenodstavekZnakZnak"/>
    <w:locked/>
    <w:rsid w:val="005037D0"/>
    <w:rPr>
      <w:rFonts w:ascii="Arial" w:hAnsi="Arial" w:cs="Arial"/>
      <w:sz w:val="22"/>
      <w:szCs w:val="22"/>
    </w:rPr>
  </w:style>
  <w:style w:type="paragraph" w:customStyle="1" w:styleId="NeotevilenodstavekZnakZnak">
    <w:name w:val="Neoštevilčen odstavek Znak Znak"/>
    <w:basedOn w:val="Navaden"/>
    <w:link w:val="NeotevilenodstavekZnakZnakZnak"/>
    <w:qFormat/>
    <w:rsid w:val="005037D0"/>
    <w:pPr>
      <w:overflowPunct w:val="0"/>
      <w:autoSpaceDE w:val="0"/>
      <w:autoSpaceDN w:val="0"/>
      <w:adjustRightInd w:val="0"/>
      <w:spacing w:before="60" w:after="60" w:line="200" w:lineRule="exact"/>
      <w:jc w:val="both"/>
    </w:pPr>
    <w:rPr>
      <w:rFonts w:cs="Arial"/>
      <w:sz w:val="22"/>
      <w:szCs w:val="22"/>
      <w:lang w:eastAsia="sl-SI"/>
    </w:rPr>
  </w:style>
  <w:style w:type="paragraph" w:customStyle="1" w:styleId="bodytext">
    <w:name w:val="bodytext"/>
    <w:basedOn w:val="Navaden"/>
    <w:rsid w:val="00E94397"/>
    <w:pPr>
      <w:spacing w:before="100" w:beforeAutospacing="1" w:after="100" w:afterAutospacing="1" w:line="240" w:lineRule="auto"/>
    </w:pPr>
    <w:rPr>
      <w:rFonts w:ascii="Times New Roman" w:hAnsi="Times New Roman"/>
      <w:sz w:val="24"/>
      <w:lang w:val="en-GB" w:eastAsia="en-GB"/>
    </w:rPr>
  </w:style>
  <w:style w:type="character" w:customStyle="1" w:styleId="OdstavekseznamaZnak1">
    <w:name w:val="Odstavek seznama Znak1"/>
    <w:uiPriority w:val="99"/>
    <w:rsid w:val="00C81311"/>
    <w:rPr>
      <w:rFonts w:eastAsia="SimSun" w:cs="Calibri"/>
      <w:sz w:val="22"/>
      <w:szCs w:val="22"/>
      <w:lang w:eastAsia="zh-CN"/>
    </w:rPr>
  </w:style>
  <w:style w:type="paragraph" w:customStyle="1" w:styleId="text-center">
    <w:name w:val="text-center"/>
    <w:basedOn w:val="Navaden"/>
    <w:rsid w:val="00C31D79"/>
    <w:pPr>
      <w:spacing w:before="100" w:beforeAutospacing="1" w:after="100" w:afterAutospacing="1" w:line="240" w:lineRule="auto"/>
    </w:pPr>
    <w:rPr>
      <w:rFonts w:ascii="Times New Roman" w:hAnsi="Times New Roman"/>
      <w:sz w:val="24"/>
      <w:lang w:eastAsia="sl-SI"/>
    </w:rPr>
  </w:style>
  <w:style w:type="paragraph" w:customStyle="1" w:styleId="text-justify">
    <w:name w:val="text-justify"/>
    <w:basedOn w:val="Navaden"/>
    <w:rsid w:val="00406380"/>
    <w:pPr>
      <w:spacing w:before="100" w:beforeAutospacing="1" w:after="100" w:afterAutospacing="1" w:line="240" w:lineRule="auto"/>
    </w:pPr>
    <w:rPr>
      <w:rFonts w:ascii="Times New Roman" w:hAnsi="Times New Roman"/>
      <w:sz w:val="24"/>
      <w:lang w:eastAsia="sl-SI"/>
    </w:rPr>
  </w:style>
  <w:style w:type="paragraph" w:customStyle="1" w:styleId="Style10">
    <w:name w:val="Style10"/>
    <w:basedOn w:val="Navaden"/>
    <w:uiPriority w:val="99"/>
    <w:rsid w:val="005708D9"/>
    <w:pPr>
      <w:widowControl w:val="0"/>
      <w:autoSpaceDE w:val="0"/>
      <w:autoSpaceDN w:val="0"/>
      <w:adjustRightInd w:val="0"/>
      <w:spacing w:line="259" w:lineRule="exact"/>
      <w:jc w:val="both"/>
    </w:pPr>
    <w:rPr>
      <w:rFonts w:ascii="Trebuchet MS" w:hAnsi="Trebuchet MS"/>
      <w:sz w:val="24"/>
      <w:lang w:eastAsia="sl-SI"/>
    </w:rPr>
  </w:style>
  <w:style w:type="character" w:customStyle="1" w:styleId="FontStyle18">
    <w:name w:val="Font Style18"/>
    <w:uiPriority w:val="99"/>
    <w:rsid w:val="005708D9"/>
    <w:rPr>
      <w:rFonts w:ascii="Arial" w:hAnsi="Arial" w:cs="Arial"/>
      <w:sz w:val="20"/>
      <w:szCs w:val="20"/>
    </w:rPr>
  </w:style>
  <w:style w:type="paragraph" w:customStyle="1" w:styleId="1">
    <w:name w:val="1"/>
    <w:basedOn w:val="Navaden"/>
    <w:qFormat/>
    <w:rsid w:val="009434EF"/>
    <w:pPr>
      <w:spacing w:line="260" w:lineRule="atLeast"/>
      <w:jc w:val="both"/>
    </w:pPr>
    <w:rPr>
      <w:rFonts w:cs="Arial"/>
      <w:szCs w:val="20"/>
    </w:rPr>
  </w:style>
  <w:style w:type="character" w:styleId="Neensklic">
    <w:name w:val="Subtle Reference"/>
    <w:uiPriority w:val="31"/>
    <w:qFormat/>
    <w:rsid w:val="006269C0"/>
    <w:rPr>
      <w:b/>
      <w:bCs/>
      <w:color w:val="5B9BD5"/>
    </w:rPr>
  </w:style>
  <w:style w:type="paragraph" w:styleId="Golobesedilo">
    <w:name w:val="Plain Text"/>
    <w:basedOn w:val="Navaden"/>
    <w:link w:val="GolobesediloZnak"/>
    <w:unhideWhenUsed/>
    <w:rsid w:val="00F34BF4"/>
    <w:pPr>
      <w:spacing w:line="240" w:lineRule="auto"/>
    </w:pPr>
    <w:rPr>
      <w:rFonts w:ascii="Consolas" w:eastAsia="Calibri" w:hAnsi="Consolas"/>
      <w:sz w:val="21"/>
      <w:szCs w:val="21"/>
    </w:rPr>
  </w:style>
  <w:style w:type="character" w:customStyle="1" w:styleId="GolobesediloZnak">
    <w:name w:val="Golo besedilo Znak"/>
    <w:link w:val="Golobesedilo"/>
    <w:rsid w:val="00F34BF4"/>
    <w:rPr>
      <w:rFonts w:ascii="Consolas" w:eastAsia="Calibri" w:hAnsi="Consolas"/>
      <w:sz w:val="21"/>
      <w:szCs w:val="21"/>
      <w:lang w:eastAsia="en-US"/>
    </w:rPr>
  </w:style>
  <w:style w:type="character" w:customStyle="1" w:styleId="Bodytext3">
    <w:name w:val="Body text (3)_"/>
    <w:link w:val="Bodytext30"/>
    <w:uiPriority w:val="99"/>
    <w:rsid w:val="00F61BFA"/>
    <w:rPr>
      <w:rFonts w:ascii="Verdana" w:hAnsi="Verdana" w:cs="Verdana"/>
      <w:b/>
      <w:bCs/>
      <w:sz w:val="16"/>
      <w:szCs w:val="16"/>
      <w:shd w:val="clear" w:color="auto" w:fill="FFFFFF"/>
    </w:rPr>
  </w:style>
  <w:style w:type="paragraph" w:customStyle="1" w:styleId="Bodytext30">
    <w:name w:val="Body text (3)"/>
    <w:basedOn w:val="Navaden"/>
    <w:link w:val="Bodytext3"/>
    <w:uiPriority w:val="99"/>
    <w:rsid w:val="00F61BFA"/>
    <w:pPr>
      <w:widowControl w:val="0"/>
      <w:shd w:val="clear" w:color="auto" w:fill="FFFFFF"/>
      <w:spacing w:after="600" w:line="240" w:lineRule="atLeast"/>
      <w:ind w:hanging="440"/>
      <w:jc w:val="right"/>
    </w:pPr>
    <w:rPr>
      <w:rFonts w:ascii="Verdana" w:hAnsi="Verdana" w:cs="Verdana"/>
      <w:b/>
      <w:bCs/>
      <w:sz w:val="16"/>
      <w:szCs w:val="16"/>
      <w:lang w:eastAsia="sl-SI"/>
    </w:rPr>
  </w:style>
  <w:style w:type="paragraph" w:customStyle="1" w:styleId="tevilnatoka0">
    <w:name w:val="tevilnatoka"/>
    <w:basedOn w:val="Navaden"/>
    <w:rsid w:val="00F61BF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236CA0"/>
    <w:pPr>
      <w:spacing w:before="100" w:beforeAutospacing="1" w:after="100" w:afterAutospacing="1" w:line="240" w:lineRule="auto"/>
    </w:pPr>
    <w:rPr>
      <w:rFonts w:ascii="Times New Roman" w:hAnsi="Times New Roman"/>
      <w:noProof/>
      <w:sz w:val="24"/>
      <w:lang w:eastAsia="sl-SI"/>
    </w:rPr>
  </w:style>
  <w:style w:type="paragraph" w:styleId="Pripombabesedilo">
    <w:name w:val="annotation text"/>
    <w:basedOn w:val="Navaden"/>
    <w:link w:val="PripombabesediloZnak"/>
    <w:uiPriority w:val="99"/>
    <w:unhideWhenUsed/>
    <w:rsid w:val="007A5215"/>
    <w:pPr>
      <w:spacing w:line="240" w:lineRule="auto"/>
    </w:pPr>
    <w:rPr>
      <w:szCs w:val="20"/>
    </w:rPr>
  </w:style>
  <w:style w:type="character" w:customStyle="1" w:styleId="PripombabesediloZnak">
    <w:name w:val="Pripomba – besedilo Znak"/>
    <w:link w:val="Pripombabesedilo"/>
    <w:uiPriority w:val="99"/>
    <w:rsid w:val="007A5215"/>
    <w:rPr>
      <w:rFonts w:ascii="Arial" w:hAnsi="Arial"/>
      <w:lang w:eastAsia="en-US"/>
    </w:rPr>
  </w:style>
  <w:style w:type="paragraph" w:customStyle="1" w:styleId="esegmenth4">
    <w:name w:val="esegment_h4"/>
    <w:basedOn w:val="Navaden"/>
    <w:rsid w:val="000B51D4"/>
    <w:pPr>
      <w:suppressAutoHyphens/>
      <w:spacing w:after="192" w:line="240" w:lineRule="auto"/>
      <w:jc w:val="center"/>
    </w:pPr>
    <w:rPr>
      <w:rFonts w:ascii="Times New Roman" w:hAnsi="Times New Roman"/>
      <w:b/>
      <w:bCs/>
      <w:color w:val="313131"/>
      <w:sz w:val="24"/>
      <w:lang w:eastAsia="zh-CN"/>
    </w:rPr>
  </w:style>
  <w:style w:type="character" w:styleId="Sprotnaopomba-sklic">
    <w:name w:val="footnote reference"/>
    <w:uiPriority w:val="99"/>
    <w:rsid w:val="008B002E"/>
    <w:rPr>
      <w:vertAlign w:val="superscript"/>
    </w:rPr>
  </w:style>
  <w:style w:type="paragraph" w:customStyle="1" w:styleId="ECVSubSectionHeading">
    <w:name w:val="_ECV_SubSectionHeading"/>
    <w:basedOn w:val="Navaden"/>
    <w:rsid w:val="0081101B"/>
    <w:pPr>
      <w:widowControl w:val="0"/>
      <w:suppressLineNumbers/>
      <w:suppressAutoHyphens/>
      <w:spacing w:line="100" w:lineRule="atLeast"/>
    </w:pPr>
    <w:rPr>
      <w:rFonts w:ascii="Times New Roman" w:hAnsi="Times New Roman"/>
      <w:szCs w:val="20"/>
      <w:lang w:val="en-US"/>
    </w:rPr>
  </w:style>
  <w:style w:type="paragraph" w:styleId="Telobesedila3">
    <w:name w:val="Body Text 3"/>
    <w:basedOn w:val="Navaden"/>
    <w:link w:val="Telobesedila3Znak"/>
    <w:rsid w:val="000C05CB"/>
    <w:pPr>
      <w:spacing w:after="120"/>
    </w:pPr>
    <w:rPr>
      <w:sz w:val="16"/>
      <w:szCs w:val="16"/>
    </w:rPr>
  </w:style>
  <w:style w:type="character" w:customStyle="1" w:styleId="Telobesedila3Znak">
    <w:name w:val="Telo besedila 3 Znak"/>
    <w:link w:val="Telobesedila3"/>
    <w:rsid w:val="000C05CB"/>
    <w:rPr>
      <w:rFonts w:ascii="Arial" w:hAnsi="Arial"/>
      <w:sz w:val="16"/>
      <w:szCs w:val="16"/>
      <w:lang w:eastAsia="en-US"/>
    </w:rPr>
  </w:style>
  <w:style w:type="character" w:customStyle="1" w:styleId="st">
    <w:name w:val="st"/>
    <w:rsid w:val="002515DF"/>
  </w:style>
  <w:style w:type="paragraph" w:customStyle="1" w:styleId="Poglavje">
    <w:name w:val="Poglavje"/>
    <w:basedOn w:val="Navaden"/>
    <w:uiPriority w:val="99"/>
    <w:qFormat/>
    <w:rsid w:val="00471998"/>
    <w:pPr>
      <w:suppressAutoHyphens/>
      <w:overflowPunct w:val="0"/>
      <w:autoSpaceDE w:val="0"/>
      <w:autoSpaceDN w:val="0"/>
      <w:adjustRightInd w:val="0"/>
      <w:spacing w:before="360" w:after="60" w:line="200" w:lineRule="exact"/>
      <w:jc w:val="center"/>
      <w:outlineLvl w:val="3"/>
    </w:pPr>
    <w:rPr>
      <w:rFonts w:cs="Arial"/>
      <w:b/>
      <w:sz w:val="22"/>
      <w:szCs w:val="22"/>
      <w:lang w:eastAsia="sl-SI"/>
    </w:rPr>
  </w:style>
  <w:style w:type="paragraph" w:customStyle="1" w:styleId="Odsek">
    <w:name w:val="Odsek"/>
    <w:basedOn w:val="Navaden"/>
    <w:link w:val="OdsekZnak"/>
    <w:qFormat/>
    <w:rsid w:val="005620C8"/>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eastAsia="Calibri"/>
      <w:b/>
      <w:sz w:val="22"/>
      <w:szCs w:val="22"/>
      <w:lang w:val="x-none" w:eastAsia="x-none"/>
    </w:rPr>
  </w:style>
  <w:style w:type="character" w:customStyle="1" w:styleId="OdsekZnak">
    <w:name w:val="Odsek Znak"/>
    <w:link w:val="Odsek"/>
    <w:rsid w:val="005620C8"/>
    <w:rPr>
      <w:rFonts w:ascii="Arial" w:eastAsia="Calibri" w:hAnsi="Arial"/>
      <w:b/>
      <w:sz w:val="22"/>
      <w:szCs w:val="22"/>
      <w:lang w:val="x-none" w:eastAsia="x-none"/>
    </w:rPr>
  </w:style>
  <w:style w:type="paragraph" w:customStyle="1" w:styleId="align-left1">
    <w:name w:val="align-left1"/>
    <w:basedOn w:val="Navaden"/>
    <w:rsid w:val="006822DA"/>
    <w:pPr>
      <w:spacing w:line="240" w:lineRule="auto"/>
    </w:pPr>
    <w:rPr>
      <w:rFonts w:ascii="Times New Roman" w:hAnsi="Times New Roman"/>
      <w:sz w:val="24"/>
      <w:lang w:eastAsia="sl-SI"/>
    </w:rPr>
  </w:style>
  <w:style w:type="character" w:customStyle="1" w:styleId="besediloZnak">
    <w:name w:val="besedilo Znak"/>
    <w:link w:val="besedilo"/>
    <w:locked/>
    <w:rsid w:val="0034048D"/>
    <w:rPr>
      <w:rFonts w:ascii="Arial" w:hAnsi="Arial"/>
      <w:sz w:val="24"/>
    </w:rPr>
  </w:style>
  <w:style w:type="paragraph" w:customStyle="1" w:styleId="besedilo">
    <w:name w:val="besedilo"/>
    <w:basedOn w:val="Navaden"/>
    <w:link w:val="besediloZnak"/>
    <w:qFormat/>
    <w:rsid w:val="0034048D"/>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 w:val="24"/>
      <w:szCs w:val="20"/>
      <w:lang w:eastAsia="sl-SI"/>
    </w:rPr>
  </w:style>
  <w:style w:type="paragraph" w:customStyle="1" w:styleId="Odstavek0">
    <w:name w:val="Odstavek"/>
    <w:basedOn w:val="Navaden"/>
    <w:link w:val="OdstavekZnak"/>
    <w:qFormat/>
    <w:rsid w:val="00CE0C4E"/>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0"/>
    <w:rsid w:val="00CE0C4E"/>
    <w:rPr>
      <w:rFonts w:ascii="Arial" w:hAnsi="Arial"/>
      <w:sz w:val="22"/>
      <w:szCs w:val="22"/>
      <w:lang w:val="x-none" w:eastAsia="x-none"/>
    </w:rPr>
  </w:style>
  <w:style w:type="paragraph" w:customStyle="1" w:styleId="Standard">
    <w:name w:val="Standard"/>
    <w:rsid w:val="008E5E95"/>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odstavek1">
    <w:name w:val="odstavek1"/>
    <w:basedOn w:val="Navaden"/>
    <w:rsid w:val="00922180"/>
    <w:pPr>
      <w:spacing w:before="240" w:line="240" w:lineRule="auto"/>
      <w:ind w:firstLine="1021"/>
      <w:jc w:val="both"/>
    </w:pPr>
    <w:rPr>
      <w:rFonts w:cs="Arial"/>
      <w:sz w:val="22"/>
      <w:szCs w:val="22"/>
      <w:lang w:eastAsia="sl-SI"/>
    </w:rPr>
  </w:style>
  <w:style w:type="character" w:customStyle="1" w:styleId="AlineazaodstavkomZnak">
    <w:name w:val="Alinea za odstavkom Znak"/>
    <w:link w:val="Alineazaodstavkom"/>
    <w:locked/>
    <w:rsid w:val="00922180"/>
    <w:rPr>
      <w:rFonts w:ascii="Arial" w:hAnsi="Arial" w:cs="Arial"/>
      <w:sz w:val="22"/>
      <w:szCs w:val="22"/>
    </w:rPr>
  </w:style>
  <w:style w:type="paragraph" w:customStyle="1" w:styleId="Alineazaodstavkom">
    <w:name w:val="Alinea za odstavkom"/>
    <w:basedOn w:val="Navaden"/>
    <w:link w:val="AlineazaodstavkomZnak"/>
    <w:qFormat/>
    <w:rsid w:val="00922180"/>
    <w:pPr>
      <w:numPr>
        <w:numId w:val="3"/>
      </w:numPr>
      <w:overflowPunct w:val="0"/>
      <w:autoSpaceDE w:val="0"/>
      <w:autoSpaceDN w:val="0"/>
      <w:adjustRightInd w:val="0"/>
      <w:spacing w:line="200" w:lineRule="exact"/>
      <w:ind w:left="709" w:hanging="284"/>
      <w:jc w:val="both"/>
    </w:pPr>
    <w:rPr>
      <w:rFonts w:cs="Arial"/>
      <w:sz w:val="22"/>
      <w:szCs w:val="22"/>
      <w:lang w:eastAsia="sl-SI"/>
    </w:rPr>
  </w:style>
  <w:style w:type="paragraph" w:styleId="Napis">
    <w:name w:val="caption"/>
    <w:basedOn w:val="Navaden"/>
    <w:next w:val="Navaden"/>
    <w:uiPriority w:val="35"/>
    <w:qFormat/>
    <w:rsid w:val="00A91DEE"/>
    <w:pPr>
      <w:suppressAutoHyphens/>
      <w:spacing w:line="240" w:lineRule="auto"/>
    </w:pPr>
    <w:rPr>
      <w:rFonts w:ascii="Tahoma" w:hAnsi="Tahoma"/>
      <w:b/>
      <w:bCs/>
      <w:szCs w:val="20"/>
      <w:lang w:eastAsia="ar-SA"/>
    </w:rPr>
  </w:style>
  <w:style w:type="paragraph" w:styleId="Seznam">
    <w:name w:val="List"/>
    <w:basedOn w:val="Telobesedila"/>
    <w:rsid w:val="00E2676C"/>
    <w:pPr>
      <w:tabs>
        <w:tab w:val="left" w:pos="284"/>
        <w:tab w:val="left" w:pos="567"/>
        <w:tab w:val="left" w:pos="851"/>
        <w:tab w:val="left" w:pos="1134"/>
        <w:tab w:val="left" w:pos="1418"/>
        <w:tab w:val="left" w:pos="1701"/>
        <w:tab w:val="left" w:pos="2268"/>
        <w:tab w:val="left" w:pos="2835"/>
        <w:tab w:val="left" w:pos="3402"/>
      </w:tabs>
      <w:suppressAutoHyphens w:val="0"/>
      <w:spacing w:after="0" w:line="259" w:lineRule="auto"/>
      <w:ind w:left="284" w:hanging="284"/>
      <w:jc w:val="both"/>
    </w:pPr>
    <w:rPr>
      <w:rFonts w:ascii="Frutiger" w:hAnsi="Frutiger"/>
      <w:w w:val="90"/>
      <w:sz w:val="22"/>
      <w:szCs w:val="20"/>
      <w:lang w:eastAsia="x-none"/>
    </w:rPr>
  </w:style>
  <w:style w:type="paragraph" w:styleId="Besedilooblaka">
    <w:name w:val="Balloon Text"/>
    <w:basedOn w:val="Navaden"/>
    <w:link w:val="BesedilooblakaZnak"/>
    <w:rsid w:val="0044293D"/>
    <w:pPr>
      <w:spacing w:line="240" w:lineRule="auto"/>
    </w:pPr>
    <w:rPr>
      <w:rFonts w:ascii="Segoe UI" w:hAnsi="Segoe UI" w:cs="Segoe UI"/>
      <w:sz w:val="18"/>
      <w:szCs w:val="18"/>
    </w:rPr>
  </w:style>
  <w:style w:type="character" w:customStyle="1" w:styleId="BesedilooblakaZnak">
    <w:name w:val="Besedilo oblačka Znak"/>
    <w:link w:val="Besedilooblaka"/>
    <w:rsid w:val="0044293D"/>
    <w:rPr>
      <w:rFonts w:ascii="Segoe UI" w:hAnsi="Segoe UI" w:cs="Segoe UI"/>
      <w:sz w:val="18"/>
      <w:szCs w:val="18"/>
      <w:lang w:eastAsia="en-US"/>
    </w:rPr>
  </w:style>
  <w:style w:type="character" w:styleId="SledenaHiperpovezava">
    <w:name w:val="FollowedHyperlink"/>
    <w:rsid w:val="008649B5"/>
    <w:rPr>
      <w:color w:val="954F72"/>
      <w:u w:val="single"/>
    </w:rPr>
  </w:style>
  <w:style w:type="character" w:customStyle="1" w:styleId="highlight">
    <w:name w:val="highlight"/>
    <w:rsid w:val="000229E1"/>
  </w:style>
  <w:style w:type="paragraph" w:styleId="HTML-oblikovano">
    <w:name w:val="HTML Preformatted"/>
    <w:basedOn w:val="Navaden"/>
    <w:link w:val="HTML-oblikovanoZnak"/>
    <w:uiPriority w:val="99"/>
    <w:unhideWhenUsed/>
    <w:rsid w:val="00982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9825C4"/>
    <w:rPr>
      <w:rFonts w:ascii="Courier New" w:hAnsi="Courier New" w:cs="Courier New"/>
    </w:rPr>
  </w:style>
  <w:style w:type="character" w:customStyle="1" w:styleId="Naslov2Znak">
    <w:name w:val="Naslov 2 Znak"/>
    <w:basedOn w:val="Privzetapisavaodstavka"/>
    <w:link w:val="Naslov2"/>
    <w:semiHidden/>
    <w:rsid w:val="00D507BA"/>
    <w:rPr>
      <w:rFonts w:asciiTheme="majorHAnsi" w:eastAsiaTheme="majorEastAsia" w:hAnsiTheme="majorHAnsi" w:cstheme="majorBidi"/>
      <w:color w:val="2F5496" w:themeColor="accent1" w:themeShade="BF"/>
      <w:sz w:val="26"/>
      <w:szCs w:val="26"/>
      <w:lang w:eastAsia="en-US"/>
    </w:rPr>
  </w:style>
  <w:style w:type="character" w:styleId="Pripombasklic">
    <w:name w:val="annotation reference"/>
    <w:basedOn w:val="Privzetapisavaodstavka"/>
    <w:rsid w:val="008E1EB4"/>
    <w:rPr>
      <w:sz w:val="16"/>
      <w:szCs w:val="16"/>
    </w:rPr>
  </w:style>
  <w:style w:type="paragraph" w:styleId="Zadevapripombe">
    <w:name w:val="annotation subject"/>
    <w:basedOn w:val="Pripombabesedilo"/>
    <w:next w:val="Pripombabesedilo"/>
    <w:link w:val="ZadevapripombeZnak"/>
    <w:semiHidden/>
    <w:unhideWhenUsed/>
    <w:rsid w:val="008E1EB4"/>
    <w:rPr>
      <w:b/>
      <w:bCs/>
    </w:rPr>
  </w:style>
  <w:style w:type="character" w:customStyle="1" w:styleId="ZadevapripombeZnak">
    <w:name w:val="Zadeva pripombe Znak"/>
    <w:basedOn w:val="PripombabesediloZnak"/>
    <w:link w:val="Zadevapripombe"/>
    <w:semiHidden/>
    <w:rsid w:val="008E1EB4"/>
    <w:rPr>
      <w:rFonts w:ascii="Arial" w:hAnsi="Arial"/>
      <w:b/>
      <w:bCs/>
      <w:lang w:eastAsia="en-US"/>
    </w:rPr>
  </w:style>
  <w:style w:type="paragraph" w:customStyle="1" w:styleId="tevilnatoka111">
    <w:name w:val="Številčna točka 1.1.1"/>
    <w:basedOn w:val="Navaden"/>
    <w:qFormat/>
    <w:rsid w:val="007070CE"/>
    <w:pPr>
      <w:widowControl w:val="0"/>
      <w:numPr>
        <w:ilvl w:val="2"/>
        <w:numId w:val="4"/>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7070CE"/>
    <w:pPr>
      <w:numPr>
        <w:numId w:val="4"/>
      </w:numPr>
      <w:spacing w:line="240" w:lineRule="auto"/>
      <w:jc w:val="both"/>
    </w:pPr>
    <w:rPr>
      <w:rFonts w:cs="Arial"/>
      <w:sz w:val="22"/>
      <w:szCs w:val="22"/>
      <w:lang w:eastAsia="sl-SI"/>
    </w:rPr>
  </w:style>
  <w:style w:type="character" w:customStyle="1" w:styleId="tevilnatokaZnak">
    <w:name w:val="Številčna točka Znak"/>
    <w:link w:val="tevilnatoka"/>
    <w:rsid w:val="007070CE"/>
    <w:rPr>
      <w:rFonts w:ascii="Arial" w:hAnsi="Arial" w:cs="Arial"/>
      <w:sz w:val="22"/>
      <w:szCs w:val="22"/>
    </w:rPr>
  </w:style>
  <w:style w:type="paragraph" w:customStyle="1" w:styleId="tevilnatoka11Nova">
    <w:name w:val="Številčna točka 1.1 Nova"/>
    <w:basedOn w:val="tevilnatoka"/>
    <w:qFormat/>
    <w:rsid w:val="007070CE"/>
    <w:pPr>
      <w:numPr>
        <w:ilvl w:val="1"/>
      </w:numPr>
      <w:tabs>
        <w:tab w:val="clear" w:pos="425"/>
      </w:tabs>
      <w:ind w:left="122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7451">
      <w:bodyDiv w:val="1"/>
      <w:marLeft w:val="0"/>
      <w:marRight w:val="0"/>
      <w:marTop w:val="0"/>
      <w:marBottom w:val="0"/>
      <w:divBdr>
        <w:top w:val="none" w:sz="0" w:space="0" w:color="auto"/>
        <w:left w:val="none" w:sz="0" w:space="0" w:color="auto"/>
        <w:bottom w:val="none" w:sz="0" w:space="0" w:color="auto"/>
        <w:right w:val="none" w:sz="0" w:space="0" w:color="auto"/>
      </w:divBdr>
    </w:div>
    <w:div w:id="87040400">
      <w:bodyDiv w:val="1"/>
      <w:marLeft w:val="0"/>
      <w:marRight w:val="0"/>
      <w:marTop w:val="0"/>
      <w:marBottom w:val="0"/>
      <w:divBdr>
        <w:top w:val="none" w:sz="0" w:space="0" w:color="auto"/>
        <w:left w:val="none" w:sz="0" w:space="0" w:color="auto"/>
        <w:bottom w:val="none" w:sz="0" w:space="0" w:color="auto"/>
        <w:right w:val="none" w:sz="0" w:space="0" w:color="auto"/>
      </w:divBdr>
    </w:div>
    <w:div w:id="179584387">
      <w:bodyDiv w:val="1"/>
      <w:marLeft w:val="0"/>
      <w:marRight w:val="0"/>
      <w:marTop w:val="0"/>
      <w:marBottom w:val="0"/>
      <w:divBdr>
        <w:top w:val="none" w:sz="0" w:space="0" w:color="auto"/>
        <w:left w:val="none" w:sz="0" w:space="0" w:color="auto"/>
        <w:bottom w:val="none" w:sz="0" w:space="0" w:color="auto"/>
        <w:right w:val="none" w:sz="0" w:space="0" w:color="auto"/>
      </w:divBdr>
    </w:div>
    <w:div w:id="182524866">
      <w:bodyDiv w:val="1"/>
      <w:marLeft w:val="0"/>
      <w:marRight w:val="0"/>
      <w:marTop w:val="0"/>
      <w:marBottom w:val="0"/>
      <w:divBdr>
        <w:top w:val="none" w:sz="0" w:space="0" w:color="auto"/>
        <w:left w:val="none" w:sz="0" w:space="0" w:color="auto"/>
        <w:bottom w:val="none" w:sz="0" w:space="0" w:color="auto"/>
        <w:right w:val="none" w:sz="0" w:space="0" w:color="auto"/>
      </w:divBdr>
    </w:div>
    <w:div w:id="232619771">
      <w:bodyDiv w:val="1"/>
      <w:marLeft w:val="0"/>
      <w:marRight w:val="0"/>
      <w:marTop w:val="0"/>
      <w:marBottom w:val="0"/>
      <w:divBdr>
        <w:top w:val="none" w:sz="0" w:space="0" w:color="auto"/>
        <w:left w:val="none" w:sz="0" w:space="0" w:color="auto"/>
        <w:bottom w:val="none" w:sz="0" w:space="0" w:color="auto"/>
        <w:right w:val="none" w:sz="0" w:space="0" w:color="auto"/>
      </w:divBdr>
    </w:div>
    <w:div w:id="276110628">
      <w:bodyDiv w:val="1"/>
      <w:marLeft w:val="0"/>
      <w:marRight w:val="0"/>
      <w:marTop w:val="0"/>
      <w:marBottom w:val="0"/>
      <w:divBdr>
        <w:top w:val="none" w:sz="0" w:space="0" w:color="auto"/>
        <w:left w:val="none" w:sz="0" w:space="0" w:color="auto"/>
        <w:bottom w:val="none" w:sz="0" w:space="0" w:color="auto"/>
        <w:right w:val="none" w:sz="0" w:space="0" w:color="auto"/>
      </w:divBdr>
    </w:div>
    <w:div w:id="302926028">
      <w:bodyDiv w:val="1"/>
      <w:marLeft w:val="0"/>
      <w:marRight w:val="0"/>
      <w:marTop w:val="0"/>
      <w:marBottom w:val="0"/>
      <w:divBdr>
        <w:top w:val="none" w:sz="0" w:space="0" w:color="auto"/>
        <w:left w:val="none" w:sz="0" w:space="0" w:color="auto"/>
        <w:bottom w:val="none" w:sz="0" w:space="0" w:color="auto"/>
        <w:right w:val="none" w:sz="0" w:space="0" w:color="auto"/>
      </w:divBdr>
    </w:div>
    <w:div w:id="309140500">
      <w:bodyDiv w:val="1"/>
      <w:marLeft w:val="0"/>
      <w:marRight w:val="0"/>
      <w:marTop w:val="0"/>
      <w:marBottom w:val="0"/>
      <w:divBdr>
        <w:top w:val="none" w:sz="0" w:space="0" w:color="auto"/>
        <w:left w:val="none" w:sz="0" w:space="0" w:color="auto"/>
        <w:bottom w:val="none" w:sz="0" w:space="0" w:color="auto"/>
        <w:right w:val="none" w:sz="0" w:space="0" w:color="auto"/>
      </w:divBdr>
    </w:div>
    <w:div w:id="378094097">
      <w:bodyDiv w:val="1"/>
      <w:marLeft w:val="0"/>
      <w:marRight w:val="0"/>
      <w:marTop w:val="0"/>
      <w:marBottom w:val="0"/>
      <w:divBdr>
        <w:top w:val="none" w:sz="0" w:space="0" w:color="auto"/>
        <w:left w:val="none" w:sz="0" w:space="0" w:color="auto"/>
        <w:bottom w:val="none" w:sz="0" w:space="0" w:color="auto"/>
        <w:right w:val="none" w:sz="0" w:space="0" w:color="auto"/>
      </w:divBdr>
    </w:div>
    <w:div w:id="420175575">
      <w:bodyDiv w:val="1"/>
      <w:marLeft w:val="0"/>
      <w:marRight w:val="0"/>
      <w:marTop w:val="0"/>
      <w:marBottom w:val="0"/>
      <w:divBdr>
        <w:top w:val="none" w:sz="0" w:space="0" w:color="auto"/>
        <w:left w:val="none" w:sz="0" w:space="0" w:color="auto"/>
        <w:bottom w:val="none" w:sz="0" w:space="0" w:color="auto"/>
        <w:right w:val="none" w:sz="0" w:space="0" w:color="auto"/>
      </w:divBdr>
    </w:div>
    <w:div w:id="447970868">
      <w:bodyDiv w:val="1"/>
      <w:marLeft w:val="0"/>
      <w:marRight w:val="0"/>
      <w:marTop w:val="0"/>
      <w:marBottom w:val="0"/>
      <w:divBdr>
        <w:top w:val="none" w:sz="0" w:space="0" w:color="auto"/>
        <w:left w:val="none" w:sz="0" w:space="0" w:color="auto"/>
        <w:bottom w:val="none" w:sz="0" w:space="0" w:color="auto"/>
        <w:right w:val="none" w:sz="0" w:space="0" w:color="auto"/>
      </w:divBdr>
      <w:divsChild>
        <w:div w:id="1544512379">
          <w:marLeft w:val="0"/>
          <w:marRight w:val="0"/>
          <w:marTop w:val="0"/>
          <w:marBottom w:val="0"/>
          <w:divBdr>
            <w:top w:val="none" w:sz="0" w:space="0" w:color="auto"/>
            <w:left w:val="none" w:sz="0" w:space="0" w:color="auto"/>
            <w:bottom w:val="none" w:sz="0" w:space="0" w:color="auto"/>
            <w:right w:val="none" w:sz="0" w:space="0" w:color="auto"/>
          </w:divBdr>
        </w:div>
      </w:divsChild>
    </w:div>
    <w:div w:id="480582348">
      <w:bodyDiv w:val="1"/>
      <w:marLeft w:val="0"/>
      <w:marRight w:val="0"/>
      <w:marTop w:val="0"/>
      <w:marBottom w:val="0"/>
      <w:divBdr>
        <w:top w:val="none" w:sz="0" w:space="0" w:color="auto"/>
        <w:left w:val="none" w:sz="0" w:space="0" w:color="auto"/>
        <w:bottom w:val="none" w:sz="0" w:space="0" w:color="auto"/>
        <w:right w:val="none" w:sz="0" w:space="0" w:color="auto"/>
      </w:divBdr>
      <w:divsChild>
        <w:div w:id="1958218543">
          <w:marLeft w:val="0"/>
          <w:marRight w:val="0"/>
          <w:marTop w:val="0"/>
          <w:marBottom w:val="0"/>
          <w:divBdr>
            <w:top w:val="none" w:sz="0" w:space="0" w:color="auto"/>
            <w:left w:val="none" w:sz="0" w:space="0" w:color="auto"/>
            <w:bottom w:val="none" w:sz="0" w:space="0" w:color="auto"/>
            <w:right w:val="none" w:sz="0" w:space="0" w:color="auto"/>
          </w:divBdr>
          <w:divsChild>
            <w:div w:id="19353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796">
      <w:bodyDiv w:val="1"/>
      <w:marLeft w:val="0"/>
      <w:marRight w:val="0"/>
      <w:marTop w:val="0"/>
      <w:marBottom w:val="0"/>
      <w:divBdr>
        <w:top w:val="none" w:sz="0" w:space="0" w:color="auto"/>
        <w:left w:val="none" w:sz="0" w:space="0" w:color="auto"/>
        <w:bottom w:val="none" w:sz="0" w:space="0" w:color="auto"/>
        <w:right w:val="none" w:sz="0" w:space="0" w:color="auto"/>
      </w:divBdr>
    </w:div>
    <w:div w:id="731200849">
      <w:bodyDiv w:val="1"/>
      <w:marLeft w:val="0"/>
      <w:marRight w:val="0"/>
      <w:marTop w:val="0"/>
      <w:marBottom w:val="0"/>
      <w:divBdr>
        <w:top w:val="none" w:sz="0" w:space="0" w:color="auto"/>
        <w:left w:val="none" w:sz="0" w:space="0" w:color="auto"/>
        <w:bottom w:val="none" w:sz="0" w:space="0" w:color="auto"/>
        <w:right w:val="none" w:sz="0" w:space="0" w:color="auto"/>
      </w:divBdr>
      <w:divsChild>
        <w:div w:id="1620068298">
          <w:marLeft w:val="0"/>
          <w:marRight w:val="0"/>
          <w:marTop w:val="0"/>
          <w:marBottom w:val="0"/>
          <w:divBdr>
            <w:top w:val="none" w:sz="0" w:space="0" w:color="auto"/>
            <w:left w:val="none" w:sz="0" w:space="0" w:color="auto"/>
            <w:bottom w:val="none" w:sz="0" w:space="0" w:color="auto"/>
            <w:right w:val="none" w:sz="0" w:space="0" w:color="auto"/>
          </w:divBdr>
          <w:divsChild>
            <w:div w:id="1031489393">
              <w:marLeft w:val="0"/>
              <w:marRight w:val="0"/>
              <w:marTop w:val="0"/>
              <w:marBottom w:val="0"/>
              <w:divBdr>
                <w:top w:val="none" w:sz="0" w:space="0" w:color="auto"/>
                <w:left w:val="none" w:sz="0" w:space="0" w:color="auto"/>
                <w:bottom w:val="none" w:sz="0" w:space="0" w:color="auto"/>
                <w:right w:val="none" w:sz="0" w:space="0" w:color="auto"/>
              </w:divBdr>
            </w:div>
            <w:div w:id="14765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8957">
      <w:bodyDiv w:val="1"/>
      <w:marLeft w:val="0"/>
      <w:marRight w:val="0"/>
      <w:marTop w:val="0"/>
      <w:marBottom w:val="0"/>
      <w:divBdr>
        <w:top w:val="none" w:sz="0" w:space="0" w:color="auto"/>
        <w:left w:val="none" w:sz="0" w:space="0" w:color="auto"/>
        <w:bottom w:val="none" w:sz="0" w:space="0" w:color="auto"/>
        <w:right w:val="none" w:sz="0" w:space="0" w:color="auto"/>
      </w:divBdr>
    </w:div>
    <w:div w:id="860240251">
      <w:bodyDiv w:val="1"/>
      <w:marLeft w:val="0"/>
      <w:marRight w:val="0"/>
      <w:marTop w:val="0"/>
      <w:marBottom w:val="0"/>
      <w:divBdr>
        <w:top w:val="none" w:sz="0" w:space="0" w:color="auto"/>
        <w:left w:val="none" w:sz="0" w:space="0" w:color="auto"/>
        <w:bottom w:val="none" w:sz="0" w:space="0" w:color="auto"/>
        <w:right w:val="none" w:sz="0" w:space="0" w:color="auto"/>
      </w:divBdr>
    </w:div>
    <w:div w:id="892816427">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130198820">
      <w:bodyDiv w:val="1"/>
      <w:marLeft w:val="0"/>
      <w:marRight w:val="0"/>
      <w:marTop w:val="0"/>
      <w:marBottom w:val="0"/>
      <w:divBdr>
        <w:top w:val="none" w:sz="0" w:space="0" w:color="auto"/>
        <w:left w:val="none" w:sz="0" w:space="0" w:color="auto"/>
        <w:bottom w:val="none" w:sz="0" w:space="0" w:color="auto"/>
        <w:right w:val="none" w:sz="0" w:space="0" w:color="auto"/>
      </w:divBdr>
    </w:div>
    <w:div w:id="1142429468">
      <w:bodyDiv w:val="1"/>
      <w:marLeft w:val="0"/>
      <w:marRight w:val="0"/>
      <w:marTop w:val="0"/>
      <w:marBottom w:val="0"/>
      <w:divBdr>
        <w:top w:val="none" w:sz="0" w:space="0" w:color="auto"/>
        <w:left w:val="none" w:sz="0" w:space="0" w:color="auto"/>
        <w:bottom w:val="none" w:sz="0" w:space="0" w:color="auto"/>
        <w:right w:val="none" w:sz="0" w:space="0" w:color="auto"/>
      </w:divBdr>
    </w:div>
    <w:div w:id="1241865245">
      <w:bodyDiv w:val="1"/>
      <w:marLeft w:val="0"/>
      <w:marRight w:val="0"/>
      <w:marTop w:val="0"/>
      <w:marBottom w:val="0"/>
      <w:divBdr>
        <w:top w:val="none" w:sz="0" w:space="0" w:color="auto"/>
        <w:left w:val="none" w:sz="0" w:space="0" w:color="auto"/>
        <w:bottom w:val="none" w:sz="0" w:space="0" w:color="auto"/>
        <w:right w:val="none" w:sz="0" w:space="0" w:color="auto"/>
      </w:divBdr>
    </w:div>
    <w:div w:id="1249537780">
      <w:bodyDiv w:val="1"/>
      <w:marLeft w:val="0"/>
      <w:marRight w:val="0"/>
      <w:marTop w:val="0"/>
      <w:marBottom w:val="0"/>
      <w:divBdr>
        <w:top w:val="none" w:sz="0" w:space="0" w:color="auto"/>
        <w:left w:val="none" w:sz="0" w:space="0" w:color="auto"/>
        <w:bottom w:val="none" w:sz="0" w:space="0" w:color="auto"/>
        <w:right w:val="none" w:sz="0" w:space="0" w:color="auto"/>
      </w:divBdr>
    </w:div>
    <w:div w:id="1280333146">
      <w:bodyDiv w:val="1"/>
      <w:marLeft w:val="0"/>
      <w:marRight w:val="0"/>
      <w:marTop w:val="0"/>
      <w:marBottom w:val="0"/>
      <w:divBdr>
        <w:top w:val="none" w:sz="0" w:space="0" w:color="auto"/>
        <w:left w:val="none" w:sz="0" w:space="0" w:color="auto"/>
        <w:bottom w:val="none" w:sz="0" w:space="0" w:color="auto"/>
        <w:right w:val="none" w:sz="0" w:space="0" w:color="auto"/>
      </w:divBdr>
    </w:div>
    <w:div w:id="1471165890">
      <w:bodyDiv w:val="1"/>
      <w:marLeft w:val="0"/>
      <w:marRight w:val="0"/>
      <w:marTop w:val="0"/>
      <w:marBottom w:val="0"/>
      <w:divBdr>
        <w:top w:val="none" w:sz="0" w:space="0" w:color="auto"/>
        <w:left w:val="none" w:sz="0" w:space="0" w:color="auto"/>
        <w:bottom w:val="none" w:sz="0" w:space="0" w:color="auto"/>
        <w:right w:val="none" w:sz="0" w:space="0" w:color="auto"/>
      </w:divBdr>
    </w:div>
    <w:div w:id="1491873613">
      <w:bodyDiv w:val="1"/>
      <w:marLeft w:val="0"/>
      <w:marRight w:val="0"/>
      <w:marTop w:val="0"/>
      <w:marBottom w:val="0"/>
      <w:divBdr>
        <w:top w:val="none" w:sz="0" w:space="0" w:color="auto"/>
        <w:left w:val="none" w:sz="0" w:space="0" w:color="auto"/>
        <w:bottom w:val="none" w:sz="0" w:space="0" w:color="auto"/>
        <w:right w:val="none" w:sz="0" w:space="0" w:color="auto"/>
      </w:divBdr>
      <w:divsChild>
        <w:div w:id="1804033503">
          <w:marLeft w:val="0"/>
          <w:marRight w:val="0"/>
          <w:marTop w:val="0"/>
          <w:marBottom w:val="0"/>
          <w:divBdr>
            <w:top w:val="none" w:sz="0" w:space="0" w:color="auto"/>
            <w:left w:val="none" w:sz="0" w:space="0" w:color="auto"/>
            <w:bottom w:val="none" w:sz="0" w:space="0" w:color="auto"/>
            <w:right w:val="none" w:sz="0" w:space="0" w:color="auto"/>
          </w:divBdr>
        </w:div>
      </w:divsChild>
    </w:div>
    <w:div w:id="1519199114">
      <w:bodyDiv w:val="1"/>
      <w:marLeft w:val="0"/>
      <w:marRight w:val="0"/>
      <w:marTop w:val="0"/>
      <w:marBottom w:val="0"/>
      <w:divBdr>
        <w:top w:val="none" w:sz="0" w:space="0" w:color="auto"/>
        <w:left w:val="none" w:sz="0" w:space="0" w:color="auto"/>
        <w:bottom w:val="none" w:sz="0" w:space="0" w:color="auto"/>
        <w:right w:val="none" w:sz="0" w:space="0" w:color="auto"/>
      </w:divBdr>
    </w:div>
    <w:div w:id="1621305610">
      <w:bodyDiv w:val="1"/>
      <w:marLeft w:val="0"/>
      <w:marRight w:val="0"/>
      <w:marTop w:val="0"/>
      <w:marBottom w:val="0"/>
      <w:divBdr>
        <w:top w:val="none" w:sz="0" w:space="0" w:color="auto"/>
        <w:left w:val="none" w:sz="0" w:space="0" w:color="auto"/>
        <w:bottom w:val="none" w:sz="0" w:space="0" w:color="auto"/>
        <w:right w:val="none" w:sz="0" w:space="0" w:color="auto"/>
      </w:divBdr>
    </w:div>
    <w:div w:id="1695619149">
      <w:bodyDiv w:val="1"/>
      <w:marLeft w:val="0"/>
      <w:marRight w:val="0"/>
      <w:marTop w:val="0"/>
      <w:marBottom w:val="0"/>
      <w:divBdr>
        <w:top w:val="none" w:sz="0" w:space="0" w:color="auto"/>
        <w:left w:val="none" w:sz="0" w:space="0" w:color="auto"/>
        <w:bottom w:val="none" w:sz="0" w:space="0" w:color="auto"/>
        <w:right w:val="none" w:sz="0" w:space="0" w:color="auto"/>
      </w:divBdr>
    </w:div>
    <w:div w:id="1713118459">
      <w:bodyDiv w:val="1"/>
      <w:marLeft w:val="0"/>
      <w:marRight w:val="0"/>
      <w:marTop w:val="0"/>
      <w:marBottom w:val="0"/>
      <w:divBdr>
        <w:top w:val="none" w:sz="0" w:space="0" w:color="auto"/>
        <w:left w:val="none" w:sz="0" w:space="0" w:color="auto"/>
        <w:bottom w:val="none" w:sz="0" w:space="0" w:color="auto"/>
        <w:right w:val="none" w:sz="0" w:space="0" w:color="auto"/>
      </w:divBdr>
    </w:div>
    <w:div w:id="1725643479">
      <w:bodyDiv w:val="1"/>
      <w:marLeft w:val="0"/>
      <w:marRight w:val="0"/>
      <w:marTop w:val="0"/>
      <w:marBottom w:val="0"/>
      <w:divBdr>
        <w:top w:val="none" w:sz="0" w:space="0" w:color="auto"/>
        <w:left w:val="none" w:sz="0" w:space="0" w:color="auto"/>
        <w:bottom w:val="none" w:sz="0" w:space="0" w:color="auto"/>
        <w:right w:val="none" w:sz="0" w:space="0" w:color="auto"/>
      </w:divBdr>
    </w:div>
    <w:div w:id="1766805916">
      <w:bodyDiv w:val="1"/>
      <w:marLeft w:val="0"/>
      <w:marRight w:val="0"/>
      <w:marTop w:val="0"/>
      <w:marBottom w:val="0"/>
      <w:divBdr>
        <w:top w:val="none" w:sz="0" w:space="0" w:color="auto"/>
        <w:left w:val="none" w:sz="0" w:space="0" w:color="auto"/>
        <w:bottom w:val="none" w:sz="0" w:space="0" w:color="auto"/>
        <w:right w:val="none" w:sz="0" w:space="0" w:color="auto"/>
      </w:divBdr>
      <w:divsChild>
        <w:div w:id="470944184">
          <w:marLeft w:val="0"/>
          <w:marRight w:val="0"/>
          <w:marTop w:val="0"/>
          <w:marBottom w:val="0"/>
          <w:divBdr>
            <w:top w:val="none" w:sz="0" w:space="0" w:color="auto"/>
            <w:left w:val="none" w:sz="0" w:space="0" w:color="auto"/>
            <w:bottom w:val="none" w:sz="0" w:space="0" w:color="auto"/>
            <w:right w:val="none" w:sz="0" w:space="0" w:color="auto"/>
          </w:divBdr>
        </w:div>
      </w:divsChild>
    </w:div>
    <w:div w:id="1885017996">
      <w:bodyDiv w:val="1"/>
      <w:marLeft w:val="0"/>
      <w:marRight w:val="0"/>
      <w:marTop w:val="0"/>
      <w:marBottom w:val="0"/>
      <w:divBdr>
        <w:top w:val="none" w:sz="0" w:space="0" w:color="auto"/>
        <w:left w:val="none" w:sz="0" w:space="0" w:color="auto"/>
        <w:bottom w:val="none" w:sz="0" w:space="0" w:color="auto"/>
        <w:right w:val="none" w:sz="0" w:space="0" w:color="auto"/>
      </w:divBdr>
      <w:divsChild>
        <w:div w:id="2099592523">
          <w:marLeft w:val="0"/>
          <w:marRight w:val="0"/>
          <w:marTop w:val="0"/>
          <w:marBottom w:val="0"/>
          <w:divBdr>
            <w:top w:val="none" w:sz="0" w:space="0" w:color="auto"/>
            <w:left w:val="none" w:sz="0" w:space="0" w:color="auto"/>
            <w:bottom w:val="none" w:sz="0" w:space="0" w:color="auto"/>
            <w:right w:val="none" w:sz="0" w:space="0" w:color="auto"/>
          </w:divBdr>
          <w:divsChild>
            <w:div w:id="5960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939">
      <w:bodyDiv w:val="1"/>
      <w:marLeft w:val="0"/>
      <w:marRight w:val="0"/>
      <w:marTop w:val="0"/>
      <w:marBottom w:val="0"/>
      <w:divBdr>
        <w:top w:val="none" w:sz="0" w:space="0" w:color="auto"/>
        <w:left w:val="none" w:sz="0" w:space="0" w:color="auto"/>
        <w:bottom w:val="none" w:sz="0" w:space="0" w:color="auto"/>
        <w:right w:val="none" w:sz="0" w:space="0" w:color="auto"/>
      </w:divBdr>
    </w:div>
    <w:div w:id="1921058013">
      <w:bodyDiv w:val="1"/>
      <w:marLeft w:val="0"/>
      <w:marRight w:val="0"/>
      <w:marTop w:val="0"/>
      <w:marBottom w:val="0"/>
      <w:divBdr>
        <w:top w:val="none" w:sz="0" w:space="0" w:color="auto"/>
        <w:left w:val="none" w:sz="0" w:space="0" w:color="auto"/>
        <w:bottom w:val="none" w:sz="0" w:space="0" w:color="auto"/>
        <w:right w:val="none" w:sz="0" w:space="0" w:color="auto"/>
      </w:divBdr>
    </w:div>
    <w:div w:id="1982999555">
      <w:bodyDiv w:val="1"/>
      <w:marLeft w:val="0"/>
      <w:marRight w:val="0"/>
      <w:marTop w:val="0"/>
      <w:marBottom w:val="0"/>
      <w:divBdr>
        <w:top w:val="none" w:sz="0" w:space="0" w:color="auto"/>
        <w:left w:val="none" w:sz="0" w:space="0" w:color="auto"/>
        <w:bottom w:val="none" w:sz="0" w:space="0" w:color="auto"/>
        <w:right w:val="none" w:sz="0" w:space="0" w:color="auto"/>
      </w:divBdr>
    </w:div>
    <w:div w:id="2032368089">
      <w:bodyDiv w:val="1"/>
      <w:marLeft w:val="0"/>
      <w:marRight w:val="0"/>
      <w:marTop w:val="0"/>
      <w:marBottom w:val="0"/>
      <w:divBdr>
        <w:top w:val="none" w:sz="0" w:space="0" w:color="auto"/>
        <w:left w:val="none" w:sz="0" w:space="0" w:color="auto"/>
        <w:bottom w:val="none" w:sz="0" w:space="0" w:color="auto"/>
        <w:right w:val="none" w:sz="0" w:space="0" w:color="auto"/>
      </w:divBdr>
    </w:div>
    <w:div w:id="20707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7506E5-8507-496C-88F0-37A46E43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24</Pages>
  <Words>12094</Words>
  <Characters>74972</Characters>
  <Application>Microsoft Office Word</Application>
  <DocSecurity>0</DocSecurity>
  <Lines>624</Lines>
  <Paragraphs>173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86893</CharactersWithSpaces>
  <SharedDoc>false</SharedDoc>
  <HLinks>
    <vt:vector size="6" baseType="variant">
      <vt:variant>
        <vt:i4>4522003</vt:i4>
      </vt:variant>
      <vt:variant>
        <vt:i4>0</vt:i4>
      </vt:variant>
      <vt:variant>
        <vt:i4>0</vt:i4>
      </vt:variant>
      <vt:variant>
        <vt:i4>5</vt:i4>
      </vt:variant>
      <vt:variant>
        <vt:lpwstr>https://ec.europa.eu/growth/tools-databases/tris/sl/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Mirjana Oražem</dc:creator>
  <cp:keywords/>
  <cp:lastModifiedBy>Sonja Bence Kozole</cp:lastModifiedBy>
  <cp:revision>75</cp:revision>
  <cp:lastPrinted>2020-12-09T13:48:00Z</cp:lastPrinted>
  <dcterms:created xsi:type="dcterms:W3CDTF">2022-03-17T07:32:00Z</dcterms:created>
  <dcterms:modified xsi:type="dcterms:W3CDTF">2022-03-17T14:12:00Z</dcterms:modified>
</cp:coreProperties>
</file>