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147F7A9C" w:rsidR="00022E3C" w:rsidRPr="00EB1C51" w:rsidRDefault="00146FD9" w:rsidP="00893BAE">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10</w:t>
      </w:r>
      <w:r w:rsidR="005A69AC">
        <w:rPr>
          <w:rFonts w:ascii="Arial Nova" w:hAnsi="Arial Nova" w:cs="Arial"/>
          <w:b/>
          <w:bCs/>
          <w:color w:val="000000"/>
          <w:sz w:val="28"/>
          <w:szCs w:val="28"/>
        </w:rPr>
        <w:t>5</w:t>
      </w:r>
      <w:r w:rsidR="00022E3C" w:rsidRPr="00EB1C51">
        <w:rPr>
          <w:rFonts w:ascii="Arial Nova" w:hAnsi="Arial Nova" w:cs="Arial"/>
          <w:b/>
          <w:bCs/>
          <w:color w:val="000000"/>
          <w:sz w:val="28"/>
          <w:szCs w:val="28"/>
        </w:rPr>
        <w:t>. redna seja Vlade Republike Slovenije</w:t>
      </w:r>
    </w:p>
    <w:p w14:paraId="2F07C9C7" w14:textId="77777777" w:rsidR="004C75E6" w:rsidRPr="00156E4E" w:rsidRDefault="004C75E6" w:rsidP="00893BAE">
      <w:pPr>
        <w:autoSpaceDE w:val="0"/>
        <w:autoSpaceDN w:val="0"/>
        <w:adjustRightInd w:val="0"/>
        <w:spacing w:line="240" w:lineRule="auto"/>
        <w:jc w:val="both"/>
        <w:rPr>
          <w:rFonts w:cs="Arial"/>
          <w:color w:val="000000"/>
          <w:szCs w:val="20"/>
        </w:rPr>
      </w:pPr>
    </w:p>
    <w:p w14:paraId="501C02EF" w14:textId="7820C6D6" w:rsidR="00A075C0" w:rsidRPr="00156E4E" w:rsidRDefault="005A69AC" w:rsidP="00893BAE">
      <w:pPr>
        <w:autoSpaceDE w:val="0"/>
        <w:autoSpaceDN w:val="0"/>
        <w:adjustRightInd w:val="0"/>
        <w:spacing w:line="240" w:lineRule="auto"/>
        <w:jc w:val="both"/>
        <w:rPr>
          <w:rFonts w:cs="Arial"/>
          <w:color w:val="000000"/>
          <w:szCs w:val="20"/>
        </w:rPr>
      </w:pPr>
      <w:r>
        <w:rPr>
          <w:rFonts w:cs="Arial"/>
          <w:color w:val="000000"/>
          <w:szCs w:val="20"/>
        </w:rPr>
        <w:t>2</w:t>
      </w:r>
      <w:r w:rsidR="00FC07EF" w:rsidRPr="00156E4E">
        <w:rPr>
          <w:rFonts w:cs="Arial"/>
          <w:color w:val="000000"/>
          <w:szCs w:val="20"/>
        </w:rPr>
        <w:t>.</w:t>
      </w:r>
      <w:r w:rsidR="00C6261D" w:rsidRPr="00156E4E">
        <w:rPr>
          <w:rFonts w:cs="Arial"/>
          <w:color w:val="000000"/>
          <w:szCs w:val="20"/>
        </w:rPr>
        <w:t xml:space="preserve"> </w:t>
      </w:r>
      <w:r>
        <w:rPr>
          <w:rFonts w:cs="Arial"/>
          <w:color w:val="000000"/>
          <w:szCs w:val="20"/>
        </w:rPr>
        <w:t>dece</w:t>
      </w:r>
      <w:r w:rsidR="00146FD9">
        <w:rPr>
          <w:rFonts w:cs="Arial"/>
          <w:color w:val="000000"/>
          <w:szCs w:val="20"/>
        </w:rPr>
        <w:t>m</w:t>
      </w:r>
      <w:r w:rsidR="008E5CFA" w:rsidRPr="00156E4E">
        <w:rPr>
          <w:rFonts w:cs="Arial"/>
          <w:color w:val="000000"/>
          <w:szCs w:val="20"/>
        </w:rPr>
        <w:t>ber</w:t>
      </w:r>
      <w:r w:rsidR="004C597B" w:rsidRPr="00156E4E">
        <w:rPr>
          <w:rFonts w:cs="Arial"/>
          <w:color w:val="000000"/>
          <w:szCs w:val="20"/>
        </w:rPr>
        <w:t xml:space="preserve"> </w:t>
      </w:r>
      <w:r w:rsidR="00A45B9B" w:rsidRPr="00156E4E">
        <w:rPr>
          <w:rFonts w:cs="Arial"/>
          <w:color w:val="000000"/>
          <w:szCs w:val="20"/>
        </w:rPr>
        <w:t>202</w:t>
      </w:r>
      <w:r w:rsidR="008160E3" w:rsidRPr="00156E4E">
        <w:rPr>
          <w:rFonts w:cs="Arial"/>
          <w:color w:val="000000"/>
          <w:szCs w:val="20"/>
        </w:rPr>
        <w:t>1</w:t>
      </w:r>
    </w:p>
    <w:p w14:paraId="278FDE0F" w14:textId="1082D1C8" w:rsidR="00860960" w:rsidRDefault="00860960" w:rsidP="009957F9">
      <w:pPr>
        <w:autoSpaceDE w:val="0"/>
        <w:autoSpaceDN w:val="0"/>
        <w:adjustRightInd w:val="0"/>
        <w:spacing w:line="240" w:lineRule="auto"/>
        <w:jc w:val="both"/>
        <w:rPr>
          <w:rFonts w:cs="Arial"/>
          <w:b/>
          <w:bCs/>
          <w:color w:val="000000"/>
          <w:szCs w:val="20"/>
        </w:rPr>
      </w:pPr>
    </w:p>
    <w:p w14:paraId="6B384790" w14:textId="7292BD25" w:rsidR="008C38EF" w:rsidRPr="008C38EF" w:rsidRDefault="008C38EF" w:rsidP="008C38EF">
      <w:pPr>
        <w:autoSpaceDE w:val="0"/>
        <w:autoSpaceDN w:val="0"/>
        <w:adjustRightInd w:val="0"/>
        <w:spacing w:line="240" w:lineRule="auto"/>
        <w:jc w:val="both"/>
        <w:rPr>
          <w:rFonts w:cs="Arial"/>
          <w:b/>
          <w:bCs/>
          <w:color w:val="000000"/>
          <w:szCs w:val="20"/>
        </w:rPr>
      </w:pPr>
      <w:r w:rsidRPr="008C38EF">
        <w:rPr>
          <w:rFonts w:cs="Arial"/>
          <w:b/>
          <w:bCs/>
          <w:color w:val="000000"/>
          <w:szCs w:val="20"/>
        </w:rPr>
        <w:t>Sprememba Uredbe o ukrepu dobrobit živali iz Programa razvoja podeželja 2014-2020</w:t>
      </w:r>
    </w:p>
    <w:p w14:paraId="691E5DC0" w14:textId="77777777" w:rsidR="008C38EF" w:rsidRPr="008C38EF" w:rsidRDefault="008C38EF" w:rsidP="008C38EF">
      <w:pPr>
        <w:autoSpaceDE w:val="0"/>
        <w:autoSpaceDN w:val="0"/>
        <w:adjustRightInd w:val="0"/>
        <w:spacing w:line="240" w:lineRule="auto"/>
        <w:jc w:val="both"/>
        <w:rPr>
          <w:rFonts w:cs="Arial"/>
          <w:b/>
          <w:bCs/>
          <w:color w:val="000000"/>
          <w:szCs w:val="20"/>
        </w:rPr>
      </w:pPr>
    </w:p>
    <w:p w14:paraId="4CFF8FB3" w14:textId="77777777" w:rsidR="008C38EF" w:rsidRPr="008C38EF" w:rsidRDefault="008C38EF" w:rsidP="008C38EF">
      <w:pPr>
        <w:autoSpaceDE w:val="0"/>
        <w:autoSpaceDN w:val="0"/>
        <w:adjustRightInd w:val="0"/>
        <w:spacing w:line="240" w:lineRule="auto"/>
        <w:jc w:val="both"/>
        <w:rPr>
          <w:rFonts w:cs="Arial"/>
          <w:color w:val="000000"/>
          <w:szCs w:val="20"/>
        </w:rPr>
      </w:pPr>
      <w:r w:rsidRPr="008C38EF">
        <w:rPr>
          <w:rFonts w:cs="Arial"/>
          <w:color w:val="000000"/>
          <w:szCs w:val="20"/>
        </w:rPr>
        <w:t>Vlada je izdala Uredbo o spremembi Uredbe o ukrepu dobrobit živali iz Programa razvoja podeželja za obdobje 2014–2020 v letu 2021 in jo objavi v Uradnem listu.</w:t>
      </w:r>
    </w:p>
    <w:p w14:paraId="0338B706" w14:textId="77777777" w:rsidR="008C38EF" w:rsidRPr="008C38EF" w:rsidRDefault="008C38EF" w:rsidP="008C38EF">
      <w:pPr>
        <w:autoSpaceDE w:val="0"/>
        <w:autoSpaceDN w:val="0"/>
        <w:adjustRightInd w:val="0"/>
        <w:spacing w:line="240" w:lineRule="auto"/>
        <w:jc w:val="both"/>
        <w:rPr>
          <w:rFonts w:cs="Arial"/>
          <w:color w:val="000000"/>
          <w:szCs w:val="20"/>
        </w:rPr>
      </w:pPr>
    </w:p>
    <w:p w14:paraId="31D2115C" w14:textId="77777777" w:rsidR="008C38EF" w:rsidRPr="008C38EF" w:rsidRDefault="008C38EF" w:rsidP="008C38EF">
      <w:pPr>
        <w:autoSpaceDE w:val="0"/>
        <w:autoSpaceDN w:val="0"/>
        <w:adjustRightInd w:val="0"/>
        <w:spacing w:line="240" w:lineRule="auto"/>
        <w:jc w:val="both"/>
        <w:rPr>
          <w:rFonts w:cs="Arial"/>
          <w:color w:val="000000"/>
          <w:szCs w:val="20"/>
        </w:rPr>
      </w:pPr>
      <w:r w:rsidRPr="008C38EF">
        <w:rPr>
          <w:rFonts w:cs="Arial"/>
          <w:color w:val="000000"/>
          <w:szCs w:val="20"/>
        </w:rPr>
        <w:t>Uredba o ukrepu dobrobit živali (DŽ) se spreminja zaradi zvišanja sredstev, namenjenih za ukrep DŽ v letošnjem letu s 7,4 milijona evrov na 7,7 milijonov eurov. Po prvih ocenah Agencije RS za kmetijske trge in razvoj podeželja namreč vsota zahtevkov za ukrep DŽ, vloženih v okviru kampanje oddaje zbirnih vlog v letu 2021, presega višino sredstev, načrtovanih v veljavni uredbi za leto 2021, zato je zaradi zagotovitve zadostnih sredstev za izplačila za ukrep DŽ potrebno povišanje sredstev.</w:t>
      </w:r>
    </w:p>
    <w:p w14:paraId="62F0C865" w14:textId="77777777" w:rsidR="008C38EF" w:rsidRPr="008C38EF" w:rsidRDefault="008C38EF" w:rsidP="008C38EF">
      <w:pPr>
        <w:autoSpaceDE w:val="0"/>
        <w:autoSpaceDN w:val="0"/>
        <w:adjustRightInd w:val="0"/>
        <w:spacing w:line="240" w:lineRule="auto"/>
        <w:jc w:val="both"/>
        <w:rPr>
          <w:rFonts w:cs="Arial"/>
          <w:color w:val="000000"/>
          <w:szCs w:val="20"/>
        </w:rPr>
      </w:pPr>
    </w:p>
    <w:p w14:paraId="10799EA9" w14:textId="4A44B098" w:rsidR="00666417" w:rsidRPr="008C38EF" w:rsidRDefault="008C38EF" w:rsidP="008C38EF">
      <w:pPr>
        <w:autoSpaceDE w:val="0"/>
        <w:autoSpaceDN w:val="0"/>
        <w:adjustRightInd w:val="0"/>
        <w:spacing w:line="240" w:lineRule="auto"/>
        <w:jc w:val="both"/>
        <w:rPr>
          <w:rFonts w:cs="Arial"/>
          <w:color w:val="000000"/>
          <w:szCs w:val="20"/>
        </w:rPr>
      </w:pPr>
      <w:r w:rsidRPr="008C38EF">
        <w:rPr>
          <w:rFonts w:cs="Arial"/>
          <w:color w:val="000000"/>
          <w:szCs w:val="20"/>
        </w:rPr>
        <w:t>Vir: Ministrstvo za kmetijstvo, gozdarstvo in prehrano</w:t>
      </w:r>
    </w:p>
    <w:p w14:paraId="24C87317"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0CF57C0A" w14:textId="3D4D4427" w:rsidR="006C3FD8" w:rsidRPr="006C3FD8" w:rsidRDefault="006C3FD8" w:rsidP="006C3FD8">
      <w:pPr>
        <w:autoSpaceDE w:val="0"/>
        <w:autoSpaceDN w:val="0"/>
        <w:adjustRightInd w:val="0"/>
        <w:spacing w:line="240" w:lineRule="auto"/>
        <w:jc w:val="both"/>
        <w:rPr>
          <w:rFonts w:cs="Arial"/>
          <w:b/>
          <w:bCs/>
          <w:color w:val="000000"/>
          <w:szCs w:val="20"/>
        </w:rPr>
      </w:pPr>
      <w:r w:rsidRPr="006C3FD8">
        <w:rPr>
          <w:rFonts w:cs="Arial"/>
          <w:b/>
          <w:bCs/>
          <w:color w:val="000000"/>
          <w:szCs w:val="20"/>
        </w:rPr>
        <w:t>Prenehanje veljavnosti Uredbe o koncesiji za rabo podzemne vode iz vrtine KOV-1 za stekleničenje in proizvodnjo pijač</w:t>
      </w:r>
    </w:p>
    <w:p w14:paraId="40A44960" w14:textId="77777777" w:rsidR="006C3FD8" w:rsidRPr="006C3FD8" w:rsidRDefault="006C3FD8" w:rsidP="006C3FD8">
      <w:pPr>
        <w:autoSpaceDE w:val="0"/>
        <w:autoSpaceDN w:val="0"/>
        <w:adjustRightInd w:val="0"/>
        <w:spacing w:line="240" w:lineRule="auto"/>
        <w:jc w:val="both"/>
        <w:rPr>
          <w:rFonts w:cs="Arial"/>
          <w:color w:val="000000"/>
          <w:szCs w:val="20"/>
        </w:rPr>
      </w:pPr>
    </w:p>
    <w:p w14:paraId="799FB51F" w14:textId="77777777" w:rsidR="006C3FD8" w:rsidRPr="006C3FD8" w:rsidRDefault="006C3FD8" w:rsidP="006C3FD8">
      <w:pPr>
        <w:autoSpaceDE w:val="0"/>
        <w:autoSpaceDN w:val="0"/>
        <w:adjustRightInd w:val="0"/>
        <w:spacing w:line="240" w:lineRule="auto"/>
        <w:jc w:val="both"/>
        <w:rPr>
          <w:rFonts w:cs="Arial"/>
          <w:color w:val="000000"/>
          <w:szCs w:val="20"/>
        </w:rPr>
      </w:pPr>
      <w:r w:rsidRPr="006C3FD8">
        <w:rPr>
          <w:rFonts w:cs="Arial"/>
          <w:color w:val="000000"/>
          <w:szCs w:val="20"/>
        </w:rPr>
        <w:t xml:space="preserve">Vlada je izdala Uredbo o prenehanju veljavnosti Uredbe o koncesiji za rabo podzemne vode iz vrtine KOV-1 za stekleničenje in proizvodnjo pijač. </w:t>
      </w:r>
    </w:p>
    <w:p w14:paraId="7EF470E0" w14:textId="77777777" w:rsidR="006C3FD8" w:rsidRPr="006C3FD8" w:rsidRDefault="006C3FD8" w:rsidP="006C3FD8">
      <w:pPr>
        <w:autoSpaceDE w:val="0"/>
        <w:autoSpaceDN w:val="0"/>
        <w:adjustRightInd w:val="0"/>
        <w:spacing w:line="240" w:lineRule="auto"/>
        <w:jc w:val="both"/>
        <w:rPr>
          <w:rFonts w:cs="Arial"/>
          <w:color w:val="000000"/>
          <w:szCs w:val="20"/>
        </w:rPr>
      </w:pPr>
    </w:p>
    <w:p w14:paraId="029B4314" w14:textId="77777777" w:rsidR="006C3FD8" w:rsidRPr="006C3FD8" w:rsidRDefault="006C3FD8" w:rsidP="006C3FD8">
      <w:pPr>
        <w:autoSpaceDE w:val="0"/>
        <w:autoSpaceDN w:val="0"/>
        <w:adjustRightInd w:val="0"/>
        <w:spacing w:line="240" w:lineRule="auto"/>
        <w:jc w:val="both"/>
        <w:rPr>
          <w:rFonts w:cs="Arial"/>
          <w:color w:val="000000"/>
          <w:szCs w:val="20"/>
        </w:rPr>
      </w:pPr>
      <w:r w:rsidRPr="006C3FD8">
        <w:rPr>
          <w:rFonts w:cs="Arial"/>
          <w:color w:val="000000"/>
          <w:szCs w:val="20"/>
        </w:rPr>
        <w:t xml:space="preserve">Vlada je 4. septembra 2008 izdala Uredbo o koncesiji za rabo podzemne vode iz vrtine KOV-1 za stekleničenje in proizvodnjo pijač, ki je podlaga za podelitev koncesije za odvzem podzemne vode iz vrtine KOV-1 za stekleničenje in proizvodnjo pijač. Na podlagi javnega razpisa je vlada podelila koncesijo družbi KOVIS </w:t>
      </w:r>
      <w:proofErr w:type="spellStart"/>
      <w:r w:rsidRPr="006C3FD8">
        <w:rPr>
          <w:rFonts w:cs="Arial"/>
          <w:color w:val="000000"/>
          <w:szCs w:val="20"/>
        </w:rPr>
        <w:t>d.o.o</w:t>
      </w:r>
      <w:proofErr w:type="spellEnd"/>
      <w:r w:rsidRPr="006C3FD8">
        <w:rPr>
          <w:rFonts w:cs="Arial"/>
          <w:color w:val="000000"/>
          <w:szCs w:val="20"/>
        </w:rPr>
        <w:t xml:space="preserve">., Jesenice na Dolenjskem. Koncesionar je lani podal predlog za sporazumno prekinitev koncesijske pogodbe, ki je bil že sklenjen.  Z izdajo te uredbe preneha veljati še koncesijski akt. </w:t>
      </w:r>
    </w:p>
    <w:p w14:paraId="196919EE" w14:textId="77777777" w:rsidR="006C3FD8" w:rsidRPr="006C3FD8" w:rsidRDefault="006C3FD8" w:rsidP="006C3FD8">
      <w:pPr>
        <w:autoSpaceDE w:val="0"/>
        <w:autoSpaceDN w:val="0"/>
        <w:adjustRightInd w:val="0"/>
        <w:spacing w:line="240" w:lineRule="auto"/>
        <w:jc w:val="both"/>
        <w:rPr>
          <w:rFonts w:cs="Arial"/>
          <w:color w:val="000000"/>
          <w:szCs w:val="20"/>
        </w:rPr>
      </w:pPr>
    </w:p>
    <w:p w14:paraId="38F40DF3" w14:textId="701473C3" w:rsidR="00666417" w:rsidRPr="006C3FD8" w:rsidRDefault="006C3FD8" w:rsidP="006C3FD8">
      <w:pPr>
        <w:autoSpaceDE w:val="0"/>
        <w:autoSpaceDN w:val="0"/>
        <w:adjustRightInd w:val="0"/>
        <w:spacing w:line="240" w:lineRule="auto"/>
        <w:jc w:val="both"/>
        <w:rPr>
          <w:rFonts w:cs="Arial"/>
          <w:color w:val="000000"/>
          <w:szCs w:val="20"/>
        </w:rPr>
      </w:pPr>
      <w:r w:rsidRPr="006C3FD8">
        <w:rPr>
          <w:rFonts w:cs="Arial"/>
          <w:color w:val="000000"/>
          <w:szCs w:val="20"/>
        </w:rPr>
        <w:t>Vir: Ministrstvo za okolje in prostor</w:t>
      </w:r>
    </w:p>
    <w:p w14:paraId="05C7FFE5"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0108E75B" w14:textId="0E610E58" w:rsidR="007F03E8" w:rsidRPr="007F03E8" w:rsidRDefault="007F03E8" w:rsidP="007F03E8">
      <w:pPr>
        <w:autoSpaceDE w:val="0"/>
        <w:autoSpaceDN w:val="0"/>
        <w:adjustRightInd w:val="0"/>
        <w:spacing w:line="240" w:lineRule="auto"/>
        <w:jc w:val="both"/>
        <w:rPr>
          <w:rFonts w:cs="Arial"/>
          <w:b/>
          <w:bCs/>
          <w:color w:val="000000"/>
          <w:szCs w:val="20"/>
        </w:rPr>
      </w:pPr>
      <w:r w:rsidRPr="007F03E8">
        <w:rPr>
          <w:rFonts w:cs="Arial"/>
          <w:b/>
          <w:bCs/>
          <w:color w:val="000000"/>
          <w:szCs w:val="20"/>
        </w:rPr>
        <w:t>Prenehanje  veljavnosti Uredbe o koncesiji za rabo vode za odvzem naplavin iz zahodnega dela gramoznice Babinci</w:t>
      </w:r>
    </w:p>
    <w:p w14:paraId="4DA033F9" w14:textId="77777777" w:rsidR="007F03E8" w:rsidRPr="007F03E8" w:rsidRDefault="007F03E8" w:rsidP="007F03E8">
      <w:pPr>
        <w:autoSpaceDE w:val="0"/>
        <w:autoSpaceDN w:val="0"/>
        <w:adjustRightInd w:val="0"/>
        <w:spacing w:line="240" w:lineRule="auto"/>
        <w:jc w:val="both"/>
        <w:rPr>
          <w:rFonts w:cs="Arial"/>
          <w:b/>
          <w:bCs/>
          <w:color w:val="000000"/>
          <w:szCs w:val="20"/>
        </w:rPr>
      </w:pPr>
    </w:p>
    <w:p w14:paraId="15F6ADDA" w14:textId="77777777" w:rsidR="007F03E8" w:rsidRPr="007F03E8" w:rsidRDefault="007F03E8" w:rsidP="007F03E8">
      <w:pPr>
        <w:autoSpaceDE w:val="0"/>
        <w:autoSpaceDN w:val="0"/>
        <w:adjustRightInd w:val="0"/>
        <w:spacing w:line="240" w:lineRule="auto"/>
        <w:jc w:val="both"/>
        <w:rPr>
          <w:rFonts w:cs="Arial"/>
          <w:color w:val="000000"/>
          <w:szCs w:val="20"/>
        </w:rPr>
      </w:pPr>
      <w:r w:rsidRPr="007F03E8">
        <w:rPr>
          <w:rFonts w:cs="Arial"/>
          <w:color w:val="000000"/>
          <w:szCs w:val="20"/>
        </w:rPr>
        <w:t xml:space="preserve">Vlada je izdala Uredbo o prenehanju veljavnosti Uredbe o koncesiji za rabo vode za odvzem naplavin iz zahodnega dela gramoznice Babinci. </w:t>
      </w:r>
    </w:p>
    <w:p w14:paraId="337853B2" w14:textId="77777777" w:rsidR="007F03E8" w:rsidRPr="007F03E8" w:rsidRDefault="007F03E8" w:rsidP="007F03E8">
      <w:pPr>
        <w:autoSpaceDE w:val="0"/>
        <w:autoSpaceDN w:val="0"/>
        <w:adjustRightInd w:val="0"/>
        <w:spacing w:line="240" w:lineRule="auto"/>
        <w:jc w:val="both"/>
        <w:rPr>
          <w:rFonts w:cs="Arial"/>
          <w:color w:val="000000"/>
          <w:szCs w:val="20"/>
        </w:rPr>
      </w:pPr>
    </w:p>
    <w:p w14:paraId="2A2FA2CA" w14:textId="77777777" w:rsidR="007F03E8" w:rsidRPr="007F03E8" w:rsidRDefault="007F03E8" w:rsidP="007F03E8">
      <w:pPr>
        <w:autoSpaceDE w:val="0"/>
        <w:autoSpaceDN w:val="0"/>
        <w:adjustRightInd w:val="0"/>
        <w:spacing w:line="240" w:lineRule="auto"/>
        <w:jc w:val="both"/>
        <w:rPr>
          <w:rFonts w:cs="Arial"/>
          <w:color w:val="000000"/>
          <w:szCs w:val="20"/>
        </w:rPr>
      </w:pPr>
      <w:r w:rsidRPr="007F03E8">
        <w:rPr>
          <w:rFonts w:cs="Arial"/>
          <w:color w:val="000000"/>
          <w:szCs w:val="20"/>
        </w:rPr>
        <w:t xml:space="preserve">Koncesionar družba SEGRAP d. o. o. je predlagala sporazumno prekinitev koncesijske pogodbe z dne 22. maja 2019. Sporazum o prenehanju koncesijske pogodbe je bil sklenjen 14. januarja 2020. Z izdajo te uredbe preneha veljati še koncesijski akt. </w:t>
      </w:r>
    </w:p>
    <w:p w14:paraId="0084F208" w14:textId="77777777" w:rsidR="007F03E8" w:rsidRPr="007F03E8" w:rsidRDefault="007F03E8" w:rsidP="007F03E8">
      <w:pPr>
        <w:autoSpaceDE w:val="0"/>
        <w:autoSpaceDN w:val="0"/>
        <w:adjustRightInd w:val="0"/>
        <w:spacing w:line="240" w:lineRule="auto"/>
        <w:jc w:val="both"/>
        <w:rPr>
          <w:rFonts w:cs="Arial"/>
          <w:color w:val="000000"/>
          <w:szCs w:val="20"/>
        </w:rPr>
      </w:pPr>
      <w:r w:rsidRPr="007F03E8">
        <w:rPr>
          <w:rFonts w:cs="Arial"/>
          <w:color w:val="000000"/>
          <w:szCs w:val="20"/>
        </w:rPr>
        <w:t xml:space="preserve"> </w:t>
      </w:r>
    </w:p>
    <w:p w14:paraId="64B094C9" w14:textId="0745DDCC" w:rsidR="00666417" w:rsidRPr="007F03E8" w:rsidRDefault="007F03E8" w:rsidP="007F03E8">
      <w:pPr>
        <w:autoSpaceDE w:val="0"/>
        <w:autoSpaceDN w:val="0"/>
        <w:adjustRightInd w:val="0"/>
        <w:spacing w:line="240" w:lineRule="auto"/>
        <w:jc w:val="both"/>
        <w:rPr>
          <w:rFonts w:cs="Arial"/>
          <w:color w:val="000000"/>
          <w:szCs w:val="20"/>
        </w:rPr>
      </w:pPr>
      <w:r w:rsidRPr="007F03E8">
        <w:rPr>
          <w:rFonts w:cs="Arial"/>
          <w:color w:val="000000"/>
          <w:szCs w:val="20"/>
        </w:rPr>
        <w:t>Vir: Ministrstvo za okolje in prostor</w:t>
      </w:r>
    </w:p>
    <w:p w14:paraId="6548BD62"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521FC074" w14:textId="6D8523C8" w:rsidR="008F6063" w:rsidRPr="008F6063" w:rsidRDefault="008F6063" w:rsidP="008F6063">
      <w:pPr>
        <w:autoSpaceDE w:val="0"/>
        <w:autoSpaceDN w:val="0"/>
        <w:adjustRightInd w:val="0"/>
        <w:spacing w:line="240" w:lineRule="auto"/>
        <w:jc w:val="both"/>
        <w:rPr>
          <w:rFonts w:cs="Arial"/>
          <w:b/>
          <w:bCs/>
          <w:color w:val="000000"/>
          <w:szCs w:val="20"/>
        </w:rPr>
      </w:pPr>
      <w:r w:rsidRPr="008F6063">
        <w:rPr>
          <w:rFonts w:cs="Arial"/>
          <w:b/>
          <w:bCs/>
          <w:color w:val="000000"/>
          <w:szCs w:val="20"/>
        </w:rPr>
        <w:t>Sklep o določitvi cene za osnove vodnih povračil za rabo vode, naplavin in vodnih zemljišč za leto 2022</w:t>
      </w:r>
    </w:p>
    <w:p w14:paraId="2726FFE1" w14:textId="77777777" w:rsidR="008F6063" w:rsidRPr="008F6063" w:rsidRDefault="008F6063" w:rsidP="008F6063">
      <w:pPr>
        <w:autoSpaceDE w:val="0"/>
        <w:autoSpaceDN w:val="0"/>
        <w:adjustRightInd w:val="0"/>
        <w:spacing w:line="240" w:lineRule="auto"/>
        <w:jc w:val="both"/>
        <w:rPr>
          <w:rFonts w:cs="Arial"/>
          <w:b/>
          <w:bCs/>
          <w:color w:val="000000"/>
          <w:szCs w:val="20"/>
        </w:rPr>
      </w:pPr>
    </w:p>
    <w:p w14:paraId="1E331722" w14:textId="77777777" w:rsidR="008F6063" w:rsidRPr="008F6063" w:rsidRDefault="008F6063" w:rsidP="008F6063">
      <w:pPr>
        <w:autoSpaceDE w:val="0"/>
        <w:autoSpaceDN w:val="0"/>
        <w:adjustRightInd w:val="0"/>
        <w:spacing w:line="240" w:lineRule="auto"/>
        <w:jc w:val="both"/>
        <w:rPr>
          <w:rFonts w:cs="Arial"/>
          <w:color w:val="000000"/>
          <w:szCs w:val="20"/>
        </w:rPr>
      </w:pPr>
      <w:r w:rsidRPr="008F6063">
        <w:rPr>
          <w:rFonts w:cs="Arial"/>
          <w:color w:val="000000"/>
          <w:szCs w:val="20"/>
        </w:rPr>
        <w:t>Vlada  je sprejela Sklep o določitvi cene za osnove vodnih povračil za rabo vode, naplavin in vodnih zemljišč za leto 2022, kar je v skladu z določbo Uredbe o vodnih povračilih.</w:t>
      </w:r>
    </w:p>
    <w:p w14:paraId="290B3644" w14:textId="77777777" w:rsidR="008F6063" w:rsidRPr="008F6063" w:rsidRDefault="008F6063" w:rsidP="008F6063">
      <w:pPr>
        <w:autoSpaceDE w:val="0"/>
        <w:autoSpaceDN w:val="0"/>
        <w:adjustRightInd w:val="0"/>
        <w:spacing w:line="240" w:lineRule="auto"/>
        <w:jc w:val="both"/>
        <w:rPr>
          <w:rFonts w:cs="Arial"/>
          <w:color w:val="000000"/>
          <w:szCs w:val="20"/>
        </w:rPr>
      </w:pPr>
    </w:p>
    <w:p w14:paraId="2E2D8A0C" w14:textId="77777777" w:rsidR="008F6063" w:rsidRPr="008F6063" w:rsidRDefault="008F6063" w:rsidP="008F6063">
      <w:pPr>
        <w:autoSpaceDE w:val="0"/>
        <w:autoSpaceDN w:val="0"/>
        <w:adjustRightInd w:val="0"/>
        <w:spacing w:line="240" w:lineRule="auto"/>
        <w:jc w:val="both"/>
        <w:rPr>
          <w:rFonts w:cs="Arial"/>
          <w:color w:val="000000"/>
          <w:szCs w:val="20"/>
        </w:rPr>
      </w:pPr>
      <w:r w:rsidRPr="008F6063">
        <w:rPr>
          <w:rFonts w:cs="Arial"/>
          <w:color w:val="000000"/>
          <w:szCs w:val="20"/>
        </w:rPr>
        <w:t xml:space="preserve">Ocenjena vrednost priliva za leto 2022 iz naslova vodnega povračila znaša okoli 31 milijonov evrov. </w:t>
      </w:r>
    </w:p>
    <w:p w14:paraId="2415C2CE" w14:textId="77777777" w:rsidR="008F6063" w:rsidRPr="008F6063" w:rsidRDefault="008F6063" w:rsidP="008F6063">
      <w:pPr>
        <w:autoSpaceDE w:val="0"/>
        <w:autoSpaceDN w:val="0"/>
        <w:adjustRightInd w:val="0"/>
        <w:spacing w:line="240" w:lineRule="auto"/>
        <w:jc w:val="both"/>
        <w:rPr>
          <w:rFonts w:cs="Arial"/>
          <w:color w:val="000000"/>
          <w:szCs w:val="20"/>
        </w:rPr>
      </w:pPr>
    </w:p>
    <w:p w14:paraId="71DF2782" w14:textId="77777777" w:rsidR="008F6063" w:rsidRPr="008F6063" w:rsidRDefault="008F6063" w:rsidP="008F6063">
      <w:pPr>
        <w:autoSpaceDE w:val="0"/>
        <w:autoSpaceDN w:val="0"/>
        <w:adjustRightInd w:val="0"/>
        <w:spacing w:line="240" w:lineRule="auto"/>
        <w:jc w:val="both"/>
        <w:rPr>
          <w:rFonts w:cs="Arial"/>
          <w:color w:val="000000"/>
          <w:szCs w:val="20"/>
        </w:rPr>
      </w:pPr>
      <w:r w:rsidRPr="008F6063">
        <w:rPr>
          <w:rFonts w:cs="Arial"/>
          <w:color w:val="000000"/>
          <w:szCs w:val="20"/>
        </w:rPr>
        <w:t>Vodno povračilo predstavlja obveznost plačila imetnikov vodne pravice za povrnitev stroškov rabe vode, ki jih povzročajo imetniki vodnih pravic s posebno rabo vode po različnih namenih.</w:t>
      </w:r>
    </w:p>
    <w:p w14:paraId="35A9560A" w14:textId="77777777" w:rsidR="008F6063" w:rsidRDefault="008F6063" w:rsidP="008F6063">
      <w:pPr>
        <w:autoSpaceDE w:val="0"/>
        <w:autoSpaceDN w:val="0"/>
        <w:adjustRightInd w:val="0"/>
        <w:spacing w:line="240" w:lineRule="auto"/>
        <w:jc w:val="both"/>
        <w:rPr>
          <w:rFonts w:cs="Arial"/>
          <w:color w:val="000000"/>
          <w:szCs w:val="20"/>
        </w:rPr>
      </w:pPr>
    </w:p>
    <w:p w14:paraId="18FB9BCB" w14:textId="37398B7F" w:rsidR="008F6063" w:rsidRPr="008F6063" w:rsidRDefault="008F6063" w:rsidP="008F6063">
      <w:pPr>
        <w:autoSpaceDE w:val="0"/>
        <w:autoSpaceDN w:val="0"/>
        <w:adjustRightInd w:val="0"/>
        <w:spacing w:line="240" w:lineRule="auto"/>
        <w:jc w:val="both"/>
        <w:rPr>
          <w:rFonts w:cs="Arial"/>
          <w:color w:val="000000"/>
          <w:szCs w:val="20"/>
        </w:rPr>
      </w:pPr>
      <w:r w:rsidRPr="008F6063">
        <w:rPr>
          <w:rFonts w:cs="Arial"/>
          <w:color w:val="000000"/>
          <w:szCs w:val="20"/>
        </w:rPr>
        <w:t xml:space="preserve">Namen vodnega povračila je nadomestiti stroške, ki so povzročeni z obremenjevanjem voda, po načelu, da stroške nosi njihov povzročitelj. Vodno povračilo ima naravo </w:t>
      </w:r>
      <w:proofErr w:type="spellStart"/>
      <w:r w:rsidRPr="008F6063">
        <w:rPr>
          <w:rFonts w:cs="Arial"/>
          <w:color w:val="000000"/>
          <w:szCs w:val="20"/>
        </w:rPr>
        <w:t>okoljske</w:t>
      </w:r>
      <w:proofErr w:type="spellEnd"/>
      <w:r w:rsidRPr="008F6063">
        <w:rPr>
          <w:rFonts w:cs="Arial"/>
          <w:color w:val="000000"/>
          <w:szCs w:val="20"/>
        </w:rPr>
        <w:t xml:space="preserve"> dajatve za rabo naravne dobrine in pomeni ekonomski ukrep varstva okolja, ki spodbuja učinkovito rabo naravne dobrine tako, da imetnike vodne pravice za posebno rabo vode obremenimo s plačilom vodnega povračila tako, da pokrivajo vsaj del stroškov obremenjevanja voda. </w:t>
      </w:r>
    </w:p>
    <w:p w14:paraId="07946E13" w14:textId="77777777" w:rsidR="008F6063" w:rsidRPr="008F6063" w:rsidRDefault="008F6063" w:rsidP="008F6063">
      <w:pPr>
        <w:autoSpaceDE w:val="0"/>
        <w:autoSpaceDN w:val="0"/>
        <w:adjustRightInd w:val="0"/>
        <w:spacing w:line="240" w:lineRule="auto"/>
        <w:jc w:val="both"/>
        <w:rPr>
          <w:rFonts w:cs="Arial"/>
          <w:color w:val="000000"/>
          <w:szCs w:val="20"/>
        </w:rPr>
      </w:pPr>
    </w:p>
    <w:p w14:paraId="644F92A3" w14:textId="77777777" w:rsidR="008F6063" w:rsidRPr="008F6063" w:rsidRDefault="008F6063" w:rsidP="008F6063">
      <w:pPr>
        <w:autoSpaceDE w:val="0"/>
        <w:autoSpaceDN w:val="0"/>
        <w:adjustRightInd w:val="0"/>
        <w:spacing w:line="240" w:lineRule="auto"/>
        <w:jc w:val="both"/>
        <w:rPr>
          <w:rFonts w:cs="Arial"/>
          <w:color w:val="000000"/>
          <w:szCs w:val="20"/>
        </w:rPr>
      </w:pPr>
      <w:r w:rsidRPr="008F6063">
        <w:rPr>
          <w:rFonts w:cs="Arial"/>
          <w:color w:val="000000"/>
          <w:szCs w:val="20"/>
        </w:rPr>
        <w:t xml:space="preserve">Z namenom trajnostne uporabe vodnih virov se vsi imetniki vodne pravice, ki uporabljajo vodo za različne namene dolžni prispevati k pokrivanju stroškov, ki nastajajo in s tem prispevajo k izvajanju ukrepov upravljanja voda. </w:t>
      </w:r>
    </w:p>
    <w:p w14:paraId="5BB958D8" w14:textId="77777777" w:rsidR="008F6063" w:rsidRPr="008F6063" w:rsidRDefault="008F6063" w:rsidP="008F6063">
      <w:pPr>
        <w:autoSpaceDE w:val="0"/>
        <w:autoSpaceDN w:val="0"/>
        <w:adjustRightInd w:val="0"/>
        <w:spacing w:line="240" w:lineRule="auto"/>
        <w:jc w:val="both"/>
        <w:rPr>
          <w:rFonts w:cs="Arial"/>
          <w:color w:val="000000"/>
          <w:szCs w:val="20"/>
        </w:rPr>
      </w:pPr>
      <w:r w:rsidRPr="008F6063">
        <w:rPr>
          <w:rFonts w:cs="Arial"/>
          <w:color w:val="000000"/>
          <w:szCs w:val="20"/>
        </w:rPr>
        <w:t xml:space="preserve"> </w:t>
      </w:r>
    </w:p>
    <w:p w14:paraId="329634B1" w14:textId="70924A4E" w:rsidR="00666417" w:rsidRPr="008F6063" w:rsidRDefault="008F6063" w:rsidP="008F6063">
      <w:pPr>
        <w:autoSpaceDE w:val="0"/>
        <w:autoSpaceDN w:val="0"/>
        <w:adjustRightInd w:val="0"/>
        <w:spacing w:line="240" w:lineRule="auto"/>
        <w:jc w:val="both"/>
        <w:rPr>
          <w:rFonts w:cs="Arial"/>
          <w:color w:val="000000"/>
          <w:szCs w:val="20"/>
        </w:rPr>
      </w:pPr>
      <w:r w:rsidRPr="008F6063">
        <w:rPr>
          <w:rFonts w:cs="Arial"/>
          <w:color w:val="000000"/>
          <w:szCs w:val="20"/>
        </w:rPr>
        <w:t>Vir: Ministrstvo za okolje in prostor</w:t>
      </w:r>
    </w:p>
    <w:p w14:paraId="477026D8"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5931942A" w14:textId="44CA36A4" w:rsidR="00541B1E" w:rsidRPr="00541B1E" w:rsidRDefault="00541B1E" w:rsidP="00541B1E">
      <w:pPr>
        <w:autoSpaceDE w:val="0"/>
        <w:autoSpaceDN w:val="0"/>
        <w:adjustRightInd w:val="0"/>
        <w:spacing w:line="240" w:lineRule="auto"/>
        <w:jc w:val="both"/>
        <w:rPr>
          <w:rFonts w:cs="Arial"/>
          <w:b/>
          <w:bCs/>
          <w:color w:val="000000"/>
          <w:szCs w:val="20"/>
        </w:rPr>
      </w:pPr>
      <w:r w:rsidRPr="00541B1E">
        <w:rPr>
          <w:rFonts w:cs="Arial"/>
          <w:b/>
          <w:bCs/>
          <w:color w:val="000000"/>
          <w:szCs w:val="20"/>
        </w:rPr>
        <w:t>Sklep o določitvi višine plačila za koncesijo za stekleničenje podzemne vode za leto 2022</w:t>
      </w:r>
    </w:p>
    <w:p w14:paraId="5E0DE221" w14:textId="77777777" w:rsidR="00541B1E" w:rsidRPr="00541B1E" w:rsidRDefault="00541B1E" w:rsidP="00541B1E">
      <w:pPr>
        <w:autoSpaceDE w:val="0"/>
        <w:autoSpaceDN w:val="0"/>
        <w:adjustRightInd w:val="0"/>
        <w:spacing w:line="240" w:lineRule="auto"/>
        <w:jc w:val="both"/>
        <w:rPr>
          <w:rFonts w:cs="Arial"/>
          <w:b/>
          <w:bCs/>
          <w:color w:val="000000"/>
          <w:szCs w:val="20"/>
        </w:rPr>
      </w:pPr>
    </w:p>
    <w:p w14:paraId="55A8E1C8" w14:textId="77777777" w:rsidR="00541B1E" w:rsidRPr="00541B1E" w:rsidRDefault="00541B1E" w:rsidP="00541B1E">
      <w:pPr>
        <w:autoSpaceDE w:val="0"/>
        <w:autoSpaceDN w:val="0"/>
        <w:adjustRightInd w:val="0"/>
        <w:spacing w:line="240" w:lineRule="auto"/>
        <w:jc w:val="both"/>
        <w:rPr>
          <w:rFonts w:cs="Arial"/>
          <w:color w:val="000000"/>
          <w:szCs w:val="20"/>
        </w:rPr>
      </w:pPr>
      <w:r w:rsidRPr="00541B1E">
        <w:rPr>
          <w:rFonts w:cs="Arial"/>
          <w:color w:val="000000"/>
          <w:szCs w:val="20"/>
        </w:rPr>
        <w:t xml:space="preserve">Vlada je sprejela  Sklep o določitvi višine plačila za koncesijo za stekleničenje podzemne vode za leto 2022, v skladu z določbami posameznih koncesijskih aktov za rabo vode za proizvodnjo pijač. </w:t>
      </w:r>
    </w:p>
    <w:p w14:paraId="4AEA8EAC" w14:textId="77777777" w:rsidR="00541B1E" w:rsidRPr="00541B1E" w:rsidRDefault="00541B1E" w:rsidP="00541B1E">
      <w:pPr>
        <w:autoSpaceDE w:val="0"/>
        <w:autoSpaceDN w:val="0"/>
        <w:adjustRightInd w:val="0"/>
        <w:spacing w:line="240" w:lineRule="auto"/>
        <w:jc w:val="both"/>
        <w:rPr>
          <w:rFonts w:cs="Arial"/>
          <w:color w:val="000000"/>
          <w:szCs w:val="20"/>
        </w:rPr>
      </w:pPr>
      <w:r w:rsidRPr="00541B1E">
        <w:rPr>
          <w:rFonts w:cs="Arial"/>
          <w:color w:val="000000"/>
          <w:szCs w:val="20"/>
        </w:rPr>
        <w:tab/>
      </w:r>
    </w:p>
    <w:p w14:paraId="23702E3C" w14:textId="77777777" w:rsidR="00541B1E" w:rsidRPr="00541B1E" w:rsidRDefault="00541B1E" w:rsidP="00541B1E">
      <w:pPr>
        <w:autoSpaceDE w:val="0"/>
        <w:autoSpaceDN w:val="0"/>
        <w:adjustRightInd w:val="0"/>
        <w:spacing w:line="240" w:lineRule="auto"/>
        <w:jc w:val="both"/>
        <w:rPr>
          <w:rFonts w:cs="Arial"/>
          <w:color w:val="000000"/>
          <w:szCs w:val="20"/>
        </w:rPr>
      </w:pPr>
      <w:r w:rsidRPr="00541B1E">
        <w:rPr>
          <w:rFonts w:cs="Arial"/>
          <w:color w:val="000000"/>
          <w:szCs w:val="20"/>
        </w:rPr>
        <w:t xml:space="preserve">Višina plačila za koncesijo je zgolj ena izmed spremenljivk formule za izračun plačila za koncesijo.  </w:t>
      </w:r>
    </w:p>
    <w:p w14:paraId="21AA6DCB" w14:textId="77777777" w:rsidR="00541B1E" w:rsidRPr="00541B1E" w:rsidRDefault="00541B1E" w:rsidP="00541B1E">
      <w:pPr>
        <w:autoSpaceDE w:val="0"/>
        <w:autoSpaceDN w:val="0"/>
        <w:adjustRightInd w:val="0"/>
        <w:spacing w:line="240" w:lineRule="auto"/>
        <w:jc w:val="both"/>
        <w:rPr>
          <w:rFonts w:cs="Arial"/>
          <w:color w:val="000000"/>
          <w:szCs w:val="20"/>
        </w:rPr>
      </w:pPr>
    </w:p>
    <w:p w14:paraId="2242CEDA" w14:textId="77777777" w:rsidR="00541B1E" w:rsidRPr="00541B1E" w:rsidRDefault="00541B1E" w:rsidP="00541B1E">
      <w:pPr>
        <w:autoSpaceDE w:val="0"/>
        <w:autoSpaceDN w:val="0"/>
        <w:adjustRightInd w:val="0"/>
        <w:spacing w:line="240" w:lineRule="auto"/>
        <w:jc w:val="both"/>
        <w:rPr>
          <w:rFonts w:cs="Arial"/>
          <w:color w:val="000000"/>
          <w:szCs w:val="20"/>
        </w:rPr>
      </w:pPr>
      <w:r w:rsidRPr="00541B1E">
        <w:rPr>
          <w:rFonts w:cs="Arial"/>
          <w:color w:val="000000"/>
          <w:szCs w:val="20"/>
        </w:rPr>
        <w:t xml:space="preserve">Višina plačila za koncesijo za stekleničenje podzemne vode za leto 2022 je izračunana na podlagi uradnih podatkov Direkcije Republike Slovenije za vode za leto 2020. Višina plačila za koncesijo za 1000 l stekleničene podzemne vode za leto 2022 znaša 1,506 eura, v letu 2021 pa je znašala 1,381 eura. </w:t>
      </w:r>
    </w:p>
    <w:p w14:paraId="78064D52" w14:textId="77777777" w:rsidR="00541B1E" w:rsidRPr="00541B1E" w:rsidRDefault="00541B1E" w:rsidP="00541B1E">
      <w:pPr>
        <w:autoSpaceDE w:val="0"/>
        <w:autoSpaceDN w:val="0"/>
        <w:adjustRightInd w:val="0"/>
        <w:spacing w:line="240" w:lineRule="auto"/>
        <w:jc w:val="both"/>
        <w:rPr>
          <w:rFonts w:cs="Arial"/>
          <w:color w:val="000000"/>
          <w:szCs w:val="20"/>
        </w:rPr>
      </w:pPr>
    </w:p>
    <w:p w14:paraId="348EFD51" w14:textId="24D1319C" w:rsidR="00666417" w:rsidRPr="00541B1E" w:rsidRDefault="00541B1E" w:rsidP="00541B1E">
      <w:pPr>
        <w:autoSpaceDE w:val="0"/>
        <w:autoSpaceDN w:val="0"/>
        <w:adjustRightInd w:val="0"/>
        <w:spacing w:line="240" w:lineRule="auto"/>
        <w:jc w:val="both"/>
        <w:rPr>
          <w:rFonts w:cs="Arial"/>
          <w:color w:val="000000"/>
          <w:szCs w:val="20"/>
        </w:rPr>
      </w:pPr>
      <w:r w:rsidRPr="00541B1E">
        <w:rPr>
          <w:rFonts w:cs="Arial"/>
          <w:color w:val="000000"/>
          <w:szCs w:val="20"/>
        </w:rPr>
        <w:t>Vir: Ministrstvo za okolje in prostor</w:t>
      </w:r>
    </w:p>
    <w:p w14:paraId="6C98E5E3"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74C297D5" w14:textId="3D0803B4" w:rsidR="00111169" w:rsidRPr="00111169" w:rsidRDefault="00111169" w:rsidP="00111169">
      <w:pPr>
        <w:autoSpaceDE w:val="0"/>
        <w:autoSpaceDN w:val="0"/>
        <w:adjustRightInd w:val="0"/>
        <w:spacing w:line="240" w:lineRule="auto"/>
        <w:jc w:val="both"/>
        <w:rPr>
          <w:rFonts w:cs="Arial"/>
          <w:b/>
          <w:bCs/>
          <w:color w:val="000000"/>
          <w:szCs w:val="20"/>
        </w:rPr>
      </w:pPr>
      <w:r w:rsidRPr="00111169">
        <w:rPr>
          <w:rFonts w:cs="Arial"/>
          <w:b/>
          <w:bCs/>
          <w:color w:val="000000"/>
          <w:szCs w:val="20"/>
        </w:rPr>
        <w:t>Sklep o določitvi povprečne letne cene toplote za 1 MJ toplote (C) za leto 2022</w:t>
      </w:r>
    </w:p>
    <w:p w14:paraId="6847C3E2" w14:textId="77777777" w:rsidR="00111169" w:rsidRPr="00111169" w:rsidRDefault="00111169" w:rsidP="00111169">
      <w:pPr>
        <w:autoSpaceDE w:val="0"/>
        <w:autoSpaceDN w:val="0"/>
        <w:adjustRightInd w:val="0"/>
        <w:spacing w:line="240" w:lineRule="auto"/>
        <w:jc w:val="both"/>
        <w:rPr>
          <w:rFonts w:cs="Arial"/>
          <w:b/>
          <w:bCs/>
          <w:color w:val="000000"/>
          <w:szCs w:val="20"/>
        </w:rPr>
      </w:pPr>
    </w:p>
    <w:p w14:paraId="24329889" w14:textId="77777777" w:rsidR="00111169" w:rsidRPr="00111169" w:rsidRDefault="00111169" w:rsidP="00111169">
      <w:pPr>
        <w:autoSpaceDE w:val="0"/>
        <w:autoSpaceDN w:val="0"/>
        <w:adjustRightInd w:val="0"/>
        <w:spacing w:line="240" w:lineRule="auto"/>
        <w:jc w:val="both"/>
        <w:rPr>
          <w:rFonts w:cs="Arial"/>
          <w:color w:val="000000"/>
          <w:szCs w:val="20"/>
        </w:rPr>
      </w:pPr>
      <w:r w:rsidRPr="00111169">
        <w:rPr>
          <w:rFonts w:cs="Arial"/>
          <w:color w:val="000000"/>
          <w:szCs w:val="20"/>
        </w:rPr>
        <w:t xml:space="preserve">Vlada  je sprejela Sklep o določitvi povprečne letne cene toplote za 1 MJ toplote (C) za leto 2022. </w:t>
      </w:r>
    </w:p>
    <w:p w14:paraId="441274AB" w14:textId="77777777" w:rsidR="00111169" w:rsidRPr="00111169" w:rsidRDefault="00111169" w:rsidP="00111169">
      <w:pPr>
        <w:autoSpaceDE w:val="0"/>
        <w:autoSpaceDN w:val="0"/>
        <w:adjustRightInd w:val="0"/>
        <w:spacing w:line="240" w:lineRule="auto"/>
        <w:jc w:val="both"/>
        <w:rPr>
          <w:rFonts w:cs="Arial"/>
          <w:color w:val="000000"/>
          <w:szCs w:val="20"/>
        </w:rPr>
      </w:pPr>
    </w:p>
    <w:p w14:paraId="1312A71B" w14:textId="77777777" w:rsidR="00111169" w:rsidRPr="00111169" w:rsidRDefault="00111169" w:rsidP="00111169">
      <w:pPr>
        <w:autoSpaceDE w:val="0"/>
        <w:autoSpaceDN w:val="0"/>
        <w:adjustRightInd w:val="0"/>
        <w:spacing w:line="240" w:lineRule="auto"/>
        <w:jc w:val="both"/>
        <w:rPr>
          <w:rFonts w:cs="Arial"/>
          <w:color w:val="000000"/>
          <w:szCs w:val="20"/>
        </w:rPr>
      </w:pPr>
      <w:r w:rsidRPr="00111169">
        <w:rPr>
          <w:rFonts w:cs="Arial"/>
          <w:color w:val="000000"/>
          <w:szCs w:val="20"/>
        </w:rPr>
        <w:t xml:space="preserve">Na podlagi koncesijskih aktov (uredb) za rabo vode Vlada Republike Slovenije s sklepom določi spremembo povprečne letne cene toplote za 1 MJ toplote (C) najpozneje do 31. decembra tekočega leta za naslednje leto. </w:t>
      </w:r>
    </w:p>
    <w:p w14:paraId="4DA16843" w14:textId="77777777" w:rsidR="00111169" w:rsidRPr="00111169" w:rsidRDefault="00111169" w:rsidP="00111169">
      <w:pPr>
        <w:autoSpaceDE w:val="0"/>
        <w:autoSpaceDN w:val="0"/>
        <w:adjustRightInd w:val="0"/>
        <w:spacing w:line="240" w:lineRule="auto"/>
        <w:jc w:val="both"/>
        <w:rPr>
          <w:rFonts w:cs="Arial"/>
          <w:color w:val="000000"/>
          <w:szCs w:val="20"/>
        </w:rPr>
      </w:pPr>
    </w:p>
    <w:p w14:paraId="4429A7AF" w14:textId="77777777" w:rsidR="00111169" w:rsidRPr="00111169" w:rsidRDefault="00111169" w:rsidP="00111169">
      <w:pPr>
        <w:autoSpaceDE w:val="0"/>
        <w:autoSpaceDN w:val="0"/>
        <w:adjustRightInd w:val="0"/>
        <w:spacing w:line="240" w:lineRule="auto"/>
        <w:jc w:val="both"/>
        <w:rPr>
          <w:rFonts w:cs="Arial"/>
          <w:color w:val="000000"/>
          <w:szCs w:val="20"/>
        </w:rPr>
      </w:pPr>
      <w:r w:rsidRPr="00111169">
        <w:rPr>
          <w:rFonts w:cs="Arial"/>
          <w:color w:val="000000"/>
          <w:szCs w:val="20"/>
        </w:rPr>
        <w:t>Povprečna letna cena toplote za 1 MJ toplote (v nadaljevanju: faktor C) za leto 2022 znaša 0,022 eura. Za leto 2021 je faktor C znašal 0,026 eura.</w:t>
      </w:r>
    </w:p>
    <w:p w14:paraId="0D12BA25" w14:textId="77777777" w:rsidR="00111169" w:rsidRPr="00111169" w:rsidRDefault="00111169" w:rsidP="00111169">
      <w:pPr>
        <w:autoSpaceDE w:val="0"/>
        <w:autoSpaceDN w:val="0"/>
        <w:adjustRightInd w:val="0"/>
        <w:spacing w:line="240" w:lineRule="auto"/>
        <w:jc w:val="both"/>
        <w:rPr>
          <w:rFonts w:cs="Arial"/>
          <w:color w:val="000000"/>
          <w:szCs w:val="20"/>
        </w:rPr>
      </w:pPr>
      <w:r w:rsidRPr="00111169">
        <w:rPr>
          <w:rFonts w:cs="Arial"/>
          <w:color w:val="000000"/>
          <w:szCs w:val="20"/>
        </w:rPr>
        <w:t xml:space="preserve"> </w:t>
      </w:r>
    </w:p>
    <w:p w14:paraId="227BE18E" w14:textId="62F273C6" w:rsidR="00111169" w:rsidRPr="00111169" w:rsidRDefault="00111169" w:rsidP="00111169">
      <w:pPr>
        <w:autoSpaceDE w:val="0"/>
        <w:autoSpaceDN w:val="0"/>
        <w:adjustRightInd w:val="0"/>
        <w:spacing w:line="240" w:lineRule="auto"/>
        <w:jc w:val="both"/>
        <w:rPr>
          <w:rFonts w:cs="Arial"/>
          <w:color w:val="000000"/>
          <w:szCs w:val="20"/>
        </w:rPr>
      </w:pPr>
      <w:r w:rsidRPr="00111169">
        <w:rPr>
          <w:rFonts w:cs="Arial"/>
          <w:color w:val="000000"/>
          <w:szCs w:val="20"/>
        </w:rPr>
        <w:t>Povprečna letna cena toplote za 1 MJ toplote, ki nastane z izgorevanjem ekstra lahkega kurilnega olja (faktor C) je ena izmed spremenljivk v formuli za izračun višine plačila za koncesijo za rabo termalne vode za potrebe kopališč in ogrevanja. Vrednost faktorja C se določi kot zmnožek med povprečno ceno ekstra lahkega kurilnega olja in kurilno vrednostjo ekstra lahkega kurilnega olja.</w:t>
      </w:r>
    </w:p>
    <w:p w14:paraId="0588BC56" w14:textId="77777777" w:rsidR="00111169" w:rsidRPr="00111169" w:rsidRDefault="00111169" w:rsidP="00111169">
      <w:pPr>
        <w:autoSpaceDE w:val="0"/>
        <w:autoSpaceDN w:val="0"/>
        <w:adjustRightInd w:val="0"/>
        <w:spacing w:line="240" w:lineRule="auto"/>
        <w:jc w:val="both"/>
        <w:rPr>
          <w:rFonts w:cs="Arial"/>
          <w:color w:val="000000"/>
          <w:szCs w:val="20"/>
        </w:rPr>
      </w:pPr>
    </w:p>
    <w:p w14:paraId="40B83106" w14:textId="69ADE81C" w:rsidR="00666417" w:rsidRPr="00111169" w:rsidRDefault="00111169" w:rsidP="00111169">
      <w:pPr>
        <w:autoSpaceDE w:val="0"/>
        <w:autoSpaceDN w:val="0"/>
        <w:adjustRightInd w:val="0"/>
        <w:spacing w:line="240" w:lineRule="auto"/>
        <w:jc w:val="both"/>
        <w:rPr>
          <w:rFonts w:cs="Arial"/>
          <w:color w:val="000000"/>
          <w:szCs w:val="20"/>
        </w:rPr>
      </w:pPr>
      <w:r w:rsidRPr="00111169">
        <w:rPr>
          <w:rFonts w:cs="Arial"/>
          <w:color w:val="000000"/>
          <w:szCs w:val="20"/>
        </w:rPr>
        <w:t>Vir: Ministrstvo za okolje in prostor</w:t>
      </w:r>
    </w:p>
    <w:p w14:paraId="753D7AE2" w14:textId="77777777" w:rsidR="00666417" w:rsidRPr="00666417" w:rsidRDefault="00666417" w:rsidP="00666417">
      <w:pPr>
        <w:autoSpaceDE w:val="0"/>
        <w:autoSpaceDN w:val="0"/>
        <w:adjustRightInd w:val="0"/>
        <w:spacing w:line="240" w:lineRule="auto"/>
        <w:jc w:val="both"/>
        <w:rPr>
          <w:rFonts w:cs="Arial"/>
          <w:b/>
          <w:bCs/>
          <w:color w:val="000000"/>
          <w:szCs w:val="20"/>
        </w:rPr>
      </w:pPr>
      <w:r w:rsidRPr="00666417">
        <w:rPr>
          <w:rFonts w:cs="Arial"/>
          <w:b/>
          <w:bCs/>
          <w:color w:val="000000"/>
          <w:szCs w:val="20"/>
        </w:rPr>
        <w:tab/>
      </w:r>
    </w:p>
    <w:p w14:paraId="3E48A466" w14:textId="588CCB8A" w:rsidR="00BE13A8" w:rsidRPr="00BE13A8" w:rsidRDefault="00BE13A8" w:rsidP="00BE13A8">
      <w:pPr>
        <w:autoSpaceDE w:val="0"/>
        <w:autoSpaceDN w:val="0"/>
        <w:adjustRightInd w:val="0"/>
        <w:spacing w:line="240" w:lineRule="auto"/>
        <w:jc w:val="both"/>
        <w:rPr>
          <w:rFonts w:cs="Arial"/>
          <w:b/>
          <w:bCs/>
          <w:color w:val="000000"/>
          <w:szCs w:val="20"/>
        </w:rPr>
      </w:pPr>
      <w:r w:rsidRPr="00BE13A8">
        <w:rPr>
          <w:rFonts w:cs="Arial"/>
          <w:b/>
          <w:bCs/>
          <w:color w:val="000000"/>
          <w:szCs w:val="20"/>
        </w:rPr>
        <w:t>Sklep o določitvi faktorja izhodiščne vrednosti enote posebne rabe vode (D) za potrebe kopališč in ogrevanje</w:t>
      </w:r>
    </w:p>
    <w:p w14:paraId="03D7BD31" w14:textId="77777777" w:rsidR="00BE13A8" w:rsidRPr="00BE13A8" w:rsidRDefault="00BE13A8" w:rsidP="00BE13A8">
      <w:pPr>
        <w:autoSpaceDE w:val="0"/>
        <w:autoSpaceDN w:val="0"/>
        <w:adjustRightInd w:val="0"/>
        <w:spacing w:line="240" w:lineRule="auto"/>
        <w:jc w:val="both"/>
        <w:rPr>
          <w:rFonts w:cs="Arial"/>
          <w:color w:val="000000"/>
          <w:szCs w:val="20"/>
        </w:rPr>
      </w:pPr>
    </w:p>
    <w:p w14:paraId="0681B601" w14:textId="77777777" w:rsidR="00BE13A8" w:rsidRPr="00BE13A8" w:rsidRDefault="00BE13A8" w:rsidP="00BE13A8">
      <w:pPr>
        <w:autoSpaceDE w:val="0"/>
        <w:autoSpaceDN w:val="0"/>
        <w:adjustRightInd w:val="0"/>
        <w:spacing w:line="240" w:lineRule="auto"/>
        <w:jc w:val="both"/>
        <w:rPr>
          <w:rFonts w:cs="Arial"/>
          <w:color w:val="000000"/>
          <w:szCs w:val="20"/>
        </w:rPr>
      </w:pPr>
      <w:r w:rsidRPr="00BE13A8">
        <w:rPr>
          <w:rFonts w:cs="Arial"/>
          <w:color w:val="000000"/>
          <w:szCs w:val="20"/>
        </w:rPr>
        <w:t xml:space="preserve">Vlada je sprejela Sklep o določitvi faktorja izhodiščne vrednosti enote posebne rabe vode (D) za potrebe kopališč in ogrevanje, če se rabi mineralna, termalna ali </w:t>
      </w:r>
      <w:proofErr w:type="spellStart"/>
      <w:r w:rsidRPr="00BE13A8">
        <w:rPr>
          <w:rFonts w:cs="Arial"/>
          <w:color w:val="000000"/>
          <w:szCs w:val="20"/>
        </w:rPr>
        <w:t>termomineralna</w:t>
      </w:r>
      <w:proofErr w:type="spellEnd"/>
      <w:r w:rsidRPr="00BE13A8">
        <w:rPr>
          <w:rFonts w:cs="Arial"/>
          <w:color w:val="000000"/>
          <w:szCs w:val="20"/>
        </w:rPr>
        <w:t xml:space="preserve"> voda, za leto 2022, v skladu z določbami posameznih koncesijskih aktov (uredb) za rabo vode. </w:t>
      </w:r>
    </w:p>
    <w:p w14:paraId="392FF67E" w14:textId="77777777" w:rsidR="00BE13A8" w:rsidRPr="00BE13A8" w:rsidRDefault="00BE13A8" w:rsidP="00BE13A8">
      <w:pPr>
        <w:autoSpaceDE w:val="0"/>
        <w:autoSpaceDN w:val="0"/>
        <w:adjustRightInd w:val="0"/>
        <w:spacing w:line="240" w:lineRule="auto"/>
        <w:jc w:val="both"/>
        <w:rPr>
          <w:rFonts w:cs="Arial"/>
          <w:color w:val="000000"/>
          <w:szCs w:val="20"/>
        </w:rPr>
      </w:pPr>
    </w:p>
    <w:p w14:paraId="0010071C" w14:textId="77777777" w:rsidR="00BE13A8" w:rsidRPr="00BE13A8" w:rsidRDefault="00BE13A8" w:rsidP="00BE13A8">
      <w:pPr>
        <w:autoSpaceDE w:val="0"/>
        <w:autoSpaceDN w:val="0"/>
        <w:adjustRightInd w:val="0"/>
        <w:spacing w:line="240" w:lineRule="auto"/>
        <w:jc w:val="both"/>
        <w:rPr>
          <w:rFonts w:cs="Arial"/>
          <w:color w:val="000000"/>
          <w:szCs w:val="20"/>
        </w:rPr>
      </w:pPr>
      <w:r w:rsidRPr="00BE13A8">
        <w:rPr>
          <w:rFonts w:cs="Arial"/>
          <w:color w:val="000000"/>
          <w:szCs w:val="20"/>
        </w:rPr>
        <w:t xml:space="preserve">Faktor D je definiran kot faktor izhodiščne vrednosti enote posebne rabe vode. Določitev faktorja (D) je potrebna zaradi izračuna višine plačila za koncesijo, ki se izračuna za posamezno leto. Faktor izhodiščne vrednosti enote posebne rabe vode (D) za potrebe kopališč in ogrevanje, če se rabi mineralna, termalna ali </w:t>
      </w:r>
      <w:proofErr w:type="spellStart"/>
      <w:r w:rsidRPr="00BE13A8">
        <w:rPr>
          <w:rFonts w:cs="Arial"/>
          <w:color w:val="000000"/>
          <w:szCs w:val="20"/>
        </w:rPr>
        <w:t>termomineralna</w:t>
      </w:r>
      <w:proofErr w:type="spellEnd"/>
      <w:r w:rsidRPr="00BE13A8">
        <w:rPr>
          <w:rFonts w:cs="Arial"/>
          <w:color w:val="000000"/>
          <w:szCs w:val="20"/>
        </w:rPr>
        <w:t xml:space="preserve"> voda, za leto 2022 znaša 0,5. Celotni priliv iz naslova plačila za koncesijo po zgoraj navedenih uredbah bo v letu 2022 na podlagi določenega faktorja (D) znašal okvirno 1.137.007,94 eur. Sredstva iz naslova plačane </w:t>
      </w:r>
      <w:proofErr w:type="spellStart"/>
      <w:r w:rsidRPr="00BE13A8">
        <w:rPr>
          <w:rFonts w:cs="Arial"/>
          <w:color w:val="000000"/>
          <w:szCs w:val="20"/>
        </w:rPr>
        <w:t>koncesnine</w:t>
      </w:r>
      <w:proofErr w:type="spellEnd"/>
      <w:r w:rsidRPr="00BE13A8">
        <w:rPr>
          <w:rFonts w:cs="Arial"/>
          <w:color w:val="000000"/>
          <w:szCs w:val="20"/>
        </w:rPr>
        <w:t xml:space="preserve"> pripadajo Skladu za vode.</w:t>
      </w:r>
    </w:p>
    <w:p w14:paraId="01ED6DA8" w14:textId="77777777" w:rsidR="00BE13A8" w:rsidRPr="00BE13A8" w:rsidRDefault="00BE13A8" w:rsidP="00BE13A8">
      <w:pPr>
        <w:autoSpaceDE w:val="0"/>
        <w:autoSpaceDN w:val="0"/>
        <w:adjustRightInd w:val="0"/>
        <w:spacing w:line="240" w:lineRule="auto"/>
        <w:jc w:val="both"/>
        <w:rPr>
          <w:rFonts w:cs="Arial"/>
          <w:color w:val="000000"/>
          <w:szCs w:val="20"/>
        </w:rPr>
      </w:pPr>
    </w:p>
    <w:p w14:paraId="52A029C9" w14:textId="0C946728" w:rsidR="00666417" w:rsidRPr="00BE13A8" w:rsidRDefault="00BE13A8" w:rsidP="00BE13A8">
      <w:pPr>
        <w:autoSpaceDE w:val="0"/>
        <w:autoSpaceDN w:val="0"/>
        <w:adjustRightInd w:val="0"/>
        <w:spacing w:line="240" w:lineRule="auto"/>
        <w:jc w:val="both"/>
        <w:rPr>
          <w:rFonts w:cs="Arial"/>
          <w:color w:val="000000"/>
          <w:szCs w:val="20"/>
        </w:rPr>
      </w:pPr>
      <w:r w:rsidRPr="00BE13A8">
        <w:rPr>
          <w:rFonts w:cs="Arial"/>
          <w:color w:val="000000"/>
          <w:szCs w:val="20"/>
        </w:rPr>
        <w:t>Vir: Ministrstvo za okolje in prostor</w:t>
      </w:r>
    </w:p>
    <w:p w14:paraId="656FDD42"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2FC8E420" w14:textId="46BEC7FA" w:rsidR="008F704A" w:rsidRPr="008F704A" w:rsidRDefault="008F704A" w:rsidP="008F704A">
      <w:pPr>
        <w:autoSpaceDE w:val="0"/>
        <w:autoSpaceDN w:val="0"/>
        <w:adjustRightInd w:val="0"/>
        <w:spacing w:line="240" w:lineRule="auto"/>
        <w:jc w:val="both"/>
        <w:rPr>
          <w:rFonts w:cs="Arial"/>
          <w:b/>
          <w:bCs/>
          <w:color w:val="000000"/>
          <w:szCs w:val="20"/>
        </w:rPr>
      </w:pPr>
      <w:r w:rsidRPr="008F704A">
        <w:rPr>
          <w:rFonts w:cs="Arial"/>
          <w:b/>
          <w:bCs/>
          <w:color w:val="000000"/>
          <w:szCs w:val="20"/>
        </w:rPr>
        <w:t>Sklep o določitvi faktorja izhodiščne vrednosti enote posebne rabe vode (D) za ogrevanje</w:t>
      </w:r>
    </w:p>
    <w:p w14:paraId="48E4745E" w14:textId="77777777" w:rsidR="008F704A" w:rsidRPr="008F704A" w:rsidRDefault="008F704A" w:rsidP="008F704A">
      <w:pPr>
        <w:autoSpaceDE w:val="0"/>
        <w:autoSpaceDN w:val="0"/>
        <w:adjustRightInd w:val="0"/>
        <w:spacing w:line="240" w:lineRule="auto"/>
        <w:jc w:val="both"/>
        <w:rPr>
          <w:rFonts w:cs="Arial"/>
          <w:b/>
          <w:bCs/>
          <w:color w:val="000000"/>
          <w:szCs w:val="20"/>
        </w:rPr>
      </w:pPr>
    </w:p>
    <w:p w14:paraId="7F5124B1" w14:textId="77777777" w:rsidR="008F704A" w:rsidRPr="008F704A" w:rsidRDefault="008F704A" w:rsidP="008F704A">
      <w:pPr>
        <w:autoSpaceDE w:val="0"/>
        <w:autoSpaceDN w:val="0"/>
        <w:adjustRightInd w:val="0"/>
        <w:spacing w:line="240" w:lineRule="auto"/>
        <w:jc w:val="both"/>
        <w:rPr>
          <w:rFonts w:cs="Arial"/>
          <w:color w:val="000000"/>
          <w:szCs w:val="20"/>
        </w:rPr>
      </w:pPr>
      <w:r w:rsidRPr="008F704A">
        <w:rPr>
          <w:rFonts w:cs="Arial"/>
          <w:color w:val="000000"/>
          <w:szCs w:val="20"/>
        </w:rPr>
        <w:t xml:space="preserve">Vlada  je sprejela Sklep o določitvi faktorja izhodiščne vrednosti enote posebne rabe vode (D) za ogrevanje, če se rabi mineralna, termalna ali </w:t>
      </w:r>
      <w:proofErr w:type="spellStart"/>
      <w:r w:rsidRPr="008F704A">
        <w:rPr>
          <w:rFonts w:cs="Arial"/>
          <w:color w:val="000000"/>
          <w:szCs w:val="20"/>
        </w:rPr>
        <w:t>termomineralna</w:t>
      </w:r>
      <w:proofErr w:type="spellEnd"/>
      <w:r w:rsidRPr="008F704A">
        <w:rPr>
          <w:rFonts w:cs="Arial"/>
          <w:color w:val="000000"/>
          <w:szCs w:val="20"/>
        </w:rPr>
        <w:t xml:space="preserve"> voda, za leto 2022, v skladu z določbami posameznih koncesijskih aktov (uredb) za rabo vode. </w:t>
      </w:r>
    </w:p>
    <w:p w14:paraId="66F9A5BE" w14:textId="77777777" w:rsidR="008F704A" w:rsidRPr="008F704A" w:rsidRDefault="008F704A" w:rsidP="008F704A">
      <w:pPr>
        <w:autoSpaceDE w:val="0"/>
        <w:autoSpaceDN w:val="0"/>
        <w:adjustRightInd w:val="0"/>
        <w:spacing w:line="240" w:lineRule="auto"/>
        <w:jc w:val="both"/>
        <w:rPr>
          <w:rFonts w:cs="Arial"/>
          <w:color w:val="000000"/>
          <w:szCs w:val="20"/>
        </w:rPr>
      </w:pPr>
    </w:p>
    <w:p w14:paraId="12584537" w14:textId="7F4FC8EA" w:rsidR="008F704A" w:rsidRDefault="008F704A" w:rsidP="008F704A">
      <w:pPr>
        <w:autoSpaceDE w:val="0"/>
        <w:autoSpaceDN w:val="0"/>
        <w:adjustRightInd w:val="0"/>
        <w:spacing w:line="240" w:lineRule="auto"/>
        <w:jc w:val="both"/>
        <w:rPr>
          <w:rFonts w:cs="Arial"/>
          <w:color w:val="000000"/>
          <w:szCs w:val="20"/>
        </w:rPr>
      </w:pPr>
      <w:r w:rsidRPr="008F704A">
        <w:rPr>
          <w:rFonts w:cs="Arial"/>
          <w:color w:val="000000"/>
          <w:szCs w:val="20"/>
        </w:rPr>
        <w:t xml:space="preserve">Faktor D je definiran kot faktor izhodiščne vrednosti enote posebne rabe vode.  Določitev faktorja (D) je potrebna zaradi izračuna višine plačila za koncesijo, ki se izračuna za posamezno leto. Faktor izhodiščne vrednosti enote posebne rabe vode (D) za potrebe ogrevanja, če se rabi mineralna, termalna ali </w:t>
      </w:r>
      <w:proofErr w:type="spellStart"/>
      <w:r w:rsidRPr="008F704A">
        <w:rPr>
          <w:rFonts w:cs="Arial"/>
          <w:color w:val="000000"/>
          <w:szCs w:val="20"/>
        </w:rPr>
        <w:t>termomineralna</w:t>
      </w:r>
      <w:proofErr w:type="spellEnd"/>
      <w:r w:rsidRPr="008F704A">
        <w:rPr>
          <w:rFonts w:cs="Arial"/>
          <w:color w:val="000000"/>
          <w:szCs w:val="20"/>
        </w:rPr>
        <w:t xml:space="preserve"> voda, za leto 2022 znaša 0,4. </w:t>
      </w:r>
    </w:p>
    <w:p w14:paraId="32DBBB9C" w14:textId="77777777" w:rsidR="008F704A" w:rsidRPr="008F704A" w:rsidRDefault="008F704A" w:rsidP="008F704A">
      <w:pPr>
        <w:autoSpaceDE w:val="0"/>
        <w:autoSpaceDN w:val="0"/>
        <w:adjustRightInd w:val="0"/>
        <w:spacing w:line="240" w:lineRule="auto"/>
        <w:jc w:val="both"/>
        <w:rPr>
          <w:rFonts w:cs="Arial"/>
          <w:color w:val="000000"/>
          <w:szCs w:val="20"/>
        </w:rPr>
      </w:pPr>
    </w:p>
    <w:p w14:paraId="5F6404A1" w14:textId="77777777" w:rsidR="008F704A" w:rsidRPr="008F704A" w:rsidRDefault="008F704A" w:rsidP="008F704A">
      <w:pPr>
        <w:autoSpaceDE w:val="0"/>
        <w:autoSpaceDN w:val="0"/>
        <w:adjustRightInd w:val="0"/>
        <w:spacing w:line="240" w:lineRule="auto"/>
        <w:jc w:val="both"/>
        <w:rPr>
          <w:rFonts w:cs="Arial"/>
          <w:color w:val="000000"/>
          <w:szCs w:val="20"/>
        </w:rPr>
      </w:pPr>
      <w:r w:rsidRPr="008F704A">
        <w:rPr>
          <w:rFonts w:cs="Arial"/>
          <w:color w:val="000000"/>
          <w:szCs w:val="20"/>
        </w:rPr>
        <w:t xml:space="preserve">Celotni priliv iz naslova plačila za koncesijo po zgoraj navedenih uredbah bo v letu 2022 na podlagi določenega faktorja (D) znašal okvirno 142.916,20 eur. Sredstva iz naslova plačane </w:t>
      </w:r>
      <w:proofErr w:type="spellStart"/>
      <w:r w:rsidRPr="008F704A">
        <w:rPr>
          <w:rFonts w:cs="Arial"/>
          <w:color w:val="000000"/>
          <w:szCs w:val="20"/>
        </w:rPr>
        <w:t>koncesnine</w:t>
      </w:r>
      <w:proofErr w:type="spellEnd"/>
      <w:r w:rsidRPr="008F704A">
        <w:rPr>
          <w:rFonts w:cs="Arial"/>
          <w:color w:val="000000"/>
          <w:szCs w:val="20"/>
        </w:rPr>
        <w:t xml:space="preserve"> pripadajo Skladu za vode.</w:t>
      </w:r>
    </w:p>
    <w:p w14:paraId="1B12706E" w14:textId="77777777" w:rsidR="008F704A" w:rsidRPr="008F704A" w:rsidRDefault="008F704A" w:rsidP="008F704A">
      <w:pPr>
        <w:autoSpaceDE w:val="0"/>
        <w:autoSpaceDN w:val="0"/>
        <w:adjustRightInd w:val="0"/>
        <w:spacing w:line="240" w:lineRule="auto"/>
        <w:jc w:val="both"/>
        <w:rPr>
          <w:rFonts w:cs="Arial"/>
          <w:color w:val="000000"/>
          <w:szCs w:val="20"/>
        </w:rPr>
      </w:pPr>
    </w:p>
    <w:p w14:paraId="0F8813A2" w14:textId="2D6FDA91" w:rsidR="00666417" w:rsidRPr="008F704A" w:rsidRDefault="008F704A" w:rsidP="008F704A">
      <w:pPr>
        <w:autoSpaceDE w:val="0"/>
        <w:autoSpaceDN w:val="0"/>
        <w:adjustRightInd w:val="0"/>
        <w:spacing w:line="240" w:lineRule="auto"/>
        <w:jc w:val="both"/>
        <w:rPr>
          <w:rFonts w:cs="Arial"/>
          <w:color w:val="000000"/>
          <w:szCs w:val="20"/>
        </w:rPr>
      </w:pPr>
      <w:r w:rsidRPr="008F704A">
        <w:rPr>
          <w:rFonts w:cs="Arial"/>
          <w:color w:val="000000"/>
          <w:szCs w:val="20"/>
        </w:rPr>
        <w:t>Vir: Ministrstvo za okolje in prostor</w:t>
      </w:r>
    </w:p>
    <w:p w14:paraId="7265DB7B"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4D34080A" w14:textId="2AAD8F4B" w:rsidR="00041AD8" w:rsidRPr="00041AD8" w:rsidRDefault="00041AD8" w:rsidP="00041AD8">
      <w:pPr>
        <w:autoSpaceDE w:val="0"/>
        <w:autoSpaceDN w:val="0"/>
        <w:adjustRightInd w:val="0"/>
        <w:spacing w:line="240" w:lineRule="auto"/>
        <w:jc w:val="both"/>
        <w:rPr>
          <w:rFonts w:cs="Arial"/>
          <w:b/>
          <w:bCs/>
          <w:color w:val="000000"/>
          <w:szCs w:val="20"/>
        </w:rPr>
      </w:pPr>
      <w:r w:rsidRPr="00041AD8">
        <w:rPr>
          <w:rFonts w:cs="Arial"/>
          <w:b/>
          <w:bCs/>
          <w:color w:val="000000"/>
          <w:szCs w:val="20"/>
        </w:rPr>
        <w:t xml:space="preserve">Vlada soglaša, da družba TPV – IN, proizvodnja in inženiring </w:t>
      </w:r>
      <w:proofErr w:type="spellStart"/>
      <w:r w:rsidRPr="00041AD8">
        <w:rPr>
          <w:rFonts w:cs="Arial"/>
          <w:b/>
          <w:bCs/>
          <w:color w:val="000000"/>
          <w:szCs w:val="20"/>
        </w:rPr>
        <w:t>d.o.o</w:t>
      </w:r>
      <w:proofErr w:type="spellEnd"/>
      <w:r w:rsidRPr="00041AD8">
        <w:rPr>
          <w:rFonts w:cs="Arial"/>
          <w:b/>
          <w:bCs/>
          <w:color w:val="000000"/>
          <w:szCs w:val="20"/>
        </w:rPr>
        <w:t>. posluje kot invalidsko podjetje</w:t>
      </w:r>
    </w:p>
    <w:p w14:paraId="60255002" w14:textId="77777777" w:rsidR="00041AD8" w:rsidRPr="00041AD8" w:rsidRDefault="00041AD8" w:rsidP="00041AD8">
      <w:pPr>
        <w:autoSpaceDE w:val="0"/>
        <w:autoSpaceDN w:val="0"/>
        <w:adjustRightInd w:val="0"/>
        <w:spacing w:line="240" w:lineRule="auto"/>
        <w:jc w:val="both"/>
        <w:rPr>
          <w:rFonts w:cs="Arial"/>
          <w:b/>
          <w:bCs/>
          <w:color w:val="000000"/>
          <w:szCs w:val="20"/>
        </w:rPr>
      </w:pPr>
      <w:r w:rsidRPr="00041AD8">
        <w:rPr>
          <w:rFonts w:cs="Arial"/>
          <w:b/>
          <w:bCs/>
          <w:color w:val="000000"/>
          <w:szCs w:val="20"/>
        </w:rPr>
        <w:t xml:space="preserve"> </w:t>
      </w:r>
    </w:p>
    <w:p w14:paraId="127B378B" w14:textId="77777777" w:rsidR="00041AD8" w:rsidRPr="00041AD8" w:rsidRDefault="00041AD8" w:rsidP="00041AD8">
      <w:pPr>
        <w:autoSpaceDE w:val="0"/>
        <w:autoSpaceDN w:val="0"/>
        <w:adjustRightInd w:val="0"/>
        <w:spacing w:line="240" w:lineRule="auto"/>
        <w:jc w:val="both"/>
        <w:rPr>
          <w:rFonts w:cs="Arial"/>
          <w:color w:val="000000"/>
          <w:szCs w:val="20"/>
        </w:rPr>
      </w:pPr>
      <w:r w:rsidRPr="00041AD8">
        <w:rPr>
          <w:rFonts w:cs="Arial"/>
          <w:color w:val="000000"/>
          <w:szCs w:val="20"/>
        </w:rPr>
        <w:t xml:space="preserve">Gospodarska družba TPV – IN </w:t>
      </w:r>
      <w:proofErr w:type="spellStart"/>
      <w:r w:rsidRPr="00041AD8">
        <w:rPr>
          <w:rFonts w:cs="Arial"/>
          <w:color w:val="000000"/>
          <w:szCs w:val="20"/>
        </w:rPr>
        <w:t>d.o.o</w:t>
      </w:r>
      <w:proofErr w:type="spellEnd"/>
      <w:r w:rsidRPr="00041AD8">
        <w:rPr>
          <w:rFonts w:cs="Arial"/>
          <w:color w:val="000000"/>
          <w:szCs w:val="20"/>
        </w:rPr>
        <w:t>., je pri Ministrstvu za delo, družino, socialne zadeve in enake možnosti vložila vlogo za pridobitev statusa invalidskega podjetja. Skladno s 54. členom Zakona o zaposlitveni rehabilitaciji in zaposlovanju invalidov (ZZRZI) lahko začne gospodarska družba, ki izpolnjuje pogoje iz 53. člena ZZRZI, poslovati kot invalidsko podjetje, ko pridobi status invalidskega podjetja. Status invalidskega podjetja gospodarski družbi z odločbo podeli minister, pristojen za invalidsko varstvo, po pridobitvi predhodnega soglasja Vlade Republike Slovenije.</w:t>
      </w:r>
    </w:p>
    <w:p w14:paraId="1C0E88AB" w14:textId="77777777" w:rsidR="00041AD8" w:rsidRPr="00041AD8" w:rsidRDefault="00041AD8" w:rsidP="00041AD8">
      <w:pPr>
        <w:autoSpaceDE w:val="0"/>
        <w:autoSpaceDN w:val="0"/>
        <w:adjustRightInd w:val="0"/>
        <w:spacing w:line="240" w:lineRule="auto"/>
        <w:jc w:val="both"/>
        <w:rPr>
          <w:rFonts w:cs="Arial"/>
          <w:color w:val="000000"/>
          <w:szCs w:val="20"/>
        </w:rPr>
      </w:pPr>
    </w:p>
    <w:p w14:paraId="749DD24C" w14:textId="77777777" w:rsidR="00041AD8" w:rsidRPr="00041AD8" w:rsidRDefault="00041AD8" w:rsidP="00041AD8">
      <w:pPr>
        <w:autoSpaceDE w:val="0"/>
        <w:autoSpaceDN w:val="0"/>
        <w:adjustRightInd w:val="0"/>
        <w:spacing w:line="240" w:lineRule="auto"/>
        <w:jc w:val="both"/>
        <w:rPr>
          <w:rFonts w:cs="Arial"/>
          <w:color w:val="000000"/>
          <w:szCs w:val="20"/>
        </w:rPr>
      </w:pPr>
      <w:r w:rsidRPr="00041AD8">
        <w:rPr>
          <w:rFonts w:cs="Arial"/>
          <w:color w:val="000000"/>
          <w:szCs w:val="20"/>
        </w:rPr>
        <w:t xml:space="preserve">TPV – IN </w:t>
      </w:r>
      <w:proofErr w:type="spellStart"/>
      <w:r w:rsidRPr="00041AD8">
        <w:rPr>
          <w:rFonts w:cs="Arial"/>
          <w:color w:val="000000"/>
          <w:szCs w:val="20"/>
        </w:rPr>
        <w:t>d.o.o</w:t>
      </w:r>
      <w:proofErr w:type="spellEnd"/>
      <w:r w:rsidRPr="00041AD8">
        <w:rPr>
          <w:rFonts w:cs="Arial"/>
          <w:color w:val="000000"/>
          <w:szCs w:val="20"/>
        </w:rPr>
        <w:t xml:space="preserve">. je predložila poslovni načrt za štiri leta, v katerem je predstavila poslovanje, program dela načrtovanega invalidskega podjetja, opise kadrovskih, tehničnih in prostorskih pogojev delovanja, kadrovski načrt, finančne projekcije poslovanja za štiri leta, vključno s projekcijami oblikovanja in porabe bonitet, prejetih zaradi zaposlovanja invalidov. </w:t>
      </w:r>
    </w:p>
    <w:p w14:paraId="6599A711" w14:textId="77777777" w:rsidR="00041AD8" w:rsidRPr="00041AD8" w:rsidRDefault="00041AD8" w:rsidP="00041AD8">
      <w:pPr>
        <w:autoSpaceDE w:val="0"/>
        <w:autoSpaceDN w:val="0"/>
        <w:adjustRightInd w:val="0"/>
        <w:spacing w:line="240" w:lineRule="auto"/>
        <w:jc w:val="both"/>
        <w:rPr>
          <w:rFonts w:cs="Arial"/>
          <w:color w:val="000000"/>
          <w:szCs w:val="20"/>
        </w:rPr>
      </w:pPr>
    </w:p>
    <w:p w14:paraId="52AB21F3" w14:textId="77777777" w:rsidR="00041AD8" w:rsidRPr="00041AD8" w:rsidRDefault="00041AD8" w:rsidP="00041AD8">
      <w:pPr>
        <w:autoSpaceDE w:val="0"/>
        <w:autoSpaceDN w:val="0"/>
        <w:adjustRightInd w:val="0"/>
        <w:spacing w:line="240" w:lineRule="auto"/>
        <w:jc w:val="both"/>
        <w:rPr>
          <w:rFonts w:cs="Arial"/>
          <w:color w:val="000000"/>
          <w:szCs w:val="20"/>
        </w:rPr>
      </w:pPr>
      <w:r w:rsidRPr="00041AD8">
        <w:rPr>
          <w:rFonts w:cs="Arial"/>
          <w:color w:val="000000"/>
          <w:szCs w:val="20"/>
        </w:rPr>
        <w:t>Načrtovano invalidsko podjetje bo v prvem letu poslovanja zaposlovalo predvidoma osem delavcev, od tega štiri s statusom invalida. Glavne dejavnosti invalidskega podjetja bodo proizvodnja drugih delov in oprema za motorna vozila ter storitve v okviru finančno računovodske službe in IT. V načrtovanem invalidskem podjetju bodo skladno s poslovnim načrtom zagotovljeni ustrezni kadri, storitveni programi in prostori, ki so ustrezna podlaga za normalno poslovanje in prepoznavnost invalidskega podjetja. Pripravljeni so tudi ustrezni programi usposabljanja delavcev in prilagoditve delovnih mest, s čemer se bo lahko zagotovilo uspešno zaposlovanje invalidov.</w:t>
      </w:r>
    </w:p>
    <w:p w14:paraId="0A423AE7" w14:textId="77777777" w:rsidR="00041AD8" w:rsidRPr="00041AD8" w:rsidRDefault="00041AD8" w:rsidP="00041AD8">
      <w:pPr>
        <w:autoSpaceDE w:val="0"/>
        <w:autoSpaceDN w:val="0"/>
        <w:adjustRightInd w:val="0"/>
        <w:spacing w:line="240" w:lineRule="auto"/>
        <w:jc w:val="both"/>
        <w:rPr>
          <w:rFonts w:cs="Arial"/>
          <w:color w:val="000000"/>
          <w:szCs w:val="20"/>
        </w:rPr>
      </w:pPr>
    </w:p>
    <w:p w14:paraId="29DA584E" w14:textId="77777777" w:rsidR="00041AD8" w:rsidRPr="00041AD8" w:rsidRDefault="00041AD8" w:rsidP="00041AD8">
      <w:pPr>
        <w:autoSpaceDE w:val="0"/>
        <w:autoSpaceDN w:val="0"/>
        <w:adjustRightInd w:val="0"/>
        <w:spacing w:line="240" w:lineRule="auto"/>
        <w:jc w:val="both"/>
        <w:rPr>
          <w:rFonts w:cs="Arial"/>
          <w:color w:val="000000"/>
          <w:szCs w:val="20"/>
        </w:rPr>
      </w:pPr>
      <w:r w:rsidRPr="00041AD8">
        <w:rPr>
          <w:rFonts w:cs="Arial"/>
          <w:color w:val="000000"/>
          <w:szCs w:val="20"/>
        </w:rPr>
        <w:t xml:space="preserve">Ministrstvo za delo, družino, socialne zadeve in enake možnosti je ugotovilo, da so izpolnjeni pogoji iz 53. člena ZZRZI, ter zato predlaga Vladi Republike Slovenije, da poda predhodno soglasje, da družba TPV – IN </w:t>
      </w:r>
      <w:proofErr w:type="spellStart"/>
      <w:r w:rsidRPr="00041AD8">
        <w:rPr>
          <w:rFonts w:cs="Arial"/>
          <w:color w:val="000000"/>
          <w:szCs w:val="20"/>
        </w:rPr>
        <w:t>d.o.o</w:t>
      </w:r>
      <w:proofErr w:type="spellEnd"/>
      <w:r w:rsidRPr="00041AD8">
        <w:rPr>
          <w:rFonts w:cs="Arial"/>
          <w:color w:val="000000"/>
          <w:szCs w:val="20"/>
        </w:rPr>
        <w:t>. lahko posluje kot invalidsko podjetje.</w:t>
      </w:r>
    </w:p>
    <w:p w14:paraId="387A7E81" w14:textId="77777777" w:rsidR="00041AD8" w:rsidRPr="00041AD8" w:rsidRDefault="00041AD8" w:rsidP="00041AD8">
      <w:pPr>
        <w:autoSpaceDE w:val="0"/>
        <w:autoSpaceDN w:val="0"/>
        <w:adjustRightInd w:val="0"/>
        <w:spacing w:line="240" w:lineRule="auto"/>
        <w:jc w:val="both"/>
        <w:rPr>
          <w:rFonts w:cs="Arial"/>
          <w:color w:val="000000"/>
          <w:szCs w:val="20"/>
        </w:rPr>
      </w:pPr>
    </w:p>
    <w:p w14:paraId="4E53F05B" w14:textId="77777777" w:rsidR="00041AD8" w:rsidRPr="00041AD8" w:rsidRDefault="00041AD8" w:rsidP="00041AD8">
      <w:pPr>
        <w:autoSpaceDE w:val="0"/>
        <w:autoSpaceDN w:val="0"/>
        <w:adjustRightInd w:val="0"/>
        <w:spacing w:line="240" w:lineRule="auto"/>
        <w:jc w:val="both"/>
        <w:rPr>
          <w:rFonts w:cs="Arial"/>
          <w:color w:val="000000"/>
          <w:szCs w:val="20"/>
        </w:rPr>
      </w:pPr>
      <w:r w:rsidRPr="00041AD8">
        <w:rPr>
          <w:rFonts w:cs="Arial"/>
          <w:color w:val="000000"/>
          <w:szCs w:val="20"/>
        </w:rPr>
        <w:t xml:space="preserve">Vir: Ministrstvo za delo, družino, socialne zadeve in enake možnosti </w:t>
      </w:r>
    </w:p>
    <w:p w14:paraId="2FDA83BA" w14:textId="77777777" w:rsidR="00041AD8" w:rsidRPr="00666417" w:rsidRDefault="00041AD8" w:rsidP="00666417">
      <w:pPr>
        <w:autoSpaceDE w:val="0"/>
        <w:autoSpaceDN w:val="0"/>
        <w:adjustRightInd w:val="0"/>
        <w:spacing w:line="240" w:lineRule="auto"/>
        <w:jc w:val="both"/>
        <w:rPr>
          <w:rFonts w:cs="Arial"/>
          <w:b/>
          <w:bCs/>
          <w:color w:val="000000"/>
          <w:szCs w:val="20"/>
        </w:rPr>
      </w:pPr>
    </w:p>
    <w:p w14:paraId="3F6CBAEE" w14:textId="3E139A08" w:rsidR="005676A9" w:rsidRPr="005676A9" w:rsidRDefault="005676A9" w:rsidP="005676A9">
      <w:pPr>
        <w:autoSpaceDE w:val="0"/>
        <w:autoSpaceDN w:val="0"/>
        <w:adjustRightInd w:val="0"/>
        <w:spacing w:line="240" w:lineRule="auto"/>
        <w:jc w:val="both"/>
        <w:rPr>
          <w:rFonts w:cs="Arial"/>
          <w:b/>
          <w:bCs/>
          <w:color w:val="000000"/>
          <w:szCs w:val="20"/>
        </w:rPr>
      </w:pPr>
      <w:r w:rsidRPr="005676A9">
        <w:rPr>
          <w:rFonts w:cs="Arial"/>
          <w:b/>
          <w:bCs/>
          <w:color w:val="000000"/>
          <w:szCs w:val="20"/>
        </w:rPr>
        <w:t xml:space="preserve">Odlagališče nizko- in </w:t>
      </w:r>
      <w:proofErr w:type="spellStart"/>
      <w:r w:rsidRPr="005676A9">
        <w:rPr>
          <w:rFonts w:cs="Arial"/>
          <w:b/>
          <w:bCs/>
          <w:color w:val="000000"/>
          <w:szCs w:val="20"/>
        </w:rPr>
        <w:t>srednjeradioaktivnih</w:t>
      </w:r>
      <w:proofErr w:type="spellEnd"/>
      <w:r w:rsidRPr="005676A9">
        <w:rPr>
          <w:rFonts w:cs="Arial"/>
          <w:b/>
          <w:bCs/>
          <w:color w:val="000000"/>
          <w:szCs w:val="20"/>
        </w:rPr>
        <w:t xml:space="preserve"> odpadkov v Vrbini določeno kot objekt državne infrastrukture</w:t>
      </w:r>
    </w:p>
    <w:p w14:paraId="494C1D1E" w14:textId="77777777" w:rsidR="005676A9" w:rsidRPr="005676A9" w:rsidRDefault="005676A9" w:rsidP="005676A9">
      <w:pPr>
        <w:autoSpaceDE w:val="0"/>
        <w:autoSpaceDN w:val="0"/>
        <w:adjustRightInd w:val="0"/>
        <w:spacing w:line="240" w:lineRule="auto"/>
        <w:jc w:val="both"/>
        <w:rPr>
          <w:rFonts w:cs="Arial"/>
          <w:b/>
          <w:bCs/>
          <w:color w:val="000000"/>
          <w:szCs w:val="20"/>
        </w:rPr>
      </w:pPr>
    </w:p>
    <w:p w14:paraId="0805EDE1" w14:textId="77777777" w:rsidR="005676A9" w:rsidRPr="005676A9" w:rsidRDefault="005676A9" w:rsidP="005676A9">
      <w:pPr>
        <w:autoSpaceDE w:val="0"/>
        <w:autoSpaceDN w:val="0"/>
        <w:adjustRightInd w:val="0"/>
        <w:spacing w:line="240" w:lineRule="auto"/>
        <w:jc w:val="both"/>
        <w:rPr>
          <w:rFonts w:cs="Arial"/>
          <w:color w:val="000000"/>
          <w:szCs w:val="20"/>
        </w:rPr>
      </w:pPr>
      <w:r w:rsidRPr="005676A9">
        <w:rPr>
          <w:rFonts w:cs="Arial"/>
          <w:color w:val="000000"/>
          <w:szCs w:val="20"/>
        </w:rPr>
        <w:t xml:space="preserve">Vlada je določila odlagališče nizko- in </w:t>
      </w:r>
      <w:proofErr w:type="spellStart"/>
      <w:r w:rsidRPr="005676A9">
        <w:rPr>
          <w:rFonts w:cs="Arial"/>
          <w:color w:val="000000"/>
          <w:szCs w:val="20"/>
        </w:rPr>
        <w:t>srednjeradioaktivnih</w:t>
      </w:r>
      <w:proofErr w:type="spellEnd"/>
      <w:r w:rsidRPr="005676A9">
        <w:rPr>
          <w:rFonts w:cs="Arial"/>
          <w:color w:val="000000"/>
          <w:szCs w:val="20"/>
        </w:rPr>
        <w:t xml:space="preserve"> odpadkov (NSRAO) v Vrbini, občina Krško, kot objekt državne infrastrukture. Uprava Republike Slovenije za jedrsko varnost na podlagi tega izda odločbo, s katero določi status objekta državne infrastrukture odlagališču nizko- in </w:t>
      </w:r>
      <w:proofErr w:type="spellStart"/>
      <w:r w:rsidRPr="005676A9">
        <w:rPr>
          <w:rFonts w:cs="Arial"/>
          <w:color w:val="000000"/>
          <w:szCs w:val="20"/>
        </w:rPr>
        <w:t>srednjeradioaktivnih</w:t>
      </w:r>
      <w:proofErr w:type="spellEnd"/>
      <w:r w:rsidRPr="005676A9">
        <w:rPr>
          <w:rFonts w:cs="Arial"/>
          <w:color w:val="000000"/>
          <w:szCs w:val="20"/>
        </w:rPr>
        <w:t xml:space="preserve"> odpadkov.</w:t>
      </w:r>
    </w:p>
    <w:p w14:paraId="76807273" w14:textId="77777777" w:rsidR="005676A9" w:rsidRDefault="005676A9" w:rsidP="005676A9">
      <w:pPr>
        <w:autoSpaceDE w:val="0"/>
        <w:autoSpaceDN w:val="0"/>
        <w:adjustRightInd w:val="0"/>
        <w:spacing w:line="240" w:lineRule="auto"/>
        <w:jc w:val="both"/>
        <w:rPr>
          <w:rFonts w:cs="Arial"/>
          <w:b/>
          <w:bCs/>
          <w:color w:val="000000"/>
          <w:szCs w:val="20"/>
        </w:rPr>
      </w:pPr>
    </w:p>
    <w:p w14:paraId="66838C61" w14:textId="45B99C53" w:rsidR="005676A9" w:rsidRPr="005676A9" w:rsidRDefault="005676A9" w:rsidP="005676A9">
      <w:pPr>
        <w:autoSpaceDE w:val="0"/>
        <w:autoSpaceDN w:val="0"/>
        <w:adjustRightInd w:val="0"/>
        <w:spacing w:line="240" w:lineRule="auto"/>
        <w:jc w:val="both"/>
        <w:rPr>
          <w:rFonts w:cs="Arial"/>
          <w:color w:val="000000"/>
          <w:szCs w:val="20"/>
        </w:rPr>
      </w:pPr>
      <w:r w:rsidRPr="005676A9">
        <w:rPr>
          <w:rFonts w:cs="Arial"/>
          <w:color w:val="000000"/>
          <w:szCs w:val="20"/>
        </w:rPr>
        <w:t xml:space="preserve">S sprejetjem Uredbe o državnem prostorskem načrtu za odlagališče nizko- in </w:t>
      </w:r>
      <w:proofErr w:type="spellStart"/>
      <w:r w:rsidRPr="005676A9">
        <w:rPr>
          <w:rFonts w:cs="Arial"/>
          <w:color w:val="000000"/>
          <w:szCs w:val="20"/>
        </w:rPr>
        <w:t>srednjeradioaktivnih</w:t>
      </w:r>
      <w:proofErr w:type="spellEnd"/>
      <w:r w:rsidRPr="005676A9">
        <w:rPr>
          <w:rFonts w:cs="Arial"/>
          <w:color w:val="000000"/>
          <w:szCs w:val="20"/>
        </w:rPr>
        <w:t xml:space="preserve"> odpadkov na lokaciji Vrbina v občini Krško je bil izpolnjen pogoj za nadaljnje načrtovanje objekta. </w:t>
      </w:r>
      <w:r w:rsidRPr="005676A9">
        <w:rPr>
          <w:rFonts w:cs="Arial"/>
          <w:color w:val="000000"/>
          <w:szCs w:val="20"/>
        </w:rPr>
        <w:lastRenderedPageBreak/>
        <w:t xml:space="preserve">Z omenjeno uredbo je bila določena lokacija, namen in koncept odlagališča. Investitor izgradnje objekta za NSRAO je Republika Slovenija. Agencija za radioaktivne odpadke (ARAO) po pooblastilu Republike Slovenije vodi in izvaja investicijo ter upravlja z objektom NSRAO. </w:t>
      </w:r>
    </w:p>
    <w:p w14:paraId="5EE0A5CA" w14:textId="77777777" w:rsidR="005676A9" w:rsidRDefault="005676A9" w:rsidP="005676A9">
      <w:pPr>
        <w:autoSpaceDE w:val="0"/>
        <w:autoSpaceDN w:val="0"/>
        <w:adjustRightInd w:val="0"/>
        <w:spacing w:line="240" w:lineRule="auto"/>
        <w:jc w:val="both"/>
        <w:rPr>
          <w:rFonts w:cs="Arial"/>
          <w:color w:val="000000"/>
          <w:szCs w:val="20"/>
        </w:rPr>
      </w:pPr>
    </w:p>
    <w:p w14:paraId="5FAD558E" w14:textId="7CAEF457" w:rsidR="005676A9" w:rsidRPr="005676A9" w:rsidRDefault="005676A9" w:rsidP="005676A9">
      <w:pPr>
        <w:autoSpaceDE w:val="0"/>
        <w:autoSpaceDN w:val="0"/>
        <w:adjustRightInd w:val="0"/>
        <w:spacing w:line="240" w:lineRule="auto"/>
        <w:jc w:val="both"/>
        <w:rPr>
          <w:rFonts w:cs="Arial"/>
          <w:color w:val="000000"/>
          <w:szCs w:val="20"/>
        </w:rPr>
      </w:pPr>
      <w:r w:rsidRPr="005676A9">
        <w:rPr>
          <w:rFonts w:cs="Arial"/>
          <w:color w:val="000000"/>
          <w:szCs w:val="20"/>
        </w:rPr>
        <w:t xml:space="preserve">NSRAO bodo odloženi v odlagalne silose, ki bodo zgrajeni iz površine, vendar umeščeni v slabo prepustne melje. Koncept združuje lastnosti površinskih odlagališč (odlaganje s površine) in lastnosti podzemnih odlagališč (umeščenost odlagalnih enot v slabo prepustne nasičene geološke formacije). Koncept odlagališča NSRAO Vrbina Krško temelji na </w:t>
      </w:r>
      <w:proofErr w:type="spellStart"/>
      <w:r w:rsidRPr="005676A9">
        <w:rPr>
          <w:rFonts w:cs="Arial"/>
          <w:color w:val="000000"/>
          <w:szCs w:val="20"/>
        </w:rPr>
        <w:t>večpregradnem</w:t>
      </w:r>
      <w:proofErr w:type="spellEnd"/>
      <w:r w:rsidRPr="005676A9">
        <w:rPr>
          <w:rFonts w:cs="Arial"/>
          <w:color w:val="000000"/>
          <w:szCs w:val="20"/>
        </w:rPr>
        <w:t xml:space="preserve"> sistemu ter sistemu, ko posamezni sestavni deli odlagališča opravljajo več varnostnih funkcij. Odlagališče na lokaciji Vrbina v občini Krško bo jedrski objekt, načrtovan za trajno odlaganje NSRAO, ki nastajajo v Republiki Sloveniji. Za objekt so bile izdelane varnostne analize, ki vključujejo vsa obdobja odlagališča, vključno z obdobjem po zaprtju. Varnostne analize so pokazale, da predlagan koncept ustreza varnostnim kriterijem in je vpliv odlagališča manjši od predpisanih omejitev. Odlagališče bo predvidoma obratovalo do leta 2058, njegovo zapiranje je predvideno v letu 2059, nato pa sledi obdobje dolgoročnega nadzora, ki bo trajalo 300 let. </w:t>
      </w:r>
    </w:p>
    <w:p w14:paraId="55919519" w14:textId="77777777" w:rsidR="005676A9" w:rsidRDefault="005676A9" w:rsidP="005676A9">
      <w:pPr>
        <w:autoSpaceDE w:val="0"/>
        <w:autoSpaceDN w:val="0"/>
        <w:adjustRightInd w:val="0"/>
        <w:spacing w:line="240" w:lineRule="auto"/>
        <w:jc w:val="both"/>
        <w:rPr>
          <w:rFonts w:cs="Arial"/>
          <w:color w:val="000000"/>
          <w:szCs w:val="20"/>
        </w:rPr>
      </w:pPr>
    </w:p>
    <w:p w14:paraId="17B80D24" w14:textId="6B451DB5" w:rsidR="005676A9" w:rsidRPr="005676A9" w:rsidRDefault="005676A9" w:rsidP="005676A9">
      <w:pPr>
        <w:autoSpaceDE w:val="0"/>
        <w:autoSpaceDN w:val="0"/>
        <w:adjustRightInd w:val="0"/>
        <w:spacing w:line="240" w:lineRule="auto"/>
        <w:jc w:val="both"/>
        <w:rPr>
          <w:rFonts w:cs="Arial"/>
          <w:color w:val="000000"/>
          <w:szCs w:val="20"/>
        </w:rPr>
      </w:pPr>
      <w:r w:rsidRPr="005676A9">
        <w:rPr>
          <w:rFonts w:cs="Arial"/>
          <w:color w:val="000000"/>
          <w:szCs w:val="20"/>
        </w:rPr>
        <w:t xml:space="preserve">ARAO je izdelal vso potrebno dokumentacijo, ki je zahtevana za izdajo soglasja h gradnji z vidika jedrske in sevalne varnosti znotraj upravnega postopka, ki ga vodi Uprava RS za jedrsko varnost. </w:t>
      </w:r>
    </w:p>
    <w:p w14:paraId="0ADCEEC8" w14:textId="77777777" w:rsidR="005676A9" w:rsidRPr="005676A9" w:rsidRDefault="005676A9" w:rsidP="005676A9">
      <w:pPr>
        <w:autoSpaceDE w:val="0"/>
        <w:autoSpaceDN w:val="0"/>
        <w:adjustRightInd w:val="0"/>
        <w:spacing w:line="240" w:lineRule="auto"/>
        <w:jc w:val="both"/>
        <w:rPr>
          <w:rFonts w:cs="Arial"/>
          <w:color w:val="000000"/>
          <w:szCs w:val="20"/>
        </w:rPr>
      </w:pPr>
    </w:p>
    <w:p w14:paraId="512FD26D" w14:textId="58C113D2" w:rsidR="00666417" w:rsidRPr="005676A9" w:rsidRDefault="005676A9" w:rsidP="005676A9">
      <w:pPr>
        <w:autoSpaceDE w:val="0"/>
        <w:autoSpaceDN w:val="0"/>
        <w:adjustRightInd w:val="0"/>
        <w:spacing w:line="240" w:lineRule="auto"/>
        <w:jc w:val="both"/>
        <w:rPr>
          <w:rFonts w:cs="Arial"/>
          <w:color w:val="000000"/>
          <w:szCs w:val="20"/>
        </w:rPr>
      </w:pPr>
      <w:r w:rsidRPr="005676A9">
        <w:rPr>
          <w:rFonts w:cs="Arial"/>
          <w:color w:val="000000"/>
          <w:szCs w:val="20"/>
        </w:rPr>
        <w:t>Vir: Ministrstvo za okolje in prostor</w:t>
      </w:r>
    </w:p>
    <w:p w14:paraId="32A8717F"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72942F85" w14:textId="2E4498F5" w:rsidR="00D5797A" w:rsidRPr="00D5797A" w:rsidRDefault="00D5797A" w:rsidP="00D5797A">
      <w:pPr>
        <w:autoSpaceDE w:val="0"/>
        <w:autoSpaceDN w:val="0"/>
        <w:adjustRightInd w:val="0"/>
        <w:spacing w:line="240" w:lineRule="auto"/>
        <w:jc w:val="both"/>
        <w:rPr>
          <w:rFonts w:cs="Arial"/>
          <w:b/>
          <w:bCs/>
          <w:color w:val="000000"/>
          <w:szCs w:val="20"/>
        </w:rPr>
      </w:pPr>
      <w:r w:rsidRPr="00D5797A">
        <w:rPr>
          <w:rFonts w:cs="Arial"/>
          <w:b/>
          <w:bCs/>
          <w:color w:val="000000"/>
          <w:szCs w:val="20"/>
        </w:rPr>
        <w:t>Vlada sklenila aneks z družbo Slovenske železnice - infrastruktura</w:t>
      </w:r>
    </w:p>
    <w:p w14:paraId="39F00378" w14:textId="77777777" w:rsidR="00D5797A" w:rsidRPr="00D5797A" w:rsidRDefault="00D5797A" w:rsidP="00D5797A">
      <w:pPr>
        <w:autoSpaceDE w:val="0"/>
        <w:autoSpaceDN w:val="0"/>
        <w:adjustRightInd w:val="0"/>
        <w:spacing w:line="240" w:lineRule="auto"/>
        <w:jc w:val="both"/>
        <w:rPr>
          <w:rFonts w:cs="Arial"/>
          <w:color w:val="000000"/>
          <w:szCs w:val="20"/>
        </w:rPr>
      </w:pPr>
    </w:p>
    <w:p w14:paraId="47C1D9B3" w14:textId="77777777" w:rsidR="00D5797A" w:rsidRPr="00D5797A" w:rsidRDefault="00D5797A" w:rsidP="00D5797A">
      <w:pPr>
        <w:autoSpaceDE w:val="0"/>
        <w:autoSpaceDN w:val="0"/>
        <w:adjustRightInd w:val="0"/>
        <w:spacing w:line="240" w:lineRule="auto"/>
        <w:jc w:val="both"/>
        <w:rPr>
          <w:rFonts w:cs="Arial"/>
          <w:color w:val="000000"/>
          <w:szCs w:val="20"/>
        </w:rPr>
      </w:pPr>
      <w:r w:rsidRPr="00D5797A">
        <w:rPr>
          <w:rFonts w:cs="Arial"/>
          <w:color w:val="000000"/>
          <w:szCs w:val="20"/>
        </w:rPr>
        <w:t xml:space="preserve">Vlada je sprejela sklep o sklenitvi aneksa št. 3 z družbo SŽ – Infrastruktura, </w:t>
      </w:r>
      <w:proofErr w:type="spellStart"/>
      <w:r w:rsidRPr="00D5797A">
        <w:rPr>
          <w:rFonts w:cs="Arial"/>
          <w:color w:val="000000"/>
          <w:szCs w:val="20"/>
        </w:rPr>
        <w:t>d.o.o</w:t>
      </w:r>
      <w:proofErr w:type="spellEnd"/>
      <w:r w:rsidRPr="00D5797A">
        <w:rPr>
          <w:rFonts w:cs="Arial"/>
          <w:color w:val="000000"/>
          <w:szCs w:val="20"/>
        </w:rPr>
        <w:t xml:space="preserve">. k Pogodbi o opravljanju storitev upravljavca javne železniške infrastrukture za obdobje od 1. januarja 2021 do 31. decembra 2030. </w:t>
      </w:r>
    </w:p>
    <w:p w14:paraId="72C99053" w14:textId="77777777" w:rsidR="00D5797A" w:rsidRPr="00D5797A" w:rsidRDefault="00D5797A" w:rsidP="00D5797A">
      <w:pPr>
        <w:autoSpaceDE w:val="0"/>
        <w:autoSpaceDN w:val="0"/>
        <w:adjustRightInd w:val="0"/>
        <w:spacing w:line="240" w:lineRule="auto"/>
        <w:jc w:val="both"/>
        <w:rPr>
          <w:rFonts w:cs="Arial"/>
          <w:color w:val="000000"/>
          <w:szCs w:val="20"/>
        </w:rPr>
      </w:pPr>
    </w:p>
    <w:p w14:paraId="39B2BA5C" w14:textId="77777777" w:rsidR="00D5797A" w:rsidRPr="00D5797A" w:rsidRDefault="00D5797A" w:rsidP="00D5797A">
      <w:pPr>
        <w:autoSpaceDE w:val="0"/>
        <w:autoSpaceDN w:val="0"/>
        <w:adjustRightInd w:val="0"/>
        <w:spacing w:line="240" w:lineRule="auto"/>
        <w:jc w:val="both"/>
        <w:rPr>
          <w:rFonts w:cs="Arial"/>
          <w:color w:val="000000"/>
          <w:szCs w:val="20"/>
        </w:rPr>
      </w:pPr>
      <w:r w:rsidRPr="00D5797A">
        <w:rPr>
          <w:rFonts w:cs="Arial"/>
          <w:color w:val="000000"/>
          <w:szCs w:val="20"/>
        </w:rPr>
        <w:t xml:space="preserve">Na podlagi 31. člena pogodbe upravljavec na podlagi Uredbe o dodeljevanju vlakovnih poti, uporabnini in režimu učinkovitosti na javni železniški infrastrukturi sprejme metodologijo obračuna primerne odškodnine zaradi izvajanja investicijskih del (gradenj in nadgradenj) na javni železniški infrastrukturi (JŽI) in jo kot del režima učinkovitosti objavi v Programu omrežja. </w:t>
      </w:r>
    </w:p>
    <w:p w14:paraId="18A43F27" w14:textId="77777777" w:rsidR="00D5797A" w:rsidRPr="00D5797A" w:rsidRDefault="00D5797A" w:rsidP="00D5797A">
      <w:pPr>
        <w:autoSpaceDE w:val="0"/>
        <w:autoSpaceDN w:val="0"/>
        <w:adjustRightInd w:val="0"/>
        <w:spacing w:line="240" w:lineRule="auto"/>
        <w:jc w:val="both"/>
        <w:rPr>
          <w:rFonts w:cs="Arial"/>
          <w:color w:val="000000"/>
          <w:szCs w:val="20"/>
        </w:rPr>
      </w:pPr>
    </w:p>
    <w:p w14:paraId="70178BF0" w14:textId="77777777" w:rsidR="00D5797A" w:rsidRPr="00D5797A" w:rsidRDefault="00D5797A" w:rsidP="00D5797A">
      <w:pPr>
        <w:autoSpaceDE w:val="0"/>
        <w:autoSpaceDN w:val="0"/>
        <w:adjustRightInd w:val="0"/>
        <w:spacing w:line="240" w:lineRule="auto"/>
        <w:jc w:val="both"/>
        <w:rPr>
          <w:rFonts w:cs="Arial"/>
          <w:color w:val="000000"/>
          <w:szCs w:val="20"/>
        </w:rPr>
      </w:pPr>
      <w:r w:rsidRPr="00D5797A">
        <w:rPr>
          <w:rFonts w:cs="Arial"/>
          <w:color w:val="000000"/>
          <w:szCs w:val="20"/>
        </w:rPr>
        <w:t xml:space="preserve">Upravljavec skladno z navedeno uredbo in metodologijo izstavi naročniku kot investitorju del na JŽI zahtevek za izplačilo denarnega nadomestila za povračilo stroškov posameznega prevoznika, nastalih zaradi izvajanja investicijskih del. Upravljavec bo s sklenitvijo tega aneksa k pogodbi prevoznikom povrnil denarno nadomestilo za povračilo stroškov v imenu in za račun investitorja. </w:t>
      </w:r>
    </w:p>
    <w:p w14:paraId="52606F0C" w14:textId="77777777" w:rsidR="00D5797A" w:rsidRPr="00D5797A" w:rsidRDefault="00D5797A" w:rsidP="00D5797A">
      <w:pPr>
        <w:autoSpaceDE w:val="0"/>
        <w:autoSpaceDN w:val="0"/>
        <w:adjustRightInd w:val="0"/>
        <w:spacing w:line="240" w:lineRule="auto"/>
        <w:jc w:val="both"/>
        <w:rPr>
          <w:rFonts w:cs="Arial"/>
          <w:color w:val="000000"/>
          <w:szCs w:val="20"/>
        </w:rPr>
      </w:pPr>
    </w:p>
    <w:p w14:paraId="5890F8BF" w14:textId="77777777" w:rsidR="00D5797A" w:rsidRPr="00D5797A" w:rsidRDefault="00D5797A" w:rsidP="00D5797A">
      <w:pPr>
        <w:autoSpaceDE w:val="0"/>
        <w:autoSpaceDN w:val="0"/>
        <w:adjustRightInd w:val="0"/>
        <w:spacing w:line="240" w:lineRule="auto"/>
        <w:jc w:val="both"/>
        <w:rPr>
          <w:rFonts w:cs="Arial"/>
          <w:color w:val="000000"/>
          <w:szCs w:val="20"/>
        </w:rPr>
      </w:pPr>
      <w:r w:rsidRPr="00D5797A">
        <w:rPr>
          <w:rFonts w:cs="Arial"/>
          <w:color w:val="000000"/>
          <w:szCs w:val="20"/>
        </w:rPr>
        <w:t xml:space="preserve">Na podlagi 8. člena Uredba o spremembi in dopolnitvah Uredbe o dodeljevanju vlakovnih poti, uporabnini in režimu učinkovitosti na javni železniški infrastrukturi (prehodne in končne določbe) se za obračun odškodnine za škodo, ki je nastala do konca leta 2020 uporablja Metodologija obračuna primerne odškodnine zaradi izvajanja investicijskih del na javni železniški infrastrukturi, objavljena v Programu omrežja 2020 kot priloga 6A.   </w:t>
      </w:r>
    </w:p>
    <w:p w14:paraId="4CA3ABFA" w14:textId="77777777" w:rsidR="00D5797A" w:rsidRPr="00D5797A" w:rsidRDefault="00D5797A" w:rsidP="00D5797A">
      <w:pPr>
        <w:autoSpaceDE w:val="0"/>
        <w:autoSpaceDN w:val="0"/>
        <w:adjustRightInd w:val="0"/>
        <w:spacing w:line="240" w:lineRule="auto"/>
        <w:jc w:val="both"/>
        <w:rPr>
          <w:rFonts w:cs="Arial"/>
          <w:color w:val="000000"/>
          <w:szCs w:val="20"/>
        </w:rPr>
      </w:pPr>
    </w:p>
    <w:p w14:paraId="3E096193" w14:textId="77777777" w:rsidR="00D5797A" w:rsidRPr="00D5797A" w:rsidRDefault="00D5797A" w:rsidP="00D5797A">
      <w:pPr>
        <w:autoSpaceDE w:val="0"/>
        <w:autoSpaceDN w:val="0"/>
        <w:adjustRightInd w:val="0"/>
        <w:spacing w:line="240" w:lineRule="auto"/>
        <w:jc w:val="both"/>
        <w:rPr>
          <w:rFonts w:cs="Arial"/>
          <w:color w:val="000000"/>
          <w:szCs w:val="20"/>
        </w:rPr>
      </w:pPr>
      <w:r w:rsidRPr="00D5797A">
        <w:rPr>
          <w:rFonts w:cs="Arial"/>
          <w:color w:val="000000"/>
          <w:szCs w:val="20"/>
        </w:rPr>
        <w:t xml:space="preserve">Za povračilo stroškov, ki so jih imeli prevozniki zaradi ovir v prometu, do katerih je prišlo zaradi izvajanja investicijskih del na JŽI v obdobju od leta 2018 do leta 2020 bo s sklepom Vlade RS v veljavni Načrt razvojnih programov 2021 do 2024 uvrščen projekt 2431-21-0176 »Nadomestila zaradi ovir v prometu na JŽI 2018-2020«. </w:t>
      </w:r>
    </w:p>
    <w:p w14:paraId="08F11062" w14:textId="77777777" w:rsidR="00D5797A" w:rsidRPr="00D5797A" w:rsidRDefault="00D5797A" w:rsidP="00D5797A">
      <w:pPr>
        <w:autoSpaceDE w:val="0"/>
        <w:autoSpaceDN w:val="0"/>
        <w:adjustRightInd w:val="0"/>
        <w:spacing w:line="240" w:lineRule="auto"/>
        <w:jc w:val="both"/>
        <w:rPr>
          <w:rFonts w:cs="Arial"/>
          <w:color w:val="000000"/>
          <w:szCs w:val="20"/>
        </w:rPr>
      </w:pPr>
    </w:p>
    <w:p w14:paraId="230E3A1F" w14:textId="77777777" w:rsidR="00D5797A" w:rsidRPr="00D5797A" w:rsidRDefault="00D5797A" w:rsidP="00D5797A">
      <w:pPr>
        <w:autoSpaceDE w:val="0"/>
        <w:autoSpaceDN w:val="0"/>
        <w:adjustRightInd w:val="0"/>
        <w:spacing w:line="240" w:lineRule="auto"/>
        <w:jc w:val="both"/>
        <w:rPr>
          <w:rFonts w:cs="Arial"/>
          <w:color w:val="000000"/>
          <w:szCs w:val="20"/>
        </w:rPr>
      </w:pPr>
      <w:r w:rsidRPr="00D5797A">
        <w:rPr>
          <w:rFonts w:cs="Arial"/>
          <w:color w:val="000000"/>
          <w:szCs w:val="20"/>
        </w:rPr>
        <w:t xml:space="preserve">Vrednost projekta znaša 66.164.886,03 evrov z DDV, pri čemer so predvidena izplačila v letu 2021 v višini 6.000.000,00 evrov z DDV, v vsakem posameznem letu 2022, 2023, 2024, 2025 v višini 12.032.977,21 evrov z DDV ter v letu 2026 v višini 12.032.977,19 evrov z DDV. </w:t>
      </w:r>
    </w:p>
    <w:p w14:paraId="73D88BC7" w14:textId="77777777" w:rsidR="00D5797A" w:rsidRPr="00D5797A" w:rsidRDefault="00D5797A" w:rsidP="00D5797A">
      <w:pPr>
        <w:autoSpaceDE w:val="0"/>
        <w:autoSpaceDN w:val="0"/>
        <w:adjustRightInd w:val="0"/>
        <w:spacing w:line="240" w:lineRule="auto"/>
        <w:jc w:val="both"/>
        <w:rPr>
          <w:rFonts w:cs="Arial"/>
          <w:color w:val="000000"/>
          <w:szCs w:val="20"/>
        </w:rPr>
      </w:pPr>
    </w:p>
    <w:p w14:paraId="55774D4C" w14:textId="77777777" w:rsidR="00D5797A" w:rsidRPr="00D5797A" w:rsidRDefault="00D5797A" w:rsidP="00D5797A">
      <w:pPr>
        <w:autoSpaceDE w:val="0"/>
        <w:autoSpaceDN w:val="0"/>
        <w:adjustRightInd w:val="0"/>
        <w:spacing w:line="240" w:lineRule="auto"/>
        <w:jc w:val="both"/>
        <w:rPr>
          <w:rFonts w:cs="Arial"/>
          <w:color w:val="000000"/>
          <w:szCs w:val="20"/>
        </w:rPr>
      </w:pPr>
      <w:r w:rsidRPr="00D5797A">
        <w:rPr>
          <w:rFonts w:cs="Arial"/>
          <w:color w:val="000000"/>
          <w:szCs w:val="20"/>
        </w:rPr>
        <w:t>Financiranje projekta je načrtovano s sredstvi integralnega proračuna. Sredstva za pokrivanje obveznosti bo Direkcija RS za infrastrukturo zagotovila s prerazporeditvijo sredstev znotraj finančnega načrta na projekt 2431-21-0176 »Nadomestila zaradi ovir v prometu na JŽI 2018-2020«, in sicer bodo sredstva zagotovljena s prerazporeditvijo iz evidenčnega projekta 2423-10-0006 »Vzdrževalna dela v javno korist in investicije JŽI«.</w:t>
      </w:r>
    </w:p>
    <w:p w14:paraId="5CDD4E20" w14:textId="77777777" w:rsidR="00D5797A" w:rsidRPr="00D5797A" w:rsidRDefault="00D5797A" w:rsidP="00D5797A">
      <w:pPr>
        <w:autoSpaceDE w:val="0"/>
        <w:autoSpaceDN w:val="0"/>
        <w:adjustRightInd w:val="0"/>
        <w:spacing w:line="240" w:lineRule="auto"/>
        <w:jc w:val="both"/>
        <w:rPr>
          <w:rFonts w:cs="Arial"/>
          <w:color w:val="000000"/>
          <w:szCs w:val="20"/>
        </w:rPr>
      </w:pPr>
    </w:p>
    <w:p w14:paraId="0316DD12" w14:textId="310B0295" w:rsidR="00666417" w:rsidRPr="00D5797A" w:rsidRDefault="00D5797A" w:rsidP="00D5797A">
      <w:pPr>
        <w:autoSpaceDE w:val="0"/>
        <w:autoSpaceDN w:val="0"/>
        <w:adjustRightInd w:val="0"/>
        <w:spacing w:line="240" w:lineRule="auto"/>
        <w:jc w:val="both"/>
        <w:rPr>
          <w:rFonts w:cs="Arial"/>
          <w:color w:val="000000"/>
          <w:szCs w:val="20"/>
        </w:rPr>
      </w:pPr>
      <w:r w:rsidRPr="00D5797A">
        <w:rPr>
          <w:rFonts w:cs="Arial"/>
          <w:color w:val="000000"/>
          <w:szCs w:val="20"/>
        </w:rPr>
        <w:t>Vir: Ministrstvo za infrastrukturo</w:t>
      </w:r>
    </w:p>
    <w:p w14:paraId="1F2BBD67"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024E2259" w14:textId="04E12B0D" w:rsidR="005C5F48" w:rsidRPr="005C5F48" w:rsidRDefault="005C5F48" w:rsidP="005C5F48">
      <w:pPr>
        <w:autoSpaceDE w:val="0"/>
        <w:autoSpaceDN w:val="0"/>
        <w:adjustRightInd w:val="0"/>
        <w:spacing w:line="240" w:lineRule="auto"/>
        <w:jc w:val="both"/>
        <w:rPr>
          <w:rFonts w:cs="Arial"/>
          <w:b/>
          <w:bCs/>
          <w:color w:val="000000"/>
          <w:szCs w:val="20"/>
        </w:rPr>
      </w:pPr>
      <w:r w:rsidRPr="005C5F48">
        <w:rPr>
          <w:rFonts w:cs="Arial"/>
          <w:b/>
          <w:bCs/>
          <w:color w:val="000000"/>
          <w:szCs w:val="20"/>
        </w:rPr>
        <w:lastRenderedPageBreak/>
        <w:t>Načrt izvedbe Celovitega strateškega projekta razogljičenja Slovenije preko prehoda na krožno gospodarstvo</w:t>
      </w:r>
    </w:p>
    <w:p w14:paraId="0A885F51" w14:textId="77777777" w:rsidR="005C5F48" w:rsidRPr="005C5F48" w:rsidRDefault="005C5F48" w:rsidP="005C5F48">
      <w:pPr>
        <w:autoSpaceDE w:val="0"/>
        <w:autoSpaceDN w:val="0"/>
        <w:adjustRightInd w:val="0"/>
        <w:spacing w:line="240" w:lineRule="auto"/>
        <w:jc w:val="both"/>
        <w:rPr>
          <w:rFonts w:cs="Arial"/>
          <w:b/>
          <w:bCs/>
          <w:color w:val="000000"/>
          <w:szCs w:val="20"/>
        </w:rPr>
      </w:pPr>
    </w:p>
    <w:p w14:paraId="2CBD55A2" w14:textId="77777777" w:rsidR="005C5F48" w:rsidRPr="005C5F48" w:rsidRDefault="005C5F48" w:rsidP="005C5F48">
      <w:pPr>
        <w:autoSpaceDE w:val="0"/>
        <w:autoSpaceDN w:val="0"/>
        <w:adjustRightInd w:val="0"/>
        <w:spacing w:line="240" w:lineRule="auto"/>
        <w:jc w:val="both"/>
        <w:rPr>
          <w:rFonts w:cs="Arial"/>
          <w:color w:val="000000"/>
          <w:szCs w:val="20"/>
        </w:rPr>
      </w:pPr>
      <w:r w:rsidRPr="005C5F48">
        <w:rPr>
          <w:rFonts w:cs="Arial"/>
          <w:color w:val="000000"/>
          <w:szCs w:val="20"/>
        </w:rPr>
        <w:t xml:space="preserve">Vlada je potrdila Načrt izvedbe Celovitega strateškega projekta razogljičenja Slovenije preko prehoda na krožno gospodarstvo (CSP- KG). Namen projekta je, da z uvedbo načel krožnega gospodarstva prispeva k doseganju podnebnih ciljev in podpre razogljičenje Slovenije skladno s slovenskimi strateškimi dokumenti na sistemski in celovit način. Cilj projekta je vzpostavitev temeljev za sistemski in celovit prehod Slovenije v </w:t>
      </w:r>
      <w:proofErr w:type="spellStart"/>
      <w:r w:rsidRPr="005C5F48">
        <w:rPr>
          <w:rFonts w:cs="Arial"/>
          <w:color w:val="000000"/>
          <w:szCs w:val="20"/>
        </w:rPr>
        <w:t>nizkoogljično</w:t>
      </w:r>
      <w:proofErr w:type="spellEnd"/>
      <w:r w:rsidRPr="005C5F48">
        <w:rPr>
          <w:rFonts w:cs="Arial"/>
          <w:color w:val="000000"/>
          <w:szCs w:val="20"/>
        </w:rPr>
        <w:t xml:space="preserve"> krožno gospodarstvo s preobrazbo načrtovanja in izvajanja politik. Ministrstvo za okolje in prostor (MOP) je  nosilno ministrstvo slovenskega stičišča za krožno gospodarstvo, ki bo vzpostavljeno v podporo ukrepom. </w:t>
      </w:r>
    </w:p>
    <w:p w14:paraId="4DFD36CD" w14:textId="77777777" w:rsidR="005C5F48" w:rsidRPr="005C5F48" w:rsidRDefault="005C5F48" w:rsidP="005C5F48">
      <w:pPr>
        <w:autoSpaceDE w:val="0"/>
        <w:autoSpaceDN w:val="0"/>
        <w:adjustRightInd w:val="0"/>
        <w:spacing w:line="240" w:lineRule="auto"/>
        <w:jc w:val="both"/>
        <w:rPr>
          <w:rFonts w:cs="Arial"/>
          <w:color w:val="000000"/>
          <w:szCs w:val="20"/>
        </w:rPr>
      </w:pPr>
      <w:r w:rsidRPr="005C5F48">
        <w:rPr>
          <w:rFonts w:cs="Arial"/>
          <w:color w:val="000000"/>
          <w:szCs w:val="20"/>
        </w:rPr>
        <w:t>Projekt sestavljajo aktivnosti dveh stebrov:</w:t>
      </w:r>
    </w:p>
    <w:p w14:paraId="062C24C7" w14:textId="4AE96737" w:rsidR="005C5F48" w:rsidRPr="005C5F48" w:rsidRDefault="005C5F48" w:rsidP="005C5F48">
      <w:pPr>
        <w:pStyle w:val="Odstavekseznama"/>
        <w:numPr>
          <w:ilvl w:val="0"/>
          <w:numId w:val="40"/>
        </w:numPr>
        <w:autoSpaceDE w:val="0"/>
        <w:autoSpaceDN w:val="0"/>
        <w:adjustRightInd w:val="0"/>
        <w:spacing w:line="240" w:lineRule="auto"/>
        <w:jc w:val="both"/>
        <w:rPr>
          <w:rFonts w:cs="Arial"/>
          <w:color w:val="000000"/>
          <w:szCs w:val="20"/>
        </w:rPr>
      </w:pPr>
      <w:r w:rsidRPr="005C5F48">
        <w:rPr>
          <w:rFonts w:cs="Arial"/>
          <w:color w:val="000000"/>
          <w:szCs w:val="20"/>
        </w:rPr>
        <w:t>aktivnosti za podporo končnim prejemnikov v gospodarstvu pri uvajanju inovativnih krožnih poslovnih modelov in produktov, in sicer:</w:t>
      </w:r>
    </w:p>
    <w:p w14:paraId="668B92A6" w14:textId="12C578A8" w:rsidR="005C5F48" w:rsidRPr="005C5F48" w:rsidRDefault="005C5F48" w:rsidP="005C5F48">
      <w:pPr>
        <w:pStyle w:val="Odstavekseznama"/>
        <w:numPr>
          <w:ilvl w:val="0"/>
          <w:numId w:val="41"/>
        </w:numPr>
        <w:autoSpaceDE w:val="0"/>
        <w:autoSpaceDN w:val="0"/>
        <w:adjustRightInd w:val="0"/>
        <w:spacing w:line="240" w:lineRule="auto"/>
        <w:jc w:val="both"/>
        <w:rPr>
          <w:rFonts w:cs="Arial"/>
          <w:color w:val="000000"/>
          <w:szCs w:val="20"/>
        </w:rPr>
      </w:pPr>
      <w:r w:rsidRPr="005C5F48">
        <w:rPr>
          <w:rFonts w:cs="Arial"/>
          <w:color w:val="000000"/>
          <w:szCs w:val="20"/>
        </w:rPr>
        <w:t xml:space="preserve">zagonskim podjetjem,  </w:t>
      </w:r>
    </w:p>
    <w:p w14:paraId="1385D887" w14:textId="16B307A5" w:rsidR="005C5F48" w:rsidRPr="005C5F48" w:rsidRDefault="005C5F48" w:rsidP="005C5F48">
      <w:pPr>
        <w:pStyle w:val="Odstavekseznama"/>
        <w:numPr>
          <w:ilvl w:val="0"/>
          <w:numId w:val="41"/>
        </w:numPr>
        <w:autoSpaceDE w:val="0"/>
        <w:autoSpaceDN w:val="0"/>
        <w:adjustRightInd w:val="0"/>
        <w:spacing w:line="240" w:lineRule="auto"/>
        <w:jc w:val="both"/>
        <w:rPr>
          <w:rFonts w:cs="Arial"/>
          <w:color w:val="000000"/>
          <w:szCs w:val="20"/>
        </w:rPr>
      </w:pPr>
      <w:r w:rsidRPr="005C5F48">
        <w:rPr>
          <w:rFonts w:cs="Arial"/>
          <w:color w:val="000000"/>
          <w:szCs w:val="20"/>
        </w:rPr>
        <w:t xml:space="preserve">malim in srednjim podjetjem, </w:t>
      </w:r>
    </w:p>
    <w:p w14:paraId="10D06DF1" w14:textId="3BB94510" w:rsidR="005C5F48" w:rsidRPr="005C5F48" w:rsidRDefault="005C5F48" w:rsidP="005C5F48">
      <w:pPr>
        <w:pStyle w:val="Odstavekseznama"/>
        <w:numPr>
          <w:ilvl w:val="0"/>
          <w:numId w:val="41"/>
        </w:numPr>
        <w:autoSpaceDE w:val="0"/>
        <w:autoSpaceDN w:val="0"/>
        <w:adjustRightInd w:val="0"/>
        <w:spacing w:line="240" w:lineRule="auto"/>
        <w:jc w:val="both"/>
        <w:rPr>
          <w:rFonts w:cs="Arial"/>
          <w:color w:val="000000"/>
          <w:szCs w:val="20"/>
        </w:rPr>
      </w:pPr>
      <w:r w:rsidRPr="005C5F48">
        <w:rPr>
          <w:rFonts w:cs="Arial"/>
          <w:color w:val="000000"/>
          <w:szCs w:val="20"/>
        </w:rPr>
        <w:t>gospodarskim subjektom ključnih investicijskih področjih in verig vrednosti: gozd in les, graditev, mobilnost, predelovalne industrije in prehranski sistem.</w:t>
      </w:r>
    </w:p>
    <w:p w14:paraId="27166130" w14:textId="0F11144A" w:rsidR="005C5F48" w:rsidRPr="005C5F48" w:rsidRDefault="005C5F48" w:rsidP="005C5F48">
      <w:pPr>
        <w:pStyle w:val="Odstavekseznama"/>
        <w:numPr>
          <w:ilvl w:val="0"/>
          <w:numId w:val="40"/>
        </w:numPr>
        <w:autoSpaceDE w:val="0"/>
        <w:autoSpaceDN w:val="0"/>
        <w:adjustRightInd w:val="0"/>
        <w:spacing w:line="240" w:lineRule="auto"/>
        <w:jc w:val="both"/>
        <w:rPr>
          <w:rFonts w:cs="Arial"/>
          <w:color w:val="000000"/>
          <w:szCs w:val="20"/>
        </w:rPr>
      </w:pPr>
      <w:r w:rsidRPr="005C5F48">
        <w:rPr>
          <w:rFonts w:cs="Arial"/>
          <w:color w:val="000000"/>
          <w:szCs w:val="20"/>
        </w:rPr>
        <w:t>podpornih aktivnosti za krepitev sposobnosti vseh relevantnih deležnikov za krožno gospodarstvo.</w:t>
      </w:r>
    </w:p>
    <w:p w14:paraId="7C792845" w14:textId="77777777" w:rsidR="005C5F48" w:rsidRPr="005C5F48" w:rsidRDefault="005C5F48" w:rsidP="005C5F48">
      <w:pPr>
        <w:autoSpaceDE w:val="0"/>
        <w:autoSpaceDN w:val="0"/>
        <w:adjustRightInd w:val="0"/>
        <w:spacing w:line="240" w:lineRule="auto"/>
        <w:jc w:val="both"/>
        <w:rPr>
          <w:rFonts w:cs="Arial"/>
          <w:color w:val="000000"/>
          <w:szCs w:val="20"/>
        </w:rPr>
      </w:pPr>
      <w:r w:rsidRPr="005C5F48">
        <w:rPr>
          <w:rFonts w:cs="Arial"/>
          <w:color w:val="000000"/>
          <w:szCs w:val="20"/>
        </w:rPr>
        <w:t>Nova znanja in orodja bodo krepila sposobnosti akterjev v  izobraževalnem, raziskovalnem in inovacijskem sistemu; sistemu lokalnega in regionalnega razvojnega načrtovanja; podpornega sistema za podjetja in povezovanja deležnikov znotraj izbranih verig vrednosti; sistema za spremljanje krožnega napredka; uvajanja načel krožnosti v sistem javnih naročil; sposobnost za celostno načrtovanje politik z uporabo mehanizma »laboratorij tranzicijskih politik«. Podporne aktivnosti bodo obsegale tudi krepitev znanja in spretnosti zaposlenih v državni upravi za učinkovito načrtovanje povezanih in komplementarnih finančnih mehanizmov za financiranje razogljičenja.</w:t>
      </w:r>
    </w:p>
    <w:p w14:paraId="4F0ACDCF" w14:textId="77777777" w:rsidR="005C5F48" w:rsidRPr="005C5F48" w:rsidRDefault="005C5F48" w:rsidP="005C5F48">
      <w:pPr>
        <w:autoSpaceDE w:val="0"/>
        <w:autoSpaceDN w:val="0"/>
        <w:adjustRightInd w:val="0"/>
        <w:spacing w:line="240" w:lineRule="auto"/>
        <w:jc w:val="both"/>
        <w:rPr>
          <w:rFonts w:cs="Arial"/>
          <w:color w:val="000000"/>
          <w:szCs w:val="20"/>
        </w:rPr>
      </w:pPr>
      <w:r w:rsidRPr="005C5F48">
        <w:rPr>
          <w:rFonts w:cs="Arial"/>
          <w:color w:val="000000"/>
          <w:szCs w:val="20"/>
        </w:rPr>
        <w:t xml:space="preserve"> </w:t>
      </w:r>
    </w:p>
    <w:p w14:paraId="6C866A05" w14:textId="77777777" w:rsidR="005C5F48" w:rsidRPr="005C5F48" w:rsidRDefault="005C5F48" w:rsidP="005C5F48">
      <w:pPr>
        <w:autoSpaceDE w:val="0"/>
        <w:autoSpaceDN w:val="0"/>
        <w:adjustRightInd w:val="0"/>
        <w:spacing w:line="240" w:lineRule="auto"/>
        <w:jc w:val="both"/>
        <w:rPr>
          <w:rFonts w:cs="Arial"/>
          <w:color w:val="000000"/>
          <w:szCs w:val="20"/>
        </w:rPr>
      </w:pPr>
      <w:r w:rsidRPr="005C5F48">
        <w:rPr>
          <w:rFonts w:cs="Arial"/>
          <w:color w:val="000000"/>
          <w:szCs w:val="20"/>
        </w:rPr>
        <w:t>V okviru podpornih ukrepov bo vzpostavljeno slovensko stičišče za krožno gospodarstvo, katerega dejavnosti bodo združene v dveh stebrih:</w:t>
      </w:r>
    </w:p>
    <w:p w14:paraId="7B9E2A43" w14:textId="33A99FBF" w:rsidR="005C5F48" w:rsidRPr="005C5F48" w:rsidRDefault="005C5F48" w:rsidP="005C5F48">
      <w:pPr>
        <w:pStyle w:val="Odstavekseznama"/>
        <w:numPr>
          <w:ilvl w:val="0"/>
          <w:numId w:val="42"/>
        </w:numPr>
        <w:autoSpaceDE w:val="0"/>
        <w:autoSpaceDN w:val="0"/>
        <w:adjustRightInd w:val="0"/>
        <w:spacing w:line="240" w:lineRule="auto"/>
        <w:jc w:val="both"/>
        <w:rPr>
          <w:rFonts w:cs="Arial"/>
          <w:color w:val="000000"/>
          <w:szCs w:val="20"/>
        </w:rPr>
      </w:pPr>
      <w:r w:rsidRPr="005C5F48">
        <w:rPr>
          <w:rFonts w:cs="Arial"/>
          <w:color w:val="000000"/>
          <w:szCs w:val="20"/>
        </w:rPr>
        <w:t>nacionalni steber, ki bo deloval kot »virtualni« povezovalec aktivnosti ministrstev in drugih deležnikov na področju krožnega gospodarstva,</w:t>
      </w:r>
    </w:p>
    <w:p w14:paraId="7DC854A2" w14:textId="70CAC565" w:rsidR="005C5F48" w:rsidRPr="005C5F48" w:rsidRDefault="005C5F48" w:rsidP="005C5F48">
      <w:pPr>
        <w:pStyle w:val="Odstavekseznama"/>
        <w:numPr>
          <w:ilvl w:val="0"/>
          <w:numId w:val="42"/>
        </w:numPr>
        <w:autoSpaceDE w:val="0"/>
        <w:autoSpaceDN w:val="0"/>
        <w:adjustRightInd w:val="0"/>
        <w:spacing w:line="240" w:lineRule="auto"/>
        <w:jc w:val="both"/>
        <w:rPr>
          <w:rFonts w:cs="Arial"/>
          <w:color w:val="000000"/>
          <w:szCs w:val="20"/>
        </w:rPr>
      </w:pPr>
      <w:r w:rsidRPr="005C5F48">
        <w:rPr>
          <w:rFonts w:cs="Arial"/>
          <w:color w:val="000000"/>
          <w:szCs w:val="20"/>
        </w:rPr>
        <w:t>mednarodni steber, v okviru katerega se izvedejo naloge regionalnega stičišča za sodelovanje s sosednjimi državami.</w:t>
      </w:r>
    </w:p>
    <w:p w14:paraId="0963B448" w14:textId="77777777" w:rsidR="005C5F48" w:rsidRPr="005C5F48" w:rsidRDefault="005C5F48" w:rsidP="005C5F48">
      <w:pPr>
        <w:autoSpaceDE w:val="0"/>
        <w:autoSpaceDN w:val="0"/>
        <w:adjustRightInd w:val="0"/>
        <w:spacing w:line="240" w:lineRule="auto"/>
        <w:jc w:val="both"/>
        <w:rPr>
          <w:rFonts w:cs="Arial"/>
          <w:color w:val="000000"/>
          <w:szCs w:val="20"/>
        </w:rPr>
      </w:pPr>
    </w:p>
    <w:p w14:paraId="6C0DE54B" w14:textId="5107D126" w:rsidR="00666417" w:rsidRPr="005C5F48" w:rsidRDefault="005C5F48" w:rsidP="005C5F48">
      <w:pPr>
        <w:autoSpaceDE w:val="0"/>
        <w:autoSpaceDN w:val="0"/>
        <w:adjustRightInd w:val="0"/>
        <w:spacing w:line="240" w:lineRule="auto"/>
        <w:jc w:val="both"/>
        <w:rPr>
          <w:rFonts w:cs="Arial"/>
          <w:color w:val="000000"/>
          <w:szCs w:val="20"/>
        </w:rPr>
      </w:pPr>
      <w:r w:rsidRPr="005C5F48">
        <w:rPr>
          <w:rFonts w:cs="Arial"/>
          <w:color w:val="000000"/>
          <w:szCs w:val="20"/>
        </w:rPr>
        <w:t>Vir: Ministrstvo za okolje in prostor</w:t>
      </w:r>
    </w:p>
    <w:p w14:paraId="6C226D06"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64DCE1E1" w14:textId="1D0D32AB" w:rsidR="005112ED" w:rsidRPr="005112ED" w:rsidRDefault="005112ED" w:rsidP="005112ED">
      <w:pPr>
        <w:autoSpaceDE w:val="0"/>
        <w:autoSpaceDN w:val="0"/>
        <w:adjustRightInd w:val="0"/>
        <w:spacing w:line="240" w:lineRule="auto"/>
        <w:jc w:val="both"/>
        <w:rPr>
          <w:rFonts w:cs="Arial"/>
          <w:b/>
          <w:bCs/>
          <w:color w:val="000000"/>
          <w:szCs w:val="20"/>
        </w:rPr>
      </w:pPr>
      <w:r w:rsidRPr="005112ED">
        <w:rPr>
          <w:rFonts w:cs="Arial"/>
          <w:b/>
          <w:bCs/>
          <w:color w:val="000000"/>
          <w:szCs w:val="20"/>
        </w:rPr>
        <w:t>Za projekt »Žaga Otiški vrh« bo Vlada RS prispevala dobra 2 milijona evrov</w:t>
      </w:r>
    </w:p>
    <w:p w14:paraId="08D25CF8" w14:textId="77777777" w:rsidR="005112ED" w:rsidRPr="005112ED" w:rsidRDefault="005112ED" w:rsidP="005112ED">
      <w:pPr>
        <w:autoSpaceDE w:val="0"/>
        <w:autoSpaceDN w:val="0"/>
        <w:adjustRightInd w:val="0"/>
        <w:spacing w:line="240" w:lineRule="auto"/>
        <w:jc w:val="both"/>
        <w:rPr>
          <w:rFonts w:cs="Arial"/>
          <w:b/>
          <w:bCs/>
          <w:color w:val="000000"/>
          <w:szCs w:val="20"/>
        </w:rPr>
      </w:pPr>
    </w:p>
    <w:p w14:paraId="09453C9C" w14:textId="77777777" w:rsidR="005112ED" w:rsidRPr="005112ED" w:rsidRDefault="005112ED" w:rsidP="005112ED">
      <w:pPr>
        <w:autoSpaceDE w:val="0"/>
        <w:autoSpaceDN w:val="0"/>
        <w:adjustRightInd w:val="0"/>
        <w:spacing w:line="240" w:lineRule="auto"/>
        <w:jc w:val="both"/>
        <w:rPr>
          <w:rFonts w:cs="Arial"/>
          <w:color w:val="000000"/>
          <w:szCs w:val="20"/>
        </w:rPr>
      </w:pPr>
      <w:r w:rsidRPr="005112ED">
        <w:rPr>
          <w:rFonts w:cs="Arial"/>
          <w:color w:val="000000"/>
          <w:szCs w:val="20"/>
        </w:rPr>
        <w:t>Vlada Republike Slovenije je v veljavni načrt razvojnih programov 2020–2023 Proračuna Republike Slovenije uvrstila projekt »Žaga Otiški vrh« in mu s tem odobrila sofinanciranje upravičenih stroškov v višini 2.190.550 evrov, in sicer v skladu z Zakonom o spodbujanju skladnega regionalnega razvoja, saj je ocenila, da projekt bistveno prispeva k regionalnemu razvoju.</w:t>
      </w:r>
    </w:p>
    <w:p w14:paraId="4032EE16" w14:textId="77777777" w:rsidR="005112ED" w:rsidRPr="005112ED" w:rsidRDefault="005112ED" w:rsidP="005112ED">
      <w:pPr>
        <w:autoSpaceDE w:val="0"/>
        <w:autoSpaceDN w:val="0"/>
        <w:adjustRightInd w:val="0"/>
        <w:spacing w:line="240" w:lineRule="auto"/>
        <w:jc w:val="both"/>
        <w:rPr>
          <w:rFonts w:cs="Arial"/>
          <w:color w:val="000000"/>
          <w:szCs w:val="20"/>
        </w:rPr>
      </w:pPr>
    </w:p>
    <w:p w14:paraId="7CE48B6B" w14:textId="77777777" w:rsidR="005112ED" w:rsidRPr="005112ED" w:rsidRDefault="005112ED" w:rsidP="005112ED">
      <w:pPr>
        <w:autoSpaceDE w:val="0"/>
        <w:autoSpaceDN w:val="0"/>
        <w:adjustRightInd w:val="0"/>
        <w:spacing w:line="240" w:lineRule="auto"/>
        <w:jc w:val="both"/>
        <w:rPr>
          <w:rFonts w:cs="Arial"/>
          <w:color w:val="000000"/>
          <w:szCs w:val="20"/>
        </w:rPr>
      </w:pPr>
      <w:r w:rsidRPr="005112ED">
        <w:rPr>
          <w:rFonts w:cs="Arial"/>
          <w:color w:val="000000"/>
          <w:szCs w:val="20"/>
        </w:rPr>
        <w:t xml:space="preserve">Podjetje </w:t>
      </w:r>
      <w:proofErr w:type="spellStart"/>
      <w:r w:rsidRPr="005112ED">
        <w:rPr>
          <w:rFonts w:cs="Arial"/>
          <w:color w:val="000000"/>
          <w:szCs w:val="20"/>
        </w:rPr>
        <w:t>Lesoteka</w:t>
      </w:r>
      <w:proofErr w:type="spellEnd"/>
      <w:r w:rsidRPr="005112ED">
        <w:rPr>
          <w:rFonts w:cs="Arial"/>
          <w:color w:val="000000"/>
          <w:szCs w:val="20"/>
        </w:rPr>
        <w:t xml:space="preserve">, lesnopredelovalno podjetje, </w:t>
      </w:r>
      <w:proofErr w:type="spellStart"/>
      <w:r w:rsidRPr="005112ED">
        <w:rPr>
          <w:rFonts w:cs="Arial"/>
          <w:color w:val="000000"/>
          <w:szCs w:val="20"/>
        </w:rPr>
        <w:t>d.o.o</w:t>
      </w:r>
      <w:proofErr w:type="spellEnd"/>
      <w:r w:rsidRPr="005112ED">
        <w:rPr>
          <w:rFonts w:cs="Arial"/>
          <w:color w:val="000000"/>
          <w:szCs w:val="20"/>
        </w:rPr>
        <w:t xml:space="preserve">. bo izvedlo investicijski projekt „Žaga Otiški vrh”, katerega </w:t>
      </w:r>
      <w:proofErr w:type="spellStart"/>
      <w:r w:rsidRPr="005112ED">
        <w:rPr>
          <w:rFonts w:cs="Arial"/>
          <w:color w:val="000000"/>
          <w:szCs w:val="20"/>
        </w:rPr>
        <w:t>pedračunska</w:t>
      </w:r>
      <w:proofErr w:type="spellEnd"/>
      <w:r w:rsidRPr="005112ED">
        <w:rPr>
          <w:rFonts w:cs="Arial"/>
          <w:color w:val="000000"/>
          <w:szCs w:val="20"/>
        </w:rPr>
        <w:t xml:space="preserve"> vrednost znaša 15.259.733,00 evrov z DDV, pri čemer znaša vrednost upravičenih stroškov 10.952.750 evrov.</w:t>
      </w:r>
    </w:p>
    <w:p w14:paraId="66C5885F" w14:textId="77777777" w:rsidR="005112ED" w:rsidRPr="005112ED" w:rsidRDefault="005112ED" w:rsidP="005112ED">
      <w:pPr>
        <w:autoSpaceDE w:val="0"/>
        <w:autoSpaceDN w:val="0"/>
        <w:adjustRightInd w:val="0"/>
        <w:spacing w:line="240" w:lineRule="auto"/>
        <w:jc w:val="both"/>
        <w:rPr>
          <w:rFonts w:cs="Arial"/>
          <w:color w:val="000000"/>
          <w:szCs w:val="20"/>
        </w:rPr>
      </w:pPr>
    </w:p>
    <w:p w14:paraId="430D9222" w14:textId="77777777" w:rsidR="005112ED" w:rsidRPr="005112ED" w:rsidRDefault="005112ED" w:rsidP="005112ED">
      <w:pPr>
        <w:autoSpaceDE w:val="0"/>
        <w:autoSpaceDN w:val="0"/>
        <w:adjustRightInd w:val="0"/>
        <w:spacing w:line="240" w:lineRule="auto"/>
        <w:jc w:val="both"/>
        <w:rPr>
          <w:rFonts w:cs="Arial"/>
          <w:color w:val="000000"/>
          <w:szCs w:val="20"/>
        </w:rPr>
      </w:pPr>
      <w:r w:rsidRPr="005112ED">
        <w:rPr>
          <w:rFonts w:cs="Arial"/>
          <w:color w:val="000000"/>
          <w:szCs w:val="20"/>
        </w:rPr>
        <w:t xml:space="preserve">Projekt se izvaja v Mestni občini Slovenj Gradec, ki spada med obmejna problemska območja, ki se soočajo z določenimi razvojnimi izzivi, kot je odseljevanje mladih in posledično nizka poseljenost območja, geografska zaprtost, oddaljenost od razvojnih središč in glavnih logističnih tokov. Projekt predstavlja investicijo v sodobno krožno žago z mehaniziranim skladiščem oblovine, robilnikom in sortirnico za žagan les, s sušilnimi komorami, vključno s postavitvijo. </w:t>
      </w:r>
    </w:p>
    <w:p w14:paraId="7AABF239" w14:textId="77777777" w:rsidR="005112ED" w:rsidRPr="005112ED" w:rsidRDefault="005112ED" w:rsidP="005112ED">
      <w:pPr>
        <w:autoSpaceDE w:val="0"/>
        <w:autoSpaceDN w:val="0"/>
        <w:adjustRightInd w:val="0"/>
        <w:spacing w:line="240" w:lineRule="auto"/>
        <w:jc w:val="both"/>
        <w:rPr>
          <w:rFonts w:cs="Arial"/>
          <w:color w:val="000000"/>
          <w:szCs w:val="20"/>
        </w:rPr>
      </w:pPr>
    </w:p>
    <w:p w14:paraId="317866AD" w14:textId="77777777" w:rsidR="005112ED" w:rsidRPr="005112ED" w:rsidRDefault="005112ED" w:rsidP="005112ED">
      <w:pPr>
        <w:autoSpaceDE w:val="0"/>
        <w:autoSpaceDN w:val="0"/>
        <w:adjustRightInd w:val="0"/>
        <w:spacing w:line="240" w:lineRule="auto"/>
        <w:jc w:val="both"/>
        <w:rPr>
          <w:rFonts w:cs="Arial"/>
          <w:color w:val="000000"/>
          <w:szCs w:val="20"/>
        </w:rPr>
      </w:pPr>
      <w:r w:rsidRPr="005112ED">
        <w:rPr>
          <w:rFonts w:cs="Arial"/>
          <w:color w:val="000000"/>
          <w:szCs w:val="20"/>
        </w:rPr>
        <w:t>Investicija bo omogočila povečanje žagarskih kapacitet s sedanjih 50.000 m3 na 100.000 m3, s čimer se bodo povečale tudi žagarske kapacitete v Vzhodni kohezijski regiji za 10 % in za 25 % na Koroškem. Projekt bo omogočil ohranitev in povečanje »zelenih« delovnih mest, povečal bo dodano vrednost lesa in posredno spodbudil razvoj spremljajočih industrij.</w:t>
      </w:r>
    </w:p>
    <w:p w14:paraId="7307B8F6" w14:textId="77777777" w:rsidR="005112ED" w:rsidRPr="005112ED" w:rsidRDefault="005112ED" w:rsidP="005112ED">
      <w:pPr>
        <w:autoSpaceDE w:val="0"/>
        <w:autoSpaceDN w:val="0"/>
        <w:adjustRightInd w:val="0"/>
        <w:spacing w:line="240" w:lineRule="auto"/>
        <w:jc w:val="both"/>
        <w:rPr>
          <w:rFonts w:cs="Arial"/>
          <w:color w:val="000000"/>
          <w:szCs w:val="20"/>
        </w:rPr>
      </w:pPr>
    </w:p>
    <w:p w14:paraId="0A4FA577" w14:textId="77777777" w:rsidR="005112ED" w:rsidRPr="005112ED" w:rsidRDefault="005112ED" w:rsidP="005112ED">
      <w:pPr>
        <w:autoSpaceDE w:val="0"/>
        <w:autoSpaceDN w:val="0"/>
        <w:adjustRightInd w:val="0"/>
        <w:spacing w:line="240" w:lineRule="auto"/>
        <w:jc w:val="both"/>
        <w:rPr>
          <w:rFonts w:cs="Arial"/>
          <w:color w:val="000000"/>
          <w:szCs w:val="20"/>
        </w:rPr>
      </w:pPr>
      <w:r w:rsidRPr="005112ED">
        <w:rPr>
          <w:rFonts w:cs="Arial"/>
          <w:color w:val="000000"/>
          <w:szCs w:val="20"/>
        </w:rPr>
        <w:lastRenderedPageBreak/>
        <w:t>Medsebojne pravice in obveznosti bosta pogodbeni stranki določili s pogodbo o sofinanciranju.</w:t>
      </w:r>
    </w:p>
    <w:p w14:paraId="2C8B6F84" w14:textId="77777777" w:rsidR="005112ED" w:rsidRPr="005112ED" w:rsidRDefault="005112ED" w:rsidP="005112ED">
      <w:pPr>
        <w:autoSpaceDE w:val="0"/>
        <w:autoSpaceDN w:val="0"/>
        <w:adjustRightInd w:val="0"/>
        <w:spacing w:line="240" w:lineRule="auto"/>
        <w:jc w:val="both"/>
        <w:rPr>
          <w:rFonts w:cs="Arial"/>
          <w:color w:val="000000"/>
          <w:szCs w:val="20"/>
        </w:rPr>
      </w:pPr>
    </w:p>
    <w:p w14:paraId="7FBD65E7" w14:textId="7C41F803" w:rsidR="00666417" w:rsidRPr="005112ED" w:rsidRDefault="005112ED" w:rsidP="005112ED">
      <w:pPr>
        <w:autoSpaceDE w:val="0"/>
        <w:autoSpaceDN w:val="0"/>
        <w:adjustRightInd w:val="0"/>
        <w:spacing w:line="240" w:lineRule="auto"/>
        <w:jc w:val="both"/>
        <w:rPr>
          <w:rFonts w:cs="Arial"/>
          <w:color w:val="000000"/>
          <w:szCs w:val="20"/>
        </w:rPr>
      </w:pPr>
      <w:r w:rsidRPr="005112ED">
        <w:rPr>
          <w:rFonts w:cs="Arial"/>
          <w:color w:val="000000"/>
          <w:szCs w:val="20"/>
        </w:rPr>
        <w:t>Vir: Ministrstvo za gospodarski razvoj in tehnologijo</w:t>
      </w:r>
    </w:p>
    <w:p w14:paraId="1FFB5052"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2085CDD1" w14:textId="2DDE174D" w:rsidR="00C27D7C" w:rsidRPr="00C27D7C" w:rsidRDefault="00C27D7C" w:rsidP="00C27D7C">
      <w:pPr>
        <w:autoSpaceDE w:val="0"/>
        <w:autoSpaceDN w:val="0"/>
        <w:adjustRightInd w:val="0"/>
        <w:spacing w:line="240" w:lineRule="auto"/>
        <w:jc w:val="both"/>
        <w:rPr>
          <w:rFonts w:cs="Arial"/>
          <w:b/>
          <w:bCs/>
          <w:color w:val="000000"/>
          <w:szCs w:val="20"/>
        </w:rPr>
      </w:pPr>
      <w:r w:rsidRPr="00C27D7C">
        <w:rPr>
          <w:rFonts w:cs="Arial"/>
          <w:b/>
          <w:bCs/>
          <w:color w:val="000000"/>
          <w:szCs w:val="20"/>
        </w:rPr>
        <w:t xml:space="preserve">Povečanje sredstev za ukrepe iz </w:t>
      </w:r>
      <w:proofErr w:type="spellStart"/>
      <w:r w:rsidRPr="00C27D7C">
        <w:rPr>
          <w:rFonts w:cs="Arial"/>
          <w:b/>
          <w:bCs/>
          <w:color w:val="000000"/>
          <w:szCs w:val="20"/>
        </w:rPr>
        <w:t>Eko</w:t>
      </w:r>
      <w:proofErr w:type="spellEnd"/>
      <w:r w:rsidRPr="00C27D7C">
        <w:rPr>
          <w:rFonts w:cs="Arial"/>
          <w:b/>
          <w:bCs/>
          <w:color w:val="000000"/>
          <w:szCs w:val="20"/>
        </w:rPr>
        <w:t xml:space="preserve"> sklada za skoraj 72 milijonov evrov</w:t>
      </w:r>
    </w:p>
    <w:p w14:paraId="48359CD2" w14:textId="77777777" w:rsidR="00C27D7C" w:rsidRPr="00C27D7C" w:rsidRDefault="00C27D7C" w:rsidP="00C27D7C">
      <w:pPr>
        <w:autoSpaceDE w:val="0"/>
        <w:autoSpaceDN w:val="0"/>
        <w:adjustRightInd w:val="0"/>
        <w:spacing w:line="240" w:lineRule="auto"/>
        <w:jc w:val="both"/>
        <w:rPr>
          <w:rFonts w:cs="Arial"/>
          <w:color w:val="000000"/>
          <w:szCs w:val="20"/>
        </w:rPr>
      </w:pPr>
    </w:p>
    <w:p w14:paraId="4BCE1295" w14:textId="77777777" w:rsidR="00C27D7C" w:rsidRPr="00C27D7C" w:rsidRDefault="00C27D7C" w:rsidP="00C27D7C">
      <w:pPr>
        <w:autoSpaceDE w:val="0"/>
        <w:autoSpaceDN w:val="0"/>
        <w:adjustRightInd w:val="0"/>
        <w:spacing w:line="240" w:lineRule="auto"/>
        <w:jc w:val="both"/>
        <w:rPr>
          <w:rFonts w:cs="Arial"/>
          <w:color w:val="000000"/>
          <w:szCs w:val="20"/>
        </w:rPr>
      </w:pPr>
      <w:r w:rsidRPr="00C27D7C">
        <w:rPr>
          <w:rFonts w:cs="Arial"/>
          <w:color w:val="000000"/>
          <w:szCs w:val="20"/>
        </w:rPr>
        <w:t xml:space="preserve">Vlada je sprejela Rebalans Poslovnega in finančnega načrta </w:t>
      </w:r>
      <w:proofErr w:type="spellStart"/>
      <w:r w:rsidRPr="00C27D7C">
        <w:rPr>
          <w:rFonts w:cs="Arial"/>
          <w:color w:val="000000"/>
          <w:szCs w:val="20"/>
        </w:rPr>
        <w:t>Eko</w:t>
      </w:r>
      <w:proofErr w:type="spellEnd"/>
      <w:r w:rsidRPr="00C27D7C">
        <w:rPr>
          <w:rFonts w:cs="Arial"/>
          <w:color w:val="000000"/>
          <w:szCs w:val="20"/>
        </w:rPr>
        <w:t xml:space="preserve"> sklada, Slovenskega </w:t>
      </w:r>
      <w:proofErr w:type="spellStart"/>
      <w:r w:rsidRPr="00C27D7C">
        <w:rPr>
          <w:rFonts w:cs="Arial"/>
          <w:color w:val="000000"/>
          <w:szCs w:val="20"/>
        </w:rPr>
        <w:t>okoljskega</w:t>
      </w:r>
      <w:proofErr w:type="spellEnd"/>
      <w:r w:rsidRPr="00C27D7C">
        <w:rPr>
          <w:rFonts w:cs="Arial"/>
          <w:color w:val="000000"/>
          <w:szCs w:val="20"/>
        </w:rPr>
        <w:t xml:space="preserve"> javnega sklada, za leto 2021, ki ga je nadzorni svet </w:t>
      </w:r>
      <w:proofErr w:type="spellStart"/>
      <w:r w:rsidRPr="00C27D7C">
        <w:rPr>
          <w:rFonts w:cs="Arial"/>
          <w:color w:val="000000"/>
          <w:szCs w:val="20"/>
        </w:rPr>
        <w:t>Eko</w:t>
      </w:r>
      <w:proofErr w:type="spellEnd"/>
      <w:r w:rsidRPr="00C27D7C">
        <w:rPr>
          <w:rFonts w:cs="Arial"/>
          <w:color w:val="000000"/>
          <w:szCs w:val="20"/>
        </w:rPr>
        <w:t xml:space="preserve"> sklada obravnaval na 1. redni seji 7. oktobra 2021.</w:t>
      </w:r>
    </w:p>
    <w:p w14:paraId="204843ED" w14:textId="77777777" w:rsidR="00C27D7C" w:rsidRPr="00C27D7C" w:rsidRDefault="00C27D7C" w:rsidP="00C27D7C">
      <w:pPr>
        <w:autoSpaceDE w:val="0"/>
        <w:autoSpaceDN w:val="0"/>
        <w:adjustRightInd w:val="0"/>
        <w:spacing w:line="240" w:lineRule="auto"/>
        <w:jc w:val="both"/>
        <w:rPr>
          <w:rFonts w:cs="Arial"/>
          <w:color w:val="000000"/>
          <w:szCs w:val="20"/>
        </w:rPr>
      </w:pPr>
    </w:p>
    <w:p w14:paraId="3BABC65B" w14:textId="6649D4CA" w:rsidR="00C27D7C" w:rsidRPr="00C27D7C" w:rsidRDefault="00C27D7C" w:rsidP="00C27D7C">
      <w:pPr>
        <w:autoSpaceDE w:val="0"/>
        <w:autoSpaceDN w:val="0"/>
        <w:adjustRightInd w:val="0"/>
        <w:spacing w:line="240" w:lineRule="auto"/>
        <w:jc w:val="both"/>
        <w:rPr>
          <w:rFonts w:cs="Arial"/>
          <w:color w:val="000000"/>
          <w:szCs w:val="20"/>
        </w:rPr>
      </w:pPr>
      <w:r w:rsidRPr="00C27D7C">
        <w:rPr>
          <w:rFonts w:cs="Arial"/>
          <w:color w:val="000000"/>
          <w:szCs w:val="20"/>
        </w:rPr>
        <w:t>Rebalans se sprejema zaradi uskladitve ukrepov in njihovega financiranja na podlagi Odloga o Programu porabe sredstev Sklada za podnebne spremembe za obdobje 2021 do 2023.</w:t>
      </w:r>
    </w:p>
    <w:p w14:paraId="60A6718F" w14:textId="77777777" w:rsidR="00C27D7C" w:rsidRPr="00C27D7C" w:rsidRDefault="00C27D7C" w:rsidP="00C27D7C">
      <w:pPr>
        <w:autoSpaceDE w:val="0"/>
        <w:autoSpaceDN w:val="0"/>
        <w:adjustRightInd w:val="0"/>
        <w:spacing w:line="240" w:lineRule="auto"/>
        <w:jc w:val="both"/>
        <w:rPr>
          <w:rFonts w:cs="Arial"/>
          <w:color w:val="000000"/>
          <w:szCs w:val="20"/>
        </w:rPr>
      </w:pPr>
    </w:p>
    <w:p w14:paraId="47E55DEF" w14:textId="38C109EC" w:rsidR="00C27D7C" w:rsidRPr="00C27D7C" w:rsidRDefault="00C27D7C" w:rsidP="00C27D7C">
      <w:pPr>
        <w:autoSpaceDE w:val="0"/>
        <w:autoSpaceDN w:val="0"/>
        <w:adjustRightInd w:val="0"/>
        <w:spacing w:line="240" w:lineRule="auto"/>
        <w:jc w:val="both"/>
        <w:rPr>
          <w:rFonts w:cs="Arial"/>
          <w:color w:val="000000"/>
          <w:szCs w:val="20"/>
        </w:rPr>
      </w:pPr>
      <w:r w:rsidRPr="00C27D7C">
        <w:rPr>
          <w:rFonts w:cs="Arial"/>
          <w:color w:val="000000"/>
          <w:szCs w:val="20"/>
        </w:rPr>
        <w:t xml:space="preserve">Za 20 milijonov evrov na skupaj 50 milijonov evrov se povečuje znesek za kreditiranje </w:t>
      </w:r>
      <w:proofErr w:type="spellStart"/>
      <w:r w:rsidRPr="00C27D7C">
        <w:rPr>
          <w:rFonts w:cs="Arial"/>
          <w:color w:val="000000"/>
          <w:szCs w:val="20"/>
        </w:rPr>
        <w:t>okoljskih</w:t>
      </w:r>
      <w:proofErr w:type="spellEnd"/>
      <w:r w:rsidRPr="00C27D7C">
        <w:rPr>
          <w:rFonts w:cs="Arial"/>
          <w:color w:val="000000"/>
          <w:szCs w:val="20"/>
        </w:rPr>
        <w:t xml:space="preserve"> naložb - kreditiranje občanov, pravnih oseb, samostojnih podjetnikov in zasebnikov ter občin in javnih podjetij v njihovi lasti ter pravnih oseb javnega prava, ki imajo stvarno premoženje v svoji lasti, razen neposrednih uporabnikov državnega proračuna. </w:t>
      </w:r>
    </w:p>
    <w:p w14:paraId="542F61A0" w14:textId="77777777" w:rsidR="00C27D7C" w:rsidRPr="00C27D7C" w:rsidRDefault="00C27D7C" w:rsidP="00C27D7C">
      <w:pPr>
        <w:autoSpaceDE w:val="0"/>
        <w:autoSpaceDN w:val="0"/>
        <w:adjustRightInd w:val="0"/>
        <w:spacing w:line="240" w:lineRule="auto"/>
        <w:jc w:val="both"/>
        <w:rPr>
          <w:rFonts w:cs="Arial"/>
          <w:color w:val="000000"/>
          <w:szCs w:val="20"/>
        </w:rPr>
      </w:pPr>
    </w:p>
    <w:p w14:paraId="4551819A" w14:textId="0F62965F" w:rsidR="00C27D7C" w:rsidRPr="00C27D7C" w:rsidRDefault="00C27D7C" w:rsidP="00C27D7C">
      <w:pPr>
        <w:autoSpaceDE w:val="0"/>
        <w:autoSpaceDN w:val="0"/>
        <w:adjustRightInd w:val="0"/>
        <w:spacing w:line="240" w:lineRule="auto"/>
        <w:jc w:val="both"/>
        <w:rPr>
          <w:rFonts w:cs="Arial"/>
          <w:color w:val="000000"/>
          <w:szCs w:val="20"/>
        </w:rPr>
      </w:pPr>
      <w:r w:rsidRPr="00C27D7C">
        <w:rPr>
          <w:rFonts w:cs="Arial"/>
          <w:color w:val="000000"/>
          <w:szCs w:val="20"/>
        </w:rPr>
        <w:t xml:space="preserve">Glede Programa </w:t>
      </w:r>
      <w:proofErr w:type="spellStart"/>
      <w:r w:rsidRPr="00C27D7C">
        <w:rPr>
          <w:rFonts w:cs="Arial"/>
          <w:color w:val="000000"/>
          <w:szCs w:val="20"/>
        </w:rPr>
        <w:t>Eko</w:t>
      </w:r>
      <w:proofErr w:type="spellEnd"/>
      <w:r w:rsidRPr="00C27D7C">
        <w:rPr>
          <w:rFonts w:cs="Arial"/>
          <w:color w:val="000000"/>
          <w:szCs w:val="20"/>
        </w:rPr>
        <w:t xml:space="preserve"> sklada za izboljšanje energetske učinkovitosti na podlagi Zakona o učinkoviti rabi energije se dodeljevanje nepovratnih finančnih spodbud poveča za 8 milijonov evrov, in sicer za 5 milijonov evrov spodbude občanom in drugim subjektom za ukrepe učinkovite rabe energije in rabe obnovljivih virov energije v stavbah, in 5 milijonov evrov za sisteme, ki izrabljajo obnovljive vire energije za samooskrbo z električno energijo, 2 milijona evrov manj bo potrebnih za električna vozila. To predstavlja sredstva v ocenjenem skupnem znesku do 34 milijonov evrov, namesto prvotno predvidenih 26 milijonov evrov za dodeljevanje nepovratnih finančnih spodbud. Na tak način bo zagotovljenih predvidoma dovolj sredstev, da se bo zagotovilo kontinuirano dodeljevanje spodbud na teh ukrepih skozi celo leto. </w:t>
      </w:r>
    </w:p>
    <w:p w14:paraId="20C3155E" w14:textId="77777777" w:rsidR="00C27D7C" w:rsidRPr="00C27D7C" w:rsidRDefault="00C27D7C" w:rsidP="00C27D7C">
      <w:pPr>
        <w:autoSpaceDE w:val="0"/>
        <w:autoSpaceDN w:val="0"/>
        <w:adjustRightInd w:val="0"/>
        <w:spacing w:line="240" w:lineRule="auto"/>
        <w:jc w:val="both"/>
        <w:rPr>
          <w:rFonts w:cs="Arial"/>
          <w:color w:val="000000"/>
          <w:szCs w:val="20"/>
        </w:rPr>
      </w:pPr>
    </w:p>
    <w:p w14:paraId="62E5BA60" w14:textId="0D7F195F" w:rsidR="00C27D7C" w:rsidRPr="00C27D7C" w:rsidRDefault="00C27D7C" w:rsidP="00C27D7C">
      <w:pPr>
        <w:autoSpaceDE w:val="0"/>
        <w:autoSpaceDN w:val="0"/>
        <w:adjustRightInd w:val="0"/>
        <w:spacing w:line="240" w:lineRule="auto"/>
        <w:jc w:val="both"/>
        <w:rPr>
          <w:rFonts w:cs="Arial"/>
          <w:color w:val="000000"/>
          <w:szCs w:val="20"/>
        </w:rPr>
      </w:pPr>
      <w:r w:rsidRPr="00C27D7C">
        <w:rPr>
          <w:rFonts w:cs="Arial"/>
          <w:color w:val="000000"/>
          <w:szCs w:val="20"/>
        </w:rPr>
        <w:t xml:space="preserve">Na podlagi Odloka o Programu porabe sredstev Sklada za podnebne spremembe za obdobje 2021 do 2023 se z rebalansom dodaja naslednje ukrepe: </w:t>
      </w:r>
    </w:p>
    <w:p w14:paraId="222BCF04" w14:textId="0333F622" w:rsidR="00C27D7C" w:rsidRPr="00C27D7C" w:rsidRDefault="00C27D7C" w:rsidP="00C27D7C">
      <w:pPr>
        <w:pStyle w:val="Odstavekseznama"/>
        <w:numPr>
          <w:ilvl w:val="0"/>
          <w:numId w:val="43"/>
        </w:numPr>
        <w:autoSpaceDE w:val="0"/>
        <w:autoSpaceDN w:val="0"/>
        <w:adjustRightInd w:val="0"/>
        <w:spacing w:line="240" w:lineRule="auto"/>
        <w:jc w:val="both"/>
        <w:rPr>
          <w:rFonts w:cs="Arial"/>
          <w:color w:val="000000"/>
          <w:szCs w:val="20"/>
        </w:rPr>
      </w:pPr>
      <w:r w:rsidRPr="00C27D7C">
        <w:rPr>
          <w:rFonts w:cs="Arial"/>
          <w:color w:val="000000"/>
          <w:szCs w:val="20"/>
        </w:rPr>
        <w:t>finančne spodbude za podjetja za naložbe v ukrepe energetske učinkovitosti za objavo javnega poziva v višini do 5 milijonov evrov (izplačila v letih 2021, 2022 in 2023),</w:t>
      </w:r>
    </w:p>
    <w:p w14:paraId="05B193A4" w14:textId="1BB0E471" w:rsidR="00C27D7C" w:rsidRPr="00C27D7C" w:rsidRDefault="00C27D7C" w:rsidP="00C27D7C">
      <w:pPr>
        <w:pStyle w:val="Odstavekseznama"/>
        <w:numPr>
          <w:ilvl w:val="0"/>
          <w:numId w:val="43"/>
        </w:numPr>
        <w:autoSpaceDE w:val="0"/>
        <w:autoSpaceDN w:val="0"/>
        <w:adjustRightInd w:val="0"/>
        <w:spacing w:line="240" w:lineRule="auto"/>
        <w:jc w:val="both"/>
        <w:rPr>
          <w:rFonts w:cs="Arial"/>
          <w:color w:val="000000"/>
          <w:szCs w:val="20"/>
        </w:rPr>
      </w:pPr>
      <w:r w:rsidRPr="00C27D7C">
        <w:rPr>
          <w:rFonts w:cs="Arial"/>
          <w:color w:val="000000"/>
          <w:szCs w:val="20"/>
        </w:rPr>
        <w:t xml:space="preserve">trajnostna gradnja skoraj </w:t>
      </w:r>
      <w:proofErr w:type="spellStart"/>
      <w:r w:rsidRPr="00C27D7C">
        <w:rPr>
          <w:rFonts w:cs="Arial"/>
          <w:color w:val="000000"/>
          <w:szCs w:val="20"/>
        </w:rPr>
        <w:t>ničenergijskih</w:t>
      </w:r>
      <w:proofErr w:type="spellEnd"/>
      <w:r w:rsidRPr="00C27D7C">
        <w:rPr>
          <w:rFonts w:cs="Arial"/>
          <w:color w:val="000000"/>
          <w:szCs w:val="20"/>
        </w:rPr>
        <w:t xml:space="preserve"> stavb - </w:t>
      </w:r>
      <w:proofErr w:type="spellStart"/>
      <w:r w:rsidRPr="00C27D7C">
        <w:rPr>
          <w:rFonts w:cs="Arial"/>
          <w:color w:val="000000"/>
          <w:szCs w:val="20"/>
        </w:rPr>
        <w:t>sNES</w:t>
      </w:r>
      <w:proofErr w:type="spellEnd"/>
      <w:r w:rsidRPr="00C27D7C">
        <w:rPr>
          <w:rFonts w:cs="Arial"/>
          <w:color w:val="000000"/>
          <w:szCs w:val="20"/>
        </w:rPr>
        <w:t xml:space="preserve"> (ukrep Trajnostna gradnja z lesom in Trajnostna gradnja skoraj </w:t>
      </w:r>
      <w:proofErr w:type="spellStart"/>
      <w:r w:rsidRPr="00C27D7C">
        <w:rPr>
          <w:rFonts w:cs="Arial"/>
          <w:color w:val="000000"/>
          <w:szCs w:val="20"/>
        </w:rPr>
        <w:t>ničenergijskih</w:t>
      </w:r>
      <w:proofErr w:type="spellEnd"/>
      <w:r w:rsidRPr="00C27D7C">
        <w:rPr>
          <w:rFonts w:cs="Arial"/>
          <w:color w:val="000000"/>
          <w:szCs w:val="20"/>
        </w:rPr>
        <w:t xml:space="preserve"> stavb) za objavo javnega poziva v višini do 22,7 milijona evrov (izplačila v letih 2021, 2022 in 2023),</w:t>
      </w:r>
    </w:p>
    <w:p w14:paraId="08799D20" w14:textId="0556AFA7" w:rsidR="00C27D7C" w:rsidRPr="00C27D7C" w:rsidRDefault="00C27D7C" w:rsidP="00C27D7C">
      <w:pPr>
        <w:pStyle w:val="Odstavekseznama"/>
        <w:numPr>
          <w:ilvl w:val="0"/>
          <w:numId w:val="43"/>
        </w:numPr>
        <w:autoSpaceDE w:val="0"/>
        <w:autoSpaceDN w:val="0"/>
        <w:adjustRightInd w:val="0"/>
        <w:spacing w:line="240" w:lineRule="auto"/>
        <w:jc w:val="both"/>
        <w:rPr>
          <w:rFonts w:cs="Arial"/>
          <w:color w:val="000000"/>
          <w:szCs w:val="20"/>
        </w:rPr>
      </w:pPr>
      <w:r w:rsidRPr="00C27D7C">
        <w:rPr>
          <w:rFonts w:cs="Arial"/>
          <w:color w:val="000000"/>
          <w:szCs w:val="20"/>
        </w:rPr>
        <w:t>nakup novih vozil za izvajanje potniškega prometa za objavo javnega poziva v višini do 7 milijonov evrov (izplačila v letih 2021, 2022 in 2023) in</w:t>
      </w:r>
    </w:p>
    <w:p w14:paraId="3C8D7DFC" w14:textId="0EA36DFC" w:rsidR="00C27D7C" w:rsidRPr="00C27D7C" w:rsidRDefault="00C27D7C" w:rsidP="00C27D7C">
      <w:pPr>
        <w:pStyle w:val="Odstavekseznama"/>
        <w:numPr>
          <w:ilvl w:val="0"/>
          <w:numId w:val="43"/>
        </w:numPr>
        <w:autoSpaceDE w:val="0"/>
        <w:autoSpaceDN w:val="0"/>
        <w:adjustRightInd w:val="0"/>
        <w:spacing w:line="240" w:lineRule="auto"/>
        <w:jc w:val="both"/>
        <w:rPr>
          <w:rFonts w:cs="Arial"/>
          <w:color w:val="000000"/>
          <w:szCs w:val="20"/>
        </w:rPr>
      </w:pPr>
      <w:r w:rsidRPr="00C27D7C">
        <w:rPr>
          <w:rFonts w:cs="Arial"/>
          <w:color w:val="000000"/>
          <w:szCs w:val="20"/>
        </w:rPr>
        <w:t>nakup novih in obnovljenih pnevmatik v višini do 4 milijone evrov (izplačila v letih 2021 in 2022).</w:t>
      </w:r>
    </w:p>
    <w:p w14:paraId="0BE58ADB" w14:textId="77777777" w:rsidR="00C27D7C" w:rsidRPr="00C27D7C" w:rsidRDefault="00C27D7C" w:rsidP="00C27D7C">
      <w:pPr>
        <w:autoSpaceDE w:val="0"/>
        <w:autoSpaceDN w:val="0"/>
        <w:adjustRightInd w:val="0"/>
        <w:spacing w:line="240" w:lineRule="auto"/>
        <w:jc w:val="both"/>
        <w:rPr>
          <w:rFonts w:cs="Arial"/>
          <w:color w:val="000000"/>
          <w:szCs w:val="20"/>
        </w:rPr>
      </w:pPr>
    </w:p>
    <w:p w14:paraId="1B271094" w14:textId="5FFD1A44" w:rsidR="00C27D7C" w:rsidRPr="00C27D7C" w:rsidRDefault="00C27D7C" w:rsidP="00C27D7C">
      <w:pPr>
        <w:autoSpaceDE w:val="0"/>
        <w:autoSpaceDN w:val="0"/>
        <w:adjustRightInd w:val="0"/>
        <w:spacing w:line="240" w:lineRule="auto"/>
        <w:jc w:val="both"/>
        <w:rPr>
          <w:rFonts w:cs="Arial"/>
          <w:color w:val="000000"/>
          <w:szCs w:val="20"/>
        </w:rPr>
      </w:pPr>
      <w:r w:rsidRPr="00C27D7C">
        <w:rPr>
          <w:rFonts w:cs="Arial"/>
          <w:color w:val="000000"/>
          <w:szCs w:val="20"/>
        </w:rPr>
        <w:t>Poleg sredstev dodeljenih na podlagi Pogodbe o izvajanju ukrepov na podlagi Programa porabe sredstev Sklada za podnebne spremembe v obdobju 2020 – 2023 z dne 16. 10. 2020, se povečujejo sredstva za izvedbo obstoječih ukrepov, in sicer zamenjava starih kurilnih naprav z novimi kurilnimi napravami na lesno biomaso ali s toplotnimi črpalkami, v višini dodatna 2 milijona evrov za 2021 in 3 milijone evrov za leti 2022 in 2023 ter ukrepi za zmanjšanje energetske revščine v višini 90.000 evrov.</w:t>
      </w:r>
    </w:p>
    <w:p w14:paraId="44B3C40C" w14:textId="77777777" w:rsidR="00C27D7C" w:rsidRPr="00C27D7C" w:rsidRDefault="00C27D7C" w:rsidP="00C27D7C">
      <w:pPr>
        <w:autoSpaceDE w:val="0"/>
        <w:autoSpaceDN w:val="0"/>
        <w:adjustRightInd w:val="0"/>
        <w:spacing w:line="240" w:lineRule="auto"/>
        <w:jc w:val="both"/>
        <w:rPr>
          <w:rFonts w:cs="Arial"/>
          <w:color w:val="000000"/>
          <w:szCs w:val="20"/>
        </w:rPr>
      </w:pPr>
    </w:p>
    <w:p w14:paraId="074527F1" w14:textId="3F74E8BC" w:rsidR="00666417" w:rsidRPr="00C27D7C" w:rsidRDefault="00C27D7C" w:rsidP="00C27D7C">
      <w:pPr>
        <w:autoSpaceDE w:val="0"/>
        <w:autoSpaceDN w:val="0"/>
        <w:adjustRightInd w:val="0"/>
        <w:spacing w:line="240" w:lineRule="auto"/>
        <w:jc w:val="both"/>
        <w:rPr>
          <w:rFonts w:cs="Arial"/>
          <w:color w:val="000000"/>
          <w:szCs w:val="20"/>
        </w:rPr>
      </w:pPr>
      <w:r w:rsidRPr="00C27D7C">
        <w:rPr>
          <w:rFonts w:cs="Arial"/>
          <w:color w:val="000000"/>
          <w:szCs w:val="20"/>
        </w:rPr>
        <w:t>Vir: Ministrstvo za okolje in prostor</w:t>
      </w:r>
    </w:p>
    <w:p w14:paraId="031A0D57"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0F536012" w14:textId="2817B358" w:rsidR="00A176D1" w:rsidRPr="00A176D1" w:rsidRDefault="00A176D1" w:rsidP="00A176D1">
      <w:pPr>
        <w:autoSpaceDE w:val="0"/>
        <w:autoSpaceDN w:val="0"/>
        <w:adjustRightInd w:val="0"/>
        <w:spacing w:line="240" w:lineRule="auto"/>
        <w:jc w:val="both"/>
        <w:rPr>
          <w:rFonts w:cs="Arial"/>
          <w:b/>
          <w:bCs/>
          <w:color w:val="000000"/>
          <w:szCs w:val="20"/>
        </w:rPr>
      </w:pPr>
      <w:r w:rsidRPr="00A176D1">
        <w:rPr>
          <w:rFonts w:cs="Arial"/>
          <w:b/>
          <w:bCs/>
          <w:color w:val="000000"/>
          <w:szCs w:val="20"/>
        </w:rPr>
        <w:t xml:space="preserve">Povečanje namenskega premoženja in kapitala </w:t>
      </w:r>
      <w:proofErr w:type="spellStart"/>
      <w:r w:rsidRPr="00A176D1">
        <w:rPr>
          <w:rFonts w:cs="Arial"/>
          <w:b/>
          <w:bCs/>
          <w:color w:val="000000"/>
          <w:szCs w:val="20"/>
        </w:rPr>
        <w:t>Eko</w:t>
      </w:r>
      <w:proofErr w:type="spellEnd"/>
      <w:r w:rsidRPr="00A176D1">
        <w:rPr>
          <w:rFonts w:cs="Arial"/>
          <w:b/>
          <w:bCs/>
          <w:color w:val="000000"/>
          <w:szCs w:val="20"/>
        </w:rPr>
        <w:t xml:space="preserve"> sklada za dobrih 58 tisoč evrov</w:t>
      </w:r>
    </w:p>
    <w:p w14:paraId="0C994A37" w14:textId="77777777" w:rsidR="00A176D1" w:rsidRPr="00A176D1" w:rsidRDefault="00A176D1" w:rsidP="00A176D1">
      <w:pPr>
        <w:autoSpaceDE w:val="0"/>
        <w:autoSpaceDN w:val="0"/>
        <w:adjustRightInd w:val="0"/>
        <w:spacing w:line="240" w:lineRule="auto"/>
        <w:jc w:val="both"/>
        <w:rPr>
          <w:rFonts w:cs="Arial"/>
          <w:b/>
          <w:bCs/>
          <w:color w:val="000000"/>
          <w:szCs w:val="20"/>
        </w:rPr>
      </w:pPr>
    </w:p>
    <w:p w14:paraId="6FC0D1E1" w14:textId="77777777" w:rsidR="00A176D1" w:rsidRPr="00A176D1" w:rsidRDefault="00A176D1" w:rsidP="00A176D1">
      <w:pPr>
        <w:autoSpaceDE w:val="0"/>
        <w:autoSpaceDN w:val="0"/>
        <w:adjustRightInd w:val="0"/>
        <w:spacing w:line="240" w:lineRule="auto"/>
        <w:jc w:val="both"/>
        <w:rPr>
          <w:rFonts w:cs="Arial"/>
          <w:color w:val="000000"/>
          <w:szCs w:val="20"/>
        </w:rPr>
      </w:pPr>
      <w:r w:rsidRPr="00A176D1">
        <w:rPr>
          <w:rFonts w:cs="Arial"/>
          <w:color w:val="000000"/>
          <w:szCs w:val="20"/>
        </w:rPr>
        <w:t xml:space="preserve">Vlada je sprejela sklep, da se namensko premoženje in kapital </w:t>
      </w:r>
      <w:proofErr w:type="spellStart"/>
      <w:r w:rsidRPr="00A176D1">
        <w:rPr>
          <w:rFonts w:cs="Arial"/>
          <w:color w:val="000000"/>
          <w:szCs w:val="20"/>
        </w:rPr>
        <w:t>Eko</w:t>
      </w:r>
      <w:proofErr w:type="spellEnd"/>
      <w:r w:rsidRPr="00A176D1">
        <w:rPr>
          <w:rFonts w:cs="Arial"/>
          <w:color w:val="000000"/>
          <w:szCs w:val="20"/>
        </w:rPr>
        <w:t xml:space="preserve"> sklada, Slovenskega </w:t>
      </w:r>
      <w:proofErr w:type="spellStart"/>
      <w:r w:rsidRPr="00A176D1">
        <w:rPr>
          <w:rFonts w:cs="Arial"/>
          <w:color w:val="000000"/>
          <w:szCs w:val="20"/>
        </w:rPr>
        <w:t>okoljskega</w:t>
      </w:r>
      <w:proofErr w:type="spellEnd"/>
      <w:r w:rsidRPr="00A176D1">
        <w:rPr>
          <w:rFonts w:cs="Arial"/>
          <w:color w:val="000000"/>
          <w:szCs w:val="20"/>
        </w:rPr>
        <w:t xml:space="preserve"> javnega sklada, povečata z izplačilom sredstev v višini 58.626 evrov s proračunske postavke 153264 – Dokapitalizacija Ekološko razvojnega  sklada RS.</w:t>
      </w:r>
    </w:p>
    <w:p w14:paraId="5340A3E4" w14:textId="77777777" w:rsidR="00A176D1" w:rsidRPr="00A176D1" w:rsidRDefault="00A176D1" w:rsidP="00A176D1">
      <w:pPr>
        <w:autoSpaceDE w:val="0"/>
        <w:autoSpaceDN w:val="0"/>
        <w:adjustRightInd w:val="0"/>
        <w:spacing w:line="240" w:lineRule="auto"/>
        <w:jc w:val="both"/>
        <w:rPr>
          <w:rFonts w:cs="Arial"/>
          <w:color w:val="000000"/>
          <w:szCs w:val="20"/>
        </w:rPr>
      </w:pPr>
    </w:p>
    <w:p w14:paraId="71DC451B" w14:textId="77777777" w:rsidR="00A176D1" w:rsidRPr="00A176D1" w:rsidRDefault="00A176D1" w:rsidP="00A176D1">
      <w:pPr>
        <w:autoSpaceDE w:val="0"/>
        <w:autoSpaceDN w:val="0"/>
        <w:adjustRightInd w:val="0"/>
        <w:spacing w:line="240" w:lineRule="auto"/>
        <w:jc w:val="both"/>
        <w:rPr>
          <w:rFonts w:cs="Arial"/>
          <w:color w:val="000000"/>
          <w:szCs w:val="20"/>
        </w:rPr>
      </w:pPr>
      <w:r w:rsidRPr="00A176D1">
        <w:rPr>
          <w:rFonts w:cs="Arial"/>
          <w:color w:val="000000"/>
          <w:szCs w:val="20"/>
        </w:rPr>
        <w:t xml:space="preserve">Povečanje namenskega premoženja bo namenjeno kreditiranju različnih </w:t>
      </w:r>
      <w:proofErr w:type="spellStart"/>
      <w:r w:rsidRPr="00A176D1">
        <w:rPr>
          <w:rFonts w:cs="Arial"/>
          <w:color w:val="000000"/>
          <w:szCs w:val="20"/>
        </w:rPr>
        <w:t>okoljskih</w:t>
      </w:r>
      <w:proofErr w:type="spellEnd"/>
      <w:r w:rsidRPr="00A176D1">
        <w:rPr>
          <w:rFonts w:cs="Arial"/>
          <w:color w:val="000000"/>
          <w:szCs w:val="20"/>
        </w:rPr>
        <w:t xml:space="preserve"> naložb pravnih oseb, samostojnih podjetnikov in zasebnikov ter občanov, predvsem naložb v ukrepe obnovljivih virov energije z namenom zmanjševanja emisij toplogrednih plinov. Vsako povečanje sklada namenskega premoženja </w:t>
      </w:r>
      <w:proofErr w:type="spellStart"/>
      <w:r w:rsidRPr="00A176D1">
        <w:rPr>
          <w:rFonts w:cs="Arial"/>
          <w:color w:val="000000"/>
          <w:szCs w:val="20"/>
        </w:rPr>
        <w:t>Eko</w:t>
      </w:r>
      <w:proofErr w:type="spellEnd"/>
      <w:r w:rsidRPr="00A176D1">
        <w:rPr>
          <w:rFonts w:cs="Arial"/>
          <w:color w:val="000000"/>
          <w:szCs w:val="20"/>
        </w:rPr>
        <w:t xml:space="preserve"> sklada pomeni povečanje sredstev, ki se jih lahko podeljuje z ugodnejšo obrestno mero.</w:t>
      </w:r>
    </w:p>
    <w:p w14:paraId="2A541080" w14:textId="77777777" w:rsidR="00A176D1" w:rsidRPr="00A176D1" w:rsidRDefault="00A176D1" w:rsidP="00A176D1">
      <w:pPr>
        <w:autoSpaceDE w:val="0"/>
        <w:autoSpaceDN w:val="0"/>
        <w:adjustRightInd w:val="0"/>
        <w:spacing w:line="240" w:lineRule="auto"/>
        <w:jc w:val="both"/>
        <w:rPr>
          <w:rFonts w:cs="Arial"/>
          <w:color w:val="000000"/>
          <w:szCs w:val="20"/>
        </w:rPr>
      </w:pPr>
    </w:p>
    <w:p w14:paraId="197E6C58" w14:textId="7609C35B" w:rsidR="00666417" w:rsidRPr="00A176D1" w:rsidRDefault="00A176D1" w:rsidP="00A176D1">
      <w:pPr>
        <w:autoSpaceDE w:val="0"/>
        <w:autoSpaceDN w:val="0"/>
        <w:adjustRightInd w:val="0"/>
        <w:spacing w:line="240" w:lineRule="auto"/>
        <w:jc w:val="both"/>
        <w:rPr>
          <w:rFonts w:cs="Arial"/>
          <w:color w:val="000000"/>
          <w:szCs w:val="20"/>
        </w:rPr>
      </w:pPr>
      <w:r w:rsidRPr="00A176D1">
        <w:rPr>
          <w:rFonts w:cs="Arial"/>
          <w:color w:val="000000"/>
          <w:szCs w:val="20"/>
        </w:rPr>
        <w:t>Vir: Ministrstvo za okolje in prostor</w:t>
      </w:r>
    </w:p>
    <w:p w14:paraId="220F261E" w14:textId="77777777" w:rsidR="00666417" w:rsidRPr="00A176D1" w:rsidRDefault="00666417" w:rsidP="00666417">
      <w:pPr>
        <w:autoSpaceDE w:val="0"/>
        <w:autoSpaceDN w:val="0"/>
        <w:adjustRightInd w:val="0"/>
        <w:spacing w:line="240" w:lineRule="auto"/>
        <w:jc w:val="both"/>
        <w:rPr>
          <w:rFonts w:cs="Arial"/>
          <w:color w:val="000000"/>
          <w:szCs w:val="20"/>
        </w:rPr>
      </w:pPr>
    </w:p>
    <w:p w14:paraId="35DCF584" w14:textId="64F0FD21" w:rsidR="004F2194" w:rsidRPr="004F2194" w:rsidRDefault="004F2194" w:rsidP="004F2194">
      <w:pPr>
        <w:autoSpaceDE w:val="0"/>
        <w:autoSpaceDN w:val="0"/>
        <w:adjustRightInd w:val="0"/>
        <w:spacing w:line="240" w:lineRule="auto"/>
        <w:jc w:val="both"/>
        <w:rPr>
          <w:rFonts w:cs="Arial"/>
          <w:b/>
          <w:bCs/>
          <w:color w:val="000000"/>
          <w:szCs w:val="20"/>
        </w:rPr>
      </w:pPr>
      <w:r w:rsidRPr="004F2194">
        <w:rPr>
          <w:rFonts w:cs="Arial"/>
          <w:b/>
          <w:bCs/>
          <w:color w:val="000000"/>
          <w:szCs w:val="20"/>
        </w:rPr>
        <w:t>Razglasitev leta 2022 za Tartinijevo leto</w:t>
      </w:r>
    </w:p>
    <w:p w14:paraId="78C3A4E3" w14:textId="77777777" w:rsidR="004F2194" w:rsidRPr="004F2194" w:rsidRDefault="004F2194" w:rsidP="004F2194">
      <w:pPr>
        <w:autoSpaceDE w:val="0"/>
        <w:autoSpaceDN w:val="0"/>
        <w:adjustRightInd w:val="0"/>
        <w:spacing w:line="240" w:lineRule="auto"/>
        <w:jc w:val="both"/>
        <w:rPr>
          <w:rFonts w:cs="Arial"/>
          <w:b/>
          <w:bCs/>
          <w:color w:val="000000"/>
          <w:szCs w:val="20"/>
        </w:rPr>
      </w:pPr>
    </w:p>
    <w:p w14:paraId="049993CD" w14:textId="77777777" w:rsidR="004F2194" w:rsidRPr="004F2194" w:rsidRDefault="004F2194" w:rsidP="004F2194">
      <w:pPr>
        <w:autoSpaceDE w:val="0"/>
        <w:autoSpaceDN w:val="0"/>
        <w:adjustRightInd w:val="0"/>
        <w:spacing w:line="240" w:lineRule="auto"/>
        <w:jc w:val="both"/>
        <w:rPr>
          <w:rFonts w:cs="Arial"/>
          <w:color w:val="000000"/>
          <w:szCs w:val="20"/>
        </w:rPr>
      </w:pPr>
      <w:r w:rsidRPr="004F2194">
        <w:rPr>
          <w:rFonts w:cs="Arial"/>
          <w:color w:val="000000"/>
          <w:szCs w:val="20"/>
        </w:rPr>
        <w:t>Vlada je na današnji seji razglasila leto 2022 za Tartinijevo leto.</w:t>
      </w:r>
    </w:p>
    <w:p w14:paraId="12C7D25A" w14:textId="77777777" w:rsidR="004F2194" w:rsidRPr="004F2194" w:rsidRDefault="004F2194" w:rsidP="004F2194">
      <w:pPr>
        <w:autoSpaceDE w:val="0"/>
        <w:autoSpaceDN w:val="0"/>
        <w:adjustRightInd w:val="0"/>
        <w:spacing w:line="240" w:lineRule="auto"/>
        <w:jc w:val="both"/>
        <w:rPr>
          <w:rFonts w:cs="Arial"/>
          <w:color w:val="000000"/>
          <w:szCs w:val="20"/>
        </w:rPr>
      </w:pPr>
    </w:p>
    <w:p w14:paraId="16DD86FD" w14:textId="77777777" w:rsidR="004F2194" w:rsidRPr="004F2194" w:rsidRDefault="004F2194" w:rsidP="004F2194">
      <w:pPr>
        <w:autoSpaceDE w:val="0"/>
        <w:autoSpaceDN w:val="0"/>
        <w:adjustRightInd w:val="0"/>
        <w:spacing w:line="240" w:lineRule="auto"/>
        <w:jc w:val="both"/>
        <w:rPr>
          <w:rFonts w:cs="Arial"/>
          <w:color w:val="000000"/>
          <w:szCs w:val="20"/>
        </w:rPr>
      </w:pPr>
      <w:r w:rsidRPr="004F2194">
        <w:rPr>
          <w:rFonts w:cs="Arial"/>
          <w:color w:val="000000"/>
          <w:szCs w:val="20"/>
        </w:rPr>
        <w:t xml:space="preserve">V letu 2022 se spominjamo 330. obletnice rojstva Giuseppeja Tartinija. Še vedno je ohranjena Tartinijeva rojstna hiša, ena najstarejših stavb, ki tvorijo stavbno kuliso Tartinijevega trga, glavnega mestnega trga v Piranu. Poleg violine je v Piranu in Kopru ohranjene še nekaj skladateljeve zapuščine, predvsem pisno gradivo v lasti Pokrajinskega arhiva Koper oziroma njegove piranske enote, ki hkrati tvori del zbirke v Tartinijevi hiši. V koprskem arhivu je hranjeno tudi pismo, ki ga je Tartini namenil svoji učenki, slavni violinistki </w:t>
      </w:r>
      <w:proofErr w:type="spellStart"/>
      <w:r w:rsidRPr="004F2194">
        <w:rPr>
          <w:rFonts w:cs="Arial"/>
          <w:color w:val="000000"/>
          <w:szCs w:val="20"/>
        </w:rPr>
        <w:t>Maddaleni</w:t>
      </w:r>
      <w:proofErr w:type="spellEnd"/>
      <w:r w:rsidRPr="004F2194">
        <w:rPr>
          <w:rFonts w:cs="Arial"/>
          <w:color w:val="000000"/>
          <w:szCs w:val="20"/>
        </w:rPr>
        <w:t xml:space="preserve"> </w:t>
      </w:r>
      <w:proofErr w:type="spellStart"/>
      <w:r w:rsidRPr="004F2194">
        <w:rPr>
          <w:rFonts w:cs="Arial"/>
          <w:color w:val="000000"/>
          <w:szCs w:val="20"/>
        </w:rPr>
        <w:t>Lombardini</w:t>
      </w:r>
      <w:proofErr w:type="spellEnd"/>
      <w:r w:rsidRPr="004F2194">
        <w:rPr>
          <w:rFonts w:cs="Arial"/>
          <w:color w:val="000000"/>
          <w:szCs w:val="20"/>
        </w:rPr>
        <w:t xml:space="preserve">, v katerem razlaga pravila tehnike </w:t>
      </w:r>
      <w:proofErr w:type="spellStart"/>
      <w:r w:rsidRPr="004F2194">
        <w:rPr>
          <w:rFonts w:cs="Arial"/>
          <w:color w:val="000000"/>
          <w:szCs w:val="20"/>
        </w:rPr>
        <w:t>lokovanja</w:t>
      </w:r>
      <w:proofErr w:type="spellEnd"/>
      <w:r w:rsidRPr="004F2194">
        <w:rPr>
          <w:rFonts w:cs="Arial"/>
          <w:color w:val="000000"/>
          <w:szCs w:val="20"/>
        </w:rPr>
        <w:t xml:space="preserve">. </w:t>
      </w:r>
    </w:p>
    <w:p w14:paraId="4B90458B" w14:textId="77777777" w:rsidR="004F2194" w:rsidRPr="004F2194" w:rsidRDefault="004F2194" w:rsidP="004F2194">
      <w:pPr>
        <w:autoSpaceDE w:val="0"/>
        <w:autoSpaceDN w:val="0"/>
        <w:adjustRightInd w:val="0"/>
        <w:spacing w:line="240" w:lineRule="auto"/>
        <w:jc w:val="both"/>
        <w:rPr>
          <w:rFonts w:cs="Arial"/>
          <w:color w:val="000000"/>
          <w:szCs w:val="20"/>
        </w:rPr>
      </w:pPr>
    </w:p>
    <w:p w14:paraId="78C8B0B9" w14:textId="77777777" w:rsidR="004F2194" w:rsidRPr="004F2194" w:rsidRDefault="004F2194" w:rsidP="004F2194">
      <w:pPr>
        <w:autoSpaceDE w:val="0"/>
        <w:autoSpaceDN w:val="0"/>
        <w:adjustRightInd w:val="0"/>
        <w:spacing w:line="240" w:lineRule="auto"/>
        <w:jc w:val="both"/>
        <w:rPr>
          <w:rFonts w:cs="Arial"/>
          <w:color w:val="000000"/>
          <w:szCs w:val="20"/>
        </w:rPr>
      </w:pPr>
      <w:r w:rsidRPr="004F2194">
        <w:rPr>
          <w:rFonts w:cs="Arial"/>
          <w:color w:val="000000"/>
          <w:szCs w:val="20"/>
        </w:rPr>
        <w:t>Razglasitev Tartinijevega leta bo lahko v pomembni meri spodbudila ustvarjalno zasnovo programov in projektov v letu 2022, od področja glasbene ustvarjalnosti do raziskovanja in glasbenega izobraževanja. V luči spominjanja na našega pomembnega skladatelja je Ministrstvo za kulturo javne zavode in javni sklad, ki delujejo na področju kulture, pozvalo, naj v okviru svojih razpoložljivih možnosti pri načrtovanju programov in projektov za leto 2022 pripravijo vsebine, ki se bodo navezovale na to pomembno obletnico. Hkrati je to tudi odlična priložnost za okrepljeno sodelovanje pomembnih resorjev, kot sta denimo šolstvo in turizem.</w:t>
      </w:r>
    </w:p>
    <w:p w14:paraId="46309122" w14:textId="77777777" w:rsidR="004F2194" w:rsidRPr="004F2194" w:rsidRDefault="004F2194" w:rsidP="004F2194">
      <w:pPr>
        <w:autoSpaceDE w:val="0"/>
        <w:autoSpaceDN w:val="0"/>
        <w:adjustRightInd w:val="0"/>
        <w:spacing w:line="240" w:lineRule="auto"/>
        <w:jc w:val="both"/>
        <w:rPr>
          <w:rFonts w:cs="Arial"/>
          <w:color w:val="000000"/>
          <w:szCs w:val="20"/>
        </w:rPr>
      </w:pPr>
    </w:p>
    <w:p w14:paraId="3A361594" w14:textId="503C9CCB" w:rsidR="00666417" w:rsidRPr="004F2194" w:rsidRDefault="004F2194" w:rsidP="004F2194">
      <w:pPr>
        <w:autoSpaceDE w:val="0"/>
        <w:autoSpaceDN w:val="0"/>
        <w:adjustRightInd w:val="0"/>
        <w:spacing w:line="240" w:lineRule="auto"/>
        <w:jc w:val="both"/>
        <w:rPr>
          <w:rFonts w:cs="Arial"/>
          <w:color w:val="000000"/>
          <w:szCs w:val="20"/>
        </w:rPr>
      </w:pPr>
      <w:r w:rsidRPr="004F2194">
        <w:rPr>
          <w:rFonts w:cs="Arial"/>
          <w:color w:val="000000"/>
          <w:szCs w:val="20"/>
        </w:rPr>
        <w:t>Vir: Ministrstvo za kulturo</w:t>
      </w:r>
    </w:p>
    <w:p w14:paraId="47E6AFF3" w14:textId="77777777" w:rsidR="00666417" w:rsidRPr="004F2194" w:rsidRDefault="00666417" w:rsidP="00666417">
      <w:pPr>
        <w:autoSpaceDE w:val="0"/>
        <w:autoSpaceDN w:val="0"/>
        <w:adjustRightInd w:val="0"/>
        <w:spacing w:line="240" w:lineRule="auto"/>
        <w:jc w:val="both"/>
        <w:rPr>
          <w:rFonts w:cs="Arial"/>
          <w:color w:val="000000"/>
          <w:szCs w:val="20"/>
        </w:rPr>
      </w:pPr>
    </w:p>
    <w:p w14:paraId="006ADEB5" w14:textId="12802EC9" w:rsidR="0018098A" w:rsidRPr="0018098A" w:rsidRDefault="0018098A" w:rsidP="0018098A">
      <w:pPr>
        <w:autoSpaceDE w:val="0"/>
        <w:autoSpaceDN w:val="0"/>
        <w:adjustRightInd w:val="0"/>
        <w:spacing w:line="240" w:lineRule="auto"/>
        <w:jc w:val="both"/>
        <w:rPr>
          <w:rFonts w:cs="Arial"/>
          <w:b/>
          <w:bCs/>
          <w:color w:val="000000"/>
          <w:szCs w:val="20"/>
        </w:rPr>
      </w:pPr>
      <w:r w:rsidRPr="0018098A">
        <w:rPr>
          <w:rFonts w:cs="Arial"/>
          <w:b/>
          <w:bCs/>
          <w:color w:val="000000"/>
          <w:szCs w:val="20"/>
        </w:rPr>
        <w:t>Vlada je sprejela odziv na pobudo Varuha človekovih pravic Republike Slovenije</w:t>
      </w:r>
    </w:p>
    <w:p w14:paraId="1EEE6B5F" w14:textId="77777777" w:rsidR="0018098A" w:rsidRPr="0018098A" w:rsidRDefault="0018098A" w:rsidP="0018098A">
      <w:pPr>
        <w:autoSpaceDE w:val="0"/>
        <w:autoSpaceDN w:val="0"/>
        <w:adjustRightInd w:val="0"/>
        <w:spacing w:line="240" w:lineRule="auto"/>
        <w:jc w:val="both"/>
        <w:rPr>
          <w:rFonts w:cs="Arial"/>
          <w:b/>
          <w:bCs/>
          <w:color w:val="000000"/>
          <w:szCs w:val="20"/>
        </w:rPr>
      </w:pPr>
    </w:p>
    <w:p w14:paraId="3B99D608" w14:textId="77777777" w:rsidR="0018098A" w:rsidRPr="0018098A" w:rsidRDefault="0018098A" w:rsidP="0018098A">
      <w:pPr>
        <w:autoSpaceDE w:val="0"/>
        <w:autoSpaceDN w:val="0"/>
        <w:adjustRightInd w:val="0"/>
        <w:spacing w:line="240" w:lineRule="auto"/>
        <w:jc w:val="both"/>
        <w:rPr>
          <w:rFonts w:cs="Arial"/>
          <w:color w:val="000000"/>
          <w:szCs w:val="20"/>
        </w:rPr>
      </w:pPr>
      <w:r w:rsidRPr="0018098A">
        <w:rPr>
          <w:rFonts w:cs="Arial"/>
          <w:color w:val="000000"/>
          <w:szCs w:val="20"/>
        </w:rPr>
        <w:t>Varuh človekovih pravic Republike Slovenije je na Vlado Republike Slovenije naslovil dopis, v katerem navaja, da že dalj časa obravnava problematiko izpolnjevanja zakonske obveznosti občin z romskim prebivalstvom, da sprejmejo podrobne področne programe in ukrepe. Varuh navaja, da ta obveznost izhaja iz Zakona o romski skupnosti v Republiki Sloveniji in se na Vlado obrača s predlogom, da naj določi ministrstvo, ki bo skladno z 10. poglavjem Zakona o lokalni samoupravi izvedlo nadzor nad zakonitostjo dela občin, ki še niso sprejele podrobnih področnih programov in ukrepov, in jim naložilo izpolnitev obveznosti iz Zakona o romski skupnosti v Republiki Sloveniji.</w:t>
      </w:r>
    </w:p>
    <w:p w14:paraId="17B4D0EE" w14:textId="77777777" w:rsidR="0018098A" w:rsidRPr="0018098A" w:rsidRDefault="0018098A" w:rsidP="0018098A">
      <w:pPr>
        <w:autoSpaceDE w:val="0"/>
        <w:autoSpaceDN w:val="0"/>
        <w:adjustRightInd w:val="0"/>
        <w:spacing w:line="240" w:lineRule="auto"/>
        <w:jc w:val="both"/>
        <w:rPr>
          <w:rFonts w:cs="Arial"/>
          <w:color w:val="000000"/>
          <w:szCs w:val="20"/>
        </w:rPr>
      </w:pPr>
    </w:p>
    <w:p w14:paraId="0EBFF85B" w14:textId="77777777" w:rsidR="0018098A" w:rsidRPr="0018098A" w:rsidRDefault="0018098A" w:rsidP="0018098A">
      <w:pPr>
        <w:autoSpaceDE w:val="0"/>
        <w:autoSpaceDN w:val="0"/>
        <w:adjustRightInd w:val="0"/>
        <w:spacing w:line="240" w:lineRule="auto"/>
        <w:jc w:val="both"/>
        <w:rPr>
          <w:rFonts w:cs="Arial"/>
          <w:color w:val="000000"/>
          <w:szCs w:val="20"/>
        </w:rPr>
      </w:pPr>
      <w:r w:rsidRPr="0018098A">
        <w:rPr>
          <w:rFonts w:cs="Arial"/>
          <w:color w:val="000000"/>
          <w:szCs w:val="20"/>
        </w:rPr>
        <w:t>Vlada je vsebinsko sledila priporočilu Varuha in sprejela sklep, s katerim poziva občine, kjer živi romska skupnost, k doslednemu uresničevanju njihovih obveznosti iz drugega odstavka 6. člena Zakona o romski skupnosti v Republiki Sloveniji, to je k sprejemu podrobnih področnih programov in ukrepov.</w:t>
      </w:r>
    </w:p>
    <w:p w14:paraId="75A76FE1" w14:textId="77777777" w:rsidR="0018098A" w:rsidRPr="0018098A" w:rsidRDefault="0018098A" w:rsidP="0018098A">
      <w:pPr>
        <w:autoSpaceDE w:val="0"/>
        <w:autoSpaceDN w:val="0"/>
        <w:adjustRightInd w:val="0"/>
        <w:spacing w:line="240" w:lineRule="auto"/>
        <w:jc w:val="both"/>
        <w:rPr>
          <w:rFonts w:cs="Arial"/>
          <w:color w:val="000000"/>
          <w:szCs w:val="20"/>
        </w:rPr>
      </w:pPr>
    </w:p>
    <w:p w14:paraId="78DEC2A4" w14:textId="337C0D1D" w:rsidR="00666417" w:rsidRPr="0018098A" w:rsidRDefault="0018098A" w:rsidP="0018098A">
      <w:pPr>
        <w:autoSpaceDE w:val="0"/>
        <w:autoSpaceDN w:val="0"/>
        <w:adjustRightInd w:val="0"/>
        <w:spacing w:line="240" w:lineRule="auto"/>
        <w:jc w:val="both"/>
        <w:rPr>
          <w:rFonts w:cs="Arial"/>
          <w:color w:val="000000"/>
          <w:szCs w:val="20"/>
        </w:rPr>
      </w:pPr>
      <w:r w:rsidRPr="0018098A">
        <w:rPr>
          <w:rFonts w:cs="Arial"/>
          <w:color w:val="000000"/>
          <w:szCs w:val="20"/>
        </w:rPr>
        <w:t>Vir: Urad za narodnosti</w:t>
      </w:r>
    </w:p>
    <w:p w14:paraId="14DDF3B5" w14:textId="77777777" w:rsidR="00666417" w:rsidRPr="0018098A" w:rsidRDefault="00666417" w:rsidP="00666417">
      <w:pPr>
        <w:autoSpaceDE w:val="0"/>
        <w:autoSpaceDN w:val="0"/>
        <w:adjustRightInd w:val="0"/>
        <w:spacing w:line="240" w:lineRule="auto"/>
        <w:jc w:val="both"/>
        <w:rPr>
          <w:rFonts w:cs="Arial"/>
          <w:color w:val="000000"/>
          <w:szCs w:val="20"/>
        </w:rPr>
      </w:pPr>
    </w:p>
    <w:p w14:paraId="255776D2" w14:textId="0AA1A215" w:rsidR="00073E0D" w:rsidRPr="00073E0D" w:rsidRDefault="00073E0D" w:rsidP="00073E0D">
      <w:pPr>
        <w:autoSpaceDE w:val="0"/>
        <w:autoSpaceDN w:val="0"/>
        <w:adjustRightInd w:val="0"/>
        <w:spacing w:line="240" w:lineRule="auto"/>
        <w:jc w:val="both"/>
        <w:rPr>
          <w:rFonts w:cs="Arial"/>
          <w:b/>
          <w:bCs/>
          <w:color w:val="000000"/>
          <w:szCs w:val="20"/>
        </w:rPr>
      </w:pPr>
      <w:r w:rsidRPr="00073E0D">
        <w:rPr>
          <w:rFonts w:cs="Arial"/>
          <w:b/>
          <w:bCs/>
          <w:color w:val="000000"/>
          <w:szCs w:val="20"/>
        </w:rPr>
        <w:t>Slovenija podpira spremembo prilog k Protokolu o varstvu Sredozemskega morja pred onesnaženjem</w:t>
      </w:r>
    </w:p>
    <w:p w14:paraId="27761335" w14:textId="77777777" w:rsidR="00073E0D" w:rsidRPr="00073E0D" w:rsidRDefault="00073E0D" w:rsidP="00073E0D">
      <w:pPr>
        <w:autoSpaceDE w:val="0"/>
        <w:autoSpaceDN w:val="0"/>
        <w:adjustRightInd w:val="0"/>
        <w:spacing w:line="240" w:lineRule="auto"/>
        <w:jc w:val="both"/>
        <w:rPr>
          <w:rFonts w:cs="Arial"/>
          <w:color w:val="000000"/>
          <w:szCs w:val="20"/>
        </w:rPr>
      </w:pPr>
    </w:p>
    <w:p w14:paraId="77CBA594" w14:textId="1381F9FF" w:rsidR="00073E0D" w:rsidRPr="00073E0D" w:rsidRDefault="00073E0D" w:rsidP="00073E0D">
      <w:pPr>
        <w:autoSpaceDE w:val="0"/>
        <w:autoSpaceDN w:val="0"/>
        <w:adjustRightInd w:val="0"/>
        <w:spacing w:line="240" w:lineRule="auto"/>
        <w:jc w:val="both"/>
        <w:rPr>
          <w:rFonts w:cs="Arial"/>
          <w:color w:val="000000"/>
          <w:szCs w:val="20"/>
        </w:rPr>
      </w:pPr>
      <w:r w:rsidRPr="00073E0D">
        <w:rPr>
          <w:rFonts w:cs="Arial"/>
          <w:color w:val="000000"/>
          <w:szCs w:val="20"/>
        </w:rPr>
        <w:t xml:space="preserve">Vlada je sprejela stališče </w:t>
      </w:r>
      <w:r w:rsidR="00C70C3C">
        <w:rPr>
          <w:rFonts w:cs="Arial"/>
          <w:color w:val="000000"/>
          <w:szCs w:val="20"/>
        </w:rPr>
        <w:t xml:space="preserve">k </w:t>
      </w:r>
      <w:r w:rsidRPr="00073E0D">
        <w:rPr>
          <w:rFonts w:cs="Arial"/>
          <w:color w:val="000000"/>
          <w:szCs w:val="20"/>
        </w:rPr>
        <w:t>Predlog</w:t>
      </w:r>
      <w:r w:rsidR="00C70C3C">
        <w:rPr>
          <w:rFonts w:cs="Arial"/>
          <w:color w:val="000000"/>
          <w:szCs w:val="20"/>
        </w:rPr>
        <w:t>u</w:t>
      </w:r>
      <w:r w:rsidRPr="00073E0D">
        <w:rPr>
          <w:rFonts w:cs="Arial"/>
          <w:color w:val="000000"/>
          <w:szCs w:val="20"/>
        </w:rPr>
        <w:t xml:space="preserve"> sklepa Sveta o stališču, ki se v imenu Evropske unije zastopa v Konvenciji za varstvo morskega okolja in obalnega območja Sredozemlja (Barcelonska konvencija) o sprejetju sklepa o spremembi prilog k Protokolu o varstvu Sredozemskega morja pred onesnaženjem, ki ga povzročata raziskovanje in izkoriščanje epikontinentalnega pasu ter morskega dna in podzemlja (</w:t>
      </w:r>
      <w:proofErr w:type="spellStart"/>
      <w:r w:rsidRPr="00073E0D">
        <w:rPr>
          <w:rFonts w:cs="Arial"/>
          <w:color w:val="000000"/>
          <w:szCs w:val="20"/>
        </w:rPr>
        <w:t>Offshore</w:t>
      </w:r>
      <w:proofErr w:type="spellEnd"/>
      <w:r w:rsidRPr="00073E0D">
        <w:rPr>
          <w:rFonts w:cs="Arial"/>
          <w:color w:val="000000"/>
          <w:szCs w:val="20"/>
        </w:rPr>
        <w:t xml:space="preserve"> Protokol). Republika Slovenija podpira predlog Sklepa Sveta o spremembi prilog Protokola. Spremembe prilog sledijo znanstvenemu in tehničnemu razvoju in med drugim na novo določajo snovi (kemikalije) in pripadajoče </w:t>
      </w:r>
      <w:proofErr w:type="spellStart"/>
      <w:r w:rsidRPr="00073E0D">
        <w:rPr>
          <w:rFonts w:cs="Arial"/>
          <w:color w:val="000000"/>
          <w:szCs w:val="20"/>
        </w:rPr>
        <w:t>okoljske</w:t>
      </w:r>
      <w:proofErr w:type="spellEnd"/>
      <w:r w:rsidRPr="00073E0D">
        <w:rPr>
          <w:rFonts w:cs="Arial"/>
          <w:color w:val="000000"/>
          <w:szCs w:val="20"/>
        </w:rPr>
        <w:t xml:space="preserve"> standarde. </w:t>
      </w:r>
    </w:p>
    <w:p w14:paraId="5A9C09FD" w14:textId="77777777" w:rsidR="00073E0D" w:rsidRPr="00073E0D" w:rsidRDefault="00073E0D" w:rsidP="00073E0D">
      <w:pPr>
        <w:autoSpaceDE w:val="0"/>
        <w:autoSpaceDN w:val="0"/>
        <w:adjustRightInd w:val="0"/>
        <w:spacing w:line="240" w:lineRule="auto"/>
        <w:jc w:val="both"/>
        <w:rPr>
          <w:rFonts w:cs="Arial"/>
          <w:color w:val="000000"/>
          <w:szCs w:val="20"/>
        </w:rPr>
      </w:pPr>
    </w:p>
    <w:p w14:paraId="2F38060E" w14:textId="77777777" w:rsidR="00073E0D" w:rsidRPr="00073E0D" w:rsidRDefault="00073E0D" w:rsidP="00073E0D">
      <w:pPr>
        <w:autoSpaceDE w:val="0"/>
        <w:autoSpaceDN w:val="0"/>
        <w:adjustRightInd w:val="0"/>
        <w:spacing w:line="240" w:lineRule="auto"/>
        <w:jc w:val="both"/>
        <w:rPr>
          <w:rFonts w:cs="Arial"/>
          <w:color w:val="000000"/>
          <w:szCs w:val="20"/>
        </w:rPr>
      </w:pPr>
      <w:r w:rsidRPr="00073E0D">
        <w:rPr>
          <w:rFonts w:cs="Arial"/>
          <w:color w:val="000000"/>
          <w:szCs w:val="20"/>
        </w:rPr>
        <w:t xml:space="preserve">To je eden od sedmih protokolov Barcelonske konvencije, ki med drugim naslavlja tudi  dejavnosti za pridobivanje in raziskovanje nafte ali plina na morju, in sicer vključno z opredelitvijo ukrepov za zmanjšanje onesnaženja morja zaradi dejavnosti pridobivanje in raziskovanja nafte ali plina na morju, načinom odziva v primeru onesnaženja morja zaradi dejavnosti pridobivanja in raziskovanja nafte ali plina ter opredelitvijo odgovornosti ter odškodnin. </w:t>
      </w:r>
    </w:p>
    <w:p w14:paraId="134D0415" w14:textId="77777777" w:rsidR="00073E0D" w:rsidRPr="00073E0D" w:rsidRDefault="00073E0D" w:rsidP="00073E0D">
      <w:pPr>
        <w:autoSpaceDE w:val="0"/>
        <w:autoSpaceDN w:val="0"/>
        <w:adjustRightInd w:val="0"/>
        <w:spacing w:line="240" w:lineRule="auto"/>
        <w:jc w:val="both"/>
        <w:rPr>
          <w:rFonts w:cs="Arial"/>
          <w:color w:val="000000"/>
          <w:szCs w:val="20"/>
        </w:rPr>
      </w:pPr>
    </w:p>
    <w:p w14:paraId="21DB3069" w14:textId="0CA24790" w:rsidR="00666417" w:rsidRPr="00073E0D" w:rsidRDefault="00073E0D" w:rsidP="00073E0D">
      <w:pPr>
        <w:autoSpaceDE w:val="0"/>
        <w:autoSpaceDN w:val="0"/>
        <w:adjustRightInd w:val="0"/>
        <w:spacing w:line="240" w:lineRule="auto"/>
        <w:jc w:val="both"/>
        <w:rPr>
          <w:rFonts w:cs="Arial"/>
          <w:color w:val="000000"/>
          <w:szCs w:val="20"/>
        </w:rPr>
      </w:pPr>
      <w:r w:rsidRPr="00073E0D">
        <w:rPr>
          <w:rFonts w:cs="Arial"/>
          <w:color w:val="000000"/>
          <w:szCs w:val="20"/>
        </w:rPr>
        <w:lastRenderedPageBreak/>
        <w:t>Vir: Ministrstvo za okolje in prostor</w:t>
      </w:r>
    </w:p>
    <w:p w14:paraId="70DCF4D3" w14:textId="77777777" w:rsidR="00666417" w:rsidRPr="00073E0D" w:rsidRDefault="00666417" w:rsidP="00666417">
      <w:pPr>
        <w:autoSpaceDE w:val="0"/>
        <w:autoSpaceDN w:val="0"/>
        <w:adjustRightInd w:val="0"/>
        <w:spacing w:line="240" w:lineRule="auto"/>
        <w:jc w:val="both"/>
        <w:rPr>
          <w:rFonts w:cs="Arial"/>
          <w:color w:val="000000"/>
          <w:szCs w:val="20"/>
        </w:rPr>
      </w:pPr>
    </w:p>
    <w:p w14:paraId="3470DE2E" w14:textId="540D3D33" w:rsidR="00C70C3C" w:rsidRPr="00C70C3C" w:rsidRDefault="00C70C3C" w:rsidP="00C70C3C">
      <w:pPr>
        <w:autoSpaceDE w:val="0"/>
        <w:autoSpaceDN w:val="0"/>
        <w:adjustRightInd w:val="0"/>
        <w:spacing w:line="240" w:lineRule="auto"/>
        <w:jc w:val="both"/>
        <w:rPr>
          <w:rFonts w:cs="Arial"/>
          <w:b/>
          <w:bCs/>
          <w:color w:val="000000"/>
          <w:szCs w:val="20"/>
        </w:rPr>
      </w:pPr>
      <w:r w:rsidRPr="00C70C3C">
        <w:rPr>
          <w:rFonts w:cs="Arial"/>
          <w:b/>
          <w:bCs/>
          <w:color w:val="000000"/>
          <w:szCs w:val="20"/>
        </w:rPr>
        <w:t>Slovenija podpira spremembo prilog k Protokolu o varstvu Sredozemskega morja pred onesnaženjem</w:t>
      </w:r>
    </w:p>
    <w:p w14:paraId="69084B99" w14:textId="77777777" w:rsidR="00C70C3C" w:rsidRPr="00C70C3C" w:rsidRDefault="00C70C3C" w:rsidP="00C70C3C">
      <w:pPr>
        <w:autoSpaceDE w:val="0"/>
        <w:autoSpaceDN w:val="0"/>
        <w:adjustRightInd w:val="0"/>
        <w:spacing w:line="240" w:lineRule="auto"/>
        <w:jc w:val="both"/>
        <w:rPr>
          <w:rFonts w:cs="Arial"/>
          <w:b/>
          <w:bCs/>
          <w:color w:val="000000"/>
          <w:szCs w:val="20"/>
        </w:rPr>
      </w:pPr>
    </w:p>
    <w:p w14:paraId="7E4911F5" w14:textId="12B2FC15" w:rsidR="00C70C3C" w:rsidRPr="00C70C3C" w:rsidRDefault="00C70C3C" w:rsidP="00C70C3C">
      <w:pPr>
        <w:autoSpaceDE w:val="0"/>
        <w:autoSpaceDN w:val="0"/>
        <w:adjustRightInd w:val="0"/>
        <w:spacing w:line="240" w:lineRule="auto"/>
        <w:jc w:val="both"/>
        <w:rPr>
          <w:rFonts w:cs="Arial"/>
          <w:color w:val="000000"/>
          <w:szCs w:val="20"/>
        </w:rPr>
      </w:pPr>
      <w:r w:rsidRPr="00C70C3C">
        <w:rPr>
          <w:rFonts w:cs="Arial"/>
          <w:color w:val="000000"/>
          <w:szCs w:val="20"/>
        </w:rPr>
        <w:t xml:space="preserve">Vlada je sprejela stališče </w:t>
      </w:r>
      <w:r>
        <w:rPr>
          <w:rFonts w:cs="Arial"/>
          <w:color w:val="000000"/>
          <w:szCs w:val="20"/>
        </w:rPr>
        <w:t xml:space="preserve">k </w:t>
      </w:r>
      <w:r w:rsidRPr="00C70C3C">
        <w:rPr>
          <w:rFonts w:cs="Arial"/>
          <w:color w:val="000000"/>
          <w:szCs w:val="20"/>
        </w:rPr>
        <w:t>Predlog</w:t>
      </w:r>
      <w:r>
        <w:rPr>
          <w:rFonts w:cs="Arial"/>
          <w:color w:val="000000"/>
          <w:szCs w:val="20"/>
        </w:rPr>
        <w:t>u</w:t>
      </w:r>
      <w:r w:rsidRPr="00C70C3C">
        <w:rPr>
          <w:rFonts w:cs="Arial"/>
          <w:color w:val="000000"/>
          <w:szCs w:val="20"/>
        </w:rPr>
        <w:t xml:space="preserve"> sklepa Sveta o stališču, ki se v imenu Evropske unije zastopa v Konvenciji za varstvo morskega okolja in obalnega območja Sredozemlja (Barcelonska konvencija) o sprejetju sklepa o spremembi prilog k Protokolu o varstvu Sredozemskega morja pred onesnaženjem, ki ga povzročata raziskovanje in izkoriščanje epikontinentalnega pasu ter morskega dna in podzemlja (</w:t>
      </w:r>
      <w:proofErr w:type="spellStart"/>
      <w:r w:rsidRPr="00C70C3C">
        <w:rPr>
          <w:rFonts w:cs="Arial"/>
          <w:color w:val="000000"/>
          <w:szCs w:val="20"/>
        </w:rPr>
        <w:t>Offshore</w:t>
      </w:r>
      <w:proofErr w:type="spellEnd"/>
      <w:r w:rsidRPr="00C70C3C">
        <w:rPr>
          <w:rFonts w:cs="Arial"/>
          <w:color w:val="000000"/>
          <w:szCs w:val="20"/>
        </w:rPr>
        <w:t xml:space="preserve"> Protokol). Republika Slovenija podpira predlog Sklepa Sveta o spremembi prilog Protokola. Spremembe prilog sledijo znanstvenemu in tehničnemu razvoju in med drugim na novo določajo snovi (kemikalije) in pripadajoče </w:t>
      </w:r>
      <w:proofErr w:type="spellStart"/>
      <w:r w:rsidRPr="00C70C3C">
        <w:rPr>
          <w:rFonts w:cs="Arial"/>
          <w:color w:val="000000"/>
          <w:szCs w:val="20"/>
        </w:rPr>
        <w:t>okoljske</w:t>
      </w:r>
      <w:proofErr w:type="spellEnd"/>
      <w:r w:rsidRPr="00C70C3C">
        <w:rPr>
          <w:rFonts w:cs="Arial"/>
          <w:color w:val="000000"/>
          <w:szCs w:val="20"/>
        </w:rPr>
        <w:t xml:space="preserve"> standarde. </w:t>
      </w:r>
    </w:p>
    <w:p w14:paraId="5442DAFD" w14:textId="77777777" w:rsidR="00C70C3C" w:rsidRPr="00C70C3C" w:rsidRDefault="00C70C3C" w:rsidP="00C70C3C">
      <w:pPr>
        <w:autoSpaceDE w:val="0"/>
        <w:autoSpaceDN w:val="0"/>
        <w:adjustRightInd w:val="0"/>
        <w:spacing w:line="240" w:lineRule="auto"/>
        <w:jc w:val="both"/>
        <w:rPr>
          <w:rFonts w:cs="Arial"/>
          <w:color w:val="000000"/>
          <w:szCs w:val="20"/>
        </w:rPr>
      </w:pPr>
    </w:p>
    <w:p w14:paraId="23D806D6" w14:textId="77777777" w:rsidR="00C70C3C" w:rsidRPr="00C70C3C" w:rsidRDefault="00C70C3C" w:rsidP="00C70C3C">
      <w:pPr>
        <w:autoSpaceDE w:val="0"/>
        <w:autoSpaceDN w:val="0"/>
        <w:adjustRightInd w:val="0"/>
        <w:spacing w:line="240" w:lineRule="auto"/>
        <w:jc w:val="both"/>
        <w:rPr>
          <w:rFonts w:cs="Arial"/>
          <w:color w:val="000000"/>
          <w:szCs w:val="20"/>
        </w:rPr>
      </w:pPr>
      <w:r w:rsidRPr="00C70C3C">
        <w:rPr>
          <w:rFonts w:cs="Arial"/>
          <w:color w:val="000000"/>
          <w:szCs w:val="20"/>
        </w:rPr>
        <w:t xml:space="preserve">To je eden od sedmih protokolov Barcelonske konvencije, ki med drugim naslavlja tudi  dejavnosti za pridobivanje in raziskovanje nafte ali plina na morju, in sicer vključno z opredelitvijo ukrepov za zmanjšanje onesnaženja morja zaradi dejavnosti pridobivanje in raziskovanja nafte ali plina na morju, načinom odziva v primeru onesnaženja morja zaradi dejavnosti pridobivanja in raziskovanja nafte ali plina ter opredelitvijo odgovornosti ter odškodnin. </w:t>
      </w:r>
    </w:p>
    <w:p w14:paraId="318AFAF0" w14:textId="77777777" w:rsidR="00C70C3C" w:rsidRPr="00C70C3C" w:rsidRDefault="00C70C3C" w:rsidP="00C70C3C">
      <w:pPr>
        <w:autoSpaceDE w:val="0"/>
        <w:autoSpaceDN w:val="0"/>
        <w:adjustRightInd w:val="0"/>
        <w:spacing w:line="240" w:lineRule="auto"/>
        <w:jc w:val="both"/>
        <w:rPr>
          <w:rFonts w:cs="Arial"/>
          <w:color w:val="000000"/>
          <w:szCs w:val="20"/>
        </w:rPr>
      </w:pPr>
    </w:p>
    <w:p w14:paraId="3BC98FB2" w14:textId="77777777" w:rsidR="00C70C3C" w:rsidRPr="00C70C3C" w:rsidRDefault="00C70C3C" w:rsidP="00C70C3C">
      <w:pPr>
        <w:autoSpaceDE w:val="0"/>
        <w:autoSpaceDN w:val="0"/>
        <w:adjustRightInd w:val="0"/>
        <w:spacing w:line="240" w:lineRule="auto"/>
        <w:jc w:val="both"/>
        <w:rPr>
          <w:rFonts w:cs="Arial"/>
          <w:color w:val="000000"/>
          <w:szCs w:val="20"/>
        </w:rPr>
      </w:pPr>
      <w:r w:rsidRPr="00C70C3C">
        <w:rPr>
          <w:rFonts w:cs="Arial"/>
          <w:color w:val="000000"/>
          <w:szCs w:val="20"/>
        </w:rPr>
        <w:t>Vir: Ministrstvo za okolje in prostor</w:t>
      </w:r>
    </w:p>
    <w:p w14:paraId="5ED092D8"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6F9D3989" w14:textId="6DE940A4" w:rsidR="00BA17E1" w:rsidRPr="00BA17E1" w:rsidRDefault="00BA17E1" w:rsidP="00BA17E1">
      <w:pPr>
        <w:autoSpaceDE w:val="0"/>
        <w:autoSpaceDN w:val="0"/>
        <w:adjustRightInd w:val="0"/>
        <w:spacing w:line="240" w:lineRule="auto"/>
        <w:jc w:val="both"/>
        <w:rPr>
          <w:rFonts w:cs="Arial"/>
          <w:b/>
          <w:bCs/>
          <w:color w:val="000000"/>
          <w:szCs w:val="20"/>
        </w:rPr>
      </w:pPr>
      <w:r w:rsidRPr="00BA17E1">
        <w:rPr>
          <w:rFonts w:cs="Arial"/>
          <w:b/>
          <w:bCs/>
          <w:color w:val="000000"/>
          <w:szCs w:val="20"/>
        </w:rPr>
        <w:t xml:space="preserve">Slovenija podpira sklep o sprejetju sprememb regionalnega načrta za ravnanje z morskimi odpadki v Sredozemlju </w:t>
      </w:r>
    </w:p>
    <w:p w14:paraId="7DB53A92" w14:textId="77777777" w:rsidR="00BA17E1" w:rsidRPr="00BA17E1" w:rsidRDefault="00BA17E1" w:rsidP="00BA17E1">
      <w:pPr>
        <w:autoSpaceDE w:val="0"/>
        <w:autoSpaceDN w:val="0"/>
        <w:adjustRightInd w:val="0"/>
        <w:spacing w:line="240" w:lineRule="auto"/>
        <w:jc w:val="both"/>
        <w:rPr>
          <w:rFonts w:cs="Arial"/>
          <w:b/>
          <w:bCs/>
          <w:color w:val="000000"/>
          <w:szCs w:val="20"/>
        </w:rPr>
      </w:pPr>
    </w:p>
    <w:p w14:paraId="2C94F258" w14:textId="77777777" w:rsidR="00BA17E1" w:rsidRPr="00BA17E1" w:rsidRDefault="00BA17E1" w:rsidP="00BA17E1">
      <w:pPr>
        <w:autoSpaceDE w:val="0"/>
        <w:autoSpaceDN w:val="0"/>
        <w:adjustRightInd w:val="0"/>
        <w:spacing w:line="240" w:lineRule="auto"/>
        <w:jc w:val="both"/>
        <w:rPr>
          <w:rFonts w:cs="Arial"/>
          <w:color w:val="000000"/>
          <w:szCs w:val="20"/>
        </w:rPr>
      </w:pPr>
      <w:r w:rsidRPr="00BA17E1">
        <w:rPr>
          <w:rFonts w:cs="Arial"/>
          <w:color w:val="000000"/>
          <w:szCs w:val="20"/>
        </w:rPr>
        <w:t xml:space="preserve">Vlada je sprejela stališče k Predlogu sklepa Sveta o stališču, ki se v imenu Evropske unije zastopa v okviru Konvencije za varstvo morskega okolja in obalnega območja Sredozemlja (Barcelonska konvencija) glede sprejetja sklepa o sprejetju sprememb regionalnega načrta za ravnanje z morskimi odpadki v Sredozemlju v okviru člena 15 Protokolu o varstvu Sredozemskega morja pred onesnaževanjem iz kopenskih virov. (Protokol o virih na kopnem). Slovenija predlog sklepa  Sveta podpira. </w:t>
      </w:r>
    </w:p>
    <w:p w14:paraId="6921E4D2" w14:textId="77777777" w:rsidR="00BA17E1" w:rsidRPr="00BA17E1" w:rsidRDefault="00BA17E1" w:rsidP="00BA17E1">
      <w:pPr>
        <w:autoSpaceDE w:val="0"/>
        <w:autoSpaceDN w:val="0"/>
        <w:adjustRightInd w:val="0"/>
        <w:spacing w:line="240" w:lineRule="auto"/>
        <w:jc w:val="both"/>
        <w:rPr>
          <w:rFonts w:cs="Arial"/>
          <w:color w:val="000000"/>
          <w:szCs w:val="20"/>
        </w:rPr>
      </w:pPr>
    </w:p>
    <w:p w14:paraId="545437BC" w14:textId="77777777" w:rsidR="00BA17E1" w:rsidRPr="00BA17E1" w:rsidRDefault="00BA17E1" w:rsidP="00BA17E1">
      <w:pPr>
        <w:autoSpaceDE w:val="0"/>
        <w:autoSpaceDN w:val="0"/>
        <w:adjustRightInd w:val="0"/>
        <w:spacing w:line="240" w:lineRule="auto"/>
        <w:jc w:val="both"/>
        <w:rPr>
          <w:rFonts w:cs="Arial"/>
          <w:color w:val="000000"/>
          <w:szCs w:val="20"/>
        </w:rPr>
      </w:pPr>
      <w:r w:rsidRPr="00BA17E1">
        <w:rPr>
          <w:rFonts w:cs="Arial"/>
          <w:color w:val="000000"/>
          <w:szCs w:val="20"/>
        </w:rPr>
        <w:t xml:space="preserve">Protokol  naslavlja razširitev obsega ukrepov na področju odpadkov, med drugim ekonomske instrumente in krožno gospodarstvo. Izvajanja regionalnega načrta v </w:t>
      </w:r>
      <w:proofErr w:type="spellStart"/>
      <w:r w:rsidRPr="00BA17E1">
        <w:rPr>
          <w:rFonts w:cs="Arial"/>
          <w:color w:val="000000"/>
          <w:szCs w:val="20"/>
        </w:rPr>
        <w:t>ekoregiji</w:t>
      </w:r>
      <w:proofErr w:type="spellEnd"/>
      <w:r w:rsidRPr="00BA17E1">
        <w:rPr>
          <w:rFonts w:cs="Arial"/>
          <w:color w:val="000000"/>
          <w:szCs w:val="20"/>
        </w:rPr>
        <w:t xml:space="preserve"> Jadran je v interesu Slovenije, saj zaznavno prispeva k ohranjanju zdravih morskih in obalnih virov, ki so pomembni za ohranjanje prehranske varnosti države. Predlagane spremembe Regionalnega načrta ravnanja z morskimi odpadki v Sredozemlju prispevajo k ambicioznim ciljem EU na področju varstva okolja.</w:t>
      </w:r>
    </w:p>
    <w:p w14:paraId="3DEB1345" w14:textId="77777777" w:rsidR="00BA17E1" w:rsidRPr="00BA17E1" w:rsidRDefault="00BA17E1" w:rsidP="00BA17E1">
      <w:pPr>
        <w:autoSpaceDE w:val="0"/>
        <w:autoSpaceDN w:val="0"/>
        <w:adjustRightInd w:val="0"/>
        <w:spacing w:line="240" w:lineRule="auto"/>
        <w:jc w:val="both"/>
        <w:rPr>
          <w:rFonts w:cs="Arial"/>
          <w:color w:val="000000"/>
          <w:szCs w:val="20"/>
        </w:rPr>
      </w:pPr>
    </w:p>
    <w:p w14:paraId="029E5AF7" w14:textId="7E4F0E16" w:rsidR="00666417" w:rsidRPr="00BA17E1" w:rsidRDefault="00BA17E1" w:rsidP="00BA17E1">
      <w:pPr>
        <w:autoSpaceDE w:val="0"/>
        <w:autoSpaceDN w:val="0"/>
        <w:adjustRightInd w:val="0"/>
        <w:spacing w:line="240" w:lineRule="auto"/>
        <w:jc w:val="both"/>
        <w:rPr>
          <w:rFonts w:cs="Arial"/>
          <w:color w:val="000000"/>
          <w:szCs w:val="20"/>
        </w:rPr>
      </w:pPr>
      <w:r w:rsidRPr="00BA17E1">
        <w:rPr>
          <w:rFonts w:cs="Arial"/>
          <w:color w:val="000000"/>
          <w:szCs w:val="20"/>
        </w:rPr>
        <w:t>Vir: Ministrstvo za okolje in prostor</w:t>
      </w:r>
    </w:p>
    <w:p w14:paraId="101457D3"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4B5FACC8" w14:textId="4F6CE66B" w:rsidR="00555DDA" w:rsidRPr="00555DDA" w:rsidRDefault="00555DDA" w:rsidP="00555DDA">
      <w:pPr>
        <w:autoSpaceDE w:val="0"/>
        <w:autoSpaceDN w:val="0"/>
        <w:adjustRightInd w:val="0"/>
        <w:spacing w:line="240" w:lineRule="auto"/>
        <w:jc w:val="both"/>
        <w:rPr>
          <w:rFonts w:cs="Arial"/>
          <w:b/>
          <w:bCs/>
          <w:color w:val="000000"/>
          <w:szCs w:val="20"/>
        </w:rPr>
      </w:pPr>
      <w:r w:rsidRPr="00555DDA">
        <w:rPr>
          <w:rFonts w:cs="Arial"/>
          <w:b/>
          <w:bCs/>
          <w:color w:val="000000"/>
          <w:szCs w:val="20"/>
        </w:rPr>
        <w:t xml:space="preserve">Slovenija podpira predlog Sklepa Sveta o spremembah Protokola o odlaganju </w:t>
      </w:r>
    </w:p>
    <w:p w14:paraId="30744761" w14:textId="77777777" w:rsidR="00555DDA" w:rsidRPr="00555DDA" w:rsidRDefault="00555DDA" w:rsidP="00555DDA">
      <w:pPr>
        <w:autoSpaceDE w:val="0"/>
        <w:autoSpaceDN w:val="0"/>
        <w:adjustRightInd w:val="0"/>
        <w:spacing w:line="240" w:lineRule="auto"/>
        <w:jc w:val="both"/>
        <w:rPr>
          <w:rFonts w:cs="Arial"/>
          <w:b/>
          <w:bCs/>
          <w:color w:val="000000"/>
          <w:szCs w:val="20"/>
        </w:rPr>
      </w:pPr>
    </w:p>
    <w:p w14:paraId="77E31C17" w14:textId="77777777" w:rsidR="00555DDA" w:rsidRPr="00555DDA" w:rsidRDefault="00555DDA" w:rsidP="00555DDA">
      <w:pPr>
        <w:autoSpaceDE w:val="0"/>
        <w:autoSpaceDN w:val="0"/>
        <w:adjustRightInd w:val="0"/>
        <w:spacing w:line="240" w:lineRule="auto"/>
        <w:jc w:val="both"/>
        <w:rPr>
          <w:rFonts w:cs="Arial"/>
          <w:color w:val="000000"/>
          <w:szCs w:val="20"/>
        </w:rPr>
      </w:pPr>
      <w:r w:rsidRPr="00555DDA">
        <w:rPr>
          <w:rFonts w:cs="Arial"/>
          <w:color w:val="000000"/>
          <w:szCs w:val="20"/>
        </w:rPr>
        <w:t>Vlada je sprejela stališče k Predlogu sklepa Sveta o stališču, ki se v imenu Evropske unije zastopa v Konvenciji za varstvo morskega okolja in obalnega območja Sredozemlja (Barcelonska konvencija) o sprejetju sklepa o spremembi Priloge k Protokolu za preprečevanje in odpravo onesnaževanja Sredozemskega morja zaradi odmetavanja z ladij in zrakoplovov ali sežiganja na morju (Protokol o odlaganju). Republika Slovenija podpira predlog Sklepa Sveta.</w:t>
      </w:r>
    </w:p>
    <w:p w14:paraId="5EB9A5F9" w14:textId="77777777" w:rsidR="00555DDA" w:rsidRPr="00555DDA" w:rsidRDefault="00555DDA" w:rsidP="00555DDA">
      <w:pPr>
        <w:autoSpaceDE w:val="0"/>
        <w:autoSpaceDN w:val="0"/>
        <w:adjustRightInd w:val="0"/>
        <w:spacing w:line="240" w:lineRule="auto"/>
        <w:jc w:val="both"/>
        <w:rPr>
          <w:rFonts w:cs="Arial"/>
          <w:color w:val="000000"/>
          <w:szCs w:val="20"/>
        </w:rPr>
      </w:pPr>
    </w:p>
    <w:p w14:paraId="132138F9" w14:textId="77777777" w:rsidR="00555DDA" w:rsidRPr="00555DDA" w:rsidRDefault="00555DDA" w:rsidP="00555DDA">
      <w:pPr>
        <w:autoSpaceDE w:val="0"/>
        <w:autoSpaceDN w:val="0"/>
        <w:adjustRightInd w:val="0"/>
        <w:spacing w:line="240" w:lineRule="auto"/>
        <w:jc w:val="both"/>
        <w:rPr>
          <w:rFonts w:cs="Arial"/>
          <w:color w:val="000000"/>
          <w:szCs w:val="20"/>
        </w:rPr>
      </w:pPr>
      <w:r w:rsidRPr="00555DDA">
        <w:rPr>
          <w:rFonts w:cs="Arial"/>
          <w:color w:val="000000"/>
          <w:szCs w:val="20"/>
        </w:rPr>
        <w:t xml:space="preserve">Sprememba Protokola o odlaganju </w:t>
      </w:r>
      <w:proofErr w:type="spellStart"/>
      <w:r w:rsidRPr="00555DDA">
        <w:rPr>
          <w:rFonts w:cs="Arial"/>
          <w:color w:val="000000"/>
          <w:szCs w:val="20"/>
        </w:rPr>
        <w:t>odlaganju</w:t>
      </w:r>
      <w:proofErr w:type="spellEnd"/>
      <w:r w:rsidRPr="00555DDA">
        <w:rPr>
          <w:rFonts w:cs="Arial"/>
          <w:color w:val="000000"/>
          <w:szCs w:val="20"/>
        </w:rPr>
        <w:t xml:space="preserve"> nadgrajuje merila, ki jih je treba upoštevati pri izdaji dovoljenj za odlaganje snovi v morje. Predlagane spremembe sledijo znanstvenemu in tehničnemu razvoju s poudarkom na ekosistemskemu pristopu upravljanja morskega okolja in obale. Izvajanja sprememb priloge v </w:t>
      </w:r>
      <w:proofErr w:type="spellStart"/>
      <w:r w:rsidRPr="00555DDA">
        <w:rPr>
          <w:rFonts w:cs="Arial"/>
          <w:color w:val="000000"/>
          <w:szCs w:val="20"/>
        </w:rPr>
        <w:t>ekoregiji</w:t>
      </w:r>
      <w:proofErr w:type="spellEnd"/>
      <w:r w:rsidRPr="00555DDA">
        <w:rPr>
          <w:rFonts w:cs="Arial"/>
          <w:color w:val="000000"/>
          <w:szCs w:val="20"/>
        </w:rPr>
        <w:t xml:space="preserve"> Jadran je v interesu Slovenije, saj zaznavno prispeva k ohranjanju zdravih morskih in obalnih virov, ki so pomembni za ohranjanje prehranske varnosti države. Predlagane spremembe priloge k Protokolu o odlaganju prispevajo k ambicioznim ciljem EU na področju varstva okolja. </w:t>
      </w:r>
    </w:p>
    <w:p w14:paraId="7C935111" w14:textId="77777777" w:rsidR="00555DDA" w:rsidRPr="00555DDA" w:rsidRDefault="00555DDA" w:rsidP="00555DDA">
      <w:pPr>
        <w:autoSpaceDE w:val="0"/>
        <w:autoSpaceDN w:val="0"/>
        <w:adjustRightInd w:val="0"/>
        <w:spacing w:line="240" w:lineRule="auto"/>
        <w:jc w:val="both"/>
        <w:rPr>
          <w:rFonts w:cs="Arial"/>
          <w:color w:val="000000"/>
          <w:szCs w:val="20"/>
        </w:rPr>
      </w:pPr>
    </w:p>
    <w:p w14:paraId="3A99E440" w14:textId="77777777" w:rsidR="00555DDA" w:rsidRPr="00555DDA" w:rsidRDefault="00555DDA" w:rsidP="00555DDA">
      <w:pPr>
        <w:autoSpaceDE w:val="0"/>
        <w:autoSpaceDN w:val="0"/>
        <w:adjustRightInd w:val="0"/>
        <w:spacing w:line="240" w:lineRule="auto"/>
        <w:jc w:val="both"/>
        <w:rPr>
          <w:rFonts w:cs="Arial"/>
          <w:color w:val="000000"/>
          <w:szCs w:val="20"/>
        </w:rPr>
      </w:pPr>
      <w:r w:rsidRPr="00555DDA">
        <w:rPr>
          <w:rFonts w:cs="Arial"/>
          <w:color w:val="000000"/>
          <w:szCs w:val="20"/>
        </w:rPr>
        <w:t>Vir: Ministrstvo za okolje in prostor</w:t>
      </w:r>
    </w:p>
    <w:p w14:paraId="1F4268DC"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6D2BFC03" w14:textId="76E7C95F" w:rsidR="001D17F4" w:rsidRPr="001D17F4" w:rsidRDefault="001D17F4" w:rsidP="001D17F4">
      <w:pPr>
        <w:autoSpaceDE w:val="0"/>
        <w:autoSpaceDN w:val="0"/>
        <w:adjustRightInd w:val="0"/>
        <w:spacing w:line="240" w:lineRule="auto"/>
        <w:jc w:val="both"/>
        <w:rPr>
          <w:rFonts w:cs="Arial"/>
          <w:b/>
          <w:bCs/>
          <w:color w:val="000000"/>
          <w:szCs w:val="20"/>
        </w:rPr>
      </w:pPr>
      <w:r w:rsidRPr="001D17F4">
        <w:rPr>
          <w:rFonts w:cs="Arial"/>
          <w:b/>
          <w:bCs/>
          <w:color w:val="000000"/>
          <w:szCs w:val="20"/>
        </w:rPr>
        <w:t>Slovenija podpira spremembe prilog Protokola o virih na kopnem</w:t>
      </w:r>
    </w:p>
    <w:p w14:paraId="4B7000F1" w14:textId="77777777" w:rsidR="001D17F4" w:rsidRPr="001D17F4" w:rsidRDefault="001D17F4" w:rsidP="001D17F4">
      <w:pPr>
        <w:autoSpaceDE w:val="0"/>
        <w:autoSpaceDN w:val="0"/>
        <w:adjustRightInd w:val="0"/>
        <w:spacing w:line="240" w:lineRule="auto"/>
        <w:jc w:val="both"/>
        <w:rPr>
          <w:rFonts w:cs="Arial"/>
          <w:b/>
          <w:bCs/>
          <w:color w:val="000000"/>
          <w:szCs w:val="20"/>
        </w:rPr>
      </w:pPr>
    </w:p>
    <w:p w14:paraId="22E0EF26" w14:textId="64A9FB7E" w:rsidR="001D17F4" w:rsidRPr="001D17F4" w:rsidRDefault="001D17F4" w:rsidP="001D17F4">
      <w:pPr>
        <w:autoSpaceDE w:val="0"/>
        <w:autoSpaceDN w:val="0"/>
        <w:adjustRightInd w:val="0"/>
        <w:spacing w:line="240" w:lineRule="auto"/>
        <w:jc w:val="both"/>
        <w:rPr>
          <w:rFonts w:cs="Arial"/>
          <w:color w:val="000000"/>
          <w:szCs w:val="20"/>
        </w:rPr>
      </w:pPr>
      <w:r w:rsidRPr="001D17F4">
        <w:rPr>
          <w:rFonts w:cs="Arial"/>
          <w:color w:val="000000"/>
          <w:szCs w:val="20"/>
        </w:rPr>
        <w:lastRenderedPageBreak/>
        <w:t xml:space="preserve">Vlada je sprejela stališče k Predlogu sklepa Sveta o stališču, ki se v imenu Evropske unije zastopa v Konvenciji za varstvo morskega okolja in obalnega območja Sredozemlja (Barcelonska konvencija) o sprejetju sklepa o spremembi prilog I, II in IV k Protokolu za varstvo Sredozemskega morja pred onesnaževanjem iz virov in dejavnosti na kopnem (Protokol o virih na kopnem- Protokol LBS). Republika Slovenija podpira predlog Sklepa Sveta o stališču. </w:t>
      </w:r>
    </w:p>
    <w:p w14:paraId="2A43573A" w14:textId="77777777" w:rsidR="001D17F4" w:rsidRPr="001D17F4" w:rsidRDefault="001D17F4" w:rsidP="001D17F4">
      <w:pPr>
        <w:autoSpaceDE w:val="0"/>
        <w:autoSpaceDN w:val="0"/>
        <w:adjustRightInd w:val="0"/>
        <w:spacing w:line="240" w:lineRule="auto"/>
        <w:jc w:val="both"/>
        <w:rPr>
          <w:rFonts w:cs="Arial"/>
          <w:color w:val="000000"/>
          <w:szCs w:val="20"/>
        </w:rPr>
      </w:pPr>
    </w:p>
    <w:p w14:paraId="74761E6A" w14:textId="77777777" w:rsidR="001D17F4" w:rsidRPr="001D17F4" w:rsidRDefault="001D17F4" w:rsidP="001D17F4">
      <w:pPr>
        <w:autoSpaceDE w:val="0"/>
        <w:autoSpaceDN w:val="0"/>
        <w:adjustRightInd w:val="0"/>
        <w:spacing w:line="240" w:lineRule="auto"/>
        <w:jc w:val="both"/>
        <w:rPr>
          <w:rFonts w:cs="Arial"/>
          <w:color w:val="000000"/>
          <w:szCs w:val="20"/>
        </w:rPr>
      </w:pPr>
      <w:r w:rsidRPr="001D17F4">
        <w:rPr>
          <w:rFonts w:cs="Arial"/>
          <w:color w:val="000000"/>
          <w:szCs w:val="20"/>
        </w:rPr>
        <w:t xml:space="preserve">Ti ukrepi naslavljajo predvsem zmanjševanje vnosa strupenih in obstojnih snovi, ki so navedene na seznamih prilog k Protokolu LBS. Predlog Sklepa o spremembah prilog k Protokolu LBS je posodobitev prilog, ki sledijo znanstvenemu in tehničnemu razvoju, ki je bil dosežen na globalni in regionalni ravni s poudarkom na izvajanju ekosistemskega pristopa pri doseganju dobrega stanja Sredozemskega morja in obale. Posodobitev priloge I se med drugim nanaša na posodobitev sektorjev, ki imajo vpliv na stanje morskih voda, priloge II na opredelitev novih kategorij, ki jih je treba upoštevati pri postopkih izdaje dovoljenj za izvajanje aktivnosti ter priloge IV na uporabo in implementacijo principa krožnega gospodarstva v proizvodnih procesih. Izvajanja sprememb prilog v </w:t>
      </w:r>
      <w:proofErr w:type="spellStart"/>
      <w:r w:rsidRPr="001D17F4">
        <w:rPr>
          <w:rFonts w:cs="Arial"/>
          <w:color w:val="000000"/>
          <w:szCs w:val="20"/>
        </w:rPr>
        <w:t>ekoregiji</w:t>
      </w:r>
      <w:proofErr w:type="spellEnd"/>
      <w:r w:rsidRPr="001D17F4">
        <w:rPr>
          <w:rFonts w:cs="Arial"/>
          <w:color w:val="000000"/>
          <w:szCs w:val="20"/>
        </w:rPr>
        <w:t xml:space="preserve"> Jadran je v interesu RS, saj zaznavno prispeva k ohranjanju zdravih morskih in obalnih virov, ki so pomembni za ohranjanje prehranske varnosti države. </w:t>
      </w:r>
    </w:p>
    <w:p w14:paraId="7279BA3F" w14:textId="77777777" w:rsidR="001D17F4" w:rsidRPr="001D17F4" w:rsidRDefault="001D17F4" w:rsidP="001D17F4">
      <w:pPr>
        <w:autoSpaceDE w:val="0"/>
        <w:autoSpaceDN w:val="0"/>
        <w:adjustRightInd w:val="0"/>
        <w:spacing w:line="240" w:lineRule="auto"/>
        <w:jc w:val="both"/>
        <w:rPr>
          <w:rFonts w:cs="Arial"/>
          <w:color w:val="000000"/>
          <w:szCs w:val="20"/>
        </w:rPr>
      </w:pPr>
    </w:p>
    <w:p w14:paraId="51BD7AE4" w14:textId="42EAF8E6" w:rsidR="00666417" w:rsidRPr="001D17F4" w:rsidRDefault="001D17F4" w:rsidP="001D17F4">
      <w:pPr>
        <w:autoSpaceDE w:val="0"/>
        <w:autoSpaceDN w:val="0"/>
        <w:adjustRightInd w:val="0"/>
        <w:spacing w:line="240" w:lineRule="auto"/>
        <w:jc w:val="both"/>
        <w:rPr>
          <w:rFonts w:cs="Arial"/>
          <w:color w:val="000000"/>
          <w:szCs w:val="20"/>
        </w:rPr>
      </w:pPr>
      <w:r w:rsidRPr="001D17F4">
        <w:rPr>
          <w:rFonts w:cs="Arial"/>
          <w:color w:val="000000"/>
          <w:szCs w:val="20"/>
        </w:rPr>
        <w:t>Vir: Ministrstvo za okolje in prostor</w:t>
      </w:r>
    </w:p>
    <w:p w14:paraId="6D2054CB"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684D64FA" w14:textId="2B6BD45F" w:rsidR="006C0427" w:rsidRPr="006C0427" w:rsidRDefault="006C0427" w:rsidP="006C0427">
      <w:pPr>
        <w:autoSpaceDE w:val="0"/>
        <w:autoSpaceDN w:val="0"/>
        <w:adjustRightInd w:val="0"/>
        <w:spacing w:line="240" w:lineRule="auto"/>
        <w:jc w:val="both"/>
        <w:rPr>
          <w:rFonts w:cs="Arial"/>
          <w:b/>
          <w:bCs/>
          <w:color w:val="000000"/>
          <w:szCs w:val="20"/>
        </w:rPr>
      </w:pPr>
      <w:r w:rsidRPr="006C0427">
        <w:rPr>
          <w:rFonts w:cs="Arial"/>
          <w:b/>
          <w:bCs/>
          <w:color w:val="000000"/>
          <w:szCs w:val="20"/>
        </w:rPr>
        <w:t>Slovenija podpira sklep o sprejetju regionalnih načrtov o odvajanju in čiščenju komunalne odpadne vode in načrta ravnanja z blatom iz čistilnih naprav</w:t>
      </w:r>
    </w:p>
    <w:p w14:paraId="7C27C5A0" w14:textId="77777777" w:rsidR="006C0427" w:rsidRPr="006C0427" w:rsidRDefault="006C0427" w:rsidP="006C0427">
      <w:pPr>
        <w:autoSpaceDE w:val="0"/>
        <w:autoSpaceDN w:val="0"/>
        <w:adjustRightInd w:val="0"/>
        <w:spacing w:line="240" w:lineRule="auto"/>
        <w:jc w:val="both"/>
        <w:rPr>
          <w:rFonts w:cs="Arial"/>
          <w:b/>
          <w:bCs/>
          <w:color w:val="000000"/>
          <w:szCs w:val="20"/>
        </w:rPr>
      </w:pPr>
    </w:p>
    <w:p w14:paraId="1CD5802A" w14:textId="4227DE39" w:rsidR="006C0427" w:rsidRPr="006C0427" w:rsidRDefault="006C0427" w:rsidP="006C0427">
      <w:pPr>
        <w:autoSpaceDE w:val="0"/>
        <w:autoSpaceDN w:val="0"/>
        <w:adjustRightInd w:val="0"/>
        <w:spacing w:line="240" w:lineRule="auto"/>
        <w:jc w:val="both"/>
        <w:rPr>
          <w:rFonts w:cs="Arial"/>
          <w:color w:val="000000"/>
          <w:szCs w:val="20"/>
        </w:rPr>
      </w:pPr>
      <w:r w:rsidRPr="006C0427">
        <w:rPr>
          <w:rFonts w:cs="Arial"/>
          <w:color w:val="000000"/>
          <w:szCs w:val="20"/>
        </w:rPr>
        <w:t xml:space="preserve">Vlada je sprejela stališče k Predlogu sklepa Sveta o stališču, ki se v imenu Evropske unije zastopa v okviru Konvencije za varstvo morskega okolja in obalnega območja Sredozemlja (Barcelonska konvencija) glede sprejetja sklepa o sprejetju regionalnih načrtov v okviru člena 15 Protokola za varstvo Sredozemskega morja pred onesnaževanjem iz virov na kopnem (Protokol o virih na kopnem – Protokol LBS) o čiščenju komunalne odpadne vode in ravnanju z blatom iz čistilnih naprav. Republika Slovenija podpira predlog Sklepa Sveta o stališču. </w:t>
      </w:r>
    </w:p>
    <w:p w14:paraId="45A29A9B" w14:textId="77777777" w:rsidR="006C0427" w:rsidRPr="006C0427" w:rsidRDefault="006C0427" w:rsidP="006C0427">
      <w:pPr>
        <w:autoSpaceDE w:val="0"/>
        <w:autoSpaceDN w:val="0"/>
        <w:adjustRightInd w:val="0"/>
        <w:spacing w:line="240" w:lineRule="auto"/>
        <w:jc w:val="both"/>
        <w:rPr>
          <w:rFonts w:cs="Arial"/>
          <w:color w:val="000000"/>
          <w:szCs w:val="20"/>
        </w:rPr>
      </w:pPr>
    </w:p>
    <w:p w14:paraId="0A1213DD" w14:textId="77777777" w:rsidR="006C0427" w:rsidRPr="006C0427" w:rsidRDefault="006C0427" w:rsidP="006C0427">
      <w:pPr>
        <w:autoSpaceDE w:val="0"/>
        <w:autoSpaceDN w:val="0"/>
        <w:adjustRightInd w:val="0"/>
        <w:spacing w:line="240" w:lineRule="auto"/>
        <w:jc w:val="both"/>
        <w:rPr>
          <w:rFonts w:cs="Arial"/>
          <w:color w:val="000000"/>
          <w:szCs w:val="20"/>
        </w:rPr>
      </w:pPr>
      <w:r w:rsidRPr="006C0427">
        <w:rPr>
          <w:rFonts w:cs="Arial"/>
          <w:color w:val="000000"/>
          <w:szCs w:val="20"/>
        </w:rPr>
        <w:t xml:space="preserve">Regionalni načrt o odvajanju in čiščenju komunalne odpadne vode se nadgrajuje z vsebino, ki bo prispeval k izboljšanju ekološkega stanja obale in morja. Regionalni načrt ravnanja z blatom iz čistilnih naprav pa med drugim naslavlja vsebine različnih uporab blata iz čistilnih naprav ter uporabo blata iz čistilnih naprav za pridobivanje energije.. Predlagana regionalna načrta prispevata k ambicioznim ciljem EU na področju varstva okolja, še posebej ciljem Zelenega dogovora in Modre ekonomije. </w:t>
      </w:r>
    </w:p>
    <w:p w14:paraId="7290B9CF" w14:textId="77777777" w:rsidR="006C0427" w:rsidRPr="006C0427" w:rsidRDefault="006C0427" w:rsidP="006C0427">
      <w:pPr>
        <w:autoSpaceDE w:val="0"/>
        <w:autoSpaceDN w:val="0"/>
        <w:adjustRightInd w:val="0"/>
        <w:spacing w:line="240" w:lineRule="auto"/>
        <w:jc w:val="both"/>
        <w:rPr>
          <w:rFonts w:cs="Arial"/>
          <w:color w:val="000000"/>
          <w:szCs w:val="20"/>
        </w:rPr>
      </w:pPr>
    </w:p>
    <w:p w14:paraId="1FE980F2" w14:textId="353520B4" w:rsidR="00666417" w:rsidRPr="006C0427" w:rsidRDefault="006C0427" w:rsidP="006C0427">
      <w:pPr>
        <w:autoSpaceDE w:val="0"/>
        <w:autoSpaceDN w:val="0"/>
        <w:adjustRightInd w:val="0"/>
        <w:spacing w:line="240" w:lineRule="auto"/>
        <w:jc w:val="both"/>
        <w:rPr>
          <w:rFonts w:cs="Arial"/>
          <w:color w:val="000000"/>
          <w:szCs w:val="20"/>
        </w:rPr>
      </w:pPr>
      <w:r w:rsidRPr="006C0427">
        <w:rPr>
          <w:rFonts w:cs="Arial"/>
          <w:color w:val="000000"/>
          <w:szCs w:val="20"/>
        </w:rPr>
        <w:t>Vir: Ministrstvo za okolje in prostor</w:t>
      </w:r>
    </w:p>
    <w:p w14:paraId="114400BE" w14:textId="77777777" w:rsidR="006C0427" w:rsidRPr="00666417" w:rsidRDefault="006C0427" w:rsidP="006C0427">
      <w:pPr>
        <w:autoSpaceDE w:val="0"/>
        <w:autoSpaceDN w:val="0"/>
        <w:adjustRightInd w:val="0"/>
        <w:spacing w:line="240" w:lineRule="auto"/>
        <w:jc w:val="both"/>
        <w:rPr>
          <w:rFonts w:cs="Arial"/>
          <w:b/>
          <w:bCs/>
          <w:color w:val="000000"/>
          <w:szCs w:val="20"/>
        </w:rPr>
      </w:pPr>
    </w:p>
    <w:p w14:paraId="1F664206" w14:textId="281AACD2" w:rsidR="00FF12E0" w:rsidRPr="00FF12E0" w:rsidRDefault="00FF12E0" w:rsidP="00FF12E0">
      <w:pPr>
        <w:autoSpaceDE w:val="0"/>
        <w:autoSpaceDN w:val="0"/>
        <w:adjustRightInd w:val="0"/>
        <w:spacing w:line="240" w:lineRule="auto"/>
        <w:jc w:val="both"/>
        <w:rPr>
          <w:rFonts w:cs="Arial"/>
          <w:b/>
          <w:bCs/>
          <w:color w:val="000000"/>
          <w:szCs w:val="20"/>
        </w:rPr>
      </w:pPr>
      <w:r w:rsidRPr="00FF12E0">
        <w:rPr>
          <w:rFonts w:cs="Arial"/>
          <w:b/>
          <w:bCs/>
          <w:color w:val="000000"/>
          <w:szCs w:val="20"/>
        </w:rPr>
        <w:t xml:space="preserve">Ratifikacija sporazuma o upravljanju programa </w:t>
      </w:r>
      <w:proofErr w:type="spellStart"/>
      <w:r w:rsidRPr="00FF12E0">
        <w:rPr>
          <w:rFonts w:cs="Arial"/>
          <w:b/>
          <w:bCs/>
          <w:color w:val="000000"/>
          <w:szCs w:val="20"/>
        </w:rPr>
        <w:t>Boxer</w:t>
      </w:r>
      <w:proofErr w:type="spellEnd"/>
    </w:p>
    <w:p w14:paraId="30FF9767" w14:textId="77777777" w:rsidR="00FF12E0" w:rsidRPr="00FF12E0" w:rsidRDefault="00FF12E0" w:rsidP="00FF12E0">
      <w:pPr>
        <w:autoSpaceDE w:val="0"/>
        <w:autoSpaceDN w:val="0"/>
        <w:adjustRightInd w:val="0"/>
        <w:spacing w:line="240" w:lineRule="auto"/>
        <w:jc w:val="both"/>
        <w:rPr>
          <w:rFonts w:cs="Arial"/>
          <w:b/>
          <w:bCs/>
          <w:color w:val="000000"/>
          <w:szCs w:val="20"/>
        </w:rPr>
      </w:pPr>
    </w:p>
    <w:p w14:paraId="58601F3C" w14:textId="77777777" w:rsidR="00FF12E0" w:rsidRPr="00FF12E0" w:rsidRDefault="00FF12E0" w:rsidP="00FF12E0">
      <w:pPr>
        <w:autoSpaceDE w:val="0"/>
        <w:autoSpaceDN w:val="0"/>
        <w:adjustRightInd w:val="0"/>
        <w:spacing w:line="240" w:lineRule="auto"/>
        <w:jc w:val="both"/>
        <w:rPr>
          <w:rFonts w:cs="Arial"/>
          <w:color w:val="000000"/>
          <w:szCs w:val="20"/>
        </w:rPr>
      </w:pPr>
      <w:r w:rsidRPr="00FF12E0">
        <w:rPr>
          <w:rFonts w:cs="Arial"/>
          <w:color w:val="000000"/>
          <w:szCs w:val="20"/>
        </w:rPr>
        <w:t xml:space="preserve">Vlada Republike Slovenije je določila besedilo predloga Zakona o ratifikaciji Sporazuma med Vlado Republike Slovenije in Organizacijo za sodelovanje pri skupnem oboroževanju (OCCAR) o upravljanju programa </w:t>
      </w:r>
      <w:proofErr w:type="spellStart"/>
      <w:r w:rsidRPr="00FF12E0">
        <w:rPr>
          <w:rFonts w:cs="Arial"/>
          <w:color w:val="000000"/>
          <w:szCs w:val="20"/>
        </w:rPr>
        <w:t>Boxer</w:t>
      </w:r>
      <w:proofErr w:type="spellEnd"/>
      <w:r w:rsidRPr="00FF12E0">
        <w:rPr>
          <w:rFonts w:cs="Arial"/>
          <w:color w:val="000000"/>
          <w:szCs w:val="20"/>
        </w:rPr>
        <w:t xml:space="preserve"> s strani OCCAR, ki je bil sklenjen z izmenjavo pisem 9. julija 2021 in 13. novembra 2021. </w:t>
      </w:r>
    </w:p>
    <w:p w14:paraId="7A9B324F" w14:textId="77777777" w:rsidR="00FF12E0" w:rsidRPr="00FF12E0" w:rsidRDefault="00FF12E0" w:rsidP="00FF12E0">
      <w:pPr>
        <w:autoSpaceDE w:val="0"/>
        <w:autoSpaceDN w:val="0"/>
        <w:adjustRightInd w:val="0"/>
        <w:spacing w:line="240" w:lineRule="auto"/>
        <w:jc w:val="both"/>
        <w:rPr>
          <w:rFonts w:cs="Arial"/>
          <w:color w:val="000000"/>
          <w:szCs w:val="20"/>
        </w:rPr>
      </w:pPr>
      <w:r w:rsidRPr="00FF12E0">
        <w:rPr>
          <w:rFonts w:cs="Arial"/>
          <w:color w:val="000000"/>
          <w:szCs w:val="20"/>
        </w:rPr>
        <w:t xml:space="preserve">S sklenitvijo sporazuma Vlada Republike Slovenije soglaša s sodelovanjem v telesih programa </w:t>
      </w:r>
      <w:proofErr w:type="spellStart"/>
      <w:r w:rsidRPr="00FF12E0">
        <w:rPr>
          <w:rFonts w:cs="Arial"/>
          <w:color w:val="000000"/>
          <w:szCs w:val="20"/>
        </w:rPr>
        <w:t>Boxer</w:t>
      </w:r>
      <w:proofErr w:type="spellEnd"/>
      <w:r w:rsidRPr="00FF12E0">
        <w:rPr>
          <w:rFonts w:cs="Arial"/>
          <w:color w:val="000000"/>
          <w:szCs w:val="20"/>
        </w:rPr>
        <w:t xml:space="preserve">, in sicer programskem svetu in programskem odboru, in s prenosom pooblastil o odločanju njenim predstavnikom v teh telesih. Obenem soglaša, da OCCAR vodi in upravlja program </w:t>
      </w:r>
      <w:proofErr w:type="spellStart"/>
      <w:r w:rsidRPr="00FF12E0">
        <w:rPr>
          <w:rFonts w:cs="Arial"/>
          <w:color w:val="000000"/>
          <w:szCs w:val="20"/>
        </w:rPr>
        <w:t>Boxer</w:t>
      </w:r>
      <w:proofErr w:type="spellEnd"/>
      <w:r w:rsidRPr="00FF12E0">
        <w:rPr>
          <w:rFonts w:cs="Arial"/>
          <w:color w:val="000000"/>
          <w:szCs w:val="20"/>
        </w:rPr>
        <w:t xml:space="preserve"> skladno z določbami konvencije OCCAR, varnostnega sporazuma in pravili OCCAR.</w:t>
      </w:r>
    </w:p>
    <w:p w14:paraId="2EE60805" w14:textId="77777777" w:rsidR="00FF12E0" w:rsidRPr="00FF12E0" w:rsidRDefault="00FF12E0" w:rsidP="00FF12E0">
      <w:pPr>
        <w:autoSpaceDE w:val="0"/>
        <w:autoSpaceDN w:val="0"/>
        <w:adjustRightInd w:val="0"/>
        <w:spacing w:line="240" w:lineRule="auto"/>
        <w:jc w:val="both"/>
        <w:rPr>
          <w:rFonts w:cs="Arial"/>
          <w:color w:val="000000"/>
          <w:szCs w:val="20"/>
        </w:rPr>
      </w:pPr>
    </w:p>
    <w:p w14:paraId="5C048FBD" w14:textId="49CE8374" w:rsidR="00666417" w:rsidRPr="00FF12E0" w:rsidRDefault="00FF12E0" w:rsidP="00FF12E0">
      <w:pPr>
        <w:autoSpaceDE w:val="0"/>
        <w:autoSpaceDN w:val="0"/>
        <w:adjustRightInd w:val="0"/>
        <w:spacing w:line="240" w:lineRule="auto"/>
        <w:jc w:val="both"/>
        <w:rPr>
          <w:rFonts w:cs="Arial"/>
          <w:color w:val="000000"/>
          <w:szCs w:val="20"/>
        </w:rPr>
      </w:pPr>
      <w:r w:rsidRPr="00FF12E0">
        <w:rPr>
          <w:rFonts w:cs="Arial"/>
          <w:color w:val="000000"/>
          <w:szCs w:val="20"/>
        </w:rPr>
        <w:t>Vir: Ministrstvo za zunanje zadeve</w:t>
      </w:r>
    </w:p>
    <w:p w14:paraId="360B3EF8" w14:textId="77777777" w:rsidR="00666417" w:rsidRPr="00FF12E0" w:rsidRDefault="00666417" w:rsidP="00666417">
      <w:pPr>
        <w:autoSpaceDE w:val="0"/>
        <w:autoSpaceDN w:val="0"/>
        <w:adjustRightInd w:val="0"/>
        <w:spacing w:line="240" w:lineRule="auto"/>
        <w:jc w:val="both"/>
        <w:rPr>
          <w:rFonts w:cs="Arial"/>
          <w:color w:val="000000"/>
          <w:szCs w:val="20"/>
        </w:rPr>
      </w:pPr>
    </w:p>
    <w:p w14:paraId="5119AFF0" w14:textId="6782914C" w:rsidR="00BB4CA1" w:rsidRPr="00BB4CA1" w:rsidRDefault="00BB4CA1" w:rsidP="00BB4CA1">
      <w:pPr>
        <w:autoSpaceDE w:val="0"/>
        <w:autoSpaceDN w:val="0"/>
        <w:adjustRightInd w:val="0"/>
        <w:spacing w:line="240" w:lineRule="auto"/>
        <w:jc w:val="both"/>
        <w:rPr>
          <w:rFonts w:cs="Arial"/>
          <w:b/>
          <w:bCs/>
          <w:color w:val="000000"/>
          <w:szCs w:val="20"/>
        </w:rPr>
      </w:pPr>
      <w:r w:rsidRPr="00BB4CA1">
        <w:rPr>
          <w:rFonts w:cs="Arial"/>
          <w:b/>
          <w:bCs/>
          <w:color w:val="000000"/>
          <w:szCs w:val="20"/>
        </w:rPr>
        <w:t>Informacija o nameravanem podpisu Izjave o Natovem skladu za inovacije</w:t>
      </w:r>
    </w:p>
    <w:p w14:paraId="617F74A9" w14:textId="77777777" w:rsidR="00BB4CA1" w:rsidRPr="00BB4CA1" w:rsidRDefault="00BB4CA1" w:rsidP="00BB4CA1">
      <w:pPr>
        <w:autoSpaceDE w:val="0"/>
        <w:autoSpaceDN w:val="0"/>
        <w:adjustRightInd w:val="0"/>
        <w:spacing w:line="240" w:lineRule="auto"/>
        <w:jc w:val="both"/>
        <w:rPr>
          <w:rFonts w:cs="Arial"/>
          <w:b/>
          <w:bCs/>
          <w:color w:val="000000"/>
          <w:szCs w:val="20"/>
        </w:rPr>
      </w:pPr>
    </w:p>
    <w:p w14:paraId="71AB5580" w14:textId="77777777" w:rsidR="00BB4CA1" w:rsidRPr="00BB4CA1" w:rsidRDefault="00BB4CA1" w:rsidP="00BB4CA1">
      <w:pPr>
        <w:autoSpaceDE w:val="0"/>
        <w:autoSpaceDN w:val="0"/>
        <w:adjustRightInd w:val="0"/>
        <w:spacing w:line="240" w:lineRule="auto"/>
        <w:jc w:val="both"/>
        <w:rPr>
          <w:rFonts w:cs="Arial"/>
          <w:color w:val="000000"/>
          <w:szCs w:val="20"/>
        </w:rPr>
      </w:pPr>
      <w:r w:rsidRPr="00BB4CA1">
        <w:rPr>
          <w:rFonts w:cs="Arial"/>
          <w:color w:val="000000"/>
          <w:szCs w:val="20"/>
        </w:rPr>
        <w:t xml:space="preserve">Vlada Republike Slovenije se je na današnji seji seznanila z Informacijo o nameravanem podpisu Izjave o Natovem skladu za inovacije. </w:t>
      </w:r>
    </w:p>
    <w:p w14:paraId="54FC1519" w14:textId="77777777" w:rsidR="00BB4CA1" w:rsidRPr="00BB4CA1" w:rsidRDefault="00BB4CA1" w:rsidP="00BB4CA1">
      <w:pPr>
        <w:autoSpaceDE w:val="0"/>
        <w:autoSpaceDN w:val="0"/>
        <w:adjustRightInd w:val="0"/>
        <w:spacing w:line="240" w:lineRule="auto"/>
        <w:jc w:val="both"/>
        <w:rPr>
          <w:rFonts w:cs="Arial"/>
          <w:color w:val="000000"/>
          <w:szCs w:val="20"/>
        </w:rPr>
      </w:pPr>
    </w:p>
    <w:p w14:paraId="65C234D3" w14:textId="77777777" w:rsidR="00BB4CA1" w:rsidRPr="00BB4CA1" w:rsidRDefault="00BB4CA1" w:rsidP="00BB4CA1">
      <w:pPr>
        <w:autoSpaceDE w:val="0"/>
        <w:autoSpaceDN w:val="0"/>
        <w:adjustRightInd w:val="0"/>
        <w:spacing w:line="240" w:lineRule="auto"/>
        <w:jc w:val="both"/>
        <w:rPr>
          <w:rFonts w:cs="Arial"/>
          <w:color w:val="000000"/>
          <w:szCs w:val="20"/>
        </w:rPr>
      </w:pPr>
      <w:r w:rsidRPr="00BB4CA1">
        <w:rPr>
          <w:rFonts w:cs="Arial"/>
          <w:color w:val="000000"/>
          <w:szCs w:val="20"/>
        </w:rPr>
        <w:t xml:space="preserve">Spodbujanje inovacij na obrambnem področju je ena od iniciativ, ki lahko vodi k uvedbi novih prebojnih tehnologij in povečuje strateško neodvisnost zavezništva in znotraj tega tudi posameznih držav članic. Pri tem imajo vodilno vlogo mala in srednje velika podjetja, ki so sposobna hitrega prilagajanja novim idejam in njihovega prenosa v prakso. V spreminjajočih se </w:t>
      </w:r>
      <w:r w:rsidRPr="00BB4CA1">
        <w:rPr>
          <w:rFonts w:cs="Arial"/>
          <w:color w:val="000000"/>
          <w:szCs w:val="20"/>
        </w:rPr>
        <w:lastRenderedPageBreak/>
        <w:t xml:space="preserve">ekonomskih razmerah lahko predstavljajo v inovacije usmerjena podjetja tudi pomemben vzvod za zagotavljanje dodatne varnosti – ne le v prispevku k inovativnim idejam, ampak tudi kot priložnost razvoja gospodarstva za obrambne produkte in potencialno produkte za dvojno uporabo. Ekonomska varnost je neločljivo povezana z drugimi varnostnimi aspekti. </w:t>
      </w:r>
    </w:p>
    <w:p w14:paraId="66716D33" w14:textId="77777777" w:rsidR="00BB4CA1" w:rsidRPr="00BB4CA1" w:rsidRDefault="00BB4CA1" w:rsidP="00BB4CA1">
      <w:pPr>
        <w:autoSpaceDE w:val="0"/>
        <w:autoSpaceDN w:val="0"/>
        <w:adjustRightInd w:val="0"/>
        <w:spacing w:line="240" w:lineRule="auto"/>
        <w:jc w:val="both"/>
        <w:rPr>
          <w:rFonts w:cs="Arial"/>
          <w:color w:val="000000"/>
          <w:szCs w:val="20"/>
        </w:rPr>
      </w:pPr>
    </w:p>
    <w:p w14:paraId="2877229B" w14:textId="77777777" w:rsidR="00BB4CA1" w:rsidRPr="00BB4CA1" w:rsidRDefault="00BB4CA1" w:rsidP="00BB4CA1">
      <w:pPr>
        <w:autoSpaceDE w:val="0"/>
        <w:autoSpaceDN w:val="0"/>
        <w:adjustRightInd w:val="0"/>
        <w:spacing w:line="240" w:lineRule="auto"/>
        <w:jc w:val="both"/>
        <w:rPr>
          <w:rFonts w:cs="Arial"/>
          <w:color w:val="000000"/>
          <w:szCs w:val="20"/>
        </w:rPr>
      </w:pPr>
      <w:r w:rsidRPr="00BB4CA1">
        <w:rPr>
          <w:rFonts w:cs="Arial"/>
          <w:color w:val="000000"/>
          <w:szCs w:val="20"/>
        </w:rPr>
        <w:t>S tem namenom se je oblikovala Izjava o Natovem skladu za inovacije. S podpisom izjave države izražajo pripravljenost in namen preučitve oblikovanja Natovega sklada za inovacije. Poleg tega izjava izraža interes zaveznic za sodelovanje v temu procesu, prepoznava posebno vlogo Nata z vidika transatlantske varnosti in inovacij in zagotavlja podlago za nadaljnje delo na tem področju.</w:t>
      </w:r>
    </w:p>
    <w:p w14:paraId="7D776F6B" w14:textId="77777777" w:rsidR="00BB4CA1" w:rsidRPr="00BB4CA1" w:rsidRDefault="00BB4CA1" w:rsidP="00BB4CA1">
      <w:pPr>
        <w:autoSpaceDE w:val="0"/>
        <w:autoSpaceDN w:val="0"/>
        <w:adjustRightInd w:val="0"/>
        <w:spacing w:line="240" w:lineRule="auto"/>
        <w:jc w:val="both"/>
        <w:rPr>
          <w:rFonts w:cs="Arial"/>
          <w:color w:val="000000"/>
          <w:szCs w:val="20"/>
        </w:rPr>
      </w:pPr>
    </w:p>
    <w:p w14:paraId="66D78273" w14:textId="69FA5747" w:rsidR="00666417" w:rsidRPr="00BB4CA1" w:rsidRDefault="00BB4CA1" w:rsidP="00BB4CA1">
      <w:pPr>
        <w:autoSpaceDE w:val="0"/>
        <w:autoSpaceDN w:val="0"/>
        <w:adjustRightInd w:val="0"/>
        <w:spacing w:line="240" w:lineRule="auto"/>
        <w:jc w:val="both"/>
        <w:rPr>
          <w:rFonts w:cs="Arial"/>
          <w:color w:val="000000"/>
          <w:szCs w:val="20"/>
        </w:rPr>
      </w:pPr>
      <w:r w:rsidRPr="00BB4CA1">
        <w:rPr>
          <w:rFonts w:cs="Arial"/>
          <w:color w:val="000000"/>
          <w:szCs w:val="20"/>
        </w:rPr>
        <w:t>Vir: Ministrstvo za obrambo</w:t>
      </w:r>
    </w:p>
    <w:p w14:paraId="74B46E42" w14:textId="77777777" w:rsidR="00666417" w:rsidRPr="00666417" w:rsidRDefault="00666417" w:rsidP="00666417">
      <w:pPr>
        <w:autoSpaceDE w:val="0"/>
        <w:autoSpaceDN w:val="0"/>
        <w:adjustRightInd w:val="0"/>
        <w:spacing w:line="240" w:lineRule="auto"/>
        <w:jc w:val="both"/>
        <w:rPr>
          <w:rFonts w:cs="Arial"/>
          <w:b/>
          <w:bCs/>
          <w:color w:val="000000"/>
          <w:szCs w:val="20"/>
        </w:rPr>
      </w:pPr>
      <w:r w:rsidRPr="00666417">
        <w:rPr>
          <w:rFonts w:cs="Arial"/>
          <w:b/>
          <w:bCs/>
          <w:color w:val="000000"/>
          <w:szCs w:val="20"/>
        </w:rPr>
        <w:tab/>
      </w:r>
    </w:p>
    <w:p w14:paraId="0F7C85C4" w14:textId="746FC37C" w:rsidR="00DA0FBB" w:rsidRPr="00DA0FBB" w:rsidRDefault="00DA0FBB" w:rsidP="00DA0FBB">
      <w:pPr>
        <w:autoSpaceDE w:val="0"/>
        <w:autoSpaceDN w:val="0"/>
        <w:adjustRightInd w:val="0"/>
        <w:spacing w:line="240" w:lineRule="auto"/>
        <w:jc w:val="both"/>
        <w:rPr>
          <w:rFonts w:cs="Arial"/>
          <w:b/>
          <w:bCs/>
          <w:color w:val="000000"/>
          <w:szCs w:val="20"/>
        </w:rPr>
      </w:pPr>
      <w:r w:rsidRPr="00DA0FBB">
        <w:rPr>
          <w:rFonts w:cs="Arial"/>
          <w:b/>
          <w:bCs/>
          <w:color w:val="000000"/>
          <w:szCs w:val="20"/>
        </w:rPr>
        <w:t>Slovenija bo podprla izvajanje Protokola o eksplozivnih ostankih vojne</w:t>
      </w:r>
    </w:p>
    <w:p w14:paraId="37247836" w14:textId="77777777" w:rsidR="00DA0FBB" w:rsidRPr="00DA0FBB" w:rsidRDefault="00DA0FBB" w:rsidP="00DA0FBB">
      <w:pPr>
        <w:autoSpaceDE w:val="0"/>
        <w:autoSpaceDN w:val="0"/>
        <w:adjustRightInd w:val="0"/>
        <w:spacing w:line="240" w:lineRule="auto"/>
        <w:jc w:val="both"/>
        <w:rPr>
          <w:rFonts w:cs="Arial"/>
          <w:b/>
          <w:bCs/>
          <w:color w:val="000000"/>
          <w:szCs w:val="20"/>
        </w:rPr>
      </w:pPr>
    </w:p>
    <w:p w14:paraId="0D247873" w14:textId="77777777" w:rsidR="00DA0FBB" w:rsidRPr="00DA0FBB" w:rsidRDefault="00DA0FBB" w:rsidP="00DA0FBB">
      <w:pPr>
        <w:autoSpaceDE w:val="0"/>
        <w:autoSpaceDN w:val="0"/>
        <w:adjustRightInd w:val="0"/>
        <w:spacing w:line="240" w:lineRule="auto"/>
        <w:jc w:val="both"/>
        <w:rPr>
          <w:rFonts w:cs="Arial"/>
          <w:color w:val="000000"/>
          <w:szCs w:val="20"/>
        </w:rPr>
      </w:pPr>
      <w:r w:rsidRPr="00DA0FBB">
        <w:rPr>
          <w:rFonts w:cs="Arial"/>
          <w:color w:val="000000"/>
          <w:szCs w:val="20"/>
        </w:rPr>
        <w:t>Vlada Republike Slovenije je sklenila, da bo Slovenija v podporo izvajanja Protokola o eksplozivnih ostankih vojne (Protokol V), priloženega Konvenciji o prepovedi ali omejitvi uporabe nekaterih vrst klasičnega orožja, za katere se lahko šteje, da imajo čezmerne travmatične učinke ali da glede ciljev delujejo enako, prispevala 5.000 evrov. Finančna sredstva bo zagotovilo Ministrstvo za obrambo.</w:t>
      </w:r>
    </w:p>
    <w:p w14:paraId="4B2D9C88" w14:textId="77777777" w:rsidR="00DA0FBB" w:rsidRPr="00DA0FBB" w:rsidRDefault="00DA0FBB" w:rsidP="00DA0FBB">
      <w:pPr>
        <w:autoSpaceDE w:val="0"/>
        <w:autoSpaceDN w:val="0"/>
        <w:adjustRightInd w:val="0"/>
        <w:spacing w:line="240" w:lineRule="auto"/>
        <w:jc w:val="both"/>
        <w:rPr>
          <w:rFonts w:cs="Arial"/>
          <w:color w:val="000000"/>
          <w:szCs w:val="20"/>
        </w:rPr>
      </w:pPr>
    </w:p>
    <w:p w14:paraId="2FDAF58F" w14:textId="77777777" w:rsidR="00DA0FBB" w:rsidRPr="00DA0FBB" w:rsidRDefault="00DA0FBB" w:rsidP="00DA0FBB">
      <w:pPr>
        <w:autoSpaceDE w:val="0"/>
        <w:autoSpaceDN w:val="0"/>
        <w:adjustRightInd w:val="0"/>
        <w:spacing w:line="240" w:lineRule="auto"/>
        <w:jc w:val="both"/>
        <w:rPr>
          <w:rFonts w:cs="Arial"/>
          <w:color w:val="000000"/>
          <w:szCs w:val="20"/>
        </w:rPr>
      </w:pPr>
      <w:r w:rsidRPr="00DA0FBB">
        <w:rPr>
          <w:rFonts w:cs="Arial"/>
          <w:color w:val="000000"/>
          <w:szCs w:val="20"/>
        </w:rPr>
        <w:t xml:space="preserve">Eksplozivni ostanki vojne oz. neeksplodirana ubojna sredstva še leta po končanih spopadih povzročajo resne humanitarne težave in tragične nesreče. Čeprav so vojne, ki so potekale na ozemlju Republike Slovenije, časovno oddaljene, je neeksplodiranih ubojnih sredstev tudi pri nas še veliko. Po podatkih Uprave Republike Slovenije za zaščito in reševanje so leta 2020 našli skupno 3.529 kosov neeksplodiranih ubojnih sredstev. </w:t>
      </w:r>
    </w:p>
    <w:p w14:paraId="7E0B34DB" w14:textId="77777777" w:rsidR="00DA0FBB" w:rsidRPr="00DA0FBB" w:rsidRDefault="00DA0FBB" w:rsidP="00DA0FBB">
      <w:pPr>
        <w:autoSpaceDE w:val="0"/>
        <w:autoSpaceDN w:val="0"/>
        <w:adjustRightInd w:val="0"/>
        <w:spacing w:line="240" w:lineRule="auto"/>
        <w:jc w:val="both"/>
        <w:rPr>
          <w:rFonts w:cs="Arial"/>
          <w:color w:val="000000"/>
          <w:szCs w:val="20"/>
        </w:rPr>
      </w:pPr>
    </w:p>
    <w:p w14:paraId="0EF7A175" w14:textId="77777777" w:rsidR="00DA0FBB" w:rsidRPr="00DA0FBB" w:rsidRDefault="00DA0FBB" w:rsidP="00DA0FBB">
      <w:pPr>
        <w:autoSpaceDE w:val="0"/>
        <w:autoSpaceDN w:val="0"/>
        <w:adjustRightInd w:val="0"/>
        <w:spacing w:line="240" w:lineRule="auto"/>
        <w:jc w:val="both"/>
        <w:rPr>
          <w:rFonts w:cs="Arial"/>
          <w:color w:val="000000"/>
          <w:szCs w:val="20"/>
        </w:rPr>
      </w:pPr>
      <w:r w:rsidRPr="00DA0FBB">
        <w:rPr>
          <w:rFonts w:cs="Arial"/>
          <w:color w:val="000000"/>
          <w:szCs w:val="20"/>
        </w:rPr>
        <w:t xml:space="preserve">Sponzorski program, ki je bil ustanovljen leta 2006, deluje na principu prostovoljnih prispevkov držav, vplačanih v poseben Skrbniški sklad. S prispevkom v Skrbniški sklad Protokola o eksplozivnih ostankih vojne (Protokol V) bo Republika Slovenija zagotovila sodelovanje predstavnikov oz. strokovnjakov najmanj razvitih držav, prizadetih z neeksplodiranimi ubojnimi sredstvi, na dogodkih Konvencije in Protokola V ter s tem prispevala k prenosu pridobljenega znanja, kar bo pripomoglo k naporom mednarodne skupnosti za krepitev človekove varnosti. Z donacijo Republika Slovenija sledi prioritetam Resolucije o mednarodnem razvojnem sodelovanju in humanitarni pomoči Republike Slovenije. </w:t>
      </w:r>
    </w:p>
    <w:p w14:paraId="4CF9CE8F" w14:textId="77777777" w:rsidR="00DA0FBB" w:rsidRPr="00DA0FBB" w:rsidRDefault="00DA0FBB" w:rsidP="00DA0FBB">
      <w:pPr>
        <w:autoSpaceDE w:val="0"/>
        <w:autoSpaceDN w:val="0"/>
        <w:adjustRightInd w:val="0"/>
        <w:spacing w:line="240" w:lineRule="auto"/>
        <w:jc w:val="both"/>
        <w:rPr>
          <w:rFonts w:cs="Arial"/>
          <w:color w:val="000000"/>
          <w:szCs w:val="20"/>
        </w:rPr>
      </w:pPr>
    </w:p>
    <w:p w14:paraId="48F6DD2D" w14:textId="2676219D" w:rsidR="00666417" w:rsidRPr="00DA0FBB" w:rsidRDefault="00DA0FBB" w:rsidP="00DA0FBB">
      <w:pPr>
        <w:autoSpaceDE w:val="0"/>
        <w:autoSpaceDN w:val="0"/>
        <w:adjustRightInd w:val="0"/>
        <w:spacing w:line="240" w:lineRule="auto"/>
        <w:jc w:val="both"/>
        <w:rPr>
          <w:rFonts w:cs="Arial"/>
          <w:color w:val="000000"/>
          <w:szCs w:val="20"/>
        </w:rPr>
      </w:pPr>
      <w:r w:rsidRPr="00DA0FBB">
        <w:rPr>
          <w:rFonts w:cs="Arial"/>
          <w:color w:val="000000"/>
          <w:szCs w:val="20"/>
        </w:rPr>
        <w:t>Vir: Ministrstvo za obrambo</w:t>
      </w:r>
    </w:p>
    <w:p w14:paraId="418FE349"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31DC61E4" w14:textId="77FE2020" w:rsidR="002F7BAB" w:rsidRPr="002F7BAB" w:rsidRDefault="002F7BAB" w:rsidP="002F7BAB">
      <w:pPr>
        <w:autoSpaceDE w:val="0"/>
        <w:autoSpaceDN w:val="0"/>
        <w:adjustRightInd w:val="0"/>
        <w:spacing w:line="240" w:lineRule="auto"/>
        <w:jc w:val="both"/>
        <w:rPr>
          <w:rFonts w:cs="Arial"/>
          <w:b/>
          <w:bCs/>
          <w:color w:val="000000"/>
          <w:szCs w:val="20"/>
        </w:rPr>
      </w:pPr>
      <w:r w:rsidRPr="002F7BAB">
        <w:rPr>
          <w:rFonts w:cs="Arial"/>
          <w:b/>
          <w:bCs/>
          <w:color w:val="000000"/>
          <w:szCs w:val="20"/>
        </w:rPr>
        <w:t>Vlada Republike Slovenije podprla projekt OZN s področja izboljšanja varnosti mirovnih sil</w:t>
      </w:r>
    </w:p>
    <w:p w14:paraId="6EA4281D" w14:textId="77777777" w:rsidR="002F7BAB" w:rsidRPr="002F7BAB" w:rsidRDefault="002F7BAB" w:rsidP="002F7BAB">
      <w:pPr>
        <w:autoSpaceDE w:val="0"/>
        <w:autoSpaceDN w:val="0"/>
        <w:adjustRightInd w:val="0"/>
        <w:spacing w:line="240" w:lineRule="auto"/>
        <w:jc w:val="both"/>
        <w:rPr>
          <w:rFonts w:cs="Arial"/>
          <w:color w:val="000000"/>
          <w:szCs w:val="20"/>
        </w:rPr>
      </w:pPr>
    </w:p>
    <w:p w14:paraId="2AA3DAE5" w14:textId="77777777" w:rsidR="002F7BAB" w:rsidRPr="002F7BAB" w:rsidRDefault="002F7BAB" w:rsidP="002F7BAB">
      <w:pPr>
        <w:autoSpaceDE w:val="0"/>
        <w:autoSpaceDN w:val="0"/>
        <w:adjustRightInd w:val="0"/>
        <w:spacing w:line="240" w:lineRule="auto"/>
        <w:jc w:val="both"/>
        <w:rPr>
          <w:rFonts w:cs="Arial"/>
          <w:color w:val="000000"/>
          <w:szCs w:val="20"/>
        </w:rPr>
      </w:pPr>
      <w:r w:rsidRPr="002F7BAB">
        <w:rPr>
          <w:rFonts w:cs="Arial"/>
          <w:color w:val="000000"/>
          <w:szCs w:val="20"/>
        </w:rPr>
        <w:t>Vlada Republike Slovenije je na seji vlade sprejela odločitev, da Republika Slovenija v podporo projektu Organizacije združenih narodov (OZN) s področja izboljšanja varnosti mirovnih sil prispeva 20.000 evrov. Finančna sredstva bo zagotovilo Ministrstvo za obrambo.</w:t>
      </w:r>
    </w:p>
    <w:p w14:paraId="6B114E7E" w14:textId="77777777" w:rsidR="002F7BAB" w:rsidRPr="002F7BAB" w:rsidRDefault="002F7BAB" w:rsidP="002F7BAB">
      <w:pPr>
        <w:autoSpaceDE w:val="0"/>
        <w:autoSpaceDN w:val="0"/>
        <w:adjustRightInd w:val="0"/>
        <w:spacing w:line="240" w:lineRule="auto"/>
        <w:jc w:val="both"/>
        <w:rPr>
          <w:rFonts w:cs="Arial"/>
          <w:color w:val="000000"/>
          <w:szCs w:val="20"/>
        </w:rPr>
      </w:pPr>
    </w:p>
    <w:p w14:paraId="11FD26AC" w14:textId="77777777" w:rsidR="002F7BAB" w:rsidRPr="002F7BAB" w:rsidRDefault="002F7BAB" w:rsidP="002F7BAB">
      <w:pPr>
        <w:autoSpaceDE w:val="0"/>
        <w:autoSpaceDN w:val="0"/>
        <w:adjustRightInd w:val="0"/>
        <w:spacing w:line="240" w:lineRule="auto"/>
        <w:jc w:val="both"/>
        <w:rPr>
          <w:rFonts w:cs="Arial"/>
          <w:color w:val="000000"/>
          <w:szCs w:val="20"/>
        </w:rPr>
      </w:pPr>
      <w:r w:rsidRPr="002F7BAB">
        <w:rPr>
          <w:rFonts w:cs="Arial"/>
          <w:color w:val="000000"/>
          <w:szCs w:val="20"/>
        </w:rPr>
        <w:t>Mednarodne operacije in misije (MOM) so ena od mednarodno najbolj prepoznavnih aktivnosti OZN. Predstavljajo enega od najučinkovitejših orodij na področju promoviranja in vzdrževanja mednarodnega miru in varnosti. Globalno varnostno okolje se ves čas spreminja, kar zahteva prilagoditve tudi pri MOM OZN. Letošnje poročilo Posebnega odbora o mirovnih operacijah o uresničevanju Deklaracije o skupni zavezi za mirovne operacije in implementaciji iniciative generalnega sekretarja Akcija za mir (A4P) poudarja varnost zmogljivosti v mirovnih operacijah, vključno z ustrezno pripravljenim osebjem, pri čemer ima poseben pomen zagotavljanje ustreznega usposabljanja.</w:t>
      </w:r>
    </w:p>
    <w:p w14:paraId="37C1415E" w14:textId="77777777" w:rsidR="002F7BAB" w:rsidRPr="002F7BAB" w:rsidRDefault="002F7BAB" w:rsidP="002F7BAB">
      <w:pPr>
        <w:autoSpaceDE w:val="0"/>
        <w:autoSpaceDN w:val="0"/>
        <w:adjustRightInd w:val="0"/>
        <w:spacing w:line="240" w:lineRule="auto"/>
        <w:jc w:val="both"/>
        <w:rPr>
          <w:rFonts w:cs="Arial"/>
          <w:color w:val="000000"/>
          <w:szCs w:val="20"/>
        </w:rPr>
      </w:pPr>
    </w:p>
    <w:p w14:paraId="0BF5856C" w14:textId="77777777" w:rsidR="002F7BAB" w:rsidRPr="002F7BAB" w:rsidRDefault="002F7BAB" w:rsidP="002F7BAB">
      <w:pPr>
        <w:autoSpaceDE w:val="0"/>
        <w:autoSpaceDN w:val="0"/>
        <w:adjustRightInd w:val="0"/>
        <w:spacing w:line="240" w:lineRule="auto"/>
        <w:jc w:val="both"/>
        <w:rPr>
          <w:rFonts w:cs="Arial"/>
          <w:color w:val="000000"/>
          <w:szCs w:val="20"/>
        </w:rPr>
      </w:pPr>
      <w:r w:rsidRPr="002F7BAB">
        <w:rPr>
          <w:rFonts w:cs="Arial"/>
          <w:color w:val="000000"/>
          <w:szCs w:val="20"/>
        </w:rPr>
        <w:t xml:space="preserve">Slovenska vojska je doslej sodelovala v petih MOM OZN, in sicer UNFICYP Ciper, UNMIK Kosovo, UNSMIS Sirija, UNTSO Bližnji vzhod (Izrael, Sirija, Libanon) in UNIFIL Libanon (skupno z okoli 610 napotenimi pripadniki Slovenske vojske), pri čemer sodelovanju v slednjih dveh ostaja zavezana tudi v prihodnje. V operaciji UNMIK na Kosovu je od konca letošnjega poletja Republika Slovenija zastopana tudi s policistom. </w:t>
      </w:r>
    </w:p>
    <w:p w14:paraId="650C44A4" w14:textId="77777777" w:rsidR="002F7BAB" w:rsidRPr="002F7BAB" w:rsidRDefault="002F7BAB" w:rsidP="002F7BAB">
      <w:pPr>
        <w:autoSpaceDE w:val="0"/>
        <w:autoSpaceDN w:val="0"/>
        <w:adjustRightInd w:val="0"/>
        <w:spacing w:line="240" w:lineRule="auto"/>
        <w:jc w:val="both"/>
        <w:rPr>
          <w:rFonts w:cs="Arial"/>
          <w:color w:val="000000"/>
          <w:szCs w:val="20"/>
        </w:rPr>
      </w:pPr>
    </w:p>
    <w:p w14:paraId="22B24190" w14:textId="77777777" w:rsidR="002F7BAB" w:rsidRPr="002F7BAB" w:rsidRDefault="002F7BAB" w:rsidP="002F7BAB">
      <w:pPr>
        <w:autoSpaceDE w:val="0"/>
        <w:autoSpaceDN w:val="0"/>
        <w:adjustRightInd w:val="0"/>
        <w:spacing w:line="240" w:lineRule="auto"/>
        <w:jc w:val="both"/>
        <w:rPr>
          <w:rFonts w:cs="Arial"/>
          <w:color w:val="000000"/>
          <w:szCs w:val="20"/>
        </w:rPr>
      </w:pPr>
      <w:r w:rsidRPr="002F7BAB">
        <w:rPr>
          <w:rFonts w:cs="Arial"/>
          <w:color w:val="000000"/>
          <w:szCs w:val="20"/>
        </w:rPr>
        <w:lastRenderedPageBreak/>
        <w:t xml:space="preserve">Republika Slovenija je aktivno prispevala k pripravi priporočil v letošnjem poročilu Posebnega odbora o mirovnih operacijah za področje varnosti, s finančnim prispevkom pa bo tudi v praksi podkrepila zavezanost k izboljšanju varnosti mirovnih sil, s ciljem zmanjšanja njihovih žrtev v MOM OZN in okrepitve zmogljivosti teh MOM za delovanje v zelo sovražnem okolju. Podprla bo razvoj paketa usposabljanj za zaščito sil, ki bo namenjen vojaškemu in policijskemu osebju držav </w:t>
      </w:r>
      <w:proofErr w:type="spellStart"/>
      <w:r w:rsidRPr="002F7BAB">
        <w:rPr>
          <w:rFonts w:cs="Arial"/>
          <w:color w:val="000000"/>
          <w:szCs w:val="20"/>
        </w:rPr>
        <w:t>prispevnic</w:t>
      </w:r>
      <w:proofErr w:type="spellEnd"/>
      <w:r w:rsidRPr="002F7BAB">
        <w:rPr>
          <w:rFonts w:cs="Arial"/>
          <w:color w:val="000000"/>
          <w:szCs w:val="20"/>
        </w:rPr>
        <w:t xml:space="preserve"> v MOM OZN, s tem tudi slovenskim pripadnikom, ki sodelujejo v MOM OZN. </w:t>
      </w:r>
    </w:p>
    <w:p w14:paraId="2B8A0010" w14:textId="77777777" w:rsidR="002F7BAB" w:rsidRPr="002F7BAB" w:rsidRDefault="002F7BAB" w:rsidP="002F7BAB">
      <w:pPr>
        <w:autoSpaceDE w:val="0"/>
        <w:autoSpaceDN w:val="0"/>
        <w:adjustRightInd w:val="0"/>
        <w:spacing w:line="240" w:lineRule="auto"/>
        <w:jc w:val="both"/>
        <w:rPr>
          <w:rFonts w:cs="Arial"/>
          <w:color w:val="000000"/>
          <w:szCs w:val="20"/>
        </w:rPr>
      </w:pPr>
    </w:p>
    <w:p w14:paraId="480F3C7D" w14:textId="68313BFA" w:rsidR="00666417" w:rsidRPr="002F7BAB" w:rsidRDefault="002F7BAB" w:rsidP="002F7BAB">
      <w:pPr>
        <w:autoSpaceDE w:val="0"/>
        <w:autoSpaceDN w:val="0"/>
        <w:adjustRightInd w:val="0"/>
        <w:spacing w:line="240" w:lineRule="auto"/>
        <w:jc w:val="both"/>
        <w:rPr>
          <w:rFonts w:cs="Arial"/>
          <w:color w:val="000000"/>
          <w:szCs w:val="20"/>
        </w:rPr>
      </w:pPr>
      <w:r w:rsidRPr="002F7BAB">
        <w:rPr>
          <w:rFonts w:cs="Arial"/>
          <w:color w:val="000000"/>
          <w:szCs w:val="20"/>
        </w:rPr>
        <w:t>Vir: Ministrstvo za obrambo</w:t>
      </w:r>
    </w:p>
    <w:p w14:paraId="0B906081" w14:textId="1EF06EC8" w:rsidR="00666417" w:rsidRDefault="00666417" w:rsidP="00666417">
      <w:pPr>
        <w:autoSpaceDE w:val="0"/>
        <w:autoSpaceDN w:val="0"/>
        <w:adjustRightInd w:val="0"/>
        <w:spacing w:line="240" w:lineRule="auto"/>
        <w:jc w:val="both"/>
        <w:rPr>
          <w:rFonts w:cs="Arial"/>
          <w:b/>
          <w:bCs/>
          <w:color w:val="000000"/>
          <w:szCs w:val="20"/>
        </w:rPr>
      </w:pPr>
    </w:p>
    <w:p w14:paraId="57ED0B2D" w14:textId="42F05517" w:rsidR="00D342D7" w:rsidRPr="00D342D7" w:rsidRDefault="00D342D7" w:rsidP="00D342D7">
      <w:pPr>
        <w:autoSpaceDE w:val="0"/>
        <w:autoSpaceDN w:val="0"/>
        <w:adjustRightInd w:val="0"/>
        <w:spacing w:line="240" w:lineRule="auto"/>
        <w:jc w:val="both"/>
        <w:rPr>
          <w:rFonts w:cs="Arial"/>
          <w:b/>
          <w:bCs/>
          <w:color w:val="000000"/>
          <w:szCs w:val="20"/>
        </w:rPr>
      </w:pPr>
      <w:r w:rsidRPr="00D342D7">
        <w:rPr>
          <w:rFonts w:cs="Arial"/>
          <w:b/>
          <w:bCs/>
          <w:color w:val="000000"/>
          <w:szCs w:val="20"/>
        </w:rPr>
        <w:t>Uvrstitev projekta Izgradnja čistilne naprave v občini Radenci v veljavni načrt razvojnih programov 2021-2024</w:t>
      </w:r>
    </w:p>
    <w:p w14:paraId="3BD29803" w14:textId="77777777" w:rsidR="00D342D7" w:rsidRPr="00D342D7" w:rsidRDefault="00D342D7" w:rsidP="00D342D7">
      <w:pPr>
        <w:autoSpaceDE w:val="0"/>
        <w:autoSpaceDN w:val="0"/>
        <w:adjustRightInd w:val="0"/>
        <w:spacing w:line="240" w:lineRule="auto"/>
        <w:jc w:val="both"/>
        <w:rPr>
          <w:rFonts w:cs="Arial"/>
          <w:b/>
          <w:bCs/>
          <w:color w:val="000000"/>
          <w:szCs w:val="20"/>
        </w:rPr>
      </w:pPr>
    </w:p>
    <w:p w14:paraId="191E7CB1" w14:textId="77777777" w:rsidR="00D342D7" w:rsidRPr="00D342D7" w:rsidRDefault="00D342D7" w:rsidP="00D342D7">
      <w:pPr>
        <w:autoSpaceDE w:val="0"/>
        <w:autoSpaceDN w:val="0"/>
        <w:adjustRightInd w:val="0"/>
        <w:spacing w:line="240" w:lineRule="auto"/>
        <w:jc w:val="both"/>
        <w:rPr>
          <w:rFonts w:cs="Arial"/>
          <w:color w:val="000000"/>
          <w:szCs w:val="20"/>
        </w:rPr>
      </w:pPr>
      <w:r w:rsidRPr="00D342D7">
        <w:rPr>
          <w:rFonts w:cs="Arial"/>
          <w:color w:val="000000"/>
          <w:szCs w:val="20"/>
        </w:rPr>
        <w:t>Vlada je sprejela sklep, s katerim se v Načrt razvojnih programov 2021 - 2024 Proračuna Republike Slovenije, uvrsti nov projekt, in sicer Izgradnja čistilne naprave v občini Radenci.</w:t>
      </w:r>
    </w:p>
    <w:p w14:paraId="41A23E5C" w14:textId="77777777" w:rsidR="00D342D7" w:rsidRPr="00D342D7" w:rsidRDefault="00D342D7" w:rsidP="00D342D7">
      <w:pPr>
        <w:autoSpaceDE w:val="0"/>
        <w:autoSpaceDN w:val="0"/>
        <w:adjustRightInd w:val="0"/>
        <w:spacing w:line="240" w:lineRule="auto"/>
        <w:jc w:val="both"/>
        <w:rPr>
          <w:rFonts w:cs="Arial"/>
          <w:color w:val="000000"/>
          <w:szCs w:val="20"/>
        </w:rPr>
      </w:pPr>
    </w:p>
    <w:p w14:paraId="083F21C6" w14:textId="77777777" w:rsidR="00D342D7" w:rsidRPr="00D342D7" w:rsidRDefault="00D342D7" w:rsidP="00D342D7">
      <w:pPr>
        <w:autoSpaceDE w:val="0"/>
        <w:autoSpaceDN w:val="0"/>
        <w:adjustRightInd w:val="0"/>
        <w:spacing w:line="240" w:lineRule="auto"/>
        <w:jc w:val="both"/>
        <w:rPr>
          <w:rFonts w:cs="Arial"/>
          <w:color w:val="000000"/>
          <w:szCs w:val="20"/>
        </w:rPr>
      </w:pPr>
      <w:r w:rsidRPr="00D342D7">
        <w:rPr>
          <w:rFonts w:cs="Arial"/>
          <w:color w:val="000000"/>
          <w:szCs w:val="20"/>
        </w:rPr>
        <w:t>Skladno z Zakonom o financiranju občin (ZFO-1) se v državnem proračunu zagotavljajo dodatna sredstva za sofinanciranje investicij v lokalno javno infrastrukturo in investicij posebnega pomena za zadovoljevanje skupnih potreb in interesov prebivalcev občine, ki so uvrščene v načrte razvojnih programov občinskih proračunov. Del sredstev se za vsako proračunsko leto zagotovi za sofinanciranje investicij, ki jih predlagajo ministrstva, vsako na svojem področju dela.</w:t>
      </w:r>
    </w:p>
    <w:p w14:paraId="78FF4DF1" w14:textId="77777777" w:rsidR="00D342D7" w:rsidRPr="00D342D7" w:rsidRDefault="00D342D7" w:rsidP="00D342D7">
      <w:pPr>
        <w:autoSpaceDE w:val="0"/>
        <w:autoSpaceDN w:val="0"/>
        <w:adjustRightInd w:val="0"/>
        <w:spacing w:line="240" w:lineRule="auto"/>
        <w:jc w:val="both"/>
        <w:rPr>
          <w:rFonts w:cs="Arial"/>
          <w:color w:val="000000"/>
          <w:szCs w:val="20"/>
        </w:rPr>
      </w:pPr>
    </w:p>
    <w:p w14:paraId="755E0C69" w14:textId="06909425" w:rsidR="00D342D7" w:rsidRPr="00D342D7" w:rsidRDefault="00D342D7" w:rsidP="00D342D7">
      <w:pPr>
        <w:autoSpaceDE w:val="0"/>
        <w:autoSpaceDN w:val="0"/>
        <w:adjustRightInd w:val="0"/>
        <w:spacing w:line="240" w:lineRule="auto"/>
        <w:jc w:val="both"/>
        <w:rPr>
          <w:rFonts w:cs="Arial"/>
          <w:color w:val="000000"/>
          <w:szCs w:val="20"/>
        </w:rPr>
      </w:pPr>
      <w:r w:rsidRPr="00D342D7">
        <w:rPr>
          <w:rFonts w:cs="Arial"/>
          <w:color w:val="000000"/>
          <w:szCs w:val="20"/>
        </w:rPr>
        <w:t xml:space="preserve">Občina Radenci je 15. </w:t>
      </w:r>
      <w:r w:rsidR="003714F5">
        <w:rPr>
          <w:rFonts w:cs="Arial"/>
          <w:color w:val="000000"/>
          <w:szCs w:val="20"/>
        </w:rPr>
        <w:t>novembra</w:t>
      </w:r>
      <w:r w:rsidRPr="00D342D7">
        <w:rPr>
          <w:rFonts w:cs="Arial"/>
          <w:color w:val="000000"/>
          <w:szCs w:val="20"/>
        </w:rPr>
        <w:t xml:space="preserve"> 2021 poslala vlogo za financiranje investicije »Izgradnja čistilne naprave v občini Radenci«. Vrednost celotne investicije znaša 3,714 milijona evrov, sofinanciranje Ministrstva za gospodarski razvoj in tehnologijo pa znaša v letu 2021 1 milijon evrov in v letu 2022 1 milijon evrov.  </w:t>
      </w:r>
    </w:p>
    <w:p w14:paraId="340F0DB5" w14:textId="77777777" w:rsidR="00D342D7" w:rsidRPr="00D342D7" w:rsidRDefault="00D342D7" w:rsidP="00D342D7">
      <w:pPr>
        <w:autoSpaceDE w:val="0"/>
        <w:autoSpaceDN w:val="0"/>
        <w:adjustRightInd w:val="0"/>
        <w:spacing w:line="240" w:lineRule="auto"/>
        <w:jc w:val="both"/>
        <w:rPr>
          <w:rFonts w:cs="Arial"/>
          <w:color w:val="000000"/>
          <w:szCs w:val="20"/>
        </w:rPr>
      </w:pPr>
    </w:p>
    <w:p w14:paraId="408DB272" w14:textId="77777777" w:rsidR="00D342D7" w:rsidRPr="00D342D7" w:rsidRDefault="00D342D7" w:rsidP="00D342D7">
      <w:pPr>
        <w:autoSpaceDE w:val="0"/>
        <w:autoSpaceDN w:val="0"/>
        <w:adjustRightInd w:val="0"/>
        <w:spacing w:line="240" w:lineRule="auto"/>
        <w:jc w:val="both"/>
        <w:rPr>
          <w:rFonts w:cs="Arial"/>
          <w:color w:val="000000"/>
          <w:szCs w:val="20"/>
        </w:rPr>
      </w:pPr>
      <w:r w:rsidRPr="00D342D7">
        <w:rPr>
          <w:rFonts w:cs="Arial"/>
          <w:color w:val="000000"/>
          <w:szCs w:val="20"/>
        </w:rPr>
        <w:t>Izvedba projekta ''Izgradnja čistilne naprave v občini Radenci'' bo imela neposreden pozitivni učinek na nastanek novih delovnih mest ter na gospodarsko rast, saj bodo podjetja lahko širila svoje zmogljivosti, mlada podjetja pa bodo ob ustrezni gospodarski javni infrastrukturi pridobila možnost za začetek poslovanja, razvoj in nadaljnjo rast. Investicijski program projekta ocenjuje, da je investicija primerna in nujna za izvedbo, saj bo vplivala na turistični oz. gospodarski in družbeni razvoj območja in Pomurske regije ter prispevala k dvigu kakovosti življenja lokalnega prebivalstva.</w:t>
      </w:r>
    </w:p>
    <w:p w14:paraId="17038327" w14:textId="77777777" w:rsidR="00D342D7" w:rsidRPr="00D342D7" w:rsidRDefault="00D342D7" w:rsidP="00D342D7">
      <w:pPr>
        <w:autoSpaceDE w:val="0"/>
        <w:autoSpaceDN w:val="0"/>
        <w:adjustRightInd w:val="0"/>
        <w:spacing w:line="240" w:lineRule="auto"/>
        <w:jc w:val="both"/>
        <w:rPr>
          <w:rFonts w:cs="Arial"/>
          <w:color w:val="000000"/>
          <w:szCs w:val="20"/>
        </w:rPr>
      </w:pPr>
    </w:p>
    <w:p w14:paraId="7CCB2A6F" w14:textId="6D09ECE8" w:rsidR="00D342D7" w:rsidRPr="00D342D7" w:rsidRDefault="00D342D7" w:rsidP="00D342D7">
      <w:pPr>
        <w:autoSpaceDE w:val="0"/>
        <w:autoSpaceDN w:val="0"/>
        <w:adjustRightInd w:val="0"/>
        <w:spacing w:line="240" w:lineRule="auto"/>
        <w:jc w:val="both"/>
        <w:rPr>
          <w:rFonts w:cs="Arial"/>
          <w:color w:val="000000"/>
          <w:szCs w:val="20"/>
        </w:rPr>
      </w:pPr>
      <w:r w:rsidRPr="00D342D7">
        <w:rPr>
          <w:rFonts w:cs="Arial"/>
          <w:color w:val="000000"/>
          <w:szCs w:val="20"/>
        </w:rPr>
        <w:t xml:space="preserve">Projekt je skladen s Programom izvajanja finančnih spodbud Ministrstva za gospodarski razvoj in tehnologijo 2015-2020 z dne 17. </w:t>
      </w:r>
      <w:r w:rsidR="003714F5">
        <w:rPr>
          <w:rFonts w:cs="Arial"/>
          <w:color w:val="000000"/>
          <w:szCs w:val="20"/>
        </w:rPr>
        <w:t>marec</w:t>
      </w:r>
      <w:r w:rsidRPr="00D342D7">
        <w:rPr>
          <w:rFonts w:cs="Arial"/>
          <w:color w:val="000000"/>
          <w:szCs w:val="20"/>
        </w:rPr>
        <w:t xml:space="preserve"> 2021.</w:t>
      </w:r>
    </w:p>
    <w:p w14:paraId="1927D82B" w14:textId="77777777" w:rsidR="00D342D7" w:rsidRPr="00D342D7" w:rsidRDefault="00D342D7" w:rsidP="00D342D7">
      <w:pPr>
        <w:autoSpaceDE w:val="0"/>
        <w:autoSpaceDN w:val="0"/>
        <w:adjustRightInd w:val="0"/>
        <w:spacing w:line="240" w:lineRule="auto"/>
        <w:jc w:val="both"/>
        <w:rPr>
          <w:rFonts w:cs="Arial"/>
          <w:color w:val="000000"/>
          <w:szCs w:val="20"/>
        </w:rPr>
      </w:pPr>
    </w:p>
    <w:p w14:paraId="54EA9C60" w14:textId="289C9635" w:rsidR="000652B4" w:rsidRPr="00D342D7" w:rsidRDefault="00D342D7" w:rsidP="00D342D7">
      <w:pPr>
        <w:autoSpaceDE w:val="0"/>
        <w:autoSpaceDN w:val="0"/>
        <w:adjustRightInd w:val="0"/>
        <w:spacing w:line="240" w:lineRule="auto"/>
        <w:jc w:val="both"/>
        <w:rPr>
          <w:rFonts w:cs="Arial"/>
          <w:color w:val="000000"/>
          <w:szCs w:val="20"/>
        </w:rPr>
      </w:pPr>
      <w:r w:rsidRPr="00D342D7">
        <w:rPr>
          <w:rFonts w:cs="Arial"/>
          <w:color w:val="000000"/>
          <w:szCs w:val="20"/>
        </w:rPr>
        <w:t>Vir: Ministrstvo za gospodarski razvoj in tehnologijo</w:t>
      </w:r>
    </w:p>
    <w:p w14:paraId="477DEE1C" w14:textId="77777777" w:rsidR="000652B4" w:rsidRPr="000652B4" w:rsidRDefault="000652B4" w:rsidP="000652B4">
      <w:pPr>
        <w:autoSpaceDE w:val="0"/>
        <w:autoSpaceDN w:val="0"/>
        <w:adjustRightInd w:val="0"/>
        <w:spacing w:line="240" w:lineRule="auto"/>
        <w:jc w:val="both"/>
        <w:rPr>
          <w:rFonts w:cs="Arial"/>
          <w:b/>
          <w:bCs/>
          <w:color w:val="000000"/>
          <w:szCs w:val="20"/>
        </w:rPr>
      </w:pPr>
    </w:p>
    <w:p w14:paraId="0F05E87F" w14:textId="79407281" w:rsidR="00771D27" w:rsidRPr="00771D27" w:rsidRDefault="00771D27" w:rsidP="00771D27">
      <w:pPr>
        <w:autoSpaceDE w:val="0"/>
        <w:autoSpaceDN w:val="0"/>
        <w:adjustRightInd w:val="0"/>
        <w:spacing w:line="240" w:lineRule="auto"/>
        <w:jc w:val="both"/>
        <w:rPr>
          <w:rFonts w:cs="Arial"/>
          <w:b/>
          <w:bCs/>
          <w:color w:val="000000"/>
          <w:szCs w:val="20"/>
        </w:rPr>
      </w:pPr>
      <w:r w:rsidRPr="00771D27">
        <w:rPr>
          <w:rFonts w:cs="Arial"/>
          <w:b/>
          <w:bCs/>
          <w:color w:val="000000"/>
          <w:szCs w:val="20"/>
        </w:rPr>
        <w:t xml:space="preserve">Uveljavitev ZUREP-3 se določi na dan 31. december 2021 </w:t>
      </w:r>
    </w:p>
    <w:p w14:paraId="70B51B36" w14:textId="77777777" w:rsidR="00771D27" w:rsidRPr="00771D27" w:rsidRDefault="00771D27" w:rsidP="00771D27">
      <w:pPr>
        <w:autoSpaceDE w:val="0"/>
        <w:autoSpaceDN w:val="0"/>
        <w:adjustRightInd w:val="0"/>
        <w:spacing w:line="240" w:lineRule="auto"/>
        <w:jc w:val="both"/>
        <w:rPr>
          <w:rFonts w:cs="Arial"/>
          <w:b/>
          <w:bCs/>
          <w:color w:val="000000"/>
          <w:szCs w:val="20"/>
        </w:rPr>
      </w:pPr>
    </w:p>
    <w:p w14:paraId="6EE1E6F8" w14:textId="77777777" w:rsidR="00771D27" w:rsidRPr="00771D27" w:rsidRDefault="00771D27" w:rsidP="00771D27">
      <w:pPr>
        <w:autoSpaceDE w:val="0"/>
        <w:autoSpaceDN w:val="0"/>
        <w:adjustRightInd w:val="0"/>
        <w:spacing w:line="240" w:lineRule="auto"/>
        <w:jc w:val="both"/>
        <w:rPr>
          <w:rFonts w:cs="Arial"/>
          <w:color w:val="000000"/>
          <w:szCs w:val="20"/>
        </w:rPr>
      </w:pPr>
      <w:r w:rsidRPr="00771D27">
        <w:rPr>
          <w:rFonts w:cs="Arial"/>
          <w:color w:val="000000"/>
          <w:szCs w:val="20"/>
        </w:rPr>
        <w:t>Vlada soglaša s predlogom amandmaja k predlogu Zakona o urejanju prostora (ZUreP-3). Predlaga se amandma k 343. členu predloga Zakona o urejanju prostora (EPA 1960-VIII) za tretjo obravnavo. 343. člen se spremni tako, da se glasi »Ta zakon začne veljati 31. decembra 2021.«</w:t>
      </w:r>
    </w:p>
    <w:p w14:paraId="6B6697C6" w14:textId="77777777" w:rsidR="00771D27" w:rsidRPr="00771D27" w:rsidRDefault="00771D27" w:rsidP="00771D27">
      <w:pPr>
        <w:autoSpaceDE w:val="0"/>
        <w:autoSpaceDN w:val="0"/>
        <w:adjustRightInd w:val="0"/>
        <w:spacing w:line="240" w:lineRule="auto"/>
        <w:jc w:val="both"/>
        <w:rPr>
          <w:rFonts w:cs="Arial"/>
          <w:color w:val="000000"/>
          <w:szCs w:val="20"/>
        </w:rPr>
      </w:pPr>
    </w:p>
    <w:p w14:paraId="59D9857B" w14:textId="77777777" w:rsidR="00771D27" w:rsidRPr="00771D27" w:rsidRDefault="00771D27" w:rsidP="00771D27">
      <w:pPr>
        <w:autoSpaceDE w:val="0"/>
        <w:autoSpaceDN w:val="0"/>
        <w:adjustRightInd w:val="0"/>
        <w:spacing w:line="240" w:lineRule="auto"/>
        <w:jc w:val="both"/>
        <w:rPr>
          <w:rFonts w:cs="Arial"/>
          <w:color w:val="000000"/>
          <w:szCs w:val="20"/>
        </w:rPr>
      </w:pPr>
      <w:r w:rsidRPr="00771D27">
        <w:rPr>
          <w:rFonts w:cs="Arial"/>
          <w:color w:val="000000"/>
          <w:szCs w:val="20"/>
        </w:rPr>
        <w:t>Predlog ZUreP-3 v 295. členu podaljšuje veljavnost »starih« občinskih prostorskih aktov (OPN) do 31. decembra 2024. Da bo rešitev, ki je izjemnega pomena za 26 občin, njihove prebivalce in investitorje, ki nameravajo v teh občinah graditi, mora biti ZUreP-3 uveljavljen najkasneje 31. decembra 2021. Od 1. januarja 2022  namreč ne bi več veljal temeljni prostorski izvedbeni akt in posledično nobena prostorska regulacija. S tem bi nastala pravna praznina, ker v teh 26 občinah ne bi obstajal noben prostorski izvedbeni akt, ki bi določal namensko rabo prostora (stavbna, kmetijska, gozdna, vodna in druga zemljišča) in pogoje za izdelavo projektov za pridobitev gradbenih dovoljenj ter izdajo gradbenih dovoljenj. Posledice takšne situacije bi bile, da v teh 26 občinah do sprejetja OPN ne bo mogoče izdati nobenega gradbenega dovoljenja (ker 43. člen veljavnega Gradbenega zakona (GZ)  določa, da se gradbeno dovoljenje izda, če je gradnja skladna z določbami prostorskega izvedbenega akta, predlog GZ-1 v povezavi z ZUreP-3 pa, da mnenje o skladnosti s prostorskim izvedbenim aktom izda občina).</w:t>
      </w:r>
    </w:p>
    <w:p w14:paraId="08E2B7F2" w14:textId="77777777" w:rsidR="00771D27" w:rsidRPr="00771D27" w:rsidRDefault="00771D27" w:rsidP="00771D27">
      <w:pPr>
        <w:autoSpaceDE w:val="0"/>
        <w:autoSpaceDN w:val="0"/>
        <w:adjustRightInd w:val="0"/>
        <w:spacing w:line="240" w:lineRule="auto"/>
        <w:jc w:val="both"/>
        <w:rPr>
          <w:rFonts w:cs="Arial"/>
          <w:color w:val="000000"/>
          <w:szCs w:val="20"/>
        </w:rPr>
      </w:pPr>
    </w:p>
    <w:p w14:paraId="7CB786D8" w14:textId="77777777" w:rsidR="00771D27" w:rsidRPr="00771D27" w:rsidRDefault="00771D27" w:rsidP="00771D27">
      <w:pPr>
        <w:autoSpaceDE w:val="0"/>
        <w:autoSpaceDN w:val="0"/>
        <w:adjustRightInd w:val="0"/>
        <w:spacing w:line="240" w:lineRule="auto"/>
        <w:jc w:val="both"/>
        <w:rPr>
          <w:rFonts w:cs="Arial"/>
          <w:color w:val="000000"/>
          <w:szCs w:val="20"/>
        </w:rPr>
      </w:pPr>
      <w:r w:rsidRPr="00771D27">
        <w:rPr>
          <w:rFonts w:cs="Arial"/>
          <w:color w:val="000000"/>
          <w:szCs w:val="20"/>
        </w:rPr>
        <w:lastRenderedPageBreak/>
        <w:t>Kasnejša uveljavitev ZUreP-3 nastale situacije ne bo mogla rešiti, ker predpisa, po prenehanju veljavnosti ni več mogoče oživiti, še zlasti pa ne prehodnih določb, kamor sodi tudi navedeni 295. člen ZUreP-2. Zato se uveljavitev ZUreP-3 določi na dan 31. december 2021.</w:t>
      </w:r>
    </w:p>
    <w:p w14:paraId="27BCF4B2" w14:textId="77777777" w:rsidR="00771D27" w:rsidRPr="00771D27" w:rsidRDefault="00771D27" w:rsidP="00771D27">
      <w:pPr>
        <w:autoSpaceDE w:val="0"/>
        <w:autoSpaceDN w:val="0"/>
        <w:adjustRightInd w:val="0"/>
        <w:spacing w:line="240" w:lineRule="auto"/>
        <w:jc w:val="both"/>
        <w:rPr>
          <w:rFonts w:cs="Arial"/>
          <w:color w:val="000000"/>
          <w:szCs w:val="20"/>
        </w:rPr>
      </w:pPr>
    </w:p>
    <w:p w14:paraId="45247CD7" w14:textId="17041D9E" w:rsidR="000652B4" w:rsidRPr="00771D27" w:rsidRDefault="00771D27" w:rsidP="00771D27">
      <w:pPr>
        <w:autoSpaceDE w:val="0"/>
        <w:autoSpaceDN w:val="0"/>
        <w:adjustRightInd w:val="0"/>
        <w:spacing w:line="240" w:lineRule="auto"/>
        <w:jc w:val="both"/>
        <w:rPr>
          <w:rFonts w:cs="Arial"/>
          <w:color w:val="000000"/>
          <w:szCs w:val="20"/>
        </w:rPr>
      </w:pPr>
      <w:r w:rsidRPr="00771D27">
        <w:rPr>
          <w:rFonts w:cs="Arial"/>
          <w:color w:val="000000"/>
          <w:szCs w:val="20"/>
        </w:rPr>
        <w:t>Vir: Ministrstvo za okolje in prostor</w:t>
      </w:r>
    </w:p>
    <w:p w14:paraId="23D627B0" w14:textId="77777777" w:rsidR="000652B4" w:rsidRPr="000652B4" w:rsidRDefault="000652B4" w:rsidP="000652B4">
      <w:pPr>
        <w:autoSpaceDE w:val="0"/>
        <w:autoSpaceDN w:val="0"/>
        <w:adjustRightInd w:val="0"/>
        <w:spacing w:line="240" w:lineRule="auto"/>
        <w:jc w:val="both"/>
        <w:rPr>
          <w:rFonts w:cs="Arial"/>
          <w:b/>
          <w:bCs/>
          <w:color w:val="000000"/>
          <w:szCs w:val="20"/>
        </w:rPr>
      </w:pPr>
    </w:p>
    <w:p w14:paraId="630A6CFA" w14:textId="7B3C8F4B" w:rsidR="007618B4" w:rsidRPr="007618B4" w:rsidRDefault="007618B4" w:rsidP="007618B4">
      <w:pPr>
        <w:autoSpaceDE w:val="0"/>
        <w:autoSpaceDN w:val="0"/>
        <w:adjustRightInd w:val="0"/>
        <w:spacing w:line="240" w:lineRule="auto"/>
        <w:jc w:val="both"/>
        <w:rPr>
          <w:rFonts w:cs="Arial"/>
          <w:b/>
          <w:bCs/>
          <w:color w:val="000000"/>
          <w:szCs w:val="20"/>
        </w:rPr>
      </w:pPr>
      <w:r w:rsidRPr="007618B4">
        <w:rPr>
          <w:rFonts w:cs="Arial"/>
          <w:b/>
          <w:bCs/>
          <w:color w:val="000000"/>
          <w:szCs w:val="20"/>
        </w:rPr>
        <w:t>Soglasje k predlogom amandmajev Gradbenega zakona</w:t>
      </w:r>
    </w:p>
    <w:p w14:paraId="22039055" w14:textId="77777777" w:rsidR="007618B4" w:rsidRPr="007618B4" w:rsidRDefault="007618B4" w:rsidP="007618B4">
      <w:pPr>
        <w:autoSpaceDE w:val="0"/>
        <w:autoSpaceDN w:val="0"/>
        <w:adjustRightInd w:val="0"/>
        <w:spacing w:line="240" w:lineRule="auto"/>
        <w:jc w:val="both"/>
        <w:rPr>
          <w:rFonts w:cs="Arial"/>
          <w:b/>
          <w:bCs/>
          <w:color w:val="000000"/>
          <w:szCs w:val="20"/>
        </w:rPr>
      </w:pPr>
    </w:p>
    <w:p w14:paraId="7DC4DABA" w14:textId="77777777" w:rsidR="007618B4" w:rsidRPr="007618B4" w:rsidRDefault="007618B4" w:rsidP="007618B4">
      <w:pPr>
        <w:autoSpaceDE w:val="0"/>
        <w:autoSpaceDN w:val="0"/>
        <w:adjustRightInd w:val="0"/>
        <w:spacing w:line="240" w:lineRule="auto"/>
        <w:jc w:val="both"/>
        <w:rPr>
          <w:rFonts w:cs="Arial"/>
          <w:color w:val="000000"/>
          <w:szCs w:val="20"/>
        </w:rPr>
      </w:pPr>
      <w:r w:rsidRPr="007618B4">
        <w:rPr>
          <w:rFonts w:cs="Arial"/>
          <w:color w:val="000000"/>
          <w:szCs w:val="20"/>
        </w:rPr>
        <w:t xml:space="preserve">Vlada soglaša s predlogom amandmajev k Predlogu Gradbenega zakona v tretji obravnavi.  </w:t>
      </w:r>
    </w:p>
    <w:p w14:paraId="04080736" w14:textId="77777777" w:rsidR="007618B4" w:rsidRPr="007618B4" w:rsidRDefault="007618B4" w:rsidP="007618B4">
      <w:pPr>
        <w:autoSpaceDE w:val="0"/>
        <w:autoSpaceDN w:val="0"/>
        <w:adjustRightInd w:val="0"/>
        <w:spacing w:line="240" w:lineRule="auto"/>
        <w:jc w:val="both"/>
        <w:rPr>
          <w:rFonts w:cs="Arial"/>
          <w:color w:val="000000"/>
          <w:szCs w:val="20"/>
        </w:rPr>
      </w:pPr>
    </w:p>
    <w:p w14:paraId="43095CFD" w14:textId="4F61EC46" w:rsidR="007618B4" w:rsidRPr="007618B4" w:rsidRDefault="007618B4" w:rsidP="007618B4">
      <w:pPr>
        <w:autoSpaceDE w:val="0"/>
        <w:autoSpaceDN w:val="0"/>
        <w:adjustRightInd w:val="0"/>
        <w:spacing w:line="240" w:lineRule="auto"/>
        <w:jc w:val="both"/>
        <w:rPr>
          <w:rFonts w:cs="Arial"/>
          <w:color w:val="000000"/>
          <w:szCs w:val="20"/>
        </w:rPr>
      </w:pPr>
      <w:r w:rsidRPr="007618B4">
        <w:rPr>
          <w:rFonts w:cs="Arial"/>
          <w:color w:val="000000"/>
          <w:szCs w:val="20"/>
        </w:rPr>
        <w:t xml:space="preserve">Državni zbor je na 27. redni seji dne 17. </w:t>
      </w:r>
      <w:r w:rsidR="00684A04">
        <w:rPr>
          <w:rFonts w:cs="Arial"/>
          <w:color w:val="000000"/>
          <w:szCs w:val="20"/>
        </w:rPr>
        <w:t>novembra</w:t>
      </w:r>
      <w:r w:rsidRPr="007618B4">
        <w:rPr>
          <w:rFonts w:cs="Arial"/>
          <w:color w:val="000000"/>
          <w:szCs w:val="20"/>
        </w:rPr>
        <w:t xml:space="preserve"> 2021 sprejel amandma k 5. členu Predloga Gradbenega zakona, ki določa, da se šteje, da prijava začetka gradnje ni bila podana, če ne vsebuje kateregakoli izmed zahtevanih podatkov ali dokumentacije iz 76. člena predloga zakona. S predlaganim amandmajem k 156. členu se črtata druga in tretja alineji, ki nista več potrebni, saj sta bila v Uradnem listu RS, št. 140/21 objavljena nova Pravilnik o zahtevah za nizkonapetostne električne inštalacije v stavbah in Pravilnik o zaščiti stavb pred delovanjem strele in zato podaljševanje določb navedenih členov nima smisla. Zaradi uskladitve začetka veljavnosti in uporabe z Zakonom o urejanju prostora je treba pripraviti tudi amandma k 159. Členu, ki se glasi: »ta zakon začne veljati 31. decembra 2021, uporabljati pa se začne 1. junija 2022.«.Ker morata Gradbeni zakon in Zakon o urejanju prostora kot vsebinsko povezana zakona imeti enaka datuma začetka veljavnosti in uporabe, je treba datum veljavnosti in uporabe uskladiti z Zakonom o urejanju prostora. </w:t>
      </w:r>
    </w:p>
    <w:p w14:paraId="59411C7E" w14:textId="77777777" w:rsidR="007618B4" w:rsidRPr="007618B4" w:rsidRDefault="007618B4" w:rsidP="007618B4">
      <w:pPr>
        <w:autoSpaceDE w:val="0"/>
        <w:autoSpaceDN w:val="0"/>
        <w:adjustRightInd w:val="0"/>
        <w:spacing w:line="240" w:lineRule="auto"/>
        <w:jc w:val="both"/>
        <w:rPr>
          <w:rFonts w:cs="Arial"/>
          <w:color w:val="000000"/>
          <w:szCs w:val="20"/>
        </w:rPr>
      </w:pPr>
    </w:p>
    <w:p w14:paraId="31EEEBA9" w14:textId="77777777" w:rsidR="007618B4" w:rsidRPr="007618B4" w:rsidRDefault="007618B4" w:rsidP="007618B4">
      <w:pPr>
        <w:autoSpaceDE w:val="0"/>
        <w:autoSpaceDN w:val="0"/>
        <w:adjustRightInd w:val="0"/>
        <w:spacing w:line="240" w:lineRule="auto"/>
        <w:jc w:val="both"/>
        <w:rPr>
          <w:rFonts w:cs="Arial"/>
          <w:color w:val="000000"/>
          <w:szCs w:val="20"/>
        </w:rPr>
      </w:pPr>
      <w:r w:rsidRPr="007618B4">
        <w:rPr>
          <w:rFonts w:cs="Arial"/>
          <w:color w:val="000000"/>
          <w:szCs w:val="20"/>
        </w:rPr>
        <w:t>Vir: Ministrstvo za okolje in prostor</w:t>
      </w:r>
    </w:p>
    <w:p w14:paraId="01FD0539" w14:textId="77777777" w:rsidR="00666417" w:rsidRPr="00666417" w:rsidRDefault="00666417" w:rsidP="00666417">
      <w:pPr>
        <w:autoSpaceDE w:val="0"/>
        <w:autoSpaceDN w:val="0"/>
        <w:adjustRightInd w:val="0"/>
        <w:spacing w:line="240" w:lineRule="auto"/>
        <w:jc w:val="both"/>
        <w:rPr>
          <w:rFonts w:cs="Arial"/>
          <w:b/>
          <w:bCs/>
          <w:color w:val="000000"/>
          <w:szCs w:val="20"/>
        </w:rPr>
      </w:pPr>
      <w:r w:rsidRPr="00666417">
        <w:rPr>
          <w:rFonts w:cs="Arial"/>
          <w:b/>
          <w:bCs/>
          <w:color w:val="000000"/>
          <w:szCs w:val="20"/>
        </w:rPr>
        <w:tab/>
      </w:r>
    </w:p>
    <w:p w14:paraId="62BDFFD2" w14:textId="6CFDEC01" w:rsidR="00666417" w:rsidRPr="00666417" w:rsidRDefault="00666417" w:rsidP="00666417">
      <w:pPr>
        <w:autoSpaceDE w:val="0"/>
        <w:autoSpaceDN w:val="0"/>
        <w:adjustRightInd w:val="0"/>
        <w:spacing w:line="240" w:lineRule="auto"/>
        <w:jc w:val="both"/>
        <w:rPr>
          <w:rFonts w:cs="Arial"/>
          <w:b/>
          <w:bCs/>
          <w:color w:val="000000"/>
          <w:szCs w:val="20"/>
        </w:rPr>
      </w:pPr>
      <w:r w:rsidRPr="00666417">
        <w:rPr>
          <w:rFonts w:cs="Arial"/>
          <w:b/>
          <w:bCs/>
          <w:color w:val="000000"/>
          <w:szCs w:val="20"/>
        </w:rPr>
        <w:t>Predlogi aktov v povezavi s COVID-19</w:t>
      </w:r>
    </w:p>
    <w:p w14:paraId="2E0C0A43"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5260EA8E" w14:textId="3A6E4B53" w:rsidR="003551A6" w:rsidRPr="003551A6" w:rsidRDefault="003551A6" w:rsidP="003551A6">
      <w:pPr>
        <w:autoSpaceDE w:val="0"/>
        <w:autoSpaceDN w:val="0"/>
        <w:adjustRightInd w:val="0"/>
        <w:spacing w:line="240" w:lineRule="auto"/>
        <w:jc w:val="both"/>
        <w:rPr>
          <w:rFonts w:cs="Arial"/>
          <w:b/>
          <w:bCs/>
          <w:color w:val="000000"/>
          <w:szCs w:val="20"/>
        </w:rPr>
      </w:pPr>
      <w:r w:rsidRPr="003551A6">
        <w:rPr>
          <w:rFonts w:cs="Arial"/>
          <w:b/>
          <w:bCs/>
          <w:color w:val="000000"/>
          <w:szCs w:val="20"/>
        </w:rPr>
        <w:t>Poročilo glede opravljenih nadzorov Zdravstvenega inšpektorata Republike Slovenije v zvezi z nadzorom SARS-CoV-2</w:t>
      </w:r>
    </w:p>
    <w:p w14:paraId="6B13279E" w14:textId="77777777" w:rsidR="003551A6" w:rsidRPr="003551A6" w:rsidRDefault="003551A6" w:rsidP="003551A6">
      <w:pPr>
        <w:autoSpaceDE w:val="0"/>
        <w:autoSpaceDN w:val="0"/>
        <w:adjustRightInd w:val="0"/>
        <w:spacing w:line="240" w:lineRule="auto"/>
        <w:jc w:val="both"/>
        <w:rPr>
          <w:rFonts w:cs="Arial"/>
          <w:b/>
          <w:bCs/>
          <w:color w:val="000000"/>
          <w:szCs w:val="20"/>
        </w:rPr>
      </w:pPr>
    </w:p>
    <w:p w14:paraId="58E3D707" w14:textId="77777777" w:rsidR="003551A6" w:rsidRPr="003551A6" w:rsidRDefault="003551A6" w:rsidP="003551A6">
      <w:pPr>
        <w:autoSpaceDE w:val="0"/>
        <w:autoSpaceDN w:val="0"/>
        <w:adjustRightInd w:val="0"/>
        <w:spacing w:line="240" w:lineRule="auto"/>
        <w:jc w:val="both"/>
        <w:rPr>
          <w:rFonts w:cs="Arial"/>
          <w:color w:val="000000"/>
          <w:szCs w:val="20"/>
        </w:rPr>
      </w:pPr>
      <w:r w:rsidRPr="003551A6">
        <w:rPr>
          <w:rFonts w:cs="Arial"/>
          <w:color w:val="000000"/>
          <w:szCs w:val="20"/>
        </w:rPr>
        <w:t xml:space="preserve">V obdobju od 22. 11. do vključno 28. 11. 2021 je bilo skupno število opravljenih nadzorov vseh inšpekcijskih organov, določenih v PKP7,  5.542. Izrečenih je bilo 71 </w:t>
      </w:r>
      <w:proofErr w:type="spellStart"/>
      <w:r w:rsidRPr="003551A6">
        <w:rPr>
          <w:rFonts w:cs="Arial"/>
          <w:color w:val="000000"/>
          <w:szCs w:val="20"/>
        </w:rPr>
        <w:t>prekrškovnih</w:t>
      </w:r>
      <w:proofErr w:type="spellEnd"/>
      <w:r w:rsidRPr="003551A6">
        <w:rPr>
          <w:rFonts w:cs="Arial"/>
          <w:color w:val="000000"/>
          <w:szCs w:val="20"/>
        </w:rPr>
        <w:t xml:space="preserve"> sankcij, 249 opozoril po Zakonu o prekrških in 368 upravnih ukrepov. Izdane so bile 4 odločbe o prepovedi dejavnosti. Skupna vrednost izrečenih glob je znašala  120.900 EUR, od tega so bile globe zaradi nespoštovanja PCT pogoja izrečene v vrednosti 105.600 EUR.</w:t>
      </w:r>
    </w:p>
    <w:p w14:paraId="37BD007C" w14:textId="77777777" w:rsidR="003551A6" w:rsidRPr="003551A6" w:rsidRDefault="003551A6" w:rsidP="003551A6">
      <w:pPr>
        <w:autoSpaceDE w:val="0"/>
        <w:autoSpaceDN w:val="0"/>
        <w:adjustRightInd w:val="0"/>
        <w:spacing w:line="240" w:lineRule="auto"/>
        <w:jc w:val="both"/>
        <w:rPr>
          <w:rFonts w:cs="Arial"/>
          <w:color w:val="000000"/>
          <w:szCs w:val="20"/>
        </w:rPr>
      </w:pPr>
    </w:p>
    <w:p w14:paraId="68C85FD3" w14:textId="77777777" w:rsidR="003551A6" w:rsidRPr="003551A6" w:rsidRDefault="003551A6" w:rsidP="003551A6">
      <w:pPr>
        <w:autoSpaceDE w:val="0"/>
        <w:autoSpaceDN w:val="0"/>
        <w:adjustRightInd w:val="0"/>
        <w:spacing w:line="240" w:lineRule="auto"/>
        <w:jc w:val="both"/>
        <w:rPr>
          <w:rFonts w:cs="Arial"/>
          <w:color w:val="000000"/>
          <w:szCs w:val="20"/>
        </w:rPr>
      </w:pPr>
      <w:r w:rsidRPr="003551A6">
        <w:rPr>
          <w:rFonts w:cs="Arial"/>
          <w:color w:val="000000"/>
          <w:szCs w:val="20"/>
        </w:rPr>
        <w:t xml:space="preserve">Zdravstveni inšpektorat RS je opravil 717 nadzorov, izrekel pa 19 </w:t>
      </w:r>
      <w:proofErr w:type="spellStart"/>
      <w:r w:rsidRPr="003551A6">
        <w:rPr>
          <w:rFonts w:cs="Arial"/>
          <w:color w:val="000000"/>
          <w:szCs w:val="20"/>
        </w:rPr>
        <w:t>prekrškovnih</w:t>
      </w:r>
      <w:proofErr w:type="spellEnd"/>
      <w:r w:rsidRPr="003551A6">
        <w:rPr>
          <w:rFonts w:cs="Arial"/>
          <w:color w:val="000000"/>
          <w:szCs w:val="20"/>
        </w:rPr>
        <w:t xml:space="preserve"> sankcij in 5 upravnih ukrepov. </w:t>
      </w:r>
    </w:p>
    <w:p w14:paraId="6A110621" w14:textId="77777777" w:rsidR="003551A6" w:rsidRPr="003551A6" w:rsidRDefault="003551A6" w:rsidP="003551A6">
      <w:pPr>
        <w:autoSpaceDE w:val="0"/>
        <w:autoSpaceDN w:val="0"/>
        <w:adjustRightInd w:val="0"/>
        <w:spacing w:line="240" w:lineRule="auto"/>
        <w:jc w:val="both"/>
        <w:rPr>
          <w:rFonts w:cs="Arial"/>
          <w:color w:val="000000"/>
          <w:szCs w:val="20"/>
        </w:rPr>
      </w:pPr>
    </w:p>
    <w:p w14:paraId="2A251015" w14:textId="77777777" w:rsidR="003551A6" w:rsidRPr="003551A6" w:rsidRDefault="003551A6" w:rsidP="003551A6">
      <w:pPr>
        <w:autoSpaceDE w:val="0"/>
        <w:autoSpaceDN w:val="0"/>
        <w:adjustRightInd w:val="0"/>
        <w:spacing w:line="240" w:lineRule="auto"/>
        <w:jc w:val="both"/>
        <w:rPr>
          <w:rFonts w:cs="Arial"/>
          <w:color w:val="000000"/>
          <w:szCs w:val="20"/>
        </w:rPr>
      </w:pPr>
      <w:r w:rsidRPr="003551A6">
        <w:rPr>
          <w:rFonts w:cs="Arial"/>
          <w:color w:val="000000"/>
          <w:szCs w:val="20"/>
        </w:rPr>
        <w:t>Vir: Ministrstvo za zdravje</w:t>
      </w:r>
    </w:p>
    <w:p w14:paraId="6AE6C546" w14:textId="77777777" w:rsidR="003551A6" w:rsidRPr="003551A6" w:rsidRDefault="003551A6" w:rsidP="003551A6">
      <w:pPr>
        <w:autoSpaceDE w:val="0"/>
        <w:autoSpaceDN w:val="0"/>
        <w:adjustRightInd w:val="0"/>
        <w:spacing w:line="240" w:lineRule="auto"/>
        <w:jc w:val="both"/>
        <w:rPr>
          <w:rFonts w:cs="Arial"/>
          <w:color w:val="000000"/>
          <w:szCs w:val="20"/>
        </w:rPr>
      </w:pPr>
    </w:p>
    <w:p w14:paraId="322B11DB" w14:textId="01CC6393" w:rsidR="003551A6" w:rsidRPr="003551A6" w:rsidRDefault="003551A6" w:rsidP="003551A6">
      <w:pPr>
        <w:autoSpaceDE w:val="0"/>
        <w:autoSpaceDN w:val="0"/>
        <w:adjustRightInd w:val="0"/>
        <w:spacing w:line="240" w:lineRule="auto"/>
        <w:jc w:val="both"/>
        <w:rPr>
          <w:rFonts w:cs="Arial"/>
          <w:b/>
          <w:bCs/>
          <w:color w:val="000000"/>
          <w:szCs w:val="20"/>
        </w:rPr>
      </w:pPr>
      <w:r w:rsidRPr="003551A6">
        <w:rPr>
          <w:rFonts w:cs="Arial"/>
          <w:b/>
          <w:bCs/>
          <w:color w:val="000000"/>
          <w:szCs w:val="20"/>
        </w:rPr>
        <w:t>Poročilo Zdravstvenega inšpektorata Republike Slovenije o izvajanju nadzora cepljenja proti COVID-19</w:t>
      </w:r>
    </w:p>
    <w:p w14:paraId="3958C91D" w14:textId="77777777" w:rsidR="003551A6" w:rsidRPr="003551A6" w:rsidRDefault="003551A6" w:rsidP="003551A6">
      <w:pPr>
        <w:autoSpaceDE w:val="0"/>
        <w:autoSpaceDN w:val="0"/>
        <w:adjustRightInd w:val="0"/>
        <w:spacing w:line="240" w:lineRule="auto"/>
        <w:jc w:val="both"/>
        <w:rPr>
          <w:rFonts w:cs="Arial"/>
          <w:b/>
          <w:bCs/>
          <w:color w:val="000000"/>
          <w:szCs w:val="20"/>
        </w:rPr>
      </w:pPr>
    </w:p>
    <w:p w14:paraId="1E282D1D" w14:textId="77777777" w:rsidR="003551A6" w:rsidRPr="003551A6" w:rsidRDefault="003551A6" w:rsidP="003551A6">
      <w:pPr>
        <w:autoSpaceDE w:val="0"/>
        <w:autoSpaceDN w:val="0"/>
        <w:adjustRightInd w:val="0"/>
        <w:spacing w:line="240" w:lineRule="auto"/>
        <w:jc w:val="both"/>
        <w:rPr>
          <w:rFonts w:cs="Arial"/>
          <w:color w:val="000000"/>
          <w:szCs w:val="20"/>
        </w:rPr>
      </w:pPr>
      <w:r w:rsidRPr="003551A6">
        <w:rPr>
          <w:rFonts w:cs="Arial"/>
          <w:color w:val="000000"/>
          <w:szCs w:val="20"/>
        </w:rPr>
        <w:t xml:space="preserve">Na Zdravniško zbornico Slovenije je bil podan odstop za 47 mladoletnih oseb, pri katerih so zdravniki izvedli cepljenje z vektorskim cepivom. Ostali postopki v zvezi z domnevnim cepljenjem mladoletnih oseb z vektorskimi cepivi so še v teku.  </w:t>
      </w:r>
    </w:p>
    <w:p w14:paraId="06576145" w14:textId="77777777" w:rsidR="003551A6" w:rsidRPr="003551A6" w:rsidRDefault="003551A6" w:rsidP="003551A6">
      <w:pPr>
        <w:autoSpaceDE w:val="0"/>
        <w:autoSpaceDN w:val="0"/>
        <w:adjustRightInd w:val="0"/>
        <w:spacing w:line="240" w:lineRule="auto"/>
        <w:jc w:val="both"/>
        <w:rPr>
          <w:rFonts w:cs="Arial"/>
          <w:color w:val="000000"/>
          <w:szCs w:val="20"/>
        </w:rPr>
      </w:pPr>
    </w:p>
    <w:p w14:paraId="613B3C3A" w14:textId="77777777" w:rsidR="003551A6" w:rsidRPr="003551A6" w:rsidRDefault="003551A6" w:rsidP="003551A6">
      <w:pPr>
        <w:autoSpaceDE w:val="0"/>
        <w:autoSpaceDN w:val="0"/>
        <w:adjustRightInd w:val="0"/>
        <w:spacing w:line="240" w:lineRule="auto"/>
        <w:jc w:val="both"/>
        <w:rPr>
          <w:rFonts w:cs="Arial"/>
          <w:color w:val="000000"/>
          <w:szCs w:val="20"/>
        </w:rPr>
      </w:pPr>
      <w:r w:rsidRPr="003551A6">
        <w:rPr>
          <w:rFonts w:cs="Arial"/>
          <w:color w:val="000000"/>
          <w:szCs w:val="20"/>
        </w:rPr>
        <w:t>V teku so tudi postopki v zvezi s cepljenjem s cepivom Janssen po datumu, ko je bilo le-to začasno ustavljeno.</w:t>
      </w:r>
    </w:p>
    <w:p w14:paraId="388264B2" w14:textId="77777777" w:rsidR="003551A6" w:rsidRPr="003551A6" w:rsidRDefault="003551A6" w:rsidP="003551A6">
      <w:pPr>
        <w:autoSpaceDE w:val="0"/>
        <w:autoSpaceDN w:val="0"/>
        <w:adjustRightInd w:val="0"/>
        <w:spacing w:line="240" w:lineRule="auto"/>
        <w:jc w:val="both"/>
        <w:rPr>
          <w:rFonts w:cs="Arial"/>
          <w:color w:val="000000"/>
          <w:szCs w:val="20"/>
        </w:rPr>
      </w:pPr>
    </w:p>
    <w:p w14:paraId="50AE84B0" w14:textId="7D5DE284" w:rsidR="003551A6" w:rsidRPr="003551A6" w:rsidRDefault="003551A6" w:rsidP="003551A6">
      <w:pPr>
        <w:autoSpaceDE w:val="0"/>
        <w:autoSpaceDN w:val="0"/>
        <w:adjustRightInd w:val="0"/>
        <w:spacing w:line="240" w:lineRule="auto"/>
        <w:jc w:val="both"/>
        <w:rPr>
          <w:rFonts w:cs="Arial"/>
          <w:color w:val="000000"/>
          <w:szCs w:val="20"/>
        </w:rPr>
      </w:pPr>
      <w:r w:rsidRPr="003551A6">
        <w:rPr>
          <w:rFonts w:cs="Arial"/>
          <w:color w:val="000000"/>
          <w:szCs w:val="20"/>
        </w:rPr>
        <w:t>Vir: Ministrstvo za zdravje</w:t>
      </w:r>
    </w:p>
    <w:p w14:paraId="77349EA5" w14:textId="77777777" w:rsidR="003551A6" w:rsidRDefault="003551A6" w:rsidP="00666417">
      <w:pPr>
        <w:autoSpaceDE w:val="0"/>
        <w:autoSpaceDN w:val="0"/>
        <w:adjustRightInd w:val="0"/>
        <w:spacing w:line="240" w:lineRule="auto"/>
        <w:jc w:val="both"/>
        <w:rPr>
          <w:rFonts w:cs="Arial"/>
          <w:b/>
          <w:bCs/>
          <w:color w:val="000000"/>
          <w:szCs w:val="20"/>
        </w:rPr>
      </w:pPr>
    </w:p>
    <w:p w14:paraId="77681A73" w14:textId="783A83F9" w:rsidR="00666417" w:rsidRPr="00666417" w:rsidRDefault="00666417" w:rsidP="00666417">
      <w:pPr>
        <w:autoSpaceDE w:val="0"/>
        <w:autoSpaceDN w:val="0"/>
        <w:adjustRightInd w:val="0"/>
        <w:spacing w:line="240" w:lineRule="auto"/>
        <w:jc w:val="both"/>
        <w:rPr>
          <w:rFonts w:cs="Arial"/>
          <w:b/>
          <w:bCs/>
          <w:color w:val="000000"/>
          <w:szCs w:val="20"/>
        </w:rPr>
      </w:pPr>
      <w:r w:rsidRPr="00666417">
        <w:rPr>
          <w:rFonts w:cs="Arial"/>
          <w:b/>
          <w:bCs/>
          <w:color w:val="000000"/>
          <w:szCs w:val="20"/>
        </w:rPr>
        <w:t xml:space="preserve">Poročilo o ukrepih policije za preprečevanje širjenja novega korona virusa </w:t>
      </w:r>
    </w:p>
    <w:p w14:paraId="743763FE" w14:textId="36DB59D5" w:rsidR="00666417" w:rsidRDefault="00666417" w:rsidP="00666417">
      <w:pPr>
        <w:autoSpaceDE w:val="0"/>
        <w:autoSpaceDN w:val="0"/>
        <w:adjustRightInd w:val="0"/>
        <w:spacing w:line="240" w:lineRule="auto"/>
        <w:jc w:val="both"/>
        <w:rPr>
          <w:rFonts w:cs="Arial"/>
          <w:b/>
          <w:bCs/>
          <w:color w:val="000000"/>
          <w:szCs w:val="20"/>
        </w:rPr>
      </w:pPr>
    </w:p>
    <w:p w14:paraId="29F826A3" w14:textId="77777777" w:rsidR="00F218FD" w:rsidRPr="00F218FD" w:rsidRDefault="00F218FD" w:rsidP="00F218FD">
      <w:pPr>
        <w:autoSpaceDE w:val="0"/>
        <w:autoSpaceDN w:val="0"/>
        <w:adjustRightInd w:val="0"/>
        <w:spacing w:line="240" w:lineRule="auto"/>
        <w:jc w:val="both"/>
        <w:rPr>
          <w:rFonts w:cs="Arial"/>
          <w:color w:val="000000"/>
          <w:szCs w:val="20"/>
        </w:rPr>
      </w:pPr>
      <w:r w:rsidRPr="00F218FD">
        <w:rPr>
          <w:rFonts w:cs="Arial"/>
          <w:color w:val="000000"/>
          <w:szCs w:val="20"/>
        </w:rPr>
        <w:t>Vlada Republike Slovenije je obravnavala Poročilo o ukrepih Policije za preprečevanje širjenja novega koronavirusa (SARS-CoV-2).</w:t>
      </w:r>
    </w:p>
    <w:p w14:paraId="2FEF15BB" w14:textId="77777777" w:rsidR="00F218FD" w:rsidRPr="00F218FD" w:rsidRDefault="00F218FD" w:rsidP="00F218FD">
      <w:pPr>
        <w:autoSpaceDE w:val="0"/>
        <w:autoSpaceDN w:val="0"/>
        <w:adjustRightInd w:val="0"/>
        <w:spacing w:line="240" w:lineRule="auto"/>
        <w:jc w:val="both"/>
        <w:rPr>
          <w:rFonts w:cs="Arial"/>
          <w:color w:val="000000"/>
          <w:szCs w:val="20"/>
        </w:rPr>
      </w:pPr>
    </w:p>
    <w:p w14:paraId="02216A99" w14:textId="77777777" w:rsidR="00F218FD" w:rsidRPr="00F218FD" w:rsidRDefault="00F218FD" w:rsidP="00F218FD">
      <w:pPr>
        <w:autoSpaceDE w:val="0"/>
        <w:autoSpaceDN w:val="0"/>
        <w:adjustRightInd w:val="0"/>
        <w:spacing w:line="240" w:lineRule="auto"/>
        <w:jc w:val="both"/>
        <w:rPr>
          <w:rFonts w:cs="Arial"/>
          <w:color w:val="000000"/>
          <w:szCs w:val="20"/>
        </w:rPr>
      </w:pPr>
      <w:r w:rsidRPr="00F218FD">
        <w:rPr>
          <w:rFonts w:cs="Arial"/>
          <w:color w:val="000000"/>
          <w:szCs w:val="20"/>
        </w:rPr>
        <w:t xml:space="preserve">Od 23. do 29. novembra 2021 je policija prejela 45 prijav o kršitvah odloka, lastnih ugotovitev o kršitvah je bilo 19, izrekla je 27 opozoril ali ukazov po </w:t>
      </w:r>
      <w:proofErr w:type="spellStart"/>
      <w:r w:rsidRPr="00F218FD">
        <w:rPr>
          <w:rFonts w:cs="Arial"/>
          <w:color w:val="000000"/>
          <w:szCs w:val="20"/>
        </w:rPr>
        <w:t>ZNPPol</w:t>
      </w:r>
      <w:proofErr w:type="spellEnd"/>
      <w:r w:rsidRPr="00F218FD">
        <w:rPr>
          <w:rFonts w:cs="Arial"/>
          <w:color w:val="000000"/>
          <w:szCs w:val="20"/>
        </w:rPr>
        <w:t xml:space="preserve"> ali ZNB.</w:t>
      </w:r>
    </w:p>
    <w:p w14:paraId="570323E2" w14:textId="77777777" w:rsidR="00F218FD" w:rsidRPr="00F218FD" w:rsidRDefault="00F218FD" w:rsidP="00F218FD">
      <w:pPr>
        <w:autoSpaceDE w:val="0"/>
        <w:autoSpaceDN w:val="0"/>
        <w:adjustRightInd w:val="0"/>
        <w:spacing w:line="240" w:lineRule="auto"/>
        <w:jc w:val="both"/>
        <w:rPr>
          <w:rFonts w:cs="Arial"/>
          <w:color w:val="000000"/>
          <w:szCs w:val="20"/>
        </w:rPr>
      </w:pPr>
    </w:p>
    <w:p w14:paraId="2E8466B4" w14:textId="77777777" w:rsidR="00F218FD" w:rsidRPr="00F218FD" w:rsidRDefault="00F218FD" w:rsidP="00F218FD">
      <w:pPr>
        <w:autoSpaceDE w:val="0"/>
        <w:autoSpaceDN w:val="0"/>
        <w:adjustRightInd w:val="0"/>
        <w:spacing w:line="240" w:lineRule="auto"/>
        <w:jc w:val="both"/>
        <w:rPr>
          <w:rFonts w:cs="Arial"/>
          <w:color w:val="000000"/>
          <w:szCs w:val="20"/>
        </w:rPr>
      </w:pPr>
      <w:r w:rsidRPr="00F218FD">
        <w:rPr>
          <w:rFonts w:cs="Arial"/>
          <w:color w:val="000000"/>
          <w:szCs w:val="20"/>
        </w:rPr>
        <w:t>Policija je v tem obdobju na meji vročila 291 izjav o napotitvi v karanteno na domu. V 21 primerih so osebe zavrnile podpis izjave in je policija njihove podatke posredovala Ministrstvu za zdravje za izdajo odločbe o karanteni na domu. Glede na državo prihoda je bilo največ napotitev v karanteno na domu izročenih za osebe, ki so pripotovale iz Bosne in Hercegovine (175), Hrvaške (45), Srbija (25) in Kosova (19). Na mejnih prehodih in kontrolnih točkah je policija zavrnila 11 oseb, ki niso izpolnjevale pogojev za vstop ali tranzit prek Slovenije.</w:t>
      </w:r>
    </w:p>
    <w:p w14:paraId="2864CA74" w14:textId="77777777" w:rsidR="00F218FD" w:rsidRPr="00F218FD" w:rsidRDefault="00F218FD" w:rsidP="00F218FD">
      <w:pPr>
        <w:autoSpaceDE w:val="0"/>
        <w:autoSpaceDN w:val="0"/>
        <w:adjustRightInd w:val="0"/>
        <w:spacing w:line="240" w:lineRule="auto"/>
        <w:jc w:val="both"/>
        <w:rPr>
          <w:rFonts w:cs="Arial"/>
          <w:color w:val="000000"/>
          <w:szCs w:val="20"/>
        </w:rPr>
      </w:pPr>
    </w:p>
    <w:p w14:paraId="3DB78D6C" w14:textId="77777777" w:rsidR="00F218FD" w:rsidRPr="00F218FD" w:rsidRDefault="00F218FD" w:rsidP="00F218FD">
      <w:pPr>
        <w:autoSpaceDE w:val="0"/>
        <w:autoSpaceDN w:val="0"/>
        <w:adjustRightInd w:val="0"/>
        <w:spacing w:line="240" w:lineRule="auto"/>
        <w:jc w:val="both"/>
        <w:rPr>
          <w:rFonts w:cs="Arial"/>
          <w:color w:val="000000"/>
          <w:szCs w:val="20"/>
        </w:rPr>
      </w:pPr>
      <w:r w:rsidRPr="00F218FD">
        <w:rPr>
          <w:rFonts w:cs="Arial"/>
          <w:color w:val="000000"/>
          <w:szCs w:val="20"/>
        </w:rPr>
        <w:t>Na mejnih prehodih so policisti obravnavali šest primerov izkazovanja s ponarejenimi potrdili o cepljenju oziroma testiranju, v notranjosti države pa sedem primerov izkazovanja s ponarejenimi potrdili o cepljenju oziroma testiranju, kjer je podan sum storitve kaznivega dejanja ponarejanja listin. V notranjosti države so obravnavali en primer izdaje lažnega zdravniškega potrdila oziroma sum storitve izdaje in uporabe lažnega zdravniškega ali veterinarskega spričevala.</w:t>
      </w:r>
    </w:p>
    <w:p w14:paraId="45B93470" w14:textId="77777777" w:rsidR="00F218FD" w:rsidRPr="00F218FD" w:rsidRDefault="00F218FD" w:rsidP="00F218FD">
      <w:pPr>
        <w:autoSpaceDE w:val="0"/>
        <w:autoSpaceDN w:val="0"/>
        <w:adjustRightInd w:val="0"/>
        <w:spacing w:line="240" w:lineRule="auto"/>
        <w:jc w:val="both"/>
        <w:rPr>
          <w:rFonts w:cs="Arial"/>
          <w:color w:val="000000"/>
          <w:szCs w:val="20"/>
        </w:rPr>
      </w:pPr>
    </w:p>
    <w:p w14:paraId="6D1D7C1C" w14:textId="77777777" w:rsidR="00F218FD" w:rsidRPr="00F218FD" w:rsidRDefault="00F218FD" w:rsidP="00F218FD">
      <w:pPr>
        <w:autoSpaceDE w:val="0"/>
        <w:autoSpaceDN w:val="0"/>
        <w:adjustRightInd w:val="0"/>
        <w:spacing w:line="240" w:lineRule="auto"/>
        <w:jc w:val="both"/>
        <w:rPr>
          <w:rFonts w:cs="Arial"/>
          <w:color w:val="000000"/>
          <w:szCs w:val="20"/>
        </w:rPr>
      </w:pPr>
      <w:r w:rsidRPr="00F218FD">
        <w:rPr>
          <w:rFonts w:cs="Arial"/>
          <w:color w:val="000000"/>
          <w:szCs w:val="20"/>
        </w:rPr>
        <w:t>V tem času je policija obravnavala 176 oseb, ki so nedovoljeno prestopile zunanjo mejo, in tri primere, v katerih so bili prijeti trije osumljenci - tihotapci ljudi.</w:t>
      </w:r>
    </w:p>
    <w:p w14:paraId="1F2F2CB2" w14:textId="77777777" w:rsidR="00F218FD" w:rsidRPr="00F218FD" w:rsidRDefault="00F218FD" w:rsidP="00F218FD">
      <w:pPr>
        <w:autoSpaceDE w:val="0"/>
        <w:autoSpaceDN w:val="0"/>
        <w:adjustRightInd w:val="0"/>
        <w:spacing w:line="240" w:lineRule="auto"/>
        <w:jc w:val="both"/>
        <w:rPr>
          <w:rFonts w:cs="Arial"/>
          <w:color w:val="000000"/>
          <w:szCs w:val="20"/>
        </w:rPr>
      </w:pPr>
    </w:p>
    <w:p w14:paraId="1812149A" w14:textId="48224885" w:rsidR="00F218FD" w:rsidRDefault="00F218FD" w:rsidP="00F218FD">
      <w:pPr>
        <w:autoSpaceDE w:val="0"/>
        <w:autoSpaceDN w:val="0"/>
        <w:adjustRightInd w:val="0"/>
        <w:spacing w:line="240" w:lineRule="auto"/>
        <w:jc w:val="both"/>
        <w:rPr>
          <w:rFonts w:cs="Arial"/>
          <w:color w:val="000000"/>
          <w:szCs w:val="20"/>
        </w:rPr>
      </w:pPr>
      <w:r w:rsidRPr="00F218FD">
        <w:rPr>
          <w:rFonts w:cs="Arial"/>
          <w:color w:val="000000"/>
          <w:szCs w:val="20"/>
        </w:rPr>
        <w:t>Vir: Ministrstvo za notranje zadeve</w:t>
      </w:r>
    </w:p>
    <w:p w14:paraId="66450043" w14:textId="2B5B0E92" w:rsidR="00F218FD" w:rsidRDefault="00F218FD" w:rsidP="00F218FD">
      <w:pPr>
        <w:autoSpaceDE w:val="0"/>
        <w:autoSpaceDN w:val="0"/>
        <w:adjustRightInd w:val="0"/>
        <w:spacing w:line="240" w:lineRule="auto"/>
        <w:jc w:val="both"/>
        <w:rPr>
          <w:rFonts w:cs="Arial"/>
          <w:color w:val="000000"/>
          <w:szCs w:val="20"/>
        </w:rPr>
      </w:pPr>
    </w:p>
    <w:p w14:paraId="3026040D" w14:textId="6DC785BE" w:rsidR="00FC3DDB" w:rsidRPr="00FC3DDB" w:rsidRDefault="00FC3DDB" w:rsidP="00FC3DDB">
      <w:pPr>
        <w:autoSpaceDE w:val="0"/>
        <w:autoSpaceDN w:val="0"/>
        <w:adjustRightInd w:val="0"/>
        <w:spacing w:line="240" w:lineRule="auto"/>
        <w:jc w:val="both"/>
        <w:rPr>
          <w:rFonts w:cs="Arial"/>
          <w:b/>
          <w:bCs/>
          <w:color w:val="000000"/>
          <w:szCs w:val="20"/>
        </w:rPr>
      </w:pPr>
      <w:r w:rsidRPr="00FC3DDB">
        <w:rPr>
          <w:rFonts w:cs="Arial"/>
          <w:b/>
          <w:bCs/>
          <w:color w:val="000000"/>
          <w:szCs w:val="20"/>
        </w:rPr>
        <w:t>Poročilo Uprave za varno hrano, veterinarstvo in varstvo rastlin o ugotovitvah nadzora nad spoštovanjem odlokov, izdanih z namenom omejevanja širjenja virusa SARS-Covid 19</w:t>
      </w:r>
    </w:p>
    <w:p w14:paraId="3D76462F" w14:textId="77777777" w:rsidR="00FC3DDB" w:rsidRPr="00FC3DDB" w:rsidRDefault="00FC3DDB" w:rsidP="00FC3DDB">
      <w:pPr>
        <w:autoSpaceDE w:val="0"/>
        <w:autoSpaceDN w:val="0"/>
        <w:adjustRightInd w:val="0"/>
        <w:spacing w:line="240" w:lineRule="auto"/>
        <w:jc w:val="both"/>
        <w:rPr>
          <w:rFonts w:cs="Arial"/>
          <w:b/>
          <w:bCs/>
          <w:color w:val="000000"/>
          <w:szCs w:val="20"/>
        </w:rPr>
      </w:pPr>
    </w:p>
    <w:p w14:paraId="209293BB" w14:textId="40DEB793" w:rsidR="009F0B7C" w:rsidRPr="009F0B7C" w:rsidRDefault="009F0B7C" w:rsidP="009F0B7C">
      <w:pPr>
        <w:autoSpaceDE w:val="0"/>
        <w:autoSpaceDN w:val="0"/>
        <w:adjustRightInd w:val="0"/>
        <w:spacing w:line="240" w:lineRule="auto"/>
        <w:jc w:val="both"/>
        <w:rPr>
          <w:rFonts w:cs="Arial"/>
          <w:color w:val="000000"/>
          <w:szCs w:val="20"/>
        </w:rPr>
      </w:pPr>
      <w:r w:rsidRPr="009F0B7C">
        <w:rPr>
          <w:rFonts w:cs="Arial"/>
          <w:color w:val="000000"/>
          <w:szCs w:val="20"/>
        </w:rPr>
        <w:t>Vlada se je seznanila s Poročilom Uprave za varno hrano, veterinarstvo in varstvo rastlin (UVHVVR) o ugotovitvah nadzora nad spoštovanjem odlokov, izdanih z namenom omejevanja širjenja virusa SARS-Covid 19</w:t>
      </w:r>
      <w:r>
        <w:rPr>
          <w:rFonts w:cs="Arial"/>
          <w:color w:val="000000"/>
          <w:szCs w:val="20"/>
        </w:rPr>
        <w:t xml:space="preserve"> v času </w:t>
      </w:r>
      <w:r w:rsidRPr="009F0B7C">
        <w:rPr>
          <w:rFonts w:cs="Arial"/>
          <w:color w:val="000000"/>
          <w:szCs w:val="20"/>
        </w:rPr>
        <w:t xml:space="preserve">od 22. do 28. </w:t>
      </w:r>
      <w:r>
        <w:rPr>
          <w:rFonts w:cs="Arial"/>
          <w:color w:val="000000"/>
          <w:szCs w:val="20"/>
        </w:rPr>
        <w:t>novembra</w:t>
      </w:r>
      <w:r w:rsidRPr="009F0B7C">
        <w:rPr>
          <w:rFonts w:cs="Arial"/>
          <w:color w:val="000000"/>
          <w:szCs w:val="20"/>
        </w:rPr>
        <w:t xml:space="preserve"> 2021. Iz poročila je razvidno, da se stanje glede skladnosti izboljšuje.</w:t>
      </w:r>
    </w:p>
    <w:p w14:paraId="323A2CA0" w14:textId="77777777" w:rsidR="009F0B7C" w:rsidRPr="009F0B7C" w:rsidRDefault="009F0B7C" w:rsidP="009F0B7C">
      <w:pPr>
        <w:autoSpaceDE w:val="0"/>
        <w:autoSpaceDN w:val="0"/>
        <w:adjustRightInd w:val="0"/>
        <w:spacing w:line="240" w:lineRule="auto"/>
        <w:jc w:val="both"/>
        <w:rPr>
          <w:rFonts w:cs="Arial"/>
          <w:color w:val="000000"/>
          <w:szCs w:val="20"/>
        </w:rPr>
      </w:pPr>
    </w:p>
    <w:p w14:paraId="7CCEB8BC" w14:textId="0050E4BE" w:rsidR="009F0B7C" w:rsidRPr="009F0B7C" w:rsidRDefault="009F0B7C" w:rsidP="009F0B7C">
      <w:pPr>
        <w:autoSpaceDE w:val="0"/>
        <w:autoSpaceDN w:val="0"/>
        <w:adjustRightInd w:val="0"/>
        <w:spacing w:line="240" w:lineRule="auto"/>
        <w:jc w:val="both"/>
        <w:rPr>
          <w:rFonts w:cs="Arial"/>
          <w:color w:val="000000"/>
          <w:szCs w:val="20"/>
        </w:rPr>
      </w:pPr>
      <w:r w:rsidRPr="009F0B7C">
        <w:rPr>
          <w:rFonts w:cs="Arial"/>
          <w:color w:val="000000"/>
          <w:szCs w:val="20"/>
        </w:rPr>
        <w:t>Inšpektorji UVHVVR so v času od 22. do 28.</w:t>
      </w:r>
      <w:r>
        <w:rPr>
          <w:rFonts w:cs="Arial"/>
          <w:color w:val="000000"/>
          <w:szCs w:val="20"/>
        </w:rPr>
        <w:t xml:space="preserve"> novembra </w:t>
      </w:r>
      <w:r w:rsidRPr="009F0B7C">
        <w:rPr>
          <w:rFonts w:cs="Arial"/>
          <w:color w:val="000000"/>
          <w:szCs w:val="20"/>
        </w:rPr>
        <w:t xml:space="preserve">2021 izvedli 573 nadzorov nad spoštovanjem zahtev odloka, od tega 76 nadzorov med vikendom izključno v gostinski dejavnosti. Inšpekcijski pregledi so se izvajali pri zavezancih, ki se ukvarjajo z gostinsko dejavnostjo (438), s prodajo živil v trgovinah (28) in proizvodnjo živil ter v drugih dejavnostih (107). </w:t>
      </w:r>
    </w:p>
    <w:p w14:paraId="2191F07F" w14:textId="77777777" w:rsidR="009F0B7C" w:rsidRPr="009F0B7C" w:rsidRDefault="009F0B7C" w:rsidP="009F0B7C">
      <w:pPr>
        <w:autoSpaceDE w:val="0"/>
        <w:autoSpaceDN w:val="0"/>
        <w:adjustRightInd w:val="0"/>
        <w:spacing w:line="240" w:lineRule="auto"/>
        <w:jc w:val="both"/>
        <w:rPr>
          <w:rFonts w:cs="Arial"/>
          <w:color w:val="000000"/>
          <w:szCs w:val="20"/>
        </w:rPr>
      </w:pPr>
    </w:p>
    <w:p w14:paraId="76C3F6B3" w14:textId="77777777" w:rsidR="009F0B7C" w:rsidRPr="009F0B7C" w:rsidRDefault="009F0B7C" w:rsidP="009F0B7C">
      <w:pPr>
        <w:autoSpaceDE w:val="0"/>
        <w:autoSpaceDN w:val="0"/>
        <w:adjustRightInd w:val="0"/>
        <w:spacing w:line="240" w:lineRule="auto"/>
        <w:jc w:val="both"/>
        <w:rPr>
          <w:rFonts w:cs="Arial"/>
          <w:color w:val="000000"/>
          <w:szCs w:val="20"/>
        </w:rPr>
      </w:pPr>
      <w:r w:rsidRPr="009F0B7C">
        <w:rPr>
          <w:rFonts w:cs="Arial"/>
          <w:color w:val="000000"/>
          <w:szCs w:val="20"/>
        </w:rPr>
        <w:t xml:space="preserve">Zavezancem iz gostinske dejavnosti so bile v skladu z zakonom o inšpekcijskem nadzoru ugotovljene neskladnosti, ki so se nanašale na </w:t>
      </w:r>
      <w:proofErr w:type="spellStart"/>
      <w:r w:rsidRPr="009F0B7C">
        <w:rPr>
          <w:rFonts w:cs="Arial"/>
          <w:color w:val="000000"/>
          <w:szCs w:val="20"/>
        </w:rPr>
        <w:t>nepreverjanje</w:t>
      </w:r>
      <w:proofErr w:type="spellEnd"/>
      <w:r w:rsidRPr="009F0B7C">
        <w:rPr>
          <w:rFonts w:cs="Arial"/>
          <w:color w:val="000000"/>
          <w:szCs w:val="20"/>
        </w:rPr>
        <w:t xml:space="preserve"> oz. neustrezno preverjanje izpolnjevanja PCT pogojev. Ostale neskladnosti so se nanašale  na obveščanje o maksimalnem številu oseb v prostoru, </w:t>
      </w:r>
      <w:proofErr w:type="spellStart"/>
      <w:r w:rsidRPr="009F0B7C">
        <w:rPr>
          <w:rFonts w:cs="Arial"/>
          <w:color w:val="000000"/>
          <w:szCs w:val="20"/>
        </w:rPr>
        <w:t>nenošenje</w:t>
      </w:r>
      <w:proofErr w:type="spellEnd"/>
      <w:r w:rsidRPr="009F0B7C">
        <w:rPr>
          <w:rFonts w:cs="Arial"/>
          <w:color w:val="000000"/>
          <w:szCs w:val="20"/>
        </w:rPr>
        <w:t xml:space="preserve">/neustrezno nošenje mask ter uporabo neustreznih mask in neskladnosti, vezane na </w:t>
      </w:r>
      <w:proofErr w:type="spellStart"/>
      <w:r w:rsidRPr="009F0B7C">
        <w:rPr>
          <w:rFonts w:cs="Arial"/>
          <w:color w:val="000000"/>
          <w:szCs w:val="20"/>
        </w:rPr>
        <w:t>nesedečo</w:t>
      </w:r>
      <w:proofErr w:type="spellEnd"/>
      <w:r w:rsidRPr="009F0B7C">
        <w:rPr>
          <w:rFonts w:cs="Arial"/>
          <w:color w:val="000000"/>
          <w:szCs w:val="20"/>
        </w:rPr>
        <w:t xml:space="preserve"> postrežbo za točilnim pultom. Na področju trgovinske dejavnosti so bile ugotovljene neskladnosti na področju neustreznega vodenja evidenc o izvedenem samotestiranju ter neustreznem preverjanju PCT pogoja za stranke. Na področju drugih dejavnosti so bile neskladnosti ugotovljene pri neustreznem vodenju evidenc o izvedenem samotestiranju ter neustreznem razkužilu.</w:t>
      </w:r>
    </w:p>
    <w:p w14:paraId="56DC2491" w14:textId="77777777" w:rsidR="009F0B7C" w:rsidRPr="009F0B7C" w:rsidRDefault="009F0B7C" w:rsidP="009F0B7C">
      <w:pPr>
        <w:autoSpaceDE w:val="0"/>
        <w:autoSpaceDN w:val="0"/>
        <w:adjustRightInd w:val="0"/>
        <w:spacing w:line="240" w:lineRule="auto"/>
        <w:jc w:val="both"/>
        <w:rPr>
          <w:rFonts w:cs="Arial"/>
          <w:color w:val="000000"/>
          <w:szCs w:val="20"/>
        </w:rPr>
      </w:pPr>
    </w:p>
    <w:p w14:paraId="6C62AC59" w14:textId="2E9E9B6B" w:rsidR="00FC3DDB" w:rsidRDefault="009F0B7C" w:rsidP="009F0B7C">
      <w:pPr>
        <w:autoSpaceDE w:val="0"/>
        <w:autoSpaceDN w:val="0"/>
        <w:adjustRightInd w:val="0"/>
        <w:spacing w:line="240" w:lineRule="auto"/>
        <w:jc w:val="both"/>
        <w:rPr>
          <w:rFonts w:cs="Arial"/>
          <w:color w:val="000000"/>
          <w:szCs w:val="20"/>
        </w:rPr>
      </w:pPr>
      <w:r w:rsidRPr="009F0B7C">
        <w:rPr>
          <w:rFonts w:cs="Arial"/>
          <w:color w:val="000000"/>
          <w:szCs w:val="20"/>
        </w:rPr>
        <w:t>Nepravilnosti so bile ugotovljene pri 110 zavezancih; pri 103  zavezancih iz gostinske dejavnosti, 4  trgovinah z živili ter 3 obratih iz drugih dejavnosti. Višina izrečenih glob je bila v skupni vrednosti 15.300 evrov.</w:t>
      </w:r>
    </w:p>
    <w:p w14:paraId="15BD2B45" w14:textId="77777777" w:rsidR="009F0B7C" w:rsidRPr="00FC3DDB" w:rsidRDefault="009F0B7C" w:rsidP="009F0B7C">
      <w:pPr>
        <w:autoSpaceDE w:val="0"/>
        <w:autoSpaceDN w:val="0"/>
        <w:adjustRightInd w:val="0"/>
        <w:spacing w:line="240" w:lineRule="auto"/>
        <w:jc w:val="both"/>
        <w:rPr>
          <w:rFonts w:cs="Arial"/>
          <w:color w:val="000000"/>
          <w:szCs w:val="20"/>
        </w:rPr>
      </w:pPr>
    </w:p>
    <w:p w14:paraId="5F4AC111" w14:textId="207AB923" w:rsidR="000A6D38" w:rsidRPr="00FC3DDB" w:rsidRDefault="00FC3DDB" w:rsidP="00FC3DDB">
      <w:pPr>
        <w:autoSpaceDE w:val="0"/>
        <w:autoSpaceDN w:val="0"/>
        <w:adjustRightInd w:val="0"/>
        <w:spacing w:line="240" w:lineRule="auto"/>
        <w:jc w:val="both"/>
        <w:rPr>
          <w:rFonts w:cs="Arial"/>
          <w:color w:val="000000"/>
          <w:szCs w:val="20"/>
        </w:rPr>
      </w:pPr>
      <w:r w:rsidRPr="00FC3DDB">
        <w:rPr>
          <w:rFonts w:cs="Arial"/>
          <w:color w:val="000000"/>
          <w:szCs w:val="20"/>
        </w:rPr>
        <w:t>Vir: Ministrstvo za kmetijstvo, gozdarstvo in prehrano</w:t>
      </w:r>
    </w:p>
    <w:p w14:paraId="5D1D383D" w14:textId="77777777" w:rsidR="000A6D38" w:rsidRPr="00F218FD" w:rsidRDefault="000A6D38" w:rsidP="00F218FD">
      <w:pPr>
        <w:autoSpaceDE w:val="0"/>
        <w:autoSpaceDN w:val="0"/>
        <w:adjustRightInd w:val="0"/>
        <w:spacing w:line="240" w:lineRule="auto"/>
        <w:jc w:val="both"/>
        <w:rPr>
          <w:rFonts w:cs="Arial"/>
          <w:color w:val="000000"/>
          <w:szCs w:val="20"/>
        </w:rPr>
      </w:pPr>
    </w:p>
    <w:p w14:paraId="4139D399" w14:textId="536D695E" w:rsidR="00724622" w:rsidRPr="00724622" w:rsidRDefault="00724622" w:rsidP="00724622">
      <w:pPr>
        <w:autoSpaceDE w:val="0"/>
        <w:autoSpaceDN w:val="0"/>
        <w:adjustRightInd w:val="0"/>
        <w:spacing w:line="240" w:lineRule="auto"/>
        <w:jc w:val="both"/>
        <w:rPr>
          <w:rFonts w:cs="Arial"/>
          <w:b/>
          <w:bCs/>
          <w:color w:val="000000"/>
          <w:szCs w:val="20"/>
        </w:rPr>
      </w:pPr>
      <w:r w:rsidRPr="00724622">
        <w:rPr>
          <w:rFonts w:cs="Arial"/>
          <w:b/>
          <w:bCs/>
          <w:color w:val="000000"/>
          <w:szCs w:val="20"/>
        </w:rPr>
        <w:t>Vlada Republike Slovenije je podaljšala rok za unovčitev Bonov21</w:t>
      </w:r>
    </w:p>
    <w:p w14:paraId="62776D25" w14:textId="77777777" w:rsidR="00724622" w:rsidRPr="00724622" w:rsidRDefault="00724622" w:rsidP="00724622">
      <w:pPr>
        <w:autoSpaceDE w:val="0"/>
        <w:autoSpaceDN w:val="0"/>
        <w:adjustRightInd w:val="0"/>
        <w:spacing w:line="240" w:lineRule="auto"/>
        <w:jc w:val="both"/>
        <w:rPr>
          <w:rFonts w:cs="Arial"/>
          <w:color w:val="000000"/>
          <w:szCs w:val="20"/>
        </w:rPr>
      </w:pPr>
    </w:p>
    <w:p w14:paraId="1AA3191B" w14:textId="77777777" w:rsidR="00724622" w:rsidRPr="00724622" w:rsidRDefault="00724622" w:rsidP="00724622">
      <w:pPr>
        <w:autoSpaceDE w:val="0"/>
        <w:autoSpaceDN w:val="0"/>
        <w:adjustRightInd w:val="0"/>
        <w:spacing w:line="240" w:lineRule="auto"/>
        <w:jc w:val="both"/>
        <w:rPr>
          <w:rFonts w:cs="Arial"/>
          <w:color w:val="000000"/>
          <w:szCs w:val="20"/>
        </w:rPr>
      </w:pPr>
      <w:r w:rsidRPr="00724622">
        <w:rPr>
          <w:rFonts w:cs="Arial"/>
          <w:color w:val="000000"/>
          <w:szCs w:val="20"/>
        </w:rPr>
        <w:t xml:space="preserve">Ker je v Sloveniji epidemiološka situacija slaba, in ker skoraj polovica bonov z namenom odprave posledic epidemije v gostinstvu, turizmu, športu in kulturi za izboljšanje gospodarskega položaja z vidika spodbujanja potrošnje v gostinstvu, turizmu, športu in kulturi (v nadaljevanju Bon21) še ni bila unovčena, se je Vlada Republike Slovenije odločila, da ukrep podaljša za najdaljše možno obdobje, kot ga predvideva zakon, in sicer </w:t>
      </w:r>
      <w:r w:rsidRPr="00724622">
        <w:rPr>
          <w:rFonts w:cs="Arial"/>
          <w:b/>
          <w:bCs/>
          <w:color w:val="000000"/>
          <w:szCs w:val="20"/>
        </w:rPr>
        <w:t>do 30. junija 2022.</w:t>
      </w:r>
      <w:r w:rsidRPr="00724622">
        <w:rPr>
          <w:rFonts w:cs="Arial"/>
          <w:color w:val="000000"/>
          <w:szCs w:val="20"/>
        </w:rPr>
        <w:t xml:space="preserve"> S tem bomo do konca tega leta preprečili množično obiskovanje turističnih destinacij in gostinskih lokalov ter prispevali k zmanjševanju števila okužb. S podaljšanjem veljavnosti Bonov21 se bo spodbudilo povpraševanje domačih gostov tudi v prvi polovici prihodnjega leta.</w:t>
      </w:r>
    </w:p>
    <w:p w14:paraId="7E06F387" w14:textId="77777777" w:rsidR="00724622" w:rsidRPr="00724622" w:rsidRDefault="00724622" w:rsidP="00724622">
      <w:pPr>
        <w:autoSpaceDE w:val="0"/>
        <w:autoSpaceDN w:val="0"/>
        <w:adjustRightInd w:val="0"/>
        <w:spacing w:line="240" w:lineRule="auto"/>
        <w:jc w:val="both"/>
        <w:rPr>
          <w:rFonts w:cs="Arial"/>
          <w:color w:val="000000"/>
          <w:szCs w:val="20"/>
        </w:rPr>
      </w:pPr>
    </w:p>
    <w:p w14:paraId="6BB97043" w14:textId="77777777" w:rsidR="00724622" w:rsidRPr="00724622" w:rsidRDefault="00724622" w:rsidP="00724622">
      <w:pPr>
        <w:autoSpaceDE w:val="0"/>
        <w:autoSpaceDN w:val="0"/>
        <w:adjustRightInd w:val="0"/>
        <w:spacing w:line="240" w:lineRule="auto"/>
        <w:jc w:val="both"/>
        <w:rPr>
          <w:rFonts w:cs="Arial"/>
          <w:color w:val="000000"/>
          <w:szCs w:val="20"/>
        </w:rPr>
      </w:pPr>
      <w:r w:rsidRPr="00724622">
        <w:rPr>
          <w:rFonts w:cs="Arial"/>
          <w:color w:val="000000"/>
          <w:szCs w:val="20"/>
        </w:rPr>
        <w:lastRenderedPageBreak/>
        <w:t>Ukrep dajanja Bonov21 sicer določa Zakon o interventnih ukrepih za  pomoč gospodarstvu in turizmu pri omilitvi posledic epidemije COVID-19, ki določa, da je Bon21 unovčljiv za storitve s področja gostinstva, turizma, športa in kulture, ki so v celoti izvedene in koriščene na ozemlju Republike Slovenije, glasi pa se na upravičenca. Z zakonom je bil prvotno rok uporabe določen 31. december 2021, a zakon omogoča vladi, da do 31. decembra 2021 s sklepom podaljša veljavnost Bonov21 za obdobje do šest mesecev, kar je vlada z današnjim sklepom tudi storila.</w:t>
      </w:r>
    </w:p>
    <w:p w14:paraId="44149BAC" w14:textId="77777777" w:rsidR="00724622" w:rsidRPr="00724622" w:rsidRDefault="00724622" w:rsidP="00724622">
      <w:pPr>
        <w:autoSpaceDE w:val="0"/>
        <w:autoSpaceDN w:val="0"/>
        <w:adjustRightInd w:val="0"/>
        <w:spacing w:line="240" w:lineRule="auto"/>
        <w:jc w:val="both"/>
        <w:rPr>
          <w:rFonts w:cs="Arial"/>
          <w:color w:val="000000"/>
          <w:szCs w:val="20"/>
        </w:rPr>
      </w:pPr>
    </w:p>
    <w:p w14:paraId="65A4ED86" w14:textId="77777777" w:rsidR="00724622" w:rsidRPr="00724622" w:rsidRDefault="00724622" w:rsidP="00724622">
      <w:pPr>
        <w:autoSpaceDE w:val="0"/>
        <w:autoSpaceDN w:val="0"/>
        <w:adjustRightInd w:val="0"/>
        <w:spacing w:line="240" w:lineRule="auto"/>
        <w:jc w:val="both"/>
        <w:rPr>
          <w:rFonts w:cs="Arial"/>
          <w:color w:val="000000"/>
          <w:szCs w:val="20"/>
        </w:rPr>
      </w:pPr>
      <w:r w:rsidRPr="00724622">
        <w:rPr>
          <w:rFonts w:cs="Arial"/>
          <w:color w:val="000000"/>
          <w:szCs w:val="20"/>
        </w:rPr>
        <w:t>Omenjeni boni so se začeli unovčevati 16. julija 2021, od takrat pa do 22. novembra 2021 je bilo unovčenih nekaj več več kot polovica vrednosti Bonov21. Porabljena vrednost Bonov21 do tega datuma tako znaša 96,2 milijona evrov. Neporabljena vrednost Bonov21 v tem obdobju znaša 95,9 milijona evrov. Tu ni všteta vrednost rezerviranih bonov.</w:t>
      </w:r>
    </w:p>
    <w:p w14:paraId="033917EF" w14:textId="77777777" w:rsidR="00724622" w:rsidRPr="00724622" w:rsidRDefault="00724622" w:rsidP="00724622">
      <w:pPr>
        <w:autoSpaceDE w:val="0"/>
        <w:autoSpaceDN w:val="0"/>
        <w:adjustRightInd w:val="0"/>
        <w:spacing w:line="240" w:lineRule="auto"/>
        <w:jc w:val="both"/>
        <w:rPr>
          <w:rFonts w:cs="Arial"/>
          <w:color w:val="000000"/>
          <w:szCs w:val="20"/>
        </w:rPr>
      </w:pPr>
    </w:p>
    <w:p w14:paraId="0C040861" w14:textId="4057CEAB" w:rsidR="00666417" w:rsidRPr="00724622" w:rsidRDefault="00724622" w:rsidP="00724622">
      <w:pPr>
        <w:autoSpaceDE w:val="0"/>
        <w:autoSpaceDN w:val="0"/>
        <w:adjustRightInd w:val="0"/>
        <w:spacing w:line="240" w:lineRule="auto"/>
        <w:jc w:val="both"/>
        <w:rPr>
          <w:rFonts w:cs="Arial"/>
          <w:color w:val="000000"/>
          <w:szCs w:val="20"/>
        </w:rPr>
      </w:pPr>
      <w:r w:rsidRPr="00724622">
        <w:rPr>
          <w:rFonts w:cs="Arial"/>
          <w:color w:val="000000"/>
          <w:szCs w:val="20"/>
        </w:rPr>
        <w:t>Vir: Ministrstvo za gospodarski razvoj in tehnologijo</w:t>
      </w:r>
    </w:p>
    <w:p w14:paraId="11C22385"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1BAAA1FB" w14:textId="180BE56F" w:rsidR="002339C0" w:rsidRPr="002339C0" w:rsidRDefault="002339C0" w:rsidP="002339C0">
      <w:pPr>
        <w:autoSpaceDE w:val="0"/>
        <w:autoSpaceDN w:val="0"/>
        <w:adjustRightInd w:val="0"/>
        <w:spacing w:line="240" w:lineRule="auto"/>
        <w:jc w:val="both"/>
        <w:rPr>
          <w:rFonts w:cs="Arial"/>
          <w:b/>
          <w:bCs/>
          <w:color w:val="000000"/>
          <w:szCs w:val="20"/>
        </w:rPr>
      </w:pPr>
      <w:r w:rsidRPr="002339C0">
        <w:rPr>
          <w:rFonts w:cs="Arial"/>
          <w:b/>
          <w:bCs/>
          <w:color w:val="000000"/>
          <w:szCs w:val="20"/>
        </w:rPr>
        <w:t>Vlada potrdila predlog dopolnitve Zakona o fiskalnem pravilu</w:t>
      </w:r>
    </w:p>
    <w:p w14:paraId="7C14D766" w14:textId="77777777" w:rsidR="002339C0" w:rsidRPr="002339C0" w:rsidRDefault="002339C0" w:rsidP="002339C0">
      <w:pPr>
        <w:autoSpaceDE w:val="0"/>
        <w:autoSpaceDN w:val="0"/>
        <w:adjustRightInd w:val="0"/>
        <w:spacing w:line="240" w:lineRule="auto"/>
        <w:jc w:val="both"/>
        <w:rPr>
          <w:rFonts w:cs="Arial"/>
          <w:color w:val="000000"/>
          <w:szCs w:val="20"/>
        </w:rPr>
      </w:pPr>
    </w:p>
    <w:p w14:paraId="46984D41" w14:textId="77777777" w:rsidR="002339C0" w:rsidRPr="002339C0" w:rsidRDefault="002339C0" w:rsidP="002339C0">
      <w:pPr>
        <w:autoSpaceDE w:val="0"/>
        <w:autoSpaceDN w:val="0"/>
        <w:adjustRightInd w:val="0"/>
        <w:spacing w:line="240" w:lineRule="auto"/>
        <w:jc w:val="both"/>
        <w:rPr>
          <w:rFonts w:cs="Arial"/>
          <w:color w:val="000000"/>
          <w:szCs w:val="20"/>
        </w:rPr>
      </w:pPr>
      <w:r w:rsidRPr="002339C0">
        <w:rPr>
          <w:rFonts w:cs="Arial"/>
          <w:color w:val="000000"/>
          <w:szCs w:val="20"/>
        </w:rPr>
        <w:t>Vlada je danes določila besedilo predloga dopolnitve Zakona o fiskalnem pravilu. Ta odpravlja pravno praznino in omogoča nemoteno delovanje Fiskalnega sveta v primeru, ko novi člani Fiskalnega sveta še niso imenovani, dotedanjim članom Fiskalnega sveta pa poteče mandat.</w:t>
      </w:r>
    </w:p>
    <w:p w14:paraId="5BD8915A" w14:textId="77777777" w:rsidR="002339C0" w:rsidRPr="002339C0" w:rsidRDefault="002339C0" w:rsidP="002339C0">
      <w:pPr>
        <w:autoSpaceDE w:val="0"/>
        <w:autoSpaceDN w:val="0"/>
        <w:adjustRightInd w:val="0"/>
        <w:spacing w:line="240" w:lineRule="auto"/>
        <w:jc w:val="both"/>
        <w:rPr>
          <w:rFonts w:cs="Arial"/>
          <w:color w:val="000000"/>
          <w:szCs w:val="20"/>
        </w:rPr>
      </w:pPr>
    </w:p>
    <w:p w14:paraId="1E4D0243" w14:textId="77777777" w:rsidR="002339C0" w:rsidRPr="002339C0" w:rsidRDefault="002339C0" w:rsidP="002339C0">
      <w:pPr>
        <w:autoSpaceDE w:val="0"/>
        <w:autoSpaceDN w:val="0"/>
        <w:adjustRightInd w:val="0"/>
        <w:spacing w:line="240" w:lineRule="auto"/>
        <w:jc w:val="both"/>
        <w:rPr>
          <w:rFonts w:cs="Arial"/>
          <w:color w:val="000000"/>
          <w:szCs w:val="20"/>
        </w:rPr>
      </w:pPr>
      <w:r w:rsidRPr="002339C0">
        <w:rPr>
          <w:rFonts w:cs="Arial"/>
          <w:color w:val="000000"/>
          <w:szCs w:val="20"/>
        </w:rPr>
        <w:t xml:space="preserve">Zakon o fiskalnem pravilu ne določa, kaj se zgodi v primeru, ko novi člani Fiskalnega sveta še niso imenovani, dotedanjim pa poteče petletni mandat. Vlada zato predlaga dopolnitev 9. člena zakona, ki bo omogočila kontinuiteto delovanja Fiskalnega sveta. </w:t>
      </w:r>
    </w:p>
    <w:p w14:paraId="0B5C92A5" w14:textId="77777777" w:rsidR="002339C0" w:rsidRPr="002339C0" w:rsidRDefault="002339C0" w:rsidP="002339C0">
      <w:pPr>
        <w:autoSpaceDE w:val="0"/>
        <w:autoSpaceDN w:val="0"/>
        <w:adjustRightInd w:val="0"/>
        <w:spacing w:line="240" w:lineRule="auto"/>
        <w:jc w:val="both"/>
        <w:rPr>
          <w:rFonts w:cs="Arial"/>
          <w:color w:val="000000"/>
          <w:szCs w:val="20"/>
        </w:rPr>
      </w:pPr>
    </w:p>
    <w:p w14:paraId="7972704C" w14:textId="77777777" w:rsidR="002339C0" w:rsidRPr="002339C0" w:rsidRDefault="002339C0" w:rsidP="002339C0">
      <w:pPr>
        <w:autoSpaceDE w:val="0"/>
        <w:autoSpaceDN w:val="0"/>
        <w:adjustRightInd w:val="0"/>
        <w:spacing w:line="240" w:lineRule="auto"/>
        <w:jc w:val="both"/>
        <w:rPr>
          <w:rFonts w:cs="Arial"/>
          <w:color w:val="000000"/>
          <w:szCs w:val="20"/>
        </w:rPr>
      </w:pPr>
      <w:r w:rsidRPr="002339C0">
        <w:rPr>
          <w:rFonts w:cs="Arial"/>
          <w:color w:val="000000"/>
          <w:szCs w:val="20"/>
        </w:rPr>
        <w:t xml:space="preserve">Predlagana dopolnitev določa, da v primeru, če članu ali predsedniku Fiskalnega sveta poteče funkcija, nov član ali predsednik pa še ni bil imenovan, funkcijo do imenovanja novega člana ali predsednika Fiskalnega sveta opravlja dotedanji član. </w:t>
      </w:r>
    </w:p>
    <w:p w14:paraId="364B01D4" w14:textId="77777777" w:rsidR="002339C0" w:rsidRPr="002339C0" w:rsidRDefault="002339C0" w:rsidP="002339C0">
      <w:pPr>
        <w:autoSpaceDE w:val="0"/>
        <w:autoSpaceDN w:val="0"/>
        <w:adjustRightInd w:val="0"/>
        <w:spacing w:line="240" w:lineRule="auto"/>
        <w:jc w:val="both"/>
        <w:rPr>
          <w:rFonts w:cs="Arial"/>
          <w:color w:val="000000"/>
          <w:szCs w:val="20"/>
        </w:rPr>
      </w:pPr>
    </w:p>
    <w:p w14:paraId="76920358" w14:textId="77777777" w:rsidR="002339C0" w:rsidRPr="002339C0" w:rsidRDefault="002339C0" w:rsidP="002339C0">
      <w:pPr>
        <w:autoSpaceDE w:val="0"/>
        <w:autoSpaceDN w:val="0"/>
        <w:adjustRightInd w:val="0"/>
        <w:spacing w:line="240" w:lineRule="auto"/>
        <w:jc w:val="both"/>
        <w:rPr>
          <w:rFonts w:cs="Arial"/>
          <w:color w:val="000000"/>
          <w:szCs w:val="20"/>
        </w:rPr>
      </w:pPr>
      <w:r w:rsidRPr="002339C0">
        <w:rPr>
          <w:rFonts w:cs="Arial"/>
          <w:color w:val="000000"/>
          <w:szCs w:val="20"/>
        </w:rPr>
        <w:t xml:space="preserve">V primeru, če je pred iztekom funkcije imenovan le eden od obeh članov Fiskalnega sveta ali če eden od novoimenovanih članov Fiskalnega sveta ne more nastopiti funkcije pravočasno, se z žrebom določi, kateri od članov Fiskalnega sveta bo nadaljeval funkcijo tudi po izteku funkcije. Ker Zakon o fiskalnem pravilu določa, da vlada v predlogu kandidatov za člane Fiskalnega sveta jasno opredeli, katerega od kandidatov predlaga za predsednika Fiskalnega sveta, se način določanja nadaljevanja opravljanja funkcije z žrebom omejuje zgolj na oba člana Fiskalnega sveta, od katerih nobeden ni predsednik Fiskalnega sveta. </w:t>
      </w:r>
    </w:p>
    <w:p w14:paraId="5A97454C" w14:textId="77777777" w:rsidR="002339C0" w:rsidRPr="002339C0" w:rsidRDefault="002339C0" w:rsidP="002339C0">
      <w:pPr>
        <w:autoSpaceDE w:val="0"/>
        <w:autoSpaceDN w:val="0"/>
        <w:adjustRightInd w:val="0"/>
        <w:spacing w:line="240" w:lineRule="auto"/>
        <w:jc w:val="both"/>
        <w:rPr>
          <w:rFonts w:cs="Arial"/>
          <w:color w:val="000000"/>
          <w:szCs w:val="20"/>
        </w:rPr>
      </w:pPr>
    </w:p>
    <w:p w14:paraId="784A5809" w14:textId="77777777" w:rsidR="002339C0" w:rsidRPr="002339C0" w:rsidRDefault="002339C0" w:rsidP="002339C0">
      <w:pPr>
        <w:autoSpaceDE w:val="0"/>
        <w:autoSpaceDN w:val="0"/>
        <w:adjustRightInd w:val="0"/>
        <w:spacing w:line="240" w:lineRule="auto"/>
        <w:jc w:val="both"/>
        <w:rPr>
          <w:rFonts w:cs="Arial"/>
          <w:color w:val="000000"/>
          <w:szCs w:val="20"/>
        </w:rPr>
      </w:pPr>
      <w:r w:rsidRPr="002339C0">
        <w:rPr>
          <w:rFonts w:cs="Arial"/>
          <w:color w:val="000000"/>
          <w:szCs w:val="20"/>
        </w:rPr>
        <w:t>S predlagano ureditvijo bomo zagotovili nemoteno delovanje Fiskalnega sveta, ki ima pomembno funkcijo neodvisnega spremljanja in opozarjanja glede vzdržnosti javnih financ. S tem bomo preprečili negativne posledice, ki bi jih nedelovanje Fiskalnega sveta lahko imelo na mednarodno percepcijo ustreznosti celotnega fiskalnega okvira Slovenije, in negativne učinke na mednarodnih finančnih trgih.</w:t>
      </w:r>
    </w:p>
    <w:p w14:paraId="572052E5" w14:textId="77777777" w:rsidR="002339C0" w:rsidRPr="002339C0" w:rsidRDefault="002339C0" w:rsidP="002339C0">
      <w:pPr>
        <w:autoSpaceDE w:val="0"/>
        <w:autoSpaceDN w:val="0"/>
        <w:adjustRightInd w:val="0"/>
        <w:spacing w:line="240" w:lineRule="auto"/>
        <w:jc w:val="both"/>
        <w:rPr>
          <w:rFonts w:cs="Arial"/>
          <w:color w:val="000000"/>
          <w:szCs w:val="20"/>
        </w:rPr>
      </w:pPr>
    </w:p>
    <w:p w14:paraId="5FD95438" w14:textId="0E18FE53" w:rsidR="00666417" w:rsidRPr="002339C0" w:rsidRDefault="002339C0" w:rsidP="002339C0">
      <w:pPr>
        <w:autoSpaceDE w:val="0"/>
        <w:autoSpaceDN w:val="0"/>
        <w:adjustRightInd w:val="0"/>
        <w:spacing w:line="240" w:lineRule="auto"/>
        <w:jc w:val="both"/>
        <w:rPr>
          <w:rFonts w:cs="Arial"/>
          <w:color w:val="000000"/>
          <w:szCs w:val="20"/>
        </w:rPr>
      </w:pPr>
      <w:r w:rsidRPr="002339C0">
        <w:rPr>
          <w:rFonts w:cs="Arial"/>
          <w:color w:val="000000"/>
          <w:szCs w:val="20"/>
        </w:rPr>
        <w:t>Vir: Ministrstvo za finance</w:t>
      </w:r>
    </w:p>
    <w:p w14:paraId="168EC893" w14:textId="77777777" w:rsidR="001B58FC" w:rsidRPr="001B58FC" w:rsidRDefault="001B58FC" w:rsidP="001B58FC">
      <w:pPr>
        <w:autoSpaceDE w:val="0"/>
        <w:autoSpaceDN w:val="0"/>
        <w:adjustRightInd w:val="0"/>
        <w:spacing w:line="240" w:lineRule="auto"/>
        <w:jc w:val="both"/>
        <w:rPr>
          <w:rFonts w:cs="Arial"/>
          <w:b/>
          <w:bCs/>
          <w:color w:val="000000"/>
          <w:szCs w:val="20"/>
        </w:rPr>
      </w:pPr>
    </w:p>
    <w:p w14:paraId="3AAE5715" w14:textId="4DBBD19E" w:rsidR="003730A7" w:rsidRPr="003730A7" w:rsidRDefault="003730A7" w:rsidP="003730A7">
      <w:pPr>
        <w:autoSpaceDE w:val="0"/>
        <w:autoSpaceDN w:val="0"/>
        <w:adjustRightInd w:val="0"/>
        <w:spacing w:line="240" w:lineRule="auto"/>
        <w:jc w:val="both"/>
        <w:rPr>
          <w:rFonts w:cs="Arial"/>
          <w:b/>
          <w:bCs/>
          <w:color w:val="000000"/>
          <w:szCs w:val="20"/>
        </w:rPr>
      </w:pPr>
      <w:r w:rsidRPr="003730A7">
        <w:rPr>
          <w:rFonts w:cs="Arial"/>
          <w:b/>
          <w:bCs/>
          <w:color w:val="000000"/>
          <w:szCs w:val="20"/>
        </w:rPr>
        <w:t>Vlada o spremembah in dopolnitv</w:t>
      </w:r>
      <w:r w:rsidR="00B50669">
        <w:rPr>
          <w:rFonts w:cs="Arial"/>
          <w:b/>
          <w:bCs/>
          <w:color w:val="000000"/>
          <w:szCs w:val="20"/>
        </w:rPr>
        <w:t>ah</w:t>
      </w:r>
      <w:r w:rsidRPr="003730A7">
        <w:rPr>
          <w:rFonts w:cs="Arial"/>
          <w:b/>
          <w:bCs/>
          <w:color w:val="000000"/>
          <w:szCs w:val="20"/>
        </w:rPr>
        <w:t xml:space="preserve"> Zakona o financiranju občin</w:t>
      </w:r>
    </w:p>
    <w:p w14:paraId="4D4F8C4E" w14:textId="77777777" w:rsidR="003730A7" w:rsidRPr="003730A7" w:rsidRDefault="003730A7" w:rsidP="003730A7">
      <w:pPr>
        <w:autoSpaceDE w:val="0"/>
        <w:autoSpaceDN w:val="0"/>
        <w:adjustRightInd w:val="0"/>
        <w:spacing w:line="240" w:lineRule="auto"/>
        <w:jc w:val="both"/>
        <w:rPr>
          <w:rFonts w:cs="Arial"/>
          <w:b/>
          <w:bCs/>
          <w:color w:val="000000"/>
          <w:szCs w:val="20"/>
        </w:rPr>
      </w:pPr>
    </w:p>
    <w:p w14:paraId="7FC677B4" w14:textId="226898A4" w:rsidR="003730A7" w:rsidRPr="003730A7" w:rsidRDefault="003730A7" w:rsidP="003730A7">
      <w:pPr>
        <w:autoSpaceDE w:val="0"/>
        <w:autoSpaceDN w:val="0"/>
        <w:adjustRightInd w:val="0"/>
        <w:spacing w:line="240" w:lineRule="auto"/>
        <w:jc w:val="both"/>
        <w:rPr>
          <w:rFonts w:cs="Arial"/>
          <w:color w:val="000000"/>
          <w:szCs w:val="20"/>
        </w:rPr>
      </w:pPr>
      <w:r w:rsidRPr="003730A7">
        <w:rPr>
          <w:rFonts w:cs="Arial"/>
          <w:color w:val="000000"/>
          <w:szCs w:val="20"/>
        </w:rPr>
        <w:t>Vlada Republike Slovenije je določila besedilo predloga Zakona o spremembah in dopolnitv</w:t>
      </w:r>
      <w:r w:rsidR="00B50669">
        <w:rPr>
          <w:rFonts w:cs="Arial"/>
          <w:color w:val="000000"/>
          <w:szCs w:val="20"/>
        </w:rPr>
        <w:t>ah</w:t>
      </w:r>
      <w:r w:rsidRPr="003730A7">
        <w:rPr>
          <w:rFonts w:cs="Arial"/>
          <w:color w:val="000000"/>
          <w:szCs w:val="20"/>
        </w:rPr>
        <w:t xml:space="preserve"> Zakona o financiranju občin (ZFO) in ga pošlje v obravnavo Državnemu zboru Republike Slovenije po skrajšanem postopku.</w:t>
      </w:r>
    </w:p>
    <w:p w14:paraId="7BEB3FC1" w14:textId="77777777" w:rsidR="003730A7" w:rsidRPr="003730A7" w:rsidRDefault="003730A7" w:rsidP="003730A7">
      <w:pPr>
        <w:autoSpaceDE w:val="0"/>
        <w:autoSpaceDN w:val="0"/>
        <w:adjustRightInd w:val="0"/>
        <w:spacing w:line="240" w:lineRule="auto"/>
        <w:jc w:val="both"/>
        <w:rPr>
          <w:rFonts w:cs="Arial"/>
          <w:color w:val="000000"/>
          <w:szCs w:val="20"/>
        </w:rPr>
      </w:pPr>
    </w:p>
    <w:p w14:paraId="0AF9C9A0" w14:textId="77777777" w:rsidR="003730A7" w:rsidRPr="003730A7" w:rsidRDefault="003730A7" w:rsidP="003730A7">
      <w:pPr>
        <w:autoSpaceDE w:val="0"/>
        <w:autoSpaceDN w:val="0"/>
        <w:adjustRightInd w:val="0"/>
        <w:spacing w:line="240" w:lineRule="auto"/>
        <w:jc w:val="both"/>
        <w:rPr>
          <w:rFonts w:cs="Arial"/>
          <w:color w:val="000000"/>
          <w:szCs w:val="20"/>
        </w:rPr>
      </w:pPr>
      <w:r w:rsidRPr="003730A7">
        <w:rPr>
          <w:rFonts w:cs="Arial"/>
          <w:color w:val="000000"/>
          <w:szCs w:val="20"/>
        </w:rPr>
        <w:t xml:space="preserve">Cilj predlaganih sprememb je preglednejše in učinkovitejše izvajanje postopka dodeljevanja sredstev, ki se namenjajo občinam z evidentiranimi romskimi naselji. K navedenemu cilju spadata tudi izboljšano delovanje in sofinanciranje skupnih občinskih uprav z namenom povečanja števila skupnih občinskih uprav z večjim številom vključenih občin ter povečanjem števila skupno opravljanih nalog. </w:t>
      </w:r>
    </w:p>
    <w:p w14:paraId="2BB8B201" w14:textId="77777777" w:rsidR="003730A7" w:rsidRPr="003730A7" w:rsidRDefault="003730A7" w:rsidP="003730A7">
      <w:pPr>
        <w:autoSpaceDE w:val="0"/>
        <w:autoSpaceDN w:val="0"/>
        <w:adjustRightInd w:val="0"/>
        <w:spacing w:line="240" w:lineRule="auto"/>
        <w:jc w:val="both"/>
        <w:rPr>
          <w:rFonts w:cs="Arial"/>
          <w:color w:val="000000"/>
          <w:szCs w:val="20"/>
        </w:rPr>
      </w:pPr>
    </w:p>
    <w:p w14:paraId="0D3A4A80" w14:textId="77777777" w:rsidR="00B50669" w:rsidRDefault="003730A7" w:rsidP="00B50669">
      <w:pPr>
        <w:autoSpaceDE w:val="0"/>
        <w:autoSpaceDN w:val="0"/>
        <w:adjustRightInd w:val="0"/>
        <w:spacing w:line="240" w:lineRule="auto"/>
        <w:rPr>
          <w:rFonts w:cs="Arial"/>
          <w:color w:val="000000"/>
          <w:szCs w:val="20"/>
        </w:rPr>
      </w:pPr>
      <w:r w:rsidRPr="003730A7">
        <w:rPr>
          <w:rFonts w:cs="Arial"/>
          <w:color w:val="000000"/>
          <w:szCs w:val="20"/>
        </w:rPr>
        <w:t xml:space="preserve">Prva sprememba se nanaša na določbo ZFO o sofinanciranju občin z romskim prebivalstvom, ki so ga občine v praksi različno izvajale. Pri razumevanju te določbe je v praksi prihajalo do zmotnega tolmačenja. S predlagano spremembo tako, poleg enotne sistemske ureditve, ki velja </w:t>
      </w:r>
      <w:r w:rsidRPr="003730A7">
        <w:rPr>
          <w:rFonts w:cs="Arial"/>
          <w:color w:val="000000"/>
          <w:szCs w:val="20"/>
        </w:rPr>
        <w:lastRenderedPageBreak/>
        <w:t xml:space="preserve">za vse občine z evidentiranimi romskimi naselji, zagotavljamo dodatno, vsem tistim občinam, ki hkrati ležijo na območju razvojnih regij, kjer indeks razvojne ogroženosti izkazuje vrednost </w:t>
      </w:r>
    </w:p>
    <w:p w14:paraId="679190A6" w14:textId="55D1DA1E" w:rsidR="003730A7" w:rsidRPr="003730A7" w:rsidRDefault="00B50669" w:rsidP="00B50669">
      <w:pPr>
        <w:autoSpaceDE w:val="0"/>
        <w:autoSpaceDN w:val="0"/>
        <w:adjustRightInd w:val="0"/>
        <w:spacing w:line="240" w:lineRule="auto"/>
        <w:rPr>
          <w:rFonts w:cs="Arial"/>
          <w:color w:val="000000"/>
          <w:szCs w:val="20"/>
        </w:rPr>
      </w:pPr>
      <w:r>
        <w:rPr>
          <w:rFonts w:cs="Arial"/>
          <w:color w:val="000000"/>
          <w:szCs w:val="20"/>
        </w:rPr>
        <w:t>1</w:t>
      </w:r>
      <w:r w:rsidR="003730A7" w:rsidRPr="003730A7">
        <w:rPr>
          <w:rFonts w:cs="Arial"/>
          <w:color w:val="000000"/>
          <w:szCs w:val="20"/>
        </w:rPr>
        <w:t xml:space="preserve">25,00 ali več, povišan znesek sredstev še za 100%. </w:t>
      </w:r>
    </w:p>
    <w:p w14:paraId="56672AA9" w14:textId="77777777" w:rsidR="003730A7" w:rsidRPr="003730A7" w:rsidRDefault="003730A7" w:rsidP="003730A7">
      <w:pPr>
        <w:autoSpaceDE w:val="0"/>
        <w:autoSpaceDN w:val="0"/>
        <w:adjustRightInd w:val="0"/>
        <w:spacing w:line="240" w:lineRule="auto"/>
        <w:jc w:val="both"/>
        <w:rPr>
          <w:rFonts w:cs="Arial"/>
          <w:color w:val="000000"/>
          <w:szCs w:val="20"/>
        </w:rPr>
      </w:pPr>
    </w:p>
    <w:p w14:paraId="4EDC86FC" w14:textId="77777777" w:rsidR="003730A7" w:rsidRPr="003730A7" w:rsidRDefault="003730A7" w:rsidP="003730A7">
      <w:pPr>
        <w:autoSpaceDE w:val="0"/>
        <w:autoSpaceDN w:val="0"/>
        <w:adjustRightInd w:val="0"/>
        <w:spacing w:line="240" w:lineRule="auto"/>
        <w:jc w:val="both"/>
        <w:rPr>
          <w:rFonts w:cs="Arial"/>
          <w:color w:val="000000"/>
          <w:szCs w:val="20"/>
        </w:rPr>
      </w:pPr>
      <w:r w:rsidRPr="003730A7">
        <w:rPr>
          <w:rFonts w:cs="Arial"/>
          <w:color w:val="000000"/>
          <w:szCs w:val="20"/>
        </w:rPr>
        <w:t>Spremembe zakona zajemajo tudi dve pojasnili redakcijske narave. S predlaganima popravkoma člena, ki določa način izračunavanja deleža sredstev občine za uravnoteženje razvitosti, se način dosedanjega izračunavanja višine sredstev, ki pripada posamezni občini, ne bo spremenil, odpravi pa se pomanjkljivo pojasnilo posameznih sestavnih delov enačbe za izračun.</w:t>
      </w:r>
    </w:p>
    <w:p w14:paraId="7D335978" w14:textId="77777777" w:rsidR="003730A7" w:rsidRPr="003730A7" w:rsidRDefault="003730A7" w:rsidP="003730A7">
      <w:pPr>
        <w:autoSpaceDE w:val="0"/>
        <w:autoSpaceDN w:val="0"/>
        <w:adjustRightInd w:val="0"/>
        <w:spacing w:line="240" w:lineRule="auto"/>
        <w:jc w:val="both"/>
        <w:rPr>
          <w:rFonts w:cs="Arial"/>
          <w:color w:val="000000"/>
          <w:szCs w:val="20"/>
        </w:rPr>
      </w:pPr>
    </w:p>
    <w:p w14:paraId="35FC4E53" w14:textId="77777777" w:rsidR="003730A7" w:rsidRPr="003730A7" w:rsidRDefault="003730A7" w:rsidP="003730A7">
      <w:pPr>
        <w:autoSpaceDE w:val="0"/>
        <w:autoSpaceDN w:val="0"/>
        <w:adjustRightInd w:val="0"/>
        <w:spacing w:line="240" w:lineRule="auto"/>
        <w:jc w:val="both"/>
        <w:rPr>
          <w:rFonts w:cs="Arial"/>
          <w:color w:val="000000"/>
          <w:szCs w:val="20"/>
        </w:rPr>
      </w:pPr>
      <w:r w:rsidRPr="003730A7">
        <w:rPr>
          <w:rFonts w:cs="Arial"/>
          <w:color w:val="000000"/>
          <w:szCs w:val="20"/>
        </w:rPr>
        <w:t xml:space="preserve">S predlogom zakona dopolnjujemo tudi nabor nalog, ki jih opravljajo skupne občinske uprave in se sofinancirajo iz državnega proračuna. Pomen informacijsko-komunikacijske tehnologije v povezavi z umetno inteligenco in internetom stvari v javni upravi se izrazito povečuje. Nove rešitve ne pomenijo le informacijske podpore uveljavljenim procesom in delu občinske uprave, temveč popolnoma novo obliko izvajanja storitev za prebivalce. Z uvajanjem novih tehnologij nastajajo nove storitve, ki jih uprava doslej ni izvajala, s tem se povečuje tudi potreba po kadrih, ki so sposobni nove naloge občinske uprave upravljati in izvajati. S sofinanciranjem teh kadrov, v okviru delovanja skupnih občinskih uprav, država prispeva k informacijski krepitvi občin pri zagotavljanju novih storitev za prebivalce. </w:t>
      </w:r>
    </w:p>
    <w:p w14:paraId="2B559833" w14:textId="77777777" w:rsidR="003730A7" w:rsidRPr="003730A7" w:rsidRDefault="003730A7" w:rsidP="003730A7">
      <w:pPr>
        <w:autoSpaceDE w:val="0"/>
        <w:autoSpaceDN w:val="0"/>
        <w:adjustRightInd w:val="0"/>
        <w:spacing w:line="240" w:lineRule="auto"/>
        <w:jc w:val="both"/>
        <w:rPr>
          <w:rFonts w:cs="Arial"/>
          <w:color w:val="000000"/>
          <w:szCs w:val="20"/>
        </w:rPr>
      </w:pPr>
    </w:p>
    <w:p w14:paraId="51FD9271" w14:textId="1B14ACAD" w:rsidR="001B58FC" w:rsidRDefault="003730A7" w:rsidP="003730A7">
      <w:pPr>
        <w:autoSpaceDE w:val="0"/>
        <w:autoSpaceDN w:val="0"/>
        <w:adjustRightInd w:val="0"/>
        <w:spacing w:line="240" w:lineRule="auto"/>
        <w:jc w:val="both"/>
        <w:rPr>
          <w:rFonts w:cs="Arial"/>
          <w:color w:val="000000"/>
          <w:szCs w:val="20"/>
        </w:rPr>
      </w:pPr>
      <w:r w:rsidRPr="003730A7">
        <w:rPr>
          <w:rFonts w:cs="Arial"/>
          <w:color w:val="000000"/>
          <w:szCs w:val="20"/>
        </w:rPr>
        <w:t>Vir: Ministrstvo za javno upravo</w:t>
      </w:r>
    </w:p>
    <w:p w14:paraId="0331367A" w14:textId="77777777" w:rsidR="003730A7" w:rsidRPr="003730A7" w:rsidRDefault="003730A7" w:rsidP="003730A7">
      <w:pPr>
        <w:autoSpaceDE w:val="0"/>
        <w:autoSpaceDN w:val="0"/>
        <w:adjustRightInd w:val="0"/>
        <w:spacing w:line="240" w:lineRule="auto"/>
        <w:jc w:val="both"/>
        <w:rPr>
          <w:rFonts w:cs="Arial"/>
          <w:color w:val="000000"/>
          <w:szCs w:val="20"/>
        </w:rPr>
      </w:pPr>
    </w:p>
    <w:p w14:paraId="2EEDB31A" w14:textId="71C63D42" w:rsidR="00172E26" w:rsidRPr="00172E26" w:rsidRDefault="00172E26" w:rsidP="00172E26">
      <w:pPr>
        <w:autoSpaceDE w:val="0"/>
        <w:autoSpaceDN w:val="0"/>
        <w:adjustRightInd w:val="0"/>
        <w:spacing w:line="240" w:lineRule="auto"/>
        <w:jc w:val="both"/>
        <w:rPr>
          <w:rFonts w:cs="Arial"/>
          <w:b/>
          <w:bCs/>
          <w:color w:val="000000"/>
          <w:szCs w:val="20"/>
        </w:rPr>
      </w:pPr>
      <w:r w:rsidRPr="00172E26">
        <w:rPr>
          <w:rFonts w:cs="Arial"/>
          <w:b/>
          <w:bCs/>
          <w:color w:val="000000"/>
          <w:szCs w:val="20"/>
        </w:rPr>
        <w:t>Strateški dokument zunanje politike Republike Slovenije</w:t>
      </w:r>
    </w:p>
    <w:p w14:paraId="6FFCB8CB" w14:textId="77777777" w:rsidR="00172E26" w:rsidRPr="00172E26" w:rsidRDefault="00172E26" w:rsidP="00172E26">
      <w:pPr>
        <w:autoSpaceDE w:val="0"/>
        <w:autoSpaceDN w:val="0"/>
        <w:adjustRightInd w:val="0"/>
        <w:spacing w:line="240" w:lineRule="auto"/>
        <w:jc w:val="both"/>
        <w:rPr>
          <w:rFonts w:cs="Arial"/>
          <w:b/>
          <w:bCs/>
          <w:color w:val="000000"/>
          <w:szCs w:val="20"/>
        </w:rPr>
      </w:pPr>
    </w:p>
    <w:p w14:paraId="4D4A4778" w14:textId="77777777" w:rsidR="00172E26" w:rsidRPr="00172E26" w:rsidRDefault="00172E26" w:rsidP="00172E26">
      <w:pPr>
        <w:autoSpaceDE w:val="0"/>
        <w:autoSpaceDN w:val="0"/>
        <w:adjustRightInd w:val="0"/>
        <w:spacing w:line="240" w:lineRule="auto"/>
        <w:jc w:val="both"/>
        <w:rPr>
          <w:rFonts w:cs="Arial"/>
          <w:color w:val="000000"/>
          <w:szCs w:val="20"/>
        </w:rPr>
      </w:pPr>
      <w:r w:rsidRPr="00172E26">
        <w:rPr>
          <w:rFonts w:cs="Arial"/>
          <w:color w:val="000000"/>
          <w:szCs w:val="20"/>
        </w:rPr>
        <w:t>Vlada Republike Slovenije je določila besedilo strateškega dokumenta zunanje politike Republike Slovenije z naslovom "Slovenija: varna, uspešna in v svetu spoštovana – zunanja politika Republike Slovenije".</w:t>
      </w:r>
    </w:p>
    <w:p w14:paraId="35A4AD06" w14:textId="77777777" w:rsidR="00172E26" w:rsidRPr="00172E26" w:rsidRDefault="00172E26" w:rsidP="00172E26">
      <w:pPr>
        <w:autoSpaceDE w:val="0"/>
        <w:autoSpaceDN w:val="0"/>
        <w:adjustRightInd w:val="0"/>
        <w:spacing w:line="240" w:lineRule="auto"/>
        <w:jc w:val="both"/>
        <w:rPr>
          <w:rFonts w:cs="Arial"/>
          <w:color w:val="000000"/>
          <w:szCs w:val="20"/>
        </w:rPr>
      </w:pPr>
    </w:p>
    <w:p w14:paraId="098E7E46" w14:textId="77777777" w:rsidR="00172E26" w:rsidRPr="00172E26" w:rsidRDefault="00172E26" w:rsidP="00172E26">
      <w:pPr>
        <w:autoSpaceDE w:val="0"/>
        <w:autoSpaceDN w:val="0"/>
        <w:adjustRightInd w:val="0"/>
        <w:spacing w:line="240" w:lineRule="auto"/>
        <w:jc w:val="both"/>
        <w:rPr>
          <w:rFonts w:cs="Arial"/>
          <w:color w:val="000000"/>
          <w:szCs w:val="20"/>
        </w:rPr>
      </w:pPr>
      <w:r w:rsidRPr="00172E26">
        <w:rPr>
          <w:rFonts w:cs="Arial"/>
          <w:color w:val="000000"/>
          <w:szCs w:val="20"/>
        </w:rPr>
        <w:t>Gradivo predstavlja revizijo oziroma aktualizacijo Strateškega dokumenta zunanje politike Republike Slovenije, ki ga je vlada potrdila julija leta 2015. Tako kot tedanji dokument, tudi prenovljena strategija temelji na Deklaraciji o zunanji politiki Republike Slovenije (DeZPRS-1), ki jo je Državni zbor sprejel julija 2015. Poleg strokovnih službo Ministrstva za zunanje zadeve so ključno vlogo pri prenovi dokumenta imeli člani Strateškega sveta ministra za zunanje zadeve.</w:t>
      </w:r>
    </w:p>
    <w:p w14:paraId="3A8EF4A9" w14:textId="77777777" w:rsidR="00172E26" w:rsidRPr="00172E26" w:rsidRDefault="00172E26" w:rsidP="00172E26">
      <w:pPr>
        <w:autoSpaceDE w:val="0"/>
        <w:autoSpaceDN w:val="0"/>
        <w:adjustRightInd w:val="0"/>
        <w:spacing w:line="240" w:lineRule="auto"/>
        <w:jc w:val="both"/>
        <w:rPr>
          <w:rFonts w:cs="Arial"/>
          <w:color w:val="000000"/>
          <w:szCs w:val="20"/>
        </w:rPr>
      </w:pPr>
      <w:r w:rsidRPr="00172E26">
        <w:rPr>
          <w:rFonts w:cs="Arial"/>
          <w:color w:val="000000"/>
          <w:szCs w:val="20"/>
        </w:rPr>
        <w:t>Večji posegi v Strateški dokument zunanje politike RS niso bili potrebni, pač pa je bilo predvsem potrebno prenoviti oziroma osvežiti oceno mednarodnega okolja ter upoštevati nove izzive, zlasti s področja kibernetske varnosti, hibridnih groženj ter soočanja z različnimi oblikami kriz, kot je npr. pandemija virusa covida-19.</w:t>
      </w:r>
    </w:p>
    <w:p w14:paraId="194CB7D6" w14:textId="77777777" w:rsidR="00172E26" w:rsidRPr="00172E26" w:rsidRDefault="00172E26" w:rsidP="00172E26">
      <w:pPr>
        <w:autoSpaceDE w:val="0"/>
        <w:autoSpaceDN w:val="0"/>
        <w:adjustRightInd w:val="0"/>
        <w:spacing w:line="240" w:lineRule="auto"/>
        <w:jc w:val="both"/>
        <w:rPr>
          <w:rFonts w:cs="Arial"/>
          <w:color w:val="000000"/>
          <w:szCs w:val="20"/>
        </w:rPr>
      </w:pPr>
    </w:p>
    <w:p w14:paraId="2F354850" w14:textId="77777777" w:rsidR="00172E26" w:rsidRPr="00172E26" w:rsidRDefault="00172E26" w:rsidP="00172E26">
      <w:pPr>
        <w:autoSpaceDE w:val="0"/>
        <w:autoSpaceDN w:val="0"/>
        <w:adjustRightInd w:val="0"/>
        <w:spacing w:line="240" w:lineRule="auto"/>
        <w:jc w:val="both"/>
        <w:rPr>
          <w:rFonts w:cs="Arial"/>
          <w:color w:val="000000"/>
          <w:szCs w:val="20"/>
        </w:rPr>
      </w:pPr>
      <w:r w:rsidRPr="00172E26">
        <w:rPr>
          <w:rFonts w:cs="Arial"/>
          <w:color w:val="000000"/>
          <w:szCs w:val="20"/>
        </w:rPr>
        <w:t>Vlada Republike Slovenije besedilo strateškega dokumenta posreduje v seznanitev Odboru Državnega zbora Republike Slovenije za zunanjo politiko.</w:t>
      </w:r>
    </w:p>
    <w:p w14:paraId="2A23E80D" w14:textId="77777777" w:rsidR="00172E26" w:rsidRPr="00172E26" w:rsidRDefault="00172E26" w:rsidP="00172E26">
      <w:pPr>
        <w:autoSpaceDE w:val="0"/>
        <w:autoSpaceDN w:val="0"/>
        <w:adjustRightInd w:val="0"/>
        <w:spacing w:line="240" w:lineRule="auto"/>
        <w:jc w:val="both"/>
        <w:rPr>
          <w:rFonts w:cs="Arial"/>
          <w:color w:val="000000"/>
          <w:szCs w:val="20"/>
        </w:rPr>
      </w:pPr>
    </w:p>
    <w:p w14:paraId="20002469" w14:textId="3E89FD09" w:rsidR="00666417" w:rsidRPr="00172E26" w:rsidRDefault="00172E26" w:rsidP="00172E26">
      <w:pPr>
        <w:autoSpaceDE w:val="0"/>
        <w:autoSpaceDN w:val="0"/>
        <w:adjustRightInd w:val="0"/>
        <w:spacing w:line="240" w:lineRule="auto"/>
        <w:jc w:val="both"/>
        <w:rPr>
          <w:rFonts w:cs="Arial"/>
          <w:color w:val="000000"/>
          <w:szCs w:val="20"/>
        </w:rPr>
      </w:pPr>
      <w:r w:rsidRPr="00172E26">
        <w:rPr>
          <w:rFonts w:cs="Arial"/>
          <w:color w:val="000000"/>
          <w:szCs w:val="20"/>
        </w:rPr>
        <w:t>Vir: Ministrstvo za zunanje zadeve</w:t>
      </w:r>
    </w:p>
    <w:p w14:paraId="4081A0D8"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5090C6EF" w14:textId="2AF64093" w:rsidR="0005760B" w:rsidRPr="0005760B" w:rsidRDefault="0005760B" w:rsidP="0005760B">
      <w:pPr>
        <w:autoSpaceDE w:val="0"/>
        <w:autoSpaceDN w:val="0"/>
        <w:adjustRightInd w:val="0"/>
        <w:spacing w:line="240" w:lineRule="auto"/>
        <w:jc w:val="both"/>
        <w:rPr>
          <w:rFonts w:cs="Arial"/>
          <w:b/>
          <w:bCs/>
          <w:color w:val="000000"/>
          <w:szCs w:val="20"/>
        </w:rPr>
      </w:pPr>
      <w:r w:rsidRPr="0005760B">
        <w:rPr>
          <w:rFonts w:cs="Arial"/>
          <w:b/>
          <w:bCs/>
          <w:color w:val="000000"/>
          <w:szCs w:val="20"/>
        </w:rPr>
        <w:t xml:space="preserve">Prispevki Republike Slovenije mednarodnim in drugim organizacijam </w:t>
      </w:r>
    </w:p>
    <w:p w14:paraId="5D2C9C1C" w14:textId="77777777" w:rsidR="0005760B" w:rsidRPr="0005760B" w:rsidRDefault="0005760B" w:rsidP="0005760B">
      <w:pPr>
        <w:autoSpaceDE w:val="0"/>
        <w:autoSpaceDN w:val="0"/>
        <w:adjustRightInd w:val="0"/>
        <w:spacing w:line="240" w:lineRule="auto"/>
        <w:jc w:val="both"/>
        <w:rPr>
          <w:rFonts w:cs="Arial"/>
          <w:b/>
          <w:bCs/>
          <w:color w:val="000000"/>
          <w:szCs w:val="20"/>
        </w:rPr>
      </w:pPr>
    </w:p>
    <w:p w14:paraId="136DBD7C" w14:textId="77777777" w:rsidR="0005760B" w:rsidRPr="0005760B" w:rsidRDefault="0005760B" w:rsidP="0005760B">
      <w:pPr>
        <w:autoSpaceDE w:val="0"/>
        <w:autoSpaceDN w:val="0"/>
        <w:adjustRightInd w:val="0"/>
        <w:spacing w:line="240" w:lineRule="auto"/>
        <w:jc w:val="both"/>
        <w:rPr>
          <w:rFonts w:cs="Arial"/>
          <w:color w:val="000000"/>
          <w:szCs w:val="20"/>
        </w:rPr>
      </w:pPr>
      <w:r w:rsidRPr="0005760B">
        <w:rPr>
          <w:rFonts w:cs="Arial"/>
          <w:color w:val="000000"/>
          <w:szCs w:val="20"/>
        </w:rPr>
        <w:t>Vlada Republike Slovenije je sprejela sklep o prispevkih Republike Slovenije mednarodnim in drugim organizacijam s področja zunanje politike, mednarodnega razvojnega sodelovanja in humanitarne pomoči v letu 2021 v skupni višini 860 tisoč evrov. Več kot polovica sredstev (510 tisoč evrov) bo namenjenih za nujno pomoč ob različnih humanitarnih krizah.</w:t>
      </w:r>
    </w:p>
    <w:p w14:paraId="5B3FB6D3" w14:textId="77777777" w:rsidR="0005760B" w:rsidRDefault="0005760B" w:rsidP="0005760B">
      <w:pPr>
        <w:autoSpaceDE w:val="0"/>
        <w:autoSpaceDN w:val="0"/>
        <w:adjustRightInd w:val="0"/>
        <w:spacing w:line="240" w:lineRule="auto"/>
        <w:jc w:val="both"/>
        <w:rPr>
          <w:rFonts w:cs="Arial"/>
          <w:color w:val="000000"/>
          <w:szCs w:val="20"/>
        </w:rPr>
      </w:pPr>
    </w:p>
    <w:p w14:paraId="740AF351" w14:textId="1DFBAD9A" w:rsidR="0005760B" w:rsidRPr="0005760B" w:rsidRDefault="0005760B" w:rsidP="0005760B">
      <w:pPr>
        <w:autoSpaceDE w:val="0"/>
        <w:autoSpaceDN w:val="0"/>
        <w:adjustRightInd w:val="0"/>
        <w:spacing w:line="240" w:lineRule="auto"/>
        <w:jc w:val="both"/>
        <w:rPr>
          <w:rFonts w:cs="Arial"/>
          <w:color w:val="000000"/>
          <w:szCs w:val="20"/>
        </w:rPr>
      </w:pPr>
      <w:r w:rsidRPr="0005760B">
        <w:rPr>
          <w:rFonts w:cs="Arial"/>
          <w:color w:val="000000"/>
          <w:szCs w:val="20"/>
        </w:rPr>
        <w:t xml:space="preserve">Slovenija je zagovornica učinkovitega </w:t>
      </w:r>
      <w:proofErr w:type="spellStart"/>
      <w:r w:rsidRPr="0005760B">
        <w:rPr>
          <w:rFonts w:cs="Arial"/>
          <w:color w:val="000000"/>
          <w:szCs w:val="20"/>
        </w:rPr>
        <w:t>multilateralizma</w:t>
      </w:r>
      <w:proofErr w:type="spellEnd"/>
      <w:r w:rsidRPr="0005760B">
        <w:rPr>
          <w:rFonts w:cs="Arial"/>
          <w:color w:val="000000"/>
          <w:szCs w:val="20"/>
        </w:rPr>
        <w:t xml:space="preserve"> in sodeluje s številnimi mednarodnimi organizacijami, tako pri oblikovanju politik kot tudi pri izvajanju aktivnosti na terenu. Slovenija z vsakoletnimi prostovoljnimi prispevki izbranim mednarodnim organizacijam podpira kredibilnost svojih zunanjepolitičnih usmeritev znotraj posameznih mednarodnih organizacij in izpolnjuje zaveze na ravni EU in OZN kot država </w:t>
      </w:r>
      <w:proofErr w:type="spellStart"/>
      <w:r w:rsidRPr="0005760B">
        <w:rPr>
          <w:rFonts w:cs="Arial"/>
          <w:color w:val="000000"/>
          <w:szCs w:val="20"/>
        </w:rPr>
        <w:t>donatorka</w:t>
      </w:r>
      <w:proofErr w:type="spellEnd"/>
      <w:r w:rsidRPr="0005760B">
        <w:rPr>
          <w:rFonts w:cs="Arial"/>
          <w:color w:val="000000"/>
          <w:szCs w:val="20"/>
        </w:rPr>
        <w:t xml:space="preserve">. </w:t>
      </w:r>
    </w:p>
    <w:p w14:paraId="0D0AEAFB" w14:textId="77777777" w:rsidR="0005760B" w:rsidRDefault="0005760B" w:rsidP="0005760B">
      <w:pPr>
        <w:autoSpaceDE w:val="0"/>
        <w:autoSpaceDN w:val="0"/>
        <w:adjustRightInd w:val="0"/>
        <w:spacing w:line="240" w:lineRule="auto"/>
        <w:jc w:val="both"/>
        <w:rPr>
          <w:rFonts w:cs="Arial"/>
          <w:color w:val="000000"/>
          <w:szCs w:val="20"/>
        </w:rPr>
      </w:pPr>
    </w:p>
    <w:p w14:paraId="6325703F" w14:textId="36559A3D" w:rsidR="0005760B" w:rsidRPr="0005760B" w:rsidRDefault="0005760B" w:rsidP="0005760B">
      <w:pPr>
        <w:autoSpaceDE w:val="0"/>
        <w:autoSpaceDN w:val="0"/>
        <w:adjustRightInd w:val="0"/>
        <w:spacing w:line="240" w:lineRule="auto"/>
        <w:jc w:val="both"/>
        <w:rPr>
          <w:rFonts w:cs="Arial"/>
          <w:color w:val="000000"/>
          <w:szCs w:val="20"/>
        </w:rPr>
      </w:pPr>
      <w:r w:rsidRPr="0005760B">
        <w:rPr>
          <w:rFonts w:cs="Arial"/>
          <w:color w:val="000000"/>
          <w:szCs w:val="20"/>
        </w:rPr>
        <w:t xml:space="preserve">Prispevki so namenjeni skladom, agenciji, oddelku in Uradu Združenih narodov (CERF, UNFPA, UNPBF, UNRWA, DPPA, UNHCR), Mednarodnemu odboru Rdečega križa (ICRC), </w:t>
      </w:r>
      <w:proofErr w:type="spellStart"/>
      <w:r w:rsidRPr="0005760B">
        <w:rPr>
          <w:rFonts w:cs="Arial"/>
          <w:color w:val="000000"/>
          <w:szCs w:val="20"/>
        </w:rPr>
        <w:t>Caritas</w:t>
      </w:r>
      <w:proofErr w:type="spellEnd"/>
      <w:r w:rsidRPr="0005760B">
        <w:rPr>
          <w:rFonts w:cs="Arial"/>
          <w:color w:val="000000"/>
          <w:szCs w:val="20"/>
        </w:rPr>
        <w:t xml:space="preserve"> </w:t>
      </w:r>
      <w:proofErr w:type="spellStart"/>
      <w:r w:rsidRPr="0005760B">
        <w:rPr>
          <w:rFonts w:cs="Arial"/>
          <w:color w:val="000000"/>
          <w:szCs w:val="20"/>
        </w:rPr>
        <w:t>Internationalis</w:t>
      </w:r>
      <w:proofErr w:type="spellEnd"/>
      <w:r w:rsidRPr="0005760B">
        <w:rPr>
          <w:rFonts w:cs="Arial"/>
          <w:color w:val="000000"/>
          <w:szCs w:val="20"/>
        </w:rPr>
        <w:t xml:space="preserve">, Svetovnemu programu za hrano (WPF), Odboru za razvojno pomoč Organizacije za gospodarsko sodelovanje in razvoj (OECD DAC), Mednarodni organizaciji za </w:t>
      </w:r>
      <w:proofErr w:type="spellStart"/>
      <w:r w:rsidRPr="0005760B">
        <w:rPr>
          <w:rFonts w:cs="Arial"/>
          <w:color w:val="000000"/>
          <w:szCs w:val="20"/>
        </w:rPr>
        <w:t>frankofonijo</w:t>
      </w:r>
      <w:proofErr w:type="spellEnd"/>
      <w:r w:rsidRPr="0005760B">
        <w:rPr>
          <w:rFonts w:cs="Arial"/>
          <w:color w:val="000000"/>
          <w:szCs w:val="20"/>
        </w:rPr>
        <w:t xml:space="preserve"> (OIF), Skladu za najmanj razvite države, s katerim upravlja Sklad za globalno okolje (GEF), </w:t>
      </w:r>
      <w:r w:rsidRPr="0005760B">
        <w:rPr>
          <w:rFonts w:cs="Arial"/>
          <w:color w:val="000000"/>
          <w:szCs w:val="20"/>
        </w:rPr>
        <w:lastRenderedPageBreak/>
        <w:t xml:space="preserve">Evropski mreži za globalno učenje (GENE), Finančnemu mehanizmu Nato za ženske, mir in varnost, Svetu Evrope, Uradu Visoke komisarke za človekove pravice, Fundaciji EU – Latinska Amerika in Karibi, Uniji za Sredozemlje, Fundaciji Anna Lindh, Mednarodni organizaciji za jedrsko energijo, Organizaciji za varnost in sodelovanje v Evropi (OVSE), Mednarodnemu kazenskemu sodišču, Ottavski konvenciji ter Mednarodni organizaciji za izgradnjo miru </w:t>
      </w:r>
      <w:proofErr w:type="spellStart"/>
      <w:r w:rsidRPr="0005760B">
        <w:rPr>
          <w:rFonts w:cs="Arial"/>
          <w:color w:val="000000"/>
          <w:szCs w:val="20"/>
        </w:rPr>
        <w:t>Interpeace</w:t>
      </w:r>
      <w:proofErr w:type="spellEnd"/>
      <w:r w:rsidRPr="0005760B">
        <w:rPr>
          <w:rFonts w:cs="Arial"/>
          <w:color w:val="000000"/>
          <w:szCs w:val="20"/>
        </w:rPr>
        <w:t>.</w:t>
      </w:r>
    </w:p>
    <w:p w14:paraId="5A2D4633" w14:textId="77777777" w:rsidR="0005760B" w:rsidRDefault="0005760B" w:rsidP="0005760B">
      <w:pPr>
        <w:autoSpaceDE w:val="0"/>
        <w:autoSpaceDN w:val="0"/>
        <w:adjustRightInd w:val="0"/>
        <w:spacing w:line="240" w:lineRule="auto"/>
        <w:jc w:val="both"/>
        <w:rPr>
          <w:rFonts w:cs="Arial"/>
          <w:color w:val="000000"/>
          <w:szCs w:val="20"/>
        </w:rPr>
      </w:pPr>
    </w:p>
    <w:p w14:paraId="2E500A9D" w14:textId="76E56A55" w:rsidR="0005760B" w:rsidRPr="0005760B" w:rsidRDefault="0005760B" w:rsidP="0005760B">
      <w:pPr>
        <w:autoSpaceDE w:val="0"/>
        <w:autoSpaceDN w:val="0"/>
        <w:adjustRightInd w:val="0"/>
        <w:spacing w:line="240" w:lineRule="auto"/>
        <w:jc w:val="both"/>
        <w:rPr>
          <w:rFonts w:cs="Arial"/>
          <w:color w:val="000000"/>
          <w:szCs w:val="20"/>
        </w:rPr>
      </w:pPr>
      <w:r w:rsidRPr="0005760B">
        <w:rPr>
          <w:rFonts w:cs="Arial"/>
          <w:color w:val="000000"/>
          <w:szCs w:val="20"/>
        </w:rPr>
        <w:t>Vir: Ministrstvo za zunanje zadeve</w:t>
      </w:r>
    </w:p>
    <w:p w14:paraId="67979912"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3DD834C9" w14:textId="01A8B71C" w:rsidR="00666417" w:rsidRPr="00666417" w:rsidRDefault="00666417" w:rsidP="00666417">
      <w:pPr>
        <w:autoSpaceDE w:val="0"/>
        <w:autoSpaceDN w:val="0"/>
        <w:adjustRightInd w:val="0"/>
        <w:spacing w:line="240" w:lineRule="auto"/>
        <w:jc w:val="both"/>
        <w:rPr>
          <w:rFonts w:cs="Arial"/>
          <w:b/>
          <w:bCs/>
          <w:color w:val="000000"/>
          <w:szCs w:val="20"/>
        </w:rPr>
      </w:pPr>
      <w:r w:rsidRPr="00666417">
        <w:rPr>
          <w:rFonts w:cs="Arial"/>
          <w:b/>
          <w:bCs/>
          <w:color w:val="000000"/>
          <w:szCs w:val="20"/>
        </w:rPr>
        <w:t>Odločanje Vlade Republike Slovenije kot skupščine</w:t>
      </w:r>
    </w:p>
    <w:p w14:paraId="2A6DD66B" w14:textId="77777777" w:rsidR="00666417" w:rsidRPr="00666417" w:rsidRDefault="00666417" w:rsidP="00666417">
      <w:pPr>
        <w:autoSpaceDE w:val="0"/>
        <w:autoSpaceDN w:val="0"/>
        <w:adjustRightInd w:val="0"/>
        <w:spacing w:line="240" w:lineRule="auto"/>
        <w:jc w:val="both"/>
        <w:rPr>
          <w:rFonts w:cs="Arial"/>
          <w:b/>
          <w:bCs/>
          <w:color w:val="000000"/>
          <w:szCs w:val="20"/>
        </w:rPr>
      </w:pPr>
      <w:r w:rsidRPr="00666417">
        <w:rPr>
          <w:rFonts w:cs="Arial"/>
          <w:b/>
          <w:bCs/>
          <w:color w:val="000000"/>
          <w:szCs w:val="20"/>
        </w:rPr>
        <w:tab/>
      </w:r>
    </w:p>
    <w:p w14:paraId="645CE2B9" w14:textId="2FE8DF10" w:rsidR="00094E2C" w:rsidRPr="00094E2C" w:rsidRDefault="00094E2C" w:rsidP="00094E2C">
      <w:pPr>
        <w:autoSpaceDE w:val="0"/>
        <w:autoSpaceDN w:val="0"/>
        <w:adjustRightInd w:val="0"/>
        <w:spacing w:line="240" w:lineRule="auto"/>
        <w:jc w:val="both"/>
        <w:rPr>
          <w:rFonts w:cs="Arial"/>
          <w:b/>
          <w:bCs/>
          <w:color w:val="000000"/>
          <w:szCs w:val="20"/>
        </w:rPr>
      </w:pPr>
      <w:r w:rsidRPr="00094E2C">
        <w:rPr>
          <w:rFonts w:cs="Arial"/>
          <w:b/>
          <w:bCs/>
          <w:color w:val="000000"/>
          <w:szCs w:val="20"/>
        </w:rPr>
        <w:t>Vlada podala soglasje družbi Borzen za solidarno poroštvo</w:t>
      </w:r>
    </w:p>
    <w:p w14:paraId="5A72B43D" w14:textId="77777777" w:rsidR="00094E2C" w:rsidRPr="00094E2C" w:rsidRDefault="00094E2C" w:rsidP="00094E2C">
      <w:pPr>
        <w:autoSpaceDE w:val="0"/>
        <w:autoSpaceDN w:val="0"/>
        <w:adjustRightInd w:val="0"/>
        <w:spacing w:line="240" w:lineRule="auto"/>
        <w:jc w:val="both"/>
        <w:rPr>
          <w:rFonts w:cs="Arial"/>
          <w:b/>
          <w:bCs/>
          <w:color w:val="000000"/>
          <w:szCs w:val="20"/>
        </w:rPr>
      </w:pPr>
    </w:p>
    <w:p w14:paraId="7D796A9D" w14:textId="6C8C133A" w:rsidR="00094E2C" w:rsidRPr="00094E2C" w:rsidRDefault="00094E2C" w:rsidP="00094E2C">
      <w:pPr>
        <w:autoSpaceDE w:val="0"/>
        <w:autoSpaceDN w:val="0"/>
        <w:adjustRightInd w:val="0"/>
        <w:spacing w:line="240" w:lineRule="auto"/>
        <w:jc w:val="both"/>
        <w:rPr>
          <w:rFonts w:cs="Arial"/>
          <w:color w:val="000000"/>
          <w:szCs w:val="20"/>
        </w:rPr>
      </w:pPr>
      <w:r w:rsidRPr="00094E2C">
        <w:rPr>
          <w:rFonts w:cs="Arial"/>
          <w:color w:val="000000"/>
          <w:szCs w:val="20"/>
        </w:rPr>
        <w:t xml:space="preserve">Vlada je sprejela sklep o soglasju direktorju družbe BORZEN, operater trga z elektriko, d. o. o., da Borzen operater trga z elektriko, d. o. o. pristopi k sklenitvi Pogodbe o okvirnem kreditu kot solidarni porok družbi BSP, d. o. o. do višine glavnice 1.750.000,00 </w:t>
      </w:r>
      <w:r w:rsidR="002D77BF">
        <w:rPr>
          <w:rFonts w:cs="Arial"/>
          <w:color w:val="000000"/>
          <w:szCs w:val="20"/>
        </w:rPr>
        <w:t>evrov</w:t>
      </w:r>
      <w:r w:rsidRPr="00094E2C">
        <w:rPr>
          <w:rFonts w:cs="Arial"/>
          <w:color w:val="000000"/>
          <w:szCs w:val="20"/>
        </w:rPr>
        <w:t xml:space="preserve"> z morebitnimi stranskimi obveznostmi ter da Borzen, operater trga z elektriko, d. o. o. za svoje obveznosti do bank zavarovanje banki izroči bianco menice.</w:t>
      </w:r>
    </w:p>
    <w:p w14:paraId="35FBFCCD" w14:textId="77777777" w:rsidR="00094E2C" w:rsidRPr="00094E2C" w:rsidRDefault="00094E2C" w:rsidP="00094E2C">
      <w:pPr>
        <w:autoSpaceDE w:val="0"/>
        <w:autoSpaceDN w:val="0"/>
        <w:adjustRightInd w:val="0"/>
        <w:spacing w:line="240" w:lineRule="auto"/>
        <w:jc w:val="both"/>
        <w:rPr>
          <w:rFonts w:cs="Arial"/>
          <w:color w:val="000000"/>
          <w:szCs w:val="20"/>
        </w:rPr>
      </w:pPr>
    </w:p>
    <w:p w14:paraId="1F1E1061" w14:textId="77777777" w:rsidR="00094E2C" w:rsidRPr="00094E2C" w:rsidRDefault="00094E2C" w:rsidP="00094E2C">
      <w:pPr>
        <w:autoSpaceDE w:val="0"/>
        <w:autoSpaceDN w:val="0"/>
        <w:adjustRightInd w:val="0"/>
        <w:spacing w:line="240" w:lineRule="auto"/>
        <w:jc w:val="both"/>
        <w:rPr>
          <w:rFonts w:cs="Arial"/>
          <w:color w:val="000000"/>
          <w:szCs w:val="20"/>
        </w:rPr>
      </w:pPr>
      <w:r w:rsidRPr="00094E2C">
        <w:rPr>
          <w:rFonts w:cs="Arial"/>
          <w:color w:val="000000"/>
          <w:szCs w:val="20"/>
        </w:rPr>
        <w:t>Poleg tega pa za revidiranje računovodskih izkazov družbe BORZEN, operater trga z elektriko, d. o. o., za poslovna leta 2021, 2022 in 2023 imenuje družbo BDO Revizija, d. o. o., ki je bila izbrana na podlagi javnega razpisa.</w:t>
      </w:r>
    </w:p>
    <w:p w14:paraId="5F670CCA" w14:textId="77777777" w:rsidR="00094E2C" w:rsidRPr="00094E2C" w:rsidRDefault="00094E2C" w:rsidP="00094E2C">
      <w:pPr>
        <w:autoSpaceDE w:val="0"/>
        <w:autoSpaceDN w:val="0"/>
        <w:adjustRightInd w:val="0"/>
        <w:spacing w:line="240" w:lineRule="auto"/>
        <w:jc w:val="both"/>
        <w:rPr>
          <w:rFonts w:cs="Arial"/>
          <w:color w:val="000000"/>
          <w:szCs w:val="20"/>
        </w:rPr>
      </w:pPr>
    </w:p>
    <w:p w14:paraId="52C780B7" w14:textId="0F627A07" w:rsidR="00666417" w:rsidRPr="00094E2C" w:rsidRDefault="00094E2C" w:rsidP="00094E2C">
      <w:pPr>
        <w:autoSpaceDE w:val="0"/>
        <w:autoSpaceDN w:val="0"/>
        <w:adjustRightInd w:val="0"/>
        <w:spacing w:line="240" w:lineRule="auto"/>
        <w:jc w:val="both"/>
        <w:rPr>
          <w:rFonts w:cs="Arial"/>
          <w:color w:val="000000"/>
          <w:szCs w:val="20"/>
        </w:rPr>
      </w:pPr>
      <w:r w:rsidRPr="00094E2C">
        <w:rPr>
          <w:rFonts w:cs="Arial"/>
          <w:color w:val="000000"/>
          <w:szCs w:val="20"/>
        </w:rPr>
        <w:t>Vir: Ministrstvo za infrastrukturo</w:t>
      </w:r>
    </w:p>
    <w:p w14:paraId="4AA1CF03"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3AE2C04F" w14:textId="76C57C5B" w:rsidR="00094E2C" w:rsidRPr="00094E2C" w:rsidRDefault="00094E2C" w:rsidP="00094E2C">
      <w:pPr>
        <w:autoSpaceDE w:val="0"/>
        <w:autoSpaceDN w:val="0"/>
        <w:adjustRightInd w:val="0"/>
        <w:spacing w:line="240" w:lineRule="auto"/>
        <w:jc w:val="both"/>
        <w:rPr>
          <w:rFonts w:cs="Arial"/>
          <w:b/>
          <w:bCs/>
          <w:color w:val="000000"/>
          <w:szCs w:val="20"/>
        </w:rPr>
      </w:pPr>
      <w:r w:rsidRPr="00094E2C">
        <w:rPr>
          <w:rFonts w:cs="Arial"/>
          <w:b/>
          <w:bCs/>
          <w:color w:val="000000"/>
          <w:szCs w:val="20"/>
        </w:rPr>
        <w:t>Vlada sprejela dolgoročni strateški načrt poslovanja električnega distributerja SODO</w:t>
      </w:r>
    </w:p>
    <w:p w14:paraId="27F8605B" w14:textId="77777777" w:rsidR="00094E2C" w:rsidRPr="00094E2C" w:rsidRDefault="00094E2C" w:rsidP="00094E2C">
      <w:pPr>
        <w:autoSpaceDE w:val="0"/>
        <w:autoSpaceDN w:val="0"/>
        <w:adjustRightInd w:val="0"/>
        <w:spacing w:line="240" w:lineRule="auto"/>
        <w:jc w:val="both"/>
        <w:rPr>
          <w:rFonts w:cs="Arial"/>
          <w:b/>
          <w:bCs/>
          <w:color w:val="000000"/>
          <w:szCs w:val="20"/>
        </w:rPr>
      </w:pPr>
    </w:p>
    <w:p w14:paraId="7E954BBC" w14:textId="77777777" w:rsidR="00094E2C" w:rsidRPr="00094E2C" w:rsidRDefault="00094E2C" w:rsidP="00094E2C">
      <w:pPr>
        <w:autoSpaceDE w:val="0"/>
        <w:autoSpaceDN w:val="0"/>
        <w:adjustRightInd w:val="0"/>
        <w:spacing w:line="240" w:lineRule="auto"/>
        <w:jc w:val="both"/>
        <w:rPr>
          <w:rFonts w:cs="Arial"/>
          <w:color w:val="000000"/>
          <w:szCs w:val="20"/>
        </w:rPr>
      </w:pPr>
      <w:r w:rsidRPr="00094E2C">
        <w:rPr>
          <w:rFonts w:cs="Arial"/>
          <w:color w:val="000000"/>
          <w:szCs w:val="20"/>
        </w:rPr>
        <w:t>Vlada je sprejela Dolgoročni strateški načrt poslovanja distribucijskega operaterja električne energije  - podjetja SODO, d. o. o. za obdobje 2022-2026, na katerega je nadzorni svet družbe na svoji 21. redni seji dne 23. 9. 2021 podal pozitivno mnenje.</w:t>
      </w:r>
    </w:p>
    <w:p w14:paraId="408772D8" w14:textId="77777777" w:rsidR="00094E2C" w:rsidRPr="00094E2C" w:rsidRDefault="00094E2C" w:rsidP="00094E2C">
      <w:pPr>
        <w:autoSpaceDE w:val="0"/>
        <w:autoSpaceDN w:val="0"/>
        <w:adjustRightInd w:val="0"/>
        <w:spacing w:line="240" w:lineRule="auto"/>
        <w:jc w:val="both"/>
        <w:rPr>
          <w:rFonts w:cs="Arial"/>
          <w:color w:val="000000"/>
          <w:szCs w:val="20"/>
        </w:rPr>
      </w:pPr>
    </w:p>
    <w:p w14:paraId="274D9293" w14:textId="77777777" w:rsidR="00094E2C" w:rsidRPr="00094E2C" w:rsidRDefault="00094E2C" w:rsidP="00094E2C">
      <w:pPr>
        <w:autoSpaceDE w:val="0"/>
        <w:autoSpaceDN w:val="0"/>
        <w:adjustRightInd w:val="0"/>
        <w:spacing w:line="240" w:lineRule="auto"/>
        <w:jc w:val="both"/>
        <w:rPr>
          <w:rFonts w:cs="Arial"/>
          <w:color w:val="000000"/>
          <w:szCs w:val="20"/>
        </w:rPr>
      </w:pPr>
      <w:r w:rsidRPr="00094E2C">
        <w:rPr>
          <w:rFonts w:cs="Arial"/>
          <w:color w:val="000000"/>
          <w:szCs w:val="20"/>
        </w:rPr>
        <w:t>Vlada skladno z Aktom o ustanovitvi družbe SODO sistemski operater distribucijskega omrežja z električno energijo, d. o. o. kot skupščina družbe sprejme Dolgoročni strateški načrt poslovanja distribucijskega operaterja električne energije  - družbe SODO, d. o. o. za obdobje 2022-2026, na katerega je nadzorni svet družbe na svoji 21. redni seji dne 23. 9 2021 podal pozitivno mnenje.</w:t>
      </w:r>
    </w:p>
    <w:p w14:paraId="65FCDD87" w14:textId="77777777" w:rsidR="00094E2C" w:rsidRPr="00094E2C" w:rsidRDefault="00094E2C" w:rsidP="00094E2C">
      <w:pPr>
        <w:autoSpaceDE w:val="0"/>
        <w:autoSpaceDN w:val="0"/>
        <w:adjustRightInd w:val="0"/>
        <w:spacing w:line="240" w:lineRule="auto"/>
        <w:jc w:val="both"/>
        <w:rPr>
          <w:rFonts w:cs="Arial"/>
          <w:color w:val="000000"/>
          <w:szCs w:val="20"/>
        </w:rPr>
      </w:pPr>
    </w:p>
    <w:p w14:paraId="30CB72DD" w14:textId="60D66A43" w:rsidR="00094E2C" w:rsidRPr="00094E2C" w:rsidRDefault="00094E2C" w:rsidP="00094E2C">
      <w:pPr>
        <w:autoSpaceDE w:val="0"/>
        <w:autoSpaceDN w:val="0"/>
        <w:adjustRightInd w:val="0"/>
        <w:spacing w:line="240" w:lineRule="auto"/>
        <w:jc w:val="both"/>
        <w:rPr>
          <w:rFonts w:cs="Arial"/>
          <w:color w:val="000000"/>
          <w:szCs w:val="20"/>
        </w:rPr>
      </w:pPr>
      <w:r w:rsidRPr="00094E2C">
        <w:rPr>
          <w:rFonts w:cs="Arial"/>
          <w:color w:val="000000"/>
          <w:szCs w:val="20"/>
        </w:rPr>
        <w:t>Dokument vsebuje informacije o distribucijskem sistemu v Sloveniji, trende delovanja distribucijskega operaterja, analize zunanjega in notranjega okolja ter SWOT – analizo, primerjalne analize poslovanja na osnovi katerih so pripravili strateške usmeritve, strateške cilje in kazalnike družbe SODO za obdobje 2022</w:t>
      </w:r>
      <w:r w:rsidR="002D77BF">
        <w:rPr>
          <w:rFonts w:cs="Arial"/>
          <w:color w:val="000000"/>
          <w:szCs w:val="20"/>
        </w:rPr>
        <w:t xml:space="preserve"> -</w:t>
      </w:r>
      <w:r w:rsidRPr="00094E2C">
        <w:rPr>
          <w:rFonts w:cs="Arial"/>
          <w:color w:val="000000"/>
          <w:szCs w:val="20"/>
        </w:rPr>
        <w:t xml:space="preserve"> 2026 in oceno finančnih izkazov. </w:t>
      </w:r>
    </w:p>
    <w:p w14:paraId="08025491" w14:textId="77777777" w:rsidR="00094E2C" w:rsidRPr="00094E2C" w:rsidRDefault="00094E2C" w:rsidP="00094E2C">
      <w:pPr>
        <w:autoSpaceDE w:val="0"/>
        <w:autoSpaceDN w:val="0"/>
        <w:adjustRightInd w:val="0"/>
        <w:spacing w:line="240" w:lineRule="auto"/>
        <w:jc w:val="both"/>
        <w:rPr>
          <w:rFonts w:cs="Arial"/>
          <w:color w:val="000000"/>
          <w:szCs w:val="20"/>
        </w:rPr>
      </w:pPr>
    </w:p>
    <w:p w14:paraId="3C8F7A76" w14:textId="5C72EEB4" w:rsidR="00666417" w:rsidRPr="00094E2C" w:rsidRDefault="00094E2C" w:rsidP="00094E2C">
      <w:pPr>
        <w:autoSpaceDE w:val="0"/>
        <w:autoSpaceDN w:val="0"/>
        <w:adjustRightInd w:val="0"/>
        <w:spacing w:line="240" w:lineRule="auto"/>
        <w:jc w:val="both"/>
        <w:rPr>
          <w:rFonts w:cs="Arial"/>
          <w:color w:val="000000"/>
          <w:szCs w:val="20"/>
        </w:rPr>
      </w:pPr>
      <w:r w:rsidRPr="00094E2C">
        <w:rPr>
          <w:rFonts w:cs="Arial"/>
          <w:color w:val="000000"/>
          <w:szCs w:val="20"/>
        </w:rPr>
        <w:t>Vir: Ministrstvo za infrastrukturo</w:t>
      </w:r>
    </w:p>
    <w:p w14:paraId="6759C892"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32E0156A" w14:textId="7B054870" w:rsidR="00380470" w:rsidRPr="00380470" w:rsidRDefault="00380470" w:rsidP="00380470">
      <w:pPr>
        <w:autoSpaceDE w:val="0"/>
        <w:autoSpaceDN w:val="0"/>
        <w:adjustRightInd w:val="0"/>
        <w:spacing w:line="240" w:lineRule="auto"/>
        <w:jc w:val="both"/>
        <w:rPr>
          <w:rFonts w:cs="Arial"/>
          <w:b/>
          <w:bCs/>
          <w:color w:val="000000"/>
          <w:szCs w:val="20"/>
        </w:rPr>
      </w:pPr>
      <w:r w:rsidRPr="00380470">
        <w:rPr>
          <w:rFonts w:cs="Arial"/>
          <w:b/>
          <w:bCs/>
          <w:color w:val="000000"/>
          <w:szCs w:val="20"/>
        </w:rPr>
        <w:t>Vlada povečala osnovni kapital družbe 2TDK</w:t>
      </w:r>
    </w:p>
    <w:p w14:paraId="59A253C1" w14:textId="77777777" w:rsidR="00380470" w:rsidRPr="00380470" w:rsidRDefault="00380470" w:rsidP="00380470">
      <w:pPr>
        <w:autoSpaceDE w:val="0"/>
        <w:autoSpaceDN w:val="0"/>
        <w:adjustRightInd w:val="0"/>
        <w:spacing w:line="240" w:lineRule="auto"/>
        <w:jc w:val="both"/>
        <w:rPr>
          <w:rFonts w:cs="Arial"/>
          <w:b/>
          <w:bCs/>
          <w:color w:val="000000"/>
          <w:szCs w:val="20"/>
        </w:rPr>
      </w:pPr>
    </w:p>
    <w:p w14:paraId="4374018F" w14:textId="77777777" w:rsidR="00380470" w:rsidRPr="00380470" w:rsidRDefault="00380470" w:rsidP="00380470">
      <w:pPr>
        <w:autoSpaceDE w:val="0"/>
        <w:autoSpaceDN w:val="0"/>
        <w:adjustRightInd w:val="0"/>
        <w:spacing w:line="240" w:lineRule="auto"/>
        <w:jc w:val="both"/>
        <w:rPr>
          <w:rFonts w:cs="Arial"/>
          <w:color w:val="000000"/>
          <w:szCs w:val="20"/>
        </w:rPr>
      </w:pPr>
      <w:r w:rsidRPr="00380470">
        <w:rPr>
          <w:rFonts w:cs="Arial"/>
          <w:color w:val="000000"/>
          <w:szCs w:val="20"/>
        </w:rPr>
        <w:t xml:space="preserve">Vlada Republike je odločila, da se osnovni kapital družbe 2TDK, Družba za razvoj projekta, </w:t>
      </w:r>
      <w:proofErr w:type="spellStart"/>
      <w:r w:rsidRPr="00380470">
        <w:rPr>
          <w:rFonts w:cs="Arial"/>
          <w:color w:val="000000"/>
          <w:szCs w:val="20"/>
        </w:rPr>
        <w:t>d.o.o</w:t>
      </w:r>
      <w:proofErr w:type="spellEnd"/>
      <w:r w:rsidRPr="00380470">
        <w:rPr>
          <w:rFonts w:cs="Arial"/>
          <w:color w:val="000000"/>
          <w:szCs w:val="20"/>
        </w:rPr>
        <w:t xml:space="preserve">., ki znaša 147.061.566,68 evrov, poveča z vplačilom denarnega vložka edinega družbenika Republike Slovenije za 169.000.000,00 evrov in sicer tako, da osnovni kapital družbe po vplačilu denarnega vložka po tem sklepu znaša 316.061.566,68 evrov. </w:t>
      </w:r>
    </w:p>
    <w:p w14:paraId="546C9ABF" w14:textId="77777777" w:rsidR="00380470" w:rsidRPr="00380470" w:rsidRDefault="00380470" w:rsidP="00380470">
      <w:pPr>
        <w:autoSpaceDE w:val="0"/>
        <w:autoSpaceDN w:val="0"/>
        <w:adjustRightInd w:val="0"/>
        <w:spacing w:line="240" w:lineRule="auto"/>
        <w:jc w:val="both"/>
        <w:rPr>
          <w:rFonts w:cs="Arial"/>
          <w:color w:val="000000"/>
          <w:szCs w:val="20"/>
        </w:rPr>
      </w:pPr>
    </w:p>
    <w:p w14:paraId="65797C62" w14:textId="66006572" w:rsidR="00380470" w:rsidRPr="00380470" w:rsidRDefault="00380470" w:rsidP="00380470">
      <w:pPr>
        <w:autoSpaceDE w:val="0"/>
        <w:autoSpaceDN w:val="0"/>
        <w:adjustRightInd w:val="0"/>
        <w:spacing w:line="240" w:lineRule="auto"/>
        <w:jc w:val="both"/>
        <w:rPr>
          <w:rFonts w:cs="Arial"/>
          <w:color w:val="000000"/>
          <w:szCs w:val="20"/>
        </w:rPr>
      </w:pPr>
      <w:r w:rsidRPr="00380470">
        <w:rPr>
          <w:rFonts w:cs="Arial"/>
          <w:color w:val="000000"/>
          <w:szCs w:val="20"/>
        </w:rPr>
        <w:t xml:space="preserve">Znesek 169 mio evrov je v skladu z Investicijskim programom družbe 2TDK, ki je bil v letošnjem letu noveliran. Iz NRP št. 1611-19-0002 izhaja, da bo družba v letu 2021 dokapitalizirana v višini 183.700.000,00 evrov, od tega v višini 14.700.000,00 evrov iz naslova načrtovanega pribitka k cestnini in preostalo v višini 169.000.000,00 evrov. Družba je na podlagi tretjega odstavka 36. člena ZIUIGDT ki določa, da do začetka obratovanja drugega tira Republika Slovenija vsako leto najkasneje do konca februarja vloži sredstva pribitka, ki so bila vplačana v proračun Republike Slovenije v preteklem letu, v osnovni kapital družbe, letos že prejela sredstva v višini 11.754.916,34 evrov, kar je za 2.945.083,66 </w:t>
      </w:r>
      <w:r w:rsidR="00213036">
        <w:rPr>
          <w:rFonts w:cs="Arial"/>
          <w:color w:val="000000"/>
          <w:szCs w:val="20"/>
        </w:rPr>
        <w:t>evrov</w:t>
      </w:r>
      <w:r w:rsidRPr="00380470">
        <w:rPr>
          <w:rFonts w:cs="Arial"/>
          <w:color w:val="000000"/>
          <w:szCs w:val="20"/>
        </w:rPr>
        <w:t xml:space="preserve"> manj od načrtovanih.</w:t>
      </w:r>
    </w:p>
    <w:p w14:paraId="00A5A421" w14:textId="77777777" w:rsidR="00380470" w:rsidRPr="00380470" w:rsidRDefault="00380470" w:rsidP="00380470">
      <w:pPr>
        <w:autoSpaceDE w:val="0"/>
        <w:autoSpaceDN w:val="0"/>
        <w:adjustRightInd w:val="0"/>
        <w:spacing w:line="240" w:lineRule="auto"/>
        <w:jc w:val="both"/>
        <w:rPr>
          <w:rFonts w:cs="Arial"/>
          <w:color w:val="000000"/>
          <w:szCs w:val="20"/>
        </w:rPr>
      </w:pPr>
      <w:r w:rsidRPr="00380470">
        <w:rPr>
          <w:rFonts w:cs="Arial"/>
          <w:color w:val="000000"/>
          <w:szCs w:val="20"/>
        </w:rPr>
        <w:t xml:space="preserve">Osnovni kapital družbe 2TDK </w:t>
      </w:r>
      <w:proofErr w:type="spellStart"/>
      <w:r w:rsidRPr="00380470">
        <w:rPr>
          <w:rFonts w:cs="Arial"/>
          <w:color w:val="000000"/>
          <w:szCs w:val="20"/>
        </w:rPr>
        <w:t>d.o.o</w:t>
      </w:r>
      <w:proofErr w:type="spellEnd"/>
      <w:r w:rsidRPr="00380470">
        <w:rPr>
          <w:rFonts w:cs="Arial"/>
          <w:color w:val="000000"/>
          <w:szCs w:val="20"/>
        </w:rPr>
        <w:t>. trenutno znaša 147.061.566,68 evrov in se bo z vplačilom denarnega vložka edinega družbenika Republike Slovenije povečal na 316.061.566,68 evrov.</w:t>
      </w:r>
    </w:p>
    <w:p w14:paraId="6D96485F" w14:textId="77777777" w:rsidR="00380470" w:rsidRPr="00380470" w:rsidRDefault="00380470" w:rsidP="00380470">
      <w:pPr>
        <w:autoSpaceDE w:val="0"/>
        <w:autoSpaceDN w:val="0"/>
        <w:adjustRightInd w:val="0"/>
        <w:spacing w:line="240" w:lineRule="auto"/>
        <w:jc w:val="both"/>
        <w:rPr>
          <w:rFonts w:cs="Arial"/>
          <w:b/>
          <w:bCs/>
          <w:color w:val="000000"/>
          <w:szCs w:val="20"/>
        </w:rPr>
      </w:pPr>
    </w:p>
    <w:p w14:paraId="7A7082B8" w14:textId="3963622B" w:rsidR="00666417" w:rsidRPr="00380470" w:rsidRDefault="00380470" w:rsidP="00380470">
      <w:pPr>
        <w:autoSpaceDE w:val="0"/>
        <w:autoSpaceDN w:val="0"/>
        <w:adjustRightInd w:val="0"/>
        <w:spacing w:line="240" w:lineRule="auto"/>
        <w:jc w:val="both"/>
        <w:rPr>
          <w:rFonts w:cs="Arial"/>
          <w:color w:val="000000"/>
          <w:szCs w:val="20"/>
        </w:rPr>
      </w:pPr>
      <w:r w:rsidRPr="00380470">
        <w:rPr>
          <w:rFonts w:cs="Arial"/>
          <w:color w:val="000000"/>
          <w:szCs w:val="20"/>
        </w:rPr>
        <w:lastRenderedPageBreak/>
        <w:t>Vir: Ministrstvo za infrastrukturo</w:t>
      </w:r>
    </w:p>
    <w:p w14:paraId="4953CC72"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2ED71824" w14:textId="299AD123" w:rsidR="00666417" w:rsidRPr="00666417" w:rsidRDefault="00666417" w:rsidP="00666417">
      <w:pPr>
        <w:autoSpaceDE w:val="0"/>
        <w:autoSpaceDN w:val="0"/>
        <w:adjustRightInd w:val="0"/>
        <w:spacing w:line="240" w:lineRule="auto"/>
        <w:jc w:val="both"/>
        <w:rPr>
          <w:rFonts w:cs="Arial"/>
          <w:b/>
          <w:bCs/>
          <w:color w:val="000000"/>
          <w:szCs w:val="20"/>
        </w:rPr>
      </w:pPr>
      <w:r w:rsidRPr="00666417">
        <w:rPr>
          <w:rFonts w:cs="Arial"/>
          <w:b/>
          <w:bCs/>
          <w:color w:val="000000"/>
          <w:szCs w:val="20"/>
        </w:rPr>
        <w:t>Predlogi Komisije Vlade Republike Slovenije za administrativne zadeve in imenovanja</w:t>
      </w:r>
    </w:p>
    <w:p w14:paraId="0CC5F80B" w14:textId="77777777" w:rsidR="00666417" w:rsidRPr="00666417" w:rsidRDefault="00666417" w:rsidP="00666417">
      <w:pPr>
        <w:autoSpaceDE w:val="0"/>
        <w:autoSpaceDN w:val="0"/>
        <w:adjustRightInd w:val="0"/>
        <w:spacing w:line="240" w:lineRule="auto"/>
        <w:jc w:val="both"/>
        <w:rPr>
          <w:rFonts w:cs="Arial"/>
          <w:b/>
          <w:bCs/>
          <w:color w:val="000000"/>
          <w:szCs w:val="20"/>
        </w:rPr>
      </w:pPr>
      <w:r w:rsidRPr="00666417">
        <w:rPr>
          <w:rFonts w:cs="Arial"/>
          <w:b/>
          <w:bCs/>
          <w:color w:val="000000"/>
          <w:szCs w:val="20"/>
        </w:rPr>
        <w:tab/>
      </w:r>
    </w:p>
    <w:p w14:paraId="79529ADB" w14:textId="19FF426C" w:rsidR="00FF4401" w:rsidRPr="00FF4401" w:rsidRDefault="00FF4401" w:rsidP="00FF4401">
      <w:pPr>
        <w:autoSpaceDE w:val="0"/>
        <w:autoSpaceDN w:val="0"/>
        <w:adjustRightInd w:val="0"/>
        <w:spacing w:line="240" w:lineRule="auto"/>
        <w:jc w:val="both"/>
        <w:rPr>
          <w:rFonts w:cs="Arial"/>
          <w:b/>
          <w:bCs/>
          <w:color w:val="000000"/>
          <w:szCs w:val="20"/>
        </w:rPr>
      </w:pPr>
      <w:r w:rsidRPr="00FF4401">
        <w:rPr>
          <w:rFonts w:cs="Arial"/>
          <w:b/>
          <w:bCs/>
          <w:color w:val="000000"/>
          <w:szCs w:val="20"/>
        </w:rPr>
        <w:t>Sklep o razrešitvi in imenovanju predstavnice ustanovitelja v svetu javnega zavoda Inštitut za hmeljarstvo in pivovarstvo Slovenije</w:t>
      </w:r>
    </w:p>
    <w:p w14:paraId="710BB991" w14:textId="77777777" w:rsidR="00FF4401" w:rsidRPr="00FF4401" w:rsidRDefault="00FF4401" w:rsidP="00FF4401">
      <w:pPr>
        <w:autoSpaceDE w:val="0"/>
        <w:autoSpaceDN w:val="0"/>
        <w:adjustRightInd w:val="0"/>
        <w:spacing w:line="240" w:lineRule="auto"/>
        <w:jc w:val="both"/>
        <w:rPr>
          <w:rFonts w:cs="Arial"/>
          <w:color w:val="000000"/>
          <w:szCs w:val="20"/>
        </w:rPr>
      </w:pPr>
    </w:p>
    <w:p w14:paraId="69DAF32C" w14:textId="77777777" w:rsidR="00FF4401" w:rsidRPr="00FF4401" w:rsidRDefault="00FF4401" w:rsidP="00FF4401">
      <w:pPr>
        <w:autoSpaceDE w:val="0"/>
        <w:autoSpaceDN w:val="0"/>
        <w:adjustRightInd w:val="0"/>
        <w:spacing w:line="240" w:lineRule="auto"/>
        <w:jc w:val="both"/>
        <w:rPr>
          <w:rFonts w:cs="Arial"/>
          <w:color w:val="000000"/>
          <w:szCs w:val="20"/>
        </w:rPr>
      </w:pPr>
      <w:r w:rsidRPr="00FF4401">
        <w:rPr>
          <w:rFonts w:cs="Arial"/>
          <w:color w:val="000000"/>
          <w:szCs w:val="20"/>
        </w:rPr>
        <w:t>Vlada je sprejela sklep, da se v svetu javnega zavoda Inštitut za hmeljarstvo in pivovarstvo Slovenije kot predstavnica ustanovitelja (Ministrstva za kmetijstvo, gozdarstvo in prehrano) razreši članica Maša Žagar. Za preostanek mandata sveta omenjenega javnega zavoda (do 10. 9. 2023), se v svet kot predstavnica ustanovitelja imenuje mag. Marjeta Bizjak.</w:t>
      </w:r>
    </w:p>
    <w:p w14:paraId="0FAFD6CC" w14:textId="77777777" w:rsidR="00FF4401" w:rsidRPr="00FF4401" w:rsidRDefault="00FF4401" w:rsidP="00FF4401">
      <w:pPr>
        <w:autoSpaceDE w:val="0"/>
        <w:autoSpaceDN w:val="0"/>
        <w:adjustRightInd w:val="0"/>
        <w:spacing w:line="240" w:lineRule="auto"/>
        <w:jc w:val="both"/>
        <w:rPr>
          <w:rFonts w:cs="Arial"/>
          <w:color w:val="000000"/>
          <w:szCs w:val="20"/>
        </w:rPr>
      </w:pPr>
    </w:p>
    <w:p w14:paraId="67D01497" w14:textId="77777777" w:rsidR="00FF4401" w:rsidRPr="00FF4401" w:rsidRDefault="00FF4401" w:rsidP="00FF4401">
      <w:pPr>
        <w:autoSpaceDE w:val="0"/>
        <w:autoSpaceDN w:val="0"/>
        <w:adjustRightInd w:val="0"/>
        <w:spacing w:line="240" w:lineRule="auto"/>
        <w:jc w:val="both"/>
        <w:rPr>
          <w:rFonts w:cs="Arial"/>
          <w:color w:val="000000"/>
          <w:szCs w:val="20"/>
        </w:rPr>
      </w:pPr>
      <w:r w:rsidRPr="00FF4401">
        <w:rPr>
          <w:rFonts w:cs="Arial"/>
          <w:color w:val="000000"/>
          <w:szCs w:val="20"/>
        </w:rPr>
        <w:t xml:space="preserve">Sestavo sveta javnega zavoda Inštitut za hmeljarstvo in pivovarstvo Slovenije podrobneje ureja Sklep o preoblikovanju Inštituta za hmeljarstvo in pivovarstvo Žalec, </w:t>
      </w:r>
      <w:proofErr w:type="spellStart"/>
      <w:r w:rsidRPr="00FF4401">
        <w:rPr>
          <w:rFonts w:cs="Arial"/>
          <w:color w:val="000000"/>
          <w:szCs w:val="20"/>
        </w:rPr>
        <w:t>p.o</w:t>
      </w:r>
      <w:proofErr w:type="spellEnd"/>
      <w:r w:rsidRPr="00FF4401">
        <w:rPr>
          <w:rFonts w:cs="Arial"/>
          <w:color w:val="000000"/>
          <w:szCs w:val="20"/>
        </w:rPr>
        <w:t>., v javni zavod Inštitut za hmeljarstvo in pivovarstvo Slovenije. Svet zavoda ima sedem članov – od tega štiri predstavnike Vlade Republike Slovenije (dva člana iz ministrstva, pristojnega za kmetijstvo, en član iz ministrstva, pristojnega za okolje in prostor, ter en člana iz ministrstva, pristojnega za znanost).</w:t>
      </w:r>
    </w:p>
    <w:p w14:paraId="34B2E5CF" w14:textId="77777777" w:rsidR="00FF4401" w:rsidRPr="00FF4401" w:rsidRDefault="00FF4401" w:rsidP="00FF4401">
      <w:pPr>
        <w:autoSpaceDE w:val="0"/>
        <w:autoSpaceDN w:val="0"/>
        <w:adjustRightInd w:val="0"/>
        <w:spacing w:line="240" w:lineRule="auto"/>
        <w:jc w:val="both"/>
        <w:rPr>
          <w:rFonts w:cs="Arial"/>
          <w:color w:val="000000"/>
          <w:szCs w:val="20"/>
        </w:rPr>
      </w:pPr>
    </w:p>
    <w:p w14:paraId="4E2700D4" w14:textId="77777777" w:rsidR="00FF4401" w:rsidRPr="00FF4401" w:rsidRDefault="00FF4401" w:rsidP="00FF4401">
      <w:pPr>
        <w:autoSpaceDE w:val="0"/>
        <w:autoSpaceDN w:val="0"/>
        <w:adjustRightInd w:val="0"/>
        <w:spacing w:line="240" w:lineRule="auto"/>
        <w:jc w:val="both"/>
        <w:rPr>
          <w:rFonts w:cs="Arial"/>
          <w:color w:val="000000"/>
          <w:szCs w:val="20"/>
        </w:rPr>
      </w:pPr>
      <w:r w:rsidRPr="00FF4401">
        <w:rPr>
          <w:rFonts w:cs="Arial"/>
          <w:color w:val="000000"/>
          <w:szCs w:val="20"/>
        </w:rPr>
        <w:t>Predstavnica ustanovitelja - Ministrstva za kmetijstvo, gozdarstvo in prehrano - Maša Žagar je bila konec septembra letos razrešena s položaja generalne direktorice Direktorata za kmetijstvo, zato se za preostanek mandata sveta javnega zavoda Inštitut za hmeljarstvo in pivovarstvo Slovenije za članico sveta imenuje mag. Marjeto Bizjak, namestnico generalnega direktorja Direktorata za kmetijstvo.</w:t>
      </w:r>
    </w:p>
    <w:p w14:paraId="49579B8F" w14:textId="77777777" w:rsidR="00FF4401" w:rsidRPr="00FF4401" w:rsidRDefault="00FF4401" w:rsidP="00FF4401">
      <w:pPr>
        <w:autoSpaceDE w:val="0"/>
        <w:autoSpaceDN w:val="0"/>
        <w:adjustRightInd w:val="0"/>
        <w:spacing w:line="240" w:lineRule="auto"/>
        <w:jc w:val="both"/>
        <w:rPr>
          <w:rFonts w:cs="Arial"/>
          <w:color w:val="000000"/>
          <w:szCs w:val="20"/>
        </w:rPr>
      </w:pPr>
    </w:p>
    <w:p w14:paraId="21C9851B" w14:textId="40F78EEC" w:rsidR="00666417" w:rsidRPr="00FF4401" w:rsidRDefault="00FF4401" w:rsidP="00FF4401">
      <w:pPr>
        <w:autoSpaceDE w:val="0"/>
        <w:autoSpaceDN w:val="0"/>
        <w:adjustRightInd w:val="0"/>
        <w:spacing w:line="240" w:lineRule="auto"/>
        <w:jc w:val="both"/>
        <w:rPr>
          <w:rFonts w:cs="Arial"/>
          <w:color w:val="000000"/>
          <w:szCs w:val="20"/>
        </w:rPr>
      </w:pPr>
      <w:r w:rsidRPr="00FF4401">
        <w:rPr>
          <w:rFonts w:cs="Arial"/>
          <w:color w:val="000000"/>
          <w:szCs w:val="20"/>
        </w:rPr>
        <w:t>Vir: Ministrstvo za kmetijstvo, gozdarstvo in prehrano</w:t>
      </w:r>
    </w:p>
    <w:p w14:paraId="4B041EBF"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1B78E1E8" w14:textId="2B05E21E" w:rsidR="008A5837" w:rsidRPr="008A5837" w:rsidRDefault="008A5837" w:rsidP="008A5837">
      <w:pPr>
        <w:autoSpaceDE w:val="0"/>
        <w:autoSpaceDN w:val="0"/>
        <w:adjustRightInd w:val="0"/>
        <w:spacing w:line="240" w:lineRule="auto"/>
        <w:jc w:val="both"/>
        <w:rPr>
          <w:rFonts w:cs="Arial"/>
          <w:b/>
          <w:bCs/>
          <w:color w:val="000000"/>
          <w:szCs w:val="20"/>
        </w:rPr>
      </w:pPr>
      <w:r w:rsidRPr="008A5837">
        <w:rPr>
          <w:rFonts w:cs="Arial"/>
          <w:b/>
          <w:bCs/>
          <w:color w:val="000000"/>
          <w:szCs w:val="20"/>
        </w:rPr>
        <w:t xml:space="preserve">Razrešitev in imenovanje članice Komisije Vlade Republike Slovenije za narodni skupnosti </w:t>
      </w:r>
    </w:p>
    <w:p w14:paraId="077F2F24" w14:textId="77777777" w:rsidR="008A5837" w:rsidRPr="008A5837" w:rsidRDefault="008A5837" w:rsidP="008A5837">
      <w:pPr>
        <w:autoSpaceDE w:val="0"/>
        <w:autoSpaceDN w:val="0"/>
        <w:adjustRightInd w:val="0"/>
        <w:spacing w:line="240" w:lineRule="auto"/>
        <w:jc w:val="both"/>
        <w:rPr>
          <w:rFonts w:cs="Arial"/>
          <w:color w:val="000000"/>
          <w:szCs w:val="20"/>
        </w:rPr>
      </w:pPr>
    </w:p>
    <w:p w14:paraId="354031D9" w14:textId="77777777" w:rsidR="008A5837" w:rsidRPr="008A5837" w:rsidRDefault="008A5837" w:rsidP="008A5837">
      <w:pPr>
        <w:autoSpaceDE w:val="0"/>
        <w:autoSpaceDN w:val="0"/>
        <w:adjustRightInd w:val="0"/>
        <w:spacing w:line="240" w:lineRule="auto"/>
        <w:jc w:val="both"/>
        <w:rPr>
          <w:rFonts w:cs="Arial"/>
          <w:color w:val="000000"/>
          <w:szCs w:val="20"/>
        </w:rPr>
      </w:pPr>
      <w:r w:rsidRPr="008A5837">
        <w:rPr>
          <w:rFonts w:cs="Arial"/>
          <w:color w:val="000000"/>
          <w:szCs w:val="20"/>
        </w:rPr>
        <w:t xml:space="preserve">Vlada je na današnji seji sprejela sklep, da se v Komisiji Vlade Republike Slovenije za narodni skupnosti z mesta članice razreši Tatjano Eberlinc </w:t>
      </w:r>
      <w:proofErr w:type="spellStart"/>
      <w:r w:rsidRPr="008A5837">
        <w:rPr>
          <w:rFonts w:cs="Arial"/>
          <w:color w:val="000000"/>
          <w:szCs w:val="20"/>
        </w:rPr>
        <w:t>Jurkas</w:t>
      </w:r>
      <w:proofErr w:type="spellEnd"/>
      <w:r w:rsidRPr="008A5837">
        <w:rPr>
          <w:rFonts w:cs="Arial"/>
          <w:color w:val="000000"/>
          <w:szCs w:val="20"/>
        </w:rPr>
        <w:t>, in namesto nje za članico imenuje Anjo Blažič.</w:t>
      </w:r>
    </w:p>
    <w:p w14:paraId="7AC52D64" w14:textId="77777777" w:rsidR="008A5837" w:rsidRPr="008A5837" w:rsidRDefault="008A5837" w:rsidP="008A5837">
      <w:pPr>
        <w:autoSpaceDE w:val="0"/>
        <w:autoSpaceDN w:val="0"/>
        <w:adjustRightInd w:val="0"/>
        <w:spacing w:line="240" w:lineRule="auto"/>
        <w:jc w:val="both"/>
        <w:rPr>
          <w:rFonts w:cs="Arial"/>
          <w:color w:val="000000"/>
          <w:szCs w:val="20"/>
        </w:rPr>
      </w:pPr>
    </w:p>
    <w:p w14:paraId="796B542E" w14:textId="77777777" w:rsidR="008A5837" w:rsidRPr="008A5837" w:rsidRDefault="008A5837" w:rsidP="008A5837">
      <w:pPr>
        <w:autoSpaceDE w:val="0"/>
        <w:autoSpaceDN w:val="0"/>
        <w:adjustRightInd w:val="0"/>
        <w:spacing w:line="240" w:lineRule="auto"/>
        <w:jc w:val="both"/>
        <w:rPr>
          <w:rFonts w:cs="Arial"/>
          <w:color w:val="000000"/>
          <w:szCs w:val="20"/>
        </w:rPr>
      </w:pPr>
      <w:r w:rsidRPr="008A5837">
        <w:rPr>
          <w:rFonts w:cs="Arial"/>
          <w:color w:val="000000"/>
          <w:szCs w:val="20"/>
        </w:rPr>
        <w:t>Razrešitev in imenovanje je izvedeno na podlagi predloga Ministrstva za pravosodje.</w:t>
      </w:r>
    </w:p>
    <w:p w14:paraId="2589567C" w14:textId="77777777" w:rsidR="008A5837" w:rsidRPr="008A5837" w:rsidRDefault="008A5837" w:rsidP="008A5837">
      <w:pPr>
        <w:autoSpaceDE w:val="0"/>
        <w:autoSpaceDN w:val="0"/>
        <w:adjustRightInd w:val="0"/>
        <w:spacing w:line="240" w:lineRule="auto"/>
        <w:jc w:val="both"/>
        <w:rPr>
          <w:rFonts w:cs="Arial"/>
          <w:color w:val="000000"/>
          <w:szCs w:val="20"/>
        </w:rPr>
      </w:pPr>
    </w:p>
    <w:p w14:paraId="781C593A" w14:textId="20C78A92" w:rsidR="00666417" w:rsidRPr="008A5837" w:rsidRDefault="008A5837" w:rsidP="008A5837">
      <w:pPr>
        <w:autoSpaceDE w:val="0"/>
        <w:autoSpaceDN w:val="0"/>
        <w:adjustRightInd w:val="0"/>
        <w:spacing w:line="240" w:lineRule="auto"/>
        <w:jc w:val="both"/>
        <w:rPr>
          <w:rFonts w:cs="Arial"/>
          <w:color w:val="000000"/>
          <w:szCs w:val="20"/>
        </w:rPr>
      </w:pPr>
      <w:r w:rsidRPr="008A5837">
        <w:rPr>
          <w:rFonts w:cs="Arial"/>
          <w:color w:val="000000"/>
          <w:szCs w:val="20"/>
        </w:rPr>
        <w:t>Vir: Urad za narodnosti</w:t>
      </w:r>
    </w:p>
    <w:p w14:paraId="72981016"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54C807AF" w14:textId="441D0D3D" w:rsidR="006559D5" w:rsidRPr="006559D5" w:rsidRDefault="006559D5" w:rsidP="006559D5">
      <w:pPr>
        <w:autoSpaceDE w:val="0"/>
        <w:autoSpaceDN w:val="0"/>
        <w:adjustRightInd w:val="0"/>
        <w:spacing w:line="240" w:lineRule="auto"/>
        <w:jc w:val="both"/>
        <w:rPr>
          <w:rFonts w:cs="Arial"/>
          <w:b/>
          <w:bCs/>
          <w:color w:val="000000"/>
          <w:szCs w:val="20"/>
        </w:rPr>
      </w:pPr>
      <w:r w:rsidRPr="006559D5">
        <w:rPr>
          <w:rFonts w:cs="Arial"/>
          <w:b/>
          <w:bCs/>
          <w:color w:val="000000"/>
          <w:szCs w:val="20"/>
        </w:rPr>
        <w:t>Vlada sprejela spremembe sklepa o imenovanju vladne pogajalske skupine za pogajanja in usklajevanja z reprezentativnimi sindikati javnega sektorja</w:t>
      </w:r>
    </w:p>
    <w:p w14:paraId="18DBAE3A" w14:textId="77777777" w:rsidR="006559D5" w:rsidRPr="006559D5" w:rsidRDefault="006559D5" w:rsidP="006559D5">
      <w:pPr>
        <w:autoSpaceDE w:val="0"/>
        <w:autoSpaceDN w:val="0"/>
        <w:adjustRightInd w:val="0"/>
        <w:spacing w:line="240" w:lineRule="auto"/>
        <w:jc w:val="both"/>
        <w:rPr>
          <w:rFonts w:cs="Arial"/>
          <w:color w:val="000000"/>
          <w:szCs w:val="20"/>
        </w:rPr>
      </w:pPr>
    </w:p>
    <w:p w14:paraId="3EB79EE4" w14:textId="77777777" w:rsidR="006559D5" w:rsidRPr="006559D5" w:rsidRDefault="006559D5" w:rsidP="006559D5">
      <w:pPr>
        <w:autoSpaceDE w:val="0"/>
        <w:autoSpaceDN w:val="0"/>
        <w:adjustRightInd w:val="0"/>
        <w:spacing w:line="240" w:lineRule="auto"/>
        <w:jc w:val="both"/>
        <w:rPr>
          <w:rFonts w:cs="Arial"/>
          <w:color w:val="000000"/>
          <w:szCs w:val="20"/>
        </w:rPr>
      </w:pPr>
      <w:r w:rsidRPr="006559D5">
        <w:rPr>
          <w:rFonts w:cs="Arial"/>
          <w:color w:val="000000"/>
          <w:szCs w:val="20"/>
        </w:rPr>
        <w:t>V vladni pogajalski skupini za pogajanja in usklajevanja z reprezentativnimi sindikati javnega sektorja se z mesta člana razreši Mitja Močnik in namesto njega imenuje Renata Martinčič, v. d. generalnega sekretarja na Ministrstvu za gospodarski razvoj in tehnologijo.</w:t>
      </w:r>
    </w:p>
    <w:p w14:paraId="25577708" w14:textId="77777777" w:rsidR="006559D5" w:rsidRPr="006559D5" w:rsidRDefault="006559D5" w:rsidP="006559D5">
      <w:pPr>
        <w:autoSpaceDE w:val="0"/>
        <w:autoSpaceDN w:val="0"/>
        <w:adjustRightInd w:val="0"/>
        <w:spacing w:line="240" w:lineRule="auto"/>
        <w:jc w:val="both"/>
        <w:rPr>
          <w:rFonts w:cs="Arial"/>
          <w:color w:val="000000"/>
          <w:szCs w:val="20"/>
        </w:rPr>
      </w:pPr>
    </w:p>
    <w:p w14:paraId="277E3E75" w14:textId="77777777" w:rsidR="006559D5" w:rsidRPr="006559D5" w:rsidRDefault="006559D5" w:rsidP="006559D5">
      <w:pPr>
        <w:autoSpaceDE w:val="0"/>
        <w:autoSpaceDN w:val="0"/>
        <w:adjustRightInd w:val="0"/>
        <w:spacing w:line="240" w:lineRule="auto"/>
        <w:jc w:val="both"/>
        <w:rPr>
          <w:rFonts w:cs="Arial"/>
          <w:color w:val="000000"/>
          <w:szCs w:val="20"/>
        </w:rPr>
      </w:pPr>
      <w:r w:rsidRPr="006559D5">
        <w:rPr>
          <w:rFonts w:cs="Arial"/>
          <w:color w:val="000000"/>
          <w:szCs w:val="20"/>
        </w:rPr>
        <w:t>Upoštevajoč navedeno spremembo je članstvo v vladni pogajalski skupini za pogajanja in usklajevanja z reprezentativnimi sindikati javnega sektorja naslednje:</w:t>
      </w:r>
    </w:p>
    <w:p w14:paraId="312ECC19" w14:textId="77777777" w:rsidR="006559D5" w:rsidRPr="006559D5" w:rsidRDefault="006559D5" w:rsidP="006559D5">
      <w:pPr>
        <w:autoSpaceDE w:val="0"/>
        <w:autoSpaceDN w:val="0"/>
        <w:adjustRightInd w:val="0"/>
        <w:spacing w:line="240" w:lineRule="auto"/>
        <w:jc w:val="both"/>
        <w:rPr>
          <w:rFonts w:cs="Arial"/>
          <w:color w:val="000000"/>
          <w:szCs w:val="20"/>
        </w:rPr>
      </w:pPr>
    </w:p>
    <w:p w14:paraId="6B589A65" w14:textId="46D8B162"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 xml:space="preserve">Boštjan Koritnik, minister za javno upravo, vodja pogajalske skupine, </w:t>
      </w:r>
    </w:p>
    <w:p w14:paraId="41280130" w14:textId="4F53000E"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Urška Ban, državna sekretarka, Ministrstvo za javno upravo, namestnica vodje pogajalske skupine,</w:t>
      </w:r>
    </w:p>
    <w:p w14:paraId="36C268E0" w14:textId="06928611"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 xml:space="preserve">Peter Pogačar, Ministrstvo za javno upravo, namestnik vodje pogajalske skupine, </w:t>
      </w:r>
    </w:p>
    <w:p w14:paraId="5B3E3C6E" w14:textId="4E16407F"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mag. Branko Vidič, Ministrstvo za javno upravo, član,</w:t>
      </w:r>
    </w:p>
    <w:p w14:paraId="7DA126BE" w14:textId="4EAC815B"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Štefka Korade Purg, Ministrstvo za javno upravo, članica,</w:t>
      </w:r>
    </w:p>
    <w:p w14:paraId="2A583E9C" w14:textId="03F50F78"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Lidija Apohal Vučković, Inšpektorat za javni sektor, članica,</w:t>
      </w:r>
    </w:p>
    <w:p w14:paraId="1666BC9E" w14:textId="33C479F6"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mag. Kristina Šteblaj, državna sekretarka, Ministrstvo za finance, članica,</w:t>
      </w:r>
    </w:p>
    <w:p w14:paraId="7E5EB9FC" w14:textId="5BD282F0"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Jožica Grom, Ministrstvo za finance, namestnica članice,</w:t>
      </w:r>
    </w:p>
    <w:p w14:paraId="1311E86B" w14:textId="023DF9FC"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 xml:space="preserve">mag. Irena </w:t>
      </w:r>
      <w:proofErr w:type="spellStart"/>
      <w:r w:rsidRPr="006559D5">
        <w:rPr>
          <w:rFonts w:cs="Arial"/>
          <w:color w:val="000000"/>
          <w:szCs w:val="20"/>
        </w:rPr>
        <w:t>Drmaž</w:t>
      </w:r>
      <w:proofErr w:type="spellEnd"/>
      <w:r w:rsidRPr="006559D5">
        <w:rPr>
          <w:rFonts w:cs="Arial"/>
          <w:color w:val="000000"/>
          <w:szCs w:val="20"/>
        </w:rPr>
        <w:t>, Ministrstvo za finance, članica,</w:t>
      </w:r>
    </w:p>
    <w:p w14:paraId="310E0BB1" w14:textId="357E38FB"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 xml:space="preserve">Andrej Verhovnik </w:t>
      </w:r>
      <w:proofErr w:type="spellStart"/>
      <w:r w:rsidRPr="006559D5">
        <w:rPr>
          <w:rFonts w:cs="Arial"/>
          <w:color w:val="000000"/>
          <w:szCs w:val="20"/>
        </w:rPr>
        <w:t>Marovšek</w:t>
      </w:r>
      <w:proofErr w:type="spellEnd"/>
      <w:r w:rsidRPr="006559D5">
        <w:rPr>
          <w:rFonts w:cs="Arial"/>
          <w:color w:val="000000"/>
          <w:szCs w:val="20"/>
        </w:rPr>
        <w:t>, Ministrstvo za finance, član,</w:t>
      </w:r>
    </w:p>
    <w:p w14:paraId="02E34F56" w14:textId="4CE48EC8"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dr. Alenka Kajzer, Urad Vlade Republike Slovenije za makroekonomske analize in razvoj, članica,</w:t>
      </w:r>
    </w:p>
    <w:p w14:paraId="65673509" w14:textId="5FC100F7"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lastRenderedPageBreak/>
        <w:t>Mitja Perko, Urad Vlade Republike Slovenije za makroekonomske analize in razvoj, namestnik članice,</w:t>
      </w:r>
    </w:p>
    <w:p w14:paraId="436A8D36" w14:textId="58910C5A"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Lilijana Kodrič, Ministrstvo za pravosodje, članica,</w:t>
      </w:r>
    </w:p>
    <w:p w14:paraId="69B83385" w14:textId="3E8A98DE"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Nataša Kotnik, Ministrstvo za pravosodje, namestnica članice,</w:t>
      </w:r>
    </w:p>
    <w:p w14:paraId="5A9D6C87" w14:textId="5F46F097"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Benedikt Jeranko, Ministrstvo za notranje zadeve, član,</w:t>
      </w:r>
    </w:p>
    <w:p w14:paraId="64595081" w14:textId="505FC062"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Robert Kos, Ministrstvo za notranje zadeve, namestnik člana,</w:t>
      </w:r>
    </w:p>
    <w:p w14:paraId="5172606B" w14:textId="63871FE6"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Alenka Forte, državna sekretarka, Ministrstvo za zdravje, članica,</w:t>
      </w:r>
    </w:p>
    <w:p w14:paraId="2BE9D6DE" w14:textId="7A45696F"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Matevž Lakota, Ministrstvo za zdravje, namestnik članice,</w:t>
      </w:r>
    </w:p>
    <w:p w14:paraId="44E4CF00" w14:textId="7C1AF2C4"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 xml:space="preserve">Andrej </w:t>
      </w:r>
      <w:proofErr w:type="spellStart"/>
      <w:r w:rsidRPr="006559D5">
        <w:rPr>
          <w:rFonts w:cs="Arial"/>
          <w:color w:val="000000"/>
          <w:szCs w:val="20"/>
        </w:rPr>
        <w:t>Grdiša</w:t>
      </w:r>
      <w:proofErr w:type="spellEnd"/>
      <w:r w:rsidRPr="006559D5">
        <w:rPr>
          <w:rFonts w:cs="Arial"/>
          <w:color w:val="000000"/>
          <w:szCs w:val="20"/>
        </w:rPr>
        <w:t xml:space="preserve">, direktor Direktorata za starejše, član. </w:t>
      </w:r>
    </w:p>
    <w:p w14:paraId="18E6105D" w14:textId="410BF492"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 xml:space="preserve">Tea </w:t>
      </w:r>
      <w:proofErr w:type="spellStart"/>
      <w:r w:rsidRPr="006559D5">
        <w:rPr>
          <w:rFonts w:cs="Arial"/>
          <w:color w:val="000000"/>
          <w:szCs w:val="20"/>
        </w:rPr>
        <w:t>Dubarič</w:t>
      </w:r>
      <w:proofErr w:type="spellEnd"/>
      <w:r w:rsidRPr="006559D5">
        <w:rPr>
          <w:rFonts w:cs="Arial"/>
          <w:color w:val="000000"/>
          <w:szCs w:val="20"/>
        </w:rPr>
        <w:t>, Ministrstvo za delo, družino, socialne zadeve in enake možnosti, namestnica člana</w:t>
      </w:r>
    </w:p>
    <w:p w14:paraId="4D0E7FB3" w14:textId="53E2DAC1"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dr. Mitja Slavinec, državni sekretar, Ministrstvo za izobraževanje, znanost in šport, član,</w:t>
      </w:r>
    </w:p>
    <w:p w14:paraId="4045CD8B" w14:textId="73E27CCA"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 xml:space="preserve">mag. </w:t>
      </w:r>
      <w:proofErr w:type="spellStart"/>
      <w:r w:rsidRPr="006559D5">
        <w:rPr>
          <w:rFonts w:cs="Arial"/>
          <w:color w:val="000000"/>
          <w:szCs w:val="20"/>
        </w:rPr>
        <w:t>Radovanka</w:t>
      </w:r>
      <w:proofErr w:type="spellEnd"/>
      <w:r w:rsidRPr="006559D5">
        <w:rPr>
          <w:rFonts w:cs="Arial"/>
          <w:color w:val="000000"/>
          <w:szCs w:val="20"/>
        </w:rPr>
        <w:t xml:space="preserve"> Petrić, Ministrstvo za izobraževanje, znanost in šport, namestnica člana,</w:t>
      </w:r>
    </w:p>
    <w:p w14:paraId="50EB2D54" w14:textId="1EB1D996"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 xml:space="preserve">Matej </w:t>
      </w:r>
      <w:proofErr w:type="spellStart"/>
      <w:r w:rsidRPr="006559D5">
        <w:rPr>
          <w:rFonts w:cs="Arial"/>
          <w:color w:val="000000"/>
          <w:szCs w:val="20"/>
        </w:rPr>
        <w:t>Srdinšek</w:t>
      </w:r>
      <w:proofErr w:type="spellEnd"/>
      <w:r w:rsidRPr="006559D5">
        <w:rPr>
          <w:rFonts w:cs="Arial"/>
          <w:color w:val="000000"/>
          <w:szCs w:val="20"/>
        </w:rPr>
        <w:t xml:space="preserve"> Firm, Ministrstvo za kulturo, član,</w:t>
      </w:r>
    </w:p>
    <w:p w14:paraId="6936D591" w14:textId="44C51105"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 xml:space="preserve">Tanja </w:t>
      </w:r>
      <w:proofErr w:type="spellStart"/>
      <w:r w:rsidRPr="006559D5">
        <w:rPr>
          <w:rFonts w:cs="Arial"/>
          <w:color w:val="000000"/>
          <w:szCs w:val="20"/>
        </w:rPr>
        <w:t>Nagy</w:t>
      </w:r>
      <w:proofErr w:type="spellEnd"/>
      <w:r w:rsidRPr="006559D5">
        <w:rPr>
          <w:rFonts w:cs="Arial"/>
          <w:color w:val="000000"/>
          <w:szCs w:val="20"/>
        </w:rPr>
        <w:t>, Ministrstvo za kulturo, namestnica člana,</w:t>
      </w:r>
    </w:p>
    <w:p w14:paraId="77AC04A6" w14:textId="2BCC2460"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Borko Obradović, Ministrstvo za obrambo, član,</w:t>
      </w:r>
    </w:p>
    <w:p w14:paraId="1D3B4081" w14:textId="1C6111E0"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 xml:space="preserve">Danica </w:t>
      </w:r>
      <w:proofErr w:type="spellStart"/>
      <w:r w:rsidRPr="006559D5">
        <w:rPr>
          <w:rFonts w:cs="Arial"/>
          <w:color w:val="000000"/>
          <w:szCs w:val="20"/>
        </w:rPr>
        <w:t>Kropf</w:t>
      </w:r>
      <w:proofErr w:type="spellEnd"/>
      <w:r w:rsidRPr="006559D5">
        <w:rPr>
          <w:rFonts w:cs="Arial"/>
          <w:color w:val="000000"/>
          <w:szCs w:val="20"/>
        </w:rPr>
        <w:t>, Ministrstvo za obrambo, namestnica člana,</w:t>
      </w:r>
    </w:p>
    <w:p w14:paraId="0526536F" w14:textId="66C78DD9"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 xml:space="preserve">mag. Aleš Irgolič, državni sekretar, Ministrstvo za kmetijstvo, gozdarstvo in prehrano, član, </w:t>
      </w:r>
    </w:p>
    <w:p w14:paraId="2A5B7024" w14:textId="23616100"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Polonca Drofenik, Ministrstvo za kmetijstvo, gozdarstvo in prehrano, namestnica člana,</w:t>
      </w:r>
    </w:p>
    <w:p w14:paraId="10E9CC01" w14:textId="2544D1E7"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mag. Vida Borovinšek, Ministrstvo za okolje in prostor, članica,</w:t>
      </w:r>
    </w:p>
    <w:p w14:paraId="7443FB4E" w14:textId="4E0DEB23"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mag. Mojca Pelko-</w:t>
      </w:r>
      <w:proofErr w:type="spellStart"/>
      <w:r w:rsidRPr="006559D5">
        <w:rPr>
          <w:rFonts w:cs="Arial"/>
          <w:color w:val="000000"/>
          <w:szCs w:val="20"/>
        </w:rPr>
        <w:t>Pleteršek</w:t>
      </w:r>
      <w:proofErr w:type="spellEnd"/>
      <w:r w:rsidRPr="006559D5">
        <w:rPr>
          <w:rFonts w:cs="Arial"/>
          <w:color w:val="000000"/>
          <w:szCs w:val="20"/>
        </w:rPr>
        <w:t>, Ministrstvo za okolje in prostor, namestnica članice,</w:t>
      </w:r>
    </w:p>
    <w:p w14:paraId="6F0CE155" w14:textId="40032784"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 xml:space="preserve">Blaž </w:t>
      </w:r>
      <w:proofErr w:type="spellStart"/>
      <w:r w:rsidRPr="006559D5">
        <w:rPr>
          <w:rFonts w:cs="Arial"/>
          <w:color w:val="000000"/>
          <w:szCs w:val="20"/>
        </w:rPr>
        <w:t>Košorok</w:t>
      </w:r>
      <w:proofErr w:type="spellEnd"/>
      <w:r w:rsidRPr="006559D5">
        <w:rPr>
          <w:rFonts w:cs="Arial"/>
          <w:color w:val="000000"/>
          <w:szCs w:val="20"/>
        </w:rPr>
        <w:t>, državni sekretar, Ministrstvo za infrastrukturo, član,</w:t>
      </w:r>
    </w:p>
    <w:p w14:paraId="5C2D7FC6" w14:textId="2FFCCE82"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Tatjana Vengar, Ministrstvo za infrastrukturo, namestnica člana,</w:t>
      </w:r>
    </w:p>
    <w:p w14:paraId="588BBF8C" w14:textId="57D42D58"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 xml:space="preserve">Primož </w:t>
      </w:r>
      <w:proofErr w:type="spellStart"/>
      <w:r w:rsidRPr="006559D5">
        <w:rPr>
          <w:rFonts w:cs="Arial"/>
          <w:color w:val="000000"/>
          <w:szCs w:val="20"/>
        </w:rPr>
        <w:t>Koštrica</w:t>
      </w:r>
      <w:proofErr w:type="spellEnd"/>
      <w:r w:rsidRPr="006559D5">
        <w:rPr>
          <w:rFonts w:cs="Arial"/>
          <w:color w:val="000000"/>
          <w:szCs w:val="20"/>
        </w:rPr>
        <w:t>, Ministrstvo za zunanje zadeve, član,</w:t>
      </w:r>
    </w:p>
    <w:p w14:paraId="044037ED" w14:textId="45FEA185"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Renata Martinčič, Ministrstvo za gospodarski razvoj in tehnologijo, članica</w:t>
      </w:r>
    </w:p>
    <w:p w14:paraId="2EAE3F50" w14:textId="076C74FF"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Jolanda Rožič, Ministrstvo za gospodarski razvoj in tehnologijo, namestnica članice,</w:t>
      </w:r>
    </w:p>
    <w:p w14:paraId="6DBFAD16" w14:textId="19C3A8D3"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Neža Pirnat, Služba Vlade Republike Slovenije za zakonodajo, članica,</w:t>
      </w:r>
    </w:p>
    <w:p w14:paraId="6D601AB4" w14:textId="336B4882"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Eva Ban, Služba Vlade Republike Slovenije za zakonodajo, namestnica članice,</w:t>
      </w:r>
    </w:p>
    <w:p w14:paraId="1AED5305" w14:textId="5DDA8E12"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Petra Marolt Vajda, Generalni sekretariat Vlade Republike Slovenije, članica,</w:t>
      </w:r>
    </w:p>
    <w:p w14:paraId="1D96A263" w14:textId="6EF1CA7B"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Mojca Ramšak Pešec, Generalni sekretariat Vlade Republike Slovenije, namestnica članice,</w:t>
      </w:r>
    </w:p>
    <w:p w14:paraId="36E072F4" w14:textId="76A0EEA6"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Majda Peterlin, Skupnost občin Slovenije, članica,</w:t>
      </w:r>
    </w:p>
    <w:p w14:paraId="5BA6BCF3" w14:textId="0B1E79EB"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 xml:space="preserve">Maja Hvala, Skupnost občin Slovenije, namestnica članice, </w:t>
      </w:r>
    </w:p>
    <w:p w14:paraId="26ABACF7" w14:textId="7BC34689"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Janez Pirc, Združenje občin Slovenije, član,</w:t>
      </w:r>
    </w:p>
    <w:p w14:paraId="23174EC8" w14:textId="5B3C4C8A"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Mateja Eržen, Združenje občin Slovenije, namestnica člana,</w:t>
      </w:r>
    </w:p>
    <w:p w14:paraId="50361A55" w14:textId="2367233D"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dr. Vida Čadonič Špelič, Združenje mestnih občin Slovenije, članica,</w:t>
      </w:r>
    </w:p>
    <w:p w14:paraId="469D1A40" w14:textId="14E662E8"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mag. Magdalena Škerl, Združenje mestnih občin Slovenije, namestnica članice,</w:t>
      </w:r>
    </w:p>
    <w:p w14:paraId="1404EE42" w14:textId="75EDEAC7"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Rado Brezovar, Vrhovno sodišče Republike Slovenije, član,</w:t>
      </w:r>
    </w:p>
    <w:p w14:paraId="1C3507C3" w14:textId="3E7862E7"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Mojca Komac, Vrhovno sodišče Republike Slovenije, namestnica člana,</w:t>
      </w:r>
    </w:p>
    <w:p w14:paraId="397776A4" w14:textId="39F0EB47"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Tatjana Pečar Rus, Državno odvetništvo Republike Slovenije, članica,</w:t>
      </w:r>
    </w:p>
    <w:p w14:paraId="370F5143" w14:textId="1A182300"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Mirjam Nučič, Državno odvetništvo Republike Slovenije, namestnica članice,</w:t>
      </w:r>
    </w:p>
    <w:p w14:paraId="61AD4F74" w14:textId="151ADEC9"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 xml:space="preserve">Gaja </w:t>
      </w:r>
      <w:proofErr w:type="spellStart"/>
      <w:r w:rsidRPr="006559D5">
        <w:rPr>
          <w:rFonts w:cs="Arial"/>
          <w:color w:val="000000"/>
          <w:szCs w:val="20"/>
        </w:rPr>
        <w:t>Štovičej</w:t>
      </w:r>
      <w:proofErr w:type="spellEnd"/>
      <w:r w:rsidRPr="006559D5">
        <w:rPr>
          <w:rFonts w:cs="Arial"/>
          <w:color w:val="000000"/>
          <w:szCs w:val="20"/>
        </w:rPr>
        <w:t>, Vrhovno državno tožilstvo Republike Slovenije, članica,</w:t>
      </w:r>
    </w:p>
    <w:p w14:paraId="50CE065B" w14:textId="5D726175" w:rsidR="006559D5" w:rsidRPr="006559D5" w:rsidRDefault="006559D5" w:rsidP="006559D5">
      <w:pPr>
        <w:pStyle w:val="Odstavekseznama"/>
        <w:numPr>
          <w:ilvl w:val="0"/>
          <w:numId w:val="49"/>
        </w:numPr>
        <w:autoSpaceDE w:val="0"/>
        <w:autoSpaceDN w:val="0"/>
        <w:adjustRightInd w:val="0"/>
        <w:spacing w:line="240" w:lineRule="auto"/>
        <w:jc w:val="both"/>
        <w:rPr>
          <w:rFonts w:cs="Arial"/>
          <w:color w:val="000000"/>
          <w:szCs w:val="20"/>
        </w:rPr>
      </w:pPr>
      <w:r w:rsidRPr="006559D5">
        <w:rPr>
          <w:rFonts w:cs="Arial"/>
          <w:color w:val="000000"/>
          <w:szCs w:val="20"/>
        </w:rPr>
        <w:t>Lidija Hrabra, Vrhovno državno tožilstvo Republike Slovenije, namestnica članice.«.</w:t>
      </w:r>
    </w:p>
    <w:p w14:paraId="0AD6BC82" w14:textId="77777777" w:rsidR="006559D5" w:rsidRPr="006559D5" w:rsidRDefault="006559D5" w:rsidP="006559D5">
      <w:pPr>
        <w:autoSpaceDE w:val="0"/>
        <w:autoSpaceDN w:val="0"/>
        <w:adjustRightInd w:val="0"/>
        <w:spacing w:line="240" w:lineRule="auto"/>
        <w:jc w:val="both"/>
        <w:rPr>
          <w:rFonts w:cs="Arial"/>
          <w:color w:val="000000"/>
          <w:szCs w:val="20"/>
        </w:rPr>
      </w:pPr>
    </w:p>
    <w:p w14:paraId="6B0A8CD5" w14:textId="77777777" w:rsidR="006559D5" w:rsidRPr="006559D5" w:rsidRDefault="006559D5" w:rsidP="006559D5">
      <w:pPr>
        <w:autoSpaceDE w:val="0"/>
        <w:autoSpaceDN w:val="0"/>
        <w:adjustRightInd w:val="0"/>
        <w:spacing w:line="240" w:lineRule="auto"/>
        <w:jc w:val="both"/>
        <w:rPr>
          <w:rFonts w:cs="Arial"/>
          <w:color w:val="000000"/>
          <w:szCs w:val="20"/>
        </w:rPr>
      </w:pPr>
      <w:r w:rsidRPr="006559D5">
        <w:rPr>
          <w:rFonts w:cs="Arial"/>
          <w:color w:val="000000"/>
          <w:szCs w:val="20"/>
        </w:rPr>
        <w:t>Vir: Ministrstvo za javno upravo</w:t>
      </w:r>
    </w:p>
    <w:p w14:paraId="061B1755" w14:textId="77777777" w:rsidR="00666417" w:rsidRPr="00666417" w:rsidRDefault="00666417" w:rsidP="00666417">
      <w:pPr>
        <w:autoSpaceDE w:val="0"/>
        <w:autoSpaceDN w:val="0"/>
        <w:adjustRightInd w:val="0"/>
        <w:spacing w:line="240" w:lineRule="auto"/>
        <w:jc w:val="both"/>
        <w:rPr>
          <w:rFonts w:cs="Arial"/>
          <w:b/>
          <w:bCs/>
          <w:color w:val="000000"/>
          <w:szCs w:val="20"/>
        </w:rPr>
      </w:pPr>
    </w:p>
    <w:p w14:paraId="7228CBD2" w14:textId="442F430B" w:rsidR="007C3662" w:rsidRPr="007C3662" w:rsidRDefault="007C3662" w:rsidP="007C3662">
      <w:pPr>
        <w:autoSpaceDE w:val="0"/>
        <w:autoSpaceDN w:val="0"/>
        <w:adjustRightInd w:val="0"/>
        <w:spacing w:line="240" w:lineRule="auto"/>
        <w:jc w:val="both"/>
        <w:rPr>
          <w:rFonts w:cs="Arial"/>
          <w:b/>
          <w:bCs/>
          <w:color w:val="000000"/>
          <w:szCs w:val="20"/>
        </w:rPr>
      </w:pPr>
      <w:r w:rsidRPr="007C3662">
        <w:rPr>
          <w:rFonts w:cs="Arial"/>
          <w:b/>
          <w:bCs/>
          <w:color w:val="000000"/>
          <w:szCs w:val="20"/>
        </w:rPr>
        <w:t>Vlada ustanovila medresorsko delovno skupino za umeščanje železniških projektov</w:t>
      </w:r>
    </w:p>
    <w:p w14:paraId="38D1E632" w14:textId="77777777" w:rsidR="00267B77" w:rsidRDefault="00267B77" w:rsidP="007C3662">
      <w:pPr>
        <w:autoSpaceDE w:val="0"/>
        <w:autoSpaceDN w:val="0"/>
        <w:adjustRightInd w:val="0"/>
        <w:spacing w:line="240" w:lineRule="auto"/>
        <w:jc w:val="both"/>
        <w:rPr>
          <w:rFonts w:cs="Arial"/>
          <w:color w:val="000000"/>
          <w:szCs w:val="20"/>
        </w:rPr>
      </w:pPr>
    </w:p>
    <w:p w14:paraId="222019F9" w14:textId="667F32EF" w:rsidR="007C3662" w:rsidRPr="007C3662" w:rsidRDefault="007C3662" w:rsidP="007C3662">
      <w:pPr>
        <w:autoSpaceDE w:val="0"/>
        <w:autoSpaceDN w:val="0"/>
        <w:adjustRightInd w:val="0"/>
        <w:spacing w:line="240" w:lineRule="auto"/>
        <w:jc w:val="both"/>
        <w:rPr>
          <w:rFonts w:cs="Arial"/>
          <w:color w:val="000000"/>
          <w:szCs w:val="20"/>
        </w:rPr>
      </w:pPr>
      <w:r w:rsidRPr="007C3662">
        <w:rPr>
          <w:rFonts w:cs="Arial"/>
          <w:color w:val="000000"/>
          <w:szCs w:val="20"/>
        </w:rPr>
        <w:t xml:space="preserve">Vlada je sprejela Sklep o ustanovitvi medresorske delovne skupine za umeščanja železniških projektov v prostor.  </w:t>
      </w:r>
    </w:p>
    <w:p w14:paraId="4491217A" w14:textId="77777777" w:rsidR="007C3662" w:rsidRPr="007C3662" w:rsidRDefault="007C3662" w:rsidP="007C3662">
      <w:pPr>
        <w:autoSpaceDE w:val="0"/>
        <w:autoSpaceDN w:val="0"/>
        <w:adjustRightInd w:val="0"/>
        <w:spacing w:line="240" w:lineRule="auto"/>
        <w:jc w:val="both"/>
        <w:rPr>
          <w:rFonts w:cs="Arial"/>
          <w:color w:val="000000"/>
          <w:szCs w:val="20"/>
        </w:rPr>
      </w:pPr>
    </w:p>
    <w:p w14:paraId="0EBE0BC2" w14:textId="77777777" w:rsidR="007C3662" w:rsidRPr="007C3662" w:rsidRDefault="007C3662" w:rsidP="007C3662">
      <w:pPr>
        <w:autoSpaceDE w:val="0"/>
        <w:autoSpaceDN w:val="0"/>
        <w:adjustRightInd w:val="0"/>
        <w:spacing w:line="240" w:lineRule="auto"/>
        <w:jc w:val="both"/>
        <w:rPr>
          <w:rFonts w:cs="Arial"/>
          <w:color w:val="000000"/>
          <w:szCs w:val="20"/>
        </w:rPr>
      </w:pPr>
      <w:r w:rsidRPr="007C3662">
        <w:rPr>
          <w:rFonts w:cs="Arial"/>
          <w:color w:val="000000"/>
          <w:szCs w:val="20"/>
        </w:rPr>
        <w:t xml:space="preserve">Naloge medresorske delovne skupine so spremljanje postopkov umeščanja železniških projektov v prostor; ocenjevanje napredka in težav pri umeščanja železniških projektov v prostor ter postopkov izvedbe presoje vplivov na okolje pri železniških projektih, vodenih po vzdrževalnih delih v javno korist; podajanje mnenj o možnih ukrepih za pospešitev aktivnosti za učinkovitejše izvajanje železniških infrastrukturnih projektov in oblikovanje izhodišč za pripravo predlogov </w:t>
      </w:r>
      <w:r w:rsidRPr="007C3662">
        <w:rPr>
          <w:rFonts w:cs="Arial"/>
          <w:color w:val="000000"/>
          <w:szCs w:val="20"/>
        </w:rPr>
        <w:lastRenderedPageBreak/>
        <w:t>sprememb zakonodaje v zvezi s prostorskim umeščanjem železniških infrastrukturnih projektov v prostor.</w:t>
      </w:r>
    </w:p>
    <w:p w14:paraId="2BD5BB10" w14:textId="77777777" w:rsidR="007C3662" w:rsidRPr="007C3662" w:rsidRDefault="007C3662" w:rsidP="007C3662">
      <w:pPr>
        <w:autoSpaceDE w:val="0"/>
        <w:autoSpaceDN w:val="0"/>
        <w:adjustRightInd w:val="0"/>
        <w:spacing w:line="240" w:lineRule="auto"/>
        <w:jc w:val="both"/>
        <w:rPr>
          <w:rFonts w:cs="Arial"/>
          <w:color w:val="000000"/>
          <w:szCs w:val="20"/>
        </w:rPr>
      </w:pPr>
    </w:p>
    <w:p w14:paraId="41762762" w14:textId="77777777" w:rsidR="007C3662" w:rsidRPr="007C3662" w:rsidRDefault="007C3662" w:rsidP="007C3662">
      <w:pPr>
        <w:autoSpaceDE w:val="0"/>
        <w:autoSpaceDN w:val="0"/>
        <w:adjustRightInd w:val="0"/>
        <w:spacing w:line="240" w:lineRule="auto"/>
        <w:jc w:val="both"/>
        <w:rPr>
          <w:rFonts w:cs="Arial"/>
          <w:color w:val="000000"/>
          <w:szCs w:val="20"/>
        </w:rPr>
      </w:pPr>
      <w:r w:rsidRPr="007C3662">
        <w:rPr>
          <w:rFonts w:cs="Arial"/>
          <w:color w:val="000000"/>
          <w:szCs w:val="20"/>
        </w:rPr>
        <w:t xml:space="preserve">Medresorsko delovno skupino sestavljajo naslednji člani in njihovi namestniki: Aleš Mihelič, državni sekretar na Ministrstvu za infrastrukturo, vodja medresorske delovne skupine; Dr. Metka Gorišek, državna sekretarka na Ministrstvu za okolje in prostor - namestnica vodje medresorske delovne skupine; Anton </w:t>
      </w:r>
      <w:proofErr w:type="spellStart"/>
      <w:r w:rsidRPr="007C3662">
        <w:rPr>
          <w:rFonts w:cs="Arial"/>
          <w:color w:val="000000"/>
          <w:szCs w:val="20"/>
        </w:rPr>
        <w:t>Harej</w:t>
      </w:r>
      <w:proofErr w:type="spellEnd"/>
      <w:r w:rsidRPr="007C3662">
        <w:rPr>
          <w:rFonts w:cs="Arial"/>
          <w:color w:val="000000"/>
          <w:szCs w:val="20"/>
        </w:rPr>
        <w:t>, državni sekretar na Ministrstvu za kmetijstvo, gozdarstvo in prehrano, član medresorske delovne skupine; Mag. Aleksander Nagode, Generalni direktor direktorata za javno premoženje na Ministrstvu za finance – član medresorske delovne skupine.</w:t>
      </w:r>
    </w:p>
    <w:p w14:paraId="6CD1BAE2" w14:textId="77777777" w:rsidR="007C3662" w:rsidRPr="007C3662" w:rsidRDefault="007C3662" w:rsidP="007C3662">
      <w:pPr>
        <w:autoSpaceDE w:val="0"/>
        <w:autoSpaceDN w:val="0"/>
        <w:adjustRightInd w:val="0"/>
        <w:spacing w:line="240" w:lineRule="auto"/>
        <w:jc w:val="both"/>
        <w:rPr>
          <w:rFonts w:cs="Arial"/>
          <w:color w:val="000000"/>
          <w:szCs w:val="20"/>
        </w:rPr>
      </w:pPr>
    </w:p>
    <w:p w14:paraId="44FB599A" w14:textId="77777777" w:rsidR="007C3662" w:rsidRPr="007C3662" w:rsidRDefault="007C3662" w:rsidP="007C3662">
      <w:pPr>
        <w:autoSpaceDE w:val="0"/>
        <w:autoSpaceDN w:val="0"/>
        <w:adjustRightInd w:val="0"/>
        <w:spacing w:line="240" w:lineRule="auto"/>
        <w:jc w:val="both"/>
        <w:rPr>
          <w:rFonts w:cs="Arial"/>
          <w:color w:val="000000"/>
          <w:szCs w:val="20"/>
        </w:rPr>
      </w:pPr>
      <w:r w:rsidRPr="007C3662">
        <w:rPr>
          <w:rFonts w:cs="Arial"/>
          <w:color w:val="000000"/>
          <w:szCs w:val="20"/>
        </w:rPr>
        <w:t>Medresorska delovna skupina lahko povabi k sodelovanju tudi predstavnike z drugih področij, če je njihovo sodelovanje v medresorski delovni skupini potrebno.</w:t>
      </w:r>
    </w:p>
    <w:p w14:paraId="79A93931" w14:textId="77777777" w:rsidR="007C3662" w:rsidRPr="007C3662" w:rsidRDefault="007C3662" w:rsidP="007C3662">
      <w:pPr>
        <w:autoSpaceDE w:val="0"/>
        <w:autoSpaceDN w:val="0"/>
        <w:adjustRightInd w:val="0"/>
        <w:spacing w:line="240" w:lineRule="auto"/>
        <w:jc w:val="both"/>
        <w:rPr>
          <w:rFonts w:cs="Arial"/>
          <w:color w:val="000000"/>
          <w:szCs w:val="20"/>
        </w:rPr>
      </w:pPr>
    </w:p>
    <w:p w14:paraId="2DE4D77B" w14:textId="6BA03396" w:rsidR="00666417" w:rsidRDefault="007C3662" w:rsidP="007C3662">
      <w:pPr>
        <w:autoSpaceDE w:val="0"/>
        <w:autoSpaceDN w:val="0"/>
        <w:adjustRightInd w:val="0"/>
        <w:spacing w:line="240" w:lineRule="auto"/>
        <w:jc w:val="both"/>
        <w:rPr>
          <w:rFonts w:cs="Arial"/>
          <w:color w:val="000000"/>
          <w:szCs w:val="20"/>
        </w:rPr>
      </w:pPr>
      <w:r w:rsidRPr="007C3662">
        <w:rPr>
          <w:rFonts w:cs="Arial"/>
          <w:color w:val="000000"/>
          <w:szCs w:val="20"/>
        </w:rPr>
        <w:t>Vir: Ministrstvo za infrastrukturo</w:t>
      </w:r>
    </w:p>
    <w:p w14:paraId="0098A486" w14:textId="77777777" w:rsidR="000A21C4" w:rsidRDefault="000A21C4" w:rsidP="00DD4A63">
      <w:pPr>
        <w:autoSpaceDE w:val="0"/>
        <w:autoSpaceDN w:val="0"/>
        <w:adjustRightInd w:val="0"/>
        <w:spacing w:line="240" w:lineRule="auto"/>
        <w:jc w:val="both"/>
        <w:rPr>
          <w:rFonts w:cs="Arial"/>
          <w:b/>
          <w:bCs/>
          <w:color w:val="000000"/>
          <w:szCs w:val="20"/>
        </w:rPr>
      </w:pPr>
    </w:p>
    <w:p w14:paraId="28D3D79B" w14:textId="5F4F6773" w:rsidR="00DD4A63" w:rsidRPr="00DD4A63" w:rsidRDefault="00DD4A63" w:rsidP="00DD4A63">
      <w:pPr>
        <w:autoSpaceDE w:val="0"/>
        <w:autoSpaceDN w:val="0"/>
        <w:adjustRightInd w:val="0"/>
        <w:spacing w:line="240" w:lineRule="auto"/>
        <w:jc w:val="both"/>
        <w:rPr>
          <w:rFonts w:cs="Arial"/>
          <w:b/>
          <w:bCs/>
          <w:color w:val="000000"/>
          <w:szCs w:val="20"/>
        </w:rPr>
      </w:pPr>
      <w:r w:rsidRPr="00DD4A63">
        <w:rPr>
          <w:rFonts w:cs="Arial"/>
          <w:b/>
          <w:bCs/>
          <w:color w:val="000000"/>
          <w:szCs w:val="20"/>
        </w:rPr>
        <w:t>Ostali predlogi administrativnih zadev in imenovanj</w:t>
      </w:r>
    </w:p>
    <w:p w14:paraId="6203210F" w14:textId="77777777" w:rsidR="00DD4A63" w:rsidRPr="00DD4A63" w:rsidRDefault="00DD4A63" w:rsidP="00DD4A63">
      <w:pPr>
        <w:autoSpaceDE w:val="0"/>
        <w:autoSpaceDN w:val="0"/>
        <w:adjustRightInd w:val="0"/>
        <w:spacing w:line="240" w:lineRule="auto"/>
        <w:jc w:val="both"/>
        <w:rPr>
          <w:rFonts w:cs="Arial"/>
          <w:b/>
          <w:bCs/>
          <w:color w:val="000000"/>
          <w:szCs w:val="20"/>
        </w:rPr>
      </w:pPr>
    </w:p>
    <w:p w14:paraId="0CD2CF52" w14:textId="14C9C8D4" w:rsidR="0088428D" w:rsidRPr="0088428D" w:rsidRDefault="0088428D" w:rsidP="0088428D">
      <w:pPr>
        <w:autoSpaceDE w:val="0"/>
        <w:autoSpaceDN w:val="0"/>
        <w:adjustRightInd w:val="0"/>
        <w:spacing w:line="240" w:lineRule="auto"/>
        <w:jc w:val="both"/>
        <w:rPr>
          <w:rFonts w:cs="Arial"/>
          <w:b/>
          <w:bCs/>
          <w:color w:val="000000"/>
          <w:szCs w:val="20"/>
        </w:rPr>
      </w:pPr>
      <w:r w:rsidRPr="0088428D">
        <w:rPr>
          <w:rFonts w:cs="Arial"/>
          <w:b/>
          <w:bCs/>
          <w:color w:val="000000"/>
          <w:szCs w:val="20"/>
        </w:rPr>
        <w:t>Vlada dala soglasje k imenovanju Jožeta Golobiča za direktorja UKC Ljubljana</w:t>
      </w:r>
    </w:p>
    <w:p w14:paraId="0E6847CC" w14:textId="77777777" w:rsidR="0088428D" w:rsidRPr="0088428D" w:rsidRDefault="0088428D" w:rsidP="0088428D">
      <w:pPr>
        <w:autoSpaceDE w:val="0"/>
        <w:autoSpaceDN w:val="0"/>
        <w:adjustRightInd w:val="0"/>
        <w:spacing w:line="240" w:lineRule="auto"/>
        <w:jc w:val="both"/>
        <w:rPr>
          <w:rFonts w:cs="Arial"/>
          <w:b/>
          <w:bCs/>
          <w:color w:val="000000"/>
          <w:szCs w:val="20"/>
        </w:rPr>
      </w:pPr>
    </w:p>
    <w:p w14:paraId="519709C4" w14:textId="77777777" w:rsidR="0088428D" w:rsidRPr="0088428D" w:rsidRDefault="0088428D" w:rsidP="0088428D">
      <w:pPr>
        <w:autoSpaceDE w:val="0"/>
        <w:autoSpaceDN w:val="0"/>
        <w:adjustRightInd w:val="0"/>
        <w:spacing w:line="240" w:lineRule="auto"/>
        <w:jc w:val="both"/>
        <w:rPr>
          <w:rFonts w:cs="Arial"/>
          <w:color w:val="000000"/>
          <w:szCs w:val="20"/>
        </w:rPr>
      </w:pPr>
      <w:r w:rsidRPr="0088428D">
        <w:rPr>
          <w:rFonts w:cs="Arial"/>
          <w:color w:val="000000"/>
          <w:szCs w:val="20"/>
        </w:rPr>
        <w:t>Vlada je dala soglasje k imenovanju Jožeta Golobiča za direktorja javnega zdravstvenega zavoda Univerzitetni klinični center Ljubljana (UKCL) za mandatno dobo štirih let.</w:t>
      </w:r>
    </w:p>
    <w:p w14:paraId="2A5E87EF" w14:textId="77777777" w:rsidR="0088428D" w:rsidRPr="0088428D" w:rsidRDefault="0088428D" w:rsidP="0088428D">
      <w:pPr>
        <w:autoSpaceDE w:val="0"/>
        <w:autoSpaceDN w:val="0"/>
        <w:adjustRightInd w:val="0"/>
        <w:spacing w:line="240" w:lineRule="auto"/>
        <w:jc w:val="both"/>
        <w:rPr>
          <w:rFonts w:cs="Arial"/>
          <w:color w:val="000000"/>
          <w:szCs w:val="20"/>
        </w:rPr>
      </w:pPr>
    </w:p>
    <w:p w14:paraId="0791AC9A" w14:textId="77777777" w:rsidR="0088428D" w:rsidRPr="0088428D" w:rsidRDefault="0088428D" w:rsidP="0088428D">
      <w:pPr>
        <w:autoSpaceDE w:val="0"/>
        <w:autoSpaceDN w:val="0"/>
        <w:adjustRightInd w:val="0"/>
        <w:spacing w:line="240" w:lineRule="auto"/>
        <w:jc w:val="both"/>
        <w:rPr>
          <w:rFonts w:cs="Arial"/>
          <w:color w:val="000000"/>
          <w:szCs w:val="20"/>
        </w:rPr>
      </w:pPr>
      <w:r w:rsidRPr="0088428D">
        <w:rPr>
          <w:rFonts w:cs="Arial"/>
          <w:color w:val="000000"/>
          <w:szCs w:val="20"/>
        </w:rPr>
        <w:t>Svet zavoda UKCL je dne 30. 8. 2021 objavil razpis za prosto delovno mesto generalnega direktorja zavoda za štiriletni mandat, in sicer v časopisih Delo in Dnevnik, na spletni stani mojedelo.com in spletni strani UKC Ljubljana ter istega dne na Zavodu Republike Slovenije za zaposlovanje. Razpisna komisija Sveta zavoda UKCL se je sestala 16. 9. 2021 in ugotovila, da sta na razpis za delovno mesto generalnega direktorja UKCL pravilno in pravočasno prispeli dve vlogi.</w:t>
      </w:r>
    </w:p>
    <w:p w14:paraId="7A973C13" w14:textId="77777777" w:rsidR="0088428D" w:rsidRPr="0088428D" w:rsidRDefault="0088428D" w:rsidP="0088428D">
      <w:pPr>
        <w:autoSpaceDE w:val="0"/>
        <w:autoSpaceDN w:val="0"/>
        <w:adjustRightInd w:val="0"/>
        <w:spacing w:line="240" w:lineRule="auto"/>
        <w:jc w:val="both"/>
        <w:rPr>
          <w:rFonts w:cs="Arial"/>
          <w:color w:val="000000"/>
          <w:szCs w:val="20"/>
        </w:rPr>
      </w:pPr>
      <w:r w:rsidRPr="0088428D">
        <w:rPr>
          <w:rFonts w:cs="Arial"/>
          <w:color w:val="000000"/>
          <w:szCs w:val="20"/>
        </w:rPr>
        <w:t xml:space="preserve"> </w:t>
      </w:r>
    </w:p>
    <w:p w14:paraId="16E8A495" w14:textId="77777777" w:rsidR="0088428D" w:rsidRPr="0088428D" w:rsidRDefault="0088428D" w:rsidP="0088428D">
      <w:pPr>
        <w:autoSpaceDE w:val="0"/>
        <w:autoSpaceDN w:val="0"/>
        <w:adjustRightInd w:val="0"/>
        <w:spacing w:line="240" w:lineRule="auto"/>
        <w:jc w:val="both"/>
        <w:rPr>
          <w:rFonts w:cs="Arial"/>
          <w:color w:val="000000"/>
          <w:szCs w:val="20"/>
        </w:rPr>
      </w:pPr>
      <w:r w:rsidRPr="0088428D">
        <w:rPr>
          <w:rFonts w:cs="Arial"/>
          <w:color w:val="000000"/>
          <w:szCs w:val="20"/>
        </w:rPr>
        <w:t xml:space="preserve">Komisija je v nadaljevanju ugotovila, da sta kandidata poslala nepopolni vlogi, zato ju je pozvala na dopolnitev, z rokom dopolnitve 22. 9. 2021. Komisija je nadalje ugotovila, da je v UKCL 22. 9. 2021 prispela še ena vloga. Kandidat ni predložil ustreznih dokazil, zato je pozvan k predložitvi manjkajočih dokazil, z rokom dopolnitve 27. 9. 2021. </w:t>
      </w:r>
    </w:p>
    <w:p w14:paraId="75FEAF62" w14:textId="77777777" w:rsidR="0088428D" w:rsidRPr="0088428D" w:rsidRDefault="0088428D" w:rsidP="0088428D">
      <w:pPr>
        <w:autoSpaceDE w:val="0"/>
        <w:autoSpaceDN w:val="0"/>
        <w:adjustRightInd w:val="0"/>
        <w:spacing w:line="240" w:lineRule="auto"/>
        <w:jc w:val="both"/>
        <w:rPr>
          <w:rFonts w:cs="Arial"/>
          <w:color w:val="000000"/>
          <w:szCs w:val="20"/>
        </w:rPr>
      </w:pPr>
    </w:p>
    <w:p w14:paraId="469B38D7" w14:textId="77777777" w:rsidR="0088428D" w:rsidRPr="0088428D" w:rsidRDefault="0088428D" w:rsidP="0088428D">
      <w:pPr>
        <w:autoSpaceDE w:val="0"/>
        <w:autoSpaceDN w:val="0"/>
        <w:adjustRightInd w:val="0"/>
        <w:spacing w:line="240" w:lineRule="auto"/>
        <w:jc w:val="both"/>
        <w:rPr>
          <w:rFonts w:cs="Arial"/>
          <w:color w:val="000000"/>
          <w:szCs w:val="20"/>
        </w:rPr>
      </w:pPr>
      <w:r w:rsidRPr="0088428D">
        <w:rPr>
          <w:rFonts w:cs="Arial"/>
          <w:color w:val="000000"/>
          <w:szCs w:val="20"/>
        </w:rPr>
        <w:t>Svet zavoda je na svoji 8. redni seji, ki je potekala dne, 27. 9. 2021 soglasno sprejel sklep, da se za generalnega direktorja UKCL imenuje Jože Golobič. Imenovanje postane veljavno po pridobitvi soglasja Vlade Republike Slovenije. Mandat izbranega kandidata za generalnega direktorja UKCL začne teči z dnem pridobitve soglasja Vlade Republike Slove</w:t>
      </w:r>
    </w:p>
    <w:p w14:paraId="4BE05BDC" w14:textId="77777777" w:rsidR="0088428D" w:rsidRPr="0088428D" w:rsidRDefault="0088428D" w:rsidP="0088428D">
      <w:pPr>
        <w:autoSpaceDE w:val="0"/>
        <w:autoSpaceDN w:val="0"/>
        <w:adjustRightInd w:val="0"/>
        <w:spacing w:line="240" w:lineRule="auto"/>
        <w:jc w:val="both"/>
        <w:rPr>
          <w:rFonts w:cs="Arial"/>
          <w:color w:val="000000"/>
          <w:szCs w:val="20"/>
        </w:rPr>
      </w:pPr>
    </w:p>
    <w:p w14:paraId="2D182ECB" w14:textId="7930D2E5" w:rsidR="00DD4A63" w:rsidRPr="0088428D" w:rsidRDefault="0088428D" w:rsidP="0088428D">
      <w:pPr>
        <w:autoSpaceDE w:val="0"/>
        <w:autoSpaceDN w:val="0"/>
        <w:adjustRightInd w:val="0"/>
        <w:spacing w:line="240" w:lineRule="auto"/>
        <w:jc w:val="both"/>
        <w:rPr>
          <w:rFonts w:cs="Arial"/>
          <w:color w:val="000000"/>
          <w:szCs w:val="20"/>
        </w:rPr>
      </w:pPr>
      <w:r w:rsidRPr="0088428D">
        <w:rPr>
          <w:rFonts w:cs="Arial"/>
          <w:color w:val="000000"/>
          <w:szCs w:val="20"/>
        </w:rPr>
        <w:t>Vir: Ministrstvo za zdravje</w:t>
      </w:r>
    </w:p>
    <w:p w14:paraId="13C7DC45" w14:textId="77777777" w:rsidR="00DD4A63" w:rsidRPr="00DD4A63" w:rsidRDefault="00DD4A63" w:rsidP="00DD4A63">
      <w:pPr>
        <w:autoSpaceDE w:val="0"/>
        <w:autoSpaceDN w:val="0"/>
        <w:adjustRightInd w:val="0"/>
        <w:spacing w:line="240" w:lineRule="auto"/>
        <w:jc w:val="both"/>
        <w:rPr>
          <w:rFonts w:cs="Arial"/>
          <w:b/>
          <w:bCs/>
          <w:color w:val="000000"/>
          <w:szCs w:val="20"/>
        </w:rPr>
      </w:pPr>
    </w:p>
    <w:p w14:paraId="03FFAFE3" w14:textId="773336F5" w:rsidR="004878C9" w:rsidRPr="004878C9" w:rsidRDefault="004878C9" w:rsidP="004878C9">
      <w:pPr>
        <w:autoSpaceDE w:val="0"/>
        <w:autoSpaceDN w:val="0"/>
        <w:adjustRightInd w:val="0"/>
        <w:spacing w:line="240" w:lineRule="auto"/>
        <w:jc w:val="both"/>
        <w:rPr>
          <w:rFonts w:cs="Arial"/>
          <w:b/>
          <w:bCs/>
          <w:color w:val="000000"/>
          <w:szCs w:val="20"/>
        </w:rPr>
      </w:pPr>
      <w:r w:rsidRPr="004878C9">
        <w:rPr>
          <w:rFonts w:cs="Arial"/>
          <w:b/>
          <w:bCs/>
          <w:color w:val="000000"/>
          <w:szCs w:val="20"/>
        </w:rPr>
        <w:t>Vlada imenovala novo vršilko dolžnosti direktorja</w:t>
      </w:r>
      <w:r>
        <w:rPr>
          <w:rFonts w:cs="Arial"/>
          <w:b/>
          <w:bCs/>
          <w:color w:val="000000"/>
          <w:szCs w:val="20"/>
        </w:rPr>
        <w:t xml:space="preserve"> </w:t>
      </w:r>
      <w:r w:rsidRPr="004878C9">
        <w:rPr>
          <w:rFonts w:cs="Arial"/>
          <w:b/>
          <w:bCs/>
          <w:color w:val="000000"/>
          <w:szCs w:val="20"/>
        </w:rPr>
        <w:t xml:space="preserve">Slovenske turistične organizacije </w:t>
      </w:r>
    </w:p>
    <w:p w14:paraId="030B464D" w14:textId="77777777" w:rsidR="004878C9" w:rsidRPr="004878C9" w:rsidRDefault="004878C9" w:rsidP="004878C9">
      <w:pPr>
        <w:autoSpaceDE w:val="0"/>
        <w:autoSpaceDN w:val="0"/>
        <w:adjustRightInd w:val="0"/>
        <w:spacing w:line="240" w:lineRule="auto"/>
        <w:jc w:val="both"/>
        <w:rPr>
          <w:rFonts w:cs="Arial"/>
          <w:color w:val="000000"/>
          <w:szCs w:val="20"/>
        </w:rPr>
      </w:pPr>
    </w:p>
    <w:p w14:paraId="6294993D" w14:textId="59B759C2" w:rsidR="004878C9" w:rsidRPr="004878C9" w:rsidRDefault="004878C9" w:rsidP="004878C9">
      <w:pPr>
        <w:autoSpaceDE w:val="0"/>
        <w:autoSpaceDN w:val="0"/>
        <w:adjustRightInd w:val="0"/>
        <w:spacing w:line="240" w:lineRule="auto"/>
        <w:jc w:val="both"/>
        <w:rPr>
          <w:rFonts w:cs="Arial"/>
          <w:color w:val="000000"/>
          <w:szCs w:val="20"/>
        </w:rPr>
      </w:pPr>
      <w:r w:rsidRPr="004878C9">
        <w:rPr>
          <w:rFonts w:cs="Arial"/>
          <w:color w:val="000000"/>
          <w:szCs w:val="20"/>
        </w:rPr>
        <w:t xml:space="preserve">Vlada Republike Slovenije je 3. </w:t>
      </w:r>
      <w:r w:rsidRPr="004878C9">
        <w:rPr>
          <w:rFonts w:cs="Arial"/>
          <w:color w:val="000000"/>
          <w:szCs w:val="20"/>
        </w:rPr>
        <w:t>decembrom</w:t>
      </w:r>
      <w:r w:rsidRPr="004878C9">
        <w:rPr>
          <w:rFonts w:cs="Arial"/>
          <w:color w:val="000000"/>
          <w:szCs w:val="20"/>
        </w:rPr>
        <w:t xml:space="preserve"> 2021 s položaja direktorice Javne agencije Republike Slovenije za trženje in promocijo turizma (STO) razrešila mag. Majo Pak in </w:t>
      </w:r>
      <w:r w:rsidRPr="004878C9">
        <w:rPr>
          <w:rFonts w:cs="Arial"/>
          <w:color w:val="000000"/>
          <w:szCs w:val="20"/>
        </w:rPr>
        <w:t xml:space="preserve">s </w:t>
      </w:r>
      <w:r w:rsidRPr="004878C9">
        <w:rPr>
          <w:rFonts w:cs="Arial"/>
          <w:color w:val="000000"/>
          <w:szCs w:val="20"/>
        </w:rPr>
        <w:t xml:space="preserve">6. </w:t>
      </w:r>
      <w:r w:rsidRPr="004878C9">
        <w:rPr>
          <w:rFonts w:cs="Arial"/>
          <w:color w:val="000000"/>
          <w:szCs w:val="20"/>
        </w:rPr>
        <w:t xml:space="preserve">decembrom </w:t>
      </w:r>
      <w:r w:rsidRPr="004878C9">
        <w:rPr>
          <w:rFonts w:cs="Arial"/>
          <w:color w:val="000000"/>
          <w:szCs w:val="20"/>
        </w:rPr>
        <w:t xml:space="preserve"> 2021 imenovala  novo vršilko dolžnosti direktorja STO,  mag. Ilono </w:t>
      </w:r>
      <w:proofErr w:type="spellStart"/>
      <w:r w:rsidRPr="004878C9">
        <w:rPr>
          <w:rFonts w:cs="Arial"/>
          <w:color w:val="000000"/>
          <w:szCs w:val="20"/>
        </w:rPr>
        <w:t>Stermecki</w:t>
      </w:r>
      <w:proofErr w:type="spellEnd"/>
      <w:r w:rsidRPr="004878C9">
        <w:rPr>
          <w:rFonts w:cs="Arial"/>
          <w:color w:val="000000"/>
          <w:szCs w:val="20"/>
        </w:rPr>
        <w:t xml:space="preserve">. </w:t>
      </w:r>
    </w:p>
    <w:p w14:paraId="79C7ABE0" w14:textId="77777777" w:rsidR="004878C9" w:rsidRPr="004878C9" w:rsidRDefault="004878C9" w:rsidP="004878C9">
      <w:pPr>
        <w:autoSpaceDE w:val="0"/>
        <w:autoSpaceDN w:val="0"/>
        <w:adjustRightInd w:val="0"/>
        <w:spacing w:line="240" w:lineRule="auto"/>
        <w:jc w:val="both"/>
        <w:rPr>
          <w:rFonts w:cs="Arial"/>
          <w:color w:val="000000"/>
          <w:szCs w:val="20"/>
        </w:rPr>
      </w:pPr>
    </w:p>
    <w:p w14:paraId="7C19A4BC" w14:textId="18606FFB" w:rsidR="004878C9" w:rsidRPr="004878C9" w:rsidRDefault="004878C9" w:rsidP="004878C9">
      <w:pPr>
        <w:autoSpaceDE w:val="0"/>
        <w:autoSpaceDN w:val="0"/>
        <w:adjustRightInd w:val="0"/>
        <w:spacing w:line="240" w:lineRule="auto"/>
        <w:jc w:val="both"/>
        <w:rPr>
          <w:rFonts w:cs="Arial"/>
          <w:color w:val="000000"/>
          <w:szCs w:val="20"/>
        </w:rPr>
      </w:pPr>
      <w:r w:rsidRPr="004878C9">
        <w:rPr>
          <w:rFonts w:cs="Arial"/>
          <w:color w:val="000000"/>
          <w:szCs w:val="20"/>
        </w:rPr>
        <w:t>V skladu s prvo alinejo prvega odstavka 23. člena Zakona o javnih agencijah je lahko direktor predčasno razrešen, če to sam zahteva. Mag. Maja Pak</w:t>
      </w:r>
      <w:r w:rsidRPr="004878C9">
        <w:rPr>
          <w:rFonts w:cs="Arial"/>
          <w:color w:val="000000"/>
          <w:szCs w:val="20"/>
        </w:rPr>
        <w:t xml:space="preserve"> </w:t>
      </w:r>
      <w:r w:rsidRPr="004878C9">
        <w:rPr>
          <w:rFonts w:cs="Arial"/>
          <w:color w:val="000000"/>
          <w:szCs w:val="20"/>
        </w:rPr>
        <w:t>je dne 17.</w:t>
      </w:r>
      <w:r w:rsidRPr="004878C9">
        <w:rPr>
          <w:rFonts w:cs="Arial"/>
          <w:color w:val="000000"/>
          <w:szCs w:val="20"/>
        </w:rPr>
        <w:t xml:space="preserve"> novembra </w:t>
      </w:r>
      <w:r w:rsidRPr="004878C9">
        <w:rPr>
          <w:rFonts w:cs="Arial"/>
          <w:color w:val="000000"/>
          <w:szCs w:val="20"/>
        </w:rPr>
        <w:t>2021 podala odstopno izjavo, v kateri je zaprosila, da se jo predčasno razreši z mesta direktorice Javne agencije Republike Slovenije za trženje in promocijo turizma.</w:t>
      </w:r>
    </w:p>
    <w:p w14:paraId="7ED1C3F1" w14:textId="77777777" w:rsidR="004878C9" w:rsidRPr="004878C9" w:rsidRDefault="004878C9" w:rsidP="004878C9">
      <w:pPr>
        <w:autoSpaceDE w:val="0"/>
        <w:autoSpaceDN w:val="0"/>
        <w:adjustRightInd w:val="0"/>
        <w:spacing w:line="240" w:lineRule="auto"/>
        <w:jc w:val="both"/>
        <w:rPr>
          <w:rFonts w:cs="Arial"/>
          <w:color w:val="000000"/>
          <w:szCs w:val="20"/>
        </w:rPr>
      </w:pPr>
    </w:p>
    <w:p w14:paraId="5056FA4C" w14:textId="403F6DDD" w:rsidR="004878C9" w:rsidRPr="004878C9" w:rsidRDefault="004878C9" w:rsidP="004878C9">
      <w:pPr>
        <w:autoSpaceDE w:val="0"/>
        <w:autoSpaceDN w:val="0"/>
        <w:adjustRightInd w:val="0"/>
        <w:spacing w:line="240" w:lineRule="auto"/>
        <w:jc w:val="both"/>
        <w:rPr>
          <w:rFonts w:cs="Arial"/>
          <w:color w:val="000000"/>
          <w:szCs w:val="20"/>
        </w:rPr>
      </w:pPr>
      <w:r w:rsidRPr="004878C9">
        <w:rPr>
          <w:rFonts w:cs="Arial"/>
          <w:color w:val="000000"/>
          <w:szCs w:val="20"/>
        </w:rPr>
        <w:t xml:space="preserve">Svet STO je na svoji 6. dopisni seji 2. </w:t>
      </w:r>
      <w:r w:rsidRPr="004878C9">
        <w:rPr>
          <w:rFonts w:cs="Arial"/>
          <w:color w:val="000000"/>
          <w:szCs w:val="20"/>
        </w:rPr>
        <w:t xml:space="preserve">decembra </w:t>
      </w:r>
      <w:r w:rsidRPr="004878C9">
        <w:rPr>
          <w:rFonts w:cs="Arial"/>
          <w:color w:val="000000"/>
          <w:szCs w:val="20"/>
        </w:rPr>
        <w:t xml:space="preserve"> 2021 sprejel sklep, s katerim je Vladi RS predlagal, da za vršilko dolžnosti direktorja STO </w:t>
      </w:r>
      <w:r w:rsidRPr="004878C9">
        <w:rPr>
          <w:rFonts w:cs="Arial"/>
          <w:color w:val="000000"/>
          <w:szCs w:val="20"/>
        </w:rPr>
        <w:t xml:space="preserve">s </w:t>
      </w:r>
      <w:r w:rsidRPr="004878C9">
        <w:rPr>
          <w:rFonts w:cs="Arial"/>
          <w:color w:val="000000"/>
          <w:szCs w:val="20"/>
        </w:rPr>
        <w:t xml:space="preserve">6. </w:t>
      </w:r>
      <w:r w:rsidRPr="004878C9">
        <w:rPr>
          <w:rFonts w:cs="Arial"/>
          <w:color w:val="000000"/>
          <w:szCs w:val="20"/>
        </w:rPr>
        <w:t xml:space="preserve">decembrom </w:t>
      </w:r>
      <w:r w:rsidRPr="004878C9">
        <w:rPr>
          <w:rFonts w:cs="Arial"/>
          <w:color w:val="000000"/>
          <w:szCs w:val="20"/>
        </w:rPr>
        <w:t xml:space="preserve"> 2021 imenuje mag. Ilono </w:t>
      </w:r>
      <w:proofErr w:type="spellStart"/>
      <w:r w:rsidRPr="004878C9">
        <w:rPr>
          <w:rFonts w:cs="Arial"/>
          <w:color w:val="000000"/>
          <w:szCs w:val="20"/>
        </w:rPr>
        <w:t>Stermecki</w:t>
      </w:r>
      <w:proofErr w:type="spellEnd"/>
      <w:r w:rsidRPr="004878C9">
        <w:rPr>
          <w:rFonts w:cs="Arial"/>
          <w:color w:val="000000"/>
          <w:szCs w:val="20"/>
        </w:rPr>
        <w:t>, in sicer do imenovanja novega direktorja, vendar največ za šest mesecev.</w:t>
      </w:r>
    </w:p>
    <w:p w14:paraId="33CD184A" w14:textId="77777777" w:rsidR="004878C9" w:rsidRPr="004878C9" w:rsidRDefault="004878C9" w:rsidP="004878C9">
      <w:pPr>
        <w:autoSpaceDE w:val="0"/>
        <w:autoSpaceDN w:val="0"/>
        <w:adjustRightInd w:val="0"/>
        <w:spacing w:line="240" w:lineRule="auto"/>
        <w:jc w:val="both"/>
        <w:rPr>
          <w:rFonts w:cs="Arial"/>
          <w:color w:val="000000"/>
          <w:szCs w:val="20"/>
        </w:rPr>
      </w:pPr>
    </w:p>
    <w:p w14:paraId="77A960D8" w14:textId="5E29B130" w:rsidR="00DD4A63" w:rsidRPr="004878C9" w:rsidRDefault="004878C9" w:rsidP="004878C9">
      <w:pPr>
        <w:autoSpaceDE w:val="0"/>
        <w:autoSpaceDN w:val="0"/>
        <w:adjustRightInd w:val="0"/>
        <w:spacing w:line="240" w:lineRule="auto"/>
        <w:jc w:val="both"/>
        <w:rPr>
          <w:rFonts w:cs="Arial"/>
          <w:color w:val="000000"/>
          <w:szCs w:val="20"/>
        </w:rPr>
      </w:pPr>
      <w:r w:rsidRPr="004878C9">
        <w:rPr>
          <w:rFonts w:cs="Arial"/>
          <w:color w:val="000000"/>
          <w:szCs w:val="20"/>
        </w:rPr>
        <w:t>Vir: Ministrstvo za gospodarski razvoj in tehnologijo</w:t>
      </w:r>
    </w:p>
    <w:p w14:paraId="37F545CA" w14:textId="77777777" w:rsidR="00DD4A63" w:rsidRPr="00DD4A63" w:rsidRDefault="00DD4A63" w:rsidP="00DD4A63">
      <w:pPr>
        <w:autoSpaceDE w:val="0"/>
        <w:autoSpaceDN w:val="0"/>
        <w:adjustRightInd w:val="0"/>
        <w:spacing w:line="240" w:lineRule="auto"/>
        <w:jc w:val="both"/>
        <w:rPr>
          <w:rFonts w:cs="Arial"/>
          <w:b/>
          <w:bCs/>
          <w:color w:val="000000"/>
          <w:szCs w:val="20"/>
        </w:rPr>
      </w:pPr>
    </w:p>
    <w:sectPr w:rsidR="00DD4A63" w:rsidRPr="00DD4A63"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93" w14:textId="77777777" w:rsidR="00054114" w:rsidRDefault="00054114">
      <w:r>
        <w:separator/>
      </w:r>
    </w:p>
  </w:endnote>
  <w:endnote w:type="continuationSeparator" w:id="0">
    <w:p w14:paraId="332C810C" w14:textId="77777777" w:rsidR="00054114" w:rsidRDefault="000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Republika">
    <w:altName w:val="Franklin Gothic Medium Cond"/>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3109" w14:textId="77777777" w:rsidR="00054114" w:rsidRDefault="00054114">
      <w:r>
        <w:separator/>
      </w:r>
    </w:p>
  </w:footnote>
  <w:footnote w:type="continuationSeparator" w:id="0">
    <w:p w14:paraId="37F39D4E" w14:textId="77777777" w:rsidR="00054114" w:rsidRDefault="000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5BB"/>
    <w:multiLevelType w:val="hybridMultilevel"/>
    <w:tmpl w:val="C894779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193524"/>
    <w:multiLevelType w:val="hybridMultilevel"/>
    <w:tmpl w:val="102251B4"/>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A21871"/>
    <w:multiLevelType w:val="hybridMultilevel"/>
    <w:tmpl w:val="342CE2E4"/>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B05149"/>
    <w:multiLevelType w:val="hybridMultilevel"/>
    <w:tmpl w:val="7958B1E2"/>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EA7436"/>
    <w:multiLevelType w:val="hybridMultilevel"/>
    <w:tmpl w:val="54746E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85131D"/>
    <w:multiLevelType w:val="hybridMultilevel"/>
    <w:tmpl w:val="527CBEE4"/>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E1503B"/>
    <w:multiLevelType w:val="hybridMultilevel"/>
    <w:tmpl w:val="AA68DE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07868"/>
    <w:multiLevelType w:val="hybridMultilevel"/>
    <w:tmpl w:val="52B44BE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5A71BF"/>
    <w:multiLevelType w:val="hybridMultilevel"/>
    <w:tmpl w:val="15D62C3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072CC5"/>
    <w:multiLevelType w:val="hybridMultilevel"/>
    <w:tmpl w:val="98AC6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76251C"/>
    <w:multiLevelType w:val="hybridMultilevel"/>
    <w:tmpl w:val="D7E0633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FC18BF"/>
    <w:multiLevelType w:val="hybridMultilevel"/>
    <w:tmpl w:val="2F28719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B26682"/>
    <w:multiLevelType w:val="hybridMultilevel"/>
    <w:tmpl w:val="064CF858"/>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716291"/>
    <w:multiLevelType w:val="hybridMultilevel"/>
    <w:tmpl w:val="023AAB56"/>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9F12AA"/>
    <w:multiLevelType w:val="hybridMultilevel"/>
    <w:tmpl w:val="1AE06EB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8E84FAA"/>
    <w:multiLevelType w:val="hybridMultilevel"/>
    <w:tmpl w:val="6886516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D72403"/>
    <w:multiLevelType w:val="hybridMultilevel"/>
    <w:tmpl w:val="19869964"/>
    <w:lvl w:ilvl="0" w:tplc="D1541BB0">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19" w15:restartNumberingAfterBreak="0">
    <w:nsid w:val="3B7E008B"/>
    <w:multiLevelType w:val="hybridMultilevel"/>
    <w:tmpl w:val="1AC4111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CB12444"/>
    <w:multiLevelType w:val="hybridMultilevel"/>
    <w:tmpl w:val="9B34B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2B40F9"/>
    <w:multiLevelType w:val="hybridMultilevel"/>
    <w:tmpl w:val="E280C7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0605842"/>
    <w:multiLevelType w:val="hybridMultilevel"/>
    <w:tmpl w:val="FBAEF1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120F73"/>
    <w:multiLevelType w:val="hybridMultilevel"/>
    <w:tmpl w:val="199CD92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23A6EF6"/>
    <w:multiLevelType w:val="hybridMultilevel"/>
    <w:tmpl w:val="625A8BB6"/>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C40C24"/>
    <w:multiLevelType w:val="hybridMultilevel"/>
    <w:tmpl w:val="96C81A62"/>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3304C50"/>
    <w:multiLevelType w:val="hybridMultilevel"/>
    <w:tmpl w:val="AA54001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6420ADF"/>
    <w:multiLevelType w:val="hybridMultilevel"/>
    <w:tmpl w:val="190A1A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7EC7522"/>
    <w:multiLevelType w:val="hybridMultilevel"/>
    <w:tmpl w:val="9F7E13CC"/>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9754542"/>
    <w:multiLevelType w:val="hybridMultilevel"/>
    <w:tmpl w:val="5650A272"/>
    <w:lvl w:ilvl="0" w:tplc="04240001">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31" w15:restartNumberingAfterBreak="0">
    <w:nsid w:val="4A572397"/>
    <w:multiLevelType w:val="hybridMultilevel"/>
    <w:tmpl w:val="3BC08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CD434B8"/>
    <w:multiLevelType w:val="hybridMultilevel"/>
    <w:tmpl w:val="4656D1FC"/>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1E66AE"/>
    <w:multiLevelType w:val="hybridMultilevel"/>
    <w:tmpl w:val="5C06BD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5171A89"/>
    <w:multiLevelType w:val="hybridMultilevel"/>
    <w:tmpl w:val="2A78B18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7616008"/>
    <w:multiLevelType w:val="hybridMultilevel"/>
    <w:tmpl w:val="8DE28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BD700D4"/>
    <w:multiLevelType w:val="hybridMultilevel"/>
    <w:tmpl w:val="EDC8A63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CEC188E"/>
    <w:multiLevelType w:val="hybridMultilevel"/>
    <w:tmpl w:val="B4A490D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DD74B59"/>
    <w:multiLevelType w:val="hybridMultilevel"/>
    <w:tmpl w:val="969C4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857440"/>
    <w:multiLevelType w:val="hybridMultilevel"/>
    <w:tmpl w:val="BDA03B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C77655E"/>
    <w:multiLevelType w:val="hybridMultilevel"/>
    <w:tmpl w:val="72524C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E933A01"/>
    <w:multiLevelType w:val="hybridMultilevel"/>
    <w:tmpl w:val="3AD8D6A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FCB7EE4"/>
    <w:multiLevelType w:val="hybridMultilevel"/>
    <w:tmpl w:val="CE32DE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0C0146"/>
    <w:multiLevelType w:val="hybridMultilevel"/>
    <w:tmpl w:val="0A00116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61E2050"/>
    <w:multiLevelType w:val="hybridMultilevel"/>
    <w:tmpl w:val="F0B640F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78909E9"/>
    <w:multiLevelType w:val="hybridMultilevel"/>
    <w:tmpl w:val="8E5033E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EB6882"/>
    <w:multiLevelType w:val="hybridMultilevel"/>
    <w:tmpl w:val="D614722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B757CAA"/>
    <w:multiLevelType w:val="hybridMultilevel"/>
    <w:tmpl w:val="5D7CE4D6"/>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FCD3F3C"/>
    <w:multiLevelType w:val="hybridMultilevel"/>
    <w:tmpl w:val="2C869CE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16"/>
  </w:num>
  <w:num w:numId="2">
    <w:abstractNumId w:val="2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2"/>
  </w:num>
  <w:num w:numId="6">
    <w:abstractNumId w:val="30"/>
  </w:num>
  <w:num w:numId="7">
    <w:abstractNumId w:val="43"/>
  </w:num>
  <w:num w:numId="8">
    <w:abstractNumId w:val="49"/>
  </w:num>
  <w:num w:numId="9">
    <w:abstractNumId w:val="39"/>
  </w:num>
  <w:num w:numId="10">
    <w:abstractNumId w:val="17"/>
  </w:num>
  <w:num w:numId="11">
    <w:abstractNumId w:val="28"/>
  </w:num>
  <w:num w:numId="12">
    <w:abstractNumId w:val="5"/>
  </w:num>
  <w:num w:numId="13">
    <w:abstractNumId w:val="10"/>
  </w:num>
  <w:num w:numId="14">
    <w:abstractNumId w:val="35"/>
  </w:num>
  <w:num w:numId="15">
    <w:abstractNumId w:val="24"/>
  </w:num>
  <w:num w:numId="16">
    <w:abstractNumId w:val="37"/>
  </w:num>
  <w:num w:numId="17">
    <w:abstractNumId w:val="46"/>
  </w:num>
  <w:num w:numId="18">
    <w:abstractNumId w:val="36"/>
  </w:num>
  <w:num w:numId="19">
    <w:abstractNumId w:val="27"/>
  </w:num>
  <w:num w:numId="20">
    <w:abstractNumId w:val="32"/>
  </w:num>
  <w:num w:numId="21">
    <w:abstractNumId w:val="9"/>
  </w:num>
  <w:num w:numId="22">
    <w:abstractNumId w:val="13"/>
  </w:num>
  <w:num w:numId="23">
    <w:abstractNumId w:val="45"/>
  </w:num>
  <w:num w:numId="24">
    <w:abstractNumId w:val="22"/>
  </w:num>
  <w:num w:numId="25">
    <w:abstractNumId w:val="31"/>
  </w:num>
  <w:num w:numId="26">
    <w:abstractNumId w:val="18"/>
  </w:num>
  <w:num w:numId="27">
    <w:abstractNumId w:val="23"/>
  </w:num>
  <w:num w:numId="28">
    <w:abstractNumId w:val="8"/>
  </w:num>
  <w:num w:numId="29">
    <w:abstractNumId w:val="29"/>
  </w:num>
  <w:num w:numId="30">
    <w:abstractNumId w:val="42"/>
  </w:num>
  <w:num w:numId="31">
    <w:abstractNumId w:val="41"/>
  </w:num>
  <w:num w:numId="32">
    <w:abstractNumId w:val="15"/>
  </w:num>
  <w:num w:numId="33">
    <w:abstractNumId w:val="7"/>
  </w:num>
  <w:num w:numId="34">
    <w:abstractNumId w:val="11"/>
  </w:num>
  <w:num w:numId="35">
    <w:abstractNumId w:val="14"/>
  </w:num>
  <w:num w:numId="36">
    <w:abstractNumId w:val="3"/>
  </w:num>
  <w:num w:numId="37">
    <w:abstractNumId w:val="40"/>
  </w:num>
  <w:num w:numId="38">
    <w:abstractNumId w:val="47"/>
  </w:num>
  <w:num w:numId="39">
    <w:abstractNumId w:val="0"/>
  </w:num>
  <w:num w:numId="40">
    <w:abstractNumId w:val="19"/>
  </w:num>
  <w:num w:numId="41">
    <w:abstractNumId w:val="20"/>
  </w:num>
  <w:num w:numId="42">
    <w:abstractNumId w:val="34"/>
  </w:num>
  <w:num w:numId="43">
    <w:abstractNumId w:val="48"/>
  </w:num>
  <w:num w:numId="44">
    <w:abstractNumId w:val="2"/>
  </w:num>
  <w:num w:numId="45">
    <w:abstractNumId w:val="25"/>
  </w:num>
  <w:num w:numId="46">
    <w:abstractNumId w:val="44"/>
  </w:num>
  <w:num w:numId="47">
    <w:abstractNumId w:val="6"/>
  </w:num>
  <w:num w:numId="48">
    <w:abstractNumId w:val="38"/>
  </w:num>
  <w:num w:numId="49">
    <w:abstractNumId w:val="1"/>
  </w:num>
  <w:num w:numId="5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4B21"/>
    <w:rsid w:val="00004D49"/>
    <w:rsid w:val="00005797"/>
    <w:rsid w:val="00005A4F"/>
    <w:rsid w:val="0000638B"/>
    <w:rsid w:val="00006394"/>
    <w:rsid w:val="000069F1"/>
    <w:rsid w:val="00006D16"/>
    <w:rsid w:val="00006E80"/>
    <w:rsid w:val="000070A1"/>
    <w:rsid w:val="00007A60"/>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14"/>
    <w:rsid w:val="00054167"/>
    <w:rsid w:val="00054532"/>
    <w:rsid w:val="00054F6B"/>
    <w:rsid w:val="000550E3"/>
    <w:rsid w:val="00055839"/>
    <w:rsid w:val="00055EFE"/>
    <w:rsid w:val="00055F80"/>
    <w:rsid w:val="00056AB7"/>
    <w:rsid w:val="0005760B"/>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2B4"/>
    <w:rsid w:val="000654D3"/>
    <w:rsid w:val="0006568C"/>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3E0D"/>
    <w:rsid w:val="000745D7"/>
    <w:rsid w:val="0007469C"/>
    <w:rsid w:val="000748DE"/>
    <w:rsid w:val="000749F7"/>
    <w:rsid w:val="00074D3E"/>
    <w:rsid w:val="00075111"/>
    <w:rsid w:val="00075423"/>
    <w:rsid w:val="000761A9"/>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33C9"/>
    <w:rsid w:val="000944FC"/>
    <w:rsid w:val="000947A0"/>
    <w:rsid w:val="00094859"/>
    <w:rsid w:val="00094E2C"/>
    <w:rsid w:val="000965BF"/>
    <w:rsid w:val="0009661D"/>
    <w:rsid w:val="00096634"/>
    <w:rsid w:val="00097524"/>
    <w:rsid w:val="00097A16"/>
    <w:rsid w:val="00097B9A"/>
    <w:rsid w:val="000A024A"/>
    <w:rsid w:val="000A0AE9"/>
    <w:rsid w:val="000A12A4"/>
    <w:rsid w:val="000A140B"/>
    <w:rsid w:val="000A1413"/>
    <w:rsid w:val="000A192E"/>
    <w:rsid w:val="000A21C4"/>
    <w:rsid w:val="000A254A"/>
    <w:rsid w:val="000A2610"/>
    <w:rsid w:val="000A2C16"/>
    <w:rsid w:val="000A2CD7"/>
    <w:rsid w:val="000A34D9"/>
    <w:rsid w:val="000A38AF"/>
    <w:rsid w:val="000A49FE"/>
    <w:rsid w:val="000A5C60"/>
    <w:rsid w:val="000A5CD4"/>
    <w:rsid w:val="000A6254"/>
    <w:rsid w:val="000A62F1"/>
    <w:rsid w:val="000A6766"/>
    <w:rsid w:val="000A6A1C"/>
    <w:rsid w:val="000A6D38"/>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5F65"/>
    <w:rsid w:val="000B6207"/>
    <w:rsid w:val="000B710E"/>
    <w:rsid w:val="000B7728"/>
    <w:rsid w:val="000B7836"/>
    <w:rsid w:val="000B7870"/>
    <w:rsid w:val="000C05CB"/>
    <w:rsid w:val="000C0853"/>
    <w:rsid w:val="000C0BEF"/>
    <w:rsid w:val="000C0E99"/>
    <w:rsid w:val="000C17D5"/>
    <w:rsid w:val="000C19E6"/>
    <w:rsid w:val="000C274F"/>
    <w:rsid w:val="000C2A7B"/>
    <w:rsid w:val="000C3469"/>
    <w:rsid w:val="000C35AB"/>
    <w:rsid w:val="000C3939"/>
    <w:rsid w:val="000C3BA1"/>
    <w:rsid w:val="000C4442"/>
    <w:rsid w:val="000C5317"/>
    <w:rsid w:val="000C585E"/>
    <w:rsid w:val="000C5DEB"/>
    <w:rsid w:val="000C7018"/>
    <w:rsid w:val="000C721D"/>
    <w:rsid w:val="000C7BD1"/>
    <w:rsid w:val="000D039B"/>
    <w:rsid w:val="000D0BA8"/>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D78BC"/>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9F6"/>
    <w:rsid w:val="000E7072"/>
    <w:rsid w:val="000E72C1"/>
    <w:rsid w:val="000E73D0"/>
    <w:rsid w:val="000E7674"/>
    <w:rsid w:val="000E7925"/>
    <w:rsid w:val="000F06BC"/>
    <w:rsid w:val="000F0A9A"/>
    <w:rsid w:val="000F0B93"/>
    <w:rsid w:val="000F0F7A"/>
    <w:rsid w:val="000F1369"/>
    <w:rsid w:val="000F1A78"/>
    <w:rsid w:val="000F1ED9"/>
    <w:rsid w:val="000F1F4F"/>
    <w:rsid w:val="000F24BE"/>
    <w:rsid w:val="000F2A3F"/>
    <w:rsid w:val="000F42E2"/>
    <w:rsid w:val="000F453B"/>
    <w:rsid w:val="000F6DCD"/>
    <w:rsid w:val="000F75A9"/>
    <w:rsid w:val="00100002"/>
    <w:rsid w:val="00100C11"/>
    <w:rsid w:val="00100C36"/>
    <w:rsid w:val="00100D22"/>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AF9"/>
    <w:rsid w:val="00121BC4"/>
    <w:rsid w:val="00123355"/>
    <w:rsid w:val="00123D66"/>
    <w:rsid w:val="00123F27"/>
    <w:rsid w:val="00124A40"/>
    <w:rsid w:val="00125A59"/>
    <w:rsid w:val="00125AE7"/>
    <w:rsid w:val="00125C9E"/>
    <w:rsid w:val="00125D0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CC0"/>
    <w:rsid w:val="00142DDB"/>
    <w:rsid w:val="00142FC8"/>
    <w:rsid w:val="001430CA"/>
    <w:rsid w:val="001436D6"/>
    <w:rsid w:val="00143795"/>
    <w:rsid w:val="001437B7"/>
    <w:rsid w:val="00143EB4"/>
    <w:rsid w:val="00144038"/>
    <w:rsid w:val="001444C9"/>
    <w:rsid w:val="00145619"/>
    <w:rsid w:val="001459B5"/>
    <w:rsid w:val="00145A32"/>
    <w:rsid w:val="001461ED"/>
    <w:rsid w:val="00146FCB"/>
    <w:rsid w:val="00146FD9"/>
    <w:rsid w:val="001511CF"/>
    <w:rsid w:val="00151B2F"/>
    <w:rsid w:val="00152138"/>
    <w:rsid w:val="0015222A"/>
    <w:rsid w:val="00152A48"/>
    <w:rsid w:val="00152CA7"/>
    <w:rsid w:val="00152F3A"/>
    <w:rsid w:val="00153E33"/>
    <w:rsid w:val="00154435"/>
    <w:rsid w:val="00154A6E"/>
    <w:rsid w:val="00154B58"/>
    <w:rsid w:val="001550B8"/>
    <w:rsid w:val="00155329"/>
    <w:rsid w:val="00155A12"/>
    <w:rsid w:val="00155CB9"/>
    <w:rsid w:val="0015634F"/>
    <w:rsid w:val="00156C47"/>
    <w:rsid w:val="00156E45"/>
    <w:rsid w:val="00156E4E"/>
    <w:rsid w:val="00157483"/>
    <w:rsid w:val="001574E2"/>
    <w:rsid w:val="001579CC"/>
    <w:rsid w:val="001600F5"/>
    <w:rsid w:val="001602F0"/>
    <w:rsid w:val="00160EBB"/>
    <w:rsid w:val="00161086"/>
    <w:rsid w:val="0016143C"/>
    <w:rsid w:val="00161C4A"/>
    <w:rsid w:val="00162045"/>
    <w:rsid w:val="001626A8"/>
    <w:rsid w:val="00162DD7"/>
    <w:rsid w:val="00162E75"/>
    <w:rsid w:val="0016335F"/>
    <w:rsid w:val="0016376B"/>
    <w:rsid w:val="00163F68"/>
    <w:rsid w:val="00163FE4"/>
    <w:rsid w:val="00164699"/>
    <w:rsid w:val="001648AB"/>
    <w:rsid w:val="001652A0"/>
    <w:rsid w:val="00165A80"/>
    <w:rsid w:val="00165E15"/>
    <w:rsid w:val="00165FB7"/>
    <w:rsid w:val="00166A46"/>
    <w:rsid w:val="00167455"/>
    <w:rsid w:val="001705B0"/>
    <w:rsid w:val="001720AE"/>
    <w:rsid w:val="00172E26"/>
    <w:rsid w:val="001737D3"/>
    <w:rsid w:val="00173A3B"/>
    <w:rsid w:val="00173BF1"/>
    <w:rsid w:val="00173E27"/>
    <w:rsid w:val="0017478F"/>
    <w:rsid w:val="00174C29"/>
    <w:rsid w:val="00175126"/>
    <w:rsid w:val="00175354"/>
    <w:rsid w:val="00175B37"/>
    <w:rsid w:val="001764F8"/>
    <w:rsid w:val="001766EA"/>
    <w:rsid w:val="00177076"/>
    <w:rsid w:val="001772E6"/>
    <w:rsid w:val="00177A59"/>
    <w:rsid w:val="00177E8D"/>
    <w:rsid w:val="001805D0"/>
    <w:rsid w:val="001808DF"/>
    <w:rsid w:val="00180908"/>
    <w:rsid w:val="0018098A"/>
    <w:rsid w:val="001813A9"/>
    <w:rsid w:val="0018148E"/>
    <w:rsid w:val="001820CB"/>
    <w:rsid w:val="0018217A"/>
    <w:rsid w:val="0018255C"/>
    <w:rsid w:val="00182A9E"/>
    <w:rsid w:val="001832B1"/>
    <w:rsid w:val="001834D4"/>
    <w:rsid w:val="00183A0F"/>
    <w:rsid w:val="001844B8"/>
    <w:rsid w:val="001851E4"/>
    <w:rsid w:val="00185740"/>
    <w:rsid w:val="00185A88"/>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6CD0"/>
    <w:rsid w:val="00197C9E"/>
    <w:rsid w:val="001A0331"/>
    <w:rsid w:val="001A0605"/>
    <w:rsid w:val="001A065E"/>
    <w:rsid w:val="001A09B7"/>
    <w:rsid w:val="001A0A1F"/>
    <w:rsid w:val="001A0D1F"/>
    <w:rsid w:val="001A100A"/>
    <w:rsid w:val="001A1119"/>
    <w:rsid w:val="001A15DA"/>
    <w:rsid w:val="001A1A3D"/>
    <w:rsid w:val="001A1AEC"/>
    <w:rsid w:val="001A1BF0"/>
    <w:rsid w:val="001A3114"/>
    <w:rsid w:val="001A316E"/>
    <w:rsid w:val="001A3B03"/>
    <w:rsid w:val="001A4018"/>
    <w:rsid w:val="001A4A33"/>
    <w:rsid w:val="001A5833"/>
    <w:rsid w:val="001A60D9"/>
    <w:rsid w:val="001A6480"/>
    <w:rsid w:val="001A69BD"/>
    <w:rsid w:val="001A6DDC"/>
    <w:rsid w:val="001A777C"/>
    <w:rsid w:val="001B0C76"/>
    <w:rsid w:val="001B0E99"/>
    <w:rsid w:val="001B1145"/>
    <w:rsid w:val="001B18FF"/>
    <w:rsid w:val="001B1E47"/>
    <w:rsid w:val="001B24F0"/>
    <w:rsid w:val="001B25B5"/>
    <w:rsid w:val="001B26C9"/>
    <w:rsid w:val="001B272E"/>
    <w:rsid w:val="001B3835"/>
    <w:rsid w:val="001B4302"/>
    <w:rsid w:val="001B4B0A"/>
    <w:rsid w:val="001B544B"/>
    <w:rsid w:val="001B5626"/>
    <w:rsid w:val="001B58FC"/>
    <w:rsid w:val="001B5C1D"/>
    <w:rsid w:val="001B5E99"/>
    <w:rsid w:val="001B5F38"/>
    <w:rsid w:val="001B6376"/>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4F5C"/>
    <w:rsid w:val="001C56BD"/>
    <w:rsid w:val="001C5987"/>
    <w:rsid w:val="001C6548"/>
    <w:rsid w:val="001C6A3D"/>
    <w:rsid w:val="001C7D8B"/>
    <w:rsid w:val="001C7DB6"/>
    <w:rsid w:val="001D08A3"/>
    <w:rsid w:val="001D08C1"/>
    <w:rsid w:val="001D0BAF"/>
    <w:rsid w:val="001D1095"/>
    <w:rsid w:val="001D1607"/>
    <w:rsid w:val="001D17F4"/>
    <w:rsid w:val="001D1845"/>
    <w:rsid w:val="001D1A6D"/>
    <w:rsid w:val="001D1E89"/>
    <w:rsid w:val="001D2EC3"/>
    <w:rsid w:val="001D3CC9"/>
    <w:rsid w:val="001D3E73"/>
    <w:rsid w:val="001D3F0B"/>
    <w:rsid w:val="001D4F1F"/>
    <w:rsid w:val="001D516A"/>
    <w:rsid w:val="001D62DF"/>
    <w:rsid w:val="001D6C73"/>
    <w:rsid w:val="001D6F7E"/>
    <w:rsid w:val="001D7099"/>
    <w:rsid w:val="001D75A9"/>
    <w:rsid w:val="001D7E92"/>
    <w:rsid w:val="001D7ED8"/>
    <w:rsid w:val="001E00C2"/>
    <w:rsid w:val="001E091F"/>
    <w:rsid w:val="001E138C"/>
    <w:rsid w:val="001E1AE2"/>
    <w:rsid w:val="001E1B58"/>
    <w:rsid w:val="001E218A"/>
    <w:rsid w:val="001E2BB2"/>
    <w:rsid w:val="001E2C3D"/>
    <w:rsid w:val="001E2F72"/>
    <w:rsid w:val="001E30FD"/>
    <w:rsid w:val="001E322D"/>
    <w:rsid w:val="001E32CB"/>
    <w:rsid w:val="001E3A0A"/>
    <w:rsid w:val="001E3B50"/>
    <w:rsid w:val="001E3BE8"/>
    <w:rsid w:val="001E42CE"/>
    <w:rsid w:val="001E43E5"/>
    <w:rsid w:val="001E4521"/>
    <w:rsid w:val="001E4E85"/>
    <w:rsid w:val="001E56D9"/>
    <w:rsid w:val="001E57DF"/>
    <w:rsid w:val="001E62A7"/>
    <w:rsid w:val="001E7310"/>
    <w:rsid w:val="001F0123"/>
    <w:rsid w:val="001F0346"/>
    <w:rsid w:val="001F0631"/>
    <w:rsid w:val="001F0849"/>
    <w:rsid w:val="001F1976"/>
    <w:rsid w:val="001F1CCD"/>
    <w:rsid w:val="001F1FA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307"/>
    <w:rsid w:val="001F7376"/>
    <w:rsid w:val="001F7A49"/>
    <w:rsid w:val="002004C2"/>
    <w:rsid w:val="002009D1"/>
    <w:rsid w:val="00200E71"/>
    <w:rsid w:val="00201151"/>
    <w:rsid w:val="002014C2"/>
    <w:rsid w:val="00201627"/>
    <w:rsid w:val="00201E69"/>
    <w:rsid w:val="00202103"/>
    <w:rsid w:val="00202A77"/>
    <w:rsid w:val="00203F27"/>
    <w:rsid w:val="0020407D"/>
    <w:rsid w:val="0020435C"/>
    <w:rsid w:val="00205F91"/>
    <w:rsid w:val="0020631F"/>
    <w:rsid w:val="002064C8"/>
    <w:rsid w:val="00206B25"/>
    <w:rsid w:val="00207489"/>
    <w:rsid w:val="00207509"/>
    <w:rsid w:val="00207AE9"/>
    <w:rsid w:val="00207B9B"/>
    <w:rsid w:val="002111FC"/>
    <w:rsid w:val="002121A1"/>
    <w:rsid w:val="00212364"/>
    <w:rsid w:val="00212A08"/>
    <w:rsid w:val="00213036"/>
    <w:rsid w:val="002130DD"/>
    <w:rsid w:val="002134DD"/>
    <w:rsid w:val="002139AB"/>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9C0"/>
    <w:rsid w:val="00233AB8"/>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282"/>
    <w:rsid w:val="00246828"/>
    <w:rsid w:val="0024683E"/>
    <w:rsid w:val="0024686F"/>
    <w:rsid w:val="0024698F"/>
    <w:rsid w:val="00246BF9"/>
    <w:rsid w:val="00247530"/>
    <w:rsid w:val="00247655"/>
    <w:rsid w:val="00247DC2"/>
    <w:rsid w:val="00250184"/>
    <w:rsid w:val="002506F4"/>
    <w:rsid w:val="0025104D"/>
    <w:rsid w:val="002511F4"/>
    <w:rsid w:val="00251205"/>
    <w:rsid w:val="002515DF"/>
    <w:rsid w:val="00251A06"/>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289F"/>
    <w:rsid w:val="002635E0"/>
    <w:rsid w:val="0026384D"/>
    <w:rsid w:val="00263CFD"/>
    <w:rsid w:val="002645CD"/>
    <w:rsid w:val="00264E30"/>
    <w:rsid w:val="00264FC6"/>
    <w:rsid w:val="00265AD5"/>
    <w:rsid w:val="00265CBF"/>
    <w:rsid w:val="00266C84"/>
    <w:rsid w:val="00266CDB"/>
    <w:rsid w:val="00267398"/>
    <w:rsid w:val="0026744B"/>
    <w:rsid w:val="0026763D"/>
    <w:rsid w:val="00267B77"/>
    <w:rsid w:val="002703B3"/>
    <w:rsid w:val="002704FF"/>
    <w:rsid w:val="0027084B"/>
    <w:rsid w:val="002717BC"/>
    <w:rsid w:val="00271CE5"/>
    <w:rsid w:val="00271DE3"/>
    <w:rsid w:val="00272088"/>
    <w:rsid w:val="00272540"/>
    <w:rsid w:val="0027278B"/>
    <w:rsid w:val="00272BFA"/>
    <w:rsid w:val="00272D54"/>
    <w:rsid w:val="00273176"/>
    <w:rsid w:val="0027325C"/>
    <w:rsid w:val="002733CB"/>
    <w:rsid w:val="00273A6E"/>
    <w:rsid w:val="00273EB2"/>
    <w:rsid w:val="00273FA9"/>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62EA"/>
    <w:rsid w:val="002A73AB"/>
    <w:rsid w:val="002A75B7"/>
    <w:rsid w:val="002A786B"/>
    <w:rsid w:val="002A7931"/>
    <w:rsid w:val="002A7EB6"/>
    <w:rsid w:val="002B02D9"/>
    <w:rsid w:val="002B0794"/>
    <w:rsid w:val="002B0853"/>
    <w:rsid w:val="002B10BA"/>
    <w:rsid w:val="002B1672"/>
    <w:rsid w:val="002B1D86"/>
    <w:rsid w:val="002B241C"/>
    <w:rsid w:val="002B27BB"/>
    <w:rsid w:val="002B2881"/>
    <w:rsid w:val="002B2A21"/>
    <w:rsid w:val="002B2E17"/>
    <w:rsid w:val="002B3AB8"/>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5E8"/>
    <w:rsid w:val="002C2795"/>
    <w:rsid w:val="002C2D19"/>
    <w:rsid w:val="002C2DBC"/>
    <w:rsid w:val="002C33EF"/>
    <w:rsid w:val="002C352E"/>
    <w:rsid w:val="002C4679"/>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E2F"/>
    <w:rsid w:val="002F3E69"/>
    <w:rsid w:val="002F3F45"/>
    <w:rsid w:val="002F46E3"/>
    <w:rsid w:val="002F533B"/>
    <w:rsid w:val="002F55E2"/>
    <w:rsid w:val="002F6CCF"/>
    <w:rsid w:val="002F6F7E"/>
    <w:rsid w:val="002F7BAB"/>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71D4"/>
    <w:rsid w:val="00307441"/>
    <w:rsid w:val="003074C2"/>
    <w:rsid w:val="00307A75"/>
    <w:rsid w:val="00307D86"/>
    <w:rsid w:val="00310116"/>
    <w:rsid w:val="00310A75"/>
    <w:rsid w:val="003113B2"/>
    <w:rsid w:val="003114CE"/>
    <w:rsid w:val="00311625"/>
    <w:rsid w:val="00311793"/>
    <w:rsid w:val="003121F1"/>
    <w:rsid w:val="00313480"/>
    <w:rsid w:val="00313513"/>
    <w:rsid w:val="00314861"/>
    <w:rsid w:val="00314BA0"/>
    <w:rsid w:val="00314BC5"/>
    <w:rsid w:val="00314D0D"/>
    <w:rsid w:val="0031518F"/>
    <w:rsid w:val="003155FF"/>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303D8"/>
    <w:rsid w:val="00330C76"/>
    <w:rsid w:val="00330D37"/>
    <w:rsid w:val="00330F7C"/>
    <w:rsid w:val="00331535"/>
    <w:rsid w:val="00331FB3"/>
    <w:rsid w:val="003323CD"/>
    <w:rsid w:val="00332D84"/>
    <w:rsid w:val="003332E2"/>
    <w:rsid w:val="00333712"/>
    <w:rsid w:val="003338C6"/>
    <w:rsid w:val="003341AF"/>
    <w:rsid w:val="003344CE"/>
    <w:rsid w:val="003346F2"/>
    <w:rsid w:val="00334701"/>
    <w:rsid w:val="00334B7A"/>
    <w:rsid w:val="0033647A"/>
    <w:rsid w:val="003365FC"/>
    <w:rsid w:val="00337FBF"/>
    <w:rsid w:val="00340434"/>
    <w:rsid w:val="0034048D"/>
    <w:rsid w:val="0034050F"/>
    <w:rsid w:val="003418C5"/>
    <w:rsid w:val="00341A11"/>
    <w:rsid w:val="00342BE8"/>
    <w:rsid w:val="003444B7"/>
    <w:rsid w:val="003448C0"/>
    <w:rsid w:val="00344B09"/>
    <w:rsid w:val="00344D03"/>
    <w:rsid w:val="0034519A"/>
    <w:rsid w:val="003468F4"/>
    <w:rsid w:val="0034726B"/>
    <w:rsid w:val="003477DB"/>
    <w:rsid w:val="00350E6F"/>
    <w:rsid w:val="00350F72"/>
    <w:rsid w:val="003512B2"/>
    <w:rsid w:val="00352A35"/>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D08"/>
    <w:rsid w:val="003621DC"/>
    <w:rsid w:val="0036240E"/>
    <w:rsid w:val="003627C9"/>
    <w:rsid w:val="00362E5F"/>
    <w:rsid w:val="0036302C"/>
    <w:rsid w:val="003634D6"/>
    <w:rsid w:val="003636BF"/>
    <w:rsid w:val="00363FD4"/>
    <w:rsid w:val="0036427C"/>
    <w:rsid w:val="00364C19"/>
    <w:rsid w:val="00364CC3"/>
    <w:rsid w:val="00365851"/>
    <w:rsid w:val="00365D22"/>
    <w:rsid w:val="0036662B"/>
    <w:rsid w:val="00366A59"/>
    <w:rsid w:val="00366D4E"/>
    <w:rsid w:val="00367C1C"/>
    <w:rsid w:val="00367E37"/>
    <w:rsid w:val="00367EEB"/>
    <w:rsid w:val="003701BF"/>
    <w:rsid w:val="003704F4"/>
    <w:rsid w:val="003710F2"/>
    <w:rsid w:val="00371442"/>
    <w:rsid w:val="003714F5"/>
    <w:rsid w:val="00372475"/>
    <w:rsid w:val="003727E9"/>
    <w:rsid w:val="00372C2B"/>
    <w:rsid w:val="00372F36"/>
    <w:rsid w:val="003730A7"/>
    <w:rsid w:val="003731B9"/>
    <w:rsid w:val="0037357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91"/>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BA9"/>
    <w:rsid w:val="00387C18"/>
    <w:rsid w:val="00387EE4"/>
    <w:rsid w:val="00390190"/>
    <w:rsid w:val="003905DB"/>
    <w:rsid w:val="00390C2F"/>
    <w:rsid w:val="00390CD1"/>
    <w:rsid w:val="003914E0"/>
    <w:rsid w:val="00391577"/>
    <w:rsid w:val="003923DE"/>
    <w:rsid w:val="00392A0D"/>
    <w:rsid w:val="00393800"/>
    <w:rsid w:val="00393EA1"/>
    <w:rsid w:val="003941BF"/>
    <w:rsid w:val="00394318"/>
    <w:rsid w:val="00395073"/>
    <w:rsid w:val="003952DC"/>
    <w:rsid w:val="0039588A"/>
    <w:rsid w:val="00395C68"/>
    <w:rsid w:val="003960A5"/>
    <w:rsid w:val="003961EE"/>
    <w:rsid w:val="003963CE"/>
    <w:rsid w:val="00396FA9"/>
    <w:rsid w:val="003971DA"/>
    <w:rsid w:val="00397803"/>
    <w:rsid w:val="0039797E"/>
    <w:rsid w:val="00397D21"/>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B0D"/>
    <w:rsid w:val="003B5E4E"/>
    <w:rsid w:val="003B6263"/>
    <w:rsid w:val="003B6D37"/>
    <w:rsid w:val="003B6EAE"/>
    <w:rsid w:val="003B7009"/>
    <w:rsid w:val="003B7119"/>
    <w:rsid w:val="003B7156"/>
    <w:rsid w:val="003B765D"/>
    <w:rsid w:val="003B7B74"/>
    <w:rsid w:val="003C065C"/>
    <w:rsid w:val="003C0767"/>
    <w:rsid w:val="003C1284"/>
    <w:rsid w:val="003C137F"/>
    <w:rsid w:val="003C17E0"/>
    <w:rsid w:val="003C1A64"/>
    <w:rsid w:val="003C1F0C"/>
    <w:rsid w:val="003C2938"/>
    <w:rsid w:val="003C29D0"/>
    <w:rsid w:val="003C2DBD"/>
    <w:rsid w:val="003C3989"/>
    <w:rsid w:val="003C3C82"/>
    <w:rsid w:val="003C5CA1"/>
    <w:rsid w:val="003C5DC4"/>
    <w:rsid w:val="003C5EE5"/>
    <w:rsid w:val="003C5F49"/>
    <w:rsid w:val="003C6552"/>
    <w:rsid w:val="003C6842"/>
    <w:rsid w:val="003C6B03"/>
    <w:rsid w:val="003C7086"/>
    <w:rsid w:val="003C752B"/>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2B2B"/>
    <w:rsid w:val="00402B5D"/>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07EDE"/>
    <w:rsid w:val="00410A0D"/>
    <w:rsid w:val="00410DCE"/>
    <w:rsid w:val="00410EBD"/>
    <w:rsid w:val="00411161"/>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4E3"/>
    <w:rsid w:val="00432BC4"/>
    <w:rsid w:val="0043301E"/>
    <w:rsid w:val="004331A2"/>
    <w:rsid w:val="0043354F"/>
    <w:rsid w:val="00433640"/>
    <w:rsid w:val="00433A73"/>
    <w:rsid w:val="00434234"/>
    <w:rsid w:val="00435842"/>
    <w:rsid w:val="00435FD3"/>
    <w:rsid w:val="004365E4"/>
    <w:rsid w:val="004367EC"/>
    <w:rsid w:val="00436B7B"/>
    <w:rsid w:val="00436FB4"/>
    <w:rsid w:val="00436FDF"/>
    <w:rsid w:val="0043773D"/>
    <w:rsid w:val="004379C5"/>
    <w:rsid w:val="004405AA"/>
    <w:rsid w:val="00441376"/>
    <w:rsid w:val="004415CB"/>
    <w:rsid w:val="00441CA1"/>
    <w:rsid w:val="00441FDD"/>
    <w:rsid w:val="00441FED"/>
    <w:rsid w:val="004424C5"/>
    <w:rsid w:val="00442567"/>
    <w:rsid w:val="0044278A"/>
    <w:rsid w:val="00442888"/>
    <w:rsid w:val="0044293D"/>
    <w:rsid w:val="00443428"/>
    <w:rsid w:val="00443787"/>
    <w:rsid w:val="00443839"/>
    <w:rsid w:val="00443C3F"/>
    <w:rsid w:val="00444D64"/>
    <w:rsid w:val="0044627B"/>
    <w:rsid w:val="00446B22"/>
    <w:rsid w:val="00447074"/>
    <w:rsid w:val="00447889"/>
    <w:rsid w:val="00447AF9"/>
    <w:rsid w:val="00450079"/>
    <w:rsid w:val="0045043F"/>
    <w:rsid w:val="004513BC"/>
    <w:rsid w:val="00451ACB"/>
    <w:rsid w:val="0045228A"/>
    <w:rsid w:val="00452866"/>
    <w:rsid w:val="00452F07"/>
    <w:rsid w:val="00453B5F"/>
    <w:rsid w:val="00453E4A"/>
    <w:rsid w:val="00453F32"/>
    <w:rsid w:val="00454381"/>
    <w:rsid w:val="00454EB5"/>
    <w:rsid w:val="004559B5"/>
    <w:rsid w:val="00457684"/>
    <w:rsid w:val="00457C89"/>
    <w:rsid w:val="004603B6"/>
    <w:rsid w:val="004605B6"/>
    <w:rsid w:val="004610D8"/>
    <w:rsid w:val="004614AB"/>
    <w:rsid w:val="00462319"/>
    <w:rsid w:val="00462734"/>
    <w:rsid w:val="00462C2A"/>
    <w:rsid w:val="00463344"/>
    <w:rsid w:val="0046366D"/>
    <w:rsid w:val="0046392F"/>
    <w:rsid w:val="00464119"/>
    <w:rsid w:val="004657EE"/>
    <w:rsid w:val="0046630A"/>
    <w:rsid w:val="00467109"/>
    <w:rsid w:val="004675B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878C9"/>
    <w:rsid w:val="0049012C"/>
    <w:rsid w:val="00490B07"/>
    <w:rsid w:val="00490FDA"/>
    <w:rsid w:val="0049121B"/>
    <w:rsid w:val="00491B85"/>
    <w:rsid w:val="00491E4F"/>
    <w:rsid w:val="00492701"/>
    <w:rsid w:val="004927BE"/>
    <w:rsid w:val="00493630"/>
    <w:rsid w:val="004937FC"/>
    <w:rsid w:val="00493B83"/>
    <w:rsid w:val="00494137"/>
    <w:rsid w:val="004942AD"/>
    <w:rsid w:val="004945FA"/>
    <w:rsid w:val="004954CF"/>
    <w:rsid w:val="004964AA"/>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C0E"/>
    <w:rsid w:val="004A5F14"/>
    <w:rsid w:val="004A6DA7"/>
    <w:rsid w:val="004A743E"/>
    <w:rsid w:val="004A7BA5"/>
    <w:rsid w:val="004A7DDB"/>
    <w:rsid w:val="004B05D2"/>
    <w:rsid w:val="004B089F"/>
    <w:rsid w:val="004B0CD3"/>
    <w:rsid w:val="004B1579"/>
    <w:rsid w:val="004B2D8C"/>
    <w:rsid w:val="004B2FFD"/>
    <w:rsid w:val="004B33D4"/>
    <w:rsid w:val="004B3D4D"/>
    <w:rsid w:val="004B4485"/>
    <w:rsid w:val="004B46E4"/>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E4D"/>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B48"/>
    <w:rsid w:val="004E3F59"/>
    <w:rsid w:val="004E40F1"/>
    <w:rsid w:val="004E4205"/>
    <w:rsid w:val="004E45D6"/>
    <w:rsid w:val="004E4CC7"/>
    <w:rsid w:val="004E4F45"/>
    <w:rsid w:val="004E5AC1"/>
    <w:rsid w:val="004E705F"/>
    <w:rsid w:val="004E7131"/>
    <w:rsid w:val="004E7133"/>
    <w:rsid w:val="004E73D2"/>
    <w:rsid w:val="004E7C31"/>
    <w:rsid w:val="004E7FB7"/>
    <w:rsid w:val="004F0301"/>
    <w:rsid w:val="004F0B02"/>
    <w:rsid w:val="004F0C0A"/>
    <w:rsid w:val="004F0DCB"/>
    <w:rsid w:val="004F0F55"/>
    <w:rsid w:val="004F1A5A"/>
    <w:rsid w:val="004F20F9"/>
    <w:rsid w:val="004F2194"/>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6311"/>
    <w:rsid w:val="00506587"/>
    <w:rsid w:val="00506B5E"/>
    <w:rsid w:val="005070EC"/>
    <w:rsid w:val="005074A8"/>
    <w:rsid w:val="00507911"/>
    <w:rsid w:val="00507F4F"/>
    <w:rsid w:val="00510416"/>
    <w:rsid w:val="0051080F"/>
    <w:rsid w:val="00510EDE"/>
    <w:rsid w:val="0051100E"/>
    <w:rsid w:val="005110DB"/>
    <w:rsid w:val="005112ED"/>
    <w:rsid w:val="00511663"/>
    <w:rsid w:val="00511A6A"/>
    <w:rsid w:val="00512522"/>
    <w:rsid w:val="0051289D"/>
    <w:rsid w:val="00512B80"/>
    <w:rsid w:val="00512FF2"/>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E7"/>
    <w:rsid w:val="005224F2"/>
    <w:rsid w:val="00522A6B"/>
    <w:rsid w:val="00522D2C"/>
    <w:rsid w:val="00522F6E"/>
    <w:rsid w:val="00523C8A"/>
    <w:rsid w:val="00523D68"/>
    <w:rsid w:val="00523FB2"/>
    <w:rsid w:val="00524B52"/>
    <w:rsid w:val="005251CA"/>
    <w:rsid w:val="00525B3E"/>
    <w:rsid w:val="00525B95"/>
    <w:rsid w:val="00525BE2"/>
    <w:rsid w:val="00525E92"/>
    <w:rsid w:val="00526246"/>
    <w:rsid w:val="00527649"/>
    <w:rsid w:val="0053029C"/>
    <w:rsid w:val="005303C8"/>
    <w:rsid w:val="00530B79"/>
    <w:rsid w:val="00530F05"/>
    <w:rsid w:val="00531A40"/>
    <w:rsid w:val="00531D85"/>
    <w:rsid w:val="005327F4"/>
    <w:rsid w:val="0053283C"/>
    <w:rsid w:val="00532A44"/>
    <w:rsid w:val="00532CBE"/>
    <w:rsid w:val="0053346C"/>
    <w:rsid w:val="00533D29"/>
    <w:rsid w:val="0053437B"/>
    <w:rsid w:val="005343FC"/>
    <w:rsid w:val="00535C61"/>
    <w:rsid w:val="00536039"/>
    <w:rsid w:val="005364ED"/>
    <w:rsid w:val="00536729"/>
    <w:rsid w:val="00536DE4"/>
    <w:rsid w:val="00536E26"/>
    <w:rsid w:val="00537AFA"/>
    <w:rsid w:val="00540373"/>
    <w:rsid w:val="005406E4"/>
    <w:rsid w:val="0054078F"/>
    <w:rsid w:val="00541B1E"/>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917"/>
    <w:rsid w:val="0054697C"/>
    <w:rsid w:val="00546FDE"/>
    <w:rsid w:val="005477FC"/>
    <w:rsid w:val="00547946"/>
    <w:rsid w:val="00550007"/>
    <w:rsid w:val="005503A7"/>
    <w:rsid w:val="0055046B"/>
    <w:rsid w:val="0055111A"/>
    <w:rsid w:val="00551859"/>
    <w:rsid w:val="00551D10"/>
    <w:rsid w:val="00552FF3"/>
    <w:rsid w:val="0055330B"/>
    <w:rsid w:val="00553B95"/>
    <w:rsid w:val="0055486B"/>
    <w:rsid w:val="00555094"/>
    <w:rsid w:val="00555C91"/>
    <w:rsid w:val="00555DDA"/>
    <w:rsid w:val="00556663"/>
    <w:rsid w:val="00557355"/>
    <w:rsid w:val="005574FA"/>
    <w:rsid w:val="005575F5"/>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6A9"/>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90CED"/>
    <w:rsid w:val="00590D1C"/>
    <w:rsid w:val="00590D48"/>
    <w:rsid w:val="00591A5B"/>
    <w:rsid w:val="00592B10"/>
    <w:rsid w:val="005939A2"/>
    <w:rsid w:val="00594400"/>
    <w:rsid w:val="005949B5"/>
    <w:rsid w:val="005956E8"/>
    <w:rsid w:val="005974EA"/>
    <w:rsid w:val="00597823"/>
    <w:rsid w:val="00597FB0"/>
    <w:rsid w:val="005A0839"/>
    <w:rsid w:val="005A1559"/>
    <w:rsid w:val="005A1C50"/>
    <w:rsid w:val="005A2A21"/>
    <w:rsid w:val="005A2C90"/>
    <w:rsid w:val="005A330C"/>
    <w:rsid w:val="005A35E7"/>
    <w:rsid w:val="005A38EB"/>
    <w:rsid w:val="005A3A86"/>
    <w:rsid w:val="005A3D9A"/>
    <w:rsid w:val="005A418C"/>
    <w:rsid w:val="005A41BB"/>
    <w:rsid w:val="005A4D17"/>
    <w:rsid w:val="005A500D"/>
    <w:rsid w:val="005A5C95"/>
    <w:rsid w:val="005A5FE0"/>
    <w:rsid w:val="005A69AC"/>
    <w:rsid w:val="005A6E9C"/>
    <w:rsid w:val="005A6F52"/>
    <w:rsid w:val="005A7156"/>
    <w:rsid w:val="005A7F85"/>
    <w:rsid w:val="005B03CB"/>
    <w:rsid w:val="005B06FF"/>
    <w:rsid w:val="005B0944"/>
    <w:rsid w:val="005B1631"/>
    <w:rsid w:val="005B1FE5"/>
    <w:rsid w:val="005B209D"/>
    <w:rsid w:val="005B3419"/>
    <w:rsid w:val="005B50A9"/>
    <w:rsid w:val="005B519C"/>
    <w:rsid w:val="005B538F"/>
    <w:rsid w:val="005B5DFE"/>
    <w:rsid w:val="005B6949"/>
    <w:rsid w:val="005B6B28"/>
    <w:rsid w:val="005B70BE"/>
    <w:rsid w:val="005B7D95"/>
    <w:rsid w:val="005C0154"/>
    <w:rsid w:val="005C0FDA"/>
    <w:rsid w:val="005C17E0"/>
    <w:rsid w:val="005C1C96"/>
    <w:rsid w:val="005C2166"/>
    <w:rsid w:val="005C2AB4"/>
    <w:rsid w:val="005C2D84"/>
    <w:rsid w:val="005C340D"/>
    <w:rsid w:val="005C3AC9"/>
    <w:rsid w:val="005C4043"/>
    <w:rsid w:val="005C507B"/>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1477"/>
    <w:rsid w:val="005D14A0"/>
    <w:rsid w:val="005D152D"/>
    <w:rsid w:val="005D16B7"/>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6B6"/>
    <w:rsid w:val="005E6474"/>
    <w:rsid w:val="005E717D"/>
    <w:rsid w:val="005E7417"/>
    <w:rsid w:val="005E7D24"/>
    <w:rsid w:val="005E7DD9"/>
    <w:rsid w:val="005E7FDF"/>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3C5"/>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762"/>
    <w:rsid w:val="00612D08"/>
    <w:rsid w:val="00612DC0"/>
    <w:rsid w:val="00613618"/>
    <w:rsid w:val="00614115"/>
    <w:rsid w:val="006141CA"/>
    <w:rsid w:val="006148C1"/>
    <w:rsid w:val="00614B0D"/>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0DDC"/>
    <w:rsid w:val="00631601"/>
    <w:rsid w:val="00631A8B"/>
    <w:rsid w:val="0063222E"/>
    <w:rsid w:val="00632253"/>
    <w:rsid w:val="00632676"/>
    <w:rsid w:val="00633551"/>
    <w:rsid w:val="0063383A"/>
    <w:rsid w:val="00633DAF"/>
    <w:rsid w:val="00633E77"/>
    <w:rsid w:val="00633F83"/>
    <w:rsid w:val="0063447A"/>
    <w:rsid w:val="00634E7B"/>
    <w:rsid w:val="00635B38"/>
    <w:rsid w:val="00635F60"/>
    <w:rsid w:val="006362EC"/>
    <w:rsid w:val="006365E6"/>
    <w:rsid w:val="00636E33"/>
    <w:rsid w:val="006403CD"/>
    <w:rsid w:val="00640D68"/>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59D5"/>
    <w:rsid w:val="0065600F"/>
    <w:rsid w:val="0065609A"/>
    <w:rsid w:val="00656851"/>
    <w:rsid w:val="00656B7C"/>
    <w:rsid w:val="00657691"/>
    <w:rsid w:val="006576BA"/>
    <w:rsid w:val="00657749"/>
    <w:rsid w:val="00657872"/>
    <w:rsid w:val="00657A97"/>
    <w:rsid w:val="00657E9B"/>
    <w:rsid w:val="00660815"/>
    <w:rsid w:val="00660BCD"/>
    <w:rsid w:val="006619A4"/>
    <w:rsid w:val="006634B9"/>
    <w:rsid w:val="0066363A"/>
    <w:rsid w:val="0066363F"/>
    <w:rsid w:val="00664B11"/>
    <w:rsid w:val="00665AED"/>
    <w:rsid w:val="00665C8A"/>
    <w:rsid w:val="00665FA6"/>
    <w:rsid w:val="00666417"/>
    <w:rsid w:val="00666814"/>
    <w:rsid w:val="006668D6"/>
    <w:rsid w:val="00666A41"/>
    <w:rsid w:val="00666B50"/>
    <w:rsid w:val="00667243"/>
    <w:rsid w:val="00670B09"/>
    <w:rsid w:val="006713B3"/>
    <w:rsid w:val="0067155F"/>
    <w:rsid w:val="00672370"/>
    <w:rsid w:val="00672456"/>
    <w:rsid w:val="00672E50"/>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6B1"/>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692"/>
    <w:rsid w:val="006B6B12"/>
    <w:rsid w:val="006B7458"/>
    <w:rsid w:val="006B7D30"/>
    <w:rsid w:val="006C005F"/>
    <w:rsid w:val="006C0064"/>
    <w:rsid w:val="006C0427"/>
    <w:rsid w:val="006C082E"/>
    <w:rsid w:val="006C112C"/>
    <w:rsid w:val="006C16F6"/>
    <w:rsid w:val="006C18B8"/>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2D4"/>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4D54"/>
    <w:rsid w:val="006F58E3"/>
    <w:rsid w:val="006F633C"/>
    <w:rsid w:val="006F6894"/>
    <w:rsid w:val="006F6997"/>
    <w:rsid w:val="006F6CB8"/>
    <w:rsid w:val="006F6EDB"/>
    <w:rsid w:val="006F743E"/>
    <w:rsid w:val="006F772D"/>
    <w:rsid w:val="006F79B8"/>
    <w:rsid w:val="0070038A"/>
    <w:rsid w:val="0070179E"/>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5D43"/>
    <w:rsid w:val="00706786"/>
    <w:rsid w:val="00706EC8"/>
    <w:rsid w:val="007070CE"/>
    <w:rsid w:val="00707152"/>
    <w:rsid w:val="00710244"/>
    <w:rsid w:val="0071064E"/>
    <w:rsid w:val="0071102E"/>
    <w:rsid w:val="00711B1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4622"/>
    <w:rsid w:val="007252D5"/>
    <w:rsid w:val="0072537B"/>
    <w:rsid w:val="007253D0"/>
    <w:rsid w:val="00725916"/>
    <w:rsid w:val="00725C9A"/>
    <w:rsid w:val="00725F39"/>
    <w:rsid w:val="007261EC"/>
    <w:rsid w:val="007266AD"/>
    <w:rsid w:val="007268C8"/>
    <w:rsid w:val="0072724B"/>
    <w:rsid w:val="00727658"/>
    <w:rsid w:val="00727736"/>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3BF"/>
    <w:rsid w:val="00753FC1"/>
    <w:rsid w:val="007568FC"/>
    <w:rsid w:val="00756913"/>
    <w:rsid w:val="007569FD"/>
    <w:rsid w:val="00757613"/>
    <w:rsid w:val="0076056E"/>
    <w:rsid w:val="007607B1"/>
    <w:rsid w:val="007611CD"/>
    <w:rsid w:val="00761849"/>
    <w:rsid w:val="007618B4"/>
    <w:rsid w:val="00761A90"/>
    <w:rsid w:val="00761B8B"/>
    <w:rsid w:val="00761D0F"/>
    <w:rsid w:val="00762621"/>
    <w:rsid w:val="00763150"/>
    <w:rsid w:val="0076417F"/>
    <w:rsid w:val="007648BB"/>
    <w:rsid w:val="00764FA3"/>
    <w:rsid w:val="007651CA"/>
    <w:rsid w:val="00765744"/>
    <w:rsid w:val="00765758"/>
    <w:rsid w:val="00765AE2"/>
    <w:rsid w:val="00765D96"/>
    <w:rsid w:val="00766312"/>
    <w:rsid w:val="00766CD3"/>
    <w:rsid w:val="00766DCE"/>
    <w:rsid w:val="00767251"/>
    <w:rsid w:val="00767493"/>
    <w:rsid w:val="00767A1F"/>
    <w:rsid w:val="00767CF9"/>
    <w:rsid w:val="00770022"/>
    <w:rsid w:val="007700AD"/>
    <w:rsid w:val="00770854"/>
    <w:rsid w:val="00770CE5"/>
    <w:rsid w:val="007711D7"/>
    <w:rsid w:val="007713DF"/>
    <w:rsid w:val="00771981"/>
    <w:rsid w:val="00771D27"/>
    <w:rsid w:val="00772640"/>
    <w:rsid w:val="00773344"/>
    <w:rsid w:val="00773B10"/>
    <w:rsid w:val="00773DAC"/>
    <w:rsid w:val="007742FD"/>
    <w:rsid w:val="0077451B"/>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0AC"/>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C9F"/>
    <w:rsid w:val="007B4F48"/>
    <w:rsid w:val="007B5E59"/>
    <w:rsid w:val="007B65FB"/>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662"/>
    <w:rsid w:val="007C37EC"/>
    <w:rsid w:val="007C3C88"/>
    <w:rsid w:val="007C3DB0"/>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2C35"/>
    <w:rsid w:val="007D3A34"/>
    <w:rsid w:val="007D3CBA"/>
    <w:rsid w:val="007D3DF8"/>
    <w:rsid w:val="007D3F7C"/>
    <w:rsid w:val="007D4D06"/>
    <w:rsid w:val="007D528C"/>
    <w:rsid w:val="007D55F0"/>
    <w:rsid w:val="007D68E2"/>
    <w:rsid w:val="007D75CF"/>
    <w:rsid w:val="007D75FC"/>
    <w:rsid w:val="007D7DA5"/>
    <w:rsid w:val="007E0440"/>
    <w:rsid w:val="007E082B"/>
    <w:rsid w:val="007E12F2"/>
    <w:rsid w:val="007E20A6"/>
    <w:rsid w:val="007E219B"/>
    <w:rsid w:val="007E22F2"/>
    <w:rsid w:val="007E37F7"/>
    <w:rsid w:val="007E48E4"/>
    <w:rsid w:val="007E547A"/>
    <w:rsid w:val="007E59C1"/>
    <w:rsid w:val="007E5A64"/>
    <w:rsid w:val="007E6599"/>
    <w:rsid w:val="007E6DC5"/>
    <w:rsid w:val="007E6F2B"/>
    <w:rsid w:val="007E72EA"/>
    <w:rsid w:val="007E77AC"/>
    <w:rsid w:val="007E782E"/>
    <w:rsid w:val="007E7D73"/>
    <w:rsid w:val="007F016D"/>
    <w:rsid w:val="007F03E8"/>
    <w:rsid w:val="007F0828"/>
    <w:rsid w:val="007F0D3F"/>
    <w:rsid w:val="007F0E84"/>
    <w:rsid w:val="007F0EC2"/>
    <w:rsid w:val="007F13E1"/>
    <w:rsid w:val="007F1C61"/>
    <w:rsid w:val="007F1C9E"/>
    <w:rsid w:val="007F1E30"/>
    <w:rsid w:val="007F2D39"/>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1646"/>
    <w:rsid w:val="00801A0C"/>
    <w:rsid w:val="00801B35"/>
    <w:rsid w:val="0080208A"/>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4FB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098"/>
    <w:rsid w:val="0085211F"/>
    <w:rsid w:val="00852392"/>
    <w:rsid w:val="00852524"/>
    <w:rsid w:val="0085272A"/>
    <w:rsid w:val="00852D14"/>
    <w:rsid w:val="00853896"/>
    <w:rsid w:val="00854B8E"/>
    <w:rsid w:val="00855144"/>
    <w:rsid w:val="00855CCC"/>
    <w:rsid w:val="008563EA"/>
    <w:rsid w:val="008569ED"/>
    <w:rsid w:val="0085795F"/>
    <w:rsid w:val="00857B25"/>
    <w:rsid w:val="00860960"/>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950"/>
    <w:rsid w:val="00870BC8"/>
    <w:rsid w:val="008711D6"/>
    <w:rsid w:val="008712D5"/>
    <w:rsid w:val="00871391"/>
    <w:rsid w:val="00871BA1"/>
    <w:rsid w:val="008722EB"/>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A5F"/>
    <w:rsid w:val="008A3BAC"/>
    <w:rsid w:val="008A40CF"/>
    <w:rsid w:val="008A4AC2"/>
    <w:rsid w:val="008A5837"/>
    <w:rsid w:val="008A5C5A"/>
    <w:rsid w:val="008A5C8B"/>
    <w:rsid w:val="008A5CBA"/>
    <w:rsid w:val="008A629E"/>
    <w:rsid w:val="008A62EE"/>
    <w:rsid w:val="008A6309"/>
    <w:rsid w:val="008A6ACA"/>
    <w:rsid w:val="008A78CB"/>
    <w:rsid w:val="008A7B3E"/>
    <w:rsid w:val="008B002E"/>
    <w:rsid w:val="008B005E"/>
    <w:rsid w:val="008B01ED"/>
    <w:rsid w:val="008B05EA"/>
    <w:rsid w:val="008B0E13"/>
    <w:rsid w:val="008B0F16"/>
    <w:rsid w:val="008B10A8"/>
    <w:rsid w:val="008B13EF"/>
    <w:rsid w:val="008B2360"/>
    <w:rsid w:val="008B2B14"/>
    <w:rsid w:val="008B3536"/>
    <w:rsid w:val="008B3E81"/>
    <w:rsid w:val="008B444F"/>
    <w:rsid w:val="008B451F"/>
    <w:rsid w:val="008B4CDC"/>
    <w:rsid w:val="008B4DE8"/>
    <w:rsid w:val="008B5026"/>
    <w:rsid w:val="008B530C"/>
    <w:rsid w:val="008B5751"/>
    <w:rsid w:val="008B622D"/>
    <w:rsid w:val="008B6284"/>
    <w:rsid w:val="008B6355"/>
    <w:rsid w:val="008B63DB"/>
    <w:rsid w:val="008B656F"/>
    <w:rsid w:val="008B6FED"/>
    <w:rsid w:val="008B7053"/>
    <w:rsid w:val="008B73E9"/>
    <w:rsid w:val="008B7490"/>
    <w:rsid w:val="008B7BFA"/>
    <w:rsid w:val="008B7E57"/>
    <w:rsid w:val="008C048B"/>
    <w:rsid w:val="008C065E"/>
    <w:rsid w:val="008C1B86"/>
    <w:rsid w:val="008C200A"/>
    <w:rsid w:val="008C2F6A"/>
    <w:rsid w:val="008C304C"/>
    <w:rsid w:val="008C31B2"/>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6063"/>
    <w:rsid w:val="008F6525"/>
    <w:rsid w:val="008F67C2"/>
    <w:rsid w:val="008F704A"/>
    <w:rsid w:val="008F7525"/>
    <w:rsid w:val="008F760C"/>
    <w:rsid w:val="008F7789"/>
    <w:rsid w:val="00900B45"/>
    <w:rsid w:val="00900B97"/>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E78"/>
    <w:rsid w:val="00913EBE"/>
    <w:rsid w:val="00914239"/>
    <w:rsid w:val="00915751"/>
    <w:rsid w:val="009159B0"/>
    <w:rsid w:val="00915A7F"/>
    <w:rsid w:val="00915A8B"/>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1E3B"/>
    <w:rsid w:val="00932370"/>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EA8"/>
    <w:rsid w:val="00956B81"/>
    <w:rsid w:val="009573DF"/>
    <w:rsid w:val="0095777C"/>
    <w:rsid w:val="00957D71"/>
    <w:rsid w:val="009611BF"/>
    <w:rsid w:val="009612BB"/>
    <w:rsid w:val="009619C9"/>
    <w:rsid w:val="00961A86"/>
    <w:rsid w:val="009620CE"/>
    <w:rsid w:val="00962287"/>
    <w:rsid w:val="009626E7"/>
    <w:rsid w:val="00962968"/>
    <w:rsid w:val="00962A0B"/>
    <w:rsid w:val="00962A31"/>
    <w:rsid w:val="00962ACF"/>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82C"/>
    <w:rsid w:val="00970CF3"/>
    <w:rsid w:val="00970D73"/>
    <w:rsid w:val="00971C5D"/>
    <w:rsid w:val="0097279D"/>
    <w:rsid w:val="00972D3C"/>
    <w:rsid w:val="00972F1E"/>
    <w:rsid w:val="009735B2"/>
    <w:rsid w:val="0097372B"/>
    <w:rsid w:val="00973AF2"/>
    <w:rsid w:val="00973BE8"/>
    <w:rsid w:val="00973EE5"/>
    <w:rsid w:val="009744A2"/>
    <w:rsid w:val="009749A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3702"/>
    <w:rsid w:val="0098399C"/>
    <w:rsid w:val="00983A93"/>
    <w:rsid w:val="00984E86"/>
    <w:rsid w:val="00985098"/>
    <w:rsid w:val="0098561C"/>
    <w:rsid w:val="009856EE"/>
    <w:rsid w:val="00985E57"/>
    <w:rsid w:val="009862DB"/>
    <w:rsid w:val="00986773"/>
    <w:rsid w:val="00986A66"/>
    <w:rsid w:val="00986BF1"/>
    <w:rsid w:val="00986BF6"/>
    <w:rsid w:val="009871C6"/>
    <w:rsid w:val="00990389"/>
    <w:rsid w:val="00990CC6"/>
    <w:rsid w:val="00991035"/>
    <w:rsid w:val="0099131F"/>
    <w:rsid w:val="0099148A"/>
    <w:rsid w:val="009914B0"/>
    <w:rsid w:val="00992175"/>
    <w:rsid w:val="00992684"/>
    <w:rsid w:val="00992C07"/>
    <w:rsid w:val="00992CD0"/>
    <w:rsid w:val="00993936"/>
    <w:rsid w:val="00993EC1"/>
    <w:rsid w:val="009948B8"/>
    <w:rsid w:val="00994C12"/>
    <w:rsid w:val="00994D57"/>
    <w:rsid w:val="009957F9"/>
    <w:rsid w:val="0099652B"/>
    <w:rsid w:val="009972BF"/>
    <w:rsid w:val="00997CFE"/>
    <w:rsid w:val="009A00CB"/>
    <w:rsid w:val="009A0222"/>
    <w:rsid w:val="009A07C9"/>
    <w:rsid w:val="009A0E9D"/>
    <w:rsid w:val="009A0EA1"/>
    <w:rsid w:val="009A1B01"/>
    <w:rsid w:val="009A201D"/>
    <w:rsid w:val="009A2280"/>
    <w:rsid w:val="009A35DF"/>
    <w:rsid w:val="009A3CD9"/>
    <w:rsid w:val="009A41E9"/>
    <w:rsid w:val="009A5293"/>
    <w:rsid w:val="009A58F5"/>
    <w:rsid w:val="009A5B2B"/>
    <w:rsid w:val="009A6ADF"/>
    <w:rsid w:val="009A6E6F"/>
    <w:rsid w:val="009A713F"/>
    <w:rsid w:val="009A76F3"/>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241"/>
    <w:rsid w:val="009D0D91"/>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626"/>
    <w:rsid w:val="009E07FC"/>
    <w:rsid w:val="009E0987"/>
    <w:rsid w:val="009E1CEA"/>
    <w:rsid w:val="009E1F03"/>
    <w:rsid w:val="009E1FF9"/>
    <w:rsid w:val="009E2878"/>
    <w:rsid w:val="009E2AC4"/>
    <w:rsid w:val="009E2B90"/>
    <w:rsid w:val="009E2FC5"/>
    <w:rsid w:val="009E30B3"/>
    <w:rsid w:val="009E3714"/>
    <w:rsid w:val="009E4EE7"/>
    <w:rsid w:val="009E503C"/>
    <w:rsid w:val="009E594D"/>
    <w:rsid w:val="009E668B"/>
    <w:rsid w:val="009E6EF2"/>
    <w:rsid w:val="009E7FA2"/>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ABD"/>
    <w:rsid w:val="009F65B3"/>
    <w:rsid w:val="009F6698"/>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DD7"/>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6D1"/>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52A4"/>
    <w:rsid w:val="00A25D7C"/>
    <w:rsid w:val="00A25FB1"/>
    <w:rsid w:val="00A2618B"/>
    <w:rsid w:val="00A26238"/>
    <w:rsid w:val="00A2651E"/>
    <w:rsid w:val="00A26CFB"/>
    <w:rsid w:val="00A30E44"/>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24F1"/>
    <w:rsid w:val="00A4273D"/>
    <w:rsid w:val="00A4362F"/>
    <w:rsid w:val="00A43E11"/>
    <w:rsid w:val="00A44770"/>
    <w:rsid w:val="00A457F6"/>
    <w:rsid w:val="00A45940"/>
    <w:rsid w:val="00A45A00"/>
    <w:rsid w:val="00A45B9B"/>
    <w:rsid w:val="00A45FC8"/>
    <w:rsid w:val="00A46453"/>
    <w:rsid w:val="00A4743A"/>
    <w:rsid w:val="00A50248"/>
    <w:rsid w:val="00A508A2"/>
    <w:rsid w:val="00A50C3C"/>
    <w:rsid w:val="00A50C6E"/>
    <w:rsid w:val="00A51181"/>
    <w:rsid w:val="00A5165D"/>
    <w:rsid w:val="00A51C5B"/>
    <w:rsid w:val="00A51EDB"/>
    <w:rsid w:val="00A523FA"/>
    <w:rsid w:val="00A52AC8"/>
    <w:rsid w:val="00A538C7"/>
    <w:rsid w:val="00A53F75"/>
    <w:rsid w:val="00A5437F"/>
    <w:rsid w:val="00A54A57"/>
    <w:rsid w:val="00A54F82"/>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D77"/>
    <w:rsid w:val="00A65A6D"/>
    <w:rsid w:val="00A65EE7"/>
    <w:rsid w:val="00A679A2"/>
    <w:rsid w:val="00A67B5F"/>
    <w:rsid w:val="00A67D16"/>
    <w:rsid w:val="00A70133"/>
    <w:rsid w:val="00A7052E"/>
    <w:rsid w:val="00A70789"/>
    <w:rsid w:val="00A70B67"/>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FF0"/>
    <w:rsid w:val="00A82187"/>
    <w:rsid w:val="00A821C2"/>
    <w:rsid w:val="00A82916"/>
    <w:rsid w:val="00A832D8"/>
    <w:rsid w:val="00A83C2E"/>
    <w:rsid w:val="00A83C88"/>
    <w:rsid w:val="00A8428C"/>
    <w:rsid w:val="00A84F1D"/>
    <w:rsid w:val="00A850AF"/>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40E"/>
    <w:rsid w:val="00AA2B8C"/>
    <w:rsid w:val="00AA3398"/>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330"/>
    <w:rsid w:val="00AB4E70"/>
    <w:rsid w:val="00AB4ECA"/>
    <w:rsid w:val="00AB5239"/>
    <w:rsid w:val="00AB5371"/>
    <w:rsid w:val="00AB5703"/>
    <w:rsid w:val="00AB59C5"/>
    <w:rsid w:val="00AB5C80"/>
    <w:rsid w:val="00AB5CFC"/>
    <w:rsid w:val="00AB5E41"/>
    <w:rsid w:val="00AB6CE9"/>
    <w:rsid w:val="00AB6DF6"/>
    <w:rsid w:val="00AB751C"/>
    <w:rsid w:val="00AB7B18"/>
    <w:rsid w:val="00AB7E13"/>
    <w:rsid w:val="00AB7F50"/>
    <w:rsid w:val="00AC0427"/>
    <w:rsid w:val="00AC0A9A"/>
    <w:rsid w:val="00AC0F7B"/>
    <w:rsid w:val="00AC0F8F"/>
    <w:rsid w:val="00AC14B8"/>
    <w:rsid w:val="00AC1C95"/>
    <w:rsid w:val="00AC1D9C"/>
    <w:rsid w:val="00AC2BA8"/>
    <w:rsid w:val="00AC2EE0"/>
    <w:rsid w:val="00AC2F72"/>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0E4"/>
    <w:rsid w:val="00AE1309"/>
    <w:rsid w:val="00AE1781"/>
    <w:rsid w:val="00AE19AA"/>
    <w:rsid w:val="00AE1A81"/>
    <w:rsid w:val="00AE2356"/>
    <w:rsid w:val="00AE37AF"/>
    <w:rsid w:val="00AE3806"/>
    <w:rsid w:val="00AE4410"/>
    <w:rsid w:val="00AE4579"/>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55E8"/>
    <w:rsid w:val="00AF5D2F"/>
    <w:rsid w:val="00AF5DB4"/>
    <w:rsid w:val="00AF5FEC"/>
    <w:rsid w:val="00AF6997"/>
    <w:rsid w:val="00AF728B"/>
    <w:rsid w:val="00AF7666"/>
    <w:rsid w:val="00AF7B3A"/>
    <w:rsid w:val="00B00695"/>
    <w:rsid w:val="00B011F1"/>
    <w:rsid w:val="00B01778"/>
    <w:rsid w:val="00B022F0"/>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9B2"/>
    <w:rsid w:val="00B25D06"/>
    <w:rsid w:val="00B26E48"/>
    <w:rsid w:val="00B26EEC"/>
    <w:rsid w:val="00B2720F"/>
    <w:rsid w:val="00B27430"/>
    <w:rsid w:val="00B274D9"/>
    <w:rsid w:val="00B310F2"/>
    <w:rsid w:val="00B31575"/>
    <w:rsid w:val="00B32234"/>
    <w:rsid w:val="00B32271"/>
    <w:rsid w:val="00B32E25"/>
    <w:rsid w:val="00B339CC"/>
    <w:rsid w:val="00B33D2B"/>
    <w:rsid w:val="00B340AA"/>
    <w:rsid w:val="00B3500B"/>
    <w:rsid w:val="00B35048"/>
    <w:rsid w:val="00B35570"/>
    <w:rsid w:val="00B35C3E"/>
    <w:rsid w:val="00B35F57"/>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A90"/>
    <w:rsid w:val="00B45B4C"/>
    <w:rsid w:val="00B45D44"/>
    <w:rsid w:val="00B4623C"/>
    <w:rsid w:val="00B469E9"/>
    <w:rsid w:val="00B47B0D"/>
    <w:rsid w:val="00B47B70"/>
    <w:rsid w:val="00B5028E"/>
    <w:rsid w:val="00B50457"/>
    <w:rsid w:val="00B50669"/>
    <w:rsid w:val="00B50A57"/>
    <w:rsid w:val="00B50DE1"/>
    <w:rsid w:val="00B520EE"/>
    <w:rsid w:val="00B52815"/>
    <w:rsid w:val="00B53268"/>
    <w:rsid w:val="00B537AF"/>
    <w:rsid w:val="00B53B62"/>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5A3"/>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402"/>
    <w:rsid w:val="00B8365E"/>
    <w:rsid w:val="00B84FAA"/>
    <w:rsid w:val="00B850D6"/>
    <w:rsid w:val="00B8547D"/>
    <w:rsid w:val="00B85896"/>
    <w:rsid w:val="00B85A91"/>
    <w:rsid w:val="00B85DF3"/>
    <w:rsid w:val="00B85EB3"/>
    <w:rsid w:val="00B86BEF"/>
    <w:rsid w:val="00B875FA"/>
    <w:rsid w:val="00B905C3"/>
    <w:rsid w:val="00B9063E"/>
    <w:rsid w:val="00B909B8"/>
    <w:rsid w:val="00B90EB9"/>
    <w:rsid w:val="00B90FDA"/>
    <w:rsid w:val="00B9140F"/>
    <w:rsid w:val="00B91474"/>
    <w:rsid w:val="00B918CC"/>
    <w:rsid w:val="00B91C0E"/>
    <w:rsid w:val="00B91EFE"/>
    <w:rsid w:val="00B91FEE"/>
    <w:rsid w:val="00B92985"/>
    <w:rsid w:val="00B92AB6"/>
    <w:rsid w:val="00B92BEB"/>
    <w:rsid w:val="00B92D23"/>
    <w:rsid w:val="00B93484"/>
    <w:rsid w:val="00B93488"/>
    <w:rsid w:val="00B938AF"/>
    <w:rsid w:val="00B93E8A"/>
    <w:rsid w:val="00B93ED1"/>
    <w:rsid w:val="00B94100"/>
    <w:rsid w:val="00B95350"/>
    <w:rsid w:val="00B95AD8"/>
    <w:rsid w:val="00B95F4F"/>
    <w:rsid w:val="00B95FE9"/>
    <w:rsid w:val="00B96622"/>
    <w:rsid w:val="00B96E17"/>
    <w:rsid w:val="00B974BB"/>
    <w:rsid w:val="00B97D04"/>
    <w:rsid w:val="00BA0416"/>
    <w:rsid w:val="00BA08B9"/>
    <w:rsid w:val="00BA0BA2"/>
    <w:rsid w:val="00BA1357"/>
    <w:rsid w:val="00BA13D3"/>
    <w:rsid w:val="00BA17E1"/>
    <w:rsid w:val="00BA2C93"/>
    <w:rsid w:val="00BA2EBF"/>
    <w:rsid w:val="00BA30F4"/>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2AF6"/>
    <w:rsid w:val="00BD3149"/>
    <w:rsid w:val="00BD33F5"/>
    <w:rsid w:val="00BD48FD"/>
    <w:rsid w:val="00BD4F52"/>
    <w:rsid w:val="00BD4FF8"/>
    <w:rsid w:val="00BD519C"/>
    <w:rsid w:val="00BD5544"/>
    <w:rsid w:val="00BD5BF1"/>
    <w:rsid w:val="00BD5C47"/>
    <w:rsid w:val="00BD5F33"/>
    <w:rsid w:val="00BD6349"/>
    <w:rsid w:val="00BD652B"/>
    <w:rsid w:val="00BD65D2"/>
    <w:rsid w:val="00BD6CC3"/>
    <w:rsid w:val="00BD6EAD"/>
    <w:rsid w:val="00BD7578"/>
    <w:rsid w:val="00BE0308"/>
    <w:rsid w:val="00BE07B7"/>
    <w:rsid w:val="00BE13A8"/>
    <w:rsid w:val="00BE35CF"/>
    <w:rsid w:val="00BE3901"/>
    <w:rsid w:val="00BE39CE"/>
    <w:rsid w:val="00BE3CEC"/>
    <w:rsid w:val="00BE447B"/>
    <w:rsid w:val="00BE4F49"/>
    <w:rsid w:val="00BE50AF"/>
    <w:rsid w:val="00BE563D"/>
    <w:rsid w:val="00BE5E1A"/>
    <w:rsid w:val="00BE681E"/>
    <w:rsid w:val="00BE706C"/>
    <w:rsid w:val="00BE7B41"/>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27D7C"/>
    <w:rsid w:val="00C300AE"/>
    <w:rsid w:val="00C303BE"/>
    <w:rsid w:val="00C30C7B"/>
    <w:rsid w:val="00C310C6"/>
    <w:rsid w:val="00C31370"/>
    <w:rsid w:val="00C31421"/>
    <w:rsid w:val="00C317BB"/>
    <w:rsid w:val="00C31D4B"/>
    <w:rsid w:val="00C31D79"/>
    <w:rsid w:val="00C3286D"/>
    <w:rsid w:val="00C328AE"/>
    <w:rsid w:val="00C32A85"/>
    <w:rsid w:val="00C333DA"/>
    <w:rsid w:val="00C33D81"/>
    <w:rsid w:val="00C34410"/>
    <w:rsid w:val="00C34DE9"/>
    <w:rsid w:val="00C3518A"/>
    <w:rsid w:val="00C35666"/>
    <w:rsid w:val="00C35AF9"/>
    <w:rsid w:val="00C3694A"/>
    <w:rsid w:val="00C36E9D"/>
    <w:rsid w:val="00C374AE"/>
    <w:rsid w:val="00C3794F"/>
    <w:rsid w:val="00C37BA9"/>
    <w:rsid w:val="00C37D08"/>
    <w:rsid w:val="00C40C25"/>
    <w:rsid w:val="00C41121"/>
    <w:rsid w:val="00C4169C"/>
    <w:rsid w:val="00C41E23"/>
    <w:rsid w:val="00C426FF"/>
    <w:rsid w:val="00C42FDB"/>
    <w:rsid w:val="00C4431B"/>
    <w:rsid w:val="00C4444B"/>
    <w:rsid w:val="00C448FE"/>
    <w:rsid w:val="00C4498B"/>
    <w:rsid w:val="00C45159"/>
    <w:rsid w:val="00C4557B"/>
    <w:rsid w:val="00C455C6"/>
    <w:rsid w:val="00C4565B"/>
    <w:rsid w:val="00C46DE3"/>
    <w:rsid w:val="00C47E2F"/>
    <w:rsid w:val="00C504C2"/>
    <w:rsid w:val="00C506C9"/>
    <w:rsid w:val="00C5133E"/>
    <w:rsid w:val="00C51621"/>
    <w:rsid w:val="00C5193F"/>
    <w:rsid w:val="00C51EEB"/>
    <w:rsid w:val="00C5254C"/>
    <w:rsid w:val="00C52A54"/>
    <w:rsid w:val="00C53245"/>
    <w:rsid w:val="00C5335B"/>
    <w:rsid w:val="00C535B8"/>
    <w:rsid w:val="00C538BF"/>
    <w:rsid w:val="00C54294"/>
    <w:rsid w:val="00C5499C"/>
    <w:rsid w:val="00C55B81"/>
    <w:rsid w:val="00C56820"/>
    <w:rsid w:val="00C56A8C"/>
    <w:rsid w:val="00C56EF5"/>
    <w:rsid w:val="00C57686"/>
    <w:rsid w:val="00C60CA2"/>
    <w:rsid w:val="00C60F7F"/>
    <w:rsid w:val="00C6261D"/>
    <w:rsid w:val="00C62949"/>
    <w:rsid w:val="00C63575"/>
    <w:rsid w:val="00C63B02"/>
    <w:rsid w:val="00C6419A"/>
    <w:rsid w:val="00C64500"/>
    <w:rsid w:val="00C64692"/>
    <w:rsid w:val="00C647D2"/>
    <w:rsid w:val="00C64829"/>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C90"/>
    <w:rsid w:val="00C81E8B"/>
    <w:rsid w:val="00C8253E"/>
    <w:rsid w:val="00C825C2"/>
    <w:rsid w:val="00C837FB"/>
    <w:rsid w:val="00C83C85"/>
    <w:rsid w:val="00C8438B"/>
    <w:rsid w:val="00C85F1F"/>
    <w:rsid w:val="00C86158"/>
    <w:rsid w:val="00C864E7"/>
    <w:rsid w:val="00C8670E"/>
    <w:rsid w:val="00C86869"/>
    <w:rsid w:val="00C872B8"/>
    <w:rsid w:val="00C878C2"/>
    <w:rsid w:val="00C87C80"/>
    <w:rsid w:val="00C87FA5"/>
    <w:rsid w:val="00C906BE"/>
    <w:rsid w:val="00C911F6"/>
    <w:rsid w:val="00C918F0"/>
    <w:rsid w:val="00C92898"/>
    <w:rsid w:val="00C9296E"/>
    <w:rsid w:val="00C93965"/>
    <w:rsid w:val="00C93B05"/>
    <w:rsid w:val="00C9417D"/>
    <w:rsid w:val="00C943B7"/>
    <w:rsid w:val="00C94455"/>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122A"/>
    <w:rsid w:val="00CA14DE"/>
    <w:rsid w:val="00CA1C5A"/>
    <w:rsid w:val="00CA1FA8"/>
    <w:rsid w:val="00CA20A0"/>
    <w:rsid w:val="00CA32E4"/>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4C4C"/>
    <w:rsid w:val="00CB5656"/>
    <w:rsid w:val="00CB5D6E"/>
    <w:rsid w:val="00CB6938"/>
    <w:rsid w:val="00CB72A0"/>
    <w:rsid w:val="00CB7DFA"/>
    <w:rsid w:val="00CC053B"/>
    <w:rsid w:val="00CC0687"/>
    <w:rsid w:val="00CC0DFE"/>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0AA0"/>
    <w:rsid w:val="00CF17B8"/>
    <w:rsid w:val="00CF1E68"/>
    <w:rsid w:val="00CF21BE"/>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ECD"/>
    <w:rsid w:val="00D168F7"/>
    <w:rsid w:val="00D1777A"/>
    <w:rsid w:val="00D1789B"/>
    <w:rsid w:val="00D17904"/>
    <w:rsid w:val="00D17DB2"/>
    <w:rsid w:val="00D20198"/>
    <w:rsid w:val="00D20326"/>
    <w:rsid w:val="00D20588"/>
    <w:rsid w:val="00D208CE"/>
    <w:rsid w:val="00D20F09"/>
    <w:rsid w:val="00D2124F"/>
    <w:rsid w:val="00D21348"/>
    <w:rsid w:val="00D21BB1"/>
    <w:rsid w:val="00D223D9"/>
    <w:rsid w:val="00D22939"/>
    <w:rsid w:val="00D230D3"/>
    <w:rsid w:val="00D23340"/>
    <w:rsid w:val="00D23860"/>
    <w:rsid w:val="00D248DE"/>
    <w:rsid w:val="00D249CB"/>
    <w:rsid w:val="00D24EC1"/>
    <w:rsid w:val="00D2508E"/>
    <w:rsid w:val="00D25849"/>
    <w:rsid w:val="00D259AE"/>
    <w:rsid w:val="00D25BBF"/>
    <w:rsid w:val="00D25DA4"/>
    <w:rsid w:val="00D2677F"/>
    <w:rsid w:val="00D2678F"/>
    <w:rsid w:val="00D26CA7"/>
    <w:rsid w:val="00D26CC7"/>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42D7"/>
    <w:rsid w:val="00D35E4A"/>
    <w:rsid w:val="00D35F25"/>
    <w:rsid w:val="00D364E2"/>
    <w:rsid w:val="00D36623"/>
    <w:rsid w:val="00D36D22"/>
    <w:rsid w:val="00D374D2"/>
    <w:rsid w:val="00D378F6"/>
    <w:rsid w:val="00D37DEA"/>
    <w:rsid w:val="00D37FF5"/>
    <w:rsid w:val="00D400DF"/>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51"/>
    <w:rsid w:val="00D4686F"/>
    <w:rsid w:val="00D46E00"/>
    <w:rsid w:val="00D46F02"/>
    <w:rsid w:val="00D471FD"/>
    <w:rsid w:val="00D47AE8"/>
    <w:rsid w:val="00D47F7E"/>
    <w:rsid w:val="00D507BA"/>
    <w:rsid w:val="00D50CF7"/>
    <w:rsid w:val="00D51113"/>
    <w:rsid w:val="00D51317"/>
    <w:rsid w:val="00D51451"/>
    <w:rsid w:val="00D524B6"/>
    <w:rsid w:val="00D52DDE"/>
    <w:rsid w:val="00D531D3"/>
    <w:rsid w:val="00D539A7"/>
    <w:rsid w:val="00D54158"/>
    <w:rsid w:val="00D54543"/>
    <w:rsid w:val="00D5483B"/>
    <w:rsid w:val="00D55501"/>
    <w:rsid w:val="00D55A61"/>
    <w:rsid w:val="00D5636D"/>
    <w:rsid w:val="00D56B6C"/>
    <w:rsid w:val="00D57001"/>
    <w:rsid w:val="00D5797A"/>
    <w:rsid w:val="00D57AEB"/>
    <w:rsid w:val="00D6051B"/>
    <w:rsid w:val="00D60E8B"/>
    <w:rsid w:val="00D60FA5"/>
    <w:rsid w:val="00D61365"/>
    <w:rsid w:val="00D6192A"/>
    <w:rsid w:val="00D61DD4"/>
    <w:rsid w:val="00D61E07"/>
    <w:rsid w:val="00D62751"/>
    <w:rsid w:val="00D629F2"/>
    <w:rsid w:val="00D62DBA"/>
    <w:rsid w:val="00D63F01"/>
    <w:rsid w:val="00D64A5B"/>
    <w:rsid w:val="00D65013"/>
    <w:rsid w:val="00D65240"/>
    <w:rsid w:val="00D65ACD"/>
    <w:rsid w:val="00D65EB7"/>
    <w:rsid w:val="00D66BF1"/>
    <w:rsid w:val="00D67096"/>
    <w:rsid w:val="00D67F50"/>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4379"/>
    <w:rsid w:val="00D8542D"/>
    <w:rsid w:val="00D8576E"/>
    <w:rsid w:val="00D8595F"/>
    <w:rsid w:val="00D85E7A"/>
    <w:rsid w:val="00D865AD"/>
    <w:rsid w:val="00D874F9"/>
    <w:rsid w:val="00D87DB3"/>
    <w:rsid w:val="00D87FBF"/>
    <w:rsid w:val="00D9059E"/>
    <w:rsid w:val="00D907C7"/>
    <w:rsid w:val="00D90872"/>
    <w:rsid w:val="00D910C1"/>
    <w:rsid w:val="00D919A6"/>
    <w:rsid w:val="00D91DC2"/>
    <w:rsid w:val="00D92280"/>
    <w:rsid w:val="00D92B59"/>
    <w:rsid w:val="00D9380C"/>
    <w:rsid w:val="00D93B34"/>
    <w:rsid w:val="00D93DDF"/>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724F"/>
    <w:rsid w:val="00DB731A"/>
    <w:rsid w:val="00DB74A5"/>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F6B"/>
    <w:rsid w:val="00DD12BF"/>
    <w:rsid w:val="00DD1FC4"/>
    <w:rsid w:val="00DD2180"/>
    <w:rsid w:val="00DD254C"/>
    <w:rsid w:val="00DD3074"/>
    <w:rsid w:val="00DD37C4"/>
    <w:rsid w:val="00DD37EC"/>
    <w:rsid w:val="00DD3A93"/>
    <w:rsid w:val="00DD3BF5"/>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9F4"/>
    <w:rsid w:val="00DE3AFE"/>
    <w:rsid w:val="00DE4433"/>
    <w:rsid w:val="00DE4F85"/>
    <w:rsid w:val="00DE4FBD"/>
    <w:rsid w:val="00DE5061"/>
    <w:rsid w:val="00DE52D6"/>
    <w:rsid w:val="00DE5BC1"/>
    <w:rsid w:val="00DE6017"/>
    <w:rsid w:val="00DE602F"/>
    <w:rsid w:val="00DE62CE"/>
    <w:rsid w:val="00DE6754"/>
    <w:rsid w:val="00DE6BA6"/>
    <w:rsid w:val="00DE7242"/>
    <w:rsid w:val="00DE7505"/>
    <w:rsid w:val="00DE782B"/>
    <w:rsid w:val="00DE78ED"/>
    <w:rsid w:val="00DE796C"/>
    <w:rsid w:val="00DF0F68"/>
    <w:rsid w:val="00DF1E86"/>
    <w:rsid w:val="00DF22C5"/>
    <w:rsid w:val="00DF243F"/>
    <w:rsid w:val="00DF27C1"/>
    <w:rsid w:val="00DF2A82"/>
    <w:rsid w:val="00DF2D47"/>
    <w:rsid w:val="00DF2D52"/>
    <w:rsid w:val="00DF323E"/>
    <w:rsid w:val="00DF33CB"/>
    <w:rsid w:val="00DF4240"/>
    <w:rsid w:val="00DF4869"/>
    <w:rsid w:val="00DF48A2"/>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00"/>
    <w:rsid w:val="00E02A19"/>
    <w:rsid w:val="00E02C87"/>
    <w:rsid w:val="00E03385"/>
    <w:rsid w:val="00E0357D"/>
    <w:rsid w:val="00E03E42"/>
    <w:rsid w:val="00E03E6F"/>
    <w:rsid w:val="00E03FF6"/>
    <w:rsid w:val="00E04569"/>
    <w:rsid w:val="00E04791"/>
    <w:rsid w:val="00E0482E"/>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848"/>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630"/>
    <w:rsid w:val="00E34A1A"/>
    <w:rsid w:val="00E34A75"/>
    <w:rsid w:val="00E34D34"/>
    <w:rsid w:val="00E353AB"/>
    <w:rsid w:val="00E35AC9"/>
    <w:rsid w:val="00E367AA"/>
    <w:rsid w:val="00E37068"/>
    <w:rsid w:val="00E371F5"/>
    <w:rsid w:val="00E4016E"/>
    <w:rsid w:val="00E4044E"/>
    <w:rsid w:val="00E408F2"/>
    <w:rsid w:val="00E40A2E"/>
    <w:rsid w:val="00E40DC8"/>
    <w:rsid w:val="00E41C81"/>
    <w:rsid w:val="00E41D25"/>
    <w:rsid w:val="00E41D59"/>
    <w:rsid w:val="00E42302"/>
    <w:rsid w:val="00E43634"/>
    <w:rsid w:val="00E4386D"/>
    <w:rsid w:val="00E43FEE"/>
    <w:rsid w:val="00E4404C"/>
    <w:rsid w:val="00E44C1A"/>
    <w:rsid w:val="00E44F93"/>
    <w:rsid w:val="00E45E17"/>
    <w:rsid w:val="00E46577"/>
    <w:rsid w:val="00E4726B"/>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6BC"/>
    <w:rsid w:val="00E56CA9"/>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B59"/>
    <w:rsid w:val="00E65CEC"/>
    <w:rsid w:val="00E65F7A"/>
    <w:rsid w:val="00E66C87"/>
    <w:rsid w:val="00E66CAB"/>
    <w:rsid w:val="00E66CAC"/>
    <w:rsid w:val="00E67942"/>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70AF"/>
    <w:rsid w:val="00E97A97"/>
    <w:rsid w:val="00E97F3A"/>
    <w:rsid w:val="00EA0AD5"/>
    <w:rsid w:val="00EA0B44"/>
    <w:rsid w:val="00EA1930"/>
    <w:rsid w:val="00EA1C7B"/>
    <w:rsid w:val="00EA20FA"/>
    <w:rsid w:val="00EA3DB4"/>
    <w:rsid w:val="00EA414B"/>
    <w:rsid w:val="00EA48CD"/>
    <w:rsid w:val="00EA48F3"/>
    <w:rsid w:val="00EA57C9"/>
    <w:rsid w:val="00EA61E8"/>
    <w:rsid w:val="00EA6368"/>
    <w:rsid w:val="00EA75D0"/>
    <w:rsid w:val="00EA7600"/>
    <w:rsid w:val="00EA7D44"/>
    <w:rsid w:val="00EB12F7"/>
    <w:rsid w:val="00EB140C"/>
    <w:rsid w:val="00EB17C9"/>
    <w:rsid w:val="00EB1C51"/>
    <w:rsid w:val="00EB2314"/>
    <w:rsid w:val="00EB2C17"/>
    <w:rsid w:val="00EB3E89"/>
    <w:rsid w:val="00EB3F03"/>
    <w:rsid w:val="00EB469A"/>
    <w:rsid w:val="00EB5780"/>
    <w:rsid w:val="00EB59BE"/>
    <w:rsid w:val="00EB5BE2"/>
    <w:rsid w:val="00EB5FFA"/>
    <w:rsid w:val="00EB69C9"/>
    <w:rsid w:val="00EB6BF9"/>
    <w:rsid w:val="00EB6D37"/>
    <w:rsid w:val="00EB718C"/>
    <w:rsid w:val="00EB784A"/>
    <w:rsid w:val="00EB7A16"/>
    <w:rsid w:val="00EB7D1A"/>
    <w:rsid w:val="00EC0640"/>
    <w:rsid w:val="00EC1148"/>
    <w:rsid w:val="00EC1946"/>
    <w:rsid w:val="00EC1A10"/>
    <w:rsid w:val="00EC1A9F"/>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D0446"/>
    <w:rsid w:val="00ED08AC"/>
    <w:rsid w:val="00ED0A77"/>
    <w:rsid w:val="00ED0C73"/>
    <w:rsid w:val="00ED0EA8"/>
    <w:rsid w:val="00ED110D"/>
    <w:rsid w:val="00ED115F"/>
    <w:rsid w:val="00ED1238"/>
    <w:rsid w:val="00ED1875"/>
    <w:rsid w:val="00ED1884"/>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7326"/>
    <w:rsid w:val="00ED7DD5"/>
    <w:rsid w:val="00ED7FF1"/>
    <w:rsid w:val="00EE01A6"/>
    <w:rsid w:val="00EE01FD"/>
    <w:rsid w:val="00EE042D"/>
    <w:rsid w:val="00EE1DD3"/>
    <w:rsid w:val="00EE2340"/>
    <w:rsid w:val="00EE26B4"/>
    <w:rsid w:val="00EE29F3"/>
    <w:rsid w:val="00EE30C1"/>
    <w:rsid w:val="00EE3311"/>
    <w:rsid w:val="00EE47E7"/>
    <w:rsid w:val="00EE49C0"/>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C8"/>
    <w:rsid w:val="00EF224E"/>
    <w:rsid w:val="00EF28D7"/>
    <w:rsid w:val="00EF2F62"/>
    <w:rsid w:val="00EF3CB0"/>
    <w:rsid w:val="00EF4325"/>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149A"/>
    <w:rsid w:val="00F21656"/>
    <w:rsid w:val="00F218FD"/>
    <w:rsid w:val="00F21E72"/>
    <w:rsid w:val="00F21F06"/>
    <w:rsid w:val="00F22CA5"/>
    <w:rsid w:val="00F2311F"/>
    <w:rsid w:val="00F23565"/>
    <w:rsid w:val="00F240BB"/>
    <w:rsid w:val="00F240FE"/>
    <w:rsid w:val="00F242CE"/>
    <w:rsid w:val="00F24B2C"/>
    <w:rsid w:val="00F260D0"/>
    <w:rsid w:val="00F260F0"/>
    <w:rsid w:val="00F263BE"/>
    <w:rsid w:val="00F26C18"/>
    <w:rsid w:val="00F26C85"/>
    <w:rsid w:val="00F26E8D"/>
    <w:rsid w:val="00F278EA"/>
    <w:rsid w:val="00F27FF5"/>
    <w:rsid w:val="00F3008F"/>
    <w:rsid w:val="00F30917"/>
    <w:rsid w:val="00F31431"/>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47C33"/>
    <w:rsid w:val="00F503AC"/>
    <w:rsid w:val="00F5048A"/>
    <w:rsid w:val="00F509D5"/>
    <w:rsid w:val="00F50B07"/>
    <w:rsid w:val="00F51A79"/>
    <w:rsid w:val="00F53D80"/>
    <w:rsid w:val="00F5438B"/>
    <w:rsid w:val="00F5441B"/>
    <w:rsid w:val="00F545B2"/>
    <w:rsid w:val="00F54A55"/>
    <w:rsid w:val="00F54CAF"/>
    <w:rsid w:val="00F54E6C"/>
    <w:rsid w:val="00F552D9"/>
    <w:rsid w:val="00F556C8"/>
    <w:rsid w:val="00F56359"/>
    <w:rsid w:val="00F564A3"/>
    <w:rsid w:val="00F568F9"/>
    <w:rsid w:val="00F569D9"/>
    <w:rsid w:val="00F569DD"/>
    <w:rsid w:val="00F578FD"/>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4558"/>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8020D"/>
    <w:rsid w:val="00F80261"/>
    <w:rsid w:val="00F80CB4"/>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26A"/>
    <w:rsid w:val="00FB6301"/>
    <w:rsid w:val="00FB76B8"/>
    <w:rsid w:val="00FB7E10"/>
    <w:rsid w:val="00FB7F69"/>
    <w:rsid w:val="00FC031B"/>
    <w:rsid w:val="00FC07EF"/>
    <w:rsid w:val="00FC0ABF"/>
    <w:rsid w:val="00FC27A2"/>
    <w:rsid w:val="00FC2F40"/>
    <w:rsid w:val="00FC3DDB"/>
    <w:rsid w:val="00FC426F"/>
    <w:rsid w:val="00FC4601"/>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C7F6D"/>
    <w:rsid w:val="00FD0357"/>
    <w:rsid w:val="00FD087B"/>
    <w:rsid w:val="00FD144A"/>
    <w:rsid w:val="00FD1CFF"/>
    <w:rsid w:val="00FD2DC0"/>
    <w:rsid w:val="00FD37B8"/>
    <w:rsid w:val="00FD39EA"/>
    <w:rsid w:val="00FD4AB7"/>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16B"/>
    <w:rsid w:val="00FE67C0"/>
    <w:rsid w:val="00FE6ACD"/>
    <w:rsid w:val="00FE6D9F"/>
    <w:rsid w:val="00FE75EB"/>
    <w:rsid w:val="00FE7A73"/>
    <w:rsid w:val="00FE7AF4"/>
    <w:rsid w:val="00FE7F0E"/>
    <w:rsid w:val="00FF0605"/>
    <w:rsid w:val="00FF070B"/>
    <w:rsid w:val="00FF12E0"/>
    <w:rsid w:val="00FF2540"/>
    <w:rsid w:val="00FF3558"/>
    <w:rsid w:val="00FF3B29"/>
    <w:rsid w:val="00FF3CBB"/>
    <w:rsid w:val="00FF3EA4"/>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Pages>
  <Words>9771</Words>
  <Characters>59439</Characters>
  <Application>Microsoft Office Word</Application>
  <DocSecurity>0</DocSecurity>
  <Lines>495</Lines>
  <Paragraphs>138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69072</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85</cp:revision>
  <cp:lastPrinted>2020-12-09T13:48:00Z</cp:lastPrinted>
  <dcterms:created xsi:type="dcterms:W3CDTF">2021-12-01T13:46:00Z</dcterms:created>
  <dcterms:modified xsi:type="dcterms:W3CDTF">2021-12-02T13:58:00Z</dcterms:modified>
</cp:coreProperties>
</file>