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E715726" w:rsidR="00022E3C" w:rsidRPr="00EB1C51" w:rsidRDefault="00146FD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w:t>
      </w:r>
      <w:r w:rsidR="00F43548">
        <w:rPr>
          <w:rFonts w:ascii="Arial Nova" w:hAnsi="Arial Nova" w:cs="Arial"/>
          <w:b/>
          <w:bCs/>
          <w:color w:val="000000"/>
          <w:sz w:val="28"/>
          <w:szCs w:val="28"/>
        </w:rPr>
        <w:t>3</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3AFF24AE" w:rsidR="00A075C0" w:rsidRPr="00156E4E" w:rsidRDefault="006362EC" w:rsidP="00893BAE">
      <w:pPr>
        <w:autoSpaceDE w:val="0"/>
        <w:autoSpaceDN w:val="0"/>
        <w:adjustRightInd w:val="0"/>
        <w:spacing w:line="240" w:lineRule="auto"/>
        <w:jc w:val="both"/>
        <w:rPr>
          <w:rFonts w:cs="Arial"/>
          <w:color w:val="000000"/>
          <w:szCs w:val="20"/>
        </w:rPr>
      </w:pPr>
      <w:r>
        <w:rPr>
          <w:rFonts w:cs="Arial"/>
          <w:color w:val="000000"/>
          <w:szCs w:val="20"/>
        </w:rPr>
        <w:t>1</w:t>
      </w:r>
      <w:r w:rsidR="00F43548">
        <w:rPr>
          <w:rFonts w:cs="Arial"/>
          <w:color w:val="000000"/>
          <w:szCs w:val="20"/>
        </w:rPr>
        <w:t>8</w:t>
      </w:r>
      <w:r w:rsidR="00FC07EF" w:rsidRPr="00156E4E">
        <w:rPr>
          <w:rFonts w:cs="Arial"/>
          <w:color w:val="000000"/>
          <w:szCs w:val="20"/>
        </w:rPr>
        <w:t>.</w:t>
      </w:r>
      <w:r w:rsidR="00C6261D" w:rsidRPr="00156E4E">
        <w:rPr>
          <w:rFonts w:cs="Arial"/>
          <w:color w:val="000000"/>
          <w:szCs w:val="20"/>
        </w:rPr>
        <w:t xml:space="preserve"> </w:t>
      </w:r>
      <w:r w:rsidR="00146FD9">
        <w:rPr>
          <w:rFonts w:cs="Arial"/>
          <w:color w:val="000000"/>
          <w:szCs w:val="20"/>
        </w:rPr>
        <w:t>novem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278FDE0F" w14:textId="77777777" w:rsidR="00860960" w:rsidRDefault="00860960" w:rsidP="009957F9">
      <w:pPr>
        <w:autoSpaceDE w:val="0"/>
        <w:autoSpaceDN w:val="0"/>
        <w:adjustRightInd w:val="0"/>
        <w:spacing w:line="240" w:lineRule="auto"/>
        <w:jc w:val="both"/>
        <w:rPr>
          <w:rFonts w:cs="Arial"/>
          <w:b/>
          <w:bCs/>
          <w:color w:val="000000"/>
          <w:szCs w:val="20"/>
        </w:rPr>
      </w:pPr>
    </w:p>
    <w:p w14:paraId="6A454F27" w14:textId="401897B3" w:rsidR="009957F9" w:rsidRPr="009957F9" w:rsidRDefault="009957F9" w:rsidP="009957F9">
      <w:pPr>
        <w:autoSpaceDE w:val="0"/>
        <w:autoSpaceDN w:val="0"/>
        <w:adjustRightInd w:val="0"/>
        <w:spacing w:line="240" w:lineRule="auto"/>
        <w:jc w:val="both"/>
        <w:rPr>
          <w:rFonts w:cs="Arial"/>
          <w:b/>
          <w:bCs/>
          <w:color w:val="000000"/>
          <w:szCs w:val="20"/>
        </w:rPr>
      </w:pPr>
      <w:r w:rsidRPr="009957F9">
        <w:rPr>
          <w:rFonts w:cs="Arial"/>
          <w:b/>
          <w:bCs/>
          <w:color w:val="000000"/>
          <w:szCs w:val="20"/>
        </w:rPr>
        <w:t>Vlada izdala uredbo o javno-zasebnem partnerstvu pri projektu Vozlišče v Vojašnici Petra Petriča v Kranju</w:t>
      </w:r>
    </w:p>
    <w:p w14:paraId="7FFA6D9F" w14:textId="77777777" w:rsidR="009957F9" w:rsidRPr="009957F9" w:rsidRDefault="009957F9" w:rsidP="009957F9">
      <w:pPr>
        <w:autoSpaceDE w:val="0"/>
        <w:autoSpaceDN w:val="0"/>
        <w:adjustRightInd w:val="0"/>
        <w:spacing w:line="240" w:lineRule="auto"/>
        <w:jc w:val="both"/>
        <w:rPr>
          <w:rFonts w:cs="Arial"/>
          <w:color w:val="000000"/>
          <w:szCs w:val="20"/>
        </w:rPr>
      </w:pPr>
    </w:p>
    <w:p w14:paraId="454C6087" w14:textId="77777777" w:rsidR="009957F9"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 xml:space="preserve">Vlada Republike Slovenije je na današnji seji izdala Uredbo o javno-zasebnem partnerstvu pri izvedbi projekta Vozlišče v Vojašnici Petra Petriča v Kranju. Objavila jo bo v Uradnem listu Republike Slovenije. </w:t>
      </w:r>
    </w:p>
    <w:p w14:paraId="1E1FE6F3" w14:textId="77777777" w:rsidR="009957F9" w:rsidRPr="009957F9" w:rsidRDefault="009957F9" w:rsidP="009957F9">
      <w:pPr>
        <w:autoSpaceDE w:val="0"/>
        <w:autoSpaceDN w:val="0"/>
        <w:adjustRightInd w:val="0"/>
        <w:spacing w:line="240" w:lineRule="auto"/>
        <w:jc w:val="both"/>
        <w:rPr>
          <w:rFonts w:cs="Arial"/>
          <w:color w:val="000000"/>
          <w:szCs w:val="20"/>
        </w:rPr>
      </w:pPr>
    </w:p>
    <w:p w14:paraId="48EBABD4" w14:textId="77777777" w:rsidR="009957F9"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 xml:space="preserve">Vozlišče RESHUB v Kranju je pilotni projekt vseevropskega projekta RESHUB </w:t>
      </w:r>
      <w:proofErr w:type="spellStart"/>
      <w:r w:rsidRPr="009957F9">
        <w:rPr>
          <w:rFonts w:cs="Arial"/>
          <w:color w:val="000000"/>
          <w:szCs w:val="20"/>
        </w:rPr>
        <w:t>Network</w:t>
      </w:r>
      <w:proofErr w:type="spellEnd"/>
      <w:r w:rsidRPr="009957F9">
        <w:rPr>
          <w:rFonts w:cs="Arial"/>
          <w:color w:val="000000"/>
          <w:szCs w:val="20"/>
        </w:rPr>
        <w:t xml:space="preserve"> in </w:t>
      </w:r>
      <w:proofErr w:type="spellStart"/>
      <w:r w:rsidRPr="009957F9">
        <w:rPr>
          <w:rFonts w:cs="Arial"/>
          <w:color w:val="000000"/>
          <w:szCs w:val="20"/>
        </w:rPr>
        <w:t>Europe</w:t>
      </w:r>
      <w:proofErr w:type="spellEnd"/>
      <w:r w:rsidRPr="009957F9">
        <w:rPr>
          <w:rFonts w:cs="Arial"/>
          <w:color w:val="000000"/>
          <w:szCs w:val="20"/>
        </w:rPr>
        <w:t xml:space="preserve">, ki ga je Ministrstvo za obrambo predlagalo v okviru Posvetovalnega foruma za trajnostno energijo obrambnega in varnostnega sektorja. RESHUB </w:t>
      </w:r>
      <w:proofErr w:type="spellStart"/>
      <w:r w:rsidRPr="009957F9">
        <w:rPr>
          <w:rFonts w:cs="Arial"/>
          <w:color w:val="000000"/>
          <w:szCs w:val="20"/>
        </w:rPr>
        <w:t>Network</w:t>
      </w:r>
      <w:proofErr w:type="spellEnd"/>
      <w:r w:rsidRPr="009957F9">
        <w:rPr>
          <w:rFonts w:cs="Arial"/>
          <w:color w:val="000000"/>
          <w:szCs w:val="20"/>
        </w:rPr>
        <w:t xml:space="preserve"> in </w:t>
      </w:r>
      <w:proofErr w:type="spellStart"/>
      <w:r w:rsidRPr="009957F9">
        <w:rPr>
          <w:rFonts w:cs="Arial"/>
          <w:color w:val="000000"/>
          <w:szCs w:val="20"/>
        </w:rPr>
        <w:t>Europe</w:t>
      </w:r>
      <w:proofErr w:type="spellEnd"/>
      <w:r w:rsidRPr="009957F9">
        <w:rPr>
          <w:rFonts w:cs="Arial"/>
          <w:color w:val="000000"/>
          <w:szCs w:val="20"/>
        </w:rPr>
        <w:t xml:space="preserve"> je prvi obrambni energetski projekt, ki je financiran iz EU skladov (Sklad za strukturne spremembe, ang.: </w:t>
      </w:r>
      <w:proofErr w:type="spellStart"/>
      <w:r w:rsidRPr="009957F9">
        <w:rPr>
          <w:rFonts w:cs="Arial"/>
          <w:color w:val="000000"/>
          <w:szCs w:val="20"/>
        </w:rPr>
        <w:t>Structural</w:t>
      </w:r>
      <w:proofErr w:type="spellEnd"/>
      <w:r w:rsidRPr="009957F9">
        <w:rPr>
          <w:rFonts w:cs="Arial"/>
          <w:color w:val="000000"/>
          <w:szCs w:val="20"/>
        </w:rPr>
        <w:t xml:space="preserve"> Reform </w:t>
      </w:r>
      <w:proofErr w:type="spellStart"/>
      <w:r w:rsidRPr="009957F9">
        <w:rPr>
          <w:rFonts w:cs="Arial"/>
          <w:color w:val="000000"/>
          <w:szCs w:val="20"/>
        </w:rPr>
        <w:t>Support</w:t>
      </w:r>
      <w:proofErr w:type="spellEnd"/>
      <w:r w:rsidRPr="009957F9">
        <w:rPr>
          <w:rFonts w:cs="Arial"/>
          <w:color w:val="000000"/>
          <w:szCs w:val="20"/>
        </w:rPr>
        <w:t xml:space="preserve"> Program). Sredstva v višini 310.000 EUR so dodeljena Republiki Sloveniji za izdelavo študije izvedljivosti za pet vojašnic v Sloveniji in po eno vojašnico v Avstriji, Belgiji, Nemčiji in na Madžarskem. S pilotnim projektom v Kranju postavljamo temelje »vodikove avtoceste« za obrambni in varnostni sektor v EU.</w:t>
      </w:r>
    </w:p>
    <w:p w14:paraId="142BBCA9" w14:textId="77777777" w:rsidR="009957F9" w:rsidRPr="009957F9" w:rsidRDefault="009957F9" w:rsidP="009957F9">
      <w:pPr>
        <w:autoSpaceDE w:val="0"/>
        <w:autoSpaceDN w:val="0"/>
        <w:adjustRightInd w:val="0"/>
        <w:spacing w:line="240" w:lineRule="auto"/>
        <w:jc w:val="both"/>
        <w:rPr>
          <w:rFonts w:cs="Arial"/>
          <w:color w:val="000000"/>
          <w:szCs w:val="20"/>
        </w:rPr>
      </w:pPr>
    </w:p>
    <w:p w14:paraId="6CF14E4C" w14:textId="77777777" w:rsidR="009957F9"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Predlagana uredba vsebuje odločitev o ugotovitvi javnega interesa za sklenitev javno zasebnega partnerstva in izvedbo projekta Vozlišče v Vojašnici Petra Petriča v Kranju v eni izmed oblik javno-zasebnega partnerstva.</w:t>
      </w:r>
    </w:p>
    <w:p w14:paraId="0055AE94" w14:textId="77777777" w:rsidR="009957F9" w:rsidRPr="009957F9" w:rsidRDefault="009957F9" w:rsidP="009957F9">
      <w:pPr>
        <w:autoSpaceDE w:val="0"/>
        <w:autoSpaceDN w:val="0"/>
        <w:adjustRightInd w:val="0"/>
        <w:spacing w:line="240" w:lineRule="auto"/>
        <w:jc w:val="both"/>
        <w:rPr>
          <w:rFonts w:cs="Arial"/>
          <w:color w:val="000000"/>
          <w:szCs w:val="20"/>
        </w:rPr>
      </w:pPr>
    </w:p>
    <w:p w14:paraId="721705B5" w14:textId="77777777" w:rsidR="009957F9"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 xml:space="preserve">Uredba je temeljni okvir prihodnjega pogodbenega razmerja, natančnejša opredelitev vseh sestavin pogodbenega razmerja pa bo izvedena v okviru koncesijske pogodbe, ki jo bo pripravilo Ministrstvo za obrambo ter jo pred podpisom posredovalo v pregled Ministrstvu za finance. </w:t>
      </w:r>
    </w:p>
    <w:p w14:paraId="7842D575" w14:textId="77777777" w:rsidR="009957F9" w:rsidRPr="009957F9" w:rsidRDefault="009957F9" w:rsidP="009957F9">
      <w:pPr>
        <w:autoSpaceDE w:val="0"/>
        <w:autoSpaceDN w:val="0"/>
        <w:adjustRightInd w:val="0"/>
        <w:spacing w:line="240" w:lineRule="auto"/>
        <w:jc w:val="both"/>
        <w:rPr>
          <w:rFonts w:cs="Arial"/>
          <w:color w:val="000000"/>
          <w:szCs w:val="20"/>
        </w:rPr>
      </w:pPr>
    </w:p>
    <w:p w14:paraId="3703D687" w14:textId="77777777" w:rsidR="009957F9"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 xml:space="preserve">V predlagani uredbi je opredeljena tudi vrsta javno-zasebnega  partnerstva, in sicer gre za koncesijsko javno-zasebno partnerstvo, koncesijo storitve. Vrsta javno-zasebnega partnerstva je bila določena v skladu z ugotovitvami iz investicijskega programa ter ocene upravičenosti.  </w:t>
      </w:r>
    </w:p>
    <w:p w14:paraId="2949B79C" w14:textId="77777777" w:rsidR="009957F9" w:rsidRPr="009957F9" w:rsidRDefault="009957F9" w:rsidP="009957F9">
      <w:pPr>
        <w:autoSpaceDE w:val="0"/>
        <w:autoSpaceDN w:val="0"/>
        <w:adjustRightInd w:val="0"/>
        <w:spacing w:line="240" w:lineRule="auto"/>
        <w:jc w:val="both"/>
        <w:rPr>
          <w:rFonts w:cs="Arial"/>
          <w:color w:val="000000"/>
          <w:szCs w:val="20"/>
        </w:rPr>
      </w:pPr>
    </w:p>
    <w:p w14:paraId="0C15A8DA" w14:textId="77777777" w:rsidR="009957F9"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 xml:space="preserve">Uredba predvideva, da so predmet koncesije izvajanje storitev pogodbenega zagotavljanja prihranka energije v objektih vojašnice Petra Petriča Kranj, zagotavljanje avtonomnega delovanja vojašnice ter pravica do prodaje proizvedenih energentov. Uredba ureja tudi bistvene dele postopka izbire koncesionarja, predvsem posamezne faze konkurenčnega dialoga in strokovno komisijo za izbiro, poročanje koncesionarja in izvajanje nadzora javnega partnerja nad izvajanjem koncesionirane dejavnosti. </w:t>
      </w:r>
    </w:p>
    <w:p w14:paraId="35FB6A1E" w14:textId="77777777" w:rsidR="009957F9" w:rsidRPr="009957F9" w:rsidRDefault="009957F9" w:rsidP="009957F9">
      <w:pPr>
        <w:autoSpaceDE w:val="0"/>
        <w:autoSpaceDN w:val="0"/>
        <w:adjustRightInd w:val="0"/>
        <w:spacing w:line="240" w:lineRule="auto"/>
        <w:jc w:val="both"/>
        <w:rPr>
          <w:rFonts w:cs="Arial"/>
          <w:color w:val="000000"/>
          <w:szCs w:val="20"/>
        </w:rPr>
      </w:pPr>
    </w:p>
    <w:p w14:paraId="2073613E" w14:textId="0922E036" w:rsidR="00F619F8" w:rsidRPr="009957F9" w:rsidRDefault="009957F9" w:rsidP="009957F9">
      <w:pPr>
        <w:autoSpaceDE w:val="0"/>
        <w:autoSpaceDN w:val="0"/>
        <w:adjustRightInd w:val="0"/>
        <w:spacing w:line="240" w:lineRule="auto"/>
        <w:jc w:val="both"/>
        <w:rPr>
          <w:rFonts w:cs="Arial"/>
          <w:color w:val="000000"/>
          <w:szCs w:val="20"/>
        </w:rPr>
      </w:pPr>
      <w:r w:rsidRPr="009957F9">
        <w:rPr>
          <w:rFonts w:cs="Arial"/>
          <w:color w:val="000000"/>
          <w:szCs w:val="20"/>
        </w:rPr>
        <w:t>Vir: Ministrstvo za obrambo</w:t>
      </w:r>
    </w:p>
    <w:p w14:paraId="0566474B"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4BE4A78B" w14:textId="6556C98B" w:rsidR="002F063B" w:rsidRPr="002F063B" w:rsidRDefault="002F063B" w:rsidP="002F063B">
      <w:pPr>
        <w:autoSpaceDE w:val="0"/>
        <w:autoSpaceDN w:val="0"/>
        <w:adjustRightInd w:val="0"/>
        <w:spacing w:line="240" w:lineRule="auto"/>
        <w:jc w:val="both"/>
        <w:rPr>
          <w:rFonts w:cs="Arial"/>
          <w:b/>
          <w:bCs/>
          <w:color w:val="000000"/>
          <w:szCs w:val="20"/>
        </w:rPr>
      </w:pPr>
      <w:r w:rsidRPr="002F063B">
        <w:rPr>
          <w:rFonts w:cs="Arial"/>
          <w:b/>
          <w:bCs/>
          <w:color w:val="000000"/>
          <w:szCs w:val="20"/>
        </w:rPr>
        <w:t>Vlada spremenila uredbo o načinu izvajanja javnega linijskega prevoza potnikov</w:t>
      </w:r>
    </w:p>
    <w:p w14:paraId="1DFC57FD" w14:textId="77777777" w:rsidR="002F063B" w:rsidRPr="002F063B" w:rsidRDefault="002F063B" w:rsidP="002F063B">
      <w:pPr>
        <w:autoSpaceDE w:val="0"/>
        <w:autoSpaceDN w:val="0"/>
        <w:adjustRightInd w:val="0"/>
        <w:spacing w:line="240" w:lineRule="auto"/>
        <w:jc w:val="both"/>
        <w:rPr>
          <w:rFonts w:cs="Arial"/>
          <w:b/>
          <w:bCs/>
          <w:color w:val="000000"/>
          <w:szCs w:val="20"/>
        </w:rPr>
      </w:pPr>
    </w:p>
    <w:p w14:paraId="74C84C3D" w14:textId="77777777" w:rsidR="002F063B" w:rsidRPr="002F063B" w:rsidRDefault="002F063B" w:rsidP="002F063B">
      <w:pPr>
        <w:autoSpaceDE w:val="0"/>
        <w:autoSpaceDN w:val="0"/>
        <w:adjustRightInd w:val="0"/>
        <w:spacing w:line="240" w:lineRule="auto"/>
        <w:jc w:val="both"/>
        <w:rPr>
          <w:rFonts w:cs="Arial"/>
          <w:color w:val="000000"/>
          <w:szCs w:val="20"/>
        </w:rPr>
      </w:pPr>
      <w:r w:rsidRPr="002F063B">
        <w:rPr>
          <w:rFonts w:cs="Arial"/>
          <w:color w:val="000000"/>
          <w:szCs w:val="20"/>
        </w:rPr>
        <w:t>Vlada je izdala Uredbo o spremembah in dopolnitvah Uredbe o načinu izvajanja gospodarske javne službe javni linijski prevoz potnikov v notranjem cestnem prometu, o koncesiji te javne službe in o ureditvi sistema enotne vozovnice.</w:t>
      </w:r>
    </w:p>
    <w:p w14:paraId="4321BD5E" w14:textId="77777777" w:rsidR="002F063B" w:rsidRPr="002F063B" w:rsidRDefault="002F063B" w:rsidP="002F063B">
      <w:pPr>
        <w:autoSpaceDE w:val="0"/>
        <w:autoSpaceDN w:val="0"/>
        <w:adjustRightInd w:val="0"/>
        <w:spacing w:line="240" w:lineRule="auto"/>
        <w:jc w:val="both"/>
        <w:rPr>
          <w:rFonts w:cs="Arial"/>
          <w:color w:val="000000"/>
          <w:szCs w:val="20"/>
        </w:rPr>
      </w:pPr>
    </w:p>
    <w:p w14:paraId="006A86B6" w14:textId="77777777" w:rsidR="002F063B" w:rsidRPr="002F063B" w:rsidRDefault="002F063B" w:rsidP="002F063B">
      <w:pPr>
        <w:autoSpaceDE w:val="0"/>
        <w:autoSpaceDN w:val="0"/>
        <w:adjustRightInd w:val="0"/>
        <w:spacing w:line="240" w:lineRule="auto"/>
        <w:jc w:val="both"/>
        <w:rPr>
          <w:rFonts w:cs="Arial"/>
          <w:color w:val="000000"/>
          <w:szCs w:val="20"/>
        </w:rPr>
      </w:pPr>
      <w:r w:rsidRPr="002F063B">
        <w:rPr>
          <w:rFonts w:cs="Arial"/>
          <w:color w:val="000000"/>
          <w:szCs w:val="20"/>
        </w:rPr>
        <w:t xml:space="preserve">Ministrstvo za infrastrukturo je dolžno v skladu z zakonodajo dolžno podeliti nove koncesije, oziroma skleniti pogodbe o prevozih, in sicer do 2. decembra 2021. </w:t>
      </w:r>
    </w:p>
    <w:p w14:paraId="11BE9324" w14:textId="77777777" w:rsidR="002F063B" w:rsidRPr="002F063B" w:rsidRDefault="002F063B" w:rsidP="002F063B">
      <w:pPr>
        <w:autoSpaceDE w:val="0"/>
        <w:autoSpaceDN w:val="0"/>
        <w:adjustRightInd w:val="0"/>
        <w:spacing w:line="240" w:lineRule="auto"/>
        <w:jc w:val="both"/>
        <w:rPr>
          <w:rFonts w:cs="Arial"/>
          <w:color w:val="000000"/>
          <w:szCs w:val="20"/>
        </w:rPr>
      </w:pPr>
    </w:p>
    <w:p w14:paraId="571F8732" w14:textId="77777777" w:rsidR="002F063B" w:rsidRPr="002F063B" w:rsidRDefault="002F063B" w:rsidP="002F063B">
      <w:pPr>
        <w:autoSpaceDE w:val="0"/>
        <w:autoSpaceDN w:val="0"/>
        <w:adjustRightInd w:val="0"/>
        <w:spacing w:line="240" w:lineRule="auto"/>
        <w:jc w:val="both"/>
        <w:rPr>
          <w:rFonts w:cs="Arial"/>
          <w:color w:val="000000"/>
          <w:szCs w:val="20"/>
        </w:rPr>
      </w:pPr>
      <w:r w:rsidRPr="002F063B">
        <w:rPr>
          <w:rFonts w:cs="Arial"/>
          <w:color w:val="000000"/>
          <w:szCs w:val="20"/>
        </w:rPr>
        <w:t xml:space="preserve">Ministrstvo za infrastrukturo je 3. 8. 2021 objavilo razpis za izbiro koncesionarjev za izvajanje gospodarske javne službe javni linijski prevoz potnikov na območju Republike Slovenije, vendar pa je zaradi zmanjšanja tveganja okužbe in preprečevanja širjenja nalezljive bolezni COVID-19 bilo v letu 2020 in 2021 sprejetih veliko število  začasnih ukrepov, ki so posegli tudi na delovanje državnih organov in s tem na zamik časovnih okvirjev. Posledično je potrebno zaradi obsežnosti predmetnega razpisa in številnih vprašanj na portalu podaljšati tudi rok za predložitev ponudb, </w:t>
      </w:r>
      <w:r w:rsidRPr="002F063B">
        <w:rPr>
          <w:rFonts w:cs="Arial"/>
          <w:color w:val="000000"/>
          <w:szCs w:val="20"/>
        </w:rPr>
        <w:lastRenderedPageBreak/>
        <w:t>kar pomeni, da sklenitev pogodb na podlagi predmetnega javnega razpisa ne bo možno izvesti do 2. decembra 2021. Zato je nujno potrebno zagotoviti konsistentnost določil, da se ohranijo dosedanji pogoji za izvajanje gospodarske javne službe javni linijski prevoz potnikov v notranjem cestnem prometu, in sicer na način, da se 72. in 75. člen uredbe smiselno spremenita tako, da se ohrani konsistentnost določil in se zagotovi nemoteno delovanje obvezne gospodarske javne službe javni potniški promet.</w:t>
      </w:r>
    </w:p>
    <w:p w14:paraId="6F927A91" w14:textId="77777777" w:rsidR="002F063B" w:rsidRPr="002F063B" w:rsidRDefault="002F063B" w:rsidP="002F063B">
      <w:pPr>
        <w:autoSpaceDE w:val="0"/>
        <w:autoSpaceDN w:val="0"/>
        <w:adjustRightInd w:val="0"/>
        <w:spacing w:line="240" w:lineRule="auto"/>
        <w:jc w:val="both"/>
        <w:rPr>
          <w:rFonts w:cs="Arial"/>
          <w:color w:val="000000"/>
          <w:szCs w:val="20"/>
        </w:rPr>
      </w:pPr>
    </w:p>
    <w:p w14:paraId="6174F653" w14:textId="77777777" w:rsidR="002F063B" w:rsidRPr="002F063B" w:rsidRDefault="002F063B" w:rsidP="002F063B">
      <w:pPr>
        <w:autoSpaceDE w:val="0"/>
        <w:autoSpaceDN w:val="0"/>
        <w:adjustRightInd w:val="0"/>
        <w:spacing w:line="240" w:lineRule="auto"/>
        <w:jc w:val="both"/>
        <w:rPr>
          <w:rFonts w:cs="Arial"/>
          <w:color w:val="000000"/>
          <w:szCs w:val="20"/>
        </w:rPr>
      </w:pPr>
      <w:r w:rsidRPr="002F063B">
        <w:rPr>
          <w:rFonts w:cs="Arial"/>
          <w:color w:val="000000"/>
          <w:szCs w:val="20"/>
        </w:rPr>
        <w:t xml:space="preserve">Hkrati se spreminjajo in smiselno dopolnjujejo še določila o integriranih linijah, pogodbeni ceni, ko koncesionar določene vožnje izvaja z vozili na alternativna goriva in določilo o možnosti nakupa vozovnice tudi v času izven obratovanja avtobusnih postaj. Integrirane linije določa Zakon o prevozih v cestnem prometu kot integracijo medkrajevnega linijskega prevoza potnikov z drugimi oblikami prevozov. Praksa večine držav Evropske unije je, da se integracija izvede, ko se mesta širijo in prihaja do povezanih naselij in je za potnike najboljša rešitev integrirana vozovnica, ki jim za ugodno ceno zagotavlja prevoze v medkrajevnem linijskem prevozu z vlakom ali avtobusom in prevoze v mestnem linijskem prevozu potnikov. Bistvene so enotne rešitve, ki potniku na enem mestu ponudijo medij za zapis vozovnice in vozovnico za vse vrste prevozov. V takšnih primerih prevzame izvajanje integrirane linije notranji izvajalec, ki mu mesto podeli izključne pravice za izvajanje mestnega linijskega prevoza potnikov. Za mesto in državo, ki mora zagotavljati medkrajevne prevoze potnikov pa je integracija finančno ugodnejša saj se optimizira vozni park in se lahko zagotovi boljši standard javnega prevoza potnikov. </w:t>
      </w:r>
    </w:p>
    <w:p w14:paraId="5F1AAC7C" w14:textId="77777777" w:rsidR="002F063B" w:rsidRPr="002F063B" w:rsidRDefault="002F063B" w:rsidP="002F063B">
      <w:pPr>
        <w:autoSpaceDE w:val="0"/>
        <w:autoSpaceDN w:val="0"/>
        <w:adjustRightInd w:val="0"/>
        <w:spacing w:line="240" w:lineRule="auto"/>
        <w:jc w:val="both"/>
        <w:rPr>
          <w:rFonts w:cs="Arial"/>
          <w:color w:val="000000"/>
          <w:szCs w:val="20"/>
        </w:rPr>
      </w:pPr>
    </w:p>
    <w:p w14:paraId="0D27C3DB" w14:textId="1D580530" w:rsidR="00F619F8" w:rsidRPr="002F063B" w:rsidRDefault="002F063B" w:rsidP="002F063B">
      <w:pPr>
        <w:autoSpaceDE w:val="0"/>
        <w:autoSpaceDN w:val="0"/>
        <w:adjustRightInd w:val="0"/>
        <w:spacing w:line="240" w:lineRule="auto"/>
        <w:jc w:val="both"/>
        <w:rPr>
          <w:rFonts w:cs="Arial"/>
          <w:color w:val="000000"/>
          <w:szCs w:val="20"/>
        </w:rPr>
      </w:pPr>
      <w:r w:rsidRPr="002F063B">
        <w:rPr>
          <w:rFonts w:cs="Arial"/>
          <w:color w:val="000000"/>
          <w:szCs w:val="20"/>
        </w:rPr>
        <w:t>Vir: Ministrstvo za infrastrukturo</w:t>
      </w:r>
    </w:p>
    <w:p w14:paraId="49917236" w14:textId="77777777" w:rsidR="00F619F8" w:rsidRPr="002F063B" w:rsidRDefault="00F619F8" w:rsidP="00F619F8">
      <w:pPr>
        <w:autoSpaceDE w:val="0"/>
        <w:autoSpaceDN w:val="0"/>
        <w:adjustRightInd w:val="0"/>
        <w:spacing w:line="240" w:lineRule="auto"/>
        <w:jc w:val="both"/>
        <w:rPr>
          <w:rFonts w:cs="Arial"/>
          <w:color w:val="000000"/>
          <w:szCs w:val="20"/>
        </w:rPr>
      </w:pPr>
    </w:p>
    <w:p w14:paraId="187B0050" w14:textId="66EA8342" w:rsidR="00766CD3" w:rsidRPr="00766CD3" w:rsidRDefault="00766CD3" w:rsidP="00766CD3">
      <w:pPr>
        <w:autoSpaceDE w:val="0"/>
        <w:autoSpaceDN w:val="0"/>
        <w:adjustRightInd w:val="0"/>
        <w:spacing w:line="240" w:lineRule="auto"/>
        <w:jc w:val="both"/>
        <w:rPr>
          <w:rFonts w:cs="Arial"/>
          <w:b/>
          <w:bCs/>
          <w:color w:val="000000"/>
          <w:szCs w:val="20"/>
        </w:rPr>
      </w:pPr>
      <w:r w:rsidRPr="00766CD3">
        <w:rPr>
          <w:rFonts w:cs="Arial"/>
          <w:b/>
          <w:bCs/>
          <w:color w:val="000000"/>
          <w:szCs w:val="20"/>
        </w:rPr>
        <w:t>Spreme</w:t>
      </w:r>
      <w:r>
        <w:rPr>
          <w:rFonts w:cs="Arial"/>
          <w:b/>
          <w:bCs/>
          <w:color w:val="000000"/>
          <w:szCs w:val="20"/>
        </w:rPr>
        <w:t>m</w:t>
      </w:r>
      <w:r w:rsidRPr="00766CD3">
        <w:rPr>
          <w:rFonts w:cs="Arial"/>
          <w:b/>
          <w:bCs/>
          <w:color w:val="000000"/>
          <w:szCs w:val="20"/>
        </w:rPr>
        <w:t>ba Uredbe o sofinanciranju zavarovalnih premij za zavarovanje primarne kmetijske proizvodnje in ribištva</w:t>
      </w:r>
    </w:p>
    <w:p w14:paraId="41C7ADC4" w14:textId="77777777" w:rsidR="00766CD3" w:rsidRPr="00766CD3" w:rsidRDefault="00766CD3" w:rsidP="00766CD3">
      <w:pPr>
        <w:autoSpaceDE w:val="0"/>
        <w:autoSpaceDN w:val="0"/>
        <w:adjustRightInd w:val="0"/>
        <w:spacing w:line="240" w:lineRule="auto"/>
        <w:jc w:val="both"/>
        <w:rPr>
          <w:rFonts w:cs="Arial"/>
          <w:b/>
          <w:bCs/>
          <w:color w:val="000000"/>
          <w:szCs w:val="20"/>
        </w:rPr>
      </w:pPr>
    </w:p>
    <w:p w14:paraId="24621497" w14:textId="77777777" w:rsidR="00766CD3" w:rsidRPr="00766CD3" w:rsidRDefault="00766CD3" w:rsidP="00766CD3">
      <w:pPr>
        <w:autoSpaceDE w:val="0"/>
        <w:autoSpaceDN w:val="0"/>
        <w:adjustRightInd w:val="0"/>
        <w:spacing w:line="240" w:lineRule="auto"/>
        <w:jc w:val="both"/>
        <w:rPr>
          <w:rFonts w:cs="Arial"/>
          <w:color w:val="000000"/>
          <w:szCs w:val="20"/>
        </w:rPr>
      </w:pPr>
      <w:r w:rsidRPr="00766CD3">
        <w:rPr>
          <w:rFonts w:cs="Arial"/>
          <w:color w:val="000000"/>
          <w:szCs w:val="20"/>
        </w:rPr>
        <w:t>Vlada je izdala Uredbo o spremembah in dopolnitvah Uredbe o sofinanciranju zavarovalnih premij za zavarovanje primarne kmetijske proizvodnje in ribištva, ki se objavi v Uradnem listu.</w:t>
      </w:r>
    </w:p>
    <w:p w14:paraId="61BCBD45" w14:textId="77777777" w:rsidR="00766CD3" w:rsidRPr="00766CD3" w:rsidRDefault="00766CD3" w:rsidP="00766CD3">
      <w:pPr>
        <w:autoSpaceDE w:val="0"/>
        <w:autoSpaceDN w:val="0"/>
        <w:adjustRightInd w:val="0"/>
        <w:spacing w:line="240" w:lineRule="auto"/>
        <w:jc w:val="both"/>
        <w:rPr>
          <w:rFonts w:cs="Arial"/>
          <w:color w:val="000000"/>
          <w:szCs w:val="20"/>
        </w:rPr>
      </w:pPr>
    </w:p>
    <w:p w14:paraId="20B5E6CC" w14:textId="77777777" w:rsidR="00766CD3" w:rsidRPr="00766CD3" w:rsidRDefault="00766CD3" w:rsidP="00766CD3">
      <w:pPr>
        <w:autoSpaceDE w:val="0"/>
        <w:autoSpaceDN w:val="0"/>
        <w:adjustRightInd w:val="0"/>
        <w:spacing w:line="240" w:lineRule="auto"/>
        <w:jc w:val="both"/>
        <w:rPr>
          <w:rFonts w:cs="Arial"/>
          <w:color w:val="000000"/>
          <w:szCs w:val="20"/>
        </w:rPr>
      </w:pPr>
      <w:r w:rsidRPr="00766CD3">
        <w:rPr>
          <w:rFonts w:cs="Arial"/>
          <w:color w:val="000000"/>
          <w:szCs w:val="20"/>
        </w:rPr>
        <w:t>Uredba o sofinanciranju zavarovalnih premij za zavarovanje primarne kmetijske proizvodnje in ribištva določa namen, upravičence, pogoje in postopek za dodelitev pomoči za plačilo zavarovalnih premij za zavarovanje:</w:t>
      </w:r>
    </w:p>
    <w:p w14:paraId="7D63D4B5" w14:textId="712F8AD0" w:rsidR="00766CD3" w:rsidRPr="00766CD3" w:rsidRDefault="00766CD3" w:rsidP="00766CD3">
      <w:pPr>
        <w:pStyle w:val="Odstavekseznama"/>
        <w:numPr>
          <w:ilvl w:val="0"/>
          <w:numId w:val="29"/>
        </w:numPr>
        <w:autoSpaceDE w:val="0"/>
        <w:autoSpaceDN w:val="0"/>
        <w:adjustRightInd w:val="0"/>
        <w:spacing w:line="240" w:lineRule="auto"/>
        <w:jc w:val="both"/>
        <w:rPr>
          <w:rFonts w:cs="Arial"/>
          <w:color w:val="000000"/>
          <w:szCs w:val="20"/>
        </w:rPr>
      </w:pPr>
      <w:r w:rsidRPr="00766CD3">
        <w:rPr>
          <w:rFonts w:cs="Arial"/>
          <w:color w:val="000000"/>
          <w:szCs w:val="20"/>
        </w:rPr>
        <w:t xml:space="preserve">primarne kmetijske proizvodnje, in sicer za zavarovanje posevkov, nasadov in plodov pred nevarnostjo toče, požara, udara strele, pozebe, poplave in viharja, </w:t>
      </w:r>
    </w:p>
    <w:p w14:paraId="79E41139" w14:textId="6E87D2DD" w:rsidR="00766CD3" w:rsidRPr="00766CD3" w:rsidRDefault="00766CD3" w:rsidP="00766CD3">
      <w:pPr>
        <w:pStyle w:val="Odstavekseznama"/>
        <w:numPr>
          <w:ilvl w:val="0"/>
          <w:numId w:val="29"/>
        </w:numPr>
        <w:autoSpaceDE w:val="0"/>
        <w:autoSpaceDN w:val="0"/>
        <w:adjustRightInd w:val="0"/>
        <w:spacing w:line="240" w:lineRule="auto"/>
        <w:jc w:val="both"/>
        <w:rPr>
          <w:rFonts w:cs="Arial"/>
          <w:color w:val="000000"/>
          <w:szCs w:val="20"/>
        </w:rPr>
      </w:pPr>
      <w:r w:rsidRPr="00766CD3">
        <w:rPr>
          <w:rFonts w:cs="Arial"/>
          <w:color w:val="000000"/>
          <w:szCs w:val="20"/>
        </w:rPr>
        <w:t>materialne škode na sredstvih v primarni kmetijski proizvodnji pred nevarnostjo toče, viharja, viharnega vetra in teže snega,</w:t>
      </w:r>
    </w:p>
    <w:p w14:paraId="3D75A015" w14:textId="135D81CF" w:rsidR="00766CD3" w:rsidRPr="00766CD3" w:rsidRDefault="00766CD3" w:rsidP="00766CD3">
      <w:pPr>
        <w:pStyle w:val="Odstavekseznama"/>
        <w:numPr>
          <w:ilvl w:val="0"/>
          <w:numId w:val="29"/>
        </w:numPr>
        <w:autoSpaceDE w:val="0"/>
        <w:autoSpaceDN w:val="0"/>
        <w:adjustRightInd w:val="0"/>
        <w:spacing w:line="240" w:lineRule="auto"/>
        <w:jc w:val="both"/>
        <w:rPr>
          <w:rFonts w:cs="Arial"/>
          <w:color w:val="000000"/>
          <w:szCs w:val="20"/>
        </w:rPr>
      </w:pPr>
      <w:r w:rsidRPr="00766CD3">
        <w:rPr>
          <w:rFonts w:cs="Arial"/>
          <w:color w:val="000000"/>
          <w:szCs w:val="20"/>
        </w:rPr>
        <w:t xml:space="preserve">živali na kmetijskem gospodarstvu pred nevarnostjo pogina zaradi bolezni, zakola živali na kmetijskem gospodarstvu z veterinarsko napotnico ali usmrtitve živali zaradi bolezni in ekonomskega zakola zaradi bolezni ter </w:t>
      </w:r>
    </w:p>
    <w:p w14:paraId="648B2084" w14:textId="328C69B3" w:rsidR="00766CD3" w:rsidRPr="00766CD3" w:rsidRDefault="00766CD3" w:rsidP="00766CD3">
      <w:pPr>
        <w:pStyle w:val="Odstavekseznama"/>
        <w:numPr>
          <w:ilvl w:val="0"/>
          <w:numId w:val="29"/>
        </w:numPr>
        <w:autoSpaceDE w:val="0"/>
        <w:autoSpaceDN w:val="0"/>
        <w:adjustRightInd w:val="0"/>
        <w:spacing w:line="240" w:lineRule="auto"/>
        <w:jc w:val="both"/>
        <w:rPr>
          <w:rFonts w:cs="Arial"/>
          <w:color w:val="000000"/>
          <w:szCs w:val="20"/>
        </w:rPr>
      </w:pPr>
      <w:r w:rsidRPr="00766CD3">
        <w:rPr>
          <w:rFonts w:cs="Arial"/>
          <w:color w:val="000000"/>
          <w:szCs w:val="20"/>
        </w:rPr>
        <w:t>gojitve vodnih živali v ribogojnih objektih za primer pogina zaradi bolezni.</w:t>
      </w:r>
    </w:p>
    <w:p w14:paraId="486B4E74" w14:textId="77777777" w:rsidR="00766CD3" w:rsidRPr="00766CD3" w:rsidRDefault="00766CD3" w:rsidP="00766CD3">
      <w:pPr>
        <w:autoSpaceDE w:val="0"/>
        <w:autoSpaceDN w:val="0"/>
        <w:adjustRightInd w:val="0"/>
        <w:spacing w:line="240" w:lineRule="auto"/>
        <w:jc w:val="both"/>
        <w:rPr>
          <w:rFonts w:cs="Arial"/>
          <w:color w:val="000000"/>
          <w:szCs w:val="20"/>
        </w:rPr>
      </w:pPr>
    </w:p>
    <w:p w14:paraId="57ADA490" w14:textId="77777777" w:rsidR="00766CD3" w:rsidRPr="00766CD3" w:rsidRDefault="00766CD3" w:rsidP="00766CD3">
      <w:pPr>
        <w:autoSpaceDE w:val="0"/>
        <w:autoSpaceDN w:val="0"/>
        <w:adjustRightInd w:val="0"/>
        <w:spacing w:line="240" w:lineRule="auto"/>
        <w:jc w:val="both"/>
        <w:rPr>
          <w:rFonts w:cs="Arial"/>
          <w:color w:val="000000"/>
          <w:szCs w:val="20"/>
        </w:rPr>
      </w:pPr>
      <w:r w:rsidRPr="00766CD3">
        <w:rPr>
          <w:rFonts w:cs="Arial"/>
          <w:color w:val="000000"/>
          <w:szCs w:val="20"/>
        </w:rPr>
        <w:t>Do sofinanciranja zavarovalne premije za zavarovanje primarne kmetijske proizvodnje so upravičena kmetijska gospodarstva, ki se v Republiki Sloveniji ukvarjajo s proizvodnjo kmetijskih proizvodov.</w:t>
      </w:r>
    </w:p>
    <w:p w14:paraId="3B8EFBC9" w14:textId="77777777" w:rsidR="00766CD3" w:rsidRPr="00766CD3" w:rsidRDefault="00766CD3" w:rsidP="00766CD3">
      <w:pPr>
        <w:autoSpaceDE w:val="0"/>
        <w:autoSpaceDN w:val="0"/>
        <w:adjustRightInd w:val="0"/>
        <w:spacing w:line="240" w:lineRule="auto"/>
        <w:jc w:val="both"/>
        <w:rPr>
          <w:rFonts w:cs="Arial"/>
          <w:color w:val="000000"/>
          <w:szCs w:val="20"/>
        </w:rPr>
      </w:pPr>
    </w:p>
    <w:p w14:paraId="775E0ED4" w14:textId="77777777" w:rsidR="00766CD3" w:rsidRPr="00766CD3" w:rsidRDefault="00766CD3" w:rsidP="00766CD3">
      <w:pPr>
        <w:autoSpaceDE w:val="0"/>
        <w:autoSpaceDN w:val="0"/>
        <w:adjustRightInd w:val="0"/>
        <w:spacing w:line="240" w:lineRule="auto"/>
        <w:jc w:val="both"/>
        <w:rPr>
          <w:rFonts w:cs="Arial"/>
          <w:color w:val="000000"/>
          <w:szCs w:val="20"/>
        </w:rPr>
      </w:pPr>
      <w:r w:rsidRPr="00766CD3">
        <w:rPr>
          <w:rFonts w:cs="Arial"/>
          <w:color w:val="000000"/>
          <w:szCs w:val="20"/>
        </w:rPr>
        <w:t xml:space="preserve">Sprememba Uredbe se nanaša na sklepanje zavarovalnih pogodb in je potrebna zaradi uskladitve z zakonom, ki ureja kmetijstvo ter lažje izvajanje in spremljanje ukrepa.  </w:t>
      </w:r>
    </w:p>
    <w:p w14:paraId="6E6BDFC9" w14:textId="77777777" w:rsidR="00766CD3" w:rsidRPr="00766CD3" w:rsidRDefault="00766CD3" w:rsidP="00766CD3">
      <w:pPr>
        <w:autoSpaceDE w:val="0"/>
        <w:autoSpaceDN w:val="0"/>
        <w:adjustRightInd w:val="0"/>
        <w:spacing w:line="240" w:lineRule="auto"/>
        <w:jc w:val="both"/>
        <w:rPr>
          <w:rFonts w:cs="Arial"/>
          <w:color w:val="000000"/>
          <w:szCs w:val="20"/>
        </w:rPr>
      </w:pPr>
    </w:p>
    <w:p w14:paraId="6BD770A9" w14:textId="3B751D21" w:rsidR="00F619F8" w:rsidRPr="00766CD3" w:rsidRDefault="00766CD3" w:rsidP="00766CD3">
      <w:pPr>
        <w:autoSpaceDE w:val="0"/>
        <w:autoSpaceDN w:val="0"/>
        <w:adjustRightInd w:val="0"/>
        <w:spacing w:line="240" w:lineRule="auto"/>
        <w:jc w:val="both"/>
        <w:rPr>
          <w:rFonts w:cs="Arial"/>
          <w:color w:val="000000"/>
          <w:szCs w:val="20"/>
        </w:rPr>
      </w:pPr>
      <w:r w:rsidRPr="00766CD3">
        <w:rPr>
          <w:rFonts w:cs="Arial"/>
          <w:color w:val="000000"/>
          <w:szCs w:val="20"/>
        </w:rPr>
        <w:t>Vir: Ministrstvo za kmetijstvo, gozdarstvo in prehrano</w:t>
      </w:r>
    </w:p>
    <w:p w14:paraId="4309E494"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20505501" w14:textId="1D72D072" w:rsidR="005E7DD9" w:rsidRPr="005E7DD9" w:rsidRDefault="005E7DD9" w:rsidP="005E7DD9">
      <w:pPr>
        <w:autoSpaceDE w:val="0"/>
        <w:autoSpaceDN w:val="0"/>
        <w:adjustRightInd w:val="0"/>
        <w:spacing w:line="240" w:lineRule="auto"/>
        <w:jc w:val="both"/>
        <w:rPr>
          <w:rFonts w:cs="Arial"/>
          <w:b/>
          <w:bCs/>
          <w:color w:val="000000"/>
          <w:szCs w:val="20"/>
        </w:rPr>
      </w:pPr>
      <w:r w:rsidRPr="005E7DD9">
        <w:rPr>
          <w:rFonts w:cs="Arial"/>
          <w:b/>
          <w:bCs/>
          <w:color w:val="000000"/>
          <w:szCs w:val="20"/>
        </w:rPr>
        <w:t xml:space="preserve">Sprememba Uredbe o izvajanju lokalnega razvoja v programskem obdobju 2014–2020 </w:t>
      </w:r>
    </w:p>
    <w:p w14:paraId="44D9D271" w14:textId="77777777" w:rsidR="005E7DD9" w:rsidRPr="005E7DD9" w:rsidRDefault="005E7DD9" w:rsidP="005E7DD9">
      <w:pPr>
        <w:autoSpaceDE w:val="0"/>
        <w:autoSpaceDN w:val="0"/>
        <w:adjustRightInd w:val="0"/>
        <w:spacing w:line="240" w:lineRule="auto"/>
        <w:jc w:val="both"/>
        <w:rPr>
          <w:rFonts w:cs="Arial"/>
          <w:b/>
          <w:bCs/>
          <w:color w:val="000000"/>
          <w:szCs w:val="20"/>
        </w:rPr>
      </w:pPr>
    </w:p>
    <w:p w14:paraId="736B1309" w14:textId="77777777" w:rsidR="005E7DD9" w:rsidRPr="005E7DD9" w:rsidRDefault="005E7DD9" w:rsidP="005E7DD9">
      <w:pPr>
        <w:autoSpaceDE w:val="0"/>
        <w:autoSpaceDN w:val="0"/>
        <w:adjustRightInd w:val="0"/>
        <w:spacing w:line="240" w:lineRule="auto"/>
        <w:jc w:val="both"/>
        <w:rPr>
          <w:rFonts w:cs="Arial"/>
          <w:color w:val="000000"/>
          <w:szCs w:val="20"/>
        </w:rPr>
      </w:pPr>
      <w:r w:rsidRPr="005E7DD9">
        <w:rPr>
          <w:rFonts w:cs="Arial"/>
          <w:color w:val="000000"/>
          <w:szCs w:val="20"/>
        </w:rPr>
        <w:t>Vlada je izdala Uredbo o spremembi Uredbe o izvajanju lokalnega razvoja, ki ga vodi skupnost, v programskem obdobju 2014–2020 in jo objavi v Uradnem listu.</w:t>
      </w:r>
    </w:p>
    <w:p w14:paraId="6DC6463D" w14:textId="77777777" w:rsidR="005E7DD9" w:rsidRPr="005E7DD9" w:rsidRDefault="005E7DD9" w:rsidP="005E7DD9">
      <w:pPr>
        <w:autoSpaceDE w:val="0"/>
        <w:autoSpaceDN w:val="0"/>
        <w:adjustRightInd w:val="0"/>
        <w:spacing w:line="240" w:lineRule="auto"/>
        <w:jc w:val="both"/>
        <w:rPr>
          <w:rFonts w:cs="Arial"/>
          <w:color w:val="000000"/>
          <w:szCs w:val="20"/>
        </w:rPr>
      </w:pPr>
    </w:p>
    <w:p w14:paraId="6A8189AB" w14:textId="77777777" w:rsidR="005E7DD9" w:rsidRPr="005E7DD9" w:rsidRDefault="005E7DD9" w:rsidP="005E7DD9">
      <w:pPr>
        <w:autoSpaceDE w:val="0"/>
        <w:autoSpaceDN w:val="0"/>
        <w:adjustRightInd w:val="0"/>
        <w:spacing w:line="240" w:lineRule="auto"/>
        <w:jc w:val="both"/>
        <w:rPr>
          <w:rFonts w:cs="Arial"/>
          <w:color w:val="000000"/>
          <w:szCs w:val="20"/>
        </w:rPr>
      </w:pPr>
      <w:r w:rsidRPr="005E7DD9">
        <w:rPr>
          <w:rFonts w:cs="Arial"/>
          <w:color w:val="000000"/>
          <w:szCs w:val="20"/>
        </w:rPr>
        <w:t xml:space="preserve">Uredba o izvajanju lokalnega razvoja, ki ga vodi skupnost, v programskem obdobju 2014–2020 (Uredba CLLD) določa pogoje za oblikovanje in postopke za izbor ter potrditev lokalnih akcijskih skupin (LAS), vsebino in sestavo ter obvezna poglavja strategij lokalnega razvoja (SLR), merila in način za izbor SLR, naloge LAS, pogoje upravičenosti, pogoje za izvajanje posameznih </w:t>
      </w:r>
      <w:proofErr w:type="spellStart"/>
      <w:r w:rsidRPr="005E7DD9">
        <w:rPr>
          <w:rFonts w:cs="Arial"/>
          <w:color w:val="000000"/>
          <w:szCs w:val="20"/>
        </w:rPr>
        <w:t>podukrepov</w:t>
      </w:r>
      <w:proofErr w:type="spellEnd"/>
      <w:r w:rsidRPr="005E7DD9">
        <w:rPr>
          <w:rFonts w:cs="Arial"/>
          <w:color w:val="000000"/>
          <w:szCs w:val="20"/>
        </w:rPr>
        <w:t xml:space="preserve"> in posebnosti posameznega sklada (Evropskega sklada za razvoj podeželja - </w:t>
      </w:r>
      <w:r w:rsidRPr="005E7DD9">
        <w:rPr>
          <w:rFonts w:cs="Arial"/>
          <w:color w:val="000000"/>
          <w:szCs w:val="20"/>
        </w:rPr>
        <w:lastRenderedPageBreak/>
        <w:t>EKSRP, Evropskega sklada za regionalni razvoj - ESRR ter Evropskega sklada za pomorstvo in ribištvo - ESPR).</w:t>
      </w:r>
    </w:p>
    <w:p w14:paraId="068B5A8A" w14:textId="77777777" w:rsidR="005E7DD9" w:rsidRPr="005E7DD9" w:rsidRDefault="005E7DD9" w:rsidP="005E7DD9">
      <w:pPr>
        <w:autoSpaceDE w:val="0"/>
        <w:autoSpaceDN w:val="0"/>
        <w:adjustRightInd w:val="0"/>
        <w:spacing w:line="240" w:lineRule="auto"/>
        <w:jc w:val="both"/>
        <w:rPr>
          <w:rFonts w:cs="Arial"/>
          <w:color w:val="000000"/>
          <w:szCs w:val="20"/>
        </w:rPr>
      </w:pPr>
    </w:p>
    <w:p w14:paraId="2B1D0573" w14:textId="77777777" w:rsidR="005E7DD9" w:rsidRPr="005E7DD9" w:rsidRDefault="005E7DD9" w:rsidP="005E7DD9">
      <w:pPr>
        <w:autoSpaceDE w:val="0"/>
        <w:autoSpaceDN w:val="0"/>
        <w:adjustRightInd w:val="0"/>
        <w:spacing w:line="240" w:lineRule="auto"/>
        <w:jc w:val="both"/>
        <w:rPr>
          <w:rFonts w:cs="Arial"/>
          <w:color w:val="000000"/>
          <w:szCs w:val="20"/>
        </w:rPr>
      </w:pPr>
      <w:r w:rsidRPr="005E7DD9">
        <w:rPr>
          <w:rFonts w:cs="Arial"/>
          <w:color w:val="000000"/>
          <w:szCs w:val="20"/>
        </w:rPr>
        <w:t>Uredba CLLD se spreminja zaradi popravka, uskladitve enega od meril za izbor vlog z načelom za projekte sodelovanja LAS.</w:t>
      </w:r>
    </w:p>
    <w:p w14:paraId="1366D1CA" w14:textId="77777777" w:rsidR="005E7DD9" w:rsidRPr="005E7DD9" w:rsidRDefault="005E7DD9" w:rsidP="005E7DD9">
      <w:pPr>
        <w:autoSpaceDE w:val="0"/>
        <w:autoSpaceDN w:val="0"/>
        <w:adjustRightInd w:val="0"/>
        <w:spacing w:line="240" w:lineRule="auto"/>
        <w:jc w:val="both"/>
        <w:rPr>
          <w:rFonts w:cs="Arial"/>
          <w:color w:val="000000"/>
          <w:szCs w:val="20"/>
        </w:rPr>
      </w:pPr>
    </w:p>
    <w:p w14:paraId="6D92CBDE" w14:textId="6A8AF105" w:rsidR="00F619F8" w:rsidRPr="005E7DD9" w:rsidRDefault="005E7DD9" w:rsidP="005E7DD9">
      <w:pPr>
        <w:autoSpaceDE w:val="0"/>
        <w:autoSpaceDN w:val="0"/>
        <w:adjustRightInd w:val="0"/>
        <w:spacing w:line="240" w:lineRule="auto"/>
        <w:jc w:val="both"/>
        <w:rPr>
          <w:rFonts w:cs="Arial"/>
          <w:color w:val="000000"/>
          <w:szCs w:val="20"/>
        </w:rPr>
      </w:pPr>
      <w:r w:rsidRPr="005E7DD9">
        <w:rPr>
          <w:rFonts w:cs="Arial"/>
          <w:color w:val="000000"/>
          <w:szCs w:val="20"/>
        </w:rPr>
        <w:t>Vir: Ministrstvo za kmetijstvo, gozdarstvo in prehrano</w:t>
      </w:r>
    </w:p>
    <w:p w14:paraId="33A3F624" w14:textId="77777777"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 xml:space="preserve"> </w:t>
      </w:r>
    </w:p>
    <w:p w14:paraId="54FC32AF" w14:textId="031920D3" w:rsidR="008569ED" w:rsidRPr="008569ED" w:rsidRDefault="008569ED" w:rsidP="008569ED">
      <w:pPr>
        <w:autoSpaceDE w:val="0"/>
        <w:autoSpaceDN w:val="0"/>
        <w:adjustRightInd w:val="0"/>
        <w:spacing w:line="240" w:lineRule="auto"/>
        <w:jc w:val="both"/>
        <w:rPr>
          <w:rFonts w:cs="Arial"/>
          <w:b/>
          <w:bCs/>
          <w:color w:val="000000"/>
          <w:szCs w:val="20"/>
        </w:rPr>
      </w:pPr>
      <w:r w:rsidRPr="008569ED">
        <w:rPr>
          <w:rFonts w:cs="Arial"/>
          <w:b/>
          <w:bCs/>
          <w:color w:val="000000"/>
          <w:szCs w:val="20"/>
        </w:rPr>
        <w:t>Odlok o finančni pomoči pri reji prašičev v letu 2021</w:t>
      </w:r>
    </w:p>
    <w:p w14:paraId="6A31353E" w14:textId="77777777" w:rsidR="008569ED" w:rsidRPr="008569ED" w:rsidRDefault="008569ED" w:rsidP="008569ED">
      <w:pPr>
        <w:autoSpaceDE w:val="0"/>
        <w:autoSpaceDN w:val="0"/>
        <w:adjustRightInd w:val="0"/>
        <w:spacing w:line="240" w:lineRule="auto"/>
        <w:jc w:val="both"/>
        <w:rPr>
          <w:rFonts w:cs="Arial"/>
          <w:b/>
          <w:bCs/>
          <w:color w:val="000000"/>
          <w:szCs w:val="20"/>
        </w:rPr>
      </w:pPr>
    </w:p>
    <w:p w14:paraId="7CD48B46" w14:textId="77777777" w:rsidR="008569ED" w:rsidRPr="008569ED" w:rsidRDefault="008569ED" w:rsidP="008569ED">
      <w:pPr>
        <w:autoSpaceDE w:val="0"/>
        <w:autoSpaceDN w:val="0"/>
        <w:adjustRightInd w:val="0"/>
        <w:spacing w:line="240" w:lineRule="auto"/>
        <w:jc w:val="both"/>
        <w:rPr>
          <w:rFonts w:cs="Arial"/>
          <w:color w:val="000000"/>
          <w:szCs w:val="20"/>
        </w:rPr>
      </w:pPr>
      <w:r w:rsidRPr="008569ED">
        <w:rPr>
          <w:rFonts w:cs="Arial"/>
          <w:color w:val="000000"/>
          <w:szCs w:val="20"/>
        </w:rPr>
        <w:t>Vlada je izdala Odlok o finančni pomoči pri reji prašičev v letu 2021, ki ga bo objavila v Uradnem listu. Sredstva za izvajanje Odloka bo zagotovilo Ministrstvo za kmetijstvo, gozdarstvo in prehrano v okviru svojega finančnega načrta.</w:t>
      </w:r>
    </w:p>
    <w:p w14:paraId="00EFF106" w14:textId="77777777" w:rsidR="008569ED" w:rsidRPr="008569ED" w:rsidRDefault="008569ED" w:rsidP="008569ED">
      <w:pPr>
        <w:autoSpaceDE w:val="0"/>
        <w:autoSpaceDN w:val="0"/>
        <w:adjustRightInd w:val="0"/>
        <w:spacing w:line="240" w:lineRule="auto"/>
        <w:jc w:val="both"/>
        <w:rPr>
          <w:rFonts w:cs="Arial"/>
          <w:color w:val="000000"/>
          <w:szCs w:val="20"/>
        </w:rPr>
      </w:pPr>
    </w:p>
    <w:p w14:paraId="0FFE1892" w14:textId="77777777" w:rsidR="008569ED" w:rsidRPr="008569ED" w:rsidRDefault="008569ED" w:rsidP="008569ED">
      <w:pPr>
        <w:autoSpaceDE w:val="0"/>
        <w:autoSpaceDN w:val="0"/>
        <w:adjustRightInd w:val="0"/>
        <w:spacing w:line="240" w:lineRule="auto"/>
        <w:jc w:val="both"/>
        <w:rPr>
          <w:rFonts w:cs="Arial"/>
          <w:color w:val="000000"/>
          <w:szCs w:val="20"/>
        </w:rPr>
      </w:pPr>
      <w:r w:rsidRPr="008569ED">
        <w:rPr>
          <w:rFonts w:cs="Arial"/>
          <w:color w:val="000000"/>
          <w:szCs w:val="20"/>
        </w:rPr>
        <w:t>Predpis je podlaga za izplačilo finančne pomoči upravičencem v sektorju prašičjega mesa za blažitev poslabšanja ekonomskih razmer v sektorju prašičjega mesa v letu 2021 z namenom ohranitve ekonomske sposobnosti rejcev prašičev v Republiki Sloveniji.</w:t>
      </w:r>
    </w:p>
    <w:p w14:paraId="22016505" w14:textId="77777777" w:rsidR="008569ED" w:rsidRPr="008569ED" w:rsidRDefault="008569ED" w:rsidP="008569ED">
      <w:pPr>
        <w:autoSpaceDE w:val="0"/>
        <w:autoSpaceDN w:val="0"/>
        <w:adjustRightInd w:val="0"/>
        <w:spacing w:line="240" w:lineRule="auto"/>
        <w:jc w:val="both"/>
        <w:rPr>
          <w:rFonts w:cs="Arial"/>
          <w:color w:val="000000"/>
          <w:szCs w:val="20"/>
        </w:rPr>
      </w:pPr>
    </w:p>
    <w:p w14:paraId="2A8D36D7" w14:textId="77777777" w:rsidR="008569ED" w:rsidRPr="008569ED" w:rsidRDefault="008569ED" w:rsidP="008569ED">
      <w:pPr>
        <w:autoSpaceDE w:val="0"/>
        <w:autoSpaceDN w:val="0"/>
        <w:adjustRightInd w:val="0"/>
        <w:spacing w:line="240" w:lineRule="auto"/>
        <w:jc w:val="both"/>
        <w:rPr>
          <w:rFonts w:cs="Arial"/>
          <w:color w:val="000000"/>
          <w:szCs w:val="20"/>
        </w:rPr>
      </w:pPr>
      <w:r w:rsidRPr="008569ED">
        <w:rPr>
          <w:rFonts w:cs="Arial"/>
          <w:color w:val="000000"/>
          <w:szCs w:val="20"/>
        </w:rPr>
        <w:t xml:space="preserve">Sektor prašičjega mesa je kot posledico padca odkupnih cen prašičjega mesa in pujskov ter zaradi naraščajočih cen krmnih komponent in krme ter ostalih </w:t>
      </w:r>
      <w:proofErr w:type="spellStart"/>
      <w:r w:rsidRPr="008569ED">
        <w:rPr>
          <w:rFonts w:cs="Arial"/>
          <w:color w:val="000000"/>
          <w:szCs w:val="20"/>
        </w:rPr>
        <w:t>inputov</w:t>
      </w:r>
      <w:proofErr w:type="spellEnd"/>
      <w:r w:rsidRPr="008569ED">
        <w:rPr>
          <w:rFonts w:cs="Arial"/>
          <w:color w:val="000000"/>
          <w:szCs w:val="20"/>
        </w:rPr>
        <w:t xml:space="preserve"> utrpel padec dohodka v letu 2021. Na slovenske razmere v sektorju ima velik  vpliv slabo stanje v sektorju v EU, kjer se pojavlja prevelika ponudba mesa na trgu zaradi naraščanja proizvodnje, nižjega povpraševanja (gostinstvo, </w:t>
      </w:r>
      <w:proofErr w:type="spellStart"/>
      <w:r w:rsidRPr="008569ED">
        <w:rPr>
          <w:rFonts w:cs="Arial"/>
          <w:color w:val="000000"/>
          <w:szCs w:val="20"/>
        </w:rPr>
        <w:t>catering</w:t>
      </w:r>
      <w:proofErr w:type="spellEnd"/>
      <w:r w:rsidRPr="008569ED">
        <w:rPr>
          <w:rFonts w:cs="Arial"/>
          <w:color w:val="000000"/>
          <w:szCs w:val="20"/>
        </w:rPr>
        <w:t>) in prepovedi izvoza na Kitajsko. Izpad dohodka v sektorju se predvsem izkazuje z nižanjem neto dodane vrednosti (NDV) pri reji prašičev.</w:t>
      </w:r>
    </w:p>
    <w:p w14:paraId="067D92EA" w14:textId="77777777" w:rsidR="008569ED" w:rsidRPr="008569ED" w:rsidRDefault="008569ED" w:rsidP="008569ED">
      <w:pPr>
        <w:autoSpaceDE w:val="0"/>
        <w:autoSpaceDN w:val="0"/>
        <w:adjustRightInd w:val="0"/>
        <w:spacing w:line="240" w:lineRule="auto"/>
        <w:jc w:val="both"/>
        <w:rPr>
          <w:rFonts w:cs="Arial"/>
          <w:color w:val="000000"/>
          <w:szCs w:val="20"/>
        </w:rPr>
      </w:pPr>
    </w:p>
    <w:p w14:paraId="1A79CAB4" w14:textId="77777777" w:rsidR="008569ED" w:rsidRPr="008569ED" w:rsidRDefault="008569ED" w:rsidP="008569ED">
      <w:pPr>
        <w:autoSpaceDE w:val="0"/>
        <w:autoSpaceDN w:val="0"/>
        <w:adjustRightInd w:val="0"/>
        <w:spacing w:line="240" w:lineRule="auto"/>
        <w:jc w:val="both"/>
        <w:rPr>
          <w:rFonts w:cs="Arial"/>
          <w:color w:val="000000"/>
          <w:szCs w:val="20"/>
        </w:rPr>
      </w:pPr>
      <w:r w:rsidRPr="008569ED">
        <w:rPr>
          <w:rFonts w:cs="Arial"/>
          <w:color w:val="000000"/>
          <w:szCs w:val="20"/>
        </w:rPr>
        <w:t xml:space="preserve">Glede na navedeno se za obdobje od februarja 2021 do oktobra 2021 predlaga finančna pomoč v višini 64,73 evrov na glavo živine za prašiče pitance oziroma 129,46 evrov na glavo živine za plemenske prašiče. </w:t>
      </w:r>
    </w:p>
    <w:p w14:paraId="4D621340" w14:textId="77777777" w:rsidR="008569ED" w:rsidRPr="008569ED" w:rsidRDefault="008569ED" w:rsidP="008569ED">
      <w:pPr>
        <w:autoSpaceDE w:val="0"/>
        <w:autoSpaceDN w:val="0"/>
        <w:adjustRightInd w:val="0"/>
        <w:spacing w:line="240" w:lineRule="auto"/>
        <w:jc w:val="both"/>
        <w:rPr>
          <w:rFonts w:cs="Arial"/>
          <w:color w:val="000000"/>
          <w:szCs w:val="20"/>
        </w:rPr>
      </w:pPr>
    </w:p>
    <w:p w14:paraId="468954C1" w14:textId="77777777" w:rsidR="008569ED" w:rsidRPr="008569ED" w:rsidRDefault="008569ED" w:rsidP="008569ED">
      <w:pPr>
        <w:autoSpaceDE w:val="0"/>
        <w:autoSpaceDN w:val="0"/>
        <w:adjustRightInd w:val="0"/>
        <w:spacing w:line="240" w:lineRule="auto"/>
        <w:jc w:val="both"/>
        <w:rPr>
          <w:rFonts w:cs="Arial"/>
          <w:color w:val="000000"/>
          <w:szCs w:val="20"/>
        </w:rPr>
      </w:pPr>
      <w:r w:rsidRPr="008569ED">
        <w:rPr>
          <w:rFonts w:cs="Arial"/>
          <w:color w:val="000000"/>
          <w:szCs w:val="20"/>
        </w:rPr>
        <w:t>Za izvedbo ukrepa je predvidenih 1.873.912,14 evrov iz proračuna Ministrstva za kmetijstvo, gozdarstvo in prehrano v letu 2021.</w:t>
      </w:r>
    </w:p>
    <w:p w14:paraId="1D8551D2" w14:textId="77777777" w:rsidR="008569ED" w:rsidRPr="008569ED" w:rsidRDefault="008569ED" w:rsidP="008569ED">
      <w:pPr>
        <w:autoSpaceDE w:val="0"/>
        <w:autoSpaceDN w:val="0"/>
        <w:adjustRightInd w:val="0"/>
        <w:spacing w:line="240" w:lineRule="auto"/>
        <w:jc w:val="both"/>
        <w:rPr>
          <w:rFonts w:cs="Arial"/>
          <w:color w:val="000000"/>
          <w:szCs w:val="20"/>
        </w:rPr>
      </w:pPr>
    </w:p>
    <w:p w14:paraId="34268B89" w14:textId="1EA0B9BC" w:rsidR="00F619F8" w:rsidRPr="008569ED" w:rsidRDefault="008569ED" w:rsidP="008569ED">
      <w:pPr>
        <w:autoSpaceDE w:val="0"/>
        <w:autoSpaceDN w:val="0"/>
        <w:adjustRightInd w:val="0"/>
        <w:spacing w:line="240" w:lineRule="auto"/>
        <w:jc w:val="both"/>
        <w:rPr>
          <w:rFonts w:cs="Arial"/>
          <w:color w:val="000000"/>
          <w:szCs w:val="20"/>
        </w:rPr>
      </w:pPr>
      <w:r w:rsidRPr="008569ED">
        <w:rPr>
          <w:rFonts w:cs="Arial"/>
          <w:color w:val="000000"/>
          <w:szCs w:val="20"/>
        </w:rPr>
        <w:t>Vir: Ministrstvo za kmetijstvo, gozdarstvo in prehrano</w:t>
      </w:r>
    </w:p>
    <w:p w14:paraId="45C3D30C"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5971422D" w14:textId="68D58B5A" w:rsidR="0022129C" w:rsidRPr="0022129C" w:rsidRDefault="0022129C" w:rsidP="0022129C">
      <w:pPr>
        <w:autoSpaceDE w:val="0"/>
        <w:autoSpaceDN w:val="0"/>
        <w:adjustRightInd w:val="0"/>
        <w:spacing w:line="240" w:lineRule="auto"/>
        <w:jc w:val="both"/>
        <w:rPr>
          <w:rFonts w:cs="Arial"/>
          <w:b/>
          <w:bCs/>
          <w:color w:val="000000"/>
          <w:szCs w:val="20"/>
        </w:rPr>
      </w:pPr>
      <w:r w:rsidRPr="0022129C">
        <w:rPr>
          <w:rFonts w:cs="Arial"/>
          <w:b/>
          <w:bCs/>
          <w:color w:val="000000"/>
          <w:szCs w:val="20"/>
        </w:rPr>
        <w:t>Za povračila občinam ob zunanji schengenski meji dodaten milijon evrov</w:t>
      </w:r>
    </w:p>
    <w:p w14:paraId="69048E4A" w14:textId="77777777" w:rsidR="0022129C" w:rsidRPr="0022129C" w:rsidRDefault="0022129C" w:rsidP="0022129C">
      <w:pPr>
        <w:autoSpaceDE w:val="0"/>
        <w:autoSpaceDN w:val="0"/>
        <w:adjustRightInd w:val="0"/>
        <w:spacing w:line="240" w:lineRule="auto"/>
        <w:jc w:val="both"/>
        <w:rPr>
          <w:rFonts w:cs="Arial"/>
          <w:b/>
          <w:bCs/>
          <w:color w:val="000000"/>
          <w:szCs w:val="20"/>
        </w:rPr>
      </w:pPr>
    </w:p>
    <w:p w14:paraId="6ED393D5" w14:textId="77777777" w:rsidR="0022129C"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Vlada Republike Slovenije je sprejela Sklep o spremembi in dopolnitvah Sklepa Vlade Republike Slovenije z dne 30. 6. 2021 o povračilu stroškov občinam ob zunanji schengenski meji, nastalih kot posledica povečanega nadzora državne meje v letu 2021. Za povrnitev dela stroškov občinam na zunanji schengenski meji se v letu 2021 nameni dodatna sredstva, in sicer še milijon evrov.</w:t>
      </w:r>
    </w:p>
    <w:p w14:paraId="45DB423F" w14:textId="77777777" w:rsidR="0022129C" w:rsidRPr="0022129C" w:rsidRDefault="0022129C" w:rsidP="0022129C">
      <w:pPr>
        <w:autoSpaceDE w:val="0"/>
        <w:autoSpaceDN w:val="0"/>
        <w:adjustRightInd w:val="0"/>
        <w:spacing w:line="240" w:lineRule="auto"/>
        <w:jc w:val="both"/>
        <w:rPr>
          <w:rFonts w:cs="Arial"/>
          <w:color w:val="000000"/>
          <w:szCs w:val="20"/>
        </w:rPr>
      </w:pPr>
    </w:p>
    <w:p w14:paraId="07894C13" w14:textId="77777777" w:rsidR="0022129C"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Župani občin ob zunanji schengenski meji (občine Ilirska Bistrica, Črnomelj, Koper, Brežice, Metlika, Lendava, Kostel, Rogatec, Osilnica, Kočevje, Ormož, Piran, Novo Mesto, Loški Potok, Zavrč, Razkrižje, Podčetrtek, Loška dolina, Središče ob Dravi, Bistrica ob Sotli, Krško, Šentjernej, Rogaška Slatina, Cirkulane, Hrpelje-Kozina, Kostanjevica na Krki, Žetale, Ljutomer, Videm, Podlehnik, Črenšovci, Gorišnica) so tudi po junijskem sklepu na vlado in posamezne ministre naslavljali pobude za povečanje zneska, ki jim ga je namenila v letu 2021 za izboljšanje razmer v obmejnih občinah (ta znesek je 2,5 milijona evrov).</w:t>
      </w:r>
    </w:p>
    <w:p w14:paraId="39381892" w14:textId="77777777" w:rsidR="0022129C" w:rsidRPr="0022129C" w:rsidRDefault="0022129C" w:rsidP="0022129C">
      <w:pPr>
        <w:autoSpaceDE w:val="0"/>
        <w:autoSpaceDN w:val="0"/>
        <w:adjustRightInd w:val="0"/>
        <w:spacing w:line="240" w:lineRule="auto"/>
        <w:jc w:val="both"/>
        <w:rPr>
          <w:rFonts w:cs="Arial"/>
          <w:color w:val="000000"/>
          <w:szCs w:val="20"/>
        </w:rPr>
      </w:pPr>
    </w:p>
    <w:p w14:paraId="38135E33" w14:textId="77777777" w:rsidR="0022129C"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Te občine tudi letos izvajajo številne investicije za obnovo poti ob začasnih tehničnih ovirah na zunanji schengenski meji in občinskih poti, ki so že od leta 2015 dodatno obremenjene zaradi nadzora zunanje schengenske meje. Župani izpostavljajo, da so stroški sanacije infrastrukture izredno visoki, zato predlagajo povečanje zneska za povračilo dela teh stroškov.</w:t>
      </w:r>
    </w:p>
    <w:p w14:paraId="5A11971A" w14:textId="77777777" w:rsidR="0022129C" w:rsidRPr="0022129C" w:rsidRDefault="0022129C" w:rsidP="0022129C">
      <w:pPr>
        <w:autoSpaceDE w:val="0"/>
        <w:autoSpaceDN w:val="0"/>
        <w:adjustRightInd w:val="0"/>
        <w:spacing w:line="240" w:lineRule="auto"/>
        <w:jc w:val="both"/>
        <w:rPr>
          <w:rFonts w:cs="Arial"/>
          <w:color w:val="000000"/>
          <w:szCs w:val="20"/>
        </w:rPr>
      </w:pPr>
    </w:p>
    <w:p w14:paraId="6FDEB2B5" w14:textId="77777777" w:rsidR="0022129C"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 xml:space="preserve">Slovenska policija mora ne glede na število nezakonitih prehodov državne meje intenzivno izvajati aktivnosti za njihovo odkrivanje ter za preprečevanje in odkrivanje tihotapljenja migrantov. Pri tem uporablja različne tehnične pripomočke in sodeluje tudi s Slovensko vojsko. Zaradi izjemno povečane rabe infrastrukture v teh občinah prihaja do povečanja izdatkov za sanacije poti ob državni meji oziroma začasnih tehničnih ovirah oziroma za njihovo vzdrževanje v stanju, primernem za uporabo s strani policije in Slovenske vojske. </w:t>
      </w:r>
    </w:p>
    <w:p w14:paraId="4D7ACA08" w14:textId="77777777" w:rsidR="0022129C" w:rsidRPr="0022129C" w:rsidRDefault="0022129C" w:rsidP="0022129C">
      <w:pPr>
        <w:autoSpaceDE w:val="0"/>
        <w:autoSpaceDN w:val="0"/>
        <w:adjustRightInd w:val="0"/>
        <w:spacing w:line="240" w:lineRule="auto"/>
        <w:jc w:val="both"/>
        <w:rPr>
          <w:rFonts w:cs="Arial"/>
          <w:color w:val="000000"/>
          <w:szCs w:val="20"/>
        </w:rPr>
      </w:pPr>
    </w:p>
    <w:p w14:paraId="7AA56D8B" w14:textId="77777777" w:rsidR="0022129C"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Vlada se zaveda, da z intenzivnim nadzorom državne meje že nekaj let prihaja do povečane rabe občinske infrastrukture, ki jo je nujno treba vzdrževati zaradi nadaljnje uporabe. Zato je že v letih 2020 in 2021 tem občinam namenila nekaj sredstev za kritje dela stroškov za obnovo poškodovane infrastrukture in stroškov, povezanih z zagotavljanjem varnosti prebivalcev (postavitve dodatnih virov razsvetljave, tehničnih sredstev), ter s tem boljšo kakovost življenja in ohranjanje poseljenosti v občinah ob zunanji schengenski meji.</w:t>
      </w:r>
    </w:p>
    <w:p w14:paraId="37686921" w14:textId="77777777" w:rsidR="0022129C" w:rsidRPr="0022129C" w:rsidRDefault="0022129C" w:rsidP="0022129C">
      <w:pPr>
        <w:autoSpaceDE w:val="0"/>
        <w:autoSpaceDN w:val="0"/>
        <w:adjustRightInd w:val="0"/>
        <w:spacing w:line="240" w:lineRule="auto"/>
        <w:jc w:val="both"/>
        <w:rPr>
          <w:rFonts w:cs="Arial"/>
          <w:color w:val="000000"/>
          <w:szCs w:val="20"/>
        </w:rPr>
      </w:pPr>
    </w:p>
    <w:p w14:paraId="3B95E5BD" w14:textId="77777777" w:rsidR="0022129C"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Tudi pri povrnitvi stroškov na podlagi dopolnitve sklepa gre za enkratno povračilo v letu 2021 na podlagi predloženih računov in utemeljitve namenske porabe in drugih listinskih dokazov. Župani občin ob zunanji schengenski meji jih predložijo Ministrstvu za notranje zadeve do 30. novembra 2021.</w:t>
      </w:r>
    </w:p>
    <w:p w14:paraId="009B59D5" w14:textId="77777777" w:rsidR="0022129C" w:rsidRPr="0022129C" w:rsidRDefault="0022129C" w:rsidP="0022129C">
      <w:pPr>
        <w:autoSpaceDE w:val="0"/>
        <w:autoSpaceDN w:val="0"/>
        <w:adjustRightInd w:val="0"/>
        <w:spacing w:line="240" w:lineRule="auto"/>
        <w:jc w:val="both"/>
        <w:rPr>
          <w:rFonts w:cs="Arial"/>
          <w:color w:val="000000"/>
          <w:szCs w:val="20"/>
        </w:rPr>
      </w:pPr>
    </w:p>
    <w:p w14:paraId="048449C1" w14:textId="62D1EF82" w:rsidR="00F619F8" w:rsidRPr="0022129C" w:rsidRDefault="0022129C" w:rsidP="0022129C">
      <w:pPr>
        <w:autoSpaceDE w:val="0"/>
        <w:autoSpaceDN w:val="0"/>
        <w:adjustRightInd w:val="0"/>
        <w:spacing w:line="240" w:lineRule="auto"/>
        <w:jc w:val="both"/>
        <w:rPr>
          <w:rFonts w:cs="Arial"/>
          <w:color w:val="000000"/>
          <w:szCs w:val="20"/>
        </w:rPr>
      </w:pPr>
      <w:r w:rsidRPr="0022129C">
        <w:rPr>
          <w:rFonts w:cs="Arial"/>
          <w:color w:val="000000"/>
          <w:szCs w:val="20"/>
        </w:rPr>
        <w:t>Vir: Ministrstvo za notranje zadeve</w:t>
      </w:r>
    </w:p>
    <w:p w14:paraId="620E3525"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5BC9CDA8" w14:textId="3C70B6D3" w:rsidR="00C04446" w:rsidRPr="00C04446" w:rsidRDefault="00C04446" w:rsidP="00C04446">
      <w:pPr>
        <w:autoSpaceDE w:val="0"/>
        <w:autoSpaceDN w:val="0"/>
        <w:adjustRightInd w:val="0"/>
        <w:spacing w:line="240" w:lineRule="auto"/>
        <w:jc w:val="both"/>
        <w:rPr>
          <w:rFonts w:cs="Arial"/>
          <w:b/>
          <w:bCs/>
          <w:color w:val="000000"/>
          <w:szCs w:val="20"/>
        </w:rPr>
      </w:pPr>
      <w:r w:rsidRPr="00C04446">
        <w:rPr>
          <w:rFonts w:cs="Arial"/>
          <w:b/>
          <w:bCs/>
          <w:color w:val="000000"/>
          <w:szCs w:val="20"/>
        </w:rPr>
        <w:t>Odgovor na poziv Vrhovnega sodišča za odpravo neenakih obravnavanj v zvezi s povračili stroškov in plačilom drugih prejemkov v zvezi z delom</w:t>
      </w:r>
    </w:p>
    <w:p w14:paraId="67E38E41" w14:textId="77777777" w:rsidR="00C04446" w:rsidRPr="00C04446" w:rsidRDefault="00C04446" w:rsidP="00C04446">
      <w:pPr>
        <w:autoSpaceDE w:val="0"/>
        <w:autoSpaceDN w:val="0"/>
        <w:adjustRightInd w:val="0"/>
        <w:spacing w:line="240" w:lineRule="auto"/>
        <w:jc w:val="both"/>
        <w:rPr>
          <w:rFonts w:cs="Arial"/>
          <w:b/>
          <w:bCs/>
          <w:color w:val="000000"/>
          <w:szCs w:val="20"/>
        </w:rPr>
      </w:pPr>
    </w:p>
    <w:p w14:paraId="1FD546DB" w14:textId="77777777" w:rsidR="00C04446" w:rsidRPr="00C04446" w:rsidRDefault="00C04446" w:rsidP="00C04446">
      <w:pPr>
        <w:autoSpaceDE w:val="0"/>
        <w:autoSpaceDN w:val="0"/>
        <w:adjustRightInd w:val="0"/>
        <w:spacing w:line="240" w:lineRule="auto"/>
        <w:jc w:val="both"/>
        <w:rPr>
          <w:rFonts w:cs="Arial"/>
          <w:color w:val="000000"/>
          <w:szCs w:val="20"/>
        </w:rPr>
      </w:pPr>
      <w:r w:rsidRPr="00C04446">
        <w:rPr>
          <w:rFonts w:cs="Arial"/>
          <w:color w:val="000000"/>
          <w:szCs w:val="20"/>
        </w:rPr>
        <w:t>Vlada Republike Slovenije je sprejela odgovor na poziv Vrhovnega sodišča Republike Slovenije za odpravo neenakih obravnavanj v zvezi s povračili stroškov in plačilom drugih prejemkov v zvezi z delom in ga posreduje Vrhovnemu sodišču Republike Slovenije.</w:t>
      </w:r>
    </w:p>
    <w:p w14:paraId="540C00F8" w14:textId="77777777" w:rsidR="00C04446" w:rsidRPr="00C04446" w:rsidRDefault="00C04446" w:rsidP="00C04446">
      <w:pPr>
        <w:autoSpaceDE w:val="0"/>
        <w:autoSpaceDN w:val="0"/>
        <w:adjustRightInd w:val="0"/>
        <w:spacing w:line="240" w:lineRule="auto"/>
        <w:jc w:val="both"/>
        <w:rPr>
          <w:rFonts w:cs="Arial"/>
          <w:color w:val="000000"/>
          <w:szCs w:val="20"/>
        </w:rPr>
      </w:pPr>
    </w:p>
    <w:p w14:paraId="6B8E19E2" w14:textId="77777777" w:rsidR="00C04446" w:rsidRPr="00C04446" w:rsidRDefault="00C04446" w:rsidP="00C04446">
      <w:pPr>
        <w:autoSpaceDE w:val="0"/>
        <w:autoSpaceDN w:val="0"/>
        <w:adjustRightInd w:val="0"/>
        <w:spacing w:line="240" w:lineRule="auto"/>
        <w:jc w:val="both"/>
        <w:rPr>
          <w:rFonts w:cs="Arial"/>
          <w:color w:val="000000"/>
          <w:szCs w:val="20"/>
        </w:rPr>
      </w:pPr>
      <w:r w:rsidRPr="00C04446">
        <w:rPr>
          <w:rFonts w:cs="Arial"/>
          <w:color w:val="000000"/>
          <w:szCs w:val="20"/>
        </w:rPr>
        <w:t>Vlada Republike Slovenije je poziv Vrhovnega sodišča Republike Slovenije proučila in v zvezi z njim ugotavlja, da so povračila stroškov in nekateri drugi prejemki za vse funkcionarje v Republiki Sloveniji (razen za nepoklicne funkcionarje) urejeni z Zakonom za uravnoteženje javnih financ (ZUJF). To pomeni, da so vsi funkcionarji glede povračil stroškov in drugih prejemkov v enakem položaju, torej se razlikovanje ne nanaša samo na sodnike.</w:t>
      </w:r>
    </w:p>
    <w:p w14:paraId="4583F39B" w14:textId="77777777" w:rsidR="00C04446" w:rsidRPr="00C04446" w:rsidRDefault="00C04446" w:rsidP="00C04446">
      <w:pPr>
        <w:autoSpaceDE w:val="0"/>
        <w:autoSpaceDN w:val="0"/>
        <w:adjustRightInd w:val="0"/>
        <w:spacing w:line="240" w:lineRule="auto"/>
        <w:jc w:val="both"/>
        <w:rPr>
          <w:rFonts w:cs="Arial"/>
          <w:color w:val="000000"/>
          <w:szCs w:val="20"/>
        </w:rPr>
      </w:pPr>
    </w:p>
    <w:p w14:paraId="72254890" w14:textId="77777777" w:rsidR="00C04446" w:rsidRPr="00C04446" w:rsidRDefault="00C04446" w:rsidP="00C04446">
      <w:pPr>
        <w:autoSpaceDE w:val="0"/>
        <w:autoSpaceDN w:val="0"/>
        <w:adjustRightInd w:val="0"/>
        <w:spacing w:line="240" w:lineRule="auto"/>
        <w:jc w:val="both"/>
        <w:rPr>
          <w:rFonts w:cs="Arial"/>
          <w:color w:val="000000"/>
          <w:szCs w:val="20"/>
        </w:rPr>
      </w:pPr>
      <w:r w:rsidRPr="00C04446">
        <w:rPr>
          <w:rFonts w:cs="Arial"/>
          <w:color w:val="000000"/>
          <w:szCs w:val="20"/>
        </w:rPr>
        <w:t xml:space="preserve">V zvezi z razlikami glede povračil stroškov in drugih prejemkov, ki so nastale po sklenitvi aneksov h kolektivnim pogodbam dejavnosti in poklicev, ki to področje urejajo za javne uslužbence, vlada pojasnjuje, da je bilo določeno razlikovanje vzpostavljeno že v letu 2012, in sicer glede usklajevanja zneskov povračil stroškov. ZUJF je namreč določal, da se določeni zneski (regres za prehrano, nadomestilo za ločeno življenje, dnevnice, jubilejne nagrade) usklajujejo na enak način in v enaki višini, kot se usklajuje vrednost plačnih razredov, pri čemer se prva uskladitev višin teh zneskov izvede ob prvi uskladitvi osnovnih plač po uveljavitvi ZUJF. Kot je znano, uskladitev plačnih razredov v tem obdobju ni bila izvedena. Aneksi h kolektivnim pogodbam dejavnosti in poklicev so že v letu 2012 določali usklajevanje višine regresa za prehrano vsakih šest mesecev z rastjo cen </w:t>
      </w:r>
      <w:proofErr w:type="spellStart"/>
      <w:r w:rsidRPr="00C04446">
        <w:rPr>
          <w:rFonts w:cs="Arial"/>
          <w:color w:val="000000"/>
          <w:szCs w:val="20"/>
        </w:rPr>
        <w:t>prehrambenih</w:t>
      </w:r>
      <w:proofErr w:type="spellEnd"/>
      <w:r w:rsidRPr="00C04446">
        <w:rPr>
          <w:rFonts w:cs="Arial"/>
          <w:color w:val="000000"/>
          <w:szCs w:val="20"/>
        </w:rPr>
        <w:t xml:space="preserve"> proizvodov, prav tako pa so določali, da se že v letu 2013 pričnejo pogajanja za vrnitev pravic na raven pred znižanjem, kar pa je bilo doseženo šele v letu 2021.</w:t>
      </w:r>
    </w:p>
    <w:p w14:paraId="1B5DB28D" w14:textId="77777777" w:rsidR="00C04446" w:rsidRPr="00C04446" w:rsidRDefault="00C04446" w:rsidP="00C04446">
      <w:pPr>
        <w:autoSpaceDE w:val="0"/>
        <w:autoSpaceDN w:val="0"/>
        <w:adjustRightInd w:val="0"/>
        <w:spacing w:line="240" w:lineRule="auto"/>
        <w:jc w:val="both"/>
        <w:rPr>
          <w:rFonts w:cs="Arial"/>
          <w:color w:val="000000"/>
          <w:szCs w:val="20"/>
        </w:rPr>
      </w:pPr>
    </w:p>
    <w:p w14:paraId="749796F9" w14:textId="77777777" w:rsidR="00C04446" w:rsidRPr="00C04446" w:rsidRDefault="00C04446" w:rsidP="00C04446">
      <w:pPr>
        <w:autoSpaceDE w:val="0"/>
        <w:autoSpaceDN w:val="0"/>
        <w:adjustRightInd w:val="0"/>
        <w:spacing w:line="240" w:lineRule="auto"/>
        <w:jc w:val="both"/>
        <w:rPr>
          <w:rFonts w:cs="Arial"/>
          <w:color w:val="000000"/>
          <w:szCs w:val="20"/>
        </w:rPr>
      </w:pPr>
      <w:r w:rsidRPr="00C04446">
        <w:rPr>
          <w:rFonts w:cs="Arial"/>
          <w:color w:val="000000"/>
          <w:szCs w:val="20"/>
        </w:rPr>
        <w:t xml:space="preserve">Vlada torej zaključuje, da so povračila stroškov in drugi prejemki za javne uslužbence urejeni v kolektivnih pogodbah dejavnosti in poklicev, ki so predmet pogajanj med vlado in reprezentativnimi sindikati javnega sektorja. Kolektivne pogodbe ne veljajo za funkcionarje, zanje je treba spremembe na področju povračil stroškov in drugih prejemkov urediti z zakonom. </w:t>
      </w:r>
    </w:p>
    <w:p w14:paraId="7687C0CB" w14:textId="77777777" w:rsidR="00C04446" w:rsidRPr="00C04446" w:rsidRDefault="00C04446" w:rsidP="00C04446">
      <w:pPr>
        <w:autoSpaceDE w:val="0"/>
        <w:autoSpaceDN w:val="0"/>
        <w:adjustRightInd w:val="0"/>
        <w:spacing w:line="240" w:lineRule="auto"/>
        <w:jc w:val="both"/>
        <w:rPr>
          <w:rFonts w:cs="Arial"/>
          <w:color w:val="000000"/>
          <w:szCs w:val="20"/>
        </w:rPr>
      </w:pPr>
    </w:p>
    <w:p w14:paraId="50FC3324" w14:textId="77777777" w:rsidR="00C04446" w:rsidRPr="00C04446" w:rsidRDefault="00C04446" w:rsidP="00C04446">
      <w:pPr>
        <w:autoSpaceDE w:val="0"/>
        <w:autoSpaceDN w:val="0"/>
        <w:adjustRightInd w:val="0"/>
        <w:spacing w:line="240" w:lineRule="auto"/>
        <w:jc w:val="both"/>
        <w:rPr>
          <w:rFonts w:cs="Arial"/>
          <w:color w:val="000000"/>
          <w:szCs w:val="20"/>
        </w:rPr>
      </w:pPr>
      <w:r w:rsidRPr="00C04446">
        <w:rPr>
          <w:rFonts w:cs="Arial"/>
          <w:color w:val="000000"/>
          <w:szCs w:val="20"/>
        </w:rPr>
        <w:t>Vir: Ministrstvo za javno upravo</w:t>
      </w:r>
    </w:p>
    <w:p w14:paraId="36652C45"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AE09FA2" w14:textId="368DC99F" w:rsidR="00031230" w:rsidRPr="00031230" w:rsidRDefault="00031230" w:rsidP="00031230">
      <w:pPr>
        <w:autoSpaceDE w:val="0"/>
        <w:autoSpaceDN w:val="0"/>
        <w:adjustRightInd w:val="0"/>
        <w:spacing w:line="240" w:lineRule="auto"/>
        <w:jc w:val="both"/>
        <w:rPr>
          <w:rFonts w:cs="Arial"/>
          <w:b/>
          <w:bCs/>
          <w:color w:val="000000"/>
          <w:szCs w:val="20"/>
        </w:rPr>
      </w:pPr>
      <w:r w:rsidRPr="00031230">
        <w:rPr>
          <w:rFonts w:cs="Arial"/>
          <w:b/>
          <w:bCs/>
          <w:color w:val="000000"/>
          <w:szCs w:val="20"/>
        </w:rPr>
        <w:t xml:space="preserve">Odgovor vlade glede obveznosti iz direktive o presoji vplivov nekaterih javnih in zasebnih projektov na okolje </w:t>
      </w:r>
    </w:p>
    <w:p w14:paraId="4658F6B9" w14:textId="77777777" w:rsidR="00031230" w:rsidRPr="00031230" w:rsidRDefault="00031230" w:rsidP="00031230">
      <w:pPr>
        <w:autoSpaceDE w:val="0"/>
        <w:autoSpaceDN w:val="0"/>
        <w:adjustRightInd w:val="0"/>
        <w:spacing w:line="240" w:lineRule="auto"/>
        <w:jc w:val="both"/>
        <w:rPr>
          <w:rFonts w:cs="Arial"/>
          <w:b/>
          <w:bCs/>
          <w:color w:val="000000"/>
          <w:szCs w:val="20"/>
        </w:rPr>
      </w:pPr>
    </w:p>
    <w:p w14:paraId="5DFDEE33" w14:textId="77777777" w:rsidR="00031230" w:rsidRPr="00031230" w:rsidRDefault="00031230" w:rsidP="00031230">
      <w:pPr>
        <w:autoSpaceDE w:val="0"/>
        <w:autoSpaceDN w:val="0"/>
        <w:adjustRightInd w:val="0"/>
        <w:spacing w:line="240" w:lineRule="auto"/>
        <w:jc w:val="both"/>
        <w:rPr>
          <w:rFonts w:cs="Arial"/>
          <w:color w:val="000000"/>
          <w:szCs w:val="20"/>
        </w:rPr>
      </w:pPr>
      <w:r w:rsidRPr="00031230">
        <w:rPr>
          <w:rFonts w:cs="Arial"/>
          <w:color w:val="000000"/>
          <w:szCs w:val="20"/>
        </w:rPr>
        <w:t xml:space="preserve">Vlada je sprejela odgovor Republike Slovenije v </w:t>
      </w:r>
      <w:proofErr w:type="spellStart"/>
      <w:r w:rsidRPr="00031230">
        <w:rPr>
          <w:rFonts w:cs="Arial"/>
          <w:color w:val="000000"/>
          <w:szCs w:val="20"/>
        </w:rPr>
        <w:t>predsodnem</w:t>
      </w:r>
      <w:proofErr w:type="spellEnd"/>
      <w:r w:rsidRPr="00031230">
        <w:rPr>
          <w:rFonts w:cs="Arial"/>
          <w:color w:val="000000"/>
          <w:szCs w:val="20"/>
        </w:rPr>
        <w:t xml:space="preserve">  postopku na obrazloženo mnenje Evropske komisije z  dne 23. 9. 2021 zaradi neizpolnjevanja obveznosti direktive o presoji vplivov nekaterih javnih in zasebnih projektov na okolje, spremenjene z Direktivo 2014/52/EU Evropskega parlamenta in Sveta z dne 16. aprila 2014 (kršitev št. 2019/2225).</w:t>
      </w:r>
    </w:p>
    <w:p w14:paraId="71A7EFF1" w14:textId="77777777" w:rsidR="00031230" w:rsidRPr="00031230" w:rsidRDefault="00031230" w:rsidP="00031230">
      <w:pPr>
        <w:autoSpaceDE w:val="0"/>
        <w:autoSpaceDN w:val="0"/>
        <w:adjustRightInd w:val="0"/>
        <w:spacing w:line="240" w:lineRule="auto"/>
        <w:jc w:val="both"/>
        <w:rPr>
          <w:rFonts w:cs="Arial"/>
          <w:color w:val="000000"/>
          <w:szCs w:val="20"/>
        </w:rPr>
      </w:pPr>
    </w:p>
    <w:p w14:paraId="63135ABB" w14:textId="77777777" w:rsidR="009957F9" w:rsidRDefault="00031230" w:rsidP="009957F9">
      <w:pPr>
        <w:autoSpaceDE w:val="0"/>
        <w:autoSpaceDN w:val="0"/>
        <w:adjustRightInd w:val="0"/>
        <w:spacing w:line="240" w:lineRule="auto"/>
        <w:jc w:val="both"/>
        <w:rPr>
          <w:rFonts w:cs="Arial"/>
          <w:color w:val="000000"/>
          <w:szCs w:val="20"/>
        </w:rPr>
      </w:pPr>
      <w:r w:rsidRPr="00031230">
        <w:rPr>
          <w:rFonts w:cs="Arial"/>
          <w:color w:val="000000"/>
          <w:szCs w:val="20"/>
        </w:rPr>
        <w:t xml:space="preserve">Vlada odgovarja, da bo kršitev  v celoti odpravljena s sprejemom  predloga Zakona o varstvu okolja  (ZVO-2), ki ga je sprejela vlada, naslednji teden pa bo poslan v  proceduralno obravnavo. </w:t>
      </w:r>
    </w:p>
    <w:p w14:paraId="491F2CC9" w14:textId="77777777" w:rsidR="009957F9" w:rsidRDefault="009957F9" w:rsidP="009957F9">
      <w:pPr>
        <w:autoSpaceDE w:val="0"/>
        <w:autoSpaceDN w:val="0"/>
        <w:adjustRightInd w:val="0"/>
        <w:spacing w:line="240" w:lineRule="auto"/>
        <w:jc w:val="both"/>
        <w:rPr>
          <w:rFonts w:cs="Arial"/>
          <w:color w:val="000000"/>
          <w:szCs w:val="20"/>
        </w:rPr>
      </w:pPr>
    </w:p>
    <w:p w14:paraId="3B0FC00E" w14:textId="788CB596" w:rsidR="009957F9" w:rsidRPr="007C7F6E" w:rsidRDefault="009957F9" w:rsidP="009957F9">
      <w:pPr>
        <w:autoSpaceDE w:val="0"/>
        <w:autoSpaceDN w:val="0"/>
        <w:adjustRightInd w:val="0"/>
        <w:spacing w:line="240" w:lineRule="auto"/>
        <w:jc w:val="both"/>
      </w:pPr>
      <w:r>
        <w:t>Vir: Ministrstvo za okolje in prostor</w:t>
      </w:r>
    </w:p>
    <w:p w14:paraId="6260275C" w14:textId="55490818" w:rsidR="00F619F8" w:rsidRPr="00031230" w:rsidRDefault="00F619F8" w:rsidP="00031230">
      <w:pPr>
        <w:autoSpaceDE w:val="0"/>
        <w:autoSpaceDN w:val="0"/>
        <w:adjustRightInd w:val="0"/>
        <w:spacing w:line="240" w:lineRule="auto"/>
        <w:jc w:val="both"/>
        <w:rPr>
          <w:rFonts w:cs="Arial"/>
          <w:color w:val="000000"/>
          <w:szCs w:val="20"/>
        </w:rPr>
      </w:pPr>
    </w:p>
    <w:p w14:paraId="3DDDEF98" w14:textId="12EFCC53" w:rsidR="00D60E8B" w:rsidRPr="00D60E8B" w:rsidRDefault="00D60E8B" w:rsidP="00D60E8B">
      <w:pPr>
        <w:autoSpaceDE w:val="0"/>
        <w:autoSpaceDN w:val="0"/>
        <w:adjustRightInd w:val="0"/>
        <w:spacing w:line="240" w:lineRule="auto"/>
        <w:jc w:val="both"/>
        <w:rPr>
          <w:rFonts w:cs="Arial"/>
          <w:b/>
          <w:bCs/>
          <w:color w:val="000000"/>
          <w:szCs w:val="20"/>
        </w:rPr>
      </w:pPr>
      <w:r w:rsidRPr="00D60E8B">
        <w:rPr>
          <w:rFonts w:cs="Arial"/>
          <w:b/>
          <w:bCs/>
          <w:color w:val="000000"/>
          <w:szCs w:val="20"/>
        </w:rPr>
        <w:t xml:space="preserve">Soglasje k pobudi Občine Logatec za načrtovanje v območju državnega prostorskega načrta za prenosni plinovod M3/1 Kalce-Vodice </w:t>
      </w:r>
    </w:p>
    <w:p w14:paraId="063D685F" w14:textId="77777777" w:rsidR="00D60E8B" w:rsidRPr="00D60E8B" w:rsidRDefault="00D60E8B" w:rsidP="00D60E8B">
      <w:pPr>
        <w:autoSpaceDE w:val="0"/>
        <w:autoSpaceDN w:val="0"/>
        <w:adjustRightInd w:val="0"/>
        <w:spacing w:line="240" w:lineRule="auto"/>
        <w:jc w:val="both"/>
        <w:rPr>
          <w:rFonts w:cs="Arial"/>
          <w:color w:val="000000"/>
          <w:szCs w:val="20"/>
        </w:rPr>
      </w:pPr>
    </w:p>
    <w:p w14:paraId="7CD9C94B" w14:textId="77777777" w:rsidR="00D60E8B" w:rsidRPr="00D60E8B" w:rsidRDefault="00D60E8B" w:rsidP="00D60E8B">
      <w:pPr>
        <w:autoSpaceDE w:val="0"/>
        <w:autoSpaceDN w:val="0"/>
        <w:adjustRightInd w:val="0"/>
        <w:spacing w:line="240" w:lineRule="auto"/>
        <w:jc w:val="both"/>
        <w:rPr>
          <w:rFonts w:cs="Arial"/>
          <w:color w:val="000000"/>
          <w:szCs w:val="20"/>
        </w:rPr>
      </w:pPr>
      <w:r w:rsidRPr="00D60E8B">
        <w:rPr>
          <w:rFonts w:cs="Arial"/>
          <w:color w:val="000000"/>
          <w:szCs w:val="20"/>
        </w:rPr>
        <w:t xml:space="preserve">Vlada je izdala Občini Logatec soglasje za načrtovanje prostorskih ureditev lokalnega pomena v območju Državnega prostorskega načrta za prenosni plinovod M3/1 Kalce-Vodice, na zemljiščih v katastrski občini  </w:t>
      </w:r>
      <w:proofErr w:type="spellStart"/>
      <w:r w:rsidRPr="00D60E8B">
        <w:rPr>
          <w:rFonts w:cs="Arial"/>
          <w:color w:val="000000"/>
          <w:szCs w:val="20"/>
        </w:rPr>
        <w:t>Blekova</w:t>
      </w:r>
      <w:proofErr w:type="spellEnd"/>
      <w:r w:rsidRPr="00D60E8B">
        <w:rPr>
          <w:rFonts w:cs="Arial"/>
          <w:color w:val="000000"/>
          <w:szCs w:val="20"/>
        </w:rPr>
        <w:t xml:space="preserve"> vas.</w:t>
      </w:r>
    </w:p>
    <w:p w14:paraId="4A0C38B5" w14:textId="77777777" w:rsidR="00D60E8B" w:rsidRPr="00D60E8B" w:rsidRDefault="00D60E8B" w:rsidP="00D60E8B">
      <w:pPr>
        <w:autoSpaceDE w:val="0"/>
        <w:autoSpaceDN w:val="0"/>
        <w:adjustRightInd w:val="0"/>
        <w:spacing w:line="240" w:lineRule="auto"/>
        <w:jc w:val="both"/>
        <w:rPr>
          <w:rFonts w:cs="Arial"/>
          <w:color w:val="000000"/>
          <w:szCs w:val="20"/>
        </w:rPr>
      </w:pPr>
    </w:p>
    <w:p w14:paraId="51E85856" w14:textId="77777777" w:rsidR="00D60E8B" w:rsidRPr="00D60E8B" w:rsidRDefault="00D60E8B" w:rsidP="00D60E8B">
      <w:pPr>
        <w:autoSpaceDE w:val="0"/>
        <w:autoSpaceDN w:val="0"/>
        <w:adjustRightInd w:val="0"/>
        <w:spacing w:line="240" w:lineRule="auto"/>
        <w:jc w:val="both"/>
        <w:rPr>
          <w:rFonts w:cs="Arial"/>
          <w:color w:val="000000"/>
          <w:szCs w:val="20"/>
        </w:rPr>
      </w:pPr>
      <w:r w:rsidRPr="00D60E8B">
        <w:rPr>
          <w:rFonts w:cs="Arial"/>
          <w:color w:val="000000"/>
          <w:szCs w:val="20"/>
        </w:rPr>
        <w:t xml:space="preserve">Z nameravanim posegom se predvideva umik stavbnih zemljišč iz območja državnega prostorskega načrta, ki je bil uveljavljen po sprejemu občinskega prostorskega načrta, s katerim je občina na predmetnih zemljiščih določila območje razpršene poselitve za namen preselitve kmetije. Občina Logatec želi na območju, kjer je v veljavi državni prostorski načrt (DPN), predmetno območje razpršene poselitve preoblikovati in spremeniti  tako, da se le-to v celoti umakne iz območja DPN. S tem se nadalje omogoči preselitev in širitev kmetije ter hkrati z zemljišči za poselitev ne posega več v območje veljavnega DPN. </w:t>
      </w:r>
    </w:p>
    <w:p w14:paraId="5991BA40" w14:textId="77777777" w:rsidR="00D60E8B" w:rsidRPr="00D60E8B" w:rsidRDefault="00D60E8B" w:rsidP="00D60E8B">
      <w:pPr>
        <w:autoSpaceDE w:val="0"/>
        <w:autoSpaceDN w:val="0"/>
        <w:adjustRightInd w:val="0"/>
        <w:spacing w:line="240" w:lineRule="auto"/>
        <w:jc w:val="both"/>
        <w:rPr>
          <w:rFonts w:cs="Arial"/>
          <w:color w:val="000000"/>
          <w:szCs w:val="20"/>
        </w:rPr>
      </w:pPr>
    </w:p>
    <w:p w14:paraId="197E8564" w14:textId="208966AD" w:rsidR="009957F9" w:rsidRPr="007C7F6E" w:rsidRDefault="009957F9" w:rsidP="009957F9">
      <w:pPr>
        <w:spacing w:before="120" w:line="300" w:lineRule="exact"/>
      </w:pPr>
      <w:r>
        <w:t>Vir: Ministrstvo za okolje in prostor</w:t>
      </w:r>
    </w:p>
    <w:p w14:paraId="544C2D20" w14:textId="25D01DBA" w:rsidR="00F619F8" w:rsidRPr="00F619F8" w:rsidRDefault="00F619F8" w:rsidP="00F619F8">
      <w:pPr>
        <w:autoSpaceDE w:val="0"/>
        <w:autoSpaceDN w:val="0"/>
        <w:adjustRightInd w:val="0"/>
        <w:spacing w:line="240" w:lineRule="auto"/>
        <w:jc w:val="both"/>
        <w:rPr>
          <w:rFonts w:cs="Arial"/>
          <w:b/>
          <w:bCs/>
          <w:color w:val="000000"/>
          <w:szCs w:val="20"/>
        </w:rPr>
      </w:pPr>
    </w:p>
    <w:p w14:paraId="3DB226C7" w14:textId="6C06A9BA" w:rsidR="00252A1A" w:rsidRPr="00252A1A" w:rsidRDefault="00252A1A" w:rsidP="00252A1A">
      <w:pPr>
        <w:autoSpaceDE w:val="0"/>
        <w:autoSpaceDN w:val="0"/>
        <w:adjustRightInd w:val="0"/>
        <w:spacing w:line="240" w:lineRule="auto"/>
        <w:jc w:val="both"/>
        <w:rPr>
          <w:rFonts w:cs="Arial"/>
          <w:b/>
          <w:bCs/>
          <w:color w:val="000000"/>
          <w:szCs w:val="20"/>
        </w:rPr>
      </w:pPr>
      <w:r w:rsidRPr="00252A1A">
        <w:rPr>
          <w:rFonts w:cs="Arial"/>
          <w:b/>
          <w:bCs/>
          <w:color w:val="000000"/>
          <w:szCs w:val="20"/>
        </w:rPr>
        <w:t>Soglasje k sklepu o stopnjah, načinih in rokih zbiranja zborničnega prispevka Kmetijsko gozdarske zbornice Slovenije</w:t>
      </w:r>
    </w:p>
    <w:p w14:paraId="768678EE" w14:textId="77777777" w:rsidR="00252A1A" w:rsidRPr="00252A1A" w:rsidRDefault="00252A1A" w:rsidP="00252A1A">
      <w:pPr>
        <w:autoSpaceDE w:val="0"/>
        <w:autoSpaceDN w:val="0"/>
        <w:adjustRightInd w:val="0"/>
        <w:spacing w:line="240" w:lineRule="auto"/>
        <w:jc w:val="both"/>
        <w:rPr>
          <w:rFonts w:cs="Arial"/>
          <w:color w:val="000000"/>
          <w:szCs w:val="20"/>
        </w:rPr>
      </w:pPr>
    </w:p>
    <w:p w14:paraId="1FDA3E18" w14:textId="77777777" w:rsidR="00252A1A" w:rsidRPr="00252A1A" w:rsidRDefault="00252A1A" w:rsidP="00252A1A">
      <w:pPr>
        <w:autoSpaceDE w:val="0"/>
        <w:autoSpaceDN w:val="0"/>
        <w:adjustRightInd w:val="0"/>
        <w:spacing w:line="240" w:lineRule="auto"/>
        <w:jc w:val="both"/>
        <w:rPr>
          <w:rFonts w:cs="Arial"/>
          <w:color w:val="000000"/>
          <w:szCs w:val="20"/>
        </w:rPr>
      </w:pPr>
      <w:r w:rsidRPr="00252A1A">
        <w:rPr>
          <w:rFonts w:cs="Arial"/>
          <w:color w:val="000000"/>
          <w:szCs w:val="20"/>
        </w:rPr>
        <w:t>Vlada je soglašala s Sklepom o stopnjah, načinih in rokih zbiranja zborničnega prispevka Kmetijsko gozdarske zbornice Slovenije za leto 2021, ki ga je svet Kmetijsko gozdarske zbornice Slovenije sprejel 22. decembra 2020.</w:t>
      </w:r>
    </w:p>
    <w:p w14:paraId="128CED79" w14:textId="77777777" w:rsidR="00252A1A" w:rsidRPr="00252A1A" w:rsidRDefault="00252A1A" w:rsidP="00252A1A">
      <w:pPr>
        <w:autoSpaceDE w:val="0"/>
        <w:autoSpaceDN w:val="0"/>
        <w:adjustRightInd w:val="0"/>
        <w:spacing w:line="240" w:lineRule="auto"/>
        <w:jc w:val="both"/>
        <w:rPr>
          <w:rFonts w:cs="Arial"/>
          <w:color w:val="000000"/>
          <w:szCs w:val="20"/>
        </w:rPr>
      </w:pPr>
    </w:p>
    <w:p w14:paraId="437EEAC3" w14:textId="77777777" w:rsidR="00252A1A" w:rsidRPr="00252A1A" w:rsidRDefault="00252A1A" w:rsidP="00252A1A">
      <w:pPr>
        <w:autoSpaceDE w:val="0"/>
        <w:autoSpaceDN w:val="0"/>
        <w:adjustRightInd w:val="0"/>
        <w:spacing w:line="240" w:lineRule="auto"/>
        <w:jc w:val="both"/>
        <w:rPr>
          <w:rFonts w:cs="Arial"/>
          <w:color w:val="000000"/>
          <w:szCs w:val="20"/>
        </w:rPr>
      </w:pPr>
      <w:r w:rsidRPr="00252A1A">
        <w:rPr>
          <w:rFonts w:cs="Arial"/>
          <w:color w:val="000000"/>
          <w:szCs w:val="20"/>
        </w:rPr>
        <w:t xml:space="preserve">V skladu s četrtim odstavkom 23. člena Zakona o kmetijsko gozdarski zbornici (ZKGZ) se lahko stopnja zborničnega prispevka A po sklepu sveta zbornice glede na letni obseg nalog iz letnega programa dela, ki se financirajo iz zborničnega prispevka, poviša ali zniža za največ 20%. </w:t>
      </w:r>
    </w:p>
    <w:p w14:paraId="77011054" w14:textId="77777777" w:rsidR="00252A1A" w:rsidRPr="00252A1A" w:rsidRDefault="00252A1A" w:rsidP="00252A1A">
      <w:pPr>
        <w:autoSpaceDE w:val="0"/>
        <w:autoSpaceDN w:val="0"/>
        <w:adjustRightInd w:val="0"/>
        <w:spacing w:line="240" w:lineRule="auto"/>
        <w:jc w:val="both"/>
        <w:rPr>
          <w:rFonts w:cs="Arial"/>
          <w:color w:val="000000"/>
          <w:szCs w:val="20"/>
        </w:rPr>
      </w:pPr>
    </w:p>
    <w:p w14:paraId="7EDC7061" w14:textId="77777777" w:rsidR="00252A1A" w:rsidRPr="00252A1A" w:rsidRDefault="00252A1A" w:rsidP="00252A1A">
      <w:pPr>
        <w:autoSpaceDE w:val="0"/>
        <w:autoSpaceDN w:val="0"/>
        <w:adjustRightInd w:val="0"/>
        <w:spacing w:line="240" w:lineRule="auto"/>
        <w:jc w:val="both"/>
        <w:rPr>
          <w:rFonts w:cs="Arial"/>
          <w:color w:val="000000"/>
          <w:szCs w:val="20"/>
        </w:rPr>
      </w:pPr>
      <w:r w:rsidRPr="00252A1A">
        <w:rPr>
          <w:rFonts w:cs="Arial"/>
          <w:color w:val="000000"/>
          <w:szCs w:val="20"/>
        </w:rPr>
        <w:t>Za leto 2021 se zbornični prispevek A zniža za 20% in bo odmerjen v višini 2.041.757 evrov.</w:t>
      </w:r>
    </w:p>
    <w:p w14:paraId="69D041D5" w14:textId="77777777" w:rsidR="00252A1A" w:rsidRPr="00252A1A" w:rsidRDefault="00252A1A" w:rsidP="00252A1A">
      <w:pPr>
        <w:autoSpaceDE w:val="0"/>
        <w:autoSpaceDN w:val="0"/>
        <w:adjustRightInd w:val="0"/>
        <w:spacing w:line="240" w:lineRule="auto"/>
        <w:jc w:val="both"/>
        <w:rPr>
          <w:rFonts w:cs="Arial"/>
          <w:color w:val="000000"/>
          <w:szCs w:val="20"/>
        </w:rPr>
      </w:pPr>
    </w:p>
    <w:p w14:paraId="096C0ECD" w14:textId="757A674F" w:rsidR="00F619F8" w:rsidRPr="00F619F8" w:rsidRDefault="00252A1A" w:rsidP="00252A1A">
      <w:pPr>
        <w:autoSpaceDE w:val="0"/>
        <w:autoSpaceDN w:val="0"/>
        <w:adjustRightInd w:val="0"/>
        <w:spacing w:line="240" w:lineRule="auto"/>
        <w:jc w:val="both"/>
        <w:rPr>
          <w:rFonts w:cs="Arial"/>
          <w:b/>
          <w:bCs/>
          <w:color w:val="000000"/>
          <w:szCs w:val="20"/>
        </w:rPr>
      </w:pPr>
      <w:r w:rsidRPr="00252A1A">
        <w:rPr>
          <w:rFonts w:cs="Arial"/>
          <w:color w:val="000000"/>
          <w:szCs w:val="20"/>
        </w:rPr>
        <w:t>Vir: Ministrstvo za kmetijstvo, gozdarstvo in prehrano</w:t>
      </w:r>
    </w:p>
    <w:p w14:paraId="118090B6"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7556142C" w14:textId="4EE31F89" w:rsidR="001D516A" w:rsidRPr="001D516A" w:rsidRDefault="001D516A" w:rsidP="001D516A">
      <w:pPr>
        <w:autoSpaceDE w:val="0"/>
        <w:autoSpaceDN w:val="0"/>
        <w:adjustRightInd w:val="0"/>
        <w:spacing w:line="240" w:lineRule="auto"/>
        <w:jc w:val="both"/>
        <w:rPr>
          <w:rFonts w:cs="Arial"/>
          <w:b/>
          <w:bCs/>
          <w:color w:val="000000"/>
          <w:szCs w:val="20"/>
        </w:rPr>
      </w:pPr>
      <w:r w:rsidRPr="001D516A">
        <w:rPr>
          <w:rFonts w:cs="Arial"/>
          <w:b/>
          <w:bCs/>
          <w:color w:val="000000"/>
          <w:szCs w:val="20"/>
        </w:rPr>
        <w:t>Vlada odprla novi proračunski postavki</w:t>
      </w:r>
    </w:p>
    <w:p w14:paraId="0250C8B6" w14:textId="77777777" w:rsidR="001D516A" w:rsidRPr="001D516A" w:rsidRDefault="001D516A" w:rsidP="001D516A">
      <w:pPr>
        <w:autoSpaceDE w:val="0"/>
        <w:autoSpaceDN w:val="0"/>
        <w:adjustRightInd w:val="0"/>
        <w:spacing w:line="240" w:lineRule="auto"/>
        <w:jc w:val="both"/>
        <w:rPr>
          <w:rFonts w:cs="Arial"/>
          <w:b/>
          <w:bCs/>
          <w:color w:val="000000"/>
          <w:szCs w:val="20"/>
        </w:rPr>
      </w:pPr>
    </w:p>
    <w:p w14:paraId="703090CE" w14:textId="77777777" w:rsidR="001D516A" w:rsidRPr="001D516A" w:rsidRDefault="001D516A" w:rsidP="001D516A">
      <w:pPr>
        <w:autoSpaceDE w:val="0"/>
        <w:autoSpaceDN w:val="0"/>
        <w:adjustRightInd w:val="0"/>
        <w:spacing w:line="240" w:lineRule="auto"/>
        <w:jc w:val="both"/>
        <w:rPr>
          <w:rFonts w:cs="Arial"/>
          <w:color w:val="000000"/>
          <w:szCs w:val="20"/>
        </w:rPr>
      </w:pPr>
      <w:r w:rsidRPr="001D516A">
        <w:rPr>
          <w:rFonts w:cs="Arial"/>
          <w:color w:val="000000"/>
          <w:szCs w:val="20"/>
        </w:rPr>
        <w:t xml:space="preserve">Vlada je pri proračunskemu uporabniku Ministrstvo za finance v okviru glavnega programa Finančna stabilnost in plačila sredstev v proračun Evropske unije in podprograma Plačilo prispevka v proračun Evropske unije odprla proračunski postavki Plačila iz naslova </w:t>
      </w:r>
      <w:proofErr w:type="spellStart"/>
      <w:r w:rsidRPr="001D516A">
        <w:rPr>
          <w:rFonts w:cs="Arial"/>
          <w:color w:val="000000"/>
          <w:szCs w:val="20"/>
        </w:rPr>
        <w:t>nereciklirane</w:t>
      </w:r>
      <w:proofErr w:type="spellEnd"/>
      <w:r w:rsidRPr="001D516A">
        <w:rPr>
          <w:rFonts w:cs="Arial"/>
          <w:color w:val="000000"/>
          <w:szCs w:val="20"/>
        </w:rPr>
        <w:t xml:space="preserve"> plastične embalaže in Prispevek iz naslova bruto znižanja letnega prispevka iz naslova bruto nacionalnega dohodka za Avstrijo, Dansko, Nemčijo, Nizozemsko in Švedsko.</w:t>
      </w:r>
    </w:p>
    <w:p w14:paraId="123032DD" w14:textId="77777777" w:rsidR="001D516A" w:rsidRPr="001D516A" w:rsidRDefault="001D516A" w:rsidP="001D516A">
      <w:pPr>
        <w:autoSpaceDE w:val="0"/>
        <w:autoSpaceDN w:val="0"/>
        <w:adjustRightInd w:val="0"/>
        <w:spacing w:line="240" w:lineRule="auto"/>
        <w:jc w:val="both"/>
        <w:rPr>
          <w:rFonts w:cs="Arial"/>
          <w:color w:val="000000"/>
          <w:szCs w:val="20"/>
        </w:rPr>
      </w:pPr>
    </w:p>
    <w:p w14:paraId="5E1C14C9" w14:textId="77777777" w:rsidR="001D516A" w:rsidRPr="001D516A" w:rsidRDefault="001D516A" w:rsidP="001D516A">
      <w:pPr>
        <w:autoSpaceDE w:val="0"/>
        <w:autoSpaceDN w:val="0"/>
        <w:adjustRightInd w:val="0"/>
        <w:spacing w:line="240" w:lineRule="auto"/>
        <w:jc w:val="both"/>
        <w:rPr>
          <w:rFonts w:cs="Arial"/>
          <w:color w:val="000000"/>
          <w:szCs w:val="20"/>
        </w:rPr>
      </w:pPr>
      <w:r w:rsidRPr="001D516A">
        <w:rPr>
          <w:rFonts w:cs="Arial"/>
          <w:color w:val="000000"/>
          <w:szCs w:val="20"/>
        </w:rPr>
        <w:t xml:space="preserve">Sredstva za pokrivanje obveznosti se v letu 2021 na proračunski postavki Plačila iz naslova </w:t>
      </w:r>
      <w:proofErr w:type="spellStart"/>
      <w:r w:rsidRPr="001D516A">
        <w:rPr>
          <w:rFonts w:cs="Arial"/>
          <w:color w:val="000000"/>
          <w:szCs w:val="20"/>
        </w:rPr>
        <w:t>nereciklirane</w:t>
      </w:r>
      <w:proofErr w:type="spellEnd"/>
      <w:r w:rsidRPr="001D516A">
        <w:rPr>
          <w:rFonts w:cs="Arial"/>
          <w:color w:val="000000"/>
          <w:szCs w:val="20"/>
        </w:rPr>
        <w:t xml:space="preserve"> plastične embalaže v višini dobrih 10 milijonov evrov in na proračunski postavki Prispevek iz naslova bruto znižanja letnega prispevka iz naslova iz naslova bruto nacionalnega dohodka za Avstrijo, Dansko, Nemčijo, Nizozemsko in Švedsko v višini dobrih 26 milijonov evrov zagotovijo s prerazporeditvijo pravic porabe znotraj finančnega načrta Ministrstva za finance. </w:t>
      </w:r>
    </w:p>
    <w:p w14:paraId="76564E50" w14:textId="77777777" w:rsidR="001D516A" w:rsidRPr="001D516A" w:rsidRDefault="001D516A" w:rsidP="001D516A">
      <w:pPr>
        <w:autoSpaceDE w:val="0"/>
        <w:autoSpaceDN w:val="0"/>
        <w:adjustRightInd w:val="0"/>
        <w:spacing w:line="240" w:lineRule="auto"/>
        <w:jc w:val="both"/>
        <w:rPr>
          <w:rFonts w:cs="Arial"/>
          <w:color w:val="000000"/>
          <w:szCs w:val="20"/>
        </w:rPr>
      </w:pPr>
    </w:p>
    <w:p w14:paraId="0C3C5F7A" w14:textId="68075775" w:rsidR="00F619F8" w:rsidRPr="001D516A" w:rsidRDefault="001D516A" w:rsidP="001D516A">
      <w:pPr>
        <w:autoSpaceDE w:val="0"/>
        <w:autoSpaceDN w:val="0"/>
        <w:adjustRightInd w:val="0"/>
        <w:spacing w:line="240" w:lineRule="auto"/>
        <w:jc w:val="both"/>
        <w:rPr>
          <w:rFonts w:cs="Arial"/>
          <w:color w:val="000000"/>
          <w:szCs w:val="20"/>
        </w:rPr>
      </w:pPr>
      <w:r w:rsidRPr="001D516A">
        <w:rPr>
          <w:rFonts w:cs="Arial"/>
          <w:color w:val="000000"/>
          <w:szCs w:val="20"/>
        </w:rPr>
        <w:t>Vir: Ministrstvo za finance</w:t>
      </w:r>
    </w:p>
    <w:p w14:paraId="03277822"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7992514F" w14:textId="6D691F4B" w:rsidR="006469ED" w:rsidRPr="006469ED" w:rsidRDefault="006469ED" w:rsidP="006469ED">
      <w:pPr>
        <w:autoSpaceDE w:val="0"/>
        <w:autoSpaceDN w:val="0"/>
        <w:adjustRightInd w:val="0"/>
        <w:spacing w:line="240" w:lineRule="auto"/>
        <w:jc w:val="both"/>
        <w:rPr>
          <w:rFonts w:cs="Arial"/>
          <w:b/>
          <w:bCs/>
          <w:color w:val="000000"/>
          <w:szCs w:val="20"/>
        </w:rPr>
      </w:pPr>
      <w:r w:rsidRPr="006469ED">
        <w:rPr>
          <w:rFonts w:cs="Arial"/>
          <w:b/>
          <w:bCs/>
          <w:color w:val="000000"/>
          <w:szCs w:val="20"/>
        </w:rPr>
        <w:t>Reševanje prostorske problematike Srednje šle za oblikovanje in fotografijo Ljubljana</w:t>
      </w:r>
    </w:p>
    <w:p w14:paraId="7D462CD2" w14:textId="77777777" w:rsidR="006469ED" w:rsidRPr="006469ED" w:rsidRDefault="006469ED" w:rsidP="006469ED">
      <w:pPr>
        <w:autoSpaceDE w:val="0"/>
        <w:autoSpaceDN w:val="0"/>
        <w:adjustRightInd w:val="0"/>
        <w:spacing w:line="240" w:lineRule="auto"/>
        <w:jc w:val="both"/>
        <w:rPr>
          <w:rFonts w:cs="Arial"/>
          <w:color w:val="000000"/>
          <w:szCs w:val="20"/>
        </w:rPr>
      </w:pPr>
    </w:p>
    <w:p w14:paraId="08326E80" w14:textId="77777777" w:rsidR="006469ED" w:rsidRPr="006469ED" w:rsidRDefault="006469ED" w:rsidP="006469ED">
      <w:pPr>
        <w:autoSpaceDE w:val="0"/>
        <w:autoSpaceDN w:val="0"/>
        <w:adjustRightInd w:val="0"/>
        <w:spacing w:line="240" w:lineRule="auto"/>
        <w:jc w:val="both"/>
        <w:rPr>
          <w:rFonts w:cs="Arial"/>
          <w:color w:val="000000"/>
          <w:szCs w:val="20"/>
        </w:rPr>
      </w:pPr>
      <w:r w:rsidRPr="006469ED">
        <w:rPr>
          <w:rFonts w:cs="Arial"/>
          <w:color w:val="000000"/>
          <w:szCs w:val="20"/>
        </w:rPr>
        <w:t xml:space="preserve">Vlada Republike Slovenije je na današnji seji v veljavni Načrt razvojnih programov za obdobje 2021-2024 uvrstila novi projekt »Reševanje prostorske problematike SŠOF Ljubljana«. </w:t>
      </w:r>
    </w:p>
    <w:p w14:paraId="11C5E1DF" w14:textId="77777777" w:rsidR="006469ED" w:rsidRPr="006469ED" w:rsidRDefault="006469ED" w:rsidP="006469ED">
      <w:pPr>
        <w:autoSpaceDE w:val="0"/>
        <w:autoSpaceDN w:val="0"/>
        <w:adjustRightInd w:val="0"/>
        <w:spacing w:line="240" w:lineRule="auto"/>
        <w:jc w:val="both"/>
        <w:rPr>
          <w:rFonts w:cs="Arial"/>
          <w:color w:val="000000"/>
          <w:szCs w:val="20"/>
        </w:rPr>
      </w:pPr>
    </w:p>
    <w:p w14:paraId="6F76D26B" w14:textId="77777777" w:rsidR="006469ED" w:rsidRPr="006469ED" w:rsidRDefault="006469ED" w:rsidP="006469ED">
      <w:pPr>
        <w:autoSpaceDE w:val="0"/>
        <w:autoSpaceDN w:val="0"/>
        <w:adjustRightInd w:val="0"/>
        <w:spacing w:line="240" w:lineRule="auto"/>
        <w:jc w:val="both"/>
        <w:rPr>
          <w:rFonts w:cs="Arial"/>
          <w:color w:val="000000"/>
          <w:szCs w:val="20"/>
        </w:rPr>
      </w:pPr>
      <w:r w:rsidRPr="006469ED">
        <w:rPr>
          <w:rFonts w:cs="Arial"/>
          <w:color w:val="000000"/>
          <w:szCs w:val="20"/>
        </w:rPr>
        <w:t xml:space="preserve">Srednja šola za oblikovanje in fotografijo Ljubljana (SŠOF) se že dolgo sooča s prostorsko stisko in deluje na treh različnih lokacijah: v Križankah, v stavbi Ekonomske srednje šole na Roški cesti in na Taboru, kjer se izvaja športna vzgoja. Ministrstvo za izobraževanje, znanost in šport je glede na identificirane potrebe po reševanju prostorske problematike SŠOF, UL Akademije za likovno </w:t>
      </w:r>
      <w:r w:rsidRPr="006469ED">
        <w:rPr>
          <w:rFonts w:cs="Arial"/>
          <w:color w:val="000000"/>
          <w:szCs w:val="20"/>
        </w:rPr>
        <w:lastRenderedPageBreak/>
        <w:t xml:space="preserve">umetnost in oblikovanje in Študentskega doma Ljubljana kot najprimernejšo lokacijo za njihovo rešitev prepoznalo območje na Roški. </w:t>
      </w:r>
    </w:p>
    <w:p w14:paraId="3C734BBB" w14:textId="77777777" w:rsidR="006469ED" w:rsidRPr="006469ED" w:rsidRDefault="006469ED" w:rsidP="006469ED">
      <w:pPr>
        <w:autoSpaceDE w:val="0"/>
        <w:autoSpaceDN w:val="0"/>
        <w:adjustRightInd w:val="0"/>
        <w:spacing w:line="240" w:lineRule="auto"/>
        <w:jc w:val="both"/>
        <w:rPr>
          <w:rFonts w:cs="Arial"/>
          <w:color w:val="000000"/>
          <w:szCs w:val="20"/>
        </w:rPr>
      </w:pPr>
    </w:p>
    <w:p w14:paraId="2E2D1E53" w14:textId="77777777" w:rsidR="006469ED" w:rsidRPr="006469ED" w:rsidRDefault="006469ED" w:rsidP="006469ED">
      <w:pPr>
        <w:autoSpaceDE w:val="0"/>
        <w:autoSpaceDN w:val="0"/>
        <w:adjustRightInd w:val="0"/>
        <w:spacing w:line="240" w:lineRule="auto"/>
        <w:jc w:val="both"/>
        <w:rPr>
          <w:rFonts w:cs="Arial"/>
          <w:color w:val="000000"/>
          <w:szCs w:val="20"/>
        </w:rPr>
      </w:pPr>
      <w:r w:rsidRPr="006469ED">
        <w:rPr>
          <w:rFonts w:cs="Arial"/>
          <w:color w:val="000000"/>
          <w:szCs w:val="20"/>
        </w:rPr>
        <w:t>Za pripravljalne aktivnosti je bil odprt projekt Prostorska ureditev območja Roška. Namen investicije je zagotoviti ustrezne prostorske pogoje za nemoteno delovanje SŠOF na lokaciji Roška, vključno z zagotovitvijo telovadnice za potrebe športne vzgoje, ki jo bo uporabljala tudi Srednja ekonomska šola, ki deluje na Roški.</w:t>
      </w:r>
    </w:p>
    <w:p w14:paraId="13F12461" w14:textId="77777777" w:rsidR="006469ED" w:rsidRPr="006469ED" w:rsidRDefault="006469ED" w:rsidP="006469ED">
      <w:pPr>
        <w:autoSpaceDE w:val="0"/>
        <w:autoSpaceDN w:val="0"/>
        <w:adjustRightInd w:val="0"/>
        <w:spacing w:line="240" w:lineRule="auto"/>
        <w:jc w:val="both"/>
        <w:rPr>
          <w:rFonts w:cs="Arial"/>
          <w:color w:val="000000"/>
          <w:szCs w:val="20"/>
        </w:rPr>
      </w:pPr>
    </w:p>
    <w:p w14:paraId="250D68FE" w14:textId="77777777" w:rsidR="006469ED" w:rsidRPr="006469ED" w:rsidRDefault="006469ED" w:rsidP="006469ED">
      <w:pPr>
        <w:autoSpaceDE w:val="0"/>
        <w:autoSpaceDN w:val="0"/>
        <w:adjustRightInd w:val="0"/>
        <w:spacing w:line="240" w:lineRule="auto"/>
        <w:jc w:val="both"/>
        <w:rPr>
          <w:rFonts w:cs="Arial"/>
          <w:color w:val="000000"/>
          <w:szCs w:val="20"/>
        </w:rPr>
      </w:pPr>
      <w:r w:rsidRPr="006469ED">
        <w:rPr>
          <w:rFonts w:cs="Arial"/>
          <w:color w:val="000000"/>
          <w:szCs w:val="20"/>
        </w:rPr>
        <w:t xml:space="preserve">Za reševanje prostorske problematike SŠOF je v letih 2021 in 2022 predvideno izvajanje aktivnosti povezanih z izvedbo arhitekturnega natečaja. V letu 2021 so predvidene priprave za izdelavo natečajne naloge za izvedbo arhitekturnega natečaja, do konca leta 2022 pa izdelava projektne dokumentacije za gradnjo. Pričetek gradnje je predviden v letu 2023, zaključek gradnje pa v letu 2026. Izvajanje aktivnosti je prilagojeno razpoložljivim sredstvom. </w:t>
      </w:r>
    </w:p>
    <w:p w14:paraId="0E81A441" w14:textId="77777777" w:rsidR="006469ED" w:rsidRPr="006469ED" w:rsidRDefault="006469ED" w:rsidP="006469ED">
      <w:pPr>
        <w:autoSpaceDE w:val="0"/>
        <w:autoSpaceDN w:val="0"/>
        <w:adjustRightInd w:val="0"/>
        <w:spacing w:line="240" w:lineRule="auto"/>
        <w:jc w:val="both"/>
        <w:rPr>
          <w:rFonts w:cs="Arial"/>
          <w:color w:val="000000"/>
          <w:szCs w:val="20"/>
        </w:rPr>
      </w:pPr>
    </w:p>
    <w:p w14:paraId="1E870C22" w14:textId="77777777" w:rsidR="006469ED" w:rsidRPr="006469ED" w:rsidRDefault="006469ED" w:rsidP="006469ED">
      <w:pPr>
        <w:autoSpaceDE w:val="0"/>
        <w:autoSpaceDN w:val="0"/>
        <w:adjustRightInd w:val="0"/>
        <w:spacing w:line="240" w:lineRule="auto"/>
        <w:jc w:val="both"/>
        <w:rPr>
          <w:rFonts w:cs="Arial"/>
          <w:color w:val="000000"/>
          <w:szCs w:val="20"/>
        </w:rPr>
      </w:pPr>
      <w:r w:rsidRPr="006469ED">
        <w:rPr>
          <w:rFonts w:cs="Arial"/>
          <w:color w:val="000000"/>
          <w:szCs w:val="20"/>
        </w:rPr>
        <w:t xml:space="preserve">Ocenjena vrednost investicije v tekočih cenah je 22.249.428,20 EUR z DDV in bo financirana s sredstvi Ministrstva za izobraževanje, znanost in šport. </w:t>
      </w:r>
    </w:p>
    <w:p w14:paraId="3DE948DF" w14:textId="77777777" w:rsidR="006469ED" w:rsidRPr="006469ED" w:rsidRDefault="006469ED" w:rsidP="006469ED">
      <w:pPr>
        <w:autoSpaceDE w:val="0"/>
        <w:autoSpaceDN w:val="0"/>
        <w:adjustRightInd w:val="0"/>
        <w:spacing w:line="240" w:lineRule="auto"/>
        <w:jc w:val="both"/>
        <w:rPr>
          <w:rFonts w:cs="Arial"/>
          <w:color w:val="000000"/>
          <w:szCs w:val="20"/>
        </w:rPr>
      </w:pPr>
    </w:p>
    <w:p w14:paraId="1C38554B" w14:textId="399D68A8" w:rsidR="00F619F8" w:rsidRPr="006469ED" w:rsidRDefault="006469ED" w:rsidP="006469ED">
      <w:pPr>
        <w:autoSpaceDE w:val="0"/>
        <w:autoSpaceDN w:val="0"/>
        <w:adjustRightInd w:val="0"/>
        <w:spacing w:line="240" w:lineRule="auto"/>
        <w:jc w:val="both"/>
        <w:rPr>
          <w:rFonts w:cs="Arial"/>
          <w:color w:val="000000"/>
          <w:szCs w:val="20"/>
        </w:rPr>
      </w:pPr>
      <w:r w:rsidRPr="006469ED">
        <w:rPr>
          <w:rFonts w:cs="Arial"/>
          <w:color w:val="000000"/>
          <w:szCs w:val="20"/>
        </w:rPr>
        <w:t>Vir: Ministrstvo za izobraževanje, znanost in šport</w:t>
      </w:r>
    </w:p>
    <w:p w14:paraId="382CE6C8"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76E425BE" w14:textId="5AE7C11A" w:rsidR="009E3714" w:rsidRPr="009E3714" w:rsidRDefault="009E3714" w:rsidP="009E3714">
      <w:pPr>
        <w:autoSpaceDE w:val="0"/>
        <w:autoSpaceDN w:val="0"/>
        <w:adjustRightInd w:val="0"/>
        <w:spacing w:line="240" w:lineRule="auto"/>
        <w:jc w:val="both"/>
        <w:rPr>
          <w:rFonts w:cs="Arial"/>
          <w:b/>
          <w:bCs/>
          <w:color w:val="000000"/>
          <w:szCs w:val="20"/>
        </w:rPr>
      </w:pPr>
      <w:r w:rsidRPr="009E3714">
        <w:rPr>
          <w:rFonts w:cs="Arial"/>
          <w:b/>
          <w:bCs/>
          <w:color w:val="000000"/>
          <w:szCs w:val="20"/>
        </w:rPr>
        <w:t>Ureditev parkirišč in ceste Soča-Lepena</w:t>
      </w:r>
    </w:p>
    <w:p w14:paraId="2988EB93" w14:textId="77777777" w:rsidR="009E3714" w:rsidRPr="009E3714" w:rsidRDefault="009E3714" w:rsidP="009E3714">
      <w:pPr>
        <w:autoSpaceDE w:val="0"/>
        <w:autoSpaceDN w:val="0"/>
        <w:adjustRightInd w:val="0"/>
        <w:spacing w:line="240" w:lineRule="auto"/>
        <w:jc w:val="both"/>
        <w:rPr>
          <w:rFonts w:cs="Arial"/>
          <w:color w:val="000000"/>
          <w:szCs w:val="20"/>
        </w:rPr>
      </w:pPr>
    </w:p>
    <w:p w14:paraId="04C2427E" w14:textId="77777777" w:rsidR="009E3714" w:rsidRPr="009E3714" w:rsidRDefault="009E3714" w:rsidP="009E3714">
      <w:pPr>
        <w:autoSpaceDE w:val="0"/>
        <w:autoSpaceDN w:val="0"/>
        <w:adjustRightInd w:val="0"/>
        <w:spacing w:line="240" w:lineRule="auto"/>
        <w:jc w:val="both"/>
        <w:rPr>
          <w:rFonts w:cs="Arial"/>
          <w:color w:val="000000"/>
          <w:szCs w:val="20"/>
        </w:rPr>
      </w:pPr>
      <w:r w:rsidRPr="009E3714">
        <w:rPr>
          <w:rFonts w:cs="Arial"/>
          <w:color w:val="000000"/>
          <w:szCs w:val="20"/>
        </w:rPr>
        <w:t xml:space="preserve">V veljavni načrt razvojnih programov 2021-2024  je vlada  uvrstila  nov projekt »Ureditev parkirišč in ceste Soča-Lepena.  V vrednost projekta je 1.015.000,00 evrov,  in sicer za leto 2021 v višini 322.000,00 in za leto 2022 v višini 693.000,00 evrov. </w:t>
      </w:r>
    </w:p>
    <w:p w14:paraId="2BA512CE" w14:textId="77777777" w:rsidR="009E3714" w:rsidRPr="009E3714" w:rsidRDefault="009E3714" w:rsidP="009E3714">
      <w:pPr>
        <w:autoSpaceDE w:val="0"/>
        <w:autoSpaceDN w:val="0"/>
        <w:adjustRightInd w:val="0"/>
        <w:spacing w:line="240" w:lineRule="auto"/>
        <w:jc w:val="both"/>
        <w:rPr>
          <w:rFonts w:cs="Arial"/>
          <w:color w:val="000000"/>
          <w:szCs w:val="20"/>
        </w:rPr>
      </w:pPr>
    </w:p>
    <w:p w14:paraId="2B7D9851" w14:textId="507ECDAC" w:rsidR="009E3714" w:rsidRPr="009E3714" w:rsidRDefault="009E3714" w:rsidP="009E3714">
      <w:pPr>
        <w:autoSpaceDE w:val="0"/>
        <w:autoSpaceDN w:val="0"/>
        <w:adjustRightInd w:val="0"/>
        <w:spacing w:line="240" w:lineRule="auto"/>
        <w:jc w:val="both"/>
        <w:rPr>
          <w:rFonts w:cs="Arial"/>
          <w:color w:val="000000"/>
          <w:szCs w:val="20"/>
        </w:rPr>
      </w:pPr>
      <w:r w:rsidRPr="009E3714">
        <w:rPr>
          <w:rFonts w:cs="Arial"/>
          <w:color w:val="000000"/>
          <w:szCs w:val="20"/>
        </w:rPr>
        <w:t>Namen projekta »Ureditev parkirišč in ceste Soča-Lepena« je obnova ceste in sanacija parkirnih površin.  Cilji so umirjanje prometa, urejanje parkirišč ter turistična signalizacija v narodnem parku, zunaj njega pa v deležu, ki omogoča celovito umirjanje prometa v narodnem parku in zagotavljanje varne cestne infrastrukture za izboljšanje povezljivosti in dostopnosti naselij, naravnih vrednot ter kmetijskih in gozdnih zemljišč na območju narodnega parka (npr. urejanje cestnih povezav iz lokalnih središč v smeri narodnega parka, in tako dalje</w:t>
      </w:r>
    </w:p>
    <w:p w14:paraId="0826B98F" w14:textId="77777777" w:rsidR="009E3714" w:rsidRPr="009E3714" w:rsidRDefault="009E3714" w:rsidP="009E3714">
      <w:pPr>
        <w:autoSpaceDE w:val="0"/>
        <w:autoSpaceDN w:val="0"/>
        <w:adjustRightInd w:val="0"/>
        <w:spacing w:line="240" w:lineRule="auto"/>
        <w:jc w:val="both"/>
        <w:rPr>
          <w:rFonts w:cs="Arial"/>
          <w:color w:val="000000"/>
          <w:szCs w:val="20"/>
        </w:rPr>
      </w:pPr>
    </w:p>
    <w:p w14:paraId="0C492C47" w14:textId="39218566" w:rsidR="009E3714" w:rsidRPr="009E3714" w:rsidRDefault="009E3714" w:rsidP="009E3714">
      <w:pPr>
        <w:autoSpaceDE w:val="0"/>
        <w:autoSpaceDN w:val="0"/>
        <w:adjustRightInd w:val="0"/>
        <w:spacing w:line="240" w:lineRule="auto"/>
        <w:jc w:val="both"/>
        <w:rPr>
          <w:rFonts w:cs="Arial"/>
          <w:color w:val="000000"/>
          <w:szCs w:val="20"/>
        </w:rPr>
      </w:pPr>
      <w:r w:rsidRPr="009E3714">
        <w:rPr>
          <w:rFonts w:cs="Arial"/>
          <w:color w:val="000000"/>
          <w:szCs w:val="20"/>
        </w:rPr>
        <w:t xml:space="preserve">Projekt »Ureditev parkirišč in ceste Soča-Lepena« se bo izvajal skladno z Zakonom o Triglavskem narodnem parku in vsemi sprejetimi podzakonskimi akti. </w:t>
      </w:r>
    </w:p>
    <w:p w14:paraId="2B595F6A" w14:textId="77777777" w:rsidR="00D400DF" w:rsidRPr="007C7F6E" w:rsidRDefault="00D400DF" w:rsidP="00D400DF">
      <w:pPr>
        <w:spacing w:before="120" w:line="300" w:lineRule="exact"/>
      </w:pPr>
      <w:r>
        <w:t>Vir: Ministrstvo za okolje in prostor</w:t>
      </w:r>
    </w:p>
    <w:p w14:paraId="3709A61C" w14:textId="77777777" w:rsidR="00EE7163" w:rsidRDefault="00EE7163" w:rsidP="005074A8">
      <w:pPr>
        <w:autoSpaceDE w:val="0"/>
        <w:autoSpaceDN w:val="0"/>
        <w:adjustRightInd w:val="0"/>
        <w:spacing w:line="240" w:lineRule="auto"/>
        <w:jc w:val="both"/>
        <w:rPr>
          <w:rFonts w:cs="Arial"/>
          <w:b/>
          <w:bCs/>
          <w:color w:val="000000"/>
          <w:szCs w:val="20"/>
        </w:rPr>
      </w:pPr>
    </w:p>
    <w:p w14:paraId="46E1DE6E" w14:textId="7C612D09" w:rsidR="005074A8" w:rsidRPr="005074A8" w:rsidRDefault="005074A8" w:rsidP="005074A8">
      <w:pPr>
        <w:autoSpaceDE w:val="0"/>
        <w:autoSpaceDN w:val="0"/>
        <w:adjustRightInd w:val="0"/>
        <w:spacing w:line="240" w:lineRule="auto"/>
        <w:jc w:val="both"/>
        <w:rPr>
          <w:rFonts w:cs="Arial"/>
          <w:b/>
          <w:bCs/>
          <w:color w:val="000000"/>
          <w:szCs w:val="20"/>
        </w:rPr>
      </w:pPr>
      <w:r w:rsidRPr="005074A8">
        <w:rPr>
          <w:rFonts w:cs="Arial"/>
          <w:b/>
          <w:bCs/>
          <w:color w:val="000000"/>
          <w:szCs w:val="20"/>
        </w:rPr>
        <w:t>Mnenje Vlade glede pobude za začetek postopka za oceno ustavnosti</w:t>
      </w:r>
    </w:p>
    <w:p w14:paraId="621EF8CD" w14:textId="77777777" w:rsidR="005074A8" w:rsidRPr="005074A8" w:rsidRDefault="005074A8" w:rsidP="005074A8">
      <w:pPr>
        <w:autoSpaceDE w:val="0"/>
        <w:autoSpaceDN w:val="0"/>
        <w:adjustRightInd w:val="0"/>
        <w:spacing w:line="240" w:lineRule="auto"/>
        <w:jc w:val="both"/>
        <w:rPr>
          <w:rFonts w:cs="Arial"/>
          <w:color w:val="000000"/>
          <w:szCs w:val="20"/>
        </w:rPr>
      </w:pPr>
    </w:p>
    <w:p w14:paraId="593BBE51" w14:textId="77777777" w:rsidR="005074A8" w:rsidRPr="005074A8" w:rsidRDefault="005074A8" w:rsidP="005074A8">
      <w:pPr>
        <w:autoSpaceDE w:val="0"/>
        <w:autoSpaceDN w:val="0"/>
        <w:adjustRightInd w:val="0"/>
        <w:spacing w:line="240" w:lineRule="auto"/>
        <w:jc w:val="both"/>
        <w:rPr>
          <w:rFonts w:cs="Arial"/>
          <w:color w:val="000000"/>
          <w:szCs w:val="20"/>
        </w:rPr>
      </w:pPr>
      <w:r w:rsidRPr="005074A8">
        <w:rPr>
          <w:rFonts w:cs="Arial"/>
          <w:color w:val="000000"/>
          <w:szCs w:val="20"/>
        </w:rPr>
        <w:t>Vlada Republike Slovenije je sprejela mnenje glede pobude za začetek postopka za oceno ustavnosti druge povedi drugega odstavka 3. člena Zakona o zdravstveni dejavnosti.</w:t>
      </w:r>
    </w:p>
    <w:p w14:paraId="64010E34" w14:textId="77777777" w:rsidR="005074A8" w:rsidRPr="005074A8" w:rsidRDefault="005074A8" w:rsidP="005074A8">
      <w:pPr>
        <w:autoSpaceDE w:val="0"/>
        <w:autoSpaceDN w:val="0"/>
        <w:adjustRightInd w:val="0"/>
        <w:spacing w:line="240" w:lineRule="auto"/>
        <w:jc w:val="both"/>
        <w:rPr>
          <w:rFonts w:cs="Arial"/>
          <w:color w:val="000000"/>
          <w:szCs w:val="20"/>
        </w:rPr>
      </w:pPr>
    </w:p>
    <w:p w14:paraId="178AC67F" w14:textId="77777777" w:rsidR="005074A8" w:rsidRPr="005074A8" w:rsidRDefault="005074A8" w:rsidP="005074A8">
      <w:pPr>
        <w:autoSpaceDE w:val="0"/>
        <w:autoSpaceDN w:val="0"/>
        <w:adjustRightInd w:val="0"/>
        <w:spacing w:line="240" w:lineRule="auto"/>
        <w:jc w:val="both"/>
        <w:rPr>
          <w:rFonts w:cs="Arial"/>
          <w:color w:val="000000"/>
          <w:szCs w:val="20"/>
        </w:rPr>
      </w:pPr>
      <w:r w:rsidRPr="005074A8">
        <w:rPr>
          <w:rFonts w:cs="Arial"/>
          <w:color w:val="000000"/>
          <w:szCs w:val="20"/>
        </w:rPr>
        <w:t>Vlada Republike Slovenije je od Državnega zbora Republike v mnenje prejela pobudo za začetek postopka za oceno ustavnosti druge povedi drugega odstavka 3. člena Zakona o zdravstveni dejavnosti (ZZDej).</w:t>
      </w:r>
    </w:p>
    <w:p w14:paraId="41EDB54D" w14:textId="77777777" w:rsidR="005074A8" w:rsidRPr="005074A8" w:rsidRDefault="005074A8" w:rsidP="005074A8">
      <w:pPr>
        <w:autoSpaceDE w:val="0"/>
        <w:autoSpaceDN w:val="0"/>
        <w:adjustRightInd w:val="0"/>
        <w:spacing w:line="240" w:lineRule="auto"/>
        <w:jc w:val="both"/>
        <w:rPr>
          <w:rFonts w:cs="Arial"/>
          <w:color w:val="000000"/>
          <w:szCs w:val="20"/>
        </w:rPr>
      </w:pPr>
    </w:p>
    <w:p w14:paraId="57512988" w14:textId="77777777" w:rsidR="005074A8" w:rsidRPr="005074A8" w:rsidRDefault="005074A8" w:rsidP="005074A8">
      <w:pPr>
        <w:autoSpaceDE w:val="0"/>
        <w:autoSpaceDN w:val="0"/>
        <w:adjustRightInd w:val="0"/>
        <w:spacing w:line="240" w:lineRule="auto"/>
        <w:jc w:val="both"/>
        <w:rPr>
          <w:rFonts w:cs="Arial"/>
          <w:color w:val="000000"/>
          <w:szCs w:val="20"/>
        </w:rPr>
      </w:pPr>
      <w:r w:rsidRPr="005074A8">
        <w:rPr>
          <w:rFonts w:cs="Arial"/>
          <w:color w:val="000000"/>
          <w:szCs w:val="20"/>
        </w:rPr>
        <w:t>Vlada v mnenju zavrača navedbe o ustavnem neskladju druge povedi drugega odstavka 3. člena ZZDej z 2. členom (pravna država), 14. členom (enakost pred zakonom), 15. členom (uresničevanje in omejevanje pravic), 23. členom (pravica do sodnega varstva), 49. členom (svoboda dela), 50. členom (pravica do socialne varnosti), 51. členom (pravica do zdravstvenega varstva), 67. členom (varstvo lastnine) in 74. členom (podjetništvo) členom Ustave Republike.</w:t>
      </w:r>
    </w:p>
    <w:p w14:paraId="5FB32916" w14:textId="77777777" w:rsidR="005074A8" w:rsidRPr="005074A8" w:rsidRDefault="005074A8" w:rsidP="005074A8">
      <w:pPr>
        <w:autoSpaceDE w:val="0"/>
        <w:autoSpaceDN w:val="0"/>
        <w:adjustRightInd w:val="0"/>
        <w:spacing w:line="240" w:lineRule="auto"/>
        <w:jc w:val="both"/>
        <w:rPr>
          <w:rFonts w:cs="Arial"/>
          <w:color w:val="000000"/>
          <w:szCs w:val="20"/>
        </w:rPr>
      </w:pPr>
    </w:p>
    <w:p w14:paraId="38BDB044" w14:textId="773C134C" w:rsidR="00F619F8" w:rsidRPr="005074A8" w:rsidRDefault="005074A8" w:rsidP="005074A8">
      <w:pPr>
        <w:autoSpaceDE w:val="0"/>
        <w:autoSpaceDN w:val="0"/>
        <w:adjustRightInd w:val="0"/>
        <w:spacing w:line="240" w:lineRule="auto"/>
        <w:jc w:val="both"/>
        <w:rPr>
          <w:rFonts w:cs="Arial"/>
          <w:color w:val="000000"/>
          <w:szCs w:val="20"/>
        </w:rPr>
      </w:pPr>
      <w:r w:rsidRPr="005074A8">
        <w:rPr>
          <w:rFonts w:cs="Arial"/>
          <w:color w:val="000000"/>
          <w:szCs w:val="20"/>
        </w:rPr>
        <w:t>Vir: Ministrstvo za zdravje</w:t>
      </w:r>
    </w:p>
    <w:p w14:paraId="601FFAFD"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2532C98E" w14:textId="4E117264" w:rsidR="00DB74A5" w:rsidRPr="00DB74A5" w:rsidRDefault="00DB74A5" w:rsidP="00DB74A5">
      <w:pPr>
        <w:autoSpaceDE w:val="0"/>
        <w:autoSpaceDN w:val="0"/>
        <w:adjustRightInd w:val="0"/>
        <w:spacing w:line="240" w:lineRule="auto"/>
        <w:jc w:val="both"/>
        <w:rPr>
          <w:rFonts w:cs="Arial"/>
          <w:b/>
          <w:bCs/>
          <w:color w:val="000000"/>
          <w:szCs w:val="20"/>
        </w:rPr>
      </w:pPr>
      <w:r w:rsidRPr="00DB74A5">
        <w:rPr>
          <w:rFonts w:cs="Arial"/>
          <w:b/>
          <w:bCs/>
          <w:color w:val="000000"/>
          <w:szCs w:val="20"/>
        </w:rPr>
        <w:t xml:space="preserve">Odgovor Slovenije na opomin Evropske komisije - </w:t>
      </w:r>
      <w:proofErr w:type="spellStart"/>
      <w:r w:rsidRPr="00DB74A5">
        <w:rPr>
          <w:rFonts w:cs="Arial"/>
          <w:b/>
          <w:bCs/>
          <w:color w:val="000000"/>
          <w:szCs w:val="20"/>
        </w:rPr>
        <w:t>nenotifikacija</w:t>
      </w:r>
      <w:proofErr w:type="spellEnd"/>
      <w:r w:rsidRPr="00DB74A5">
        <w:rPr>
          <w:rFonts w:cs="Arial"/>
          <w:b/>
          <w:bCs/>
          <w:color w:val="000000"/>
          <w:szCs w:val="20"/>
        </w:rPr>
        <w:t xml:space="preserve"> predpisov za prenos Direktive o avtorski in sorodnih pravicah na enotnem digitalnem trgu </w:t>
      </w:r>
    </w:p>
    <w:p w14:paraId="286B004A" w14:textId="77777777" w:rsidR="00DB74A5" w:rsidRPr="00DB74A5" w:rsidRDefault="00DB74A5" w:rsidP="00DB74A5">
      <w:pPr>
        <w:autoSpaceDE w:val="0"/>
        <w:autoSpaceDN w:val="0"/>
        <w:adjustRightInd w:val="0"/>
        <w:spacing w:line="240" w:lineRule="auto"/>
        <w:jc w:val="both"/>
        <w:rPr>
          <w:rFonts w:cs="Arial"/>
          <w:b/>
          <w:bCs/>
          <w:color w:val="000000"/>
          <w:szCs w:val="20"/>
        </w:rPr>
      </w:pPr>
    </w:p>
    <w:p w14:paraId="2BF6D719" w14:textId="77777777" w:rsidR="00DB74A5" w:rsidRPr="00DB74A5" w:rsidRDefault="00DB74A5" w:rsidP="00DB74A5">
      <w:pPr>
        <w:autoSpaceDE w:val="0"/>
        <w:autoSpaceDN w:val="0"/>
        <w:adjustRightInd w:val="0"/>
        <w:spacing w:line="240" w:lineRule="auto"/>
        <w:jc w:val="both"/>
        <w:rPr>
          <w:rFonts w:cs="Arial"/>
          <w:color w:val="000000"/>
          <w:szCs w:val="20"/>
        </w:rPr>
      </w:pPr>
      <w:r w:rsidRPr="00DB74A5">
        <w:rPr>
          <w:rFonts w:cs="Arial"/>
          <w:color w:val="000000"/>
          <w:szCs w:val="20"/>
        </w:rPr>
        <w:t xml:space="preserve">Vlada Republike Slovenije je sprejela odgovor Republike Slovenije v </w:t>
      </w:r>
      <w:proofErr w:type="spellStart"/>
      <w:r w:rsidRPr="00DB74A5">
        <w:rPr>
          <w:rFonts w:cs="Arial"/>
          <w:color w:val="000000"/>
          <w:szCs w:val="20"/>
        </w:rPr>
        <w:t>predsodnem</w:t>
      </w:r>
      <w:proofErr w:type="spellEnd"/>
      <w:r w:rsidRPr="00DB74A5">
        <w:rPr>
          <w:rFonts w:cs="Arial"/>
          <w:color w:val="000000"/>
          <w:szCs w:val="20"/>
        </w:rPr>
        <w:t xml:space="preserve"> postopku na uradni opomin Evropske komisije z dne 23. 7. 2021 zaradi </w:t>
      </w:r>
      <w:proofErr w:type="spellStart"/>
      <w:r w:rsidRPr="00DB74A5">
        <w:rPr>
          <w:rFonts w:cs="Arial"/>
          <w:color w:val="000000"/>
          <w:szCs w:val="20"/>
        </w:rPr>
        <w:t>nenotifikacije</w:t>
      </w:r>
      <w:proofErr w:type="spellEnd"/>
      <w:r w:rsidRPr="00DB74A5">
        <w:rPr>
          <w:rFonts w:cs="Arial"/>
          <w:color w:val="000000"/>
          <w:szCs w:val="20"/>
        </w:rPr>
        <w:t xml:space="preserve"> predpisov za prenos Direktive (EU) 2019/790 Evropskega parlamenta in Sveta z dne 17. aprila 2019 o avtorski in </w:t>
      </w:r>
      <w:r w:rsidRPr="00DB74A5">
        <w:rPr>
          <w:rFonts w:cs="Arial"/>
          <w:color w:val="000000"/>
          <w:szCs w:val="20"/>
        </w:rPr>
        <w:lastRenderedPageBreak/>
        <w:t>sorodnih pravicah na enotnem digitalnem trgu in spremembi direktiv 96/9/ES in 2001/29/ES v pravni red Republike Slovenije.</w:t>
      </w:r>
    </w:p>
    <w:p w14:paraId="37A6A71C" w14:textId="77777777" w:rsidR="00DB74A5" w:rsidRPr="00DB74A5" w:rsidRDefault="00DB74A5" w:rsidP="00DB74A5">
      <w:pPr>
        <w:autoSpaceDE w:val="0"/>
        <w:autoSpaceDN w:val="0"/>
        <w:adjustRightInd w:val="0"/>
        <w:spacing w:line="240" w:lineRule="auto"/>
        <w:jc w:val="both"/>
        <w:rPr>
          <w:rFonts w:cs="Arial"/>
          <w:color w:val="000000"/>
          <w:szCs w:val="20"/>
        </w:rPr>
      </w:pPr>
    </w:p>
    <w:p w14:paraId="0F65AC86" w14:textId="77777777" w:rsidR="00DB74A5" w:rsidRPr="00DB74A5" w:rsidRDefault="00DB74A5" w:rsidP="00DB74A5">
      <w:pPr>
        <w:autoSpaceDE w:val="0"/>
        <w:autoSpaceDN w:val="0"/>
        <w:adjustRightInd w:val="0"/>
        <w:spacing w:line="240" w:lineRule="auto"/>
        <w:jc w:val="both"/>
        <w:rPr>
          <w:rFonts w:cs="Arial"/>
          <w:color w:val="000000"/>
          <w:szCs w:val="20"/>
        </w:rPr>
      </w:pPr>
      <w:r w:rsidRPr="00DB74A5">
        <w:rPr>
          <w:rFonts w:cs="Arial"/>
          <w:color w:val="000000"/>
          <w:szCs w:val="20"/>
        </w:rPr>
        <w:t xml:space="preserve">Vlada pojasnjuje, da je bilo v skladu z načrtovanimi aktivnostmi RS na področju gospodarskega prava in prava intelektualne lastnine predvideno, da bo Direktiva v slovenski pravni red v celoti prenesena z Zakonom o spremembah in dopolnitvah Zakona o avtorski in sorodnih pravicah (ZASP) ter z Zakonom o spremembah in dopolnitvah Zakona o kolektivnem upravljanju avtorske in sorodnih pravic (ZKUASP). </w:t>
      </w:r>
    </w:p>
    <w:p w14:paraId="4A9851DE" w14:textId="77777777" w:rsidR="00DB74A5" w:rsidRPr="00DB74A5" w:rsidRDefault="00DB74A5" w:rsidP="00DB74A5">
      <w:pPr>
        <w:autoSpaceDE w:val="0"/>
        <w:autoSpaceDN w:val="0"/>
        <w:adjustRightInd w:val="0"/>
        <w:spacing w:line="240" w:lineRule="auto"/>
        <w:jc w:val="both"/>
        <w:rPr>
          <w:rFonts w:cs="Arial"/>
          <w:color w:val="000000"/>
          <w:szCs w:val="20"/>
        </w:rPr>
      </w:pPr>
    </w:p>
    <w:p w14:paraId="50898C89" w14:textId="77777777" w:rsidR="00DB74A5" w:rsidRPr="00DB74A5" w:rsidRDefault="00DB74A5" w:rsidP="00DB74A5">
      <w:pPr>
        <w:autoSpaceDE w:val="0"/>
        <w:autoSpaceDN w:val="0"/>
        <w:adjustRightInd w:val="0"/>
        <w:spacing w:line="240" w:lineRule="auto"/>
        <w:jc w:val="both"/>
        <w:rPr>
          <w:rFonts w:cs="Arial"/>
          <w:color w:val="000000"/>
          <w:szCs w:val="20"/>
        </w:rPr>
      </w:pPr>
      <w:r w:rsidRPr="00DB74A5">
        <w:rPr>
          <w:rFonts w:cs="Arial"/>
          <w:color w:val="000000"/>
          <w:szCs w:val="20"/>
        </w:rPr>
        <w:t>Vlada ocenjuje, da bi lahko bila Direktiva v celoti prenesena v pravni red Republike Slovenije najkasneje v drugi polovici leta 2022.</w:t>
      </w:r>
    </w:p>
    <w:p w14:paraId="47E14A45" w14:textId="77777777" w:rsidR="00DB74A5" w:rsidRPr="00DB74A5" w:rsidRDefault="00DB74A5" w:rsidP="00DB74A5">
      <w:pPr>
        <w:autoSpaceDE w:val="0"/>
        <w:autoSpaceDN w:val="0"/>
        <w:adjustRightInd w:val="0"/>
        <w:spacing w:line="240" w:lineRule="auto"/>
        <w:jc w:val="both"/>
        <w:rPr>
          <w:rFonts w:cs="Arial"/>
          <w:color w:val="000000"/>
          <w:szCs w:val="20"/>
        </w:rPr>
      </w:pPr>
    </w:p>
    <w:p w14:paraId="45ECB764" w14:textId="28EB257D" w:rsidR="00F619F8" w:rsidRPr="00DB74A5" w:rsidRDefault="00DB74A5" w:rsidP="00DB74A5">
      <w:pPr>
        <w:autoSpaceDE w:val="0"/>
        <w:autoSpaceDN w:val="0"/>
        <w:adjustRightInd w:val="0"/>
        <w:spacing w:line="240" w:lineRule="auto"/>
        <w:jc w:val="both"/>
        <w:rPr>
          <w:rFonts w:cs="Arial"/>
          <w:color w:val="000000"/>
          <w:szCs w:val="20"/>
        </w:rPr>
      </w:pPr>
      <w:r w:rsidRPr="00DB74A5">
        <w:rPr>
          <w:rFonts w:cs="Arial"/>
          <w:color w:val="000000"/>
          <w:szCs w:val="20"/>
        </w:rPr>
        <w:t>Vir: Ministrstvo za gospodarski razvoj in tehnologijo</w:t>
      </w:r>
    </w:p>
    <w:p w14:paraId="25445E5B"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5819B288" w14:textId="3AD9A599" w:rsidR="00AE19AA" w:rsidRPr="00AE19AA" w:rsidRDefault="00AE19AA" w:rsidP="00AE19AA">
      <w:pPr>
        <w:autoSpaceDE w:val="0"/>
        <w:autoSpaceDN w:val="0"/>
        <w:adjustRightInd w:val="0"/>
        <w:spacing w:line="240" w:lineRule="auto"/>
        <w:jc w:val="both"/>
        <w:rPr>
          <w:rFonts w:cs="Arial"/>
          <w:b/>
          <w:bCs/>
          <w:color w:val="000000"/>
          <w:szCs w:val="20"/>
        </w:rPr>
      </w:pPr>
      <w:r w:rsidRPr="00AE19AA">
        <w:rPr>
          <w:rFonts w:cs="Arial"/>
          <w:b/>
          <w:bCs/>
          <w:color w:val="000000"/>
          <w:szCs w:val="20"/>
        </w:rPr>
        <w:t xml:space="preserve">Odgovor Slovenije na opomin Evropske komisije - </w:t>
      </w:r>
      <w:proofErr w:type="spellStart"/>
      <w:r w:rsidRPr="00AE19AA">
        <w:rPr>
          <w:rFonts w:cs="Arial"/>
          <w:b/>
          <w:bCs/>
          <w:color w:val="000000"/>
          <w:szCs w:val="20"/>
        </w:rPr>
        <w:t>nenotifikacija</w:t>
      </w:r>
      <w:proofErr w:type="spellEnd"/>
      <w:r w:rsidRPr="00AE19AA">
        <w:rPr>
          <w:rFonts w:cs="Arial"/>
          <w:b/>
          <w:bCs/>
          <w:color w:val="000000"/>
          <w:szCs w:val="20"/>
        </w:rPr>
        <w:t xml:space="preserve"> predpisov za prenos Direktive o določitvi pravil glede izvrševanja avtorske in sorodnih pravic</w:t>
      </w:r>
    </w:p>
    <w:p w14:paraId="6CE2EB76" w14:textId="77777777" w:rsidR="00AE19AA" w:rsidRPr="00AE19AA" w:rsidRDefault="00AE19AA" w:rsidP="00AE19AA">
      <w:pPr>
        <w:autoSpaceDE w:val="0"/>
        <w:autoSpaceDN w:val="0"/>
        <w:adjustRightInd w:val="0"/>
        <w:spacing w:line="240" w:lineRule="auto"/>
        <w:jc w:val="both"/>
        <w:rPr>
          <w:rFonts w:cs="Arial"/>
          <w:color w:val="000000"/>
          <w:szCs w:val="20"/>
        </w:rPr>
      </w:pPr>
    </w:p>
    <w:p w14:paraId="587008D3" w14:textId="77777777" w:rsidR="00AE19AA" w:rsidRPr="00AE19AA" w:rsidRDefault="00AE19AA" w:rsidP="00AE19AA">
      <w:pPr>
        <w:autoSpaceDE w:val="0"/>
        <w:autoSpaceDN w:val="0"/>
        <w:adjustRightInd w:val="0"/>
        <w:spacing w:line="240" w:lineRule="auto"/>
        <w:jc w:val="both"/>
        <w:rPr>
          <w:rFonts w:cs="Arial"/>
          <w:color w:val="000000"/>
          <w:szCs w:val="20"/>
        </w:rPr>
      </w:pPr>
      <w:r w:rsidRPr="00AE19AA">
        <w:rPr>
          <w:rFonts w:cs="Arial"/>
          <w:color w:val="000000"/>
          <w:szCs w:val="20"/>
        </w:rPr>
        <w:t xml:space="preserve">Vlada Republike Slovenije je sprejela odgovor Republike Slovenije v </w:t>
      </w:r>
      <w:proofErr w:type="spellStart"/>
      <w:r w:rsidRPr="00AE19AA">
        <w:rPr>
          <w:rFonts w:cs="Arial"/>
          <w:color w:val="000000"/>
          <w:szCs w:val="20"/>
        </w:rPr>
        <w:t>predsodnem</w:t>
      </w:r>
      <w:proofErr w:type="spellEnd"/>
      <w:r w:rsidRPr="00AE19AA">
        <w:rPr>
          <w:rFonts w:cs="Arial"/>
          <w:color w:val="000000"/>
          <w:szCs w:val="20"/>
        </w:rPr>
        <w:t xml:space="preserve"> postopku na uradni opomin Evropske komisije z dne 23. 7. 2021 zaradi </w:t>
      </w:r>
      <w:proofErr w:type="spellStart"/>
      <w:r w:rsidRPr="00AE19AA">
        <w:rPr>
          <w:rFonts w:cs="Arial"/>
          <w:color w:val="000000"/>
          <w:szCs w:val="20"/>
        </w:rPr>
        <w:t>nenotifikacije</w:t>
      </w:r>
      <w:proofErr w:type="spellEnd"/>
      <w:r w:rsidRPr="00AE19AA">
        <w:rPr>
          <w:rFonts w:cs="Arial"/>
          <w:color w:val="000000"/>
          <w:szCs w:val="20"/>
        </w:rPr>
        <w:t xml:space="preserve"> nacionalnih predpisov za prenos Direktive (EU) 2019/789 Evropskega parlamenta in Sveta z dne 17. aprila 2019 o določitvi pravil glede izvrševanja avtorske in sorodnih pravic, ki se uporabljajo za določene spletne prenose radiodifuznih organizacij in </w:t>
      </w:r>
      <w:proofErr w:type="spellStart"/>
      <w:r w:rsidRPr="00AE19AA">
        <w:rPr>
          <w:rFonts w:cs="Arial"/>
          <w:color w:val="000000"/>
          <w:szCs w:val="20"/>
        </w:rPr>
        <w:t>retransmisije</w:t>
      </w:r>
      <w:proofErr w:type="spellEnd"/>
      <w:r w:rsidRPr="00AE19AA">
        <w:rPr>
          <w:rFonts w:cs="Arial"/>
          <w:color w:val="000000"/>
          <w:szCs w:val="20"/>
        </w:rPr>
        <w:t xml:space="preserve"> televizijskih ter radijskih programov, in spremembi Direktive Sveta 93/83/EGS v pravni red Republike Slovenije (kršitev št. INFR (2021)0353).</w:t>
      </w:r>
    </w:p>
    <w:p w14:paraId="5D0F6356" w14:textId="77777777" w:rsidR="00AE19AA" w:rsidRPr="00AE19AA" w:rsidRDefault="00AE19AA" w:rsidP="00AE19AA">
      <w:pPr>
        <w:autoSpaceDE w:val="0"/>
        <w:autoSpaceDN w:val="0"/>
        <w:adjustRightInd w:val="0"/>
        <w:spacing w:line="240" w:lineRule="auto"/>
        <w:jc w:val="both"/>
        <w:rPr>
          <w:rFonts w:cs="Arial"/>
          <w:color w:val="000000"/>
          <w:szCs w:val="20"/>
        </w:rPr>
      </w:pPr>
    </w:p>
    <w:p w14:paraId="3262CE88" w14:textId="77777777" w:rsidR="00AE19AA" w:rsidRPr="00AE19AA" w:rsidRDefault="00AE19AA" w:rsidP="00AE19AA">
      <w:pPr>
        <w:autoSpaceDE w:val="0"/>
        <w:autoSpaceDN w:val="0"/>
        <w:adjustRightInd w:val="0"/>
        <w:spacing w:line="240" w:lineRule="auto"/>
        <w:jc w:val="both"/>
        <w:rPr>
          <w:rFonts w:cs="Arial"/>
          <w:color w:val="000000"/>
          <w:szCs w:val="20"/>
        </w:rPr>
      </w:pPr>
      <w:r w:rsidRPr="00AE19AA">
        <w:rPr>
          <w:rFonts w:cs="Arial"/>
          <w:color w:val="000000"/>
          <w:szCs w:val="20"/>
        </w:rPr>
        <w:t xml:space="preserve">Vlada pojasnjuje, da je bilo v skladu z načrtovanimi aktivnostmi RS na področju gospodarskega prava in prava intelektualne lastnine predvideno, da bo Direktiva v slovenski pravni red v celoti prenesena z Zakonom o spremembah in dopolnitvah Zakona o avtorski in sorodnih pravicah (ZASP) ter z Zakonom o spremembah in dopolnitvah Zakona o kolektivnem upravljanju avtorske in sorodnih pravic (ZKUASP). </w:t>
      </w:r>
    </w:p>
    <w:p w14:paraId="139A0DA7" w14:textId="77777777" w:rsidR="00AE19AA" w:rsidRPr="00AE19AA" w:rsidRDefault="00AE19AA" w:rsidP="00AE19AA">
      <w:pPr>
        <w:autoSpaceDE w:val="0"/>
        <w:autoSpaceDN w:val="0"/>
        <w:adjustRightInd w:val="0"/>
        <w:spacing w:line="240" w:lineRule="auto"/>
        <w:jc w:val="both"/>
        <w:rPr>
          <w:rFonts w:cs="Arial"/>
          <w:color w:val="000000"/>
          <w:szCs w:val="20"/>
        </w:rPr>
      </w:pPr>
    </w:p>
    <w:p w14:paraId="180A75C5" w14:textId="77777777" w:rsidR="00AE19AA" w:rsidRPr="00AE19AA" w:rsidRDefault="00AE19AA" w:rsidP="00AE19AA">
      <w:pPr>
        <w:autoSpaceDE w:val="0"/>
        <w:autoSpaceDN w:val="0"/>
        <w:adjustRightInd w:val="0"/>
        <w:spacing w:line="240" w:lineRule="auto"/>
        <w:jc w:val="both"/>
        <w:rPr>
          <w:rFonts w:cs="Arial"/>
          <w:color w:val="000000"/>
          <w:szCs w:val="20"/>
        </w:rPr>
      </w:pPr>
      <w:r w:rsidRPr="00AE19AA">
        <w:rPr>
          <w:rFonts w:cs="Arial"/>
          <w:color w:val="000000"/>
          <w:szCs w:val="20"/>
        </w:rPr>
        <w:t>Vlada ocenjuje, da bi lahko bila Direktiva v celoti prenesena v pravni red Republike Slovenije najkasneje v drugi polovici leta 2022.</w:t>
      </w:r>
    </w:p>
    <w:p w14:paraId="6454BF96" w14:textId="77777777" w:rsidR="00AE19AA" w:rsidRPr="00AE19AA" w:rsidRDefault="00AE19AA" w:rsidP="00AE19AA">
      <w:pPr>
        <w:autoSpaceDE w:val="0"/>
        <w:autoSpaceDN w:val="0"/>
        <w:adjustRightInd w:val="0"/>
        <w:spacing w:line="240" w:lineRule="auto"/>
        <w:jc w:val="both"/>
        <w:rPr>
          <w:rFonts w:cs="Arial"/>
          <w:color w:val="000000"/>
          <w:szCs w:val="20"/>
        </w:rPr>
      </w:pPr>
    </w:p>
    <w:p w14:paraId="4AE49988" w14:textId="2246C01A" w:rsidR="00F619F8" w:rsidRPr="00AE19AA" w:rsidRDefault="00AE19AA" w:rsidP="00AE19AA">
      <w:pPr>
        <w:autoSpaceDE w:val="0"/>
        <w:autoSpaceDN w:val="0"/>
        <w:adjustRightInd w:val="0"/>
        <w:spacing w:line="240" w:lineRule="auto"/>
        <w:jc w:val="both"/>
        <w:rPr>
          <w:rFonts w:cs="Arial"/>
          <w:color w:val="000000"/>
          <w:szCs w:val="20"/>
        </w:rPr>
      </w:pPr>
      <w:r w:rsidRPr="00AE19AA">
        <w:rPr>
          <w:rFonts w:cs="Arial"/>
          <w:color w:val="000000"/>
          <w:szCs w:val="20"/>
        </w:rPr>
        <w:t>Vir: Ministrstvo za gospodarski razvoj in tehnologijo</w:t>
      </w:r>
    </w:p>
    <w:p w14:paraId="3EE2D365"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6432DCE" w14:textId="1D00EA84" w:rsidR="00C05D53" w:rsidRPr="00C05D53" w:rsidRDefault="00C05D53" w:rsidP="00C05D53">
      <w:pPr>
        <w:autoSpaceDE w:val="0"/>
        <w:autoSpaceDN w:val="0"/>
        <w:adjustRightInd w:val="0"/>
        <w:spacing w:line="240" w:lineRule="auto"/>
        <w:jc w:val="both"/>
        <w:rPr>
          <w:rFonts w:cs="Arial"/>
          <w:b/>
          <w:bCs/>
          <w:color w:val="000000"/>
          <w:szCs w:val="20"/>
        </w:rPr>
      </w:pPr>
      <w:r w:rsidRPr="00C05D53">
        <w:rPr>
          <w:rFonts w:cs="Arial"/>
          <w:b/>
          <w:bCs/>
          <w:color w:val="000000"/>
          <w:szCs w:val="20"/>
        </w:rPr>
        <w:t xml:space="preserve">Odgovor vlade glede obveznosti iz direktive o presoji vplivov nekaterih javnih in zasebnih projektov na okolje </w:t>
      </w:r>
    </w:p>
    <w:p w14:paraId="3A4126F5" w14:textId="77777777" w:rsidR="00C05D53" w:rsidRPr="00C05D53" w:rsidRDefault="00C05D53" w:rsidP="00C05D53">
      <w:pPr>
        <w:autoSpaceDE w:val="0"/>
        <w:autoSpaceDN w:val="0"/>
        <w:adjustRightInd w:val="0"/>
        <w:spacing w:line="240" w:lineRule="auto"/>
        <w:jc w:val="both"/>
        <w:rPr>
          <w:rFonts w:cs="Arial"/>
          <w:b/>
          <w:bCs/>
          <w:color w:val="000000"/>
          <w:szCs w:val="20"/>
        </w:rPr>
      </w:pPr>
    </w:p>
    <w:p w14:paraId="708046CA" w14:textId="77777777" w:rsidR="00C05D53" w:rsidRPr="00C05D53" w:rsidRDefault="00C05D53" w:rsidP="00C05D53">
      <w:pPr>
        <w:autoSpaceDE w:val="0"/>
        <w:autoSpaceDN w:val="0"/>
        <w:adjustRightInd w:val="0"/>
        <w:spacing w:line="240" w:lineRule="auto"/>
        <w:jc w:val="both"/>
        <w:rPr>
          <w:rFonts w:cs="Arial"/>
          <w:color w:val="000000"/>
          <w:szCs w:val="20"/>
        </w:rPr>
      </w:pPr>
      <w:r w:rsidRPr="00C05D53">
        <w:rPr>
          <w:rFonts w:cs="Arial"/>
          <w:color w:val="000000"/>
          <w:szCs w:val="20"/>
        </w:rPr>
        <w:t xml:space="preserve">Vlada je sprejela odgovor Republike Slovenije v </w:t>
      </w:r>
      <w:proofErr w:type="spellStart"/>
      <w:r w:rsidRPr="00C05D53">
        <w:rPr>
          <w:rFonts w:cs="Arial"/>
          <w:color w:val="000000"/>
          <w:szCs w:val="20"/>
        </w:rPr>
        <w:t>predsodnem</w:t>
      </w:r>
      <w:proofErr w:type="spellEnd"/>
      <w:r w:rsidRPr="00C05D53">
        <w:rPr>
          <w:rFonts w:cs="Arial"/>
          <w:color w:val="000000"/>
          <w:szCs w:val="20"/>
        </w:rPr>
        <w:t xml:space="preserve">  postopku na obrazloženo mnenje Evropske komisije z  dne 23. 9. 2021 zaradi neizpolnjevanja obveznosti direktive o presoji vplivov nekaterih javnih in zasebnih projektov na okolje, spremenjene z Direktivo 2014/52/EU Evropskega parlamenta in Sveta z dne 16. aprila 2014 (kršitev št. 2019/2225).</w:t>
      </w:r>
    </w:p>
    <w:p w14:paraId="04289FA8" w14:textId="77777777" w:rsidR="00C05D53" w:rsidRPr="00C05D53" w:rsidRDefault="00C05D53" w:rsidP="00C05D53">
      <w:pPr>
        <w:autoSpaceDE w:val="0"/>
        <w:autoSpaceDN w:val="0"/>
        <w:adjustRightInd w:val="0"/>
        <w:spacing w:line="240" w:lineRule="auto"/>
        <w:jc w:val="both"/>
        <w:rPr>
          <w:rFonts w:cs="Arial"/>
          <w:color w:val="000000"/>
          <w:szCs w:val="20"/>
        </w:rPr>
      </w:pPr>
    </w:p>
    <w:p w14:paraId="2581B5A4" w14:textId="77777777" w:rsidR="00C05D53" w:rsidRPr="00C05D53" w:rsidRDefault="00C05D53" w:rsidP="00C05D53">
      <w:pPr>
        <w:autoSpaceDE w:val="0"/>
        <w:autoSpaceDN w:val="0"/>
        <w:adjustRightInd w:val="0"/>
        <w:spacing w:line="240" w:lineRule="auto"/>
        <w:jc w:val="both"/>
        <w:rPr>
          <w:rFonts w:cs="Arial"/>
          <w:color w:val="000000"/>
          <w:szCs w:val="20"/>
        </w:rPr>
      </w:pPr>
      <w:r w:rsidRPr="00C05D53">
        <w:rPr>
          <w:rFonts w:cs="Arial"/>
          <w:color w:val="000000"/>
          <w:szCs w:val="20"/>
        </w:rPr>
        <w:t xml:space="preserve">Vlada odgovarja, da bo kršitev  v celoti odpravljena s sprejemom  predloga Zakona o varstvu okolja  (ZVO-2), ki ga je sprejela vlada, naslednji teden pa bo poslan v  proceduralno obravnavo. </w:t>
      </w:r>
    </w:p>
    <w:p w14:paraId="7C222499" w14:textId="77777777" w:rsidR="00C05D53" w:rsidRPr="00C05D53" w:rsidRDefault="00C05D53" w:rsidP="00C05D53">
      <w:pPr>
        <w:autoSpaceDE w:val="0"/>
        <w:autoSpaceDN w:val="0"/>
        <w:adjustRightInd w:val="0"/>
        <w:spacing w:line="240" w:lineRule="auto"/>
        <w:jc w:val="both"/>
        <w:rPr>
          <w:rFonts w:cs="Arial"/>
          <w:color w:val="000000"/>
          <w:szCs w:val="20"/>
        </w:rPr>
      </w:pPr>
    </w:p>
    <w:p w14:paraId="44E3017C" w14:textId="77777777" w:rsidR="00C05D53" w:rsidRPr="00C05D53" w:rsidRDefault="00C05D53" w:rsidP="00C05D53">
      <w:pPr>
        <w:autoSpaceDE w:val="0"/>
        <w:autoSpaceDN w:val="0"/>
        <w:adjustRightInd w:val="0"/>
        <w:spacing w:line="240" w:lineRule="auto"/>
        <w:jc w:val="both"/>
        <w:rPr>
          <w:rFonts w:cs="Arial"/>
          <w:color w:val="000000"/>
          <w:szCs w:val="20"/>
        </w:rPr>
      </w:pPr>
      <w:r w:rsidRPr="00C05D53">
        <w:rPr>
          <w:rFonts w:cs="Arial"/>
          <w:color w:val="000000"/>
          <w:szCs w:val="20"/>
        </w:rPr>
        <w:t>Vir: Ministrstvo za okolje in prostor</w:t>
      </w:r>
    </w:p>
    <w:p w14:paraId="5B36F0BF"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EF84C44" w14:textId="763B18F7" w:rsidR="006B6692" w:rsidRPr="006B6692" w:rsidRDefault="006B6692" w:rsidP="006B6692">
      <w:pPr>
        <w:autoSpaceDE w:val="0"/>
        <w:autoSpaceDN w:val="0"/>
        <w:adjustRightInd w:val="0"/>
        <w:spacing w:line="240" w:lineRule="auto"/>
        <w:jc w:val="both"/>
        <w:rPr>
          <w:rFonts w:cs="Arial"/>
          <w:b/>
          <w:bCs/>
          <w:color w:val="000000"/>
          <w:szCs w:val="20"/>
        </w:rPr>
      </w:pPr>
      <w:r w:rsidRPr="006B6692">
        <w:rPr>
          <w:rFonts w:cs="Arial"/>
          <w:b/>
          <w:bCs/>
          <w:color w:val="000000"/>
          <w:szCs w:val="20"/>
        </w:rPr>
        <w:t xml:space="preserve">Odgovor Republike Slovenije v zvezi z </w:t>
      </w:r>
      <w:proofErr w:type="spellStart"/>
      <w:r w:rsidRPr="006B6692">
        <w:rPr>
          <w:rFonts w:cs="Arial"/>
          <w:b/>
          <w:bCs/>
          <w:color w:val="000000"/>
          <w:szCs w:val="20"/>
        </w:rPr>
        <w:t>nenotifikacijo</w:t>
      </w:r>
      <w:proofErr w:type="spellEnd"/>
      <w:r w:rsidRPr="006B6692">
        <w:rPr>
          <w:rFonts w:cs="Arial"/>
          <w:b/>
          <w:bCs/>
          <w:color w:val="000000"/>
          <w:szCs w:val="20"/>
        </w:rPr>
        <w:t xml:space="preserve"> predpisov za prenos direktiv Evropske unije v pravni red Republike Slovenije</w:t>
      </w:r>
    </w:p>
    <w:p w14:paraId="4692BD52" w14:textId="77777777" w:rsidR="006B6692" w:rsidRPr="006B6692" w:rsidRDefault="006B6692" w:rsidP="006B6692">
      <w:pPr>
        <w:autoSpaceDE w:val="0"/>
        <w:autoSpaceDN w:val="0"/>
        <w:adjustRightInd w:val="0"/>
        <w:spacing w:line="240" w:lineRule="auto"/>
        <w:jc w:val="both"/>
        <w:rPr>
          <w:rFonts w:cs="Arial"/>
          <w:color w:val="000000"/>
          <w:szCs w:val="20"/>
        </w:rPr>
      </w:pPr>
    </w:p>
    <w:p w14:paraId="0675CCEE"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 xml:space="preserve">Vlada Republike Slovenije je sprejela odgovor Republike Slovenije v </w:t>
      </w:r>
      <w:proofErr w:type="spellStart"/>
      <w:r w:rsidRPr="006B6692">
        <w:rPr>
          <w:rFonts w:cs="Arial"/>
          <w:color w:val="000000"/>
          <w:szCs w:val="20"/>
        </w:rPr>
        <w:t>predsodnem</w:t>
      </w:r>
      <w:proofErr w:type="spellEnd"/>
      <w:r w:rsidRPr="006B6692">
        <w:rPr>
          <w:rFonts w:cs="Arial"/>
          <w:color w:val="000000"/>
          <w:szCs w:val="20"/>
        </w:rPr>
        <w:t xml:space="preserve"> postopku na obrazloženo mnenje Evropske komisije (23. 9. 2021) zaradi </w:t>
      </w:r>
      <w:proofErr w:type="spellStart"/>
      <w:r w:rsidRPr="006B6692">
        <w:rPr>
          <w:rFonts w:cs="Arial"/>
          <w:color w:val="000000"/>
          <w:szCs w:val="20"/>
        </w:rPr>
        <w:t>nenotifikacije</w:t>
      </w:r>
      <w:proofErr w:type="spellEnd"/>
      <w:r w:rsidRPr="006B6692">
        <w:rPr>
          <w:rFonts w:cs="Arial"/>
          <w:color w:val="000000"/>
          <w:szCs w:val="20"/>
        </w:rPr>
        <w:t xml:space="preserve"> predpisov za prenos Direktive (EU) 2018/1972 Evropskega parlamenta in Sveta z dne, 11. decembra 2018, o Evropskem zakoniku o elektronskih komunikacijah (prenovitev) v pravni red Republike Slovenije.</w:t>
      </w:r>
    </w:p>
    <w:p w14:paraId="70438DA4" w14:textId="77777777" w:rsidR="006B6692" w:rsidRPr="006B6692" w:rsidRDefault="006B6692" w:rsidP="006B6692">
      <w:pPr>
        <w:autoSpaceDE w:val="0"/>
        <w:autoSpaceDN w:val="0"/>
        <w:adjustRightInd w:val="0"/>
        <w:spacing w:line="240" w:lineRule="auto"/>
        <w:jc w:val="both"/>
        <w:rPr>
          <w:rFonts w:cs="Arial"/>
          <w:color w:val="000000"/>
          <w:szCs w:val="20"/>
        </w:rPr>
      </w:pPr>
    </w:p>
    <w:p w14:paraId="6A9DBBD8"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Evropska komisija je skladno z 258. členom Pogodbe o delovanju Evropske unije pozvala Vlado Republike Slovenije, da sprejme ukrepe, potrebne za uskladitev s tem obrazloženim mnenjem, v dveh mesecih od njegovega prejema.</w:t>
      </w:r>
    </w:p>
    <w:p w14:paraId="403C43A2" w14:textId="77777777" w:rsidR="006B6692" w:rsidRPr="006B6692" w:rsidRDefault="006B6692" w:rsidP="006B6692">
      <w:pPr>
        <w:autoSpaceDE w:val="0"/>
        <w:autoSpaceDN w:val="0"/>
        <w:adjustRightInd w:val="0"/>
        <w:spacing w:line="240" w:lineRule="auto"/>
        <w:jc w:val="both"/>
        <w:rPr>
          <w:rFonts w:cs="Arial"/>
          <w:color w:val="000000"/>
          <w:szCs w:val="20"/>
        </w:rPr>
      </w:pPr>
    </w:p>
    <w:p w14:paraId="62FB627C"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 xml:space="preserve">Vlada Republike Slovenije je v svojem odgovoru 4. junija 2021, na uradni opomin Evropske komisije (št. C(2021)500/26 </w:t>
      </w:r>
      <w:proofErr w:type="spellStart"/>
      <w:r w:rsidRPr="006B6692">
        <w:rPr>
          <w:rFonts w:cs="Arial"/>
          <w:color w:val="000000"/>
          <w:szCs w:val="20"/>
        </w:rPr>
        <w:t>final</w:t>
      </w:r>
      <w:proofErr w:type="spellEnd"/>
      <w:r w:rsidRPr="006B6692">
        <w:rPr>
          <w:rFonts w:cs="Arial"/>
          <w:color w:val="000000"/>
          <w:szCs w:val="20"/>
        </w:rPr>
        <w:t>), že pojasnila, da se pripravlja nov Zakon o elektronskih komunikacijah (ZEKom-2), ki bo nadomestil obstoječi zakon. Kot je bilo pojasnjeno, bodo določbe Direktive 2018/1972/EU prenesene v pravni red Republike Slovenije z ZEKom-2, razen določb o obveznosti prenosa (</w:t>
      </w:r>
      <w:proofErr w:type="spellStart"/>
      <w:r w:rsidRPr="006B6692">
        <w:rPr>
          <w:rFonts w:cs="Arial"/>
          <w:color w:val="000000"/>
          <w:szCs w:val="20"/>
        </w:rPr>
        <w:t>t.i</w:t>
      </w:r>
      <w:proofErr w:type="spellEnd"/>
      <w:r w:rsidRPr="006B6692">
        <w:rPr>
          <w:rFonts w:cs="Arial"/>
          <w:color w:val="000000"/>
          <w:szCs w:val="20"/>
        </w:rPr>
        <w:t xml:space="preserve">. </w:t>
      </w:r>
      <w:proofErr w:type="spellStart"/>
      <w:r w:rsidRPr="006B6692">
        <w:rPr>
          <w:rFonts w:cs="Arial"/>
          <w:color w:val="000000"/>
          <w:szCs w:val="20"/>
        </w:rPr>
        <w:t>must</w:t>
      </w:r>
      <w:proofErr w:type="spellEnd"/>
      <w:r w:rsidRPr="006B6692">
        <w:rPr>
          <w:rFonts w:cs="Arial"/>
          <w:color w:val="000000"/>
          <w:szCs w:val="20"/>
        </w:rPr>
        <w:t xml:space="preserve"> </w:t>
      </w:r>
      <w:proofErr w:type="spellStart"/>
      <w:r w:rsidRPr="006B6692">
        <w:rPr>
          <w:rFonts w:cs="Arial"/>
          <w:color w:val="000000"/>
          <w:szCs w:val="20"/>
        </w:rPr>
        <w:t>curry</w:t>
      </w:r>
      <w:proofErr w:type="spellEnd"/>
      <w:r w:rsidRPr="006B6692">
        <w:rPr>
          <w:rFonts w:cs="Arial"/>
          <w:color w:val="000000"/>
          <w:szCs w:val="20"/>
        </w:rPr>
        <w:t>) iz 114. člena navedene direktive. Določba o obveznosti prenosa, ki je bila doslej urejena v 31. členu Direktive o univerzalnih storitvah (Direktiva 2002/22/ES s kasnejšimi spremembami), je namreč v pravni red Republike Slovenije prenesena z relevantnimi določbami Zakona o medijih (ZMed). Ker torej področje obveznosti prenosa skladno z nacionalno ureditvijo spada v področje urejanja medijske zakonodaje, bomo glede prenosa določbe 114. člena Direktive 2018/1972/EU notificirali ZMed in vse relevantne spremembe tega zakona. V preostalem bo novi ZEKom-2 zagotovil popolni prenos Direktive 2018/1972/EU.</w:t>
      </w:r>
    </w:p>
    <w:p w14:paraId="60FE1792" w14:textId="77777777" w:rsidR="006B6692" w:rsidRPr="006B6692" w:rsidRDefault="006B6692" w:rsidP="006B6692">
      <w:pPr>
        <w:autoSpaceDE w:val="0"/>
        <w:autoSpaceDN w:val="0"/>
        <w:adjustRightInd w:val="0"/>
        <w:spacing w:line="240" w:lineRule="auto"/>
        <w:jc w:val="both"/>
        <w:rPr>
          <w:rFonts w:cs="Arial"/>
          <w:color w:val="000000"/>
          <w:szCs w:val="20"/>
        </w:rPr>
      </w:pPr>
    </w:p>
    <w:p w14:paraId="0EDB24CB"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Kot je bilo izpostavljeno že v odgovoru na uradni opomin, je z deležniki in zainteresirano javnostjo ter z resorji in organi potekalo kompleksno ter obširno usklajevanje osnutka ZEKom-2 (v več krogih), pri čemer je postopek priprave in usklajevanja dodatno oteževala tudi situacija s koronavirusom.</w:t>
      </w:r>
    </w:p>
    <w:p w14:paraId="081F30AE" w14:textId="77777777" w:rsidR="006B6692" w:rsidRPr="006B6692" w:rsidRDefault="006B6692" w:rsidP="006B6692">
      <w:pPr>
        <w:autoSpaceDE w:val="0"/>
        <w:autoSpaceDN w:val="0"/>
        <w:adjustRightInd w:val="0"/>
        <w:spacing w:line="240" w:lineRule="auto"/>
        <w:jc w:val="both"/>
        <w:rPr>
          <w:rFonts w:cs="Arial"/>
          <w:color w:val="000000"/>
          <w:szCs w:val="20"/>
        </w:rPr>
      </w:pPr>
    </w:p>
    <w:p w14:paraId="2F9B27C7"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Odgovor zajema tudi navedene do sedaj izvedene aktivnosti za pripravo in sprejem ZEKom-2, s katerimi bo zagotovljen dokončen prenos Direktive 2018/1972/EU v pravni red Republike Slovenije ter terminski plan sprejetja tega predpisa.</w:t>
      </w:r>
    </w:p>
    <w:p w14:paraId="6E51C958" w14:textId="77777777" w:rsidR="006B6692" w:rsidRPr="006B6692" w:rsidRDefault="006B6692" w:rsidP="006B6692">
      <w:pPr>
        <w:autoSpaceDE w:val="0"/>
        <w:autoSpaceDN w:val="0"/>
        <w:adjustRightInd w:val="0"/>
        <w:spacing w:line="240" w:lineRule="auto"/>
        <w:jc w:val="both"/>
        <w:rPr>
          <w:rFonts w:cs="Arial"/>
          <w:color w:val="000000"/>
          <w:szCs w:val="20"/>
        </w:rPr>
      </w:pPr>
    </w:p>
    <w:p w14:paraId="52A61CD2"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Pojasnjeno je tudi da je bil predlog ZEKom-2 posredovan v obravnavo na vlado že 1. julija 2021. Odgovoru pa je priložena tudi vsebina predloga ZEKom-2, ki je trenutno v postopku obravnave na Vladi Republike Slovenije.</w:t>
      </w:r>
    </w:p>
    <w:p w14:paraId="49AC74D6" w14:textId="77777777" w:rsidR="006B6692" w:rsidRPr="006B6692" w:rsidRDefault="006B6692" w:rsidP="006B6692">
      <w:pPr>
        <w:autoSpaceDE w:val="0"/>
        <w:autoSpaceDN w:val="0"/>
        <w:adjustRightInd w:val="0"/>
        <w:spacing w:line="240" w:lineRule="auto"/>
        <w:jc w:val="both"/>
        <w:rPr>
          <w:rFonts w:cs="Arial"/>
          <w:color w:val="000000"/>
          <w:szCs w:val="20"/>
        </w:rPr>
      </w:pPr>
    </w:p>
    <w:p w14:paraId="780B19B2" w14:textId="77777777" w:rsidR="006B6692"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Vlada Republike Slovenije se zavezuje, da bo Evropsko komisijo sproti obveščala o napredku pri sprejemanju ukrepov za prenos Direktive 2018/1972/EU v pravni red Republike Slovenije.</w:t>
      </w:r>
    </w:p>
    <w:p w14:paraId="5CE5A757" w14:textId="77777777" w:rsidR="006B6692" w:rsidRPr="006B6692" w:rsidRDefault="006B6692" w:rsidP="006B6692">
      <w:pPr>
        <w:autoSpaceDE w:val="0"/>
        <w:autoSpaceDN w:val="0"/>
        <w:adjustRightInd w:val="0"/>
        <w:spacing w:line="240" w:lineRule="auto"/>
        <w:jc w:val="both"/>
        <w:rPr>
          <w:rFonts w:cs="Arial"/>
          <w:color w:val="000000"/>
          <w:szCs w:val="20"/>
        </w:rPr>
      </w:pPr>
    </w:p>
    <w:p w14:paraId="65BEAD58" w14:textId="7151A12D" w:rsidR="00F619F8" w:rsidRPr="006B6692" w:rsidRDefault="006B6692" w:rsidP="006B6692">
      <w:pPr>
        <w:autoSpaceDE w:val="0"/>
        <w:autoSpaceDN w:val="0"/>
        <w:adjustRightInd w:val="0"/>
        <w:spacing w:line="240" w:lineRule="auto"/>
        <w:jc w:val="both"/>
        <w:rPr>
          <w:rFonts w:cs="Arial"/>
          <w:color w:val="000000"/>
          <w:szCs w:val="20"/>
        </w:rPr>
      </w:pPr>
      <w:r w:rsidRPr="006B6692">
        <w:rPr>
          <w:rFonts w:cs="Arial"/>
          <w:color w:val="000000"/>
          <w:szCs w:val="20"/>
        </w:rPr>
        <w:t>Vir: Ministrstvo za javno upravo</w:t>
      </w:r>
    </w:p>
    <w:p w14:paraId="5F0D00A1"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702C256" w14:textId="47012159" w:rsidR="004161F5" w:rsidRPr="004161F5" w:rsidRDefault="004161F5" w:rsidP="004161F5">
      <w:pPr>
        <w:autoSpaceDE w:val="0"/>
        <w:autoSpaceDN w:val="0"/>
        <w:adjustRightInd w:val="0"/>
        <w:spacing w:line="240" w:lineRule="auto"/>
        <w:jc w:val="both"/>
        <w:rPr>
          <w:rFonts w:cs="Arial"/>
          <w:b/>
          <w:bCs/>
          <w:color w:val="000000"/>
          <w:szCs w:val="20"/>
        </w:rPr>
      </w:pPr>
      <w:r w:rsidRPr="004161F5">
        <w:rPr>
          <w:rFonts w:cs="Arial"/>
          <w:b/>
          <w:bCs/>
          <w:color w:val="000000"/>
          <w:szCs w:val="20"/>
        </w:rPr>
        <w:t>Odločitve Republike Slovenije v zvezi z zadevami Evropske unije</w:t>
      </w:r>
    </w:p>
    <w:p w14:paraId="6FE64EFB" w14:textId="77777777" w:rsidR="004161F5" w:rsidRPr="004161F5" w:rsidRDefault="004161F5" w:rsidP="004161F5">
      <w:pPr>
        <w:autoSpaceDE w:val="0"/>
        <w:autoSpaceDN w:val="0"/>
        <w:adjustRightInd w:val="0"/>
        <w:spacing w:line="240" w:lineRule="auto"/>
        <w:jc w:val="both"/>
        <w:rPr>
          <w:rFonts w:cs="Arial"/>
          <w:b/>
          <w:bCs/>
          <w:color w:val="000000"/>
          <w:szCs w:val="20"/>
        </w:rPr>
      </w:pPr>
    </w:p>
    <w:p w14:paraId="7170E90B" w14:textId="77777777" w:rsidR="004161F5" w:rsidRPr="004161F5" w:rsidRDefault="004161F5" w:rsidP="004161F5">
      <w:pPr>
        <w:autoSpaceDE w:val="0"/>
        <w:autoSpaceDN w:val="0"/>
        <w:adjustRightInd w:val="0"/>
        <w:spacing w:line="240" w:lineRule="auto"/>
        <w:jc w:val="both"/>
        <w:rPr>
          <w:rFonts w:cs="Arial"/>
          <w:color w:val="000000"/>
          <w:szCs w:val="20"/>
        </w:rPr>
      </w:pPr>
      <w:r w:rsidRPr="004161F5">
        <w:rPr>
          <w:rFonts w:cs="Arial"/>
          <w:color w:val="000000"/>
          <w:szCs w:val="20"/>
        </w:rPr>
        <w:t xml:space="preserve">V nadaljevanju objavljamo stališče Republike Slovenije na Predlog uredbe Evropskega parlamenta in Sveta o spremembi Uredbe (EU) 2017/746 v zvezi s prehodnimi določbami za nekatere in vitro diagnostične medicinske pripomočke in odloženo uporabo zahtev za interne pripomočke. </w:t>
      </w:r>
    </w:p>
    <w:p w14:paraId="13A94090" w14:textId="77777777" w:rsidR="004161F5" w:rsidRPr="004161F5" w:rsidRDefault="004161F5" w:rsidP="004161F5">
      <w:pPr>
        <w:autoSpaceDE w:val="0"/>
        <w:autoSpaceDN w:val="0"/>
        <w:adjustRightInd w:val="0"/>
        <w:spacing w:line="240" w:lineRule="auto"/>
        <w:jc w:val="both"/>
        <w:rPr>
          <w:rFonts w:cs="Arial"/>
          <w:color w:val="000000"/>
          <w:szCs w:val="20"/>
        </w:rPr>
      </w:pPr>
    </w:p>
    <w:p w14:paraId="5F1E87A3" w14:textId="77777777" w:rsidR="004161F5" w:rsidRPr="004161F5" w:rsidRDefault="004161F5" w:rsidP="004161F5">
      <w:pPr>
        <w:autoSpaceDE w:val="0"/>
        <w:autoSpaceDN w:val="0"/>
        <w:adjustRightInd w:val="0"/>
        <w:spacing w:line="240" w:lineRule="auto"/>
        <w:jc w:val="both"/>
        <w:rPr>
          <w:rFonts w:cs="Arial"/>
          <w:color w:val="000000"/>
          <w:szCs w:val="20"/>
        </w:rPr>
      </w:pPr>
      <w:r w:rsidRPr="004161F5">
        <w:rPr>
          <w:rFonts w:cs="Arial"/>
          <w:color w:val="000000"/>
          <w:szCs w:val="20"/>
        </w:rPr>
        <w:t>Slovenija podpira predlog za nemoten prehod na nov regulativni okvir in zagotovitev razpoložljivosti in vitro diagnostičnih medicinskih pripomočkov na trgu EU. S tem predlogom se ohranja cilj Uredbe (EU) 2017/746, ki je zagotavljanje visoke ravni varnosti in učinkovitosti pripomočkov z okrepitvijo njihovega nadzora s strani priglašenih organov ter v primeru internih pripomočkov z določitvijo enotnih zahtev za zdravstvene ustanove.</w:t>
      </w:r>
    </w:p>
    <w:p w14:paraId="31466251" w14:textId="77777777" w:rsidR="004161F5" w:rsidRPr="004161F5" w:rsidRDefault="004161F5" w:rsidP="004161F5">
      <w:pPr>
        <w:autoSpaceDE w:val="0"/>
        <w:autoSpaceDN w:val="0"/>
        <w:adjustRightInd w:val="0"/>
        <w:spacing w:line="240" w:lineRule="auto"/>
        <w:jc w:val="both"/>
        <w:rPr>
          <w:rFonts w:cs="Arial"/>
          <w:color w:val="000000"/>
          <w:szCs w:val="20"/>
        </w:rPr>
      </w:pPr>
    </w:p>
    <w:p w14:paraId="743678B1" w14:textId="77777777" w:rsidR="004161F5" w:rsidRPr="004161F5" w:rsidRDefault="004161F5" w:rsidP="004161F5">
      <w:pPr>
        <w:autoSpaceDE w:val="0"/>
        <w:autoSpaceDN w:val="0"/>
        <w:adjustRightInd w:val="0"/>
        <w:spacing w:line="240" w:lineRule="auto"/>
        <w:jc w:val="both"/>
        <w:rPr>
          <w:rFonts w:cs="Arial"/>
          <w:color w:val="000000"/>
          <w:szCs w:val="20"/>
        </w:rPr>
      </w:pPr>
      <w:r w:rsidRPr="004161F5">
        <w:rPr>
          <w:rFonts w:cs="Arial"/>
          <w:color w:val="000000"/>
          <w:szCs w:val="20"/>
        </w:rPr>
        <w:t>Slovenija podpira spremembe Uredbe (EU) 2017/746, saj se s temi spremembami pripomočkom omogoči dovolj časa, da so še naprej dostopni na trgu, vključno za dostavo končnim uporabnikom ali za začetek uporabe. S temi spremembami se omogoči dostopnost pripomočkov na trgu, podaljša se časovni okvir veljavnosti certifikata, s tem se uravnoteži razpoložljiva zmogljivost priglašenih organov. Poudarek je na razvrščanju pripomočkov glede na razred tveganja.</w:t>
      </w:r>
    </w:p>
    <w:p w14:paraId="68C11223" w14:textId="77777777" w:rsidR="004161F5" w:rsidRPr="004161F5" w:rsidRDefault="004161F5" w:rsidP="004161F5">
      <w:pPr>
        <w:autoSpaceDE w:val="0"/>
        <w:autoSpaceDN w:val="0"/>
        <w:adjustRightInd w:val="0"/>
        <w:spacing w:line="240" w:lineRule="auto"/>
        <w:jc w:val="both"/>
        <w:rPr>
          <w:rFonts w:cs="Arial"/>
          <w:color w:val="000000"/>
          <w:szCs w:val="20"/>
        </w:rPr>
      </w:pPr>
    </w:p>
    <w:p w14:paraId="51E1C206" w14:textId="77777777" w:rsidR="004161F5" w:rsidRPr="004161F5" w:rsidRDefault="004161F5" w:rsidP="004161F5">
      <w:pPr>
        <w:autoSpaceDE w:val="0"/>
        <w:autoSpaceDN w:val="0"/>
        <w:adjustRightInd w:val="0"/>
        <w:spacing w:line="240" w:lineRule="auto"/>
        <w:jc w:val="both"/>
        <w:rPr>
          <w:rFonts w:cs="Arial"/>
          <w:color w:val="000000"/>
          <w:szCs w:val="20"/>
        </w:rPr>
      </w:pPr>
      <w:r w:rsidRPr="004161F5">
        <w:rPr>
          <w:rFonts w:cs="Arial"/>
          <w:color w:val="000000"/>
          <w:szCs w:val="20"/>
        </w:rPr>
        <w:t>Prav tako Slovenija podpira predlog glede podaljšanja obstoječega prehodnega obdobja za interne pripomočke, saj se bo s to spremembo omogočilo zdravstvenim ustanovam več časa za izpolnitev novih zahtev iz uredbe, hkrati pa zagotovilo, da bodo testi, ki so pogosto bistveni zlasti za redke bolezni, še vedno na voljo v zdravstvenih ustanovah.</w:t>
      </w:r>
    </w:p>
    <w:p w14:paraId="5CDD3CF1" w14:textId="77777777" w:rsidR="004161F5" w:rsidRPr="004161F5" w:rsidRDefault="004161F5" w:rsidP="004161F5">
      <w:pPr>
        <w:autoSpaceDE w:val="0"/>
        <w:autoSpaceDN w:val="0"/>
        <w:adjustRightInd w:val="0"/>
        <w:spacing w:line="240" w:lineRule="auto"/>
        <w:jc w:val="both"/>
        <w:rPr>
          <w:rFonts w:cs="Arial"/>
          <w:color w:val="000000"/>
          <w:szCs w:val="20"/>
        </w:rPr>
      </w:pPr>
    </w:p>
    <w:p w14:paraId="10DDFD67" w14:textId="2E77BE72" w:rsidR="00F619F8" w:rsidRPr="004161F5" w:rsidRDefault="004161F5" w:rsidP="004161F5">
      <w:pPr>
        <w:autoSpaceDE w:val="0"/>
        <w:autoSpaceDN w:val="0"/>
        <w:adjustRightInd w:val="0"/>
        <w:spacing w:line="240" w:lineRule="auto"/>
        <w:jc w:val="both"/>
        <w:rPr>
          <w:rFonts w:cs="Arial"/>
          <w:color w:val="000000"/>
          <w:szCs w:val="20"/>
        </w:rPr>
      </w:pPr>
      <w:r w:rsidRPr="004161F5">
        <w:rPr>
          <w:rFonts w:cs="Arial"/>
          <w:color w:val="000000"/>
          <w:szCs w:val="20"/>
        </w:rPr>
        <w:t>Vir: Ministrstvo za zdravje</w:t>
      </w:r>
    </w:p>
    <w:p w14:paraId="2F4F14E3" w14:textId="77777777"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ab/>
      </w:r>
    </w:p>
    <w:p w14:paraId="335DE03A" w14:textId="514AFDA4" w:rsidR="00202103" w:rsidRPr="00202103" w:rsidRDefault="00202103" w:rsidP="00202103">
      <w:pPr>
        <w:autoSpaceDE w:val="0"/>
        <w:autoSpaceDN w:val="0"/>
        <w:adjustRightInd w:val="0"/>
        <w:spacing w:line="240" w:lineRule="auto"/>
        <w:jc w:val="both"/>
        <w:rPr>
          <w:rFonts w:cs="Arial"/>
          <w:b/>
          <w:bCs/>
          <w:color w:val="000000"/>
          <w:szCs w:val="20"/>
        </w:rPr>
      </w:pPr>
      <w:r w:rsidRPr="00202103">
        <w:rPr>
          <w:rFonts w:cs="Arial"/>
          <w:b/>
          <w:bCs/>
          <w:color w:val="000000"/>
          <w:szCs w:val="20"/>
        </w:rPr>
        <w:t>Vlada sklenila mednarodni sporazum o statističnem prenosu obnovljive energije</w:t>
      </w:r>
    </w:p>
    <w:p w14:paraId="336FCF30" w14:textId="77777777" w:rsidR="00202103" w:rsidRPr="00202103" w:rsidRDefault="00202103" w:rsidP="00202103">
      <w:pPr>
        <w:autoSpaceDE w:val="0"/>
        <w:autoSpaceDN w:val="0"/>
        <w:adjustRightInd w:val="0"/>
        <w:spacing w:line="240" w:lineRule="auto"/>
        <w:jc w:val="both"/>
        <w:rPr>
          <w:rFonts w:cs="Arial"/>
          <w:b/>
          <w:bCs/>
          <w:color w:val="000000"/>
          <w:szCs w:val="20"/>
        </w:rPr>
      </w:pPr>
    </w:p>
    <w:p w14:paraId="636C2E2A" w14:textId="77777777" w:rsidR="00202103" w:rsidRPr="00202103" w:rsidRDefault="00202103" w:rsidP="00202103">
      <w:pPr>
        <w:autoSpaceDE w:val="0"/>
        <w:autoSpaceDN w:val="0"/>
        <w:adjustRightInd w:val="0"/>
        <w:spacing w:line="240" w:lineRule="auto"/>
        <w:jc w:val="both"/>
        <w:rPr>
          <w:rFonts w:cs="Arial"/>
          <w:color w:val="000000"/>
          <w:szCs w:val="20"/>
        </w:rPr>
      </w:pPr>
      <w:r w:rsidRPr="00202103">
        <w:rPr>
          <w:rFonts w:cs="Arial"/>
          <w:color w:val="000000"/>
          <w:szCs w:val="20"/>
        </w:rPr>
        <w:lastRenderedPageBreak/>
        <w:t xml:space="preserve">Vlada je sprejela sklep o Sporazumu o statističnem prenosu obnovljive energije med Republiko Slovenijo in Češko republiko ter </w:t>
      </w:r>
      <w:proofErr w:type="spellStart"/>
      <w:r w:rsidRPr="00202103">
        <w:rPr>
          <w:rFonts w:cs="Arial"/>
          <w:color w:val="000000"/>
          <w:szCs w:val="20"/>
        </w:rPr>
        <w:t>Borzenom</w:t>
      </w:r>
      <w:proofErr w:type="spellEnd"/>
      <w:r w:rsidRPr="00202103">
        <w:rPr>
          <w:rFonts w:cs="Arial"/>
          <w:color w:val="000000"/>
          <w:szCs w:val="20"/>
        </w:rPr>
        <w:t xml:space="preserve"> </w:t>
      </w:r>
      <w:proofErr w:type="spellStart"/>
      <w:r w:rsidRPr="00202103">
        <w:rPr>
          <w:rFonts w:cs="Arial"/>
          <w:color w:val="000000"/>
          <w:szCs w:val="20"/>
        </w:rPr>
        <w:t>d.o.o</w:t>
      </w:r>
      <w:proofErr w:type="spellEnd"/>
      <w:r w:rsidRPr="00202103">
        <w:rPr>
          <w:rFonts w:cs="Arial"/>
          <w:color w:val="000000"/>
          <w:szCs w:val="20"/>
        </w:rPr>
        <w:t>. kot sopodpisnikom sporazuma.</w:t>
      </w:r>
    </w:p>
    <w:p w14:paraId="4833F745" w14:textId="77777777" w:rsidR="00202103" w:rsidRPr="00202103" w:rsidRDefault="00202103" w:rsidP="00202103">
      <w:pPr>
        <w:autoSpaceDE w:val="0"/>
        <w:autoSpaceDN w:val="0"/>
        <w:adjustRightInd w:val="0"/>
        <w:spacing w:line="240" w:lineRule="auto"/>
        <w:jc w:val="both"/>
        <w:rPr>
          <w:rFonts w:cs="Arial"/>
          <w:color w:val="000000"/>
          <w:szCs w:val="20"/>
        </w:rPr>
      </w:pPr>
    </w:p>
    <w:p w14:paraId="0CA1EF21" w14:textId="77777777" w:rsidR="00202103" w:rsidRPr="00202103" w:rsidRDefault="00202103" w:rsidP="00202103">
      <w:pPr>
        <w:autoSpaceDE w:val="0"/>
        <w:autoSpaceDN w:val="0"/>
        <w:adjustRightInd w:val="0"/>
        <w:spacing w:line="240" w:lineRule="auto"/>
        <w:jc w:val="both"/>
        <w:rPr>
          <w:rFonts w:cs="Arial"/>
          <w:color w:val="000000"/>
          <w:szCs w:val="20"/>
        </w:rPr>
      </w:pPr>
      <w:r w:rsidRPr="00202103">
        <w:rPr>
          <w:rFonts w:cs="Arial"/>
          <w:color w:val="000000"/>
          <w:szCs w:val="20"/>
        </w:rPr>
        <w:t xml:space="preserve">Slovenija bi morala v letu 2020 doseči 25 % delež obnovljive energije v bruto končni rabi energije. V letu 2020 je delež OVE v končni bruto rabi energije v Sloveniji po začasnih revidiranih podatkih Statističnega urada Republike Slovenije (SURS) znašal 24,16 %. Slednje pomeni, da Slovenija zavezujočega cilja (25 %) za leto 2020 ni dosegla. Manjkajoči delež znaša manj od 1 % odstotne točke oz. 455 GWh. Skladno z evropskimi direktivami in uredbami je Slovenija dolžna sprejeti potrebne dodatne ukrepe v roku enega leta za zapolnitev vrzeli glede na nacionalni cilj deleža OVE za leto 2020. Pri tem je za leto 2020 edini možni mehanizem statistični prenos določene količine energije iz obnovljivih virov iz ene države članice v drugo. Skladno s tem bo Slovenija sklenila Sporazum o statističnem prenosu obnovljive energije s Češko republiko. Sporazum bo vzpostavil okvir za statistični prenos obnovljive energije, na podlagi katerega bo Slovenija kupila manjkajoči delež OVE za leto 2020. Statistični prenos mora biti realiziran in notificiran Evropski komisiji do 31. 12. 2021, s čimer bo Slovenija izpolnila cilj 25 % deleža obnovljive energije v letu 2020, ki v skladu s Prilogo IV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predstavlja enega od </w:t>
      </w:r>
      <w:proofErr w:type="spellStart"/>
      <w:r w:rsidRPr="00202103">
        <w:rPr>
          <w:rFonts w:cs="Arial"/>
          <w:color w:val="000000"/>
          <w:szCs w:val="20"/>
        </w:rPr>
        <w:t>omogočitvenih</w:t>
      </w:r>
      <w:proofErr w:type="spellEnd"/>
      <w:r w:rsidRPr="00202103">
        <w:rPr>
          <w:rFonts w:cs="Arial"/>
          <w:color w:val="000000"/>
          <w:szCs w:val="20"/>
        </w:rPr>
        <w:t xml:space="preserve"> pogojev za črpanje kohezijskih sredstev 2021-2027.</w:t>
      </w:r>
    </w:p>
    <w:p w14:paraId="3B5F8F65" w14:textId="77777777" w:rsidR="00202103" w:rsidRPr="00202103" w:rsidRDefault="00202103" w:rsidP="00202103">
      <w:pPr>
        <w:autoSpaceDE w:val="0"/>
        <w:autoSpaceDN w:val="0"/>
        <w:adjustRightInd w:val="0"/>
        <w:spacing w:line="240" w:lineRule="auto"/>
        <w:jc w:val="both"/>
        <w:rPr>
          <w:rFonts w:cs="Arial"/>
          <w:color w:val="000000"/>
          <w:szCs w:val="20"/>
        </w:rPr>
      </w:pPr>
    </w:p>
    <w:p w14:paraId="07E11259" w14:textId="5C0CD754" w:rsidR="00F619F8" w:rsidRPr="00202103" w:rsidRDefault="00202103" w:rsidP="00202103">
      <w:pPr>
        <w:autoSpaceDE w:val="0"/>
        <w:autoSpaceDN w:val="0"/>
        <w:adjustRightInd w:val="0"/>
        <w:spacing w:line="240" w:lineRule="auto"/>
        <w:jc w:val="both"/>
        <w:rPr>
          <w:rFonts w:cs="Arial"/>
          <w:color w:val="000000"/>
          <w:szCs w:val="20"/>
        </w:rPr>
      </w:pPr>
      <w:r w:rsidRPr="00202103">
        <w:rPr>
          <w:rFonts w:cs="Arial"/>
          <w:color w:val="000000"/>
          <w:szCs w:val="20"/>
        </w:rPr>
        <w:t>Vir: Ministrstvo za infrastrukturo</w:t>
      </w:r>
    </w:p>
    <w:p w14:paraId="6089978D"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4F125A68" w14:textId="394F61D1" w:rsidR="00F76A8F" w:rsidRPr="00F76A8F" w:rsidRDefault="00F76A8F" w:rsidP="00F76A8F">
      <w:pPr>
        <w:autoSpaceDE w:val="0"/>
        <w:autoSpaceDN w:val="0"/>
        <w:adjustRightInd w:val="0"/>
        <w:spacing w:line="240" w:lineRule="auto"/>
        <w:jc w:val="both"/>
        <w:rPr>
          <w:rFonts w:cs="Arial"/>
          <w:b/>
          <w:bCs/>
          <w:color w:val="000000"/>
          <w:szCs w:val="20"/>
        </w:rPr>
      </w:pPr>
      <w:r w:rsidRPr="00F76A8F">
        <w:rPr>
          <w:rFonts w:cs="Arial"/>
          <w:b/>
          <w:bCs/>
          <w:color w:val="000000"/>
          <w:szCs w:val="20"/>
        </w:rPr>
        <w:t>Prispevek Evropskemu sodišču za človekove pravice</w:t>
      </w:r>
    </w:p>
    <w:p w14:paraId="0E232C30" w14:textId="77777777" w:rsidR="00F76A8F" w:rsidRPr="00F76A8F" w:rsidRDefault="00F76A8F" w:rsidP="00F76A8F">
      <w:pPr>
        <w:autoSpaceDE w:val="0"/>
        <w:autoSpaceDN w:val="0"/>
        <w:adjustRightInd w:val="0"/>
        <w:spacing w:line="240" w:lineRule="auto"/>
        <w:jc w:val="both"/>
        <w:rPr>
          <w:rFonts w:cs="Arial"/>
          <w:b/>
          <w:bCs/>
          <w:color w:val="000000"/>
          <w:szCs w:val="20"/>
        </w:rPr>
      </w:pPr>
    </w:p>
    <w:p w14:paraId="1B997C54" w14:textId="77777777" w:rsidR="001813A9" w:rsidRPr="001813A9" w:rsidRDefault="001813A9" w:rsidP="001813A9">
      <w:pPr>
        <w:autoSpaceDE w:val="0"/>
        <w:autoSpaceDN w:val="0"/>
        <w:adjustRightInd w:val="0"/>
        <w:spacing w:line="240" w:lineRule="auto"/>
        <w:jc w:val="both"/>
        <w:rPr>
          <w:rFonts w:cs="Arial"/>
          <w:color w:val="000000"/>
          <w:szCs w:val="20"/>
        </w:rPr>
      </w:pPr>
      <w:r w:rsidRPr="001813A9">
        <w:rPr>
          <w:rFonts w:cs="Arial"/>
          <w:color w:val="000000"/>
          <w:szCs w:val="20"/>
        </w:rPr>
        <w:t>Vlada Republike Slovenije je na današnji seji sprejela sklep, da Ministrstvo za pravosodje nakaže prispevek na račun Evropskega sodišča za človekove pravice (ESČP) v višini 10.000 EUR.</w:t>
      </w:r>
    </w:p>
    <w:p w14:paraId="6A436606" w14:textId="77777777" w:rsidR="001813A9" w:rsidRPr="001813A9" w:rsidRDefault="001813A9" w:rsidP="001813A9">
      <w:pPr>
        <w:autoSpaceDE w:val="0"/>
        <w:autoSpaceDN w:val="0"/>
        <w:adjustRightInd w:val="0"/>
        <w:spacing w:line="240" w:lineRule="auto"/>
        <w:jc w:val="both"/>
        <w:rPr>
          <w:rFonts w:cs="Arial"/>
          <w:color w:val="000000"/>
          <w:szCs w:val="20"/>
        </w:rPr>
      </w:pPr>
    </w:p>
    <w:p w14:paraId="36ADE745" w14:textId="77777777" w:rsidR="001813A9" w:rsidRPr="001813A9" w:rsidRDefault="001813A9" w:rsidP="001813A9">
      <w:pPr>
        <w:autoSpaceDE w:val="0"/>
        <w:autoSpaceDN w:val="0"/>
        <w:adjustRightInd w:val="0"/>
        <w:spacing w:line="240" w:lineRule="auto"/>
        <w:jc w:val="both"/>
        <w:rPr>
          <w:rFonts w:cs="Arial"/>
          <w:color w:val="000000"/>
          <w:szCs w:val="20"/>
        </w:rPr>
      </w:pPr>
      <w:r w:rsidRPr="001813A9">
        <w:rPr>
          <w:rFonts w:cs="Arial"/>
          <w:color w:val="000000"/>
          <w:szCs w:val="20"/>
        </w:rPr>
        <w:t xml:space="preserve">ESČP je leta 2012 vzpostavilo poseben račun, na katerem zbira prostovoljne finančne prispevke. Države članice Sveta Evrope so večkrat pozvane, da mu namenijo prostovoljna finančna sredstva, ki so namenjena različnim projektom, ki izhajajo iz reforme sodišča, med katerimi je tudi kratkoročno zaposlovanje oseb. Slednji povečujejo zmogljivost delovanja urada sodnega tajništva sodišča pri najpomembnejših zadevah sodišča oz. prispevajo k odpravi sodnih zaostankov, s katerimi se sooča tudi ESČP. Slovenija je na ESČP do sedaj </w:t>
      </w:r>
      <w:proofErr w:type="spellStart"/>
      <w:r w:rsidRPr="001813A9">
        <w:rPr>
          <w:rFonts w:cs="Arial"/>
          <w:color w:val="000000"/>
          <w:szCs w:val="20"/>
        </w:rPr>
        <w:t>donirala</w:t>
      </w:r>
      <w:proofErr w:type="spellEnd"/>
      <w:r w:rsidRPr="001813A9">
        <w:rPr>
          <w:rFonts w:cs="Arial"/>
          <w:color w:val="000000"/>
          <w:szCs w:val="20"/>
        </w:rPr>
        <w:t xml:space="preserve"> trikrat (2016, 2019 in 2020), vsakokrat znesek v višini 10.000 EUR.</w:t>
      </w:r>
    </w:p>
    <w:p w14:paraId="488E1BE8" w14:textId="77777777" w:rsidR="001813A9" w:rsidRPr="001813A9" w:rsidRDefault="001813A9" w:rsidP="001813A9">
      <w:pPr>
        <w:autoSpaceDE w:val="0"/>
        <w:autoSpaceDN w:val="0"/>
        <w:adjustRightInd w:val="0"/>
        <w:spacing w:line="240" w:lineRule="auto"/>
        <w:jc w:val="both"/>
        <w:rPr>
          <w:rFonts w:cs="Arial"/>
          <w:color w:val="000000"/>
          <w:szCs w:val="20"/>
        </w:rPr>
      </w:pPr>
    </w:p>
    <w:p w14:paraId="0A364873" w14:textId="0ED164F5" w:rsidR="00F76A8F" w:rsidRPr="00F76A8F" w:rsidRDefault="001813A9" w:rsidP="001813A9">
      <w:pPr>
        <w:autoSpaceDE w:val="0"/>
        <w:autoSpaceDN w:val="0"/>
        <w:adjustRightInd w:val="0"/>
        <w:spacing w:line="240" w:lineRule="auto"/>
        <w:jc w:val="both"/>
        <w:rPr>
          <w:rFonts w:cs="Arial"/>
          <w:color w:val="000000"/>
          <w:szCs w:val="20"/>
        </w:rPr>
      </w:pPr>
      <w:r w:rsidRPr="001813A9">
        <w:rPr>
          <w:rFonts w:cs="Arial"/>
          <w:color w:val="000000"/>
          <w:szCs w:val="20"/>
        </w:rPr>
        <w:t>Slovenija sicer ostaja v skupini držav z najmanj pritožbami pred ESČP, prav tako velja na tem mestu omeniti trenutno le 3 neizvršene dokončne sodbe ESČP proti Sloveniji (stanje: začetek novembra 2021), vendar pa Slovenija kot članica Sveta Evrope nosi skupno breme pripada primerov na ESČP. Z vidika hitrejše obravnave primerov za posameznika in tudi v luči splošne in večkrat izražene podpore Sodišču s strani Slovenije, je smiselno, da Slovenija ohrani kontinuiran pristop države članice, ki podpira delo Sodišča tudi s finančnega vidika.</w:t>
      </w:r>
    </w:p>
    <w:p w14:paraId="5F861946" w14:textId="77777777" w:rsidR="00F76A8F" w:rsidRPr="00F76A8F" w:rsidRDefault="00F76A8F" w:rsidP="00F76A8F">
      <w:pPr>
        <w:autoSpaceDE w:val="0"/>
        <w:autoSpaceDN w:val="0"/>
        <w:adjustRightInd w:val="0"/>
        <w:spacing w:line="240" w:lineRule="auto"/>
        <w:jc w:val="both"/>
        <w:rPr>
          <w:rFonts w:cs="Arial"/>
          <w:color w:val="000000"/>
          <w:szCs w:val="20"/>
        </w:rPr>
      </w:pPr>
    </w:p>
    <w:p w14:paraId="1987F768" w14:textId="368486CB" w:rsidR="00F619F8" w:rsidRPr="00F76A8F" w:rsidRDefault="00F76A8F" w:rsidP="00F76A8F">
      <w:pPr>
        <w:autoSpaceDE w:val="0"/>
        <w:autoSpaceDN w:val="0"/>
        <w:adjustRightInd w:val="0"/>
        <w:spacing w:line="240" w:lineRule="auto"/>
        <w:jc w:val="both"/>
        <w:rPr>
          <w:rFonts w:cs="Arial"/>
          <w:color w:val="000000"/>
          <w:szCs w:val="20"/>
        </w:rPr>
      </w:pPr>
      <w:r w:rsidRPr="00F76A8F">
        <w:rPr>
          <w:rFonts w:cs="Arial"/>
          <w:color w:val="000000"/>
          <w:szCs w:val="20"/>
        </w:rPr>
        <w:t>Vir: Ministrstvo za pravosodje</w:t>
      </w:r>
      <w:r w:rsidR="00F619F8" w:rsidRPr="00F76A8F">
        <w:rPr>
          <w:rFonts w:cs="Arial"/>
          <w:color w:val="000000"/>
          <w:szCs w:val="20"/>
        </w:rPr>
        <w:tab/>
      </w:r>
    </w:p>
    <w:p w14:paraId="102B1BF0" w14:textId="77777777"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ab/>
      </w:r>
    </w:p>
    <w:p w14:paraId="594D0A9A" w14:textId="3496D2A4" w:rsidR="00477A3C" w:rsidRPr="00477A3C" w:rsidRDefault="00477A3C" w:rsidP="00477A3C">
      <w:pPr>
        <w:autoSpaceDE w:val="0"/>
        <w:autoSpaceDN w:val="0"/>
        <w:adjustRightInd w:val="0"/>
        <w:spacing w:line="240" w:lineRule="auto"/>
        <w:jc w:val="both"/>
        <w:rPr>
          <w:rFonts w:cs="Arial"/>
          <w:b/>
          <w:bCs/>
          <w:color w:val="000000"/>
          <w:szCs w:val="20"/>
        </w:rPr>
      </w:pPr>
      <w:r w:rsidRPr="00477A3C">
        <w:rPr>
          <w:rFonts w:cs="Arial"/>
          <w:b/>
          <w:bCs/>
          <w:color w:val="000000"/>
          <w:szCs w:val="20"/>
        </w:rPr>
        <w:t>Mnenje vlade k predlogu za razpis posvetovalnega referenduma o sprejemu Predloga resolucije o splošnem dolgoročnem programu razvoja in opremljanja SV do leta 2035</w:t>
      </w:r>
    </w:p>
    <w:p w14:paraId="7B9C9AB8" w14:textId="77777777" w:rsidR="00477A3C" w:rsidRPr="00477A3C" w:rsidRDefault="00477A3C" w:rsidP="00477A3C">
      <w:pPr>
        <w:autoSpaceDE w:val="0"/>
        <w:autoSpaceDN w:val="0"/>
        <w:adjustRightInd w:val="0"/>
        <w:spacing w:line="240" w:lineRule="auto"/>
        <w:jc w:val="both"/>
        <w:rPr>
          <w:rFonts w:cs="Arial"/>
          <w:b/>
          <w:bCs/>
          <w:color w:val="000000"/>
          <w:szCs w:val="20"/>
        </w:rPr>
      </w:pPr>
    </w:p>
    <w:p w14:paraId="41E890CF" w14:textId="77777777" w:rsidR="00477A3C" w:rsidRPr="00477A3C" w:rsidRDefault="00477A3C" w:rsidP="00477A3C">
      <w:pPr>
        <w:autoSpaceDE w:val="0"/>
        <w:autoSpaceDN w:val="0"/>
        <w:adjustRightInd w:val="0"/>
        <w:spacing w:line="240" w:lineRule="auto"/>
        <w:jc w:val="both"/>
        <w:rPr>
          <w:rFonts w:cs="Arial"/>
          <w:color w:val="000000"/>
          <w:szCs w:val="20"/>
        </w:rPr>
      </w:pPr>
      <w:r w:rsidRPr="00477A3C">
        <w:rPr>
          <w:rFonts w:cs="Arial"/>
          <w:color w:val="000000"/>
          <w:szCs w:val="20"/>
        </w:rPr>
        <w:t>Vlada Republike Slovenije je sprejela na današnji seji sprejela Mnenje k Predlogu za razpis posvetovalnega referenduma o sprejemu Predloga resolucije o splošnem dolgoročnem programu razvoja in opremljanja Slovenske vojske do leta 2035, ki ga je Državnemu zboru Republike Slovenije predložila skupina poslank in poslancev (prvopodpisani Miha Kordiš). Mnenje bo vlada poslala Državnemu zboru Republike Slovenije.</w:t>
      </w:r>
    </w:p>
    <w:p w14:paraId="12083ABB" w14:textId="77777777" w:rsidR="00477A3C" w:rsidRPr="00477A3C" w:rsidRDefault="00477A3C" w:rsidP="00477A3C">
      <w:pPr>
        <w:autoSpaceDE w:val="0"/>
        <w:autoSpaceDN w:val="0"/>
        <w:adjustRightInd w:val="0"/>
        <w:spacing w:line="240" w:lineRule="auto"/>
        <w:jc w:val="both"/>
        <w:rPr>
          <w:rFonts w:cs="Arial"/>
          <w:color w:val="000000"/>
          <w:szCs w:val="20"/>
        </w:rPr>
      </w:pPr>
    </w:p>
    <w:p w14:paraId="60C1D021" w14:textId="77777777" w:rsidR="00477A3C" w:rsidRPr="00477A3C" w:rsidRDefault="00477A3C" w:rsidP="00477A3C">
      <w:pPr>
        <w:autoSpaceDE w:val="0"/>
        <w:autoSpaceDN w:val="0"/>
        <w:adjustRightInd w:val="0"/>
        <w:spacing w:line="240" w:lineRule="auto"/>
        <w:jc w:val="both"/>
        <w:rPr>
          <w:rFonts w:cs="Arial"/>
          <w:color w:val="000000"/>
          <w:szCs w:val="20"/>
        </w:rPr>
      </w:pPr>
      <w:r w:rsidRPr="00477A3C">
        <w:rPr>
          <w:rFonts w:cs="Arial"/>
          <w:color w:val="000000"/>
          <w:szCs w:val="20"/>
        </w:rPr>
        <w:t>Skupina poslank in poslancev s prvopodpisanim Mihom Kordišem je dne 19. oktobra 2021 v Državni zbor Republike Slovenije vložila predlog za razpis posvetovalnega referenduma o sprejemu Predloga resolucije o splošnem dolgoročnem programu razvoja in opremljanja Slovenske vojske do leta 2035.</w:t>
      </w:r>
    </w:p>
    <w:p w14:paraId="065A64AC" w14:textId="77777777" w:rsidR="00477A3C" w:rsidRPr="00477A3C" w:rsidRDefault="00477A3C" w:rsidP="00477A3C">
      <w:pPr>
        <w:autoSpaceDE w:val="0"/>
        <w:autoSpaceDN w:val="0"/>
        <w:adjustRightInd w:val="0"/>
        <w:spacing w:line="240" w:lineRule="auto"/>
        <w:jc w:val="both"/>
        <w:rPr>
          <w:rFonts w:cs="Arial"/>
          <w:color w:val="000000"/>
          <w:szCs w:val="20"/>
        </w:rPr>
      </w:pPr>
      <w:r w:rsidRPr="00477A3C">
        <w:rPr>
          <w:rFonts w:cs="Arial"/>
          <w:color w:val="000000"/>
          <w:szCs w:val="20"/>
        </w:rPr>
        <w:lastRenderedPageBreak/>
        <w:t xml:space="preserve"> </w:t>
      </w:r>
    </w:p>
    <w:p w14:paraId="54D4D66D" w14:textId="77777777" w:rsidR="00477A3C" w:rsidRPr="00477A3C" w:rsidRDefault="00477A3C" w:rsidP="00477A3C">
      <w:pPr>
        <w:autoSpaceDE w:val="0"/>
        <w:autoSpaceDN w:val="0"/>
        <w:adjustRightInd w:val="0"/>
        <w:spacing w:line="240" w:lineRule="auto"/>
        <w:jc w:val="both"/>
        <w:rPr>
          <w:rFonts w:cs="Arial"/>
          <w:color w:val="000000"/>
          <w:szCs w:val="20"/>
        </w:rPr>
      </w:pPr>
      <w:r w:rsidRPr="00477A3C">
        <w:rPr>
          <w:rFonts w:cs="Arial"/>
          <w:color w:val="000000"/>
          <w:szCs w:val="20"/>
        </w:rPr>
        <w:t>Vlada Republike Slovenije predloga za razpis referenduma ne podpira. Vlada Republike Slovenije meni, da je referendumsko vprašanje nejasno, zavajajoče, izrazito politično obarvano in ne odraža pravice volivca, da je njegov glas za ali proti referendumskemu vprašanju pravilen odraz njegove svobodne volje. Poleg navedenega pa je namen referenduma v nasprotju z nacionalnimi obrambnimi interesi, mednarodno sprejetimi obveznostmi Republike Slovenije in s temeljnimi strateškimi dokumenti Republike Slovenije na področju obrambe in varnosti. Na vse navedene dokumente in že prevzete obveznosti Republike Slovenije izid posvetovalnega referenduma ne more vplivati, zato je vprašljiv doprinos izida takšnega referenduma. Referendum oziroma morebitni negativni izid referenduma pa bi lahko negativno vplival na organizacijsko in funkcionalno vzpostavitev in vzdrževanje obrambnega sistema, ki je sposoben v vsakem trenutku zagotavljati in izvajati obrambo države pred zunanjo vojaško agresijo oziroma pred posegi tujih oboroženih sil, vključno z zagotavljanjem obrambnih sil oziroma vojske. Poleg tega bi korenito posegel v verodostojnost Republike Slovenije kot članice zavezništva, ki poskuša kredibilno izpolnjevati skupaj dogovorjene ambicije in cilje Nata ter tudi Evropske unije na področju kolektivne obrambe ter skupne obrambne in varnostne politike.</w:t>
      </w:r>
    </w:p>
    <w:p w14:paraId="0432F96E" w14:textId="77777777" w:rsidR="00477A3C" w:rsidRPr="00477A3C" w:rsidRDefault="00477A3C" w:rsidP="00477A3C">
      <w:pPr>
        <w:autoSpaceDE w:val="0"/>
        <w:autoSpaceDN w:val="0"/>
        <w:adjustRightInd w:val="0"/>
        <w:spacing w:line="240" w:lineRule="auto"/>
        <w:jc w:val="both"/>
        <w:rPr>
          <w:rFonts w:cs="Arial"/>
          <w:color w:val="000000"/>
          <w:szCs w:val="20"/>
        </w:rPr>
      </w:pPr>
    </w:p>
    <w:p w14:paraId="60DB80C8" w14:textId="6FEAEA3A" w:rsidR="00F619F8" w:rsidRDefault="00477A3C" w:rsidP="00477A3C">
      <w:pPr>
        <w:autoSpaceDE w:val="0"/>
        <w:autoSpaceDN w:val="0"/>
        <w:adjustRightInd w:val="0"/>
        <w:spacing w:line="240" w:lineRule="auto"/>
        <w:jc w:val="both"/>
        <w:rPr>
          <w:rFonts w:cs="Arial"/>
          <w:color w:val="000000"/>
          <w:szCs w:val="20"/>
        </w:rPr>
      </w:pPr>
      <w:r w:rsidRPr="00477A3C">
        <w:rPr>
          <w:rFonts w:cs="Arial"/>
          <w:color w:val="000000"/>
          <w:szCs w:val="20"/>
        </w:rPr>
        <w:t>Vir: Ministrstvo za obrambo</w:t>
      </w:r>
    </w:p>
    <w:p w14:paraId="64CB56CB" w14:textId="77777777" w:rsidR="00B755A3" w:rsidRPr="00B755A3" w:rsidRDefault="00B755A3" w:rsidP="00B755A3">
      <w:pPr>
        <w:autoSpaceDE w:val="0"/>
        <w:autoSpaceDN w:val="0"/>
        <w:adjustRightInd w:val="0"/>
        <w:spacing w:line="240" w:lineRule="auto"/>
        <w:jc w:val="both"/>
        <w:rPr>
          <w:rFonts w:cs="Arial"/>
          <w:color w:val="000000"/>
          <w:szCs w:val="20"/>
        </w:rPr>
      </w:pPr>
    </w:p>
    <w:p w14:paraId="3A076739" w14:textId="5C3A37F7" w:rsidR="00120E62" w:rsidRPr="00120E62" w:rsidRDefault="00120E62" w:rsidP="00120E62">
      <w:pPr>
        <w:autoSpaceDE w:val="0"/>
        <w:autoSpaceDN w:val="0"/>
        <w:adjustRightInd w:val="0"/>
        <w:spacing w:line="240" w:lineRule="auto"/>
        <w:jc w:val="both"/>
        <w:rPr>
          <w:rFonts w:cs="Arial"/>
          <w:b/>
          <w:bCs/>
          <w:color w:val="000000"/>
          <w:szCs w:val="20"/>
        </w:rPr>
      </w:pPr>
      <w:r w:rsidRPr="00120E62">
        <w:rPr>
          <w:rFonts w:cs="Arial"/>
          <w:b/>
          <w:bCs/>
          <w:color w:val="000000"/>
          <w:szCs w:val="20"/>
        </w:rPr>
        <w:t xml:space="preserve">Vlada je izdala dopolnjeno Uredbo o plačah direktorjev v javnem sektorju </w:t>
      </w:r>
    </w:p>
    <w:p w14:paraId="490FD3AB" w14:textId="77777777" w:rsidR="00120E62" w:rsidRPr="00120E62" w:rsidRDefault="00120E62" w:rsidP="00120E62">
      <w:pPr>
        <w:autoSpaceDE w:val="0"/>
        <w:autoSpaceDN w:val="0"/>
        <w:adjustRightInd w:val="0"/>
        <w:spacing w:line="240" w:lineRule="auto"/>
        <w:jc w:val="both"/>
        <w:rPr>
          <w:rFonts w:cs="Arial"/>
          <w:b/>
          <w:bCs/>
          <w:color w:val="000000"/>
          <w:szCs w:val="20"/>
        </w:rPr>
      </w:pPr>
    </w:p>
    <w:p w14:paraId="7F382F6B" w14:textId="77777777" w:rsidR="00120E62" w:rsidRPr="00120E62" w:rsidRDefault="00120E62" w:rsidP="00120E62">
      <w:pPr>
        <w:autoSpaceDE w:val="0"/>
        <w:autoSpaceDN w:val="0"/>
        <w:adjustRightInd w:val="0"/>
        <w:spacing w:line="240" w:lineRule="auto"/>
        <w:jc w:val="both"/>
        <w:rPr>
          <w:rFonts w:cs="Arial"/>
          <w:color w:val="000000"/>
          <w:szCs w:val="20"/>
        </w:rPr>
      </w:pPr>
      <w:r w:rsidRPr="00120E62">
        <w:rPr>
          <w:rFonts w:cs="Arial"/>
          <w:color w:val="000000"/>
          <w:szCs w:val="20"/>
        </w:rPr>
        <w:t>Vlada Republike Slovenije je izdala Uredbo o dopolnitvi Uredbe o plačah direktorjev v javnem sektorju in jo objavi v Uradnem listu Republike Slovenije.</w:t>
      </w:r>
    </w:p>
    <w:p w14:paraId="29801615" w14:textId="77777777" w:rsidR="00120E62" w:rsidRPr="00120E62" w:rsidRDefault="00120E62" w:rsidP="00120E62">
      <w:pPr>
        <w:autoSpaceDE w:val="0"/>
        <w:autoSpaceDN w:val="0"/>
        <w:adjustRightInd w:val="0"/>
        <w:spacing w:line="240" w:lineRule="auto"/>
        <w:jc w:val="both"/>
        <w:rPr>
          <w:rFonts w:cs="Arial"/>
          <w:color w:val="000000"/>
          <w:szCs w:val="20"/>
        </w:rPr>
      </w:pPr>
    </w:p>
    <w:p w14:paraId="31DBE0FF" w14:textId="77777777" w:rsidR="00120E62" w:rsidRPr="00120E62" w:rsidRDefault="00120E62" w:rsidP="00120E62">
      <w:pPr>
        <w:autoSpaceDE w:val="0"/>
        <w:autoSpaceDN w:val="0"/>
        <w:adjustRightInd w:val="0"/>
        <w:spacing w:line="240" w:lineRule="auto"/>
        <w:jc w:val="both"/>
        <w:rPr>
          <w:rFonts w:cs="Arial"/>
          <w:color w:val="000000"/>
          <w:szCs w:val="20"/>
        </w:rPr>
      </w:pPr>
      <w:r w:rsidRPr="00120E62">
        <w:rPr>
          <w:rFonts w:cs="Arial"/>
          <w:color w:val="000000"/>
          <w:szCs w:val="20"/>
        </w:rPr>
        <w:t>Vlada je na 87. redni seji 22. 7. 2021 sprejela Sklep o ustanovitvi Javnega zavoda Hiša za otroke, zaradi česar je potrebno delovno mesto direktorja javnega zavoda uvrstiti v plačni razred. Uredbo se dopolni tako, da se vanjo uvrsti delovno mesto direktorja novega javnega zavoda, in sicer v 52. plačni razred. Uredba začne veljati naslednji dan po objavi v Uradnem listu Republike Slovenije.</w:t>
      </w:r>
    </w:p>
    <w:p w14:paraId="5B536768" w14:textId="77777777" w:rsidR="00120E62" w:rsidRPr="00120E62" w:rsidRDefault="00120E62" w:rsidP="00120E62">
      <w:pPr>
        <w:autoSpaceDE w:val="0"/>
        <w:autoSpaceDN w:val="0"/>
        <w:adjustRightInd w:val="0"/>
        <w:spacing w:line="240" w:lineRule="auto"/>
        <w:jc w:val="both"/>
        <w:rPr>
          <w:rFonts w:cs="Arial"/>
          <w:color w:val="000000"/>
          <w:szCs w:val="20"/>
        </w:rPr>
      </w:pPr>
    </w:p>
    <w:p w14:paraId="4F902576" w14:textId="29B2F9A4" w:rsidR="0055330B" w:rsidRPr="00120E62" w:rsidRDefault="00120E62" w:rsidP="00120E62">
      <w:pPr>
        <w:autoSpaceDE w:val="0"/>
        <w:autoSpaceDN w:val="0"/>
        <w:adjustRightInd w:val="0"/>
        <w:spacing w:line="240" w:lineRule="auto"/>
        <w:jc w:val="both"/>
        <w:rPr>
          <w:rFonts w:cs="Arial"/>
          <w:color w:val="000000"/>
          <w:szCs w:val="20"/>
        </w:rPr>
      </w:pPr>
      <w:r w:rsidRPr="00120E62">
        <w:rPr>
          <w:rFonts w:cs="Arial"/>
          <w:color w:val="000000"/>
          <w:szCs w:val="20"/>
        </w:rPr>
        <w:t>Vir: Ministrstvo za javno upravo</w:t>
      </w:r>
    </w:p>
    <w:p w14:paraId="67F9F6DB" w14:textId="77777777" w:rsidR="0055330B" w:rsidRPr="006E12D4" w:rsidRDefault="0055330B" w:rsidP="0055330B">
      <w:pPr>
        <w:autoSpaceDE w:val="0"/>
        <w:autoSpaceDN w:val="0"/>
        <w:adjustRightInd w:val="0"/>
        <w:spacing w:line="240" w:lineRule="auto"/>
        <w:jc w:val="both"/>
        <w:rPr>
          <w:rFonts w:cs="Arial"/>
          <w:b/>
          <w:bCs/>
          <w:color w:val="000000"/>
          <w:szCs w:val="20"/>
        </w:rPr>
      </w:pPr>
    </w:p>
    <w:p w14:paraId="3AD7CBE6" w14:textId="6AE605A0" w:rsidR="00ED0446" w:rsidRPr="00ED0446" w:rsidRDefault="00ED0446" w:rsidP="00ED0446">
      <w:pPr>
        <w:autoSpaceDE w:val="0"/>
        <w:autoSpaceDN w:val="0"/>
        <w:adjustRightInd w:val="0"/>
        <w:spacing w:line="240" w:lineRule="auto"/>
        <w:jc w:val="both"/>
        <w:rPr>
          <w:rFonts w:cs="Arial"/>
          <w:b/>
          <w:bCs/>
          <w:color w:val="000000"/>
          <w:szCs w:val="20"/>
        </w:rPr>
      </w:pPr>
      <w:r w:rsidRPr="00ED0446">
        <w:rPr>
          <w:rFonts w:cs="Arial"/>
          <w:b/>
          <w:bCs/>
          <w:color w:val="000000"/>
          <w:szCs w:val="20"/>
        </w:rPr>
        <w:t>Vlada sprejela razpis za podelitev koncesij za izvajanje visokošolskih študijskih programov prve in druge stopnje</w:t>
      </w:r>
    </w:p>
    <w:p w14:paraId="03B602B0" w14:textId="77777777" w:rsidR="00ED0446" w:rsidRPr="00ED0446" w:rsidRDefault="00ED0446" w:rsidP="00ED0446">
      <w:pPr>
        <w:autoSpaceDE w:val="0"/>
        <w:autoSpaceDN w:val="0"/>
        <w:adjustRightInd w:val="0"/>
        <w:spacing w:line="240" w:lineRule="auto"/>
        <w:jc w:val="both"/>
        <w:rPr>
          <w:rFonts w:cs="Arial"/>
          <w:b/>
          <w:bCs/>
          <w:color w:val="000000"/>
          <w:szCs w:val="20"/>
        </w:rPr>
      </w:pPr>
    </w:p>
    <w:p w14:paraId="7891BC07" w14:textId="77777777" w:rsidR="00ED0446" w:rsidRPr="00ED0446" w:rsidRDefault="00ED0446" w:rsidP="00ED0446">
      <w:pPr>
        <w:autoSpaceDE w:val="0"/>
        <w:autoSpaceDN w:val="0"/>
        <w:adjustRightInd w:val="0"/>
        <w:spacing w:line="240" w:lineRule="auto"/>
        <w:jc w:val="both"/>
        <w:rPr>
          <w:rFonts w:cs="Arial"/>
          <w:color w:val="000000"/>
          <w:szCs w:val="20"/>
        </w:rPr>
      </w:pPr>
      <w:r w:rsidRPr="00ED0446">
        <w:rPr>
          <w:rFonts w:cs="Arial"/>
          <w:color w:val="000000"/>
          <w:szCs w:val="20"/>
        </w:rPr>
        <w:t>Vlada Republike Slovenije je na današnji seji sprejela razpis za podelitev koncesij za izvajanje visokošolskih študijskih programov prve in druge stopnje in ga bo objavila v Uradnem listu Republike Slovenije.</w:t>
      </w:r>
    </w:p>
    <w:p w14:paraId="09E74B30" w14:textId="77777777" w:rsidR="00ED0446" w:rsidRPr="00ED0446" w:rsidRDefault="00ED0446" w:rsidP="00ED0446">
      <w:pPr>
        <w:autoSpaceDE w:val="0"/>
        <w:autoSpaceDN w:val="0"/>
        <w:adjustRightInd w:val="0"/>
        <w:spacing w:line="240" w:lineRule="auto"/>
        <w:jc w:val="both"/>
        <w:rPr>
          <w:rFonts w:cs="Arial"/>
          <w:color w:val="000000"/>
          <w:szCs w:val="20"/>
        </w:rPr>
      </w:pPr>
    </w:p>
    <w:p w14:paraId="093C209F" w14:textId="77777777" w:rsidR="00ED0446" w:rsidRPr="00ED0446" w:rsidRDefault="00ED0446" w:rsidP="00ED0446">
      <w:pPr>
        <w:autoSpaceDE w:val="0"/>
        <w:autoSpaceDN w:val="0"/>
        <w:adjustRightInd w:val="0"/>
        <w:spacing w:line="240" w:lineRule="auto"/>
        <w:jc w:val="both"/>
        <w:rPr>
          <w:rFonts w:cs="Arial"/>
          <w:color w:val="000000"/>
          <w:szCs w:val="20"/>
        </w:rPr>
      </w:pPr>
      <w:r w:rsidRPr="00ED0446">
        <w:rPr>
          <w:rFonts w:cs="Arial"/>
          <w:color w:val="000000"/>
          <w:szCs w:val="20"/>
        </w:rPr>
        <w:t xml:space="preserve">Z razpisom se omogoča ena koncesija za izvajanje študijskega programa 1. stopnje na področju socialne gerontologije do največ 30 mest, tri koncesije za izvajanje študijskega programa 1. stopnje na področju zdravstvene nege do največ 90 razpisanih mest, ena koncesija za izvajanje študijskega programa 1. stopnje na področju medijev in novinarstva do največ 40 razpisanih mest, ena koncesija za izvajanje študijskega programa 1. stopnje na področju bionike do največ 20 razpisanih mest, ena koncesija za izvajanje študijskega programa 1. stopnje na področju sodobnega proizvodnega inženirstva do največ 15 razpisanih mest, ena koncesija za izvajanje študijskega programa 1. stopnje na področju digitalnih umetnosti in praks  do največ 20 razpisanih mest, ena koncesija za izvajanje študijskega programa 1. stopnje na področju upravljanja z okoljem do največ 20 razpisanih mest,  ena koncesija za izvajanje študijskega programa 1. stopnje na področju managementa transportne logistike do največ 20 razpisanih mest, ena koncesija za izvajanje študijskega programa 2. stopnje na področju varstva okolja in </w:t>
      </w:r>
      <w:proofErr w:type="spellStart"/>
      <w:r w:rsidRPr="00ED0446">
        <w:rPr>
          <w:rFonts w:cs="Arial"/>
          <w:color w:val="000000"/>
          <w:szCs w:val="20"/>
        </w:rPr>
        <w:t>ekotehnologij</w:t>
      </w:r>
      <w:proofErr w:type="spellEnd"/>
      <w:r w:rsidRPr="00ED0446">
        <w:rPr>
          <w:rFonts w:cs="Arial"/>
          <w:color w:val="000000"/>
          <w:szCs w:val="20"/>
        </w:rPr>
        <w:t xml:space="preserve"> do največ 10 razpisanih mest, ena koncesija za izvajanje študijskega programa 2. stopnje na področju medijev in novinarstva do največ 40 razpisanih mest, ena koncesija za izvajanje študijskega programa 2. stopnje na področju menedžmenta pametnih mest do največ 10 razpisanih mest in ena koncesija za izvajanje študijskega programa 2. stopnje na področju tehnologij polimerov do največ 25 razpisanih mest.</w:t>
      </w:r>
    </w:p>
    <w:p w14:paraId="62BC1F5E" w14:textId="77777777" w:rsidR="00ED0446" w:rsidRPr="00ED0446" w:rsidRDefault="00ED0446" w:rsidP="00ED0446">
      <w:pPr>
        <w:autoSpaceDE w:val="0"/>
        <w:autoSpaceDN w:val="0"/>
        <w:adjustRightInd w:val="0"/>
        <w:spacing w:line="240" w:lineRule="auto"/>
        <w:jc w:val="both"/>
        <w:rPr>
          <w:rFonts w:cs="Arial"/>
          <w:color w:val="000000"/>
          <w:szCs w:val="20"/>
        </w:rPr>
      </w:pPr>
    </w:p>
    <w:p w14:paraId="660C4E69" w14:textId="77777777" w:rsidR="00ED0446" w:rsidRPr="00ED0446" w:rsidRDefault="00ED0446" w:rsidP="00ED0446">
      <w:pPr>
        <w:autoSpaceDE w:val="0"/>
        <w:autoSpaceDN w:val="0"/>
        <w:adjustRightInd w:val="0"/>
        <w:spacing w:line="240" w:lineRule="auto"/>
        <w:jc w:val="both"/>
        <w:rPr>
          <w:rFonts w:cs="Arial"/>
          <w:color w:val="000000"/>
          <w:szCs w:val="20"/>
        </w:rPr>
      </w:pPr>
      <w:r w:rsidRPr="00ED0446">
        <w:rPr>
          <w:rFonts w:cs="Arial"/>
          <w:color w:val="000000"/>
          <w:szCs w:val="20"/>
        </w:rPr>
        <w:t xml:space="preserve">Podelitev koncesij za navedene študijske programe prve in druge stopnje bo izboljšala dostopnost študija, krepila skladni regionalni razvoj na področju visokega šolstva in pripomogla k </w:t>
      </w:r>
      <w:r w:rsidRPr="00ED0446">
        <w:rPr>
          <w:rFonts w:cs="Arial"/>
          <w:color w:val="000000"/>
          <w:szCs w:val="20"/>
        </w:rPr>
        <w:lastRenderedPageBreak/>
        <w:t>uresničevanju potreb in oblikovanju smotrnega konkurenčnega visokošolskega sistema v Sloveniji.</w:t>
      </w:r>
    </w:p>
    <w:p w14:paraId="0128F641" w14:textId="77777777" w:rsidR="00ED0446" w:rsidRPr="00ED0446" w:rsidRDefault="00ED0446" w:rsidP="00ED0446">
      <w:pPr>
        <w:autoSpaceDE w:val="0"/>
        <w:autoSpaceDN w:val="0"/>
        <w:adjustRightInd w:val="0"/>
        <w:spacing w:line="240" w:lineRule="auto"/>
        <w:jc w:val="both"/>
        <w:rPr>
          <w:rFonts w:cs="Arial"/>
          <w:color w:val="000000"/>
          <w:szCs w:val="20"/>
        </w:rPr>
      </w:pPr>
    </w:p>
    <w:p w14:paraId="1B7BC281" w14:textId="77777777" w:rsidR="00ED0446" w:rsidRPr="00ED0446" w:rsidRDefault="00ED0446" w:rsidP="00ED0446">
      <w:pPr>
        <w:autoSpaceDE w:val="0"/>
        <w:autoSpaceDN w:val="0"/>
        <w:adjustRightInd w:val="0"/>
        <w:spacing w:line="240" w:lineRule="auto"/>
        <w:jc w:val="both"/>
        <w:rPr>
          <w:rFonts w:cs="Arial"/>
          <w:color w:val="000000"/>
          <w:szCs w:val="20"/>
        </w:rPr>
      </w:pPr>
      <w:r w:rsidRPr="00ED0446">
        <w:rPr>
          <w:rFonts w:cs="Arial"/>
          <w:color w:val="000000"/>
          <w:szCs w:val="20"/>
        </w:rPr>
        <w:t xml:space="preserve">Na razpis se lahko prijavi zasebni samostojni visokošolski zavod, ki je ustanovljen v skladu z Zakonom o visokem šolstvu, ki izvaja v skladu z zakonom akreditiran oziroma javnoveljavni študijski program s področja, za katerega se koncesija razpisuje, ki je vpisan v </w:t>
      </w:r>
      <w:proofErr w:type="spellStart"/>
      <w:r w:rsidRPr="00ED0446">
        <w:rPr>
          <w:rFonts w:cs="Arial"/>
          <w:color w:val="000000"/>
          <w:szCs w:val="20"/>
        </w:rPr>
        <w:t>eVŠ</w:t>
      </w:r>
      <w:proofErr w:type="spellEnd"/>
      <w:r w:rsidRPr="00ED0446">
        <w:rPr>
          <w:rFonts w:cs="Arial"/>
          <w:color w:val="000000"/>
          <w:szCs w:val="20"/>
        </w:rPr>
        <w:t xml:space="preserve"> evidenco visokošolskih zavodov in študijskih programov, ki še nima dodeljene koncesije za študijski program te stopnje s področja, ki je predmet javnega razpisa, pri čemer študijski program izkazuje vsaj eno generacijo diplomantov in ki študij v študijskem letu 2020/2021 izvaja tako, da so stroški na študenta primerljivi vrednosti sredstev na študenta na zasebnih visokošolskih zavodih za primerljive študijske programe z že dodeljeno koncesijo.</w:t>
      </w:r>
    </w:p>
    <w:p w14:paraId="75E18CC1" w14:textId="77777777" w:rsidR="00ED0446" w:rsidRPr="00ED0446" w:rsidRDefault="00ED0446" w:rsidP="00ED0446">
      <w:pPr>
        <w:autoSpaceDE w:val="0"/>
        <w:autoSpaceDN w:val="0"/>
        <w:adjustRightInd w:val="0"/>
        <w:spacing w:line="240" w:lineRule="auto"/>
        <w:jc w:val="both"/>
        <w:rPr>
          <w:rFonts w:cs="Arial"/>
          <w:color w:val="000000"/>
          <w:szCs w:val="20"/>
        </w:rPr>
      </w:pPr>
    </w:p>
    <w:p w14:paraId="68E1AECD" w14:textId="77777777" w:rsidR="00ED0446" w:rsidRPr="00ED0446" w:rsidRDefault="00ED0446" w:rsidP="00ED0446">
      <w:pPr>
        <w:autoSpaceDE w:val="0"/>
        <w:autoSpaceDN w:val="0"/>
        <w:adjustRightInd w:val="0"/>
        <w:spacing w:line="240" w:lineRule="auto"/>
        <w:jc w:val="both"/>
        <w:rPr>
          <w:rFonts w:cs="Arial"/>
          <w:color w:val="000000"/>
          <w:szCs w:val="20"/>
        </w:rPr>
      </w:pPr>
      <w:r w:rsidRPr="00ED0446">
        <w:rPr>
          <w:rFonts w:cs="Arial"/>
          <w:color w:val="000000"/>
          <w:szCs w:val="20"/>
        </w:rPr>
        <w:t>Okvirna višina sredstev, ki so na razpolago za predmet javnega razpisa, za študijsko leto 2022/2023 znaša 1.762.411,30 EUR.</w:t>
      </w:r>
    </w:p>
    <w:p w14:paraId="34FBD93F" w14:textId="77777777" w:rsidR="00ED0446" w:rsidRPr="00ED0446" w:rsidRDefault="00ED0446" w:rsidP="00ED0446">
      <w:pPr>
        <w:autoSpaceDE w:val="0"/>
        <w:autoSpaceDN w:val="0"/>
        <w:adjustRightInd w:val="0"/>
        <w:spacing w:line="240" w:lineRule="auto"/>
        <w:jc w:val="both"/>
        <w:rPr>
          <w:rFonts w:cs="Arial"/>
          <w:color w:val="000000"/>
          <w:szCs w:val="20"/>
        </w:rPr>
      </w:pPr>
    </w:p>
    <w:p w14:paraId="7F0B8523" w14:textId="3CCA1982" w:rsidR="0055330B" w:rsidRPr="00ED0446" w:rsidRDefault="00ED0446" w:rsidP="00ED0446">
      <w:pPr>
        <w:autoSpaceDE w:val="0"/>
        <w:autoSpaceDN w:val="0"/>
        <w:adjustRightInd w:val="0"/>
        <w:spacing w:line="240" w:lineRule="auto"/>
        <w:jc w:val="both"/>
        <w:rPr>
          <w:rFonts w:cs="Arial"/>
          <w:color w:val="000000"/>
          <w:szCs w:val="20"/>
        </w:rPr>
      </w:pPr>
      <w:r w:rsidRPr="00ED0446">
        <w:rPr>
          <w:rFonts w:cs="Arial"/>
          <w:color w:val="000000"/>
          <w:szCs w:val="20"/>
        </w:rPr>
        <w:t>Vir: Ministrstvo za izobraževanje, znanost in šport</w:t>
      </w:r>
    </w:p>
    <w:p w14:paraId="77FF9C81" w14:textId="77777777" w:rsidR="0055330B" w:rsidRPr="006E12D4" w:rsidRDefault="0055330B" w:rsidP="0055330B">
      <w:pPr>
        <w:autoSpaceDE w:val="0"/>
        <w:autoSpaceDN w:val="0"/>
        <w:adjustRightInd w:val="0"/>
        <w:spacing w:line="240" w:lineRule="auto"/>
        <w:jc w:val="both"/>
        <w:rPr>
          <w:rFonts w:cs="Arial"/>
          <w:b/>
          <w:bCs/>
          <w:color w:val="000000"/>
          <w:szCs w:val="20"/>
        </w:rPr>
      </w:pPr>
    </w:p>
    <w:p w14:paraId="67D5285A" w14:textId="0B636798" w:rsidR="00002847" w:rsidRPr="00002847" w:rsidRDefault="00002847" w:rsidP="00002847">
      <w:pPr>
        <w:autoSpaceDE w:val="0"/>
        <w:autoSpaceDN w:val="0"/>
        <w:adjustRightInd w:val="0"/>
        <w:spacing w:line="240" w:lineRule="auto"/>
        <w:jc w:val="both"/>
        <w:rPr>
          <w:rFonts w:cs="Arial"/>
          <w:b/>
          <w:bCs/>
          <w:color w:val="000000"/>
          <w:szCs w:val="20"/>
        </w:rPr>
      </w:pPr>
      <w:r w:rsidRPr="00002847">
        <w:rPr>
          <w:rFonts w:cs="Arial"/>
          <w:b/>
          <w:bCs/>
          <w:color w:val="000000"/>
          <w:szCs w:val="20"/>
        </w:rPr>
        <w:t>Vlada o proračunskih prerazporeditvah</w:t>
      </w:r>
    </w:p>
    <w:p w14:paraId="7779FE13" w14:textId="77777777" w:rsidR="00002847" w:rsidRPr="00002847" w:rsidRDefault="00002847" w:rsidP="00002847">
      <w:pPr>
        <w:autoSpaceDE w:val="0"/>
        <w:autoSpaceDN w:val="0"/>
        <w:adjustRightInd w:val="0"/>
        <w:spacing w:line="240" w:lineRule="auto"/>
        <w:jc w:val="both"/>
        <w:rPr>
          <w:rFonts w:cs="Arial"/>
          <w:color w:val="000000"/>
          <w:szCs w:val="20"/>
        </w:rPr>
      </w:pPr>
    </w:p>
    <w:p w14:paraId="1E1528FF" w14:textId="77777777" w:rsidR="00002847" w:rsidRPr="00002847" w:rsidRDefault="00002847" w:rsidP="00002847">
      <w:pPr>
        <w:autoSpaceDE w:val="0"/>
        <w:autoSpaceDN w:val="0"/>
        <w:adjustRightInd w:val="0"/>
        <w:spacing w:line="240" w:lineRule="auto"/>
        <w:jc w:val="both"/>
        <w:rPr>
          <w:rFonts w:cs="Arial"/>
          <w:color w:val="000000"/>
          <w:szCs w:val="20"/>
        </w:rPr>
      </w:pPr>
      <w:r w:rsidRPr="00002847">
        <w:rPr>
          <w:rFonts w:cs="Arial"/>
          <w:color w:val="000000"/>
          <w:szCs w:val="20"/>
        </w:rPr>
        <w:t>Vlada je danes odločila o prerazporeditvah in razporeditvah pravic porabe v letošnjem državnem proračunu.</w:t>
      </w:r>
    </w:p>
    <w:p w14:paraId="2CD28F7C" w14:textId="77777777" w:rsidR="00002847" w:rsidRPr="00002847" w:rsidRDefault="00002847" w:rsidP="00002847">
      <w:pPr>
        <w:autoSpaceDE w:val="0"/>
        <w:autoSpaceDN w:val="0"/>
        <w:adjustRightInd w:val="0"/>
        <w:spacing w:line="240" w:lineRule="auto"/>
        <w:jc w:val="both"/>
        <w:rPr>
          <w:rFonts w:cs="Arial"/>
          <w:color w:val="000000"/>
          <w:szCs w:val="20"/>
        </w:rPr>
      </w:pPr>
    </w:p>
    <w:p w14:paraId="24D76183" w14:textId="77777777" w:rsidR="00002847" w:rsidRPr="00002847" w:rsidRDefault="00002847" w:rsidP="00002847">
      <w:pPr>
        <w:autoSpaceDE w:val="0"/>
        <w:autoSpaceDN w:val="0"/>
        <w:adjustRightInd w:val="0"/>
        <w:spacing w:line="240" w:lineRule="auto"/>
        <w:jc w:val="both"/>
        <w:rPr>
          <w:rFonts w:cs="Arial"/>
          <w:color w:val="000000"/>
          <w:szCs w:val="20"/>
        </w:rPr>
      </w:pPr>
      <w:r w:rsidRPr="00002847">
        <w:rPr>
          <w:rFonts w:cs="Arial"/>
          <w:color w:val="000000"/>
          <w:szCs w:val="20"/>
        </w:rPr>
        <w:t xml:space="preserve">Med drugim bo Ministrstvo za kmetijstvo, gozdarstvo in prehrano znotraj svojega finančnega načrta prerazporedilo sredstva v višini 12.153.230,09 evra. Prerazporedili jih bodo na ukrepe Programa razvoja podeželja 2014-2020, finančne popravke skupne kmetijske politike in podporo narodnim skupnostim s proračunskih postavk covid-19. </w:t>
      </w:r>
    </w:p>
    <w:p w14:paraId="75C4B3C8" w14:textId="77777777" w:rsidR="00002847" w:rsidRPr="00002847" w:rsidRDefault="00002847" w:rsidP="00002847">
      <w:pPr>
        <w:autoSpaceDE w:val="0"/>
        <w:autoSpaceDN w:val="0"/>
        <w:adjustRightInd w:val="0"/>
        <w:spacing w:line="240" w:lineRule="auto"/>
        <w:jc w:val="both"/>
        <w:rPr>
          <w:rFonts w:cs="Arial"/>
          <w:color w:val="000000"/>
          <w:szCs w:val="20"/>
        </w:rPr>
      </w:pPr>
    </w:p>
    <w:p w14:paraId="1631EDA7" w14:textId="77777777" w:rsidR="00002847" w:rsidRPr="00002847" w:rsidRDefault="00002847" w:rsidP="00002847">
      <w:pPr>
        <w:autoSpaceDE w:val="0"/>
        <w:autoSpaceDN w:val="0"/>
        <w:adjustRightInd w:val="0"/>
        <w:spacing w:line="240" w:lineRule="auto"/>
        <w:jc w:val="both"/>
        <w:rPr>
          <w:rFonts w:cs="Arial"/>
          <w:color w:val="000000"/>
          <w:szCs w:val="20"/>
        </w:rPr>
      </w:pPr>
      <w:r w:rsidRPr="00002847">
        <w:rPr>
          <w:rFonts w:cs="Arial"/>
          <w:color w:val="000000"/>
          <w:szCs w:val="20"/>
        </w:rPr>
        <w:t xml:space="preserve">Ministrstvo za izobraževanje, znanost in šport bo v okviru svojega finančnega načrta prerazporedilo pravice porabe v višini 11.927.763 evrov, in sicer za zagotovitev potrebnih sredstev iz naslova dodatnih zakonskih obveznosti zaradi dviga minimalne plače in posledično dviga regresa ter uvedbe dodatnih ur za računalnikarje na osnovnih šolah zaradi pouka na daljavo. </w:t>
      </w:r>
    </w:p>
    <w:p w14:paraId="1476EC06" w14:textId="77777777" w:rsidR="00002847" w:rsidRPr="00002847" w:rsidRDefault="00002847" w:rsidP="00002847">
      <w:pPr>
        <w:autoSpaceDE w:val="0"/>
        <w:autoSpaceDN w:val="0"/>
        <w:adjustRightInd w:val="0"/>
        <w:spacing w:line="240" w:lineRule="auto"/>
        <w:jc w:val="both"/>
        <w:rPr>
          <w:rFonts w:cs="Arial"/>
          <w:color w:val="000000"/>
          <w:szCs w:val="20"/>
        </w:rPr>
      </w:pPr>
    </w:p>
    <w:p w14:paraId="3149592E" w14:textId="77777777" w:rsidR="00002847" w:rsidRPr="00002847" w:rsidRDefault="00002847" w:rsidP="00002847">
      <w:pPr>
        <w:autoSpaceDE w:val="0"/>
        <w:autoSpaceDN w:val="0"/>
        <w:adjustRightInd w:val="0"/>
        <w:spacing w:line="240" w:lineRule="auto"/>
        <w:jc w:val="both"/>
        <w:rPr>
          <w:rFonts w:cs="Arial"/>
          <w:color w:val="000000"/>
          <w:szCs w:val="20"/>
        </w:rPr>
      </w:pPr>
      <w:r w:rsidRPr="00002847">
        <w:rPr>
          <w:rFonts w:cs="Arial"/>
          <w:color w:val="000000"/>
          <w:szCs w:val="20"/>
        </w:rPr>
        <w:t>Ministrstvo za gospodarski razvoj in tehnologijo bo znotraj svojega finančnega načrta prerazporedilo sredstva v višini 2,4 milijona evrov za zagotovitev sredstev za intenziviranje vključevanja podjetij pri projektih Evropske vesoljske agencije na področju vesoljskih tehnologij.</w:t>
      </w:r>
    </w:p>
    <w:p w14:paraId="65EEF99F" w14:textId="77777777" w:rsidR="00002847" w:rsidRPr="00002847" w:rsidRDefault="00002847" w:rsidP="00002847">
      <w:pPr>
        <w:autoSpaceDE w:val="0"/>
        <w:autoSpaceDN w:val="0"/>
        <w:adjustRightInd w:val="0"/>
        <w:spacing w:line="240" w:lineRule="auto"/>
        <w:jc w:val="both"/>
        <w:rPr>
          <w:rFonts w:cs="Arial"/>
          <w:color w:val="000000"/>
          <w:szCs w:val="20"/>
        </w:rPr>
      </w:pPr>
    </w:p>
    <w:p w14:paraId="1BEB46A5" w14:textId="77777777" w:rsidR="00002847" w:rsidRPr="00002847" w:rsidRDefault="00002847" w:rsidP="00002847">
      <w:pPr>
        <w:autoSpaceDE w:val="0"/>
        <w:autoSpaceDN w:val="0"/>
        <w:adjustRightInd w:val="0"/>
        <w:spacing w:line="240" w:lineRule="auto"/>
        <w:jc w:val="both"/>
        <w:rPr>
          <w:rFonts w:cs="Arial"/>
          <w:color w:val="000000"/>
          <w:szCs w:val="20"/>
        </w:rPr>
      </w:pPr>
      <w:r w:rsidRPr="00002847">
        <w:rPr>
          <w:rFonts w:cs="Arial"/>
          <w:color w:val="000000"/>
          <w:szCs w:val="20"/>
        </w:rPr>
        <w:t>Ministrstvo za izobraževanje bo v okviru svojega finančnega načrta prerazporedilo še pravice porabe v višini 1.870.053 evrov, in sicer na proračunsko postavko Brezplačni vrtec za družine, ki imajo v vrtcu hkrati več otrok.</w:t>
      </w:r>
    </w:p>
    <w:p w14:paraId="2C01E16A" w14:textId="77777777" w:rsidR="00002847" w:rsidRPr="00002847" w:rsidRDefault="00002847" w:rsidP="00002847">
      <w:pPr>
        <w:autoSpaceDE w:val="0"/>
        <w:autoSpaceDN w:val="0"/>
        <w:adjustRightInd w:val="0"/>
        <w:spacing w:line="240" w:lineRule="auto"/>
        <w:jc w:val="both"/>
        <w:rPr>
          <w:rFonts w:cs="Arial"/>
          <w:color w:val="000000"/>
          <w:szCs w:val="20"/>
        </w:rPr>
      </w:pPr>
    </w:p>
    <w:p w14:paraId="2423E665" w14:textId="5F315F32" w:rsidR="0055330B" w:rsidRPr="00002847" w:rsidRDefault="00002847" w:rsidP="00002847">
      <w:pPr>
        <w:autoSpaceDE w:val="0"/>
        <w:autoSpaceDN w:val="0"/>
        <w:adjustRightInd w:val="0"/>
        <w:spacing w:line="240" w:lineRule="auto"/>
        <w:jc w:val="both"/>
        <w:rPr>
          <w:rFonts w:cs="Arial"/>
          <w:color w:val="000000"/>
          <w:szCs w:val="20"/>
        </w:rPr>
      </w:pPr>
      <w:r w:rsidRPr="00002847">
        <w:rPr>
          <w:rFonts w:cs="Arial"/>
          <w:color w:val="000000"/>
          <w:szCs w:val="20"/>
        </w:rPr>
        <w:t>Vir: Ministrstvo za finance</w:t>
      </w:r>
    </w:p>
    <w:p w14:paraId="104A68F7" w14:textId="77777777" w:rsidR="0055330B" w:rsidRPr="006E12D4" w:rsidRDefault="0055330B" w:rsidP="0055330B">
      <w:pPr>
        <w:autoSpaceDE w:val="0"/>
        <w:autoSpaceDN w:val="0"/>
        <w:adjustRightInd w:val="0"/>
        <w:spacing w:line="240" w:lineRule="auto"/>
        <w:jc w:val="both"/>
        <w:rPr>
          <w:rFonts w:cs="Arial"/>
          <w:b/>
          <w:bCs/>
          <w:color w:val="000000"/>
          <w:szCs w:val="20"/>
        </w:rPr>
      </w:pPr>
    </w:p>
    <w:p w14:paraId="4041677E" w14:textId="5A35B4CF" w:rsidR="000317F4" w:rsidRPr="000317F4" w:rsidRDefault="000317F4" w:rsidP="000317F4">
      <w:pPr>
        <w:autoSpaceDE w:val="0"/>
        <w:autoSpaceDN w:val="0"/>
        <w:adjustRightInd w:val="0"/>
        <w:spacing w:line="240" w:lineRule="auto"/>
        <w:jc w:val="both"/>
        <w:rPr>
          <w:rFonts w:cs="Arial"/>
          <w:b/>
          <w:bCs/>
          <w:color w:val="000000"/>
          <w:szCs w:val="20"/>
        </w:rPr>
      </w:pPr>
      <w:r w:rsidRPr="000317F4">
        <w:rPr>
          <w:rFonts w:cs="Arial"/>
          <w:b/>
          <w:bCs/>
          <w:color w:val="000000"/>
          <w:szCs w:val="20"/>
        </w:rPr>
        <w:t xml:space="preserve">Vlada sprejela mnenje o predlogu Zakona o dopolnitvah Zakona o nujnih ukrepih na področju zdravstva </w:t>
      </w:r>
    </w:p>
    <w:p w14:paraId="282C17A1" w14:textId="77777777" w:rsidR="000317F4" w:rsidRPr="000317F4" w:rsidRDefault="000317F4" w:rsidP="000317F4">
      <w:pPr>
        <w:autoSpaceDE w:val="0"/>
        <w:autoSpaceDN w:val="0"/>
        <w:adjustRightInd w:val="0"/>
        <w:spacing w:line="240" w:lineRule="auto"/>
        <w:jc w:val="both"/>
        <w:rPr>
          <w:rFonts w:cs="Arial"/>
          <w:b/>
          <w:bCs/>
          <w:color w:val="000000"/>
          <w:szCs w:val="20"/>
        </w:rPr>
      </w:pPr>
    </w:p>
    <w:p w14:paraId="3E934093" w14:textId="77777777" w:rsidR="000317F4"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Vlada Republike Slovenije je sprejela mnenje o predlogu Zakona o dopolnitvah Zakona o nujnih ukrepih na področju zdravstva in ga poslala Državnemu zboru Republike Slovenije.</w:t>
      </w:r>
    </w:p>
    <w:p w14:paraId="32210D03" w14:textId="77777777" w:rsidR="000317F4" w:rsidRPr="000317F4" w:rsidRDefault="000317F4" w:rsidP="000317F4">
      <w:pPr>
        <w:autoSpaceDE w:val="0"/>
        <w:autoSpaceDN w:val="0"/>
        <w:adjustRightInd w:val="0"/>
        <w:spacing w:line="240" w:lineRule="auto"/>
        <w:jc w:val="both"/>
        <w:rPr>
          <w:rFonts w:cs="Arial"/>
          <w:color w:val="000000"/>
          <w:szCs w:val="20"/>
        </w:rPr>
      </w:pPr>
    </w:p>
    <w:p w14:paraId="38FCFC1D" w14:textId="77777777" w:rsidR="000317F4"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 xml:space="preserve">Predlog zakona ureja pravico do delne povrnitve izgubljenega dohodka na enak način, kot je že bila urejena v ukrepu, ki je bil predpisan v od 93. do 97. člena Zakona o začasnih ukrepih za omilitev in odpravo posledic COVID-19. </w:t>
      </w:r>
    </w:p>
    <w:p w14:paraId="5C60BE13" w14:textId="77777777" w:rsidR="000317F4"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Predlagan ukrep ni izvedljiv z vidika državnih pomoči. Predlog zakona predvideva veljavnost ukrepa do 30. junija 2022, vendar  Sporočilo Komisije - Začasni okvir za ukrepe državne pomoči v podporo gospodarstvu ob izbruhu COVID-19, ki je podlaga za priglasitev državnih pomoči, velja le do 31. decembra 2021.</w:t>
      </w:r>
    </w:p>
    <w:p w14:paraId="0668BB11" w14:textId="77777777" w:rsidR="000317F4"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 xml:space="preserve">Vlada pripravlja nov nabor interventnih ukrepov, s katerimi se bodo celovito reševale vse težave, ki so nastale s hitrim širjenjem virusa SARS-CoV-2 v jeseni tega leta, vključno z ukrepom delne povrnitve izgubljenega dohodka za čas trajanja karantene na domu, nezmožnosti opravljanja dela </w:t>
      </w:r>
      <w:r w:rsidRPr="000317F4">
        <w:rPr>
          <w:rFonts w:cs="Arial"/>
          <w:color w:val="000000"/>
          <w:szCs w:val="20"/>
        </w:rPr>
        <w:lastRenderedPageBreak/>
        <w:t>zaradi višje sile zaradi obveznosti varstva otroka za samozaposlene, družbenike, delničarje, ki so poslovodje, ter kmete.</w:t>
      </w:r>
    </w:p>
    <w:p w14:paraId="7ADD3EAF" w14:textId="77777777" w:rsidR="000317F4"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Navedba, da so sredstva za izvajanje zakona v državnem proračunu zagotovljena, ne odraža resničnega stanja, saj sredstva v finančnem načrtu pri Ministrstvu za zdravje niso zagotovljena in niso načrtovana ter se sredstva za politiko 23 -intervencijski programi in obveznosti zagotavljajo iz proračunske rezerve, poleg navedenega pa skrbništvo financiranja tovrstnega ukrepa ne spada v pristojnost Ministrstva za zdravje.</w:t>
      </w:r>
    </w:p>
    <w:p w14:paraId="14BAB2AB" w14:textId="77777777" w:rsidR="000317F4"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 xml:space="preserve">Vlada torej ne podpira Predloga zakona o dopolnitvah Zakona o nujnih ukrepih na področju zdravstva, EPA 2209-VIII, ki ga je predlagala skupina poslank in poslancev (prvopodpisani Brane Golubović). Ukrep ni izvedljiv z vidika državnih pomoči. Ukrepe za to področje gospodarstva je treba reševati v okviru novega interventnega predpisa, ki bo celovito reševal vse težave, ki so nastale s hitrim širjenjem virusa SARS-CoV-2 v jeseni tega leta. Poleg tega pa je predlog zakona pomanjkljiv v delu, ki se nanaša na zagotavljaje proračunskih sredstev za izvedbo ukrepa.  </w:t>
      </w:r>
    </w:p>
    <w:p w14:paraId="5964FD98" w14:textId="77777777" w:rsidR="000317F4" w:rsidRPr="000317F4" w:rsidRDefault="000317F4" w:rsidP="000317F4">
      <w:pPr>
        <w:autoSpaceDE w:val="0"/>
        <w:autoSpaceDN w:val="0"/>
        <w:adjustRightInd w:val="0"/>
        <w:spacing w:line="240" w:lineRule="auto"/>
        <w:jc w:val="both"/>
        <w:rPr>
          <w:rFonts w:cs="Arial"/>
          <w:color w:val="000000"/>
          <w:szCs w:val="20"/>
        </w:rPr>
      </w:pPr>
    </w:p>
    <w:p w14:paraId="2C67D56B" w14:textId="1261A842" w:rsidR="0055330B" w:rsidRPr="000317F4" w:rsidRDefault="000317F4" w:rsidP="000317F4">
      <w:pPr>
        <w:autoSpaceDE w:val="0"/>
        <w:autoSpaceDN w:val="0"/>
        <w:adjustRightInd w:val="0"/>
        <w:spacing w:line="240" w:lineRule="auto"/>
        <w:jc w:val="both"/>
        <w:rPr>
          <w:rFonts w:cs="Arial"/>
          <w:color w:val="000000"/>
          <w:szCs w:val="20"/>
        </w:rPr>
      </w:pPr>
      <w:r w:rsidRPr="000317F4">
        <w:rPr>
          <w:rFonts w:cs="Arial"/>
          <w:color w:val="000000"/>
          <w:szCs w:val="20"/>
        </w:rPr>
        <w:t>Vir: Ministrstvo za zdravje</w:t>
      </w:r>
    </w:p>
    <w:p w14:paraId="26733A6C" w14:textId="77777777" w:rsidR="0055330B" w:rsidRPr="0055330B" w:rsidRDefault="0055330B" w:rsidP="0055330B">
      <w:pPr>
        <w:autoSpaceDE w:val="0"/>
        <w:autoSpaceDN w:val="0"/>
        <w:adjustRightInd w:val="0"/>
        <w:spacing w:line="240" w:lineRule="auto"/>
        <w:jc w:val="both"/>
        <w:rPr>
          <w:rFonts w:cs="Arial"/>
          <w:color w:val="000000"/>
          <w:szCs w:val="20"/>
        </w:rPr>
      </w:pPr>
    </w:p>
    <w:p w14:paraId="6025D3C8" w14:textId="14B44BD8" w:rsidR="005757E6" w:rsidRPr="00B755A3" w:rsidRDefault="005757E6" w:rsidP="005757E6">
      <w:pPr>
        <w:autoSpaceDE w:val="0"/>
        <w:autoSpaceDN w:val="0"/>
        <w:adjustRightInd w:val="0"/>
        <w:spacing w:line="240" w:lineRule="auto"/>
        <w:jc w:val="both"/>
        <w:rPr>
          <w:rFonts w:cs="Arial"/>
          <w:b/>
          <w:bCs/>
          <w:color w:val="000000"/>
          <w:szCs w:val="20"/>
        </w:rPr>
      </w:pPr>
      <w:r w:rsidRPr="00B755A3">
        <w:rPr>
          <w:rFonts w:cs="Arial"/>
          <w:b/>
          <w:bCs/>
          <w:color w:val="000000"/>
          <w:szCs w:val="20"/>
        </w:rPr>
        <w:t>Vlada soglaša s predlogi amandmajev k Predlogu Zakona o izplačilu neizplačanega nadomestila za invalidnost</w:t>
      </w:r>
    </w:p>
    <w:p w14:paraId="263A83FD" w14:textId="77777777" w:rsidR="005757E6" w:rsidRPr="00B755A3" w:rsidRDefault="005757E6" w:rsidP="005757E6">
      <w:pPr>
        <w:autoSpaceDE w:val="0"/>
        <w:autoSpaceDN w:val="0"/>
        <w:adjustRightInd w:val="0"/>
        <w:spacing w:line="240" w:lineRule="auto"/>
        <w:jc w:val="both"/>
        <w:rPr>
          <w:rFonts w:cs="Arial"/>
          <w:color w:val="000000"/>
          <w:szCs w:val="20"/>
        </w:rPr>
      </w:pPr>
    </w:p>
    <w:p w14:paraId="2DE63CB4" w14:textId="77777777" w:rsidR="005757E6" w:rsidRPr="00B755A3" w:rsidRDefault="005757E6" w:rsidP="005757E6">
      <w:pPr>
        <w:autoSpaceDE w:val="0"/>
        <w:autoSpaceDN w:val="0"/>
        <w:adjustRightInd w:val="0"/>
        <w:spacing w:line="240" w:lineRule="auto"/>
        <w:jc w:val="both"/>
        <w:rPr>
          <w:rFonts w:cs="Arial"/>
          <w:color w:val="000000"/>
          <w:szCs w:val="20"/>
        </w:rPr>
      </w:pPr>
      <w:r w:rsidRPr="00B755A3">
        <w:rPr>
          <w:rFonts w:cs="Arial"/>
          <w:color w:val="000000"/>
          <w:szCs w:val="20"/>
        </w:rPr>
        <w:t xml:space="preserve">Na podlagi mnenja Zakonodajne pravne službe se vlagata amandmaja k Predlogu zakona o izplačilu neizplačanega nadomestila za invalidnost, s katerim se bolj določno opredeljujejo pogoji za pridobitev nadomestila za invalidnost in vrste dokazil, ki jih je potrebno upoštevati pri odločanju. </w:t>
      </w:r>
    </w:p>
    <w:p w14:paraId="74B39D47" w14:textId="77777777" w:rsidR="005757E6" w:rsidRPr="00B755A3" w:rsidRDefault="005757E6" w:rsidP="005757E6">
      <w:pPr>
        <w:autoSpaceDE w:val="0"/>
        <w:autoSpaceDN w:val="0"/>
        <w:adjustRightInd w:val="0"/>
        <w:spacing w:line="240" w:lineRule="auto"/>
        <w:jc w:val="both"/>
        <w:rPr>
          <w:rFonts w:cs="Arial"/>
          <w:color w:val="000000"/>
          <w:szCs w:val="20"/>
        </w:rPr>
      </w:pPr>
    </w:p>
    <w:p w14:paraId="29A5AF78" w14:textId="77777777" w:rsidR="005757E6" w:rsidRPr="00B755A3" w:rsidRDefault="005757E6" w:rsidP="005757E6">
      <w:pPr>
        <w:autoSpaceDE w:val="0"/>
        <w:autoSpaceDN w:val="0"/>
        <w:adjustRightInd w:val="0"/>
        <w:spacing w:line="240" w:lineRule="auto"/>
        <w:jc w:val="both"/>
        <w:rPr>
          <w:rFonts w:cs="Arial"/>
          <w:color w:val="000000"/>
          <w:szCs w:val="20"/>
        </w:rPr>
      </w:pPr>
      <w:r w:rsidRPr="00B755A3">
        <w:rPr>
          <w:rFonts w:cs="Arial"/>
          <w:color w:val="000000"/>
          <w:szCs w:val="20"/>
        </w:rPr>
        <w:t>S predlogi amandmajev se sledi napotku Zakonodajno pravne službe</w:t>
      </w:r>
      <w:r>
        <w:rPr>
          <w:rFonts w:cs="Arial"/>
          <w:color w:val="000000"/>
          <w:szCs w:val="20"/>
        </w:rPr>
        <w:t xml:space="preserve">, </w:t>
      </w:r>
      <w:r w:rsidRPr="00B755A3">
        <w:rPr>
          <w:rFonts w:cs="Arial"/>
          <w:color w:val="000000"/>
          <w:szCs w:val="20"/>
        </w:rPr>
        <w:t>da se v predlogu zakona bolj natančno opredelijo pogoji za pridobitev pravice – torej da določno opredeli, da je do pravice do nadomestila za invalidnost upravičena oseba, ki ni vložila vloge za nadomestilo za invalidnost ali jo je vložila pa ji je bila vloga zavrnjena</w:t>
      </w:r>
      <w:r>
        <w:rPr>
          <w:rFonts w:cs="Arial"/>
          <w:color w:val="000000"/>
          <w:szCs w:val="20"/>
        </w:rPr>
        <w:t xml:space="preserve"> ter da </w:t>
      </w:r>
      <w:r w:rsidRPr="00B755A3">
        <w:rPr>
          <w:rFonts w:cs="Arial"/>
          <w:color w:val="000000"/>
          <w:szCs w:val="20"/>
        </w:rPr>
        <w:t xml:space="preserve">se poleg odločbe CSD o priznanju pravice do nadomestila za invalidnost dodatno zapiše kot dokazilo izvedensko mnenje pristojnih organov. </w:t>
      </w:r>
    </w:p>
    <w:p w14:paraId="5449600A" w14:textId="77777777" w:rsidR="005757E6" w:rsidRPr="00B755A3" w:rsidRDefault="005757E6" w:rsidP="005757E6">
      <w:pPr>
        <w:autoSpaceDE w:val="0"/>
        <w:autoSpaceDN w:val="0"/>
        <w:adjustRightInd w:val="0"/>
        <w:spacing w:line="240" w:lineRule="auto"/>
        <w:jc w:val="both"/>
        <w:rPr>
          <w:rFonts w:cs="Arial"/>
          <w:color w:val="000000"/>
          <w:szCs w:val="20"/>
        </w:rPr>
      </w:pPr>
      <w:r w:rsidRPr="00B755A3">
        <w:rPr>
          <w:rFonts w:cs="Arial"/>
          <w:color w:val="000000"/>
          <w:szCs w:val="20"/>
        </w:rPr>
        <w:t xml:space="preserve"> </w:t>
      </w:r>
    </w:p>
    <w:p w14:paraId="1DF64A7C" w14:textId="77777777" w:rsidR="005757E6" w:rsidRPr="00B755A3" w:rsidRDefault="005757E6" w:rsidP="005757E6">
      <w:pPr>
        <w:autoSpaceDE w:val="0"/>
        <w:autoSpaceDN w:val="0"/>
        <w:adjustRightInd w:val="0"/>
        <w:spacing w:line="240" w:lineRule="auto"/>
        <w:jc w:val="both"/>
        <w:rPr>
          <w:rFonts w:cs="Arial"/>
          <w:color w:val="000000"/>
          <w:szCs w:val="20"/>
        </w:rPr>
      </w:pPr>
      <w:r w:rsidRPr="00B755A3">
        <w:rPr>
          <w:rFonts w:cs="Arial"/>
          <w:color w:val="000000"/>
          <w:szCs w:val="20"/>
        </w:rPr>
        <w:t>Po Predlogu zakona o izplačilu neizplačanega nadomestila za invalidnost, bo nadomestilo priznano okoli 30 upravičencem, ki v času rednega šolanja med dopolnjenim 18. in 26. letom po Zakonu o družbenem varstvu duševno in telesno prizadetih oseb niso imeli te pravice, pridobili pa so jo po koncu rednega šolanja.</w:t>
      </w:r>
    </w:p>
    <w:p w14:paraId="0C942B46" w14:textId="77777777" w:rsidR="005757E6" w:rsidRPr="00B755A3" w:rsidRDefault="005757E6" w:rsidP="005757E6">
      <w:pPr>
        <w:autoSpaceDE w:val="0"/>
        <w:autoSpaceDN w:val="0"/>
        <w:adjustRightInd w:val="0"/>
        <w:spacing w:line="240" w:lineRule="auto"/>
        <w:jc w:val="both"/>
        <w:rPr>
          <w:rFonts w:cs="Arial"/>
          <w:color w:val="000000"/>
          <w:szCs w:val="20"/>
        </w:rPr>
      </w:pPr>
      <w:r w:rsidRPr="00B755A3">
        <w:rPr>
          <w:rFonts w:cs="Arial"/>
          <w:color w:val="000000"/>
          <w:szCs w:val="20"/>
        </w:rPr>
        <w:t xml:space="preserve"> </w:t>
      </w:r>
    </w:p>
    <w:p w14:paraId="2B4CE70F" w14:textId="77777777" w:rsidR="005757E6" w:rsidRPr="00B755A3" w:rsidRDefault="005757E6" w:rsidP="005757E6">
      <w:pPr>
        <w:autoSpaceDE w:val="0"/>
        <w:autoSpaceDN w:val="0"/>
        <w:adjustRightInd w:val="0"/>
        <w:spacing w:line="240" w:lineRule="auto"/>
        <w:jc w:val="both"/>
        <w:rPr>
          <w:rFonts w:cs="Arial"/>
          <w:color w:val="000000"/>
          <w:szCs w:val="20"/>
        </w:rPr>
      </w:pPr>
      <w:r w:rsidRPr="00B755A3">
        <w:rPr>
          <w:rFonts w:cs="Arial"/>
          <w:color w:val="000000"/>
          <w:szCs w:val="20"/>
        </w:rPr>
        <w:t>Vir: Ministrstvo za delo, družino, socialne zadeve in enake možnosti</w:t>
      </w:r>
    </w:p>
    <w:p w14:paraId="29F32F2F" w14:textId="77777777"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ab/>
      </w:r>
    </w:p>
    <w:p w14:paraId="7165F49D" w14:textId="2CE3736B"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Predlogi aktov v povezavi s COVID-19</w:t>
      </w:r>
    </w:p>
    <w:p w14:paraId="73A9FC0E" w14:textId="77777777" w:rsidR="00152138" w:rsidRPr="00152138" w:rsidRDefault="00152138" w:rsidP="00152138">
      <w:pPr>
        <w:autoSpaceDE w:val="0"/>
        <w:autoSpaceDN w:val="0"/>
        <w:adjustRightInd w:val="0"/>
        <w:spacing w:line="240" w:lineRule="auto"/>
        <w:jc w:val="both"/>
        <w:rPr>
          <w:rFonts w:cs="Arial"/>
          <w:b/>
          <w:bCs/>
          <w:color w:val="000000"/>
          <w:szCs w:val="20"/>
        </w:rPr>
      </w:pPr>
    </w:p>
    <w:p w14:paraId="5B3796FA" w14:textId="1F881CC9" w:rsidR="00152138" w:rsidRPr="00152138" w:rsidRDefault="00152138" w:rsidP="00152138">
      <w:pPr>
        <w:autoSpaceDE w:val="0"/>
        <w:autoSpaceDN w:val="0"/>
        <w:adjustRightInd w:val="0"/>
        <w:spacing w:line="240" w:lineRule="auto"/>
        <w:jc w:val="both"/>
        <w:rPr>
          <w:rFonts w:cs="Arial"/>
          <w:b/>
          <w:bCs/>
          <w:color w:val="000000"/>
          <w:szCs w:val="20"/>
        </w:rPr>
      </w:pPr>
      <w:r w:rsidRPr="00152138">
        <w:rPr>
          <w:rFonts w:cs="Arial"/>
          <w:b/>
          <w:bCs/>
          <w:color w:val="000000"/>
          <w:szCs w:val="20"/>
        </w:rPr>
        <w:t>Poročilo glede opravljenih nadzorov Zdravstvenega inšpektorata Republike Slovenije v zvezi z nadzorom SARS-CoV-2</w:t>
      </w:r>
    </w:p>
    <w:p w14:paraId="7EA7D241" w14:textId="77777777" w:rsidR="00152138" w:rsidRPr="00152138" w:rsidRDefault="00152138" w:rsidP="00152138">
      <w:pPr>
        <w:autoSpaceDE w:val="0"/>
        <w:autoSpaceDN w:val="0"/>
        <w:adjustRightInd w:val="0"/>
        <w:spacing w:line="240" w:lineRule="auto"/>
        <w:jc w:val="both"/>
        <w:rPr>
          <w:rFonts w:cs="Arial"/>
          <w:b/>
          <w:bCs/>
          <w:color w:val="000000"/>
          <w:szCs w:val="20"/>
        </w:rPr>
      </w:pPr>
    </w:p>
    <w:p w14:paraId="0739F4DD" w14:textId="680E470F" w:rsidR="00152138" w:rsidRPr="00152138" w:rsidRDefault="00152138" w:rsidP="00152138">
      <w:pPr>
        <w:autoSpaceDE w:val="0"/>
        <w:autoSpaceDN w:val="0"/>
        <w:adjustRightInd w:val="0"/>
        <w:spacing w:line="240" w:lineRule="auto"/>
        <w:jc w:val="both"/>
        <w:rPr>
          <w:rFonts w:cs="Arial"/>
          <w:color w:val="000000"/>
          <w:szCs w:val="20"/>
        </w:rPr>
      </w:pPr>
      <w:r w:rsidRPr="00152138">
        <w:rPr>
          <w:rFonts w:cs="Arial"/>
          <w:color w:val="000000"/>
          <w:szCs w:val="20"/>
        </w:rPr>
        <w:t xml:space="preserve">V obdobju od 8. do vključno 14. </w:t>
      </w:r>
      <w:r>
        <w:rPr>
          <w:rFonts w:cs="Arial"/>
          <w:color w:val="000000"/>
          <w:szCs w:val="20"/>
        </w:rPr>
        <w:t>novembra</w:t>
      </w:r>
      <w:r w:rsidRPr="00152138">
        <w:rPr>
          <w:rFonts w:cs="Arial"/>
          <w:color w:val="000000"/>
          <w:szCs w:val="20"/>
        </w:rPr>
        <w:t xml:space="preserve"> 2021 je bilo skupno število opravljenih nadzorov vseh inšpekcijskih organov, določenih v PKP7,  6.552. Izrečenih je bilo 89 </w:t>
      </w:r>
      <w:proofErr w:type="spellStart"/>
      <w:r w:rsidRPr="00152138">
        <w:rPr>
          <w:rFonts w:cs="Arial"/>
          <w:color w:val="000000"/>
          <w:szCs w:val="20"/>
        </w:rPr>
        <w:t>prekrškovnih</w:t>
      </w:r>
      <w:proofErr w:type="spellEnd"/>
      <w:r w:rsidRPr="00152138">
        <w:rPr>
          <w:rFonts w:cs="Arial"/>
          <w:color w:val="000000"/>
          <w:szCs w:val="20"/>
        </w:rPr>
        <w:t xml:space="preserve"> sankcij, 281 opozoril po Zakonu o prekrških in 546 upravnih ukrepov. Izdanih je bilo 7 odločb o prepovedi dejavnosti. Skupna vrednost izrečenih glob je zanašala 177.600,00 EUR, od tega so bile globe zaradi nespoštovanja PCT pogoja izrečene v vrednosti 172.800,00 EUR.</w:t>
      </w:r>
    </w:p>
    <w:p w14:paraId="55736F77" w14:textId="77777777" w:rsidR="00152138" w:rsidRPr="00152138" w:rsidRDefault="00152138" w:rsidP="00152138">
      <w:pPr>
        <w:autoSpaceDE w:val="0"/>
        <w:autoSpaceDN w:val="0"/>
        <w:adjustRightInd w:val="0"/>
        <w:spacing w:line="240" w:lineRule="auto"/>
        <w:jc w:val="both"/>
        <w:rPr>
          <w:rFonts w:cs="Arial"/>
          <w:color w:val="000000"/>
          <w:szCs w:val="20"/>
        </w:rPr>
      </w:pPr>
    </w:p>
    <w:p w14:paraId="48881660" w14:textId="77777777" w:rsidR="00152138" w:rsidRPr="00152138" w:rsidRDefault="00152138" w:rsidP="00152138">
      <w:pPr>
        <w:autoSpaceDE w:val="0"/>
        <w:autoSpaceDN w:val="0"/>
        <w:adjustRightInd w:val="0"/>
        <w:spacing w:line="240" w:lineRule="auto"/>
        <w:jc w:val="both"/>
        <w:rPr>
          <w:rFonts w:cs="Arial"/>
          <w:color w:val="000000"/>
          <w:szCs w:val="20"/>
        </w:rPr>
      </w:pPr>
      <w:r w:rsidRPr="00152138">
        <w:rPr>
          <w:rFonts w:cs="Arial"/>
          <w:color w:val="000000"/>
          <w:szCs w:val="20"/>
        </w:rPr>
        <w:t xml:space="preserve">Zdravstveni inšpektorat RS je opravil 737 nadzorov, izrekel pa 17 </w:t>
      </w:r>
      <w:proofErr w:type="spellStart"/>
      <w:r w:rsidRPr="00152138">
        <w:rPr>
          <w:rFonts w:cs="Arial"/>
          <w:color w:val="000000"/>
          <w:szCs w:val="20"/>
        </w:rPr>
        <w:t>prekrškovnih</w:t>
      </w:r>
      <w:proofErr w:type="spellEnd"/>
      <w:r w:rsidRPr="00152138">
        <w:rPr>
          <w:rFonts w:cs="Arial"/>
          <w:color w:val="000000"/>
          <w:szCs w:val="20"/>
        </w:rPr>
        <w:t xml:space="preserve"> sankcij, 2 opozorili po Zakonu o prekrških in 5 upravnih ukrepov. </w:t>
      </w:r>
    </w:p>
    <w:p w14:paraId="27CF3B2A" w14:textId="77777777" w:rsidR="00152138" w:rsidRPr="00152138" w:rsidRDefault="00152138" w:rsidP="00152138">
      <w:pPr>
        <w:autoSpaceDE w:val="0"/>
        <w:autoSpaceDN w:val="0"/>
        <w:adjustRightInd w:val="0"/>
        <w:spacing w:line="240" w:lineRule="auto"/>
        <w:jc w:val="both"/>
        <w:rPr>
          <w:rFonts w:cs="Arial"/>
          <w:color w:val="000000"/>
          <w:szCs w:val="20"/>
        </w:rPr>
      </w:pPr>
    </w:p>
    <w:p w14:paraId="541D8F60" w14:textId="77777777" w:rsidR="00152138" w:rsidRPr="00152138" w:rsidRDefault="00152138" w:rsidP="00152138">
      <w:pPr>
        <w:autoSpaceDE w:val="0"/>
        <w:autoSpaceDN w:val="0"/>
        <w:adjustRightInd w:val="0"/>
        <w:spacing w:line="240" w:lineRule="auto"/>
        <w:jc w:val="both"/>
        <w:rPr>
          <w:rFonts w:cs="Arial"/>
          <w:color w:val="000000"/>
          <w:szCs w:val="20"/>
        </w:rPr>
      </w:pPr>
      <w:r w:rsidRPr="00152138">
        <w:rPr>
          <w:rFonts w:cs="Arial"/>
          <w:color w:val="000000"/>
          <w:szCs w:val="20"/>
        </w:rPr>
        <w:t>Vir: Ministrstvo za zdravje</w:t>
      </w:r>
    </w:p>
    <w:p w14:paraId="0D123CE8" w14:textId="77777777" w:rsidR="00152138" w:rsidRPr="00152138" w:rsidRDefault="00152138" w:rsidP="00152138">
      <w:pPr>
        <w:autoSpaceDE w:val="0"/>
        <w:autoSpaceDN w:val="0"/>
        <w:adjustRightInd w:val="0"/>
        <w:spacing w:line="240" w:lineRule="auto"/>
        <w:jc w:val="both"/>
        <w:rPr>
          <w:rFonts w:cs="Arial"/>
          <w:b/>
          <w:bCs/>
          <w:color w:val="000000"/>
          <w:szCs w:val="20"/>
        </w:rPr>
      </w:pPr>
      <w:r w:rsidRPr="00152138">
        <w:rPr>
          <w:rFonts w:cs="Arial"/>
          <w:b/>
          <w:bCs/>
          <w:color w:val="000000"/>
          <w:szCs w:val="20"/>
        </w:rPr>
        <w:t xml:space="preserve"> </w:t>
      </w:r>
    </w:p>
    <w:p w14:paraId="0FB73A65" w14:textId="3711B403" w:rsidR="00152138" w:rsidRPr="00152138" w:rsidRDefault="00152138" w:rsidP="00152138">
      <w:pPr>
        <w:autoSpaceDE w:val="0"/>
        <w:autoSpaceDN w:val="0"/>
        <w:adjustRightInd w:val="0"/>
        <w:spacing w:line="240" w:lineRule="auto"/>
        <w:jc w:val="both"/>
        <w:rPr>
          <w:rFonts w:cs="Arial"/>
          <w:b/>
          <w:bCs/>
          <w:color w:val="000000"/>
          <w:szCs w:val="20"/>
        </w:rPr>
      </w:pPr>
      <w:r w:rsidRPr="00152138">
        <w:rPr>
          <w:rFonts w:cs="Arial"/>
          <w:b/>
          <w:bCs/>
          <w:color w:val="000000"/>
          <w:szCs w:val="20"/>
        </w:rPr>
        <w:t>Poročilo Zdravstvenega inšpektorata Republike Slovenije o izvajanju nadzora cepljenja proti COVID-19</w:t>
      </w:r>
    </w:p>
    <w:p w14:paraId="0347EB51" w14:textId="77777777" w:rsidR="00152138" w:rsidRPr="00152138" w:rsidRDefault="00152138" w:rsidP="00152138">
      <w:pPr>
        <w:autoSpaceDE w:val="0"/>
        <w:autoSpaceDN w:val="0"/>
        <w:adjustRightInd w:val="0"/>
        <w:spacing w:line="240" w:lineRule="auto"/>
        <w:jc w:val="both"/>
        <w:rPr>
          <w:rFonts w:cs="Arial"/>
          <w:b/>
          <w:bCs/>
          <w:color w:val="000000"/>
          <w:szCs w:val="20"/>
        </w:rPr>
      </w:pPr>
    </w:p>
    <w:p w14:paraId="791B45DC" w14:textId="77777777" w:rsidR="00152138" w:rsidRPr="00152138" w:rsidRDefault="00152138" w:rsidP="00152138">
      <w:pPr>
        <w:autoSpaceDE w:val="0"/>
        <w:autoSpaceDN w:val="0"/>
        <w:adjustRightInd w:val="0"/>
        <w:spacing w:line="240" w:lineRule="auto"/>
        <w:jc w:val="both"/>
        <w:rPr>
          <w:rFonts w:cs="Arial"/>
          <w:color w:val="000000"/>
          <w:szCs w:val="20"/>
        </w:rPr>
      </w:pPr>
      <w:r w:rsidRPr="00152138">
        <w:rPr>
          <w:rFonts w:cs="Arial"/>
          <w:color w:val="000000"/>
          <w:szCs w:val="20"/>
        </w:rPr>
        <w:t>Postopki v zvezi s cepljenjem mladoletnih oseb z vektorskimi cepivi so v teku, prav tako postopki v zvezi s cepljenjem s cepivom Janssen potem, ko je bilo le-to začasno ustavljeno.</w:t>
      </w:r>
    </w:p>
    <w:p w14:paraId="2653F50C" w14:textId="77777777" w:rsidR="00152138" w:rsidRPr="00152138" w:rsidRDefault="00152138" w:rsidP="00152138">
      <w:pPr>
        <w:autoSpaceDE w:val="0"/>
        <w:autoSpaceDN w:val="0"/>
        <w:adjustRightInd w:val="0"/>
        <w:spacing w:line="240" w:lineRule="auto"/>
        <w:jc w:val="both"/>
        <w:rPr>
          <w:rFonts w:cs="Arial"/>
          <w:color w:val="000000"/>
          <w:szCs w:val="20"/>
        </w:rPr>
      </w:pPr>
    </w:p>
    <w:p w14:paraId="2929DB34" w14:textId="06C8F035" w:rsidR="00F619F8" w:rsidRPr="00152138" w:rsidRDefault="00152138" w:rsidP="00152138">
      <w:pPr>
        <w:autoSpaceDE w:val="0"/>
        <w:autoSpaceDN w:val="0"/>
        <w:adjustRightInd w:val="0"/>
        <w:spacing w:line="240" w:lineRule="auto"/>
        <w:jc w:val="both"/>
        <w:rPr>
          <w:rFonts w:cs="Arial"/>
          <w:color w:val="000000"/>
          <w:szCs w:val="20"/>
        </w:rPr>
      </w:pPr>
      <w:r w:rsidRPr="00152138">
        <w:rPr>
          <w:rFonts w:cs="Arial"/>
          <w:color w:val="000000"/>
          <w:szCs w:val="20"/>
        </w:rPr>
        <w:t>Vir: Ministrstvo za zdravje</w:t>
      </w:r>
    </w:p>
    <w:p w14:paraId="65B3C7FD" w14:textId="77777777" w:rsidR="00152138" w:rsidRPr="00F619F8" w:rsidRDefault="00152138" w:rsidP="00152138">
      <w:pPr>
        <w:autoSpaceDE w:val="0"/>
        <w:autoSpaceDN w:val="0"/>
        <w:adjustRightInd w:val="0"/>
        <w:spacing w:line="240" w:lineRule="auto"/>
        <w:jc w:val="both"/>
        <w:rPr>
          <w:rFonts w:cs="Arial"/>
          <w:b/>
          <w:bCs/>
          <w:color w:val="000000"/>
          <w:szCs w:val="20"/>
        </w:rPr>
      </w:pPr>
    </w:p>
    <w:p w14:paraId="45CB15FC" w14:textId="678BB3DB" w:rsid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 xml:space="preserve">Poročilo o ukrepih policije za preprečevanje širjenja novega korona virusa </w:t>
      </w:r>
    </w:p>
    <w:p w14:paraId="327701BA" w14:textId="77777777" w:rsidR="00042385" w:rsidRPr="00042385" w:rsidRDefault="00042385" w:rsidP="00042385">
      <w:pPr>
        <w:autoSpaceDE w:val="0"/>
        <w:autoSpaceDN w:val="0"/>
        <w:adjustRightInd w:val="0"/>
        <w:spacing w:line="240" w:lineRule="auto"/>
        <w:jc w:val="both"/>
        <w:rPr>
          <w:rFonts w:cs="Arial"/>
          <w:b/>
          <w:bCs/>
          <w:color w:val="000000"/>
          <w:szCs w:val="20"/>
        </w:rPr>
      </w:pPr>
    </w:p>
    <w:p w14:paraId="1A8A07F3" w14:textId="77777777" w:rsidR="00042385" w:rsidRPr="00042385" w:rsidRDefault="00042385" w:rsidP="00042385">
      <w:pPr>
        <w:autoSpaceDE w:val="0"/>
        <w:autoSpaceDN w:val="0"/>
        <w:adjustRightInd w:val="0"/>
        <w:spacing w:line="240" w:lineRule="auto"/>
        <w:jc w:val="both"/>
        <w:rPr>
          <w:rFonts w:cs="Arial"/>
          <w:color w:val="000000"/>
          <w:szCs w:val="20"/>
        </w:rPr>
      </w:pPr>
      <w:r w:rsidRPr="00042385">
        <w:rPr>
          <w:rFonts w:cs="Arial"/>
          <w:color w:val="000000"/>
          <w:szCs w:val="20"/>
        </w:rPr>
        <w:t>Vlada Republike Slovenije je obravnavala Poročilo o ukrepih Policije za preprečevanje širjenja novega korona virusa (SARS-CoV-2).</w:t>
      </w:r>
    </w:p>
    <w:p w14:paraId="3C5FC4C7" w14:textId="77777777" w:rsidR="00042385" w:rsidRPr="00042385" w:rsidRDefault="00042385" w:rsidP="00042385">
      <w:pPr>
        <w:autoSpaceDE w:val="0"/>
        <w:autoSpaceDN w:val="0"/>
        <w:adjustRightInd w:val="0"/>
        <w:spacing w:line="240" w:lineRule="auto"/>
        <w:jc w:val="both"/>
        <w:rPr>
          <w:rFonts w:cs="Arial"/>
          <w:color w:val="000000"/>
          <w:szCs w:val="20"/>
        </w:rPr>
      </w:pPr>
    </w:p>
    <w:p w14:paraId="410CD56B" w14:textId="77777777" w:rsidR="00042385" w:rsidRPr="00042385" w:rsidRDefault="00042385" w:rsidP="00042385">
      <w:pPr>
        <w:autoSpaceDE w:val="0"/>
        <w:autoSpaceDN w:val="0"/>
        <w:adjustRightInd w:val="0"/>
        <w:spacing w:line="240" w:lineRule="auto"/>
        <w:jc w:val="both"/>
        <w:rPr>
          <w:rFonts w:cs="Arial"/>
          <w:color w:val="000000"/>
          <w:szCs w:val="20"/>
        </w:rPr>
      </w:pPr>
      <w:r w:rsidRPr="00042385">
        <w:rPr>
          <w:rFonts w:cs="Arial"/>
          <w:color w:val="000000"/>
          <w:szCs w:val="20"/>
        </w:rPr>
        <w:t xml:space="preserve">Od 9. do 15. novembra 2021 je policija prejela 60 prijav o kršitvah odloka, lastnih ugotovitev o kršitvah je bilo 23. Izrekla je 37 opozoril ali ukazov po </w:t>
      </w:r>
      <w:proofErr w:type="spellStart"/>
      <w:r w:rsidRPr="00042385">
        <w:rPr>
          <w:rFonts w:cs="Arial"/>
          <w:color w:val="000000"/>
          <w:szCs w:val="20"/>
        </w:rPr>
        <w:t>ZNPPol</w:t>
      </w:r>
      <w:proofErr w:type="spellEnd"/>
      <w:r w:rsidRPr="00042385">
        <w:rPr>
          <w:rFonts w:cs="Arial"/>
          <w:color w:val="000000"/>
          <w:szCs w:val="20"/>
        </w:rPr>
        <w:t xml:space="preserve"> ali ZNB. </w:t>
      </w:r>
    </w:p>
    <w:p w14:paraId="24643C85" w14:textId="77777777" w:rsidR="00042385" w:rsidRPr="00042385" w:rsidRDefault="00042385" w:rsidP="00042385">
      <w:pPr>
        <w:autoSpaceDE w:val="0"/>
        <w:autoSpaceDN w:val="0"/>
        <w:adjustRightInd w:val="0"/>
        <w:spacing w:line="240" w:lineRule="auto"/>
        <w:jc w:val="both"/>
        <w:rPr>
          <w:rFonts w:cs="Arial"/>
          <w:color w:val="000000"/>
          <w:szCs w:val="20"/>
        </w:rPr>
      </w:pPr>
    </w:p>
    <w:p w14:paraId="34727B35" w14:textId="77777777" w:rsidR="00042385" w:rsidRPr="00042385" w:rsidRDefault="00042385" w:rsidP="00042385">
      <w:pPr>
        <w:autoSpaceDE w:val="0"/>
        <w:autoSpaceDN w:val="0"/>
        <w:adjustRightInd w:val="0"/>
        <w:spacing w:line="240" w:lineRule="auto"/>
        <w:jc w:val="both"/>
        <w:rPr>
          <w:rFonts w:cs="Arial"/>
          <w:color w:val="000000"/>
          <w:szCs w:val="20"/>
        </w:rPr>
      </w:pPr>
      <w:r w:rsidRPr="00042385">
        <w:rPr>
          <w:rFonts w:cs="Arial"/>
          <w:color w:val="000000"/>
          <w:szCs w:val="20"/>
        </w:rPr>
        <w:t>Policija je v tem obdobju na meji vročila 293 izjav o napotitvi v karanteno na domu. V 22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(156), Hrvaške (52), Kosova (34) in Srbije (20). Na mejnih prehodih in kontrolnih točkah je policija zavrnila 13 oseb, ki niso izpolnjevale pogojev za vstop ali tranzit prek Slovenije.</w:t>
      </w:r>
    </w:p>
    <w:p w14:paraId="26ED5F45" w14:textId="77777777" w:rsidR="00042385" w:rsidRPr="00042385" w:rsidRDefault="00042385" w:rsidP="00042385">
      <w:pPr>
        <w:autoSpaceDE w:val="0"/>
        <w:autoSpaceDN w:val="0"/>
        <w:adjustRightInd w:val="0"/>
        <w:spacing w:line="240" w:lineRule="auto"/>
        <w:jc w:val="both"/>
        <w:rPr>
          <w:rFonts w:cs="Arial"/>
          <w:color w:val="000000"/>
          <w:szCs w:val="20"/>
        </w:rPr>
      </w:pPr>
    </w:p>
    <w:p w14:paraId="7B6CAAB0" w14:textId="77777777" w:rsidR="00042385" w:rsidRPr="00042385" w:rsidRDefault="00042385" w:rsidP="00042385">
      <w:pPr>
        <w:autoSpaceDE w:val="0"/>
        <w:autoSpaceDN w:val="0"/>
        <w:adjustRightInd w:val="0"/>
        <w:spacing w:line="240" w:lineRule="auto"/>
        <w:jc w:val="both"/>
        <w:rPr>
          <w:rFonts w:cs="Arial"/>
          <w:color w:val="000000"/>
          <w:szCs w:val="20"/>
        </w:rPr>
      </w:pPr>
      <w:r w:rsidRPr="00042385">
        <w:rPr>
          <w:rFonts w:cs="Arial"/>
          <w:color w:val="000000"/>
          <w:szCs w:val="20"/>
        </w:rPr>
        <w:t xml:space="preserve">Na mejnih prehodih so policisti obravnavali 13 primerov izkazovanja s ponarejenimi potrdili PCR oziroma sum storitve kaznivega dejanja ponarejanja listin in en primer izkazovanja s ponarejenim potrdilom o </w:t>
      </w:r>
      <w:proofErr w:type="spellStart"/>
      <w:r w:rsidRPr="00042385">
        <w:rPr>
          <w:rFonts w:cs="Arial"/>
          <w:color w:val="000000"/>
          <w:szCs w:val="20"/>
        </w:rPr>
        <w:t>prebolevnosti</w:t>
      </w:r>
      <w:proofErr w:type="spellEnd"/>
      <w:r w:rsidRPr="00042385">
        <w:rPr>
          <w:rFonts w:cs="Arial"/>
          <w:color w:val="000000"/>
          <w:szCs w:val="20"/>
        </w:rPr>
        <w:t xml:space="preserve"> oziroma sum storitve kaznivega dejanja ponarejanja listin. V notranjosti države pa so obravnavali dva primera poskusa preslepitve s podajanjem podatkov za drugo osebo pri izvedbi cepljenja oziroma za sum storitve kaznivega dejanja overitve lažne vsebine.</w:t>
      </w:r>
    </w:p>
    <w:p w14:paraId="12DD0CDD" w14:textId="77777777" w:rsidR="00042385" w:rsidRPr="00042385" w:rsidRDefault="00042385" w:rsidP="00042385">
      <w:pPr>
        <w:autoSpaceDE w:val="0"/>
        <w:autoSpaceDN w:val="0"/>
        <w:adjustRightInd w:val="0"/>
        <w:spacing w:line="240" w:lineRule="auto"/>
        <w:jc w:val="both"/>
        <w:rPr>
          <w:rFonts w:cs="Arial"/>
          <w:color w:val="000000"/>
          <w:szCs w:val="20"/>
        </w:rPr>
      </w:pPr>
    </w:p>
    <w:p w14:paraId="4543358E" w14:textId="77777777" w:rsidR="00042385" w:rsidRPr="00042385" w:rsidRDefault="00042385" w:rsidP="00042385">
      <w:pPr>
        <w:autoSpaceDE w:val="0"/>
        <w:autoSpaceDN w:val="0"/>
        <w:adjustRightInd w:val="0"/>
        <w:spacing w:line="240" w:lineRule="auto"/>
        <w:jc w:val="both"/>
        <w:rPr>
          <w:rFonts w:cs="Arial"/>
          <w:color w:val="000000"/>
          <w:szCs w:val="20"/>
        </w:rPr>
      </w:pPr>
      <w:r w:rsidRPr="00042385">
        <w:rPr>
          <w:rFonts w:cs="Arial"/>
          <w:color w:val="000000"/>
          <w:szCs w:val="20"/>
        </w:rPr>
        <w:t>V tem času je policija obravnavala 188 oseb, ki so nedovoljeno prestopile zunanjo mejo, in štiri primere, v katerih je bilo prijetih pet osumljencev - tihotapcev ljudi.</w:t>
      </w:r>
    </w:p>
    <w:p w14:paraId="3E6A5610" w14:textId="77777777" w:rsidR="00042385" w:rsidRPr="00042385" w:rsidRDefault="00042385" w:rsidP="00042385">
      <w:pPr>
        <w:autoSpaceDE w:val="0"/>
        <w:autoSpaceDN w:val="0"/>
        <w:adjustRightInd w:val="0"/>
        <w:spacing w:line="240" w:lineRule="auto"/>
        <w:jc w:val="both"/>
        <w:rPr>
          <w:rFonts w:cs="Arial"/>
          <w:color w:val="000000"/>
          <w:szCs w:val="20"/>
        </w:rPr>
      </w:pPr>
    </w:p>
    <w:p w14:paraId="41F8DF5A" w14:textId="1074769D" w:rsidR="00042385" w:rsidRPr="00042385" w:rsidRDefault="00042385" w:rsidP="00042385">
      <w:pPr>
        <w:autoSpaceDE w:val="0"/>
        <w:autoSpaceDN w:val="0"/>
        <w:adjustRightInd w:val="0"/>
        <w:spacing w:line="240" w:lineRule="auto"/>
        <w:jc w:val="both"/>
        <w:rPr>
          <w:rFonts w:cs="Arial"/>
          <w:color w:val="000000"/>
          <w:szCs w:val="20"/>
        </w:rPr>
      </w:pPr>
      <w:r w:rsidRPr="00042385">
        <w:rPr>
          <w:rFonts w:cs="Arial"/>
          <w:color w:val="000000"/>
          <w:szCs w:val="20"/>
        </w:rPr>
        <w:t>Vir: Ministrstvo za notranje zadeve</w:t>
      </w:r>
    </w:p>
    <w:p w14:paraId="1B1731F3" w14:textId="4800CA54" w:rsidR="00F619F8" w:rsidRDefault="00F619F8" w:rsidP="00F619F8">
      <w:pPr>
        <w:autoSpaceDE w:val="0"/>
        <w:autoSpaceDN w:val="0"/>
        <w:adjustRightInd w:val="0"/>
        <w:spacing w:line="240" w:lineRule="auto"/>
        <w:jc w:val="both"/>
        <w:rPr>
          <w:rFonts w:cs="Arial"/>
          <w:b/>
          <w:bCs/>
          <w:color w:val="000000"/>
          <w:szCs w:val="20"/>
        </w:rPr>
      </w:pPr>
    </w:p>
    <w:p w14:paraId="47DC0598" w14:textId="57049E30" w:rsidR="00C60F7F" w:rsidRPr="00C60F7F" w:rsidRDefault="00C60F7F" w:rsidP="00C60F7F">
      <w:pPr>
        <w:autoSpaceDE w:val="0"/>
        <w:autoSpaceDN w:val="0"/>
        <w:adjustRightInd w:val="0"/>
        <w:spacing w:line="240" w:lineRule="auto"/>
        <w:jc w:val="both"/>
        <w:rPr>
          <w:rFonts w:cs="Arial"/>
          <w:b/>
          <w:bCs/>
          <w:color w:val="000000"/>
          <w:szCs w:val="20"/>
        </w:rPr>
      </w:pPr>
      <w:r w:rsidRPr="00C60F7F">
        <w:rPr>
          <w:rFonts w:cs="Arial"/>
          <w:b/>
          <w:bCs/>
          <w:color w:val="000000"/>
          <w:szCs w:val="20"/>
        </w:rPr>
        <w:t>Odlok o začasnih ukrepih za preprečevanje ponovnih izbruhov in širjenja okužb z nalezljivo boleznijo COVID-19 v upravnih zadevah</w:t>
      </w:r>
    </w:p>
    <w:p w14:paraId="5ECF6F5C" w14:textId="77777777" w:rsidR="00C60F7F" w:rsidRPr="00C60F7F" w:rsidRDefault="00C60F7F" w:rsidP="00C60F7F">
      <w:pPr>
        <w:autoSpaceDE w:val="0"/>
        <w:autoSpaceDN w:val="0"/>
        <w:adjustRightInd w:val="0"/>
        <w:spacing w:line="240" w:lineRule="auto"/>
        <w:jc w:val="both"/>
        <w:rPr>
          <w:rFonts w:cs="Arial"/>
          <w:b/>
          <w:bCs/>
          <w:color w:val="000000"/>
          <w:szCs w:val="20"/>
        </w:rPr>
      </w:pPr>
    </w:p>
    <w:p w14:paraId="56EFFFC7" w14:textId="77777777" w:rsidR="00C60F7F" w:rsidRPr="00C60F7F" w:rsidRDefault="00C60F7F" w:rsidP="00C60F7F">
      <w:pPr>
        <w:autoSpaceDE w:val="0"/>
        <w:autoSpaceDN w:val="0"/>
        <w:adjustRightInd w:val="0"/>
        <w:spacing w:line="240" w:lineRule="auto"/>
        <w:jc w:val="both"/>
        <w:rPr>
          <w:rFonts w:cs="Arial"/>
          <w:color w:val="000000"/>
          <w:szCs w:val="20"/>
        </w:rPr>
      </w:pPr>
      <w:r w:rsidRPr="00C60F7F">
        <w:rPr>
          <w:rFonts w:cs="Arial"/>
          <w:color w:val="000000"/>
          <w:szCs w:val="20"/>
        </w:rPr>
        <w:t xml:space="preserve">Vlada Republike Slovenije je izdala Odlok o začasnih ukrepih za preprečevanje ponovnih izbruhov in širjenja okužb z nalezljivo boleznijo COVID-19 v upravnih zadevah in ga objavi v Uradnem listu Republike Slovenije. </w:t>
      </w:r>
    </w:p>
    <w:p w14:paraId="50344996" w14:textId="77777777" w:rsidR="00C60F7F" w:rsidRPr="00C60F7F" w:rsidRDefault="00C60F7F" w:rsidP="00C60F7F">
      <w:pPr>
        <w:autoSpaceDE w:val="0"/>
        <w:autoSpaceDN w:val="0"/>
        <w:adjustRightInd w:val="0"/>
        <w:spacing w:line="240" w:lineRule="auto"/>
        <w:jc w:val="both"/>
        <w:rPr>
          <w:rFonts w:cs="Arial"/>
          <w:color w:val="000000"/>
          <w:szCs w:val="20"/>
        </w:rPr>
      </w:pPr>
    </w:p>
    <w:p w14:paraId="00F7E699" w14:textId="77777777" w:rsidR="00C60F7F" w:rsidRPr="00C60F7F" w:rsidRDefault="00C60F7F" w:rsidP="00C60F7F">
      <w:pPr>
        <w:autoSpaceDE w:val="0"/>
        <w:autoSpaceDN w:val="0"/>
        <w:adjustRightInd w:val="0"/>
        <w:spacing w:line="240" w:lineRule="auto"/>
        <w:jc w:val="both"/>
        <w:rPr>
          <w:rFonts w:cs="Arial"/>
          <w:color w:val="000000"/>
          <w:szCs w:val="20"/>
        </w:rPr>
      </w:pPr>
      <w:r w:rsidRPr="00C60F7F">
        <w:rPr>
          <w:rFonts w:cs="Arial"/>
          <w:color w:val="000000"/>
          <w:szCs w:val="20"/>
        </w:rPr>
        <w:t xml:space="preserve">Odlok se izdaja na podlagi 306.a člena Zakona o splošnem upravnem postopku, ki omogoča, da se v času izrednih dogodkov, ki vplivajo na položaj strank in položaj odločujočih organov, določijo začasni ukrepi, ki jih določa zakon. Število okužb, delež okuženih glede na testirane, število zasedenih bolniških postelj, kadrovske, prostorske in druge omejitve v zdravstvenih zavodih je treba šteti kot izredni dogodek, ki terja začasne ukrepe, ki bodo preprečili ali zmanjšali število stikov med uradnimi osebami in strankami ter samimi strankami, a hkrati omogočale zavarovanje pravnih položajev strank v upravnih zadevah in nadaljnjo izvrševanje upravne oblasti. </w:t>
      </w:r>
    </w:p>
    <w:p w14:paraId="41562CA9" w14:textId="77777777" w:rsidR="00C60F7F" w:rsidRPr="00C60F7F" w:rsidRDefault="00C60F7F" w:rsidP="00C60F7F">
      <w:pPr>
        <w:autoSpaceDE w:val="0"/>
        <w:autoSpaceDN w:val="0"/>
        <w:adjustRightInd w:val="0"/>
        <w:spacing w:line="240" w:lineRule="auto"/>
        <w:jc w:val="both"/>
        <w:rPr>
          <w:rFonts w:cs="Arial"/>
          <w:color w:val="000000"/>
          <w:szCs w:val="20"/>
        </w:rPr>
      </w:pPr>
    </w:p>
    <w:p w14:paraId="21FC2843" w14:textId="77777777" w:rsidR="00C60F7F" w:rsidRPr="00C60F7F" w:rsidRDefault="00C60F7F" w:rsidP="00C60F7F">
      <w:pPr>
        <w:autoSpaceDE w:val="0"/>
        <w:autoSpaceDN w:val="0"/>
        <w:adjustRightInd w:val="0"/>
        <w:spacing w:line="240" w:lineRule="auto"/>
        <w:jc w:val="both"/>
        <w:rPr>
          <w:rFonts w:cs="Arial"/>
          <w:color w:val="000000"/>
          <w:szCs w:val="20"/>
        </w:rPr>
      </w:pPr>
      <w:r w:rsidRPr="00C60F7F">
        <w:rPr>
          <w:rFonts w:cs="Arial"/>
          <w:color w:val="000000"/>
          <w:szCs w:val="20"/>
        </w:rPr>
        <w:t xml:space="preserve">Z odlokom so predvideni naslednji začasni ukrepi: </w:t>
      </w:r>
    </w:p>
    <w:p w14:paraId="61A1619D" w14:textId="3AC61285"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omeji se možnost vlaganja (pisnih in ustnih) vlog pri organih, razen vlog, ki jih po področnih (materialnih) zakonih ni mogoče vložiti drugače kot pri organu; </w:t>
      </w:r>
    </w:p>
    <w:p w14:paraId="072AA49F" w14:textId="2169F2F5"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vložniki, ki bodo vloge vlagali pri organih, se morajo predhodno naročiti; </w:t>
      </w:r>
    </w:p>
    <w:p w14:paraId="09FA2069" w14:textId="7B7200F0"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omogoči se vlaganje elektronskih vlog brez varnega elektronskega podpisa; </w:t>
      </w:r>
    </w:p>
    <w:p w14:paraId="5BBA1BE8" w14:textId="184D4F65"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organ lahko izključi javnost iz ustne obravnave tudi zaradi razlogov varovanja zdravja udeležencev; </w:t>
      </w:r>
    </w:p>
    <w:p w14:paraId="0DCD833A" w14:textId="7B37F163"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omeji se možnost pregledovanja dokumentov v prostorih organa; </w:t>
      </w:r>
    </w:p>
    <w:p w14:paraId="203009C9" w14:textId="16B5E803"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omogoči se opravljanje elektronske vročitve v elektronski predal, ki ni varen elektronski predal; </w:t>
      </w:r>
    </w:p>
    <w:p w14:paraId="6DF422F5" w14:textId="1A3C114F" w:rsidR="00C60F7F" w:rsidRPr="00C60F7F" w:rsidRDefault="00C60F7F" w:rsidP="00C60F7F">
      <w:pPr>
        <w:pStyle w:val="Odstavekseznama"/>
        <w:numPr>
          <w:ilvl w:val="0"/>
          <w:numId w:val="32"/>
        </w:numPr>
        <w:autoSpaceDE w:val="0"/>
        <w:autoSpaceDN w:val="0"/>
        <w:adjustRightInd w:val="0"/>
        <w:spacing w:line="240" w:lineRule="auto"/>
        <w:jc w:val="both"/>
        <w:rPr>
          <w:rFonts w:cs="Arial"/>
          <w:color w:val="000000"/>
          <w:szCs w:val="20"/>
        </w:rPr>
      </w:pPr>
      <w:r w:rsidRPr="00C60F7F">
        <w:rPr>
          <w:rFonts w:cs="Arial"/>
          <w:color w:val="000000"/>
          <w:szCs w:val="20"/>
        </w:rPr>
        <w:t xml:space="preserve">omogoči se podaljšanje rokov za izdajo odločbe. </w:t>
      </w:r>
    </w:p>
    <w:p w14:paraId="6CD1177F" w14:textId="77777777" w:rsidR="00C60F7F" w:rsidRDefault="00C60F7F" w:rsidP="00C60F7F">
      <w:pPr>
        <w:autoSpaceDE w:val="0"/>
        <w:autoSpaceDN w:val="0"/>
        <w:adjustRightInd w:val="0"/>
        <w:spacing w:line="240" w:lineRule="auto"/>
        <w:jc w:val="both"/>
        <w:rPr>
          <w:rFonts w:cs="Arial"/>
          <w:color w:val="000000"/>
          <w:szCs w:val="20"/>
        </w:rPr>
      </w:pPr>
    </w:p>
    <w:p w14:paraId="49EE0105" w14:textId="6D2CDAC1" w:rsidR="00C60F7F" w:rsidRPr="00C60F7F" w:rsidRDefault="00C60F7F" w:rsidP="00C60F7F">
      <w:pPr>
        <w:autoSpaceDE w:val="0"/>
        <w:autoSpaceDN w:val="0"/>
        <w:adjustRightInd w:val="0"/>
        <w:spacing w:line="240" w:lineRule="auto"/>
        <w:jc w:val="both"/>
        <w:rPr>
          <w:rFonts w:cs="Arial"/>
          <w:color w:val="000000"/>
          <w:szCs w:val="20"/>
        </w:rPr>
      </w:pPr>
      <w:r w:rsidRPr="00C60F7F">
        <w:rPr>
          <w:rFonts w:cs="Arial"/>
          <w:color w:val="000000"/>
          <w:szCs w:val="20"/>
        </w:rPr>
        <w:t xml:space="preserve">Navedeni začasni ukrepi dopolnjujejo druge ukrepe za preprečevanje in obvladovanje nalezljive bolezni COVID-19, ki sicer veljajo tudi za opravljanje dejavnosti v Republiki Sloveniji. Odlok začne veljati naslednji dan po objavi v Uradnem listu Republike Slovenije in velja tri mesece. </w:t>
      </w:r>
    </w:p>
    <w:p w14:paraId="4AAA0BEF" w14:textId="77777777" w:rsidR="00C60F7F" w:rsidRPr="00C60F7F" w:rsidRDefault="00C60F7F" w:rsidP="00C60F7F">
      <w:pPr>
        <w:autoSpaceDE w:val="0"/>
        <w:autoSpaceDN w:val="0"/>
        <w:adjustRightInd w:val="0"/>
        <w:spacing w:line="240" w:lineRule="auto"/>
        <w:jc w:val="both"/>
        <w:rPr>
          <w:rFonts w:cs="Arial"/>
          <w:color w:val="000000"/>
          <w:szCs w:val="20"/>
        </w:rPr>
      </w:pPr>
    </w:p>
    <w:p w14:paraId="615EE503" w14:textId="7898B7F9" w:rsidR="0055330B" w:rsidRPr="00C60F7F" w:rsidRDefault="00C60F7F" w:rsidP="00C60F7F">
      <w:pPr>
        <w:autoSpaceDE w:val="0"/>
        <w:autoSpaceDN w:val="0"/>
        <w:adjustRightInd w:val="0"/>
        <w:spacing w:line="240" w:lineRule="auto"/>
        <w:jc w:val="both"/>
        <w:rPr>
          <w:rFonts w:cs="Arial"/>
          <w:color w:val="000000"/>
          <w:szCs w:val="20"/>
        </w:rPr>
      </w:pPr>
      <w:r w:rsidRPr="00C60F7F">
        <w:rPr>
          <w:rFonts w:cs="Arial"/>
          <w:color w:val="000000"/>
          <w:szCs w:val="20"/>
        </w:rPr>
        <w:t>Vir: Ministrstvo za javno upravo</w:t>
      </w:r>
    </w:p>
    <w:p w14:paraId="3D756998" w14:textId="77777777" w:rsidR="0055330B" w:rsidRDefault="0055330B" w:rsidP="000C274F">
      <w:pPr>
        <w:autoSpaceDE w:val="0"/>
        <w:autoSpaceDN w:val="0"/>
        <w:adjustRightInd w:val="0"/>
        <w:spacing w:line="240" w:lineRule="auto"/>
        <w:jc w:val="both"/>
        <w:rPr>
          <w:rFonts w:cs="Arial"/>
          <w:b/>
          <w:bCs/>
          <w:color w:val="000000"/>
          <w:szCs w:val="20"/>
        </w:rPr>
      </w:pPr>
    </w:p>
    <w:p w14:paraId="0F2C1E9F" w14:textId="0351423B" w:rsidR="000C274F" w:rsidRPr="000C274F" w:rsidRDefault="000C274F" w:rsidP="000C274F">
      <w:pPr>
        <w:autoSpaceDE w:val="0"/>
        <w:autoSpaceDN w:val="0"/>
        <w:adjustRightInd w:val="0"/>
        <w:spacing w:line="240" w:lineRule="auto"/>
        <w:jc w:val="both"/>
        <w:rPr>
          <w:rFonts w:cs="Arial"/>
          <w:b/>
          <w:bCs/>
          <w:color w:val="000000"/>
          <w:szCs w:val="20"/>
        </w:rPr>
      </w:pPr>
      <w:r w:rsidRPr="000C274F">
        <w:rPr>
          <w:rFonts w:cs="Arial"/>
          <w:b/>
          <w:bCs/>
          <w:color w:val="000000"/>
          <w:szCs w:val="20"/>
        </w:rPr>
        <w:lastRenderedPageBreak/>
        <w:t>Predlog Zakona o spremembah in dopolnitvah Zakona o spodbujanju investicij</w:t>
      </w:r>
    </w:p>
    <w:p w14:paraId="2A9F6107" w14:textId="77777777" w:rsidR="000C274F" w:rsidRPr="000C274F" w:rsidRDefault="000C274F" w:rsidP="000C274F">
      <w:pPr>
        <w:autoSpaceDE w:val="0"/>
        <w:autoSpaceDN w:val="0"/>
        <w:adjustRightInd w:val="0"/>
        <w:spacing w:line="240" w:lineRule="auto"/>
        <w:jc w:val="both"/>
        <w:rPr>
          <w:rFonts w:cs="Arial"/>
          <w:b/>
          <w:bCs/>
          <w:color w:val="000000"/>
          <w:szCs w:val="20"/>
        </w:rPr>
      </w:pPr>
    </w:p>
    <w:p w14:paraId="3F5A03EA" w14:textId="77777777" w:rsidR="000C274F" w:rsidRPr="000C274F" w:rsidRDefault="000C274F" w:rsidP="000C274F">
      <w:pPr>
        <w:autoSpaceDE w:val="0"/>
        <w:autoSpaceDN w:val="0"/>
        <w:adjustRightInd w:val="0"/>
        <w:spacing w:line="240" w:lineRule="auto"/>
        <w:jc w:val="both"/>
        <w:rPr>
          <w:rFonts w:cs="Arial"/>
          <w:color w:val="000000"/>
          <w:szCs w:val="20"/>
        </w:rPr>
      </w:pPr>
      <w:r w:rsidRPr="000C274F">
        <w:rPr>
          <w:rFonts w:cs="Arial"/>
          <w:color w:val="000000"/>
          <w:szCs w:val="20"/>
        </w:rPr>
        <w:t>Vlada Republike Slovenije je določila besedilo predloga Zakona o spremembah in dopolnitvah Zakona o spodbujanju investicij ter ga predloži Državnemu zboru Republike Slovenije v obravnavo in sprejetje po nujnem zakonodajnem postopku.</w:t>
      </w:r>
    </w:p>
    <w:p w14:paraId="7B54EE96" w14:textId="77777777" w:rsidR="000C274F" w:rsidRPr="000C274F" w:rsidRDefault="000C274F" w:rsidP="000C274F">
      <w:pPr>
        <w:autoSpaceDE w:val="0"/>
        <w:autoSpaceDN w:val="0"/>
        <w:adjustRightInd w:val="0"/>
        <w:spacing w:line="240" w:lineRule="auto"/>
        <w:jc w:val="both"/>
        <w:rPr>
          <w:rFonts w:cs="Arial"/>
          <w:color w:val="000000"/>
          <w:szCs w:val="20"/>
        </w:rPr>
      </w:pPr>
    </w:p>
    <w:p w14:paraId="0451F4BF" w14:textId="77777777" w:rsidR="000C274F" w:rsidRPr="000C274F" w:rsidRDefault="000C274F" w:rsidP="000C274F">
      <w:pPr>
        <w:autoSpaceDE w:val="0"/>
        <w:autoSpaceDN w:val="0"/>
        <w:adjustRightInd w:val="0"/>
        <w:spacing w:line="240" w:lineRule="auto"/>
        <w:jc w:val="both"/>
        <w:rPr>
          <w:rFonts w:cs="Arial"/>
          <w:color w:val="000000"/>
          <w:szCs w:val="20"/>
        </w:rPr>
      </w:pPr>
      <w:r w:rsidRPr="000C274F">
        <w:rPr>
          <w:rFonts w:cs="Arial"/>
          <w:color w:val="000000"/>
          <w:szCs w:val="20"/>
        </w:rPr>
        <w:t>Vlada Republike Slovenije je 28. 4.  2021 sprejela nacionalni Načrt za okrevanje in odpornost (NOO), ki predstavlja enega od temeljev za uspešno okrevanje in dolgoročni razvoj države po zastoju, ki ga je povzročila pandemija covida-19, ter je podlaga za koriščenje razpoložljivih sredstev iz EU mehanizma za okrevanje in odpornost. Naložbe v skupni vrednosti 2,5 milijarde evrov in reforme NOO, ki so pogoj za izplačila sredstev iz mehanizma za okrevanje in odpornost, mora Slovenija upoštevaje mejnike uresničiti do leta 2026.</w:t>
      </w:r>
    </w:p>
    <w:p w14:paraId="5726E76D" w14:textId="77777777" w:rsidR="000C274F" w:rsidRPr="000C274F" w:rsidRDefault="000C274F" w:rsidP="000C274F">
      <w:pPr>
        <w:autoSpaceDE w:val="0"/>
        <w:autoSpaceDN w:val="0"/>
        <w:adjustRightInd w:val="0"/>
        <w:spacing w:line="240" w:lineRule="auto"/>
        <w:jc w:val="both"/>
        <w:rPr>
          <w:rFonts w:cs="Arial"/>
          <w:color w:val="000000"/>
          <w:szCs w:val="20"/>
        </w:rPr>
      </w:pPr>
    </w:p>
    <w:p w14:paraId="0A89289A" w14:textId="77777777" w:rsidR="000C274F" w:rsidRPr="000C274F" w:rsidRDefault="000C274F" w:rsidP="000C274F">
      <w:pPr>
        <w:autoSpaceDE w:val="0"/>
        <w:autoSpaceDN w:val="0"/>
        <w:adjustRightInd w:val="0"/>
        <w:spacing w:line="240" w:lineRule="auto"/>
        <w:jc w:val="both"/>
        <w:rPr>
          <w:rFonts w:cs="Arial"/>
          <w:color w:val="000000"/>
          <w:szCs w:val="20"/>
        </w:rPr>
      </w:pPr>
      <w:r w:rsidRPr="000C274F">
        <w:rPr>
          <w:rFonts w:cs="Arial"/>
          <w:color w:val="000000"/>
          <w:szCs w:val="20"/>
        </w:rPr>
        <w:t xml:space="preserve">Slovenija je v NOO opredelila razvojna področja s pripadajočimi reformami in naložbami, ki bodo prispevale k blaženju negativnih gospodarskih in socialnih učinkov epidemije covida-19 ter pripravile državo na izzive, ki jih predstavljata zeleni in digitalni prehod. Vsaka komponenta znotraj posameznega razvojnega področja vključuje vsebinsko povezane reforme in naložbe,  pri vsakem ukrepu pa so opredeljeni tudi relevantni mejniki in cilji. </w:t>
      </w:r>
    </w:p>
    <w:p w14:paraId="4AE753EB" w14:textId="77777777" w:rsidR="000C274F" w:rsidRPr="000C274F" w:rsidRDefault="000C274F" w:rsidP="000C274F">
      <w:pPr>
        <w:autoSpaceDE w:val="0"/>
        <w:autoSpaceDN w:val="0"/>
        <w:adjustRightInd w:val="0"/>
        <w:spacing w:line="240" w:lineRule="auto"/>
        <w:jc w:val="both"/>
        <w:rPr>
          <w:rFonts w:cs="Arial"/>
          <w:color w:val="000000"/>
          <w:szCs w:val="20"/>
        </w:rPr>
      </w:pPr>
    </w:p>
    <w:p w14:paraId="278B2C26" w14:textId="77777777" w:rsidR="000C274F" w:rsidRPr="000C274F" w:rsidRDefault="000C274F" w:rsidP="000C274F">
      <w:pPr>
        <w:autoSpaceDE w:val="0"/>
        <w:autoSpaceDN w:val="0"/>
        <w:adjustRightInd w:val="0"/>
        <w:spacing w:line="240" w:lineRule="auto"/>
        <w:jc w:val="both"/>
        <w:rPr>
          <w:rFonts w:cs="Arial"/>
          <w:color w:val="000000"/>
          <w:szCs w:val="20"/>
        </w:rPr>
      </w:pPr>
      <w:r w:rsidRPr="000C274F">
        <w:rPr>
          <w:rFonts w:cs="Arial"/>
          <w:color w:val="000000"/>
          <w:szCs w:val="20"/>
        </w:rPr>
        <w:t>Mejnik za reformo Produktivnejše gospodarstvo za digitalni in zeleni prehod, ki predvideva spremembe in dopolnitve Zakona o spodbujanju investicij (</w:t>
      </w:r>
      <w:proofErr w:type="spellStart"/>
      <w:r w:rsidRPr="000C274F">
        <w:rPr>
          <w:rFonts w:cs="Arial"/>
          <w:color w:val="000000"/>
          <w:szCs w:val="20"/>
        </w:rPr>
        <w:t>ZSInv</w:t>
      </w:r>
      <w:proofErr w:type="spellEnd"/>
      <w:r w:rsidRPr="000C274F">
        <w:rPr>
          <w:rFonts w:cs="Arial"/>
          <w:color w:val="000000"/>
          <w:szCs w:val="20"/>
        </w:rPr>
        <w:t xml:space="preserve">) v smeri večjega poudarka na spodbujanju kapitalno intenzivnih investicij, tj. investicij v naprednejše tehnologije in avtomatizacijo poslovnih procesov, ki bodo prispevale k zelenemu prehodu, je zadnje četrtletje 2021. Glede na navedeno je treba v </w:t>
      </w:r>
      <w:proofErr w:type="spellStart"/>
      <w:r w:rsidRPr="000C274F">
        <w:rPr>
          <w:rFonts w:cs="Arial"/>
          <w:color w:val="000000"/>
          <w:szCs w:val="20"/>
        </w:rPr>
        <w:t>ZSInv</w:t>
      </w:r>
      <w:proofErr w:type="spellEnd"/>
      <w:r w:rsidRPr="000C274F">
        <w:rPr>
          <w:rFonts w:cs="Arial"/>
          <w:color w:val="000000"/>
          <w:szCs w:val="20"/>
        </w:rPr>
        <w:t xml:space="preserve"> določiti zgornje pragove vrednosti investicij, odpraviti zahtevo glede števila ustvarjenih novih delovnih mest v okviru investicije, dodati pogoje in merila za zeleni prehod ter dodati določbo, da investicije v izključene dejavnosti, tj. dejavnosti, ki škodujejo ciljem blažitve podnebnih sprememb in prehodu v krožno gospodarstvo, ne smejo biti finančno podprte iz sredstev mehanizma za okrevanje in odpornost. </w:t>
      </w:r>
    </w:p>
    <w:p w14:paraId="2129761D" w14:textId="77777777" w:rsidR="000C274F" w:rsidRPr="000C274F" w:rsidRDefault="000C274F" w:rsidP="000C274F">
      <w:pPr>
        <w:autoSpaceDE w:val="0"/>
        <w:autoSpaceDN w:val="0"/>
        <w:adjustRightInd w:val="0"/>
        <w:spacing w:line="240" w:lineRule="auto"/>
        <w:jc w:val="both"/>
        <w:rPr>
          <w:rFonts w:cs="Arial"/>
          <w:color w:val="000000"/>
          <w:szCs w:val="20"/>
        </w:rPr>
      </w:pPr>
    </w:p>
    <w:p w14:paraId="4EA4F4E0" w14:textId="77777777" w:rsidR="000C274F" w:rsidRPr="000C274F" w:rsidRDefault="000C274F" w:rsidP="000C274F">
      <w:pPr>
        <w:autoSpaceDE w:val="0"/>
        <w:autoSpaceDN w:val="0"/>
        <w:adjustRightInd w:val="0"/>
        <w:spacing w:line="240" w:lineRule="auto"/>
        <w:jc w:val="both"/>
        <w:rPr>
          <w:rFonts w:cs="Arial"/>
          <w:color w:val="000000"/>
          <w:szCs w:val="20"/>
        </w:rPr>
      </w:pPr>
      <w:r w:rsidRPr="000C274F">
        <w:rPr>
          <w:rFonts w:cs="Arial"/>
          <w:color w:val="000000"/>
          <w:szCs w:val="20"/>
        </w:rPr>
        <w:t xml:space="preserve">Navedene spremembe in dopolnitve </w:t>
      </w:r>
      <w:proofErr w:type="spellStart"/>
      <w:r w:rsidRPr="000C274F">
        <w:rPr>
          <w:rFonts w:cs="Arial"/>
          <w:color w:val="000000"/>
          <w:szCs w:val="20"/>
        </w:rPr>
        <w:t>ZSInv</w:t>
      </w:r>
      <w:proofErr w:type="spellEnd"/>
      <w:r w:rsidRPr="000C274F">
        <w:rPr>
          <w:rFonts w:cs="Arial"/>
          <w:color w:val="000000"/>
          <w:szCs w:val="20"/>
        </w:rPr>
        <w:t xml:space="preserve"> so nujno potrebne za doseganja mejnikov in ciljev iz NOO. Pravočasna uveljavitev reformnih ukrepov predloga zakona, ki mu bosta sledila izvedbena uredba in objava javnega razpisa, je pogoj za koriščenje sredstev iz mehanizma za okrevanje in odpornost. </w:t>
      </w:r>
    </w:p>
    <w:p w14:paraId="29531403" w14:textId="77777777" w:rsidR="000C274F" w:rsidRPr="000C274F" w:rsidRDefault="000C274F" w:rsidP="000C274F">
      <w:pPr>
        <w:autoSpaceDE w:val="0"/>
        <w:autoSpaceDN w:val="0"/>
        <w:adjustRightInd w:val="0"/>
        <w:spacing w:line="240" w:lineRule="auto"/>
        <w:jc w:val="both"/>
        <w:rPr>
          <w:rFonts w:cs="Arial"/>
          <w:color w:val="000000"/>
          <w:szCs w:val="20"/>
        </w:rPr>
      </w:pPr>
    </w:p>
    <w:p w14:paraId="63E4031A" w14:textId="73337A5F" w:rsidR="00F619F8" w:rsidRPr="000C274F" w:rsidRDefault="000C274F" w:rsidP="000C274F">
      <w:pPr>
        <w:autoSpaceDE w:val="0"/>
        <w:autoSpaceDN w:val="0"/>
        <w:adjustRightInd w:val="0"/>
        <w:spacing w:line="240" w:lineRule="auto"/>
        <w:jc w:val="both"/>
        <w:rPr>
          <w:rFonts w:cs="Arial"/>
          <w:color w:val="000000"/>
          <w:szCs w:val="20"/>
        </w:rPr>
      </w:pPr>
      <w:r w:rsidRPr="000C274F">
        <w:rPr>
          <w:rFonts w:cs="Arial"/>
          <w:color w:val="000000"/>
          <w:szCs w:val="20"/>
        </w:rPr>
        <w:t>Vir: Ministrstvo za gospodarski razvoj in tehnologijo</w:t>
      </w:r>
    </w:p>
    <w:p w14:paraId="3D57F5C1"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586AAAD" w14:textId="59196ED3" w:rsidR="00247DC2" w:rsidRPr="00247DC2" w:rsidRDefault="00247DC2" w:rsidP="00247DC2">
      <w:pPr>
        <w:autoSpaceDE w:val="0"/>
        <w:autoSpaceDN w:val="0"/>
        <w:adjustRightInd w:val="0"/>
        <w:spacing w:line="240" w:lineRule="auto"/>
        <w:jc w:val="both"/>
        <w:rPr>
          <w:rFonts w:cs="Arial"/>
          <w:b/>
          <w:bCs/>
          <w:color w:val="000000"/>
          <w:szCs w:val="20"/>
        </w:rPr>
      </w:pPr>
      <w:r w:rsidRPr="00247DC2">
        <w:rPr>
          <w:rFonts w:cs="Arial"/>
          <w:b/>
          <w:bCs/>
          <w:color w:val="000000"/>
          <w:szCs w:val="20"/>
        </w:rPr>
        <w:t>Predlog Zakona o nadzoru vesoljskih dejavnosti</w:t>
      </w:r>
    </w:p>
    <w:p w14:paraId="7A4E97AB" w14:textId="77777777" w:rsidR="00247DC2" w:rsidRPr="00247DC2" w:rsidRDefault="00247DC2" w:rsidP="00247DC2">
      <w:pPr>
        <w:autoSpaceDE w:val="0"/>
        <w:autoSpaceDN w:val="0"/>
        <w:adjustRightInd w:val="0"/>
        <w:spacing w:line="240" w:lineRule="auto"/>
        <w:jc w:val="both"/>
        <w:rPr>
          <w:rFonts w:cs="Arial"/>
          <w:color w:val="000000"/>
          <w:szCs w:val="20"/>
        </w:rPr>
      </w:pPr>
    </w:p>
    <w:p w14:paraId="341D7FBF"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Vlada Republike Slovenije je določila besedilo Predloga zakona o nadzoru vesoljskih dejavnosti in ga pošlje Državnemu zboru Republike Slovenije v sprejetje po rednem zakonodajnem postopku.</w:t>
      </w:r>
    </w:p>
    <w:p w14:paraId="6ABA8957" w14:textId="77777777" w:rsidR="00247DC2" w:rsidRPr="00247DC2" w:rsidRDefault="00247DC2" w:rsidP="00247DC2">
      <w:pPr>
        <w:autoSpaceDE w:val="0"/>
        <w:autoSpaceDN w:val="0"/>
        <w:adjustRightInd w:val="0"/>
        <w:spacing w:line="240" w:lineRule="auto"/>
        <w:jc w:val="both"/>
        <w:rPr>
          <w:rFonts w:cs="Arial"/>
          <w:color w:val="000000"/>
          <w:szCs w:val="20"/>
        </w:rPr>
      </w:pPr>
    </w:p>
    <w:p w14:paraId="1133CF56"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Na področju vesoljskih tehnologij v Sloveniji je v zadnjih letih prišlo do hitrega razvoja. V letu 2016 je Slovenija postala pridružena članica Evropske vesoljske agencije (ESA), poleg tega pa sta bila v Sloveniji razvita kar dva satelita, ki sta bila izstreljena jeseni leta 2020. V skladu z mednarodno ureditvijo področja se vesoljske objekte, izstreljene v vesolje, vpiše v register vesoljskih objektov pri Združenih narodih, pred tem pa morajo biti vpisani v nacionalni register, ki ga v Sloveniji še nimamo. Republika Slovenija do sedaj še ni sprejela nobene področne zakonodaje, ki bi obravnavala ali urejala področje vesoljske dejavnosti in vzpostavitev nacionalnega registra vesoljskih objektov.</w:t>
      </w:r>
    </w:p>
    <w:p w14:paraId="0BA5CBF8" w14:textId="77777777" w:rsidR="00247DC2" w:rsidRPr="00247DC2" w:rsidRDefault="00247DC2" w:rsidP="00247DC2">
      <w:pPr>
        <w:autoSpaceDE w:val="0"/>
        <w:autoSpaceDN w:val="0"/>
        <w:adjustRightInd w:val="0"/>
        <w:spacing w:line="240" w:lineRule="auto"/>
        <w:jc w:val="both"/>
        <w:rPr>
          <w:rFonts w:cs="Arial"/>
          <w:color w:val="000000"/>
          <w:szCs w:val="20"/>
        </w:rPr>
      </w:pPr>
    </w:p>
    <w:p w14:paraId="728EA5A2"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Republika Slovenija (RS) je v skladu z mednarodno zakonodajo odškodninsko odgovorna za škodo, ki jo njena vesoljska dejavnost povzroči tretjim državam, zato je potrebno, da izvaja nadzor nad vesoljsko dejavnostjo, ki se izvaja na njenem teritoriju ali s strani njenih prebivalcev in vzpostavi nacionalni register vesoljskih objektov.</w:t>
      </w:r>
    </w:p>
    <w:p w14:paraId="65752F0F" w14:textId="77777777" w:rsidR="00247DC2" w:rsidRPr="00247DC2" w:rsidRDefault="00247DC2" w:rsidP="00247DC2">
      <w:pPr>
        <w:autoSpaceDE w:val="0"/>
        <w:autoSpaceDN w:val="0"/>
        <w:adjustRightInd w:val="0"/>
        <w:spacing w:line="240" w:lineRule="auto"/>
        <w:jc w:val="both"/>
        <w:rPr>
          <w:rFonts w:cs="Arial"/>
          <w:color w:val="000000"/>
          <w:szCs w:val="20"/>
        </w:rPr>
      </w:pPr>
    </w:p>
    <w:p w14:paraId="5B9B525A"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 xml:space="preserve">Cilj predloga je urediti nadzor nad vesoljskimi dejavnostmi na območju RS, na plovilu ali zrakoplovu, registriranem v RS, in za vesoljske dejavnosti, ki jih izvajajo državljani RS ali pravne osebe s sedežem v RS. </w:t>
      </w:r>
    </w:p>
    <w:p w14:paraId="70B322DB" w14:textId="77777777" w:rsidR="00247DC2" w:rsidRPr="00247DC2" w:rsidRDefault="00247DC2" w:rsidP="00247DC2">
      <w:pPr>
        <w:autoSpaceDE w:val="0"/>
        <w:autoSpaceDN w:val="0"/>
        <w:adjustRightInd w:val="0"/>
        <w:spacing w:line="240" w:lineRule="auto"/>
        <w:jc w:val="both"/>
        <w:rPr>
          <w:rFonts w:cs="Arial"/>
          <w:color w:val="000000"/>
          <w:szCs w:val="20"/>
        </w:rPr>
      </w:pPr>
    </w:p>
    <w:p w14:paraId="234D156F"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lastRenderedPageBreak/>
        <w:t xml:space="preserve">Predlog določa, da je pred izvajanjem vesoljske dejavnosti potrebno pridobiti dovoljenje. Dovoljenje pa se izda, če so izpolnjeni pogoji, ki zagotavljajo, da je vesoljska dejavnost varna in da ne povzroča škodljivih posledic niti na Zemlji, niti v vesolju. </w:t>
      </w:r>
    </w:p>
    <w:p w14:paraId="5F3C1020" w14:textId="77777777" w:rsidR="00247DC2" w:rsidRPr="00247DC2" w:rsidRDefault="00247DC2" w:rsidP="00247DC2">
      <w:pPr>
        <w:autoSpaceDE w:val="0"/>
        <w:autoSpaceDN w:val="0"/>
        <w:adjustRightInd w:val="0"/>
        <w:spacing w:line="240" w:lineRule="auto"/>
        <w:jc w:val="both"/>
        <w:rPr>
          <w:rFonts w:cs="Arial"/>
          <w:color w:val="000000"/>
          <w:szCs w:val="20"/>
        </w:rPr>
      </w:pPr>
    </w:p>
    <w:p w14:paraId="1E437C6F"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 xml:space="preserve">Predlog zakona vzpostavlja nacionalni register vesoljskih objektov, ki je podlaga za vpis v register pri Združenih narodih in določa elemente, ki se v register vpisujejo. </w:t>
      </w:r>
    </w:p>
    <w:p w14:paraId="1E097BE1"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 xml:space="preserve">Predlog tudi določa, da se lahko upravljanje na vesoljskem objektu prenese le s predhodnim pisnim dovoljenjem ministrstva, pri čemer se ponovno presoja izpolnjevanja nekaterih pogojev za izdajo dovoljenja. Razlog za to zahtevo je, da se ohrani nadzor nad konkretnim vesoljskim objektom. </w:t>
      </w:r>
    </w:p>
    <w:p w14:paraId="6CE21A23" w14:textId="77777777" w:rsidR="00247DC2" w:rsidRPr="00247DC2" w:rsidRDefault="00247DC2" w:rsidP="00247DC2">
      <w:pPr>
        <w:autoSpaceDE w:val="0"/>
        <w:autoSpaceDN w:val="0"/>
        <w:adjustRightInd w:val="0"/>
        <w:spacing w:line="240" w:lineRule="auto"/>
        <w:jc w:val="both"/>
        <w:rPr>
          <w:rFonts w:cs="Arial"/>
          <w:color w:val="000000"/>
          <w:szCs w:val="20"/>
        </w:rPr>
      </w:pPr>
    </w:p>
    <w:p w14:paraId="3911A1C8" w14:textId="77777777" w:rsidR="00247DC2"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Predlog določa tudi obveznosti upravljavca o poročanju o vsaki nesreči oziroma zapletih pri delovanju objekta. Predlog ureja odgovornost za škodo, povzročeno s strani vesoljske dejavnosti, v skladu z mednarodno ureditvijo tega vprašanja in določa, da če RS izplača odškodnino za škodo, ki jo je povzročil vesoljski objekt, lahko od upravljavca in lastnika uveljavlja regresni zahtevek do višine skupne zavarovalne vsote iz tega zakona (60 mio EUR, lahko nižja, če gre za manj tvegane dejavnosti). Ta omejitev se ne uporablja, če je škoda povzročena iz velike malomarnosti ali namenoma. Predlog predvideva še prekrške za neupoštevanje določb zakona.</w:t>
      </w:r>
    </w:p>
    <w:p w14:paraId="7478533D" w14:textId="77777777" w:rsidR="00247DC2" w:rsidRPr="00247DC2" w:rsidRDefault="00247DC2" w:rsidP="00247DC2">
      <w:pPr>
        <w:autoSpaceDE w:val="0"/>
        <w:autoSpaceDN w:val="0"/>
        <w:adjustRightInd w:val="0"/>
        <w:spacing w:line="240" w:lineRule="auto"/>
        <w:jc w:val="both"/>
        <w:rPr>
          <w:rFonts w:cs="Arial"/>
          <w:color w:val="000000"/>
          <w:szCs w:val="20"/>
        </w:rPr>
      </w:pPr>
    </w:p>
    <w:p w14:paraId="727BC9DF" w14:textId="471E4658" w:rsidR="00F619F8" w:rsidRPr="00247DC2" w:rsidRDefault="00247DC2" w:rsidP="00247DC2">
      <w:pPr>
        <w:autoSpaceDE w:val="0"/>
        <w:autoSpaceDN w:val="0"/>
        <w:adjustRightInd w:val="0"/>
        <w:spacing w:line="240" w:lineRule="auto"/>
        <w:jc w:val="both"/>
        <w:rPr>
          <w:rFonts w:cs="Arial"/>
          <w:color w:val="000000"/>
          <w:szCs w:val="20"/>
        </w:rPr>
      </w:pPr>
      <w:r w:rsidRPr="00247DC2">
        <w:rPr>
          <w:rFonts w:cs="Arial"/>
          <w:color w:val="000000"/>
          <w:szCs w:val="20"/>
        </w:rPr>
        <w:t>Vir: Ministrstvo za gospodarski razvoj in tehnologijo</w:t>
      </w:r>
    </w:p>
    <w:p w14:paraId="11FC6B46"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0F6DD03F" w14:textId="39747900" w:rsidR="00381045" w:rsidRPr="00381045" w:rsidRDefault="00381045" w:rsidP="00381045">
      <w:pPr>
        <w:autoSpaceDE w:val="0"/>
        <w:autoSpaceDN w:val="0"/>
        <w:adjustRightInd w:val="0"/>
        <w:spacing w:line="240" w:lineRule="auto"/>
        <w:jc w:val="both"/>
        <w:rPr>
          <w:rFonts w:cs="Arial"/>
          <w:b/>
          <w:bCs/>
          <w:color w:val="000000"/>
          <w:szCs w:val="20"/>
        </w:rPr>
      </w:pPr>
      <w:r w:rsidRPr="00381045">
        <w:rPr>
          <w:rFonts w:cs="Arial"/>
          <w:b/>
          <w:bCs/>
          <w:color w:val="000000"/>
          <w:szCs w:val="20"/>
        </w:rPr>
        <w:t>Predlog zakona o spremembah in dopolnitvah Zakon o omejevalnih ukrepih</w:t>
      </w:r>
    </w:p>
    <w:p w14:paraId="02DACA19" w14:textId="77777777" w:rsidR="00381045" w:rsidRPr="00381045" w:rsidRDefault="00381045" w:rsidP="00381045">
      <w:pPr>
        <w:autoSpaceDE w:val="0"/>
        <w:autoSpaceDN w:val="0"/>
        <w:adjustRightInd w:val="0"/>
        <w:spacing w:line="240" w:lineRule="auto"/>
        <w:jc w:val="both"/>
        <w:rPr>
          <w:rFonts w:cs="Arial"/>
          <w:b/>
          <w:bCs/>
          <w:color w:val="000000"/>
          <w:szCs w:val="20"/>
        </w:rPr>
      </w:pPr>
    </w:p>
    <w:p w14:paraId="1E87BFF4" w14:textId="77777777" w:rsidR="00381045" w:rsidRPr="00381045" w:rsidRDefault="00381045" w:rsidP="00381045">
      <w:pPr>
        <w:autoSpaceDE w:val="0"/>
        <w:autoSpaceDN w:val="0"/>
        <w:adjustRightInd w:val="0"/>
        <w:spacing w:line="240" w:lineRule="auto"/>
        <w:jc w:val="both"/>
        <w:rPr>
          <w:rFonts w:cs="Arial"/>
          <w:color w:val="000000"/>
          <w:szCs w:val="20"/>
        </w:rPr>
      </w:pPr>
      <w:r w:rsidRPr="00381045">
        <w:rPr>
          <w:rFonts w:cs="Arial"/>
          <w:color w:val="000000"/>
          <w:szCs w:val="20"/>
        </w:rPr>
        <w:t xml:space="preserve">Vlada Republike Slovenije je sprejela predlog zakona o spremembah in dopolnitvah Zakona o omejevalnih ukrepih, ki jih Republika Slovenija uvede ali izvaja skladno s pravnimi akti in odločitvami, sprejetimi v okviru mednarodnih organizacij. </w:t>
      </w:r>
    </w:p>
    <w:p w14:paraId="58DBC730" w14:textId="77777777" w:rsidR="00381045" w:rsidRPr="00381045" w:rsidRDefault="00381045" w:rsidP="00381045">
      <w:pPr>
        <w:autoSpaceDE w:val="0"/>
        <w:autoSpaceDN w:val="0"/>
        <w:adjustRightInd w:val="0"/>
        <w:spacing w:line="240" w:lineRule="auto"/>
        <w:jc w:val="both"/>
        <w:rPr>
          <w:rFonts w:cs="Arial"/>
          <w:color w:val="000000"/>
          <w:szCs w:val="20"/>
        </w:rPr>
      </w:pPr>
    </w:p>
    <w:p w14:paraId="02755B3A" w14:textId="77777777" w:rsidR="00381045" w:rsidRPr="00381045" w:rsidRDefault="00381045" w:rsidP="00381045">
      <w:pPr>
        <w:autoSpaceDE w:val="0"/>
        <w:autoSpaceDN w:val="0"/>
        <w:adjustRightInd w:val="0"/>
        <w:spacing w:line="240" w:lineRule="auto"/>
        <w:jc w:val="both"/>
        <w:rPr>
          <w:rFonts w:cs="Arial"/>
          <w:color w:val="000000"/>
          <w:szCs w:val="20"/>
        </w:rPr>
      </w:pPr>
      <w:r w:rsidRPr="00381045">
        <w:rPr>
          <w:rFonts w:cs="Arial"/>
          <w:color w:val="000000"/>
          <w:szCs w:val="20"/>
        </w:rPr>
        <w:t>Z zakonom se bo povečalo administrativno breme MGRT kot vstopne točke pri upravnih postopkih za izdajo dovoljenj in pri pomoči nadzornim organom v zvezi s prepoznavanjem blaga s potrebno koordinacijo z drugimi organi, ki so vsebinsko pristojni za blago in namen uporabe pod omejevalnimi ukrepi.</w:t>
      </w:r>
    </w:p>
    <w:p w14:paraId="6B396AED" w14:textId="77777777" w:rsidR="00381045" w:rsidRPr="00381045" w:rsidRDefault="00381045" w:rsidP="00381045">
      <w:pPr>
        <w:autoSpaceDE w:val="0"/>
        <w:autoSpaceDN w:val="0"/>
        <w:adjustRightInd w:val="0"/>
        <w:spacing w:line="240" w:lineRule="auto"/>
        <w:jc w:val="both"/>
        <w:rPr>
          <w:rFonts w:cs="Arial"/>
          <w:color w:val="000000"/>
          <w:szCs w:val="20"/>
        </w:rPr>
      </w:pPr>
      <w:r w:rsidRPr="00381045">
        <w:rPr>
          <w:rFonts w:cs="Arial"/>
          <w:color w:val="000000"/>
          <w:szCs w:val="20"/>
        </w:rPr>
        <w:t xml:space="preserve">Ministrstvo za zunanje zadeve v ta namen predlaga dodelitev dveh novih delovnih mest na MGRT. Hkrati predlaga tudi dodelitev dveh dodatnih zaposlitev v ministrstvu za zunanje zadeve za izvedbo še neizvedenega sklepa vlade, s katerim je vlada z Akcijskim načrtom za izboljšanje učinkovitosti sistema preprečevanja pranja denarja in financiranja terorizma v Republiki Sloveniji sprejela priporočilo odbora Sveta Evrope </w:t>
      </w:r>
      <w:proofErr w:type="spellStart"/>
      <w:r w:rsidRPr="00381045">
        <w:rPr>
          <w:rFonts w:cs="Arial"/>
          <w:color w:val="000000"/>
          <w:szCs w:val="20"/>
        </w:rPr>
        <w:t>Moneyval</w:t>
      </w:r>
      <w:proofErr w:type="spellEnd"/>
      <w:r w:rsidRPr="00381045">
        <w:rPr>
          <w:rFonts w:cs="Arial"/>
          <w:color w:val="000000"/>
          <w:szCs w:val="20"/>
        </w:rPr>
        <w:t xml:space="preserve"> glede potrebe po dodatnih zaposlitvah v ministrstvu za zunanje zadeve. Novo zaposlena bosta skrbela za izvajanje koordinacije na področju omejevalnih ukrepov. Stroške zaposlitve bo kril organ sam. </w:t>
      </w:r>
    </w:p>
    <w:p w14:paraId="14C80269" w14:textId="77777777" w:rsidR="00381045" w:rsidRPr="00381045" w:rsidRDefault="00381045" w:rsidP="00381045">
      <w:pPr>
        <w:autoSpaceDE w:val="0"/>
        <w:autoSpaceDN w:val="0"/>
        <w:adjustRightInd w:val="0"/>
        <w:spacing w:line="240" w:lineRule="auto"/>
        <w:jc w:val="both"/>
        <w:rPr>
          <w:rFonts w:cs="Arial"/>
          <w:color w:val="000000"/>
          <w:szCs w:val="20"/>
        </w:rPr>
      </w:pPr>
    </w:p>
    <w:p w14:paraId="1BAC0844" w14:textId="5811275F" w:rsidR="00F619F8" w:rsidRPr="00381045" w:rsidRDefault="00381045" w:rsidP="00381045">
      <w:pPr>
        <w:autoSpaceDE w:val="0"/>
        <w:autoSpaceDN w:val="0"/>
        <w:adjustRightInd w:val="0"/>
        <w:spacing w:line="240" w:lineRule="auto"/>
        <w:jc w:val="both"/>
        <w:rPr>
          <w:rFonts w:cs="Arial"/>
          <w:color w:val="000000"/>
          <w:szCs w:val="20"/>
        </w:rPr>
      </w:pPr>
      <w:r w:rsidRPr="00381045">
        <w:rPr>
          <w:rFonts w:cs="Arial"/>
          <w:color w:val="000000"/>
          <w:szCs w:val="20"/>
        </w:rPr>
        <w:t>Vir: Ministrstvo za zunanje zadeve</w:t>
      </w:r>
    </w:p>
    <w:p w14:paraId="31C5D625"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784880B5" w14:textId="3938BB90" w:rsidR="00F638E9" w:rsidRPr="00F638E9" w:rsidRDefault="00F638E9" w:rsidP="00F638E9">
      <w:pPr>
        <w:autoSpaceDE w:val="0"/>
        <w:autoSpaceDN w:val="0"/>
        <w:adjustRightInd w:val="0"/>
        <w:spacing w:line="240" w:lineRule="auto"/>
        <w:jc w:val="both"/>
        <w:rPr>
          <w:rFonts w:cs="Arial"/>
          <w:b/>
          <w:bCs/>
          <w:color w:val="000000"/>
          <w:szCs w:val="20"/>
        </w:rPr>
      </w:pPr>
      <w:r w:rsidRPr="00F638E9">
        <w:rPr>
          <w:rFonts w:cs="Arial"/>
          <w:b/>
          <w:bCs/>
          <w:color w:val="000000"/>
          <w:szCs w:val="20"/>
        </w:rPr>
        <w:t xml:space="preserve">Predlog novele Zakona o kmetijskih zemljiščih </w:t>
      </w:r>
    </w:p>
    <w:p w14:paraId="107E9625" w14:textId="77777777" w:rsidR="00F638E9" w:rsidRPr="00F638E9" w:rsidRDefault="00F638E9" w:rsidP="00F638E9">
      <w:pPr>
        <w:autoSpaceDE w:val="0"/>
        <w:autoSpaceDN w:val="0"/>
        <w:adjustRightInd w:val="0"/>
        <w:spacing w:line="240" w:lineRule="auto"/>
        <w:jc w:val="both"/>
        <w:rPr>
          <w:rFonts w:cs="Arial"/>
          <w:b/>
          <w:bCs/>
          <w:color w:val="000000"/>
          <w:szCs w:val="20"/>
        </w:rPr>
      </w:pPr>
    </w:p>
    <w:p w14:paraId="6352BC9E" w14:textId="77777777" w:rsidR="00F638E9" w:rsidRPr="00F638E9" w:rsidRDefault="00F638E9" w:rsidP="00F638E9">
      <w:pPr>
        <w:autoSpaceDE w:val="0"/>
        <w:autoSpaceDN w:val="0"/>
        <w:adjustRightInd w:val="0"/>
        <w:spacing w:line="240" w:lineRule="auto"/>
        <w:jc w:val="both"/>
        <w:rPr>
          <w:rFonts w:cs="Arial"/>
          <w:color w:val="000000"/>
          <w:szCs w:val="20"/>
        </w:rPr>
      </w:pPr>
      <w:r w:rsidRPr="00F638E9">
        <w:rPr>
          <w:rFonts w:cs="Arial"/>
          <w:color w:val="000000"/>
          <w:szCs w:val="20"/>
        </w:rPr>
        <w:t>Vlada je določila besedilo Zakona o spremembah in dopolnitvah Zakona o kmetijskih zemljiščih in ga pošlje v obravnavo Državnemu zboru RS po rednem postopku.</w:t>
      </w:r>
    </w:p>
    <w:p w14:paraId="781AD58F" w14:textId="77777777" w:rsidR="00F638E9" w:rsidRPr="00F638E9" w:rsidRDefault="00F638E9" w:rsidP="00F638E9">
      <w:pPr>
        <w:autoSpaceDE w:val="0"/>
        <w:autoSpaceDN w:val="0"/>
        <w:adjustRightInd w:val="0"/>
        <w:spacing w:line="240" w:lineRule="auto"/>
        <w:jc w:val="both"/>
        <w:rPr>
          <w:rFonts w:cs="Arial"/>
          <w:color w:val="000000"/>
          <w:szCs w:val="20"/>
        </w:rPr>
      </w:pPr>
    </w:p>
    <w:p w14:paraId="387FB8D3" w14:textId="77777777" w:rsidR="00F638E9" w:rsidRPr="00F638E9" w:rsidRDefault="00F638E9" w:rsidP="00F638E9">
      <w:pPr>
        <w:autoSpaceDE w:val="0"/>
        <w:autoSpaceDN w:val="0"/>
        <w:adjustRightInd w:val="0"/>
        <w:spacing w:line="240" w:lineRule="auto"/>
        <w:jc w:val="both"/>
        <w:rPr>
          <w:rFonts w:cs="Arial"/>
          <w:color w:val="000000"/>
          <w:szCs w:val="20"/>
        </w:rPr>
      </w:pPr>
      <w:r w:rsidRPr="00F638E9">
        <w:rPr>
          <w:rFonts w:cs="Arial"/>
          <w:color w:val="000000"/>
          <w:szCs w:val="20"/>
        </w:rPr>
        <w:t>S predlogom zakona se med drugim urejajo naslednja področja:</w:t>
      </w:r>
    </w:p>
    <w:p w14:paraId="16E24375" w14:textId="7CD410C2"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širi se nabor objektov in posegov v prostor, ki so dopustni na kmetijskih zemljiščih;</w:t>
      </w:r>
    </w:p>
    <w:p w14:paraId="014299F4" w14:textId="3C989009"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pomožna kmetijsko-gozdarska oprema je dopustna na vseh kmetijskih zemljiščih; lokalna skupnost bo lahko v prostorskem aktu lokalne skupnosti predpisala dodatne prostorske izvedbene pogoje glede postavitve pomožne kmetijsko-gozdarske opreme.</w:t>
      </w:r>
    </w:p>
    <w:p w14:paraId="7318CCD3" w14:textId="7B1BBC1E"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 xml:space="preserve">Uvaja se instrument nadomeščanja kmetijskih zemljišč, če lokalna skupnost načrtuje spremembo namenske rabe kmetijskih zemljišč v stavbna zemljišča in območja mineralnih surovin. </w:t>
      </w:r>
    </w:p>
    <w:p w14:paraId="1976BAC9" w14:textId="3AC525A2"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 xml:space="preserve">Če bodo s prostorsko ureditvijo državnega pomena, ki se načrtuje na kmetijskih zemljiščih, ta trajno izgubljena, se prostorska ureditev državnega pomena na kmetijskih zemljiščih dopusti, če se izboljša pridelovalni potencial obstoječih kmetijskih zemljišč. Če na območju lokalnih skupnosti, kjer je načrtovana prostorska ureditev državnega pomena, ni mogoče izpolniti navedenih pogojev, zakon predvideva, da se odškodnina </w:t>
      </w:r>
      <w:r w:rsidRPr="00F638E9">
        <w:rPr>
          <w:rFonts w:cs="Arial"/>
          <w:color w:val="000000"/>
          <w:szCs w:val="20"/>
        </w:rPr>
        <w:lastRenderedPageBreak/>
        <w:t>zaradi spremembe namembnosti kmetijskega zemljišča odmeri v dvakratni vrednosti predpisane odškodnine.</w:t>
      </w:r>
    </w:p>
    <w:p w14:paraId="7AE860E5" w14:textId="40954B79"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Razširja se obveznosti plačila odškodnine tudi za kmetijska zemljišča, ki imajo boniteto od 35 do 50 točk, (po veljavni ureditvi se odškodnina odmerja le za kmetijska zemljišča z boniteto višjo od 50 točk).</w:t>
      </w:r>
    </w:p>
    <w:p w14:paraId="3FDA3404" w14:textId="7185C3DE"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 xml:space="preserve">Na kmetijskih zemljiščih se dopuščajo nasadi sadik, ki so namenjeni pridelavi sadja in oljk, ter nasadi sadik, ki so namenjeni pogozdovanju. </w:t>
      </w:r>
    </w:p>
    <w:p w14:paraId="310A5CFD" w14:textId="3FDFE138"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 xml:space="preserve">Razširja se možnost dajanja kmetijskih zemljišč v začasno upravljanje Skladu kmetijskih zemljišč in gozdov Republike Slovenije tudi v primerih, ko lastnik, ki nima znanega prebivališča ali zakonitega zastopnika, zemljišča ne obdeluje kot dober gospodar. </w:t>
      </w:r>
    </w:p>
    <w:p w14:paraId="759E2016" w14:textId="361254B6"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 xml:space="preserve">Na novo se ureja prodaja zemljišč, ki imajo mešano rabo (kmetijska in gozdna raba). </w:t>
      </w:r>
    </w:p>
    <w:p w14:paraId="4E41E573" w14:textId="7A603844"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Jasneje se opredeljujejo pogoji glede medsebojne menjave zemljišč, zlasti kadar gre za menjavo gozdnega zemljišča za kmetijsko zemljišče in obratno.</w:t>
      </w:r>
    </w:p>
    <w:p w14:paraId="510C578D" w14:textId="3D67F496"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Sklad ali družba Slovenski državni gozdovi lahko kmetijska zemljišča ali gozd, ki so postali last Republike Slovenije na podlagi Zakona o Skladu kmetijskih zemljišč in gozdov v letu 1993, odda v brezplačni zakup lovskim in ribiškim družinam ter planinskim društvom. Gre za zemljišča, ki so jih do uveljavitve navedenega zakona, ki so jih imela v uporabi lovske in ribiške družine ter planinska društva.</w:t>
      </w:r>
    </w:p>
    <w:p w14:paraId="61878FD7" w14:textId="17B10C59"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Lastnik kmetijskega zemljišča, ki ga je prodal za potrebe izvedbe prostorskih ureditev državnega pomena ali je bil iz tega namena razlaščen, lahko v desetih letih od prodaje ali razlastitve kupi ali zakupi kmetijsko zemljišče do površine, ki je bila prodana ali razlaščena.</w:t>
      </w:r>
    </w:p>
    <w:p w14:paraId="28A62038" w14:textId="64E8DBD4"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Na novo se uvaja možnost delitve solastnine v komasacijskih postopkih.</w:t>
      </w:r>
    </w:p>
    <w:p w14:paraId="082EDA84" w14:textId="17488B22" w:rsidR="00F638E9" w:rsidRP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 xml:space="preserve">Poenostavlja in dopolnjuje se spreminjanje območja namakalnega sistema, črta se tudi določilo, da se pogodbe o namakanju vpisujejo v zemljiško knjigo. Ponovno se uvaja možnost izgradnje državnih namakalnih sistemov. </w:t>
      </w:r>
    </w:p>
    <w:p w14:paraId="0881A916" w14:textId="4A9C486E" w:rsidR="00F638E9" w:rsidRDefault="00F638E9" w:rsidP="00F638E9">
      <w:pPr>
        <w:pStyle w:val="Odstavekseznama"/>
        <w:numPr>
          <w:ilvl w:val="0"/>
          <w:numId w:val="30"/>
        </w:numPr>
        <w:autoSpaceDE w:val="0"/>
        <w:autoSpaceDN w:val="0"/>
        <w:adjustRightInd w:val="0"/>
        <w:spacing w:line="240" w:lineRule="auto"/>
        <w:jc w:val="both"/>
        <w:rPr>
          <w:rFonts w:cs="Arial"/>
          <w:color w:val="000000"/>
          <w:szCs w:val="20"/>
        </w:rPr>
      </w:pPr>
      <w:r w:rsidRPr="00F638E9">
        <w:rPr>
          <w:rFonts w:cs="Arial"/>
          <w:color w:val="000000"/>
          <w:szCs w:val="20"/>
        </w:rPr>
        <w:t>Status zaščitene kmetije se v pravnih poslih med živimi odpravlja. Zakon o dedovanju kmetijskih zemljišč se ohranja v delu, ki se nanaša na dedovanje z namenom preprečitve drobitve kmetije v postopkih dedovanja. Predlaga pa se črtanje omejitev, ki veljajo za promet z zaščiteno kmetijo, saj to v praksi ni prineslo želenih učinkov oziroma so bili ti celo negativni. Upravne enote po uradni dolžnosti ne bi več določale zaščitene kmetije.</w:t>
      </w:r>
    </w:p>
    <w:p w14:paraId="68937CAD" w14:textId="54B24F1D" w:rsidR="007D7DA5" w:rsidRPr="007D7DA5" w:rsidRDefault="007D7DA5" w:rsidP="007D7DA5">
      <w:pPr>
        <w:pStyle w:val="Odstavekseznama"/>
        <w:numPr>
          <w:ilvl w:val="0"/>
          <w:numId w:val="30"/>
        </w:numPr>
        <w:autoSpaceDE w:val="0"/>
        <w:autoSpaceDN w:val="0"/>
        <w:adjustRightInd w:val="0"/>
        <w:spacing w:line="240" w:lineRule="auto"/>
        <w:jc w:val="both"/>
        <w:rPr>
          <w:rFonts w:cs="Arial"/>
          <w:color w:val="000000"/>
          <w:szCs w:val="20"/>
        </w:rPr>
      </w:pPr>
      <w:r w:rsidRPr="007D7DA5">
        <w:rPr>
          <w:rFonts w:cs="Arial"/>
          <w:color w:val="000000"/>
          <w:szCs w:val="20"/>
        </w:rPr>
        <w:t xml:space="preserve">Spreminja se časovno obdobje objave ponudb za prodajo kmetijskih zemljišč na oglasnih deskah upravnih enot in e-portalu, in sicer se rok objave iz sedanji 30 dni skrajšuje na 15 dni.  </w:t>
      </w:r>
    </w:p>
    <w:p w14:paraId="71406E22" w14:textId="77777777" w:rsidR="00F638E9" w:rsidRPr="00F638E9" w:rsidRDefault="00F638E9" w:rsidP="00F638E9">
      <w:pPr>
        <w:autoSpaceDE w:val="0"/>
        <w:autoSpaceDN w:val="0"/>
        <w:adjustRightInd w:val="0"/>
        <w:spacing w:line="240" w:lineRule="auto"/>
        <w:jc w:val="both"/>
        <w:rPr>
          <w:rFonts w:cs="Arial"/>
          <w:color w:val="000000"/>
          <w:szCs w:val="20"/>
        </w:rPr>
      </w:pPr>
    </w:p>
    <w:p w14:paraId="0DB52130" w14:textId="4FCDF095" w:rsidR="00F619F8" w:rsidRPr="00F638E9" w:rsidRDefault="00F638E9" w:rsidP="00F638E9">
      <w:pPr>
        <w:autoSpaceDE w:val="0"/>
        <w:autoSpaceDN w:val="0"/>
        <w:adjustRightInd w:val="0"/>
        <w:spacing w:line="240" w:lineRule="auto"/>
        <w:jc w:val="both"/>
        <w:rPr>
          <w:rFonts w:cs="Arial"/>
          <w:color w:val="000000"/>
          <w:szCs w:val="20"/>
        </w:rPr>
      </w:pPr>
      <w:r w:rsidRPr="00F638E9">
        <w:rPr>
          <w:rFonts w:cs="Arial"/>
          <w:color w:val="000000"/>
          <w:szCs w:val="20"/>
        </w:rPr>
        <w:t>Vir: Ministrstvo za kmetijstvo, gozdarstvo in prehrano</w:t>
      </w:r>
    </w:p>
    <w:p w14:paraId="78C6D672"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5D607E74" w14:textId="639FF6E4" w:rsidR="009A5293" w:rsidRPr="009A5293" w:rsidRDefault="009A5293" w:rsidP="009A5293">
      <w:pPr>
        <w:autoSpaceDE w:val="0"/>
        <w:autoSpaceDN w:val="0"/>
        <w:adjustRightInd w:val="0"/>
        <w:spacing w:line="240" w:lineRule="auto"/>
        <w:jc w:val="both"/>
        <w:rPr>
          <w:rFonts w:cs="Arial"/>
          <w:b/>
          <w:bCs/>
          <w:color w:val="000000"/>
          <w:szCs w:val="20"/>
        </w:rPr>
      </w:pPr>
      <w:r w:rsidRPr="009A5293">
        <w:rPr>
          <w:rFonts w:cs="Arial"/>
          <w:b/>
          <w:bCs/>
          <w:color w:val="000000"/>
          <w:szCs w:val="20"/>
        </w:rPr>
        <w:t xml:space="preserve">Uredba o vodovarstvenem območju za vodno telo vodonosnika Ljubljanskega polja </w:t>
      </w:r>
    </w:p>
    <w:p w14:paraId="59E014C9" w14:textId="77777777" w:rsidR="009A5293" w:rsidRPr="009A5293" w:rsidRDefault="009A5293" w:rsidP="009A5293">
      <w:pPr>
        <w:autoSpaceDE w:val="0"/>
        <w:autoSpaceDN w:val="0"/>
        <w:adjustRightInd w:val="0"/>
        <w:spacing w:line="240" w:lineRule="auto"/>
        <w:jc w:val="both"/>
        <w:rPr>
          <w:rFonts w:cs="Arial"/>
          <w:b/>
          <w:bCs/>
          <w:color w:val="000000"/>
          <w:szCs w:val="20"/>
        </w:rPr>
      </w:pPr>
    </w:p>
    <w:p w14:paraId="048A4B66" w14:textId="77777777" w:rsidR="009A5293" w:rsidRPr="009A5293" w:rsidRDefault="009A5293" w:rsidP="009A5293">
      <w:pPr>
        <w:autoSpaceDE w:val="0"/>
        <w:autoSpaceDN w:val="0"/>
        <w:adjustRightInd w:val="0"/>
        <w:spacing w:line="240" w:lineRule="auto"/>
        <w:jc w:val="both"/>
        <w:rPr>
          <w:rFonts w:cs="Arial"/>
          <w:color w:val="000000"/>
          <w:szCs w:val="20"/>
        </w:rPr>
      </w:pPr>
      <w:r w:rsidRPr="009A5293">
        <w:rPr>
          <w:rFonts w:cs="Arial"/>
          <w:color w:val="000000"/>
          <w:szCs w:val="20"/>
        </w:rPr>
        <w:t>Vlada je izdala Uredbo o spremembah in dopolnitvah Uredbe o vodovarstvenem območju za vodno telo vodonosnika Ljubljanskega polja. Predlog uredbe je pripravljen na podlagi pobud Mestne občine Ljubljana (MOL) in Ministrstva za obrambo (MORS).</w:t>
      </w:r>
    </w:p>
    <w:p w14:paraId="487B3C81" w14:textId="77777777" w:rsidR="009A5293" w:rsidRPr="009A5293" w:rsidRDefault="009A5293" w:rsidP="009A5293">
      <w:pPr>
        <w:autoSpaceDE w:val="0"/>
        <w:autoSpaceDN w:val="0"/>
        <w:adjustRightInd w:val="0"/>
        <w:spacing w:line="240" w:lineRule="auto"/>
        <w:jc w:val="both"/>
        <w:rPr>
          <w:rFonts w:cs="Arial"/>
          <w:color w:val="000000"/>
          <w:szCs w:val="20"/>
        </w:rPr>
      </w:pPr>
      <w:r w:rsidRPr="009A5293">
        <w:rPr>
          <w:rFonts w:cs="Arial"/>
          <w:color w:val="000000"/>
          <w:szCs w:val="20"/>
        </w:rPr>
        <w:t xml:space="preserve"> </w:t>
      </w:r>
    </w:p>
    <w:p w14:paraId="3ACD0066" w14:textId="77777777" w:rsidR="009A5293" w:rsidRPr="009A5293" w:rsidRDefault="009A5293" w:rsidP="009A5293">
      <w:pPr>
        <w:autoSpaceDE w:val="0"/>
        <w:autoSpaceDN w:val="0"/>
        <w:adjustRightInd w:val="0"/>
        <w:spacing w:line="240" w:lineRule="auto"/>
        <w:jc w:val="both"/>
        <w:rPr>
          <w:rFonts w:cs="Arial"/>
          <w:color w:val="000000"/>
          <w:szCs w:val="20"/>
        </w:rPr>
      </w:pPr>
      <w:r w:rsidRPr="009A5293">
        <w:rPr>
          <w:rFonts w:cs="Arial"/>
          <w:color w:val="000000"/>
          <w:szCs w:val="20"/>
        </w:rPr>
        <w:t xml:space="preserve">MOL je svoje pobude utemeljil z dejstvom, da so lokalnega pomena in kot take omogočajo nadaljnji razvoj mesta. Pobude se nanašajo na širitev lokalnih pokopališč Stožice, Šentvid in Dravlje, širitev upepeljevalnice na Žalah, dopustnost gradnje dveh objektov s podzemno garažo  v Jaršah, v katerih bodo prostori za izvajanje dejavnosti zdravstvenega doma in družbenih dejavnosti, in legalizacijo objektov za rejo športnih konj v Stožicah, na obrežju Save. </w:t>
      </w:r>
    </w:p>
    <w:p w14:paraId="6595133B" w14:textId="77777777" w:rsidR="009A5293" w:rsidRPr="009A5293" w:rsidRDefault="009A5293" w:rsidP="009A5293">
      <w:pPr>
        <w:autoSpaceDE w:val="0"/>
        <w:autoSpaceDN w:val="0"/>
        <w:adjustRightInd w:val="0"/>
        <w:spacing w:line="240" w:lineRule="auto"/>
        <w:jc w:val="both"/>
        <w:rPr>
          <w:rFonts w:cs="Arial"/>
          <w:color w:val="000000"/>
          <w:szCs w:val="20"/>
        </w:rPr>
      </w:pPr>
    </w:p>
    <w:p w14:paraId="230FB7E5" w14:textId="77777777" w:rsidR="009A5293" w:rsidRPr="009A5293" w:rsidRDefault="009A5293" w:rsidP="009A5293">
      <w:pPr>
        <w:autoSpaceDE w:val="0"/>
        <w:autoSpaceDN w:val="0"/>
        <w:adjustRightInd w:val="0"/>
        <w:spacing w:line="240" w:lineRule="auto"/>
        <w:jc w:val="both"/>
        <w:rPr>
          <w:rFonts w:cs="Arial"/>
          <w:color w:val="000000"/>
          <w:szCs w:val="20"/>
        </w:rPr>
      </w:pPr>
      <w:r w:rsidRPr="009A5293">
        <w:rPr>
          <w:rFonts w:cs="Arial"/>
          <w:color w:val="000000"/>
          <w:szCs w:val="20"/>
        </w:rPr>
        <w:t>MORS je v fazi medresorske uskladitve podal pobudo za ureditev dela območja Šentvida, za namen ureditve Nacionalnega centra za spremljanje, načrtovanje in odziv na nesreče.</w:t>
      </w:r>
    </w:p>
    <w:p w14:paraId="2D0E9087" w14:textId="77777777" w:rsidR="009A5293" w:rsidRPr="009A5293" w:rsidRDefault="009A5293" w:rsidP="009A5293">
      <w:pPr>
        <w:autoSpaceDE w:val="0"/>
        <w:autoSpaceDN w:val="0"/>
        <w:adjustRightInd w:val="0"/>
        <w:spacing w:line="240" w:lineRule="auto"/>
        <w:jc w:val="both"/>
        <w:rPr>
          <w:rFonts w:cs="Arial"/>
          <w:color w:val="000000"/>
          <w:szCs w:val="20"/>
        </w:rPr>
      </w:pPr>
    </w:p>
    <w:p w14:paraId="56076B17" w14:textId="77777777" w:rsidR="00D400DF" w:rsidRPr="007C7F6E" w:rsidRDefault="00D400DF" w:rsidP="00D400DF">
      <w:pPr>
        <w:spacing w:before="120" w:line="300" w:lineRule="exact"/>
      </w:pPr>
      <w:r>
        <w:t>Vir: Ministrstvo za okolje in prostor</w:t>
      </w:r>
    </w:p>
    <w:p w14:paraId="36466668"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45D36618" w14:textId="5AA0E821"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Odločanje Vlade Republike Slovenije kot skupščine</w:t>
      </w:r>
    </w:p>
    <w:p w14:paraId="5A00770A"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77821A81" w14:textId="24F11D85" w:rsidR="00D25849" w:rsidRPr="00D25849" w:rsidRDefault="00D25849" w:rsidP="00D25849">
      <w:pPr>
        <w:autoSpaceDE w:val="0"/>
        <w:autoSpaceDN w:val="0"/>
        <w:adjustRightInd w:val="0"/>
        <w:spacing w:line="240" w:lineRule="auto"/>
        <w:jc w:val="both"/>
        <w:rPr>
          <w:rFonts w:cs="Arial"/>
          <w:color w:val="000000"/>
          <w:szCs w:val="20"/>
        </w:rPr>
      </w:pPr>
      <w:r w:rsidRPr="00D25849">
        <w:rPr>
          <w:rFonts w:cs="Arial"/>
          <w:b/>
          <w:bCs/>
          <w:color w:val="000000"/>
          <w:szCs w:val="20"/>
        </w:rPr>
        <w:t>Načrt izpolnjevanja priporočil in Spremljanje izvajanja načrta realizacije priporočil, danih na podlagi izvedenega forenzičnega pregleda v družbi Slovenski državni gozdovi, d. o. o</w:t>
      </w:r>
    </w:p>
    <w:p w14:paraId="553FCF02" w14:textId="77777777" w:rsidR="00D25849" w:rsidRPr="00D25849" w:rsidRDefault="00D25849" w:rsidP="00D25849">
      <w:pPr>
        <w:autoSpaceDE w:val="0"/>
        <w:autoSpaceDN w:val="0"/>
        <w:adjustRightInd w:val="0"/>
        <w:spacing w:line="240" w:lineRule="auto"/>
        <w:jc w:val="both"/>
        <w:rPr>
          <w:rFonts w:cs="Arial"/>
          <w:color w:val="000000"/>
          <w:szCs w:val="20"/>
        </w:rPr>
      </w:pPr>
    </w:p>
    <w:p w14:paraId="0BF55B38" w14:textId="77777777" w:rsidR="00D25849" w:rsidRPr="00D25849" w:rsidRDefault="00D25849" w:rsidP="00D25849">
      <w:pPr>
        <w:autoSpaceDE w:val="0"/>
        <w:autoSpaceDN w:val="0"/>
        <w:adjustRightInd w:val="0"/>
        <w:spacing w:line="240" w:lineRule="auto"/>
        <w:jc w:val="both"/>
        <w:rPr>
          <w:rFonts w:cs="Arial"/>
          <w:color w:val="000000"/>
          <w:szCs w:val="20"/>
        </w:rPr>
      </w:pPr>
      <w:r w:rsidRPr="00D25849">
        <w:rPr>
          <w:rFonts w:cs="Arial"/>
          <w:color w:val="000000"/>
          <w:szCs w:val="20"/>
        </w:rPr>
        <w:lastRenderedPageBreak/>
        <w:t>Vlada se je seznanila z Načrtom izpolnjevanja priporočil, danih na podlagi izvedenega forenzičnega pregleda v družbi Slovenski državni gozdovi, d. o. o., z dne 6. 4. 2021 in dokumentom Spremljanje izvajanja načrta realizacije priporočil, danih na podlagi izvedenega forenzičnega pregleda v družbi Slovenski državni gozdovi, d. o. o. (po stanju dne 31. 8. 2021) z dne 7. 9. 2021. Poslovodstvo družbe Slovenski državni gozdovi, d. o. o., poskrbi za vpis tega sklepa v knjigo sklepov.</w:t>
      </w:r>
    </w:p>
    <w:p w14:paraId="5EB91E80" w14:textId="77777777" w:rsidR="00D25849" w:rsidRPr="00D25849" w:rsidRDefault="00D25849" w:rsidP="00D25849">
      <w:pPr>
        <w:autoSpaceDE w:val="0"/>
        <w:autoSpaceDN w:val="0"/>
        <w:adjustRightInd w:val="0"/>
        <w:spacing w:line="240" w:lineRule="auto"/>
        <w:jc w:val="both"/>
        <w:rPr>
          <w:rFonts w:cs="Arial"/>
          <w:color w:val="000000"/>
          <w:szCs w:val="20"/>
        </w:rPr>
      </w:pPr>
    </w:p>
    <w:p w14:paraId="7ED40650" w14:textId="77777777" w:rsidR="00D25849" w:rsidRPr="00D25849" w:rsidRDefault="00D25849" w:rsidP="00D25849">
      <w:pPr>
        <w:autoSpaceDE w:val="0"/>
        <w:autoSpaceDN w:val="0"/>
        <w:adjustRightInd w:val="0"/>
        <w:spacing w:line="240" w:lineRule="auto"/>
        <w:jc w:val="both"/>
        <w:rPr>
          <w:rFonts w:cs="Arial"/>
          <w:color w:val="000000"/>
          <w:szCs w:val="20"/>
        </w:rPr>
      </w:pPr>
      <w:r w:rsidRPr="00D25849">
        <w:rPr>
          <w:rFonts w:cs="Arial"/>
          <w:color w:val="000000"/>
          <w:szCs w:val="20"/>
        </w:rPr>
        <w:t xml:space="preserve">Vlada v vlogi skupščine družbe Slovenski državni gozdovi, d. o. o., se je na 92. redni seji seznanila z revizijskim poročilom Pregled poslovanja družbe </w:t>
      </w:r>
      <w:proofErr w:type="spellStart"/>
      <w:r w:rsidRPr="00D25849">
        <w:rPr>
          <w:rFonts w:cs="Arial"/>
          <w:color w:val="000000"/>
          <w:szCs w:val="20"/>
        </w:rPr>
        <w:t>SiDG</w:t>
      </w:r>
      <w:proofErr w:type="spellEnd"/>
      <w:r w:rsidRPr="00D25849">
        <w:rPr>
          <w:rFonts w:cs="Arial"/>
          <w:color w:val="000000"/>
          <w:szCs w:val="20"/>
        </w:rPr>
        <w:t xml:space="preserve"> z dne 2. 3. 2021, ki ga je na podlagi revizije poslovanja za obdobje od 1. 7. 2016 do 30. 9. 2020 izvedla družba Ernst &amp; Young Revizija, Poslovno svetovanje, d. o. o., in Dodatkom k poročilu o poslovanju družbe </w:t>
      </w:r>
      <w:proofErr w:type="spellStart"/>
      <w:r w:rsidRPr="00D25849">
        <w:rPr>
          <w:rFonts w:cs="Arial"/>
          <w:color w:val="000000"/>
          <w:szCs w:val="20"/>
        </w:rPr>
        <w:t>SiDG</w:t>
      </w:r>
      <w:proofErr w:type="spellEnd"/>
      <w:r w:rsidRPr="00D25849">
        <w:rPr>
          <w:rFonts w:cs="Arial"/>
          <w:color w:val="000000"/>
          <w:szCs w:val="20"/>
        </w:rPr>
        <w:t xml:space="preserve"> z dne 15. 5. 2021. Vlada je v 2. točki sklepa z dne 16. 9. 2021 poslovodstvu družbe </w:t>
      </w:r>
      <w:proofErr w:type="spellStart"/>
      <w:r w:rsidRPr="00D25849">
        <w:rPr>
          <w:rFonts w:cs="Arial"/>
          <w:color w:val="000000"/>
          <w:szCs w:val="20"/>
        </w:rPr>
        <w:t>SiDG</w:t>
      </w:r>
      <w:proofErr w:type="spellEnd"/>
      <w:r w:rsidRPr="00D25849">
        <w:rPr>
          <w:rFonts w:cs="Arial"/>
          <w:color w:val="000000"/>
          <w:szCs w:val="20"/>
        </w:rPr>
        <w:t xml:space="preserve"> naložila, da v mesecu dni pripravi in posreduje terminsko opredeljen načrt odprave ugotovljenih tveganj ter v 3. točki navedenega sklepa, da mora poslovodstvo družbe </w:t>
      </w:r>
      <w:proofErr w:type="spellStart"/>
      <w:r w:rsidRPr="00D25849">
        <w:rPr>
          <w:rFonts w:cs="Arial"/>
          <w:color w:val="000000"/>
          <w:szCs w:val="20"/>
        </w:rPr>
        <w:t>SiDG</w:t>
      </w:r>
      <w:proofErr w:type="spellEnd"/>
      <w:r w:rsidRPr="00D25849">
        <w:rPr>
          <w:rFonts w:cs="Arial"/>
          <w:color w:val="000000"/>
          <w:szCs w:val="20"/>
        </w:rPr>
        <w:t xml:space="preserve"> dvakrat letno poročati o realizaciji načrta odprave ugotovljenih tveganj.</w:t>
      </w:r>
    </w:p>
    <w:p w14:paraId="270327E5" w14:textId="77777777" w:rsidR="00D25849" w:rsidRPr="00D25849" w:rsidRDefault="00D25849" w:rsidP="00D25849">
      <w:pPr>
        <w:autoSpaceDE w:val="0"/>
        <w:autoSpaceDN w:val="0"/>
        <w:adjustRightInd w:val="0"/>
        <w:spacing w:line="240" w:lineRule="auto"/>
        <w:jc w:val="both"/>
        <w:rPr>
          <w:rFonts w:cs="Arial"/>
          <w:color w:val="000000"/>
          <w:szCs w:val="20"/>
        </w:rPr>
      </w:pPr>
    </w:p>
    <w:p w14:paraId="3F1E4758" w14:textId="77777777" w:rsidR="00D25849" w:rsidRPr="00D25849" w:rsidRDefault="00D25849" w:rsidP="00D25849">
      <w:pPr>
        <w:autoSpaceDE w:val="0"/>
        <w:autoSpaceDN w:val="0"/>
        <w:adjustRightInd w:val="0"/>
        <w:spacing w:line="240" w:lineRule="auto"/>
        <w:jc w:val="both"/>
        <w:rPr>
          <w:rFonts w:cs="Arial"/>
          <w:color w:val="000000"/>
          <w:szCs w:val="20"/>
        </w:rPr>
      </w:pPr>
      <w:r w:rsidRPr="00D25849">
        <w:rPr>
          <w:rFonts w:cs="Arial"/>
          <w:color w:val="000000"/>
          <w:szCs w:val="20"/>
        </w:rPr>
        <w:t xml:space="preserve">Načrt izpolnjevanja priporočil, danih na podlagi izvedenega forenzičnega pregleda v družbi Slovenski državni gozdovi, d. o. o., z dne 6. 4. 2021 vključuje ukrepe za izpolnjevanje dvainštirideset priporočil, ki se po vsebini nanašajo na izpolnjevanje določil Kodeksa korporativnega upravljanja družb s kapitalsko naložbo države, poročanje o izpolnjevanju strateških kazalcev in ciljev, realizacijo strateškega načrta, upravljanje s tveganji in notranje kontrole, stroške najema poslovnih prostorov in druge stroške dela, investicije družbe, izvajanje odločb Zavoda za gozdove Slovenije in pogodb z izvajalci, ter na postopke javnega naročanja. </w:t>
      </w:r>
    </w:p>
    <w:p w14:paraId="07A3DBEE" w14:textId="77777777" w:rsidR="00D25849" w:rsidRPr="00D25849" w:rsidRDefault="00D25849" w:rsidP="00D25849">
      <w:pPr>
        <w:autoSpaceDE w:val="0"/>
        <w:autoSpaceDN w:val="0"/>
        <w:adjustRightInd w:val="0"/>
        <w:spacing w:line="240" w:lineRule="auto"/>
        <w:jc w:val="both"/>
        <w:rPr>
          <w:rFonts w:cs="Arial"/>
          <w:color w:val="000000"/>
          <w:szCs w:val="20"/>
        </w:rPr>
      </w:pPr>
    </w:p>
    <w:p w14:paraId="3438EE96" w14:textId="77777777" w:rsidR="00D25849" w:rsidRPr="00D25849" w:rsidRDefault="00D25849" w:rsidP="00D25849">
      <w:pPr>
        <w:autoSpaceDE w:val="0"/>
        <w:autoSpaceDN w:val="0"/>
        <w:adjustRightInd w:val="0"/>
        <w:spacing w:line="240" w:lineRule="auto"/>
        <w:jc w:val="both"/>
        <w:rPr>
          <w:rFonts w:cs="Arial"/>
          <w:color w:val="000000"/>
          <w:szCs w:val="20"/>
        </w:rPr>
      </w:pPr>
      <w:r w:rsidRPr="00D25849">
        <w:rPr>
          <w:rFonts w:cs="Arial"/>
          <w:color w:val="000000"/>
          <w:szCs w:val="20"/>
        </w:rPr>
        <w:t xml:space="preserve">Iz Načrta izpolnjevanja priporočil, danih na podlagi izvedenega forenzičnega pregleda v družbi Slovenski državni gozdovi, d. o. o., izhaja, da je družba </w:t>
      </w:r>
      <w:proofErr w:type="spellStart"/>
      <w:r w:rsidRPr="00D25849">
        <w:rPr>
          <w:rFonts w:cs="Arial"/>
          <w:color w:val="000000"/>
          <w:szCs w:val="20"/>
        </w:rPr>
        <w:t>SiDG</w:t>
      </w:r>
      <w:proofErr w:type="spellEnd"/>
      <w:r w:rsidRPr="00D25849">
        <w:rPr>
          <w:rFonts w:cs="Arial"/>
          <w:color w:val="000000"/>
          <w:szCs w:val="20"/>
        </w:rPr>
        <w:t xml:space="preserve"> na podlagi dvainštiridesetih priporočil, ki jih je v revizijskim poročilu Pregled poslovanja družbe </w:t>
      </w:r>
      <w:proofErr w:type="spellStart"/>
      <w:r w:rsidRPr="00D25849">
        <w:rPr>
          <w:rFonts w:cs="Arial"/>
          <w:color w:val="000000"/>
          <w:szCs w:val="20"/>
        </w:rPr>
        <w:t>SiDG</w:t>
      </w:r>
      <w:proofErr w:type="spellEnd"/>
      <w:r w:rsidRPr="00D25849">
        <w:rPr>
          <w:rFonts w:cs="Arial"/>
          <w:color w:val="000000"/>
          <w:szCs w:val="20"/>
        </w:rPr>
        <w:t xml:space="preserve"> z dne 2. 3. 2021 navedla družba Ernst &amp; Young Revizija, in ki jih je slednja v Dodatku k poročilu o poslovanju družbe </w:t>
      </w:r>
      <w:proofErr w:type="spellStart"/>
      <w:r w:rsidRPr="00D25849">
        <w:rPr>
          <w:rFonts w:cs="Arial"/>
          <w:color w:val="000000"/>
          <w:szCs w:val="20"/>
        </w:rPr>
        <w:t>SiDG</w:t>
      </w:r>
      <w:proofErr w:type="spellEnd"/>
      <w:r w:rsidRPr="00D25849">
        <w:rPr>
          <w:rFonts w:cs="Arial"/>
          <w:color w:val="000000"/>
          <w:szCs w:val="20"/>
        </w:rPr>
        <w:t xml:space="preserve"> z dne 15. 5. 2021 razvrstila v posamezne vsebinske sklope ter prioritete z vidika tveganj, opredelila potrebne ukrepe, odgovorne osebe in roke za izpolnitev teh ukrepov. </w:t>
      </w:r>
    </w:p>
    <w:p w14:paraId="0725C205" w14:textId="77777777" w:rsidR="00D25849" w:rsidRPr="00D25849" w:rsidRDefault="00D25849" w:rsidP="00D25849">
      <w:pPr>
        <w:autoSpaceDE w:val="0"/>
        <w:autoSpaceDN w:val="0"/>
        <w:adjustRightInd w:val="0"/>
        <w:spacing w:line="240" w:lineRule="auto"/>
        <w:jc w:val="both"/>
        <w:rPr>
          <w:rFonts w:cs="Arial"/>
          <w:color w:val="000000"/>
          <w:szCs w:val="20"/>
        </w:rPr>
      </w:pPr>
    </w:p>
    <w:p w14:paraId="4E90DEE8" w14:textId="77777777" w:rsidR="00D25849" w:rsidRPr="00D25849" w:rsidRDefault="00D25849" w:rsidP="00D25849">
      <w:pPr>
        <w:autoSpaceDE w:val="0"/>
        <w:autoSpaceDN w:val="0"/>
        <w:adjustRightInd w:val="0"/>
        <w:spacing w:line="240" w:lineRule="auto"/>
        <w:jc w:val="both"/>
        <w:rPr>
          <w:rFonts w:cs="Arial"/>
          <w:color w:val="000000"/>
          <w:szCs w:val="20"/>
        </w:rPr>
      </w:pPr>
      <w:r w:rsidRPr="00D25849">
        <w:rPr>
          <w:rFonts w:cs="Arial"/>
          <w:color w:val="000000"/>
          <w:szCs w:val="20"/>
        </w:rPr>
        <w:t xml:space="preserve">Iz dokumenta Spremljanje izvajanja načrta realizacije priporočil, danih na podlagi izvedenega forenzičnega pregleda v družbi Slovenski državni gozdovi, d. o. o. izhaja, da je družba </w:t>
      </w:r>
      <w:proofErr w:type="spellStart"/>
      <w:r w:rsidRPr="00D25849">
        <w:rPr>
          <w:rFonts w:cs="Arial"/>
          <w:color w:val="000000"/>
          <w:szCs w:val="20"/>
        </w:rPr>
        <w:t>SiDG</w:t>
      </w:r>
      <w:proofErr w:type="spellEnd"/>
      <w:r w:rsidRPr="00D25849">
        <w:rPr>
          <w:rFonts w:cs="Arial"/>
          <w:color w:val="000000"/>
          <w:szCs w:val="20"/>
        </w:rPr>
        <w:t xml:space="preserve"> do dne 31. 8. 2021 sedem priporočil že izpolnila. O nadaljnji realizaciji odprave ugotovljenih tveganj oz. o izpolnjevanju podanih priporočil bo poslovodstvo družbe </w:t>
      </w:r>
      <w:proofErr w:type="spellStart"/>
      <w:r w:rsidRPr="00D25849">
        <w:rPr>
          <w:rFonts w:cs="Arial"/>
          <w:color w:val="000000"/>
          <w:szCs w:val="20"/>
        </w:rPr>
        <w:t>SiDG</w:t>
      </w:r>
      <w:proofErr w:type="spellEnd"/>
      <w:r w:rsidRPr="00D25849">
        <w:rPr>
          <w:rFonts w:cs="Arial"/>
          <w:color w:val="000000"/>
          <w:szCs w:val="20"/>
        </w:rPr>
        <w:t xml:space="preserve"> moralo dvakrat letno poročati Vladi v vlogi skupščine družbe </w:t>
      </w:r>
      <w:proofErr w:type="spellStart"/>
      <w:r w:rsidRPr="00D25849">
        <w:rPr>
          <w:rFonts w:cs="Arial"/>
          <w:color w:val="000000"/>
          <w:szCs w:val="20"/>
        </w:rPr>
        <w:t>SiDG</w:t>
      </w:r>
      <w:proofErr w:type="spellEnd"/>
      <w:r w:rsidRPr="00D25849">
        <w:rPr>
          <w:rFonts w:cs="Arial"/>
          <w:color w:val="000000"/>
          <w:szCs w:val="20"/>
        </w:rPr>
        <w:t>.</w:t>
      </w:r>
    </w:p>
    <w:p w14:paraId="26C440C0" w14:textId="77777777" w:rsidR="00D25849" w:rsidRPr="00D25849" w:rsidRDefault="00D25849" w:rsidP="00D25849">
      <w:pPr>
        <w:autoSpaceDE w:val="0"/>
        <w:autoSpaceDN w:val="0"/>
        <w:adjustRightInd w:val="0"/>
        <w:spacing w:line="240" w:lineRule="auto"/>
        <w:jc w:val="both"/>
        <w:rPr>
          <w:rFonts w:cs="Arial"/>
          <w:color w:val="000000"/>
          <w:szCs w:val="20"/>
        </w:rPr>
      </w:pPr>
    </w:p>
    <w:p w14:paraId="5EE3B00B" w14:textId="51F4D0C1" w:rsidR="00F619F8" w:rsidRPr="00D25849" w:rsidRDefault="00D25849" w:rsidP="00D25849">
      <w:pPr>
        <w:autoSpaceDE w:val="0"/>
        <w:autoSpaceDN w:val="0"/>
        <w:adjustRightInd w:val="0"/>
        <w:spacing w:line="240" w:lineRule="auto"/>
        <w:jc w:val="both"/>
        <w:rPr>
          <w:rFonts w:cs="Arial"/>
          <w:color w:val="000000"/>
          <w:szCs w:val="20"/>
        </w:rPr>
      </w:pPr>
      <w:r w:rsidRPr="00D25849">
        <w:rPr>
          <w:rFonts w:cs="Arial"/>
          <w:color w:val="000000"/>
          <w:szCs w:val="20"/>
        </w:rPr>
        <w:t>Vir: Ministrstvo za kmetijstvo, gozdarstvo in prehrano</w:t>
      </w:r>
    </w:p>
    <w:p w14:paraId="5FE58809"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79AF4386" w14:textId="1EFC35F3" w:rsidR="00BE681E" w:rsidRPr="00BE681E" w:rsidRDefault="00BE681E" w:rsidP="00BE681E">
      <w:pPr>
        <w:autoSpaceDE w:val="0"/>
        <w:autoSpaceDN w:val="0"/>
        <w:adjustRightInd w:val="0"/>
        <w:spacing w:line="240" w:lineRule="auto"/>
        <w:jc w:val="both"/>
        <w:rPr>
          <w:rFonts w:cs="Arial"/>
          <w:b/>
          <w:bCs/>
          <w:color w:val="000000"/>
          <w:szCs w:val="20"/>
        </w:rPr>
      </w:pPr>
      <w:r w:rsidRPr="00BE681E">
        <w:rPr>
          <w:rFonts w:cs="Arial"/>
          <w:b/>
          <w:bCs/>
          <w:color w:val="000000"/>
          <w:szCs w:val="20"/>
        </w:rPr>
        <w:t>Spremembe in dopolnitve pravil o načinu, pogojih in merilih izbire izvajalcev pri oddaji posameznih del upravljanja z državnimi gozdovi</w:t>
      </w:r>
    </w:p>
    <w:p w14:paraId="53BE77A5" w14:textId="77777777" w:rsidR="00BE681E" w:rsidRPr="00BE681E" w:rsidRDefault="00BE681E" w:rsidP="00BE681E">
      <w:pPr>
        <w:autoSpaceDE w:val="0"/>
        <w:autoSpaceDN w:val="0"/>
        <w:adjustRightInd w:val="0"/>
        <w:spacing w:line="240" w:lineRule="auto"/>
        <w:jc w:val="both"/>
        <w:rPr>
          <w:rFonts w:cs="Arial"/>
          <w:b/>
          <w:bCs/>
          <w:color w:val="000000"/>
          <w:szCs w:val="20"/>
        </w:rPr>
      </w:pPr>
    </w:p>
    <w:p w14:paraId="4D00DA78" w14:textId="77777777" w:rsidR="00BE681E" w:rsidRPr="00BE681E" w:rsidRDefault="00BE681E" w:rsidP="00BE681E">
      <w:pPr>
        <w:autoSpaceDE w:val="0"/>
        <w:autoSpaceDN w:val="0"/>
        <w:adjustRightInd w:val="0"/>
        <w:spacing w:line="240" w:lineRule="auto"/>
        <w:jc w:val="both"/>
        <w:rPr>
          <w:rFonts w:cs="Arial"/>
          <w:color w:val="000000"/>
          <w:szCs w:val="20"/>
        </w:rPr>
      </w:pPr>
      <w:r w:rsidRPr="00BE681E">
        <w:rPr>
          <w:rFonts w:cs="Arial"/>
          <w:color w:val="000000"/>
          <w:szCs w:val="20"/>
        </w:rPr>
        <w:t>Vlada je  v vlogi skupščine sprejela spremembe in dopolnitve pravil o načinu, pogojih in merilih izbire izvajalcev pri oddaji posameznih del upravljanja z državnimi gozdovi. Poslovodstvo družbe Slovenski državni gozdovi, d. o. o., poskrbi za vpis tega sklepa v knjigo sklepov družbe.</w:t>
      </w:r>
    </w:p>
    <w:p w14:paraId="34CA0C27" w14:textId="77777777" w:rsidR="00BE681E" w:rsidRPr="00BE681E" w:rsidRDefault="00BE681E" w:rsidP="00BE681E">
      <w:pPr>
        <w:autoSpaceDE w:val="0"/>
        <w:autoSpaceDN w:val="0"/>
        <w:adjustRightInd w:val="0"/>
        <w:spacing w:line="240" w:lineRule="auto"/>
        <w:jc w:val="both"/>
        <w:rPr>
          <w:rFonts w:cs="Arial"/>
          <w:color w:val="000000"/>
          <w:szCs w:val="20"/>
        </w:rPr>
      </w:pPr>
    </w:p>
    <w:p w14:paraId="464116D9" w14:textId="77777777" w:rsidR="00BE681E" w:rsidRPr="00BE681E" w:rsidRDefault="00BE681E" w:rsidP="00BE681E">
      <w:pPr>
        <w:autoSpaceDE w:val="0"/>
        <w:autoSpaceDN w:val="0"/>
        <w:adjustRightInd w:val="0"/>
        <w:spacing w:line="240" w:lineRule="auto"/>
        <w:jc w:val="both"/>
        <w:rPr>
          <w:rFonts w:cs="Arial"/>
          <w:color w:val="000000"/>
          <w:szCs w:val="20"/>
        </w:rPr>
      </w:pPr>
      <w:r w:rsidRPr="00BE681E">
        <w:rPr>
          <w:rFonts w:cs="Arial"/>
          <w:color w:val="000000"/>
          <w:szCs w:val="20"/>
        </w:rPr>
        <w:t xml:space="preserve">S predlaganimi spremembami in dopolnitvami veljavnih pravil o načinu, pogojih in merilih izbire izvajalcev pri oddaji posameznih del upravljanja državnih gozdov, ki jih je predlagalo poslovodstvo družbe </w:t>
      </w:r>
      <w:proofErr w:type="spellStart"/>
      <w:r w:rsidRPr="00BE681E">
        <w:rPr>
          <w:rFonts w:cs="Arial"/>
          <w:color w:val="000000"/>
          <w:szCs w:val="20"/>
        </w:rPr>
        <w:t>SiDG</w:t>
      </w:r>
      <w:proofErr w:type="spellEnd"/>
      <w:r w:rsidRPr="00BE681E">
        <w:rPr>
          <w:rFonts w:cs="Arial"/>
          <w:color w:val="000000"/>
          <w:szCs w:val="20"/>
        </w:rPr>
        <w:t xml:space="preserve">, se predlaga dopolnitev merila za izbor najugodnejšega ponudnika na javnih razpisih za izvajalca del sečnje in spravila ter gojitvenih, varstvenih in drugih del za zagotavljanje ekoloških funkcij v državnih gozdovih z merilom prispevanje k ciljem razvoja podeželja, ki pomeni dodatne točke za ponudnike, ki so nosilci dopolnilne dejavnosti na kmetiji v gorskem območju. </w:t>
      </w:r>
    </w:p>
    <w:p w14:paraId="4A166523" w14:textId="77777777" w:rsidR="00BE681E" w:rsidRPr="00BE681E" w:rsidRDefault="00BE681E" w:rsidP="00BE681E">
      <w:pPr>
        <w:autoSpaceDE w:val="0"/>
        <w:autoSpaceDN w:val="0"/>
        <w:adjustRightInd w:val="0"/>
        <w:spacing w:line="240" w:lineRule="auto"/>
        <w:jc w:val="both"/>
        <w:rPr>
          <w:rFonts w:cs="Arial"/>
          <w:color w:val="000000"/>
          <w:szCs w:val="20"/>
        </w:rPr>
      </w:pPr>
    </w:p>
    <w:p w14:paraId="5832D58B" w14:textId="77777777" w:rsidR="00BE681E" w:rsidRPr="00BE681E" w:rsidRDefault="00BE681E" w:rsidP="00BE681E">
      <w:pPr>
        <w:autoSpaceDE w:val="0"/>
        <w:autoSpaceDN w:val="0"/>
        <w:adjustRightInd w:val="0"/>
        <w:spacing w:line="240" w:lineRule="auto"/>
        <w:jc w:val="both"/>
        <w:rPr>
          <w:rFonts w:cs="Arial"/>
          <w:color w:val="000000"/>
          <w:szCs w:val="20"/>
        </w:rPr>
      </w:pPr>
      <w:r w:rsidRPr="00BE681E">
        <w:rPr>
          <w:rFonts w:cs="Arial"/>
          <w:color w:val="000000"/>
          <w:szCs w:val="20"/>
        </w:rPr>
        <w:t xml:space="preserve">Predlagana dopolnitev pomeni uresničevanje cilja razvoja podeželja pri gospodarjenju z državnimi gozdovi, družba </w:t>
      </w:r>
      <w:proofErr w:type="spellStart"/>
      <w:r w:rsidRPr="00BE681E">
        <w:rPr>
          <w:rFonts w:cs="Arial"/>
          <w:color w:val="000000"/>
          <w:szCs w:val="20"/>
        </w:rPr>
        <w:t>SiDG</w:t>
      </w:r>
      <w:proofErr w:type="spellEnd"/>
      <w:r w:rsidRPr="00BE681E">
        <w:rPr>
          <w:rFonts w:cs="Arial"/>
          <w:color w:val="000000"/>
          <w:szCs w:val="20"/>
        </w:rPr>
        <w:t xml:space="preserve"> pa bo v ta namen oblikovala posebne sklope javnih naročil. S ciljem izboljšanja kvalitete del v državnih gozdovih se dodajajo nekateri novi pogoji, ki jih bodo morali izpolnjevati izvajalci del v državnih gozdovih in se nanašajo na preverjanje kakovosti izvajanja del na terenu, spoštovanje pogodbenih določb, izvajanje ukrepov varnega dela in vseh ukrepov varnosti in zdravja pri delu kot tudi uvedba posebne identifikacijske izkaznice za delavce. Nadgrajuje se sistem sankcioniranja kršitev pogodenih obveznosti izvajalcev.  </w:t>
      </w:r>
    </w:p>
    <w:p w14:paraId="31370991" w14:textId="77777777" w:rsidR="00BE681E" w:rsidRPr="00BE681E" w:rsidRDefault="00BE681E" w:rsidP="00BE681E">
      <w:pPr>
        <w:autoSpaceDE w:val="0"/>
        <w:autoSpaceDN w:val="0"/>
        <w:adjustRightInd w:val="0"/>
        <w:spacing w:line="240" w:lineRule="auto"/>
        <w:jc w:val="both"/>
        <w:rPr>
          <w:rFonts w:cs="Arial"/>
          <w:color w:val="000000"/>
          <w:szCs w:val="20"/>
        </w:rPr>
      </w:pPr>
    </w:p>
    <w:p w14:paraId="03A0ACA5" w14:textId="2776D1E0" w:rsidR="00F619F8" w:rsidRPr="00BE681E" w:rsidRDefault="00BE681E" w:rsidP="00BE681E">
      <w:pPr>
        <w:autoSpaceDE w:val="0"/>
        <w:autoSpaceDN w:val="0"/>
        <w:adjustRightInd w:val="0"/>
        <w:spacing w:line="240" w:lineRule="auto"/>
        <w:jc w:val="both"/>
        <w:rPr>
          <w:rFonts w:cs="Arial"/>
          <w:color w:val="000000"/>
          <w:szCs w:val="20"/>
        </w:rPr>
      </w:pPr>
      <w:r w:rsidRPr="00BE681E">
        <w:rPr>
          <w:rFonts w:cs="Arial"/>
          <w:color w:val="000000"/>
          <w:szCs w:val="20"/>
        </w:rPr>
        <w:t>Vir: Ministrstvo za kmetijstvo, gozdarstvo in prehrano</w:t>
      </w:r>
    </w:p>
    <w:p w14:paraId="37B89254" w14:textId="77777777" w:rsidR="00EE7163" w:rsidRDefault="00EE7163" w:rsidP="00314D0D">
      <w:pPr>
        <w:autoSpaceDE w:val="0"/>
        <w:autoSpaceDN w:val="0"/>
        <w:adjustRightInd w:val="0"/>
        <w:spacing w:line="240" w:lineRule="auto"/>
        <w:jc w:val="both"/>
        <w:rPr>
          <w:rFonts w:cs="Arial"/>
          <w:b/>
          <w:bCs/>
          <w:color w:val="000000"/>
          <w:szCs w:val="20"/>
        </w:rPr>
      </w:pPr>
    </w:p>
    <w:p w14:paraId="567F41BA" w14:textId="33E01CAB" w:rsidR="00314D0D" w:rsidRPr="00314D0D" w:rsidRDefault="00314D0D" w:rsidP="00314D0D">
      <w:pPr>
        <w:autoSpaceDE w:val="0"/>
        <w:autoSpaceDN w:val="0"/>
        <w:adjustRightInd w:val="0"/>
        <w:spacing w:line="240" w:lineRule="auto"/>
        <w:jc w:val="both"/>
        <w:rPr>
          <w:rFonts w:cs="Arial"/>
          <w:b/>
          <w:bCs/>
          <w:color w:val="000000"/>
          <w:szCs w:val="20"/>
        </w:rPr>
      </w:pPr>
      <w:r w:rsidRPr="00314D0D">
        <w:rPr>
          <w:rFonts w:cs="Arial"/>
          <w:b/>
          <w:bCs/>
          <w:color w:val="000000"/>
          <w:szCs w:val="20"/>
        </w:rPr>
        <w:t>Vlada se je seznanila z odgovorom na interpelacijo zoper ministra za notranje zadeve</w:t>
      </w:r>
    </w:p>
    <w:p w14:paraId="6B095788" w14:textId="77777777" w:rsidR="00314D0D" w:rsidRPr="00314D0D" w:rsidRDefault="00314D0D" w:rsidP="00314D0D">
      <w:pPr>
        <w:autoSpaceDE w:val="0"/>
        <w:autoSpaceDN w:val="0"/>
        <w:adjustRightInd w:val="0"/>
        <w:spacing w:line="240" w:lineRule="auto"/>
        <w:jc w:val="both"/>
        <w:rPr>
          <w:rFonts w:cs="Arial"/>
          <w:b/>
          <w:bCs/>
          <w:color w:val="000000"/>
          <w:szCs w:val="20"/>
        </w:rPr>
      </w:pPr>
    </w:p>
    <w:p w14:paraId="406C1EC0" w14:textId="6251CD02" w:rsidR="00314D0D" w:rsidRPr="00314D0D" w:rsidRDefault="00314D0D" w:rsidP="00314D0D">
      <w:pPr>
        <w:autoSpaceDE w:val="0"/>
        <w:autoSpaceDN w:val="0"/>
        <w:adjustRightInd w:val="0"/>
        <w:spacing w:line="240" w:lineRule="auto"/>
        <w:jc w:val="both"/>
        <w:rPr>
          <w:rFonts w:cs="Arial"/>
          <w:color w:val="000000"/>
          <w:szCs w:val="20"/>
        </w:rPr>
      </w:pPr>
      <w:r w:rsidRPr="00314D0D">
        <w:rPr>
          <w:rFonts w:cs="Arial"/>
          <w:color w:val="000000"/>
          <w:szCs w:val="20"/>
        </w:rPr>
        <w:t>Vlada Republike Slovenije se je seznanila z odgovorom na interpelacijo o delu in odgovornosti, ki je</w:t>
      </w:r>
      <w:r w:rsidR="00010DD4">
        <w:rPr>
          <w:rFonts w:cs="Arial"/>
          <w:color w:val="000000"/>
          <w:szCs w:val="20"/>
        </w:rPr>
        <w:t xml:space="preserve"> </w:t>
      </w:r>
      <w:r w:rsidRPr="00314D0D">
        <w:rPr>
          <w:rFonts w:cs="Arial"/>
          <w:color w:val="000000"/>
          <w:szCs w:val="20"/>
        </w:rPr>
        <w:t>bila vložena zoper ministra za notranje zadeve Aleša Hojsa, in podprla odgovor ministra.</w:t>
      </w:r>
    </w:p>
    <w:p w14:paraId="0EE48691" w14:textId="77777777" w:rsidR="00314D0D" w:rsidRPr="00314D0D" w:rsidRDefault="00314D0D" w:rsidP="00314D0D">
      <w:pPr>
        <w:autoSpaceDE w:val="0"/>
        <w:autoSpaceDN w:val="0"/>
        <w:adjustRightInd w:val="0"/>
        <w:spacing w:line="240" w:lineRule="auto"/>
        <w:jc w:val="both"/>
        <w:rPr>
          <w:rFonts w:cs="Arial"/>
          <w:color w:val="000000"/>
          <w:szCs w:val="20"/>
        </w:rPr>
      </w:pPr>
    </w:p>
    <w:p w14:paraId="700B21D8" w14:textId="77777777" w:rsidR="00314D0D" w:rsidRPr="00314D0D" w:rsidRDefault="00314D0D" w:rsidP="00314D0D">
      <w:pPr>
        <w:autoSpaceDE w:val="0"/>
        <w:autoSpaceDN w:val="0"/>
        <w:adjustRightInd w:val="0"/>
        <w:spacing w:line="240" w:lineRule="auto"/>
        <w:jc w:val="both"/>
        <w:rPr>
          <w:rFonts w:cs="Arial"/>
          <w:color w:val="000000"/>
          <w:szCs w:val="20"/>
        </w:rPr>
      </w:pPr>
      <w:r w:rsidRPr="00314D0D">
        <w:rPr>
          <w:rFonts w:cs="Arial"/>
          <w:color w:val="000000"/>
          <w:szCs w:val="20"/>
        </w:rPr>
        <w:t>Minister za notranje zadeve Aleš Hojs očitke iz interpelacije kot neutemeljene v celoti in argumentirano zavrača.</w:t>
      </w:r>
    </w:p>
    <w:p w14:paraId="761E4C02" w14:textId="77777777" w:rsidR="00314D0D" w:rsidRPr="00314D0D" w:rsidRDefault="00314D0D" w:rsidP="00314D0D">
      <w:pPr>
        <w:autoSpaceDE w:val="0"/>
        <w:autoSpaceDN w:val="0"/>
        <w:adjustRightInd w:val="0"/>
        <w:spacing w:line="240" w:lineRule="auto"/>
        <w:jc w:val="both"/>
        <w:rPr>
          <w:rFonts w:cs="Arial"/>
          <w:color w:val="000000"/>
          <w:szCs w:val="20"/>
        </w:rPr>
      </w:pPr>
    </w:p>
    <w:p w14:paraId="42D3C5A1" w14:textId="0356E257" w:rsidR="006E12D4" w:rsidRPr="00314D0D" w:rsidRDefault="00314D0D" w:rsidP="00314D0D">
      <w:pPr>
        <w:autoSpaceDE w:val="0"/>
        <w:autoSpaceDN w:val="0"/>
        <w:adjustRightInd w:val="0"/>
        <w:spacing w:line="240" w:lineRule="auto"/>
        <w:jc w:val="both"/>
        <w:rPr>
          <w:rFonts w:cs="Arial"/>
          <w:color w:val="000000"/>
          <w:szCs w:val="20"/>
        </w:rPr>
      </w:pPr>
      <w:r w:rsidRPr="00314D0D">
        <w:rPr>
          <w:rFonts w:cs="Arial"/>
          <w:color w:val="000000"/>
          <w:szCs w:val="20"/>
        </w:rPr>
        <w:t>Vir: Ministrstvo za notranje zadeve</w:t>
      </w:r>
    </w:p>
    <w:p w14:paraId="29D0D84C" w14:textId="77777777" w:rsidR="006E12D4" w:rsidRDefault="006E12D4" w:rsidP="00F619F8">
      <w:pPr>
        <w:autoSpaceDE w:val="0"/>
        <w:autoSpaceDN w:val="0"/>
        <w:adjustRightInd w:val="0"/>
        <w:spacing w:line="240" w:lineRule="auto"/>
        <w:jc w:val="both"/>
        <w:rPr>
          <w:rFonts w:cs="Arial"/>
          <w:b/>
          <w:bCs/>
          <w:color w:val="000000"/>
          <w:szCs w:val="20"/>
        </w:rPr>
      </w:pPr>
    </w:p>
    <w:p w14:paraId="53B2CC46" w14:textId="20189448" w:rsidR="00F619F8" w:rsidRPr="00F619F8" w:rsidRDefault="00F619F8" w:rsidP="00F619F8">
      <w:pPr>
        <w:autoSpaceDE w:val="0"/>
        <w:autoSpaceDN w:val="0"/>
        <w:adjustRightInd w:val="0"/>
        <w:spacing w:line="240" w:lineRule="auto"/>
        <w:jc w:val="both"/>
        <w:rPr>
          <w:rFonts w:cs="Arial"/>
          <w:b/>
          <w:bCs/>
          <w:color w:val="000000"/>
          <w:szCs w:val="20"/>
        </w:rPr>
      </w:pPr>
      <w:r w:rsidRPr="00F619F8">
        <w:rPr>
          <w:rFonts w:cs="Arial"/>
          <w:b/>
          <w:bCs/>
          <w:color w:val="000000"/>
          <w:szCs w:val="20"/>
        </w:rPr>
        <w:t>Predlogi Komisije Vlade Republike Slovenije za administrativne zadeve in imenovanja</w:t>
      </w:r>
    </w:p>
    <w:p w14:paraId="0D537299"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431A9F83" w14:textId="52A58541" w:rsidR="000761A9" w:rsidRPr="000761A9" w:rsidRDefault="000761A9" w:rsidP="000761A9">
      <w:pPr>
        <w:autoSpaceDE w:val="0"/>
        <w:autoSpaceDN w:val="0"/>
        <w:adjustRightInd w:val="0"/>
        <w:spacing w:line="240" w:lineRule="auto"/>
        <w:jc w:val="both"/>
        <w:rPr>
          <w:rFonts w:cs="Arial"/>
          <w:b/>
          <w:bCs/>
          <w:color w:val="000000"/>
          <w:szCs w:val="20"/>
        </w:rPr>
      </w:pPr>
      <w:r w:rsidRPr="000761A9">
        <w:rPr>
          <w:rFonts w:cs="Arial"/>
          <w:b/>
          <w:bCs/>
          <w:color w:val="000000"/>
          <w:szCs w:val="20"/>
        </w:rPr>
        <w:t>Zaprtje Konzulata Bosne in Hercegovine v RS s sedežem v Mariboru</w:t>
      </w:r>
    </w:p>
    <w:p w14:paraId="6F664CE3" w14:textId="77777777" w:rsidR="000761A9" w:rsidRPr="000761A9" w:rsidRDefault="000761A9" w:rsidP="000761A9">
      <w:pPr>
        <w:autoSpaceDE w:val="0"/>
        <w:autoSpaceDN w:val="0"/>
        <w:adjustRightInd w:val="0"/>
        <w:spacing w:line="240" w:lineRule="auto"/>
        <w:jc w:val="both"/>
        <w:rPr>
          <w:rFonts w:cs="Arial"/>
          <w:b/>
          <w:bCs/>
          <w:color w:val="000000"/>
          <w:szCs w:val="20"/>
        </w:rPr>
      </w:pPr>
    </w:p>
    <w:p w14:paraId="42A09AAC" w14:textId="77777777" w:rsidR="000761A9" w:rsidRPr="000761A9" w:rsidRDefault="000761A9" w:rsidP="000761A9">
      <w:pPr>
        <w:autoSpaceDE w:val="0"/>
        <w:autoSpaceDN w:val="0"/>
        <w:adjustRightInd w:val="0"/>
        <w:spacing w:line="240" w:lineRule="auto"/>
        <w:jc w:val="both"/>
        <w:rPr>
          <w:rFonts w:cs="Arial"/>
          <w:color w:val="000000"/>
          <w:szCs w:val="20"/>
        </w:rPr>
      </w:pPr>
      <w:r w:rsidRPr="000761A9">
        <w:rPr>
          <w:rFonts w:cs="Arial"/>
          <w:color w:val="000000"/>
          <w:szCs w:val="20"/>
        </w:rPr>
        <w:t>Vlada Republike Slovenije se je seznanila z zaprtjem Konzulata Bosne in Hercegovine v Republiki Sloveniji s sedežem v Mariboru in ga objavi v Uradnem listu Republike Slovenije.</w:t>
      </w:r>
    </w:p>
    <w:p w14:paraId="265A9C37" w14:textId="77777777" w:rsidR="000761A9" w:rsidRPr="000761A9" w:rsidRDefault="000761A9" w:rsidP="000761A9">
      <w:pPr>
        <w:autoSpaceDE w:val="0"/>
        <w:autoSpaceDN w:val="0"/>
        <w:adjustRightInd w:val="0"/>
        <w:spacing w:line="240" w:lineRule="auto"/>
        <w:jc w:val="both"/>
        <w:rPr>
          <w:rFonts w:cs="Arial"/>
          <w:color w:val="000000"/>
          <w:szCs w:val="20"/>
        </w:rPr>
      </w:pPr>
    </w:p>
    <w:p w14:paraId="7D27BAC0" w14:textId="77777777" w:rsidR="000761A9" w:rsidRPr="000761A9" w:rsidRDefault="000761A9" w:rsidP="000761A9">
      <w:pPr>
        <w:autoSpaceDE w:val="0"/>
        <w:autoSpaceDN w:val="0"/>
        <w:adjustRightInd w:val="0"/>
        <w:spacing w:line="240" w:lineRule="auto"/>
        <w:jc w:val="both"/>
        <w:rPr>
          <w:rFonts w:cs="Arial"/>
          <w:color w:val="000000"/>
          <w:szCs w:val="20"/>
        </w:rPr>
      </w:pPr>
      <w:r w:rsidRPr="000761A9">
        <w:rPr>
          <w:rFonts w:cs="Arial"/>
          <w:color w:val="000000"/>
          <w:szCs w:val="20"/>
        </w:rPr>
        <w:t xml:space="preserve">Veleposlaništvo Bosne in Hercegovine v Ljubljani je Ministrstvo za zunanje zadeve Republike Slovenije, dne 11. oktobra 2021, obvestilo, da od zaključka mandata častnega konzula gospoda </w:t>
      </w:r>
      <w:proofErr w:type="spellStart"/>
      <w:r w:rsidRPr="000761A9">
        <w:rPr>
          <w:rFonts w:cs="Arial"/>
          <w:color w:val="000000"/>
          <w:szCs w:val="20"/>
        </w:rPr>
        <w:t>Smaila</w:t>
      </w:r>
      <w:proofErr w:type="spellEnd"/>
      <w:r w:rsidRPr="000761A9">
        <w:rPr>
          <w:rFonts w:cs="Arial"/>
          <w:color w:val="000000"/>
          <w:szCs w:val="20"/>
        </w:rPr>
        <w:t xml:space="preserve"> </w:t>
      </w:r>
      <w:proofErr w:type="spellStart"/>
      <w:r w:rsidRPr="000761A9">
        <w:rPr>
          <w:rFonts w:cs="Arial"/>
          <w:color w:val="000000"/>
          <w:szCs w:val="20"/>
        </w:rPr>
        <w:t>Festića</w:t>
      </w:r>
      <w:proofErr w:type="spellEnd"/>
      <w:r w:rsidRPr="000761A9">
        <w:rPr>
          <w:rFonts w:cs="Arial"/>
          <w:color w:val="000000"/>
          <w:szCs w:val="20"/>
        </w:rPr>
        <w:t xml:space="preserve"> konzulat v Mariboru ne deluje več. Hkrati je veleposlaništvo v isti noti obvestilo ministrstvo za zunanje zadeve o nameri za odprtje novega </w:t>
      </w:r>
    </w:p>
    <w:p w14:paraId="7834509B" w14:textId="77777777" w:rsidR="000761A9" w:rsidRPr="000761A9" w:rsidRDefault="000761A9" w:rsidP="000761A9">
      <w:pPr>
        <w:autoSpaceDE w:val="0"/>
        <w:autoSpaceDN w:val="0"/>
        <w:adjustRightInd w:val="0"/>
        <w:spacing w:line="240" w:lineRule="auto"/>
        <w:jc w:val="both"/>
        <w:rPr>
          <w:rFonts w:cs="Arial"/>
          <w:color w:val="000000"/>
          <w:szCs w:val="20"/>
        </w:rPr>
      </w:pPr>
      <w:r w:rsidRPr="000761A9">
        <w:rPr>
          <w:rFonts w:cs="Arial"/>
          <w:color w:val="000000"/>
          <w:szCs w:val="20"/>
        </w:rPr>
        <w:t>Konzulata Bosne in Hercegovine s sedežem v Kopru.</w:t>
      </w:r>
    </w:p>
    <w:p w14:paraId="0A054A11" w14:textId="77777777" w:rsidR="000761A9" w:rsidRPr="000761A9" w:rsidRDefault="000761A9" w:rsidP="000761A9">
      <w:pPr>
        <w:autoSpaceDE w:val="0"/>
        <w:autoSpaceDN w:val="0"/>
        <w:adjustRightInd w:val="0"/>
        <w:spacing w:line="240" w:lineRule="auto"/>
        <w:jc w:val="both"/>
        <w:rPr>
          <w:rFonts w:cs="Arial"/>
          <w:color w:val="000000"/>
          <w:szCs w:val="20"/>
        </w:rPr>
      </w:pPr>
    </w:p>
    <w:p w14:paraId="556010E7" w14:textId="07F7161E" w:rsidR="00F619F8" w:rsidRPr="000761A9" w:rsidRDefault="000761A9" w:rsidP="000761A9">
      <w:pPr>
        <w:autoSpaceDE w:val="0"/>
        <w:autoSpaceDN w:val="0"/>
        <w:adjustRightInd w:val="0"/>
        <w:spacing w:line="240" w:lineRule="auto"/>
        <w:jc w:val="both"/>
        <w:rPr>
          <w:rFonts w:cs="Arial"/>
          <w:color w:val="000000"/>
          <w:szCs w:val="20"/>
        </w:rPr>
      </w:pPr>
      <w:r w:rsidRPr="000761A9">
        <w:rPr>
          <w:rFonts w:cs="Arial"/>
          <w:color w:val="000000"/>
          <w:szCs w:val="20"/>
        </w:rPr>
        <w:t>Vir: Ministrstvo za zunanje zadeve</w:t>
      </w:r>
    </w:p>
    <w:p w14:paraId="61754608"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46271B4" w14:textId="09247C5B" w:rsidR="00CB4C4C" w:rsidRPr="00CB4C4C" w:rsidRDefault="00CB4C4C" w:rsidP="00CB4C4C">
      <w:pPr>
        <w:autoSpaceDE w:val="0"/>
        <w:autoSpaceDN w:val="0"/>
        <w:adjustRightInd w:val="0"/>
        <w:spacing w:line="240" w:lineRule="auto"/>
        <w:jc w:val="both"/>
        <w:rPr>
          <w:rFonts w:cs="Arial"/>
          <w:b/>
          <w:bCs/>
          <w:color w:val="000000"/>
          <w:szCs w:val="20"/>
        </w:rPr>
      </w:pPr>
      <w:r w:rsidRPr="00CB4C4C">
        <w:rPr>
          <w:rFonts w:cs="Arial"/>
          <w:b/>
          <w:bCs/>
          <w:color w:val="000000"/>
          <w:szCs w:val="20"/>
        </w:rPr>
        <w:t>Vlada izdala odločbo o razrešitvi generalne direktorice Direktorata za zdravstveno varstvo</w:t>
      </w:r>
    </w:p>
    <w:p w14:paraId="2FB0E3D4" w14:textId="77777777" w:rsidR="00CB4C4C" w:rsidRPr="00CB4C4C" w:rsidRDefault="00CB4C4C" w:rsidP="00CB4C4C">
      <w:pPr>
        <w:autoSpaceDE w:val="0"/>
        <w:autoSpaceDN w:val="0"/>
        <w:adjustRightInd w:val="0"/>
        <w:spacing w:line="240" w:lineRule="auto"/>
        <w:jc w:val="both"/>
        <w:rPr>
          <w:rFonts w:cs="Arial"/>
          <w:b/>
          <w:bCs/>
          <w:color w:val="000000"/>
          <w:szCs w:val="20"/>
        </w:rPr>
      </w:pPr>
    </w:p>
    <w:p w14:paraId="302102E6" w14:textId="0B272D14" w:rsidR="00CB4C4C" w:rsidRDefault="00CB4C4C" w:rsidP="00CB4C4C">
      <w:pPr>
        <w:autoSpaceDE w:val="0"/>
        <w:autoSpaceDN w:val="0"/>
        <w:adjustRightInd w:val="0"/>
        <w:spacing w:line="240" w:lineRule="auto"/>
        <w:jc w:val="both"/>
        <w:rPr>
          <w:rFonts w:cs="Arial"/>
          <w:color w:val="000000"/>
          <w:szCs w:val="20"/>
        </w:rPr>
      </w:pPr>
      <w:r w:rsidRPr="00CB4C4C">
        <w:rPr>
          <w:rFonts w:cs="Arial"/>
          <w:color w:val="000000"/>
          <w:szCs w:val="20"/>
        </w:rPr>
        <w:t>Vlada Republike Slovenije je izdala odločbo o razrešitvi mag. Marije Magajne s položaja generalne direktorice Direktorata za zdravstveno varstvo, in sicer z dnem 21. 11. 2021.</w:t>
      </w:r>
    </w:p>
    <w:p w14:paraId="78F90C43" w14:textId="77777777" w:rsidR="00950DC9" w:rsidRPr="00CB4C4C" w:rsidRDefault="00950DC9" w:rsidP="00CB4C4C">
      <w:pPr>
        <w:autoSpaceDE w:val="0"/>
        <w:autoSpaceDN w:val="0"/>
        <w:adjustRightInd w:val="0"/>
        <w:spacing w:line="240" w:lineRule="auto"/>
        <w:jc w:val="both"/>
        <w:rPr>
          <w:rFonts w:cs="Arial"/>
          <w:color w:val="000000"/>
          <w:szCs w:val="20"/>
        </w:rPr>
      </w:pPr>
    </w:p>
    <w:p w14:paraId="7D7904F2" w14:textId="77777777" w:rsidR="00CB4C4C" w:rsidRPr="00CB4C4C" w:rsidRDefault="00CB4C4C" w:rsidP="00CB4C4C">
      <w:pPr>
        <w:autoSpaceDE w:val="0"/>
        <w:autoSpaceDN w:val="0"/>
        <w:adjustRightInd w:val="0"/>
        <w:spacing w:line="240" w:lineRule="auto"/>
        <w:jc w:val="both"/>
        <w:rPr>
          <w:rFonts w:cs="Arial"/>
          <w:color w:val="000000"/>
          <w:szCs w:val="20"/>
        </w:rPr>
      </w:pPr>
      <w:r w:rsidRPr="00CB4C4C">
        <w:rPr>
          <w:rFonts w:cs="Arial"/>
          <w:color w:val="000000"/>
          <w:szCs w:val="20"/>
        </w:rPr>
        <w:t>Mag. Marija Magajne je bila z odločbo Vlade Republike Slovenije imenovana za generalno direktorico Direktorata za zdravstveno varstvo za dobo petih let, in sicer od 24. 2. 2021 do 23. 2. 2026 z možnostjo ponovnega imenovanja. Minister za zdravje je Vladi Republike Slovenije predlagal, da se mag. Marija Magajne z dnem 21. 11. 2021 razreši s položaja generalne direktorice Direktorata za zdravstveno varstvo.</w:t>
      </w:r>
    </w:p>
    <w:p w14:paraId="26BFBE7D" w14:textId="77777777" w:rsidR="00CB4C4C" w:rsidRPr="00CB4C4C" w:rsidRDefault="00CB4C4C" w:rsidP="00CB4C4C">
      <w:pPr>
        <w:autoSpaceDE w:val="0"/>
        <w:autoSpaceDN w:val="0"/>
        <w:adjustRightInd w:val="0"/>
        <w:spacing w:line="240" w:lineRule="auto"/>
        <w:jc w:val="both"/>
        <w:rPr>
          <w:rFonts w:cs="Arial"/>
          <w:color w:val="000000"/>
          <w:szCs w:val="20"/>
        </w:rPr>
      </w:pPr>
    </w:p>
    <w:p w14:paraId="6B0C921F" w14:textId="24FB7D94" w:rsidR="00F619F8" w:rsidRPr="00CB4C4C" w:rsidRDefault="00CB4C4C" w:rsidP="00CB4C4C">
      <w:pPr>
        <w:autoSpaceDE w:val="0"/>
        <w:autoSpaceDN w:val="0"/>
        <w:adjustRightInd w:val="0"/>
        <w:spacing w:line="240" w:lineRule="auto"/>
        <w:jc w:val="both"/>
        <w:rPr>
          <w:rFonts w:cs="Arial"/>
          <w:color w:val="000000"/>
          <w:szCs w:val="20"/>
        </w:rPr>
      </w:pPr>
      <w:r w:rsidRPr="00CB4C4C">
        <w:rPr>
          <w:rFonts w:cs="Arial"/>
          <w:color w:val="000000"/>
          <w:szCs w:val="20"/>
        </w:rPr>
        <w:t>Vir: Ministrstvo za zdravje</w:t>
      </w:r>
    </w:p>
    <w:p w14:paraId="5C4E9AB5"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6921712B" w14:textId="5910191E" w:rsidR="003B7156" w:rsidRPr="003B7156" w:rsidRDefault="003B7156" w:rsidP="003B7156">
      <w:pPr>
        <w:autoSpaceDE w:val="0"/>
        <w:autoSpaceDN w:val="0"/>
        <w:adjustRightInd w:val="0"/>
        <w:spacing w:line="240" w:lineRule="auto"/>
        <w:jc w:val="both"/>
        <w:rPr>
          <w:rFonts w:cs="Arial"/>
          <w:b/>
          <w:bCs/>
          <w:color w:val="000000"/>
          <w:szCs w:val="20"/>
        </w:rPr>
      </w:pPr>
      <w:r w:rsidRPr="003B7156">
        <w:rPr>
          <w:rFonts w:cs="Arial"/>
          <w:b/>
          <w:bCs/>
          <w:color w:val="000000"/>
          <w:szCs w:val="20"/>
        </w:rPr>
        <w:t>Vlada izdala odločbo o imenovanju vršilke dolžnosti generalnega direktorja Direktorata za zdravstveno varstvo</w:t>
      </w:r>
    </w:p>
    <w:p w14:paraId="42FF6892" w14:textId="77777777" w:rsidR="003B7156" w:rsidRPr="003B7156" w:rsidRDefault="003B7156" w:rsidP="003B7156">
      <w:pPr>
        <w:autoSpaceDE w:val="0"/>
        <w:autoSpaceDN w:val="0"/>
        <w:adjustRightInd w:val="0"/>
        <w:spacing w:line="240" w:lineRule="auto"/>
        <w:jc w:val="both"/>
        <w:rPr>
          <w:rFonts w:cs="Arial"/>
          <w:b/>
          <w:bCs/>
          <w:color w:val="000000"/>
          <w:szCs w:val="20"/>
        </w:rPr>
      </w:pPr>
    </w:p>
    <w:p w14:paraId="5B5B7CBC" w14:textId="77777777" w:rsidR="003B7156" w:rsidRPr="003B7156" w:rsidRDefault="003B7156" w:rsidP="003B7156">
      <w:pPr>
        <w:autoSpaceDE w:val="0"/>
        <w:autoSpaceDN w:val="0"/>
        <w:adjustRightInd w:val="0"/>
        <w:spacing w:line="240" w:lineRule="auto"/>
        <w:jc w:val="both"/>
        <w:rPr>
          <w:rFonts w:cs="Arial"/>
          <w:color w:val="000000"/>
          <w:szCs w:val="20"/>
        </w:rPr>
      </w:pPr>
      <w:r w:rsidRPr="003B7156">
        <w:rPr>
          <w:rFonts w:cs="Arial"/>
          <w:color w:val="000000"/>
          <w:szCs w:val="20"/>
        </w:rPr>
        <w:t>Vlada Republike Slovenije je izdala odločbo, da se Tanja Lovšin z dnem 22. 11. 2021 imenuje za vršilko dolžnosti generalnega direktorja Direktorata za zdravstveno varstvo, in sicer do imenovanja  generalnega direktorja po opravljenem natečajnem postopku, vendar najdlje do 21. 5. 2022.</w:t>
      </w:r>
    </w:p>
    <w:p w14:paraId="5FCD0E03" w14:textId="77777777" w:rsidR="003B7156" w:rsidRPr="003B7156" w:rsidRDefault="003B7156" w:rsidP="003B7156">
      <w:pPr>
        <w:autoSpaceDE w:val="0"/>
        <w:autoSpaceDN w:val="0"/>
        <w:adjustRightInd w:val="0"/>
        <w:spacing w:line="240" w:lineRule="auto"/>
        <w:jc w:val="both"/>
        <w:rPr>
          <w:rFonts w:cs="Arial"/>
          <w:color w:val="000000"/>
          <w:szCs w:val="20"/>
        </w:rPr>
      </w:pPr>
    </w:p>
    <w:p w14:paraId="589F8180" w14:textId="77777777" w:rsidR="003B7156" w:rsidRPr="003B7156" w:rsidRDefault="003B7156" w:rsidP="003B7156">
      <w:pPr>
        <w:autoSpaceDE w:val="0"/>
        <w:autoSpaceDN w:val="0"/>
        <w:adjustRightInd w:val="0"/>
        <w:spacing w:line="240" w:lineRule="auto"/>
        <w:jc w:val="both"/>
        <w:rPr>
          <w:rFonts w:cs="Arial"/>
          <w:color w:val="000000"/>
          <w:szCs w:val="20"/>
        </w:rPr>
      </w:pPr>
      <w:r w:rsidRPr="003B7156">
        <w:rPr>
          <w:rFonts w:cs="Arial"/>
          <w:color w:val="000000"/>
          <w:szCs w:val="20"/>
        </w:rPr>
        <w:t>Minister za zdravje je Vladi Republike Slovenije predlagal, da se Tanja Lovšin z dnem 22. 11. 2021 imenuje za vršilko dolžnosti generalnega direktorja Direktorata za zdravstveno varstvo, in sicer do imenovanja generalnega direktorja po opravljenem natečajnem postopku, vendar najdlje do 21. 5. 2022. Tanja Lovšin izpolnjuje predpisane pogoje za opravljanje nalog vršilke dolžnosti generalnega direktorja Direktorata za zdravstveno varstvo.</w:t>
      </w:r>
    </w:p>
    <w:p w14:paraId="7A37E15D" w14:textId="77777777" w:rsidR="003B7156" w:rsidRPr="003B7156" w:rsidRDefault="003B7156" w:rsidP="003B7156">
      <w:pPr>
        <w:autoSpaceDE w:val="0"/>
        <w:autoSpaceDN w:val="0"/>
        <w:adjustRightInd w:val="0"/>
        <w:spacing w:line="240" w:lineRule="auto"/>
        <w:jc w:val="both"/>
        <w:rPr>
          <w:rFonts w:cs="Arial"/>
          <w:color w:val="000000"/>
          <w:szCs w:val="20"/>
        </w:rPr>
      </w:pPr>
    </w:p>
    <w:p w14:paraId="4E91FDE0" w14:textId="4CCDB322" w:rsidR="00F619F8" w:rsidRPr="003B7156" w:rsidRDefault="003B7156" w:rsidP="003B7156">
      <w:pPr>
        <w:autoSpaceDE w:val="0"/>
        <w:autoSpaceDN w:val="0"/>
        <w:adjustRightInd w:val="0"/>
        <w:spacing w:line="240" w:lineRule="auto"/>
        <w:jc w:val="both"/>
        <w:rPr>
          <w:rFonts w:cs="Arial"/>
          <w:color w:val="000000"/>
          <w:szCs w:val="20"/>
        </w:rPr>
      </w:pPr>
      <w:r w:rsidRPr="003B7156">
        <w:rPr>
          <w:rFonts w:cs="Arial"/>
          <w:color w:val="000000"/>
          <w:szCs w:val="20"/>
        </w:rPr>
        <w:t>Vir: Ministrstvo za zdravje</w:t>
      </w:r>
    </w:p>
    <w:p w14:paraId="51C55856"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2580089F" w14:textId="31ED70A4" w:rsidR="00C10F7B" w:rsidRPr="00C10F7B" w:rsidRDefault="00C10F7B" w:rsidP="00C10F7B">
      <w:pPr>
        <w:autoSpaceDE w:val="0"/>
        <w:autoSpaceDN w:val="0"/>
        <w:adjustRightInd w:val="0"/>
        <w:spacing w:line="240" w:lineRule="auto"/>
        <w:jc w:val="both"/>
        <w:rPr>
          <w:rFonts w:cs="Arial"/>
          <w:b/>
          <w:bCs/>
          <w:color w:val="000000"/>
          <w:szCs w:val="20"/>
        </w:rPr>
      </w:pPr>
      <w:r w:rsidRPr="00C10F7B">
        <w:rPr>
          <w:rFonts w:cs="Arial"/>
          <w:b/>
          <w:bCs/>
          <w:color w:val="000000"/>
          <w:szCs w:val="20"/>
        </w:rPr>
        <w:t xml:space="preserve">Vlada imenovala Sašo Jazbec za v. d. generalno direktorico Direktorata za lokalno samoupravo, nevladne organizacije in politični sistem  </w:t>
      </w:r>
    </w:p>
    <w:p w14:paraId="3BD79587" w14:textId="77777777" w:rsidR="00C10F7B" w:rsidRPr="00C10F7B" w:rsidRDefault="00C10F7B" w:rsidP="00C10F7B">
      <w:pPr>
        <w:autoSpaceDE w:val="0"/>
        <w:autoSpaceDN w:val="0"/>
        <w:adjustRightInd w:val="0"/>
        <w:spacing w:line="240" w:lineRule="auto"/>
        <w:jc w:val="both"/>
        <w:rPr>
          <w:rFonts w:cs="Arial"/>
          <w:b/>
          <w:bCs/>
          <w:color w:val="000000"/>
          <w:szCs w:val="20"/>
        </w:rPr>
      </w:pPr>
    </w:p>
    <w:p w14:paraId="589026BF" w14:textId="77777777" w:rsidR="00C10F7B" w:rsidRPr="00C10F7B" w:rsidRDefault="00C10F7B" w:rsidP="00C10F7B">
      <w:pPr>
        <w:autoSpaceDE w:val="0"/>
        <w:autoSpaceDN w:val="0"/>
        <w:adjustRightInd w:val="0"/>
        <w:spacing w:line="240" w:lineRule="auto"/>
        <w:jc w:val="both"/>
        <w:rPr>
          <w:rFonts w:cs="Arial"/>
          <w:color w:val="000000"/>
          <w:szCs w:val="20"/>
        </w:rPr>
      </w:pPr>
      <w:r w:rsidRPr="00C10F7B">
        <w:rPr>
          <w:rFonts w:cs="Arial"/>
          <w:color w:val="000000"/>
          <w:szCs w:val="20"/>
        </w:rPr>
        <w:lastRenderedPageBreak/>
        <w:t>Vlada Republike Slovenije je na predlog ministra za javno upravo odločila, da mag. Sašo Jazbec z 19. novembrom 2021 imenuje za vršilko dolžnosti generalne direktorice Direktorata za lokalno samoupravo, nevladne organizacije in politični sistem na Ministrstvu za javno upravo, in sicer do imenovanja generalnega direktorja po predhodno izvedenem javnem natečaju, vendar največ za šest mesecev, to je najdlje do 18. maja 2022.</w:t>
      </w:r>
    </w:p>
    <w:p w14:paraId="2D2B4AE6" w14:textId="77777777" w:rsidR="00C10F7B" w:rsidRPr="00C10F7B" w:rsidRDefault="00C10F7B" w:rsidP="00C10F7B">
      <w:pPr>
        <w:autoSpaceDE w:val="0"/>
        <w:autoSpaceDN w:val="0"/>
        <w:adjustRightInd w:val="0"/>
        <w:spacing w:line="240" w:lineRule="auto"/>
        <w:jc w:val="both"/>
        <w:rPr>
          <w:rFonts w:cs="Arial"/>
          <w:color w:val="000000"/>
          <w:szCs w:val="20"/>
        </w:rPr>
      </w:pPr>
    </w:p>
    <w:p w14:paraId="1ADAAC8B" w14:textId="70E52767" w:rsidR="00F619F8" w:rsidRPr="00C10F7B" w:rsidRDefault="00C10F7B" w:rsidP="00C10F7B">
      <w:pPr>
        <w:autoSpaceDE w:val="0"/>
        <w:autoSpaceDN w:val="0"/>
        <w:adjustRightInd w:val="0"/>
        <w:spacing w:line="240" w:lineRule="auto"/>
        <w:jc w:val="both"/>
        <w:rPr>
          <w:rFonts w:cs="Arial"/>
          <w:color w:val="000000"/>
          <w:szCs w:val="20"/>
        </w:rPr>
      </w:pPr>
      <w:r w:rsidRPr="00C10F7B">
        <w:rPr>
          <w:rFonts w:cs="Arial"/>
          <w:color w:val="000000"/>
          <w:szCs w:val="20"/>
        </w:rPr>
        <w:t>Vir: Ministrstvo za javno upravo</w:t>
      </w:r>
    </w:p>
    <w:p w14:paraId="521A070B"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0528DC1C" w14:textId="6AB3F9AB" w:rsidR="008B451F" w:rsidRPr="008B451F" w:rsidRDefault="008B451F" w:rsidP="008B451F">
      <w:pPr>
        <w:autoSpaceDE w:val="0"/>
        <w:autoSpaceDN w:val="0"/>
        <w:adjustRightInd w:val="0"/>
        <w:spacing w:line="240" w:lineRule="auto"/>
        <w:jc w:val="both"/>
        <w:rPr>
          <w:rFonts w:cs="Arial"/>
          <w:b/>
          <w:bCs/>
          <w:color w:val="000000"/>
          <w:szCs w:val="20"/>
        </w:rPr>
      </w:pPr>
      <w:r w:rsidRPr="008B451F">
        <w:rPr>
          <w:rFonts w:cs="Arial"/>
          <w:b/>
          <w:bCs/>
          <w:color w:val="000000"/>
          <w:szCs w:val="20"/>
        </w:rPr>
        <w:t xml:space="preserve">Igor Jukič imenovan za vršilca dolžnosti generalnega direktorja Direktorata za </w:t>
      </w:r>
      <w:proofErr w:type="spellStart"/>
      <w:r w:rsidRPr="008B451F">
        <w:rPr>
          <w:rFonts w:cs="Arial"/>
          <w:b/>
          <w:bCs/>
          <w:color w:val="000000"/>
          <w:szCs w:val="20"/>
        </w:rPr>
        <w:t>multilateralo</w:t>
      </w:r>
      <w:proofErr w:type="spellEnd"/>
      <w:r w:rsidRPr="008B451F">
        <w:rPr>
          <w:rFonts w:cs="Arial"/>
          <w:b/>
          <w:bCs/>
          <w:color w:val="000000"/>
          <w:szCs w:val="20"/>
        </w:rPr>
        <w:t xml:space="preserve"> in razvojno sodelovanje</w:t>
      </w:r>
    </w:p>
    <w:p w14:paraId="0B90C01E" w14:textId="77777777" w:rsidR="008B451F" w:rsidRPr="008B451F" w:rsidRDefault="008B451F" w:rsidP="008B451F">
      <w:pPr>
        <w:autoSpaceDE w:val="0"/>
        <w:autoSpaceDN w:val="0"/>
        <w:adjustRightInd w:val="0"/>
        <w:spacing w:line="240" w:lineRule="auto"/>
        <w:jc w:val="both"/>
        <w:rPr>
          <w:rFonts w:cs="Arial"/>
          <w:b/>
          <w:bCs/>
          <w:color w:val="000000"/>
          <w:szCs w:val="20"/>
        </w:rPr>
      </w:pPr>
    </w:p>
    <w:p w14:paraId="4B26FD3D" w14:textId="77777777" w:rsidR="008B451F" w:rsidRPr="008B451F" w:rsidRDefault="008B451F" w:rsidP="008B451F">
      <w:pPr>
        <w:autoSpaceDE w:val="0"/>
        <w:autoSpaceDN w:val="0"/>
        <w:adjustRightInd w:val="0"/>
        <w:spacing w:line="240" w:lineRule="auto"/>
        <w:jc w:val="both"/>
        <w:rPr>
          <w:rFonts w:cs="Arial"/>
          <w:color w:val="000000"/>
          <w:szCs w:val="20"/>
        </w:rPr>
      </w:pPr>
      <w:r w:rsidRPr="008B451F">
        <w:rPr>
          <w:rFonts w:cs="Arial"/>
          <w:color w:val="000000"/>
          <w:szCs w:val="20"/>
        </w:rPr>
        <w:t xml:space="preserve">Vlada Republike Slovenije je sprejela odločbo, da se s 1.12.2021 Igor Jukič, imenuje za vršilca dolžnosti generalnega direktorja Direktorata za </w:t>
      </w:r>
      <w:proofErr w:type="spellStart"/>
      <w:r w:rsidRPr="008B451F">
        <w:rPr>
          <w:rFonts w:cs="Arial"/>
          <w:color w:val="000000"/>
          <w:szCs w:val="20"/>
        </w:rPr>
        <w:t>multilateralo</w:t>
      </w:r>
      <w:proofErr w:type="spellEnd"/>
      <w:r w:rsidRPr="008B451F">
        <w:rPr>
          <w:rFonts w:cs="Arial"/>
          <w:color w:val="000000"/>
          <w:szCs w:val="20"/>
        </w:rPr>
        <w:t xml:space="preserve"> in razvojno sodelovanje v Ministrstvu za zunanje zadeve, in sicer do imenovanja generalnega direktorja po izvedenem natečajnem postopku, vendar največ za dobo šestih mesecev.</w:t>
      </w:r>
    </w:p>
    <w:p w14:paraId="31CDEBCC" w14:textId="77777777" w:rsidR="008B451F" w:rsidRPr="008B451F" w:rsidRDefault="008B451F" w:rsidP="008B451F">
      <w:pPr>
        <w:autoSpaceDE w:val="0"/>
        <w:autoSpaceDN w:val="0"/>
        <w:adjustRightInd w:val="0"/>
        <w:spacing w:line="240" w:lineRule="auto"/>
        <w:jc w:val="both"/>
        <w:rPr>
          <w:rFonts w:cs="Arial"/>
          <w:color w:val="000000"/>
          <w:szCs w:val="20"/>
        </w:rPr>
      </w:pPr>
    </w:p>
    <w:p w14:paraId="43DBB465" w14:textId="77777777" w:rsidR="008B451F" w:rsidRPr="008B451F" w:rsidRDefault="008B451F" w:rsidP="008B451F">
      <w:pPr>
        <w:autoSpaceDE w:val="0"/>
        <w:autoSpaceDN w:val="0"/>
        <w:adjustRightInd w:val="0"/>
        <w:spacing w:line="240" w:lineRule="auto"/>
        <w:jc w:val="both"/>
        <w:rPr>
          <w:rFonts w:cs="Arial"/>
          <w:color w:val="000000"/>
          <w:szCs w:val="20"/>
        </w:rPr>
      </w:pPr>
      <w:r w:rsidRPr="008B451F">
        <w:rPr>
          <w:rFonts w:cs="Arial"/>
          <w:color w:val="000000"/>
          <w:szCs w:val="20"/>
        </w:rPr>
        <w:t>Igor Jukič je po izobrazbi univerzitetni diplomirani politolog in ima 25 let delovnih izkušenj. V Ministrstvu za zunanje zadeve je dosegel naziv veleposlanik.</w:t>
      </w:r>
    </w:p>
    <w:p w14:paraId="5EA464E0" w14:textId="77777777" w:rsidR="008B451F" w:rsidRPr="008B451F" w:rsidRDefault="008B451F" w:rsidP="008B451F">
      <w:pPr>
        <w:autoSpaceDE w:val="0"/>
        <w:autoSpaceDN w:val="0"/>
        <w:adjustRightInd w:val="0"/>
        <w:spacing w:line="240" w:lineRule="auto"/>
        <w:jc w:val="both"/>
        <w:rPr>
          <w:rFonts w:cs="Arial"/>
          <w:color w:val="000000"/>
          <w:szCs w:val="20"/>
        </w:rPr>
      </w:pPr>
    </w:p>
    <w:p w14:paraId="4B8D13D3" w14:textId="63BECB93" w:rsidR="00F619F8" w:rsidRPr="008B451F" w:rsidRDefault="008B451F" w:rsidP="008B451F">
      <w:pPr>
        <w:autoSpaceDE w:val="0"/>
        <w:autoSpaceDN w:val="0"/>
        <w:adjustRightInd w:val="0"/>
        <w:spacing w:line="240" w:lineRule="auto"/>
        <w:jc w:val="both"/>
        <w:rPr>
          <w:rFonts w:cs="Arial"/>
          <w:color w:val="000000"/>
          <w:szCs w:val="20"/>
        </w:rPr>
      </w:pPr>
      <w:r w:rsidRPr="008B451F">
        <w:rPr>
          <w:rFonts w:cs="Arial"/>
          <w:color w:val="000000"/>
          <w:szCs w:val="20"/>
        </w:rPr>
        <w:t>Vir: Ministrstvo za zunanje zadeve</w:t>
      </w:r>
    </w:p>
    <w:p w14:paraId="7E3E75E4"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072EF38D" w14:textId="454D5C89" w:rsidR="00E04EBE" w:rsidRPr="00E04EBE" w:rsidRDefault="00E04EBE" w:rsidP="00E04EBE">
      <w:pPr>
        <w:autoSpaceDE w:val="0"/>
        <w:autoSpaceDN w:val="0"/>
        <w:adjustRightInd w:val="0"/>
        <w:spacing w:line="240" w:lineRule="auto"/>
        <w:jc w:val="both"/>
        <w:rPr>
          <w:rFonts w:cs="Arial"/>
          <w:b/>
          <w:bCs/>
          <w:color w:val="000000"/>
          <w:szCs w:val="20"/>
        </w:rPr>
      </w:pPr>
      <w:r w:rsidRPr="00E04EBE">
        <w:rPr>
          <w:rFonts w:cs="Arial"/>
          <w:b/>
          <w:bCs/>
          <w:color w:val="000000"/>
          <w:szCs w:val="20"/>
        </w:rPr>
        <w:t xml:space="preserve">Vlada </w:t>
      </w:r>
      <w:r>
        <w:rPr>
          <w:rFonts w:cs="Arial"/>
          <w:b/>
          <w:bCs/>
          <w:color w:val="000000"/>
          <w:szCs w:val="20"/>
        </w:rPr>
        <w:t xml:space="preserve">imenovala </w:t>
      </w:r>
      <w:r w:rsidRPr="00E04EBE">
        <w:rPr>
          <w:rFonts w:cs="Arial"/>
          <w:b/>
          <w:bCs/>
          <w:color w:val="000000"/>
          <w:szCs w:val="20"/>
        </w:rPr>
        <w:t>vršilca dolžnosti direktorja javnega zavoda Hiša za otroke</w:t>
      </w:r>
    </w:p>
    <w:p w14:paraId="2F42110F" w14:textId="77777777" w:rsidR="00E04EBE" w:rsidRPr="00E04EBE" w:rsidRDefault="00E04EBE" w:rsidP="00E04EBE">
      <w:pPr>
        <w:autoSpaceDE w:val="0"/>
        <w:autoSpaceDN w:val="0"/>
        <w:adjustRightInd w:val="0"/>
        <w:spacing w:line="240" w:lineRule="auto"/>
        <w:jc w:val="both"/>
        <w:rPr>
          <w:rFonts w:cs="Arial"/>
          <w:b/>
          <w:bCs/>
          <w:color w:val="000000"/>
          <w:szCs w:val="20"/>
        </w:rPr>
      </w:pPr>
    </w:p>
    <w:p w14:paraId="7830984C" w14:textId="77777777" w:rsidR="004365E4" w:rsidRPr="004365E4" w:rsidRDefault="004365E4" w:rsidP="004365E4">
      <w:pPr>
        <w:autoSpaceDE w:val="0"/>
        <w:autoSpaceDN w:val="0"/>
        <w:adjustRightInd w:val="0"/>
        <w:spacing w:line="240" w:lineRule="auto"/>
        <w:jc w:val="both"/>
        <w:rPr>
          <w:rFonts w:cs="Arial"/>
          <w:color w:val="000000"/>
          <w:szCs w:val="20"/>
        </w:rPr>
      </w:pPr>
      <w:r w:rsidRPr="004365E4">
        <w:rPr>
          <w:rFonts w:cs="Arial"/>
          <w:color w:val="000000"/>
          <w:szCs w:val="20"/>
        </w:rPr>
        <w:t>Vlada Republike Slovenije je na današnji seji izdala odločbo o imenovanju Igorja Okorna za vršilca dolžnosti direktorja javnega zavoda Hiša za otroke, in sicer od 19. 11. 2021 do imenovanja direktorja javnega zavoda Hiša za otroke, vendar največ za eno leto, to je najdlje do 18. 11. 2022.</w:t>
      </w:r>
    </w:p>
    <w:p w14:paraId="7B4F88EE" w14:textId="77777777" w:rsidR="004365E4" w:rsidRPr="004365E4" w:rsidRDefault="004365E4" w:rsidP="004365E4">
      <w:pPr>
        <w:autoSpaceDE w:val="0"/>
        <w:autoSpaceDN w:val="0"/>
        <w:adjustRightInd w:val="0"/>
        <w:spacing w:line="240" w:lineRule="auto"/>
        <w:jc w:val="both"/>
        <w:rPr>
          <w:rFonts w:cs="Arial"/>
          <w:color w:val="000000"/>
          <w:szCs w:val="20"/>
        </w:rPr>
      </w:pPr>
    </w:p>
    <w:p w14:paraId="1C3AAFDF" w14:textId="77777777" w:rsidR="004365E4" w:rsidRDefault="004365E4" w:rsidP="004365E4">
      <w:pPr>
        <w:autoSpaceDE w:val="0"/>
        <w:autoSpaceDN w:val="0"/>
        <w:adjustRightInd w:val="0"/>
        <w:spacing w:line="240" w:lineRule="auto"/>
        <w:jc w:val="both"/>
        <w:rPr>
          <w:rFonts w:cs="Arial"/>
          <w:color w:val="000000"/>
          <w:szCs w:val="20"/>
        </w:rPr>
      </w:pPr>
      <w:r w:rsidRPr="004365E4">
        <w:rPr>
          <w:rFonts w:cs="Arial"/>
          <w:color w:val="000000"/>
          <w:szCs w:val="20"/>
        </w:rPr>
        <w:t>Vršilec dolžnosti direktorja bo pod nadzorstvom javnega zavoda Hiša za otroke opravil priprave za začetek dela zavoda.</w:t>
      </w:r>
    </w:p>
    <w:p w14:paraId="6560AEA0" w14:textId="77777777" w:rsidR="004365E4" w:rsidRDefault="004365E4" w:rsidP="004365E4">
      <w:pPr>
        <w:autoSpaceDE w:val="0"/>
        <w:autoSpaceDN w:val="0"/>
        <w:adjustRightInd w:val="0"/>
        <w:spacing w:line="240" w:lineRule="auto"/>
        <w:jc w:val="both"/>
        <w:rPr>
          <w:rFonts w:cs="Arial"/>
          <w:color w:val="000000"/>
          <w:szCs w:val="20"/>
        </w:rPr>
      </w:pPr>
    </w:p>
    <w:p w14:paraId="3D3DAFC7" w14:textId="1279CAAB" w:rsidR="00F619F8" w:rsidRPr="00E04EBE" w:rsidRDefault="00E04EBE" w:rsidP="004365E4">
      <w:pPr>
        <w:autoSpaceDE w:val="0"/>
        <w:autoSpaceDN w:val="0"/>
        <w:adjustRightInd w:val="0"/>
        <w:spacing w:line="240" w:lineRule="auto"/>
        <w:jc w:val="both"/>
        <w:rPr>
          <w:rFonts w:cs="Arial"/>
          <w:color w:val="000000"/>
          <w:szCs w:val="20"/>
        </w:rPr>
      </w:pPr>
      <w:r w:rsidRPr="00E04EBE">
        <w:rPr>
          <w:rFonts w:cs="Arial"/>
          <w:color w:val="000000"/>
          <w:szCs w:val="20"/>
        </w:rPr>
        <w:t>Vir: Ministrstvo za pravosodje</w:t>
      </w:r>
    </w:p>
    <w:p w14:paraId="028D3A31"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2080331C" w14:textId="1E1FCDEA" w:rsidR="00A424F1" w:rsidRPr="00A424F1" w:rsidRDefault="00A424F1" w:rsidP="00A424F1">
      <w:pPr>
        <w:autoSpaceDE w:val="0"/>
        <w:autoSpaceDN w:val="0"/>
        <w:adjustRightInd w:val="0"/>
        <w:spacing w:line="240" w:lineRule="auto"/>
        <w:jc w:val="both"/>
        <w:rPr>
          <w:rFonts w:cs="Arial"/>
          <w:b/>
          <w:bCs/>
          <w:color w:val="000000"/>
          <w:szCs w:val="20"/>
        </w:rPr>
      </w:pPr>
      <w:r w:rsidRPr="00A424F1">
        <w:rPr>
          <w:rFonts w:cs="Arial"/>
          <w:b/>
          <w:bCs/>
          <w:color w:val="000000"/>
          <w:szCs w:val="20"/>
        </w:rPr>
        <w:t>Soglasje z imenovanjem Dimitrija Klančiča za direktorja javnega zdravstvenega zavoda Splošna bolnišnica »Dr. Franca Derganca« Nova Gorica</w:t>
      </w:r>
    </w:p>
    <w:p w14:paraId="71358658" w14:textId="77777777" w:rsidR="00A424F1" w:rsidRPr="00A424F1" w:rsidRDefault="00A424F1" w:rsidP="00A424F1">
      <w:pPr>
        <w:autoSpaceDE w:val="0"/>
        <w:autoSpaceDN w:val="0"/>
        <w:adjustRightInd w:val="0"/>
        <w:spacing w:line="240" w:lineRule="auto"/>
        <w:jc w:val="both"/>
        <w:rPr>
          <w:rFonts w:cs="Arial"/>
          <w:b/>
          <w:bCs/>
          <w:color w:val="000000"/>
          <w:szCs w:val="20"/>
        </w:rPr>
      </w:pPr>
    </w:p>
    <w:p w14:paraId="2D6FE19F" w14:textId="77777777" w:rsidR="00A424F1" w:rsidRPr="00A424F1" w:rsidRDefault="00A424F1" w:rsidP="00A424F1">
      <w:pPr>
        <w:autoSpaceDE w:val="0"/>
        <w:autoSpaceDN w:val="0"/>
        <w:adjustRightInd w:val="0"/>
        <w:spacing w:line="240" w:lineRule="auto"/>
        <w:jc w:val="both"/>
        <w:rPr>
          <w:rFonts w:cs="Arial"/>
          <w:color w:val="000000"/>
          <w:szCs w:val="20"/>
        </w:rPr>
      </w:pPr>
      <w:r w:rsidRPr="00A424F1">
        <w:rPr>
          <w:rFonts w:cs="Arial"/>
          <w:color w:val="000000"/>
          <w:szCs w:val="20"/>
        </w:rPr>
        <w:t>Vlada Republike Slovenije soglaša z imenovanjem Dimitrija Klančiča za direktorja javnega zdravstvenega zavoda Splošna bolnišnica »Dr. Franca Derganca« Nova Gorica, za mandatno dobo štirih let.</w:t>
      </w:r>
    </w:p>
    <w:p w14:paraId="382F49C8" w14:textId="77777777" w:rsidR="00A424F1" w:rsidRPr="00A424F1" w:rsidRDefault="00A424F1" w:rsidP="00A424F1">
      <w:pPr>
        <w:autoSpaceDE w:val="0"/>
        <w:autoSpaceDN w:val="0"/>
        <w:adjustRightInd w:val="0"/>
        <w:spacing w:line="240" w:lineRule="auto"/>
        <w:jc w:val="both"/>
        <w:rPr>
          <w:rFonts w:cs="Arial"/>
          <w:color w:val="000000"/>
          <w:szCs w:val="20"/>
        </w:rPr>
      </w:pPr>
    </w:p>
    <w:p w14:paraId="092E6044" w14:textId="77777777" w:rsidR="00A424F1" w:rsidRPr="00A424F1" w:rsidRDefault="00A424F1" w:rsidP="00A424F1">
      <w:pPr>
        <w:autoSpaceDE w:val="0"/>
        <w:autoSpaceDN w:val="0"/>
        <w:adjustRightInd w:val="0"/>
        <w:spacing w:line="240" w:lineRule="auto"/>
        <w:jc w:val="both"/>
        <w:rPr>
          <w:rFonts w:cs="Arial"/>
          <w:color w:val="000000"/>
          <w:szCs w:val="20"/>
        </w:rPr>
      </w:pPr>
      <w:r w:rsidRPr="00A424F1">
        <w:rPr>
          <w:rFonts w:cs="Arial"/>
          <w:color w:val="000000"/>
          <w:szCs w:val="20"/>
        </w:rPr>
        <w:t xml:space="preserve">Svet zavoda je ugotovil, da kandidat Dimitrij Klančič izpolnjuje pogoj zahtevane izobrazbe, pogoj višje ravni znanja svetovnega jezika ter pogoj nekaznovanosti. Po razpravi glede pogoja delovnih izkušenj, je svet zavoda z večino glasov sveta zavoda sprejel sklep, da kandidat Dimitrij Klančič izpolnjuje razpisne pogoje. Svet zavoda je na 31. redni seji, dne 12. 10. 2021, soglasno sprejel sklep, da se za direktorja SB NG imenuje Dimitrij Klančič. Mandat direktorja traja štiri leta. </w:t>
      </w:r>
    </w:p>
    <w:p w14:paraId="532FC5AD" w14:textId="77777777" w:rsidR="00A424F1" w:rsidRPr="00A424F1" w:rsidRDefault="00A424F1" w:rsidP="00A424F1">
      <w:pPr>
        <w:autoSpaceDE w:val="0"/>
        <w:autoSpaceDN w:val="0"/>
        <w:adjustRightInd w:val="0"/>
        <w:spacing w:line="240" w:lineRule="auto"/>
        <w:jc w:val="both"/>
        <w:rPr>
          <w:rFonts w:cs="Arial"/>
          <w:color w:val="000000"/>
          <w:szCs w:val="20"/>
        </w:rPr>
      </w:pPr>
    </w:p>
    <w:p w14:paraId="7EFE158E" w14:textId="6ABF67CB" w:rsidR="00F619F8" w:rsidRPr="00A424F1" w:rsidRDefault="00A424F1" w:rsidP="00A424F1">
      <w:pPr>
        <w:autoSpaceDE w:val="0"/>
        <w:autoSpaceDN w:val="0"/>
        <w:adjustRightInd w:val="0"/>
        <w:spacing w:line="240" w:lineRule="auto"/>
        <w:jc w:val="both"/>
        <w:rPr>
          <w:rFonts w:cs="Arial"/>
          <w:color w:val="000000"/>
          <w:szCs w:val="20"/>
        </w:rPr>
      </w:pPr>
      <w:r w:rsidRPr="00A424F1">
        <w:rPr>
          <w:rFonts w:cs="Arial"/>
          <w:color w:val="000000"/>
          <w:szCs w:val="20"/>
        </w:rPr>
        <w:t>Vir: Ministrstvo za zdravje</w:t>
      </w:r>
    </w:p>
    <w:p w14:paraId="748DEBC9"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1882AC6A" w14:textId="082F285C" w:rsidR="000933C9" w:rsidRPr="000933C9" w:rsidRDefault="000933C9" w:rsidP="000933C9">
      <w:pPr>
        <w:autoSpaceDE w:val="0"/>
        <w:autoSpaceDN w:val="0"/>
        <w:adjustRightInd w:val="0"/>
        <w:spacing w:line="240" w:lineRule="auto"/>
        <w:jc w:val="both"/>
        <w:rPr>
          <w:rFonts w:cs="Arial"/>
          <w:b/>
          <w:bCs/>
          <w:color w:val="000000"/>
          <w:szCs w:val="20"/>
        </w:rPr>
      </w:pPr>
      <w:r w:rsidRPr="000933C9">
        <w:rPr>
          <w:rFonts w:cs="Arial"/>
          <w:b/>
          <w:bCs/>
          <w:color w:val="000000"/>
          <w:szCs w:val="20"/>
        </w:rPr>
        <w:t>Sklep o soglasju ustanovitelja k imenovanju direktorja javnega zdravstvenega zavoda Zavod RS za presaditve organov in tkiv Slovenija-</w:t>
      </w:r>
      <w:proofErr w:type="spellStart"/>
      <w:r w:rsidRPr="000933C9">
        <w:rPr>
          <w:rFonts w:cs="Arial"/>
          <w:b/>
          <w:bCs/>
          <w:color w:val="000000"/>
          <w:szCs w:val="20"/>
        </w:rPr>
        <w:t>transplant</w:t>
      </w:r>
      <w:proofErr w:type="spellEnd"/>
    </w:p>
    <w:p w14:paraId="681D2F81" w14:textId="77777777" w:rsidR="000933C9" w:rsidRPr="000933C9" w:rsidRDefault="000933C9" w:rsidP="000933C9">
      <w:pPr>
        <w:autoSpaceDE w:val="0"/>
        <w:autoSpaceDN w:val="0"/>
        <w:adjustRightInd w:val="0"/>
        <w:spacing w:line="240" w:lineRule="auto"/>
        <w:jc w:val="both"/>
        <w:rPr>
          <w:rFonts w:cs="Arial"/>
          <w:b/>
          <w:bCs/>
          <w:color w:val="000000"/>
          <w:szCs w:val="20"/>
        </w:rPr>
      </w:pPr>
    </w:p>
    <w:p w14:paraId="42B44F44" w14:textId="77777777" w:rsidR="000933C9" w:rsidRPr="000933C9" w:rsidRDefault="000933C9" w:rsidP="000933C9">
      <w:pPr>
        <w:autoSpaceDE w:val="0"/>
        <w:autoSpaceDN w:val="0"/>
        <w:adjustRightInd w:val="0"/>
        <w:spacing w:line="240" w:lineRule="auto"/>
        <w:jc w:val="both"/>
        <w:rPr>
          <w:rFonts w:cs="Arial"/>
          <w:color w:val="000000"/>
          <w:szCs w:val="20"/>
        </w:rPr>
      </w:pPr>
      <w:r w:rsidRPr="000933C9">
        <w:rPr>
          <w:rFonts w:cs="Arial"/>
          <w:color w:val="000000"/>
          <w:szCs w:val="20"/>
        </w:rPr>
        <w:t xml:space="preserve">Vlada Republike Slovenije soglaša z imenovanjem Andreja </w:t>
      </w:r>
      <w:proofErr w:type="spellStart"/>
      <w:r w:rsidRPr="000933C9">
        <w:rPr>
          <w:rFonts w:cs="Arial"/>
          <w:color w:val="000000"/>
          <w:szCs w:val="20"/>
        </w:rPr>
        <w:t>Gadžijeva</w:t>
      </w:r>
      <w:proofErr w:type="spellEnd"/>
      <w:r w:rsidRPr="000933C9">
        <w:rPr>
          <w:rFonts w:cs="Arial"/>
          <w:color w:val="000000"/>
          <w:szCs w:val="20"/>
        </w:rPr>
        <w:t>, dr. med. za direktorja javnega zdravstvenega zavoda Zavod RS za presaditve organov in tkiv Slovenija-</w:t>
      </w:r>
      <w:proofErr w:type="spellStart"/>
      <w:r w:rsidRPr="000933C9">
        <w:rPr>
          <w:rFonts w:cs="Arial"/>
          <w:color w:val="000000"/>
          <w:szCs w:val="20"/>
        </w:rPr>
        <w:t>transplant</w:t>
      </w:r>
      <w:proofErr w:type="spellEnd"/>
      <w:r w:rsidRPr="000933C9">
        <w:rPr>
          <w:rFonts w:cs="Arial"/>
          <w:color w:val="000000"/>
          <w:szCs w:val="20"/>
        </w:rPr>
        <w:t>, za mandatno dobo štirih let.</w:t>
      </w:r>
    </w:p>
    <w:p w14:paraId="1A51B0A8" w14:textId="77777777" w:rsidR="000933C9" w:rsidRPr="000933C9" w:rsidRDefault="000933C9" w:rsidP="000933C9">
      <w:pPr>
        <w:autoSpaceDE w:val="0"/>
        <w:autoSpaceDN w:val="0"/>
        <w:adjustRightInd w:val="0"/>
        <w:spacing w:line="240" w:lineRule="auto"/>
        <w:jc w:val="both"/>
        <w:rPr>
          <w:rFonts w:cs="Arial"/>
          <w:color w:val="000000"/>
          <w:szCs w:val="20"/>
        </w:rPr>
      </w:pPr>
    </w:p>
    <w:p w14:paraId="4AF2E569" w14:textId="77777777" w:rsidR="000933C9" w:rsidRPr="000933C9" w:rsidRDefault="000933C9" w:rsidP="000933C9">
      <w:pPr>
        <w:autoSpaceDE w:val="0"/>
        <w:autoSpaceDN w:val="0"/>
        <w:adjustRightInd w:val="0"/>
        <w:spacing w:line="240" w:lineRule="auto"/>
        <w:jc w:val="both"/>
        <w:rPr>
          <w:rFonts w:cs="Arial"/>
          <w:color w:val="000000"/>
          <w:szCs w:val="20"/>
        </w:rPr>
      </w:pPr>
      <w:r w:rsidRPr="000933C9">
        <w:rPr>
          <w:rFonts w:cs="Arial"/>
          <w:color w:val="000000"/>
          <w:szCs w:val="20"/>
        </w:rPr>
        <w:t>Svet zavoda je na 17. redni seji, dne 5. 10. 2021 soglasno sprejel sklep, da se za direktorja Slovenija-</w:t>
      </w:r>
      <w:proofErr w:type="spellStart"/>
      <w:r w:rsidRPr="000933C9">
        <w:rPr>
          <w:rFonts w:cs="Arial"/>
          <w:color w:val="000000"/>
          <w:szCs w:val="20"/>
        </w:rPr>
        <w:t>transplant</w:t>
      </w:r>
      <w:proofErr w:type="spellEnd"/>
      <w:r w:rsidRPr="000933C9">
        <w:rPr>
          <w:rFonts w:cs="Arial"/>
          <w:color w:val="000000"/>
          <w:szCs w:val="20"/>
        </w:rPr>
        <w:t xml:space="preserve"> imenuje Andrej </w:t>
      </w:r>
      <w:proofErr w:type="spellStart"/>
      <w:r w:rsidRPr="000933C9">
        <w:rPr>
          <w:rFonts w:cs="Arial"/>
          <w:color w:val="000000"/>
          <w:szCs w:val="20"/>
        </w:rPr>
        <w:t>Gadžijev</w:t>
      </w:r>
      <w:proofErr w:type="spellEnd"/>
      <w:r w:rsidRPr="000933C9">
        <w:rPr>
          <w:rFonts w:cs="Arial"/>
          <w:color w:val="000000"/>
          <w:szCs w:val="20"/>
        </w:rPr>
        <w:t>, dr. med.. Mandat direktorja traja štiri leta.</w:t>
      </w:r>
    </w:p>
    <w:p w14:paraId="6357D8D1" w14:textId="77777777" w:rsidR="000933C9" w:rsidRPr="000933C9" w:rsidRDefault="000933C9" w:rsidP="000933C9">
      <w:pPr>
        <w:autoSpaceDE w:val="0"/>
        <w:autoSpaceDN w:val="0"/>
        <w:adjustRightInd w:val="0"/>
        <w:spacing w:line="240" w:lineRule="auto"/>
        <w:jc w:val="both"/>
        <w:rPr>
          <w:rFonts w:cs="Arial"/>
          <w:color w:val="000000"/>
          <w:szCs w:val="20"/>
        </w:rPr>
      </w:pPr>
    </w:p>
    <w:p w14:paraId="039B70E3" w14:textId="4D2596A4" w:rsidR="00F619F8" w:rsidRDefault="000933C9" w:rsidP="000933C9">
      <w:pPr>
        <w:autoSpaceDE w:val="0"/>
        <w:autoSpaceDN w:val="0"/>
        <w:adjustRightInd w:val="0"/>
        <w:spacing w:line="240" w:lineRule="auto"/>
        <w:jc w:val="both"/>
        <w:rPr>
          <w:rFonts w:cs="Arial"/>
          <w:color w:val="000000"/>
          <w:szCs w:val="20"/>
        </w:rPr>
      </w:pPr>
      <w:r w:rsidRPr="000933C9">
        <w:rPr>
          <w:rFonts w:cs="Arial"/>
          <w:color w:val="000000"/>
          <w:szCs w:val="20"/>
        </w:rPr>
        <w:t>Vir: Ministrstvo za zdravje</w:t>
      </w:r>
    </w:p>
    <w:p w14:paraId="3610EA5E" w14:textId="41FBFB5B" w:rsidR="00145619" w:rsidRDefault="00145619" w:rsidP="000933C9">
      <w:pPr>
        <w:autoSpaceDE w:val="0"/>
        <w:autoSpaceDN w:val="0"/>
        <w:adjustRightInd w:val="0"/>
        <w:spacing w:line="240" w:lineRule="auto"/>
        <w:jc w:val="both"/>
        <w:rPr>
          <w:rFonts w:cs="Arial"/>
          <w:color w:val="000000"/>
          <w:szCs w:val="20"/>
        </w:rPr>
      </w:pPr>
    </w:p>
    <w:p w14:paraId="11C5271C" w14:textId="1F9D9770" w:rsidR="00145619" w:rsidRPr="00145619" w:rsidRDefault="00145619" w:rsidP="00145619">
      <w:pPr>
        <w:autoSpaceDE w:val="0"/>
        <w:autoSpaceDN w:val="0"/>
        <w:adjustRightInd w:val="0"/>
        <w:spacing w:line="240" w:lineRule="auto"/>
        <w:jc w:val="both"/>
        <w:rPr>
          <w:rFonts w:cs="Arial"/>
          <w:b/>
          <w:bCs/>
          <w:color w:val="000000"/>
          <w:szCs w:val="20"/>
        </w:rPr>
      </w:pPr>
      <w:r w:rsidRPr="00145619">
        <w:rPr>
          <w:rFonts w:cs="Arial"/>
          <w:b/>
          <w:bCs/>
          <w:color w:val="000000"/>
          <w:szCs w:val="20"/>
        </w:rPr>
        <w:lastRenderedPageBreak/>
        <w:t>Sklep o razrešitvi in imenovanju predstavnika ustanovitelja v Svet javnega zdravstvenega zavoda Nacionalnega inštituta za javno zdravje</w:t>
      </w:r>
    </w:p>
    <w:p w14:paraId="537A2879" w14:textId="77777777" w:rsidR="00145619" w:rsidRPr="00145619" w:rsidRDefault="00145619" w:rsidP="00145619">
      <w:pPr>
        <w:autoSpaceDE w:val="0"/>
        <w:autoSpaceDN w:val="0"/>
        <w:adjustRightInd w:val="0"/>
        <w:spacing w:line="240" w:lineRule="auto"/>
        <w:jc w:val="both"/>
        <w:rPr>
          <w:rFonts w:cs="Arial"/>
          <w:b/>
          <w:bCs/>
          <w:color w:val="000000"/>
          <w:szCs w:val="20"/>
        </w:rPr>
      </w:pPr>
    </w:p>
    <w:p w14:paraId="106F98DB" w14:textId="25E5DC6F" w:rsidR="00145619" w:rsidRPr="00145619" w:rsidRDefault="00145619" w:rsidP="00145619">
      <w:pPr>
        <w:autoSpaceDE w:val="0"/>
        <w:autoSpaceDN w:val="0"/>
        <w:adjustRightInd w:val="0"/>
        <w:spacing w:line="240" w:lineRule="auto"/>
        <w:jc w:val="both"/>
        <w:rPr>
          <w:rFonts w:cs="Arial"/>
          <w:color w:val="000000"/>
          <w:szCs w:val="20"/>
        </w:rPr>
      </w:pPr>
      <w:r w:rsidRPr="00145619">
        <w:rPr>
          <w:rFonts w:cs="Arial"/>
          <w:color w:val="000000"/>
          <w:szCs w:val="20"/>
        </w:rPr>
        <w:t>Vlada Republike Slovenije je sprejela sklep, da se v Svetu javnega zdravstvenega zavoda Nacionalnega inštituta za javno zdravje (NIJZ) kot predstavnica ustanovitelja razreši dosedanja članica Mateja Lesar in da se v Svet javnega zdravstvenega zavoda NIJZ za preostanek mandata, do 5. 3. 2022, za predstavnika ustanovitelja imenuje Marijo Rogar.</w:t>
      </w:r>
    </w:p>
    <w:p w14:paraId="2447B671" w14:textId="77777777" w:rsidR="00145619" w:rsidRPr="00145619" w:rsidRDefault="00145619" w:rsidP="00145619">
      <w:pPr>
        <w:autoSpaceDE w:val="0"/>
        <w:autoSpaceDN w:val="0"/>
        <w:adjustRightInd w:val="0"/>
        <w:spacing w:line="240" w:lineRule="auto"/>
        <w:jc w:val="both"/>
        <w:rPr>
          <w:rFonts w:cs="Arial"/>
          <w:color w:val="000000"/>
          <w:szCs w:val="20"/>
        </w:rPr>
      </w:pPr>
    </w:p>
    <w:p w14:paraId="6E2EDF52" w14:textId="77777777" w:rsidR="00145619" w:rsidRPr="00145619" w:rsidRDefault="00145619" w:rsidP="00145619">
      <w:pPr>
        <w:autoSpaceDE w:val="0"/>
        <w:autoSpaceDN w:val="0"/>
        <w:adjustRightInd w:val="0"/>
        <w:spacing w:line="240" w:lineRule="auto"/>
        <w:jc w:val="both"/>
        <w:rPr>
          <w:rFonts w:cs="Arial"/>
          <w:color w:val="000000"/>
          <w:szCs w:val="20"/>
        </w:rPr>
      </w:pPr>
      <w:r w:rsidRPr="00145619">
        <w:rPr>
          <w:rFonts w:cs="Arial"/>
          <w:color w:val="000000"/>
          <w:szCs w:val="20"/>
        </w:rPr>
        <w:t>Razrešitev je skladna s prvo alinejo drugega odstavka 4. točke Protokola o izbiri kandidatov za predstavnike ustanovitelja v svetih javnih zdravstvenih zavodov, katerih ustanovitelj je Republika Slovenija, ki določa, da se predstavnike ustanovitelja v svetu JZZ, katerih ustanovitelj je RS, lahko razreši na predlog ministra. Predlagana nova članica izpolnjuje pogoje za imenovanje predstavnika ustanovitelja v svet zavoda iz 2.2. točke Protokola. Z vložitvijo prijave za predstavnika ustanovitelja v svetih zavoda, ki je priloga Protokola, se šteje, da predlagana kandidatka soglaša z imenovanjem.</w:t>
      </w:r>
    </w:p>
    <w:p w14:paraId="173A3791" w14:textId="77777777" w:rsidR="00145619" w:rsidRPr="00145619" w:rsidRDefault="00145619" w:rsidP="00145619">
      <w:pPr>
        <w:autoSpaceDE w:val="0"/>
        <w:autoSpaceDN w:val="0"/>
        <w:adjustRightInd w:val="0"/>
        <w:spacing w:line="240" w:lineRule="auto"/>
        <w:jc w:val="both"/>
        <w:rPr>
          <w:rFonts w:cs="Arial"/>
          <w:color w:val="000000"/>
          <w:szCs w:val="20"/>
        </w:rPr>
      </w:pPr>
    </w:p>
    <w:p w14:paraId="7AE6986A" w14:textId="2F726302" w:rsidR="00145619" w:rsidRPr="000933C9" w:rsidRDefault="00145619" w:rsidP="00145619">
      <w:pPr>
        <w:autoSpaceDE w:val="0"/>
        <w:autoSpaceDN w:val="0"/>
        <w:adjustRightInd w:val="0"/>
        <w:spacing w:line="240" w:lineRule="auto"/>
        <w:jc w:val="both"/>
        <w:rPr>
          <w:rFonts w:cs="Arial"/>
          <w:color w:val="000000"/>
          <w:szCs w:val="20"/>
        </w:rPr>
      </w:pPr>
      <w:r w:rsidRPr="00145619">
        <w:rPr>
          <w:rFonts w:cs="Arial"/>
          <w:color w:val="000000"/>
          <w:szCs w:val="20"/>
        </w:rPr>
        <w:t>Vir: Ministrstvo za zdravje</w:t>
      </w:r>
    </w:p>
    <w:p w14:paraId="02612AB7" w14:textId="77777777" w:rsidR="000E72C1" w:rsidRDefault="000E72C1" w:rsidP="00F619F8">
      <w:pPr>
        <w:autoSpaceDE w:val="0"/>
        <w:autoSpaceDN w:val="0"/>
        <w:adjustRightInd w:val="0"/>
        <w:spacing w:line="240" w:lineRule="auto"/>
        <w:jc w:val="both"/>
        <w:rPr>
          <w:rFonts w:cs="Arial"/>
          <w:b/>
          <w:bCs/>
          <w:color w:val="000000"/>
          <w:szCs w:val="20"/>
        </w:rPr>
      </w:pPr>
    </w:p>
    <w:p w14:paraId="7F23D9E8" w14:textId="64C18154" w:rsidR="000E72C1" w:rsidRPr="000E72C1" w:rsidRDefault="000E72C1" w:rsidP="000E72C1">
      <w:pPr>
        <w:autoSpaceDE w:val="0"/>
        <w:autoSpaceDN w:val="0"/>
        <w:adjustRightInd w:val="0"/>
        <w:spacing w:line="240" w:lineRule="auto"/>
        <w:jc w:val="both"/>
        <w:rPr>
          <w:rFonts w:cs="Arial"/>
          <w:b/>
          <w:bCs/>
          <w:color w:val="000000"/>
          <w:szCs w:val="20"/>
        </w:rPr>
      </w:pPr>
      <w:r w:rsidRPr="000E72C1">
        <w:rPr>
          <w:rFonts w:cs="Arial"/>
          <w:b/>
          <w:bCs/>
          <w:color w:val="000000"/>
          <w:szCs w:val="20"/>
        </w:rPr>
        <w:t>Sklep o razrešitvi člana in imenovanju novega člana Nacionalnega sveta za kulturo</w:t>
      </w:r>
    </w:p>
    <w:p w14:paraId="1D6B95E4" w14:textId="77777777" w:rsidR="000E72C1" w:rsidRPr="000E72C1" w:rsidRDefault="000E72C1" w:rsidP="000E72C1">
      <w:pPr>
        <w:autoSpaceDE w:val="0"/>
        <w:autoSpaceDN w:val="0"/>
        <w:adjustRightInd w:val="0"/>
        <w:spacing w:line="240" w:lineRule="auto"/>
        <w:jc w:val="both"/>
        <w:rPr>
          <w:rFonts w:cs="Arial"/>
          <w:b/>
          <w:bCs/>
          <w:color w:val="000000"/>
          <w:szCs w:val="20"/>
        </w:rPr>
      </w:pPr>
    </w:p>
    <w:p w14:paraId="43620200" w14:textId="77777777" w:rsidR="000E72C1" w:rsidRPr="000E72C1" w:rsidRDefault="000E72C1" w:rsidP="000E72C1">
      <w:pPr>
        <w:autoSpaceDE w:val="0"/>
        <w:autoSpaceDN w:val="0"/>
        <w:adjustRightInd w:val="0"/>
        <w:spacing w:line="240" w:lineRule="auto"/>
        <w:jc w:val="both"/>
        <w:rPr>
          <w:rFonts w:cs="Arial"/>
          <w:color w:val="000000"/>
          <w:szCs w:val="20"/>
        </w:rPr>
      </w:pPr>
      <w:r w:rsidRPr="000E72C1">
        <w:rPr>
          <w:rFonts w:cs="Arial"/>
          <w:color w:val="000000"/>
          <w:szCs w:val="20"/>
        </w:rPr>
        <w:t xml:space="preserve">Vlada je na današnji seji predlagala Državnemu zboru, da se kot član iz Nacionalnega sveta za kulturo razreši dr. Andrej Gaspari in imenuje novi član Uroš </w:t>
      </w:r>
      <w:proofErr w:type="spellStart"/>
      <w:r w:rsidRPr="000E72C1">
        <w:rPr>
          <w:rFonts w:cs="Arial"/>
          <w:color w:val="000000"/>
          <w:szCs w:val="20"/>
        </w:rPr>
        <w:t>Reiter</w:t>
      </w:r>
      <w:proofErr w:type="spellEnd"/>
      <w:r w:rsidRPr="000E72C1">
        <w:rPr>
          <w:rFonts w:cs="Arial"/>
          <w:color w:val="000000"/>
          <w:szCs w:val="20"/>
        </w:rPr>
        <w:t xml:space="preserve">. </w:t>
      </w:r>
    </w:p>
    <w:p w14:paraId="21F3A05B" w14:textId="77777777" w:rsidR="000E72C1" w:rsidRPr="000E72C1" w:rsidRDefault="000E72C1" w:rsidP="000E72C1">
      <w:pPr>
        <w:autoSpaceDE w:val="0"/>
        <w:autoSpaceDN w:val="0"/>
        <w:adjustRightInd w:val="0"/>
        <w:spacing w:line="240" w:lineRule="auto"/>
        <w:jc w:val="both"/>
        <w:rPr>
          <w:rFonts w:cs="Arial"/>
          <w:color w:val="000000"/>
          <w:szCs w:val="20"/>
        </w:rPr>
      </w:pPr>
    </w:p>
    <w:p w14:paraId="1A5B7B2F" w14:textId="77777777" w:rsidR="000E72C1" w:rsidRPr="000E72C1" w:rsidRDefault="000E72C1" w:rsidP="000E72C1">
      <w:pPr>
        <w:autoSpaceDE w:val="0"/>
        <w:autoSpaceDN w:val="0"/>
        <w:adjustRightInd w:val="0"/>
        <w:spacing w:line="240" w:lineRule="auto"/>
        <w:jc w:val="both"/>
        <w:rPr>
          <w:rFonts w:cs="Arial"/>
          <w:color w:val="000000"/>
          <w:szCs w:val="20"/>
        </w:rPr>
      </w:pPr>
      <w:r w:rsidRPr="000E72C1">
        <w:rPr>
          <w:rFonts w:cs="Arial"/>
          <w:color w:val="000000"/>
          <w:szCs w:val="20"/>
        </w:rPr>
        <w:t xml:space="preserve">Mandat novo imenovanega člana traja do konca mandata vseh obstoječih članov, imenovanih s sklepom Državnega zbora dne 26. 9. 2019. </w:t>
      </w:r>
    </w:p>
    <w:p w14:paraId="42916F6C" w14:textId="77777777" w:rsidR="000E72C1" w:rsidRPr="000E72C1" w:rsidRDefault="000E72C1" w:rsidP="000E72C1">
      <w:pPr>
        <w:autoSpaceDE w:val="0"/>
        <w:autoSpaceDN w:val="0"/>
        <w:adjustRightInd w:val="0"/>
        <w:spacing w:line="240" w:lineRule="auto"/>
        <w:jc w:val="both"/>
        <w:rPr>
          <w:rFonts w:cs="Arial"/>
          <w:color w:val="000000"/>
          <w:szCs w:val="20"/>
        </w:rPr>
      </w:pPr>
    </w:p>
    <w:p w14:paraId="60B4900C" w14:textId="77777777" w:rsidR="000E72C1" w:rsidRDefault="000E72C1" w:rsidP="000E72C1">
      <w:pPr>
        <w:autoSpaceDE w:val="0"/>
        <w:autoSpaceDN w:val="0"/>
        <w:adjustRightInd w:val="0"/>
        <w:spacing w:line="240" w:lineRule="auto"/>
        <w:jc w:val="both"/>
        <w:rPr>
          <w:rFonts w:cs="Arial"/>
          <w:color w:val="000000"/>
          <w:szCs w:val="20"/>
        </w:rPr>
      </w:pPr>
      <w:r w:rsidRPr="000E72C1">
        <w:rPr>
          <w:rFonts w:cs="Arial"/>
          <w:color w:val="000000"/>
          <w:szCs w:val="20"/>
        </w:rPr>
        <w:t>Vir: Ministrstvo za kulturo</w:t>
      </w:r>
    </w:p>
    <w:p w14:paraId="7D467978" w14:textId="20510EE1" w:rsidR="00F619F8" w:rsidRPr="000E72C1" w:rsidRDefault="00F619F8" w:rsidP="000E72C1">
      <w:pPr>
        <w:autoSpaceDE w:val="0"/>
        <w:autoSpaceDN w:val="0"/>
        <w:adjustRightInd w:val="0"/>
        <w:spacing w:line="240" w:lineRule="auto"/>
        <w:jc w:val="both"/>
        <w:rPr>
          <w:rFonts w:cs="Arial"/>
          <w:color w:val="000000"/>
          <w:szCs w:val="20"/>
        </w:rPr>
      </w:pPr>
      <w:r w:rsidRPr="000E72C1">
        <w:rPr>
          <w:rFonts w:cs="Arial"/>
          <w:color w:val="000000"/>
          <w:szCs w:val="20"/>
        </w:rPr>
        <w:tab/>
      </w:r>
    </w:p>
    <w:p w14:paraId="2E242410" w14:textId="056FD897" w:rsidR="00FB7F69" w:rsidRPr="00FB7F69" w:rsidRDefault="00FB7F69" w:rsidP="00FB7F69">
      <w:pPr>
        <w:autoSpaceDE w:val="0"/>
        <w:autoSpaceDN w:val="0"/>
        <w:adjustRightInd w:val="0"/>
        <w:spacing w:line="240" w:lineRule="auto"/>
        <w:jc w:val="both"/>
        <w:rPr>
          <w:rFonts w:cs="Arial"/>
          <w:b/>
          <w:bCs/>
          <w:color w:val="000000"/>
          <w:szCs w:val="20"/>
        </w:rPr>
      </w:pPr>
      <w:r w:rsidRPr="00FB7F69">
        <w:rPr>
          <w:rFonts w:cs="Arial"/>
          <w:b/>
          <w:bCs/>
          <w:color w:val="000000"/>
          <w:szCs w:val="20"/>
        </w:rPr>
        <w:t>Vlada sprejela sklep o imenovanju članov v Svet javnega zavoda Hiša za otroke</w:t>
      </w:r>
    </w:p>
    <w:p w14:paraId="3B885048" w14:textId="77777777" w:rsidR="00FB7F69" w:rsidRPr="00FB7F69" w:rsidRDefault="00FB7F69" w:rsidP="00FB7F69">
      <w:pPr>
        <w:autoSpaceDE w:val="0"/>
        <w:autoSpaceDN w:val="0"/>
        <w:adjustRightInd w:val="0"/>
        <w:spacing w:line="240" w:lineRule="auto"/>
        <w:jc w:val="both"/>
        <w:rPr>
          <w:rFonts w:cs="Arial"/>
          <w:b/>
          <w:bCs/>
          <w:color w:val="000000"/>
          <w:szCs w:val="20"/>
        </w:rPr>
      </w:pPr>
    </w:p>
    <w:p w14:paraId="5A37A095" w14:textId="77777777" w:rsidR="00523C8A" w:rsidRPr="00523C8A" w:rsidRDefault="00523C8A" w:rsidP="00523C8A">
      <w:pPr>
        <w:autoSpaceDE w:val="0"/>
        <w:autoSpaceDN w:val="0"/>
        <w:adjustRightInd w:val="0"/>
        <w:spacing w:line="240" w:lineRule="auto"/>
        <w:jc w:val="both"/>
        <w:rPr>
          <w:rFonts w:cs="Arial"/>
          <w:color w:val="000000"/>
          <w:szCs w:val="20"/>
        </w:rPr>
      </w:pPr>
      <w:r w:rsidRPr="00523C8A">
        <w:rPr>
          <w:rFonts w:cs="Arial"/>
          <w:color w:val="000000"/>
          <w:szCs w:val="20"/>
        </w:rPr>
        <w:t xml:space="preserve">Vlada Republike Slovenije je na današnji seji sprejela sklep, da se v svet javnega zavoda Hiša za otroke za mandatno dobo štirih let, in sicer od ustanovitvene seje sveta zavoda, z možnostjo ponovnega imenovanja, kot predstavniki ustanovitelja imenujejo Vera </w:t>
      </w:r>
      <w:proofErr w:type="spellStart"/>
      <w:r w:rsidRPr="00523C8A">
        <w:rPr>
          <w:rFonts w:cs="Arial"/>
          <w:color w:val="000000"/>
          <w:szCs w:val="20"/>
        </w:rPr>
        <w:t>Granfol</w:t>
      </w:r>
      <w:proofErr w:type="spellEnd"/>
      <w:r w:rsidRPr="00523C8A">
        <w:rPr>
          <w:rFonts w:cs="Arial"/>
          <w:color w:val="000000"/>
          <w:szCs w:val="20"/>
        </w:rPr>
        <w:t xml:space="preserve">, Anton Vozelj, Drago Jerebic, Tanja Mate in Lilijana </w:t>
      </w:r>
      <w:proofErr w:type="spellStart"/>
      <w:r w:rsidRPr="00523C8A">
        <w:rPr>
          <w:rFonts w:cs="Arial"/>
          <w:color w:val="000000"/>
          <w:szCs w:val="20"/>
        </w:rPr>
        <w:t>Šipec</w:t>
      </w:r>
      <w:proofErr w:type="spellEnd"/>
      <w:r w:rsidRPr="00523C8A">
        <w:rPr>
          <w:rFonts w:cs="Arial"/>
          <w:color w:val="000000"/>
          <w:szCs w:val="20"/>
        </w:rPr>
        <w:t>.</w:t>
      </w:r>
    </w:p>
    <w:p w14:paraId="23184B93" w14:textId="77777777" w:rsidR="00523C8A" w:rsidRPr="00523C8A" w:rsidRDefault="00523C8A" w:rsidP="00523C8A">
      <w:pPr>
        <w:autoSpaceDE w:val="0"/>
        <w:autoSpaceDN w:val="0"/>
        <w:adjustRightInd w:val="0"/>
        <w:spacing w:line="240" w:lineRule="auto"/>
        <w:jc w:val="both"/>
        <w:rPr>
          <w:rFonts w:cs="Arial"/>
          <w:color w:val="000000"/>
          <w:szCs w:val="20"/>
        </w:rPr>
      </w:pPr>
    </w:p>
    <w:p w14:paraId="7617F8E7" w14:textId="77777777" w:rsidR="00523C8A" w:rsidRPr="00523C8A" w:rsidRDefault="00523C8A" w:rsidP="00523C8A">
      <w:pPr>
        <w:autoSpaceDE w:val="0"/>
        <w:autoSpaceDN w:val="0"/>
        <w:adjustRightInd w:val="0"/>
        <w:spacing w:line="240" w:lineRule="auto"/>
        <w:jc w:val="both"/>
        <w:rPr>
          <w:rFonts w:cs="Arial"/>
          <w:color w:val="000000"/>
          <w:szCs w:val="20"/>
        </w:rPr>
      </w:pPr>
      <w:r w:rsidRPr="00523C8A">
        <w:rPr>
          <w:rFonts w:cs="Arial"/>
          <w:color w:val="000000"/>
          <w:szCs w:val="20"/>
        </w:rPr>
        <w:t>Vseh pet članov je imenoval javni zavod Hiša za otroke, in sicer dva člana na predlog Ministrstva za pravosodje in po enega člana na predlog Ministrstva za delo, družino, socialne zadeve in enake možnosti, Ministrstva za zdravje in Ministrstva za notranje zadeve.</w:t>
      </w:r>
    </w:p>
    <w:p w14:paraId="10B4A018" w14:textId="77777777" w:rsidR="00523C8A" w:rsidRPr="00523C8A" w:rsidRDefault="00523C8A" w:rsidP="00523C8A">
      <w:pPr>
        <w:autoSpaceDE w:val="0"/>
        <w:autoSpaceDN w:val="0"/>
        <w:adjustRightInd w:val="0"/>
        <w:spacing w:line="240" w:lineRule="auto"/>
        <w:jc w:val="both"/>
        <w:rPr>
          <w:rFonts w:cs="Arial"/>
          <w:color w:val="000000"/>
          <w:szCs w:val="20"/>
        </w:rPr>
      </w:pPr>
    </w:p>
    <w:p w14:paraId="7C6E7B07" w14:textId="77777777" w:rsidR="00523C8A" w:rsidRPr="00523C8A" w:rsidRDefault="00523C8A" w:rsidP="00523C8A">
      <w:pPr>
        <w:autoSpaceDE w:val="0"/>
        <w:autoSpaceDN w:val="0"/>
        <w:adjustRightInd w:val="0"/>
        <w:spacing w:line="240" w:lineRule="auto"/>
        <w:jc w:val="both"/>
        <w:rPr>
          <w:rFonts w:cs="Arial"/>
          <w:color w:val="000000"/>
          <w:szCs w:val="20"/>
        </w:rPr>
      </w:pPr>
      <w:r w:rsidRPr="00523C8A">
        <w:rPr>
          <w:rFonts w:cs="Arial"/>
          <w:color w:val="000000"/>
          <w:szCs w:val="20"/>
        </w:rPr>
        <w:t>Svet zavoda začne delovati, ko so imenovani vsaj štirje njegovi člani, sestavljen pa bo iz sedem članov, ki imajo ustrezna znanja oz. izkušnje s področja dela z otroki, psihiatrične ali psihološke obravnave otrok, vzgoje ali otrokovih pravic.</w:t>
      </w:r>
    </w:p>
    <w:p w14:paraId="6B16E38C" w14:textId="77777777" w:rsidR="00FB7F69" w:rsidRPr="00FB7F69" w:rsidRDefault="00FB7F69" w:rsidP="00FB7F69">
      <w:pPr>
        <w:autoSpaceDE w:val="0"/>
        <w:autoSpaceDN w:val="0"/>
        <w:adjustRightInd w:val="0"/>
        <w:spacing w:line="240" w:lineRule="auto"/>
        <w:jc w:val="both"/>
        <w:rPr>
          <w:rFonts w:cs="Arial"/>
          <w:color w:val="000000"/>
          <w:szCs w:val="20"/>
        </w:rPr>
      </w:pPr>
    </w:p>
    <w:p w14:paraId="13AEFBF7" w14:textId="682463D3" w:rsidR="00F619F8" w:rsidRPr="00FB7F69" w:rsidRDefault="00FB7F69" w:rsidP="00FB7F69">
      <w:pPr>
        <w:autoSpaceDE w:val="0"/>
        <w:autoSpaceDN w:val="0"/>
        <w:adjustRightInd w:val="0"/>
        <w:spacing w:line="240" w:lineRule="auto"/>
        <w:jc w:val="both"/>
        <w:rPr>
          <w:rFonts w:cs="Arial"/>
          <w:color w:val="000000"/>
          <w:szCs w:val="20"/>
        </w:rPr>
      </w:pPr>
      <w:r w:rsidRPr="00FB7F69">
        <w:rPr>
          <w:rFonts w:cs="Arial"/>
          <w:color w:val="000000"/>
          <w:szCs w:val="20"/>
        </w:rPr>
        <w:t>Vir: Ministrstvo za pravosodje</w:t>
      </w:r>
    </w:p>
    <w:p w14:paraId="3B04E083"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3ED529E7" w14:textId="146A91A1" w:rsidR="00444D64" w:rsidRPr="00444D64" w:rsidRDefault="00444D64" w:rsidP="00444D64">
      <w:pPr>
        <w:autoSpaceDE w:val="0"/>
        <w:autoSpaceDN w:val="0"/>
        <w:adjustRightInd w:val="0"/>
        <w:spacing w:line="240" w:lineRule="auto"/>
        <w:jc w:val="both"/>
        <w:rPr>
          <w:rFonts w:cs="Arial"/>
          <w:b/>
          <w:bCs/>
          <w:color w:val="000000"/>
          <w:szCs w:val="20"/>
        </w:rPr>
      </w:pPr>
      <w:r w:rsidRPr="00444D64">
        <w:rPr>
          <w:rFonts w:cs="Arial"/>
          <w:b/>
          <w:bCs/>
          <w:color w:val="000000"/>
          <w:szCs w:val="20"/>
        </w:rPr>
        <w:t>Dopolnitev sklepa o imenovanju članov Strokovnega sveta Republike Slovenije za šport</w:t>
      </w:r>
    </w:p>
    <w:p w14:paraId="12B55604" w14:textId="77777777" w:rsidR="00444D64" w:rsidRPr="00444D64" w:rsidRDefault="00444D64" w:rsidP="00444D64">
      <w:pPr>
        <w:autoSpaceDE w:val="0"/>
        <w:autoSpaceDN w:val="0"/>
        <w:adjustRightInd w:val="0"/>
        <w:spacing w:line="240" w:lineRule="auto"/>
        <w:jc w:val="both"/>
        <w:rPr>
          <w:rFonts w:cs="Arial"/>
          <w:b/>
          <w:bCs/>
          <w:color w:val="000000"/>
          <w:szCs w:val="20"/>
        </w:rPr>
      </w:pPr>
    </w:p>
    <w:p w14:paraId="51B19BC9" w14:textId="77777777" w:rsidR="00444D64" w:rsidRPr="00444D64" w:rsidRDefault="00444D64" w:rsidP="00444D64">
      <w:pPr>
        <w:autoSpaceDE w:val="0"/>
        <w:autoSpaceDN w:val="0"/>
        <w:adjustRightInd w:val="0"/>
        <w:spacing w:line="240" w:lineRule="auto"/>
        <w:jc w:val="both"/>
        <w:rPr>
          <w:rFonts w:cs="Arial"/>
          <w:color w:val="000000"/>
          <w:szCs w:val="20"/>
        </w:rPr>
      </w:pPr>
      <w:r w:rsidRPr="00444D64">
        <w:rPr>
          <w:rFonts w:cs="Arial"/>
          <w:color w:val="000000"/>
          <w:szCs w:val="20"/>
        </w:rPr>
        <w:t>Vlada Republike Slovenije je aprila letos sprejela Sklep o imenovanju članov Strokovnega sveta Republike Slovenije za šport. Na današnji seji pa je sprejela  dopolnitev sklepa z določitvijo pogojev glede povračil stroškov nastalih v zvezi z delom v Strokovnem svetu Republike Slovenije za šport, in sicer s pravico do izplačila sejnine ter drugih stroškov v zvezi z delom in povračila potnih stroškov.</w:t>
      </w:r>
    </w:p>
    <w:p w14:paraId="25B26109" w14:textId="77777777" w:rsidR="00444D64" w:rsidRPr="00444D64" w:rsidRDefault="00444D64" w:rsidP="00444D64">
      <w:pPr>
        <w:autoSpaceDE w:val="0"/>
        <w:autoSpaceDN w:val="0"/>
        <w:adjustRightInd w:val="0"/>
        <w:spacing w:line="240" w:lineRule="auto"/>
        <w:jc w:val="both"/>
        <w:rPr>
          <w:rFonts w:cs="Arial"/>
          <w:color w:val="000000"/>
          <w:szCs w:val="20"/>
        </w:rPr>
      </w:pPr>
    </w:p>
    <w:p w14:paraId="4525DAC1" w14:textId="47416924" w:rsidR="00F619F8" w:rsidRPr="00444D64" w:rsidRDefault="00444D64" w:rsidP="00444D64">
      <w:pPr>
        <w:autoSpaceDE w:val="0"/>
        <w:autoSpaceDN w:val="0"/>
        <w:adjustRightInd w:val="0"/>
        <w:spacing w:line="240" w:lineRule="auto"/>
        <w:jc w:val="both"/>
        <w:rPr>
          <w:rFonts w:cs="Arial"/>
          <w:color w:val="000000"/>
          <w:szCs w:val="20"/>
        </w:rPr>
      </w:pPr>
      <w:r w:rsidRPr="00444D64">
        <w:rPr>
          <w:rFonts w:cs="Arial"/>
          <w:color w:val="000000"/>
          <w:szCs w:val="20"/>
        </w:rPr>
        <w:t>Vir: Ministrstvo za izobraževanje, znanost in šport</w:t>
      </w:r>
    </w:p>
    <w:p w14:paraId="2ED69907" w14:textId="77777777" w:rsidR="00444D64" w:rsidRDefault="00444D64" w:rsidP="00F619F8">
      <w:pPr>
        <w:autoSpaceDE w:val="0"/>
        <w:autoSpaceDN w:val="0"/>
        <w:adjustRightInd w:val="0"/>
        <w:spacing w:line="240" w:lineRule="auto"/>
        <w:jc w:val="both"/>
        <w:rPr>
          <w:rFonts w:cs="Arial"/>
          <w:b/>
          <w:bCs/>
          <w:color w:val="000000"/>
          <w:szCs w:val="20"/>
        </w:rPr>
      </w:pPr>
    </w:p>
    <w:p w14:paraId="2F8C61B9" w14:textId="77618362" w:rsidR="00444D64" w:rsidRPr="00444D64" w:rsidRDefault="00444D64" w:rsidP="00444D64">
      <w:pPr>
        <w:autoSpaceDE w:val="0"/>
        <w:autoSpaceDN w:val="0"/>
        <w:adjustRightInd w:val="0"/>
        <w:spacing w:line="240" w:lineRule="auto"/>
        <w:jc w:val="both"/>
        <w:rPr>
          <w:rFonts w:cs="Arial"/>
          <w:b/>
          <w:bCs/>
          <w:color w:val="000000"/>
          <w:szCs w:val="20"/>
        </w:rPr>
      </w:pPr>
      <w:r w:rsidRPr="00444D64">
        <w:rPr>
          <w:rFonts w:cs="Arial"/>
          <w:b/>
          <w:bCs/>
          <w:color w:val="000000"/>
          <w:szCs w:val="20"/>
        </w:rPr>
        <w:t>Dopolnitev sklepa o imenovanju Komisije za akreditacijo programov usposabljanj na področju športa</w:t>
      </w:r>
    </w:p>
    <w:p w14:paraId="378DC3E9" w14:textId="77777777" w:rsidR="00444D64" w:rsidRPr="00444D64" w:rsidRDefault="00444D64" w:rsidP="00444D64">
      <w:pPr>
        <w:autoSpaceDE w:val="0"/>
        <w:autoSpaceDN w:val="0"/>
        <w:adjustRightInd w:val="0"/>
        <w:spacing w:line="240" w:lineRule="auto"/>
        <w:jc w:val="both"/>
        <w:rPr>
          <w:rFonts w:cs="Arial"/>
          <w:color w:val="000000"/>
          <w:szCs w:val="20"/>
        </w:rPr>
      </w:pPr>
    </w:p>
    <w:p w14:paraId="54A182FB" w14:textId="77777777" w:rsidR="00444D64" w:rsidRPr="00444D64" w:rsidRDefault="00444D64" w:rsidP="00444D64">
      <w:pPr>
        <w:autoSpaceDE w:val="0"/>
        <w:autoSpaceDN w:val="0"/>
        <w:adjustRightInd w:val="0"/>
        <w:spacing w:line="240" w:lineRule="auto"/>
        <w:jc w:val="both"/>
        <w:rPr>
          <w:rFonts w:cs="Arial"/>
          <w:color w:val="000000"/>
          <w:szCs w:val="20"/>
        </w:rPr>
      </w:pPr>
      <w:r w:rsidRPr="00444D64">
        <w:rPr>
          <w:rFonts w:cs="Arial"/>
          <w:color w:val="000000"/>
          <w:szCs w:val="20"/>
        </w:rPr>
        <w:t xml:space="preserve">Vlada Republike Slovenije je na seji februarja 2018 sprejela Sklep o imenovanju Komisije za akreditacijo programov usposabljanj na področju športa, s katerim je imenovala člane komisije. </w:t>
      </w:r>
      <w:r w:rsidRPr="00444D64">
        <w:rPr>
          <w:rFonts w:cs="Arial"/>
          <w:color w:val="000000"/>
          <w:szCs w:val="20"/>
        </w:rPr>
        <w:lastRenderedPageBreak/>
        <w:t>Na današnji seji pa je sprejela dopolnitev sklepa z določitvijo pogojev glede povračil stroškov nastalih v zvezi z delom pri omenjeni komisiji, in sicer s pravico do izplačila sejnine ter drugih stroškov v zvezi z delom in povračila potnih stroškov</w:t>
      </w:r>
    </w:p>
    <w:p w14:paraId="532AC002" w14:textId="77777777" w:rsidR="00444D64" w:rsidRPr="00444D64" w:rsidRDefault="00444D64" w:rsidP="00444D64">
      <w:pPr>
        <w:autoSpaceDE w:val="0"/>
        <w:autoSpaceDN w:val="0"/>
        <w:adjustRightInd w:val="0"/>
        <w:spacing w:line="240" w:lineRule="auto"/>
        <w:jc w:val="both"/>
        <w:rPr>
          <w:rFonts w:cs="Arial"/>
          <w:color w:val="000000"/>
          <w:szCs w:val="20"/>
        </w:rPr>
      </w:pPr>
    </w:p>
    <w:p w14:paraId="13E00946" w14:textId="77777777" w:rsidR="00444D64" w:rsidRPr="00444D64" w:rsidRDefault="00444D64" w:rsidP="00444D64">
      <w:pPr>
        <w:autoSpaceDE w:val="0"/>
        <w:autoSpaceDN w:val="0"/>
        <w:adjustRightInd w:val="0"/>
        <w:spacing w:line="240" w:lineRule="auto"/>
        <w:jc w:val="both"/>
        <w:rPr>
          <w:rFonts w:cs="Arial"/>
          <w:color w:val="000000"/>
          <w:szCs w:val="20"/>
        </w:rPr>
      </w:pPr>
      <w:r w:rsidRPr="00444D64">
        <w:rPr>
          <w:rFonts w:cs="Arial"/>
          <w:color w:val="000000"/>
          <w:szCs w:val="20"/>
        </w:rPr>
        <w:t>Vir: Ministrstvo za izobraževanje, znanost in šport</w:t>
      </w:r>
    </w:p>
    <w:p w14:paraId="5845FDCC" w14:textId="7F87B2B7" w:rsidR="00F619F8" w:rsidRPr="00F619F8" w:rsidRDefault="00F619F8" w:rsidP="00444D64">
      <w:pPr>
        <w:autoSpaceDE w:val="0"/>
        <w:autoSpaceDN w:val="0"/>
        <w:adjustRightInd w:val="0"/>
        <w:spacing w:line="240" w:lineRule="auto"/>
        <w:jc w:val="both"/>
        <w:rPr>
          <w:rFonts w:cs="Arial"/>
          <w:b/>
          <w:bCs/>
          <w:color w:val="000000"/>
          <w:szCs w:val="20"/>
        </w:rPr>
      </w:pPr>
      <w:r w:rsidRPr="00F619F8">
        <w:rPr>
          <w:rFonts w:cs="Arial"/>
          <w:b/>
          <w:bCs/>
          <w:color w:val="000000"/>
          <w:szCs w:val="20"/>
        </w:rPr>
        <w:tab/>
      </w:r>
    </w:p>
    <w:p w14:paraId="3DC44A45" w14:textId="5E451750" w:rsidR="004605B6" w:rsidRPr="004605B6" w:rsidRDefault="004605B6" w:rsidP="004605B6">
      <w:pPr>
        <w:autoSpaceDE w:val="0"/>
        <w:autoSpaceDN w:val="0"/>
        <w:adjustRightInd w:val="0"/>
        <w:spacing w:line="240" w:lineRule="auto"/>
        <w:jc w:val="both"/>
        <w:rPr>
          <w:rFonts w:cs="Arial"/>
          <w:b/>
          <w:bCs/>
          <w:color w:val="000000"/>
          <w:szCs w:val="20"/>
        </w:rPr>
      </w:pPr>
      <w:r w:rsidRPr="004605B6">
        <w:rPr>
          <w:rFonts w:cs="Arial"/>
          <w:b/>
          <w:bCs/>
          <w:color w:val="000000"/>
          <w:szCs w:val="20"/>
        </w:rPr>
        <w:t>Sprememba sestave slovenskega dela Stalne mešane slovensko-bavarske komisije</w:t>
      </w:r>
    </w:p>
    <w:p w14:paraId="2E622125" w14:textId="77777777" w:rsidR="004605B6" w:rsidRPr="004605B6" w:rsidRDefault="004605B6" w:rsidP="004605B6">
      <w:pPr>
        <w:autoSpaceDE w:val="0"/>
        <w:autoSpaceDN w:val="0"/>
        <w:adjustRightInd w:val="0"/>
        <w:spacing w:line="240" w:lineRule="auto"/>
        <w:jc w:val="both"/>
        <w:rPr>
          <w:rFonts w:cs="Arial"/>
          <w:b/>
          <w:bCs/>
          <w:color w:val="000000"/>
          <w:szCs w:val="20"/>
        </w:rPr>
      </w:pPr>
      <w:r w:rsidRPr="004605B6">
        <w:rPr>
          <w:rFonts w:cs="Arial"/>
          <w:b/>
          <w:bCs/>
          <w:color w:val="000000"/>
          <w:szCs w:val="20"/>
        </w:rPr>
        <w:t xml:space="preserve"> </w:t>
      </w:r>
    </w:p>
    <w:p w14:paraId="059E4763" w14:textId="77777777" w:rsidR="004605B6" w:rsidRPr="004605B6" w:rsidRDefault="004605B6" w:rsidP="004605B6">
      <w:pPr>
        <w:autoSpaceDE w:val="0"/>
        <w:autoSpaceDN w:val="0"/>
        <w:adjustRightInd w:val="0"/>
        <w:spacing w:line="240" w:lineRule="auto"/>
        <w:jc w:val="both"/>
        <w:rPr>
          <w:rFonts w:cs="Arial"/>
          <w:color w:val="000000"/>
          <w:szCs w:val="20"/>
        </w:rPr>
      </w:pPr>
      <w:r w:rsidRPr="004605B6">
        <w:rPr>
          <w:rFonts w:cs="Arial"/>
          <w:color w:val="000000"/>
          <w:szCs w:val="20"/>
        </w:rPr>
        <w:t>Vlada Republike Slovenije je sprejela sklep, da iz slovenskega dela Stalne mešane slovensko-bavarske komisije razreši:</w:t>
      </w:r>
    </w:p>
    <w:p w14:paraId="24254442" w14:textId="77777777" w:rsidR="004605B6" w:rsidRPr="004605B6" w:rsidRDefault="004605B6" w:rsidP="004605B6">
      <w:pPr>
        <w:autoSpaceDE w:val="0"/>
        <w:autoSpaceDN w:val="0"/>
        <w:adjustRightInd w:val="0"/>
        <w:spacing w:line="240" w:lineRule="auto"/>
        <w:jc w:val="both"/>
        <w:rPr>
          <w:rFonts w:cs="Arial"/>
          <w:color w:val="000000"/>
          <w:szCs w:val="20"/>
        </w:rPr>
      </w:pPr>
    </w:p>
    <w:p w14:paraId="44B860A8" w14:textId="59FFB015"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 xml:space="preserve">Marka </w:t>
      </w:r>
      <w:proofErr w:type="spellStart"/>
      <w:r w:rsidRPr="004605B6">
        <w:rPr>
          <w:rFonts w:cs="Arial"/>
          <w:color w:val="000000"/>
          <w:szCs w:val="20"/>
        </w:rPr>
        <w:t>Vrevca</w:t>
      </w:r>
      <w:proofErr w:type="spellEnd"/>
      <w:r w:rsidRPr="004605B6">
        <w:rPr>
          <w:rFonts w:cs="Arial"/>
          <w:color w:val="000000"/>
          <w:szCs w:val="20"/>
        </w:rPr>
        <w:t>, Ministrstvo za zunanje zadeve, predsedujoči,</w:t>
      </w:r>
    </w:p>
    <w:p w14:paraId="7060EE36" w14:textId="0D14616F"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mag. Bredo Korošec, Ministrstvo za zunanje zadeve, članica,</w:t>
      </w:r>
    </w:p>
    <w:p w14:paraId="519F7E02" w14:textId="480B6018"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 xml:space="preserve">Vladimirja </w:t>
      </w:r>
      <w:proofErr w:type="spellStart"/>
      <w:r w:rsidRPr="004605B6">
        <w:rPr>
          <w:rFonts w:cs="Arial"/>
          <w:color w:val="000000"/>
          <w:szCs w:val="20"/>
        </w:rPr>
        <w:t>Poceka</w:t>
      </w:r>
      <w:proofErr w:type="spellEnd"/>
      <w:r w:rsidRPr="004605B6">
        <w:rPr>
          <w:rFonts w:cs="Arial"/>
          <w:color w:val="000000"/>
          <w:szCs w:val="20"/>
        </w:rPr>
        <w:t>, Ministrstvo za notranje zadeve, član,</w:t>
      </w:r>
    </w:p>
    <w:p w14:paraId="6EB1FE3F" w14:textId="352927EC"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 xml:space="preserve">Marino </w:t>
      </w:r>
      <w:proofErr w:type="spellStart"/>
      <w:r w:rsidRPr="004605B6">
        <w:rPr>
          <w:rFonts w:cs="Arial"/>
          <w:color w:val="000000"/>
          <w:szCs w:val="20"/>
        </w:rPr>
        <w:t>Bevanda</w:t>
      </w:r>
      <w:proofErr w:type="spellEnd"/>
      <w:r w:rsidRPr="004605B6">
        <w:rPr>
          <w:rFonts w:cs="Arial"/>
          <w:color w:val="000000"/>
          <w:szCs w:val="20"/>
        </w:rPr>
        <w:t>, Ministrstvo za zdravje, članica,</w:t>
      </w:r>
    </w:p>
    <w:p w14:paraId="3D73A9D4" w14:textId="0DDEBED5"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 xml:space="preserve">mag. Andreja </w:t>
      </w:r>
      <w:proofErr w:type="spellStart"/>
      <w:r w:rsidRPr="004605B6">
        <w:rPr>
          <w:rFonts w:cs="Arial"/>
          <w:color w:val="000000"/>
          <w:szCs w:val="20"/>
        </w:rPr>
        <w:t>Čokerta</w:t>
      </w:r>
      <w:proofErr w:type="spellEnd"/>
      <w:r w:rsidRPr="004605B6">
        <w:rPr>
          <w:rFonts w:cs="Arial"/>
          <w:color w:val="000000"/>
          <w:szCs w:val="20"/>
        </w:rPr>
        <w:t>, Ministrstvo za javno upravo, član</w:t>
      </w:r>
    </w:p>
    <w:p w14:paraId="1946F612" w14:textId="5F622099"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mag. Majo Levičar, Ministrstvo za javno upravo, članica,</w:t>
      </w:r>
    </w:p>
    <w:p w14:paraId="525AD207" w14:textId="3CDDD801"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 xml:space="preserve">dr. Heleno </w:t>
      </w:r>
      <w:proofErr w:type="spellStart"/>
      <w:r w:rsidRPr="004605B6">
        <w:rPr>
          <w:rFonts w:cs="Arial"/>
          <w:color w:val="000000"/>
          <w:szCs w:val="20"/>
        </w:rPr>
        <w:t>Jaklitsch</w:t>
      </w:r>
      <w:proofErr w:type="spellEnd"/>
      <w:r w:rsidRPr="004605B6">
        <w:rPr>
          <w:rFonts w:cs="Arial"/>
          <w:color w:val="000000"/>
          <w:szCs w:val="20"/>
        </w:rPr>
        <w:t>, Ministrstvo za kulturo, članica,</w:t>
      </w:r>
    </w:p>
    <w:p w14:paraId="013826F2" w14:textId="271D3C89"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 xml:space="preserve">Bernarda Likarja, Gospodarska zbornica Slovenije, član, </w:t>
      </w:r>
    </w:p>
    <w:p w14:paraId="623AC191" w14:textId="7D0D9308" w:rsidR="004605B6" w:rsidRPr="004605B6" w:rsidRDefault="004605B6" w:rsidP="004605B6">
      <w:pPr>
        <w:pStyle w:val="Odstavekseznama"/>
        <w:numPr>
          <w:ilvl w:val="0"/>
          <w:numId w:val="27"/>
        </w:numPr>
        <w:autoSpaceDE w:val="0"/>
        <w:autoSpaceDN w:val="0"/>
        <w:adjustRightInd w:val="0"/>
        <w:spacing w:line="240" w:lineRule="auto"/>
        <w:jc w:val="both"/>
        <w:rPr>
          <w:rFonts w:cs="Arial"/>
          <w:color w:val="000000"/>
          <w:szCs w:val="20"/>
        </w:rPr>
      </w:pPr>
      <w:r w:rsidRPr="004605B6">
        <w:rPr>
          <w:rFonts w:cs="Arial"/>
          <w:color w:val="000000"/>
          <w:szCs w:val="20"/>
        </w:rPr>
        <w:t>mag. Marka Boharja, Gospodarska zbornica Slovenije, član.</w:t>
      </w:r>
    </w:p>
    <w:p w14:paraId="0320C59A" w14:textId="77777777" w:rsidR="004605B6" w:rsidRPr="004605B6" w:rsidRDefault="004605B6" w:rsidP="004605B6">
      <w:pPr>
        <w:autoSpaceDE w:val="0"/>
        <w:autoSpaceDN w:val="0"/>
        <w:adjustRightInd w:val="0"/>
        <w:spacing w:line="240" w:lineRule="auto"/>
        <w:jc w:val="both"/>
        <w:rPr>
          <w:rFonts w:cs="Arial"/>
          <w:color w:val="000000"/>
          <w:szCs w:val="20"/>
        </w:rPr>
      </w:pPr>
    </w:p>
    <w:p w14:paraId="1B494F6F" w14:textId="77777777" w:rsidR="004605B6" w:rsidRPr="004605B6" w:rsidRDefault="004605B6" w:rsidP="004605B6">
      <w:pPr>
        <w:autoSpaceDE w:val="0"/>
        <w:autoSpaceDN w:val="0"/>
        <w:adjustRightInd w:val="0"/>
        <w:spacing w:line="240" w:lineRule="auto"/>
        <w:jc w:val="both"/>
        <w:rPr>
          <w:rFonts w:cs="Arial"/>
          <w:color w:val="000000"/>
          <w:szCs w:val="20"/>
        </w:rPr>
      </w:pPr>
      <w:r w:rsidRPr="004605B6">
        <w:rPr>
          <w:rFonts w:cs="Arial"/>
          <w:color w:val="000000"/>
          <w:szCs w:val="20"/>
        </w:rPr>
        <w:t>Vlada Republike Slovenije je v slovenski del Stalne mešane slovensko-bavarske komisije imenovala:</w:t>
      </w:r>
    </w:p>
    <w:p w14:paraId="6679086D" w14:textId="01D66AED"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veleposlanico mag. Ksenijo Škrilec, Ministrstvo za zunanje zadeve, predsedujoča,</w:t>
      </w:r>
    </w:p>
    <w:p w14:paraId="4C4529CB" w14:textId="11128C80"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 xml:space="preserve">Miha </w:t>
      </w:r>
      <w:proofErr w:type="spellStart"/>
      <w:r w:rsidRPr="004605B6">
        <w:rPr>
          <w:rFonts w:cs="Arial"/>
          <w:color w:val="000000"/>
          <w:szCs w:val="20"/>
        </w:rPr>
        <w:t>Rösslerja</w:t>
      </w:r>
      <w:proofErr w:type="spellEnd"/>
      <w:r w:rsidRPr="004605B6">
        <w:rPr>
          <w:rFonts w:cs="Arial"/>
          <w:color w:val="000000"/>
          <w:szCs w:val="20"/>
        </w:rPr>
        <w:t>, Ministrstvo za zunanje zadeve, član,</w:t>
      </w:r>
    </w:p>
    <w:p w14:paraId="146135AD" w14:textId="1811AF60"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Roberta Furmana, Ministrstvo za notranje zadeve, član,</w:t>
      </w:r>
    </w:p>
    <w:p w14:paraId="7054FB05" w14:textId="38B73FB6"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mag. Marijo Magajne, Ministrstvo za zdravje, članica,</w:t>
      </w:r>
    </w:p>
    <w:p w14:paraId="072EF278" w14:textId="27A87EA1"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Barbaro Koželj Podlogar, Ministrstvo za kulturo, članica,</w:t>
      </w:r>
    </w:p>
    <w:p w14:paraId="2F189E9E" w14:textId="440F91E4"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 xml:space="preserve">Heleno Kavčič, Ministrstvo za javno upravo, članica, </w:t>
      </w:r>
    </w:p>
    <w:p w14:paraId="5E89CFA4" w14:textId="5F8964B6"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Evo Černigoj, Ministrstvo za javno upravo, članica,</w:t>
      </w:r>
    </w:p>
    <w:p w14:paraId="67EFA1EA" w14:textId="294D259B"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Mateja Roglja, Gospodarska zbornica Slovenije, član,</w:t>
      </w:r>
    </w:p>
    <w:p w14:paraId="6F2377F4" w14:textId="5E48C930" w:rsidR="004605B6" w:rsidRPr="004605B6" w:rsidRDefault="004605B6" w:rsidP="004605B6">
      <w:pPr>
        <w:pStyle w:val="Odstavekseznama"/>
        <w:numPr>
          <w:ilvl w:val="0"/>
          <w:numId w:val="28"/>
        </w:numPr>
        <w:autoSpaceDE w:val="0"/>
        <w:autoSpaceDN w:val="0"/>
        <w:adjustRightInd w:val="0"/>
        <w:spacing w:line="240" w:lineRule="auto"/>
        <w:jc w:val="both"/>
        <w:rPr>
          <w:rFonts w:cs="Arial"/>
          <w:color w:val="000000"/>
          <w:szCs w:val="20"/>
        </w:rPr>
      </w:pPr>
      <w:r w:rsidRPr="004605B6">
        <w:rPr>
          <w:rFonts w:cs="Arial"/>
          <w:color w:val="000000"/>
          <w:szCs w:val="20"/>
        </w:rPr>
        <w:t>Vanjo Bele, Gospodarska zbornica Slovenije, članica.</w:t>
      </w:r>
    </w:p>
    <w:p w14:paraId="3EBDC5B3" w14:textId="77777777" w:rsidR="004605B6" w:rsidRPr="004605B6" w:rsidRDefault="004605B6" w:rsidP="004605B6">
      <w:pPr>
        <w:autoSpaceDE w:val="0"/>
        <w:autoSpaceDN w:val="0"/>
        <w:adjustRightInd w:val="0"/>
        <w:spacing w:line="240" w:lineRule="auto"/>
        <w:jc w:val="both"/>
        <w:rPr>
          <w:rFonts w:cs="Arial"/>
          <w:color w:val="000000"/>
          <w:szCs w:val="20"/>
        </w:rPr>
      </w:pPr>
    </w:p>
    <w:p w14:paraId="2D0BC84B" w14:textId="115639D3" w:rsidR="004605B6" w:rsidRPr="004605B6" w:rsidRDefault="004605B6" w:rsidP="004605B6">
      <w:pPr>
        <w:autoSpaceDE w:val="0"/>
        <w:autoSpaceDN w:val="0"/>
        <w:adjustRightInd w:val="0"/>
        <w:spacing w:line="240" w:lineRule="auto"/>
        <w:jc w:val="both"/>
        <w:rPr>
          <w:rFonts w:cs="Arial"/>
          <w:color w:val="000000"/>
          <w:szCs w:val="20"/>
        </w:rPr>
      </w:pPr>
      <w:r w:rsidRPr="004605B6">
        <w:rPr>
          <w:rFonts w:cs="Arial"/>
          <w:color w:val="000000"/>
          <w:szCs w:val="20"/>
        </w:rPr>
        <w:t>Vir: Ministrstvo za zunanje zadeve</w:t>
      </w:r>
    </w:p>
    <w:p w14:paraId="4F08A1D4" w14:textId="77777777" w:rsidR="004605B6" w:rsidRPr="004605B6" w:rsidRDefault="004605B6" w:rsidP="00F619F8">
      <w:pPr>
        <w:autoSpaceDE w:val="0"/>
        <w:autoSpaceDN w:val="0"/>
        <w:adjustRightInd w:val="0"/>
        <w:spacing w:line="240" w:lineRule="auto"/>
        <w:jc w:val="both"/>
        <w:rPr>
          <w:rFonts w:cs="Arial"/>
          <w:color w:val="000000"/>
          <w:szCs w:val="20"/>
        </w:rPr>
      </w:pPr>
    </w:p>
    <w:p w14:paraId="2B6CC0BD" w14:textId="5BE2C850" w:rsidR="00D20326" w:rsidRPr="00D20326" w:rsidRDefault="00D20326" w:rsidP="00D20326">
      <w:pPr>
        <w:autoSpaceDE w:val="0"/>
        <w:autoSpaceDN w:val="0"/>
        <w:adjustRightInd w:val="0"/>
        <w:spacing w:line="240" w:lineRule="auto"/>
        <w:jc w:val="both"/>
        <w:rPr>
          <w:rFonts w:cs="Arial"/>
          <w:b/>
          <w:bCs/>
          <w:color w:val="000000"/>
          <w:szCs w:val="20"/>
        </w:rPr>
      </w:pPr>
      <w:r w:rsidRPr="00D20326">
        <w:rPr>
          <w:rFonts w:cs="Arial"/>
          <w:b/>
          <w:bCs/>
          <w:color w:val="000000"/>
          <w:szCs w:val="20"/>
        </w:rPr>
        <w:t xml:space="preserve">Brezplačni prenos lastništva nepremičnin Republike Slovenije na Univerzo v Mariboru za potrebe izvajanja dejavnosti Fakultete za kmetijstvo in </w:t>
      </w:r>
      <w:proofErr w:type="spellStart"/>
      <w:r w:rsidRPr="00D20326">
        <w:rPr>
          <w:rFonts w:cs="Arial"/>
          <w:b/>
          <w:bCs/>
          <w:color w:val="000000"/>
          <w:szCs w:val="20"/>
        </w:rPr>
        <w:t>biosistemske</w:t>
      </w:r>
      <w:proofErr w:type="spellEnd"/>
      <w:r w:rsidRPr="00D20326">
        <w:rPr>
          <w:rFonts w:cs="Arial"/>
          <w:b/>
          <w:bCs/>
          <w:color w:val="000000"/>
          <w:szCs w:val="20"/>
        </w:rPr>
        <w:t xml:space="preserve"> vede </w:t>
      </w:r>
    </w:p>
    <w:p w14:paraId="062ACFF5" w14:textId="77777777" w:rsidR="00D20326" w:rsidRPr="00D20326" w:rsidRDefault="00D20326" w:rsidP="00D20326">
      <w:pPr>
        <w:autoSpaceDE w:val="0"/>
        <w:autoSpaceDN w:val="0"/>
        <w:adjustRightInd w:val="0"/>
        <w:spacing w:line="240" w:lineRule="auto"/>
        <w:jc w:val="both"/>
        <w:rPr>
          <w:rFonts w:cs="Arial"/>
          <w:b/>
          <w:bCs/>
          <w:color w:val="000000"/>
          <w:szCs w:val="20"/>
        </w:rPr>
      </w:pPr>
    </w:p>
    <w:p w14:paraId="33788D72" w14:textId="77777777" w:rsidR="00D20326" w:rsidRPr="00D20326" w:rsidRDefault="00D20326" w:rsidP="00D20326">
      <w:pPr>
        <w:autoSpaceDE w:val="0"/>
        <w:autoSpaceDN w:val="0"/>
        <w:adjustRightInd w:val="0"/>
        <w:spacing w:line="240" w:lineRule="auto"/>
        <w:jc w:val="both"/>
        <w:rPr>
          <w:rFonts w:cs="Arial"/>
          <w:color w:val="000000"/>
          <w:szCs w:val="20"/>
        </w:rPr>
      </w:pPr>
      <w:r w:rsidRPr="00D20326">
        <w:rPr>
          <w:rFonts w:cs="Arial"/>
          <w:color w:val="000000"/>
          <w:szCs w:val="20"/>
        </w:rPr>
        <w:t xml:space="preserve">Vlada Republike Slovenije bo z Univerzo v Mariboru sklenila Pogodbo o brezplačnem prenosu lastništva nepremičnin Republike Slovenije v Pivoli pri Hočah na Univerzo v Mariboru, in sicer za potrebe izvajanja dejavnosti njene članice Fakultete za kmetijstvo in </w:t>
      </w:r>
      <w:proofErr w:type="spellStart"/>
      <w:r w:rsidRPr="00D20326">
        <w:rPr>
          <w:rFonts w:cs="Arial"/>
          <w:color w:val="000000"/>
          <w:szCs w:val="20"/>
        </w:rPr>
        <w:t>biosistemske</w:t>
      </w:r>
      <w:proofErr w:type="spellEnd"/>
      <w:r w:rsidRPr="00D20326">
        <w:rPr>
          <w:rFonts w:cs="Arial"/>
          <w:color w:val="000000"/>
          <w:szCs w:val="20"/>
        </w:rPr>
        <w:t xml:space="preserve"> vede. Za podpis pogodbe je vlada pooblastila ministrico za izobraževanje, znanost in šport, prof. dr. Simono Kustec.</w:t>
      </w:r>
    </w:p>
    <w:p w14:paraId="32D72508" w14:textId="77777777" w:rsidR="00D20326" w:rsidRPr="00D20326" w:rsidRDefault="00D20326" w:rsidP="00D20326">
      <w:pPr>
        <w:autoSpaceDE w:val="0"/>
        <w:autoSpaceDN w:val="0"/>
        <w:adjustRightInd w:val="0"/>
        <w:spacing w:line="240" w:lineRule="auto"/>
        <w:jc w:val="both"/>
        <w:rPr>
          <w:rFonts w:cs="Arial"/>
          <w:color w:val="000000"/>
          <w:szCs w:val="20"/>
        </w:rPr>
      </w:pPr>
    </w:p>
    <w:p w14:paraId="02B47CDA" w14:textId="77777777" w:rsidR="00D20326" w:rsidRPr="00D20326" w:rsidRDefault="00D20326" w:rsidP="00D20326">
      <w:pPr>
        <w:autoSpaceDE w:val="0"/>
        <w:autoSpaceDN w:val="0"/>
        <w:adjustRightInd w:val="0"/>
        <w:spacing w:line="240" w:lineRule="auto"/>
        <w:jc w:val="both"/>
        <w:rPr>
          <w:rFonts w:cs="Arial"/>
          <w:color w:val="000000"/>
          <w:szCs w:val="20"/>
        </w:rPr>
      </w:pPr>
      <w:r w:rsidRPr="00D20326">
        <w:rPr>
          <w:rFonts w:cs="Arial"/>
          <w:color w:val="000000"/>
          <w:szCs w:val="20"/>
        </w:rPr>
        <w:t>Nepremičnine so namenjene izvajanju javne službe v visokem šolstvu, zato so predmet brezplačnega prenosa lastninske pravice.</w:t>
      </w:r>
    </w:p>
    <w:p w14:paraId="61265B9C" w14:textId="77777777" w:rsidR="00D20326" w:rsidRPr="00D20326" w:rsidRDefault="00D20326" w:rsidP="00D20326">
      <w:pPr>
        <w:autoSpaceDE w:val="0"/>
        <w:autoSpaceDN w:val="0"/>
        <w:adjustRightInd w:val="0"/>
        <w:spacing w:line="240" w:lineRule="auto"/>
        <w:jc w:val="both"/>
        <w:rPr>
          <w:rFonts w:cs="Arial"/>
          <w:color w:val="000000"/>
          <w:szCs w:val="20"/>
        </w:rPr>
      </w:pPr>
    </w:p>
    <w:p w14:paraId="3B33FA24" w14:textId="17955428" w:rsidR="00D20326" w:rsidRPr="00D20326" w:rsidRDefault="00D20326" w:rsidP="00D20326">
      <w:pPr>
        <w:autoSpaceDE w:val="0"/>
        <w:autoSpaceDN w:val="0"/>
        <w:adjustRightInd w:val="0"/>
        <w:spacing w:line="240" w:lineRule="auto"/>
        <w:jc w:val="both"/>
        <w:rPr>
          <w:rFonts w:cs="Arial"/>
          <w:color w:val="000000"/>
          <w:szCs w:val="20"/>
        </w:rPr>
      </w:pPr>
      <w:r w:rsidRPr="00D20326">
        <w:rPr>
          <w:rFonts w:cs="Arial"/>
          <w:color w:val="000000"/>
          <w:szCs w:val="20"/>
        </w:rPr>
        <w:t>Vir: Ministrstvo za izobraževanje, znanost in šport</w:t>
      </w:r>
    </w:p>
    <w:p w14:paraId="089E232F"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5146BB3F" w14:textId="7AD78C32" w:rsidR="003338C6" w:rsidRDefault="003338C6" w:rsidP="003338C6">
      <w:pPr>
        <w:overflowPunct w:val="0"/>
        <w:autoSpaceDE w:val="0"/>
        <w:autoSpaceDN w:val="0"/>
        <w:adjustRightInd w:val="0"/>
        <w:spacing w:before="60" w:after="60" w:line="200" w:lineRule="exact"/>
        <w:jc w:val="both"/>
        <w:textAlignment w:val="baseline"/>
        <w:rPr>
          <w:b/>
        </w:rPr>
      </w:pPr>
      <w:r>
        <w:rPr>
          <w:b/>
        </w:rPr>
        <w:t xml:space="preserve">Vlada sprejela sklep o vpisu lastninske pravice DARS </w:t>
      </w:r>
    </w:p>
    <w:p w14:paraId="218A3E99" w14:textId="77777777" w:rsidR="003338C6" w:rsidRDefault="003338C6" w:rsidP="003338C6">
      <w:pPr>
        <w:overflowPunct w:val="0"/>
        <w:autoSpaceDE w:val="0"/>
        <w:autoSpaceDN w:val="0"/>
        <w:adjustRightInd w:val="0"/>
        <w:spacing w:before="60" w:after="60" w:line="200" w:lineRule="exact"/>
        <w:jc w:val="both"/>
        <w:textAlignment w:val="baseline"/>
        <w:rPr>
          <w:b/>
        </w:rPr>
      </w:pPr>
    </w:p>
    <w:p w14:paraId="4F903DD6" w14:textId="77777777" w:rsidR="003338C6" w:rsidRDefault="003338C6" w:rsidP="003338C6">
      <w:pPr>
        <w:overflowPunct w:val="0"/>
        <w:autoSpaceDE w:val="0"/>
        <w:autoSpaceDN w:val="0"/>
        <w:adjustRightInd w:val="0"/>
        <w:spacing w:before="60" w:after="60" w:line="200" w:lineRule="exact"/>
        <w:jc w:val="both"/>
        <w:textAlignment w:val="baseline"/>
        <w:rPr>
          <w:szCs w:val="20"/>
        </w:rPr>
      </w:pPr>
      <w:r>
        <w:rPr>
          <w:szCs w:val="20"/>
        </w:rPr>
        <w:t xml:space="preserve">Vlada je sprejela sklep o vpisu </w:t>
      </w:r>
      <w:r w:rsidRPr="002063D5">
        <w:rPr>
          <w:szCs w:val="20"/>
        </w:rPr>
        <w:t>lastninske pravice v korist DARS, d.</w:t>
      </w:r>
      <w:r>
        <w:rPr>
          <w:szCs w:val="20"/>
        </w:rPr>
        <w:t xml:space="preserve"> </w:t>
      </w:r>
      <w:r w:rsidRPr="002063D5">
        <w:rPr>
          <w:szCs w:val="20"/>
        </w:rPr>
        <w:t>d. na presežn</w:t>
      </w:r>
      <w:r>
        <w:rPr>
          <w:szCs w:val="20"/>
        </w:rPr>
        <w:t xml:space="preserve">ih </w:t>
      </w:r>
      <w:r w:rsidRPr="002063D5">
        <w:rPr>
          <w:szCs w:val="20"/>
        </w:rPr>
        <w:t>zemljišč</w:t>
      </w:r>
      <w:r>
        <w:rPr>
          <w:szCs w:val="20"/>
        </w:rPr>
        <w:t>ih</w:t>
      </w:r>
      <w:r w:rsidRPr="002063D5">
        <w:rPr>
          <w:szCs w:val="20"/>
        </w:rPr>
        <w:t xml:space="preserve"> pridobljen</w:t>
      </w:r>
      <w:r>
        <w:rPr>
          <w:szCs w:val="20"/>
        </w:rPr>
        <w:t>ih</w:t>
      </w:r>
      <w:r w:rsidRPr="002063D5">
        <w:rPr>
          <w:szCs w:val="20"/>
        </w:rPr>
        <w:t xml:space="preserve"> za potrebe gradnje avtocest</w:t>
      </w:r>
      <w:r>
        <w:rPr>
          <w:szCs w:val="20"/>
        </w:rPr>
        <w:t>.</w:t>
      </w:r>
    </w:p>
    <w:p w14:paraId="6BA114CE" w14:textId="77777777" w:rsidR="003338C6" w:rsidRDefault="003338C6" w:rsidP="003338C6">
      <w:pPr>
        <w:overflowPunct w:val="0"/>
        <w:autoSpaceDE w:val="0"/>
        <w:autoSpaceDN w:val="0"/>
        <w:adjustRightInd w:val="0"/>
        <w:spacing w:before="60" w:after="60" w:line="200" w:lineRule="exact"/>
        <w:jc w:val="both"/>
        <w:textAlignment w:val="baseline"/>
        <w:rPr>
          <w:szCs w:val="20"/>
        </w:rPr>
      </w:pPr>
    </w:p>
    <w:p w14:paraId="1DA8096A" w14:textId="77777777" w:rsidR="003338C6" w:rsidRDefault="003338C6" w:rsidP="003338C6">
      <w:pPr>
        <w:overflowPunct w:val="0"/>
        <w:autoSpaceDE w:val="0"/>
        <w:autoSpaceDN w:val="0"/>
        <w:adjustRightInd w:val="0"/>
        <w:spacing w:before="60" w:after="60" w:line="200" w:lineRule="exact"/>
        <w:jc w:val="both"/>
        <w:textAlignment w:val="baseline"/>
        <w:rPr>
          <w:iCs/>
          <w:szCs w:val="20"/>
        </w:rPr>
      </w:pPr>
      <w:r>
        <w:rPr>
          <w:szCs w:val="20"/>
        </w:rPr>
        <w:t xml:space="preserve">Gre za nepremičnine, pri katerih je </w:t>
      </w:r>
      <w:r w:rsidRPr="002063D5">
        <w:rPr>
          <w:iCs/>
          <w:szCs w:val="20"/>
        </w:rPr>
        <w:t>v zemljiški knjigi vpisana lastninska pravica Republike Slovenije</w:t>
      </w:r>
      <w:r>
        <w:rPr>
          <w:iCs/>
        </w:rPr>
        <w:t xml:space="preserve"> </w:t>
      </w:r>
      <w:r w:rsidRPr="002063D5">
        <w:rPr>
          <w:iCs/>
          <w:szCs w:val="20"/>
        </w:rPr>
        <w:t>in ki v naravi predstavlja</w:t>
      </w:r>
      <w:r>
        <w:rPr>
          <w:iCs/>
          <w:szCs w:val="20"/>
        </w:rPr>
        <w:t>jo</w:t>
      </w:r>
      <w:r w:rsidRPr="002063D5">
        <w:rPr>
          <w:iCs/>
          <w:szCs w:val="20"/>
        </w:rPr>
        <w:t xml:space="preserve"> nepremičnin</w:t>
      </w:r>
      <w:r>
        <w:rPr>
          <w:iCs/>
          <w:szCs w:val="20"/>
        </w:rPr>
        <w:t>e</w:t>
      </w:r>
      <w:r w:rsidRPr="002063D5">
        <w:rPr>
          <w:iCs/>
          <w:szCs w:val="20"/>
        </w:rPr>
        <w:t>, ki</w:t>
      </w:r>
      <w:r>
        <w:rPr>
          <w:iCs/>
          <w:szCs w:val="20"/>
        </w:rPr>
        <w:t xml:space="preserve"> so</w:t>
      </w:r>
      <w:r w:rsidRPr="002063D5">
        <w:rPr>
          <w:iCs/>
          <w:szCs w:val="20"/>
        </w:rPr>
        <w:t xml:space="preserve"> bil</w:t>
      </w:r>
      <w:r>
        <w:rPr>
          <w:iCs/>
          <w:szCs w:val="20"/>
        </w:rPr>
        <w:t>e</w:t>
      </w:r>
      <w:r w:rsidRPr="002063D5">
        <w:rPr>
          <w:iCs/>
          <w:szCs w:val="20"/>
        </w:rPr>
        <w:t xml:space="preserve"> pridobljen</w:t>
      </w:r>
      <w:r>
        <w:rPr>
          <w:iCs/>
          <w:szCs w:val="20"/>
        </w:rPr>
        <w:t>e</w:t>
      </w:r>
      <w:r w:rsidRPr="002063D5">
        <w:rPr>
          <w:iCs/>
          <w:szCs w:val="20"/>
        </w:rPr>
        <w:t xml:space="preserve"> za gradnjo avtocest, vendar delno ali v celoti ni</w:t>
      </w:r>
      <w:r>
        <w:rPr>
          <w:iCs/>
          <w:szCs w:val="20"/>
        </w:rPr>
        <w:t>so</w:t>
      </w:r>
      <w:r w:rsidRPr="002063D5">
        <w:rPr>
          <w:iCs/>
          <w:szCs w:val="20"/>
        </w:rPr>
        <w:t xml:space="preserve"> bil</w:t>
      </w:r>
      <w:r>
        <w:rPr>
          <w:iCs/>
          <w:szCs w:val="20"/>
        </w:rPr>
        <w:t>e</w:t>
      </w:r>
      <w:r w:rsidRPr="002063D5">
        <w:rPr>
          <w:iCs/>
          <w:szCs w:val="20"/>
        </w:rPr>
        <w:t xml:space="preserve"> uporabljen</w:t>
      </w:r>
      <w:r>
        <w:rPr>
          <w:iCs/>
          <w:szCs w:val="20"/>
        </w:rPr>
        <w:t>e</w:t>
      </w:r>
      <w:r w:rsidRPr="002063D5">
        <w:rPr>
          <w:iCs/>
          <w:szCs w:val="20"/>
        </w:rPr>
        <w:t xml:space="preserve"> za gradnjo avtocest oziroma za njiho</w:t>
      </w:r>
      <w:r>
        <w:rPr>
          <w:iCs/>
          <w:szCs w:val="20"/>
        </w:rPr>
        <w:t>vo upravljanje ali vzdrževanje.</w:t>
      </w:r>
    </w:p>
    <w:p w14:paraId="527DF49C" w14:textId="77777777" w:rsidR="003338C6" w:rsidRDefault="003338C6" w:rsidP="003338C6">
      <w:pPr>
        <w:overflowPunct w:val="0"/>
        <w:autoSpaceDE w:val="0"/>
        <w:autoSpaceDN w:val="0"/>
        <w:adjustRightInd w:val="0"/>
        <w:spacing w:before="60" w:after="60" w:line="200" w:lineRule="exact"/>
        <w:jc w:val="both"/>
        <w:textAlignment w:val="baseline"/>
        <w:rPr>
          <w:iCs/>
          <w:szCs w:val="20"/>
        </w:rPr>
      </w:pPr>
    </w:p>
    <w:p w14:paraId="451DDAFD" w14:textId="76B4ED90" w:rsidR="003338C6" w:rsidRDefault="003338C6" w:rsidP="003338C6">
      <w:pPr>
        <w:overflowPunct w:val="0"/>
        <w:autoSpaceDE w:val="0"/>
        <w:autoSpaceDN w:val="0"/>
        <w:adjustRightInd w:val="0"/>
        <w:spacing w:before="60" w:after="60" w:line="200" w:lineRule="exact"/>
        <w:jc w:val="both"/>
        <w:textAlignment w:val="baseline"/>
        <w:rPr>
          <w:iCs/>
          <w:szCs w:val="20"/>
        </w:rPr>
      </w:pPr>
      <w:r>
        <w:rPr>
          <w:iCs/>
          <w:szCs w:val="20"/>
        </w:rPr>
        <w:lastRenderedPageBreak/>
        <w:t xml:space="preserve">Gre za nepremičnine v občinah Rakičan, Draženci, Pobrežje, Zagorica, Družinska vas, Karlovško predmestje, Brezovica, </w:t>
      </w:r>
      <w:proofErr w:type="spellStart"/>
      <w:r>
        <w:rPr>
          <w:iCs/>
          <w:szCs w:val="20"/>
        </w:rPr>
        <w:t>Študa</w:t>
      </w:r>
      <w:proofErr w:type="spellEnd"/>
      <w:r>
        <w:rPr>
          <w:iCs/>
          <w:szCs w:val="20"/>
        </w:rPr>
        <w:t xml:space="preserve">, Hraše in Jesenice. </w:t>
      </w:r>
    </w:p>
    <w:p w14:paraId="160AB4B6" w14:textId="33C36649" w:rsidR="00D400DF" w:rsidRDefault="00D400DF" w:rsidP="003338C6">
      <w:pPr>
        <w:overflowPunct w:val="0"/>
        <w:autoSpaceDE w:val="0"/>
        <w:autoSpaceDN w:val="0"/>
        <w:adjustRightInd w:val="0"/>
        <w:spacing w:before="60" w:after="60" w:line="200" w:lineRule="exact"/>
        <w:jc w:val="both"/>
        <w:textAlignment w:val="baseline"/>
        <w:rPr>
          <w:iCs/>
          <w:szCs w:val="20"/>
        </w:rPr>
      </w:pPr>
    </w:p>
    <w:p w14:paraId="7AA23C88" w14:textId="77777777" w:rsidR="00D400DF" w:rsidRPr="003338C6" w:rsidRDefault="00D400DF" w:rsidP="00D400DF">
      <w:pPr>
        <w:autoSpaceDE w:val="0"/>
        <w:autoSpaceDN w:val="0"/>
        <w:adjustRightInd w:val="0"/>
        <w:spacing w:line="240" w:lineRule="auto"/>
        <w:jc w:val="both"/>
        <w:rPr>
          <w:rFonts w:cs="Arial"/>
          <w:color w:val="000000"/>
          <w:szCs w:val="20"/>
        </w:rPr>
      </w:pPr>
      <w:r w:rsidRPr="003338C6">
        <w:rPr>
          <w:rFonts w:cs="Arial"/>
          <w:color w:val="000000"/>
          <w:szCs w:val="20"/>
        </w:rPr>
        <w:t>Vir: Ministrstvo za infrastrukturo</w:t>
      </w:r>
    </w:p>
    <w:p w14:paraId="2566FF58" w14:textId="77777777" w:rsidR="003338C6" w:rsidRPr="00877889" w:rsidRDefault="003338C6" w:rsidP="003338C6">
      <w:pPr>
        <w:overflowPunct w:val="0"/>
        <w:autoSpaceDE w:val="0"/>
        <w:autoSpaceDN w:val="0"/>
        <w:adjustRightInd w:val="0"/>
        <w:spacing w:before="60" w:after="60" w:line="200" w:lineRule="exact"/>
        <w:jc w:val="both"/>
        <w:textAlignment w:val="baseline"/>
        <w:rPr>
          <w:b/>
        </w:rPr>
      </w:pPr>
    </w:p>
    <w:p w14:paraId="1291B8CA" w14:textId="1E200779" w:rsidR="003338C6" w:rsidRPr="003338C6" w:rsidRDefault="003338C6" w:rsidP="003338C6">
      <w:pPr>
        <w:autoSpaceDE w:val="0"/>
        <w:autoSpaceDN w:val="0"/>
        <w:adjustRightInd w:val="0"/>
        <w:spacing w:line="240" w:lineRule="auto"/>
        <w:jc w:val="both"/>
        <w:rPr>
          <w:rFonts w:cs="Arial"/>
          <w:b/>
          <w:bCs/>
          <w:color w:val="000000"/>
          <w:szCs w:val="20"/>
        </w:rPr>
      </w:pPr>
      <w:r w:rsidRPr="003338C6">
        <w:rPr>
          <w:rFonts w:cs="Arial"/>
          <w:b/>
          <w:bCs/>
          <w:color w:val="000000"/>
          <w:szCs w:val="20"/>
        </w:rPr>
        <w:t>Vlada odvzela status javne železniške infrastrukture</w:t>
      </w:r>
    </w:p>
    <w:p w14:paraId="7B6AEB88" w14:textId="77777777" w:rsidR="003338C6" w:rsidRPr="003338C6" w:rsidRDefault="003338C6" w:rsidP="003338C6">
      <w:pPr>
        <w:autoSpaceDE w:val="0"/>
        <w:autoSpaceDN w:val="0"/>
        <w:adjustRightInd w:val="0"/>
        <w:spacing w:line="240" w:lineRule="auto"/>
        <w:jc w:val="both"/>
        <w:rPr>
          <w:rFonts w:cs="Arial"/>
          <w:b/>
          <w:bCs/>
          <w:color w:val="000000"/>
          <w:szCs w:val="20"/>
        </w:rPr>
      </w:pPr>
    </w:p>
    <w:p w14:paraId="4FDAAB8E" w14:textId="77777777" w:rsidR="003338C6" w:rsidRPr="003338C6" w:rsidRDefault="003338C6" w:rsidP="003338C6">
      <w:pPr>
        <w:autoSpaceDE w:val="0"/>
        <w:autoSpaceDN w:val="0"/>
        <w:adjustRightInd w:val="0"/>
        <w:spacing w:line="240" w:lineRule="auto"/>
        <w:jc w:val="both"/>
        <w:rPr>
          <w:rFonts w:cs="Arial"/>
          <w:color w:val="000000"/>
          <w:szCs w:val="20"/>
        </w:rPr>
      </w:pPr>
      <w:r w:rsidRPr="003338C6">
        <w:rPr>
          <w:rFonts w:cs="Arial"/>
          <w:color w:val="000000"/>
          <w:szCs w:val="20"/>
        </w:rPr>
        <w:t>Vlada je sprejela sklep o odvzemu statusa javno dobro - javna železniška infrastruktura  nepremičninam v katastrskih občinah Veliki Obrež in Rigonce.</w:t>
      </w:r>
    </w:p>
    <w:p w14:paraId="12F436D6" w14:textId="77777777" w:rsidR="003338C6" w:rsidRPr="003338C6" w:rsidRDefault="003338C6" w:rsidP="003338C6">
      <w:pPr>
        <w:autoSpaceDE w:val="0"/>
        <w:autoSpaceDN w:val="0"/>
        <w:adjustRightInd w:val="0"/>
        <w:spacing w:line="240" w:lineRule="auto"/>
        <w:jc w:val="both"/>
        <w:rPr>
          <w:rFonts w:cs="Arial"/>
          <w:color w:val="000000"/>
          <w:szCs w:val="20"/>
        </w:rPr>
      </w:pPr>
    </w:p>
    <w:p w14:paraId="35B887AF" w14:textId="3DE877D3" w:rsidR="00F619F8" w:rsidRPr="003338C6" w:rsidRDefault="003338C6" w:rsidP="003338C6">
      <w:pPr>
        <w:autoSpaceDE w:val="0"/>
        <w:autoSpaceDN w:val="0"/>
        <w:adjustRightInd w:val="0"/>
        <w:spacing w:line="240" w:lineRule="auto"/>
        <w:jc w:val="both"/>
        <w:rPr>
          <w:rFonts w:cs="Arial"/>
          <w:color w:val="000000"/>
          <w:szCs w:val="20"/>
        </w:rPr>
      </w:pPr>
      <w:r w:rsidRPr="003338C6">
        <w:rPr>
          <w:rFonts w:cs="Arial"/>
          <w:color w:val="000000"/>
          <w:szCs w:val="20"/>
        </w:rPr>
        <w:t>Vir: Ministrstvo za infrastrukturo</w:t>
      </w:r>
    </w:p>
    <w:p w14:paraId="033A149A" w14:textId="77777777" w:rsidR="00F619F8" w:rsidRPr="003338C6" w:rsidRDefault="00F619F8" w:rsidP="00F619F8">
      <w:pPr>
        <w:autoSpaceDE w:val="0"/>
        <w:autoSpaceDN w:val="0"/>
        <w:adjustRightInd w:val="0"/>
        <w:spacing w:line="240" w:lineRule="auto"/>
        <w:jc w:val="both"/>
        <w:rPr>
          <w:rFonts w:cs="Arial"/>
          <w:color w:val="000000"/>
          <w:szCs w:val="20"/>
        </w:rPr>
      </w:pPr>
      <w:r w:rsidRPr="003338C6">
        <w:rPr>
          <w:rFonts w:cs="Arial"/>
          <w:color w:val="000000"/>
          <w:szCs w:val="20"/>
        </w:rPr>
        <w:t xml:space="preserve"> </w:t>
      </w:r>
    </w:p>
    <w:p w14:paraId="66350B1F" w14:textId="77777777" w:rsidR="00F619F8" w:rsidRPr="00F619F8" w:rsidRDefault="00F619F8" w:rsidP="00F619F8">
      <w:pPr>
        <w:autoSpaceDE w:val="0"/>
        <w:autoSpaceDN w:val="0"/>
        <w:adjustRightInd w:val="0"/>
        <w:spacing w:line="240" w:lineRule="auto"/>
        <w:jc w:val="both"/>
        <w:rPr>
          <w:rFonts w:cs="Arial"/>
          <w:b/>
          <w:bCs/>
          <w:color w:val="000000"/>
          <w:szCs w:val="20"/>
        </w:rPr>
      </w:pPr>
    </w:p>
    <w:p w14:paraId="47F2A958" w14:textId="3039E068" w:rsidR="006E12D4" w:rsidRPr="006E12D4" w:rsidRDefault="006E12D4" w:rsidP="006E12D4">
      <w:pPr>
        <w:autoSpaceDE w:val="0"/>
        <w:autoSpaceDN w:val="0"/>
        <w:adjustRightInd w:val="0"/>
        <w:spacing w:line="240" w:lineRule="auto"/>
        <w:jc w:val="both"/>
        <w:rPr>
          <w:rFonts w:cs="Arial"/>
          <w:b/>
          <w:bCs/>
          <w:color w:val="000000"/>
          <w:szCs w:val="20"/>
        </w:rPr>
      </w:pPr>
      <w:r w:rsidRPr="006E12D4">
        <w:rPr>
          <w:rFonts w:cs="Arial"/>
          <w:b/>
          <w:bCs/>
          <w:color w:val="000000"/>
          <w:szCs w:val="20"/>
        </w:rPr>
        <w:t>Ostali predlogi administrativnih zadev in imenovanj</w:t>
      </w:r>
    </w:p>
    <w:p w14:paraId="43576D4F" w14:textId="77777777" w:rsidR="006E12D4" w:rsidRPr="006E12D4" w:rsidRDefault="006E12D4" w:rsidP="006E12D4">
      <w:pPr>
        <w:autoSpaceDE w:val="0"/>
        <w:autoSpaceDN w:val="0"/>
        <w:adjustRightInd w:val="0"/>
        <w:spacing w:line="240" w:lineRule="auto"/>
        <w:jc w:val="both"/>
        <w:rPr>
          <w:rFonts w:cs="Arial"/>
          <w:b/>
          <w:bCs/>
          <w:color w:val="000000"/>
          <w:szCs w:val="20"/>
        </w:rPr>
      </w:pPr>
    </w:p>
    <w:p w14:paraId="0C094F76" w14:textId="37803B41" w:rsidR="006E12D4" w:rsidRDefault="004E3B48" w:rsidP="006E12D4">
      <w:pPr>
        <w:autoSpaceDE w:val="0"/>
        <w:autoSpaceDN w:val="0"/>
        <w:adjustRightInd w:val="0"/>
        <w:spacing w:line="240" w:lineRule="auto"/>
        <w:jc w:val="both"/>
        <w:rPr>
          <w:rFonts w:cs="Arial"/>
          <w:b/>
          <w:bCs/>
          <w:color w:val="000000"/>
          <w:szCs w:val="20"/>
        </w:rPr>
      </w:pPr>
      <w:r>
        <w:rPr>
          <w:rFonts w:cs="Arial"/>
          <w:b/>
          <w:bCs/>
          <w:color w:val="000000"/>
          <w:szCs w:val="20"/>
        </w:rPr>
        <w:t>I</w:t>
      </w:r>
      <w:r w:rsidR="006E12D4" w:rsidRPr="006E12D4">
        <w:rPr>
          <w:rFonts w:cs="Arial"/>
          <w:b/>
          <w:bCs/>
          <w:color w:val="000000"/>
          <w:szCs w:val="20"/>
        </w:rPr>
        <w:t>menovanj</w:t>
      </w:r>
      <w:r>
        <w:rPr>
          <w:rFonts w:cs="Arial"/>
          <w:b/>
          <w:bCs/>
          <w:color w:val="000000"/>
          <w:szCs w:val="20"/>
        </w:rPr>
        <w:t>e</w:t>
      </w:r>
      <w:r w:rsidR="006E12D4" w:rsidRPr="006E12D4">
        <w:rPr>
          <w:rFonts w:cs="Arial"/>
          <w:b/>
          <w:bCs/>
          <w:color w:val="000000"/>
          <w:szCs w:val="20"/>
        </w:rPr>
        <w:t xml:space="preserve"> nacionalne koordinatorke in strokovnjakov za implementacijo spremljanja Strategije jugovzhodne Evrope 2030</w:t>
      </w:r>
    </w:p>
    <w:p w14:paraId="6E5E8923" w14:textId="77777777" w:rsidR="004E3B48" w:rsidRDefault="004E3B48" w:rsidP="004E3B48">
      <w:pPr>
        <w:autoSpaceDE w:val="0"/>
        <w:autoSpaceDN w:val="0"/>
        <w:adjustRightInd w:val="0"/>
        <w:spacing w:line="240" w:lineRule="auto"/>
        <w:jc w:val="both"/>
        <w:rPr>
          <w:rFonts w:cs="Arial"/>
          <w:b/>
          <w:bCs/>
          <w:color w:val="000000"/>
          <w:szCs w:val="20"/>
        </w:rPr>
      </w:pPr>
    </w:p>
    <w:p w14:paraId="20A67F1F" w14:textId="1E13883F" w:rsidR="004E3B48" w:rsidRPr="004E3B48" w:rsidRDefault="004E3B48" w:rsidP="004E3B48">
      <w:pPr>
        <w:autoSpaceDE w:val="0"/>
        <w:autoSpaceDN w:val="0"/>
        <w:adjustRightInd w:val="0"/>
        <w:spacing w:line="240" w:lineRule="auto"/>
        <w:jc w:val="both"/>
        <w:rPr>
          <w:rFonts w:cs="Arial"/>
          <w:color w:val="000000"/>
          <w:szCs w:val="20"/>
        </w:rPr>
      </w:pPr>
      <w:r w:rsidRPr="004E3B48">
        <w:rPr>
          <w:rFonts w:cs="Arial"/>
          <w:color w:val="000000"/>
          <w:szCs w:val="20"/>
        </w:rPr>
        <w:t xml:space="preserve">Vlada Republike Slovenije je na mesto nacionalne koordinatorke za implementacijo spremljanja Strategije jugovzhodne Evrope 2030 imenovala mag. Moniko Kirbiš Rojs, državno sekretarko na Službi Vlade RS za razvoj in evropsko kohezijsko politiko. Kot člana delovne skupine Republike Slovenije v okviru spremljanja Strategije jugovzhodne Evrope 2030 pa sta bila imenovana še dr. Robert Kokalj, veleposlanik, vodja Sektorja za razvojno sodelovanje na Ministrstvu za zunanje zadeve in mag. Apolonija Oblak Flander, vodja Sektorja za </w:t>
      </w:r>
      <w:proofErr w:type="spellStart"/>
      <w:r w:rsidRPr="004E3B48">
        <w:rPr>
          <w:rFonts w:cs="Arial"/>
          <w:color w:val="000000"/>
          <w:szCs w:val="20"/>
        </w:rPr>
        <w:t>okoljske</w:t>
      </w:r>
      <w:proofErr w:type="spellEnd"/>
      <w:r w:rsidRPr="004E3B48">
        <w:rPr>
          <w:rFonts w:cs="Arial"/>
          <w:color w:val="000000"/>
          <w:szCs w:val="20"/>
        </w:rPr>
        <w:t xml:space="preserve"> statistike na Statističnem urad RS. Delovna skupina bo predstavljala Republiko Slovenijo v okviru držav SEECP pri izvajanju Agende 2030 na nacionalni ravni z vključevanjem ciljev trajnostnega razvoja v svoje politike, zakonodajo in pobude.</w:t>
      </w:r>
    </w:p>
    <w:p w14:paraId="2E67946D" w14:textId="77777777" w:rsidR="004E3B48" w:rsidRPr="004E3B48" w:rsidRDefault="004E3B48" w:rsidP="004E3B48">
      <w:pPr>
        <w:autoSpaceDE w:val="0"/>
        <w:autoSpaceDN w:val="0"/>
        <w:adjustRightInd w:val="0"/>
        <w:spacing w:line="240" w:lineRule="auto"/>
        <w:jc w:val="both"/>
        <w:rPr>
          <w:rFonts w:cs="Arial"/>
          <w:color w:val="000000"/>
          <w:szCs w:val="20"/>
        </w:rPr>
      </w:pPr>
    </w:p>
    <w:p w14:paraId="7CCD1B6C" w14:textId="56B5F8B8" w:rsidR="004E3B48" w:rsidRPr="004E3B48" w:rsidRDefault="004E3B48" w:rsidP="004E3B48">
      <w:pPr>
        <w:autoSpaceDE w:val="0"/>
        <w:autoSpaceDN w:val="0"/>
        <w:adjustRightInd w:val="0"/>
        <w:spacing w:line="240" w:lineRule="auto"/>
        <w:jc w:val="both"/>
        <w:rPr>
          <w:rFonts w:cs="Arial"/>
          <w:color w:val="000000"/>
          <w:szCs w:val="20"/>
        </w:rPr>
      </w:pPr>
      <w:r w:rsidRPr="004E3B48">
        <w:rPr>
          <w:rFonts w:cs="Arial"/>
          <w:color w:val="000000"/>
          <w:szCs w:val="20"/>
        </w:rPr>
        <w:t>Vir: Služba za razvoj in evropsko kohezijsko politiko</w:t>
      </w:r>
    </w:p>
    <w:p w14:paraId="5C3A1A96" w14:textId="77777777" w:rsidR="006E12D4" w:rsidRPr="006E12D4" w:rsidRDefault="006E12D4" w:rsidP="006E12D4">
      <w:pPr>
        <w:autoSpaceDE w:val="0"/>
        <w:autoSpaceDN w:val="0"/>
        <w:adjustRightInd w:val="0"/>
        <w:spacing w:line="240" w:lineRule="auto"/>
        <w:jc w:val="both"/>
        <w:rPr>
          <w:rFonts w:cs="Arial"/>
          <w:b/>
          <w:bCs/>
          <w:color w:val="000000"/>
          <w:szCs w:val="20"/>
        </w:rPr>
      </w:pPr>
    </w:p>
    <w:p w14:paraId="0F2BED32" w14:textId="72DE88AF" w:rsidR="00977B26" w:rsidRPr="00977B26" w:rsidRDefault="00977B26" w:rsidP="00977B26">
      <w:pPr>
        <w:autoSpaceDE w:val="0"/>
        <w:autoSpaceDN w:val="0"/>
        <w:adjustRightInd w:val="0"/>
        <w:spacing w:line="240" w:lineRule="auto"/>
        <w:jc w:val="both"/>
        <w:rPr>
          <w:rFonts w:cs="Arial"/>
          <w:b/>
          <w:bCs/>
          <w:color w:val="000000"/>
          <w:szCs w:val="20"/>
        </w:rPr>
      </w:pPr>
      <w:r w:rsidRPr="00977B26">
        <w:rPr>
          <w:rFonts w:cs="Arial"/>
          <w:b/>
          <w:bCs/>
          <w:color w:val="000000"/>
          <w:szCs w:val="20"/>
        </w:rPr>
        <w:t xml:space="preserve">Vlada Republike Slovenije na današnji seji sprejela sklep glede seznanitve s postopkom imenovanja dveh evropskih delegiranih tožilcev </w:t>
      </w:r>
    </w:p>
    <w:p w14:paraId="23375296" w14:textId="77777777" w:rsidR="00977B26" w:rsidRPr="00977B26" w:rsidRDefault="00977B26" w:rsidP="00977B26">
      <w:pPr>
        <w:autoSpaceDE w:val="0"/>
        <w:autoSpaceDN w:val="0"/>
        <w:adjustRightInd w:val="0"/>
        <w:spacing w:line="240" w:lineRule="auto"/>
        <w:jc w:val="both"/>
        <w:rPr>
          <w:rFonts w:cs="Arial"/>
          <w:color w:val="000000"/>
          <w:szCs w:val="20"/>
        </w:rPr>
      </w:pPr>
    </w:p>
    <w:p w14:paraId="1C67F98B" w14:textId="77777777" w:rsidR="00977B26" w:rsidRPr="00977B26" w:rsidRDefault="00977B26" w:rsidP="00977B26">
      <w:pPr>
        <w:autoSpaceDE w:val="0"/>
        <w:autoSpaceDN w:val="0"/>
        <w:adjustRightInd w:val="0"/>
        <w:spacing w:line="240" w:lineRule="auto"/>
        <w:jc w:val="both"/>
        <w:rPr>
          <w:rFonts w:cs="Arial"/>
          <w:color w:val="000000"/>
          <w:szCs w:val="20"/>
        </w:rPr>
      </w:pPr>
      <w:r w:rsidRPr="00977B26">
        <w:rPr>
          <w:rFonts w:cs="Arial"/>
          <w:color w:val="000000"/>
          <w:szCs w:val="20"/>
        </w:rPr>
        <w:t xml:space="preserve">Vlada je na današnji seji sprejela sklep, da se je seznanila z dosedanjim postopkom imenovanja dveh evropskih delegiranih tožilcev (EDT), in ugotovila, da ni bil zaključen v skladu s tretjim odstavkom 71.d člena v zvezi s petim odstavkom 71.č člena ZDT-1, ker ni bilo vloženo zadostno število kandidatur. </w:t>
      </w:r>
    </w:p>
    <w:p w14:paraId="5BDD140C" w14:textId="77777777" w:rsidR="00977B26" w:rsidRPr="00977B26" w:rsidRDefault="00977B26" w:rsidP="00977B26">
      <w:pPr>
        <w:autoSpaceDE w:val="0"/>
        <w:autoSpaceDN w:val="0"/>
        <w:adjustRightInd w:val="0"/>
        <w:spacing w:line="240" w:lineRule="auto"/>
        <w:jc w:val="both"/>
        <w:rPr>
          <w:rFonts w:cs="Arial"/>
          <w:color w:val="000000"/>
          <w:szCs w:val="20"/>
        </w:rPr>
      </w:pPr>
    </w:p>
    <w:p w14:paraId="4B57064C" w14:textId="54B6DEA9" w:rsidR="00977B26" w:rsidRPr="00977B26" w:rsidRDefault="00977B26" w:rsidP="00977B26">
      <w:pPr>
        <w:autoSpaceDE w:val="0"/>
        <w:autoSpaceDN w:val="0"/>
        <w:adjustRightInd w:val="0"/>
        <w:spacing w:line="240" w:lineRule="auto"/>
        <w:jc w:val="both"/>
        <w:rPr>
          <w:rFonts w:cs="Arial"/>
          <w:color w:val="000000"/>
          <w:szCs w:val="20"/>
        </w:rPr>
      </w:pPr>
      <w:r w:rsidRPr="00977B26">
        <w:rPr>
          <w:rFonts w:cs="Arial"/>
          <w:color w:val="000000"/>
          <w:szCs w:val="20"/>
        </w:rPr>
        <w:t xml:space="preserve">Ker Republika Slovenija zaradi postopka imenovanja dveh EDT zamuja pri posredovanju predloga kandidatov Evropskemu javnemu tožilstvu, in ker bi zaradi tega lahko nastala občutna škoda za Republiko Slovenijo, </w:t>
      </w:r>
      <w:r w:rsidR="0001483E">
        <w:rPr>
          <w:rFonts w:cs="Arial"/>
          <w:color w:val="000000"/>
          <w:szCs w:val="20"/>
        </w:rPr>
        <w:t>v</w:t>
      </w:r>
      <w:r w:rsidRPr="00977B26">
        <w:rPr>
          <w:rFonts w:cs="Arial"/>
          <w:color w:val="000000"/>
          <w:szCs w:val="20"/>
        </w:rPr>
        <w:t xml:space="preserve">lada oba kandidata, ki sta vložila kandidaturi na javni poziv, in ju je </w:t>
      </w:r>
      <w:proofErr w:type="spellStart"/>
      <w:r w:rsidRPr="00977B26">
        <w:rPr>
          <w:rFonts w:cs="Arial"/>
          <w:color w:val="000000"/>
          <w:szCs w:val="20"/>
        </w:rPr>
        <w:t>Državnotožilski</w:t>
      </w:r>
      <w:proofErr w:type="spellEnd"/>
      <w:r w:rsidRPr="00977B26">
        <w:rPr>
          <w:rFonts w:cs="Arial"/>
          <w:color w:val="000000"/>
          <w:szCs w:val="20"/>
        </w:rPr>
        <w:t xml:space="preserve"> svet predlagal v imenovanje, predlaga v imenovanje za čas, dokler ne bo uspešno zaključen nacionalni del postopka imenovanja kandidatov. Vlada oba omenjena  predloga pošlje Evropskemu javnemu tožilstvu. </w:t>
      </w:r>
    </w:p>
    <w:p w14:paraId="649967B3" w14:textId="77777777" w:rsidR="00977B26" w:rsidRPr="00977B26" w:rsidRDefault="00977B26" w:rsidP="00977B26">
      <w:pPr>
        <w:autoSpaceDE w:val="0"/>
        <w:autoSpaceDN w:val="0"/>
        <w:adjustRightInd w:val="0"/>
        <w:spacing w:line="240" w:lineRule="auto"/>
        <w:jc w:val="both"/>
        <w:rPr>
          <w:rFonts w:cs="Arial"/>
          <w:color w:val="000000"/>
          <w:szCs w:val="20"/>
        </w:rPr>
      </w:pPr>
    </w:p>
    <w:p w14:paraId="19C7FC6F" w14:textId="6C2C32EA" w:rsidR="006E12D4" w:rsidRPr="00977B26" w:rsidRDefault="00977B26" w:rsidP="00977B26">
      <w:pPr>
        <w:autoSpaceDE w:val="0"/>
        <w:autoSpaceDN w:val="0"/>
        <w:adjustRightInd w:val="0"/>
        <w:spacing w:line="240" w:lineRule="auto"/>
        <w:jc w:val="both"/>
        <w:rPr>
          <w:rFonts w:cs="Arial"/>
          <w:color w:val="000000"/>
          <w:szCs w:val="20"/>
        </w:rPr>
      </w:pPr>
      <w:r w:rsidRPr="00977B26">
        <w:rPr>
          <w:rFonts w:cs="Arial"/>
          <w:color w:val="000000"/>
          <w:szCs w:val="20"/>
        </w:rPr>
        <w:t>Vir: Ministrstvo za pravosodje</w:t>
      </w:r>
    </w:p>
    <w:p w14:paraId="282BFEA6" w14:textId="77777777" w:rsidR="006E12D4" w:rsidRPr="00977B26" w:rsidRDefault="006E12D4" w:rsidP="006E12D4">
      <w:pPr>
        <w:autoSpaceDE w:val="0"/>
        <w:autoSpaceDN w:val="0"/>
        <w:adjustRightInd w:val="0"/>
        <w:spacing w:line="240" w:lineRule="auto"/>
        <w:jc w:val="both"/>
        <w:rPr>
          <w:rFonts w:cs="Arial"/>
          <w:color w:val="000000"/>
          <w:szCs w:val="20"/>
        </w:rPr>
      </w:pPr>
    </w:p>
    <w:p w14:paraId="7AFEC3CD" w14:textId="099FD7E2" w:rsidR="00AE10E4" w:rsidRPr="00AE10E4" w:rsidRDefault="00AE10E4" w:rsidP="00AE10E4">
      <w:pPr>
        <w:autoSpaceDE w:val="0"/>
        <w:autoSpaceDN w:val="0"/>
        <w:adjustRightInd w:val="0"/>
        <w:spacing w:line="240" w:lineRule="auto"/>
        <w:jc w:val="both"/>
        <w:rPr>
          <w:rFonts w:cs="Arial"/>
          <w:b/>
          <w:bCs/>
          <w:color w:val="000000"/>
          <w:szCs w:val="20"/>
        </w:rPr>
      </w:pPr>
      <w:r w:rsidRPr="00AE10E4">
        <w:rPr>
          <w:rFonts w:cs="Arial"/>
          <w:b/>
          <w:bCs/>
          <w:color w:val="000000"/>
          <w:szCs w:val="20"/>
        </w:rPr>
        <w:t>Vlada se je seznanila z Vizijo razvoja javne železniške infrastrukture Vizija 2050+</w:t>
      </w:r>
    </w:p>
    <w:p w14:paraId="1AAA9958" w14:textId="77777777" w:rsidR="00AE10E4" w:rsidRPr="00AE10E4" w:rsidRDefault="00AE10E4" w:rsidP="00AE10E4">
      <w:pPr>
        <w:autoSpaceDE w:val="0"/>
        <w:autoSpaceDN w:val="0"/>
        <w:adjustRightInd w:val="0"/>
        <w:spacing w:line="240" w:lineRule="auto"/>
        <w:jc w:val="both"/>
        <w:rPr>
          <w:rFonts w:cs="Arial"/>
          <w:b/>
          <w:bCs/>
          <w:color w:val="000000"/>
          <w:szCs w:val="20"/>
        </w:rPr>
      </w:pPr>
    </w:p>
    <w:p w14:paraId="1DC980D7" w14:textId="77777777" w:rsidR="00AE10E4" w:rsidRPr="00AE10E4" w:rsidRDefault="00AE10E4" w:rsidP="00AE10E4">
      <w:pPr>
        <w:autoSpaceDE w:val="0"/>
        <w:autoSpaceDN w:val="0"/>
        <w:adjustRightInd w:val="0"/>
        <w:spacing w:line="240" w:lineRule="auto"/>
        <w:jc w:val="both"/>
        <w:rPr>
          <w:rFonts w:cs="Arial"/>
          <w:color w:val="000000"/>
          <w:szCs w:val="20"/>
        </w:rPr>
      </w:pPr>
      <w:r w:rsidRPr="00AE10E4">
        <w:rPr>
          <w:rFonts w:cs="Arial"/>
          <w:color w:val="000000"/>
          <w:szCs w:val="20"/>
        </w:rPr>
        <w:t xml:space="preserve">Vizija 2050+je celovit dokument, ki obravnava razvoj železniške infrastrukture. Vizija v osnovi upošteva izhodišča Slovenije za povezovanje prometa znotraj Republike Slovenije, kot tudi v okviru EU.  Upošteva načela trajnostne mobilnosti in celotnega načrtovanja, pri čemer predstavlja pomemben dejavnik razvoja prav zmanjšanje obremenjevanja okolja zaradi prometa. </w:t>
      </w:r>
    </w:p>
    <w:p w14:paraId="5660709A" w14:textId="77777777" w:rsidR="00AE10E4" w:rsidRPr="00AE10E4" w:rsidRDefault="00AE10E4" w:rsidP="00AE10E4">
      <w:pPr>
        <w:autoSpaceDE w:val="0"/>
        <w:autoSpaceDN w:val="0"/>
        <w:adjustRightInd w:val="0"/>
        <w:spacing w:line="240" w:lineRule="auto"/>
        <w:jc w:val="both"/>
        <w:rPr>
          <w:rFonts w:cs="Arial"/>
          <w:color w:val="000000"/>
          <w:szCs w:val="20"/>
        </w:rPr>
      </w:pPr>
    </w:p>
    <w:p w14:paraId="4CCC9C23" w14:textId="77777777" w:rsidR="00AE10E4" w:rsidRPr="00AE10E4" w:rsidRDefault="00AE10E4" w:rsidP="00AE10E4">
      <w:pPr>
        <w:autoSpaceDE w:val="0"/>
        <w:autoSpaceDN w:val="0"/>
        <w:adjustRightInd w:val="0"/>
        <w:spacing w:line="240" w:lineRule="auto"/>
        <w:jc w:val="both"/>
        <w:rPr>
          <w:rFonts w:cs="Arial"/>
          <w:color w:val="000000"/>
          <w:szCs w:val="20"/>
        </w:rPr>
      </w:pPr>
      <w:r w:rsidRPr="00AE10E4">
        <w:rPr>
          <w:rFonts w:cs="Arial"/>
          <w:color w:val="000000"/>
          <w:szCs w:val="20"/>
        </w:rPr>
        <w:t xml:space="preserve">V začetni fazi gre predvsem za nadgradnjo železniških prog, ki je pogojena z zagotavljanjem propustnosti prog ter zagotavljanjem TEN-T standardov. Na sedanjem/obstoječem omrežju se bo zagotovilo nosilnost, kapacitete oz. zmogljivost za tovorni promet. Za potniški promet pa na sedanjem/obstoječem omrežju ne možno v celoti doseči standardov za potniški promet, kaj šele konkurenčnih potovalnih časov. Zato so predvidene nove konkurenčne proge (proge za visoke hitrosti po TSI), predvsem kot čezmejne povezave, tudi v smereh obstoječih prog. Nadalje, ukrepi </w:t>
      </w:r>
      <w:r w:rsidRPr="00AE10E4">
        <w:rPr>
          <w:rFonts w:cs="Arial"/>
          <w:color w:val="000000"/>
          <w:szCs w:val="20"/>
        </w:rPr>
        <w:lastRenderedPageBreak/>
        <w:t xml:space="preserve">in projekti zagotavljajo vse večjo vlogo železnice v javnem potniškem prometu. Deloma se projekte realizira po postopku vzdrževanih del v javno korist, kar omogoča hitrejšo realizacijo, pomemben del projektov pa je potrebno šele umestiti v prostor, pri čemer  lahko ti postopki trajajo več let. Za te projekte je pomembno, da se začnejo pripravljati dovolj zgodaj. Pomemben cilj vizije razvoja JŽI je vpeljava taktnega železniškega potniškega prometa. To bo bistven doprinos tudi pri zmanjševanju cestnega prometa za potrebe dnevnih migracij. S tem bodo državljani Republike Slovenije na relacijah, kjer obstaja železniška povezava pridobili ustreznejšo storitev železniškega sistema. Posamezni projekti, še posebej tisti, ki zahtevajo prostorsko umestitev v prostor bodo omogočili konkurenčne potovalne čase za </w:t>
      </w:r>
      <w:proofErr w:type="spellStart"/>
      <w:r w:rsidRPr="00AE10E4">
        <w:rPr>
          <w:rFonts w:cs="Arial"/>
          <w:color w:val="000000"/>
          <w:szCs w:val="20"/>
        </w:rPr>
        <w:t>medregijska</w:t>
      </w:r>
      <w:proofErr w:type="spellEnd"/>
      <w:r w:rsidRPr="00AE10E4">
        <w:rPr>
          <w:rFonts w:cs="Arial"/>
          <w:color w:val="000000"/>
          <w:szCs w:val="20"/>
        </w:rPr>
        <w:t xml:space="preserve"> potovanja, kar bo dodatna vzpodbuda za prehod potnikov iz cestnega na železniški promet. Vizija predvideva tudi stabilno financiranje. Končni cilji sledijo tudi ambicioznim ciljem zmanjševanja onesnaževanja okolja zaradi prometa, predvsem pa občutnejše zmanjšanje emisij toplogrednih plinov. Morebitno nedoseganje ciljev bi bilo lahko tudi podlaga za finančno sankcioniranje s strani EU.</w:t>
      </w:r>
    </w:p>
    <w:p w14:paraId="608EBC89" w14:textId="77777777" w:rsidR="00AE10E4" w:rsidRPr="00AE10E4" w:rsidRDefault="00AE10E4" w:rsidP="00AE10E4">
      <w:pPr>
        <w:autoSpaceDE w:val="0"/>
        <w:autoSpaceDN w:val="0"/>
        <w:adjustRightInd w:val="0"/>
        <w:spacing w:line="240" w:lineRule="auto"/>
        <w:jc w:val="both"/>
        <w:rPr>
          <w:rFonts w:cs="Arial"/>
          <w:color w:val="000000"/>
          <w:szCs w:val="20"/>
        </w:rPr>
      </w:pPr>
    </w:p>
    <w:p w14:paraId="3AD4F55B" w14:textId="5EE3BB18" w:rsidR="006E12D4" w:rsidRPr="00AE10E4" w:rsidRDefault="00AE10E4" w:rsidP="00AE10E4">
      <w:pPr>
        <w:autoSpaceDE w:val="0"/>
        <w:autoSpaceDN w:val="0"/>
        <w:adjustRightInd w:val="0"/>
        <w:spacing w:line="240" w:lineRule="auto"/>
        <w:jc w:val="both"/>
        <w:rPr>
          <w:rFonts w:cs="Arial"/>
          <w:color w:val="000000"/>
          <w:szCs w:val="20"/>
        </w:rPr>
      </w:pPr>
      <w:r w:rsidRPr="00AE10E4">
        <w:rPr>
          <w:rFonts w:cs="Arial"/>
          <w:color w:val="000000"/>
          <w:szCs w:val="20"/>
        </w:rPr>
        <w:t>Vir: Ministrstvo za infrastrukturo</w:t>
      </w:r>
    </w:p>
    <w:p w14:paraId="16D56FBD" w14:textId="77777777" w:rsidR="006E12D4" w:rsidRPr="00AE10E4" w:rsidRDefault="006E12D4" w:rsidP="006E12D4">
      <w:pPr>
        <w:autoSpaceDE w:val="0"/>
        <w:autoSpaceDN w:val="0"/>
        <w:adjustRightInd w:val="0"/>
        <w:spacing w:line="240" w:lineRule="auto"/>
        <w:jc w:val="both"/>
        <w:rPr>
          <w:rFonts w:cs="Arial"/>
          <w:color w:val="000000"/>
          <w:szCs w:val="20"/>
        </w:rPr>
      </w:pPr>
    </w:p>
    <w:p w14:paraId="1E7842C0" w14:textId="037D367F" w:rsidR="00D67F50" w:rsidRPr="00D67F50" w:rsidRDefault="00D67F50" w:rsidP="00D67F50">
      <w:pPr>
        <w:autoSpaceDE w:val="0"/>
        <w:autoSpaceDN w:val="0"/>
        <w:adjustRightInd w:val="0"/>
        <w:spacing w:line="240" w:lineRule="auto"/>
        <w:jc w:val="both"/>
        <w:rPr>
          <w:rFonts w:cs="Arial"/>
          <w:b/>
          <w:bCs/>
          <w:color w:val="000000"/>
          <w:szCs w:val="20"/>
        </w:rPr>
      </w:pPr>
      <w:r w:rsidRPr="00D67F50">
        <w:rPr>
          <w:rFonts w:cs="Arial"/>
          <w:b/>
          <w:bCs/>
          <w:color w:val="000000"/>
          <w:szCs w:val="20"/>
        </w:rPr>
        <w:t>Vlada v veljavni Načrt razvojnih programov uvrstila nove projekte s področja javne železniške infrastrukture</w:t>
      </w:r>
    </w:p>
    <w:p w14:paraId="06A56FDC" w14:textId="77777777" w:rsidR="00D67F50" w:rsidRPr="00D67F50" w:rsidRDefault="00D67F50" w:rsidP="00D67F50">
      <w:pPr>
        <w:autoSpaceDE w:val="0"/>
        <w:autoSpaceDN w:val="0"/>
        <w:adjustRightInd w:val="0"/>
        <w:spacing w:line="240" w:lineRule="auto"/>
        <w:jc w:val="both"/>
        <w:rPr>
          <w:rFonts w:cs="Arial"/>
          <w:b/>
          <w:bCs/>
          <w:color w:val="000000"/>
          <w:szCs w:val="20"/>
        </w:rPr>
      </w:pPr>
    </w:p>
    <w:p w14:paraId="13C0EF91" w14:textId="77777777" w:rsidR="00D67F50" w:rsidRPr="00D67F50" w:rsidRDefault="00D67F50" w:rsidP="00D67F50">
      <w:pPr>
        <w:autoSpaceDE w:val="0"/>
        <w:autoSpaceDN w:val="0"/>
        <w:adjustRightInd w:val="0"/>
        <w:spacing w:line="240" w:lineRule="auto"/>
        <w:jc w:val="both"/>
        <w:rPr>
          <w:rFonts w:cs="Arial"/>
          <w:color w:val="000000"/>
          <w:szCs w:val="20"/>
        </w:rPr>
      </w:pPr>
      <w:r w:rsidRPr="00D67F50">
        <w:rPr>
          <w:rFonts w:cs="Arial"/>
          <w:color w:val="000000"/>
          <w:szCs w:val="20"/>
        </w:rPr>
        <w:t xml:space="preserve">V veljavni načrt za obdobje do leta 2024 se tako uvrstijo projekti nadgradnje prog Maribor – Prevalje (1. faza), Celje- Velenje in Divača-Sežana (1. faza). </w:t>
      </w:r>
    </w:p>
    <w:p w14:paraId="6BB33A55" w14:textId="77777777" w:rsidR="00D67F50" w:rsidRPr="00D67F50" w:rsidRDefault="00D67F50" w:rsidP="00D67F50">
      <w:pPr>
        <w:autoSpaceDE w:val="0"/>
        <w:autoSpaceDN w:val="0"/>
        <w:adjustRightInd w:val="0"/>
        <w:spacing w:line="240" w:lineRule="auto"/>
        <w:jc w:val="both"/>
        <w:rPr>
          <w:rFonts w:cs="Arial"/>
          <w:color w:val="000000"/>
          <w:szCs w:val="20"/>
        </w:rPr>
      </w:pPr>
    </w:p>
    <w:p w14:paraId="55D1B29C" w14:textId="77777777" w:rsidR="00D67F50" w:rsidRPr="00D67F50" w:rsidRDefault="00D67F50" w:rsidP="00D67F50">
      <w:pPr>
        <w:autoSpaceDE w:val="0"/>
        <w:autoSpaceDN w:val="0"/>
        <w:adjustRightInd w:val="0"/>
        <w:spacing w:line="240" w:lineRule="auto"/>
        <w:jc w:val="both"/>
        <w:rPr>
          <w:rFonts w:cs="Arial"/>
          <w:color w:val="000000"/>
          <w:szCs w:val="20"/>
        </w:rPr>
      </w:pPr>
      <w:r w:rsidRPr="00D67F50">
        <w:rPr>
          <w:rFonts w:cs="Arial"/>
          <w:color w:val="000000"/>
          <w:szCs w:val="20"/>
        </w:rPr>
        <w:t xml:space="preserve">Poleg omenjenih projektov se v veljavni načrt uvrstijo tudi nekateri ukrepi na območju ljubljanskih železniških postaj.  Po izvedbi ukrepov na železniškem območju ljubljanskih postaj bodo: zagotovljena </w:t>
      </w:r>
      <w:proofErr w:type="spellStart"/>
      <w:r w:rsidRPr="00D67F50">
        <w:rPr>
          <w:rFonts w:cs="Arial"/>
          <w:color w:val="000000"/>
          <w:szCs w:val="20"/>
        </w:rPr>
        <w:t>interoperabilnost</w:t>
      </w:r>
      <w:proofErr w:type="spellEnd"/>
      <w:r w:rsidRPr="00D67F50">
        <w:rPr>
          <w:rFonts w:cs="Arial"/>
          <w:color w:val="000000"/>
          <w:szCs w:val="20"/>
        </w:rPr>
        <w:t xml:space="preserve"> in odpravljena ozka grla na tem železniškem območju ter zmanjšano obremenjevanje okolja s hrupom železniškega prometa. </w:t>
      </w:r>
    </w:p>
    <w:p w14:paraId="68BDDB84" w14:textId="77777777" w:rsidR="00D67F50" w:rsidRPr="00D67F50" w:rsidRDefault="00D67F50" w:rsidP="00D67F50">
      <w:pPr>
        <w:autoSpaceDE w:val="0"/>
        <w:autoSpaceDN w:val="0"/>
        <w:adjustRightInd w:val="0"/>
        <w:spacing w:line="240" w:lineRule="auto"/>
        <w:jc w:val="both"/>
        <w:rPr>
          <w:rFonts w:cs="Arial"/>
          <w:color w:val="000000"/>
          <w:szCs w:val="20"/>
        </w:rPr>
      </w:pPr>
    </w:p>
    <w:p w14:paraId="2FEF2AC5" w14:textId="569B56C8" w:rsidR="006E12D4" w:rsidRPr="00D67F50" w:rsidRDefault="00D67F50" w:rsidP="00D67F50">
      <w:pPr>
        <w:autoSpaceDE w:val="0"/>
        <w:autoSpaceDN w:val="0"/>
        <w:adjustRightInd w:val="0"/>
        <w:spacing w:line="240" w:lineRule="auto"/>
        <w:jc w:val="both"/>
        <w:rPr>
          <w:rFonts w:cs="Arial"/>
          <w:color w:val="000000"/>
          <w:szCs w:val="20"/>
        </w:rPr>
      </w:pPr>
      <w:r w:rsidRPr="00D67F50">
        <w:rPr>
          <w:rFonts w:cs="Arial"/>
          <w:color w:val="000000"/>
          <w:szCs w:val="20"/>
        </w:rPr>
        <w:t>Vir: Ministrstvo za infrastrukturo</w:t>
      </w:r>
    </w:p>
    <w:p w14:paraId="68EBFA0F" w14:textId="77777777" w:rsidR="009871C6" w:rsidRPr="009871C6" w:rsidRDefault="009871C6" w:rsidP="009871C6">
      <w:pPr>
        <w:autoSpaceDE w:val="0"/>
        <w:autoSpaceDN w:val="0"/>
        <w:adjustRightInd w:val="0"/>
        <w:spacing w:line="240" w:lineRule="auto"/>
        <w:jc w:val="both"/>
        <w:rPr>
          <w:rFonts w:cs="Arial"/>
          <w:b/>
          <w:bCs/>
          <w:color w:val="000000"/>
          <w:szCs w:val="20"/>
        </w:rPr>
      </w:pPr>
    </w:p>
    <w:p w14:paraId="3FE50F41" w14:textId="77777777" w:rsidR="009871C6" w:rsidRPr="009871C6" w:rsidRDefault="009871C6" w:rsidP="009871C6">
      <w:pPr>
        <w:autoSpaceDE w:val="0"/>
        <w:autoSpaceDN w:val="0"/>
        <w:adjustRightInd w:val="0"/>
        <w:spacing w:line="240" w:lineRule="auto"/>
        <w:jc w:val="both"/>
        <w:rPr>
          <w:rFonts w:cs="Arial"/>
          <w:b/>
          <w:bCs/>
          <w:color w:val="000000"/>
          <w:szCs w:val="20"/>
        </w:rPr>
      </w:pPr>
      <w:r w:rsidRPr="009871C6">
        <w:rPr>
          <w:rFonts w:cs="Arial"/>
          <w:b/>
          <w:bCs/>
          <w:color w:val="000000"/>
          <w:szCs w:val="20"/>
        </w:rPr>
        <w:t>Vlada sprejela predlog Zakona o dodatnih ukrepih za preprečevanje širjenja, omilitev, obvladovanje, okrevanje in odpravo posledic Covid-19</w:t>
      </w:r>
    </w:p>
    <w:p w14:paraId="5187097A" w14:textId="77777777" w:rsidR="009871C6" w:rsidRPr="009871C6" w:rsidRDefault="009871C6" w:rsidP="009871C6">
      <w:pPr>
        <w:autoSpaceDE w:val="0"/>
        <w:autoSpaceDN w:val="0"/>
        <w:adjustRightInd w:val="0"/>
        <w:spacing w:line="240" w:lineRule="auto"/>
        <w:jc w:val="both"/>
        <w:rPr>
          <w:rFonts w:cs="Arial"/>
          <w:color w:val="000000"/>
          <w:szCs w:val="20"/>
        </w:rPr>
      </w:pPr>
    </w:p>
    <w:p w14:paraId="4483777E"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 xml:space="preserve">Vlada je sprejela predlog Zakona o dodatnih ukrepih za preprečevanje širjenja, omilitev, obvladovanje, okrevanje in odpravo posledic Covid-19, s katerim bomo omilili in odpravili posledice nalezljive bolezni covid-19 na področju zdravstva, gospodarstva in socialnega varstva. </w:t>
      </w:r>
    </w:p>
    <w:p w14:paraId="028C0561" w14:textId="77777777" w:rsidR="009871C6" w:rsidRPr="009871C6" w:rsidRDefault="009871C6" w:rsidP="009871C6">
      <w:pPr>
        <w:autoSpaceDE w:val="0"/>
        <w:autoSpaceDN w:val="0"/>
        <w:adjustRightInd w:val="0"/>
        <w:spacing w:line="240" w:lineRule="auto"/>
        <w:jc w:val="both"/>
        <w:rPr>
          <w:rFonts w:cs="Arial"/>
          <w:color w:val="000000"/>
          <w:szCs w:val="20"/>
        </w:rPr>
      </w:pPr>
    </w:p>
    <w:p w14:paraId="50B6FD3B"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Predlog med drugim prinaša pomoč za nakup antigenskih hitrih testov na virus SARS-CoV-2 za samotestiranje. Pomoč pripada pravnim ali fizičnim osebam javnega ali zasebnega prava (na primer podjetja, samostojne podjetnike, zavode, društva in samozaposlene) in znaša 60 evrov na delavca.</w:t>
      </w:r>
    </w:p>
    <w:p w14:paraId="171D939C" w14:textId="77777777" w:rsidR="009871C6" w:rsidRPr="009871C6" w:rsidRDefault="009871C6" w:rsidP="009871C6">
      <w:pPr>
        <w:autoSpaceDE w:val="0"/>
        <w:autoSpaceDN w:val="0"/>
        <w:adjustRightInd w:val="0"/>
        <w:spacing w:line="240" w:lineRule="auto"/>
        <w:jc w:val="both"/>
        <w:rPr>
          <w:rFonts w:cs="Arial"/>
          <w:color w:val="000000"/>
          <w:szCs w:val="20"/>
        </w:rPr>
      </w:pPr>
    </w:p>
    <w:p w14:paraId="64B4839D"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Predlog prinaša tudi dodatek za izpostavljenost nevarnosti in posebne obremenitve za prostovoljne in nepoklicne pripadnike sil za zaščito in reševanje (30 evrov na dan) in dijake ter študente, ki pomagajo pri oskrbi bolnikov v zdravstvenih ali socialno-varstvenih ustanovah (25 evrov na dan).</w:t>
      </w:r>
    </w:p>
    <w:p w14:paraId="7C2A03DC" w14:textId="77777777" w:rsidR="009871C6" w:rsidRPr="009871C6" w:rsidRDefault="009871C6" w:rsidP="009871C6">
      <w:pPr>
        <w:autoSpaceDE w:val="0"/>
        <w:autoSpaceDN w:val="0"/>
        <w:adjustRightInd w:val="0"/>
        <w:spacing w:line="240" w:lineRule="auto"/>
        <w:jc w:val="both"/>
        <w:rPr>
          <w:rFonts w:cs="Arial"/>
          <w:color w:val="000000"/>
          <w:szCs w:val="20"/>
        </w:rPr>
      </w:pPr>
    </w:p>
    <w:p w14:paraId="72E3095A"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Solidarnostni dodatek bodo prejeli tudi upokojenci, ki prejemajo pokojnino v višini 714 evrov ali manj, in sicer v treh višinah:</w:t>
      </w:r>
    </w:p>
    <w:p w14:paraId="0AEABA69" w14:textId="0F2AFB87" w:rsidR="009871C6" w:rsidRPr="009871C6" w:rsidRDefault="009871C6" w:rsidP="009871C6">
      <w:pPr>
        <w:pStyle w:val="Odstavekseznama"/>
        <w:numPr>
          <w:ilvl w:val="0"/>
          <w:numId w:val="33"/>
        </w:numPr>
        <w:autoSpaceDE w:val="0"/>
        <w:autoSpaceDN w:val="0"/>
        <w:adjustRightInd w:val="0"/>
        <w:spacing w:line="240" w:lineRule="auto"/>
        <w:jc w:val="both"/>
        <w:rPr>
          <w:rFonts w:cs="Arial"/>
          <w:color w:val="000000"/>
          <w:szCs w:val="20"/>
        </w:rPr>
      </w:pPr>
      <w:r w:rsidRPr="009871C6">
        <w:rPr>
          <w:rFonts w:cs="Arial"/>
          <w:color w:val="000000"/>
          <w:szCs w:val="20"/>
        </w:rPr>
        <w:t>tisti, ki prejemajo pokojnino v znesku do 510 evrov, se solidarnostni dodatek izplača v višini 300 evrov,</w:t>
      </w:r>
    </w:p>
    <w:p w14:paraId="69FDF33B" w14:textId="0D141BB1" w:rsidR="009871C6" w:rsidRPr="009871C6" w:rsidRDefault="009871C6" w:rsidP="009871C6">
      <w:pPr>
        <w:pStyle w:val="Odstavekseznama"/>
        <w:numPr>
          <w:ilvl w:val="0"/>
          <w:numId w:val="33"/>
        </w:numPr>
        <w:autoSpaceDE w:val="0"/>
        <w:autoSpaceDN w:val="0"/>
        <w:adjustRightInd w:val="0"/>
        <w:spacing w:line="240" w:lineRule="auto"/>
        <w:jc w:val="both"/>
        <w:rPr>
          <w:rFonts w:cs="Arial"/>
          <w:color w:val="000000"/>
          <w:szCs w:val="20"/>
        </w:rPr>
      </w:pPr>
      <w:r w:rsidRPr="009871C6">
        <w:rPr>
          <w:rFonts w:cs="Arial"/>
          <w:color w:val="000000"/>
          <w:szCs w:val="20"/>
        </w:rPr>
        <w:t>tisti, ki prejemajo pokojnino v znesku od 510,01 do 612 evrov, prejmejo dodatek v višini 230 evrov in</w:t>
      </w:r>
    </w:p>
    <w:p w14:paraId="4E691B43" w14:textId="450E6B3E" w:rsidR="009871C6" w:rsidRPr="009871C6" w:rsidRDefault="009871C6" w:rsidP="009871C6">
      <w:pPr>
        <w:pStyle w:val="Odstavekseznama"/>
        <w:numPr>
          <w:ilvl w:val="0"/>
          <w:numId w:val="33"/>
        </w:numPr>
        <w:autoSpaceDE w:val="0"/>
        <w:autoSpaceDN w:val="0"/>
        <w:adjustRightInd w:val="0"/>
        <w:spacing w:line="240" w:lineRule="auto"/>
        <w:jc w:val="both"/>
        <w:rPr>
          <w:rFonts w:cs="Arial"/>
          <w:color w:val="000000"/>
          <w:szCs w:val="20"/>
        </w:rPr>
      </w:pPr>
      <w:r w:rsidRPr="009871C6">
        <w:rPr>
          <w:rFonts w:cs="Arial"/>
          <w:color w:val="000000"/>
          <w:szCs w:val="20"/>
        </w:rPr>
        <w:t>tisti, ki prejemajo pokojnino v znesku od 612,01 do 714 evrov, prejmejo dodatek v višini 130 evrov.</w:t>
      </w:r>
    </w:p>
    <w:p w14:paraId="3147CAB5" w14:textId="77777777" w:rsidR="009871C6" w:rsidRPr="009871C6" w:rsidRDefault="009871C6" w:rsidP="009871C6">
      <w:pPr>
        <w:autoSpaceDE w:val="0"/>
        <w:autoSpaceDN w:val="0"/>
        <w:adjustRightInd w:val="0"/>
        <w:spacing w:line="240" w:lineRule="auto"/>
        <w:jc w:val="both"/>
        <w:rPr>
          <w:rFonts w:cs="Arial"/>
          <w:color w:val="000000"/>
          <w:szCs w:val="20"/>
        </w:rPr>
      </w:pPr>
    </w:p>
    <w:p w14:paraId="2A3854C7"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 xml:space="preserve">Predlog prinaša tudi solidarnostni dodatek za posebej ranljive skupine v višini 150 evrov in dodatek za kmete, stare več kot 65 let, ki niso prejemniki pokojnin in prejemajo dohodke, nižje od 591,2 evra. Tudi njim pripada dodatek v višini 150 evrov. </w:t>
      </w:r>
    </w:p>
    <w:p w14:paraId="4E1913A9" w14:textId="77777777" w:rsidR="009871C6" w:rsidRPr="009871C6" w:rsidRDefault="009871C6" w:rsidP="009871C6">
      <w:pPr>
        <w:autoSpaceDE w:val="0"/>
        <w:autoSpaceDN w:val="0"/>
        <w:adjustRightInd w:val="0"/>
        <w:spacing w:line="240" w:lineRule="auto"/>
        <w:jc w:val="both"/>
        <w:rPr>
          <w:rFonts w:cs="Arial"/>
          <w:color w:val="000000"/>
          <w:szCs w:val="20"/>
        </w:rPr>
      </w:pPr>
    </w:p>
    <w:p w14:paraId="33140B2B"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lastRenderedPageBreak/>
        <w:t xml:space="preserve">Predlog prinaša tudi dodatno financiranje programov v podporo družini in vzpostavlja pravno podlago za podaljšanje veljavnosti unovčitve prvih turističnih bonov, in sicer do najdlje 30. junija 2022. </w:t>
      </w:r>
    </w:p>
    <w:p w14:paraId="22FD431F" w14:textId="77777777" w:rsidR="009871C6" w:rsidRPr="009871C6" w:rsidRDefault="009871C6" w:rsidP="009871C6">
      <w:pPr>
        <w:autoSpaceDE w:val="0"/>
        <w:autoSpaceDN w:val="0"/>
        <w:adjustRightInd w:val="0"/>
        <w:spacing w:line="240" w:lineRule="auto"/>
        <w:jc w:val="both"/>
        <w:rPr>
          <w:rFonts w:cs="Arial"/>
          <w:color w:val="000000"/>
          <w:szCs w:val="20"/>
        </w:rPr>
      </w:pPr>
    </w:p>
    <w:p w14:paraId="6904AF36" w14:textId="77777777" w:rsidR="009871C6"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Poleg tega je določen tudi ukrep delno povrnjenega izgubljenega dohodka za samozaposlene, družbenike in kmete za čas trajanja karantene na domu ali nezmožnosti opravljanja dela zaradi višje sile zaradi obveznosti varstva otroka za obdobje od 1. julija do 31. decembra 2021, s čimer izenačujemo pomoč tem ciljnim skupinam z zaposlenimi.</w:t>
      </w:r>
    </w:p>
    <w:p w14:paraId="3CE387BC" w14:textId="77777777" w:rsidR="0089769A" w:rsidRPr="0089769A" w:rsidRDefault="0089769A" w:rsidP="0089769A">
      <w:pPr>
        <w:autoSpaceDE w:val="0"/>
        <w:autoSpaceDN w:val="0"/>
        <w:adjustRightInd w:val="0"/>
        <w:spacing w:line="240" w:lineRule="auto"/>
        <w:jc w:val="both"/>
        <w:rPr>
          <w:rFonts w:cs="Arial"/>
          <w:color w:val="000000"/>
          <w:szCs w:val="20"/>
        </w:rPr>
      </w:pPr>
    </w:p>
    <w:p w14:paraId="7FDAFE7A" w14:textId="4D01F3FB"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Za lažje prerazporejanje kadra se Ministrstvu za zdravje daje možnost, da lahko vsem delodajalcem v mreži javne zdravstvene službe odredi prednostno razporejanje kadra glede na izkazane potrebe. Ukrep začasnega prerazporejanja zaradi nujnih potreb se podaljšuje do 30. 6</w:t>
      </w:r>
      <w:r>
        <w:rPr>
          <w:rFonts w:cs="Arial"/>
          <w:color w:val="000000"/>
          <w:szCs w:val="20"/>
        </w:rPr>
        <w:t xml:space="preserve">. </w:t>
      </w:r>
      <w:r w:rsidRPr="0089769A">
        <w:rPr>
          <w:rFonts w:cs="Arial"/>
          <w:color w:val="000000"/>
          <w:szCs w:val="20"/>
        </w:rPr>
        <w:t>2022.</w:t>
      </w:r>
    </w:p>
    <w:p w14:paraId="0F617D98" w14:textId="77777777" w:rsidR="0089769A" w:rsidRPr="0089769A" w:rsidRDefault="0089769A" w:rsidP="0089769A">
      <w:pPr>
        <w:autoSpaceDE w:val="0"/>
        <w:autoSpaceDN w:val="0"/>
        <w:adjustRightInd w:val="0"/>
        <w:spacing w:line="240" w:lineRule="auto"/>
        <w:jc w:val="both"/>
        <w:rPr>
          <w:rFonts w:cs="Arial"/>
          <w:color w:val="000000"/>
          <w:szCs w:val="20"/>
        </w:rPr>
      </w:pPr>
    </w:p>
    <w:p w14:paraId="2A1BD9A8" w14:textId="77777777"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 xml:space="preserve">Glede Nacionalnega razpisa za izboljšanje dostopnosti do zdravstvenih storitev, ki se že izvaja, smo predlagali spremembo, ki dodatno upošteva čakalni seznam čakajočih nad dopustno čakalno dobo še v 6 oziroma 9 mesecih po izvedbi razpisa. Tako bomo izboljšali učinkovitost izvajanega razpisa in zagotovili večjo dostopnost do zdravstvenih storitev. </w:t>
      </w:r>
    </w:p>
    <w:p w14:paraId="2D01A91B" w14:textId="77777777" w:rsidR="0089769A" w:rsidRDefault="0089769A" w:rsidP="0089769A">
      <w:pPr>
        <w:autoSpaceDE w:val="0"/>
        <w:autoSpaceDN w:val="0"/>
        <w:adjustRightInd w:val="0"/>
        <w:spacing w:line="240" w:lineRule="auto"/>
        <w:jc w:val="both"/>
        <w:rPr>
          <w:rFonts w:cs="Arial"/>
          <w:color w:val="000000"/>
          <w:szCs w:val="20"/>
        </w:rPr>
      </w:pPr>
    </w:p>
    <w:p w14:paraId="0979C6AB" w14:textId="5EF9B781"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 xml:space="preserve">Podaljšujemo financiranje </w:t>
      </w:r>
      <w:proofErr w:type="spellStart"/>
      <w:r w:rsidRPr="0089769A">
        <w:rPr>
          <w:rFonts w:cs="Arial"/>
          <w:color w:val="000000"/>
          <w:szCs w:val="20"/>
        </w:rPr>
        <w:t>telemedicinske</w:t>
      </w:r>
      <w:proofErr w:type="spellEnd"/>
      <w:r w:rsidRPr="0089769A">
        <w:rPr>
          <w:rFonts w:cs="Arial"/>
          <w:color w:val="000000"/>
          <w:szCs w:val="20"/>
        </w:rPr>
        <w:t xml:space="preserve"> obravnave, ki je strokovno upravičena in potrebna tudi pri pacientih, pozitivnih na COVID-19. V določenih primerih je mogoče paciente, ki so oboleli s COVID-19 in potrebujejo bolnišnično zdravljenje, njihovo zdravstveno stanje spremljati in nadzirati s pomočjo informacijske tehnologije na domu oziroma izven bolnišnice. Po trenutno veljavnem zakonu ukrep velja samo do konca leta 2021. To podaljšujemo do 30. junija 2022. Določba vzpostavlja pravno podlago za financiranje </w:t>
      </w:r>
      <w:proofErr w:type="spellStart"/>
      <w:r w:rsidRPr="0089769A">
        <w:rPr>
          <w:rFonts w:cs="Arial"/>
          <w:color w:val="000000"/>
          <w:szCs w:val="20"/>
        </w:rPr>
        <w:t>telemedicinske</w:t>
      </w:r>
      <w:proofErr w:type="spellEnd"/>
      <w:r w:rsidRPr="0089769A">
        <w:rPr>
          <w:rFonts w:cs="Arial"/>
          <w:color w:val="000000"/>
          <w:szCs w:val="20"/>
        </w:rPr>
        <w:t xml:space="preserve"> obravnave, dodatnih kadrovskih zmogljivosti, opreme in informacijske podpore za izvajanje </w:t>
      </w:r>
      <w:proofErr w:type="spellStart"/>
      <w:r w:rsidRPr="0089769A">
        <w:rPr>
          <w:rFonts w:cs="Arial"/>
          <w:color w:val="000000"/>
          <w:szCs w:val="20"/>
        </w:rPr>
        <w:t>telemedicinske</w:t>
      </w:r>
      <w:proofErr w:type="spellEnd"/>
      <w:r w:rsidRPr="0089769A">
        <w:rPr>
          <w:rFonts w:cs="Arial"/>
          <w:color w:val="000000"/>
          <w:szCs w:val="20"/>
        </w:rPr>
        <w:t xml:space="preserve"> obravnave.</w:t>
      </w:r>
    </w:p>
    <w:p w14:paraId="15856014" w14:textId="77777777" w:rsidR="0089769A" w:rsidRDefault="0089769A" w:rsidP="0089769A">
      <w:pPr>
        <w:autoSpaceDE w:val="0"/>
        <w:autoSpaceDN w:val="0"/>
        <w:adjustRightInd w:val="0"/>
        <w:spacing w:line="240" w:lineRule="auto"/>
        <w:jc w:val="both"/>
        <w:rPr>
          <w:rFonts w:cs="Arial"/>
          <w:color w:val="000000"/>
          <w:szCs w:val="20"/>
        </w:rPr>
      </w:pPr>
    </w:p>
    <w:p w14:paraId="64862211" w14:textId="5DED6BDC" w:rsidR="0049080C" w:rsidRPr="0049080C" w:rsidRDefault="0089769A" w:rsidP="0049080C">
      <w:pPr>
        <w:autoSpaceDE w:val="0"/>
        <w:autoSpaceDN w:val="0"/>
        <w:adjustRightInd w:val="0"/>
        <w:spacing w:line="240" w:lineRule="auto"/>
        <w:jc w:val="both"/>
        <w:rPr>
          <w:rFonts w:cs="Arial"/>
          <w:color w:val="000000"/>
          <w:szCs w:val="20"/>
        </w:rPr>
      </w:pPr>
      <w:r w:rsidRPr="0089769A">
        <w:rPr>
          <w:rFonts w:cs="Arial"/>
          <w:color w:val="000000"/>
          <w:szCs w:val="20"/>
        </w:rPr>
        <w:t>Podaljša se ukrep koriščenja odsotnosti zaradi bolezni brez potrdila o upravičeni zadržanosti do 28. 2. 2022</w:t>
      </w:r>
      <w:r w:rsidR="0049080C">
        <w:rPr>
          <w:rFonts w:cs="Arial"/>
          <w:color w:val="000000"/>
          <w:szCs w:val="20"/>
        </w:rPr>
        <w:t>,</w:t>
      </w:r>
      <w:r w:rsidRPr="0089769A">
        <w:rPr>
          <w:rFonts w:cs="Arial"/>
          <w:color w:val="000000"/>
          <w:szCs w:val="20"/>
        </w:rPr>
        <w:t xml:space="preserve"> z možnostjo podaljšanja še za 3 mesece.</w:t>
      </w:r>
      <w:r w:rsidR="0049080C">
        <w:rPr>
          <w:rFonts w:cs="Arial"/>
          <w:color w:val="000000"/>
          <w:szCs w:val="20"/>
        </w:rPr>
        <w:t xml:space="preserve"> (Gre za potrdilo, ki ga sicer izda osebni zdravnik,</w:t>
      </w:r>
      <w:r w:rsidRPr="0089769A">
        <w:rPr>
          <w:rFonts w:cs="Arial"/>
          <w:color w:val="000000"/>
          <w:szCs w:val="20"/>
        </w:rPr>
        <w:t xml:space="preserve"> </w:t>
      </w:r>
      <w:r w:rsidR="0049080C">
        <w:rPr>
          <w:rFonts w:cs="Arial"/>
          <w:color w:val="000000"/>
          <w:szCs w:val="20"/>
        </w:rPr>
        <w:t>d</w:t>
      </w:r>
      <w:r w:rsidRPr="0089769A">
        <w:rPr>
          <w:rFonts w:cs="Arial"/>
          <w:color w:val="000000"/>
          <w:szCs w:val="20"/>
        </w:rPr>
        <w:t>o tri zaporedne dni v kosu, in sicer največ enkrat v posameznem koledarskem letu.</w:t>
      </w:r>
      <w:r w:rsidR="0049080C">
        <w:rPr>
          <w:rFonts w:cs="Arial"/>
          <w:color w:val="000000"/>
          <w:szCs w:val="20"/>
        </w:rPr>
        <w:t>)</w:t>
      </w:r>
    </w:p>
    <w:p w14:paraId="1FC75049" w14:textId="784FC0A5" w:rsidR="0089769A" w:rsidRPr="0089769A" w:rsidRDefault="0049080C" w:rsidP="0089769A">
      <w:pPr>
        <w:autoSpaceDE w:val="0"/>
        <w:autoSpaceDN w:val="0"/>
        <w:adjustRightInd w:val="0"/>
        <w:spacing w:line="240" w:lineRule="auto"/>
        <w:jc w:val="both"/>
        <w:rPr>
          <w:rFonts w:cs="Arial"/>
          <w:color w:val="000000"/>
          <w:szCs w:val="20"/>
        </w:rPr>
      </w:pPr>
      <w:r>
        <w:rPr>
          <w:rFonts w:cs="Arial"/>
          <w:color w:val="000000"/>
          <w:szCs w:val="20"/>
        </w:rPr>
        <w:t>N</w:t>
      </w:r>
      <w:r w:rsidR="0089769A" w:rsidRPr="0089769A">
        <w:rPr>
          <w:rFonts w:cs="Arial"/>
          <w:color w:val="000000"/>
          <w:szCs w:val="20"/>
        </w:rPr>
        <w:t xml:space="preserve">amen tega ukrepa je razbremeniti družinske zdravnike. </w:t>
      </w:r>
    </w:p>
    <w:p w14:paraId="45708BB3" w14:textId="77777777" w:rsidR="0089769A" w:rsidRDefault="0089769A" w:rsidP="0089769A">
      <w:pPr>
        <w:autoSpaceDE w:val="0"/>
        <w:autoSpaceDN w:val="0"/>
        <w:adjustRightInd w:val="0"/>
        <w:spacing w:line="240" w:lineRule="auto"/>
        <w:jc w:val="both"/>
        <w:rPr>
          <w:rFonts w:cs="Arial"/>
          <w:color w:val="000000"/>
          <w:szCs w:val="20"/>
        </w:rPr>
      </w:pPr>
    </w:p>
    <w:p w14:paraId="3C5FC2E8" w14:textId="38C3AA7F"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Podaljšuje se obdobje izrabe še neizrabljenega dopusta za leto 2020 do 1.aprila 2022 in letnega dopusta 2021 do 30. 12. 2022.</w:t>
      </w:r>
    </w:p>
    <w:p w14:paraId="40C51593" w14:textId="77777777" w:rsidR="0089769A" w:rsidRPr="0089769A" w:rsidRDefault="0089769A" w:rsidP="0089769A">
      <w:pPr>
        <w:autoSpaceDE w:val="0"/>
        <w:autoSpaceDN w:val="0"/>
        <w:adjustRightInd w:val="0"/>
        <w:spacing w:line="240" w:lineRule="auto"/>
        <w:jc w:val="both"/>
        <w:rPr>
          <w:rFonts w:cs="Arial"/>
          <w:color w:val="000000"/>
          <w:szCs w:val="20"/>
        </w:rPr>
      </w:pPr>
    </w:p>
    <w:p w14:paraId="63D97354" w14:textId="77777777"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 xml:space="preserve">Trenutno veljavni zakon določa, da se za izračun vrednosti nerealiziranega programa zaradi zagotavljanja prostorov za paciente, obolele za COVID-19, uporabijo cene iz pogodbenega leta 2020. V Splošnem dogovoru za leto 2021 se je sistem načina obračunavanja storitev, povezanih z nalezljivo boleznijo COVID-19, spremenil. Obstoječa ureditev v zakonu zato ni več ustrezna.  Predlagamo, da se pri izračunu upošteva dejansko stanje oziroma veljavni način obračuna storitev na podlagi veljavnega Splošnega dogovora v letu 2021. Dodatno je zajet del, ki se nanaša na izvajalce, ki ohranjajo kapacitete proste za sprejem pacientov, obolelih za COVID-19 ali za sprejem oseb, ki so ga prebolele in potrebujejo podaljšano bolnišnično zdravljenje ter rehabilitacijo v bolnišnični dejavnosti. </w:t>
      </w:r>
    </w:p>
    <w:p w14:paraId="793E2B73" w14:textId="77777777" w:rsidR="0089769A" w:rsidRDefault="0089769A" w:rsidP="0089769A">
      <w:pPr>
        <w:autoSpaceDE w:val="0"/>
        <w:autoSpaceDN w:val="0"/>
        <w:adjustRightInd w:val="0"/>
        <w:spacing w:line="240" w:lineRule="auto"/>
        <w:jc w:val="both"/>
        <w:rPr>
          <w:rFonts w:cs="Arial"/>
          <w:color w:val="000000"/>
          <w:szCs w:val="20"/>
        </w:rPr>
      </w:pPr>
    </w:p>
    <w:p w14:paraId="282A4FEF" w14:textId="0607EDE5"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 xml:space="preserve">Cepljene je dokazano najbolj varen in učinkovit preventivni ukrep v boju proti nalezljivim boleznim, ki ščiti tako posameznika, kot celotno družbo. Enako kot pri zdravilih, se tudi pri cepivih v zelo redkih primerih lahko pojavijo resni neželeni učinki, vendar koristi cepljenja močno odtehtajo tveganja zaradi resnih posledic bolezni. Uvedba odškodninske odgovornosti in s tem sistema odškodnin brez krivde, je ključna pri ohranjanju zaupanja v varnost in kakovost cepiv ter zagotavljanju učinkovitega in celovitega izvajanja nacionalnega programa cepljenja proti Covid-19. Zato se uvaja povračilo škode tistim upravičencem, ki so bili cepljeni in jim je nastala škoda na zdravju. Prav tako se uvaja povračilo škode tistim upravičencem, ki jim je zaradi uporabe ali aplikacije zdravila za zdravljenje covid-19, ki ima začasno dovoljenje za promet, nastala škoda na zdravju. Do odškodnine so upravičeni tudi ožji družinski člani. </w:t>
      </w:r>
    </w:p>
    <w:p w14:paraId="2CBCD997" w14:textId="77777777" w:rsidR="0089769A" w:rsidRDefault="0089769A" w:rsidP="0089769A">
      <w:pPr>
        <w:autoSpaceDE w:val="0"/>
        <w:autoSpaceDN w:val="0"/>
        <w:adjustRightInd w:val="0"/>
        <w:spacing w:line="240" w:lineRule="auto"/>
        <w:jc w:val="both"/>
        <w:rPr>
          <w:rFonts w:cs="Arial"/>
          <w:color w:val="000000"/>
          <w:szCs w:val="20"/>
        </w:rPr>
      </w:pPr>
    </w:p>
    <w:p w14:paraId="7A49454F" w14:textId="09AC2966" w:rsidR="0089769A" w:rsidRPr="0089769A"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 xml:space="preserve">Podobne ureditve odškodninske odgovornosti po cepljenju imajo tudi v nekaterih drugih evropskih državah, kot npr. Danska, Avstrija, Francija, Nemčija, Finska, Švedska in Italija. Kot škoda po tem zakonu ne šteje škoda iz naslova strokovne nepravilnosti pri opravljanju cepljenja ali ki je posledica neustrezne kakovosti cepiva. Prav tako to velja za zdravljenje z zdravili covid-19. Resno </w:t>
      </w:r>
      <w:r w:rsidRPr="0089769A">
        <w:rPr>
          <w:rFonts w:cs="Arial"/>
          <w:color w:val="000000"/>
          <w:szCs w:val="20"/>
        </w:rPr>
        <w:lastRenderedPageBreak/>
        <w:t>in trajno zmanjšanje življenjskih funkcij se presoja v skladu z Odredbo o določitvi vrst in stopenj telesnih okvar. Za višino denarne odškodnine, vlogo in postopek odločanja o pravici do odškodnine zaradi cepljenja ali zdravljena se uporablja predpis, ki ureja odškodninsko odgovornost za škodo, ki nastane osebi zaradi obveznega cepljenja.</w:t>
      </w:r>
    </w:p>
    <w:p w14:paraId="67F4DE75" w14:textId="77777777" w:rsidR="0089769A" w:rsidRPr="0089769A" w:rsidRDefault="0089769A" w:rsidP="0089769A">
      <w:pPr>
        <w:autoSpaceDE w:val="0"/>
        <w:autoSpaceDN w:val="0"/>
        <w:adjustRightInd w:val="0"/>
        <w:spacing w:line="240" w:lineRule="auto"/>
        <w:jc w:val="both"/>
        <w:rPr>
          <w:rFonts w:cs="Arial"/>
          <w:color w:val="000000"/>
          <w:szCs w:val="20"/>
        </w:rPr>
      </w:pPr>
    </w:p>
    <w:p w14:paraId="2A412106" w14:textId="38072AF6" w:rsidR="009871C6" w:rsidRPr="009871C6" w:rsidRDefault="0089769A" w:rsidP="0089769A">
      <w:pPr>
        <w:autoSpaceDE w:val="0"/>
        <w:autoSpaceDN w:val="0"/>
        <w:adjustRightInd w:val="0"/>
        <w:spacing w:line="240" w:lineRule="auto"/>
        <w:jc w:val="both"/>
        <w:rPr>
          <w:rFonts w:cs="Arial"/>
          <w:color w:val="000000"/>
          <w:szCs w:val="20"/>
        </w:rPr>
      </w:pPr>
      <w:r w:rsidRPr="0089769A">
        <w:rPr>
          <w:rFonts w:cs="Arial"/>
          <w:color w:val="000000"/>
          <w:szCs w:val="20"/>
        </w:rPr>
        <w:t xml:space="preserve">Zaradi jasnosti natančneje urejamo pogoj </w:t>
      </w:r>
      <w:proofErr w:type="spellStart"/>
      <w:r w:rsidRPr="0089769A">
        <w:rPr>
          <w:rFonts w:cs="Arial"/>
          <w:color w:val="000000"/>
          <w:szCs w:val="20"/>
        </w:rPr>
        <w:t>prebolevnosti</w:t>
      </w:r>
      <w:proofErr w:type="spellEnd"/>
      <w:r w:rsidRPr="0089769A">
        <w:rPr>
          <w:rFonts w:cs="Arial"/>
          <w:color w:val="000000"/>
          <w:szCs w:val="20"/>
        </w:rPr>
        <w:t>, cepljenja, testiranja ter nošenja mask in drugih higiensko-varnostnih ukrepov za obvladovanje virusa. Tako se omogoča, da lahko Vlada ureja z odlokom za čas, ko obstaja resna in utemeljena nevarnost hitrega širjenja nalezljive bolezni COVID-19, ki je ni mogoče učinkovito zajeziti z ostalimi ukrepi iz zakona, ki ureja nalezljive  bolezni. Na podlagi strokovne ocene se lahko odredijo ukrepi za pogojevanje zbiranja, opravljanja dela, uresničevanja verske svobode, promet blaga ali izvajanje storitev. Ti pogoji so upoštevanje higienskih ukrepov, posredovanje osebnih podatkov in predložitev ustreznih dokazil o imunosti ali neokuženosti.</w:t>
      </w:r>
    </w:p>
    <w:p w14:paraId="2BF3303F" w14:textId="77777777" w:rsidR="0089769A" w:rsidRDefault="0089769A" w:rsidP="009871C6">
      <w:pPr>
        <w:autoSpaceDE w:val="0"/>
        <w:autoSpaceDN w:val="0"/>
        <w:adjustRightInd w:val="0"/>
        <w:spacing w:line="240" w:lineRule="auto"/>
        <w:jc w:val="both"/>
        <w:rPr>
          <w:rFonts w:cs="Arial"/>
          <w:color w:val="000000"/>
          <w:szCs w:val="20"/>
        </w:rPr>
      </w:pPr>
    </w:p>
    <w:p w14:paraId="30A550E8" w14:textId="33B797C0" w:rsidR="00F619F8" w:rsidRPr="009871C6" w:rsidRDefault="009871C6" w:rsidP="009871C6">
      <w:pPr>
        <w:autoSpaceDE w:val="0"/>
        <w:autoSpaceDN w:val="0"/>
        <w:adjustRightInd w:val="0"/>
        <w:spacing w:line="240" w:lineRule="auto"/>
        <w:jc w:val="both"/>
        <w:rPr>
          <w:rFonts w:cs="Arial"/>
          <w:color w:val="000000"/>
          <w:szCs w:val="20"/>
        </w:rPr>
      </w:pPr>
      <w:r w:rsidRPr="009871C6">
        <w:rPr>
          <w:rFonts w:cs="Arial"/>
          <w:color w:val="000000"/>
          <w:szCs w:val="20"/>
        </w:rPr>
        <w:t>Vir: Ministrstvo za finance</w:t>
      </w:r>
      <w:r w:rsidR="001565AC">
        <w:rPr>
          <w:rFonts w:cs="Arial"/>
          <w:color w:val="000000"/>
          <w:szCs w:val="20"/>
        </w:rPr>
        <w:t xml:space="preserve"> in Ministrstvo za zdravje</w:t>
      </w:r>
    </w:p>
    <w:sectPr w:rsidR="00F619F8" w:rsidRPr="009871C6"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panose1 w:val="020B0504020202020204"/>
    <w:charset w:val="EE"/>
    <w:family w:val="swiss"/>
    <w:pitch w:val="variable"/>
    <w:sig w:usb0="2000028F" w:usb1="00000002" w:usb2="00000000" w:usb3="00000000" w:csb0="0000019F" w:csb1="00000000"/>
  </w:font>
  <w:font w:name="Republika">
    <w:altName w:val="Calibri"/>
    <w:panose1 w:val="00000000000000000000"/>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1503B"/>
    <w:multiLevelType w:val="hybridMultilevel"/>
    <w:tmpl w:val="AA68D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D07868"/>
    <w:multiLevelType w:val="hybridMultilevel"/>
    <w:tmpl w:val="52B44BE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5A71BF"/>
    <w:multiLevelType w:val="hybridMultilevel"/>
    <w:tmpl w:val="15D62C3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072CC5"/>
    <w:multiLevelType w:val="hybridMultilevel"/>
    <w:tmpl w:val="98AC6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B26682"/>
    <w:multiLevelType w:val="hybridMultilevel"/>
    <w:tmpl w:val="064CF85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9F12AA"/>
    <w:multiLevelType w:val="hybridMultilevel"/>
    <w:tmpl w:val="1AE06EB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D72403"/>
    <w:multiLevelType w:val="hybridMultilevel"/>
    <w:tmpl w:val="19869964"/>
    <w:lvl w:ilvl="0" w:tplc="D1541BB0">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12" w15:restartNumberingAfterBreak="0">
    <w:nsid w:val="40605842"/>
    <w:multiLevelType w:val="hybridMultilevel"/>
    <w:tmpl w:val="FBAEF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120F73"/>
    <w:multiLevelType w:val="hybridMultilevel"/>
    <w:tmpl w:val="199CD92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3A6EF6"/>
    <w:multiLevelType w:val="hybridMultilevel"/>
    <w:tmpl w:val="625A8BB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304C50"/>
    <w:multiLevelType w:val="hybridMultilevel"/>
    <w:tmpl w:val="AA54001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EC7522"/>
    <w:multiLevelType w:val="hybridMultilevel"/>
    <w:tmpl w:val="9F7E13C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20" w15:restartNumberingAfterBreak="0">
    <w:nsid w:val="4A572397"/>
    <w:multiLevelType w:val="hybridMultilevel"/>
    <w:tmpl w:val="3BC08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D434B8"/>
    <w:multiLevelType w:val="hybridMultilevel"/>
    <w:tmpl w:val="4656D1F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5171A89"/>
    <w:multiLevelType w:val="hybridMultilevel"/>
    <w:tmpl w:val="2A78B1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616008"/>
    <w:multiLevelType w:val="hybridMultilevel"/>
    <w:tmpl w:val="8DE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D700D4"/>
    <w:multiLevelType w:val="hybridMultilevel"/>
    <w:tmpl w:val="EDC8A6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77655E"/>
    <w:multiLevelType w:val="hybridMultilevel"/>
    <w:tmpl w:val="72524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933A01"/>
    <w:multiLevelType w:val="hybridMultilevel"/>
    <w:tmpl w:val="3AD8D6A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1E2050"/>
    <w:multiLevelType w:val="hybridMultilevel"/>
    <w:tmpl w:val="F0B640F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8909E9"/>
    <w:multiLevelType w:val="hybridMultilevel"/>
    <w:tmpl w:val="8E5033E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9"/>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19"/>
  </w:num>
  <w:num w:numId="7">
    <w:abstractNumId w:val="29"/>
  </w:num>
  <w:num w:numId="8">
    <w:abstractNumId w:val="32"/>
  </w:num>
  <w:num w:numId="9">
    <w:abstractNumId w:val="26"/>
  </w:num>
  <w:num w:numId="10">
    <w:abstractNumId w:val="10"/>
  </w:num>
  <w:num w:numId="11">
    <w:abstractNumId w:val="17"/>
  </w:num>
  <w:num w:numId="12">
    <w:abstractNumId w:val="1"/>
  </w:num>
  <w:num w:numId="13">
    <w:abstractNumId w:val="5"/>
  </w:num>
  <w:num w:numId="14">
    <w:abstractNumId w:val="23"/>
  </w:num>
  <w:num w:numId="15">
    <w:abstractNumId w:val="14"/>
  </w:num>
  <w:num w:numId="16">
    <w:abstractNumId w:val="25"/>
  </w:num>
  <w:num w:numId="17">
    <w:abstractNumId w:val="31"/>
  </w:num>
  <w:num w:numId="18">
    <w:abstractNumId w:val="24"/>
  </w:num>
  <w:num w:numId="19">
    <w:abstractNumId w:val="16"/>
  </w:num>
  <w:num w:numId="20">
    <w:abstractNumId w:val="21"/>
  </w:num>
  <w:num w:numId="21">
    <w:abstractNumId w:val="4"/>
  </w:num>
  <w:num w:numId="22">
    <w:abstractNumId w:val="7"/>
  </w:num>
  <w:num w:numId="23">
    <w:abstractNumId w:val="30"/>
  </w:num>
  <w:num w:numId="24">
    <w:abstractNumId w:val="12"/>
  </w:num>
  <w:num w:numId="25">
    <w:abstractNumId w:val="20"/>
  </w:num>
  <w:num w:numId="26">
    <w:abstractNumId w:val="11"/>
  </w:num>
  <w:num w:numId="27">
    <w:abstractNumId w:val="13"/>
  </w:num>
  <w:num w:numId="28">
    <w:abstractNumId w:val="3"/>
  </w:num>
  <w:num w:numId="29">
    <w:abstractNumId w:val="18"/>
  </w:num>
  <w:num w:numId="30">
    <w:abstractNumId w:val="28"/>
  </w:num>
  <w:num w:numId="31">
    <w:abstractNumId w:val="27"/>
  </w:num>
  <w:num w:numId="32">
    <w:abstractNumId w:val="8"/>
  </w:num>
  <w:num w:numId="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61A9"/>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33C9"/>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710E"/>
    <w:rsid w:val="000B7728"/>
    <w:rsid w:val="000B7836"/>
    <w:rsid w:val="000B7870"/>
    <w:rsid w:val="000C05CB"/>
    <w:rsid w:val="000C0853"/>
    <w:rsid w:val="000C0BEF"/>
    <w:rsid w:val="000C17D5"/>
    <w:rsid w:val="000C19E6"/>
    <w:rsid w:val="000C274F"/>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E33"/>
    <w:rsid w:val="00154435"/>
    <w:rsid w:val="00154A6E"/>
    <w:rsid w:val="00154B58"/>
    <w:rsid w:val="001550B8"/>
    <w:rsid w:val="00155329"/>
    <w:rsid w:val="00155A12"/>
    <w:rsid w:val="00155CB9"/>
    <w:rsid w:val="0015634F"/>
    <w:rsid w:val="001565AC"/>
    <w:rsid w:val="00156C47"/>
    <w:rsid w:val="00156E45"/>
    <w:rsid w:val="00156E4E"/>
    <w:rsid w:val="00157483"/>
    <w:rsid w:val="001574E2"/>
    <w:rsid w:val="001579CC"/>
    <w:rsid w:val="001600F5"/>
    <w:rsid w:val="001602F0"/>
    <w:rsid w:val="00160EBB"/>
    <w:rsid w:val="0016143C"/>
    <w:rsid w:val="00161C4A"/>
    <w:rsid w:val="00162045"/>
    <w:rsid w:val="001626A8"/>
    <w:rsid w:val="00162DD7"/>
    <w:rsid w:val="00162E75"/>
    <w:rsid w:val="0016335F"/>
    <w:rsid w:val="0016376B"/>
    <w:rsid w:val="00163F68"/>
    <w:rsid w:val="00163FE4"/>
    <w:rsid w:val="00164699"/>
    <w:rsid w:val="001648AB"/>
    <w:rsid w:val="001652A0"/>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13A9"/>
    <w:rsid w:val="0018148E"/>
    <w:rsid w:val="001820CB"/>
    <w:rsid w:val="0018217A"/>
    <w:rsid w:val="0018255C"/>
    <w:rsid w:val="00182A9E"/>
    <w:rsid w:val="001832B1"/>
    <w:rsid w:val="001834D4"/>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6CD0"/>
    <w:rsid w:val="00197C9E"/>
    <w:rsid w:val="001A0331"/>
    <w:rsid w:val="001A0605"/>
    <w:rsid w:val="001A065E"/>
    <w:rsid w:val="001A09B7"/>
    <w:rsid w:val="001A0A1F"/>
    <w:rsid w:val="001A0D1F"/>
    <w:rsid w:val="001A100A"/>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4C8"/>
    <w:rsid w:val="00206B25"/>
    <w:rsid w:val="00207489"/>
    <w:rsid w:val="00207509"/>
    <w:rsid w:val="00207AE9"/>
    <w:rsid w:val="00207B9B"/>
    <w:rsid w:val="002111FC"/>
    <w:rsid w:val="002121A1"/>
    <w:rsid w:val="00212364"/>
    <w:rsid w:val="00212A08"/>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3E"/>
    <w:rsid w:val="0024686F"/>
    <w:rsid w:val="0024698F"/>
    <w:rsid w:val="00246BF9"/>
    <w:rsid w:val="00247530"/>
    <w:rsid w:val="00247655"/>
    <w:rsid w:val="00247DC2"/>
    <w:rsid w:val="00250184"/>
    <w:rsid w:val="002506F4"/>
    <w:rsid w:val="0025104D"/>
    <w:rsid w:val="002511F4"/>
    <w:rsid w:val="00251205"/>
    <w:rsid w:val="002515DF"/>
    <w:rsid w:val="00251A06"/>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289F"/>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679"/>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A87"/>
    <w:rsid w:val="002D4D63"/>
    <w:rsid w:val="002D4ECC"/>
    <w:rsid w:val="002D4EF5"/>
    <w:rsid w:val="002D70C6"/>
    <w:rsid w:val="002D7486"/>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38C6"/>
    <w:rsid w:val="003341AF"/>
    <w:rsid w:val="003344CE"/>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6B0C"/>
    <w:rsid w:val="00357F34"/>
    <w:rsid w:val="0036030D"/>
    <w:rsid w:val="0036055B"/>
    <w:rsid w:val="00360891"/>
    <w:rsid w:val="003611DD"/>
    <w:rsid w:val="003618B5"/>
    <w:rsid w:val="003619B9"/>
    <w:rsid w:val="00361D08"/>
    <w:rsid w:val="0036240E"/>
    <w:rsid w:val="003627C9"/>
    <w:rsid w:val="00362E5F"/>
    <w:rsid w:val="0036302C"/>
    <w:rsid w:val="003634D6"/>
    <w:rsid w:val="003636BF"/>
    <w:rsid w:val="00363FD4"/>
    <w:rsid w:val="0036427C"/>
    <w:rsid w:val="00364C19"/>
    <w:rsid w:val="00364CC3"/>
    <w:rsid w:val="00365851"/>
    <w:rsid w:val="0036662B"/>
    <w:rsid w:val="00366A59"/>
    <w:rsid w:val="00366D4E"/>
    <w:rsid w:val="00367C1C"/>
    <w:rsid w:val="00367E37"/>
    <w:rsid w:val="00367EEB"/>
    <w:rsid w:val="003701BF"/>
    <w:rsid w:val="003704F4"/>
    <w:rsid w:val="003710F2"/>
    <w:rsid w:val="00371442"/>
    <w:rsid w:val="00372475"/>
    <w:rsid w:val="003727E9"/>
    <w:rsid w:val="00372C2B"/>
    <w:rsid w:val="00372F36"/>
    <w:rsid w:val="003731B9"/>
    <w:rsid w:val="00373571"/>
    <w:rsid w:val="003741CC"/>
    <w:rsid w:val="003756CB"/>
    <w:rsid w:val="003756F7"/>
    <w:rsid w:val="00376426"/>
    <w:rsid w:val="00376502"/>
    <w:rsid w:val="00376653"/>
    <w:rsid w:val="00376662"/>
    <w:rsid w:val="00376BEA"/>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E4E"/>
    <w:rsid w:val="003B6263"/>
    <w:rsid w:val="003B6D37"/>
    <w:rsid w:val="003B6EAE"/>
    <w:rsid w:val="003B7009"/>
    <w:rsid w:val="003B7119"/>
    <w:rsid w:val="003B7156"/>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10D8"/>
    <w:rsid w:val="004614AB"/>
    <w:rsid w:val="00462319"/>
    <w:rsid w:val="00462734"/>
    <w:rsid w:val="00462C2A"/>
    <w:rsid w:val="00463344"/>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80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953"/>
    <w:rsid w:val="004C20A9"/>
    <w:rsid w:val="004C28DD"/>
    <w:rsid w:val="004C2E4B"/>
    <w:rsid w:val="004C3585"/>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4A8"/>
    <w:rsid w:val="00507911"/>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15"/>
    <w:rsid w:val="006141CA"/>
    <w:rsid w:val="006148C1"/>
    <w:rsid w:val="00614B0D"/>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6B50"/>
    <w:rsid w:val="00667243"/>
    <w:rsid w:val="00670B09"/>
    <w:rsid w:val="006713B3"/>
    <w:rsid w:val="0067155F"/>
    <w:rsid w:val="00672370"/>
    <w:rsid w:val="00672456"/>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692"/>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A90"/>
    <w:rsid w:val="00761B8B"/>
    <w:rsid w:val="00761D0F"/>
    <w:rsid w:val="00762621"/>
    <w:rsid w:val="00763150"/>
    <w:rsid w:val="0076417F"/>
    <w:rsid w:val="007648BB"/>
    <w:rsid w:val="007651CA"/>
    <w:rsid w:val="00765744"/>
    <w:rsid w:val="00765758"/>
    <w:rsid w:val="00765AE2"/>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52B3"/>
    <w:rsid w:val="00836147"/>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69A"/>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51F"/>
    <w:rsid w:val="008B4CDC"/>
    <w:rsid w:val="008B4DE8"/>
    <w:rsid w:val="008B5026"/>
    <w:rsid w:val="008B530C"/>
    <w:rsid w:val="008B5751"/>
    <w:rsid w:val="008B622D"/>
    <w:rsid w:val="008B6284"/>
    <w:rsid w:val="008B6355"/>
    <w:rsid w:val="008B63DB"/>
    <w:rsid w:val="008B656F"/>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525"/>
    <w:rsid w:val="008F67C2"/>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AF2"/>
    <w:rsid w:val="00973BE8"/>
    <w:rsid w:val="00973EE5"/>
    <w:rsid w:val="009744A2"/>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57F9"/>
    <w:rsid w:val="0099652B"/>
    <w:rsid w:val="009972BF"/>
    <w:rsid w:val="00997CFE"/>
    <w:rsid w:val="009A00CB"/>
    <w:rsid w:val="009A0222"/>
    <w:rsid w:val="009A07C9"/>
    <w:rsid w:val="009A0E9D"/>
    <w:rsid w:val="009A0EA1"/>
    <w:rsid w:val="009A1B01"/>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3714"/>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1FF0"/>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37E7"/>
    <w:rsid w:val="00BB4827"/>
    <w:rsid w:val="00BB4DC2"/>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01"/>
    <w:rsid w:val="00BE39CE"/>
    <w:rsid w:val="00BE3CEC"/>
    <w:rsid w:val="00BE447B"/>
    <w:rsid w:val="00BE4F49"/>
    <w:rsid w:val="00BE50AF"/>
    <w:rsid w:val="00BE563D"/>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10693"/>
    <w:rsid w:val="00C1092C"/>
    <w:rsid w:val="00C10AE0"/>
    <w:rsid w:val="00C10E98"/>
    <w:rsid w:val="00C10F7B"/>
    <w:rsid w:val="00C1120B"/>
    <w:rsid w:val="00C112DE"/>
    <w:rsid w:val="00C115D3"/>
    <w:rsid w:val="00C11F83"/>
    <w:rsid w:val="00C12027"/>
    <w:rsid w:val="00C123E9"/>
    <w:rsid w:val="00C12992"/>
    <w:rsid w:val="00C12ACE"/>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0F7F"/>
    <w:rsid w:val="00C6261D"/>
    <w:rsid w:val="00C62949"/>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9A"/>
    <w:rsid w:val="00C71209"/>
    <w:rsid w:val="00C7124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B05"/>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4C4C"/>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AEB"/>
    <w:rsid w:val="00D6051B"/>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6BF1"/>
    <w:rsid w:val="00D67096"/>
    <w:rsid w:val="00D67F50"/>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5FFA"/>
    <w:rsid w:val="00EB69C9"/>
    <w:rsid w:val="00EB6BF9"/>
    <w:rsid w:val="00EB6D37"/>
    <w:rsid w:val="00EB718C"/>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446"/>
    <w:rsid w:val="00ED08AC"/>
    <w:rsid w:val="00ED0A77"/>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12595</Words>
  <Characters>76154</Characters>
  <Application>Microsoft Office Word</Application>
  <DocSecurity>0</DocSecurity>
  <Lines>634</Lines>
  <Paragraphs>177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88572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80</cp:revision>
  <cp:lastPrinted>2020-12-09T13:48:00Z</cp:lastPrinted>
  <dcterms:created xsi:type="dcterms:W3CDTF">2021-11-18T07:35:00Z</dcterms:created>
  <dcterms:modified xsi:type="dcterms:W3CDTF">2021-11-19T17:07:00Z</dcterms:modified>
</cp:coreProperties>
</file>