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562E8138" w:rsidR="00022E3C" w:rsidRPr="00EB1C51" w:rsidRDefault="001B5626" w:rsidP="00893BAE">
      <w:pPr>
        <w:autoSpaceDE w:val="0"/>
        <w:autoSpaceDN w:val="0"/>
        <w:adjustRightInd w:val="0"/>
        <w:spacing w:line="240" w:lineRule="auto"/>
        <w:jc w:val="both"/>
        <w:rPr>
          <w:rFonts w:ascii="Arial Nova" w:hAnsi="Arial Nova" w:cs="Arial"/>
          <w:b/>
          <w:bCs/>
          <w:color w:val="000000"/>
          <w:sz w:val="28"/>
          <w:szCs w:val="28"/>
        </w:rPr>
      </w:pPr>
      <w:r w:rsidRPr="00EB1C51">
        <w:rPr>
          <w:rFonts w:ascii="Arial Nova" w:hAnsi="Arial Nova" w:cs="Arial"/>
          <w:b/>
          <w:bCs/>
          <w:color w:val="000000"/>
          <w:sz w:val="28"/>
          <w:szCs w:val="28"/>
        </w:rPr>
        <w:t>8</w:t>
      </w:r>
      <w:r w:rsidR="006C5021">
        <w:rPr>
          <w:rFonts w:ascii="Arial Nova" w:hAnsi="Arial Nova" w:cs="Arial"/>
          <w:b/>
          <w:bCs/>
          <w:color w:val="000000"/>
          <w:sz w:val="28"/>
          <w:szCs w:val="28"/>
        </w:rPr>
        <w:t>4</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00CE18C2" w:rsidR="00A075C0" w:rsidRPr="00EB1C51" w:rsidRDefault="006C5021"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30</w:t>
      </w:r>
      <w:r w:rsidR="00C6261D" w:rsidRPr="00EB1C51">
        <w:rPr>
          <w:rFonts w:ascii="Arial Nova" w:hAnsi="Arial Nova" w:cs="Arial"/>
          <w:color w:val="000000"/>
          <w:szCs w:val="20"/>
        </w:rPr>
        <w:t xml:space="preserve">. </w:t>
      </w:r>
      <w:r w:rsidR="005C4043" w:rsidRPr="00EB1C51">
        <w:rPr>
          <w:rFonts w:ascii="Arial Nova" w:hAnsi="Arial Nova" w:cs="Arial"/>
          <w:color w:val="000000"/>
          <w:szCs w:val="20"/>
        </w:rPr>
        <w:t>j</w:t>
      </w:r>
      <w:r w:rsidR="0052058D" w:rsidRPr="00EB1C51">
        <w:rPr>
          <w:rFonts w:ascii="Arial Nova" w:hAnsi="Arial Nova" w:cs="Arial"/>
          <w:color w:val="000000"/>
          <w:szCs w:val="20"/>
        </w:rPr>
        <w:t>unij</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37ED2C04"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2DC20AFD" w14:textId="5F7A85BA" w:rsidR="00186405" w:rsidRPr="00186405" w:rsidRDefault="00186405" w:rsidP="00186405">
      <w:pPr>
        <w:autoSpaceDE w:val="0"/>
        <w:autoSpaceDN w:val="0"/>
        <w:adjustRightInd w:val="0"/>
        <w:spacing w:line="240" w:lineRule="auto"/>
        <w:jc w:val="both"/>
        <w:rPr>
          <w:rFonts w:cs="Arial"/>
          <w:b/>
          <w:bCs/>
          <w:color w:val="000000"/>
          <w:szCs w:val="20"/>
        </w:rPr>
      </w:pPr>
      <w:r w:rsidRPr="00186405">
        <w:rPr>
          <w:rFonts w:cs="Arial"/>
          <w:b/>
          <w:bCs/>
          <w:color w:val="000000"/>
          <w:szCs w:val="20"/>
        </w:rPr>
        <w:t>Vlada izdala uredbo o javno-zasebnem partnerstvu pri izvedbi projekta celovite energetske prenove določenih objektov Ministrstva za zdravje</w:t>
      </w:r>
    </w:p>
    <w:p w14:paraId="082C59EA" w14:textId="77777777" w:rsidR="00186405" w:rsidRPr="00186405" w:rsidRDefault="00186405" w:rsidP="00186405">
      <w:pPr>
        <w:autoSpaceDE w:val="0"/>
        <w:autoSpaceDN w:val="0"/>
        <w:adjustRightInd w:val="0"/>
        <w:spacing w:line="240" w:lineRule="auto"/>
        <w:jc w:val="both"/>
        <w:rPr>
          <w:rFonts w:cs="Arial"/>
          <w:color w:val="000000"/>
          <w:szCs w:val="20"/>
        </w:rPr>
      </w:pPr>
    </w:p>
    <w:p w14:paraId="28821CDB" w14:textId="77777777" w:rsidR="00186405" w:rsidRPr="00186405" w:rsidRDefault="00186405" w:rsidP="00186405">
      <w:pPr>
        <w:autoSpaceDE w:val="0"/>
        <w:autoSpaceDN w:val="0"/>
        <w:adjustRightInd w:val="0"/>
        <w:spacing w:line="240" w:lineRule="auto"/>
        <w:jc w:val="both"/>
        <w:rPr>
          <w:rFonts w:cs="Arial"/>
          <w:color w:val="000000"/>
          <w:szCs w:val="20"/>
        </w:rPr>
      </w:pPr>
      <w:r w:rsidRPr="00186405">
        <w:rPr>
          <w:rFonts w:cs="Arial"/>
          <w:color w:val="000000"/>
          <w:szCs w:val="20"/>
        </w:rPr>
        <w:t>Vlada Republike Slovenije je izdala Uredbo o javno-zasebnem partnerstvu pri izvedbi projekta celovite energetske prenove določenih objektov Ministrstva za zdravje – objekti Univerzitetnega kliničnega centra Ljubljana.</w:t>
      </w:r>
    </w:p>
    <w:p w14:paraId="2299D5E7" w14:textId="77777777" w:rsidR="00186405" w:rsidRPr="00186405" w:rsidRDefault="00186405" w:rsidP="00186405">
      <w:pPr>
        <w:autoSpaceDE w:val="0"/>
        <w:autoSpaceDN w:val="0"/>
        <w:adjustRightInd w:val="0"/>
        <w:spacing w:line="240" w:lineRule="auto"/>
        <w:jc w:val="both"/>
        <w:rPr>
          <w:rFonts w:cs="Arial"/>
          <w:color w:val="000000"/>
          <w:szCs w:val="20"/>
        </w:rPr>
      </w:pPr>
    </w:p>
    <w:p w14:paraId="02AFB851" w14:textId="77777777" w:rsidR="00186405" w:rsidRPr="00186405" w:rsidRDefault="00186405" w:rsidP="00186405">
      <w:pPr>
        <w:autoSpaceDE w:val="0"/>
        <w:autoSpaceDN w:val="0"/>
        <w:adjustRightInd w:val="0"/>
        <w:spacing w:line="240" w:lineRule="auto"/>
        <w:jc w:val="both"/>
        <w:rPr>
          <w:rFonts w:cs="Arial"/>
          <w:color w:val="000000"/>
          <w:szCs w:val="20"/>
        </w:rPr>
      </w:pPr>
      <w:r w:rsidRPr="00186405">
        <w:rPr>
          <w:rFonts w:cs="Arial"/>
          <w:color w:val="000000"/>
          <w:szCs w:val="20"/>
        </w:rPr>
        <w:t xml:space="preserve">S predlagano uredbo se urejajo predmet, pravice in obveznosti javnega in zasebnega partnerja ter uporabnika objekta, postopek izbire zasebnega partnerja ter druge sestavine razmerja javno-zasebnega partnerstva, ki so v skladu z določbami Zakona o javno-zasebnem partnerstvu  predmet urejanja s koncesijskim aktom. Uredba določa temeljni okvir prihodnjega pogodbenega razmerja, natančnejša opredelitev vseh sestavin pogodbenega razmerja pa bo izvedena v okviru koncesijske pogodbe. V predlagani uredbi je opredeljena tudi vrsta javno-zasebnega partnerstva, in sicer gre za koncesijsko javno-zasebno partnerstvo. Uredba predvideva, da je predmet koncesije izvajanje storitev pogodbenega zagotavljanja prihranka energije po načelu pogodbenega zagotavljanja prihrankov energije, pri čemer dopušča možnost, da je predmet koncesije lahko tudi pogodbena oskrba z energijo. Predmet koncesije bosta javni in zasebni partner dorekla v postopku javnega razpisa in ga nato opredelila v koncesijski pogodbi. </w:t>
      </w:r>
    </w:p>
    <w:p w14:paraId="2A3EB426" w14:textId="77777777" w:rsidR="00186405" w:rsidRPr="00186405" w:rsidRDefault="00186405" w:rsidP="00186405">
      <w:pPr>
        <w:autoSpaceDE w:val="0"/>
        <w:autoSpaceDN w:val="0"/>
        <w:adjustRightInd w:val="0"/>
        <w:spacing w:line="240" w:lineRule="auto"/>
        <w:jc w:val="both"/>
        <w:rPr>
          <w:rFonts w:cs="Arial"/>
          <w:color w:val="000000"/>
          <w:szCs w:val="20"/>
        </w:rPr>
      </w:pPr>
    </w:p>
    <w:p w14:paraId="4291DC8A" w14:textId="77777777" w:rsidR="00186405" w:rsidRPr="00186405" w:rsidRDefault="00186405" w:rsidP="00186405">
      <w:pPr>
        <w:autoSpaceDE w:val="0"/>
        <w:autoSpaceDN w:val="0"/>
        <w:adjustRightInd w:val="0"/>
        <w:spacing w:line="240" w:lineRule="auto"/>
        <w:jc w:val="both"/>
        <w:rPr>
          <w:rFonts w:cs="Arial"/>
          <w:color w:val="000000"/>
          <w:szCs w:val="20"/>
        </w:rPr>
      </w:pPr>
      <w:r w:rsidRPr="00186405">
        <w:rPr>
          <w:rFonts w:cs="Arial"/>
          <w:color w:val="000000"/>
          <w:szCs w:val="20"/>
        </w:rPr>
        <w:t>Vir: Ministrstvo za zdravje</w:t>
      </w:r>
    </w:p>
    <w:p w14:paraId="70C67697" w14:textId="77777777" w:rsidR="00186405" w:rsidRPr="00186405" w:rsidRDefault="00186405" w:rsidP="00186405">
      <w:pPr>
        <w:autoSpaceDE w:val="0"/>
        <w:autoSpaceDN w:val="0"/>
        <w:adjustRightInd w:val="0"/>
        <w:spacing w:line="240" w:lineRule="auto"/>
        <w:jc w:val="both"/>
        <w:rPr>
          <w:rFonts w:cs="Arial"/>
          <w:b/>
          <w:bCs/>
          <w:color w:val="000000"/>
          <w:szCs w:val="20"/>
        </w:rPr>
      </w:pPr>
    </w:p>
    <w:p w14:paraId="0F6963C6" w14:textId="063F790B" w:rsidR="00E577C4" w:rsidRPr="00E577C4" w:rsidRDefault="00E577C4" w:rsidP="00E577C4">
      <w:pPr>
        <w:autoSpaceDE w:val="0"/>
        <w:autoSpaceDN w:val="0"/>
        <w:adjustRightInd w:val="0"/>
        <w:spacing w:line="240" w:lineRule="auto"/>
        <w:jc w:val="both"/>
        <w:rPr>
          <w:rFonts w:cs="Arial"/>
          <w:b/>
          <w:bCs/>
          <w:color w:val="000000"/>
          <w:szCs w:val="20"/>
        </w:rPr>
      </w:pPr>
      <w:r w:rsidRPr="00E577C4">
        <w:rPr>
          <w:rFonts w:cs="Arial"/>
          <w:b/>
          <w:bCs/>
          <w:color w:val="000000"/>
          <w:szCs w:val="20"/>
        </w:rPr>
        <w:t>Vlada izdala Uredbo o izvajanju Izvedbene uredbe (EU) o tehničnih standardih za vzpostavitev in delovanje sistema sledljivosti tobačnih izdelkov</w:t>
      </w:r>
    </w:p>
    <w:p w14:paraId="592564A4" w14:textId="77777777" w:rsidR="00E577C4" w:rsidRPr="00E577C4" w:rsidRDefault="00E577C4" w:rsidP="00E577C4">
      <w:pPr>
        <w:autoSpaceDE w:val="0"/>
        <w:autoSpaceDN w:val="0"/>
        <w:adjustRightInd w:val="0"/>
        <w:spacing w:line="240" w:lineRule="auto"/>
        <w:jc w:val="both"/>
        <w:rPr>
          <w:rFonts w:cs="Arial"/>
          <w:b/>
          <w:bCs/>
          <w:color w:val="000000"/>
          <w:szCs w:val="20"/>
        </w:rPr>
      </w:pPr>
    </w:p>
    <w:p w14:paraId="0A92CCE2" w14:textId="77777777" w:rsidR="00E577C4" w:rsidRPr="00D442A4" w:rsidRDefault="00E577C4" w:rsidP="00E577C4">
      <w:pPr>
        <w:autoSpaceDE w:val="0"/>
        <w:autoSpaceDN w:val="0"/>
        <w:adjustRightInd w:val="0"/>
        <w:spacing w:line="240" w:lineRule="auto"/>
        <w:jc w:val="both"/>
        <w:rPr>
          <w:rFonts w:cs="Arial"/>
          <w:color w:val="000000"/>
          <w:szCs w:val="20"/>
        </w:rPr>
      </w:pPr>
      <w:r w:rsidRPr="00D442A4">
        <w:rPr>
          <w:rFonts w:cs="Arial"/>
          <w:color w:val="000000"/>
          <w:szCs w:val="20"/>
        </w:rPr>
        <w:t>S predlagano uredbo, v soglasju z Ministrstvom za finance, določamo, da bo namesto ministra za zdravje po novem izdajatelja posebnih identifikacijskih oznak imenoval generalni direktor Uprave Republike Slovenije za javna plačila (UJP), ki je organ v sestavi Ministrstva za finance.</w:t>
      </w:r>
    </w:p>
    <w:p w14:paraId="3CCAC3C2" w14:textId="77777777" w:rsidR="00E577C4" w:rsidRPr="00D442A4" w:rsidRDefault="00E577C4" w:rsidP="00E577C4">
      <w:pPr>
        <w:autoSpaceDE w:val="0"/>
        <w:autoSpaceDN w:val="0"/>
        <w:adjustRightInd w:val="0"/>
        <w:spacing w:line="240" w:lineRule="auto"/>
        <w:jc w:val="both"/>
        <w:rPr>
          <w:rFonts w:cs="Arial"/>
          <w:color w:val="000000"/>
          <w:szCs w:val="20"/>
        </w:rPr>
      </w:pPr>
    </w:p>
    <w:p w14:paraId="49C4B228" w14:textId="77777777" w:rsidR="00E577C4" w:rsidRPr="00D442A4" w:rsidRDefault="00E577C4" w:rsidP="00E577C4">
      <w:pPr>
        <w:autoSpaceDE w:val="0"/>
        <w:autoSpaceDN w:val="0"/>
        <w:adjustRightInd w:val="0"/>
        <w:spacing w:line="240" w:lineRule="auto"/>
        <w:jc w:val="both"/>
        <w:rPr>
          <w:rFonts w:cs="Arial"/>
          <w:color w:val="000000"/>
          <w:szCs w:val="20"/>
        </w:rPr>
      </w:pPr>
      <w:r w:rsidRPr="00D442A4">
        <w:rPr>
          <w:rFonts w:cs="Arial"/>
          <w:color w:val="000000"/>
          <w:szCs w:val="20"/>
        </w:rPr>
        <w:t xml:space="preserve">V Sloveniji trenutno velja Uredba o izvajanju Izvedbene uredbe (EU) o tehničnih standardih za vzpostavitev in delovanje sistema sledljivosti tobačnih izdelkov, ki določa, da izdajatelja, odgovornega za ustvarjanje in izdajo posebnih identifikacijskih oznak, namenjenih za zagotavljanje sledljivosti tobačnih izdelkov, na podlagi predhodno izvedenega javnega razpisa, s sklepom imenuje minister za zdravje. </w:t>
      </w:r>
    </w:p>
    <w:p w14:paraId="19F389B7" w14:textId="77777777" w:rsidR="00E577C4" w:rsidRPr="00D442A4" w:rsidRDefault="00E577C4" w:rsidP="00E577C4">
      <w:pPr>
        <w:autoSpaceDE w:val="0"/>
        <w:autoSpaceDN w:val="0"/>
        <w:adjustRightInd w:val="0"/>
        <w:spacing w:line="240" w:lineRule="auto"/>
        <w:jc w:val="both"/>
        <w:rPr>
          <w:rFonts w:cs="Arial"/>
          <w:color w:val="000000"/>
          <w:szCs w:val="20"/>
        </w:rPr>
      </w:pPr>
    </w:p>
    <w:p w14:paraId="2EF6FB83" w14:textId="77777777" w:rsidR="00E577C4" w:rsidRPr="00D442A4" w:rsidRDefault="00E577C4" w:rsidP="00E577C4">
      <w:pPr>
        <w:autoSpaceDE w:val="0"/>
        <w:autoSpaceDN w:val="0"/>
        <w:adjustRightInd w:val="0"/>
        <w:spacing w:line="240" w:lineRule="auto"/>
        <w:jc w:val="both"/>
        <w:rPr>
          <w:rFonts w:cs="Arial"/>
          <w:color w:val="000000"/>
          <w:szCs w:val="20"/>
        </w:rPr>
      </w:pPr>
      <w:r w:rsidRPr="00D442A4">
        <w:rPr>
          <w:rFonts w:cs="Arial"/>
          <w:color w:val="000000"/>
          <w:szCs w:val="20"/>
        </w:rPr>
        <w:t>Generalni direktor UJP bo imenoval komisijo za izvedbo javnega razpisa, v kateri bo sodeloval tudi član ministrstva za zdravje. Generalni direktor UJP bo pred izdajo sklepa o imenovanju izdajatelja posebnih identifikacijskih oznak pridobil soglasje ministra za finance in ministra za zdravje.</w:t>
      </w:r>
    </w:p>
    <w:p w14:paraId="541B95BF" w14:textId="77777777" w:rsidR="00E577C4" w:rsidRPr="00D442A4" w:rsidRDefault="00E577C4" w:rsidP="00E577C4">
      <w:pPr>
        <w:autoSpaceDE w:val="0"/>
        <w:autoSpaceDN w:val="0"/>
        <w:adjustRightInd w:val="0"/>
        <w:spacing w:line="240" w:lineRule="auto"/>
        <w:jc w:val="both"/>
        <w:rPr>
          <w:rFonts w:cs="Arial"/>
          <w:color w:val="000000"/>
          <w:szCs w:val="20"/>
        </w:rPr>
      </w:pPr>
    </w:p>
    <w:p w14:paraId="470B9716" w14:textId="414CB354" w:rsidR="006C5021" w:rsidRPr="00D442A4" w:rsidRDefault="00E577C4" w:rsidP="00E577C4">
      <w:pPr>
        <w:autoSpaceDE w:val="0"/>
        <w:autoSpaceDN w:val="0"/>
        <w:adjustRightInd w:val="0"/>
        <w:spacing w:line="240" w:lineRule="auto"/>
        <w:jc w:val="both"/>
        <w:rPr>
          <w:rFonts w:cs="Arial"/>
          <w:color w:val="000000"/>
          <w:szCs w:val="20"/>
        </w:rPr>
      </w:pPr>
      <w:r w:rsidRPr="00D442A4">
        <w:rPr>
          <w:rFonts w:cs="Arial"/>
          <w:color w:val="000000"/>
          <w:szCs w:val="20"/>
        </w:rPr>
        <w:t>Vir: Ministrstvo za zdravje</w:t>
      </w:r>
    </w:p>
    <w:p w14:paraId="22B0027B"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04832E7C" w14:textId="0B2D83E6" w:rsidR="00A45940" w:rsidRPr="00A45940" w:rsidRDefault="00A45940" w:rsidP="00A45940">
      <w:pPr>
        <w:autoSpaceDE w:val="0"/>
        <w:autoSpaceDN w:val="0"/>
        <w:adjustRightInd w:val="0"/>
        <w:spacing w:line="240" w:lineRule="auto"/>
        <w:jc w:val="both"/>
        <w:rPr>
          <w:rFonts w:cs="Arial"/>
          <w:b/>
          <w:bCs/>
          <w:color w:val="000000"/>
          <w:szCs w:val="20"/>
        </w:rPr>
      </w:pPr>
      <w:r w:rsidRPr="00A45940">
        <w:rPr>
          <w:rFonts w:cs="Arial"/>
          <w:b/>
          <w:bCs/>
          <w:color w:val="000000"/>
          <w:szCs w:val="20"/>
        </w:rPr>
        <w:t>Sklep o spremembi Sklepa o ustanovitvi javnega zavoda Muzej slovenske osamosvojitve</w:t>
      </w:r>
    </w:p>
    <w:p w14:paraId="379B0604" w14:textId="77777777" w:rsidR="00A45940" w:rsidRPr="00A45940" w:rsidRDefault="00A45940" w:rsidP="00A45940">
      <w:pPr>
        <w:autoSpaceDE w:val="0"/>
        <w:autoSpaceDN w:val="0"/>
        <w:adjustRightInd w:val="0"/>
        <w:spacing w:line="240" w:lineRule="auto"/>
        <w:jc w:val="both"/>
        <w:rPr>
          <w:rFonts w:cs="Arial"/>
          <w:b/>
          <w:bCs/>
          <w:color w:val="000000"/>
          <w:szCs w:val="20"/>
        </w:rPr>
      </w:pPr>
    </w:p>
    <w:p w14:paraId="51429F6B" w14:textId="77777777" w:rsidR="00A45940" w:rsidRPr="00A45940" w:rsidRDefault="00A45940" w:rsidP="00A45940">
      <w:pPr>
        <w:autoSpaceDE w:val="0"/>
        <w:autoSpaceDN w:val="0"/>
        <w:adjustRightInd w:val="0"/>
        <w:spacing w:line="240" w:lineRule="auto"/>
        <w:jc w:val="both"/>
        <w:rPr>
          <w:rFonts w:cs="Arial"/>
          <w:color w:val="000000"/>
          <w:szCs w:val="20"/>
        </w:rPr>
      </w:pPr>
      <w:r w:rsidRPr="00A45940">
        <w:rPr>
          <w:rFonts w:cs="Arial"/>
          <w:color w:val="000000"/>
          <w:szCs w:val="20"/>
        </w:rPr>
        <w:t>Vlada je na današnji seji sprejela Sklep o spremembi Sklepa o ustanovitvi javnega zavoda Muzej slovenske osamosvojitve.</w:t>
      </w:r>
    </w:p>
    <w:p w14:paraId="03EAAF28" w14:textId="77777777" w:rsidR="00A45940" w:rsidRPr="00A45940" w:rsidRDefault="00A45940" w:rsidP="00A45940">
      <w:pPr>
        <w:autoSpaceDE w:val="0"/>
        <w:autoSpaceDN w:val="0"/>
        <w:adjustRightInd w:val="0"/>
        <w:spacing w:line="240" w:lineRule="auto"/>
        <w:jc w:val="both"/>
        <w:rPr>
          <w:rFonts w:cs="Arial"/>
          <w:color w:val="000000"/>
          <w:szCs w:val="20"/>
        </w:rPr>
      </w:pPr>
    </w:p>
    <w:p w14:paraId="5D4E387E" w14:textId="77777777" w:rsidR="00A45940" w:rsidRPr="00A45940" w:rsidRDefault="00A45940" w:rsidP="00A45940">
      <w:pPr>
        <w:autoSpaceDE w:val="0"/>
        <w:autoSpaceDN w:val="0"/>
        <w:adjustRightInd w:val="0"/>
        <w:spacing w:line="240" w:lineRule="auto"/>
        <w:jc w:val="both"/>
        <w:rPr>
          <w:rFonts w:cs="Arial"/>
          <w:color w:val="000000"/>
          <w:szCs w:val="20"/>
        </w:rPr>
      </w:pPr>
      <w:r w:rsidRPr="00A45940">
        <w:rPr>
          <w:rFonts w:cs="Arial"/>
          <w:color w:val="000000"/>
          <w:szCs w:val="20"/>
        </w:rPr>
        <w:t xml:space="preserve"> S sklepom se spreminja člen, ki določa upravljanje muzeja z nepremičninami. Člen, ki se spreminja, je skladen z materialnopravni in procesnopravnimi predpisi Stvarnopravnega zakonika, Zakonom o evidentiranju nepremičnin in podzakonskimi predpisi o  vpisu upravljavca v javno evidenco nepremičnin Geodetske uprave Republike Slovenije, ki je evidenca dejanskega stanja. Namen spremembe je uskladitev dejanskega stanja nepremičnin, vse z namenom nemotenega upravljanja nepremičnin s strani muzeja.</w:t>
      </w:r>
    </w:p>
    <w:p w14:paraId="1CDA2500" w14:textId="77777777" w:rsidR="00A45940" w:rsidRPr="00A45940" w:rsidRDefault="00A45940" w:rsidP="00A45940">
      <w:pPr>
        <w:autoSpaceDE w:val="0"/>
        <w:autoSpaceDN w:val="0"/>
        <w:adjustRightInd w:val="0"/>
        <w:spacing w:line="240" w:lineRule="auto"/>
        <w:jc w:val="both"/>
        <w:rPr>
          <w:rFonts w:cs="Arial"/>
          <w:color w:val="000000"/>
          <w:szCs w:val="20"/>
        </w:rPr>
      </w:pPr>
    </w:p>
    <w:p w14:paraId="555BFA34" w14:textId="77CA21B3" w:rsidR="006C5021" w:rsidRPr="00A45940" w:rsidRDefault="00A45940" w:rsidP="00A45940">
      <w:pPr>
        <w:autoSpaceDE w:val="0"/>
        <w:autoSpaceDN w:val="0"/>
        <w:adjustRightInd w:val="0"/>
        <w:spacing w:line="240" w:lineRule="auto"/>
        <w:jc w:val="both"/>
        <w:rPr>
          <w:rFonts w:cs="Arial"/>
          <w:color w:val="000000"/>
          <w:szCs w:val="20"/>
        </w:rPr>
      </w:pPr>
      <w:r w:rsidRPr="00A45940">
        <w:rPr>
          <w:rFonts w:cs="Arial"/>
          <w:color w:val="000000"/>
          <w:szCs w:val="20"/>
        </w:rPr>
        <w:t>Vir: Ministrstvo za kulturo</w:t>
      </w:r>
    </w:p>
    <w:p w14:paraId="449A8EB5"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50235D03" w14:textId="7AEB0B5A" w:rsidR="00EE73FE" w:rsidRPr="00EE73FE" w:rsidRDefault="00EE73FE" w:rsidP="00EE73FE">
      <w:pPr>
        <w:autoSpaceDE w:val="0"/>
        <w:autoSpaceDN w:val="0"/>
        <w:adjustRightInd w:val="0"/>
        <w:spacing w:line="240" w:lineRule="auto"/>
        <w:jc w:val="both"/>
        <w:rPr>
          <w:rFonts w:cs="Arial"/>
          <w:b/>
          <w:bCs/>
          <w:color w:val="000000"/>
          <w:szCs w:val="20"/>
        </w:rPr>
      </w:pPr>
      <w:r w:rsidRPr="00EE73FE">
        <w:rPr>
          <w:rFonts w:cs="Arial"/>
          <w:b/>
          <w:bCs/>
          <w:color w:val="000000"/>
          <w:szCs w:val="20"/>
        </w:rPr>
        <w:t>Vlada sprejela Dopolnitev odzivnega poročila na revizijsko poročilo Učinkovitost nabave zaščitne in medicinske opreme za obvladovanje širjenja virusa SARS-CoV-2</w:t>
      </w:r>
    </w:p>
    <w:p w14:paraId="77B41759" w14:textId="77777777" w:rsidR="00EE73FE" w:rsidRPr="00EE73FE" w:rsidRDefault="00EE73FE" w:rsidP="00EE73FE">
      <w:pPr>
        <w:autoSpaceDE w:val="0"/>
        <w:autoSpaceDN w:val="0"/>
        <w:adjustRightInd w:val="0"/>
        <w:spacing w:line="240" w:lineRule="auto"/>
        <w:jc w:val="both"/>
        <w:rPr>
          <w:rFonts w:cs="Arial"/>
          <w:b/>
          <w:bCs/>
          <w:color w:val="000000"/>
          <w:szCs w:val="20"/>
        </w:rPr>
      </w:pPr>
    </w:p>
    <w:p w14:paraId="52F0BAAD" w14:textId="77777777" w:rsidR="00EE73FE" w:rsidRPr="00EE73FE" w:rsidRDefault="00EE73FE" w:rsidP="00EE73FE">
      <w:pPr>
        <w:autoSpaceDE w:val="0"/>
        <w:autoSpaceDN w:val="0"/>
        <w:adjustRightInd w:val="0"/>
        <w:spacing w:line="240" w:lineRule="auto"/>
        <w:jc w:val="both"/>
        <w:rPr>
          <w:rFonts w:cs="Arial"/>
          <w:color w:val="000000"/>
          <w:szCs w:val="20"/>
        </w:rPr>
      </w:pPr>
      <w:r w:rsidRPr="00EE73FE">
        <w:rPr>
          <w:rFonts w:cs="Arial"/>
          <w:color w:val="000000"/>
          <w:szCs w:val="20"/>
        </w:rPr>
        <w:t>Vlada Republike Slovenije je sprejela Dopolnitev odzivnega poročila na revizijsko poročilo Učinkovitost nabave zaščitne in medicinske opreme za obvladovanje širjenja virusa SARS-CoV-2, št. 320-8/2020/98 z dne 17. marca 2021, in jo pošlje Računskemu sodišču.</w:t>
      </w:r>
    </w:p>
    <w:p w14:paraId="783656BC" w14:textId="77777777" w:rsidR="00EE73FE" w:rsidRPr="00EE73FE" w:rsidRDefault="00EE73FE" w:rsidP="00EE73FE">
      <w:pPr>
        <w:autoSpaceDE w:val="0"/>
        <w:autoSpaceDN w:val="0"/>
        <w:adjustRightInd w:val="0"/>
        <w:spacing w:line="240" w:lineRule="auto"/>
        <w:jc w:val="both"/>
        <w:rPr>
          <w:rFonts w:cs="Arial"/>
          <w:color w:val="000000"/>
          <w:szCs w:val="20"/>
        </w:rPr>
      </w:pPr>
    </w:p>
    <w:p w14:paraId="57AA6CF8" w14:textId="77777777" w:rsidR="00EE73FE" w:rsidRPr="00EE73FE" w:rsidRDefault="00EE73FE" w:rsidP="00EE73FE">
      <w:pPr>
        <w:autoSpaceDE w:val="0"/>
        <w:autoSpaceDN w:val="0"/>
        <w:adjustRightInd w:val="0"/>
        <w:spacing w:line="240" w:lineRule="auto"/>
        <w:jc w:val="both"/>
        <w:rPr>
          <w:rFonts w:cs="Arial"/>
          <w:color w:val="000000"/>
          <w:szCs w:val="20"/>
        </w:rPr>
      </w:pPr>
      <w:r w:rsidRPr="00EE73FE">
        <w:rPr>
          <w:rFonts w:cs="Arial"/>
          <w:color w:val="000000"/>
          <w:szCs w:val="20"/>
        </w:rPr>
        <w:t>Novo gradivo se pošilja zaradi manjših redakcijskih popravkov v besedilu, ki so bili ugotovljeni ob opravljeni lekturi.</w:t>
      </w:r>
    </w:p>
    <w:p w14:paraId="40235DE8" w14:textId="77777777" w:rsidR="00EE73FE" w:rsidRPr="00EE73FE" w:rsidRDefault="00EE73FE" w:rsidP="00EE73FE">
      <w:pPr>
        <w:autoSpaceDE w:val="0"/>
        <w:autoSpaceDN w:val="0"/>
        <w:adjustRightInd w:val="0"/>
        <w:spacing w:line="240" w:lineRule="auto"/>
        <w:jc w:val="both"/>
        <w:rPr>
          <w:rFonts w:cs="Arial"/>
          <w:color w:val="000000"/>
          <w:szCs w:val="20"/>
        </w:rPr>
      </w:pPr>
    </w:p>
    <w:p w14:paraId="27D651C4" w14:textId="0ECDB45F" w:rsidR="00EE73FE" w:rsidRPr="00EE73FE" w:rsidRDefault="00EE73FE" w:rsidP="00EE73FE">
      <w:pPr>
        <w:autoSpaceDE w:val="0"/>
        <w:autoSpaceDN w:val="0"/>
        <w:adjustRightInd w:val="0"/>
        <w:spacing w:line="240" w:lineRule="auto"/>
        <w:jc w:val="both"/>
        <w:rPr>
          <w:rFonts w:cs="Arial"/>
          <w:color w:val="000000"/>
          <w:szCs w:val="20"/>
        </w:rPr>
      </w:pPr>
      <w:r w:rsidRPr="00EE73FE">
        <w:rPr>
          <w:rFonts w:cs="Arial"/>
          <w:color w:val="000000"/>
          <w:szCs w:val="20"/>
        </w:rPr>
        <w:t>Vlada je s strani Računskega sodišča prejela poziv za dopolnitev Odzivnega poročila vlade v zvezi z revizijo Učinkovitost nabave zaščitne in medicinske opreme za obvladovanje širjenja virusa SARS-CoV-2. Računsko sodišče ugotavlja, da je vlada do izteka zakonskega roka posredovala zahtevano odzivno poročilo, ni pa priložila vseh dokazil za svoje navedbe. Gradivo zajema dopolnitve odzivnega poročila v skladu z zahtevami Računskega sodišča.</w:t>
      </w:r>
    </w:p>
    <w:p w14:paraId="640BA6CA" w14:textId="77777777" w:rsidR="00EE73FE" w:rsidRPr="00EE73FE" w:rsidRDefault="00EE73FE" w:rsidP="00EE73FE">
      <w:pPr>
        <w:autoSpaceDE w:val="0"/>
        <w:autoSpaceDN w:val="0"/>
        <w:adjustRightInd w:val="0"/>
        <w:spacing w:line="240" w:lineRule="auto"/>
        <w:jc w:val="both"/>
        <w:rPr>
          <w:rFonts w:cs="Arial"/>
          <w:color w:val="000000"/>
          <w:szCs w:val="20"/>
        </w:rPr>
      </w:pPr>
    </w:p>
    <w:p w14:paraId="78618C38" w14:textId="2E0A8460" w:rsidR="006C5021" w:rsidRPr="00EE73FE" w:rsidRDefault="00EE73FE" w:rsidP="00EE73FE">
      <w:pPr>
        <w:autoSpaceDE w:val="0"/>
        <w:autoSpaceDN w:val="0"/>
        <w:adjustRightInd w:val="0"/>
        <w:spacing w:line="240" w:lineRule="auto"/>
        <w:jc w:val="both"/>
        <w:rPr>
          <w:rFonts w:cs="Arial"/>
          <w:color w:val="000000"/>
          <w:szCs w:val="20"/>
        </w:rPr>
      </w:pPr>
      <w:r w:rsidRPr="00EE73FE">
        <w:rPr>
          <w:rFonts w:cs="Arial"/>
          <w:color w:val="000000"/>
          <w:szCs w:val="20"/>
        </w:rPr>
        <w:t>Vir: Ministrstvo za gospodarski razvoj in tehnologijo</w:t>
      </w:r>
    </w:p>
    <w:p w14:paraId="514D31B6"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1528D29F" w14:textId="31574786" w:rsidR="00485A58" w:rsidRPr="00485A58" w:rsidRDefault="00485A58" w:rsidP="00485A58">
      <w:pPr>
        <w:autoSpaceDE w:val="0"/>
        <w:autoSpaceDN w:val="0"/>
        <w:adjustRightInd w:val="0"/>
        <w:spacing w:line="240" w:lineRule="auto"/>
        <w:jc w:val="both"/>
        <w:rPr>
          <w:rFonts w:cs="Arial"/>
          <w:b/>
          <w:bCs/>
          <w:color w:val="000000"/>
          <w:szCs w:val="20"/>
        </w:rPr>
      </w:pPr>
      <w:r w:rsidRPr="00485A58">
        <w:rPr>
          <w:rFonts w:cs="Arial"/>
          <w:b/>
          <w:bCs/>
          <w:color w:val="000000"/>
          <w:szCs w:val="20"/>
        </w:rPr>
        <w:t>Soglasje za organizacijo Evropskega prvenstva za mladince v biljardu</w:t>
      </w:r>
    </w:p>
    <w:p w14:paraId="5A24ED2F" w14:textId="77777777" w:rsidR="00485A58" w:rsidRPr="00485A58" w:rsidRDefault="00485A58" w:rsidP="00485A58">
      <w:pPr>
        <w:autoSpaceDE w:val="0"/>
        <w:autoSpaceDN w:val="0"/>
        <w:adjustRightInd w:val="0"/>
        <w:spacing w:line="240" w:lineRule="auto"/>
        <w:jc w:val="both"/>
        <w:rPr>
          <w:rFonts w:cs="Arial"/>
          <w:b/>
          <w:bCs/>
          <w:color w:val="000000"/>
          <w:szCs w:val="20"/>
        </w:rPr>
      </w:pPr>
    </w:p>
    <w:p w14:paraId="55AC1298" w14:textId="77777777" w:rsidR="00485A58" w:rsidRPr="00485A58" w:rsidRDefault="00485A58" w:rsidP="00485A58">
      <w:pPr>
        <w:autoSpaceDE w:val="0"/>
        <w:autoSpaceDN w:val="0"/>
        <w:adjustRightInd w:val="0"/>
        <w:spacing w:line="240" w:lineRule="auto"/>
        <w:jc w:val="both"/>
        <w:rPr>
          <w:rFonts w:cs="Arial"/>
          <w:color w:val="000000"/>
          <w:szCs w:val="20"/>
        </w:rPr>
      </w:pPr>
      <w:r w:rsidRPr="00485A58">
        <w:rPr>
          <w:rFonts w:cs="Arial"/>
          <w:color w:val="000000"/>
          <w:szCs w:val="20"/>
        </w:rPr>
        <w:t xml:space="preserve">Vlada Republike Slovenije je dala soglasje družbi </w:t>
      </w:r>
      <w:proofErr w:type="spellStart"/>
      <w:r w:rsidRPr="00485A58">
        <w:rPr>
          <w:rFonts w:cs="Arial"/>
          <w:color w:val="000000"/>
          <w:szCs w:val="20"/>
        </w:rPr>
        <w:t>Thermana</w:t>
      </w:r>
      <w:proofErr w:type="spellEnd"/>
      <w:r w:rsidRPr="00485A58">
        <w:rPr>
          <w:rFonts w:cs="Arial"/>
          <w:color w:val="000000"/>
          <w:szCs w:val="20"/>
        </w:rPr>
        <w:t xml:space="preserve"> </w:t>
      </w:r>
      <w:proofErr w:type="spellStart"/>
      <w:r w:rsidRPr="00485A58">
        <w:rPr>
          <w:rFonts w:cs="Arial"/>
          <w:color w:val="000000"/>
          <w:szCs w:val="20"/>
        </w:rPr>
        <w:t>d.d</w:t>
      </w:r>
      <w:proofErr w:type="spellEnd"/>
      <w:r w:rsidRPr="00485A58">
        <w:rPr>
          <w:rFonts w:cs="Arial"/>
          <w:color w:val="000000"/>
          <w:szCs w:val="20"/>
        </w:rPr>
        <w:t xml:space="preserve">. za vložitev kandidature pri Mednarodni biljardni zvezi za organizacijo Evropskega prvenstva za mladince v biljardu od 1. do 8. avgusta 2021 v Laškem.  </w:t>
      </w:r>
    </w:p>
    <w:p w14:paraId="455227FC" w14:textId="77777777" w:rsidR="00485A58" w:rsidRPr="00485A58" w:rsidRDefault="00485A58" w:rsidP="00485A58">
      <w:pPr>
        <w:autoSpaceDE w:val="0"/>
        <w:autoSpaceDN w:val="0"/>
        <w:adjustRightInd w:val="0"/>
        <w:spacing w:line="240" w:lineRule="auto"/>
        <w:jc w:val="both"/>
        <w:rPr>
          <w:rFonts w:cs="Arial"/>
          <w:color w:val="000000"/>
          <w:szCs w:val="20"/>
        </w:rPr>
      </w:pPr>
    </w:p>
    <w:p w14:paraId="7BD4D56C" w14:textId="77777777" w:rsidR="00485A58" w:rsidRPr="00485A58" w:rsidRDefault="00485A58" w:rsidP="00485A58">
      <w:pPr>
        <w:autoSpaceDE w:val="0"/>
        <w:autoSpaceDN w:val="0"/>
        <w:adjustRightInd w:val="0"/>
        <w:spacing w:line="240" w:lineRule="auto"/>
        <w:jc w:val="both"/>
        <w:rPr>
          <w:rFonts w:cs="Arial"/>
          <w:color w:val="000000"/>
          <w:szCs w:val="20"/>
        </w:rPr>
      </w:pPr>
      <w:r w:rsidRPr="00485A58">
        <w:rPr>
          <w:rFonts w:cs="Arial"/>
          <w:color w:val="000000"/>
          <w:szCs w:val="20"/>
        </w:rPr>
        <w:t>Vlada ne bo zagotovila dodatnih finančnih sredstev za organizacijo in izvedbo prvenstva. Organizator bo stroške prireditve kril sam.</w:t>
      </w:r>
    </w:p>
    <w:p w14:paraId="2F0C7923" w14:textId="77777777" w:rsidR="00485A58" w:rsidRPr="00485A58" w:rsidRDefault="00485A58" w:rsidP="00485A58">
      <w:pPr>
        <w:autoSpaceDE w:val="0"/>
        <w:autoSpaceDN w:val="0"/>
        <w:adjustRightInd w:val="0"/>
        <w:spacing w:line="240" w:lineRule="auto"/>
        <w:jc w:val="both"/>
        <w:rPr>
          <w:rFonts w:cs="Arial"/>
          <w:color w:val="000000"/>
          <w:szCs w:val="20"/>
        </w:rPr>
      </w:pPr>
    </w:p>
    <w:p w14:paraId="1978E637" w14:textId="0C8FF295" w:rsidR="006C5021" w:rsidRPr="00485A58" w:rsidRDefault="00485A58" w:rsidP="00485A58">
      <w:pPr>
        <w:autoSpaceDE w:val="0"/>
        <w:autoSpaceDN w:val="0"/>
        <w:adjustRightInd w:val="0"/>
        <w:spacing w:line="240" w:lineRule="auto"/>
        <w:jc w:val="both"/>
        <w:rPr>
          <w:rFonts w:cs="Arial"/>
          <w:color w:val="000000"/>
          <w:szCs w:val="20"/>
        </w:rPr>
      </w:pPr>
      <w:r w:rsidRPr="00485A58">
        <w:rPr>
          <w:rFonts w:cs="Arial"/>
          <w:color w:val="000000"/>
          <w:szCs w:val="20"/>
        </w:rPr>
        <w:t>Vir: Ministrstvo za izobraževanje, znanost in šport</w:t>
      </w:r>
    </w:p>
    <w:p w14:paraId="4E249051"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5F57BFE6" w14:textId="3A743EFE" w:rsidR="00E74776" w:rsidRPr="00E74776" w:rsidRDefault="00E74776" w:rsidP="00E74776">
      <w:pPr>
        <w:autoSpaceDE w:val="0"/>
        <w:autoSpaceDN w:val="0"/>
        <w:adjustRightInd w:val="0"/>
        <w:spacing w:line="240" w:lineRule="auto"/>
        <w:jc w:val="both"/>
        <w:rPr>
          <w:rFonts w:cs="Arial"/>
          <w:b/>
          <w:bCs/>
          <w:color w:val="000000"/>
          <w:szCs w:val="20"/>
        </w:rPr>
      </w:pPr>
      <w:r w:rsidRPr="00E74776">
        <w:rPr>
          <w:rFonts w:cs="Arial"/>
          <w:b/>
          <w:bCs/>
          <w:color w:val="000000"/>
          <w:szCs w:val="20"/>
        </w:rPr>
        <w:t>Poročilo o uresničevanju  Akcijskega programa za invalide 2014 – 2021 v letu 2020</w:t>
      </w:r>
    </w:p>
    <w:p w14:paraId="4469B3B8" w14:textId="77777777" w:rsidR="00E74776" w:rsidRPr="00E74776" w:rsidRDefault="00E74776" w:rsidP="00E74776">
      <w:pPr>
        <w:autoSpaceDE w:val="0"/>
        <w:autoSpaceDN w:val="0"/>
        <w:adjustRightInd w:val="0"/>
        <w:spacing w:line="240" w:lineRule="auto"/>
        <w:jc w:val="both"/>
        <w:rPr>
          <w:rFonts w:cs="Arial"/>
          <w:b/>
          <w:bCs/>
          <w:color w:val="000000"/>
          <w:szCs w:val="20"/>
        </w:rPr>
      </w:pPr>
    </w:p>
    <w:p w14:paraId="26207987" w14:textId="77777777" w:rsidR="00E74776" w:rsidRPr="00E74776" w:rsidRDefault="00E74776" w:rsidP="00E74776">
      <w:pPr>
        <w:autoSpaceDE w:val="0"/>
        <w:autoSpaceDN w:val="0"/>
        <w:adjustRightInd w:val="0"/>
        <w:spacing w:line="240" w:lineRule="auto"/>
        <w:jc w:val="both"/>
        <w:rPr>
          <w:rFonts w:cs="Arial"/>
          <w:color w:val="000000"/>
          <w:szCs w:val="20"/>
        </w:rPr>
      </w:pPr>
      <w:r w:rsidRPr="00E74776">
        <w:rPr>
          <w:rFonts w:cs="Arial"/>
          <w:color w:val="000000"/>
          <w:szCs w:val="20"/>
        </w:rPr>
        <w:t>Vlada Republike Slovenije je sprejela Poročilo o uresničevanju  Akcijskega programa za invalide 2014 – 2021 v letu 2020 (API). Namen API je spodbujati, varovati in zagotavljati polnopravno in enakovredno uživanje človekovih pravic invalidov in spodbujati spoštovanje njihovega dostojanstva. Program obsega 13 temeljnih ciljev in 91 ukrepov, ki celovito urejajo vsa področja življenja invalidov in se nanašajo na obdobje 2014–2021. Ciljev API 2014 - 2021 je 13, in sicer ozaveščanje in informiranje, bivanje in vključevanje, dostopnost, vzgoja in izobraževanje, delo in zaposlovanje, finančno-socialna varnost, zdravje in zdravstveno varstvo, kulturno udejstvovanje, šport in prostočasne dejavnosti, versko in duhovno življenje, samoorganiziranje invalidov, nasilje in diskriminacija in staranje z invalidnostjo.</w:t>
      </w:r>
    </w:p>
    <w:p w14:paraId="46E30829" w14:textId="77777777" w:rsidR="00E74776" w:rsidRPr="00E74776" w:rsidRDefault="00E74776" w:rsidP="00E74776">
      <w:pPr>
        <w:autoSpaceDE w:val="0"/>
        <w:autoSpaceDN w:val="0"/>
        <w:adjustRightInd w:val="0"/>
        <w:spacing w:line="240" w:lineRule="auto"/>
        <w:jc w:val="both"/>
        <w:rPr>
          <w:rFonts w:cs="Arial"/>
          <w:color w:val="000000"/>
          <w:szCs w:val="20"/>
        </w:rPr>
      </w:pPr>
    </w:p>
    <w:p w14:paraId="6BC14013" w14:textId="0EBCD7C0" w:rsidR="006C5021" w:rsidRPr="00E74776" w:rsidRDefault="00E74776" w:rsidP="00E74776">
      <w:pPr>
        <w:autoSpaceDE w:val="0"/>
        <w:autoSpaceDN w:val="0"/>
        <w:adjustRightInd w:val="0"/>
        <w:spacing w:line="240" w:lineRule="auto"/>
        <w:jc w:val="both"/>
        <w:rPr>
          <w:rFonts w:cs="Arial"/>
          <w:color w:val="000000"/>
          <w:szCs w:val="20"/>
        </w:rPr>
      </w:pPr>
      <w:r w:rsidRPr="00E74776">
        <w:rPr>
          <w:rFonts w:cs="Arial"/>
          <w:color w:val="000000"/>
          <w:szCs w:val="20"/>
        </w:rPr>
        <w:t>Vir: Ministrstvo za delo, družino, socialne zadeve in enake možnosti</w:t>
      </w:r>
    </w:p>
    <w:p w14:paraId="6FC41222"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0A4A9253" w14:textId="229ACB4E" w:rsidR="00CD00CA" w:rsidRPr="00CD00CA" w:rsidRDefault="00CD00CA" w:rsidP="00CD00CA">
      <w:pPr>
        <w:autoSpaceDE w:val="0"/>
        <w:autoSpaceDN w:val="0"/>
        <w:adjustRightInd w:val="0"/>
        <w:spacing w:line="240" w:lineRule="auto"/>
        <w:jc w:val="both"/>
        <w:rPr>
          <w:rFonts w:cs="Arial"/>
          <w:b/>
          <w:bCs/>
          <w:color w:val="000000"/>
          <w:szCs w:val="20"/>
        </w:rPr>
      </w:pPr>
      <w:r w:rsidRPr="00CD00CA">
        <w:rPr>
          <w:rFonts w:cs="Arial"/>
          <w:b/>
          <w:bCs/>
          <w:color w:val="000000"/>
          <w:szCs w:val="20"/>
        </w:rPr>
        <w:t>Vlada se je seznanila s poročilom delovne skupine za učinkovitejše varovanje državne meje</w:t>
      </w:r>
    </w:p>
    <w:p w14:paraId="69DC3D23" w14:textId="77777777" w:rsidR="00CD00CA" w:rsidRPr="00CD00CA" w:rsidRDefault="00CD00CA" w:rsidP="00CD00CA">
      <w:pPr>
        <w:autoSpaceDE w:val="0"/>
        <w:autoSpaceDN w:val="0"/>
        <w:adjustRightInd w:val="0"/>
        <w:spacing w:line="240" w:lineRule="auto"/>
        <w:jc w:val="both"/>
        <w:rPr>
          <w:rFonts w:cs="Arial"/>
          <w:b/>
          <w:bCs/>
          <w:color w:val="000000"/>
          <w:szCs w:val="20"/>
        </w:rPr>
      </w:pPr>
    </w:p>
    <w:p w14:paraId="41225064" w14:textId="77777777" w:rsidR="00CD00CA"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 xml:space="preserve">Vlada Republike Slovenije se je seznanila s tretjim trimesečnim poročilom Delovne skupine Vlade Republike Slovenije za pripravo predlogov za učinkovitejše varovanje državne meje, preprečevanje ilegalnih migracij in boju proti tihotapljenju ljudi. </w:t>
      </w:r>
    </w:p>
    <w:p w14:paraId="5C72DCA6" w14:textId="77777777" w:rsidR="00CD00CA" w:rsidRPr="00CD00CA" w:rsidRDefault="00CD00CA" w:rsidP="00CD00CA">
      <w:pPr>
        <w:autoSpaceDE w:val="0"/>
        <w:autoSpaceDN w:val="0"/>
        <w:adjustRightInd w:val="0"/>
        <w:spacing w:line="240" w:lineRule="auto"/>
        <w:jc w:val="both"/>
        <w:rPr>
          <w:rFonts w:cs="Arial"/>
          <w:color w:val="000000"/>
          <w:szCs w:val="20"/>
        </w:rPr>
      </w:pPr>
    </w:p>
    <w:p w14:paraId="3D87C1B8" w14:textId="1A888520" w:rsid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Delovna skupina je pripravila poročilo za svoje tretje trimesečno delovanje, in sicer za obdobje od 8. marca do 8. junija 2021. Del poročila so tudi predlogi delovne skupine na področju:</w:t>
      </w:r>
    </w:p>
    <w:p w14:paraId="0267E070" w14:textId="77777777" w:rsidR="00CD00CA" w:rsidRPr="00CD00CA" w:rsidRDefault="00CD00CA" w:rsidP="00CD00CA">
      <w:pPr>
        <w:autoSpaceDE w:val="0"/>
        <w:autoSpaceDN w:val="0"/>
        <w:adjustRightInd w:val="0"/>
        <w:spacing w:line="240" w:lineRule="auto"/>
        <w:jc w:val="both"/>
        <w:rPr>
          <w:rFonts w:cs="Arial"/>
          <w:color w:val="000000"/>
          <w:szCs w:val="20"/>
        </w:rPr>
      </w:pPr>
    </w:p>
    <w:p w14:paraId="1C1F7B86" w14:textId="0B564F75" w:rsidR="00CD00CA" w:rsidRPr="00CD00CA" w:rsidRDefault="00CD00CA" w:rsidP="00CD00CA">
      <w:pPr>
        <w:pStyle w:val="Odstavekseznama"/>
        <w:numPr>
          <w:ilvl w:val="0"/>
          <w:numId w:val="22"/>
        </w:numPr>
        <w:autoSpaceDE w:val="0"/>
        <w:autoSpaceDN w:val="0"/>
        <w:adjustRightInd w:val="0"/>
        <w:spacing w:line="240" w:lineRule="auto"/>
        <w:jc w:val="both"/>
        <w:rPr>
          <w:rFonts w:cs="Arial"/>
          <w:color w:val="000000"/>
          <w:szCs w:val="20"/>
        </w:rPr>
      </w:pPr>
      <w:r w:rsidRPr="00CD00CA">
        <w:rPr>
          <w:rFonts w:cs="Arial"/>
          <w:color w:val="000000"/>
          <w:szCs w:val="20"/>
        </w:rPr>
        <w:t>odpiranja transakcijskih računov migrantov oziroma preprečevanja pranja denarja in prikrajšanja tihotapcev migrantov za dobiček,</w:t>
      </w:r>
    </w:p>
    <w:p w14:paraId="7ED288AF" w14:textId="318A8F6A" w:rsidR="00CD00CA" w:rsidRPr="00CD00CA" w:rsidRDefault="00CD00CA" w:rsidP="00CD00CA">
      <w:pPr>
        <w:pStyle w:val="Odstavekseznama"/>
        <w:numPr>
          <w:ilvl w:val="0"/>
          <w:numId w:val="22"/>
        </w:numPr>
        <w:autoSpaceDE w:val="0"/>
        <w:autoSpaceDN w:val="0"/>
        <w:adjustRightInd w:val="0"/>
        <w:spacing w:line="240" w:lineRule="auto"/>
        <w:jc w:val="both"/>
        <w:rPr>
          <w:rFonts w:cs="Arial"/>
          <w:color w:val="000000"/>
          <w:szCs w:val="20"/>
        </w:rPr>
      </w:pPr>
      <w:r w:rsidRPr="00CD00CA">
        <w:rPr>
          <w:rFonts w:cs="Arial"/>
          <w:color w:val="000000"/>
          <w:szCs w:val="20"/>
        </w:rPr>
        <w:t>spremljanja spletnih vsebin z namenom ugotavljanja in preprečevanja pojavov digitalnega tihotapljenja migrantov,</w:t>
      </w:r>
    </w:p>
    <w:p w14:paraId="6DD2ACF0" w14:textId="3D444054" w:rsidR="00CD00CA" w:rsidRPr="00CD00CA" w:rsidRDefault="00CD00CA" w:rsidP="00CD00CA">
      <w:pPr>
        <w:pStyle w:val="Odstavekseznama"/>
        <w:numPr>
          <w:ilvl w:val="0"/>
          <w:numId w:val="22"/>
        </w:numPr>
        <w:autoSpaceDE w:val="0"/>
        <w:autoSpaceDN w:val="0"/>
        <w:adjustRightInd w:val="0"/>
        <w:spacing w:line="240" w:lineRule="auto"/>
        <w:jc w:val="both"/>
        <w:rPr>
          <w:rFonts w:cs="Arial"/>
          <w:color w:val="000000"/>
          <w:szCs w:val="20"/>
        </w:rPr>
      </w:pPr>
      <w:r w:rsidRPr="00CD00CA">
        <w:rPr>
          <w:rFonts w:cs="Arial"/>
          <w:color w:val="000000"/>
          <w:szCs w:val="20"/>
        </w:rPr>
        <w:lastRenderedPageBreak/>
        <w:t>odprave nepotrebnega administrativnega dela policistov in poenostavitev procesov dela.</w:t>
      </w:r>
    </w:p>
    <w:p w14:paraId="46416DB2" w14:textId="77777777" w:rsidR="00CD00CA" w:rsidRPr="00CD00CA" w:rsidRDefault="00CD00CA" w:rsidP="00CD00CA">
      <w:pPr>
        <w:autoSpaceDE w:val="0"/>
        <w:autoSpaceDN w:val="0"/>
        <w:adjustRightInd w:val="0"/>
        <w:spacing w:line="240" w:lineRule="auto"/>
        <w:jc w:val="both"/>
        <w:rPr>
          <w:rFonts w:cs="Arial"/>
          <w:color w:val="000000"/>
          <w:szCs w:val="20"/>
        </w:rPr>
      </w:pPr>
    </w:p>
    <w:p w14:paraId="571A1EE7" w14:textId="77777777" w:rsidR="00CD00CA"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Vlada nalaga Ministrstvu za notranje zadeve in Slovenski obveščevalno-varnostni agenciji, da v okviru svojih delovnih področjih proučita predloge delovne skupine in v treh mesecih poročata o njihovi realizaciji.</w:t>
      </w:r>
    </w:p>
    <w:p w14:paraId="20206A92" w14:textId="77777777" w:rsidR="00CD00CA" w:rsidRPr="00CD00CA" w:rsidRDefault="00CD00CA" w:rsidP="00CD00CA">
      <w:pPr>
        <w:autoSpaceDE w:val="0"/>
        <w:autoSpaceDN w:val="0"/>
        <w:adjustRightInd w:val="0"/>
        <w:spacing w:line="240" w:lineRule="auto"/>
        <w:jc w:val="both"/>
        <w:rPr>
          <w:rFonts w:cs="Arial"/>
          <w:color w:val="000000"/>
          <w:szCs w:val="20"/>
        </w:rPr>
      </w:pPr>
    </w:p>
    <w:p w14:paraId="4FF89EA8" w14:textId="16A53709" w:rsidR="006C5021"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Vir: Ministrstvo za notranje zadeve</w:t>
      </w:r>
    </w:p>
    <w:p w14:paraId="0FEB7A10"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19E514DA" w14:textId="29612300" w:rsidR="00CD00CA" w:rsidRPr="00CD00CA" w:rsidRDefault="00CD00CA" w:rsidP="00CD00CA">
      <w:pPr>
        <w:autoSpaceDE w:val="0"/>
        <w:autoSpaceDN w:val="0"/>
        <w:adjustRightInd w:val="0"/>
        <w:spacing w:line="240" w:lineRule="auto"/>
        <w:jc w:val="both"/>
        <w:rPr>
          <w:rFonts w:cs="Arial"/>
          <w:b/>
          <w:bCs/>
          <w:color w:val="000000"/>
          <w:szCs w:val="20"/>
        </w:rPr>
      </w:pPr>
      <w:r w:rsidRPr="00CD00CA">
        <w:rPr>
          <w:rFonts w:cs="Arial"/>
          <w:b/>
          <w:bCs/>
          <w:color w:val="000000"/>
          <w:szCs w:val="20"/>
        </w:rPr>
        <w:t>Povrnitev stroškov občinam zaradi povečanega nadzora državne meje</w:t>
      </w:r>
    </w:p>
    <w:p w14:paraId="045D9EA1" w14:textId="77777777" w:rsidR="00CD00CA" w:rsidRPr="00CD00CA" w:rsidRDefault="00CD00CA" w:rsidP="00CD00CA">
      <w:pPr>
        <w:autoSpaceDE w:val="0"/>
        <w:autoSpaceDN w:val="0"/>
        <w:adjustRightInd w:val="0"/>
        <w:spacing w:line="240" w:lineRule="auto"/>
        <w:jc w:val="both"/>
        <w:rPr>
          <w:rFonts w:cs="Arial"/>
          <w:b/>
          <w:bCs/>
          <w:color w:val="000000"/>
          <w:szCs w:val="20"/>
        </w:rPr>
      </w:pPr>
    </w:p>
    <w:p w14:paraId="169B3925" w14:textId="77777777" w:rsidR="00CD00CA"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Vlada Republike Slovenije je odločila, da občinam na zunanji schengenski meji povrne del stroškov, ki so nastali zaradi povečanega nadzora državne meje, potrebnega zaradi nedovoljenih prehodov državne meje.</w:t>
      </w:r>
    </w:p>
    <w:p w14:paraId="5BEBEBD3" w14:textId="77777777" w:rsidR="00CD00CA" w:rsidRPr="00CD00CA" w:rsidRDefault="00CD00CA" w:rsidP="00CD00CA">
      <w:pPr>
        <w:autoSpaceDE w:val="0"/>
        <w:autoSpaceDN w:val="0"/>
        <w:adjustRightInd w:val="0"/>
        <w:spacing w:line="240" w:lineRule="auto"/>
        <w:jc w:val="both"/>
        <w:rPr>
          <w:rFonts w:cs="Arial"/>
          <w:color w:val="000000"/>
          <w:szCs w:val="20"/>
        </w:rPr>
      </w:pPr>
    </w:p>
    <w:p w14:paraId="04C2DE04" w14:textId="77777777" w:rsidR="00CD00CA"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Župani občin ob zunanji schengenski meji so večkrat izpostavili, da zaradi povečanja prisotnosti</w:t>
      </w:r>
    </w:p>
    <w:p w14:paraId="42CBE332" w14:textId="77777777" w:rsidR="00CD00CA"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policije in Slovenske vojske prihaja do izjemno povečane rabe infrastrukture v občinah, posledično pa</w:t>
      </w:r>
    </w:p>
    <w:p w14:paraId="22D7C14B" w14:textId="77777777" w:rsidR="00CD00CA"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do povečanja izdatkov. Vlada se zaveda, da z intenzivnim nadzorom državne meje prihaja do povečane rabe občinske infrastrukture, ki jo je treba nujno vzdrževati zaradi nadaljnje uporabe.</w:t>
      </w:r>
    </w:p>
    <w:p w14:paraId="4A1F22B4" w14:textId="77777777" w:rsidR="00CD00CA" w:rsidRPr="00CD00CA" w:rsidRDefault="00CD00CA" w:rsidP="00CD00CA">
      <w:pPr>
        <w:autoSpaceDE w:val="0"/>
        <w:autoSpaceDN w:val="0"/>
        <w:adjustRightInd w:val="0"/>
        <w:spacing w:line="240" w:lineRule="auto"/>
        <w:jc w:val="both"/>
        <w:rPr>
          <w:rFonts w:cs="Arial"/>
          <w:color w:val="000000"/>
          <w:szCs w:val="20"/>
        </w:rPr>
      </w:pPr>
    </w:p>
    <w:p w14:paraId="27831FAB" w14:textId="77777777" w:rsidR="00CD00CA"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Z namenom povrnitve dela stroškov, povezanih z zagotavljanjem varnosti prebivalcev ter s tem boljše</w:t>
      </w:r>
    </w:p>
    <w:p w14:paraId="6C62B983" w14:textId="77777777" w:rsidR="00CD00CA"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kakovosti življenja in ohranjanja poseljenosti v občinah ob zunanji schengenski meji, vlada tem 32 občinam zagotovi sredstva za kritje dela stroškov, nastalih kot posledica povečanega nadzora državne meje zaradi nezakonitih prehodov meje.</w:t>
      </w:r>
    </w:p>
    <w:p w14:paraId="2273C0FD" w14:textId="77777777" w:rsidR="00CD00CA" w:rsidRPr="00CD00CA" w:rsidRDefault="00CD00CA" w:rsidP="00CD00CA">
      <w:pPr>
        <w:autoSpaceDE w:val="0"/>
        <w:autoSpaceDN w:val="0"/>
        <w:adjustRightInd w:val="0"/>
        <w:spacing w:line="240" w:lineRule="auto"/>
        <w:jc w:val="both"/>
        <w:rPr>
          <w:rFonts w:cs="Arial"/>
          <w:color w:val="000000"/>
          <w:szCs w:val="20"/>
        </w:rPr>
      </w:pPr>
    </w:p>
    <w:p w14:paraId="4DBF810D" w14:textId="77777777" w:rsidR="00CD00CA"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Gre za enkratno povračilo stroškov v letu 2021, ki se izvede na podlagi predloženih računov in utemeljitve namenske porabe in drugih listinskih dokazov. Župani občin ob zunanji schengenski meji jih predložijo Ministrstvu za notranje zadeve do 30. novembra 2021. Med upravičene stroške sodijo stroški, nastali v letu 2021 zaradi obnove poti ob začasnih tehničnih ovirah na zunanji schengenski meji in občinskih poti, ki so dodatno obremenjene zaradi nadzora zunanje schengenske meje, stroški postavitve dodatnih virov razsvetljave, tehničnih sredstev in drugi stroški, ki nastajajo občinam z namenom povečati varnost občanov.</w:t>
      </w:r>
    </w:p>
    <w:p w14:paraId="46C6B314" w14:textId="77777777" w:rsidR="00CD00CA" w:rsidRPr="00CD00CA" w:rsidRDefault="00CD00CA" w:rsidP="00CD00CA">
      <w:pPr>
        <w:autoSpaceDE w:val="0"/>
        <w:autoSpaceDN w:val="0"/>
        <w:adjustRightInd w:val="0"/>
        <w:spacing w:line="240" w:lineRule="auto"/>
        <w:jc w:val="both"/>
        <w:rPr>
          <w:rFonts w:cs="Arial"/>
          <w:color w:val="000000"/>
          <w:szCs w:val="20"/>
        </w:rPr>
      </w:pPr>
    </w:p>
    <w:p w14:paraId="4FD0DA8F" w14:textId="77777777" w:rsidR="00CD00CA"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Sredstva za pokrivanje obveznosti na proračunski postavki Povračila občinam ob zunanji schengenski meji se v letu 2021 v višini 2,5 milijona evrov zagotovijo s prerazporeditvijo pravic porabe znotraj finančnega načrta Ministrstva za notranje zadeve.</w:t>
      </w:r>
    </w:p>
    <w:p w14:paraId="1A5D870E" w14:textId="77777777" w:rsidR="00CD00CA" w:rsidRPr="00CD00CA" w:rsidRDefault="00CD00CA" w:rsidP="00CD00CA">
      <w:pPr>
        <w:autoSpaceDE w:val="0"/>
        <w:autoSpaceDN w:val="0"/>
        <w:adjustRightInd w:val="0"/>
        <w:spacing w:line="240" w:lineRule="auto"/>
        <w:jc w:val="both"/>
        <w:rPr>
          <w:rFonts w:cs="Arial"/>
          <w:color w:val="000000"/>
          <w:szCs w:val="20"/>
        </w:rPr>
      </w:pPr>
    </w:p>
    <w:p w14:paraId="57B661EC" w14:textId="1112D52B" w:rsidR="006C5021" w:rsidRPr="00CD00CA" w:rsidRDefault="00CD00CA" w:rsidP="00CD00CA">
      <w:pPr>
        <w:autoSpaceDE w:val="0"/>
        <w:autoSpaceDN w:val="0"/>
        <w:adjustRightInd w:val="0"/>
        <w:spacing w:line="240" w:lineRule="auto"/>
        <w:jc w:val="both"/>
        <w:rPr>
          <w:rFonts w:cs="Arial"/>
          <w:color w:val="000000"/>
          <w:szCs w:val="20"/>
        </w:rPr>
      </w:pPr>
      <w:r w:rsidRPr="00CD00CA">
        <w:rPr>
          <w:rFonts w:cs="Arial"/>
          <w:color w:val="000000"/>
          <w:szCs w:val="20"/>
        </w:rPr>
        <w:t>Vir: Ministrstvo za notranje zadeve</w:t>
      </w:r>
    </w:p>
    <w:p w14:paraId="0AD777B9"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5A4FECC2" w14:textId="02A34F8C" w:rsidR="006A38C8" w:rsidRPr="006A38C8" w:rsidRDefault="006A38C8" w:rsidP="006A38C8">
      <w:pPr>
        <w:autoSpaceDE w:val="0"/>
        <w:autoSpaceDN w:val="0"/>
        <w:adjustRightInd w:val="0"/>
        <w:spacing w:line="240" w:lineRule="auto"/>
        <w:jc w:val="both"/>
        <w:rPr>
          <w:rFonts w:cs="Arial"/>
          <w:b/>
          <w:bCs/>
          <w:color w:val="000000"/>
          <w:szCs w:val="20"/>
        </w:rPr>
      </w:pPr>
      <w:r w:rsidRPr="006A38C8">
        <w:rPr>
          <w:rFonts w:cs="Arial"/>
          <w:b/>
          <w:bCs/>
          <w:color w:val="000000"/>
          <w:szCs w:val="20"/>
        </w:rPr>
        <w:t>Vlada o proračunskih prerazporeditvah</w:t>
      </w:r>
    </w:p>
    <w:p w14:paraId="473AB61B" w14:textId="77777777" w:rsidR="006A38C8" w:rsidRPr="006A38C8" w:rsidRDefault="006A38C8" w:rsidP="006A38C8">
      <w:pPr>
        <w:autoSpaceDE w:val="0"/>
        <w:autoSpaceDN w:val="0"/>
        <w:adjustRightInd w:val="0"/>
        <w:spacing w:line="240" w:lineRule="auto"/>
        <w:jc w:val="both"/>
        <w:rPr>
          <w:rFonts w:cs="Arial"/>
          <w:b/>
          <w:bCs/>
          <w:color w:val="000000"/>
          <w:szCs w:val="20"/>
        </w:rPr>
      </w:pPr>
    </w:p>
    <w:p w14:paraId="3268FC4E" w14:textId="77777777" w:rsidR="006A38C8" w:rsidRPr="006A38C8" w:rsidRDefault="006A38C8" w:rsidP="006A38C8">
      <w:pPr>
        <w:autoSpaceDE w:val="0"/>
        <w:autoSpaceDN w:val="0"/>
        <w:adjustRightInd w:val="0"/>
        <w:spacing w:line="240" w:lineRule="auto"/>
        <w:jc w:val="both"/>
        <w:rPr>
          <w:rFonts w:cs="Arial"/>
          <w:color w:val="000000"/>
          <w:szCs w:val="20"/>
        </w:rPr>
      </w:pPr>
      <w:r w:rsidRPr="006A38C8">
        <w:rPr>
          <w:rFonts w:cs="Arial"/>
          <w:color w:val="000000"/>
          <w:szCs w:val="20"/>
        </w:rPr>
        <w:t>Vlada je danes odločila o prerazporeditvah in razporeditvah pravic porabe v letošnjem državnem proračunu.</w:t>
      </w:r>
    </w:p>
    <w:p w14:paraId="00A415A8" w14:textId="77777777" w:rsidR="006A38C8" w:rsidRPr="006A38C8" w:rsidRDefault="006A38C8" w:rsidP="006A38C8">
      <w:pPr>
        <w:autoSpaceDE w:val="0"/>
        <w:autoSpaceDN w:val="0"/>
        <w:adjustRightInd w:val="0"/>
        <w:spacing w:line="240" w:lineRule="auto"/>
        <w:jc w:val="both"/>
        <w:rPr>
          <w:rFonts w:cs="Arial"/>
          <w:color w:val="000000"/>
          <w:szCs w:val="20"/>
        </w:rPr>
      </w:pPr>
    </w:p>
    <w:p w14:paraId="31DF6EED" w14:textId="77777777" w:rsidR="006A38C8" w:rsidRPr="006A38C8" w:rsidRDefault="006A38C8" w:rsidP="006A38C8">
      <w:pPr>
        <w:autoSpaceDE w:val="0"/>
        <w:autoSpaceDN w:val="0"/>
        <w:adjustRightInd w:val="0"/>
        <w:spacing w:line="240" w:lineRule="auto"/>
        <w:jc w:val="both"/>
        <w:rPr>
          <w:rFonts w:cs="Arial"/>
          <w:color w:val="000000"/>
          <w:szCs w:val="20"/>
        </w:rPr>
      </w:pPr>
      <w:r w:rsidRPr="006A38C8">
        <w:rPr>
          <w:rFonts w:cs="Arial"/>
          <w:color w:val="000000"/>
          <w:szCs w:val="20"/>
        </w:rPr>
        <w:t xml:space="preserve">Med drugim bomo Finančni upravi Republike Slovenije zagotovili pravice porabe v višini 35.620.000 evrov za pokritje obveznosti iz 88. do 92. člena Zakona o začasnih ukrepih za omilitev in odpravo posledic COVID-19, ki se nanašajo na izplačilo mesečnega temeljnega dohodka. </w:t>
      </w:r>
    </w:p>
    <w:p w14:paraId="63AF49F8" w14:textId="77777777" w:rsidR="006A38C8" w:rsidRPr="006A38C8" w:rsidRDefault="006A38C8" w:rsidP="006A38C8">
      <w:pPr>
        <w:autoSpaceDE w:val="0"/>
        <w:autoSpaceDN w:val="0"/>
        <w:adjustRightInd w:val="0"/>
        <w:spacing w:line="240" w:lineRule="auto"/>
        <w:jc w:val="both"/>
        <w:rPr>
          <w:rFonts w:cs="Arial"/>
          <w:color w:val="000000"/>
          <w:szCs w:val="20"/>
        </w:rPr>
      </w:pPr>
    </w:p>
    <w:p w14:paraId="56B5AC8F" w14:textId="77777777" w:rsidR="006A38C8" w:rsidRPr="006A38C8" w:rsidRDefault="006A38C8" w:rsidP="006A38C8">
      <w:pPr>
        <w:autoSpaceDE w:val="0"/>
        <w:autoSpaceDN w:val="0"/>
        <w:adjustRightInd w:val="0"/>
        <w:spacing w:line="240" w:lineRule="auto"/>
        <w:jc w:val="both"/>
        <w:rPr>
          <w:rFonts w:cs="Arial"/>
          <w:color w:val="000000"/>
          <w:szCs w:val="20"/>
        </w:rPr>
      </w:pPr>
      <w:r w:rsidRPr="006A38C8">
        <w:rPr>
          <w:rFonts w:cs="Arial"/>
          <w:color w:val="000000"/>
          <w:szCs w:val="20"/>
        </w:rPr>
        <w:t xml:space="preserve">Ministrstvu za zdravje bomo razporedili sredstva splošne proračunske rezervacije v skupni višini 13.741.885,03 evra, med drugim za storitve cepljenja in nabave cepiv na podlagi </w:t>
      </w:r>
      <w:proofErr w:type="spellStart"/>
      <w:r w:rsidRPr="006A38C8">
        <w:rPr>
          <w:rFonts w:cs="Arial"/>
          <w:color w:val="000000"/>
          <w:szCs w:val="20"/>
        </w:rPr>
        <w:t>protikoronske</w:t>
      </w:r>
      <w:proofErr w:type="spellEnd"/>
      <w:r w:rsidRPr="006A38C8">
        <w:rPr>
          <w:rFonts w:cs="Arial"/>
          <w:color w:val="000000"/>
          <w:szCs w:val="20"/>
        </w:rPr>
        <w:t xml:space="preserve"> zakonodaje ter plačilo zahtevkov na podlagi novele Zakona o finančni razbremenitvi občin, in sicer za kritje stroškov mrliško pregledne službe.</w:t>
      </w:r>
    </w:p>
    <w:p w14:paraId="12A9DD0B" w14:textId="77777777" w:rsidR="006A38C8" w:rsidRPr="006A38C8" w:rsidRDefault="006A38C8" w:rsidP="006A38C8">
      <w:pPr>
        <w:autoSpaceDE w:val="0"/>
        <w:autoSpaceDN w:val="0"/>
        <w:adjustRightInd w:val="0"/>
        <w:spacing w:line="240" w:lineRule="auto"/>
        <w:jc w:val="both"/>
        <w:rPr>
          <w:rFonts w:cs="Arial"/>
          <w:color w:val="000000"/>
          <w:szCs w:val="20"/>
        </w:rPr>
      </w:pPr>
    </w:p>
    <w:p w14:paraId="1991A279" w14:textId="77777777" w:rsidR="006A38C8" w:rsidRPr="006A38C8" w:rsidRDefault="006A38C8" w:rsidP="006A38C8">
      <w:pPr>
        <w:autoSpaceDE w:val="0"/>
        <w:autoSpaceDN w:val="0"/>
        <w:adjustRightInd w:val="0"/>
        <w:spacing w:line="240" w:lineRule="auto"/>
        <w:jc w:val="both"/>
        <w:rPr>
          <w:rFonts w:cs="Arial"/>
          <w:color w:val="000000"/>
          <w:szCs w:val="20"/>
        </w:rPr>
      </w:pPr>
      <w:r w:rsidRPr="006A38C8">
        <w:rPr>
          <w:rFonts w:cs="Arial"/>
          <w:color w:val="000000"/>
          <w:szCs w:val="20"/>
        </w:rPr>
        <w:t xml:space="preserve">Sredstva splošne proračunske rezervacije bomo razporedili tudi proračunskim uporabnikom v skladu s 123. členom Zakona o interventnih ukrepih za omilitev posledic drugega vala epidemije COVID-19, in sicer v višini 8.139.341,28 evra. Na podlagi omenjenega člena se sredstva za financiranje dodatka po 11. točki prvega odstavka 39. člena Kolektivne pogodbe za javni sektor delodajalcem v javnem sektorju zagotovijo v državnem proračunu. </w:t>
      </w:r>
    </w:p>
    <w:p w14:paraId="0312CDA2" w14:textId="77777777" w:rsidR="006A38C8" w:rsidRPr="006A38C8" w:rsidRDefault="006A38C8" w:rsidP="006A38C8">
      <w:pPr>
        <w:autoSpaceDE w:val="0"/>
        <w:autoSpaceDN w:val="0"/>
        <w:adjustRightInd w:val="0"/>
        <w:spacing w:line="240" w:lineRule="auto"/>
        <w:jc w:val="both"/>
        <w:rPr>
          <w:rFonts w:cs="Arial"/>
          <w:color w:val="000000"/>
          <w:szCs w:val="20"/>
        </w:rPr>
      </w:pPr>
    </w:p>
    <w:p w14:paraId="036772E2" w14:textId="77777777" w:rsidR="006A38C8" w:rsidRPr="006A38C8" w:rsidRDefault="006A38C8" w:rsidP="006A38C8">
      <w:pPr>
        <w:autoSpaceDE w:val="0"/>
        <w:autoSpaceDN w:val="0"/>
        <w:adjustRightInd w:val="0"/>
        <w:spacing w:line="240" w:lineRule="auto"/>
        <w:jc w:val="both"/>
        <w:rPr>
          <w:rFonts w:cs="Arial"/>
          <w:color w:val="000000"/>
          <w:szCs w:val="20"/>
        </w:rPr>
      </w:pPr>
      <w:r w:rsidRPr="006A38C8">
        <w:rPr>
          <w:rFonts w:cs="Arial"/>
          <w:color w:val="000000"/>
          <w:szCs w:val="20"/>
        </w:rPr>
        <w:lastRenderedPageBreak/>
        <w:t>Poleg tega bomo Upravi Republike Slovenije za zaščito in reševanje razporedili sredstva splošne proračunske rezervacije v višini 1.800.000 evrov za izplačilo dodatka za nevarnosti in posebne obremenitve v skladu s 115. in 138. členom Zakona o interventnih ukrepih za omilitev posledic drugega vala epidemije COVID-19.</w:t>
      </w:r>
    </w:p>
    <w:p w14:paraId="32AEEFF8" w14:textId="77777777" w:rsidR="006A38C8" w:rsidRPr="006A38C8" w:rsidRDefault="006A38C8" w:rsidP="006A38C8">
      <w:pPr>
        <w:autoSpaceDE w:val="0"/>
        <w:autoSpaceDN w:val="0"/>
        <w:adjustRightInd w:val="0"/>
        <w:spacing w:line="240" w:lineRule="auto"/>
        <w:jc w:val="both"/>
        <w:rPr>
          <w:rFonts w:cs="Arial"/>
          <w:color w:val="000000"/>
          <w:szCs w:val="20"/>
        </w:rPr>
      </w:pPr>
    </w:p>
    <w:p w14:paraId="0718B7A5" w14:textId="7C38B979" w:rsidR="006C5021" w:rsidRPr="006A38C8" w:rsidRDefault="006A38C8" w:rsidP="006A38C8">
      <w:pPr>
        <w:autoSpaceDE w:val="0"/>
        <w:autoSpaceDN w:val="0"/>
        <w:adjustRightInd w:val="0"/>
        <w:spacing w:line="240" w:lineRule="auto"/>
        <w:jc w:val="both"/>
        <w:rPr>
          <w:rFonts w:cs="Arial"/>
          <w:color w:val="000000"/>
          <w:szCs w:val="20"/>
        </w:rPr>
      </w:pPr>
      <w:r w:rsidRPr="006A38C8">
        <w:rPr>
          <w:rFonts w:cs="Arial"/>
          <w:color w:val="000000"/>
          <w:szCs w:val="20"/>
        </w:rPr>
        <w:t>Vir: Ministrstvo za finance</w:t>
      </w:r>
    </w:p>
    <w:p w14:paraId="5A49FAB3"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2AF6B572" w14:textId="20015616" w:rsidR="00B17452" w:rsidRPr="00B17452" w:rsidRDefault="00B17452" w:rsidP="00B17452">
      <w:pPr>
        <w:autoSpaceDE w:val="0"/>
        <w:autoSpaceDN w:val="0"/>
        <w:adjustRightInd w:val="0"/>
        <w:spacing w:line="240" w:lineRule="auto"/>
        <w:jc w:val="both"/>
        <w:rPr>
          <w:rFonts w:cs="Arial"/>
          <w:b/>
          <w:bCs/>
          <w:color w:val="000000"/>
          <w:szCs w:val="20"/>
        </w:rPr>
      </w:pPr>
      <w:r w:rsidRPr="00B17452">
        <w:rPr>
          <w:rFonts w:cs="Arial"/>
          <w:b/>
          <w:bCs/>
          <w:color w:val="000000"/>
          <w:szCs w:val="20"/>
        </w:rPr>
        <w:t>Sprememba vrednosti projekta v veljavnem Načrtu razvojnih programov 2021–2024</w:t>
      </w:r>
    </w:p>
    <w:p w14:paraId="559BA0AB" w14:textId="77777777" w:rsidR="00B17452" w:rsidRPr="00B17452" w:rsidRDefault="00B17452" w:rsidP="00B17452">
      <w:pPr>
        <w:autoSpaceDE w:val="0"/>
        <w:autoSpaceDN w:val="0"/>
        <w:adjustRightInd w:val="0"/>
        <w:spacing w:line="240" w:lineRule="auto"/>
        <w:jc w:val="both"/>
        <w:rPr>
          <w:rFonts w:cs="Arial"/>
          <w:b/>
          <w:bCs/>
          <w:color w:val="000000"/>
          <w:szCs w:val="20"/>
        </w:rPr>
      </w:pPr>
    </w:p>
    <w:p w14:paraId="4E6F9A2F" w14:textId="77777777" w:rsidR="00B17452" w:rsidRPr="00B17452" w:rsidRDefault="00B17452" w:rsidP="00B17452">
      <w:pPr>
        <w:autoSpaceDE w:val="0"/>
        <w:autoSpaceDN w:val="0"/>
        <w:adjustRightInd w:val="0"/>
        <w:spacing w:line="240" w:lineRule="auto"/>
        <w:jc w:val="both"/>
        <w:rPr>
          <w:rFonts w:cs="Arial"/>
          <w:color w:val="000000"/>
          <w:szCs w:val="20"/>
        </w:rPr>
      </w:pPr>
      <w:r w:rsidRPr="00B17452">
        <w:rPr>
          <w:rFonts w:cs="Arial"/>
          <w:color w:val="000000"/>
          <w:szCs w:val="20"/>
        </w:rPr>
        <w:t>Vlada Republike Slovenije je na seji sprejela sklep, da se v veljavnem Načrtu razvojnih programov 2021–2024 spremeni vrednost projekta nad 20% izhodiščne vrednosti za projekt 1914-11-0022 – Prilagoditev infrastrukture profesionalizacije SV in uvrsti nov projekt 1914-21-0009 z nazivom »Rekonstrukcija in prizidava stavbe 14 v vojašnici barona Andreja Čehovina Postojna«.</w:t>
      </w:r>
    </w:p>
    <w:p w14:paraId="2A7AE3A7" w14:textId="77777777" w:rsidR="00B17452" w:rsidRPr="00B17452" w:rsidRDefault="00B17452" w:rsidP="00B17452">
      <w:pPr>
        <w:autoSpaceDE w:val="0"/>
        <w:autoSpaceDN w:val="0"/>
        <w:adjustRightInd w:val="0"/>
        <w:spacing w:line="240" w:lineRule="auto"/>
        <w:jc w:val="both"/>
        <w:rPr>
          <w:rFonts w:cs="Arial"/>
          <w:color w:val="000000"/>
          <w:szCs w:val="20"/>
        </w:rPr>
      </w:pPr>
    </w:p>
    <w:p w14:paraId="477C4AB2" w14:textId="77777777" w:rsidR="00B17452" w:rsidRPr="00B17452" w:rsidRDefault="00B17452" w:rsidP="00B17452">
      <w:pPr>
        <w:autoSpaceDE w:val="0"/>
        <w:autoSpaceDN w:val="0"/>
        <w:adjustRightInd w:val="0"/>
        <w:spacing w:line="240" w:lineRule="auto"/>
        <w:jc w:val="both"/>
        <w:rPr>
          <w:rFonts w:cs="Arial"/>
          <w:color w:val="000000"/>
          <w:szCs w:val="20"/>
        </w:rPr>
      </w:pPr>
      <w:r w:rsidRPr="00B17452">
        <w:rPr>
          <w:rFonts w:cs="Arial"/>
          <w:color w:val="000000"/>
          <w:szCs w:val="20"/>
        </w:rPr>
        <w:t xml:space="preserve">Projekt se bo  uvrstil v načrt razvojnih programov 2021–2024 pri proračunskemu uporabniku 1914 – Slovenska vojska. </w:t>
      </w:r>
    </w:p>
    <w:p w14:paraId="064A5E04" w14:textId="77777777" w:rsidR="00B17452" w:rsidRPr="00B17452" w:rsidRDefault="00B17452" w:rsidP="00B17452">
      <w:pPr>
        <w:autoSpaceDE w:val="0"/>
        <w:autoSpaceDN w:val="0"/>
        <w:adjustRightInd w:val="0"/>
        <w:spacing w:line="240" w:lineRule="auto"/>
        <w:jc w:val="both"/>
        <w:rPr>
          <w:rFonts w:cs="Arial"/>
          <w:color w:val="000000"/>
          <w:szCs w:val="20"/>
        </w:rPr>
      </w:pPr>
    </w:p>
    <w:p w14:paraId="6E0580A3" w14:textId="77777777" w:rsidR="00B17452" w:rsidRPr="00B17452" w:rsidRDefault="00B17452" w:rsidP="00B17452">
      <w:pPr>
        <w:autoSpaceDE w:val="0"/>
        <w:autoSpaceDN w:val="0"/>
        <w:adjustRightInd w:val="0"/>
        <w:spacing w:line="240" w:lineRule="auto"/>
        <w:jc w:val="both"/>
        <w:rPr>
          <w:rFonts w:cs="Arial"/>
          <w:color w:val="000000"/>
          <w:szCs w:val="20"/>
        </w:rPr>
      </w:pPr>
      <w:r w:rsidRPr="00B17452">
        <w:rPr>
          <w:rFonts w:cs="Arial"/>
          <w:color w:val="000000"/>
          <w:szCs w:val="20"/>
        </w:rPr>
        <w:t xml:space="preserve">V okviru projekta Prilagoditev infrastrukture profesionalizaciji SV investitor, Ministrstvo za obrambo,  spreminja dinamiko realizacije in znižuje vrednost projekta. S ciljem transparentnosti izvajanja prilagoditve vojaške infrastrukture, bo </w:t>
      </w:r>
      <w:proofErr w:type="spellStart"/>
      <w:r w:rsidRPr="00B17452">
        <w:rPr>
          <w:rFonts w:cs="Arial"/>
          <w:color w:val="000000"/>
          <w:szCs w:val="20"/>
        </w:rPr>
        <w:t>investitior</w:t>
      </w:r>
      <w:proofErr w:type="spellEnd"/>
      <w:r w:rsidRPr="00B17452">
        <w:rPr>
          <w:rFonts w:cs="Arial"/>
          <w:color w:val="000000"/>
          <w:szCs w:val="20"/>
        </w:rPr>
        <w:t xml:space="preserve"> predlagal odprtje več samostojnih projektov, za katere ima že izdelano investicijsko dokumentacijo, projekt Prilagoditev infrastrukture profesionalizaciji SV pa bo konec leta 2021 zaključil.   Nova izhodiščna vrednost znaša 8.339.487 eur.</w:t>
      </w:r>
    </w:p>
    <w:p w14:paraId="6424EE77" w14:textId="77777777" w:rsidR="00B17452" w:rsidRPr="00B17452" w:rsidRDefault="00B17452" w:rsidP="00B17452">
      <w:pPr>
        <w:autoSpaceDE w:val="0"/>
        <w:autoSpaceDN w:val="0"/>
        <w:adjustRightInd w:val="0"/>
        <w:spacing w:line="240" w:lineRule="auto"/>
        <w:jc w:val="both"/>
        <w:rPr>
          <w:rFonts w:cs="Arial"/>
          <w:color w:val="000000"/>
          <w:szCs w:val="20"/>
        </w:rPr>
      </w:pPr>
    </w:p>
    <w:p w14:paraId="77DD31CE" w14:textId="77777777" w:rsidR="00B17452" w:rsidRPr="00B17452" w:rsidRDefault="00B17452" w:rsidP="00B17452">
      <w:pPr>
        <w:autoSpaceDE w:val="0"/>
        <w:autoSpaceDN w:val="0"/>
        <w:adjustRightInd w:val="0"/>
        <w:spacing w:line="240" w:lineRule="auto"/>
        <w:jc w:val="both"/>
        <w:rPr>
          <w:rFonts w:cs="Arial"/>
          <w:color w:val="000000"/>
          <w:szCs w:val="20"/>
        </w:rPr>
      </w:pPr>
      <w:r w:rsidRPr="00B17452">
        <w:rPr>
          <w:rFonts w:cs="Arial"/>
          <w:color w:val="000000"/>
          <w:szCs w:val="20"/>
        </w:rPr>
        <w:t>V okviru projekta Rekonstrukcija in prizidava stavbe 14 v vojašnici barona Andreja Čehovina v Postojni namerava investitor zagotoviti optimalne prostorske možnosti za delovanje oziroma usposabljanje in namestitev enot SV do velikosti bataljona. Objekt št. 14 od leta 1991 ni v uporabi in je potreben celovite rekonstrukcije in energetske sanacije. Objekt je bil statično pregledan in ocenjen, kot primeren za predviden obseg rekonstrukcije. Vrednost projekta  znaša 6.765.093,00 EUR.</w:t>
      </w:r>
    </w:p>
    <w:p w14:paraId="7BCC9F39" w14:textId="77777777" w:rsidR="00B17452" w:rsidRPr="00B17452" w:rsidRDefault="00B17452" w:rsidP="00B17452">
      <w:pPr>
        <w:autoSpaceDE w:val="0"/>
        <w:autoSpaceDN w:val="0"/>
        <w:adjustRightInd w:val="0"/>
        <w:spacing w:line="240" w:lineRule="auto"/>
        <w:jc w:val="both"/>
        <w:rPr>
          <w:rFonts w:cs="Arial"/>
          <w:color w:val="000000"/>
          <w:szCs w:val="20"/>
        </w:rPr>
      </w:pPr>
    </w:p>
    <w:p w14:paraId="632382FC" w14:textId="7405436B" w:rsidR="006C5021" w:rsidRPr="00B17452" w:rsidRDefault="00B17452" w:rsidP="00B17452">
      <w:pPr>
        <w:autoSpaceDE w:val="0"/>
        <w:autoSpaceDN w:val="0"/>
        <w:adjustRightInd w:val="0"/>
        <w:spacing w:line="240" w:lineRule="auto"/>
        <w:jc w:val="both"/>
        <w:rPr>
          <w:rFonts w:cs="Arial"/>
          <w:color w:val="000000"/>
          <w:szCs w:val="20"/>
        </w:rPr>
      </w:pPr>
      <w:r w:rsidRPr="00B17452">
        <w:rPr>
          <w:rFonts w:cs="Arial"/>
          <w:color w:val="000000"/>
          <w:szCs w:val="20"/>
        </w:rPr>
        <w:t>Vir: Ministrstvo za obrambo</w:t>
      </w:r>
    </w:p>
    <w:p w14:paraId="6464F535"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68DB75B2" w14:textId="50E68618" w:rsidR="00E60110" w:rsidRPr="00E60110" w:rsidRDefault="00E60110" w:rsidP="00E60110">
      <w:pPr>
        <w:autoSpaceDE w:val="0"/>
        <w:autoSpaceDN w:val="0"/>
        <w:adjustRightInd w:val="0"/>
        <w:spacing w:line="240" w:lineRule="auto"/>
        <w:jc w:val="both"/>
        <w:rPr>
          <w:rFonts w:cs="Arial"/>
          <w:b/>
          <w:bCs/>
          <w:color w:val="000000"/>
          <w:szCs w:val="20"/>
        </w:rPr>
      </w:pPr>
      <w:r w:rsidRPr="00E60110">
        <w:rPr>
          <w:rFonts w:cs="Arial"/>
          <w:b/>
          <w:bCs/>
          <w:color w:val="000000"/>
          <w:szCs w:val="20"/>
        </w:rPr>
        <w:t>Predlog uredbe Evropskega parlamenta in Sveta o nadomestitvi  prilog A in B k Uredbi (EU) 2015/848 o postopkih v primeru insolventnosti</w:t>
      </w:r>
    </w:p>
    <w:p w14:paraId="463F288C" w14:textId="77777777" w:rsidR="00E60110" w:rsidRPr="00E60110" w:rsidRDefault="00E60110" w:rsidP="00E60110">
      <w:pPr>
        <w:autoSpaceDE w:val="0"/>
        <w:autoSpaceDN w:val="0"/>
        <w:adjustRightInd w:val="0"/>
        <w:spacing w:line="240" w:lineRule="auto"/>
        <w:jc w:val="both"/>
        <w:rPr>
          <w:rFonts w:cs="Arial"/>
          <w:color w:val="000000"/>
          <w:szCs w:val="20"/>
        </w:rPr>
      </w:pPr>
    </w:p>
    <w:p w14:paraId="00035882" w14:textId="77777777" w:rsidR="00E60110" w:rsidRPr="00E60110" w:rsidRDefault="00E60110" w:rsidP="00E60110">
      <w:pPr>
        <w:autoSpaceDE w:val="0"/>
        <w:autoSpaceDN w:val="0"/>
        <w:adjustRightInd w:val="0"/>
        <w:spacing w:line="240" w:lineRule="auto"/>
        <w:jc w:val="both"/>
        <w:rPr>
          <w:rFonts w:cs="Arial"/>
          <w:color w:val="000000"/>
          <w:szCs w:val="20"/>
        </w:rPr>
      </w:pPr>
      <w:r w:rsidRPr="00E60110">
        <w:rPr>
          <w:rFonts w:cs="Arial"/>
          <w:color w:val="000000"/>
          <w:szCs w:val="20"/>
        </w:rPr>
        <w:t xml:space="preserve">Vlada je sprejela stališče k Predlogu uredbe Evropskega parlamenta in Sveta o nadomestitvi prilog A in B k Uredbi (EU) 2015/848 o postopkih v primeru insolventnosti. Vlada podpira predlog uredbe. </w:t>
      </w:r>
      <w:proofErr w:type="spellStart"/>
      <w:r w:rsidRPr="00E60110">
        <w:rPr>
          <w:rFonts w:cs="Arial"/>
          <w:color w:val="000000"/>
          <w:szCs w:val="20"/>
        </w:rPr>
        <w:t>Insolvenčna</w:t>
      </w:r>
      <w:proofErr w:type="spellEnd"/>
      <w:r w:rsidRPr="00E60110">
        <w:rPr>
          <w:rFonts w:cs="Arial"/>
          <w:color w:val="000000"/>
          <w:szCs w:val="20"/>
        </w:rPr>
        <w:t xml:space="preserve"> uredba je bila sprejeta leta 2015 in se nanaša na </w:t>
      </w:r>
      <w:proofErr w:type="spellStart"/>
      <w:r w:rsidRPr="00E60110">
        <w:rPr>
          <w:rFonts w:cs="Arial"/>
          <w:color w:val="000000"/>
          <w:szCs w:val="20"/>
        </w:rPr>
        <w:t>insolvenčne</w:t>
      </w:r>
      <w:proofErr w:type="spellEnd"/>
      <w:r w:rsidRPr="00E60110">
        <w:rPr>
          <w:rFonts w:cs="Arial"/>
          <w:color w:val="000000"/>
          <w:szCs w:val="20"/>
        </w:rPr>
        <w:t xml:space="preserve"> postopke, ki se začnejo v kateri od držav članic EU, imajo pa povezavo s kakšno drugo državo članico. </w:t>
      </w:r>
    </w:p>
    <w:p w14:paraId="1B6717F2" w14:textId="77777777" w:rsidR="00E60110" w:rsidRPr="00E60110" w:rsidRDefault="00E60110" w:rsidP="00E60110">
      <w:pPr>
        <w:autoSpaceDE w:val="0"/>
        <w:autoSpaceDN w:val="0"/>
        <w:adjustRightInd w:val="0"/>
        <w:spacing w:line="240" w:lineRule="auto"/>
        <w:jc w:val="both"/>
        <w:rPr>
          <w:rFonts w:cs="Arial"/>
          <w:color w:val="000000"/>
          <w:szCs w:val="20"/>
        </w:rPr>
      </w:pPr>
    </w:p>
    <w:p w14:paraId="5D0E528A" w14:textId="77777777" w:rsidR="00E60110" w:rsidRPr="00E60110" w:rsidRDefault="00E60110" w:rsidP="00E60110">
      <w:pPr>
        <w:autoSpaceDE w:val="0"/>
        <w:autoSpaceDN w:val="0"/>
        <w:adjustRightInd w:val="0"/>
        <w:spacing w:line="240" w:lineRule="auto"/>
        <w:jc w:val="both"/>
        <w:rPr>
          <w:rFonts w:cs="Arial"/>
          <w:color w:val="000000"/>
          <w:szCs w:val="20"/>
        </w:rPr>
      </w:pPr>
      <w:r w:rsidRPr="00E60110">
        <w:rPr>
          <w:rFonts w:cs="Arial"/>
          <w:color w:val="000000"/>
          <w:szCs w:val="20"/>
        </w:rPr>
        <w:t xml:space="preserve">V prilogi A k uredbi se nahaja seznam različnih vrst </w:t>
      </w:r>
      <w:proofErr w:type="spellStart"/>
      <w:r w:rsidRPr="00E60110">
        <w:rPr>
          <w:rFonts w:cs="Arial"/>
          <w:color w:val="000000"/>
          <w:szCs w:val="20"/>
        </w:rPr>
        <w:t>insolvenčnih</w:t>
      </w:r>
      <w:proofErr w:type="spellEnd"/>
      <w:r w:rsidRPr="00E60110">
        <w:rPr>
          <w:rFonts w:cs="Arial"/>
          <w:color w:val="000000"/>
          <w:szCs w:val="20"/>
        </w:rPr>
        <w:t xml:space="preserve"> postopkov, za vsako državo članico. Z njeno pomočjo je mogoče ugotoviti, ali se za določen </w:t>
      </w:r>
      <w:proofErr w:type="spellStart"/>
      <w:r w:rsidRPr="00E60110">
        <w:rPr>
          <w:rFonts w:cs="Arial"/>
          <w:color w:val="000000"/>
          <w:szCs w:val="20"/>
        </w:rPr>
        <w:t>insolvenčni</w:t>
      </w:r>
      <w:proofErr w:type="spellEnd"/>
      <w:r w:rsidRPr="00E60110">
        <w:rPr>
          <w:rFonts w:cs="Arial"/>
          <w:color w:val="000000"/>
          <w:szCs w:val="20"/>
        </w:rPr>
        <w:t xml:space="preserve"> postopek uporablja uredba, ali pa ne. </w:t>
      </w:r>
    </w:p>
    <w:p w14:paraId="09816592" w14:textId="77777777" w:rsidR="00E60110" w:rsidRPr="00E60110" w:rsidRDefault="00E60110" w:rsidP="00E60110">
      <w:pPr>
        <w:autoSpaceDE w:val="0"/>
        <w:autoSpaceDN w:val="0"/>
        <w:adjustRightInd w:val="0"/>
        <w:spacing w:line="240" w:lineRule="auto"/>
        <w:jc w:val="both"/>
        <w:rPr>
          <w:rFonts w:cs="Arial"/>
          <w:color w:val="000000"/>
          <w:szCs w:val="20"/>
        </w:rPr>
      </w:pPr>
    </w:p>
    <w:p w14:paraId="44223D59" w14:textId="77777777" w:rsidR="00E60110" w:rsidRPr="00E60110" w:rsidRDefault="00E60110" w:rsidP="00E60110">
      <w:pPr>
        <w:autoSpaceDE w:val="0"/>
        <w:autoSpaceDN w:val="0"/>
        <w:adjustRightInd w:val="0"/>
        <w:spacing w:line="240" w:lineRule="auto"/>
        <w:jc w:val="both"/>
        <w:rPr>
          <w:rFonts w:cs="Arial"/>
          <w:color w:val="000000"/>
          <w:szCs w:val="20"/>
        </w:rPr>
      </w:pPr>
      <w:r w:rsidRPr="00E60110">
        <w:rPr>
          <w:rFonts w:cs="Arial"/>
          <w:color w:val="000000"/>
          <w:szCs w:val="20"/>
        </w:rPr>
        <w:t xml:space="preserve">V prilogi B je seznam oseb, ki so stečajni upravitelji, za vsako državo članico. Na njegovem temelju je mogoče ugotoviti, ali za osebo, ki je bila postavljena za stečajnega upravitelja v kakšni državi članici, velja navedena uredba. </w:t>
      </w:r>
    </w:p>
    <w:p w14:paraId="709858B8" w14:textId="77777777" w:rsidR="00E60110" w:rsidRPr="00E60110" w:rsidRDefault="00E60110" w:rsidP="00E60110">
      <w:pPr>
        <w:autoSpaceDE w:val="0"/>
        <w:autoSpaceDN w:val="0"/>
        <w:adjustRightInd w:val="0"/>
        <w:spacing w:line="240" w:lineRule="auto"/>
        <w:jc w:val="both"/>
        <w:rPr>
          <w:rFonts w:cs="Arial"/>
          <w:color w:val="000000"/>
          <w:szCs w:val="20"/>
        </w:rPr>
      </w:pPr>
    </w:p>
    <w:p w14:paraId="1F907F6F" w14:textId="77777777" w:rsidR="00E60110" w:rsidRPr="00E60110" w:rsidRDefault="00E60110" w:rsidP="00E60110">
      <w:pPr>
        <w:autoSpaceDE w:val="0"/>
        <w:autoSpaceDN w:val="0"/>
        <w:adjustRightInd w:val="0"/>
        <w:spacing w:line="240" w:lineRule="auto"/>
        <w:jc w:val="both"/>
        <w:rPr>
          <w:rFonts w:cs="Arial"/>
          <w:color w:val="000000"/>
          <w:szCs w:val="20"/>
        </w:rPr>
      </w:pPr>
      <w:r w:rsidRPr="00E60110">
        <w:rPr>
          <w:rFonts w:cs="Arial"/>
          <w:color w:val="000000"/>
          <w:szCs w:val="20"/>
        </w:rPr>
        <w:t xml:space="preserve">Prilogi sta sestavni del uredbe, spremenita se lahko le tako, da se sprejme uredba, s katero se spremeni do takrat veljavna uredba, v rednem zakonodajnem postopku. Prilogi sta bili doslej posodobljeni dvakrat, nazadnje v letu 2018. Nizozemska, Italija, Litva, Ciper in Poljska so namreč Evropski komisiji sporočile, da so uvedle bodisi nove vrste </w:t>
      </w:r>
      <w:proofErr w:type="spellStart"/>
      <w:r w:rsidRPr="00E60110">
        <w:rPr>
          <w:rFonts w:cs="Arial"/>
          <w:color w:val="000000"/>
          <w:szCs w:val="20"/>
        </w:rPr>
        <w:t>insolvenčnih</w:t>
      </w:r>
      <w:proofErr w:type="spellEnd"/>
      <w:r w:rsidRPr="00E60110">
        <w:rPr>
          <w:rFonts w:cs="Arial"/>
          <w:color w:val="000000"/>
          <w:szCs w:val="20"/>
        </w:rPr>
        <w:t xml:space="preserve"> postopkov, bodisi nove vrste stečajnih upraviteljev. </w:t>
      </w:r>
    </w:p>
    <w:p w14:paraId="05759115" w14:textId="77777777" w:rsidR="00E60110" w:rsidRPr="00E60110" w:rsidRDefault="00E60110" w:rsidP="00E60110">
      <w:pPr>
        <w:autoSpaceDE w:val="0"/>
        <w:autoSpaceDN w:val="0"/>
        <w:adjustRightInd w:val="0"/>
        <w:spacing w:line="240" w:lineRule="auto"/>
        <w:jc w:val="both"/>
        <w:rPr>
          <w:rFonts w:cs="Arial"/>
          <w:color w:val="000000"/>
          <w:szCs w:val="20"/>
        </w:rPr>
      </w:pPr>
    </w:p>
    <w:p w14:paraId="0A4B783F" w14:textId="77777777" w:rsidR="00E60110" w:rsidRPr="00E60110" w:rsidRDefault="00E60110" w:rsidP="00E60110">
      <w:pPr>
        <w:autoSpaceDE w:val="0"/>
        <w:autoSpaceDN w:val="0"/>
        <w:adjustRightInd w:val="0"/>
        <w:spacing w:line="240" w:lineRule="auto"/>
        <w:jc w:val="both"/>
        <w:rPr>
          <w:rFonts w:cs="Arial"/>
          <w:color w:val="000000"/>
          <w:szCs w:val="20"/>
        </w:rPr>
      </w:pPr>
      <w:r w:rsidRPr="00E60110">
        <w:rPr>
          <w:rFonts w:cs="Arial"/>
          <w:color w:val="000000"/>
          <w:szCs w:val="20"/>
        </w:rPr>
        <w:t xml:space="preserve">V nobeni od listin se ne predlaga kakršnakoli vsebinska sprememba </w:t>
      </w:r>
      <w:proofErr w:type="spellStart"/>
      <w:r w:rsidRPr="00E60110">
        <w:rPr>
          <w:rFonts w:cs="Arial"/>
          <w:color w:val="000000"/>
          <w:szCs w:val="20"/>
        </w:rPr>
        <w:t>Insolvenčne</w:t>
      </w:r>
      <w:proofErr w:type="spellEnd"/>
      <w:r w:rsidRPr="00E60110">
        <w:rPr>
          <w:rFonts w:cs="Arial"/>
          <w:color w:val="000000"/>
          <w:szCs w:val="20"/>
        </w:rPr>
        <w:t xml:space="preserve"> uredbe. Edini namen je posodobitev obeh seznamov, namreč seznamov </w:t>
      </w:r>
      <w:proofErr w:type="spellStart"/>
      <w:r w:rsidRPr="00E60110">
        <w:rPr>
          <w:rFonts w:cs="Arial"/>
          <w:color w:val="000000"/>
          <w:szCs w:val="20"/>
        </w:rPr>
        <w:t>insolvenčnih</w:t>
      </w:r>
      <w:proofErr w:type="spellEnd"/>
      <w:r w:rsidRPr="00E60110">
        <w:rPr>
          <w:rFonts w:cs="Arial"/>
          <w:color w:val="000000"/>
          <w:szCs w:val="20"/>
        </w:rPr>
        <w:t xml:space="preserve"> postopkov in stečajnih upraviteljev.</w:t>
      </w:r>
    </w:p>
    <w:p w14:paraId="0C50C369" w14:textId="77777777" w:rsidR="00E60110" w:rsidRPr="00E60110" w:rsidRDefault="00E60110" w:rsidP="00E60110">
      <w:pPr>
        <w:autoSpaceDE w:val="0"/>
        <w:autoSpaceDN w:val="0"/>
        <w:adjustRightInd w:val="0"/>
        <w:spacing w:line="240" w:lineRule="auto"/>
        <w:jc w:val="both"/>
        <w:rPr>
          <w:rFonts w:cs="Arial"/>
          <w:color w:val="000000"/>
          <w:szCs w:val="20"/>
        </w:rPr>
      </w:pPr>
    </w:p>
    <w:p w14:paraId="1165414E" w14:textId="77777777" w:rsidR="00E60110" w:rsidRPr="00E60110" w:rsidRDefault="00E60110" w:rsidP="00E60110">
      <w:pPr>
        <w:autoSpaceDE w:val="0"/>
        <w:autoSpaceDN w:val="0"/>
        <w:adjustRightInd w:val="0"/>
        <w:spacing w:line="240" w:lineRule="auto"/>
        <w:jc w:val="both"/>
        <w:rPr>
          <w:rFonts w:cs="Arial"/>
          <w:color w:val="000000"/>
          <w:szCs w:val="20"/>
        </w:rPr>
      </w:pPr>
      <w:r w:rsidRPr="00E60110">
        <w:rPr>
          <w:rFonts w:cs="Arial"/>
          <w:color w:val="000000"/>
          <w:szCs w:val="20"/>
        </w:rPr>
        <w:lastRenderedPageBreak/>
        <w:t xml:space="preserve">Vlada podpira Predlog uredbe Evropskega parlamenta in Sveta o nadomestitvi prilog A in B k Uredbi (EU) 2015/848 o postopkih v primeru insolventnosti. </w:t>
      </w:r>
    </w:p>
    <w:p w14:paraId="7486FC9D" w14:textId="77777777" w:rsidR="00E60110" w:rsidRPr="00E60110" w:rsidRDefault="00E60110" w:rsidP="00E60110">
      <w:pPr>
        <w:autoSpaceDE w:val="0"/>
        <w:autoSpaceDN w:val="0"/>
        <w:adjustRightInd w:val="0"/>
        <w:spacing w:line="240" w:lineRule="auto"/>
        <w:jc w:val="both"/>
        <w:rPr>
          <w:rFonts w:cs="Arial"/>
          <w:color w:val="000000"/>
          <w:szCs w:val="20"/>
        </w:rPr>
      </w:pPr>
    </w:p>
    <w:p w14:paraId="79960479" w14:textId="77777777" w:rsidR="00E60110" w:rsidRPr="00E60110" w:rsidRDefault="00E60110" w:rsidP="00E60110">
      <w:pPr>
        <w:autoSpaceDE w:val="0"/>
        <w:autoSpaceDN w:val="0"/>
        <w:adjustRightInd w:val="0"/>
        <w:spacing w:line="240" w:lineRule="auto"/>
        <w:jc w:val="both"/>
        <w:rPr>
          <w:rFonts w:cs="Arial"/>
          <w:color w:val="000000"/>
          <w:szCs w:val="20"/>
        </w:rPr>
      </w:pPr>
      <w:r w:rsidRPr="00E60110">
        <w:rPr>
          <w:rFonts w:cs="Arial"/>
          <w:color w:val="000000"/>
          <w:szCs w:val="20"/>
        </w:rPr>
        <w:t xml:space="preserve">S posodobitvijo seznamov se doseže to, da so seznami natančni, </w:t>
      </w:r>
      <w:proofErr w:type="spellStart"/>
      <w:r w:rsidRPr="00E60110">
        <w:rPr>
          <w:rFonts w:cs="Arial"/>
          <w:color w:val="000000"/>
          <w:szCs w:val="20"/>
        </w:rPr>
        <w:t>insolvenčna</w:t>
      </w:r>
      <w:proofErr w:type="spellEnd"/>
      <w:r w:rsidRPr="00E60110">
        <w:rPr>
          <w:rFonts w:cs="Arial"/>
          <w:color w:val="000000"/>
          <w:szCs w:val="20"/>
        </w:rPr>
        <w:t xml:space="preserve"> uredba pa zadošča namenom, zaradi katerih je bila sprejeta. </w:t>
      </w:r>
    </w:p>
    <w:p w14:paraId="0B369676" w14:textId="77777777" w:rsidR="00E60110" w:rsidRPr="00E60110" w:rsidRDefault="00E60110" w:rsidP="00E60110">
      <w:pPr>
        <w:autoSpaceDE w:val="0"/>
        <w:autoSpaceDN w:val="0"/>
        <w:adjustRightInd w:val="0"/>
        <w:spacing w:line="240" w:lineRule="auto"/>
        <w:jc w:val="both"/>
        <w:rPr>
          <w:rFonts w:cs="Arial"/>
          <w:color w:val="000000"/>
          <w:szCs w:val="20"/>
        </w:rPr>
      </w:pPr>
    </w:p>
    <w:p w14:paraId="4836F420" w14:textId="77777777" w:rsidR="00E60110" w:rsidRPr="00E60110" w:rsidRDefault="00E60110" w:rsidP="00E60110">
      <w:pPr>
        <w:autoSpaceDE w:val="0"/>
        <w:autoSpaceDN w:val="0"/>
        <w:adjustRightInd w:val="0"/>
        <w:spacing w:line="240" w:lineRule="auto"/>
        <w:jc w:val="both"/>
        <w:rPr>
          <w:rFonts w:cs="Arial"/>
          <w:color w:val="000000"/>
          <w:szCs w:val="20"/>
        </w:rPr>
      </w:pPr>
      <w:r w:rsidRPr="00E60110">
        <w:rPr>
          <w:rFonts w:cs="Arial"/>
          <w:color w:val="000000"/>
          <w:szCs w:val="20"/>
        </w:rPr>
        <w:t>Vir: Ministrstvo za pravosodje</w:t>
      </w:r>
    </w:p>
    <w:p w14:paraId="2F5B6117"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40ACEC72" w14:textId="3748C021" w:rsidR="006A2063" w:rsidRPr="006A2063" w:rsidRDefault="006A2063" w:rsidP="006A2063">
      <w:pPr>
        <w:autoSpaceDE w:val="0"/>
        <w:autoSpaceDN w:val="0"/>
        <w:adjustRightInd w:val="0"/>
        <w:spacing w:line="240" w:lineRule="auto"/>
        <w:jc w:val="both"/>
        <w:rPr>
          <w:rFonts w:cs="Arial"/>
          <w:b/>
          <w:bCs/>
          <w:color w:val="000000"/>
          <w:szCs w:val="20"/>
        </w:rPr>
      </w:pPr>
      <w:r w:rsidRPr="006A2063">
        <w:rPr>
          <w:rFonts w:cs="Arial"/>
          <w:b/>
          <w:bCs/>
          <w:color w:val="000000"/>
          <w:szCs w:val="20"/>
        </w:rPr>
        <w:t>Stališče Slovenije glede sporočila Evropske komisije o obdavčitvi podjetij</w:t>
      </w:r>
    </w:p>
    <w:p w14:paraId="44F79EE4" w14:textId="77777777" w:rsidR="006A2063" w:rsidRPr="006A2063" w:rsidRDefault="006A2063" w:rsidP="006A2063">
      <w:pPr>
        <w:autoSpaceDE w:val="0"/>
        <w:autoSpaceDN w:val="0"/>
        <w:adjustRightInd w:val="0"/>
        <w:spacing w:line="240" w:lineRule="auto"/>
        <w:jc w:val="both"/>
        <w:rPr>
          <w:rFonts w:cs="Arial"/>
          <w:b/>
          <w:bCs/>
          <w:color w:val="000000"/>
          <w:szCs w:val="20"/>
        </w:rPr>
      </w:pPr>
    </w:p>
    <w:p w14:paraId="6A97639F" w14:textId="77777777" w:rsidR="006A2063" w:rsidRPr="006A2063" w:rsidRDefault="006A2063" w:rsidP="006A2063">
      <w:pPr>
        <w:autoSpaceDE w:val="0"/>
        <w:autoSpaceDN w:val="0"/>
        <w:adjustRightInd w:val="0"/>
        <w:spacing w:line="240" w:lineRule="auto"/>
        <w:jc w:val="both"/>
        <w:rPr>
          <w:rFonts w:cs="Arial"/>
          <w:color w:val="000000"/>
          <w:szCs w:val="20"/>
        </w:rPr>
      </w:pPr>
      <w:r w:rsidRPr="006A2063">
        <w:rPr>
          <w:rFonts w:cs="Arial"/>
          <w:color w:val="000000"/>
          <w:szCs w:val="20"/>
        </w:rPr>
        <w:t xml:space="preserve">Vlada je danes sprejela stališče Republike Slovenije glede sporočila Evropske komisije o obdavčitvi podjetij za 21. stoletje. Slovenija podpira načrt dela Komisije s ciljem uresničitve pravične in preproste obdavčitve, ki bo prilagojena sodobnim izzivom v 21. stoletju, ter izvedbo ukrepov, ki bodo podprli čim hitrejše okrevanje in rast gospodarstva po padcu, ki ga je povzročila epidemija COVID-19. </w:t>
      </w:r>
    </w:p>
    <w:p w14:paraId="4CD5BFF3" w14:textId="77777777" w:rsidR="006A2063" w:rsidRPr="006A2063" w:rsidRDefault="006A2063" w:rsidP="006A2063">
      <w:pPr>
        <w:autoSpaceDE w:val="0"/>
        <w:autoSpaceDN w:val="0"/>
        <w:adjustRightInd w:val="0"/>
        <w:spacing w:line="240" w:lineRule="auto"/>
        <w:jc w:val="both"/>
        <w:rPr>
          <w:rFonts w:cs="Arial"/>
          <w:color w:val="000000"/>
          <w:szCs w:val="20"/>
        </w:rPr>
      </w:pPr>
    </w:p>
    <w:p w14:paraId="3F31AA6A" w14:textId="77777777" w:rsidR="006A2063" w:rsidRPr="006A2063" w:rsidRDefault="006A2063" w:rsidP="006A2063">
      <w:pPr>
        <w:autoSpaceDE w:val="0"/>
        <w:autoSpaceDN w:val="0"/>
        <w:adjustRightInd w:val="0"/>
        <w:spacing w:line="240" w:lineRule="auto"/>
        <w:jc w:val="both"/>
        <w:rPr>
          <w:rFonts w:cs="Arial"/>
          <w:color w:val="000000"/>
          <w:szCs w:val="20"/>
        </w:rPr>
      </w:pPr>
      <w:r w:rsidRPr="006A2063">
        <w:rPr>
          <w:rFonts w:cs="Arial"/>
          <w:color w:val="000000"/>
          <w:szCs w:val="20"/>
        </w:rPr>
        <w:t xml:space="preserve">Slovenija odločno podpira tudi prizadevanja Komisije na področju boja proti agresivnemu davčnemu načrtovanju, davčnim goljufijam in drugim nepoštenim praksam. Menimo, da je treba pravila, vezana na poslovne izzive 21. stoletja, oblikovati na način, da bodo rešitve celovite in globalno usklajene, osredotočene na spodbujanje pravične obdavčitve, ter bodo nadgrajevale obstoječe mednarodne standarde. </w:t>
      </w:r>
    </w:p>
    <w:p w14:paraId="6F6375E1" w14:textId="77777777" w:rsidR="006A2063" w:rsidRPr="006A2063" w:rsidRDefault="006A2063" w:rsidP="006A2063">
      <w:pPr>
        <w:autoSpaceDE w:val="0"/>
        <w:autoSpaceDN w:val="0"/>
        <w:adjustRightInd w:val="0"/>
        <w:spacing w:line="240" w:lineRule="auto"/>
        <w:jc w:val="both"/>
        <w:rPr>
          <w:rFonts w:cs="Arial"/>
          <w:color w:val="000000"/>
          <w:szCs w:val="20"/>
        </w:rPr>
      </w:pPr>
    </w:p>
    <w:p w14:paraId="55AE1C9E" w14:textId="77777777" w:rsidR="006A2063" w:rsidRPr="006A2063" w:rsidRDefault="006A2063" w:rsidP="006A2063">
      <w:pPr>
        <w:autoSpaceDE w:val="0"/>
        <w:autoSpaceDN w:val="0"/>
        <w:adjustRightInd w:val="0"/>
        <w:spacing w:line="240" w:lineRule="auto"/>
        <w:jc w:val="both"/>
        <w:rPr>
          <w:rFonts w:cs="Arial"/>
          <w:color w:val="000000"/>
          <w:szCs w:val="20"/>
        </w:rPr>
      </w:pPr>
      <w:r w:rsidRPr="006A2063">
        <w:rPr>
          <w:rFonts w:cs="Arial"/>
          <w:color w:val="000000"/>
          <w:szCs w:val="20"/>
        </w:rPr>
        <w:t>Slovenija si bo prizadevala za oblikovanje rešitev, ki bodo enotne in bodo povečale konkurenčnost notranjega trga, za posamezne članice pa ne bodo povzročale prekomernega administrativnega bremena in se bodo lahko ustrezno prenesle v nacionalno pravo. Pri delu v delovnih skupinah institucij Evropske unije se bomo zavzemali za rešitve, ki bodo ob uresničevanju navedenih ciljev Komisije državam članicam omogočale učinkovito pobiranje davkov in zagotavljanje ustrezne ravni javnih prihodkov za uresničevanje nacionalnih proračunskih ciljev.</w:t>
      </w:r>
    </w:p>
    <w:p w14:paraId="138CB830" w14:textId="77777777" w:rsidR="006A2063" w:rsidRPr="006A2063" w:rsidRDefault="006A2063" w:rsidP="006A2063">
      <w:pPr>
        <w:autoSpaceDE w:val="0"/>
        <w:autoSpaceDN w:val="0"/>
        <w:adjustRightInd w:val="0"/>
        <w:spacing w:line="240" w:lineRule="auto"/>
        <w:jc w:val="both"/>
        <w:rPr>
          <w:rFonts w:cs="Arial"/>
          <w:color w:val="000000"/>
          <w:szCs w:val="20"/>
        </w:rPr>
      </w:pPr>
    </w:p>
    <w:p w14:paraId="5FA8793C" w14:textId="1882B44D" w:rsidR="006C5021" w:rsidRPr="006A2063" w:rsidRDefault="006A2063" w:rsidP="006A2063">
      <w:pPr>
        <w:autoSpaceDE w:val="0"/>
        <w:autoSpaceDN w:val="0"/>
        <w:adjustRightInd w:val="0"/>
        <w:spacing w:line="240" w:lineRule="auto"/>
        <w:jc w:val="both"/>
        <w:rPr>
          <w:rFonts w:cs="Arial"/>
          <w:color w:val="000000"/>
          <w:szCs w:val="20"/>
        </w:rPr>
      </w:pPr>
      <w:r w:rsidRPr="006A2063">
        <w:rPr>
          <w:rFonts w:cs="Arial"/>
          <w:color w:val="000000"/>
          <w:szCs w:val="20"/>
        </w:rPr>
        <w:t>Vir: Ministrstvo za finance</w:t>
      </w:r>
    </w:p>
    <w:p w14:paraId="5D3FD061"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7C12A89E" w14:textId="28DAC757" w:rsidR="00D92280" w:rsidRPr="00D92280" w:rsidRDefault="00D92280" w:rsidP="00D92280">
      <w:pPr>
        <w:autoSpaceDE w:val="0"/>
        <w:autoSpaceDN w:val="0"/>
        <w:adjustRightInd w:val="0"/>
        <w:spacing w:line="240" w:lineRule="auto"/>
        <w:jc w:val="both"/>
        <w:rPr>
          <w:rFonts w:cs="Arial"/>
          <w:b/>
          <w:bCs/>
          <w:color w:val="000000"/>
          <w:szCs w:val="20"/>
        </w:rPr>
      </w:pPr>
      <w:r w:rsidRPr="00D92280">
        <w:rPr>
          <w:rFonts w:cs="Arial"/>
          <w:b/>
          <w:bCs/>
          <w:color w:val="000000"/>
          <w:szCs w:val="20"/>
        </w:rPr>
        <w:t>Vlada sprejela predlog stališča Republike Slovenije o krepitvi uporabe načela enakega plačila za enako delo</w:t>
      </w:r>
    </w:p>
    <w:p w14:paraId="72DBB200" w14:textId="77777777" w:rsidR="00D92280" w:rsidRPr="00D92280" w:rsidRDefault="00D92280" w:rsidP="00D92280">
      <w:pPr>
        <w:autoSpaceDE w:val="0"/>
        <w:autoSpaceDN w:val="0"/>
        <w:adjustRightInd w:val="0"/>
        <w:spacing w:line="240" w:lineRule="auto"/>
        <w:jc w:val="both"/>
        <w:rPr>
          <w:rFonts w:cs="Arial"/>
          <w:b/>
          <w:bCs/>
          <w:color w:val="000000"/>
          <w:szCs w:val="20"/>
        </w:rPr>
      </w:pPr>
    </w:p>
    <w:p w14:paraId="7148ACE6" w14:textId="77777777" w:rsidR="00D92280" w:rsidRPr="00D92280" w:rsidRDefault="00D92280" w:rsidP="00D92280">
      <w:pPr>
        <w:autoSpaceDE w:val="0"/>
        <w:autoSpaceDN w:val="0"/>
        <w:adjustRightInd w:val="0"/>
        <w:spacing w:line="240" w:lineRule="auto"/>
        <w:jc w:val="both"/>
        <w:rPr>
          <w:rFonts w:cs="Arial"/>
          <w:color w:val="000000"/>
          <w:szCs w:val="20"/>
        </w:rPr>
      </w:pPr>
      <w:r w:rsidRPr="00D92280">
        <w:rPr>
          <w:rFonts w:cs="Arial"/>
          <w:color w:val="000000"/>
          <w:szCs w:val="20"/>
        </w:rPr>
        <w:t>Vlada je sprejela predlog stališča Republike Slovenije k zadevi Predlog direktive Evropskega parlamenta in Sveta o krepitvi uporabe načela enakega plačila za enako delo ali delo enake vrednosti za moške in ženske s preglednostjo plačil in mehanizmi za izvrševanje. V stališču Vlade, Republika Slovenija podpira cilje Direktive Evropskega parlamenta in Sveta o krepitvi uporabe načela enakega plačila za enako delo ali delo enake vrednosti za moške in ženske s preglednostjo plačil in mehanizmi za izvrševanje, saj ocenjuje, da je predlagana direktiva ključnega pomena za doseganje enakosti spolov in pravice do enakega plačila za enako delo ali delo enake vrednosti za moške in ženske, ki je eno od temeljnih načel, zapisanih v Pogodbi o delovanju Evropske unije.</w:t>
      </w:r>
    </w:p>
    <w:p w14:paraId="0C1DD9FC" w14:textId="77777777" w:rsidR="00D92280" w:rsidRPr="00D92280" w:rsidRDefault="00D92280" w:rsidP="00D92280">
      <w:pPr>
        <w:autoSpaceDE w:val="0"/>
        <w:autoSpaceDN w:val="0"/>
        <w:adjustRightInd w:val="0"/>
        <w:spacing w:line="240" w:lineRule="auto"/>
        <w:jc w:val="both"/>
        <w:rPr>
          <w:rFonts w:cs="Arial"/>
          <w:color w:val="000000"/>
          <w:szCs w:val="20"/>
        </w:rPr>
      </w:pPr>
    </w:p>
    <w:p w14:paraId="704057B5" w14:textId="77777777" w:rsidR="00D92280" w:rsidRPr="00D92280" w:rsidRDefault="00D92280" w:rsidP="00D92280">
      <w:pPr>
        <w:autoSpaceDE w:val="0"/>
        <w:autoSpaceDN w:val="0"/>
        <w:adjustRightInd w:val="0"/>
        <w:spacing w:line="240" w:lineRule="auto"/>
        <w:jc w:val="both"/>
        <w:rPr>
          <w:rFonts w:cs="Arial"/>
          <w:color w:val="000000"/>
          <w:szCs w:val="20"/>
        </w:rPr>
      </w:pPr>
      <w:r w:rsidRPr="00D92280">
        <w:rPr>
          <w:rFonts w:cs="Arial"/>
          <w:color w:val="000000"/>
          <w:szCs w:val="20"/>
        </w:rPr>
        <w:t xml:space="preserve">Učinkovito izvajanje temeljne pravice do enakega plačila za enako delo ali delo enake vrednosti za moške in ženske, kakor je zapisana v členu 157 PDEU, v EU še naprej ostaja velik izziv. Posamična diskriminacija pri plačilu in sistemska pristranskost v plačnih strukturah sta ob drugih vzrokih, kot sta horizontalna in vertikalna segregacija, le del temeljnih vzrokov za plačilno vrzel med spoloma. Plačilna vrzel med spoloma v Evropski uniji skupno dosega 14 % in na tej ravni tudi vztraja. Gre za težavo tako pri delavkah in delavcih kot pri delodajalcih. Neizvajanje te temeljne pravice vpliva na ekonomsko neodvisnost žensk v njihovem delovno aktivnem obdobju in po njem. Prav tako to povzroča težave za učinkovito delovanje trga dela in konkurenco na notranjem trgu. </w:t>
      </w:r>
    </w:p>
    <w:p w14:paraId="6F71BFAD" w14:textId="77777777" w:rsidR="00D92280" w:rsidRPr="00D92280" w:rsidRDefault="00D92280" w:rsidP="00D92280">
      <w:pPr>
        <w:autoSpaceDE w:val="0"/>
        <w:autoSpaceDN w:val="0"/>
        <w:adjustRightInd w:val="0"/>
        <w:spacing w:line="240" w:lineRule="auto"/>
        <w:jc w:val="both"/>
        <w:rPr>
          <w:rFonts w:cs="Arial"/>
          <w:color w:val="000000"/>
          <w:szCs w:val="20"/>
        </w:rPr>
      </w:pPr>
    </w:p>
    <w:p w14:paraId="79D332AD" w14:textId="77777777" w:rsidR="00D92280" w:rsidRPr="00D92280" w:rsidRDefault="00D92280" w:rsidP="00D92280">
      <w:pPr>
        <w:autoSpaceDE w:val="0"/>
        <w:autoSpaceDN w:val="0"/>
        <w:adjustRightInd w:val="0"/>
        <w:spacing w:line="240" w:lineRule="auto"/>
        <w:jc w:val="both"/>
        <w:rPr>
          <w:rFonts w:cs="Arial"/>
          <w:color w:val="000000"/>
          <w:szCs w:val="20"/>
        </w:rPr>
      </w:pPr>
      <w:r w:rsidRPr="00D92280">
        <w:rPr>
          <w:rFonts w:cs="Arial"/>
          <w:color w:val="000000"/>
          <w:szCs w:val="20"/>
        </w:rPr>
        <w:t xml:space="preserve">V Sloveniji znaša plačna vrzel med moškimi in ženskami 9,3 % in v zadnjih letih je zaznati trend naraščanja. Iz opisa kazalnika SURS izhaja, da je neprilagojena plačna vrzel med spoloma razlika med povprečno bruto plačo za plačano uro moških in povprečno bruto plačo za plačano uro žensk kot delež povprečne bruto plače za plačano uro moških. </w:t>
      </w:r>
    </w:p>
    <w:p w14:paraId="364C072B" w14:textId="77777777" w:rsidR="00D92280" w:rsidRPr="00D92280" w:rsidRDefault="00D92280" w:rsidP="00D92280">
      <w:pPr>
        <w:autoSpaceDE w:val="0"/>
        <w:autoSpaceDN w:val="0"/>
        <w:adjustRightInd w:val="0"/>
        <w:spacing w:line="240" w:lineRule="auto"/>
        <w:jc w:val="both"/>
        <w:rPr>
          <w:rFonts w:cs="Arial"/>
          <w:color w:val="000000"/>
          <w:szCs w:val="20"/>
        </w:rPr>
      </w:pPr>
    </w:p>
    <w:p w14:paraId="1DBBBAE4" w14:textId="77777777" w:rsidR="00D92280" w:rsidRPr="00D92280" w:rsidRDefault="00D92280" w:rsidP="00D92280">
      <w:pPr>
        <w:autoSpaceDE w:val="0"/>
        <w:autoSpaceDN w:val="0"/>
        <w:adjustRightInd w:val="0"/>
        <w:spacing w:line="240" w:lineRule="auto"/>
        <w:jc w:val="both"/>
        <w:rPr>
          <w:rFonts w:cs="Arial"/>
          <w:color w:val="000000"/>
          <w:szCs w:val="20"/>
        </w:rPr>
      </w:pPr>
      <w:r w:rsidRPr="00D92280">
        <w:rPr>
          <w:rFonts w:cs="Arial"/>
          <w:color w:val="000000"/>
          <w:szCs w:val="20"/>
        </w:rPr>
        <w:lastRenderedPageBreak/>
        <w:t xml:space="preserve">Splošni cilj predlagane direktive je izboljšati izvajanje in izvrševanje načela enakega plačila za enako delo ali delo enake vrednosti za moške in ženske. Predlog direktive zasleduje te cilje z vzpostavitvijo preglednosti plačil v organizacijah; s spodbujanjem uporabe ključnih konceptov, povezanih z enakim plačilom, vključno s konceptoma „plačila“ in „dela enake vrednosti“; ter s krepitvijo mehanizmov za izvrševanje. Preglednost plačil omogoča delavcem, da odkrijejo in dokažejo morebitno diskriminacijo zaradi spola. </w:t>
      </w:r>
    </w:p>
    <w:p w14:paraId="45FD6E22" w14:textId="77777777" w:rsidR="00D92280" w:rsidRPr="00D92280" w:rsidRDefault="00D92280" w:rsidP="00D92280">
      <w:pPr>
        <w:autoSpaceDE w:val="0"/>
        <w:autoSpaceDN w:val="0"/>
        <w:adjustRightInd w:val="0"/>
        <w:spacing w:line="240" w:lineRule="auto"/>
        <w:jc w:val="both"/>
        <w:rPr>
          <w:rFonts w:cs="Arial"/>
          <w:color w:val="000000"/>
          <w:szCs w:val="20"/>
        </w:rPr>
      </w:pPr>
    </w:p>
    <w:p w14:paraId="2676D5C3" w14:textId="34081403" w:rsidR="00D92280" w:rsidRDefault="00D92280" w:rsidP="00D92280">
      <w:pPr>
        <w:autoSpaceDE w:val="0"/>
        <w:autoSpaceDN w:val="0"/>
        <w:adjustRightInd w:val="0"/>
        <w:spacing w:line="240" w:lineRule="auto"/>
        <w:jc w:val="both"/>
        <w:rPr>
          <w:rFonts w:cs="Arial"/>
          <w:color w:val="000000"/>
          <w:szCs w:val="20"/>
        </w:rPr>
      </w:pPr>
      <w:r w:rsidRPr="00D92280">
        <w:rPr>
          <w:rFonts w:cs="Arial"/>
          <w:color w:val="000000"/>
          <w:szCs w:val="20"/>
        </w:rPr>
        <w:t>Vir: Ministrstvo za delo, družino, socialne zadeve in enake možnosti</w:t>
      </w:r>
    </w:p>
    <w:p w14:paraId="34F4786E" w14:textId="21BCD66D" w:rsidR="00963ED8" w:rsidRDefault="00963ED8" w:rsidP="00D92280">
      <w:pPr>
        <w:autoSpaceDE w:val="0"/>
        <w:autoSpaceDN w:val="0"/>
        <w:adjustRightInd w:val="0"/>
        <w:spacing w:line="240" w:lineRule="auto"/>
        <w:jc w:val="both"/>
        <w:rPr>
          <w:rFonts w:cs="Arial"/>
          <w:color w:val="000000"/>
          <w:szCs w:val="20"/>
        </w:rPr>
      </w:pPr>
    </w:p>
    <w:p w14:paraId="0F294CDD" w14:textId="29A9AAE4" w:rsidR="008E0862" w:rsidRPr="008E0862" w:rsidRDefault="008E0862" w:rsidP="008E0862">
      <w:pPr>
        <w:autoSpaceDE w:val="0"/>
        <w:autoSpaceDN w:val="0"/>
        <w:adjustRightInd w:val="0"/>
        <w:spacing w:line="240" w:lineRule="auto"/>
        <w:jc w:val="both"/>
        <w:rPr>
          <w:rFonts w:cs="Arial"/>
          <w:b/>
          <w:bCs/>
          <w:color w:val="000000"/>
          <w:szCs w:val="20"/>
        </w:rPr>
      </w:pPr>
      <w:r w:rsidRPr="008E0862">
        <w:rPr>
          <w:rFonts w:cs="Arial"/>
          <w:b/>
          <w:bCs/>
          <w:color w:val="000000"/>
          <w:szCs w:val="20"/>
        </w:rPr>
        <w:t>Vrh predsednikov držav pobude Tri morja</w:t>
      </w:r>
    </w:p>
    <w:p w14:paraId="3E767B66" w14:textId="77777777" w:rsidR="008E0862" w:rsidRPr="008E0862" w:rsidRDefault="008E0862" w:rsidP="008E0862">
      <w:pPr>
        <w:autoSpaceDE w:val="0"/>
        <w:autoSpaceDN w:val="0"/>
        <w:adjustRightInd w:val="0"/>
        <w:spacing w:line="240" w:lineRule="auto"/>
        <w:jc w:val="both"/>
        <w:rPr>
          <w:rFonts w:cs="Arial"/>
          <w:b/>
          <w:bCs/>
          <w:color w:val="000000"/>
          <w:szCs w:val="20"/>
        </w:rPr>
      </w:pPr>
    </w:p>
    <w:p w14:paraId="6268CBF9" w14:textId="77777777" w:rsidR="008E0862" w:rsidRPr="008E0862" w:rsidRDefault="008E0862" w:rsidP="008E0862">
      <w:pPr>
        <w:autoSpaceDE w:val="0"/>
        <w:autoSpaceDN w:val="0"/>
        <w:adjustRightInd w:val="0"/>
        <w:spacing w:line="240" w:lineRule="auto"/>
        <w:jc w:val="both"/>
        <w:rPr>
          <w:rFonts w:cs="Arial"/>
          <w:color w:val="000000"/>
          <w:szCs w:val="20"/>
        </w:rPr>
      </w:pPr>
      <w:r w:rsidRPr="008E0862">
        <w:rPr>
          <w:rFonts w:cs="Arial"/>
          <w:color w:val="000000"/>
          <w:szCs w:val="20"/>
        </w:rPr>
        <w:t xml:space="preserve">8. in 9. julija 2021 bo v Sofiji potekalo srečanje predsednikov držav pobude Tri morja z vzporednim Gospodarskim forumom. V ospredju držav pobude so infrastrukturni projekti s področja energetske, prometne in digitalne infrastrukture. Vrha se bo udeležil predsednik Republike Slovenije Borut Pahor. </w:t>
      </w:r>
    </w:p>
    <w:p w14:paraId="7202137D" w14:textId="77777777" w:rsidR="008E0862" w:rsidRDefault="008E0862" w:rsidP="008E0862">
      <w:pPr>
        <w:autoSpaceDE w:val="0"/>
        <w:autoSpaceDN w:val="0"/>
        <w:adjustRightInd w:val="0"/>
        <w:spacing w:line="240" w:lineRule="auto"/>
        <w:jc w:val="both"/>
        <w:rPr>
          <w:rFonts w:cs="Arial"/>
          <w:color w:val="000000"/>
          <w:szCs w:val="20"/>
        </w:rPr>
      </w:pPr>
    </w:p>
    <w:p w14:paraId="6965FA14" w14:textId="3AF8B344" w:rsidR="008E0862" w:rsidRPr="008E0862" w:rsidRDefault="008E0862" w:rsidP="008E0862">
      <w:pPr>
        <w:autoSpaceDE w:val="0"/>
        <w:autoSpaceDN w:val="0"/>
        <w:adjustRightInd w:val="0"/>
        <w:spacing w:line="240" w:lineRule="auto"/>
        <w:jc w:val="both"/>
        <w:rPr>
          <w:rFonts w:cs="Arial"/>
          <w:color w:val="000000"/>
          <w:szCs w:val="20"/>
        </w:rPr>
      </w:pPr>
      <w:r w:rsidRPr="008E0862">
        <w:rPr>
          <w:rFonts w:cs="Arial"/>
          <w:color w:val="000000"/>
          <w:szCs w:val="20"/>
        </w:rPr>
        <w:t>Prvi dan je predvidena uradna otvoritev Gospodarskega foruma in nadaljevanje s predsedniškim panelom z naslovom "</w:t>
      </w:r>
      <w:proofErr w:type="spellStart"/>
      <w:r w:rsidRPr="008E0862">
        <w:rPr>
          <w:rFonts w:cs="Arial"/>
          <w:color w:val="000000"/>
          <w:szCs w:val="20"/>
        </w:rPr>
        <w:t>Three</w:t>
      </w:r>
      <w:proofErr w:type="spellEnd"/>
      <w:r w:rsidRPr="008E0862">
        <w:rPr>
          <w:rFonts w:cs="Arial"/>
          <w:color w:val="000000"/>
          <w:szCs w:val="20"/>
        </w:rPr>
        <w:t xml:space="preserve"> </w:t>
      </w:r>
      <w:proofErr w:type="spellStart"/>
      <w:r w:rsidRPr="008E0862">
        <w:rPr>
          <w:rFonts w:cs="Arial"/>
          <w:color w:val="000000"/>
          <w:szCs w:val="20"/>
        </w:rPr>
        <w:t>Seas</w:t>
      </w:r>
      <w:proofErr w:type="spellEnd"/>
      <w:r w:rsidRPr="008E0862">
        <w:rPr>
          <w:rFonts w:cs="Arial"/>
          <w:color w:val="000000"/>
          <w:szCs w:val="20"/>
        </w:rPr>
        <w:t xml:space="preserve"> </w:t>
      </w:r>
      <w:proofErr w:type="spellStart"/>
      <w:r w:rsidRPr="008E0862">
        <w:rPr>
          <w:rFonts w:cs="Arial"/>
          <w:color w:val="000000"/>
          <w:szCs w:val="20"/>
        </w:rPr>
        <w:t>Initiative</w:t>
      </w:r>
      <w:proofErr w:type="spellEnd"/>
      <w:r w:rsidRPr="008E0862">
        <w:rPr>
          <w:rFonts w:cs="Arial"/>
          <w:color w:val="000000"/>
          <w:szCs w:val="20"/>
        </w:rPr>
        <w:t xml:space="preserve">: a </w:t>
      </w:r>
      <w:proofErr w:type="spellStart"/>
      <w:r w:rsidRPr="008E0862">
        <w:rPr>
          <w:rFonts w:cs="Arial"/>
          <w:color w:val="000000"/>
          <w:szCs w:val="20"/>
        </w:rPr>
        <w:t>Path</w:t>
      </w:r>
      <w:proofErr w:type="spellEnd"/>
      <w:r w:rsidRPr="008E0862">
        <w:rPr>
          <w:rFonts w:cs="Arial"/>
          <w:color w:val="000000"/>
          <w:szCs w:val="20"/>
        </w:rPr>
        <w:t xml:space="preserve"> to Smart </w:t>
      </w:r>
      <w:proofErr w:type="spellStart"/>
      <w:r w:rsidRPr="008E0862">
        <w:rPr>
          <w:rFonts w:cs="Arial"/>
          <w:color w:val="000000"/>
          <w:szCs w:val="20"/>
        </w:rPr>
        <w:t>Development</w:t>
      </w:r>
      <w:proofErr w:type="spellEnd"/>
      <w:r w:rsidRPr="008E0862">
        <w:rPr>
          <w:rFonts w:cs="Arial"/>
          <w:color w:val="000000"/>
          <w:szCs w:val="20"/>
        </w:rPr>
        <w:t xml:space="preserve"> </w:t>
      </w:r>
      <w:proofErr w:type="spellStart"/>
      <w:r w:rsidRPr="008E0862">
        <w:rPr>
          <w:rFonts w:cs="Arial"/>
          <w:color w:val="000000"/>
          <w:szCs w:val="20"/>
        </w:rPr>
        <w:t>and</w:t>
      </w:r>
      <w:proofErr w:type="spellEnd"/>
      <w:r w:rsidRPr="008E0862">
        <w:rPr>
          <w:rFonts w:cs="Arial"/>
          <w:color w:val="000000"/>
          <w:szCs w:val="20"/>
        </w:rPr>
        <w:t xml:space="preserve"> </w:t>
      </w:r>
      <w:proofErr w:type="spellStart"/>
      <w:r w:rsidRPr="008E0862">
        <w:rPr>
          <w:rFonts w:cs="Arial"/>
          <w:color w:val="000000"/>
          <w:szCs w:val="20"/>
        </w:rPr>
        <w:t>Comprehensive</w:t>
      </w:r>
      <w:proofErr w:type="spellEnd"/>
      <w:r w:rsidRPr="008E0862">
        <w:rPr>
          <w:rFonts w:cs="Arial"/>
          <w:color w:val="000000"/>
          <w:szCs w:val="20"/>
        </w:rPr>
        <w:t xml:space="preserve"> </w:t>
      </w:r>
      <w:proofErr w:type="spellStart"/>
      <w:r w:rsidRPr="008E0862">
        <w:rPr>
          <w:rFonts w:cs="Arial"/>
          <w:color w:val="000000"/>
          <w:szCs w:val="20"/>
        </w:rPr>
        <w:t>Economic</w:t>
      </w:r>
      <w:proofErr w:type="spellEnd"/>
      <w:r w:rsidRPr="008E0862">
        <w:rPr>
          <w:rFonts w:cs="Arial"/>
          <w:color w:val="000000"/>
          <w:szCs w:val="20"/>
        </w:rPr>
        <w:t xml:space="preserve"> </w:t>
      </w:r>
      <w:proofErr w:type="spellStart"/>
      <w:r w:rsidRPr="008E0862">
        <w:rPr>
          <w:rFonts w:cs="Arial"/>
          <w:color w:val="000000"/>
          <w:szCs w:val="20"/>
        </w:rPr>
        <w:t>Growth</w:t>
      </w:r>
      <w:proofErr w:type="spellEnd"/>
      <w:r w:rsidRPr="008E0862">
        <w:rPr>
          <w:rFonts w:cs="Arial"/>
          <w:color w:val="000000"/>
          <w:szCs w:val="20"/>
        </w:rPr>
        <w:t>". Drugi dan pa bo potekala uradna otvoritev predsedniškega Vrha Tri morja na temo "</w:t>
      </w:r>
      <w:proofErr w:type="spellStart"/>
      <w:r w:rsidRPr="008E0862">
        <w:rPr>
          <w:rFonts w:cs="Arial"/>
          <w:color w:val="000000"/>
          <w:szCs w:val="20"/>
        </w:rPr>
        <w:t>Three</w:t>
      </w:r>
      <w:proofErr w:type="spellEnd"/>
      <w:r w:rsidRPr="008E0862">
        <w:rPr>
          <w:rFonts w:cs="Arial"/>
          <w:color w:val="000000"/>
          <w:szCs w:val="20"/>
        </w:rPr>
        <w:t xml:space="preserve"> </w:t>
      </w:r>
      <w:proofErr w:type="spellStart"/>
      <w:r w:rsidRPr="008E0862">
        <w:rPr>
          <w:rFonts w:cs="Arial"/>
          <w:color w:val="000000"/>
          <w:szCs w:val="20"/>
        </w:rPr>
        <w:t>Seas</w:t>
      </w:r>
      <w:proofErr w:type="spellEnd"/>
      <w:r w:rsidRPr="008E0862">
        <w:rPr>
          <w:rFonts w:cs="Arial"/>
          <w:color w:val="000000"/>
          <w:szCs w:val="20"/>
        </w:rPr>
        <w:t xml:space="preserve"> </w:t>
      </w:r>
      <w:proofErr w:type="spellStart"/>
      <w:r w:rsidRPr="008E0862">
        <w:rPr>
          <w:rFonts w:cs="Arial"/>
          <w:color w:val="000000"/>
          <w:szCs w:val="20"/>
        </w:rPr>
        <w:t>Initiative</w:t>
      </w:r>
      <w:proofErr w:type="spellEnd"/>
      <w:r w:rsidRPr="008E0862">
        <w:rPr>
          <w:rFonts w:cs="Arial"/>
          <w:color w:val="000000"/>
          <w:szCs w:val="20"/>
        </w:rPr>
        <w:t xml:space="preserve">: a </w:t>
      </w:r>
      <w:proofErr w:type="spellStart"/>
      <w:r w:rsidRPr="008E0862">
        <w:rPr>
          <w:rFonts w:cs="Arial"/>
          <w:color w:val="000000"/>
          <w:szCs w:val="20"/>
        </w:rPr>
        <w:t>Path</w:t>
      </w:r>
      <w:proofErr w:type="spellEnd"/>
      <w:r w:rsidRPr="008E0862">
        <w:rPr>
          <w:rFonts w:cs="Arial"/>
          <w:color w:val="000000"/>
          <w:szCs w:val="20"/>
        </w:rPr>
        <w:t xml:space="preserve"> to </w:t>
      </w:r>
      <w:proofErr w:type="spellStart"/>
      <w:r w:rsidRPr="008E0862">
        <w:rPr>
          <w:rFonts w:cs="Arial"/>
          <w:color w:val="000000"/>
          <w:szCs w:val="20"/>
        </w:rPr>
        <w:t>Stronger</w:t>
      </w:r>
      <w:proofErr w:type="spellEnd"/>
      <w:r w:rsidRPr="008E0862">
        <w:rPr>
          <w:rFonts w:cs="Arial"/>
          <w:color w:val="000000"/>
          <w:szCs w:val="20"/>
        </w:rPr>
        <w:t xml:space="preserve">, </w:t>
      </w:r>
      <w:proofErr w:type="spellStart"/>
      <w:r w:rsidRPr="008E0862">
        <w:rPr>
          <w:rFonts w:cs="Arial"/>
          <w:color w:val="000000"/>
          <w:szCs w:val="20"/>
        </w:rPr>
        <w:t>United</w:t>
      </w:r>
      <w:proofErr w:type="spellEnd"/>
      <w:r w:rsidRPr="008E0862">
        <w:rPr>
          <w:rFonts w:cs="Arial"/>
          <w:color w:val="000000"/>
          <w:szCs w:val="20"/>
        </w:rPr>
        <w:t xml:space="preserve"> </w:t>
      </w:r>
      <w:proofErr w:type="spellStart"/>
      <w:r w:rsidRPr="008E0862">
        <w:rPr>
          <w:rFonts w:cs="Arial"/>
          <w:color w:val="000000"/>
          <w:szCs w:val="20"/>
        </w:rPr>
        <w:t>and</w:t>
      </w:r>
      <w:proofErr w:type="spellEnd"/>
      <w:r w:rsidRPr="008E0862">
        <w:rPr>
          <w:rFonts w:cs="Arial"/>
          <w:color w:val="000000"/>
          <w:szCs w:val="20"/>
        </w:rPr>
        <w:t xml:space="preserve"> </w:t>
      </w:r>
      <w:proofErr w:type="spellStart"/>
      <w:r w:rsidRPr="008E0862">
        <w:rPr>
          <w:rFonts w:cs="Arial"/>
          <w:color w:val="000000"/>
          <w:szCs w:val="20"/>
        </w:rPr>
        <w:t>Competitive</w:t>
      </w:r>
      <w:proofErr w:type="spellEnd"/>
      <w:r w:rsidRPr="008E0862">
        <w:rPr>
          <w:rFonts w:cs="Arial"/>
          <w:color w:val="000000"/>
          <w:szCs w:val="20"/>
        </w:rPr>
        <w:t xml:space="preserve"> </w:t>
      </w:r>
      <w:proofErr w:type="spellStart"/>
      <w:r w:rsidRPr="008E0862">
        <w:rPr>
          <w:rFonts w:cs="Arial"/>
          <w:color w:val="000000"/>
          <w:szCs w:val="20"/>
        </w:rPr>
        <w:t>Europe</w:t>
      </w:r>
      <w:proofErr w:type="spellEnd"/>
      <w:r w:rsidRPr="008E0862">
        <w:rPr>
          <w:rFonts w:cs="Arial"/>
          <w:color w:val="000000"/>
          <w:szCs w:val="20"/>
        </w:rPr>
        <w:t xml:space="preserve">". </w:t>
      </w:r>
    </w:p>
    <w:p w14:paraId="0837BD51" w14:textId="77777777" w:rsidR="008E0862" w:rsidRPr="008E0862" w:rsidRDefault="008E0862" w:rsidP="008E0862">
      <w:pPr>
        <w:autoSpaceDE w:val="0"/>
        <w:autoSpaceDN w:val="0"/>
        <w:adjustRightInd w:val="0"/>
        <w:spacing w:line="240" w:lineRule="auto"/>
        <w:jc w:val="both"/>
        <w:rPr>
          <w:rFonts w:cs="Arial"/>
          <w:color w:val="000000"/>
          <w:szCs w:val="20"/>
        </w:rPr>
      </w:pPr>
    </w:p>
    <w:p w14:paraId="5D667D0E" w14:textId="77777777" w:rsidR="008E0862" w:rsidRPr="008E0862" w:rsidRDefault="008E0862" w:rsidP="008E0862">
      <w:pPr>
        <w:autoSpaceDE w:val="0"/>
        <w:autoSpaceDN w:val="0"/>
        <w:adjustRightInd w:val="0"/>
        <w:spacing w:line="240" w:lineRule="auto"/>
        <w:jc w:val="both"/>
        <w:rPr>
          <w:rFonts w:cs="Arial"/>
          <w:color w:val="000000"/>
          <w:szCs w:val="20"/>
        </w:rPr>
      </w:pPr>
      <w:r w:rsidRPr="008E0862">
        <w:rPr>
          <w:rFonts w:cs="Arial"/>
          <w:color w:val="000000"/>
          <w:szCs w:val="20"/>
        </w:rPr>
        <w:t>Slovenija si prizadeva za razvoj pobude Tri morja v smeri zagotavljanja močne in povezane Evrope ter podpira usmeritev pobude v polno podporo ciljem Pariškega sporazuma o podnebnih spremembah in Evropskega zelenega dogovora. Slovenija si bo prizadevala tudi za dejavno ukvarjanje pobude s strateškimi investicijskimi projekti.</w:t>
      </w:r>
    </w:p>
    <w:p w14:paraId="3FD85781" w14:textId="77777777" w:rsidR="008E0862" w:rsidRPr="008E0862" w:rsidRDefault="008E0862" w:rsidP="008E0862">
      <w:pPr>
        <w:autoSpaceDE w:val="0"/>
        <w:autoSpaceDN w:val="0"/>
        <w:adjustRightInd w:val="0"/>
        <w:spacing w:line="240" w:lineRule="auto"/>
        <w:jc w:val="both"/>
        <w:rPr>
          <w:rFonts w:cs="Arial"/>
          <w:color w:val="000000"/>
          <w:szCs w:val="20"/>
        </w:rPr>
      </w:pPr>
      <w:r w:rsidRPr="008E0862">
        <w:rPr>
          <w:rFonts w:cs="Arial"/>
          <w:color w:val="000000"/>
          <w:szCs w:val="20"/>
        </w:rPr>
        <w:t xml:space="preserve">Vlada Republike Slovenije bo z aktivnim delovanjem znotraj pobude Tri morja sooblikovala njen razvoj v smeri krepitve najpomembnejših strateških partnerstev znotraj regije in transatlantskih odnosov. Hkrati bo zagotovila prioriteto tistim infrastrukturnim projektom, ki so v strateškem interesu slovenskega gospodarstva.  </w:t>
      </w:r>
    </w:p>
    <w:p w14:paraId="69A1CC66" w14:textId="77777777" w:rsidR="008E0862" w:rsidRPr="008E0862" w:rsidRDefault="008E0862" w:rsidP="008E0862">
      <w:pPr>
        <w:autoSpaceDE w:val="0"/>
        <w:autoSpaceDN w:val="0"/>
        <w:adjustRightInd w:val="0"/>
        <w:spacing w:line="240" w:lineRule="auto"/>
        <w:jc w:val="both"/>
        <w:rPr>
          <w:rFonts w:cs="Arial"/>
          <w:color w:val="000000"/>
          <w:szCs w:val="20"/>
        </w:rPr>
      </w:pPr>
    </w:p>
    <w:p w14:paraId="660CE517" w14:textId="7F2B4B67" w:rsidR="006C5021" w:rsidRPr="008E0862" w:rsidRDefault="008E0862" w:rsidP="008E0862">
      <w:pPr>
        <w:autoSpaceDE w:val="0"/>
        <w:autoSpaceDN w:val="0"/>
        <w:adjustRightInd w:val="0"/>
        <w:spacing w:line="240" w:lineRule="auto"/>
        <w:jc w:val="both"/>
        <w:rPr>
          <w:rFonts w:cs="Arial"/>
          <w:color w:val="000000"/>
          <w:szCs w:val="20"/>
        </w:rPr>
      </w:pPr>
      <w:r w:rsidRPr="008E0862">
        <w:rPr>
          <w:rFonts w:cs="Arial"/>
          <w:color w:val="000000"/>
          <w:szCs w:val="20"/>
        </w:rPr>
        <w:t>Vir: Ministrstvo za zunanje zadeve</w:t>
      </w:r>
    </w:p>
    <w:p w14:paraId="17BD9746"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5E51A64C" w14:textId="6B0173A8" w:rsidR="008D225F" w:rsidRPr="008D225F" w:rsidRDefault="008D225F" w:rsidP="008D225F">
      <w:pPr>
        <w:autoSpaceDE w:val="0"/>
        <w:autoSpaceDN w:val="0"/>
        <w:adjustRightInd w:val="0"/>
        <w:spacing w:line="240" w:lineRule="auto"/>
        <w:jc w:val="both"/>
        <w:rPr>
          <w:rFonts w:cs="Arial"/>
          <w:b/>
          <w:bCs/>
          <w:color w:val="000000"/>
          <w:szCs w:val="20"/>
        </w:rPr>
      </w:pPr>
      <w:r w:rsidRPr="008D225F">
        <w:rPr>
          <w:rFonts w:cs="Arial"/>
          <w:b/>
          <w:bCs/>
          <w:color w:val="000000"/>
          <w:szCs w:val="20"/>
        </w:rPr>
        <w:t>Potrditev kandidature Republike Slovenije za članstvo v Svetu guvernerjev Mednarodne agencije za atomsko energijo (MAAE) v obdobju 2021-2023.</w:t>
      </w:r>
    </w:p>
    <w:p w14:paraId="7D65A1EC" w14:textId="77777777" w:rsidR="008D225F" w:rsidRPr="008D225F" w:rsidRDefault="008D225F" w:rsidP="008D225F">
      <w:pPr>
        <w:autoSpaceDE w:val="0"/>
        <w:autoSpaceDN w:val="0"/>
        <w:adjustRightInd w:val="0"/>
        <w:spacing w:line="240" w:lineRule="auto"/>
        <w:jc w:val="both"/>
        <w:rPr>
          <w:rFonts w:cs="Arial"/>
          <w:b/>
          <w:bCs/>
          <w:color w:val="000000"/>
          <w:szCs w:val="20"/>
        </w:rPr>
      </w:pPr>
    </w:p>
    <w:p w14:paraId="3F01E5A7" w14:textId="77777777" w:rsidR="008D225F" w:rsidRPr="008D225F" w:rsidRDefault="008D225F" w:rsidP="008D225F">
      <w:pPr>
        <w:autoSpaceDE w:val="0"/>
        <w:autoSpaceDN w:val="0"/>
        <w:adjustRightInd w:val="0"/>
        <w:spacing w:line="240" w:lineRule="auto"/>
        <w:jc w:val="both"/>
        <w:rPr>
          <w:rFonts w:cs="Arial"/>
          <w:color w:val="000000"/>
          <w:szCs w:val="20"/>
        </w:rPr>
      </w:pPr>
      <w:r w:rsidRPr="008D225F">
        <w:rPr>
          <w:rFonts w:cs="Arial"/>
          <w:color w:val="000000"/>
          <w:szCs w:val="20"/>
        </w:rPr>
        <w:t xml:space="preserve">Vlada je potrdila informacijo o kandidaturi Slovenije za članstvo v Svetu guvernerjev Mednarodne agencije za atomsko energijo (MAAE). Agencija je neodvisna medvladna organizacija v okviru sistema Organizacije združenih narodov (OZN), ki predstavlja globalno središče za sodelovanje držav na jedrskem področju </w:t>
      </w:r>
    </w:p>
    <w:p w14:paraId="46D40884" w14:textId="77777777" w:rsidR="008D225F" w:rsidRPr="008D225F" w:rsidRDefault="008D225F" w:rsidP="008D225F">
      <w:pPr>
        <w:autoSpaceDE w:val="0"/>
        <w:autoSpaceDN w:val="0"/>
        <w:adjustRightInd w:val="0"/>
        <w:spacing w:line="240" w:lineRule="auto"/>
        <w:jc w:val="both"/>
        <w:rPr>
          <w:rFonts w:cs="Arial"/>
          <w:color w:val="000000"/>
          <w:szCs w:val="20"/>
        </w:rPr>
      </w:pPr>
    </w:p>
    <w:p w14:paraId="4F57896B" w14:textId="77777777" w:rsidR="008D225F" w:rsidRPr="008D225F" w:rsidRDefault="008D225F" w:rsidP="008D225F">
      <w:pPr>
        <w:autoSpaceDE w:val="0"/>
        <w:autoSpaceDN w:val="0"/>
        <w:adjustRightInd w:val="0"/>
        <w:spacing w:line="240" w:lineRule="auto"/>
        <w:jc w:val="both"/>
        <w:rPr>
          <w:rFonts w:cs="Arial"/>
          <w:color w:val="000000"/>
          <w:szCs w:val="20"/>
        </w:rPr>
      </w:pPr>
      <w:r w:rsidRPr="008D225F">
        <w:rPr>
          <w:rFonts w:cs="Arial"/>
          <w:color w:val="000000"/>
          <w:szCs w:val="20"/>
        </w:rPr>
        <w:t xml:space="preserve">Slovenija je svojo kandidaturo vložila septembra 2017 in se na članstvo od takrat intenzivno pripravlja. Uspešna slovenska kandidatura bi pomenila četrto članstvo Slovenije članstvo v MAAE ter predstavlja pomemben instrument za zagotavljanje uresničevanja njenih nacionalnih interesov v okviru Agencije, prav tako konkretni prispevek h krepitvi vloge MAAE, kot osrednje mednarodne organizacije na področju promocije miroljubne uporabe jedrske energije. </w:t>
      </w:r>
    </w:p>
    <w:p w14:paraId="6C3FA310" w14:textId="77777777" w:rsidR="008D225F" w:rsidRPr="008D225F" w:rsidRDefault="008D225F" w:rsidP="008D225F">
      <w:pPr>
        <w:autoSpaceDE w:val="0"/>
        <w:autoSpaceDN w:val="0"/>
        <w:adjustRightInd w:val="0"/>
        <w:spacing w:line="240" w:lineRule="auto"/>
        <w:jc w:val="both"/>
        <w:rPr>
          <w:rFonts w:cs="Arial"/>
          <w:color w:val="000000"/>
          <w:szCs w:val="20"/>
        </w:rPr>
      </w:pPr>
    </w:p>
    <w:p w14:paraId="605F8ACE" w14:textId="77777777" w:rsidR="008D225F" w:rsidRPr="008D225F" w:rsidRDefault="008D225F" w:rsidP="008D225F">
      <w:pPr>
        <w:autoSpaceDE w:val="0"/>
        <w:autoSpaceDN w:val="0"/>
        <w:adjustRightInd w:val="0"/>
        <w:spacing w:line="240" w:lineRule="auto"/>
        <w:jc w:val="both"/>
        <w:rPr>
          <w:rFonts w:cs="Arial"/>
          <w:color w:val="000000"/>
          <w:szCs w:val="20"/>
        </w:rPr>
      </w:pPr>
      <w:r w:rsidRPr="008D225F">
        <w:rPr>
          <w:rFonts w:cs="Arial"/>
          <w:color w:val="000000"/>
          <w:szCs w:val="20"/>
        </w:rPr>
        <w:t>V kontekstu četrtega sodelovanja bosta za Slovenijo prioritetni temi tehnično sodelovanje ter izvajanje sporazumov o nadzornih ukrepih (</w:t>
      </w:r>
      <w:proofErr w:type="spellStart"/>
      <w:r w:rsidRPr="008D225F">
        <w:rPr>
          <w:rFonts w:cs="Arial"/>
          <w:color w:val="000000"/>
          <w:szCs w:val="20"/>
        </w:rPr>
        <w:t>Safeguards</w:t>
      </w:r>
      <w:proofErr w:type="spellEnd"/>
      <w:r w:rsidRPr="008D225F">
        <w:rPr>
          <w:rFonts w:cs="Arial"/>
          <w:color w:val="000000"/>
          <w:szCs w:val="20"/>
        </w:rPr>
        <w:t xml:space="preserve"> </w:t>
      </w:r>
      <w:proofErr w:type="spellStart"/>
      <w:r w:rsidRPr="008D225F">
        <w:rPr>
          <w:rFonts w:cs="Arial"/>
          <w:color w:val="000000"/>
          <w:szCs w:val="20"/>
        </w:rPr>
        <w:t>Agremeents</w:t>
      </w:r>
      <w:proofErr w:type="spellEnd"/>
      <w:r w:rsidRPr="008D225F">
        <w:rPr>
          <w:rFonts w:cs="Arial"/>
          <w:color w:val="000000"/>
          <w:szCs w:val="20"/>
        </w:rPr>
        <w:t>), ki jih članice MAAE na podlagi Pogodbe o neširjenju jedrskega orožja (</w:t>
      </w:r>
      <w:proofErr w:type="spellStart"/>
      <w:r w:rsidRPr="008D225F">
        <w:rPr>
          <w:rFonts w:cs="Arial"/>
          <w:color w:val="000000"/>
          <w:szCs w:val="20"/>
        </w:rPr>
        <w:t>Nuclear</w:t>
      </w:r>
      <w:proofErr w:type="spellEnd"/>
      <w:r w:rsidRPr="008D225F">
        <w:rPr>
          <w:rFonts w:cs="Arial"/>
          <w:color w:val="000000"/>
          <w:szCs w:val="20"/>
        </w:rPr>
        <w:t xml:space="preserve"> Non-</w:t>
      </w:r>
      <w:proofErr w:type="spellStart"/>
      <w:r w:rsidRPr="008D225F">
        <w:rPr>
          <w:rFonts w:cs="Arial"/>
          <w:color w:val="000000"/>
          <w:szCs w:val="20"/>
        </w:rPr>
        <w:t>Proliferation</w:t>
      </w:r>
      <w:proofErr w:type="spellEnd"/>
      <w:r w:rsidRPr="008D225F">
        <w:rPr>
          <w:rFonts w:cs="Arial"/>
          <w:color w:val="000000"/>
          <w:szCs w:val="20"/>
        </w:rPr>
        <w:t xml:space="preserve"> </w:t>
      </w:r>
      <w:proofErr w:type="spellStart"/>
      <w:r w:rsidRPr="008D225F">
        <w:rPr>
          <w:rFonts w:cs="Arial"/>
          <w:color w:val="000000"/>
          <w:szCs w:val="20"/>
        </w:rPr>
        <w:t>Treaty</w:t>
      </w:r>
      <w:proofErr w:type="spellEnd"/>
      <w:r w:rsidRPr="008D225F">
        <w:rPr>
          <w:rFonts w:cs="Arial"/>
          <w:color w:val="000000"/>
          <w:szCs w:val="20"/>
        </w:rPr>
        <w:t xml:space="preserve"> – NPT) sklenejo z MAAE in tako Agenciji dovoljujejo nadzor ter verifikacijo nad svojimi nacionalnimi jedrskimi programi.  Slovenija bo aktivna tudi na področju jedrske varnosti in varovanja. Od ostalih aktualnih vprašanj je potrebno izpostaviti tudi implementacijo Skupnega celovitega akcijskega načrta (</w:t>
      </w:r>
      <w:proofErr w:type="spellStart"/>
      <w:r w:rsidRPr="008D225F">
        <w:rPr>
          <w:rFonts w:cs="Arial"/>
          <w:color w:val="000000"/>
          <w:szCs w:val="20"/>
        </w:rPr>
        <w:t>Joint</w:t>
      </w:r>
      <w:proofErr w:type="spellEnd"/>
      <w:r w:rsidRPr="008D225F">
        <w:rPr>
          <w:rFonts w:cs="Arial"/>
          <w:color w:val="000000"/>
          <w:szCs w:val="20"/>
        </w:rPr>
        <w:t xml:space="preserve"> </w:t>
      </w:r>
      <w:proofErr w:type="spellStart"/>
      <w:r w:rsidRPr="008D225F">
        <w:rPr>
          <w:rFonts w:cs="Arial"/>
          <w:color w:val="000000"/>
          <w:szCs w:val="20"/>
        </w:rPr>
        <w:t>Comprehensive</w:t>
      </w:r>
      <w:proofErr w:type="spellEnd"/>
      <w:r w:rsidRPr="008D225F">
        <w:rPr>
          <w:rFonts w:cs="Arial"/>
          <w:color w:val="000000"/>
          <w:szCs w:val="20"/>
        </w:rPr>
        <w:t xml:space="preserve"> Plan </w:t>
      </w:r>
      <w:proofErr w:type="spellStart"/>
      <w:r w:rsidRPr="008D225F">
        <w:rPr>
          <w:rFonts w:cs="Arial"/>
          <w:color w:val="000000"/>
          <w:szCs w:val="20"/>
        </w:rPr>
        <w:t>of</w:t>
      </w:r>
      <w:proofErr w:type="spellEnd"/>
      <w:r w:rsidRPr="008D225F">
        <w:rPr>
          <w:rFonts w:cs="Arial"/>
          <w:color w:val="000000"/>
          <w:szCs w:val="20"/>
        </w:rPr>
        <w:t xml:space="preserve"> </w:t>
      </w:r>
      <w:proofErr w:type="spellStart"/>
      <w:r w:rsidRPr="008D225F">
        <w:rPr>
          <w:rFonts w:cs="Arial"/>
          <w:color w:val="000000"/>
          <w:szCs w:val="20"/>
        </w:rPr>
        <w:t>Action</w:t>
      </w:r>
      <w:proofErr w:type="spellEnd"/>
      <w:r w:rsidRPr="008D225F">
        <w:rPr>
          <w:rFonts w:cs="Arial"/>
          <w:color w:val="000000"/>
          <w:szCs w:val="20"/>
        </w:rPr>
        <w:t xml:space="preserve">) z Iranom ter spremljanje izvajanja sporazumov o nadzornih ukrepih, predvsem v zvezi z Demokratično ljudsko republiko Korejo, Sirijo in Bližnjim Vzhodom. </w:t>
      </w:r>
    </w:p>
    <w:p w14:paraId="4C5CF38D" w14:textId="77777777" w:rsidR="008D225F" w:rsidRPr="008D225F" w:rsidRDefault="008D225F" w:rsidP="008D225F">
      <w:pPr>
        <w:autoSpaceDE w:val="0"/>
        <w:autoSpaceDN w:val="0"/>
        <w:adjustRightInd w:val="0"/>
        <w:spacing w:line="240" w:lineRule="auto"/>
        <w:jc w:val="both"/>
        <w:rPr>
          <w:rFonts w:cs="Arial"/>
          <w:color w:val="000000"/>
          <w:szCs w:val="20"/>
        </w:rPr>
      </w:pPr>
    </w:p>
    <w:p w14:paraId="24F84596" w14:textId="77777777" w:rsidR="008D225F" w:rsidRPr="008D225F" w:rsidRDefault="008D225F" w:rsidP="008D225F">
      <w:pPr>
        <w:autoSpaceDE w:val="0"/>
        <w:autoSpaceDN w:val="0"/>
        <w:adjustRightInd w:val="0"/>
        <w:spacing w:line="240" w:lineRule="auto"/>
        <w:jc w:val="both"/>
        <w:rPr>
          <w:rFonts w:cs="Arial"/>
          <w:color w:val="000000"/>
          <w:szCs w:val="20"/>
        </w:rPr>
      </w:pPr>
      <w:r w:rsidRPr="008D225F">
        <w:rPr>
          <w:rFonts w:cs="Arial"/>
          <w:color w:val="000000"/>
          <w:szCs w:val="20"/>
        </w:rPr>
        <w:t xml:space="preserve">Glavna kampanja pridobivanja podpore slovenski kandidaturi bo potekala na Dunaju. Ministrstvo za zunanje zadeve jo bo vodilo preko Stalnega predstavništva Republike Slovenije pri OZN, OVSE, veleposlaništev in drugih mednarodnih organizacijah. </w:t>
      </w:r>
    </w:p>
    <w:p w14:paraId="63924B67" w14:textId="77777777" w:rsidR="008D225F" w:rsidRPr="008D225F" w:rsidRDefault="008D225F" w:rsidP="008D225F">
      <w:pPr>
        <w:autoSpaceDE w:val="0"/>
        <w:autoSpaceDN w:val="0"/>
        <w:adjustRightInd w:val="0"/>
        <w:spacing w:line="240" w:lineRule="auto"/>
        <w:jc w:val="both"/>
        <w:rPr>
          <w:rFonts w:cs="Arial"/>
          <w:color w:val="000000"/>
          <w:szCs w:val="20"/>
        </w:rPr>
      </w:pPr>
    </w:p>
    <w:p w14:paraId="7E63AC4B" w14:textId="77777777" w:rsidR="008D225F" w:rsidRPr="008D225F" w:rsidRDefault="008D225F" w:rsidP="008D225F">
      <w:pPr>
        <w:autoSpaceDE w:val="0"/>
        <w:autoSpaceDN w:val="0"/>
        <w:adjustRightInd w:val="0"/>
        <w:spacing w:line="240" w:lineRule="auto"/>
        <w:jc w:val="both"/>
        <w:rPr>
          <w:rFonts w:cs="Arial"/>
          <w:color w:val="000000"/>
          <w:szCs w:val="20"/>
        </w:rPr>
      </w:pPr>
      <w:r w:rsidRPr="008D225F">
        <w:rPr>
          <w:rFonts w:cs="Arial"/>
          <w:color w:val="000000"/>
          <w:szCs w:val="20"/>
        </w:rPr>
        <w:t>Vir: Ministrstvo za zunanje zadeve</w:t>
      </w:r>
    </w:p>
    <w:p w14:paraId="290FB516"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5890388C" w14:textId="6D87CE27" w:rsidR="00B60131" w:rsidRPr="00B60131" w:rsidRDefault="00B60131" w:rsidP="00B60131">
      <w:pPr>
        <w:autoSpaceDE w:val="0"/>
        <w:autoSpaceDN w:val="0"/>
        <w:adjustRightInd w:val="0"/>
        <w:spacing w:line="240" w:lineRule="auto"/>
        <w:jc w:val="both"/>
        <w:rPr>
          <w:rFonts w:cs="Arial"/>
          <w:b/>
          <w:bCs/>
          <w:color w:val="000000"/>
          <w:szCs w:val="20"/>
        </w:rPr>
      </w:pPr>
      <w:r w:rsidRPr="00B60131">
        <w:rPr>
          <w:rFonts w:cs="Arial"/>
          <w:b/>
          <w:bCs/>
          <w:color w:val="000000"/>
          <w:szCs w:val="20"/>
        </w:rPr>
        <w:t>Informacija o podpisu Tehničnega dogovora o napotitvi avstrijskega častnika v poveljstvo večnacionalnih sil kopenske vojske</w:t>
      </w:r>
    </w:p>
    <w:p w14:paraId="2FD62DC0" w14:textId="77777777" w:rsidR="00B60131" w:rsidRPr="00B60131" w:rsidRDefault="00B60131" w:rsidP="00B60131">
      <w:pPr>
        <w:autoSpaceDE w:val="0"/>
        <w:autoSpaceDN w:val="0"/>
        <w:adjustRightInd w:val="0"/>
        <w:spacing w:line="240" w:lineRule="auto"/>
        <w:jc w:val="both"/>
        <w:rPr>
          <w:rFonts w:cs="Arial"/>
          <w:color w:val="000000"/>
          <w:szCs w:val="20"/>
        </w:rPr>
      </w:pPr>
    </w:p>
    <w:p w14:paraId="46A5DEE3" w14:textId="77777777" w:rsidR="00B60131" w:rsidRPr="00B60131" w:rsidRDefault="00B60131" w:rsidP="00B60131">
      <w:pPr>
        <w:autoSpaceDE w:val="0"/>
        <w:autoSpaceDN w:val="0"/>
        <w:adjustRightInd w:val="0"/>
        <w:spacing w:line="240" w:lineRule="auto"/>
        <w:jc w:val="both"/>
        <w:rPr>
          <w:rFonts w:cs="Arial"/>
          <w:color w:val="000000"/>
          <w:szCs w:val="20"/>
        </w:rPr>
      </w:pPr>
      <w:r w:rsidRPr="00B60131">
        <w:rPr>
          <w:rFonts w:cs="Arial"/>
          <w:color w:val="000000"/>
          <w:szCs w:val="20"/>
        </w:rPr>
        <w:t xml:space="preserve">Vlada Republike Slovenije se je seznanila z Informacijo o nameravanem podpisu Tehničnega dogovora med Ministrstvom za obrambo Madžarske, Ministrstvom za obrambo Italijanske republike, Ministrstvom za obrambo Republike Slovenije in zvezno ministrico za obrambo Republike Avstrije o napotitvi avstrijskega častnika opazovalca v poveljstvo večnacionalnih sil kopenske vojske. </w:t>
      </w:r>
    </w:p>
    <w:p w14:paraId="646496E2" w14:textId="77777777" w:rsidR="00B60131" w:rsidRPr="00B60131" w:rsidRDefault="00B60131" w:rsidP="00B60131">
      <w:pPr>
        <w:autoSpaceDE w:val="0"/>
        <w:autoSpaceDN w:val="0"/>
        <w:adjustRightInd w:val="0"/>
        <w:spacing w:line="240" w:lineRule="auto"/>
        <w:jc w:val="both"/>
        <w:rPr>
          <w:rFonts w:cs="Arial"/>
          <w:color w:val="000000"/>
          <w:szCs w:val="20"/>
        </w:rPr>
      </w:pPr>
    </w:p>
    <w:p w14:paraId="01FD55F0" w14:textId="77777777" w:rsidR="00B60131" w:rsidRPr="00B60131" w:rsidRDefault="00B60131" w:rsidP="00B60131">
      <w:pPr>
        <w:autoSpaceDE w:val="0"/>
        <w:autoSpaceDN w:val="0"/>
        <w:adjustRightInd w:val="0"/>
        <w:spacing w:line="240" w:lineRule="auto"/>
        <w:jc w:val="both"/>
        <w:rPr>
          <w:rFonts w:cs="Arial"/>
          <w:color w:val="000000"/>
          <w:szCs w:val="20"/>
        </w:rPr>
      </w:pPr>
      <w:r w:rsidRPr="00B60131">
        <w:rPr>
          <w:rFonts w:cs="Arial"/>
          <w:color w:val="000000"/>
          <w:szCs w:val="20"/>
        </w:rPr>
        <w:t>Republika Slovenija v okviru večnacionalnih sil kopenske vojske (MLF) sodeluje že od ustanovitve leta 1998. MLF predstavlja ključno pobudo, skozi katero je RS razvijala svoje zmogljivosti in pridobila izkušnje predvsem na področju mednarodnega vojaškega sodelovanja in delovanja vojske v okviru večnacionalnih poveljstev in enot.</w:t>
      </w:r>
    </w:p>
    <w:p w14:paraId="6ED698FF" w14:textId="77777777" w:rsidR="00B60131" w:rsidRPr="00B60131" w:rsidRDefault="00B60131" w:rsidP="00B60131">
      <w:pPr>
        <w:autoSpaceDE w:val="0"/>
        <w:autoSpaceDN w:val="0"/>
        <w:adjustRightInd w:val="0"/>
        <w:spacing w:line="240" w:lineRule="auto"/>
        <w:jc w:val="both"/>
        <w:rPr>
          <w:rFonts w:cs="Arial"/>
          <w:color w:val="000000"/>
          <w:szCs w:val="20"/>
        </w:rPr>
      </w:pPr>
      <w:r w:rsidRPr="00B60131">
        <w:rPr>
          <w:rFonts w:cs="Arial"/>
          <w:color w:val="000000"/>
          <w:szCs w:val="20"/>
        </w:rPr>
        <w:t>Na 13. srečanju politično-vojaške usmerjevalne skupine (PMSG), ki je 12. 12. 2019 potekalo v Budimpešti, je Avstrija, ki je bila povabljena, da sodeluje v okviru MLF kot država, ki prispeva svoje enote v MLF (</w:t>
      </w:r>
      <w:proofErr w:type="spellStart"/>
      <w:r w:rsidRPr="00B60131">
        <w:rPr>
          <w:rFonts w:cs="Arial"/>
          <w:color w:val="000000"/>
          <w:szCs w:val="20"/>
        </w:rPr>
        <w:t>Troop</w:t>
      </w:r>
      <w:proofErr w:type="spellEnd"/>
      <w:r w:rsidRPr="00B60131">
        <w:rPr>
          <w:rFonts w:cs="Arial"/>
          <w:color w:val="000000"/>
          <w:szCs w:val="20"/>
        </w:rPr>
        <w:t xml:space="preserve"> </w:t>
      </w:r>
      <w:proofErr w:type="spellStart"/>
      <w:r w:rsidRPr="00B60131">
        <w:rPr>
          <w:rFonts w:cs="Arial"/>
          <w:color w:val="000000"/>
          <w:szCs w:val="20"/>
        </w:rPr>
        <w:t>Contributing</w:t>
      </w:r>
      <w:proofErr w:type="spellEnd"/>
      <w:r w:rsidRPr="00B60131">
        <w:rPr>
          <w:rFonts w:cs="Arial"/>
          <w:color w:val="000000"/>
          <w:szCs w:val="20"/>
        </w:rPr>
        <w:t xml:space="preserve"> </w:t>
      </w:r>
      <w:proofErr w:type="spellStart"/>
      <w:r w:rsidRPr="00B60131">
        <w:rPr>
          <w:rFonts w:cs="Arial"/>
          <w:color w:val="000000"/>
          <w:szCs w:val="20"/>
        </w:rPr>
        <w:t>Nation</w:t>
      </w:r>
      <w:proofErr w:type="spellEnd"/>
      <w:r w:rsidRPr="00B60131">
        <w:rPr>
          <w:rFonts w:cs="Arial"/>
          <w:color w:val="000000"/>
          <w:szCs w:val="20"/>
        </w:rPr>
        <w:t xml:space="preserve">, TCN), izrazila namero, da v poveljstvo MLF napoti častnika opazovalca. </w:t>
      </w:r>
    </w:p>
    <w:p w14:paraId="39B8736A" w14:textId="77777777" w:rsidR="00B60131" w:rsidRPr="00B60131" w:rsidRDefault="00B60131" w:rsidP="00B60131">
      <w:pPr>
        <w:autoSpaceDE w:val="0"/>
        <w:autoSpaceDN w:val="0"/>
        <w:adjustRightInd w:val="0"/>
        <w:spacing w:line="240" w:lineRule="auto"/>
        <w:jc w:val="both"/>
        <w:rPr>
          <w:rFonts w:cs="Arial"/>
          <w:color w:val="000000"/>
          <w:szCs w:val="20"/>
        </w:rPr>
      </w:pPr>
    </w:p>
    <w:p w14:paraId="74306EF7" w14:textId="77777777" w:rsidR="00B60131" w:rsidRPr="00B60131" w:rsidRDefault="00B60131" w:rsidP="00B60131">
      <w:pPr>
        <w:autoSpaceDE w:val="0"/>
        <w:autoSpaceDN w:val="0"/>
        <w:adjustRightInd w:val="0"/>
        <w:spacing w:line="240" w:lineRule="auto"/>
        <w:jc w:val="both"/>
        <w:rPr>
          <w:rFonts w:cs="Arial"/>
          <w:color w:val="000000"/>
          <w:szCs w:val="20"/>
        </w:rPr>
      </w:pPr>
      <w:r w:rsidRPr="00B60131">
        <w:rPr>
          <w:rFonts w:cs="Arial"/>
          <w:color w:val="000000"/>
          <w:szCs w:val="20"/>
        </w:rPr>
        <w:t xml:space="preserve">V ta namen bo sklenjen tehnični dogovor, ki bo opredelil medsebojne pravice in obveznosti v zvezi z napotitvijo avstrijskega častnika opazovalca v poveljstvo MLF. Podpis tehničnega dogovora krepi regijska partnerstva in </w:t>
      </w:r>
      <w:proofErr w:type="spellStart"/>
      <w:r w:rsidRPr="00B60131">
        <w:rPr>
          <w:rFonts w:cs="Arial"/>
          <w:color w:val="000000"/>
          <w:szCs w:val="20"/>
        </w:rPr>
        <w:t>interoperabilnost</w:t>
      </w:r>
      <w:proofErr w:type="spellEnd"/>
      <w:r w:rsidRPr="00B60131">
        <w:rPr>
          <w:rFonts w:cs="Arial"/>
          <w:color w:val="000000"/>
          <w:szCs w:val="20"/>
        </w:rPr>
        <w:t xml:space="preserve"> vojske ter  odnose z Avstrijo na regionalni in tudi na bilateralni ravni. </w:t>
      </w:r>
    </w:p>
    <w:p w14:paraId="011DE22F" w14:textId="77777777" w:rsidR="00B60131" w:rsidRPr="00B60131" w:rsidRDefault="00B60131" w:rsidP="00B60131">
      <w:pPr>
        <w:autoSpaceDE w:val="0"/>
        <w:autoSpaceDN w:val="0"/>
        <w:adjustRightInd w:val="0"/>
        <w:spacing w:line="240" w:lineRule="auto"/>
        <w:jc w:val="both"/>
        <w:rPr>
          <w:rFonts w:cs="Arial"/>
          <w:color w:val="000000"/>
          <w:szCs w:val="20"/>
        </w:rPr>
      </w:pPr>
    </w:p>
    <w:p w14:paraId="727AE0A4" w14:textId="77777777" w:rsidR="00B60131" w:rsidRPr="00B60131" w:rsidRDefault="00B60131" w:rsidP="00B60131">
      <w:pPr>
        <w:autoSpaceDE w:val="0"/>
        <w:autoSpaceDN w:val="0"/>
        <w:adjustRightInd w:val="0"/>
        <w:spacing w:line="240" w:lineRule="auto"/>
        <w:jc w:val="both"/>
        <w:rPr>
          <w:rFonts w:cs="Arial"/>
          <w:color w:val="000000"/>
          <w:szCs w:val="20"/>
        </w:rPr>
      </w:pPr>
      <w:r w:rsidRPr="00B60131">
        <w:rPr>
          <w:rFonts w:cs="Arial"/>
          <w:color w:val="000000"/>
          <w:szCs w:val="20"/>
        </w:rPr>
        <w:t>Vir: Ministrstvo za obrambo</w:t>
      </w:r>
    </w:p>
    <w:p w14:paraId="314B66EE"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454E66E9" w14:textId="4353BE44" w:rsidR="00B20727" w:rsidRPr="00B20727" w:rsidRDefault="00B20727" w:rsidP="00B20727">
      <w:pPr>
        <w:autoSpaceDE w:val="0"/>
        <w:autoSpaceDN w:val="0"/>
        <w:adjustRightInd w:val="0"/>
        <w:spacing w:line="240" w:lineRule="auto"/>
        <w:jc w:val="both"/>
        <w:rPr>
          <w:rFonts w:cs="Arial"/>
          <w:b/>
          <w:bCs/>
          <w:color w:val="000000"/>
          <w:szCs w:val="20"/>
        </w:rPr>
      </w:pPr>
      <w:r w:rsidRPr="00B20727">
        <w:rPr>
          <w:rFonts w:cs="Arial"/>
          <w:b/>
          <w:bCs/>
          <w:color w:val="000000"/>
          <w:szCs w:val="20"/>
        </w:rPr>
        <w:t>Poročilo o predsedovanju Strategiji EU za jadransko-jonsko regijo</w:t>
      </w:r>
    </w:p>
    <w:p w14:paraId="6BCEC7B1" w14:textId="77777777" w:rsidR="00B20727" w:rsidRPr="00B20727" w:rsidRDefault="00B20727" w:rsidP="00B20727">
      <w:pPr>
        <w:autoSpaceDE w:val="0"/>
        <w:autoSpaceDN w:val="0"/>
        <w:adjustRightInd w:val="0"/>
        <w:spacing w:line="240" w:lineRule="auto"/>
        <w:jc w:val="both"/>
        <w:rPr>
          <w:rFonts w:cs="Arial"/>
          <w:b/>
          <w:bCs/>
          <w:color w:val="000000"/>
          <w:szCs w:val="20"/>
        </w:rPr>
      </w:pPr>
    </w:p>
    <w:p w14:paraId="76CFC357" w14:textId="77777777" w:rsidR="00B20727" w:rsidRPr="00B20727" w:rsidRDefault="00B20727" w:rsidP="00B20727">
      <w:pPr>
        <w:autoSpaceDE w:val="0"/>
        <w:autoSpaceDN w:val="0"/>
        <w:adjustRightInd w:val="0"/>
        <w:spacing w:line="240" w:lineRule="auto"/>
        <w:jc w:val="both"/>
        <w:rPr>
          <w:rFonts w:cs="Arial"/>
          <w:color w:val="000000"/>
          <w:szCs w:val="20"/>
        </w:rPr>
      </w:pPr>
      <w:r w:rsidRPr="00B20727">
        <w:rPr>
          <w:rFonts w:cs="Arial"/>
          <w:color w:val="000000"/>
          <w:szCs w:val="20"/>
        </w:rPr>
        <w:t>Vlada Republike Slovenije je sprejela poročilo o predsedovanju Republike Slovenije Strategiji Evropske unije za jadransko-jonsko regijo in Jadransko-jonski pobudi v obdobju od 1. junija 2020 do 31. maja 2021.</w:t>
      </w:r>
    </w:p>
    <w:p w14:paraId="1B85CC21" w14:textId="77777777" w:rsidR="00B20727" w:rsidRPr="00B20727" w:rsidRDefault="00B20727" w:rsidP="00B20727">
      <w:pPr>
        <w:autoSpaceDE w:val="0"/>
        <w:autoSpaceDN w:val="0"/>
        <w:adjustRightInd w:val="0"/>
        <w:spacing w:line="240" w:lineRule="auto"/>
        <w:jc w:val="both"/>
        <w:rPr>
          <w:rFonts w:cs="Arial"/>
          <w:color w:val="000000"/>
          <w:szCs w:val="20"/>
        </w:rPr>
      </w:pPr>
    </w:p>
    <w:p w14:paraId="76F4DAA3" w14:textId="77777777" w:rsidR="00B20727" w:rsidRPr="00B20727" w:rsidRDefault="00B20727" w:rsidP="00B20727">
      <w:pPr>
        <w:autoSpaceDE w:val="0"/>
        <w:autoSpaceDN w:val="0"/>
        <w:adjustRightInd w:val="0"/>
        <w:spacing w:line="240" w:lineRule="auto"/>
        <w:jc w:val="both"/>
        <w:rPr>
          <w:rFonts w:cs="Arial"/>
          <w:color w:val="000000"/>
          <w:szCs w:val="20"/>
        </w:rPr>
      </w:pPr>
      <w:r w:rsidRPr="00B20727">
        <w:rPr>
          <w:rFonts w:cs="Arial"/>
          <w:color w:val="000000"/>
          <w:szCs w:val="20"/>
        </w:rPr>
        <w:t xml:space="preserve">Republika Slovenija je enoletno predsedovanje Strategiji EU za Jadransko-jonsko regijo (EUSAIR) in Jadransko-jonski pobudi (JJP) od Srbije prevzela s 1. junijem 2020. Slovensko predsedovanje je zaznamovala pandemija covida-19, ki je povečala izzive, s katerimi se </w:t>
      </w:r>
      <w:proofErr w:type="spellStart"/>
      <w:r w:rsidRPr="00B20727">
        <w:rPr>
          <w:rFonts w:cs="Arial"/>
          <w:color w:val="000000"/>
          <w:szCs w:val="20"/>
        </w:rPr>
        <w:t>makroregija</w:t>
      </w:r>
      <w:proofErr w:type="spellEnd"/>
      <w:r w:rsidRPr="00B20727">
        <w:rPr>
          <w:rFonts w:cs="Arial"/>
          <w:color w:val="000000"/>
          <w:szCs w:val="20"/>
        </w:rPr>
        <w:t xml:space="preserve"> sooča. Kljub temu je slovenskemu predsedstvu EUSAIR/JJP  uspelo realizirati vse zastavljene cilje skladno s programom. </w:t>
      </w:r>
    </w:p>
    <w:p w14:paraId="2A749873" w14:textId="77777777" w:rsidR="00B20727" w:rsidRPr="00B20727" w:rsidRDefault="00B20727" w:rsidP="00B20727">
      <w:pPr>
        <w:autoSpaceDE w:val="0"/>
        <w:autoSpaceDN w:val="0"/>
        <w:adjustRightInd w:val="0"/>
        <w:spacing w:line="240" w:lineRule="auto"/>
        <w:jc w:val="both"/>
        <w:rPr>
          <w:rFonts w:cs="Arial"/>
          <w:color w:val="000000"/>
          <w:szCs w:val="20"/>
        </w:rPr>
      </w:pPr>
    </w:p>
    <w:p w14:paraId="560949B8" w14:textId="77777777" w:rsidR="00B20727" w:rsidRPr="00B20727" w:rsidRDefault="00B20727" w:rsidP="00B20727">
      <w:pPr>
        <w:autoSpaceDE w:val="0"/>
        <w:autoSpaceDN w:val="0"/>
        <w:adjustRightInd w:val="0"/>
        <w:spacing w:line="240" w:lineRule="auto"/>
        <w:jc w:val="both"/>
        <w:rPr>
          <w:rFonts w:cs="Arial"/>
          <w:color w:val="000000"/>
          <w:szCs w:val="20"/>
        </w:rPr>
      </w:pPr>
      <w:r w:rsidRPr="00B20727">
        <w:rPr>
          <w:rFonts w:cs="Arial"/>
          <w:color w:val="000000"/>
          <w:szCs w:val="20"/>
        </w:rPr>
        <w:t>Na zasedanju jadransko-jonskega ministrskega sveta, ki ga je gostil minister Logar v okviru 6. letnega foruma EUSAIR, je bila sprejeta Izolska deklaracija, ki je odraz slovenskega predsedovanja tako Jadransko-jonske pobude kot tudi EUSAIR. Del deklaracije so, prvič, v obliki priloge tudi dosežki slovenskega predsedovanja EUSAIR in JJP.</w:t>
      </w:r>
    </w:p>
    <w:p w14:paraId="3D5DFECC" w14:textId="77777777" w:rsidR="00B20727" w:rsidRPr="00B20727" w:rsidRDefault="00B20727" w:rsidP="00B20727">
      <w:pPr>
        <w:autoSpaceDE w:val="0"/>
        <w:autoSpaceDN w:val="0"/>
        <w:adjustRightInd w:val="0"/>
        <w:spacing w:line="240" w:lineRule="auto"/>
        <w:jc w:val="both"/>
        <w:rPr>
          <w:rFonts w:cs="Arial"/>
          <w:color w:val="000000"/>
          <w:szCs w:val="20"/>
        </w:rPr>
      </w:pPr>
      <w:r w:rsidRPr="00B20727">
        <w:rPr>
          <w:rFonts w:cs="Arial"/>
          <w:color w:val="000000"/>
          <w:szCs w:val="20"/>
        </w:rPr>
        <w:t>V enem letu je Slovenija kot predsedujoča EUSAIR izvedla preko 40 dogodkov, ki so vključili nekaj več kot 7.000 udeležencev. Novost je tudi brošura, ki bo izdana ob zaključku predsedovanja EUSAIR/JJP, s ključnimi poudarki in dosežki slovenskega predsedovanja. V nadaljevanju pa bo organiziran še dogodek z namenom dodatne promocije dosežkov slovenskega predsedovanja EUSAIR/JJP. Slovenija je na 6. letnem forumu predsedovanje EUSAIR in JJP slovesno predala naslednji predsedujoči, Albaniji.</w:t>
      </w:r>
    </w:p>
    <w:p w14:paraId="5A04A19D" w14:textId="77777777" w:rsidR="00B20727" w:rsidRPr="00B20727" w:rsidRDefault="00B20727" w:rsidP="00B20727">
      <w:pPr>
        <w:autoSpaceDE w:val="0"/>
        <w:autoSpaceDN w:val="0"/>
        <w:adjustRightInd w:val="0"/>
        <w:spacing w:line="240" w:lineRule="auto"/>
        <w:jc w:val="both"/>
        <w:rPr>
          <w:rFonts w:cs="Arial"/>
          <w:color w:val="000000"/>
          <w:szCs w:val="20"/>
        </w:rPr>
      </w:pPr>
    </w:p>
    <w:p w14:paraId="6A6CF1BF" w14:textId="7EB8E524" w:rsidR="006C5021" w:rsidRPr="00B20727" w:rsidRDefault="00B20727" w:rsidP="00B20727">
      <w:pPr>
        <w:autoSpaceDE w:val="0"/>
        <w:autoSpaceDN w:val="0"/>
        <w:adjustRightInd w:val="0"/>
        <w:spacing w:line="240" w:lineRule="auto"/>
        <w:jc w:val="both"/>
        <w:rPr>
          <w:rFonts w:cs="Arial"/>
          <w:color w:val="000000"/>
          <w:szCs w:val="20"/>
        </w:rPr>
      </w:pPr>
      <w:r w:rsidRPr="00B20727">
        <w:rPr>
          <w:rFonts w:cs="Arial"/>
          <w:color w:val="000000"/>
          <w:szCs w:val="20"/>
        </w:rPr>
        <w:t>Vir: Ministrstvo za zunanje zadeve</w:t>
      </w:r>
    </w:p>
    <w:p w14:paraId="70831283"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4D7956C4" w14:textId="38A90A03" w:rsidR="007E7D73" w:rsidRPr="007E7D73" w:rsidRDefault="007E7D73" w:rsidP="007E7D73">
      <w:pPr>
        <w:autoSpaceDE w:val="0"/>
        <w:autoSpaceDN w:val="0"/>
        <w:adjustRightInd w:val="0"/>
        <w:spacing w:line="240" w:lineRule="auto"/>
        <w:jc w:val="both"/>
        <w:rPr>
          <w:rFonts w:cs="Arial"/>
          <w:b/>
          <w:bCs/>
          <w:color w:val="000000"/>
          <w:szCs w:val="20"/>
        </w:rPr>
      </w:pPr>
      <w:r w:rsidRPr="007E7D73">
        <w:rPr>
          <w:rFonts w:cs="Arial"/>
          <w:b/>
          <w:bCs/>
          <w:color w:val="000000"/>
          <w:szCs w:val="20"/>
        </w:rPr>
        <w:t xml:space="preserve">Vlada ne podpira predloga Zakona o sežigalnicah odpadkov in napravah za </w:t>
      </w:r>
      <w:proofErr w:type="spellStart"/>
      <w:r w:rsidRPr="007E7D73">
        <w:rPr>
          <w:rFonts w:cs="Arial"/>
          <w:b/>
          <w:bCs/>
          <w:color w:val="000000"/>
          <w:szCs w:val="20"/>
        </w:rPr>
        <w:t>sosežig</w:t>
      </w:r>
      <w:proofErr w:type="spellEnd"/>
      <w:r w:rsidRPr="007E7D73">
        <w:rPr>
          <w:rFonts w:cs="Arial"/>
          <w:b/>
          <w:bCs/>
          <w:color w:val="000000"/>
          <w:szCs w:val="20"/>
        </w:rPr>
        <w:t xml:space="preserve"> </w:t>
      </w:r>
    </w:p>
    <w:p w14:paraId="43028DBF" w14:textId="77777777" w:rsidR="007E7D73" w:rsidRPr="007E7D73" w:rsidRDefault="007E7D73" w:rsidP="007E7D73">
      <w:pPr>
        <w:autoSpaceDE w:val="0"/>
        <w:autoSpaceDN w:val="0"/>
        <w:adjustRightInd w:val="0"/>
        <w:spacing w:line="240" w:lineRule="auto"/>
        <w:jc w:val="both"/>
        <w:rPr>
          <w:rFonts w:cs="Arial"/>
          <w:b/>
          <w:bCs/>
          <w:color w:val="000000"/>
          <w:szCs w:val="20"/>
        </w:rPr>
      </w:pPr>
    </w:p>
    <w:p w14:paraId="5404AB7B" w14:textId="77777777" w:rsidR="007E7D73" w:rsidRPr="007E7D73" w:rsidRDefault="007E7D73" w:rsidP="007E7D73">
      <w:pPr>
        <w:autoSpaceDE w:val="0"/>
        <w:autoSpaceDN w:val="0"/>
        <w:adjustRightInd w:val="0"/>
        <w:spacing w:line="240" w:lineRule="auto"/>
        <w:jc w:val="both"/>
        <w:rPr>
          <w:rFonts w:cs="Arial"/>
          <w:color w:val="000000"/>
          <w:szCs w:val="20"/>
        </w:rPr>
      </w:pPr>
      <w:r w:rsidRPr="007E7D73">
        <w:rPr>
          <w:rFonts w:cs="Arial"/>
          <w:color w:val="000000"/>
          <w:szCs w:val="20"/>
        </w:rPr>
        <w:t xml:space="preserve">Vlada je sprejela Mnenje o predlogu Zakona o sežigalnicah odpadkov in napravah za </w:t>
      </w:r>
      <w:proofErr w:type="spellStart"/>
      <w:r w:rsidRPr="007E7D73">
        <w:rPr>
          <w:rFonts w:cs="Arial"/>
          <w:color w:val="000000"/>
          <w:szCs w:val="20"/>
        </w:rPr>
        <w:t>sosežig</w:t>
      </w:r>
      <w:proofErr w:type="spellEnd"/>
      <w:r w:rsidRPr="007E7D73">
        <w:rPr>
          <w:rFonts w:cs="Arial"/>
          <w:color w:val="000000"/>
          <w:szCs w:val="20"/>
        </w:rPr>
        <w:t xml:space="preserve"> odpadkov (ZSONSO), EPA 1911-VIII, ki ga je državnemu zboru predložila skupina poslank in poslancev, s prvopodpisanim Lukom Mescem. Vlada predloga zakona ne podpira. </w:t>
      </w:r>
    </w:p>
    <w:p w14:paraId="52337861" w14:textId="77777777" w:rsidR="007E7D73" w:rsidRPr="007E7D73" w:rsidRDefault="007E7D73" w:rsidP="007E7D73">
      <w:pPr>
        <w:autoSpaceDE w:val="0"/>
        <w:autoSpaceDN w:val="0"/>
        <w:adjustRightInd w:val="0"/>
        <w:spacing w:line="240" w:lineRule="auto"/>
        <w:jc w:val="both"/>
        <w:rPr>
          <w:rFonts w:cs="Arial"/>
          <w:color w:val="000000"/>
          <w:szCs w:val="20"/>
        </w:rPr>
      </w:pPr>
    </w:p>
    <w:p w14:paraId="1B9E1441" w14:textId="77777777" w:rsidR="007E7D73" w:rsidRPr="007E7D73" w:rsidRDefault="007E7D73" w:rsidP="007E7D73">
      <w:pPr>
        <w:autoSpaceDE w:val="0"/>
        <w:autoSpaceDN w:val="0"/>
        <w:adjustRightInd w:val="0"/>
        <w:spacing w:line="240" w:lineRule="auto"/>
        <w:jc w:val="both"/>
        <w:rPr>
          <w:rFonts w:cs="Arial"/>
          <w:color w:val="000000"/>
          <w:szCs w:val="20"/>
        </w:rPr>
      </w:pPr>
      <w:r w:rsidRPr="007E7D73">
        <w:rPr>
          <w:rFonts w:cs="Arial"/>
          <w:color w:val="000000"/>
          <w:szCs w:val="20"/>
        </w:rPr>
        <w:t>ZSONSO ruši sistemski pristop okoljevarstvene zakonodaje, kot ga določa Zakon o varstvu okolja (ZVO-1) in v tem sistemu predstavlja anomalijo.</w:t>
      </w:r>
    </w:p>
    <w:p w14:paraId="1A7BD47D" w14:textId="77777777" w:rsidR="007E7D73" w:rsidRPr="007E7D73" w:rsidRDefault="007E7D73" w:rsidP="007E7D73">
      <w:pPr>
        <w:autoSpaceDE w:val="0"/>
        <w:autoSpaceDN w:val="0"/>
        <w:adjustRightInd w:val="0"/>
        <w:spacing w:line="240" w:lineRule="auto"/>
        <w:jc w:val="both"/>
        <w:rPr>
          <w:rFonts w:cs="Arial"/>
          <w:color w:val="000000"/>
          <w:szCs w:val="20"/>
        </w:rPr>
      </w:pPr>
    </w:p>
    <w:p w14:paraId="1B936ED8" w14:textId="77777777" w:rsidR="007E7D73" w:rsidRPr="007E7D73" w:rsidRDefault="007E7D73" w:rsidP="007E7D73">
      <w:pPr>
        <w:autoSpaceDE w:val="0"/>
        <w:autoSpaceDN w:val="0"/>
        <w:adjustRightInd w:val="0"/>
        <w:spacing w:line="240" w:lineRule="auto"/>
        <w:jc w:val="both"/>
        <w:rPr>
          <w:rFonts w:cs="Arial"/>
          <w:color w:val="000000"/>
          <w:szCs w:val="20"/>
        </w:rPr>
      </w:pPr>
      <w:r w:rsidRPr="007E7D73">
        <w:rPr>
          <w:rFonts w:cs="Arial"/>
          <w:color w:val="000000"/>
          <w:szCs w:val="20"/>
        </w:rPr>
        <w:lastRenderedPageBreak/>
        <w:t xml:space="preserve">Navedba, da so za sežigalnice določeni strožji standardi (mejne vrednosti) kot za naprave za </w:t>
      </w:r>
      <w:proofErr w:type="spellStart"/>
      <w:r w:rsidRPr="007E7D73">
        <w:rPr>
          <w:rFonts w:cs="Arial"/>
          <w:color w:val="000000"/>
          <w:szCs w:val="20"/>
        </w:rPr>
        <w:t>sosežig</w:t>
      </w:r>
      <w:proofErr w:type="spellEnd"/>
      <w:r w:rsidRPr="007E7D73">
        <w:rPr>
          <w:rFonts w:cs="Arial"/>
          <w:color w:val="000000"/>
          <w:szCs w:val="20"/>
        </w:rPr>
        <w:t xml:space="preserve">, ne drži. Mejne vrednosti so v obeh primerih enake, za nekatera onesnaževala (težke kovine, dioksine in furane) pa so mejne vrednosti v napravah za </w:t>
      </w:r>
      <w:proofErr w:type="spellStart"/>
      <w:r w:rsidRPr="007E7D73">
        <w:rPr>
          <w:rFonts w:cs="Arial"/>
          <w:color w:val="000000"/>
          <w:szCs w:val="20"/>
        </w:rPr>
        <w:t>sosežig</w:t>
      </w:r>
      <w:proofErr w:type="spellEnd"/>
      <w:r w:rsidRPr="007E7D73">
        <w:rPr>
          <w:rFonts w:cs="Arial"/>
          <w:color w:val="000000"/>
          <w:szCs w:val="20"/>
        </w:rPr>
        <w:t xml:space="preserve"> celo za 1/3 bolj omejujoče, kot je to določeno za sežigalnice. Predlog ZSONSO bi razliko odpravil, s čimer bi se izpust iz naprav za </w:t>
      </w:r>
      <w:proofErr w:type="spellStart"/>
      <w:r w:rsidRPr="007E7D73">
        <w:rPr>
          <w:rFonts w:cs="Arial"/>
          <w:color w:val="000000"/>
          <w:szCs w:val="20"/>
        </w:rPr>
        <w:t>sosežig</w:t>
      </w:r>
      <w:proofErr w:type="spellEnd"/>
      <w:r w:rsidRPr="007E7D73">
        <w:rPr>
          <w:rFonts w:cs="Arial"/>
          <w:color w:val="000000"/>
          <w:szCs w:val="20"/>
        </w:rPr>
        <w:t xml:space="preserve"> za nekatera onesnaževala lahko celo povečal. Sežiganje odpadkov ne postaja vse bolj priljubljeno zaradi proizvodnje (električne) energije. Osnovni namen sežiga odpadkov je, da odpadke odstranimo, posledično pa se zmanjša potreben prostor za odlagališča odpadkov. Zato tu ne moremo govoriti o odpadku kot energentu, za katerega je uporabnik plačan. O znižanju stroškov zaradi uporabe odpadkov kot alternativnega goriva, lahko govorimo, kadar imamo opravka z napravami za </w:t>
      </w:r>
      <w:proofErr w:type="spellStart"/>
      <w:r w:rsidRPr="007E7D73">
        <w:rPr>
          <w:rFonts w:cs="Arial"/>
          <w:color w:val="000000"/>
          <w:szCs w:val="20"/>
        </w:rPr>
        <w:t>sosežig</w:t>
      </w:r>
      <w:proofErr w:type="spellEnd"/>
      <w:r w:rsidRPr="007E7D73">
        <w:rPr>
          <w:rFonts w:cs="Arial"/>
          <w:color w:val="000000"/>
          <w:szCs w:val="20"/>
        </w:rPr>
        <w:t xml:space="preserve">. Medtem, ko se v sežigalnicah sežigajo samo odpadki (ki imajo manjšo ali večjo kurilno vrednost), se v napravah za </w:t>
      </w:r>
      <w:proofErr w:type="spellStart"/>
      <w:r w:rsidRPr="007E7D73">
        <w:rPr>
          <w:rFonts w:cs="Arial"/>
          <w:color w:val="000000"/>
          <w:szCs w:val="20"/>
        </w:rPr>
        <w:t>sosežig</w:t>
      </w:r>
      <w:proofErr w:type="spellEnd"/>
      <w:r w:rsidRPr="007E7D73">
        <w:rPr>
          <w:rFonts w:cs="Arial"/>
          <w:color w:val="000000"/>
          <w:szCs w:val="20"/>
        </w:rPr>
        <w:t xml:space="preserve"> skupaj sežigajo odpadki (z večjo kurilno vrednostjo, ki se kontrolira) in običajno gorivo (biomasa, premog, kurilno olje, </w:t>
      </w:r>
      <w:proofErr w:type="spellStart"/>
      <w:r w:rsidRPr="007E7D73">
        <w:rPr>
          <w:rFonts w:cs="Arial"/>
          <w:color w:val="000000"/>
          <w:szCs w:val="20"/>
        </w:rPr>
        <w:t>itd</w:t>
      </w:r>
      <w:proofErr w:type="spellEnd"/>
      <w:r w:rsidRPr="007E7D73">
        <w:rPr>
          <w:rFonts w:cs="Arial"/>
          <w:color w:val="000000"/>
          <w:szCs w:val="20"/>
        </w:rPr>
        <w:t>).</w:t>
      </w:r>
    </w:p>
    <w:p w14:paraId="02100720" w14:textId="77777777" w:rsidR="007E7D73" w:rsidRPr="007E7D73" w:rsidRDefault="007E7D73" w:rsidP="007E7D73">
      <w:pPr>
        <w:autoSpaceDE w:val="0"/>
        <w:autoSpaceDN w:val="0"/>
        <w:adjustRightInd w:val="0"/>
        <w:spacing w:line="240" w:lineRule="auto"/>
        <w:jc w:val="both"/>
        <w:rPr>
          <w:rFonts w:cs="Arial"/>
          <w:color w:val="000000"/>
          <w:szCs w:val="20"/>
        </w:rPr>
      </w:pPr>
    </w:p>
    <w:p w14:paraId="3BEE0202" w14:textId="77777777" w:rsidR="007E7D73" w:rsidRPr="007E7D73" w:rsidRDefault="007E7D73" w:rsidP="007E7D73">
      <w:pPr>
        <w:autoSpaceDE w:val="0"/>
        <w:autoSpaceDN w:val="0"/>
        <w:adjustRightInd w:val="0"/>
        <w:spacing w:line="240" w:lineRule="auto"/>
        <w:jc w:val="both"/>
        <w:rPr>
          <w:rFonts w:cs="Arial"/>
          <w:color w:val="000000"/>
          <w:szCs w:val="20"/>
        </w:rPr>
      </w:pPr>
      <w:r w:rsidRPr="007E7D73">
        <w:rPr>
          <w:rFonts w:cs="Arial"/>
          <w:color w:val="000000"/>
          <w:szCs w:val="20"/>
        </w:rPr>
        <w:t xml:space="preserve">Navajanje stanja, v katerem opravi največja naprava za </w:t>
      </w:r>
      <w:proofErr w:type="spellStart"/>
      <w:r w:rsidRPr="007E7D73">
        <w:rPr>
          <w:rFonts w:cs="Arial"/>
          <w:color w:val="000000"/>
          <w:szCs w:val="20"/>
        </w:rPr>
        <w:t>sosežig</w:t>
      </w:r>
      <w:proofErr w:type="spellEnd"/>
      <w:r w:rsidRPr="007E7D73">
        <w:rPr>
          <w:rFonts w:cs="Arial"/>
          <w:color w:val="000000"/>
          <w:szCs w:val="20"/>
        </w:rPr>
        <w:t xml:space="preserve"> veliko večji sežig odpadkov kot največja sežigalnica in zato izpusti toliko večje emisije v ozračje, kar pomembno vpliva na kakovost zraka, se s predlogom ZSONSO ne bo odpravila. Mejne vrednosti onesnaževal bodo ostale nespremenjene (z izjemo mejne vrednosti za celotni prah in dušikove okside (</w:t>
      </w:r>
      <w:proofErr w:type="spellStart"/>
      <w:r w:rsidRPr="007E7D73">
        <w:rPr>
          <w:rFonts w:cs="Arial"/>
          <w:color w:val="000000"/>
          <w:szCs w:val="20"/>
        </w:rPr>
        <w:t>NOx</w:t>
      </w:r>
      <w:proofErr w:type="spellEnd"/>
      <w:r w:rsidRPr="007E7D73">
        <w:rPr>
          <w:rFonts w:cs="Arial"/>
          <w:color w:val="000000"/>
          <w:szCs w:val="20"/>
        </w:rPr>
        <w:t xml:space="preserve">) za cementarno, kjer se </w:t>
      </w:r>
      <w:proofErr w:type="spellStart"/>
      <w:r w:rsidRPr="007E7D73">
        <w:rPr>
          <w:rFonts w:cs="Arial"/>
          <w:color w:val="000000"/>
          <w:szCs w:val="20"/>
        </w:rPr>
        <w:t>sosežigajo</w:t>
      </w:r>
      <w:proofErr w:type="spellEnd"/>
      <w:r w:rsidRPr="007E7D73">
        <w:rPr>
          <w:rFonts w:cs="Arial"/>
          <w:color w:val="000000"/>
          <w:szCs w:val="20"/>
        </w:rPr>
        <w:t xml:space="preserve"> odpadki), zato se iz tega naslova kakovost zraka ne bo spremenila. </w:t>
      </w:r>
    </w:p>
    <w:p w14:paraId="34CFE716" w14:textId="77777777" w:rsidR="007E7D73" w:rsidRPr="007E7D73" w:rsidRDefault="007E7D73" w:rsidP="007E7D73">
      <w:pPr>
        <w:autoSpaceDE w:val="0"/>
        <w:autoSpaceDN w:val="0"/>
        <w:adjustRightInd w:val="0"/>
        <w:spacing w:line="240" w:lineRule="auto"/>
        <w:jc w:val="both"/>
        <w:rPr>
          <w:rFonts w:cs="Arial"/>
          <w:color w:val="000000"/>
          <w:szCs w:val="20"/>
        </w:rPr>
      </w:pPr>
    </w:p>
    <w:p w14:paraId="26E1181A" w14:textId="77777777" w:rsidR="007E7D73" w:rsidRPr="007E7D73" w:rsidRDefault="007E7D73" w:rsidP="007E7D73">
      <w:pPr>
        <w:autoSpaceDE w:val="0"/>
        <w:autoSpaceDN w:val="0"/>
        <w:adjustRightInd w:val="0"/>
        <w:spacing w:line="240" w:lineRule="auto"/>
        <w:jc w:val="both"/>
        <w:rPr>
          <w:rFonts w:cs="Arial"/>
          <w:color w:val="000000"/>
          <w:szCs w:val="20"/>
        </w:rPr>
      </w:pPr>
      <w:r w:rsidRPr="007E7D73">
        <w:rPr>
          <w:rFonts w:cs="Arial"/>
          <w:color w:val="000000"/>
          <w:szCs w:val="20"/>
        </w:rPr>
        <w:t xml:space="preserve">S problematiko sežiga in </w:t>
      </w:r>
      <w:proofErr w:type="spellStart"/>
      <w:r w:rsidRPr="007E7D73">
        <w:rPr>
          <w:rFonts w:cs="Arial"/>
          <w:color w:val="000000"/>
          <w:szCs w:val="20"/>
        </w:rPr>
        <w:t>sosežiga</w:t>
      </w:r>
      <w:proofErr w:type="spellEnd"/>
      <w:r w:rsidRPr="007E7D73">
        <w:rPr>
          <w:rFonts w:cs="Arial"/>
          <w:color w:val="000000"/>
          <w:szCs w:val="20"/>
        </w:rPr>
        <w:t xml:space="preserve"> odpadkov je Ministrstvo za okolje in prostor seznanjeno in tudi deluje v smeri rešitve problema. V ta namen je Ministrstvo za okolje in prostor s sklepom maja 2020 ustanovilo medresorsko delovno skupino za preučitev možnost za izenačitev normativov dovoljenih emisij iz naprav za </w:t>
      </w:r>
      <w:proofErr w:type="spellStart"/>
      <w:r w:rsidRPr="007E7D73">
        <w:rPr>
          <w:rFonts w:cs="Arial"/>
          <w:color w:val="000000"/>
          <w:szCs w:val="20"/>
        </w:rPr>
        <w:t>sosežig</w:t>
      </w:r>
      <w:proofErr w:type="spellEnd"/>
      <w:r w:rsidRPr="007E7D73">
        <w:rPr>
          <w:rFonts w:cs="Arial"/>
          <w:color w:val="000000"/>
          <w:szCs w:val="20"/>
        </w:rPr>
        <w:t xml:space="preserve"> s tistimi iz sežigalnic odpadkov. Zaključki omenjene medresorske delovne skupine, v katero so vključeni sodelavci ministrstva, Nacionalnega inštituta za javno zdravje, Kliničnega inštituta za medicino dela in športa, znanstveno-raziskovalnih in izobraževalnih ustanov (Fakulteta za strojništvo, Fakulteta za kemijo in kemijsko tehnologijo), predstavniki Salonit Anhovo </w:t>
      </w:r>
      <w:proofErr w:type="spellStart"/>
      <w:r w:rsidRPr="007E7D73">
        <w:rPr>
          <w:rFonts w:cs="Arial"/>
          <w:color w:val="000000"/>
          <w:szCs w:val="20"/>
        </w:rPr>
        <w:t>d.d</w:t>
      </w:r>
      <w:proofErr w:type="spellEnd"/>
      <w:r w:rsidRPr="007E7D73">
        <w:rPr>
          <w:rFonts w:cs="Arial"/>
          <w:color w:val="000000"/>
          <w:szCs w:val="20"/>
        </w:rPr>
        <w:t xml:space="preserve">., lokalne skupnosti Občine Kanal ob Soči, nevladne organizacije </w:t>
      </w:r>
      <w:proofErr w:type="spellStart"/>
      <w:r w:rsidRPr="007E7D73">
        <w:rPr>
          <w:rFonts w:cs="Arial"/>
          <w:color w:val="000000"/>
          <w:szCs w:val="20"/>
        </w:rPr>
        <w:t>Eko</w:t>
      </w:r>
      <w:proofErr w:type="spellEnd"/>
      <w:r w:rsidRPr="007E7D73">
        <w:rPr>
          <w:rFonts w:cs="Arial"/>
          <w:color w:val="000000"/>
          <w:szCs w:val="20"/>
        </w:rPr>
        <w:t xml:space="preserve"> Anhovo in dolina Soče, civilne iniciative Danes ter Društva obolelih zaradi azbesta, se bodo naslavljali tudi na normative dovoljenih emisij pri sežigu in </w:t>
      </w:r>
      <w:proofErr w:type="spellStart"/>
      <w:r w:rsidRPr="007E7D73">
        <w:rPr>
          <w:rFonts w:cs="Arial"/>
          <w:color w:val="000000"/>
          <w:szCs w:val="20"/>
        </w:rPr>
        <w:t>sosežigu</w:t>
      </w:r>
      <w:proofErr w:type="spellEnd"/>
      <w:r w:rsidRPr="007E7D73">
        <w:rPr>
          <w:rFonts w:cs="Arial"/>
          <w:color w:val="000000"/>
          <w:szCs w:val="20"/>
        </w:rPr>
        <w:t xml:space="preserve">. Rok za izvedbo vseh nalog delovne skupine je šest mesecev po preklicu epidemije virusa COVID-19. Ministrstvo za okolje in prostor bo zaključke ustrezno vključilo v domačo zakonodajo ali v posodobitev okoljevarstvenih dovoljenj sežigalnic in </w:t>
      </w:r>
      <w:proofErr w:type="spellStart"/>
      <w:r w:rsidRPr="007E7D73">
        <w:rPr>
          <w:rFonts w:cs="Arial"/>
          <w:color w:val="000000"/>
          <w:szCs w:val="20"/>
        </w:rPr>
        <w:t>sosežigalnic</w:t>
      </w:r>
      <w:proofErr w:type="spellEnd"/>
      <w:r w:rsidRPr="007E7D73">
        <w:rPr>
          <w:rFonts w:cs="Arial"/>
          <w:color w:val="000000"/>
          <w:szCs w:val="20"/>
        </w:rPr>
        <w:t xml:space="preserve"> odpadkov.</w:t>
      </w:r>
    </w:p>
    <w:p w14:paraId="24666082" w14:textId="77777777" w:rsidR="007E7D73" w:rsidRPr="007E7D73" w:rsidRDefault="007E7D73" w:rsidP="007E7D73">
      <w:pPr>
        <w:autoSpaceDE w:val="0"/>
        <w:autoSpaceDN w:val="0"/>
        <w:adjustRightInd w:val="0"/>
        <w:spacing w:line="240" w:lineRule="auto"/>
        <w:jc w:val="both"/>
        <w:rPr>
          <w:rFonts w:cs="Arial"/>
          <w:color w:val="000000"/>
          <w:szCs w:val="20"/>
        </w:rPr>
      </w:pPr>
    </w:p>
    <w:p w14:paraId="6F6A1B88" w14:textId="06912483" w:rsidR="006C5021" w:rsidRPr="007E7D73" w:rsidRDefault="007E7D73" w:rsidP="007E7D73">
      <w:pPr>
        <w:autoSpaceDE w:val="0"/>
        <w:autoSpaceDN w:val="0"/>
        <w:adjustRightInd w:val="0"/>
        <w:spacing w:line="240" w:lineRule="auto"/>
        <w:jc w:val="both"/>
        <w:rPr>
          <w:rFonts w:cs="Arial"/>
          <w:color w:val="000000"/>
          <w:szCs w:val="20"/>
        </w:rPr>
      </w:pPr>
      <w:r w:rsidRPr="007E7D73">
        <w:rPr>
          <w:rFonts w:cs="Arial"/>
          <w:color w:val="000000"/>
          <w:szCs w:val="20"/>
        </w:rPr>
        <w:t>Vir: Ministrstvo za okolje in prostor</w:t>
      </w:r>
    </w:p>
    <w:p w14:paraId="54AF18A1"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41D83878" w14:textId="31FED265" w:rsidR="00507911" w:rsidRPr="00507911" w:rsidRDefault="00507911" w:rsidP="00507911">
      <w:pPr>
        <w:autoSpaceDE w:val="0"/>
        <w:autoSpaceDN w:val="0"/>
        <w:adjustRightInd w:val="0"/>
        <w:spacing w:line="240" w:lineRule="auto"/>
        <w:jc w:val="both"/>
        <w:rPr>
          <w:rFonts w:cs="Arial"/>
          <w:b/>
          <w:bCs/>
          <w:color w:val="000000"/>
          <w:szCs w:val="20"/>
        </w:rPr>
      </w:pPr>
      <w:r w:rsidRPr="00507911">
        <w:rPr>
          <w:rFonts w:cs="Arial"/>
          <w:b/>
          <w:bCs/>
          <w:color w:val="000000"/>
          <w:szCs w:val="20"/>
        </w:rPr>
        <w:t>Poročilo o uresničevanju Strategije sodelovanja Republike Slovenije v mednarodnih operacijah in misijah</w:t>
      </w:r>
    </w:p>
    <w:p w14:paraId="1EFB3B86" w14:textId="77777777" w:rsidR="00507911" w:rsidRPr="00507911" w:rsidRDefault="00507911" w:rsidP="00507911">
      <w:pPr>
        <w:autoSpaceDE w:val="0"/>
        <w:autoSpaceDN w:val="0"/>
        <w:adjustRightInd w:val="0"/>
        <w:spacing w:line="240" w:lineRule="auto"/>
        <w:jc w:val="both"/>
        <w:rPr>
          <w:rFonts w:cs="Arial"/>
          <w:b/>
          <w:bCs/>
          <w:color w:val="000000"/>
          <w:szCs w:val="20"/>
        </w:rPr>
      </w:pPr>
    </w:p>
    <w:p w14:paraId="272734AF" w14:textId="77777777" w:rsidR="00507911" w:rsidRPr="00507911" w:rsidRDefault="00507911" w:rsidP="00507911">
      <w:pPr>
        <w:autoSpaceDE w:val="0"/>
        <w:autoSpaceDN w:val="0"/>
        <w:adjustRightInd w:val="0"/>
        <w:spacing w:line="240" w:lineRule="auto"/>
        <w:jc w:val="both"/>
        <w:rPr>
          <w:rFonts w:cs="Arial"/>
          <w:color w:val="000000"/>
          <w:szCs w:val="20"/>
        </w:rPr>
      </w:pPr>
      <w:r w:rsidRPr="00507911">
        <w:rPr>
          <w:rFonts w:cs="Arial"/>
          <w:color w:val="000000"/>
          <w:szCs w:val="20"/>
        </w:rPr>
        <w:t>Vlada Republike Slovenije je sprejela Poročilo o uresničevanju Strategije sodelovanja Republike Slovenije v mednarodnih operacijah in misijah, sodelovanju v potekajočih  mednarodnih operacijah in misijah v letu 2020 in načrtih prihodnjega sodelovanja.</w:t>
      </w:r>
    </w:p>
    <w:p w14:paraId="261CEF79" w14:textId="77777777" w:rsidR="00507911" w:rsidRPr="00507911" w:rsidRDefault="00507911" w:rsidP="00507911">
      <w:pPr>
        <w:autoSpaceDE w:val="0"/>
        <w:autoSpaceDN w:val="0"/>
        <w:adjustRightInd w:val="0"/>
        <w:spacing w:line="240" w:lineRule="auto"/>
        <w:jc w:val="both"/>
        <w:rPr>
          <w:rFonts w:cs="Arial"/>
          <w:color w:val="000000"/>
          <w:szCs w:val="20"/>
        </w:rPr>
      </w:pPr>
    </w:p>
    <w:p w14:paraId="3F1BBCE3" w14:textId="77777777" w:rsidR="00507911" w:rsidRPr="00507911" w:rsidRDefault="00507911" w:rsidP="00507911">
      <w:pPr>
        <w:autoSpaceDE w:val="0"/>
        <w:autoSpaceDN w:val="0"/>
        <w:adjustRightInd w:val="0"/>
        <w:spacing w:line="240" w:lineRule="auto"/>
        <w:jc w:val="both"/>
        <w:rPr>
          <w:rFonts w:cs="Arial"/>
          <w:color w:val="000000"/>
          <w:szCs w:val="20"/>
        </w:rPr>
      </w:pPr>
      <w:r w:rsidRPr="00507911">
        <w:rPr>
          <w:rFonts w:cs="Arial"/>
          <w:color w:val="000000"/>
          <w:szCs w:val="20"/>
        </w:rPr>
        <w:t>Poročilo predstavlja celovit pregled aktivnosti Republike Slovenije v mednarodnih operacijah in misijah v letu 2020 in načrte za prihodnje sodelovanje Republike Slovenije. Slovenija, kot članica mednarodne skupnosti, ostaja verodostojna in odzivna zaveznica ter bo v skladu z razpoložljivimi finančnimi in kadrovskimi viri, zmogljivostmi in zmožnostmi tudi v prihodnje sodelovala pri mednarodnih prizadevanjih za zagotavljanje mednarodnega miru in varnosti.</w:t>
      </w:r>
    </w:p>
    <w:p w14:paraId="262A38B1" w14:textId="77777777" w:rsidR="00507911" w:rsidRPr="00507911" w:rsidRDefault="00507911" w:rsidP="00507911">
      <w:pPr>
        <w:autoSpaceDE w:val="0"/>
        <w:autoSpaceDN w:val="0"/>
        <w:adjustRightInd w:val="0"/>
        <w:spacing w:line="240" w:lineRule="auto"/>
        <w:jc w:val="both"/>
        <w:rPr>
          <w:rFonts w:cs="Arial"/>
          <w:color w:val="000000"/>
          <w:szCs w:val="20"/>
        </w:rPr>
      </w:pPr>
    </w:p>
    <w:p w14:paraId="3CCDAB2D" w14:textId="77777777" w:rsidR="00507911" w:rsidRPr="00507911" w:rsidRDefault="00507911" w:rsidP="00507911">
      <w:pPr>
        <w:autoSpaceDE w:val="0"/>
        <w:autoSpaceDN w:val="0"/>
        <w:adjustRightInd w:val="0"/>
        <w:spacing w:line="240" w:lineRule="auto"/>
        <w:jc w:val="both"/>
        <w:rPr>
          <w:rFonts w:cs="Arial"/>
          <w:color w:val="000000"/>
          <w:szCs w:val="20"/>
        </w:rPr>
      </w:pPr>
      <w:r w:rsidRPr="00507911">
        <w:rPr>
          <w:rFonts w:cs="Arial"/>
          <w:color w:val="000000"/>
          <w:szCs w:val="20"/>
        </w:rPr>
        <w:t xml:space="preserve">V letu 2020 je v šestnajstih mednarodnih operacijah in misijah skupno sodelovalo 343 pripadnikov slovenske vojske, 7 civilnih funkcionalnih strokovnjakov in 11 pripadnikov Ministrstva za notranje zadeve/Policije v misijah NATO, EU, OZN, OVSE in Globalne protiteroristične koalicije proti </w:t>
      </w:r>
      <w:proofErr w:type="spellStart"/>
      <w:r w:rsidRPr="00507911">
        <w:rPr>
          <w:rFonts w:cs="Arial"/>
          <w:color w:val="000000"/>
          <w:szCs w:val="20"/>
        </w:rPr>
        <w:t>Daesh</w:t>
      </w:r>
      <w:proofErr w:type="spellEnd"/>
      <w:r w:rsidRPr="00507911">
        <w:rPr>
          <w:rFonts w:cs="Arial"/>
          <w:color w:val="000000"/>
          <w:szCs w:val="20"/>
        </w:rPr>
        <w:t>. Geografsko je bila  naša prisotnost tudi tokrat najmočnejša na območju Zahodnega Balkana.</w:t>
      </w:r>
    </w:p>
    <w:p w14:paraId="392CC520" w14:textId="77777777" w:rsidR="00507911" w:rsidRPr="00507911" w:rsidRDefault="00507911" w:rsidP="00507911">
      <w:pPr>
        <w:autoSpaceDE w:val="0"/>
        <w:autoSpaceDN w:val="0"/>
        <w:adjustRightInd w:val="0"/>
        <w:spacing w:line="240" w:lineRule="auto"/>
        <w:jc w:val="both"/>
        <w:rPr>
          <w:rFonts w:cs="Arial"/>
          <w:color w:val="000000"/>
          <w:szCs w:val="20"/>
        </w:rPr>
      </w:pPr>
    </w:p>
    <w:p w14:paraId="0593260F" w14:textId="77777777" w:rsidR="00507911" w:rsidRPr="00507911" w:rsidRDefault="00507911" w:rsidP="00507911">
      <w:pPr>
        <w:autoSpaceDE w:val="0"/>
        <w:autoSpaceDN w:val="0"/>
        <w:adjustRightInd w:val="0"/>
        <w:spacing w:line="240" w:lineRule="auto"/>
        <w:jc w:val="both"/>
        <w:rPr>
          <w:rFonts w:cs="Arial"/>
          <w:color w:val="000000"/>
          <w:szCs w:val="20"/>
        </w:rPr>
      </w:pPr>
      <w:r w:rsidRPr="00507911">
        <w:rPr>
          <w:rFonts w:cs="Arial"/>
          <w:color w:val="000000"/>
          <w:szCs w:val="20"/>
        </w:rPr>
        <w:t xml:space="preserve">Slovenija je prispevala k preprečevanju konfliktov in </w:t>
      </w:r>
      <w:proofErr w:type="spellStart"/>
      <w:r w:rsidRPr="00507911">
        <w:rPr>
          <w:rFonts w:cs="Arial"/>
          <w:color w:val="000000"/>
          <w:szCs w:val="20"/>
        </w:rPr>
        <w:t>pokonfliktni</w:t>
      </w:r>
      <w:proofErr w:type="spellEnd"/>
      <w:r w:rsidRPr="00507911">
        <w:rPr>
          <w:rFonts w:cs="Arial"/>
          <w:color w:val="000000"/>
          <w:szCs w:val="20"/>
        </w:rPr>
        <w:t xml:space="preserve"> obnovi tudi v okviru mednarodnega razvojnega sodelovanja in humanitarne pomoči.</w:t>
      </w:r>
    </w:p>
    <w:p w14:paraId="7927C139" w14:textId="77777777" w:rsidR="00507911" w:rsidRPr="00507911" w:rsidRDefault="00507911" w:rsidP="00507911">
      <w:pPr>
        <w:autoSpaceDE w:val="0"/>
        <w:autoSpaceDN w:val="0"/>
        <w:adjustRightInd w:val="0"/>
        <w:spacing w:line="240" w:lineRule="auto"/>
        <w:jc w:val="both"/>
        <w:rPr>
          <w:rFonts w:cs="Arial"/>
          <w:color w:val="000000"/>
          <w:szCs w:val="20"/>
        </w:rPr>
      </w:pPr>
    </w:p>
    <w:p w14:paraId="5C50CBCD" w14:textId="052C9542" w:rsidR="006C5021" w:rsidRPr="00507911" w:rsidRDefault="00507911" w:rsidP="00507911">
      <w:pPr>
        <w:autoSpaceDE w:val="0"/>
        <w:autoSpaceDN w:val="0"/>
        <w:adjustRightInd w:val="0"/>
        <w:spacing w:line="240" w:lineRule="auto"/>
        <w:jc w:val="both"/>
        <w:rPr>
          <w:rFonts w:cs="Arial"/>
          <w:color w:val="000000"/>
          <w:szCs w:val="20"/>
        </w:rPr>
      </w:pPr>
      <w:r w:rsidRPr="00507911">
        <w:rPr>
          <w:rFonts w:cs="Arial"/>
          <w:color w:val="000000"/>
          <w:szCs w:val="20"/>
        </w:rPr>
        <w:t>Vir: Ministrstvo za zunanje zadeve</w:t>
      </w:r>
    </w:p>
    <w:p w14:paraId="22A76638"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701F9751" w14:textId="19FE7E9F" w:rsidR="002C352E" w:rsidRPr="002C352E" w:rsidRDefault="002C352E" w:rsidP="002C352E">
      <w:pPr>
        <w:autoSpaceDE w:val="0"/>
        <w:autoSpaceDN w:val="0"/>
        <w:adjustRightInd w:val="0"/>
        <w:spacing w:line="240" w:lineRule="auto"/>
        <w:jc w:val="both"/>
        <w:rPr>
          <w:rFonts w:cs="Arial"/>
          <w:b/>
          <w:bCs/>
          <w:color w:val="000000"/>
          <w:szCs w:val="20"/>
        </w:rPr>
      </w:pPr>
      <w:r w:rsidRPr="002C352E">
        <w:rPr>
          <w:rFonts w:cs="Arial"/>
          <w:b/>
          <w:bCs/>
          <w:color w:val="000000"/>
          <w:szCs w:val="20"/>
        </w:rPr>
        <w:lastRenderedPageBreak/>
        <w:t>Osmo poročilo o položaju romske skupnosti v Sloveniji</w:t>
      </w:r>
    </w:p>
    <w:p w14:paraId="06FCFB43" w14:textId="77777777" w:rsidR="002C352E" w:rsidRPr="002C352E" w:rsidRDefault="002C352E" w:rsidP="002C352E">
      <w:pPr>
        <w:autoSpaceDE w:val="0"/>
        <w:autoSpaceDN w:val="0"/>
        <w:adjustRightInd w:val="0"/>
        <w:spacing w:line="240" w:lineRule="auto"/>
        <w:jc w:val="both"/>
        <w:rPr>
          <w:rFonts w:cs="Arial"/>
          <w:b/>
          <w:bCs/>
          <w:color w:val="000000"/>
          <w:szCs w:val="20"/>
        </w:rPr>
      </w:pPr>
    </w:p>
    <w:p w14:paraId="323FDE21" w14:textId="77777777" w:rsidR="002C352E" w:rsidRPr="002C352E" w:rsidRDefault="002C352E" w:rsidP="002C352E">
      <w:pPr>
        <w:autoSpaceDE w:val="0"/>
        <w:autoSpaceDN w:val="0"/>
        <w:adjustRightInd w:val="0"/>
        <w:spacing w:line="240" w:lineRule="auto"/>
        <w:jc w:val="both"/>
        <w:rPr>
          <w:rFonts w:cs="Arial"/>
          <w:color w:val="000000"/>
          <w:szCs w:val="20"/>
        </w:rPr>
      </w:pPr>
      <w:r w:rsidRPr="002C352E">
        <w:rPr>
          <w:rFonts w:cs="Arial"/>
          <w:color w:val="000000"/>
          <w:szCs w:val="20"/>
        </w:rPr>
        <w:t>Vlada je sprejela Osmo poročilo o položaju romske skupnosti v Sloveniji in ga posreduje v obravnavo Državnemu zboru.</w:t>
      </w:r>
    </w:p>
    <w:p w14:paraId="573978F2" w14:textId="77777777" w:rsidR="002C352E" w:rsidRPr="002C352E" w:rsidRDefault="002C352E" w:rsidP="002C352E">
      <w:pPr>
        <w:autoSpaceDE w:val="0"/>
        <w:autoSpaceDN w:val="0"/>
        <w:adjustRightInd w:val="0"/>
        <w:spacing w:line="240" w:lineRule="auto"/>
        <w:jc w:val="both"/>
        <w:rPr>
          <w:rFonts w:cs="Arial"/>
          <w:color w:val="000000"/>
          <w:szCs w:val="20"/>
        </w:rPr>
      </w:pPr>
    </w:p>
    <w:p w14:paraId="52E1B767" w14:textId="77777777" w:rsidR="002C352E" w:rsidRPr="002C352E" w:rsidRDefault="002C352E" w:rsidP="002C352E">
      <w:pPr>
        <w:autoSpaceDE w:val="0"/>
        <w:autoSpaceDN w:val="0"/>
        <w:adjustRightInd w:val="0"/>
        <w:spacing w:line="240" w:lineRule="auto"/>
        <w:jc w:val="both"/>
        <w:rPr>
          <w:rFonts w:cs="Arial"/>
          <w:color w:val="000000"/>
          <w:szCs w:val="20"/>
        </w:rPr>
      </w:pPr>
      <w:r w:rsidRPr="002C352E">
        <w:rPr>
          <w:rFonts w:cs="Arial"/>
          <w:color w:val="000000"/>
          <w:szCs w:val="20"/>
        </w:rPr>
        <w:t xml:space="preserve">Gre za osmo tovrstno poročilo vlade, ki zajema poročanje o uresničevanju Zakona o romski skupnosti v Republiki Sloveniji (ZRomS-1) in Nacionalnega programa ukrepov Vlade Republike Slovenije za Rome za obdobje 2017–2021 (NPUR 2017–2021) v letu 2020. </w:t>
      </w:r>
    </w:p>
    <w:p w14:paraId="3845BBF1" w14:textId="77777777" w:rsidR="002C352E" w:rsidRPr="002C352E" w:rsidRDefault="002C352E" w:rsidP="002C352E">
      <w:pPr>
        <w:autoSpaceDE w:val="0"/>
        <w:autoSpaceDN w:val="0"/>
        <w:adjustRightInd w:val="0"/>
        <w:spacing w:line="240" w:lineRule="auto"/>
        <w:jc w:val="both"/>
        <w:rPr>
          <w:rFonts w:cs="Arial"/>
          <w:color w:val="000000"/>
          <w:szCs w:val="20"/>
        </w:rPr>
      </w:pPr>
    </w:p>
    <w:p w14:paraId="6647D800" w14:textId="77777777" w:rsidR="002C352E" w:rsidRPr="002C352E" w:rsidRDefault="002C352E" w:rsidP="002C352E">
      <w:pPr>
        <w:autoSpaceDE w:val="0"/>
        <w:autoSpaceDN w:val="0"/>
        <w:adjustRightInd w:val="0"/>
        <w:spacing w:line="240" w:lineRule="auto"/>
        <w:jc w:val="both"/>
        <w:rPr>
          <w:rFonts w:cs="Arial"/>
          <w:color w:val="000000"/>
          <w:szCs w:val="20"/>
        </w:rPr>
      </w:pPr>
      <w:r w:rsidRPr="002C352E">
        <w:rPr>
          <w:rFonts w:cs="Arial"/>
          <w:color w:val="000000"/>
          <w:szCs w:val="20"/>
        </w:rPr>
        <w:t xml:space="preserve">Pripravo poročila je tudi tokrat koordiniral vladni Urad za narodnosti, o izvedenih aktivnostih pa so poročala vsa pristojna ministrstva in vladne službe, občine, kjer živi romska skupnost, in Svet romske skupnosti Republike Slovenije. Predlog poročila je bil predhodno posredovan v usklajevanje vsem navedenim deležnikom, potrdila pa ga je tudi Delovna skupina Vlade Republike Slovenije za obravnavo romske problematike. </w:t>
      </w:r>
    </w:p>
    <w:p w14:paraId="6D3674D4" w14:textId="77777777" w:rsidR="002C352E" w:rsidRPr="002C352E" w:rsidRDefault="002C352E" w:rsidP="002C352E">
      <w:pPr>
        <w:autoSpaceDE w:val="0"/>
        <w:autoSpaceDN w:val="0"/>
        <w:adjustRightInd w:val="0"/>
        <w:spacing w:line="240" w:lineRule="auto"/>
        <w:jc w:val="both"/>
        <w:rPr>
          <w:rFonts w:cs="Arial"/>
          <w:color w:val="000000"/>
          <w:szCs w:val="20"/>
        </w:rPr>
      </w:pPr>
    </w:p>
    <w:p w14:paraId="5D2CDA61" w14:textId="77777777" w:rsidR="002C352E" w:rsidRPr="002C352E" w:rsidRDefault="002C352E" w:rsidP="002C352E">
      <w:pPr>
        <w:autoSpaceDE w:val="0"/>
        <w:autoSpaceDN w:val="0"/>
        <w:adjustRightInd w:val="0"/>
        <w:spacing w:line="240" w:lineRule="auto"/>
        <w:jc w:val="both"/>
        <w:rPr>
          <w:rFonts w:cs="Arial"/>
          <w:color w:val="000000"/>
          <w:szCs w:val="20"/>
        </w:rPr>
      </w:pPr>
      <w:r w:rsidRPr="002C352E">
        <w:rPr>
          <w:rFonts w:cs="Arial"/>
          <w:color w:val="000000"/>
          <w:szCs w:val="20"/>
        </w:rPr>
        <w:t xml:space="preserve">Poročilo vsebinsko zajema vse pomembnejše informacije o aktivnostih na tem področju, ki so bile izvedene v letu 2020. Podaja informacije o pomembnejših premikih v letu 2020, o izvedenih aktivnostih v zvezi s pripravo novega vladnega programa ukrepov za Rome za obdobje 2021–2030, o izvedenih aktivnostih v zvezi s preprečevanjem širjenja okužb z virusom SARS-CoV-2 v okoljih, kjer živi romska skupnost, in pregled uresničevanja obveznosti na vsebinskih področjih: vzgoje in izobraževanja, zaposlovanja in štipendiranja, socialnega varstva in socialnega vključevanja, zdravstvenega varstva, urejanja bivalnih razmer, kulturne, informativne in založniške dejavnosti ter ozaveščanja in boja proti diskriminaciji. Poročilo zajema tudi informacije o izvedenih aktivnostih Sveta romske skupnosti Republike Slovenije in občin, kjer živijo Romi. Ob koncu vsakega vsebinskega poglavja so podane tudi sklepne ugotovitve in predlogi na podlagi dosedanjih izkušenj. Poročilo podaja tudi pregled sofinanciranja za potrebe romske skupnosti tako s strani državnih organov kot s strani občin. </w:t>
      </w:r>
    </w:p>
    <w:p w14:paraId="1CC2B4B3" w14:textId="77777777" w:rsidR="002C352E" w:rsidRPr="002C352E" w:rsidRDefault="002C352E" w:rsidP="002C352E">
      <w:pPr>
        <w:autoSpaceDE w:val="0"/>
        <w:autoSpaceDN w:val="0"/>
        <w:adjustRightInd w:val="0"/>
        <w:spacing w:line="240" w:lineRule="auto"/>
        <w:jc w:val="both"/>
        <w:rPr>
          <w:rFonts w:cs="Arial"/>
          <w:color w:val="000000"/>
          <w:szCs w:val="20"/>
        </w:rPr>
      </w:pPr>
      <w:r w:rsidRPr="002C352E">
        <w:rPr>
          <w:rFonts w:cs="Arial"/>
          <w:color w:val="000000"/>
          <w:szCs w:val="20"/>
        </w:rPr>
        <w:t xml:space="preserve"> </w:t>
      </w:r>
    </w:p>
    <w:p w14:paraId="749AFB5C" w14:textId="77777777" w:rsidR="002C352E" w:rsidRPr="002C352E" w:rsidRDefault="002C352E" w:rsidP="002C352E">
      <w:pPr>
        <w:autoSpaceDE w:val="0"/>
        <w:autoSpaceDN w:val="0"/>
        <w:adjustRightInd w:val="0"/>
        <w:spacing w:line="240" w:lineRule="auto"/>
        <w:jc w:val="both"/>
        <w:rPr>
          <w:rFonts w:cs="Arial"/>
          <w:color w:val="000000"/>
          <w:szCs w:val="20"/>
        </w:rPr>
      </w:pPr>
      <w:r w:rsidRPr="002C352E">
        <w:rPr>
          <w:rFonts w:cs="Arial"/>
          <w:color w:val="000000"/>
          <w:szCs w:val="20"/>
        </w:rPr>
        <w:t>V prilogah k poročilu je zajeto podrobno poročanje o uresničevanju NPUR 2017–2021 v letu 2020, podrobnejši pregled sofinanciranja s strani državnih organov in pregled stanja v letu 2020 v zvezi s sprejetimi podrobnimi področnimi programi in ukrepi občin, kjer živijo Romi, delovanjem delovnih teles občinskega sveta za spremljanje položaja romske skupnosti in vzpostavljenim medinstitucionalnim sodelovanjem na lokalni ravni.</w:t>
      </w:r>
    </w:p>
    <w:p w14:paraId="78A9EB6F" w14:textId="77777777" w:rsidR="002C352E" w:rsidRPr="002C352E" w:rsidRDefault="002C352E" w:rsidP="002C352E">
      <w:pPr>
        <w:autoSpaceDE w:val="0"/>
        <w:autoSpaceDN w:val="0"/>
        <w:adjustRightInd w:val="0"/>
        <w:spacing w:line="240" w:lineRule="auto"/>
        <w:jc w:val="both"/>
        <w:rPr>
          <w:rFonts w:cs="Arial"/>
          <w:color w:val="000000"/>
          <w:szCs w:val="20"/>
        </w:rPr>
      </w:pPr>
    </w:p>
    <w:p w14:paraId="7BA8DC2E" w14:textId="5ED0F5B0" w:rsidR="006C5021" w:rsidRPr="002C352E" w:rsidRDefault="002C352E" w:rsidP="002C352E">
      <w:pPr>
        <w:autoSpaceDE w:val="0"/>
        <w:autoSpaceDN w:val="0"/>
        <w:adjustRightInd w:val="0"/>
        <w:spacing w:line="240" w:lineRule="auto"/>
        <w:jc w:val="both"/>
        <w:rPr>
          <w:rFonts w:cs="Arial"/>
          <w:color w:val="000000"/>
          <w:szCs w:val="20"/>
        </w:rPr>
      </w:pPr>
      <w:r w:rsidRPr="002C352E">
        <w:rPr>
          <w:rFonts w:cs="Arial"/>
          <w:color w:val="000000"/>
          <w:szCs w:val="20"/>
        </w:rPr>
        <w:t>Vir: Urad za narodnosti</w:t>
      </w:r>
    </w:p>
    <w:p w14:paraId="116E3CCE" w14:textId="069274E0" w:rsidR="002C352E" w:rsidRDefault="002C352E" w:rsidP="002C352E">
      <w:pPr>
        <w:autoSpaceDE w:val="0"/>
        <w:autoSpaceDN w:val="0"/>
        <w:adjustRightInd w:val="0"/>
        <w:spacing w:line="240" w:lineRule="auto"/>
        <w:jc w:val="both"/>
        <w:rPr>
          <w:rFonts w:cs="Arial"/>
          <w:b/>
          <w:bCs/>
          <w:color w:val="000000"/>
          <w:szCs w:val="20"/>
        </w:rPr>
      </w:pPr>
    </w:p>
    <w:p w14:paraId="7279D0A5" w14:textId="129F0268" w:rsidR="00D442A4" w:rsidRPr="00D442A4" w:rsidRDefault="00D442A4" w:rsidP="00D442A4">
      <w:pPr>
        <w:autoSpaceDE w:val="0"/>
        <w:autoSpaceDN w:val="0"/>
        <w:adjustRightInd w:val="0"/>
        <w:spacing w:line="240" w:lineRule="auto"/>
        <w:jc w:val="both"/>
        <w:rPr>
          <w:rFonts w:cs="Arial"/>
          <w:b/>
          <w:bCs/>
          <w:color w:val="000000"/>
          <w:szCs w:val="20"/>
        </w:rPr>
      </w:pPr>
      <w:r w:rsidRPr="00D442A4">
        <w:rPr>
          <w:rFonts w:cs="Arial"/>
          <w:b/>
          <w:bCs/>
          <w:color w:val="000000"/>
          <w:szCs w:val="20"/>
        </w:rPr>
        <w:t>Vlada povečala vrednost projekta Urgentni center Ptuj</w:t>
      </w:r>
    </w:p>
    <w:p w14:paraId="464645F3" w14:textId="77777777" w:rsidR="00D442A4" w:rsidRPr="00D442A4" w:rsidRDefault="00D442A4" w:rsidP="00D442A4">
      <w:pPr>
        <w:autoSpaceDE w:val="0"/>
        <w:autoSpaceDN w:val="0"/>
        <w:adjustRightInd w:val="0"/>
        <w:spacing w:line="240" w:lineRule="auto"/>
        <w:jc w:val="both"/>
        <w:rPr>
          <w:rFonts w:cs="Arial"/>
          <w:b/>
          <w:bCs/>
          <w:color w:val="000000"/>
          <w:szCs w:val="20"/>
        </w:rPr>
      </w:pPr>
    </w:p>
    <w:p w14:paraId="10F6466F" w14:textId="77777777" w:rsidR="00D442A4" w:rsidRPr="00D442A4" w:rsidRDefault="00D442A4" w:rsidP="00D442A4">
      <w:pPr>
        <w:autoSpaceDE w:val="0"/>
        <w:autoSpaceDN w:val="0"/>
        <w:adjustRightInd w:val="0"/>
        <w:spacing w:line="240" w:lineRule="auto"/>
        <w:jc w:val="both"/>
        <w:rPr>
          <w:rFonts w:cs="Arial"/>
          <w:color w:val="000000"/>
          <w:szCs w:val="20"/>
        </w:rPr>
      </w:pPr>
      <w:r w:rsidRPr="00D442A4">
        <w:rPr>
          <w:rFonts w:cs="Arial"/>
          <w:color w:val="000000"/>
          <w:szCs w:val="20"/>
        </w:rPr>
        <w:t>Ministrstvo za zdravje bo za izvedbo projekta zagotovilo dodatna sredstva v višini 1.863.275,77 EUR, skupaj 4.412.400,00 EUR.</w:t>
      </w:r>
    </w:p>
    <w:p w14:paraId="52F8CAEB" w14:textId="77777777" w:rsidR="00D442A4" w:rsidRPr="00D442A4" w:rsidRDefault="00D442A4" w:rsidP="00D442A4">
      <w:pPr>
        <w:autoSpaceDE w:val="0"/>
        <w:autoSpaceDN w:val="0"/>
        <w:adjustRightInd w:val="0"/>
        <w:spacing w:line="240" w:lineRule="auto"/>
        <w:jc w:val="both"/>
        <w:rPr>
          <w:rFonts w:cs="Arial"/>
          <w:color w:val="000000"/>
          <w:szCs w:val="20"/>
        </w:rPr>
      </w:pPr>
    </w:p>
    <w:p w14:paraId="2D8D74DC" w14:textId="77777777" w:rsidR="00D442A4" w:rsidRPr="00D442A4" w:rsidRDefault="00D442A4" w:rsidP="00D442A4">
      <w:pPr>
        <w:autoSpaceDE w:val="0"/>
        <w:autoSpaceDN w:val="0"/>
        <w:adjustRightInd w:val="0"/>
        <w:spacing w:line="240" w:lineRule="auto"/>
        <w:jc w:val="both"/>
        <w:rPr>
          <w:rFonts w:cs="Arial"/>
          <w:color w:val="000000"/>
          <w:szCs w:val="20"/>
        </w:rPr>
      </w:pPr>
      <w:r w:rsidRPr="00D442A4">
        <w:rPr>
          <w:rFonts w:cs="Arial"/>
          <w:color w:val="000000"/>
          <w:szCs w:val="20"/>
        </w:rPr>
        <w:t xml:space="preserve">Predmet investicije so gradbeno-obrtniška in inštalacijska dela ter dobava in vgradnja opreme za Urgentni center Ptuj skladno z Enotno metodologijo oblikovanja urgentnih centrov v RS. V enotni metodologiji Urgentnih centrov v RS je urgentni center v SB Ptuj uvrščen v razred C3. V razred C3 je uvrščen urgentni oddelek bolnišnice z neto površino prostorov do 700,00 m2. </w:t>
      </w:r>
    </w:p>
    <w:p w14:paraId="26C8ED72" w14:textId="77777777" w:rsidR="00D442A4" w:rsidRPr="00D442A4" w:rsidRDefault="00D442A4" w:rsidP="00D442A4">
      <w:pPr>
        <w:autoSpaceDE w:val="0"/>
        <w:autoSpaceDN w:val="0"/>
        <w:adjustRightInd w:val="0"/>
        <w:spacing w:line="240" w:lineRule="auto"/>
        <w:jc w:val="both"/>
        <w:rPr>
          <w:rFonts w:cs="Arial"/>
          <w:color w:val="000000"/>
          <w:szCs w:val="20"/>
        </w:rPr>
      </w:pPr>
    </w:p>
    <w:p w14:paraId="0549F9DF" w14:textId="77777777" w:rsidR="00D442A4" w:rsidRPr="00D442A4" w:rsidRDefault="00D442A4" w:rsidP="00D442A4">
      <w:pPr>
        <w:autoSpaceDE w:val="0"/>
        <w:autoSpaceDN w:val="0"/>
        <w:adjustRightInd w:val="0"/>
        <w:spacing w:line="240" w:lineRule="auto"/>
        <w:jc w:val="both"/>
        <w:rPr>
          <w:rFonts w:cs="Arial"/>
          <w:color w:val="000000"/>
          <w:szCs w:val="20"/>
        </w:rPr>
      </w:pPr>
      <w:r w:rsidRPr="00D442A4">
        <w:rPr>
          <w:rFonts w:cs="Arial"/>
          <w:color w:val="000000"/>
          <w:szCs w:val="20"/>
        </w:rPr>
        <w:t>Vir: Ministrstvo za zdravje</w:t>
      </w:r>
    </w:p>
    <w:p w14:paraId="5A7623D6" w14:textId="77777777" w:rsidR="006519D0" w:rsidRPr="006C5021" w:rsidRDefault="006519D0" w:rsidP="002C352E">
      <w:pPr>
        <w:autoSpaceDE w:val="0"/>
        <w:autoSpaceDN w:val="0"/>
        <w:adjustRightInd w:val="0"/>
        <w:spacing w:line="240" w:lineRule="auto"/>
        <w:jc w:val="both"/>
        <w:rPr>
          <w:rFonts w:cs="Arial"/>
          <w:b/>
          <w:bCs/>
          <w:color w:val="000000"/>
          <w:szCs w:val="20"/>
        </w:rPr>
      </w:pPr>
    </w:p>
    <w:p w14:paraId="1D234EB8" w14:textId="11F74E70" w:rsidR="006C5021" w:rsidRPr="006C5021" w:rsidRDefault="006C5021" w:rsidP="006C5021">
      <w:pPr>
        <w:autoSpaceDE w:val="0"/>
        <w:autoSpaceDN w:val="0"/>
        <w:adjustRightInd w:val="0"/>
        <w:spacing w:line="240" w:lineRule="auto"/>
        <w:jc w:val="both"/>
        <w:rPr>
          <w:rFonts w:cs="Arial"/>
          <w:b/>
          <w:bCs/>
          <w:color w:val="000000"/>
          <w:szCs w:val="20"/>
        </w:rPr>
      </w:pPr>
      <w:r w:rsidRPr="006C5021">
        <w:rPr>
          <w:rFonts w:cs="Arial"/>
          <w:b/>
          <w:bCs/>
          <w:color w:val="000000"/>
          <w:szCs w:val="20"/>
        </w:rPr>
        <w:t>Predlogi aktov v povezavi s COVID -19</w:t>
      </w:r>
    </w:p>
    <w:p w14:paraId="6E8FB0B3"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54FB4EE9" w14:textId="268CC084" w:rsidR="00E777C8" w:rsidRPr="00E777C8" w:rsidRDefault="00E777C8" w:rsidP="00E777C8">
      <w:pPr>
        <w:autoSpaceDE w:val="0"/>
        <w:autoSpaceDN w:val="0"/>
        <w:adjustRightInd w:val="0"/>
        <w:spacing w:line="240" w:lineRule="auto"/>
        <w:jc w:val="both"/>
        <w:rPr>
          <w:rFonts w:cs="Arial"/>
          <w:b/>
          <w:bCs/>
          <w:color w:val="000000"/>
          <w:szCs w:val="20"/>
        </w:rPr>
      </w:pPr>
      <w:r w:rsidRPr="00E777C8">
        <w:rPr>
          <w:rFonts w:cs="Arial"/>
          <w:b/>
          <w:bCs/>
          <w:color w:val="000000"/>
          <w:szCs w:val="20"/>
        </w:rPr>
        <w:t>Odlok o začasnih omejitvah ponujanja in prodajanja blaga in storitev potrošnikom v Republiki Sloveniji</w:t>
      </w:r>
    </w:p>
    <w:p w14:paraId="480F1CBB" w14:textId="77777777" w:rsidR="00E777C8" w:rsidRPr="00E777C8" w:rsidRDefault="00E777C8" w:rsidP="00E777C8">
      <w:pPr>
        <w:autoSpaceDE w:val="0"/>
        <w:autoSpaceDN w:val="0"/>
        <w:adjustRightInd w:val="0"/>
        <w:spacing w:line="240" w:lineRule="auto"/>
        <w:jc w:val="both"/>
        <w:rPr>
          <w:rFonts w:cs="Arial"/>
          <w:b/>
          <w:bCs/>
          <w:color w:val="000000"/>
          <w:szCs w:val="20"/>
        </w:rPr>
      </w:pPr>
    </w:p>
    <w:p w14:paraId="13789C85" w14:textId="77777777" w:rsidR="00AA2B8C" w:rsidRPr="00AA2B8C" w:rsidRDefault="00AA2B8C" w:rsidP="00AA2B8C">
      <w:pPr>
        <w:autoSpaceDE w:val="0"/>
        <w:autoSpaceDN w:val="0"/>
        <w:adjustRightInd w:val="0"/>
        <w:spacing w:line="240" w:lineRule="auto"/>
        <w:jc w:val="both"/>
        <w:rPr>
          <w:rFonts w:cs="Arial"/>
          <w:color w:val="000000"/>
          <w:szCs w:val="20"/>
        </w:rPr>
      </w:pPr>
      <w:r w:rsidRPr="00AA2B8C">
        <w:rPr>
          <w:rFonts w:cs="Arial"/>
          <w:color w:val="000000"/>
          <w:szCs w:val="20"/>
        </w:rPr>
        <w:t>Vlada je izdala Odlok o začasnih omejitvah ponujanja in prodajanja blaga in storitev potrošnikom v Republiki Sloveniji, ki velja od 5. do vključno 11. julija 2021, in ga objavi v Uradnem listu Republike Slovenije.</w:t>
      </w:r>
    </w:p>
    <w:p w14:paraId="151965FF" w14:textId="77777777" w:rsidR="00AA2B8C" w:rsidRPr="00AA2B8C" w:rsidRDefault="00AA2B8C" w:rsidP="00AA2B8C">
      <w:pPr>
        <w:autoSpaceDE w:val="0"/>
        <w:autoSpaceDN w:val="0"/>
        <w:adjustRightInd w:val="0"/>
        <w:spacing w:line="240" w:lineRule="auto"/>
        <w:jc w:val="both"/>
        <w:rPr>
          <w:rFonts w:cs="Arial"/>
          <w:color w:val="000000"/>
          <w:szCs w:val="20"/>
        </w:rPr>
      </w:pPr>
    </w:p>
    <w:p w14:paraId="0A6AACA6" w14:textId="77777777" w:rsidR="00AA2B8C" w:rsidRPr="00AA2B8C" w:rsidRDefault="00AA2B8C" w:rsidP="00AA2B8C">
      <w:pPr>
        <w:autoSpaceDE w:val="0"/>
        <w:autoSpaceDN w:val="0"/>
        <w:adjustRightInd w:val="0"/>
        <w:spacing w:line="240" w:lineRule="auto"/>
        <w:jc w:val="both"/>
        <w:rPr>
          <w:rFonts w:cs="Arial"/>
          <w:color w:val="000000"/>
          <w:szCs w:val="20"/>
        </w:rPr>
      </w:pPr>
      <w:r w:rsidRPr="00AA2B8C">
        <w:rPr>
          <w:rFonts w:cs="Arial"/>
          <w:color w:val="000000"/>
          <w:szCs w:val="20"/>
        </w:rPr>
        <w:t xml:space="preserve">Ker se epidemiološka situacija glede novega </w:t>
      </w:r>
      <w:proofErr w:type="spellStart"/>
      <w:r w:rsidRPr="00AA2B8C">
        <w:rPr>
          <w:rFonts w:cs="Arial"/>
          <w:color w:val="000000"/>
          <w:szCs w:val="20"/>
        </w:rPr>
        <w:t>koronavirusa</w:t>
      </w:r>
      <w:proofErr w:type="spellEnd"/>
      <w:r w:rsidRPr="00AA2B8C">
        <w:rPr>
          <w:rFonts w:cs="Arial"/>
          <w:color w:val="000000"/>
          <w:szCs w:val="20"/>
        </w:rPr>
        <w:t xml:space="preserve"> v Sloveniji umirja, je Vlada RS sprejela nov Odlok o začasnih omejitvah ponujanja in prodajanja blaga in storitev potrošnikom v Republiki </w:t>
      </w:r>
      <w:r w:rsidRPr="00AA2B8C">
        <w:rPr>
          <w:rFonts w:cs="Arial"/>
          <w:color w:val="000000"/>
          <w:szCs w:val="20"/>
        </w:rPr>
        <w:lastRenderedPageBreak/>
        <w:t xml:space="preserve">Slovenij, upoštevaje vsebino Načrta sproščanja ukrepov za zajezitev epidemije COVID-19 z dne 7. januarja 2021, ki je bil zaradi </w:t>
      </w:r>
      <w:proofErr w:type="spellStart"/>
      <w:r w:rsidRPr="00AA2B8C">
        <w:rPr>
          <w:rFonts w:cs="Arial"/>
          <w:color w:val="000000"/>
          <w:szCs w:val="20"/>
        </w:rPr>
        <w:t>pojenjanja</w:t>
      </w:r>
      <w:proofErr w:type="spellEnd"/>
      <w:r w:rsidRPr="00AA2B8C">
        <w:rPr>
          <w:rFonts w:cs="Arial"/>
          <w:color w:val="000000"/>
          <w:szCs w:val="20"/>
        </w:rPr>
        <w:t xml:space="preserve"> pandemije spremenjen dne 9. aprila 2021.</w:t>
      </w:r>
    </w:p>
    <w:p w14:paraId="396E1AF2" w14:textId="77777777" w:rsidR="00AA2B8C" w:rsidRPr="00AA2B8C" w:rsidRDefault="00AA2B8C" w:rsidP="00AA2B8C">
      <w:pPr>
        <w:autoSpaceDE w:val="0"/>
        <w:autoSpaceDN w:val="0"/>
        <w:adjustRightInd w:val="0"/>
        <w:spacing w:line="240" w:lineRule="auto"/>
        <w:jc w:val="both"/>
        <w:rPr>
          <w:rFonts w:cs="Arial"/>
          <w:color w:val="000000"/>
          <w:szCs w:val="20"/>
        </w:rPr>
      </w:pPr>
    </w:p>
    <w:p w14:paraId="500C8A0F" w14:textId="77777777" w:rsidR="00AA2B8C" w:rsidRPr="00AA2B8C" w:rsidRDefault="00AA2B8C" w:rsidP="00AA2B8C">
      <w:pPr>
        <w:autoSpaceDE w:val="0"/>
        <w:autoSpaceDN w:val="0"/>
        <w:adjustRightInd w:val="0"/>
        <w:spacing w:line="240" w:lineRule="auto"/>
        <w:jc w:val="both"/>
        <w:rPr>
          <w:rFonts w:cs="Arial"/>
          <w:color w:val="000000"/>
          <w:szCs w:val="20"/>
        </w:rPr>
      </w:pPr>
      <w:r w:rsidRPr="00AA2B8C">
        <w:rPr>
          <w:rFonts w:cs="Arial"/>
          <w:color w:val="000000"/>
          <w:szCs w:val="20"/>
        </w:rPr>
        <w:t xml:space="preserve">S predlaganim odlokom se pri obratovanju igralnic, igralnih salonov in prirejanju posebnih iger na srečo odpravi omejenost do 75 % razpoložljivih igralnih mest. Igralni saloni lahko od ponedeljka naprej ponujajo do 100 % razpoložljivih igralnih mest. </w:t>
      </w:r>
    </w:p>
    <w:p w14:paraId="0C193A9E" w14:textId="77777777" w:rsidR="00AA2B8C" w:rsidRPr="00AA2B8C" w:rsidRDefault="00AA2B8C" w:rsidP="00AA2B8C">
      <w:pPr>
        <w:autoSpaceDE w:val="0"/>
        <w:autoSpaceDN w:val="0"/>
        <w:adjustRightInd w:val="0"/>
        <w:spacing w:line="240" w:lineRule="auto"/>
        <w:jc w:val="both"/>
        <w:rPr>
          <w:rFonts w:cs="Arial"/>
          <w:color w:val="000000"/>
          <w:szCs w:val="20"/>
        </w:rPr>
      </w:pPr>
    </w:p>
    <w:p w14:paraId="3EEA78B8" w14:textId="77777777" w:rsidR="00AA2B8C" w:rsidRPr="00AA2B8C" w:rsidRDefault="00AA2B8C" w:rsidP="00AA2B8C">
      <w:pPr>
        <w:autoSpaceDE w:val="0"/>
        <w:autoSpaceDN w:val="0"/>
        <w:adjustRightInd w:val="0"/>
        <w:spacing w:line="240" w:lineRule="auto"/>
        <w:jc w:val="both"/>
        <w:rPr>
          <w:rFonts w:cs="Arial"/>
          <w:color w:val="000000"/>
          <w:szCs w:val="20"/>
        </w:rPr>
      </w:pPr>
      <w:r w:rsidRPr="00AA2B8C">
        <w:rPr>
          <w:rFonts w:cs="Arial"/>
          <w:color w:val="000000"/>
          <w:szCs w:val="20"/>
        </w:rPr>
        <w:t>Prav tako pri opravljanju kongresne dejavnosti število oseb v zaprtih javnih prostorih oziroma na odprtih površinah s fiksnimi sedišči ni več omejeno do 75 % zasedenosti zmogljivosti sedišč, temveč se lahko zasedejo vsa razpoložljiva sedišča.</w:t>
      </w:r>
    </w:p>
    <w:p w14:paraId="442602F6" w14:textId="77777777" w:rsidR="00AA2B8C" w:rsidRPr="00AA2B8C" w:rsidRDefault="00AA2B8C" w:rsidP="00AA2B8C">
      <w:pPr>
        <w:autoSpaceDE w:val="0"/>
        <w:autoSpaceDN w:val="0"/>
        <w:adjustRightInd w:val="0"/>
        <w:spacing w:line="240" w:lineRule="auto"/>
        <w:jc w:val="both"/>
        <w:rPr>
          <w:rFonts w:cs="Arial"/>
          <w:color w:val="000000"/>
          <w:szCs w:val="20"/>
        </w:rPr>
      </w:pPr>
    </w:p>
    <w:p w14:paraId="014C623A" w14:textId="77777777" w:rsidR="00AA2B8C" w:rsidRPr="00AA2B8C" w:rsidRDefault="00AA2B8C" w:rsidP="00AA2B8C">
      <w:pPr>
        <w:autoSpaceDE w:val="0"/>
        <w:autoSpaceDN w:val="0"/>
        <w:adjustRightInd w:val="0"/>
        <w:spacing w:line="240" w:lineRule="auto"/>
        <w:jc w:val="both"/>
        <w:rPr>
          <w:rFonts w:cs="Arial"/>
          <w:color w:val="000000"/>
          <w:szCs w:val="20"/>
        </w:rPr>
      </w:pPr>
      <w:r w:rsidRPr="00AA2B8C">
        <w:rPr>
          <w:rFonts w:cs="Arial"/>
          <w:color w:val="000000"/>
          <w:szCs w:val="20"/>
        </w:rPr>
        <w:t xml:space="preserve">Pri opravljanju gostinske dejavnosti se odpravi pogoj razdalje najmanj 3 metre med robovi miz in obveznost nošenja zaščitne maske v notranjosti gostinskega obrata. </w:t>
      </w:r>
    </w:p>
    <w:p w14:paraId="6A60E9CA" w14:textId="77777777" w:rsidR="00AA2B8C" w:rsidRPr="00AA2B8C" w:rsidRDefault="00AA2B8C" w:rsidP="00AA2B8C">
      <w:pPr>
        <w:autoSpaceDE w:val="0"/>
        <w:autoSpaceDN w:val="0"/>
        <w:adjustRightInd w:val="0"/>
        <w:spacing w:line="240" w:lineRule="auto"/>
        <w:jc w:val="both"/>
        <w:rPr>
          <w:rFonts w:cs="Arial"/>
          <w:color w:val="000000"/>
          <w:szCs w:val="20"/>
        </w:rPr>
      </w:pPr>
    </w:p>
    <w:p w14:paraId="22F5D65C" w14:textId="77777777" w:rsidR="00AA2B8C" w:rsidRPr="00AA2B8C" w:rsidRDefault="00AA2B8C" w:rsidP="00AA2B8C">
      <w:pPr>
        <w:autoSpaceDE w:val="0"/>
        <w:autoSpaceDN w:val="0"/>
        <w:adjustRightInd w:val="0"/>
        <w:spacing w:line="240" w:lineRule="auto"/>
        <w:jc w:val="both"/>
        <w:rPr>
          <w:rFonts w:cs="Arial"/>
          <w:color w:val="000000"/>
          <w:szCs w:val="20"/>
        </w:rPr>
      </w:pPr>
      <w:r w:rsidRPr="00AA2B8C">
        <w:rPr>
          <w:rFonts w:cs="Arial"/>
          <w:color w:val="000000"/>
          <w:szCs w:val="20"/>
        </w:rPr>
        <w:t>V javnih prostorih, v katerih se izvaja dejavnost ponujanja in prodajanja blaga in storitev potrošnikom, pa ni več potrebno zagotavljati 10 m2 na posamezno stranko oziroma eno stranko, če je poslovni prostor manjši od 10 m2. Odprava omejitve 10 m2 na posamezno stranko velja tudi v trgovskih centrih.</w:t>
      </w:r>
    </w:p>
    <w:p w14:paraId="4C2D3C8C" w14:textId="77777777" w:rsidR="00AA2B8C" w:rsidRPr="00AA2B8C" w:rsidRDefault="00AA2B8C" w:rsidP="00AA2B8C">
      <w:pPr>
        <w:autoSpaceDE w:val="0"/>
        <w:autoSpaceDN w:val="0"/>
        <w:adjustRightInd w:val="0"/>
        <w:spacing w:line="240" w:lineRule="auto"/>
        <w:jc w:val="both"/>
        <w:rPr>
          <w:rFonts w:cs="Arial"/>
          <w:color w:val="000000"/>
          <w:szCs w:val="20"/>
        </w:rPr>
      </w:pPr>
    </w:p>
    <w:p w14:paraId="7E789861" w14:textId="77777777" w:rsidR="00AA2B8C" w:rsidRPr="00AA2B8C" w:rsidRDefault="00AA2B8C" w:rsidP="00AA2B8C">
      <w:pPr>
        <w:autoSpaceDE w:val="0"/>
        <w:autoSpaceDN w:val="0"/>
        <w:adjustRightInd w:val="0"/>
        <w:spacing w:line="240" w:lineRule="auto"/>
        <w:jc w:val="both"/>
        <w:rPr>
          <w:rFonts w:cs="Arial"/>
          <w:color w:val="000000"/>
          <w:szCs w:val="20"/>
        </w:rPr>
      </w:pPr>
      <w:r w:rsidRPr="00AA2B8C">
        <w:rPr>
          <w:rFonts w:cs="Arial"/>
          <w:color w:val="000000"/>
          <w:szCs w:val="20"/>
        </w:rPr>
        <w:t xml:space="preserve">V igralnicah, igralnih salonih in pri posebnih igrah na srečo, v nastanitvenih obratih, v nočnih klubih in diskotekah ter v notranjih prostorih, v katerih se izvaja sejemska ali kongresna dejavnost ali gostinska dejavnost priprave in strežbe jedi in pijač, so lahko samo potrošniki, ki izpolnjujejo pogoj PCT. </w:t>
      </w:r>
    </w:p>
    <w:p w14:paraId="737AB30D" w14:textId="77777777" w:rsidR="00AA2B8C" w:rsidRPr="00AA2B8C" w:rsidRDefault="00AA2B8C" w:rsidP="00AA2B8C">
      <w:pPr>
        <w:autoSpaceDE w:val="0"/>
        <w:autoSpaceDN w:val="0"/>
        <w:adjustRightInd w:val="0"/>
        <w:spacing w:line="240" w:lineRule="auto"/>
        <w:jc w:val="both"/>
        <w:rPr>
          <w:rFonts w:cs="Arial"/>
          <w:color w:val="000000"/>
          <w:szCs w:val="20"/>
        </w:rPr>
      </w:pPr>
    </w:p>
    <w:p w14:paraId="4533F6A1" w14:textId="62109E18" w:rsidR="00AA2B8C" w:rsidRDefault="00AA2B8C" w:rsidP="00AA2B8C">
      <w:pPr>
        <w:autoSpaceDE w:val="0"/>
        <w:autoSpaceDN w:val="0"/>
        <w:adjustRightInd w:val="0"/>
        <w:spacing w:line="240" w:lineRule="auto"/>
        <w:jc w:val="both"/>
        <w:rPr>
          <w:rFonts w:cs="Arial"/>
          <w:color w:val="000000"/>
          <w:szCs w:val="20"/>
        </w:rPr>
      </w:pPr>
      <w:r w:rsidRPr="00AA2B8C">
        <w:rPr>
          <w:rFonts w:cs="Arial"/>
          <w:color w:val="000000"/>
          <w:szCs w:val="20"/>
        </w:rPr>
        <w:t xml:space="preserve">Pogoj PCT je še vedno potreben pri zaposlenih oziroma osebah, ki opravljajo ponujanje in prodajo blaga in storitev potrošnikom v dejavnostih: </w:t>
      </w:r>
    </w:p>
    <w:p w14:paraId="328DE43F" w14:textId="77777777" w:rsidR="00AA2B8C" w:rsidRPr="00AA2B8C" w:rsidRDefault="00AA2B8C" w:rsidP="00AA2B8C">
      <w:pPr>
        <w:autoSpaceDE w:val="0"/>
        <w:autoSpaceDN w:val="0"/>
        <w:adjustRightInd w:val="0"/>
        <w:spacing w:line="240" w:lineRule="auto"/>
        <w:jc w:val="both"/>
        <w:rPr>
          <w:rFonts w:cs="Arial"/>
          <w:color w:val="000000"/>
          <w:szCs w:val="20"/>
        </w:rPr>
      </w:pPr>
    </w:p>
    <w:p w14:paraId="75895088" w14:textId="50AEAF18" w:rsidR="00AA2B8C" w:rsidRPr="00AA2B8C" w:rsidRDefault="00AA2B8C" w:rsidP="00AA2B8C">
      <w:pPr>
        <w:pStyle w:val="Odstavekseznama"/>
        <w:numPr>
          <w:ilvl w:val="0"/>
          <w:numId w:val="29"/>
        </w:numPr>
        <w:autoSpaceDE w:val="0"/>
        <w:autoSpaceDN w:val="0"/>
        <w:adjustRightInd w:val="0"/>
        <w:spacing w:line="240" w:lineRule="auto"/>
        <w:jc w:val="both"/>
        <w:rPr>
          <w:rFonts w:cs="Arial"/>
          <w:color w:val="000000"/>
          <w:szCs w:val="20"/>
        </w:rPr>
      </w:pPr>
      <w:r w:rsidRPr="00AA2B8C">
        <w:rPr>
          <w:rFonts w:cs="Arial"/>
          <w:color w:val="000000"/>
          <w:szCs w:val="20"/>
        </w:rPr>
        <w:t xml:space="preserve">storitve higienske nege (kot na primer storitve frizerskih salonov, kozmetične ter ostale dejavnosti salonov za nego telesa, pedikura, </w:t>
      </w:r>
      <w:proofErr w:type="spellStart"/>
      <w:r w:rsidRPr="00AA2B8C">
        <w:rPr>
          <w:rFonts w:cs="Arial"/>
          <w:color w:val="000000"/>
          <w:szCs w:val="20"/>
        </w:rPr>
        <w:t>manikura</w:t>
      </w:r>
      <w:proofErr w:type="spellEnd"/>
      <w:r w:rsidRPr="00AA2B8C">
        <w:rPr>
          <w:rFonts w:cs="Arial"/>
          <w:color w:val="000000"/>
          <w:szCs w:val="20"/>
        </w:rPr>
        <w:t xml:space="preserve">), </w:t>
      </w:r>
    </w:p>
    <w:p w14:paraId="2FE36DA4" w14:textId="59A30CFD" w:rsidR="00AA2B8C" w:rsidRPr="00AA2B8C" w:rsidRDefault="00AA2B8C" w:rsidP="00AA2B8C">
      <w:pPr>
        <w:pStyle w:val="Odstavekseznama"/>
        <w:numPr>
          <w:ilvl w:val="0"/>
          <w:numId w:val="29"/>
        </w:numPr>
        <w:autoSpaceDE w:val="0"/>
        <w:autoSpaceDN w:val="0"/>
        <w:adjustRightInd w:val="0"/>
        <w:spacing w:line="240" w:lineRule="auto"/>
        <w:jc w:val="both"/>
        <w:rPr>
          <w:rFonts w:cs="Arial"/>
          <w:color w:val="000000"/>
          <w:szCs w:val="20"/>
        </w:rPr>
      </w:pPr>
      <w:proofErr w:type="spellStart"/>
      <w:r w:rsidRPr="00AA2B8C">
        <w:rPr>
          <w:rFonts w:cs="Arial"/>
          <w:color w:val="000000"/>
          <w:szCs w:val="20"/>
        </w:rPr>
        <w:t>nezdravstvene</w:t>
      </w:r>
      <w:proofErr w:type="spellEnd"/>
      <w:r w:rsidRPr="00AA2B8C">
        <w:rPr>
          <w:rFonts w:cs="Arial"/>
          <w:color w:val="000000"/>
          <w:szCs w:val="20"/>
        </w:rPr>
        <w:t xml:space="preserve"> svetovalne in terapevtske storitve, </w:t>
      </w:r>
    </w:p>
    <w:p w14:paraId="42F1E659" w14:textId="2030F186" w:rsidR="00AA2B8C" w:rsidRPr="00AA2B8C" w:rsidRDefault="00AA2B8C" w:rsidP="00AA2B8C">
      <w:pPr>
        <w:pStyle w:val="Odstavekseznama"/>
        <w:numPr>
          <w:ilvl w:val="0"/>
          <w:numId w:val="29"/>
        </w:numPr>
        <w:autoSpaceDE w:val="0"/>
        <w:autoSpaceDN w:val="0"/>
        <w:adjustRightInd w:val="0"/>
        <w:spacing w:line="240" w:lineRule="auto"/>
        <w:jc w:val="both"/>
        <w:rPr>
          <w:rFonts w:cs="Arial"/>
          <w:color w:val="000000"/>
          <w:szCs w:val="20"/>
        </w:rPr>
      </w:pPr>
      <w:r w:rsidRPr="00AA2B8C">
        <w:rPr>
          <w:rFonts w:cs="Arial"/>
          <w:color w:val="000000"/>
          <w:szCs w:val="20"/>
        </w:rPr>
        <w:t xml:space="preserve">storitve strokovnega oziroma poslovnega izobraževanja in usposabljanja (kot na primer inštrukcije, jezikovne šole, strokovne delavnice), </w:t>
      </w:r>
    </w:p>
    <w:p w14:paraId="551EBFE5" w14:textId="75708DF5" w:rsidR="00AA2B8C" w:rsidRPr="00AA2B8C" w:rsidRDefault="00AA2B8C" w:rsidP="00AA2B8C">
      <w:pPr>
        <w:pStyle w:val="Odstavekseznama"/>
        <w:numPr>
          <w:ilvl w:val="0"/>
          <w:numId w:val="29"/>
        </w:numPr>
        <w:autoSpaceDE w:val="0"/>
        <w:autoSpaceDN w:val="0"/>
        <w:adjustRightInd w:val="0"/>
        <w:spacing w:line="240" w:lineRule="auto"/>
        <w:jc w:val="both"/>
        <w:rPr>
          <w:rFonts w:cs="Arial"/>
          <w:color w:val="000000"/>
          <w:szCs w:val="20"/>
        </w:rPr>
      </w:pPr>
      <w:r w:rsidRPr="00AA2B8C">
        <w:rPr>
          <w:rFonts w:cs="Arial"/>
          <w:color w:val="000000"/>
          <w:szCs w:val="20"/>
        </w:rPr>
        <w:t xml:space="preserve">obratovanje igralnic, igralnih salonov in prirejanje posebnih iger na srečo, </w:t>
      </w:r>
    </w:p>
    <w:p w14:paraId="17B48CAF" w14:textId="7CBD862C" w:rsidR="00AA2B8C" w:rsidRPr="00AA2B8C" w:rsidRDefault="00AA2B8C" w:rsidP="00AA2B8C">
      <w:pPr>
        <w:pStyle w:val="Odstavekseznama"/>
        <w:numPr>
          <w:ilvl w:val="0"/>
          <w:numId w:val="29"/>
        </w:numPr>
        <w:autoSpaceDE w:val="0"/>
        <w:autoSpaceDN w:val="0"/>
        <w:adjustRightInd w:val="0"/>
        <w:spacing w:line="240" w:lineRule="auto"/>
        <w:jc w:val="both"/>
        <w:rPr>
          <w:rFonts w:cs="Arial"/>
          <w:color w:val="000000"/>
          <w:szCs w:val="20"/>
        </w:rPr>
      </w:pPr>
      <w:r w:rsidRPr="00AA2B8C">
        <w:rPr>
          <w:rFonts w:cs="Arial"/>
          <w:color w:val="000000"/>
          <w:szCs w:val="20"/>
        </w:rPr>
        <w:t xml:space="preserve">sejemska dejavnost, </w:t>
      </w:r>
    </w:p>
    <w:p w14:paraId="0485DCE9" w14:textId="29BFD959" w:rsidR="00AA2B8C" w:rsidRPr="00AA2B8C" w:rsidRDefault="00AA2B8C" w:rsidP="00AA2B8C">
      <w:pPr>
        <w:pStyle w:val="Odstavekseznama"/>
        <w:numPr>
          <w:ilvl w:val="0"/>
          <w:numId w:val="30"/>
        </w:numPr>
        <w:autoSpaceDE w:val="0"/>
        <w:autoSpaceDN w:val="0"/>
        <w:adjustRightInd w:val="0"/>
        <w:spacing w:line="240" w:lineRule="auto"/>
        <w:jc w:val="both"/>
        <w:rPr>
          <w:rFonts w:cs="Arial"/>
          <w:color w:val="000000"/>
          <w:szCs w:val="20"/>
        </w:rPr>
      </w:pPr>
      <w:r w:rsidRPr="00AA2B8C">
        <w:rPr>
          <w:rFonts w:cs="Arial"/>
          <w:color w:val="000000"/>
          <w:szCs w:val="20"/>
        </w:rPr>
        <w:t xml:space="preserve">kongresna dejavnost, </w:t>
      </w:r>
    </w:p>
    <w:p w14:paraId="1E788720" w14:textId="6A7CF2D1" w:rsidR="00AA2B8C" w:rsidRPr="00AA2B8C" w:rsidRDefault="00AA2B8C" w:rsidP="00AA2B8C">
      <w:pPr>
        <w:pStyle w:val="Odstavekseznama"/>
        <w:numPr>
          <w:ilvl w:val="0"/>
          <w:numId w:val="30"/>
        </w:numPr>
        <w:autoSpaceDE w:val="0"/>
        <w:autoSpaceDN w:val="0"/>
        <w:adjustRightInd w:val="0"/>
        <w:spacing w:line="240" w:lineRule="auto"/>
        <w:jc w:val="both"/>
        <w:rPr>
          <w:rFonts w:cs="Arial"/>
          <w:color w:val="000000"/>
          <w:szCs w:val="20"/>
        </w:rPr>
      </w:pPr>
      <w:r w:rsidRPr="00AA2B8C">
        <w:rPr>
          <w:rFonts w:cs="Arial"/>
          <w:color w:val="000000"/>
          <w:szCs w:val="20"/>
        </w:rPr>
        <w:t xml:space="preserve">gostinska dejavnost priprave in strežbe jedi in pijač, </w:t>
      </w:r>
    </w:p>
    <w:p w14:paraId="10E49E1C" w14:textId="37D005F3" w:rsidR="00AA2B8C" w:rsidRPr="00AA2B8C" w:rsidRDefault="00AA2B8C" w:rsidP="00AA2B8C">
      <w:pPr>
        <w:pStyle w:val="Odstavekseznama"/>
        <w:numPr>
          <w:ilvl w:val="0"/>
          <w:numId w:val="30"/>
        </w:numPr>
        <w:autoSpaceDE w:val="0"/>
        <w:autoSpaceDN w:val="0"/>
        <w:adjustRightInd w:val="0"/>
        <w:spacing w:line="240" w:lineRule="auto"/>
        <w:jc w:val="both"/>
        <w:rPr>
          <w:rFonts w:cs="Arial"/>
          <w:color w:val="000000"/>
          <w:szCs w:val="20"/>
        </w:rPr>
      </w:pPr>
      <w:r w:rsidRPr="00AA2B8C">
        <w:rPr>
          <w:rFonts w:cs="Arial"/>
          <w:color w:val="000000"/>
          <w:szCs w:val="20"/>
        </w:rPr>
        <w:t>nastanitvene storitve,</w:t>
      </w:r>
    </w:p>
    <w:p w14:paraId="6B0D3718" w14:textId="48AF466C" w:rsidR="00E777C8" w:rsidRPr="00AA2B8C" w:rsidRDefault="00AA2B8C" w:rsidP="00AA2B8C">
      <w:pPr>
        <w:pStyle w:val="Odstavekseznama"/>
        <w:numPr>
          <w:ilvl w:val="0"/>
          <w:numId w:val="30"/>
        </w:numPr>
        <w:autoSpaceDE w:val="0"/>
        <w:autoSpaceDN w:val="0"/>
        <w:adjustRightInd w:val="0"/>
        <w:spacing w:line="240" w:lineRule="auto"/>
        <w:jc w:val="both"/>
        <w:rPr>
          <w:rFonts w:cs="Arial"/>
          <w:color w:val="000000"/>
          <w:szCs w:val="20"/>
        </w:rPr>
      </w:pPr>
      <w:r w:rsidRPr="00AA2B8C">
        <w:rPr>
          <w:rFonts w:cs="Arial"/>
          <w:color w:val="000000"/>
          <w:szCs w:val="20"/>
        </w:rPr>
        <w:t>storitve nočnih klubov in diskotek od 5. do 24. ure.</w:t>
      </w:r>
    </w:p>
    <w:p w14:paraId="739ECD63" w14:textId="77777777" w:rsidR="00AA2B8C" w:rsidRDefault="00AA2B8C" w:rsidP="00E777C8">
      <w:pPr>
        <w:autoSpaceDE w:val="0"/>
        <w:autoSpaceDN w:val="0"/>
        <w:adjustRightInd w:val="0"/>
        <w:spacing w:line="240" w:lineRule="auto"/>
        <w:jc w:val="both"/>
        <w:rPr>
          <w:rFonts w:cs="Arial"/>
          <w:color w:val="000000"/>
          <w:szCs w:val="20"/>
        </w:rPr>
      </w:pPr>
    </w:p>
    <w:p w14:paraId="197AA449" w14:textId="7F301B93" w:rsidR="006C5021" w:rsidRPr="00E777C8" w:rsidRDefault="00E777C8" w:rsidP="00E777C8">
      <w:pPr>
        <w:autoSpaceDE w:val="0"/>
        <w:autoSpaceDN w:val="0"/>
        <w:adjustRightInd w:val="0"/>
        <w:spacing w:line="240" w:lineRule="auto"/>
        <w:jc w:val="both"/>
        <w:rPr>
          <w:rFonts w:cs="Arial"/>
          <w:color w:val="000000"/>
          <w:szCs w:val="20"/>
        </w:rPr>
      </w:pPr>
      <w:r w:rsidRPr="00E777C8">
        <w:rPr>
          <w:rFonts w:cs="Arial"/>
          <w:color w:val="000000"/>
          <w:szCs w:val="20"/>
        </w:rPr>
        <w:t>Vir: Ministrstvo za gospodarski razvoj in tehnologijo</w:t>
      </w:r>
    </w:p>
    <w:p w14:paraId="10FD55AC" w14:textId="77777777" w:rsidR="006C5021" w:rsidRPr="00E777C8" w:rsidRDefault="006C5021" w:rsidP="006C5021">
      <w:pPr>
        <w:autoSpaceDE w:val="0"/>
        <w:autoSpaceDN w:val="0"/>
        <w:adjustRightInd w:val="0"/>
        <w:spacing w:line="240" w:lineRule="auto"/>
        <w:jc w:val="both"/>
        <w:rPr>
          <w:rFonts w:cs="Arial"/>
          <w:color w:val="000000"/>
          <w:szCs w:val="20"/>
        </w:rPr>
      </w:pPr>
    </w:p>
    <w:p w14:paraId="1857C69B" w14:textId="5ECE3CEE" w:rsidR="00551D10" w:rsidRPr="00551D10" w:rsidRDefault="00551D10" w:rsidP="00551D10">
      <w:pPr>
        <w:autoSpaceDE w:val="0"/>
        <w:autoSpaceDN w:val="0"/>
        <w:adjustRightInd w:val="0"/>
        <w:spacing w:line="240" w:lineRule="auto"/>
        <w:jc w:val="both"/>
        <w:rPr>
          <w:rFonts w:cs="Arial"/>
          <w:b/>
          <w:bCs/>
          <w:color w:val="000000"/>
          <w:szCs w:val="20"/>
        </w:rPr>
      </w:pPr>
      <w:r w:rsidRPr="00551D10">
        <w:rPr>
          <w:rFonts w:cs="Arial"/>
          <w:b/>
          <w:bCs/>
          <w:color w:val="000000"/>
          <w:szCs w:val="20"/>
        </w:rPr>
        <w:t>Odlok o začasni omejitvi ponujanja kulturnih storitev končnim uporabnikom v Republiki Sloveniji</w:t>
      </w:r>
    </w:p>
    <w:p w14:paraId="7A6AF495" w14:textId="77777777" w:rsidR="00551D10" w:rsidRPr="00551D10" w:rsidRDefault="00551D10" w:rsidP="00551D10">
      <w:pPr>
        <w:autoSpaceDE w:val="0"/>
        <w:autoSpaceDN w:val="0"/>
        <w:adjustRightInd w:val="0"/>
        <w:spacing w:line="240" w:lineRule="auto"/>
        <w:jc w:val="both"/>
        <w:rPr>
          <w:rFonts w:cs="Arial"/>
          <w:b/>
          <w:bCs/>
          <w:color w:val="000000"/>
          <w:szCs w:val="20"/>
        </w:rPr>
      </w:pPr>
    </w:p>
    <w:p w14:paraId="7435F4E2" w14:textId="77777777" w:rsidR="00551D10" w:rsidRPr="00551D10" w:rsidRDefault="00551D10" w:rsidP="00551D10">
      <w:pPr>
        <w:autoSpaceDE w:val="0"/>
        <w:autoSpaceDN w:val="0"/>
        <w:adjustRightInd w:val="0"/>
        <w:spacing w:line="240" w:lineRule="auto"/>
        <w:jc w:val="both"/>
        <w:rPr>
          <w:rFonts w:cs="Arial"/>
          <w:color w:val="000000"/>
          <w:szCs w:val="20"/>
        </w:rPr>
      </w:pPr>
      <w:r w:rsidRPr="00551D10">
        <w:rPr>
          <w:rFonts w:cs="Arial"/>
          <w:color w:val="000000"/>
          <w:szCs w:val="20"/>
        </w:rPr>
        <w:t>Vlada je na današnji seji sprejela Odlok o začasni omejitvi ponujanja kulturnih storitev končnim uporabnikom v Republiki Sloveniji</w:t>
      </w:r>
    </w:p>
    <w:p w14:paraId="55006C93" w14:textId="77777777" w:rsidR="00551D10" w:rsidRPr="00551D10" w:rsidRDefault="00551D10" w:rsidP="00551D10">
      <w:pPr>
        <w:autoSpaceDE w:val="0"/>
        <w:autoSpaceDN w:val="0"/>
        <w:adjustRightInd w:val="0"/>
        <w:spacing w:line="240" w:lineRule="auto"/>
        <w:jc w:val="both"/>
        <w:rPr>
          <w:rFonts w:cs="Arial"/>
          <w:color w:val="000000"/>
          <w:szCs w:val="20"/>
        </w:rPr>
      </w:pPr>
    </w:p>
    <w:p w14:paraId="0C522197" w14:textId="77777777" w:rsidR="00551D10" w:rsidRPr="00551D10" w:rsidRDefault="00551D10" w:rsidP="00551D10">
      <w:pPr>
        <w:autoSpaceDE w:val="0"/>
        <w:autoSpaceDN w:val="0"/>
        <w:adjustRightInd w:val="0"/>
        <w:spacing w:line="240" w:lineRule="auto"/>
        <w:jc w:val="both"/>
        <w:rPr>
          <w:rFonts w:cs="Arial"/>
          <w:color w:val="000000"/>
          <w:szCs w:val="20"/>
        </w:rPr>
      </w:pPr>
      <w:r w:rsidRPr="00551D10">
        <w:rPr>
          <w:rFonts w:cs="Arial"/>
          <w:color w:val="000000"/>
          <w:szCs w:val="20"/>
        </w:rPr>
        <w:t>Z novim odlokom se sproščajo pogoji oziroma omejitve za knjižnice, arhive, muzeje in galerije, za javne kulturne prireditve ter za ponujanje storitev dostopa in ogleda kulturne dediščine na ograjenih javnih površinah z nepremično kulturno dediščine.</w:t>
      </w:r>
    </w:p>
    <w:p w14:paraId="45DF5DB2" w14:textId="77777777" w:rsidR="00551D10" w:rsidRPr="00551D10" w:rsidRDefault="00551D10" w:rsidP="00551D10">
      <w:pPr>
        <w:autoSpaceDE w:val="0"/>
        <w:autoSpaceDN w:val="0"/>
        <w:adjustRightInd w:val="0"/>
        <w:spacing w:line="240" w:lineRule="auto"/>
        <w:jc w:val="both"/>
        <w:rPr>
          <w:rFonts w:cs="Arial"/>
          <w:color w:val="000000"/>
          <w:szCs w:val="20"/>
        </w:rPr>
      </w:pPr>
    </w:p>
    <w:p w14:paraId="251A4637" w14:textId="6AE2C22B" w:rsidR="00551D10" w:rsidRPr="00551D10" w:rsidRDefault="00551D10" w:rsidP="00551D10">
      <w:pPr>
        <w:autoSpaceDE w:val="0"/>
        <w:autoSpaceDN w:val="0"/>
        <w:adjustRightInd w:val="0"/>
        <w:spacing w:line="240" w:lineRule="auto"/>
        <w:jc w:val="both"/>
        <w:rPr>
          <w:rFonts w:cs="Arial"/>
          <w:color w:val="000000"/>
          <w:szCs w:val="20"/>
        </w:rPr>
      </w:pPr>
      <w:r w:rsidRPr="00551D10">
        <w:rPr>
          <w:rFonts w:cs="Arial"/>
          <w:color w:val="000000"/>
          <w:szCs w:val="20"/>
        </w:rPr>
        <w:t xml:space="preserve">Pri storitvah, ki jih ponujajo  knjižnice, arhivi, muzeji in galerije ni več omejitve glede dovoljenega števila obiskovalcev. Kot pogoj ostaja upoštevanje splošnih higienskih ukrepov, in sicer: minimalni možni stik s končnimi uporabniki v skladu s sprejetimi navodili NIJZ, redno prezračevanje ali ustrezna ventilacija prostorov, v katerih se izvaja dejavnost ponujanja storitev končnim uporabnikom, uporaba zaščitnih mask v skladu z odlokom, ki ureja začasne ukrepe za zmanjšanje tveganja okužbe in širjenja okužbe z virusom SARS-CoV-2 in razkuževanje rok za končnega uporabnika pred vstopom in ob izstopu iz prostorov, v katerih se izvaja dejavnost ponujanja storitev končnim uporabnikom. Še vedno se pri opravljanju dejavnosti morajo  smiselno upoštevajo tudi vsa higienska priporočila ministrstva, pristojnega za zdravje, in NIJZ za </w:t>
      </w:r>
      <w:r w:rsidRPr="00551D10">
        <w:rPr>
          <w:rFonts w:cs="Arial"/>
          <w:color w:val="000000"/>
          <w:szCs w:val="20"/>
        </w:rPr>
        <w:lastRenderedPageBreak/>
        <w:t>preprečevanje okužbe z virusom SARS-CoV-2, ki so objavljena na spletni strani ministrstva in NIJZ. Postavljena je tudi omejitev najmanj 1 metra medosebne razdalje med končnimi uporabniki iz različnih gospodinjstev.</w:t>
      </w:r>
    </w:p>
    <w:p w14:paraId="7C046991" w14:textId="77777777" w:rsidR="00551D10" w:rsidRPr="00551D10" w:rsidRDefault="00551D10" w:rsidP="00551D10">
      <w:pPr>
        <w:autoSpaceDE w:val="0"/>
        <w:autoSpaceDN w:val="0"/>
        <w:adjustRightInd w:val="0"/>
        <w:spacing w:line="240" w:lineRule="auto"/>
        <w:jc w:val="both"/>
        <w:rPr>
          <w:rFonts w:cs="Arial"/>
          <w:color w:val="000000"/>
          <w:szCs w:val="20"/>
        </w:rPr>
      </w:pPr>
    </w:p>
    <w:p w14:paraId="5052EBB7" w14:textId="77777777" w:rsidR="00551D10" w:rsidRPr="00551D10" w:rsidRDefault="00551D10" w:rsidP="00551D10">
      <w:pPr>
        <w:autoSpaceDE w:val="0"/>
        <w:autoSpaceDN w:val="0"/>
        <w:adjustRightInd w:val="0"/>
        <w:spacing w:line="240" w:lineRule="auto"/>
        <w:jc w:val="both"/>
        <w:rPr>
          <w:rFonts w:cs="Arial"/>
          <w:color w:val="000000"/>
          <w:szCs w:val="20"/>
        </w:rPr>
      </w:pPr>
      <w:r w:rsidRPr="00551D10">
        <w:rPr>
          <w:rFonts w:cs="Arial"/>
          <w:color w:val="000000"/>
          <w:szCs w:val="20"/>
        </w:rPr>
        <w:t>Javne kulturne prireditve se lahko organizirajo pod naslednjimi splošnimi higienskimi pogoji: redno prezračevanje ali ustrezna ventilacija zaprtih prostorov, v katerih se izvaja kulturna prireditev in razkuževanje rok za udeležence pred vstopom in ob izstopu iz prostorov, v katerih se izvaja dejavnost ponujanja storitev končnim uporabnikom. Uporaba zaščitnih mask ne za obiskovalce in ne za nastopajoče ni več obvezna, ne v zaprtih prostorih in ne na prostem. Prav tako ni več omejitev glede deleža zasedenosti fiksnih sedišč oziroma razdalje med sedišči, ki niso fiksna ali stojišči. Nastopajoči na javni kulturni prireditvi morajo opraviti testiranje na covid-19 oziroma izpolnjevati PCT pogoj, ki velja za tudi za končne uporabnike, oboje mlajše od 15 let.</w:t>
      </w:r>
    </w:p>
    <w:p w14:paraId="1829B80E" w14:textId="77777777" w:rsidR="00551D10" w:rsidRPr="00551D10" w:rsidRDefault="00551D10" w:rsidP="00551D10">
      <w:pPr>
        <w:autoSpaceDE w:val="0"/>
        <w:autoSpaceDN w:val="0"/>
        <w:adjustRightInd w:val="0"/>
        <w:spacing w:line="240" w:lineRule="auto"/>
        <w:jc w:val="both"/>
        <w:rPr>
          <w:rFonts w:cs="Arial"/>
          <w:color w:val="000000"/>
          <w:szCs w:val="20"/>
        </w:rPr>
      </w:pPr>
    </w:p>
    <w:p w14:paraId="1386AC22" w14:textId="77777777" w:rsidR="00551D10" w:rsidRPr="00551D10" w:rsidRDefault="00551D10" w:rsidP="00551D10">
      <w:pPr>
        <w:autoSpaceDE w:val="0"/>
        <w:autoSpaceDN w:val="0"/>
        <w:adjustRightInd w:val="0"/>
        <w:spacing w:line="240" w:lineRule="auto"/>
        <w:jc w:val="both"/>
        <w:rPr>
          <w:rFonts w:cs="Arial"/>
          <w:color w:val="000000"/>
          <w:szCs w:val="20"/>
        </w:rPr>
      </w:pPr>
      <w:r w:rsidRPr="00551D10">
        <w:rPr>
          <w:rFonts w:cs="Arial"/>
          <w:color w:val="000000"/>
          <w:szCs w:val="20"/>
        </w:rPr>
        <w:t>Pri ponujanju storitev dostopa in ogleda kulturne dediščine na ograjenih javnih površinah z nepremično kulturno dediščino so določeni pogoji: minimalen možen stik s končnimi uporabniki v skladu s sprejetimi navodili NIJZ, uporaba zaščitnih mask v skladu z odlokom, ki ureja začasne ukrepe za zmanjšanje tveganja okužbe in širjenja okužbe z virusom SARS-CoV-2 in razkuževanje rok za končnega uporabnika pred vstopom in ob izstopu iz ograjene odprte javne površine z nepremično kulturno dediščino. Pri opravljanju dejavnosti se smiselno upoštevajo vsa higienska priporočila ministrstva in NIJZ za preprečevanje okužbe z virusom SARS-CoV-2, ki so objavljena na spletni strani ministrstva in NIJZ. Medosebna razdalja med končnimi uporabniki mora biti najmanj 1 meter, razen med osebami iz skupnega gospodinjstva.</w:t>
      </w:r>
    </w:p>
    <w:p w14:paraId="30864CEC" w14:textId="77777777" w:rsidR="00551D10" w:rsidRPr="00551D10" w:rsidRDefault="00551D10" w:rsidP="00551D10">
      <w:pPr>
        <w:autoSpaceDE w:val="0"/>
        <w:autoSpaceDN w:val="0"/>
        <w:adjustRightInd w:val="0"/>
        <w:spacing w:line="240" w:lineRule="auto"/>
        <w:jc w:val="both"/>
        <w:rPr>
          <w:rFonts w:cs="Arial"/>
          <w:color w:val="000000"/>
          <w:szCs w:val="20"/>
        </w:rPr>
      </w:pPr>
    </w:p>
    <w:p w14:paraId="2B41D8E5" w14:textId="77777777" w:rsidR="00551D10" w:rsidRPr="00551D10" w:rsidRDefault="00551D10" w:rsidP="00551D10">
      <w:pPr>
        <w:autoSpaceDE w:val="0"/>
        <w:autoSpaceDN w:val="0"/>
        <w:adjustRightInd w:val="0"/>
        <w:spacing w:line="240" w:lineRule="auto"/>
        <w:jc w:val="both"/>
        <w:rPr>
          <w:rFonts w:cs="Arial"/>
          <w:color w:val="000000"/>
          <w:szCs w:val="20"/>
        </w:rPr>
      </w:pPr>
      <w:r w:rsidRPr="00551D10">
        <w:rPr>
          <w:rFonts w:cs="Arial"/>
          <w:color w:val="000000"/>
          <w:szCs w:val="20"/>
        </w:rPr>
        <w:t>Odlok začne veljati 5. julija 2021 in velja do vključno 11. julija 2021.</w:t>
      </w:r>
    </w:p>
    <w:p w14:paraId="182A96E5" w14:textId="77777777" w:rsidR="00551D10" w:rsidRPr="00551D10" w:rsidRDefault="00551D10" w:rsidP="00551D10">
      <w:pPr>
        <w:autoSpaceDE w:val="0"/>
        <w:autoSpaceDN w:val="0"/>
        <w:adjustRightInd w:val="0"/>
        <w:spacing w:line="240" w:lineRule="auto"/>
        <w:jc w:val="both"/>
        <w:rPr>
          <w:rFonts w:cs="Arial"/>
          <w:color w:val="000000"/>
          <w:szCs w:val="20"/>
        </w:rPr>
      </w:pPr>
    </w:p>
    <w:p w14:paraId="14644D33" w14:textId="34EB9088" w:rsidR="00551D10" w:rsidRPr="00551D10" w:rsidRDefault="00551D10" w:rsidP="00551D10">
      <w:pPr>
        <w:autoSpaceDE w:val="0"/>
        <w:autoSpaceDN w:val="0"/>
        <w:adjustRightInd w:val="0"/>
        <w:spacing w:line="240" w:lineRule="auto"/>
        <w:jc w:val="both"/>
        <w:rPr>
          <w:rFonts w:cs="Arial"/>
          <w:color w:val="000000"/>
          <w:szCs w:val="20"/>
        </w:rPr>
      </w:pPr>
      <w:r w:rsidRPr="00551D10">
        <w:rPr>
          <w:rFonts w:cs="Arial"/>
          <w:color w:val="000000"/>
          <w:szCs w:val="20"/>
        </w:rPr>
        <w:t>Vir: Ministrstvo za kulturo</w:t>
      </w:r>
    </w:p>
    <w:p w14:paraId="08C3C502"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41A0ED50" w14:textId="0C421D9D" w:rsidR="006C5021" w:rsidRDefault="001E56D9" w:rsidP="006C5021">
      <w:pPr>
        <w:autoSpaceDE w:val="0"/>
        <w:autoSpaceDN w:val="0"/>
        <w:adjustRightInd w:val="0"/>
        <w:spacing w:line="240" w:lineRule="auto"/>
        <w:jc w:val="both"/>
        <w:rPr>
          <w:rFonts w:cs="Arial"/>
          <w:b/>
          <w:bCs/>
          <w:color w:val="000000"/>
          <w:szCs w:val="20"/>
        </w:rPr>
      </w:pPr>
      <w:r>
        <w:rPr>
          <w:rFonts w:cs="Arial"/>
          <w:b/>
          <w:bCs/>
          <w:color w:val="000000"/>
          <w:szCs w:val="20"/>
        </w:rPr>
        <w:t>O</w:t>
      </w:r>
      <w:r w:rsidR="006C5021" w:rsidRPr="006C5021">
        <w:rPr>
          <w:rFonts w:cs="Arial"/>
          <w:b/>
          <w:bCs/>
          <w:color w:val="000000"/>
          <w:szCs w:val="20"/>
        </w:rPr>
        <w:t>dlok o spremembah in dopolnitvah Odloka o začasni omejitvi kolektivnega uresničevanja verske svobode v Republiki Sloveniji</w:t>
      </w:r>
    </w:p>
    <w:p w14:paraId="49FBE7B8" w14:textId="5FF55702" w:rsidR="001E56D9" w:rsidRDefault="001E56D9" w:rsidP="006C5021">
      <w:pPr>
        <w:autoSpaceDE w:val="0"/>
        <w:autoSpaceDN w:val="0"/>
        <w:adjustRightInd w:val="0"/>
        <w:spacing w:line="240" w:lineRule="auto"/>
        <w:jc w:val="both"/>
        <w:rPr>
          <w:rFonts w:cs="Arial"/>
          <w:b/>
          <w:bCs/>
          <w:color w:val="000000"/>
          <w:szCs w:val="20"/>
        </w:rPr>
      </w:pPr>
    </w:p>
    <w:p w14:paraId="271CA99D" w14:textId="77777777" w:rsidR="001E56D9" w:rsidRPr="001E56D9" w:rsidRDefault="001E56D9" w:rsidP="001E56D9">
      <w:pPr>
        <w:autoSpaceDE w:val="0"/>
        <w:autoSpaceDN w:val="0"/>
        <w:adjustRightInd w:val="0"/>
        <w:spacing w:line="240" w:lineRule="auto"/>
        <w:jc w:val="both"/>
        <w:rPr>
          <w:rFonts w:cs="Arial"/>
          <w:color w:val="000000"/>
          <w:szCs w:val="20"/>
        </w:rPr>
      </w:pPr>
      <w:r w:rsidRPr="001E56D9">
        <w:rPr>
          <w:rFonts w:cs="Arial"/>
          <w:color w:val="000000"/>
          <w:szCs w:val="20"/>
        </w:rPr>
        <w:t>Vlada je na današnji seji sprejela odlok o spremembah in dopolnitvah Odloka o začasni omejitvi kolektivnega uresničevanja verske svobode v Republiki Sloveniji</w:t>
      </w:r>
    </w:p>
    <w:p w14:paraId="11A3B804" w14:textId="77777777" w:rsidR="001E56D9" w:rsidRPr="001E56D9" w:rsidRDefault="001E56D9" w:rsidP="001E56D9">
      <w:pPr>
        <w:autoSpaceDE w:val="0"/>
        <w:autoSpaceDN w:val="0"/>
        <w:adjustRightInd w:val="0"/>
        <w:spacing w:line="240" w:lineRule="auto"/>
        <w:jc w:val="both"/>
        <w:rPr>
          <w:rFonts w:cs="Arial"/>
          <w:color w:val="000000"/>
          <w:szCs w:val="20"/>
        </w:rPr>
      </w:pPr>
    </w:p>
    <w:p w14:paraId="50D72BF9" w14:textId="77777777" w:rsidR="001E56D9" w:rsidRPr="001E56D9" w:rsidRDefault="001E56D9" w:rsidP="001E56D9">
      <w:pPr>
        <w:autoSpaceDE w:val="0"/>
        <w:autoSpaceDN w:val="0"/>
        <w:adjustRightInd w:val="0"/>
        <w:spacing w:line="240" w:lineRule="auto"/>
        <w:jc w:val="both"/>
        <w:rPr>
          <w:rFonts w:cs="Arial"/>
          <w:color w:val="000000"/>
          <w:szCs w:val="20"/>
        </w:rPr>
      </w:pPr>
      <w:r w:rsidRPr="001E56D9">
        <w:rPr>
          <w:rFonts w:cs="Arial"/>
          <w:color w:val="000000"/>
          <w:szCs w:val="20"/>
        </w:rPr>
        <w:t>Z novelo odloka se odpravlja pogoj kvadrature. Pri vseh oblikah kolektivnega uresničevanja verske svobode, v zaprtih prostorih ali na prostem, se določa medosebna razdalja 1 meter med udeleženci iz različnih gospodinjstev.</w:t>
      </w:r>
    </w:p>
    <w:p w14:paraId="69BEC3F9" w14:textId="77777777" w:rsidR="001E56D9" w:rsidRPr="001E56D9" w:rsidRDefault="001E56D9" w:rsidP="001E56D9">
      <w:pPr>
        <w:autoSpaceDE w:val="0"/>
        <w:autoSpaceDN w:val="0"/>
        <w:adjustRightInd w:val="0"/>
        <w:spacing w:line="240" w:lineRule="auto"/>
        <w:jc w:val="both"/>
        <w:rPr>
          <w:rFonts w:cs="Arial"/>
          <w:color w:val="000000"/>
          <w:szCs w:val="20"/>
        </w:rPr>
      </w:pPr>
    </w:p>
    <w:p w14:paraId="56712376" w14:textId="77777777" w:rsidR="001E56D9" w:rsidRPr="001E56D9" w:rsidRDefault="001E56D9" w:rsidP="001E56D9">
      <w:pPr>
        <w:autoSpaceDE w:val="0"/>
        <w:autoSpaceDN w:val="0"/>
        <w:adjustRightInd w:val="0"/>
        <w:spacing w:line="240" w:lineRule="auto"/>
        <w:jc w:val="both"/>
        <w:rPr>
          <w:rFonts w:cs="Arial"/>
          <w:color w:val="000000"/>
          <w:szCs w:val="20"/>
        </w:rPr>
      </w:pPr>
      <w:r w:rsidRPr="001E56D9">
        <w:rPr>
          <w:rFonts w:cs="Arial"/>
          <w:color w:val="000000"/>
          <w:szCs w:val="20"/>
        </w:rPr>
        <w:t>Med dokazila o cepljenju se dodaja primere, ko je oseba cepljena s kombinacijo dveh različnih cepiv.</w:t>
      </w:r>
    </w:p>
    <w:p w14:paraId="4D6A574F" w14:textId="77777777" w:rsidR="001E56D9" w:rsidRPr="001E56D9" w:rsidRDefault="001E56D9" w:rsidP="001E56D9">
      <w:pPr>
        <w:autoSpaceDE w:val="0"/>
        <w:autoSpaceDN w:val="0"/>
        <w:adjustRightInd w:val="0"/>
        <w:spacing w:line="240" w:lineRule="auto"/>
        <w:jc w:val="both"/>
        <w:rPr>
          <w:rFonts w:cs="Arial"/>
          <w:color w:val="000000"/>
          <w:szCs w:val="20"/>
        </w:rPr>
      </w:pPr>
    </w:p>
    <w:p w14:paraId="03A44BB1" w14:textId="77777777" w:rsidR="001E56D9" w:rsidRPr="001E56D9" w:rsidRDefault="001E56D9" w:rsidP="001E56D9">
      <w:pPr>
        <w:autoSpaceDE w:val="0"/>
        <w:autoSpaceDN w:val="0"/>
        <w:adjustRightInd w:val="0"/>
        <w:spacing w:line="240" w:lineRule="auto"/>
        <w:jc w:val="both"/>
        <w:rPr>
          <w:rFonts w:cs="Arial"/>
          <w:color w:val="000000"/>
          <w:szCs w:val="20"/>
        </w:rPr>
      </w:pPr>
      <w:r w:rsidRPr="001E56D9">
        <w:rPr>
          <w:rFonts w:cs="Arial"/>
          <w:color w:val="000000"/>
          <w:szCs w:val="20"/>
        </w:rPr>
        <w:t>Drugi pogoji pri kolektivnem uresničevanju verske svobode ostajajo nespremenjeni.</w:t>
      </w:r>
    </w:p>
    <w:p w14:paraId="50F87E8C" w14:textId="77777777" w:rsidR="001E56D9" w:rsidRPr="001E56D9" w:rsidRDefault="001E56D9" w:rsidP="001E56D9">
      <w:pPr>
        <w:autoSpaceDE w:val="0"/>
        <w:autoSpaceDN w:val="0"/>
        <w:adjustRightInd w:val="0"/>
        <w:spacing w:line="240" w:lineRule="auto"/>
        <w:jc w:val="both"/>
        <w:rPr>
          <w:rFonts w:cs="Arial"/>
          <w:color w:val="000000"/>
          <w:szCs w:val="20"/>
        </w:rPr>
      </w:pPr>
    </w:p>
    <w:p w14:paraId="681B9201" w14:textId="77777777" w:rsidR="001E56D9" w:rsidRPr="001E56D9" w:rsidRDefault="001E56D9" w:rsidP="001E56D9">
      <w:pPr>
        <w:autoSpaceDE w:val="0"/>
        <w:autoSpaceDN w:val="0"/>
        <w:adjustRightInd w:val="0"/>
        <w:spacing w:line="240" w:lineRule="auto"/>
        <w:jc w:val="both"/>
        <w:rPr>
          <w:rFonts w:cs="Arial"/>
          <w:color w:val="000000"/>
          <w:szCs w:val="20"/>
        </w:rPr>
      </w:pPr>
      <w:r w:rsidRPr="001E56D9">
        <w:rPr>
          <w:rFonts w:cs="Arial"/>
          <w:color w:val="000000"/>
          <w:szCs w:val="20"/>
        </w:rPr>
        <w:t xml:space="preserve">Odlok začne veljati naslednji dan po objavi v Uradnem listu Republike Slovenije in podaljšuje veljavnost odloka do vključno 11. julija 2021. </w:t>
      </w:r>
    </w:p>
    <w:p w14:paraId="04BD25B4" w14:textId="77777777" w:rsidR="001E56D9" w:rsidRPr="001E56D9" w:rsidRDefault="001E56D9" w:rsidP="001E56D9">
      <w:pPr>
        <w:autoSpaceDE w:val="0"/>
        <w:autoSpaceDN w:val="0"/>
        <w:adjustRightInd w:val="0"/>
        <w:spacing w:line="240" w:lineRule="auto"/>
        <w:jc w:val="both"/>
        <w:rPr>
          <w:rFonts w:cs="Arial"/>
          <w:color w:val="000000"/>
          <w:szCs w:val="20"/>
        </w:rPr>
      </w:pPr>
    </w:p>
    <w:p w14:paraId="6217C769" w14:textId="5687C193" w:rsidR="001E56D9" w:rsidRPr="001E56D9" w:rsidRDefault="001E56D9" w:rsidP="001E56D9">
      <w:pPr>
        <w:autoSpaceDE w:val="0"/>
        <w:autoSpaceDN w:val="0"/>
        <w:adjustRightInd w:val="0"/>
        <w:spacing w:line="240" w:lineRule="auto"/>
        <w:jc w:val="both"/>
        <w:rPr>
          <w:rFonts w:cs="Arial"/>
          <w:color w:val="000000"/>
          <w:szCs w:val="20"/>
        </w:rPr>
      </w:pPr>
      <w:r w:rsidRPr="001E56D9">
        <w:rPr>
          <w:rFonts w:cs="Arial"/>
          <w:color w:val="000000"/>
          <w:szCs w:val="20"/>
        </w:rPr>
        <w:t>Vir: Ministrstvo za kulturo</w:t>
      </w:r>
    </w:p>
    <w:p w14:paraId="311A0908" w14:textId="77777777" w:rsidR="001E56D9" w:rsidRPr="006C5021" w:rsidRDefault="001E56D9" w:rsidP="001E56D9">
      <w:pPr>
        <w:autoSpaceDE w:val="0"/>
        <w:autoSpaceDN w:val="0"/>
        <w:adjustRightInd w:val="0"/>
        <w:spacing w:line="240" w:lineRule="auto"/>
        <w:jc w:val="both"/>
        <w:rPr>
          <w:rFonts w:cs="Arial"/>
          <w:b/>
          <w:bCs/>
          <w:color w:val="000000"/>
          <w:szCs w:val="20"/>
        </w:rPr>
      </w:pPr>
    </w:p>
    <w:p w14:paraId="64A01C4D" w14:textId="7817DE78" w:rsidR="004D4DF4" w:rsidRPr="004D4DF4" w:rsidRDefault="004D4DF4" w:rsidP="004D4DF4">
      <w:pPr>
        <w:autoSpaceDE w:val="0"/>
        <w:autoSpaceDN w:val="0"/>
        <w:adjustRightInd w:val="0"/>
        <w:spacing w:line="240" w:lineRule="auto"/>
        <w:jc w:val="both"/>
        <w:rPr>
          <w:rFonts w:cs="Arial"/>
          <w:b/>
          <w:bCs/>
          <w:color w:val="000000"/>
          <w:szCs w:val="20"/>
        </w:rPr>
      </w:pPr>
      <w:r w:rsidRPr="004D4DF4">
        <w:rPr>
          <w:rFonts w:cs="Arial"/>
          <w:b/>
          <w:bCs/>
          <w:color w:val="000000"/>
          <w:szCs w:val="20"/>
        </w:rPr>
        <w:t>Nič več omejitev pri procesu športne vadbe</w:t>
      </w:r>
    </w:p>
    <w:p w14:paraId="6D6A9F65" w14:textId="77777777" w:rsidR="004D4DF4" w:rsidRPr="004D4DF4" w:rsidRDefault="004D4DF4" w:rsidP="004D4DF4">
      <w:pPr>
        <w:autoSpaceDE w:val="0"/>
        <w:autoSpaceDN w:val="0"/>
        <w:adjustRightInd w:val="0"/>
        <w:spacing w:line="240" w:lineRule="auto"/>
        <w:jc w:val="both"/>
        <w:rPr>
          <w:rFonts w:cs="Arial"/>
          <w:b/>
          <w:bCs/>
          <w:color w:val="000000"/>
          <w:szCs w:val="20"/>
        </w:rPr>
      </w:pPr>
    </w:p>
    <w:p w14:paraId="606174FD" w14:textId="77777777" w:rsidR="00FB321F" w:rsidRPr="00FB321F" w:rsidRDefault="00FB321F" w:rsidP="00FB321F">
      <w:pPr>
        <w:autoSpaceDE w:val="0"/>
        <w:autoSpaceDN w:val="0"/>
        <w:adjustRightInd w:val="0"/>
        <w:spacing w:line="240" w:lineRule="auto"/>
        <w:jc w:val="both"/>
        <w:rPr>
          <w:rFonts w:cs="Arial"/>
          <w:color w:val="000000"/>
          <w:szCs w:val="20"/>
        </w:rPr>
      </w:pPr>
      <w:r w:rsidRPr="00FB321F">
        <w:rPr>
          <w:rFonts w:cs="Arial"/>
          <w:color w:val="000000"/>
          <w:szCs w:val="20"/>
        </w:rPr>
        <w:t xml:space="preserve">Vlada Republike Slovenije je izdala Odlok o spremembah in dopolnitvah Odloka o začasnih omejitvah pri izvajanju športnih programov ter ga bo objavila v Uradnem listu Republike Slovenije. </w:t>
      </w:r>
    </w:p>
    <w:p w14:paraId="15D1F1F1" w14:textId="77777777" w:rsidR="00FB321F" w:rsidRPr="00FB321F" w:rsidRDefault="00FB321F" w:rsidP="00FB321F">
      <w:pPr>
        <w:autoSpaceDE w:val="0"/>
        <w:autoSpaceDN w:val="0"/>
        <w:adjustRightInd w:val="0"/>
        <w:spacing w:line="240" w:lineRule="auto"/>
        <w:jc w:val="both"/>
        <w:rPr>
          <w:rFonts w:cs="Arial"/>
          <w:color w:val="000000"/>
          <w:szCs w:val="20"/>
        </w:rPr>
      </w:pPr>
    </w:p>
    <w:p w14:paraId="323B70D6" w14:textId="77777777" w:rsidR="00FB321F" w:rsidRPr="00FB321F" w:rsidRDefault="00FB321F" w:rsidP="00FB321F">
      <w:pPr>
        <w:autoSpaceDE w:val="0"/>
        <w:autoSpaceDN w:val="0"/>
        <w:adjustRightInd w:val="0"/>
        <w:spacing w:line="240" w:lineRule="auto"/>
        <w:jc w:val="both"/>
        <w:rPr>
          <w:rFonts w:cs="Arial"/>
          <w:color w:val="000000"/>
          <w:szCs w:val="20"/>
        </w:rPr>
      </w:pPr>
      <w:r w:rsidRPr="00FB321F">
        <w:rPr>
          <w:rFonts w:cs="Arial"/>
          <w:color w:val="000000"/>
          <w:szCs w:val="20"/>
        </w:rPr>
        <w:t>S spremembami in dopolnitvami odloka se v skladu z izboljšanjem epidemiološke situacije in na podlagi semaforja ukrepov, ki ga je sprejela Vlada Republike Slovenije, sproščajo nekatere omejitve, ki jih je določal Odlok o začasnih omejitvah pri izvajanju športnih programov.</w:t>
      </w:r>
    </w:p>
    <w:p w14:paraId="2D6483C1" w14:textId="77777777" w:rsidR="00FB321F" w:rsidRPr="00FB321F" w:rsidRDefault="00FB321F" w:rsidP="00FB321F">
      <w:pPr>
        <w:autoSpaceDE w:val="0"/>
        <w:autoSpaceDN w:val="0"/>
        <w:adjustRightInd w:val="0"/>
        <w:spacing w:line="240" w:lineRule="auto"/>
        <w:jc w:val="both"/>
        <w:rPr>
          <w:rFonts w:cs="Arial"/>
          <w:color w:val="000000"/>
          <w:szCs w:val="20"/>
        </w:rPr>
      </w:pPr>
    </w:p>
    <w:p w14:paraId="041F5DEE" w14:textId="77777777" w:rsidR="00FB321F" w:rsidRPr="00FB321F" w:rsidRDefault="00FB321F" w:rsidP="00FB321F">
      <w:pPr>
        <w:autoSpaceDE w:val="0"/>
        <w:autoSpaceDN w:val="0"/>
        <w:adjustRightInd w:val="0"/>
        <w:spacing w:line="240" w:lineRule="auto"/>
        <w:jc w:val="both"/>
        <w:rPr>
          <w:rFonts w:cs="Arial"/>
          <w:color w:val="000000"/>
          <w:szCs w:val="20"/>
        </w:rPr>
      </w:pPr>
      <w:r w:rsidRPr="00FB321F">
        <w:rPr>
          <w:rFonts w:cs="Arial"/>
          <w:color w:val="000000"/>
          <w:szCs w:val="20"/>
        </w:rPr>
        <w:t>Tako odlok ne predpisuje več omejitev pri procesu športne vadbe, športno rekreativna dejavnost se lahko izvaja individualno ali v skupini brez omejitve števila vadečih. Prisotnost gledalcev na prireditvah ni več omejena na število razpoložljivih sedišč, prav tako ni več predpisana obvezna uporaba zaščitne maske.</w:t>
      </w:r>
    </w:p>
    <w:p w14:paraId="42632CA2" w14:textId="77777777" w:rsidR="00FB321F" w:rsidRPr="00FB321F" w:rsidRDefault="00FB321F" w:rsidP="00FB321F">
      <w:pPr>
        <w:autoSpaceDE w:val="0"/>
        <w:autoSpaceDN w:val="0"/>
        <w:adjustRightInd w:val="0"/>
        <w:spacing w:line="240" w:lineRule="auto"/>
        <w:jc w:val="both"/>
        <w:rPr>
          <w:rFonts w:cs="Arial"/>
          <w:color w:val="000000"/>
          <w:szCs w:val="20"/>
        </w:rPr>
      </w:pPr>
    </w:p>
    <w:p w14:paraId="71B40D07" w14:textId="77777777" w:rsidR="00FB321F" w:rsidRPr="00FB321F" w:rsidRDefault="00FB321F" w:rsidP="00FB321F">
      <w:pPr>
        <w:autoSpaceDE w:val="0"/>
        <w:autoSpaceDN w:val="0"/>
        <w:adjustRightInd w:val="0"/>
        <w:spacing w:line="240" w:lineRule="auto"/>
        <w:jc w:val="both"/>
        <w:rPr>
          <w:rFonts w:cs="Arial"/>
          <w:color w:val="000000"/>
          <w:szCs w:val="20"/>
        </w:rPr>
      </w:pPr>
      <w:r w:rsidRPr="00FB321F">
        <w:rPr>
          <w:rFonts w:cs="Arial"/>
          <w:color w:val="000000"/>
          <w:szCs w:val="20"/>
        </w:rPr>
        <w:t>Med dokazili o negativnem rezultatu testa PCR ali testa HAG, so uvrščena tudi dokazila iz Republike Srbije, poleg tega pa se med ustreznost cepiv uvršča tudi kombinacija različnih cepiv.</w:t>
      </w:r>
    </w:p>
    <w:p w14:paraId="2364BF01" w14:textId="77777777" w:rsidR="00FB321F" w:rsidRPr="00FB321F" w:rsidRDefault="00FB321F" w:rsidP="00FB321F">
      <w:pPr>
        <w:autoSpaceDE w:val="0"/>
        <w:autoSpaceDN w:val="0"/>
        <w:adjustRightInd w:val="0"/>
        <w:spacing w:line="240" w:lineRule="auto"/>
        <w:jc w:val="both"/>
        <w:rPr>
          <w:rFonts w:cs="Arial"/>
          <w:color w:val="000000"/>
          <w:szCs w:val="20"/>
        </w:rPr>
      </w:pPr>
    </w:p>
    <w:p w14:paraId="6B004DC5" w14:textId="77777777" w:rsidR="00FB321F" w:rsidRPr="00FB321F" w:rsidRDefault="00FB321F" w:rsidP="00FB321F">
      <w:pPr>
        <w:autoSpaceDE w:val="0"/>
        <w:autoSpaceDN w:val="0"/>
        <w:adjustRightInd w:val="0"/>
        <w:spacing w:line="240" w:lineRule="auto"/>
        <w:jc w:val="both"/>
        <w:rPr>
          <w:rFonts w:cs="Arial"/>
          <w:color w:val="000000"/>
          <w:szCs w:val="20"/>
        </w:rPr>
      </w:pPr>
      <w:r w:rsidRPr="00FB321F">
        <w:rPr>
          <w:rFonts w:cs="Arial"/>
          <w:color w:val="000000"/>
          <w:szCs w:val="20"/>
        </w:rPr>
        <w:t>Poleg gledalcev, ki še niso dopolnili 15 let, se tekem brez dokazil udeležujejo tudi športniki in organizacijsko osebje do 15 let, če so z ožjimi družinskimi člani oziroma skrbniki. Vsi ostali pa morajo še vedno izpolnjevati pogoje PCT.</w:t>
      </w:r>
    </w:p>
    <w:p w14:paraId="05B4788E" w14:textId="77777777" w:rsidR="00FB321F" w:rsidRPr="00FB321F" w:rsidRDefault="00FB321F" w:rsidP="00FB321F">
      <w:pPr>
        <w:autoSpaceDE w:val="0"/>
        <w:autoSpaceDN w:val="0"/>
        <w:adjustRightInd w:val="0"/>
        <w:spacing w:line="240" w:lineRule="auto"/>
        <w:jc w:val="both"/>
        <w:rPr>
          <w:rFonts w:cs="Arial"/>
          <w:color w:val="000000"/>
          <w:szCs w:val="20"/>
        </w:rPr>
      </w:pPr>
    </w:p>
    <w:p w14:paraId="5E5C87AC" w14:textId="778187F8" w:rsidR="004D4DF4" w:rsidRPr="004D4DF4" w:rsidRDefault="00FB321F" w:rsidP="00FB321F">
      <w:pPr>
        <w:autoSpaceDE w:val="0"/>
        <w:autoSpaceDN w:val="0"/>
        <w:adjustRightInd w:val="0"/>
        <w:spacing w:line="240" w:lineRule="auto"/>
        <w:jc w:val="both"/>
        <w:rPr>
          <w:rFonts w:cs="Arial"/>
          <w:color w:val="000000"/>
          <w:szCs w:val="20"/>
        </w:rPr>
      </w:pPr>
      <w:r w:rsidRPr="00FB321F">
        <w:rPr>
          <w:rFonts w:cs="Arial"/>
          <w:color w:val="000000"/>
          <w:szCs w:val="20"/>
        </w:rPr>
        <w:t>Veljavnost odloka se podaljšuje do vključno 11. julija  2021, spremembe pa začnejo veljati naslednji dan po objavi v Uradnem listu Republike Slovenije.</w:t>
      </w:r>
    </w:p>
    <w:p w14:paraId="1C5E9CC5" w14:textId="77777777" w:rsidR="00FB321F" w:rsidRDefault="00FB321F" w:rsidP="004D4DF4">
      <w:pPr>
        <w:autoSpaceDE w:val="0"/>
        <w:autoSpaceDN w:val="0"/>
        <w:adjustRightInd w:val="0"/>
        <w:spacing w:line="240" w:lineRule="auto"/>
        <w:jc w:val="both"/>
        <w:rPr>
          <w:rFonts w:cs="Arial"/>
          <w:color w:val="000000"/>
          <w:szCs w:val="20"/>
        </w:rPr>
      </w:pPr>
    </w:p>
    <w:p w14:paraId="55BCF3DF" w14:textId="3F4A31A0" w:rsidR="006C5021" w:rsidRPr="004D4DF4" w:rsidRDefault="004D4DF4" w:rsidP="004D4DF4">
      <w:pPr>
        <w:autoSpaceDE w:val="0"/>
        <w:autoSpaceDN w:val="0"/>
        <w:adjustRightInd w:val="0"/>
        <w:spacing w:line="240" w:lineRule="auto"/>
        <w:jc w:val="both"/>
        <w:rPr>
          <w:rFonts w:cs="Arial"/>
          <w:color w:val="000000"/>
          <w:szCs w:val="20"/>
        </w:rPr>
      </w:pPr>
      <w:r w:rsidRPr="004D4DF4">
        <w:rPr>
          <w:rFonts w:cs="Arial"/>
          <w:color w:val="000000"/>
          <w:szCs w:val="20"/>
        </w:rPr>
        <w:t>Vir: Ministrstvo za izobraževanje, znanost in šport</w:t>
      </w:r>
    </w:p>
    <w:p w14:paraId="4CE49BBC"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11A6997A" w14:textId="77777777" w:rsidR="007E782E" w:rsidRDefault="007E782E" w:rsidP="007E782E">
      <w:pPr>
        <w:overflowPunct w:val="0"/>
        <w:autoSpaceDE w:val="0"/>
        <w:autoSpaceDN w:val="0"/>
        <w:adjustRightInd w:val="0"/>
        <w:spacing w:line="240" w:lineRule="auto"/>
        <w:textAlignment w:val="baseline"/>
        <w:rPr>
          <w:rFonts w:cs="Arial"/>
          <w:b/>
          <w:szCs w:val="20"/>
          <w:lang w:eastAsia="sl-SI"/>
        </w:rPr>
      </w:pPr>
      <w:r>
        <w:rPr>
          <w:rFonts w:cs="Arial"/>
          <w:b/>
          <w:szCs w:val="20"/>
          <w:lang w:eastAsia="sl-SI"/>
        </w:rPr>
        <w:t>Spremembe na seznamu držav: v celoti zeleni Hrvaška in Nemčija, tudi Švica in Črna gora na zelenem seznamu</w:t>
      </w:r>
    </w:p>
    <w:p w14:paraId="3F5A8735" w14:textId="77777777" w:rsidR="007E782E" w:rsidRDefault="007E782E" w:rsidP="007E782E">
      <w:pPr>
        <w:overflowPunct w:val="0"/>
        <w:autoSpaceDE w:val="0"/>
        <w:autoSpaceDN w:val="0"/>
        <w:adjustRightInd w:val="0"/>
        <w:spacing w:line="240" w:lineRule="auto"/>
        <w:textAlignment w:val="baseline"/>
        <w:rPr>
          <w:rFonts w:cs="Arial"/>
          <w:color w:val="000000"/>
          <w:szCs w:val="20"/>
          <w:lang w:eastAsia="sl-SI"/>
        </w:rPr>
      </w:pPr>
    </w:p>
    <w:p w14:paraId="0F01C457" w14:textId="77777777" w:rsidR="007E782E" w:rsidRDefault="007E782E" w:rsidP="007E782E">
      <w:pPr>
        <w:overflowPunct w:val="0"/>
        <w:autoSpaceDE w:val="0"/>
        <w:autoSpaceDN w:val="0"/>
        <w:adjustRightInd w:val="0"/>
        <w:spacing w:line="240" w:lineRule="auto"/>
        <w:textAlignment w:val="baseline"/>
        <w:rPr>
          <w:rFonts w:cs="Arial"/>
          <w:szCs w:val="20"/>
          <w:lang w:eastAsia="sl-SI"/>
        </w:rPr>
      </w:pPr>
      <w:r>
        <w:rPr>
          <w:rFonts w:cs="Arial"/>
          <w:color w:val="000000"/>
          <w:szCs w:val="20"/>
          <w:lang w:eastAsia="sl-SI"/>
        </w:rPr>
        <w:t xml:space="preserve">Vlada Republike Slovenije je izdala Odlok o spremembah Odloka o določitvi pogojev vstopa v Republiko Slovenijo zaradi zajezitve in obvladovanja nalezljive bolezni COVID-19 in ga objavi v Uradnem listu Republike Slovenije. Odlok </w:t>
      </w:r>
      <w:r>
        <w:rPr>
          <w:rFonts w:cs="Arial"/>
          <w:szCs w:val="20"/>
          <w:lang w:eastAsia="sl-SI"/>
        </w:rPr>
        <w:t>začne veljati 3. julija in velja do vključno 11. julija 2021.</w:t>
      </w:r>
    </w:p>
    <w:p w14:paraId="51D5E70A" w14:textId="77777777" w:rsidR="007E782E" w:rsidRDefault="007E782E" w:rsidP="007E782E">
      <w:pPr>
        <w:overflowPunct w:val="0"/>
        <w:autoSpaceDE w:val="0"/>
        <w:autoSpaceDN w:val="0"/>
        <w:adjustRightInd w:val="0"/>
        <w:spacing w:line="240" w:lineRule="auto"/>
        <w:textAlignment w:val="baseline"/>
        <w:rPr>
          <w:rFonts w:cs="Arial"/>
          <w:b/>
          <w:szCs w:val="20"/>
          <w:lang w:eastAsia="sl-SI"/>
        </w:rPr>
      </w:pPr>
    </w:p>
    <w:p w14:paraId="160D55A2" w14:textId="77777777" w:rsidR="007E782E" w:rsidRPr="007E782E" w:rsidRDefault="007E782E" w:rsidP="007E782E">
      <w:pPr>
        <w:overflowPunct w:val="0"/>
        <w:autoSpaceDE w:val="0"/>
        <w:autoSpaceDN w:val="0"/>
        <w:adjustRightInd w:val="0"/>
        <w:spacing w:line="240" w:lineRule="auto"/>
        <w:textAlignment w:val="baseline"/>
        <w:rPr>
          <w:rFonts w:cs="Arial"/>
          <w:b/>
          <w:i/>
          <w:iCs/>
          <w:szCs w:val="20"/>
          <w:lang w:eastAsia="sl-SI"/>
        </w:rPr>
      </w:pPr>
      <w:r w:rsidRPr="007E782E">
        <w:rPr>
          <w:rFonts w:cs="Arial"/>
          <w:b/>
          <w:i/>
          <w:iCs/>
          <w:szCs w:val="20"/>
          <w:lang w:eastAsia="sl-SI"/>
        </w:rPr>
        <w:t>Zeleni seznam držav</w:t>
      </w:r>
    </w:p>
    <w:p w14:paraId="189AEA04"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Oseba, ki prihaja z območja na zelenem seznamu, lahko vstopi v Slovenijo brez napotitve v karanteno na domu. Ob vstopu pa mora predložiti dokazilo, da je pred vstopom najmanj pet dni neprekinjeno prebivala na območju, ki je na zelenem seznamu (na primer račun, vabilo, prijava bivanja …). Oseba mora dokazilo predložiti le za obdobje od odhoda iz Slovenije do vrnitve vanjo, če je to obdobje krajše od petih dni. Torej osebi, ki zapusti Slovenijo in se vanjo vrne prej kot v petih dneh, po vrnitvi ni treba priložiti dokazila o neprekinjenem petdnevnem bivanju, ampak le za obdobje, ko ni bila v Sloveniji. Če ne predloži ustreznih dokazil, se šteje, da prihaja z območja na temnordečem seznamu.</w:t>
      </w:r>
    </w:p>
    <w:p w14:paraId="0A105DD8"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p>
    <w:p w14:paraId="30ECD866"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Države članice EU/schengenskega območja:</w:t>
      </w:r>
    </w:p>
    <w:p w14:paraId="09368BFD"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Avstrija</w:t>
      </w:r>
    </w:p>
    <w:p w14:paraId="0CA50E9A"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Belgija (samo posamezne administrativne enote): administrativna enota </w:t>
      </w:r>
      <w:proofErr w:type="spellStart"/>
      <w:r>
        <w:rPr>
          <w:rFonts w:cs="Arial"/>
          <w:color w:val="000000"/>
          <w:szCs w:val="20"/>
          <w:lang w:eastAsia="sl-SI"/>
        </w:rPr>
        <w:t>Vlaams</w:t>
      </w:r>
      <w:proofErr w:type="spellEnd"/>
      <w:r>
        <w:rPr>
          <w:rFonts w:cs="Arial"/>
          <w:color w:val="000000"/>
          <w:szCs w:val="20"/>
          <w:lang w:eastAsia="sl-SI"/>
        </w:rPr>
        <w:t xml:space="preserve"> </w:t>
      </w:r>
      <w:proofErr w:type="spellStart"/>
      <w:r>
        <w:rPr>
          <w:rFonts w:cs="Arial"/>
          <w:color w:val="000000"/>
          <w:szCs w:val="20"/>
          <w:lang w:eastAsia="sl-SI"/>
        </w:rPr>
        <w:t>Gewest</w:t>
      </w:r>
      <w:proofErr w:type="spellEnd"/>
    </w:p>
    <w:p w14:paraId="332DEB6F"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Bolgarija</w:t>
      </w:r>
    </w:p>
    <w:p w14:paraId="03ADD1BA"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Češka </w:t>
      </w:r>
    </w:p>
    <w:p w14:paraId="3E537C3A"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Danska (samo posamezne administrativne enote): administrativne enote </w:t>
      </w:r>
      <w:proofErr w:type="spellStart"/>
      <w:r>
        <w:rPr>
          <w:rFonts w:cs="Arial"/>
          <w:color w:val="000000"/>
          <w:szCs w:val="20"/>
          <w:lang w:eastAsia="sl-SI"/>
        </w:rPr>
        <w:t>Midtjylland</w:t>
      </w:r>
      <w:proofErr w:type="spellEnd"/>
      <w:r>
        <w:rPr>
          <w:rFonts w:cs="Arial"/>
          <w:color w:val="000000"/>
          <w:szCs w:val="20"/>
          <w:lang w:eastAsia="sl-SI"/>
        </w:rPr>
        <w:t xml:space="preserve">, </w:t>
      </w:r>
      <w:proofErr w:type="spellStart"/>
      <w:r>
        <w:rPr>
          <w:rFonts w:cs="Arial"/>
          <w:color w:val="000000"/>
          <w:szCs w:val="20"/>
          <w:lang w:eastAsia="sl-SI"/>
        </w:rPr>
        <w:t>Sjælland</w:t>
      </w:r>
      <w:proofErr w:type="spellEnd"/>
      <w:r>
        <w:rPr>
          <w:rFonts w:cs="Arial"/>
          <w:color w:val="000000"/>
          <w:szCs w:val="20"/>
          <w:lang w:eastAsia="sl-SI"/>
        </w:rPr>
        <w:t xml:space="preserve">, </w:t>
      </w:r>
      <w:proofErr w:type="spellStart"/>
      <w:r>
        <w:rPr>
          <w:rFonts w:cs="Arial"/>
          <w:color w:val="000000"/>
          <w:szCs w:val="20"/>
          <w:lang w:eastAsia="sl-SI"/>
        </w:rPr>
        <w:t>Syddanmark</w:t>
      </w:r>
      <w:proofErr w:type="spellEnd"/>
    </w:p>
    <w:p w14:paraId="23D184A1"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Estonija</w:t>
      </w:r>
    </w:p>
    <w:p w14:paraId="37D9D9DF"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Finska</w:t>
      </w:r>
    </w:p>
    <w:p w14:paraId="3B88217E"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Francija (samo posamezne administrativne enote): administrativne enote Centre-Val de </w:t>
      </w:r>
      <w:proofErr w:type="spellStart"/>
      <w:r>
        <w:rPr>
          <w:rFonts w:cs="Arial"/>
          <w:color w:val="000000"/>
          <w:szCs w:val="20"/>
          <w:lang w:eastAsia="sl-SI"/>
        </w:rPr>
        <w:t>Loire</w:t>
      </w:r>
      <w:proofErr w:type="spellEnd"/>
      <w:r>
        <w:rPr>
          <w:rFonts w:cs="Arial"/>
          <w:color w:val="000000"/>
          <w:szCs w:val="20"/>
          <w:lang w:eastAsia="sl-SI"/>
        </w:rPr>
        <w:t xml:space="preserve">, </w:t>
      </w:r>
      <w:proofErr w:type="spellStart"/>
      <w:r>
        <w:rPr>
          <w:rFonts w:cs="Arial"/>
          <w:color w:val="000000"/>
          <w:szCs w:val="20"/>
          <w:lang w:eastAsia="sl-SI"/>
        </w:rPr>
        <w:t>Bourgogne</w:t>
      </w:r>
      <w:proofErr w:type="spellEnd"/>
      <w:r>
        <w:rPr>
          <w:rFonts w:cs="Arial"/>
          <w:color w:val="000000"/>
          <w:szCs w:val="20"/>
          <w:lang w:eastAsia="sl-SI"/>
        </w:rPr>
        <w:t>-</w:t>
      </w:r>
      <w:proofErr w:type="spellStart"/>
      <w:r>
        <w:rPr>
          <w:rFonts w:cs="Arial"/>
          <w:color w:val="000000"/>
          <w:szCs w:val="20"/>
          <w:lang w:eastAsia="sl-SI"/>
        </w:rPr>
        <w:t>Franche</w:t>
      </w:r>
      <w:proofErr w:type="spellEnd"/>
      <w:r>
        <w:rPr>
          <w:rFonts w:cs="Arial"/>
          <w:color w:val="000000"/>
          <w:szCs w:val="20"/>
          <w:lang w:eastAsia="sl-SI"/>
        </w:rPr>
        <w:t xml:space="preserve">-Comté, Normandija, </w:t>
      </w:r>
      <w:proofErr w:type="spellStart"/>
      <w:r>
        <w:rPr>
          <w:rFonts w:cs="Arial"/>
          <w:color w:val="000000"/>
          <w:szCs w:val="20"/>
          <w:lang w:eastAsia="sl-SI"/>
        </w:rPr>
        <w:t>Hauts</w:t>
      </w:r>
      <w:proofErr w:type="spellEnd"/>
      <w:r>
        <w:rPr>
          <w:rFonts w:cs="Arial"/>
          <w:color w:val="000000"/>
          <w:szCs w:val="20"/>
          <w:lang w:eastAsia="sl-SI"/>
        </w:rPr>
        <w:t xml:space="preserve">-de-France, Grand </w:t>
      </w:r>
      <w:proofErr w:type="spellStart"/>
      <w:r>
        <w:rPr>
          <w:rFonts w:cs="Arial"/>
          <w:color w:val="000000"/>
          <w:szCs w:val="20"/>
          <w:lang w:eastAsia="sl-SI"/>
        </w:rPr>
        <w:t>Est</w:t>
      </w:r>
      <w:proofErr w:type="spellEnd"/>
      <w:r>
        <w:rPr>
          <w:rFonts w:cs="Arial"/>
          <w:color w:val="000000"/>
          <w:szCs w:val="20"/>
          <w:lang w:eastAsia="sl-SI"/>
        </w:rPr>
        <w:t xml:space="preserve">, </w:t>
      </w:r>
      <w:proofErr w:type="spellStart"/>
      <w:r>
        <w:rPr>
          <w:rFonts w:cs="Arial"/>
          <w:color w:val="000000"/>
          <w:szCs w:val="20"/>
          <w:lang w:eastAsia="sl-SI"/>
        </w:rPr>
        <w:t>Pays</w:t>
      </w:r>
      <w:proofErr w:type="spellEnd"/>
      <w:r>
        <w:rPr>
          <w:rFonts w:cs="Arial"/>
          <w:color w:val="000000"/>
          <w:szCs w:val="20"/>
          <w:lang w:eastAsia="sl-SI"/>
        </w:rPr>
        <w:t xml:space="preserve"> de la </w:t>
      </w:r>
      <w:proofErr w:type="spellStart"/>
      <w:r>
        <w:rPr>
          <w:rFonts w:cs="Arial"/>
          <w:color w:val="000000"/>
          <w:szCs w:val="20"/>
          <w:lang w:eastAsia="sl-SI"/>
        </w:rPr>
        <w:t>Loire</w:t>
      </w:r>
      <w:proofErr w:type="spellEnd"/>
      <w:r>
        <w:rPr>
          <w:rFonts w:cs="Arial"/>
          <w:color w:val="000000"/>
          <w:szCs w:val="20"/>
          <w:lang w:eastAsia="sl-SI"/>
        </w:rPr>
        <w:t xml:space="preserve">, Bretanja, </w:t>
      </w:r>
      <w:proofErr w:type="spellStart"/>
      <w:r>
        <w:rPr>
          <w:rFonts w:cs="Arial"/>
          <w:color w:val="000000"/>
          <w:szCs w:val="20"/>
          <w:lang w:eastAsia="sl-SI"/>
        </w:rPr>
        <w:t>Nouvelle-Aquitaine</w:t>
      </w:r>
      <w:proofErr w:type="spellEnd"/>
      <w:r>
        <w:rPr>
          <w:rFonts w:cs="Arial"/>
          <w:color w:val="000000"/>
          <w:szCs w:val="20"/>
          <w:lang w:eastAsia="sl-SI"/>
        </w:rPr>
        <w:t xml:space="preserve">, </w:t>
      </w:r>
      <w:proofErr w:type="spellStart"/>
      <w:r>
        <w:rPr>
          <w:rFonts w:cs="Arial"/>
          <w:color w:val="000000"/>
          <w:szCs w:val="20"/>
          <w:lang w:eastAsia="sl-SI"/>
        </w:rPr>
        <w:t>Occitanie</w:t>
      </w:r>
      <w:proofErr w:type="spellEnd"/>
      <w:r>
        <w:rPr>
          <w:rFonts w:cs="Arial"/>
          <w:color w:val="000000"/>
          <w:szCs w:val="20"/>
          <w:lang w:eastAsia="sl-SI"/>
        </w:rPr>
        <w:t xml:space="preserve">, </w:t>
      </w:r>
      <w:proofErr w:type="spellStart"/>
      <w:r>
        <w:rPr>
          <w:rFonts w:cs="Arial"/>
          <w:color w:val="000000"/>
          <w:szCs w:val="20"/>
          <w:lang w:eastAsia="sl-SI"/>
        </w:rPr>
        <w:t>Auvergne-Rhône-Alpes</w:t>
      </w:r>
      <w:proofErr w:type="spellEnd"/>
      <w:r>
        <w:rPr>
          <w:rFonts w:cs="Arial"/>
          <w:color w:val="000000"/>
          <w:szCs w:val="20"/>
          <w:lang w:eastAsia="sl-SI"/>
        </w:rPr>
        <w:t>, Provence-</w:t>
      </w:r>
      <w:proofErr w:type="spellStart"/>
      <w:r>
        <w:rPr>
          <w:rFonts w:cs="Arial"/>
          <w:color w:val="000000"/>
          <w:szCs w:val="20"/>
          <w:lang w:eastAsia="sl-SI"/>
        </w:rPr>
        <w:t>Alpes</w:t>
      </w:r>
      <w:proofErr w:type="spellEnd"/>
      <w:r>
        <w:rPr>
          <w:rFonts w:cs="Arial"/>
          <w:color w:val="000000"/>
          <w:szCs w:val="20"/>
          <w:lang w:eastAsia="sl-SI"/>
        </w:rPr>
        <w:t xml:space="preserve">-Côte </w:t>
      </w:r>
      <w:proofErr w:type="spellStart"/>
      <w:r>
        <w:rPr>
          <w:rFonts w:cs="Arial"/>
          <w:color w:val="000000"/>
          <w:szCs w:val="20"/>
          <w:lang w:eastAsia="sl-SI"/>
        </w:rPr>
        <w:t>d’Azur</w:t>
      </w:r>
      <w:proofErr w:type="spellEnd"/>
      <w:r>
        <w:rPr>
          <w:rFonts w:cs="Arial"/>
          <w:color w:val="000000"/>
          <w:szCs w:val="20"/>
          <w:lang w:eastAsia="sl-SI"/>
        </w:rPr>
        <w:t xml:space="preserve"> in Korzika ter čezmorski ozemlji Martinique in </w:t>
      </w:r>
      <w:proofErr w:type="spellStart"/>
      <w:r>
        <w:rPr>
          <w:rFonts w:cs="Arial"/>
          <w:color w:val="000000"/>
          <w:szCs w:val="20"/>
          <w:lang w:eastAsia="sl-SI"/>
        </w:rPr>
        <w:t>Mayotte</w:t>
      </w:r>
      <w:proofErr w:type="spellEnd"/>
    </w:p>
    <w:p w14:paraId="7079C4AC"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Grčija (samo posamezne administrativne enote): administrativne enote </w:t>
      </w:r>
      <w:proofErr w:type="spellStart"/>
      <w:r>
        <w:rPr>
          <w:rFonts w:cs="Arial"/>
          <w:color w:val="000000"/>
          <w:szCs w:val="20"/>
          <w:lang w:eastAsia="sl-SI"/>
        </w:rPr>
        <w:t>Voreio</w:t>
      </w:r>
      <w:proofErr w:type="spellEnd"/>
      <w:r>
        <w:rPr>
          <w:rFonts w:cs="Arial"/>
          <w:color w:val="000000"/>
          <w:szCs w:val="20"/>
          <w:lang w:eastAsia="sl-SI"/>
        </w:rPr>
        <w:t xml:space="preserve"> </w:t>
      </w:r>
      <w:proofErr w:type="spellStart"/>
      <w:r>
        <w:rPr>
          <w:rFonts w:cs="Arial"/>
          <w:color w:val="000000"/>
          <w:szCs w:val="20"/>
          <w:lang w:eastAsia="sl-SI"/>
        </w:rPr>
        <w:t>Aigaio</w:t>
      </w:r>
      <w:proofErr w:type="spellEnd"/>
      <w:r>
        <w:rPr>
          <w:rFonts w:cs="Arial"/>
          <w:color w:val="000000"/>
          <w:szCs w:val="20"/>
          <w:lang w:eastAsia="sl-SI"/>
        </w:rPr>
        <w:t xml:space="preserve">, </w:t>
      </w:r>
      <w:proofErr w:type="spellStart"/>
      <w:r>
        <w:rPr>
          <w:rFonts w:cs="Arial"/>
          <w:color w:val="000000"/>
          <w:szCs w:val="20"/>
          <w:lang w:eastAsia="sl-SI"/>
        </w:rPr>
        <w:t>Notio</w:t>
      </w:r>
      <w:proofErr w:type="spellEnd"/>
      <w:r>
        <w:rPr>
          <w:rFonts w:cs="Arial"/>
          <w:color w:val="000000"/>
          <w:szCs w:val="20"/>
          <w:lang w:eastAsia="sl-SI"/>
        </w:rPr>
        <w:t xml:space="preserve"> </w:t>
      </w:r>
      <w:proofErr w:type="spellStart"/>
      <w:r>
        <w:rPr>
          <w:rFonts w:cs="Arial"/>
          <w:color w:val="000000"/>
          <w:szCs w:val="20"/>
          <w:lang w:eastAsia="sl-SI"/>
        </w:rPr>
        <w:t>Aigaio</w:t>
      </w:r>
      <w:proofErr w:type="spellEnd"/>
      <w:r>
        <w:rPr>
          <w:rFonts w:cs="Arial"/>
          <w:color w:val="000000"/>
          <w:szCs w:val="20"/>
          <w:lang w:eastAsia="sl-SI"/>
        </w:rPr>
        <w:t xml:space="preserve">, Kriti, </w:t>
      </w:r>
      <w:proofErr w:type="spellStart"/>
      <w:r>
        <w:rPr>
          <w:rFonts w:cs="Arial"/>
          <w:color w:val="000000"/>
          <w:szCs w:val="20"/>
          <w:lang w:eastAsia="sl-SI"/>
        </w:rPr>
        <w:t>Anatoliki</w:t>
      </w:r>
      <w:proofErr w:type="spellEnd"/>
      <w:r>
        <w:rPr>
          <w:rFonts w:cs="Arial"/>
          <w:color w:val="000000"/>
          <w:szCs w:val="20"/>
          <w:lang w:eastAsia="sl-SI"/>
        </w:rPr>
        <w:t xml:space="preserve"> </w:t>
      </w:r>
      <w:proofErr w:type="spellStart"/>
      <w:r>
        <w:rPr>
          <w:rFonts w:cs="Arial"/>
          <w:color w:val="000000"/>
          <w:szCs w:val="20"/>
          <w:lang w:eastAsia="sl-SI"/>
        </w:rPr>
        <w:t>Makedonia</w:t>
      </w:r>
      <w:proofErr w:type="spellEnd"/>
      <w:r>
        <w:rPr>
          <w:rFonts w:cs="Arial"/>
          <w:color w:val="000000"/>
          <w:szCs w:val="20"/>
          <w:lang w:eastAsia="sl-SI"/>
        </w:rPr>
        <w:t xml:space="preserve">, </w:t>
      </w:r>
      <w:proofErr w:type="spellStart"/>
      <w:r>
        <w:rPr>
          <w:rFonts w:cs="Arial"/>
          <w:color w:val="000000"/>
          <w:szCs w:val="20"/>
          <w:lang w:eastAsia="sl-SI"/>
        </w:rPr>
        <w:t>Thraki</w:t>
      </w:r>
      <w:proofErr w:type="spellEnd"/>
      <w:r>
        <w:rPr>
          <w:rFonts w:cs="Arial"/>
          <w:color w:val="000000"/>
          <w:szCs w:val="20"/>
          <w:lang w:eastAsia="sl-SI"/>
        </w:rPr>
        <w:t xml:space="preserve">, </w:t>
      </w:r>
      <w:proofErr w:type="spellStart"/>
      <w:r>
        <w:rPr>
          <w:rFonts w:cs="Arial"/>
          <w:color w:val="000000"/>
          <w:szCs w:val="20"/>
          <w:lang w:eastAsia="sl-SI"/>
        </w:rPr>
        <w:t>Kentriki</w:t>
      </w:r>
      <w:proofErr w:type="spellEnd"/>
      <w:r>
        <w:rPr>
          <w:rFonts w:cs="Arial"/>
          <w:color w:val="000000"/>
          <w:szCs w:val="20"/>
          <w:lang w:eastAsia="sl-SI"/>
        </w:rPr>
        <w:t xml:space="preserve"> </w:t>
      </w:r>
      <w:proofErr w:type="spellStart"/>
      <w:r>
        <w:rPr>
          <w:rFonts w:cs="Arial"/>
          <w:color w:val="000000"/>
          <w:szCs w:val="20"/>
          <w:lang w:eastAsia="sl-SI"/>
        </w:rPr>
        <w:t>Makedonia</w:t>
      </w:r>
      <w:proofErr w:type="spellEnd"/>
      <w:r>
        <w:rPr>
          <w:rFonts w:cs="Arial"/>
          <w:color w:val="000000"/>
          <w:szCs w:val="20"/>
          <w:lang w:eastAsia="sl-SI"/>
        </w:rPr>
        <w:t xml:space="preserve">, </w:t>
      </w:r>
      <w:proofErr w:type="spellStart"/>
      <w:r>
        <w:rPr>
          <w:rFonts w:cs="Arial"/>
          <w:color w:val="000000"/>
          <w:szCs w:val="20"/>
          <w:lang w:eastAsia="sl-SI"/>
        </w:rPr>
        <w:t>Ipeiros</w:t>
      </w:r>
      <w:proofErr w:type="spellEnd"/>
      <w:r>
        <w:rPr>
          <w:rFonts w:cs="Arial"/>
          <w:color w:val="000000"/>
          <w:szCs w:val="20"/>
          <w:lang w:eastAsia="sl-SI"/>
        </w:rPr>
        <w:t xml:space="preserve">, </w:t>
      </w:r>
      <w:proofErr w:type="spellStart"/>
      <w:r>
        <w:rPr>
          <w:rFonts w:cs="Arial"/>
          <w:color w:val="000000"/>
          <w:szCs w:val="20"/>
          <w:lang w:eastAsia="sl-SI"/>
        </w:rPr>
        <w:t>Thessalia</w:t>
      </w:r>
      <w:proofErr w:type="spellEnd"/>
      <w:r>
        <w:rPr>
          <w:rFonts w:cs="Arial"/>
          <w:color w:val="000000"/>
          <w:szCs w:val="20"/>
          <w:lang w:eastAsia="sl-SI"/>
        </w:rPr>
        <w:t xml:space="preserve">, </w:t>
      </w:r>
      <w:proofErr w:type="spellStart"/>
      <w:r>
        <w:rPr>
          <w:rFonts w:cs="Arial"/>
          <w:color w:val="000000"/>
          <w:szCs w:val="20"/>
          <w:lang w:eastAsia="sl-SI"/>
        </w:rPr>
        <w:t>Ionia</w:t>
      </w:r>
      <w:proofErr w:type="spellEnd"/>
      <w:r>
        <w:rPr>
          <w:rFonts w:cs="Arial"/>
          <w:color w:val="000000"/>
          <w:szCs w:val="20"/>
          <w:lang w:eastAsia="sl-SI"/>
        </w:rPr>
        <w:t xml:space="preserve"> </w:t>
      </w:r>
      <w:proofErr w:type="spellStart"/>
      <w:r>
        <w:rPr>
          <w:rFonts w:cs="Arial"/>
          <w:color w:val="000000"/>
          <w:szCs w:val="20"/>
          <w:lang w:eastAsia="sl-SI"/>
        </w:rPr>
        <w:t>Nisia</w:t>
      </w:r>
      <w:proofErr w:type="spellEnd"/>
      <w:r>
        <w:rPr>
          <w:rFonts w:cs="Arial"/>
          <w:color w:val="000000"/>
          <w:szCs w:val="20"/>
          <w:lang w:eastAsia="sl-SI"/>
        </w:rPr>
        <w:t xml:space="preserve">, </w:t>
      </w:r>
      <w:proofErr w:type="spellStart"/>
      <w:r>
        <w:rPr>
          <w:rFonts w:cs="Arial"/>
          <w:color w:val="000000"/>
          <w:szCs w:val="20"/>
          <w:lang w:eastAsia="sl-SI"/>
        </w:rPr>
        <w:t>Dytiki</w:t>
      </w:r>
      <w:proofErr w:type="spellEnd"/>
      <w:r>
        <w:rPr>
          <w:rFonts w:cs="Arial"/>
          <w:color w:val="000000"/>
          <w:szCs w:val="20"/>
          <w:lang w:eastAsia="sl-SI"/>
        </w:rPr>
        <w:t xml:space="preserve"> </w:t>
      </w:r>
      <w:proofErr w:type="spellStart"/>
      <w:r>
        <w:rPr>
          <w:rFonts w:cs="Arial"/>
          <w:color w:val="000000"/>
          <w:szCs w:val="20"/>
          <w:lang w:eastAsia="sl-SI"/>
        </w:rPr>
        <w:t>Ellada</w:t>
      </w:r>
      <w:proofErr w:type="spellEnd"/>
      <w:r>
        <w:rPr>
          <w:rFonts w:cs="Arial"/>
          <w:color w:val="000000"/>
          <w:szCs w:val="20"/>
          <w:lang w:eastAsia="sl-SI"/>
        </w:rPr>
        <w:t xml:space="preserve">, Sterea </w:t>
      </w:r>
      <w:proofErr w:type="spellStart"/>
      <w:r>
        <w:rPr>
          <w:rFonts w:cs="Arial"/>
          <w:color w:val="000000"/>
          <w:szCs w:val="20"/>
          <w:lang w:eastAsia="sl-SI"/>
        </w:rPr>
        <w:t>Ellada</w:t>
      </w:r>
      <w:proofErr w:type="spellEnd"/>
      <w:r>
        <w:rPr>
          <w:rFonts w:cs="Arial"/>
          <w:color w:val="000000"/>
          <w:szCs w:val="20"/>
          <w:lang w:eastAsia="sl-SI"/>
        </w:rPr>
        <w:t xml:space="preserve"> in </w:t>
      </w:r>
      <w:proofErr w:type="spellStart"/>
      <w:r>
        <w:rPr>
          <w:rFonts w:cs="Arial"/>
          <w:color w:val="000000"/>
          <w:szCs w:val="20"/>
          <w:lang w:eastAsia="sl-SI"/>
        </w:rPr>
        <w:t>Peloponnisos</w:t>
      </w:r>
      <w:proofErr w:type="spellEnd"/>
    </w:p>
    <w:p w14:paraId="0A7AFBE4"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Hrvaška</w:t>
      </w:r>
    </w:p>
    <w:p w14:paraId="2B1E019E"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Islandija</w:t>
      </w:r>
    </w:p>
    <w:p w14:paraId="3930CF2F"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Italija (samo posamezne administrativne enote): administrativne enote Piemonte, </w:t>
      </w:r>
      <w:proofErr w:type="spellStart"/>
      <w:r>
        <w:rPr>
          <w:rFonts w:cs="Arial"/>
          <w:color w:val="000000"/>
          <w:szCs w:val="20"/>
          <w:lang w:eastAsia="sl-SI"/>
        </w:rPr>
        <w:t>Valle</w:t>
      </w:r>
      <w:proofErr w:type="spellEnd"/>
      <w:r>
        <w:rPr>
          <w:rFonts w:cs="Arial"/>
          <w:color w:val="000000"/>
          <w:szCs w:val="20"/>
          <w:lang w:eastAsia="sl-SI"/>
        </w:rPr>
        <w:t xml:space="preserve"> </w:t>
      </w:r>
      <w:proofErr w:type="spellStart"/>
      <w:r>
        <w:rPr>
          <w:rFonts w:cs="Arial"/>
          <w:color w:val="000000"/>
          <w:szCs w:val="20"/>
          <w:lang w:eastAsia="sl-SI"/>
        </w:rPr>
        <w:t>d’Aosta</w:t>
      </w:r>
      <w:proofErr w:type="spellEnd"/>
      <w:r>
        <w:rPr>
          <w:rFonts w:cs="Arial"/>
          <w:color w:val="000000"/>
          <w:szCs w:val="20"/>
          <w:lang w:eastAsia="sl-SI"/>
        </w:rPr>
        <w:t>/</w:t>
      </w:r>
      <w:proofErr w:type="spellStart"/>
      <w:r>
        <w:rPr>
          <w:rFonts w:cs="Arial"/>
          <w:color w:val="000000"/>
          <w:szCs w:val="20"/>
          <w:lang w:eastAsia="sl-SI"/>
        </w:rPr>
        <w:t>Vallée</w:t>
      </w:r>
      <w:proofErr w:type="spellEnd"/>
      <w:r>
        <w:rPr>
          <w:rFonts w:cs="Arial"/>
          <w:color w:val="000000"/>
          <w:szCs w:val="20"/>
          <w:lang w:eastAsia="sl-SI"/>
        </w:rPr>
        <w:t xml:space="preserve"> </w:t>
      </w:r>
      <w:proofErr w:type="spellStart"/>
      <w:r>
        <w:rPr>
          <w:rFonts w:cs="Arial"/>
          <w:color w:val="000000"/>
          <w:szCs w:val="20"/>
          <w:lang w:eastAsia="sl-SI"/>
        </w:rPr>
        <w:t>d’Aoste</w:t>
      </w:r>
      <w:proofErr w:type="spellEnd"/>
      <w:r>
        <w:rPr>
          <w:rFonts w:cs="Arial"/>
          <w:color w:val="000000"/>
          <w:szCs w:val="20"/>
          <w:lang w:eastAsia="sl-SI"/>
        </w:rPr>
        <w:t xml:space="preserve">, Ligurija, Lombardija, </w:t>
      </w:r>
      <w:proofErr w:type="spellStart"/>
      <w:r>
        <w:rPr>
          <w:rFonts w:cs="Arial"/>
          <w:color w:val="000000"/>
          <w:szCs w:val="20"/>
          <w:lang w:eastAsia="sl-SI"/>
        </w:rPr>
        <w:t>Abruzzo</w:t>
      </w:r>
      <w:proofErr w:type="spellEnd"/>
      <w:r>
        <w:rPr>
          <w:rFonts w:cs="Arial"/>
          <w:color w:val="000000"/>
          <w:szCs w:val="20"/>
          <w:lang w:eastAsia="sl-SI"/>
        </w:rPr>
        <w:t xml:space="preserve">, Molise, </w:t>
      </w:r>
      <w:proofErr w:type="spellStart"/>
      <w:r>
        <w:rPr>
          <w:rFonts w:cs="Arial"/>
          <w:color w:val="000000"/>
          <w:szCs w:val="20"/>
          <w:lang w:eastAsia="sl-SI"/>
        </w:rPr>
        <w:t>Campania</w:t>
      </w:r>
      <w:proofErr w:type="spellEnd"/>
      <w:r>
        <w:rPr>
          <w:rFonts w:cs="Arial"/>
          <w:color w:val="000000"/>
          <w:szCs w:val="20"/>
          <w:lang w:eastAsia="sl-SI"/>
        </w:rPr>
        <w:t xml:space="preserve">, </w:t>
      </w:r>
      <w:proofErr w:type="spellStart"/>
      <w:r>
        <w:rPr>
          <w:rFonts w:cs="Arial"/>
          <w:color w:val="000000"/>
          <w:szCs w:val="20"/>
          <w:lang w:eastAsia="sl-SI"/>
        </w:rPr>
        <w:t>Puglia</w:t>
      </w:r>
      <w:proofErr w:type="spellEnd"/>
      <w:r>
        <w:rPr>
          <w:rFonts w:cs="Arial"/>
          <w:color w:val="000000"/>
          <w:szCs w:val="20"/>
          <w:lang w:eastAsia="sl-SI"/>
        </w:rPr>
        <w:t xml:space="preserve">, Sardinija, </w:t>
      </w:r>
      <w:proofErr w:type="spellStart"/>
      <w:r>
        <w:rPr>
          <w:rFonts w:cs="Arial"/>
          <w:color w:val="000000"/>
          <w:szCs w:val="20"/>
          <w:lang w:eastAsia="sl-SI"/>
        </w:rPr>
        <w:t>Provincia</w:t>
      </w:r>
      <w:proofErr w:type="spellEnd"/>
      <w:r>
        <w:rPr>
          <w:rFonts w:cs="Arial"/>
          <w:color w:val="000000"/>
          <w:szCs w:val="20"/>
          <w:lang w:eastAsia="sl-SI"/>
        </w:rPr>
        <w:t xml:space="preserve"> </w:t>
      </w:r>
      <w:proofErr w:type="spellStart"/>
      <w:r>
        <w:rPr>
          <w:rFonts w:cs="Arial"/>
          <w:color w:val="000000"/>
          <w:szCs w:val="20"/>
          <w:lang w:eastAsia="sl-SI"/>
        </w:rPr>
        <w:t>Autonoma</w:t>
      </w:r>
      <w:proofErr w:type="spellEnd"/>
      <w:r>
        <w:rPr>
          <w:rFonts w:cs="Arial"/>
          <w:color w:val="000000"/>
          <w:szCs w:val="20"/>
          <w:lang w:eastAsia="sl-SI"/>
        </w:rPr>
        <w:t xml:space="preserve"> di Bolzano/</w:t>
      </w:r>
      <w:proofErr w:type="spellStart"/>
      <w:r>
        <w:rPr>
          <w:rFonts w:cs="Arial"/>
          <w:color w:val="000000"/>
          <w:szCs w:val="20"/>
          <w:lang w:eastAsia="sl-SI"/>
        </w:rPr>
        <w:t>Bozen</w:t>
      </w:r>
      <w:proofErr w:type="spellEnd"/>
      <w:r>
        <w:rPr>
          <w:rFonts w:cs="Arial"/>
          <w:color w:val="000000"/>
          <w:szCs w:val="20"/>
          <w:lang w:eastAsia="sl-SI"/>
        </w:rPr>
        <w:t xml:space="preserve">, </w:t>
      </w:r>
      <w:proofErr w:type="spellStart"/>
      <w:r>
        <w:rPr>
          <w:rFonts w:cs="Arial"/>
          <w:color w:val="000000"/>
          <w:szCs w:val="20"/>
          <w:lang w:eastAsia="sl-SI"/>
        </w:rPr>
        <w:t>Provincia</w:t>
      </w:r>
      <w:proofErr w:type="spellEnd"/>
      <w:r>
        <w:rPr>
          <w:rFonts w:cs="Arial"/>
          <w:color w:val="000000"/>
          <w:szCs w:val="20"/>
          <w:lang w:eastAsia="sl-SI"/>
        </w:rPr>
        <w:t xml:space="preserve"> </w:t>
      </w:r>
      <w:proofErr w:type="spellStart"/>
      <w:r>
        <w:rPr>
          <w:rFonts w:cs="Arial"/>
          <w:color w:val="000000"/>
          <w:szCs w:val="20"/>
          <w:lang w:eastAsia="sl-SI"/>
        </w:rPr>
        <w:t>Autonoma</w:t>
      </w:r>
      <w:proofErr w:type="spellEnd"/>
      <w:r>
        <w:rPr>
          <w:rFonts w:cs="Arial"/>
          <w:color w:val="000000"/>
          <w:szCs w:val="20"/>
          <w:lang w:eastAsia="sl-SI"/>
        </w:rPr>
        <w:t xml:space="preserve"> di Trento, Benečija, Furlanija-Julijska krajina, </w:t>
      </w:r>
      <w:proofErr w:type="spellStart"/>
      <w:r>
        <w:rPr>
          <w:rFonts w:cs="Arial"/>
          <w:color w:val="000000"/>
          <w:szCs w:val="20"/>
          <w:lang w:eastAsia="sl-SI"/>
        </w:rPr>
        <w:t>Emilia-Romagna</w:t>
      </w:r>
      <w:proofErr w:type="spellEnd"/>
      <w:r>
        <w:rPr>
          <w:rFonts w:cs="Arial"/>
          <w:color w:val="000000"/>
          <w:szCs w:val="20"/>
          <w:lang w:eastAsia="sl-SI"/>
        </w:rPr>
        <w:t xml:space="preserve">, Toskana, </w:t>
      </w:r>
      <w:proofErr w:type="spellStart"/>
      <w:r>
        <w:rPr>
          <w:rFonts w:cs="Arial"/>
          <w:color w:val="000000"/>
          <w:szCs w:val="20"/>
          <w:lang w:eastAsia="sl-SI"/>
        </w:rPr>
        <w:t>Umbria</w:t>
      </w:r>
      <w:proofErr w:type="spellEnd"/>
      <w:r>
        <w:rPr>
          <w:rFonts w:cs="Arial"/>
          <w:color w:val="000000"/>
          <w:szCs w:val="20"/>
          <w:lang w:eastAsia="sl-SI"/>
        </w:rPr>
        <w:t xml:space="preserve">, </w:t>
      </w:r>
      <w:proofErr w:type="spellStart"/>
      <w:r>
        <w:rPr>
          <w:rFonts w:cs="Arial"/>
          <w:color w:val="000000"/>
          <w:szCs w:val="20"/>
          <w:lang w:eastAsia="sl-SI"/>
        </w:rPr>
        <w:t>Marche</w:t>
      </w:r>
      <w:proofErr w:type="spellEnd"/>
      <w:r>
        <w:rPr>
          <w:rFonts w:cs="Arial"/>
          <w:color w:val="000000"/>
          <w:szCs w:val="20"/>
          <w:lang w:eastAsia="sl-SI"/>
        </w:rPr>
        <w:t xml:space="preserve"> in </w:t>
      </w:r>
      <w:proofErr w:type="spellStart"/>
      <w:r>
        <w:rPr>
          <w:rFonts w:cs="Arial"/>
          <w:color w:val="000000"/>
          <w:szCs w:val="20"/>
          <w:lang w:eastAsia="sl-SI"/>
        </w:rPr>
        <w:t>Lazio</w:t>
      </w:r>
      <w:proofErr w:type="spellEnd"/>
    </w:p>
    <w:p w14:paraId="20890E2D"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Litva</w:t>
      </w:r>
    </w:p>
    <w:p w14:paraId="44F18E7E"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Luksemburg</w:t>
      </w:r>
    </w:p>
    <w:p w14:paraId="01F44FD1"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Madžarska</w:t>
      </w:r>
    </w:p>
    <w:p w14:paraId="14A6C8D0"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Malta</w:t>
      </w:r>
    </w:p>
    <w:p w14:paraId="5D729CC5"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Nemčija </w:t>
      </w:r>
    </w:p>
    <w:p w14:paraId="10F50DCE"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Nizozemska (samo posamezne administrativne enote):administrativni enoti Groningen in </w:t>
      </w:r>
      <w:proofErr w:type="spellStart"/>
      <w:r>
        <w:rPr>
          <w:rFonts w:cs="Arial"/>
          <w:color w:val="000000"/>
          <w:szCs w:val="20"/>
          <w:lang w:eastAsia="sl-SI"/>
        </w:rPr>
        <w:t>Friesland</w:t>
      </w:r>
      <w:proofErr w:type="spellEnd"/>
      <w:r>
        <w:rPr>
          <w:rFonts w:cs="Arial"/>
          <w:color w:val="000000"/>
          <w:szCs w:val="20"/>
          <w:lang w:eastAsia="sl-SI"/>
        </w:rPr>
        <w:t xml:space="preserve"> (NL)</w:t>
      </w:r>
    </w:p>
    <w:p w14:paraId="241F6251"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lastRenderedPageBreak/>
        <w:t xml:space="preserve">Norveška (samo posamezne administrativne enote): administrativne enote </w:t>
      </w:r>
      <w:proofErr w:type="spellStart"/>
      <w:r>
        <w:rPr>
          <w:rFonts w:cs="Arial"/>
          <w:color w:val="000000"/>
          <w:szCs w:val="20"/>
          <w:lang w:eastAsia="sl-SI"/>
        </w:rPr>
        <w:t>Møre</w:t>
      </w:r>
      <w:proofErr w:type="spellEnd"/>
      <w:r>
        <w:rPr>
          <w:rFonts w:cs="Arial"/>
          <w:color w:val="000000"/>
          <w:szCs w:val="20"/>
          <w:lang w:eastAsia="sl-SI"/>
        </w:rPr>
        <w:t xml:space="preserve"> </w:t>
      </w:r>
      <w:proofErr w:type="spellStart"/>
      <w:r>
        <w:rPr>
          <w:rFonts w:cs="Arial"/>
          <w:color w:val="000000"/>
          <w:szCs w:val="20"/>
          <w:lang w:eastAsia="sl-SI"/>
        </w:rPr>
        <w:t>og</w:t>
      </w:r>
      <w:proofErr w:type="spellEnd"/>
      <w:r>
        <w:rPr>
          <w:rFonts w:cs="Arial"/>
          <w:color w:val="000000"/>
          <w:szCs w:val="20"/>
          <w:lang w:eastAsia="sl-SI"/>
        </w:rPr>
        <w:t xml:space="preserve"> </w:t>
      </w:r>
      <w:proofErr w:type="spellStart"/>
      <w:r>
        <w:rPr>
          <w:rFonts w:cs="Arial"/>
          <w:color w:val="000000"/>
          <w:szCs w:val="20"/>
          <w:lang w:eastAsia="sl-SI"/>
        </w:rPr>
        <w:t>Romsdal</w:t>
      </w:r>
      <w:proofErr w:type="spellEnd"/>
      <w:r>
        <w:rPr>
          <w:rFonts w:cs="Arial"/>
          <w:color w:val="000000"/>
          <w:szCs w:val="20"/>
          <w:lang w:eastAsia="sl-SI"/>
        </w:rPr>
        <w:t xml:space="preserve">, </w:t>
      </w:r>
      <w:proofErr w:type="spellStart"/>
      <w:r>
        <w:rPr>
          <w:rFonts w:cs="Arial"/>
          <w:color w:val="000000"/>
          <w:szCs w:val="20"/>
          <w:lang w:eastAsia="sl-SI"/>
        </w:rPr>
        <w:t>Nordland</w:t>
      </w:r>
      <w:proofErr w:type="spellEnd"/>
      <w:r>
        <w:rPr>
          <w:rFonts w:cs="Arial"/>
          <w:color w:val="000000"/>
          <w:szCs w:val="20"/>
          <w:lang w:eastAsia="sl-SI"/>
        </w:rPr>
        <w:t xml:space="preserve">, </w:t>
      </w:r>
      <w:proofErr w:type="spellStart"/>
      <w:r>
        <w:rPr>
          <w:rFonts w:cs="Arial"/>
          <w:color w:val="000000"/>
          <w:szCs w:val="20"/>
          <w:lang w:eastAsia="sl-SI"/>
        </w:rPr>
        <w:t>Viken</w:t>
      </w:r>
      <w:proofErr w:type="spellEnd"/>
      <w:r>
        <w:rPr>
          <w:rFonts w:cs="Arial"/>
          <w:color w:val="000000"/>
          <w:szCs w:val="20"/>
          <w:lang w:eastAsia="sl-SI"/>
        </w:rPr>
        <w:t xml:space="preserve">, </w:t>
      </w:r>
      <w:proofErr w:type="spellStart"/>
      <w:r>
        <w:rPr>
          <w:rFonts w:cs="Arial"/>
          <w:color w:val="000000"/>
          <w:szCs w:val="20"/>
          <w:lang w:eastAsia="sl-SI"/>
        </w:rPr>
        <w:t>Innlandet</w:t>
      </w:r>
      <w:proofErr w:type="spellEnd"/>
      <w:r>
        <w:rPr>
          <w:rFonts w:cs="Arial"/>
          <w:color w:val="000000"/>
          <w:szCs w:val="20"/>
          <w:lang w:eastAsia="sl-SI"/>
        </w:rPr>
        <w:t xml:space="preserve">, </w:t>
      </w:r>
      <w:proofErr w:type="spellStart"/>
      <w:r>
        <w:rPr>
          <w:rFonts w:cs="Arial"/>
          <w:color w:val="000000"/>
          <w:szCs w:val="20"/>
          <w:lang w:eastAsia="sl-SI"/>
        </w:rPr>
        <w:t>Vestfold</w:t>
      </w:r>
      <w:proofErr w:type="spellEnd"/>
      <w:r>
        <w:rPr>
          <w:rFonts w:cs="Arial"/>
          <w:color w:val="000000"/>
          <w:szCs w:val="20"/>
          <w:lang w:eastAsia="sl-SI"/>
        </w:rPr>
        <w:t xml:space="preserve"> </w:t>
      </w:r>
      <w:proofErr w:type="spellStart"/>
      <w:r>
        <w:rPr>
          <w:rFonts w:cs="Arial"/>
          <w:color w:val="000000"/>
          <w:szCs w:val="20"/>
          <w:lang w:eastAsia="sl-SI"/>
        </w:rPr>
        <w:t>og</w:t>
      </w:r>
      <w:proofErr w:type="spellEnd"/>
      <w:r>
        <w:rPr>
          <w:rFonts w:cs="Arial"/>
          <w:color w:val="000000"/>
          <w:szCs w:val="20"/>
          <w:lang w:eastAsia="sl-SI"/>
        </w:rPr>
        <w:t xml:space="preserve"> Telemark, </w:t>
      </w:r>
      <w:proofErr w:type="spellStart"/>
      <w:r>
        <w:rPr>
          <w:rFonts w:cs="Arial"/>
          <w:color w:val="000000"/>
          <w:szCs w:val="20"/>
          <w:lang w:eastAsia="sl-SI"/>
        </w:rPr>
        <w:t>Vestland</w:t>
      </w:r>
      <w:proofErr w:type="spellEnd"/>
      <w:r>
        <w:rPr>
          <w:rFonts w:cs="Arial"/>
          <w:color w:val="000000"/>
          <w:szCs w:val="20"/>
          <w:lang w:eastAsia="sl-SI"/>
        </w:rPr>
        <w:t xml:space="preserve">, </w:t>
      </w:r>
      <w:proofErr w:type="spellStart"/>
      <w:r>
        <w:rPr>
          <w:rFonts w:cs="Arial"/>
          <w:color w:val="000000"/>
          <w:szCs w:val="20"/>
          <w:lang w:eastAsia="sl-SI"/>
        </w:rPr>
        <w:t>Trøndelag</w:t>
      </w:r>
      <w:proofErr w:type="spellEnd"/>
      <w:r>
        <w:rPr>
          <w:rFonts w:cs="Arial"/>
          <w:color w:val="000000"/>
          <w:szCs w:val="20"/>
          <w:lang w:eastAsia="sl-SI"/>
        </w:rPr>
        <w:t xml:space="preserve"> in </w:t>
      </w:r>
      <w:proofErr w:type="spellStart"/>
      <w:r>
        <w:rPr>
          <w:rFonts w:cs="Arial"/>
          <w:color w:val="000000"/>
          <w:szCs w:val="20"/>
          <w:lang w:eastAsia="sl-SI"/>
        </w:rPr>
        <w:t>Troms</w:t>
      </w:r>
      <w:proofErr w:type="spellEnd"/>
      <w:r>
        <w:rPr>
          <w:rFonts w:cs="Arial"/>
          <w:color w:val="000000"/>
          <w:szCs w:val="20"/>
          <w:lang w:eastAsia="sl-SI"/>
        </w:rPr>
        <w:t xml:space="preserve"> </w:t>
      </w:r>
      <w:proofErr w:type="spellStart"/>
      <w:r>
        <w:rPr>
          <w:rFonts w:cs="Arial"/>
          <w:color w:val="000000"/>
          <w:szCs w:val="20"/>
          <w:lang w:eastAsia="sl-SI"/>
        </w:rPr>
        <w:t>og</w:t>
      </w:r>
      <w:proofErr w:type="spellEnd"/>
      <w:r>
        <w:rPr>
          <w:rFonts w:cs="Arial"/>
          <w:color w:val="000000"/>
          <w:szCs w:val="20"/>
          <w:lang w:eastAsia="sl-SI"/>
        </w:rPr>
        <w:t xml:space="preserve"> </w:t>
      </w:r>
      <w:proofErr w:type="spellStart"/>
      <w:r>
        <w:rPr>
          <w:rFonts w:cs="Arial"/>
          <w:color w:val="000000"/>
          <w:szCs w:val="20"/>
          <w:lang w:eastAsia="sl-SI"/>
        </w:rPr>
        <w:t>Finnmark</w:t>
      </w:r>
      <w:proofErr w:type="spellEnd"/>
    </w:p>
    <w:p w14:paraId="630B8608"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Poljska</w:t>
      </w:r>
    </w:p>
    <w:p w14:paraId="4C21BB1F"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Portugalska (samo posamezne administrativne enote): avtonomna regija Madeira</w:t>
      </w:r>
    </w:p>
    <w:p w14:paraId="45146269"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Romunija</w:t>
      </w:r>
    </w:p>
    <w:p w14:paraId="3A10414B"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Slovaška </w:t>
      </w:r>
    </w:p>
    <w:p w14:paraId="1CA5AA59"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Španija (samo posamezne administrativne enote): administrativne enote Galicija, </w:t>
      </w:r>
      <w:proofErr w:type="spellStart"/>
      <w:r>
        <w:rPr>
          <w:rFonts w:cs="Arial"/>
          <w:color w:val="000000"/>
          <w:szCs w:val="20"/>
          <w:lang w:eastAsia="sl-SI"/>
        </w:rPr>
        <w:t>Comunitat</w:t>
      </w:r>
      <w:proofErr w:type="spellEnd"/>
      <w:r>
        <w:rPr>
          <w:rFonts w:cs="Arial"/>
          <w:color w:val="000000"/>
          <w:szCs w:val="20"/>
          <w:lang w:eastAsia="sl-SI"/>
        </w:rPr>
        <w:t xml:space="preserve"> </w:t>
      </w:r>
      <w:proofErr w:type="spellStart"/>
      <w:r>
        <w:rPr>
          <w:rFonts w:cs="Arial"/>
          <w:color w:val="000000"/>
          <w:szCs w:val="20"/>
          <w:lang w:eastAsia="sl-SI"/>
        </w:rPr>
        <w:t>Valenciana</w:t>
      </w:r>
      <w:proofErr w:type="spellEnd"/>
      <w:r>
        <w:rPr>
          <w:rFonts w:cs="Arial"/>
          <w:color w:val="000000"/>
          <w:szCs w:val="20"/>
          <w:lang w:eastAsia="sl-SI"/>
        </w:rPr>
        <w:t>, Balearski otoki in Ciudad de Ceuta</w:t>
      </w:r>
    </w:p>
    <w:p w14:paraId="1A84D27B"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Švedska (samo posamezne administrativne enote): administrativni enoti Stockholm in </w:t>
      </w:r>
      <w:proofErr w:type="spellStart"/>
      <w:r>
        <w:rPr>
          <w:rFonts w:cs="Arial"/>
          <w:color w:val="000000"/>
          <w:szCs w:val="20"/>
          <w:lang w:eastAsia="sl-SI"/>
        </w:rPr>
        <w:t>Mellersta</w:t>
      </w:r>
      <w:proofErr w:type="spellEnd"/>
      <w:r>
        <w:rPr>
          <w:rFonts w:cs="Arial"/>
          <w:color w:val="000000"/>
          <w:szCs w:val="20"/>
          <w:lang w:eastAsia="sl-SI"/>
        </w:rPr>
        <w:t xml:space="preserve"> </w:t>
      </w:r>
      <w:proofErr w:type="spellStart"/>
      <w:r>
        <w:rPr>
          <w:rFonts w:cs="Arial"/>
          <w:color w:val="000000"/>
          <w:szCs w:val="20"/>
          <w:lang w:eastAsia="sl-SI"/>
        </w:rPr>
        <w:t>Norrland</w:t>
      </w:r>
      <w:proofErr w:type="spellEnd"/>
    </w:p>
    <w:p w14:paraId="748B6A5C"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Švica</w:t>
      </w:r>
    </w:p>
    <w:p w14:paraId="237C35AC" w14:textId="77777777" w:rsidR="007E782E" w:rsidRDefault="007E782E" w:rsidP="007E782E">
      <w:pPr>
        <w:overflowPunct w:val="0"/>
        <w:autoSpaceDE w:val="0"/>
        <w:autoSpaceDN w:val="0"/>
        <w:adjustRightInd w:val="0"/>
        <w:spacing w:line="240" w:lineRule="auto"/>
        <w:textAlignment w:val="baseline"/>
        <w:rPr>
          <w:rFonts w:cs="Arial"/>
          <w:b/>
          <w:szCs w:val="20"/>
          <w:lang w:eastAsia="sl-SI"/>
        </w:rPr>
      </w:pPr>
    </w:p>
    <w:p w14:paraId="6F23D0D6"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Tretje države in entitete:</w:t>
      </w:r>
    </w:p>
    <w:p w14:paraId="4C0F9B47"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Albanija</w:t>
      </w:r>
    </w:p>
    <w:p w14:paraId="0DC4BE40"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Avstralija</w:t>
      </w:r>
    </w:p>
    <w:p w14:paraId="4FC34D5A"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Bosna in Hercegovina</w:t>
      </w:r>
    </w:p>
    <w:p w14:paraId="127B6711"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Črna gora</w:t>
      </w:r>
    </w:p>
    <w:p w14:paraId="232DA3D6"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Izrael</w:t>
      </w:r>
    </w:p>
    <w:p w14:paraId="28F3061C"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Japonska</w:t>
      </w:r>
    </w:p>
    <w:p w14:paraId="0E3E30F3"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Kitajska (samo posamezne administrativne enote): posebni administrativni območji Hongkong in Macau</w:t>
      </w:r>
    </w:p>
    <w:p w14:paraId="02E8866A"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Koreja</w:t>
      </w:r>
    </w:p>
    <w:p w14:paraId="2D794376"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Kosovo</w:t>
      </w:r>
    </w:p>
    <w:p w14:paraId="201DCD21"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Libanon</w:t>
      </w:r>
    </w:p>
    <w:p w14:paraId="32532B81"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Nova Zelandija</w:t>
      </w:r>
    </w:p>
    <w:p w14:paraId="3BB8B666"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Ruanda</w:t>
      </w:r>
    </w:p>
    <w:p w14:paraId="383A4C49"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Severna Makedonija</w:t>
      </w:r>
    </w:p>
    <w:p w14:paraId="2F8D4F35"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Singapur</w:t>
      </w:r>
    </w:p>
    <w:p w14:paraId="5B24710E"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Srbija</w:t>
      </w:r>
    </w:p>
    <w:p w14:paraId="201206E5" w14:textId="77777777" w:rsidR="007E782E" w:rsidRDefault="007E782E" w:rsidP="007E782E">
      <w:pPr>
        <w:numPr>
          <w:ilvl w:val="0"/>
          <w:numId w:val="31"/>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Tajska</w:t>
      </w:r>
    </w:p>
    <w:p w14:paraId="6E9F4CBD" w14:textId="77777777" w:rsidR="007E782E" w:rsidRDefault="007E782E" w:rsidP="007E782E">
      <w:pPr>
        <w:numPr>
          <w:ilvl w:val="0"/>
          <w:numId w:val="31"/>
        </w:numPr>
        <w:overflowPunct w:val="0"/>
        <w:autoSpaceDE w:val="0"/>
        <w:autoSpaceDN w:val="0"/>
        <w:adjustRightInd w:val="0"/>
        <w:spacing w:line="240" w:lineRule="auto"/>
        <w:ind w:left="426" w:hanging="426"/>
        <w:textAlignment w:val="baseline"/>
        <w:rPr>
          <w:rFonts w:ascii="Helv" w:hAnsi="Helv" w:cs="Helv"/>
          <w:color w:val="000000"/>
          <w:szCs w:val="20"/>
          <w:lang w:eastAsia="sl-SI"/>
        </w:rPr>
      </w:pPr>
      <w:r>
        <w:rPr>
          <w:rFonts w:cs="Arial"/>
          <w:color w:val="000000"/>
          <w:szCs w:val="20"/>
          <w:lang w:eastAsia="sl-SI"/>
        </w:rPr>
        <w:t>Tajvan</w:t>
      </w:r>
    </w:p>
    <w:p w14:paraId="704FEEC9" w14:textId="77777777" w:rsidR="007E782E" w:rsidRDefault="007E782E" w:rsidP="007E782E">
      <w:pPr>
        <w:numPr>
          <w:ilvl w:val="0"/>
          <w:numId w:val="31"/>
        </w:numPr>
        <w:overflowPunct w:val="0"/>
        <w:autoSpaceDE w:val="0"/>
        <w:autoSpaceDN w:val="0"/>
        <w:adjustRightInd w:val="0"/>
        <w:spacing w:line="240" w:lineRule="auto"/>
        <w:ind w:left="426" w:hanging="426"/>
        <w:textAlignment w:val="baseline"/>
        <w:rPr>
          <w:rFonts w:ascii="Helv" w:hAnsi="Helv" w:cs="Helv"/>
          <w:color w:val="000000"/>
          <w:szCs w:val="20"/>
          <w:lang w:eastAsia="sl-SI"/>
        </w:rPr>
      </w:pPr>
      <w:r>
        <w:rPr>
          <w:rFonts w:cs="Arial"/>
          <w:color w:val="000000"/>
          <w:szCs w:val="20"/>
          <w:lang w:eastAsia="sl-SI"/>
        </w:rPr>
        <w:t>Združene države Amerike</w:t>
      </w:r>
    </w:p>
    <w:p w14:paraId="4588863C" w14:textId="77777777" w:rsidR="007E782E" w:rsidRDefault="007E782E" w:rsidP="007E782E">
      <w:pPr>
        <w:overflowPunct w:val="0"/>
        <w:autoSpaceDE w:val="0"/>
        <w:autoSpaceDN w:val="0"/>
        <w:adjustRightInd w:val="0"/>
        <w:spacing w:line="240" w:lineRule="auto"/>
        <w:textAlignment w:val="baseline"/>
        <w:rPr>
          <w:rFonts w:cs="Arial"/>
          <w:b/>
          <w:szCs w:val="20"/>
          <w:lang w:eastAsia="sl-SI"/>
        </w:rPr>
      </w:pPr>
    </w:p>
    <w:p w14:paraId="21929752" w14:textId="77777777" w:rsidR="007E782E" w:rsidRPr="007E782E" w:rsidRDefault="007E782E" w:rsidP="007E782E">
      <w:pPr>
        <w:overflowPunct w:val="0"/>
        <w:autoSpaceDE w:val="0"/>
        <w:autoSpaceDN w:val="0"/>
        <w:adjustRightInd w:val="0"/>
        <w:spacing w:line="240" w:lineRule="auto"/>
        <w:textAlignment w:val="baseline"/>
        <w:rPr>
          <w:rFonts w:cs="Arial"/>
          <w:b/>
          <w:i/>
          <w:iCs/>
          <w:szCs w:val="20"/>
          <w:lang w:eastAsia="sl-SI"/>
        </w:rPr>
      </w:pPr>
      <w:r w:rsidRPr="007E782E">
        <w:rPr>
          <w:rFonts w:cs="Arial"/>
          <w:b/>
          <w:i/>
          <w:iCs/>
          <w:szCs w:val="20"/>
          <w:lang w:eastAsia="sl-SI"/>
        </w:rPr>
        <w:t>Oranžni seznam držav</w:t>
      </w:r>
    </w:p>
    <w:p w14:paraId="0FC3F15E"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 xml:space="preserve">Oseba, ki prihaja z območja na oranžnem seznamu, lahko vstopi v Slovenijo brez napotitve v karanteno na domu, če predloži </w:t>
      </w:r>
      <w:r>
        <w:rPr>
          <w:rFonts w:ascii="Helv" w:hAnsi="Helv" w:cs="Helv"/>
          <w:b/>
          <w:color w:val="000000"/>
          <w:szCs w:val="20"/>
          <w:lang w:eastAsia="sl-SI"/>
        </w:rPr>
        <w:t>negativni test PCR ali test HAG</w:t>
      </w:r>
      <w:r>
        <w:rPr>
          <w:rFonts w:ascii="Helv" w:hAnsi="Helv" w:cs="Helv"/>
          <w:color w:val="000000"/>
          <w:szCs w:val="20"/>
          <w:lang w:eastAsia="sl-SI"/>
        </w:rPr>
        <w:t xml:space="preserve">, potrdilo o </w:t>
      </w:r>
      <w:proofErr w:type="spellStart"/>
      <w:r>
        <w:rPr>
          <w:rFonts w:ascii="Helv" w:hAnsi="Helv" w:cs="Helv"/>
          <w:color w:val="000000"/>
          <w:szCs w:val="20"/>
          <w:lang w:eastAsia="sl-SI"/>
        </w:rPr>
        <w:t>prebolelosti</w:t>
      </w:r>
      <w:proofErr w:type="spellEnd"/>
      <w:r>
        <w:rPr>
          <w:rFonts w:ascii="Helv" w:hAnsi="Helv" w:cs="Helv"/>
          <w:color w:val="000000"/>
          <w:szCs w:val="20"/>
          <w:lang w:eastAsia="sl-SI"/>
        </w:rPr>
        <w:t>, potrdilo o cepljenju ali potrdilo o cepljenju za prebolevnike.</w:t>
      </w:r>
    </w:p>
    <w:p w14:paraId="6B0F6F0C"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p>
    <w:p w14:paraId="4A241FA3"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Države članice EU/schengenskega območja:</w:t>
      </w:r>
    </w:p>
    <w:p w14:paraId="66DE88DA"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Belgija (samo posamezne administrativne enote): administrativni enoti </w:t>
      </w:r>
      <w:proofErr w:type="spellStart"/>
      <w:r>
        <w:rPr>
          <w:rFonts w:cs="Arial"/>
          <w:color w:val="000000"/>
          <w:szCs w:val="20"/>
          <w:lang w:eastAsia="sl-SI"/>
        </w:rPr>
        <w:t>Région</w:t>
      </w:r>
      <w:proofErr w:type="spellEnd"/>
      <w:r>
        <w:rPr>
          <w:rFonts w:cs="Arial"/>
          <w:color w:val="000000"/>
          <w:szCs w:val="20"/>
          <w:lang w:eastAsia="sl-SI"/>
        </w:rPr>
        <w:t xml:space="preserve"> de </w:t>
      </w:r>
      <w:proofErr w:type="spellStart"/>
      <w:r>
        <w:rPr>
          <w:rFonts w:cs="Arial"/>
          <w:color w:val="000000"/>
          <w:szCs w:val="20"/>
          <w:lang w:eastAsia="sl-SI"/>
        </w:rPr>
        <w:t>Bruxelles-Capitale</w:t>
      </w:r>
      <w:proofErr w:type="spellEnd"/>
      <w:r>
        <w:rPr>
          <w:rFonts w:cs="Arial"/>
          <w:color w:val="000000"/>
          <w:szCs w:val="20"/>
          <w:lang w:eastAsia="sl-SI"/>
        </w:rPr>
        <w:t>/</w:t>
      </w:r>
      <w:proofErr w:type="spellStart"/>
      <w:r>
        <w:rPr>
          <w:rFonts w:cs="Arial"/>
          <w:color w:val="000000"/>
          <w:szCs w:val="20"/>
          <w:lang w:eastAsia="sl-SI"/>
        </w:rPr>
        <w:t>Brussels</w:t>
      </w:r>
      <w:proofErr w:type="spellEnd"/>
      <w:r>
        <w:rPr>
          <w:rFonts w:cs="Arial"/>
          <w:color w:val="000000"/>
          <w:szCs w:val="20"/>
          <w:lang w:eastAsia="sl-SI"/>
        </w:rPr>
        <w:t xml:space="preserve"> </w:t>
      </w:r>
      <w:proofErr w:type="spellStart"/>
      <w:r>
        <w:rPr>
          <w:rFonts w:cs="Arial"/>
          <w:color w:val="000000"/>
          <w:szCs w:val="20"/>
          <w:lang w:eastAsia="sl-SI"/>
        </w:rPr>
        <w:t>Hoofdstedelijk</w:t>
      </w:r>
      <w:proofErr w:type="spellEnd"/>
      <w:r>
        <w:rPr>
          <w:rFonts w:cs="Arial"/>
          <w:color w:val="000000"/>
          <w:szCs w:val="20"/>
          <w:lang w:eastAsia="sl-SI"/>
        </w:rPr>
        <w:t xml:space="preserve"> </w:t>
      </w:r>
      <w:proofErr w:type="spellStart"/>
      <w:r>
        <w:rPr>
          <w:rFonts w:cs="Arial"/>
          <w:color w:val="000000"/>
          <w:szCs w:val="20"/>
          <w:lang w:eastAsia="sl-SI"/>
        </w:rPr>
        <w:t>Gewest</w:t>
      </w:r>
      <w:proofErr w:type="spellEnd"/>
      <w:r>
        <w:rPr>
          <w:rFonts w:cs="Arial"/>
          <w:color w:val="000000"/>
          <w:szCs w:val="20"/>
          <w:lang w:eastAsia="sl-SI"/>
        </w:rPr>
        <w:t xml:space="preserve"> in </w:t>
      </w:r>
      <w:proofErr w:type="spellStart"/>
      <w:r>
        <w:rPr>
          <w:rFonts w:cs="Arial"/>
          <w:color w:val="000000"/>
          <w:szCs w:val="20"/>
          <w:lang w:eastAsia="sl-SI"/>
        </w:rPr>
        <w:t>Région</w:t>
      </w:r>
      <w:proofErr w:type="spellEnd"/>
      <w:r>
        <w:rPr>
          <w:rFonts w:cs="Arial"/>
          <w:color w:val="000000"/>
          <w:szCs w:val="20"/>
          <w:lang w:eastAsia="sl-SI"/>
        </w:rPr>
        <w:t xml:space="preserve"> </w:t>
      </w:r>
      <w:proofErr w:type="spellStart"/>
      <w:r>
        <w:rPr>
          <w:rFonts w:cs="Arial"/>
          <w:color w:val="000000"/>
          <w:szCs w:val="20"/>
          <w:lang w:eastAsia="sl-SI"/>
        </w:rPr>
        <w:t>wallonne</w:t>
      </w:r>
      <w:proofErr w:type="spellEnd"/>
    </w:p>
    <w:p w14:paraId="02350ED5"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Ciper</w:t>
      </w:r>
    </w:p>
    <w:p w14:paraId="4886A99D"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Danska (samo posamezne administrativne enote): administrativni enoti </w:t>
      </w:r>
      <w:proofErr w:type="spellStart"/>
      <w:r>
        <w:rPr>
          <w:rFonts w:cs="Arial"/>
          <w:color w:val="000000"/>
          <w:szCs w:val="20"/>
          <w:lang w:eastAsia="sl-SI"/>
        </w:rPr>
        <w:t>Hovedstaden</w:t>
      </w:r>
      <w:proofErr w:type="spellEnd"/>
      <w:r>
        <w:rPr>
          <w:rFonts w:cs="Arial"/>
          <w:color w:val="000000"/>
          <w:szCs w:val="20"/>
          <w:lang w:eastAsia="sl-SI"/>
        </w:rPr>
        <w:t xml:space="preserve"> in </w:t>
      </w:r>
      <w:proofErr w:type="spellStart"/>
      <w:r>
        <w:rPr>
          <w:rFonts w:cs="Arial"/>
          <w:color w:val="000000"/>
          <w:szCs w:val="20"/>
          <w:lang w:eastAsia="sl-SI"/>
        </w:rPr>
        <w:t>Nordjylland</w:t>
      </w:r>
      <w:proofErr w:type="spellEnd"/>
    </w:p>
    <w:p w14:paraId="7125DAA1"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Francija (samo posamezne administrativne enote): administrativni enoti </w:t>
      </w:r>
      <w:proofErr w:type="spellStart"/>
      <w:r>
        <w:rPr>
          <w:rFonts w:cs="Arial"/>
          <w:color w:val="000000"/>
          <w:szCs w:val="20"/>
          <w:lang w:eastAsia="sl-SI"/>
        </w:rPr>
        <w:t>Ile</w:t>
      </w:r>
      <w:proofErr w:type="spellEnd"/>
      <w:r>
        <w:rPr>
          <w:rFonts w:cs="Arial"/>
          <w:color w:val="000000"/>
          <w:szCs w:val="20"/>
          <w:lang w:eastAsia="sl-SI"/>
        </w:rPr>
        <w:t xml:space="preserve">-de-France in </w:t>
      </w:r>
      <w:proofErr w:type="spellStart"/>
      <w:r>
        <w:rPr>
          <w:rFonts w:cs="Arial"/>
          <w:color w:val="000000"/>
          <w:szCs w:val="20"/>
          <w:lang w:eastAsia="sl-SI"/>
        </w:rPr>
        <w:t>Auvergne-Rhône-Alpes</w:t>
      </w:r>
      <w:proofErr w:type="spellEnd"/>
      <w:r>
        <w:rPr>
          <w:rFonts w:cs="Arial"/>
          <w:color w:val="000000"/>
          <w:szCs w:val="20"/>
          <w:lang w:eastAsia="sl-SI"/>
        </w:rPr>
        <w:t xml:space="preserve"> ter čezmorsko ozemlje Guadeloupe</w:t>
      </w:r>
    </w:p>
    <w:p w14:paraId="5441473A"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Grčija (samo posamezne administrativne enote): administrativni enoti </w:t>
      </w:r>
      <w:proofErr w:type="spellStart"/>
      <w:r>
        <w:rPr>
          <w:rFonts w:cs="Arial"/>
          <w:color w:val="000000"/>
          <w:szCs w:val="20"/>
          <w:lang w:eastAsia="sl-SI"/>
        </w:rPr>
        <w:t>Attiki</w:t>
      </w:r>
      <w:proofErr w:type="spellEnd"/>
      <w:r>
        <w:rPr>
          <w:rFonts w:cs="Arial"/>
          <w:color w:val="000000"/>
          <w:szCs w:val="20"/>
          <w:lang w:eastAsia="sl-SI"/>
        </w:rPr>
        <w:t xml:space="preserve"> in </w:t>
      </w:r>
      <w:proofErr w:type="spellStart"/>
      <w:r>
        <w:rPr>
          <w:rFonts w:cs="Arial"/>
          <w:color w:val="000000"/>
          <w:szCs w:val="20"/>
          <w:lang w:eastAsia="sl-SI"/>
        </w:rPr>
        <w:t>Dytiki</w:t>
      </w:r>
      <w:proofErr w:type="spellEnd"/>
      <w:r>
        <w:rPr>
          <w:rFonts w:cs="Arial"/>
          <w:color w:val="000000"/>
          <w:szCs w:val="20"/>
          <w:lang w:eastAsia="sl-SI"/>
        </w:rPr>
        <w:t xml:space="preserve"> </w:t>
      </w:r>
      <w:proofErr w:type="spellStart"/>
      <w:r>
        <w:rPr>
          <w:rFonts w:cs="Arial"/>
          <w:color w:val="000000"/>
          <w:szCs w:val="20"/>
          <w:lang w:eastAsia="sl-SI"/>
        </w:rPr>
        <w:t>Makedonia</w:t>
      </w:r>
      <w:proofErr w:type="spellEnd"/>
    </w:p>
    <w:p w14:paraId="675655E8"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Italija (samo posamezne administrativne enote): administrativne enote </w:t>
      </w:r>
      <w:proofErr w:type="spellStart"/>
      <w:r>
        <w:rPr>
          <w:rFonts w:cs="Arial"/>
          <w:color w:val="000000"/>
          <w:szCs w:val="20"/>
          <w:lang w:eastAsia="sl-SI"/>
        </w:rPr>
        <w:t>Basilicata</w:t>
      </w:r>
      <w:proofErr w:type="spellEnd"/>
      <w:r>
        <w:rPr>
          <w:rFonts w:cs="Arial"/>
          <w:color w:val="000000"/>
          <w:szCs w:val="20"/>
          <w:lang w:eastAsia="sl-SI"/>
        </w:rPr>
        <w:t>, Kalabrija in Sicilija</w:t>
      </w:r>
    </w:p>
    <w:p w14:paraId="762A9D50"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Latvija</w:t>
      </w:r>
    </w:p>
    <w:p w14:paraId="5BE205D0"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Nizozemska (samo posamezne administrativne enote): administrativne enote</w:t>
      </w:r>
      <w:r>
        <w:rPr>
          <w:color w:val="000000"/>
        </w:rPr>
        <w:t xml:space="preserve"> </w:t>
      </w:r>
      <w:proofErr w:type="spellStart"/>
      <w:r>
        <w:rPr>
          <w:rFonts w:cs="Arial"/>
          <w:color w:val="000000"/>
          <w:szCs w:val="20"/>
          <w:lang w:eastAsia="sl-SI"/>
        </w:rPr>
        <w:t>Drenthe</w:t>
      </w:r>
      <w:proofErr w:type="spellEnd"/>
      <w:r>
        <w:rPr>
          <w:rFonts w:cs="Arial"/>
          <w:color w:val="000000"/>
          <w:szCs w:val="20"/>
          <w:lang w:eastAsia="sl-SI"/>
        </w:rPr>
        <w:t xml:space="preserve">, </w:t>
      </w:r>
      <w:proofErr w:type="spellStart"/>
      <w:r>
        <w:rPr>
          <w:rFonts w:cs="Arial"/>
          <w:color w:val="000000"/>
          <w:szCs w:val="20"/>
          <w:lang w:eastAsia="sl-SI"/>
        </w:rPr>
        <w:t>Overijssel</w:t>
      </w:r>
      <w:proofErr w:type="spellEnd"/>
      <w:r>
        <w:rPr>
          <w:rFonts w:cs="Arial"/>
          <w:color w:val="000000"/>
          <w:szCs w:val="20"/>
          <w:lang w:eastAsia="sl-SI"/>
        </w:rPr>
        <w:t xml:space="preserve">, Gelderland, </w:t>
      </w:r>
      <w:proofErr w:type="spellStart"/>
      <w:r>
        <w:rPr>
          <w:rFonts w:cs="Arial"/>
          <w:color w:val="000000"/>
          <w:szCs w:val="20"/>
          <w:lang w:eastAsia="sl-SI"/>
        </w:rPr>
        <w:t>Flevoland</w:t>
      </w:r>
      <w:proofErr w:type="spellEnd"/>
      <w:r>
        <w:rPr>
          <w:rFonts w:cs="Arial"/>
          <w:color w:val="000000"/>
          <w:szCs w:val="20"/>
          <w:lang w:eastAsia="sl-SI"/>
        </w:rPr>
        <w:t xml:space="preserve">, Utrecht, </w:t>
      </w:r>
      <w:proofErr w:type="spellStart"/>
      <w:r>
        <w:rPr>
          <w:rFonts w:cs="Arial"/>
          <w:color w:val="000000"/>
          <w:szCs w:val="20"/>
          <w:lang w:eastAsia="sl-SI"/>
        </w:rPr>
        <w:t>Noord</w:t>
      </w:r>
      <w:proofErr w:type="spellEnd"/>
      <w:r>
        <w:rPr>
          <w:rFonts w:cs="Arial"/>
          <w:color w:val="000000"/>
          <w:szCs w:val="20"/>
          <w:lang w:eastAsia="sl-SI"/>
        </w:rPr>
        <w:t xml:space="preserve">-Holland, </w:t>
      </w:r>
      <w:proofErr w:type="spellStart"/>
      <w:r>
        <w:rPr>
          <w:rFonts w:cs="Arial"/>
          <w:color w:val="000000"/>
          <w:szCs w:val="20"/>
          <w:lang w:eastAsia="sl-SI"/>
        </w:rPr>
        <w:t>Zuid</w:t>
      </w:r>
      <w:proofErr w:type="spellEnd"/>
      <w:r>
        <w:rPr>
          <w:rFonts w:cs="Arial"/>
          <w:color w:val="000000"/>
          <w:szCs w:val="20"/>
          <w:lang w:eastAsia="sl-SI"/>
        </w:rPr>
        <w:t xml:space="preserve">-Holland, </w:t>
      </w:r>
      <w:proofErr w:type="spellStart"/>
      <w:r>
        <w:rPr>
          <w:rFonts w:cs="Arial"/>
          <w:color w:val="000000"/>
          <w:szCs w:val="20"/>
          <w:lang w:eastAsia="sl-SI"/>
        </w:rPr>
        <w:t>Zeeland</w:t>
      </w:r>
      <w:proofErr w:type="spellEnd"/>
      <w:r>
        <w:rPr>
          <w:rFonts w:cs="Arial"/>
          <w:color w:val="000000"/>
          <w:szCs w:val="20"/>
          <w:lang w:eastAsia="sl-SI"/>
        </w:rPr>
        <w:t xml:space="preserve">, </w:t>
      </w:r>
      <w:proofErr w:type="spellStart"/>
      <w:r>
        <w:rPr>
          <w:rFonts w:cs="Arial"/>
          <w:color w:val="000000"/>
          <w:szCs w:val="20"/>
          <w:lang w:eastAsia="sl-SI"/>
        </w:rPr>
        <w:t>Noord-Brabant</w:t>
      </w:r>
      <w:proofErr w:type="spellEnd"/>
      <w:r>
        <w:rPr>
          <w:rFonts w:cs="Arial"/>
          <w:color w:val="000000"/>
          <w:szCs w:val="20"/>
          <w:lang w:eastAsia="sl-SI"/>
        </w:rPr>
        <w:t>, Limburg (NL)</w:t>
      </w:r>
    </w:p>
    <w:p w14:paraId="0905F13B"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Norveška (samo posamezne administrativne enote): administrativne enote Oslo, </w:t>
      </w:r>
      <w:proofErr w:type="spellStart"/>
      <w:r>
        <w:rPr>
          <w:rFonts w:cs="Arial"/>
          <w:color w:val="000000"/>
          <w:szCs w:val="20"/>
          <w:lang w:eastAsia="sl-SI"/>
        </w:rPr>
        <w:t>Rogaland</w:t>
      </w:r>
      <w:proofErr w:type="spellEnd"/>
      <w:r>
        <w:rPr>
          <w:rFonts w:cs="Arial"/>
          <w:color w:val="000000"/>
          <w:szCs w:val="20"/>
          <w:lang w:eastAsia="sl-SI"/>
        </w:rPr>
        <w:t xml:space="preserve"> in </w:t>
      </w:r>
      <w:proofErr w:type="spellStart"/>
      <w:r>
        <w:rPr>
          <w:rFonts w:cs="Arial"/>
          <w:color w:val="000000"/>
          <w:szCs w:val="20"/>
          <w:lang w:eastAsia="sl-SI"/>
        </w:rPr>
        <w:t>Agder</w:t>
      </w:r>
      <w:proofErr w:type="spellEnd"/>
    </w:p>
    <w:p w14:paraId="440410CB"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Portugalska (samo posamezne administrativne enote): administrativna enota </w:t>
      </w:r>
      <w:proofErr w:type="spellStart"/>
      <w:r>
        <w:rPr>
          <w:rFonts w:cs="Arial"/>
          <w:color w:val="000000"/>
          <w:szCs w:val="20"/>
          <w:lang w:eastAsia="sl-SI"/>
        </w:rPr>
        <w:t>Continente</w:t>
      </w:r>
      <w:proofErr w:type="spellEnd"/>
      <w:r>
        <w:rPr>
          <w:rFonts w:cs="Arial"/>
          <w:color w:val="000000"/>
          <w:szCs w:val="20"/>
          <w:lang w:eastAsia="sl-SI"/>
        </w:rPr>
        <w:t xml:space="preserve"> in avtonomna regija Azori</w:t>
      </w:r>
    </w:p>
    <w:p w14:paraId="6B05039A"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lastRenderedPageBreak/>
        <w:t>Španija (samo posamezne administrativne enote): administrativne enote</w:t>
      </w:r>
      <w:r>
        <w:rPr>
          <w:color w:val="000000"/>
        </w:rPr>
        <w:t xml:space="preserve"> </w:t>
      </w:r>
      <w:r>
        <w:rPr>
          <w:rFonts w:cs="Arial"/>
          <w:color w:val="000000"/>
          <w:szCs w:val="20"/>
          <w:lang w:eastAsia="sl-SI"/>
        </w:rPr>
        <w:t xml:space="preserve">Aragonija, </w:t>
      </w:r>
      <w:proofErr w:type="spellStart"/>
      <w:r>
        <w:rPr>
          <w:rFonts w:cs="Arial"/>
          <w:color w:val="000000"/>
          <w:szCs w:val="20"/>
          <w:lang w:eastAsia="sl-SI"/>
        </w:rPr>
        <w:t>Principado</w:t>
      </w:r>
      <w:proofErr w:type="spellEnd"/>
      <w:r>
        <w:rPr>
          <w:rFonts w:cs="Arial"/>
          <w:color w:val="000000"/>
          <w:szCs w:val="20"/>
          <w:lang w:eastAsia="sl-SI"/>
        </w:rPr>
        <w:t xml:space="preserve"> de </w:t>
      </w:r>
      <w:proofErr w:type="spellStart"/>
      <w:r>
        <w:rPr>
          <w:rFonts w:cs="Arial"/>
          <w:color w:val="000000"/>
          <w:szCs w:val="20"/>
          <w:lang w:eastAsia="sl-SI"/>
        </w:rPr>
        <w:t>Asturias</w:t>
      </w:r>
      <w:proofErr w:type="spellEnd"/>
      <w:r>
        <w:rPr>
          <w:rFonts w:cs="Arial"/>
          <w:color w:val="000000"/>
          <w:szCs w:val="20"/>
          <w:lang w:eastAsia="sl-SI"/>
        </w:rPr>
        <w:t xml:space="preserve">, </w:t>
      </w:r>
      <w:proofErr w:type="spellStart"/>
      <w:r>
        <w:rPr>
          <w:rFonts w:cs="Arial"/>
          <w:color w:val="000000"/>
          <w:szCs w:val="20"/>
          <w:lang w:eastAsia="sl-SI"/>
        </w:rPr>
        <w:t>País</w:t>
      </w:r>
      <w:proofErr w:type="spellEnd"/>
      <w:r>
        <w:rPr>
          <w:rFonts w:cs="Arial"/>
          <w:color w:val="000000"/>
          <w:szCs w:val="20"/>
          <w:lang w:eastAsia="sl-SI"/>
        </w:rPr>
        <w:t xml:space="preserve"> </w:t>
      </w:r>
      <w:proofErr w:type="spellStart"/>
      <w:r>
        <w:rPr>
          <w:rFonts w:cs="Arial"/>
          <w:color w:val="000000"/>
          <w:szCs w:val="20"/>
          <w:lang w:eastAsia="sl-SI"/>
        </w:rPr>
        <w:t>Vasco</w:t>
      </w:r>
      <w:proofErr w:type="spellEnd"/>
      <w:r>
        <w:rPr>
          <w:rFonts w:cs="Arial"/>
          <w:color w:val="000000"/>
          <w:szCs w:val="20"/>
          <w:lang w:eastAsia="sl-SI"/>
        </w:rPr>
        <w:t xml:space="preserve">, </w:t>
      </w:r>
      <w:proofErr w:type="spellStart"/>
      <w:r>
        <w:rPr>
          <w:rFonts w:cs="Arial"/>
          <w:color w:val="000000"/>
          <w:szCs w:val="20"/>
          <w:lang w:eastAsia="sl-SI"/>
        </w:rPr>
        <w:t>Comunidad</w:t>
      </w:r>
      <w:proofErr w:type="spellEnd"/>
      <w:r>
        <w:rPr>
          <w:rFonts w:cs="Arial"/>
          <w:color w:val="000000"/>
          <w:szCs w:val="20"/>
          <w:lang w:eastAsia="sl-SI"/>
        </w:rPr>
        <w:t xml:space="preserve"> </w:t>
      </w:r>
      <w:proofErr w:type="spellStart"/>
      <w:r>
        <w:rPr>
          <w:rFonts w:cs="Arial"/>
          <w:color w:val="000000"/>
          <w:szCs w:val="20"/>
          <w:lang w:eastAsia="sl-SI"/>
        </w:rPr>
        <w:t>Foral</w:t>
      </w:r>
      <w:proofErr w:type="spellEnd"/>
      <w:r>
        <w:rPr>
          <w:rFonts w:cs="Arial"/>
          <w:color w:val="000000"/>
          <w:szCs w:val="20"/>
          <w:lang w:eastAsia="sl-SI"/>
        </w:rPr>
        <w:t xml:space="preserve"> de Navarra, </w:t>
      </w:r>
      <w:proofErr w:type="spellStart"/>
      <w:r>
        <w:rPr>
          <w:rFonts w:cs="Arial"/>
          <w:color w:val="000000"/>
          <w:szCs w:val="20"/>
          <w:lang w:eastAsia="sl-SI"/>
        </w:rPr>
        <w:t>Comunidad</w:t>
      </w:r>
      <w:proofErr w:type="spellEnd"/>
      <w:r>
        <w:rPr>
          <w:rFonts w:cs="Arial"/>
          <w:color w:val="000000"/>
          <w:szCs w:val="20"/>
          <w:lang w:eastAsia="sl-SI"/>
        </w:rPr>
        <w:t xml:space="preserve"> de Madrid, </w:t>
      </w:r>
      <w:proofErr w:type="spellStart"/>
      <w:r>
        <w:rPr>
          <w:rFonts w:cs="Arial"/>
          <w:color w:val="000000"/>
          <w:szCs w:val="20"/>
          <w:lang w:eastAsia="sl-SI"/>
        </w:rPr>
        <w:t>Castilla</w:t>
      </w:r>
      <w:proofErr w:type="spellEnd"/>
      <w:r>
        <w:rPr>
          <w:rFonts w:cs="Arial"/>
          <w:color w:val="000000"/>
          <w:szCs w:val="20"/>
          <w:lang w:eastAsia="sl-SI"/>
        </w:rPr>
        <w:t xml:space="preserve"> y León, </w:t>
      </w:r>
      <w:proofErr w:type="spellStart"/>
      <w:r>
        <w:rPr>
          <w:rFonts w:cs="Arial"/>
          <w:color w:val="000000"/>
          <w:szCs w:val="20"/>
          <w:lang w:eastAsia="sl-SI"/>
        </w:rPr>
        <w:t>Castilla</w:t>
      </w:r>
      <w:proofErr w:type="spellEnd"/>
      <w:r>
        <w:rPr>
          <w:rFonts w:cs="Arial"/>
          <w:color w:val="000000"/>
          <w:szCs w:val="20"/>
          <w:lang w:eastAsia="sl-SI"/>
        </w:rPr>
        <w:t xml:space="preserve">-La </w:t>
      </w:r>
      <w:proofErr w:type="spellStart"/>
      <w:r>
        <w:rPr>
          <w:rFonts w:cs="Arial"/>
          <w:color w:val="000000"/>
          <w:szCs w:val="20"/>
          <w:lang w:eastAsia="sl-SI"/>
        </w:rPr>
        <w:t>Mancha</w:t>
      </w:r>
      <w:proofErr w:type="spellEnd"/>
      <w:r>
        <w:rPr>
          <w:rFonts w:cs="Arial"/>
          <w:color w:val="000000"/>
          <w:szCs w:val="20"/>
          <w:lang w:eastAsia="sl-SI"/>
        </w:rPr>
        <w:t xml:space="preserve">, </w:t>
      </w:r>
      <w:proofErr w:type="spellStart"/>
      <w:r>
        <w:rPr>
          <w:rFonts w:cs="Arial"/>
          <w:color w:val="000000"/>
          <w:szCs w:val="20"/>
          <w:lang w:eastAsia="sl-SI"/>
        </w:rPr>
        <w:t>Extremadura</w:t>
      </w:r>
      <w:proofErr w:type="spellEnd"/>
      <w:r>
        <w:rPr>
          <w:rFonts w:cs="Arial"/>
          <w:color w:val="000000"/>
          <w:szCs w:val="20"/>
          <w:lang w:eastAsia="sl-SI"/>
        </w:rPr>
        <w:t xml:space="preserve">, Katalonija, </w:t>
      </w:r>
      <w:proofErr w:type="spellStart"/>
      <w:r>
        <w:rPr>
          <w:rFonts w:cs="Arial"/>
          <w:color w:val="000000"/>
          <w:szCs w:val="20"/>
          <w:lang w:eastAsia="sl-SI"/>
        </w:rPr>
        <w:t>Región</w:t>
      </w:r>
      <w:proofErr w:type="spellEnd"/>
      <w:r>
        <w:rPr>
          <w:rFonts w:cs="Arial"/>
          <w:color w:val="000000"/>
          <w:szCs w:val="20"/>
          <w:lang w:eastAsia="sl-SI"/>
        </w:rPr>
        <w:t xml:space="preserve"> de </w:t>
      </w:r>
      <w:proofErr w:type="spellStart"/>
      <w:r>
        <w:rPr>
          <w:rFonts w:cs="Arial"/>
          <w:color w:val="000000"/>
          <w:szCs w:val="20"/>
          <w:lang w:eastAsia="sl-SI"/>
        </w:rPr>
        <w:t>Murcia</w:t>
      </w:r>
      <w:proofErr w:type="spellEnd"/>
      <w:r>
        <w:rPr>
          <w:rFonts w:cs="Arial"/>
          <w:color w:val="000000"/>
          <w:szCs w:val="20"/>
          <w:lang w:eastAsia="sl-SI"/>
        </w:rPr>
        <w:t xml:space="preserve"> in Ciudad de </w:t>
      </w:r>
      <w:proofErr w:type="spellStart"/>
      <w:r>
        <w:rPr>
          <w:rFonts w:cs="Arial"/>
          <w:color w:val="000000"/>
          <w:szCs w:val="20"/>
          <w:lang w:eastAsia="sl-SI"/>
        </w:rPr>
        <w:t>Melilla</w:t>
      </w:r>
      <w:proofErr w:type="spellEnd"/>
    </w:p>
    <w:p w14:paraId="3A680C34" w14:textId="77777777" w:rsidR="007E782E" w:rsidRDefault="007E782E" w:rsidP="007E782E">
      <w:pPr>
        <w:numPr>
          <w:ilvl w:val="0"/>
          <w:numId w:val="32"/>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Švedska (samo posamezne administrativne enote): administrativne enote Ostra </w:t>
      </w:r>
      <w:proofErr w:type="spellStart"/>
      <w:r>
        <w:rPr>
          <w:rFonts w:cs="Arial"/>
          <w:color w:val="000000"/>
          <w:szCs w:val="20"/>
          <w:lang w:eastAsia="sl-SI"/>
        </w:rPr>
        <w:t>Mellansverige</w:t>
      </w:r>
      <w:proofErr w:type="spellEnd"/>
      <w:r>
        <w:rPr>
          <w:rFonts w:cs="Arial"/>
          <w:color w:val="000000"/>
          <w:szCs w:val="20"/>
          <w:lang w:eastAsia="sl-SI"/>
        </w:rPr>
        <w:t xml:space="preserve">, </w:t>
      </w:r>
      <w:proofErr w:type="spellStart"/>
      <w:r>
        <w:rPr>
          <w:rFonts w:cs="Arial"/>
          <w:color w:val="000000"/>
          <w:szCs w:val="20"/>
          <w:lang w:eastAsia="sl-SI"/>
        </w:rPr>
        <w:t>Småland</w:t>
      </w:r>
      <w:proofErr w:type="spellEnd"/>
      <w:r>
        <w:rPr>
          <w:rFonts w:cs="Arial"/>
          <w:color w:val="000000"/>
          <w:szCs w:val="20"/>
          <w:lang w:eastAsia="sl-SI"/>
        </w:rPr>
        <w:t xml:space="preserve"> med </w:t>
      </w:r>
      <w:proofErr w:type="spellStart"/>
      <w:r>
        <w:rPr>
          <w:rFonts w:cs="Arial"/>
          <w:color w:val="000000"/>
          <w:szCs w:val="20"/>
          <w:lang w:eastAsia="sl-SI"/>
        </w:rPr>
        <w:t>öarna</w:t>
      </w:r>
      <w:proofErr w:type="spellEnd"/>
      <w:r>
        <w:rPr>
          <w:rFonts w:cs="Arial"/>
          <w:color w:val="000000"/>
          <w:szCs w:val="20"/>
          <w:lang w:eastAsia="sl-SI"/>
        </w:rPr>
        <w:t xml:space="preserve">, </w:t>
      </w:r>
      <w:proofErr w:type="spellStart"/>
      <w:r>
        <w:rPr>
          <w:rFonts w:cs="Arial"/>
          <w:color w:val="000000"/>
          <w:szCs w:val="20"/>
          <w:lang w:eastAsia="sl-SI"/>
        </w:rPr>
        <w:t>Sydsverige</w:t>
      </w:r>
      <w:proofErr w:type="spellEnd"/>
      <w:r>
        <w:rPr>
          <w:rFonts w:cs="Arial"/>
          <w:color w:val="000000"/>
          <w:szCs w:val="20"/>
          <w:lang w:eastAsia="sl-SI"/>
        </w:rPr>
        <w:t xml:space="preserve">, </w:t>
      </w:r>
      <w:proofErr w:type="spellStart"/>
      <w:r>
        <w:rPr>
          <w:rFonts w:cs="Arial"/>
          <w:color w:val="000000"/>
          <w:szCs w:val="20"/>
          <w:lang w:eastAsia="sl-SI"/>
        </w:rPr>
        <w:t>Västsverige</w:t>
      </w:r>
      <w:proofErr w:type="spellEnd"/>
      <w:r>
        <w:rPr>
          <w:rFonts w:cs="Arial"/>
          <w:color w:val="000000"/>
          <w:szCs w:val="20"/>
          <w:lang w:eastAsia="sl-SI"/>
        </w:rPr>
        <w:t xml:space="preserve">, </w:t>
      </w:r>
      <w:proofErr w:type="spellStart"/>
      <w:r>
        <w:rPr>
          <w:rFonts w:cs="Arial"/>
          <w:color w:val="000000"/>
          <w:szCs w:val="20"/>
          <w:lang w:eastAsia="sl-SI"/>
        </w:rPr>
        <w:t>Norra</w:t>
      </w:r>
      <w:proofErr w:type="spellEnd"/>
      <w:r>
        <w:rPr>
          <w:rFonts w:cs="Arial"/>
          <w:color w:val="000000"/>
          <w:szCs w:val="20"/>
          <w:lang w:eastAsia="sl-SI"/>
        </w:rPr>
        <w:t xml:space="preserve"> </w:t>
      </w:r>
      <w:proofErr w:type="spellStart"/>
      <w:r>
        <w:rPr>
          <w:rFonts w:cs="Arial"/>
          <w:color w:val="000000"/>
          <w:szCs w:val="20"/>
          <w:lang w:eastAsia="sl-SI"/>
        </w:rPr>
        <w:t>Mellansverige</w:t>
      </w:r>
      <w:proofErr w:type="spellEnd"/>
      <w:r>
        <w:rPr>
          <w:rFonts w:cs="Arial"/>
          <w:color w:val="000000"/>
          <w:szCs w:val="20"/>
          <w:lang w:eastAsia="sl-SI"/>
        </w:rPr>
        <w:t xml:space="preserve"> in </w:t>
      </w:r>
      <w:proofErr w:type="spellStart"/>
      <w:r>
        <w:rPr>
          <w:rFonts w:cs="Arial"/>
          <w:color w:val="000000"/>
          <w:szCs w:val="20"/>
          <w:lang w:eastAsia="sl-SI"/>
        </w:rPr>
        <w:t>Övre</w:t>
      </w:r>
      <w:proofErr w:type="spellEnd"/>
      <w:r>
        <w:rPr>
          <w:rFonts w:cs="Arial"/>
          <w:color w:val="000000"/>
          <w:szCs w:val="20"/>
          <w:lang w:eastAsia="sl-SI"/>
        </w:rPr>
        <w:t xml:space="preserve"> </w:t>
      </w:r>
      <w:proofErr w:type="spellStart"/>
      <w:r>
        <w:rPr>
          <w:rFonts w:cs="Arial"/>
          <w:color w:val="000000"/>
          <w:szCs w:val="20"/>
          <w:lang w:eastAsia="sl-SI"/>
        </w:rPr>
        <w:t>Norrland</w:t>
      </w:r>
      <w:proofErr w:type="spellEnd"/>
    </w:p>
    <w:p w14:paraId="44A8F80A"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p>
    <w:p w14:paraId="2140669C" w14:textId="77777777" w:rsidR="007E782E" w:rsidRDefault="007E782E" w:rsidP="007E782E">
      <w:pPr>
        <w:overflowPunct w:val="0"/>
        <w:autoSpaceDE w:val="0"/>
        <w:autoSpaceDN w:val="0"/>
        <w:adjustRightInd w:val="0"/>
        <w:spacing w:line="240" w:lineRule="auto"/>
        <w:textAlignment w:val="baseline"/>
        <w:rPr>
          <w:rFonts w:ascii="Helv" w:hAnsi="Helv" w:cs="Helv"/>
          <w:b/>
          <w:color w:val="000000"/>
          <w:szCs w:val="20"/>
          <w:lang w:eastAsia="sl-SI"/>
        </w:rPr>
      </w:pPr>
      <w:r>
        <w:rPr>
          <w:rFonts w:ascii="Helv" w:hAnsi="Helv" w:cs="Helv"/>
          <w:color w:val="000000"/>
          <w:szCs w:val="20"/>
          <w:lang w:eastAsia="sl-SI"/>
        </w:rPr>
        <w:t>Nobena od tretjih držav ni izrecno navedena na oranžnem seznamu.</w:t>
      </w:r>
      <w:r>
        <w:t xml:space="preserve"> Velja pa, da so n</w:t>
      </w:r>
      <w:r>
        <w:rPr>
          <w:rFonts w:ascii="Helv" w:hAnsi="Helv" w:cs="Helv"/>
          <w:color w:val="000000"/>
          <w:szCs w:val="20"/>
          <w:lang w:eastAsia="sl-SI"/>
        </w:rPr>
        <w:t>a oranžnem seznamu vse tretje države, ki niso izrecno naštete na zelenem, rdečem ali temnordečem seznamu.</w:t>
      </w:r>
    </w:p>
    <w:p w14:paraId="3EAD3362" w14:textId="77777777" w:rsidR="007E782E" w:rsidRDefault="007E782E" w:rsidP="007E782E">
      <w:pPr>
        <w:overflowPunct w:val="0"/>
        <w:autoSpaceDE w:val="0"/>
        <w:autoSpaceDN w:val="0"/>
        <w:adjustRightInd w:val="0"/>
        <w:spacing w:line="240" w:lineRule="auto"/>
        <w:textAlignment w:val="baseline"/>
        <w:rPr>
          <w:rFonts w:ascii="Helv" w:hAnsi="Helv" w:cs="Helv"/>
          <w:b/>
          <w:color w:val="000000"/>
          <w:szCs w:val="20"/>
          <w:lang w:eastAsia="sl-SI"/>
        </w:rPr>
      </w:pPr>
    </w:p>
    <w:p w14:paraId="1598FFBC" w14:textId="77777777" w:rsidR="007E782E" w:rsidRPr="007E782E" w:rsidRDefault="007E782E" w:rsidP="007E782E">
      <w:pPr>
        <w:overflowPunct w:val="0"/>
        <w:autoSpaceDE w:val="0"/>
        <w:autoSpaceDN w:val="0"/>
        <w:adjustRightInd w:val="0"/>
        <w:spacing w:line="240" w:lineRule="auto"/>
        <w:textAlignment w:val="baseline"/>
        <w:rPr>
          <w:rFonts w:ascii="Helv" w:hAnsi="Helv" w:cs="Helv"/>
          <w:b/>
          <w:i/>
          <w:iCs/>
          <w:color w:val="000000"/>
          <w:szCs w:val="20"/>
          <w:lang w:eastAsia="sl-SI"/>
        </w:rPr>
      </w:pPr>
      <w:r w:rsidRPr="007E782E">
        <w:rPr>
          <w:rFonts w:ascii="Helv" w:hAnsi="Helv" w:cs="Helv"/>
          <w:b/>
          <w:i/>
          <w:iCs/>
          <w:color w:val="000000"/>
          <w:szCs w:val="20"/>
          <w:lang w:eastAsia="sl-SI"/>
        </w:rPr>
        <w:t>Rdeči seznam držav</w:t>
      </w:r>
    </w:p>
    <w:p w14:paraId="29978D90"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r>
        <w:rPr>
          <w:rFonts w:cs="Arial"/>
          <w:color w:val="000000"/>
          <w:szCs w:val="20"/>
          <w:lang w:eastAsia="sl-SI"/>
        </w:rPr>
        <w:t xml:space="preserve">Oseba, ki prihaja z območja na rdečem seznamu, mora ob vstopu v Republiko Slovenijo predložiti negativni test PCR, razen če ima prebivališče v Republiki Sloveniji, nato pa se napoti v karanteno na domu za deset dni. </w:t>
      </w:r>
      <w:r>
        <w:rPr>
          <w:rFonts w:ascii="Helv" w:hAnsi="Helv" w:cs="Helv"/>
          <w:color w:val="000000"/>
          <w:szCs w:val="20"/>
          <w:lang w:eastAsia="sl-SI"/>
        </w:rPr>
        <w:t xml:space="preserve">Osebi pa ni treba predložiti negativnega testa PCR in tudi ne bo napotena v karanteno na domu, če predloži potrdilo o cepljenju, potrdilo o </w:t>
      </w:r>
      <w:proofErr w:type="spellStart"/>
      <w:r>
        <w:rPr>
          <w:rFonts w:ascii="Helv" w:hAnsi="Helv" w:cs="Helv"/>
          <w:color w:val="000000"/>
          <w:szCs w:val="20"/>
          <w:lang w:eastAsia="sl-SI"/>
        </w:rPr>
        <w:t>prebolelosti</w:t>
      </w:r>
      <w:proofErr w:type="spellEnd"/>
      <w:r>
        <w:rPr>
          <w:rFonts w:ascii="Helv" w:hAnsi="Helv" w:cs="Helv"/>
          <w:color w:val="000000"/>
          <w:szCs w:val="20"/>
          <w:lang w:eastAsia="sl-SI"/>
        </w:rPr>
        <w:t xml:space="preserve"> ali potrdilo o cepljenju za prebolevnike.</w:t>
      </w:r>
    </w:p>
    <w:p w14:paraId="361EA4FB"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p>
    <w:p w14:paraId="50ABF897"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Države članice EU/schengenskega območja:</w:t>
      </w:r>
    </w:p>
    <w:p w14:paraId="706C96AA"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Andora</w:t>
      </w:r>
    </w:p>
    <w:p w14:paraId="10DCE17C"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Francija (samo posamezne administrativne enote): čezmorsko ozemlje La </w:t>
      </w:r>
      <w:proofErr w:type="spellStart"/>
      <w:r>
        <w:rPr>
          <w:rFonts w:cs="Arial"/>
          <w:color w:val="000000"/>
          <w:szCs w:val="20"/>
          <w:lang w:eastAsia="sl-SI"/>
        </w:rPr>
        <w:t>Réunion</w:t>
      </w:r>
      <w:proofErr w:type="spellEnd"/>
    </w:p>
    <w:p w14:paraId="04C310EA"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Nizozemska (samo posamezne administrativne enote): čezmorski ozemlji Aruba in Sveti Martin</w:t>
      </w:r>
    </w:p>
    <w:p w14:paraId="4A6CA3B2"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Španija (samo posamezne administrativne enote): administrativne enote Andaluzija, Kanarski otoki, Kantabrija in La </w:t>
      </w:r>
      <w:proofErr w:type="spellStart"/>
      <w:r>
        <w:rPr>
          <w:rFonts w:cs="Arial"/>
          <w:color w:val="000000"/>
          <w:szCs w:val="20"/>
          <w:lang w:eastAsia="sl-SI"/>
        </w:rPr>
        <w:t>Rioja</w:t>
      </w:r>
      <w:proofErr w:type="spellEnd"/>
    </w:p>
    <w:p w14:paraId="44D0B077"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p>
    <w:p w14:paraId="150EA60A"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Tretje države in entitete:</w:t>
      </w:r>
    </w:p>
    <w:p w14:paraId="6E049B2E"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Afganistan</w:t>
      </w:r>
    </w:p>
    <w:p w14:paraId="41C233D7"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Alžirija</w:t>
      </w:r>
    </w:p>
    <w:p w14:paraId="524B89F5"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Angola</w:t>
      </w:r>
    </w:p>
    <w:p w14:paraId="36F86774"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Bahami</w:t>
      </w:r>
    </w:p>
    <w:p w14:paraId="72A592BF"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Bangladeš</w:t>
      </w:r>
    </w:p>
    <w:p w14:paraId="54FB9FC6"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Belize</w:t>
      </w:r>
    </w:p>
    <w:p w14:paraId="542D4878"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Belorusija</w:t>
      </w:r>
    </w:p>
    <w:p w14:paraId="6841FFC1"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Benin</w:t>
      </w:r>
    </w:p>
    <w:p w14:paraId="46FD78FD"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Burkina Faso</w:t>
      </w:r>
    </w:p>
    <w:p w14:paraId="05174EA4"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Burundi</w:t>
      </w:r>
    </w:p>
    <w:p w14:paraId="6A309D0D"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Butan</w:t>
      </w:r>
    </w:p>
    <w:p w14:paraId="6605F3C1"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Čad</w:t>
      </w:r>
    </w:p>
    <w:p w14:paraId="0D6532DF"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Demokratična republika Kongo</w:t>
      </w:r>
    </w:p>
    <w:p w14:paraId="7E5D3CDF"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Dominikanska republika</w:t>
      </w:r>
    </w:p>
    <w:p w14:paraId="59F52920"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Džibuti</w:t>
      </w:r>
    </w:p>
    <w:p w14:paraId="2D37A30B"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Ekvatorialna Gvineja</w:t>
      </w:r>
    </w:p>
    <w:p w14:paraId="4A769E7C"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Eritreja</w:t>
      </w:r>
    </w:p>
    <w:p w14:paraId="43AACB72"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Etiopija</w:t>
      </w:r>
    </w:p>
    <w:p w14:paraId="0A4BAA6F"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Fidžijski otoki</w:t>
      </w:r>
    </w:p>
    <w:p w14:paraId="13D62BE2"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Filipini</w:t>
      </w:r>
    </w:p>
    <w:p w14:paraId="1A5E427D"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Gabon</w:t>
      </w:r>
    </w:p>
    <w:p w14:paraId="2D297088"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Gambija</w:t>
      </w:r>
    </w:p>
    <w:p w14:paraId="29CED0F2"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Gana</w:t>
      </w:r>
    </w:p>
    <w:p w14:paraId="7E32AEF3"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Gruzija</w:t>
      </w:r>
    </w:p>
    <w:p w14:paraId="796E94B6"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Gvajana</w:t>
      </w:r>
    </w:p>
    <w:p w14:paraId="224C14D0"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Gvatemala</w:t>
      </w:r>
    </w:p>
    <w:p w14:paraId="5BC72B6E"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Gvineja</w:t>
      </w:r>
    </w:p>
    <w:p w14:paraId="02D9F9D3"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Gvineja Bissau</w:t>
      </w:r>
    </w:p>
    <w:p w14:paraId="7F51C57A"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Haiti</w:t>
      </w:r>
    </w:p>
    <w:p w14:paraId="7F11D181"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Honduras</w:t>
      </w:r>
    </w:p>
    <w:p w14:paraId="699F4044"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Indonezija</w:t>
      </w:r>
    </w:p>
    <w:p w14:paraId="1D715B07"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Irak</w:t>
      </w:r>
    </w:p>
    <w:p w14:paraId="20BDEBB8"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lastRenderedPageBreak/>
        <w:t>Jemen</w:t>
      </w:r>
    </w:p>
    <w:p w14:paraId="3108B2F5"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Južni Sudan</w:t>
      </w:r>
    </w:p>
    <w:p w14:paraId="35C634ED"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Kamerun</w:t>
      </w:r>
    </w:p>
    <w:p w14:paraId="0FE92C5C"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Katar</w:t>
      </w:r>
    </w:p>
    <w:p w14:paraId="7F578B1A"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Kazahstan</w:t>
      </w:r>
    </w:p>
    <w:p w14:paraId="5C8061CD"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Kenija</w:t>
      </w:r>
    </w:p>
    <w:p w14:paraId="4434CAF7"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Kirgizija</w:t>
      </w:r>
    </w:p>
    <w:p w14:paraId="385B493C"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Komori</w:t>
      </w:r>
    </w:p>
    <w:p w14:paraId="21156508"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Kuba</w:t>
      </w:r>
    </w:p>
    <w:p w14:paraId="4CD19C67"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Liberija</w:t>
      </w:r>
    </w:p>
    <w:p w14:paraId="2069F39C"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Libija</w:t>
      </w:r>
    </w:p>
    <w:p w14:paraId="1BB3797F"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Madagaskar</w:t>
      </w:r>
    </w:p>
    <w:p w14:paraId="4F48BE19"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Mali</w:t>
      </w:r>
    </w:p>
    <w:p w14:paraId="34B1B16E"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Maroko</w:t>
      </w:r>
    </w:p>
    <w:p w14:paraId="1FF09577"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Mavretanija</w:t>
      </w:r>
    </w:p>
    <w:p w14:paraId="6BA2BB2A"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Mehika</w:t>
      </w:r>
    </w:p>
    <w:p w14:paraId="5CF3184B"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Niger</w:t>
      </w:r>
    </w:p>
    <w:p w14:paraId="74F7CD95"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Nigerija</w:t>
      </w:r>
    </w:p>
    <w:p w14:paraId="6196D340"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Nikaragva</w:t>
      </w:r>
    </w:p>
    <w:p w14:paraId="72331D7B"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Pakistan</w:t>
      </w:r>
    </w:p>
    <w:p w14:paraId="2DFEF2B8"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Panama</w:t>
      </w:r>
    </w:p>
    <w:p w14:paraId="28B23A36"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Papua Nova Gvineja</w:t>
      </w:r>
    </w:p>
    <w:p w14:paraId="586FFA64"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Republika Kongo</w:t>
      </w:r>
    </w:p>
    <w:p w14:paraId="5AE5A0D3"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Salvador</w:t>
      </w:r>
    </w:p>
    <w:p w14:paraId="365797F8"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Savdska Arabija</w:t>
      </w:r>
    </w:p>
    <w:p w14:paraId="596DCC59"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Senegal</w:t>
      </w:r>
    </w:p>
    <w:p w14:paraId="64456891"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Severna Koreja</w:t>
      </w:r>
    </w:p>
    <w:p w14:paraId="55C974A4"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Sierra Leone</w:t>
      </w:r>
    </w:p>
    <w:p w14:paraId="2C8C9BFC"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Slonokoščena obala</w:t>
      </w:r>
    </w:p>
    <w:p w14:paraId="2948D54F"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Somalija</w:t>
      </w:r>
    </w:p>
    <w:p w14:paraId="6A2C0B78"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Srednjeafriška republika</w:t>
      </w:r>
    </w:p>
    <w:p w14:paraId="36C0D748"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Tadžikistan</w:t>
      </w:r>
    </w:p>
    <w:p w14:paraId="1F0FB316"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Togo</w:t>
      </w:r>
    </w:p>
    <w:p w14:paraId="385602DF"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Turčija</w:t>
      </w:r>
    </w:p>
    <w:p w14:paraId="56B90179"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Turkmenistan</w:t>
      </w:r>
    </w:p>
    <w:p w14:paraId="127A5E58"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Uganda</w:t>
      </w:r>
    </w:p>
    <w:p w14:paraId="7B821235"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Uzbekistan</w:t>
      </w:r>
    </w:p>
    <w:p w14:paraId="48017CF4"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Venezuela</w:t>
      </w:r>
    </w:p>
    <w:p w14:paraId="7C2386A9"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Vzhodni Timor</w:t>
      </w:r>
    </w:p>
    <w:p w14:paraId="79F2026B"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Združeni arabski emirati</w:t>
      </w:r>
    </w:p>
    <w:p w14:paraId="5453BAFB"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Zelenortski otoki</w:t>
      </w:r>
    </w:p>
    <w:p w14:paraId="2B390F9E" w14:textId="77777777" w:rsidR="007E782E" w:rsidRDefault="007E782E" w:rsidP="007E782E">
      <w:pPr>
        <w:numPr>
          <w:ilvl w:val="0"/>
          <w:numId w:val="33"/>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Zveza Sveti Krištof in Nevis</w:t>
      </w:r>
    </w:p>
    <w:p w14:paraId="4718F179"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p>
    <w:p w14:paraId="22F476F7" w14:textId="77777777" w:rsidR="007E782E" w:rsidRPr="007E782E" w:rsidRDefault="007E782E" w:rsidP="007E782E">
      <w:pPr>
        <w:overflowPunct w:val="0"/>
        <w:autoSpaceDE w:val="0"/>
        <w:autoSpaceDN w:val="0"/>
        <w:adjustRightInd w:val="0"/>
        <w:spacing w:line="240" w:lineRule="auto"/>
        <w:textAlignment w:val="baseline"/>
        <w:rPr>
          <w:rFonts w:ascii="Helv" w:hAnsi="Helv" w:cs="Helv"/>
          <w:b/>
          <w:i/>
          <w:iCs/>
          <w:color w:val="000000"/>
          <w:szCs w:val="20"/>
          <w:lang w:eastAsia="sl-SI"/>
        </w:rPr>
      </w:pPr>
      <w:r w:rsidRPr="007E782E">
        <w:rPr>
          <w:rFonts w:ascii="Helv" w:hAnsi="Helv" w:cs="Helv"/>
          <w:b/>
          <w:i/>
          <w:iCs/>
          <w:color w:val="000000"/>
          <w:szCs w:val="20"/>
          <w:lang w:eastAsia="sl-SI"/>
        </w:rPr>
        <w:t>Temnordeči seznam držav</w:t>
      </w:r>
    </w:p>
    <w:p w14:paraId="1784AA90"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r>
        <w:rPr>
          <w:rFonts w:cs="Arial"/>
          <w:color w:val="000000"/>
          <w:szCs w:val="20"/>
          <w:lang w:eastAsia="sl-SI"/>
        </w:rPr>
        <w:t>Osebo, ki ima prebivališče v Republiki Sloveniji in prihaja z območja na temnordečem seznamu, se napoti v karanteno na domu za deset dni. Tujcu, ki nima prebivališča v Republiki Sloveniji in prihaja z območja na temnordečem seznamu, se vstop v Republiko Slovenijo ne dovoli.</w:t>
      </w:r>
    </w:p>
    <w:p w14:paraId="57901F11"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p>
    <w:p w14:paraId="4F04B753"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Države članice EU/schengenskega območja:</w:t>
      </w:r>
    </w:p>
    <w:p w14:paraId="02F9D76E"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 xml:space="preserve">Francija (samo posamezne administrativne enote): čezmorsko ozemlje </w:t>
      </w:r>
      <w:proofErr w:type="spellStart"/>
      <w:r>
        <w:rPr>
          <w:rFonts w:cs="Arial"/>
          <w:color w:val="000000"/>
          <w:szCs w:val="20"/>
          <w:lang w:eastAsia="sl-SI"/>
        </w:rPr>
        <w:t>Guyane</w:t>
      </w:r>
      <w:proofErr w:type="spellEnd"/>
    </w:p>
    <w:p w14:paraId="45CA3622"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Irska</w:t>
      </w:r>
    </w:p>
    <w:p w14:paraId="798B7F68"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Lihtenštajn</w:t>
      </w:r>
    </w:p>
    <w:p w14:paraId="77A3AD71"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p>
    <w:p w14:paraId="5D41C135" w14:textId="77777777" w:rsidR="007E782E" w:rsidRDefault="007E782E" w:rsidP="007E782E">
      <w:pPr>
        <w:overflowPunct w:val="0"/>
        <w:autoSpaceDE w:val="0"/>
        <w:autoSpaceDN w:val="0"/>
        <w:adjustRightInd w:val="0"/>
        <w:spacing w:line="240" w:lineRule="auto"/>
        <w:textAlignment w:val="baseline"/>
        <w:rPr>
          <w:rFonts w:ascii="Helv" w:hAnsi="Helv" w:cs="Helv"/>
          <w:color w:val="000000"/>
          <w:szCs w:val="20"/>
          <w:lang w:eastAsia="sl-SI"/>
        </w:rPr>
      </w:pPr>
      <w:r>
        <w:rPr>
          <w:rFonts w:ascii="Helv" w:hAnsi="Helv" w:cs="Helv"/>
          <w:color w:val="000000"/>
          <w:szCs w:val="20"/>
          <w:lang w:eastAsia="sl-SI"/>
        </w:rPr>
        <w:t>Tretje države in entitete:</w:t>
      </w:r>
    </w:p>
    <w:p w14:paraId="3E9E0384"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Argentina</w:t>
      </w:r>
    </w:p>
    <w:p w14:paraId="4EF9C30F"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Bahrajn</w:t>
      </w:r>
    </w:p>
    <w:p w14:paraId="5EBCE3B3"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Bocvana</w:t>
      </w:r>
    </w:p>
    <w:p w14:paraId="0F782E49"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Bolivija</w:t>
      </w:r>
    </w:p>
    <w:p w14:paraId="10945B59"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Brazilija</w:t>
      </w:r>
    </w:p>
    <w:p w14:paraId="26811AFC"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Čile</w:t>
      </w:r>
    </w:p>
    <w:p w14:paraId="41F4EB1F"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lastRenderedPageBreak/>
        <w:t>Egipt</w:t>
      </w:r>
    </w:p>
    <w:p w14:paraId="6BECD93A"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Ekvador</w:t>
      </w:r>
    </w:p>
    <w:p w14:paraId="78568585"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proofErr w:type="spellStart"/>
      <w:r>
        <w:rPr>
          <w:rFonts w:cs="Arial"/>
          <w:color w:val="000000"/>
          <w:szCs w:val="20"/>
          <w:lang w:eastAsia="sl-SI"/>
        </w:rPr>
        <w:t>Esvatini</w:t>
      </w:r>
      <w:proofErr w:type="spellEnd"/>
    </w:p>
    <w:p w14:paraId="2A4D3E79"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Indija</w:t>
      </w:r>
    </w:p>
    <w:p w14:paraId="706264DF"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Iran</w:t>
      </w:r>
    </w:p>
    <w:p w14:paraId="09C4B2B4"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Južna Afrika</w:t>
      </w:r>
    </w:p>
    <w:p w14:paraId="5A086840"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Kolumbija</w:t>
      </w:r>
    </w:p>
    <w:p w14:paraId="0F943652"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Kostarika</w:t>
      </w:r>
    </w:p>
    <w:p w14:paraId="43F49DD0"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Kuvajt</w:t>
      </w:r>
    </w:p>
    <w:p w14:paraId="1A570CFB"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Lesoto</w:t>
      </w:r>
    </w:p>
    <w:p w14:paraId="1899B98D"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Malavi</w:t>
      </w:r>
    </w:p>
    <w:p w14:paraId="5C700AD2"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Maldivi</w:t>
      </w:r>
    </w:p>
    <w:p w14:paraId="515C07C2"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Malezija</w:t>
      </w:r>
    </w:p>
    <w:p w14:paraId="52A285C7"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Mongolija</w:t>
      </w:r>
    </w:p>
    <w:p w14:paraId="3FF2F723"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Mozambik</w:t>
      </w:r>
    </w:p>
    <w:p w14:paraId="66FFDD5E"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Namibija</w:t>
      </w:r>
    </w:p>
    <w:p w14:paraId="00DC4F52"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Nepal</w:t>
      </w:r>
    </w:p>
    <w:p w14:paraId="1EDBAD0C"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Oman</w:t>
      </w:r>
    </w:p>
    <w:p w14:paraId="6C8A57EF"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Paragvaj</w:t>
      </w:r>
    </w:p>
    <w:p w14:paraId="125C6878"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Peru</w:t>
      </w:r>
    </w:p>
    <w:p w14:paraId="7E209064"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Rusija</w:t>
      </w:r>
    </w:p>
    <w:p w14:paraId="42505380"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Sejšeli</w:t>
      </w:r>
    </w:p>
    <w:p w14:paraId="1EA0230E"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Sirija</w:t>
      </w:r>
    </w:p>
    <w:p w14:paraId="006D837E"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Sudan</w:t>
      </w:r>
    </w:p>
    <w:p w14:paraId="045A1D1E"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Surinam</w:t>
      </w:r>
    </w:p>
    <w:p w14:paraId="101BBF0D"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Šrilanka</w:t>
      </w:r>
    </w:p>
    <w:p w14:paraId="137D08B6"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Tanzanija</w:t>
      </w:r>
    </w:p>
    <w:p w14:paraId="3EC3DE0E"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Trinidad in Tobago</w:t>
      </w:r>
    </w:p>
    <w:p w14:paraId="7B2A83FF"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Tunizija</w:t>
      </w:r>
    </w:p>
    <w:p w14:paraId="2916D9E7"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Urugvaj</w:t>
      </w:r>
    </w:p>
    <w:p w14:paraId="6CB24DF4"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Zambija</w:t>
      </w:r>
    </w:p>
    <w:p w14:paraId="0F657E15"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Združeno kraljestvo Velike Britanije in Severne Irske</w:t>
      </w:r>
    </w:p>
    <w:p w14:paraId="43A2A998" w14:textId="77777777" w:rsidR="007E782E" w:rsidRDefault="007E782E" w:rsidP="007E782E">
      <w:pPr>
        <w:numPr>
          <w:ilvl w:val="0"/>
          <w:numId w:val="34"/>
        </w:numPr>
        <w:autoSpaceDE w:val="0"/>
        <w:autoSpaceDN w:val="0"/>
        <w:adjustRightInd w:val="0"/>
        <w:spacing w:line="240" w:lineRule="auto"/>
        <w:ind w:left="426" w:hanging="426"/>
        <w:rPr>
          <w:rFonts w:cs="Arial"/>
          <w:color w:val="000000"/>
          <w:szCs w:val="20"/>
          <w:lang w:eastAsia="sl-SI"/>
        </w:rPr>
      </w:pPr>
      <w:r>
        <w:rPr>
          <w:rFonts w:cs="Arial"/>
          <w:color w:val="000000"/>
          <w:szCs w:val="20"/>
          <w:lang w:eastAsia="sl-SI"/>
        </w:rPr>
        <w:t>Zimbabve</w:t>
      </w:r>
    </w:p>
    <w:p w14:paraId="52510E60" w14:textId="77777777" w:rsidR="007E782E" w:rsidRDefault="007E782E" w:rsidP="007E782E">
      <w:pPr>
        <w:spacing w:line="240" w:lineRule="auto"/>
        <w:jc w:val="both"/>
        <w:rPr>
          <w:rFonts w:cs="Arial"/>
          <w:szCs w:val="20"/>
        </w:rPr>
      </w:pPr>
    </w:p>
    <w:p w14:paraId="4C47B891" w14:textId="38A76BED" w:rsidR="00CE410D" w:rsidRPr="00CE410D" w:rsidRDefault="00CE410D" w:rsidP="006C5021">
      <w:pPr>
        <w:autoSpaceDE w:val="0"/>
        <w:autoSpaceDN w:val="0"/>
        <w:adjustRightInd w:val="0"/>
        <w:spacing w:line="240" w:lineRule="auto"/>
        <w:jc w:val="both"/>
        <w:rPr>
          <w:rFonts w:cs="Arial"/>
          <w:color w:val="000000"/>
          <w:szCs w:val="20"/>
        </w:rPr>
      </w:pPr>
      <w:r w:rsidRPr="00CE410D">
        <w:rPr>
          <w:rFonts w:cs="Arial"/>
          <w:color w:val="000000"/>
          <w:szCs w:val="20"/>
        </w:rPr>
        <w:t>Vir: Ministrstvo za notranje zadeve</w:t>
      </w:r>
    </w:p>
    <w:p w14:paraId="5C7BFDDB"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6D03F763" w14:textId="77777777" w:rsidR="00B00ADC" w:rsidRPr="00B00ADC" w:rsidRDefault="001574E2" w:rsidP="00B00ADC">
      <w:pPr>
        <w:autoSpaceDE w:val="0"/>
        <w:autoSpaceDN w:val="0"/>
        <w:adjustRightInd w:val="0"/>
        <w:spacing w:line="240" w:lineRule="auto"/>
        <w:jc w:val="both"/>
        <w:rPr>
          <w:rFonts w:cs="Arial"/>
          <w:b/>
          <w:bCs/>
          <w:color w:val="000000"/>
          <w:szCs w:val="20"/>
        </w:rPr>
      </w:pPr>
      <w:r w:rsidRPr="001574E2">
        <w:rPr>
          <w:rFonts w:cs="Arial"/>
          <w:b/>
          <w:bCs/>
          <w:color w:val="000000"/>
          <w:szCs w:val="20"/>
        </w:rPr>
        <w:t xml:space="preserve">Vlada izdala </w:t>
      </w:r>
      <w:r w:rsidR="00B00ADC" w:rsidRPr="00B00ADC">
        <w:rPr>
          <w:rFonts w:cs="Arial"/>
          <w:b/>
          <w:bCs/>
          <w:color w:val="000000"/>
          <w:szCs w:val="20"/>
        </w:rPr>
        <w:t>Odlok o spremembah določenih odlokov, izdanih na podlagi Zakona o nalezljivih boleznih</w:t>
      </w:r>
    </w:p>
    <w:p w14:paraId="4C368866" w14:textId="77777777" w:rsidR="00B00ADC" w:rsidRPr="00B00ADC" w:rsidRDefault="00B00ADC" w:rsidP="00B00ADC">
      <w:pPr>
        <w:autoSpaceDE w:val="0"/>
        <w:autoSpaceDN w:val="0"/>
        <w:adjustRightInd w:val="0"/>
        <w:spacing w:line="240" w:lineRule="auto"/>
        <w:jc w:val="both"/>
        <w:rPr>
          <w:rFonts w:cs="Arial"/>
          <w:color w:val="000000"/>
          <w:szCs w:val="20"/>
        </w:rPr>
      </w:pPr>
    </w:p>
    <w:p w14:paraId="782FC293" w14:textId="631B9F92" w:rsidR="001574E2" w:rsidRPr="00B00ADC" w:rsidRDefault="00B00ADC" w:rsidP="00B00ADC">
      <w:pPr>
        <w:autoSpaceDE w:val="0"/>
        <w:autoSpaceDN w:val="0"/>
        <w:adjustRightInd w:val="0"/>
        <w:spacing w:line="240" w:lineRule="auto"/>
        <w:jc w:val="both"/>
        <w:rPr>
          <w:rFonts w:cs="Arial"/>
          <w:color w:val="000000"/>
          <w:szCs w:val="20"/>
        </w:rPr>
      </w:pPr>
      <w:r w:rsidRPr="00B00ADC">
        <w:rPr>
          <w:rFonts w:cs="Arial"/>
          <w:color w:val="000000"/>
          <w:szCs w:val="20"/>
        </w:rPr>
        <w:t>Vlada Republike Slovenije je izdala Odlok o spremembah določenih odlokov, izdanih na podlagi Zakona o nalezljivih boleznih.</w:t>
      </w:r>
    </w:p>
    <w:p w14:paraId="4E087300" w14:textId="77777777" w:rsidR="001574E2" w:rsidRPr="001574E2" w:rsidRDefault="001574E2" w:rsidP="001574E2">
      <w:pPr>
        <w:autoSpaceDE w:val="0"/>
        <w:autoSpaceDN w:val="0"/>
        <w:adjustRightInd w:val="0"/>
        <w:spacing w:line="240" w:lineRule="auto"/>
        <w:jc w:val="both"/>
        <w:rPr>
          <w:rFonts w:cs="Arial"/>
          <w:color w:val="000000"/>
          <w:szCs w:val="20"/>
        </w:rPr>
      </w:pPr>
    </w:p>
    <w:p w14:paraId="043CD01E" w14:textId="6F66572E" w:rsidR="001574E2" w:rsidRPr="001574E2" w:rsidRDefault="001574E2" w:rsidP="001574E2">
      <w:pPr>
        <w:autoSpaceDE w:val="0"/>
        <w:autoSpaceDN w:val="0"/>
        <w:adjustRightInd w:val="0"/>
        <w:spacing w:line="240" w:lineRule="auto"/>
        <w:jc w:val="both"/>
        <w:rPr>
          <w:rFonts w:cs="Arial"/>
          <w:color w:val="000000"/>
          <w:szCs w:val="20"/>
        </w:rPr>
      </w:pPr>
      <w:r w:rsidRPr="001574E2">
        <w:rPr>
          <w:rFonts w:cs="Arial"/>
          <w:color w:val="000000"/>
          <w:szCs w:val="20"/>
        </w:rPr>
        <w:t>Predlagane spremembe sledijo predlogu svetovalne skupine za COVID-19 pri Ministrstvu za zdravje. S predlaganim odlokom se podaljšuje veljavnost odlokov, ki so sprejeti na podlagi Zakona o nalezljivih boleznih, in s tem ukrepov, ki so vsebovani v teh odlokih.</w:t>
      </w:r>
    </w:p>
    <w:p w14:paraId="442B7546" w14:textId="77777777" w:rsidR="001574E2" w:rsidRPr="001574E2" w:rsidRDefault="001574E2" w:rsidP="001574E2">
      <w:pPr>
        <w:autoSpaceDE w:val="0"/>
        <w:autoSpaceDN w:val="0"/>
        <w:adjustRightInd w:val="0"/>
        <w:spacing w:line="240" w:lineRule="auto"/>
        <w:jc w:val="both"/>
        <w:rPr>
          <w:rFonts w:cs="Arial"/>
          <w:color w:val="000000"/>
          <w:szCs w:val="20"/>
        </w:rPr>
      </w:pPr>
    </w:p>
    <w:p w14:paraId="2C08B377" w14:textId="523ED81E" w:rsidR="001574E2" w:rsidRPr="001574E2" w:rsidRDefault="001574E2" w:rsidP="001574E2">
      <w:pPr>
        <w:autoSpaceDE w:val="0"/>
        <w:autoSpaceDN w:val="0"/>
        <w:adjustRightInd w:val="0"/>
        <w:spacing w:line="240" w:lineRule="auto"/>
        <w:jc w:val="both"/>
        <w:rPr>
          <w:rFonts w:cs="Arial"/>
          <w:color w:val="000000"/>
          <w:szCs w:val="20"/>
        </w:rPr>
      </w:pPr>
      <w:r w:rsidRPr="001574E2">
        <w:rPr>
          <w:rFonts w:cs="Arial"/>
          <w:color w:val="000000"/>
          <w:szCs w:val="20"/>
        </w:rPr>
        <w:t>S tem odlokom se do 11. julija 2021 podaljšuje veljavnost ukrepov iz naslednjih odlokov:</w:t>
      </w:r>
    </w:p>
    <w:p w14:paraId="4FF5E0FF" w14:textId="77777777" w:rsidR="001574E2" w:rsidRPr="001574E2" w:rsidRDefault="001574E2" w:rsidP="001574E2">
      <w:pPr>
        <w:autoSpaceDE w:val="0"/>
        <w:autoSpaceDN w:val="0"/>
        <w:adjustRightInd w:val="0"/>
        <w:spacing w:line="240" w:lineRule="auto"/>
        <w:jc w:val="both"/>
        <w:rPr>
          <w:rFonts w:cs="Arial"/>
          <w:color w:val="000000"/>
          <w:szCs w:val="20"/>
        </w:rPr>
      </w:pPr>
    </w:p>
    <w:p w14:paraId="64D9A848" w14:textId="00A3BC8C" w:rsidR="001574E2" w:rsidRPr="001574E2" w:rsidRDefault="001574E2" w:rsidP="001574E2">
      <w:pPr>
        <w:pStyle w:val="Odstavekseznama"/>
        <w:numPr>
          <w:ilvl w:val="0"/>
          <w:numId w:val="27"/>
        </w:numPr>
        <w:autoSpaceDE w:val="0"/>
        <w:autoSpaceDN w:val="0"/>
        <w:adjustRightInd w:val="0"/>
        <w:spacing w:line="240" w:lineRule="auto"/>
        <w:jc w:val="both"/>
        <w:rPr>
          <w:rFonts w:cs="Arial"/>
          <w:color w:val="000000"/>
          <w:szCs w:val="20"/>
        </w:rPr>
      </w:pPr>
      <w:r w:rsidRPr="001574E2">
        <w:rPr>
          <w:rFonts w:cs="Arial"/>
          <w:color w:val="000000"/>
          <w:szCs w:val="20"/>
        </w:rPr>
        <w:t>Odlok o začasni omejitvi zbiranja ljudi zaradi preprečevanja okužb s SARS-CoV-2;</w:t>
      </w:r>
    </w:p>
    <w:p w14:paraId="0D19BA03" w14:textId="4279CD4D" w:rsidR="001574E2" w:rsidRPr="001574E2" w:rsidRDefault="001574E2" w:rsidP="001574E2">
      <w:pPr>
        <w:pStyle w:val="Odstavekseznama"/>
        <w:numPr>
          <w:ilvl w:val="0"/>
          <w:numId w:val="27"/>
        </w:numPr>
        <w:autoSpaceDE w:val="0"/>
        <w:autoSpaceDN w:val="0"/>
        <w:adjustRightInd w:val="0"/>
        <w:spacing w:line="240" w:lineRule="auto"/>
        <w:jc w:val="both"/>
        <w:rPr>
          <w:rFonts w:cs="Arial"/>
          <w:color w:val="000000"/>
          <w:szCs w:val="20"/>
        </w:rPr>
      </w:pPr>
      <w:r w:rsidRPr="001574E2">
        <w:rPr>
          <w:rFonts w:cs="Arial"/>
          <w:color w:val="000000"/>
          <w:szCs w:val="20"/>
        </w:rPr>
        <w:t>Odlok o omejitvah in načinu izvajanja ponujanja in prodajanja blaga in storitev neposredno potrošnikom na področju voznikov in vozil v Republiki Sloveniji;</w:t>
      </w:r>
    </w:p>
    <w:p w14:paraId="2F01AF20" w14:textId="786E7440" w:rsidR="001574E2" w:rsidRPr="001574E2" w:rsidRDefault="001574E2" w:rsidP="001574E2">
      <w:pPr>
        <w:pStyle w:val="Odstavekseznama"/>
        <w:numPr>
          <w:ilvl w:val="0"/>
          <w:numId w:val="27"/>
        </w:numPr>
        <w:autoSpaceDE w:val="0"/>
        <w:autoSpaceDN w:val="0"/>
        <w:adjustRightInd w:val="0"/>
        <w:spacing w:line="240" w:lineRule="auto"/>
        <w:jc w:val="both"/>
        <w:rPr>
          <w:rFonts w:cs="Arial"/>
          <w:color w:val="000000"/>
          <w:szCs w:val="20"/>
        </w:rPr>
      </w:pPr>
      <w:r w:rsidRPr="001574E2">
        <w:rPr>
          <w:rFonts w:cs="Arial"/>
          <w:color w:val="000000"/>
          <w:szCs w:val="20"/>
        </w:rPr>
        <w:t>Odlok o začasnih ukrepih za zmanjšanje tveganja okužbe in širjenja okužbe z virusom SARS-CoV-2;</w:t>
      </w:r>
    </w:p>
    <w:p w14:paraId="6EA834A4" w14:textId="07AB2741" w:rsidR="001574E2" w:rsidRPr="001574E2" w:rsidRDefault="001574E2" w:rsidP="001574E2">
      <w:pPr>
        <w:pStyle w:val="Odstavekseznama"/>
        <w:numPr>
          <w:ilvl w:val="0"/>
          <w:numId w:val="27"/>
        </w:numPr>
        <w:autoSpaceDE w:val="0"/>
        <w:autoSpaceDN w:val="0"/>
        <w:adjustRightInd w:val="0"/>
        <w:spacing w:line="240" w:lineRule="auto"/>
        <w:jc w:val="both"/>
        <w:rPr>
          <w:rFonts w:cs="Arial"/>
          <w:color w:val="000000"/>
          <w:szCs w:val="20"/>
        </w:rPr>
      </w:pPr>
      <w:r w:rsidRPr="001574E2">
        <w:rPr>
          <w:rFonts w:cs="Arial"/>
          <w:color w:val="000000"/>
          <w:szCs w:val="20"/>
        </w:rPr>
        <w:t>Odlok o obvezni namestitvi razpršilnikov za razkuževanje rok v večstanovanjskih stavbah.</w:t>
      </w:r>
    </w:p>
    <w:p w14:paraId="45F8657F" w14:textId="34AEC10D" w:rsidR="001574E2" w:rsidRPr="001574E2" w:rsidRDefault="001574E2" w:rsidP="001574E2">
      <w:pPr>
        <w:pStyle w:val="Odstavekseznama"/>
        <w:numPr>
          <w:ilvl w:val="0"/>
          <w:numId w:val="27"/>
        </w:numPr>
        <w:autoSpaceDE w:val="0"/>
        <w:autoSpaceDN w:val="0"/>
        <w:adjustRightInd w:val="0"/>
        <w:spacing w:line="240" w:lineRule="auto"/>
        <w:jc w:val="both"/>
        <w:rPr>
          <w:rFonts w:cs="Arial"/>
          <w:color w:val="000000"/>
          <w:szCs w:val="20"/>
        </w:rPr>
      </w:pPr>
      <w:r w:rsidRPr="001574E2">
        <w:rPr>
          <w:rFonts w:cs="Arial"/>
          <w:color w:val="000000"/>
          <w:szCs w:val="20"/>
        </w:rPr>
        <w:t>Odlok o omejitvah in načinu izvajanja javnega prevoza potnikov na ozemlju Republike Slovenije.</w:t>
      </w:r>
    </w:p>
    <w:p w14:paraId="655AA4F5" w14:textId="77777777" w:rsidR="001574E2" w:rsidRPr="001574E2" w:rsidRDefault="001574E2" w:rsidP="001574E2">
      <w:pPr>
        <w:autoSpaceDE w:val="0"/>
        <w:autoSpaceDN w:val="0"/>
        <w:adjustRightInd w:val="0"/>
        <w:spacing w:line="240" w:lineRule="auto"/>
        <w:jc w:val="both"/>
        <w:rPr>
          <w:rFonts w:cs="Arial"/>
          <w:color w:val="000000"/>
          <w:szCs w:val="20"/>
        </w:rPr>
      </w:pPr>
    </w:p>
    <w:p w14:paraId="61773374" w14:textId="77777777" w:rsidR="001574E2" w:rsidRPr="001574E2" w:rsidRDefault="001574E2" w:rsidP="001574E2">
      <w:pPr>
        <w:autoSpaceDE w:val="0"/>
        <w:autoSpaceDN w:val="0"/>
        <w:adjustRightInd w:val="0"/>
        <w:spacing w:line="240" w:lineRule="auto"/>
        <w:jc w:val="both"/>
        <w:rPr>
          <w:rFonts w:cs="Arial"/>
          <w:color w:val="000000"/>
          <w:szCs w:val="20"/>
        </w:rPr>
      </w:pPr>
      <w:r w:rsidRPr="001574E2">
        <w:rPr>
          <w:rFonts w:cs="Arial"/>
          <w:color w:val="000000"/>
          <w:szCs w:val="20"/>
        </w:rPr>
        <w:t>Vir: Ministrstvo za zdravje</w:t>
      </w:r>
    </w:p>
    <w:p w14:paraId="0C9CB93B" w14:textId="55D9DD5F" w:rsidR="002A42D1" w:rsidRPr="002A42D1" w:rsidRDefault="002A42D1" w:rsidP="002A42D1">
      <w:pPr>
        <w:autoSpaceDE w:val="0"/>
        <w:autoSpaceDN w:val="0"/>
        <w:adjustRightInd w:val="0"/>
        <w:spacing w:line="240" w:lineRule="auto"/>
        <w:jc w:val="both"/>
        <w:rPr>
          <w:rFonts w:cs="Arial"/>
          <w:b/>
          <w:bCs/>
          <w:color w:val="000000"/>
          <w:szCs w:val="20"/>
        </w:rPr>
      </w:pPr>
      <w:r w:rsidRPr="002A42D1">
        <w:rPr>
          <w:rFonts w:cs="Arial"/>
          <w:b/>
          <w:bCs/>
          <w:color w:val="000000"/>
          <w:szCs w:val="20"/>
        </w:rPr>
        <w:lastRenderedPageBreak/>
        <w:t>Vlada izdala Uredbo o spremembah in dopolnitvah Uredbe o izvajanju presejalnih programov za zgodnje odkrivanje okužb z virusom SARS-CoV-2</w:t>
      </w:r>
    </w:p>
    <w:p w14:paraId="737AC035" w14:textId="77777777" w:rsidR="002A42D1" w:rsidRPr="002A42D1" w:rsidRDefault="002A42D1" w:rsidP="002A42D1">
      <w:pPr>
        <w:autoSpaceDE w:val="0"/>
        <w:autoSpaceDN w:val="0"/>
        <w:adjustRightInd w:val="0"/>
        <w:spacing w:line="240" w:lineRule="auto"/>
        <w:jc w:val="both"/>
        <w:rPr>
          <w:rFonts w:cs="Arial"/>
          <w:b/>
          <w:bCs/>
          <w:color w:val="000000"/>
          <w:szCs w:val="20"/>
        </w:rPr>
      </w:pPr>
    </w:p>
    <w:p w14:paraId="472C9ECD" w14:textId="77777777" w:rsidR="002A42D1" w:rsidRPr="002A42D1" w:rsidRDefault="002A42D1" w:rsidP="002A42D1">
      <w:pPr>
        <w:autoSpaceDE w:val="0"/>
        <w:autoSpaceDN w:val="0"/>
        <w:adjustRightInd w:val="0"/>
        <w:spacing w:line="240" w:lineRule="auto"/>
        <w:jc w:val="both"/>
        <w:rPr>
          <w:rFonts w:cs="Arial"/>
          <w:color w:val="000000"/>
          <w:szCs w:val="20"/>
        </w:rPr>
      </w:pPr>
      <w:r w:rsidRPr="002A42D1">
        <w:rPr>
          <w:rFonts w:cs="Arial"/>
          <w:color w:val="000000"/>
          <w:szCs w:val="20"/>
        </w:rPr>
        <w:t>S 1. julijem 2021 imajo države EU obvezo zagotavljati brezplačno Digitalno COVID potrdilo EU za izvedena testiranje na svojem ozemlju. S predlagano uredbo Republika Slovenija uresničuje zavezo o brezplačnem Digitalnem COVID potrdilu EU.</w:t>
      </w:r>
    </w:p>
    <w:p w14:paraId="36C60C06" w14:textId="77777777" w:rsidR="002A42D1" w:rsidRPr="002A42D1" w:rsidRDefault="002A42D1" w:rsidP="002A42D1">
      <w:pPr>
        <w:autoSpaceDE w:val="0"/>
        <w:autoSpaceDN w:val="0"/>
        <w:adjustRightInd w:val="0"/>
        <w:spacing w:line="240" w:lineRule="auto"/>
        <w:jc w:val="both"/>
        <w:rPr>
          <w:rFonts w:cs="Arial"/>
          <w:color w:val="000000"/>
          <w:szCs w:val="20"/>
        </w:rPr>
      </w:pPr>
    </w:p>
    <w:p w14:paraId="15D4E788" w14:textId="66C82575" w:rsidR="002A42D1" w:rsidRPr="002A42D1" w:rsidRDefault="002A42D1" w:rsidP="002A42D1">
      <w:pPr>
        <w:autoSpaceDE w:val="0"/>
        <w:autoSpaceDN w:val="0"/>
        <w:adjustRightInd w:val="0"/>
        <w:spacing w:line="240" w:lineRule="auto"/>
        <w:jc w:val="both"/>
        <w:rPr>
          <w:rFonts w:cs="Arial"/>
          <w:color w:val="000000"/>
          <w:szCs w:val="20"/>
        </w:rPr>
      </w:pPr>
      <w:r w:rsidRPr="002A42D1">
        <w:rPr>
          <w:rFonts w:cs="Arial"/>
          <w:color w:val="000000"/>
          <w:szCs w:val="20"/>
        </w:rPr>
        <w:t xml:space="preserve">Z Uredbo o spremembah in dopolnitvah Uredbe o izvajanju presejalnih programov za zgodnje odkrivanje okužb z virusom SARS-CoV-2 v skladu z Uredbo Evropskega parlamenta in Sveta z dne 14. junija 2021 o okviru za izdajanje, preverjanje in priznavanje </w:t>
      </w:r>
      <w:proofErr w:type="spellStart"/>
      <w:r w:rsidRPr="002A42D1">
        <w:rPr>
          <w:rFonts w:cs="Arial"/>
          <w:color w:val="000000"/>
          <w:szCs w:val="20"/>
        </w:rPr>
        <w:t>interoperabilnih</w:t>
      </w:r>
      <w:proofErr w:type="spellEnd"/>
      <w:r w:rsidRPr="002A42D1">
        <w:rPr>
          <w:rFonts w:cs="Arial"/>
          <w:color w:val="000000"/>
          <w:szCs w:val="20"/>
        </w:rPr>
        <w:t xml:space="preserve"> potrdil o cepljenju, testu in preboleli bolezni v zvezi s COVID-19 (digitalno COVID potrdilo EU) za olajšanje prostega gibanja med pandemijo COVID-19 uvajamo:</w:t>
      </w:r>
    </w:p>
    <w:p w14:paraId="2751ED32" w14:textId="77777777" w:rsidR="002A42D1" w:rsidRPr="002A42D1" w:rsidRDefault="002A42D1" w:rsidP="002A42D1">
      <w:pPr>
        <w:autoSpaceDE w:val="0"/>
        <w:autoSpaceDN w:val="0"/>
        <w:adjustRightInd w:val="0"/>
        <w:spacing w:line="240" w:lineRule="auto"/>
        <w:jc w:val="both"/>
        <w:rPr>
          <w:rFonts w:cs="Arial"/>
          <w:color w:val="000000"/>
          <w:szCs w:val="20"/>
        </w:rPr>
      </w:pPr>
    </w:p>
    <w:p w14:paraId="23C303B5" w14:textId="21A82940" w:rsidR="002A42D1" w:rsidRPr="002A42D1" w:rsidRDefault="002A42D1" w:rsidP="002A42D1">
      <w:pPr>
        <w:pStyle w:val="Odstavekseznama"/>
        <w:numPr>
          <w:ilvl w:val="0"/>
          <w:numId w:val="28"/>
        </w:numPr>
        <w:autoSpaceDE w:val="0"/>
        <w:autoSpaceDN w:val="0"/>
        <w:adjustRightInd w:val="0"/>
        <w:spacing w:line="240" w:lineRule="auto"/>
        <w:jc w:val="both"/>
        <w:rPr>
          <w:rFonts w:cs="Arial"/>
          <w:color w:val="000000"/>
          <w:szCs w:val="20"/>
        </w:rPr>
      </w:pPr>
      <w:r w:rsidRPr="002A42D1">
        <w:rPr>
          <w:rFonts w:cs="Arial"/>
          <w:color w:val="000000"/>
          <w:szCs w:val="20"/>
        </w:rPr>
        <w:t xml:space="preserve">obvezo izvajalcev presejalnega testiranja v Sloveniji, da testiranja oziroma mikrobiološke preiskave izvajajo s testi HAG, ki omogočajo izdajo Digitalnega COVID potrdila EU oziroma izpis tega potrdila osebi takoj po opravljeni mikrobiološki preiskavi. </w:t>
      </w:r>
    </w:p>
    <w:p w14:paraId="0B71EC2E" w14:textId="77777777" w:rsidR="002A42D1" w:rsidRPr="002A42D1" w:rsidRDefault="002A42D1" w:rsidP="002A42D1">
      <w:pPr>
        <w:autoSpaceDE w:val="0"/>
        <w:autoSpaceDN w:val="0"/>
        <w:adjustRightInd w:val="0"/>
        <w:spacing w:line="240" w:lineRule="auto"/>
        <w:jc w:val="both"/>
        <w:rPr>
          <w:rFonts w:cs="Arial"/>
          <w:color w:val="000000"/>
          <w:szCs w:val="20"/>
        </w:rPr>
      </w:pPr>
    </w:p>
    <w:p w14:paraId="2EC757E2" w14:textId="2C7E67BF" w:rsidR="006C5021" w:rsidRPr="002A42D1" w:rsidRDefault="002A42D1" w:rsidP="002A42D1">
      <w:pPr>
        <w:autoSpaceDE w:val="0"/>
        <w:autoSpaceDN w:val="0"/>
        <w:adjustRightInd w:val="0"/>
        <w:spacing w:line="240" w:lineRule="auto"/>
        <w:jc w:val="both"/>
        <w:rPr>
          <w:rFonts w:cs="Arial"/>
          <w:color w:val="000000"/>
          <w:szCs w:val="20"/>
        </w:rPr>
      </w:pPr>
      <w:r w:rsidRPr="002A42D1">
        <w:rPr>
          <w:rFonts w:cs="Arial"/>
          <w:color w:val="000000"/>
          <w:szCs w:val="20"/>
        </w:rPr>
        <w:t>Vir: Ministrstvo za zdravje</w:t>
      </w:r>
    </w:p>
    <w:p w14:paraId="3083417C"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09297436" w14:textId="4E570E29" w:rsidR="00E74511" w:rsidRPr="00E74511" w:rsidRDefault="00E74511" w:rsidP="00E74511">
      <w:pPr>
        <w:autoSpaceDE w:val="0"/>
        <w:autoSpaceDN w:val="0"/>
        <w:adjustRightInd w:val="0"/>
        <w:spacing w:line="240" w:lineRule="auto"/>
        <w:jc w:val="both"/>
        <w:rPr>
          <w:rFonts w:cs="Arial"/>
          <w:b/>
          <w:bCs/>
          <w:color w:val="000000"/>
          <w:szCs w:val="20"/>
        </w:rPr>
      </w:pPr>
      <w:r w:rsidRPr="00E74511">
        <w:rPr>
          <w:rFonts w:cs="Arial"/>
          <w:b/>
          <w:bCs/>
          <w:color w:val="000000"/>
          <w:szCs w:val="20"/>
        </w:rPr>
        <w:t>Vlada določila besedilo predloga Zakona o hipotekarni in komunalni obveznici</w:t>
      </w:r>
    </w:p>
    <w:p w14:paraId="165BEB59" w14:textId="77777777" w:rsidR="00E74511" w:rsidRPr="00E74511" w:rsidRDefault="00E74511" w:rsidP="00E74511">
      <w:pPr>
        <w:autoSpaceDE w:val="0"/>
        <w:autoSpaceDN w:val="0"/>
        <w:adjustRightInd w:val="0"/>
        <w:spacing w:line="240" w:lineRule="auto"/>
        <w:jc w:val="both"/>
        <w:rPr>
          <w:rFonts w:cs="Arial"/>
          <w:b/>
          <w:bCs/>
          <w:color w:val="000000"/>
          <w:szCs w:val="20"/>
        </w:rPr>
      </w:pPr>
    </w:p>
    <w:p w14:paraId="5F6083DB" w14:textId="77777777" w:rsidR="00E74511" w:rsidRPr="00E74511" w:rsidRDefault="00E74511" w:rsidP="00E74511">
      <w:pPr>
        <w:autoSpaceDE w:val="0"/>
        <w:autoSpaceDN w:val="0"/>
        <w:adjustRightInd w:val="0"/>
        <w:spacing w:line="240" w:lineRule="auto"/>
        <w:jc w:val="both"/>
        <w:rPr>
          <w:rFonts w:cs="Arial"/>
          <w:color w:val="000000"/>
          <w:szCs w:val="20"/>
        </w:rPr>
      </w:pPr>
      <w:r w:rsidRPr="00E74511">
        <w:rPr>
          <w:rFonts w:cs="Arial"/>
          <w:color w:val="000000"/>
          <w:szCs w:val="20"/>
        </w:rPr>
        <w:t>Vlada je določila besedilo predloga Zakona o hipotekarni in komunalni obveznici, s katerim se v slovenski pravni red prenašajo določbe evropskih predpisov na področju izdajanja kritih obveznic in javnega nadzora kritih obveznic.</w:t>
      </w:r>
    </w:p>
    <w:p w14:paraId="14AF5030" w14:textId="77777777" w:rsidR="00E74511" w:rsidRPr="00E74511" w:rsidRDefault="00E74511" w:rsidP="00E74511">
      <w:pPr>
        <w:autoSpaceDE w:val="0"/>
        <w:autoSpaceDN w:val="0"/>
        <w:adjustRightInd w:val="0"/>
        <w:spacing w:line="240" w:lineRule="auto"/>
        <w:jc w:val="both"/>
        <w:rPr>
          <w:rFonts w:cs="Arial"/>
          <w:color w:val="000000"/>
          <w:szCs w:val="20"/>
        </w:rPr>
      </w:pPr>
    </w:p>
    <w:p w14:paraId="24A3FCEF" w14:textId="77777777" w:rsidR="00E74511" w:rsidRPr="00E74511" w:rsidRDefault="00E74511" w:rsidP="00E74511">
      <w:pPr>
        <w:autoSpaceDE w:val="0"/>
        <w:autoSpaceDN w:val="0"/>
        <w:adjustRightInd w:val="0"/>
        <w:spacing w:line="240" w:lineRule="auto"/>
        <w:jc w:val="both"/>
        <w:rPr>
          <w:rFonts w:cs="Arial"/>
          <w:color w:val="000000"/>
          <w:szCs w:val="20"/>
        </w:rPr>
      </w:pPr>
      <w:r w:rsidRPr="00E74511">
        <w:rPr>
          <w:rFonts w:cs="Arial"/>
          <w:color w:val="000000"/>
          <w:szCs w:val="20"/>
        </w:rPr>
        <w:t xml:space="preserve">Osnovni cilj predloga zakona je prenos določb Direktive (EU) 2019/2162 Evropskega parlamenta in sveta o izdajanju kritih obveznic in javnem nadzoru kritih obveznic ter o spremembi direktiv 2009/65/ES in 2014/59/EU. </w:t>
      </w:r>
    </w:p>
    <w:p w14:paraId="422B18D8" w14:textId="77777777" w:rsidR="00E74511" w:rsidRPr="00E74511" w:rsidRDefault="00E74511" w:rsidP="00E74511">
      <w:pPr>
        <w:autoSpaceDE w:val="0"/>
        <w:autoSpaceDN w:val="0"/>
        <w:adjustRightInd w:val="0"/>
        <w:spacing w:line="240" w:lineRule="auto"/>
        <w:jc w:val="both"/>
        <w:rPr>
          <w:rFonts w:cs="Arial"/>
          <w:color w:val="000000"/>
          <w:szCs w:val="20"/>
        </w:rPr>
      </w:pPr>
    </w:p>
    <w:p w14:paraId="0A64DCE8" w14:textId="77777777" w:rsidR="00E74511" w:rsidRPr="00E74511" w:rsidRDefault="00E74511" w:rsidP="00E74511">
      <w:pPr>
        <w:autoSpaceDE w:val="0"/>
        <w:autoSpaceDN w:val="0"/>
        <w:adjustRightInd w:val="0"/>
        <w:spacing w:line="240" w:lineRule="auto"/>
        <w:jc w:val="both"/>
        <w:rPr>
          <w:rFonts w:cs="Arial"/>
          <w:color w:val="000000"/>
          <w:szCs w:val="20"/>
        </w:rPr>
      </w:pPr>
      <w:r w:rsidRPr="00E74511">
        <w:rPr>
          <w:rFonts w:cs="Arial"/>
          <w:color w:val="000000"/>
          <w:szCs w:val="20"/>
        </w:rPr>
        <w:t xml:space="preserve">Ena ključnih rešitev v predlogu je poenotenje strukturnih lastnosti kritih obveznic kot vrednostnih papirjev v državah članicah Evropske unije. Te so med drugim dvojno zavarovanje vlagateljev v krite obveznice, izvzetost iz postopka reševanja in prisilnega prenehanja kreditnih institucij, zahteve glede kritnega premoženja in njegovega upravljanja, zahteve glede javnega nadzora nad izdajo, poslovanjem in poplačilom kritih obveznic ter zahteve glede javno objavljenih informacij oziroma obveščanja vlagateljev. </w:t>
      </w:r>
    </w:p>
    <w:p w14:paraId="5A7B59DD" w14:textId="77777777" w:rsidR="00E74511" w:rsidRPr="00E74511" w:rsidRDefault="00E74511" w:rsidP="00E74511">
      <w:pPr>
        <w:autoSpaceDE w:val="0"/>
        <w:autoSpaceDN w:val="0"/>
        <w:adjustRightInd w:val="0"/>
        <w:spacing w:line="240" w:lineRule="auto"/>
        <w:jc w:val="both"/>
        <w:rPr>
          <w:rFonts w:cs="Arial"/>
          <w:color w:val="000000"/>
          <w:szCs w:val="20"/>
        </w:rPr>
      </w:pPr>
    </w:p>
    <w:p w14:paraId="49336C38" w14:textId="77777777" w:rsidR="00E74511" w:rsidRPr="00E74511" w:rsidRDefault="00E74511" w:rsidP="00E74511">
      <w:pPr>
        <w:autoSpaceDE w:val="0"/>
        <w:autoSpaceDN w:val="0"/>
        <w:adjustRightInd w:val="0"/>
        <w:spacing w:line="240" w:lineRule="auto"/>
        <w:jc w:val="both"/>
        <w:rPr>
          <w:rFonts w:cs="Arial"/>
          <w:color w:val="000000"/>
          <w:szCs w:val="20"/>
        </w:rPr>
      </w:pPr>
      <w:r w:rsidRPr="00E74511">
        <w:rPr>
          <w:rFonts w:cs="Arial"/>
          <w:color w:val="000000"/>
          <w:szCs w:val="20"/>
        </w:rPr>
        <w:t>Predlog zakona tudi zaradi vidika, da je krita obveznica vrednostni papir, podeljuje posebno nadzorstveno pristojnost Agenciji za trg vrednostnih papirjev. Vse nadzorne odločitve mora Banka Slovenije sprejemati na podlagi predhodnega soglasja Agencije za trg vrednostnih papirjev.</w:t>
      </w:r>
    </w:p>
    <w:p w14:paraId="54CB80A0" w14:textId="77777777" w:rsidR="00E74511" w:rsidRPr="00E74511" w:rsidRDefault="00E74511" w:rsidP="00E74511">
      <w:pPr>
        <w:autoSpaceDE w:val="0"/>
        <w:autoSpaceDN w:val="0"/>
        <w:adjustRightInd w:val="0"/>
        <w:spacing w:line="240" w:lineRule="auto"/>
        <w:jc w:val="both"/>
        <w:rPr>
          <w:rFonts w:cs="Arial"/>
          <w:color w:val="000000"/>
          <w:szCs w:val="20"/>
        </w:rPr>
      </w:pPr>
    </w:p>
    <w:p w14:paraId="3673F75B" w14:textId="1E1263A0" w:rsidR="006C5021" w:rsidRPr="006C5021" w:rsidRDefault="00E74511" w:rsidP="00E74511">
      <w:pPr>
        <w:autoSpaceDE w:val="0"/>
        <w:autoSpaceDN w:val="0"/>
        <w:adjustRightInd w:val="0"/>
        <w:spacing w:line="240" w:lineRule="auto"/>
        <w:jc w:val="both"/>
        <w:rPr>
          <w:rFonts w:cs="Arial"/>
          <w:b/>
          <w:bCs/>
          <w:color w:val="000000"/>
          <w:szCs w:val="20"/>
        </w:rPr>
      </w:pPr>
      <w:r w:rsidRPr="00E74511">
        <w:rPr>
          <w:rFonts w:cs="Arial"/>
          <w:color w:val="000000"/>
          <w:szCs w:val="20"/>
        </w:rPr>
        <w:t>Vir: Ministrstvo za finance</w:t>
      </w:r>
    </w:p>
    <w:p w14:paraId="19E53893"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3BCBE401" w14:textId="17A63FEE" w:rsidR="00FD4AB7" w:rsidRPr="00FD4AB7" w:rsidRDefault="00FD4AB7" w:rsidP="00FD4AB7">
      <w:pPr>
        <w:autoSpaceDE w:val="0"/>
        <w:autoSpaceDN w:val="0"/>
        <w:adjustRightInd w:val="0"/>
        <w:spacing w:line="240" w:lineRule="auto"/>
        <w:jc w:val="both"/>
        <w:rPr>
          <w:rFonts w:cs="Arial"/>
          <w:b/>
          <w:bCs/>
          <w:color w:val="000000"/>
          <w:szCs w:val="20"/>
        </w:rPr>
      </w:pPr>
      <w:r w:rsidRPr="00FD4AB7">
        <w:rPr>
          <w:rFonts w:cs="Arial"/>
          <w:b/>
          <w:bCs/>
          <w:color w:val="000000"/>
          <w:szCs w:val="20"/>
        </w:rPr>
        <w:t>Vlada potrdila predlog Zakona o bonitetnem nadzoru investicijskih podjetij</w:t>
      </w:r>
    </w:p>
    <w:p w14:paraId="17F6BC61" w14:textId="77777777" w:rsidR="00FD4AB7" w:rsidRPr="00FD4AB7" w:rsidRDefault="00FD4AB7" w:rsidP="00FD4AB7">
      <w:pPr>
        <w:autoSpaceDE w:val="0"/>
        <w:autoSpaceDN w:val="0"/>
        <w:adjustRightInd w:val="0"/>
        <w:spacing w:line="240" w:lineRule="auto"/>
        <w:jc w:val="both"/>
        <w:rPr>
          <w:rFonts w:cs="Arial"/>
          <w:b/>
          <w:bCs/>
          <w:color w:val="000000"/>
          <w:szCs w:val="20"/>
        </w:rPr>
      </w:pPr>
    </w:p>
    <w:p w14:paraId="6FA589AF" w14:textId="77777777" w:rsidR="00FD4AB7" w:rsidRPr="00FD4AB7" w:rsidRDefault="00FD4AB7" w:rsidP="00FD4AB7">
      <w:pPr>
        <w:autoSpaceDE w:val="0"/>
        <w:autoSpaceDN w:val="0"/>
        <w:adjustRightInd w:val="0"/>
        <w:spacing w:line="240" w:lineRule="auto"/>
        <w:jc w:val="both"/>
        <w:rPr>
          <w:rFonts w:cs="Arial"/>
          <w:color w:val="000000"/>
          <w:szCs w:val="20"/>
        </w:rPr>
      </w:pPr>
      <w:r w:rsidRPr="00FD4AB7">
        <w:rPr>
          <w:rFonts w:cs="Arial"/>
          <w:color w:val="000000"/>
          <w:szCs w:val="20"/>
        </w:rPr>
        <w:t>Vlada je danes določila besedilo predloga Zakona o bonitetnem nadzoru investicijskih podjetij, s katerim v nacionalno zakonodajo prenašamo določbe področnih evropskih direktiv. Med drugim bodo samostojno določene bonitetne zahteve investicijskih podjetij.</w:t>
      </w:r>
    </w:p>
    <w:p w14:paraId="3CA00479" w14:textId="77777777" w:rsidR="00FD4AB7" w:rsidRPr="00FD4AB7" w:rsidRDefault="00FD4AB7" w:rsidP="00FD4AB7">
      <w:pPr>
        <w:autoSpaceDE w:val="0"/>
        <w:autoSpaceDN w:val="0"/>
        <w:adjustRightInd w:val="0"/>
        <w:spacing w:line="240" w:lineRule="auto"/>
        <w:jc w:val="both"/>
        <w:rPr>
          <w:rFonts w:cs="Arial"/>
          <w:color w:val="000000"/>
          <w:szCs w:val="20"/>
        </w:rPr>
      </w:pPr>
    </w:p>
    <w:p w14:paraId="61D86036" w14:textId="77777777" w:rsidR="00FD4AB7" w:rsidRPr="00FD4AB7" w:rsidRDefault="00FD4AB7" w:rsidP="00FD4AB7">
      <w:pPr>
        <w:autoSpaceDE w:val="0"/>
        <w:autoSpaceDN w:val="0"/>
        <w:adjustRightInd w:val="0"/>
        <w:spacing w:line="240" w:lineRule="auto"/>
        <w:jc w:val="both"/>
        <w:rPr>
          <w:rFonts w:cs="Arial"/>
          <w:color w:val="000000"/>
          <w:szCs w:val="20"/>
        </w:rPr>
      </w:pPr>
      <w:r w:rsidRPr="00FD4AB7">
        <w:rPr>
          <w:rFonts w:cs="Arial"/>
          <w:color w:val="000000"/>
          <w:szCs w:val="20"/>
        </w:rPr>
        <w:t>Namen predloga Zakona o bonitetnem nadzoru investicijskih podjetij je prenos evropske direktive 2019/2034 o bonitetnem nadzoru investicijskih podjetij v slovenski pravni red. Direktiva 2019/2034 je bila sprejeta v paketu z evropsko uredbo 2019/2033 o bonitetnih zahtevah za investicijska podjetja, ki skupaj določata nove bonitetne zahteve in nadzorno ureditev za investicijska podjetja ter prilagajata zahteve profilom tveganj in poslovnim modelom investicijskih podjetij ob ohranjanju finančne stabilnosti.</w:t>
      </w:r>
    </w:p>
    <w:p w14:paraId="44EFD1AE" w14:textId="77777777" w:rsidR="00FD4AB7" w:rsidRPr="00FD4AB7" w:rsidRDefault="00FD4AB7" w:rsidP="00FD4AB7">
      <w:pPr>
        <w:autoSpaceDE w:val="0"/>
        <w:autoSpaceDN w:val="0"/>
        <w:adjustRightInd w:val="0"/>
        <w:spacing w:line="240" w:lineRule="auto"/>
        <w:jc w:val="both"/>
        <w:rPr>
          <w:rFonts w:cs="Arial"/>
          <w:color w:val="000000"/>
          <w:szCs w:val="20"/>
        </w:rPr>
      </w:pPr>
    </w:p>
    <w:p w14:paraId="3F4BE6CA" w14:textId="77777777" w:rsidR="00FD4AB7" w:rsidRPr="00FD4AB7" w:rsidRDefault="00FD4AB7" w:rsidP="00FD4AB7">
      <w:pPr>
        <w:autoSpaceDE w:val="0"/>
        <w:autoSpaceDN w:val="0"/>
        <w:adjustRightInd w:val="0"/>
        <w:spacing w:line="240" w:lineRule="auto"/>
        <w:jc w:val="both"/>
        <w:rPr>
          <w:rFonts w:cs="Arial"/>
          <w:color w:val="000000"/>
          <w:szCs w:val="20"/>
        </w:rPr>
      </w:pPr>
      <w:r w:rsidRPr="00FD4AB7">
        <w:rPr>
          <w:rFonts w:cs="Arial"/>
          <w:color w:val="000000"/>
          <w:szCs w:val="20"/>
        </w:rPr>
        <w:t xml:space="preserve">Doslej so za vsa investicijska podjetja veljala enaka pravila o kapitalu, likvidnosti in obvladovanju tveganj kot za kreditne institucije, in sicer na podlagi evropske uredbe 575/2013 o bonitetnih zahtevah za kreditne institucije in investicijska podjetja in direktive 2013/36/EU o dostopu do dejavnosti kreditnih institucij in bonitetnem nadzoru kreditnih institucij in investicijskih podjetij. Ta </w:t>
      </w:r>
      <w:r w:rsidRPr="00FD4AB7">
        <w:rPr>
          <w:rFonts w:cs="Arial"/>
          <w:color w:val="000000"/>
          <w:szCs w:val="20"/>
        </w:rPr>
        <w:lastRenderedPageBreak/>
        <w:t xml:space="preserve">dva zakonodajna akta temeljita na mednarodnih standardih, namenjenih bankam, ne upoštevata pa posebnosti investicijskih podjetij. </w:t>
      </w:r>
    </w:p>
    <w:p w14:paraId="5DE1A068" w14:textId="77777777" w:rsidR="00FD4AB7" w:rsidRPr="00FD4AB7" w:rsidRDefault="00FD4AB7" w:rsidP="00FD4AB7">
      <w:pPr>
        <w:autoSpaceDE w:val="0"/>
        <w:autoSpaceDN w:val="0"/>
        <w:adjustRightInd w:val="0"/>
        <w:spacing w:line="240" w:lineRule="auto"/>
        <w:jc w:val="both"/>
        <w:rPr>
          <w:rFonts w:cs="Arial"/>
          <w:color w:val="000000"/>
          <w:szCs w:val="20"/>
        </w:rPr>
      </w:pPr>
    </w:p>
    <w:p w14:paraId="33D3AB7F" w14:textId="77777777" w:rsidR="00FD4AB7" w:rsidRPr="00FD4AB7" w:rsidRDefault="00FD4AB7" w:rsidP="00FD4AB7">
      <w:pPr>
        <w:autoSpaceDE w:val="0"/>
        <w:autoSpaceDN w:val="0"/>
        <w:adjustRightInd w:val="0"/>
        <w:spacing w:line="240" w:lineRule="auto"/>
        <w:jc w:val="both"/>
        <w:rPr>
          <w:rFonts w:cs="Arial"/>
          <w:color w:val="000000"/>
          <w:szCs w:val="20"/>
        </w:rPr>
      </w:pPr>
      <w:r w:rsidRPr="00FD4AB7">
        <w:rPr>
          <w:rFonts w:cs="Arial"/>
          <w:color w:val="000000"/>
          <w:szCs w:val="20"/>
        </w:rPr>
        <w:t>Na podlagi direktive 2019/2034 in uredbe 2019/2033 bo sedaj za investicijska podjetja samostojno določen režim ustanovnega kapitala, ocenjevanje in izračun kapitalskih zahtev, nove enotne zahteve glede poročanja in javnega razkritja ter nov režim pravil za fiksne in variabilne prejemke ter zahteve za nekatera podjetja, da ustanovijo odbor za prejemke.</w:t>
      </w:r>
    </w:p>
    <w:p w14:paraId="5A66E853" w14:textId="77777777" w:rsidR="00FD4AB7" w:rsidRPr="00FD4AB7" w:rsidRDefault="00FD4AB7" w:rsidP="00FD4AB7">
      <w:pPr>
        <w:autoSpaceDE w:val="0"/>
        <w:autoSpaceDN w:val="0"/>
        <w:adjustRightInd w:val="0"/>
        <w:spacing w:line="240" w:lineRule="auto"/>
        <w:jc w:val="both"/>
        <w:rPr>
          <w:rFonts w:cs="Arial"/>
          <w:color w:val="000000"/>
          <w:szCs w:val="20"/>
        </w:rPr>
      </w:pPr>
    </w:p>
    <w:p w14:paraId="7825F779" w14:textId="38EB930B" w:rsidR="006C5021" w:rsidRPr="00FD4AB7" w:rsidRDefault="00FD4AB7" w:rsidP="00FD4AB7">
      <w:pPr>
        <w:autoSpaceDE w:val="0"/>
        <w:autoSpaceDN w:val="0"/>
        <w:adjustRightInd w:val="0"/>
        <w:spacing w:line="240" w:lineRule="auto"/>
        <w:jc w:val="both"/>
        <w:rPr>
          <w:rFonts w:cs="Arial"/>
          <w:color w:val="000000"/>
          <w:szCs w:val="20"/>
        </w:rPr>
      </w:pPr>
      <w:r w:rsidRPr="00FD4AB7">
        <w:rPr>
          <w:rFonts w:cs="Arial"/>
          <w:color w:val="000000"/>
          <w:szCs w:val="20"/>
        </w:rPr>
        <w:t>Vir: Ministrstvo za finance</w:t>
      </w:r>
    </w:p>
    <w:p w14:paraId="417D5639" w14:textId="77777777" w:rsidR="00BE563D" w:rsidRDefault="00BE563D" w:rsidP="007B6954">
      <w:pPr>
        <w:autoSpaceDE w:val="0"/>
        <w:autoSpaceDN w:val="0"/>
        <w:adjustRightInd w:val="0"/>
        <w:spacing w:line="240" w:lineRule="auto"/>
        <w:jc w:val="both"/>
        <w:rPr>
          <w:rFonts w:cs="Arial"/>
          <w:b/>
          <w:bCs/>
          <w:color w:val="000000"/>
          <w:szCs w:val="20"/>
        </w:rPr>
      </w:pPr>
    </w:p>
    <w:p w14:paraId="15CCDE63" w14:textId="0061B20F" w:rsidR="007B6954" w:rsidRPr="007B6954" w:rsidRDefault="007B6954" w:rsidP="007B6954">
      <w:pPr>
        <w:autoSpaceDE w:val="0"/>
        <w:autoSpaceDN w:val="0"/>
        <w:adjustRightInd w:val="0"/>
        <w:spacing w:line="240" w:lineRule="auto"/>
        <w:jc w:val="both"/>
        <w:rPr>
          <w:rFonts w:cs="Arial"/>
          <w:b/>
          <w:bCs/>
          <w:color w:val="000000"/>
          <w:szCs w:val="20"/>
        </w:rPr>
      </w:pPr>
      <w:r w:rsidRPr="007B6954">
        <w:rPr>
          <w:rFonts w:cs="Arial"/>
          <w:b/>
          <w:bCs/>
          <w:color w:val="000000"/>
          <w:szCs w:val="20"/>
        </w:rPr>
        <w:t xml:space="preserve">Vlada z novelo Zakona o osebni asistenci odpravlja pomanjkljivosti </w:t>
      </w:r>
    </w:p>
    <w:p w14:paraId="6F7C26E5" w14:textId="77777777" w:rsidR="007B6954" w:rsidRPr="007B6954" w:rsidRDefault="007B6954" w:rsidP="007B6954">
      <w:pPr>
        <w:autoSpaceDE w:val="0"/>
        <w:autoSpaceDN w:val="0"/>
        <w:adjustRightInd w:val="0"/>
        <w:spacing w:line="240" w:lineRule="auto"/>
        <w:jc w:val="both"/>
        <w:rPr>
          <w:rFonts w:cs="Arial"/>
          <w:b/>
          <w:bCs/>
          <w:color w:val="000000"/>
          <w:szCs w:val="20"/>
        </w:rPr>
      </w:pPr>
    </w:p>
    <w:p w14:paraId="08ED2278" w14:textId="51E45CD2" w:rsidR="007B6954" w:rsidRPr="007B6954" w:rsidRDefault="007B6954" w:rsidP="007B6954">
      <w:pPr>
        <w:autoSpaceDE w:val="0"/>
        <w:autoSpaceDN w:val="0"/>
        <w:adjustRightInd w:val="0"/>
        <w:spacing w:line="240" w:lineRule="auto"/>
        <w:jc w:val="both"/>
        <w:rPr>
          <w:rFonts w:cs="Arial"/>
          <w:color w:val="000000"/>
          <w:szCs w:val="20"/>
        </w:rPr>
      </w:pPr>
      <w:r w:rsidRPr="007B6954">
        <w:rPr>
          <w:rFonts w:cs="Arial"/>
          <w:color w:val="000000"/>
          <w:szCs w:val="20"/>
        </w:rPr>
        <w:t xml:space="preserve">Vlada Republike Slovenije je določila besedilo predloga Zakona o spremembah in dopolnitvah Zakona o osebni asistenci in ga pošlje Državnemu zboru Republike Slovenije v obravnavo po skrajšanem postopku. Pri izvajanju zakona se je pojavilo več pomanjkljivosti, katere namen je odpraviti z novelo zakona. </w:t>
      </w:r>
    </w:p>
    <w:p w14:paraId="0C501210" w14:textId="77777777" w:rsidR="007B6954" w:rsidRPr="007B6954" w:rsidRDefault="007B6954" w:rsidP="007B6954">
      <w:pPr>
        <w:autoSpaceDE w:val="0"/>
        <w:autoSpaceDN w:val="0"/>
        <w:adjustRightInd w:val="0"/>
        <w:spacing w:line="240" w:lineRule="auto"/>
        <w:jc w:val="both"/>
        <w:rPr>
          <w:rFonts w:cs="Arial"/>
          <w:color w:val="000000"/>
          <w:szCs w:val="20"/>
        </w:rPr>
      </w:pPr>
    </w:p>
    <w:p w14:paraId="76D1B9B0" w14:textId="1B14846D" w:rsidR="007B6954" w:rsidRPr="007B6954" w:rsidRDefault="007B6954" w:rsidP="007B6954">
      <w:pPr>
        <w:autoSpaceDE w:val="0"/>
        <w:autoSpaceDN w:val="0"/>
        <w:adjustRightInd w:val="0"/>
        <w:spacing w:line="240" w:lineRule="auto"/>
        <w:jc w:val="both"/>
        <w:rPr>
          <w:rFonts w:cs="Arial"/>
          <w:color w:val="000000"/>
          <w:szCs w:val="20"/>
        </w:rPr>
      </w:pPr>
      <w:r w:rsidRPr="007B6954">
        <w:rPr>
          <w:rFonts w:cs="Arial"/>
          <w:color w:val="000000"/>
          <w:szCs w:val="20"/>
        </w:rPr>
        <w:t>Osebna asistenca se izvaja kot nepridobitna dejavnost. Z načelom nepridobitnega izvajanja osebne asistence ni v skladu, da so izvajalci osebne asistence lahko samostojni podjetniki posamezniki. Podjetnik (</w:t>
      </w:r>
      <w:proofErr w:type="spellStart"/>
      <w:r w:rsidRPr="007B6954">
        <w:rPr>
          <w:rFonts w:cs="Arial"/>
          <w:color w:val="000000"/>
          <w:szCs w:val="20"/>
        </w:rPr>
        <w:t>s.p</w:t>
      </w:r>
      <w:proofErr w:type="spellEnd"/>
      <w:r w:rsidRPr="007B6954">
        <w:rPr>
          <w:rFonts w:cs="Arial"/>
          <w:color w:val="000000"/>
          <w:szCs w:val="20"/>
        </w:rPr>
        <w:t xml:space="preserve">.) je namreč pravnoorganizacijska oblika, organizirana skladno z Zakonom o gospodarskih družbah, ki opravlja pridobitno dejavnost. Bistvo izvajanja osebne asistence pa ni pridobivanje dobička. Statusa izvajalca osebne asistence tako po noveli zakona ne bodo mogli več pridobiti samostojni podjetniki posamezniki, saj delujejo v skladu z Zakonom o gospodarskih družbah za pridobivanje profita, osebna asistenca pa je neprofitna dejavnost. </w:t>
      </w:r>
    </w:p>
    <w:p w14:paraId="66CD98E2" w14:textId="77777777" w:rsidR="007B6954" w:rsidRPr="007B6954" w:rsidRDefault="007B6954" w:rsidP="007B6954">
      <w:pPr>
        <w:autoSpaceDE w:val="0"/>
        <w:autoSpaceDN w:val="0"/>
        <w:adjustRightInd w:val="0"/>
        <w:spacing w:line="240" w:lineRule="auto"/>
        <w:jc w:val="both"/>
        <w:rPr>
          <w:rFonts w:cs="Arial"/>
          <w:color w:val="000000"/>
          <w:szCs w:val="20"/>
        </w:rPr>
      </w:pPr>
    </w:p>
    <w:p w14:paraId="786F115B" w14:textId="77777777" w:rsidR="007B6954" w:rsidRPr="007B6954" w:rsidRDefault="007B6954" w:rsidP="007B6954">
      <w:pPr>
        <w:autoSpaceDE w:val="0"/>
        <w:autoSpaceDN w:val="0"/>
        <w:adjustRightInd w:val="0"/>
        <w:spacing w:line="240" w:lineRule="auto"/>
        <w:jc w:val="both"/>
        <w:rPr>
          <w:rFonts w:cs="Arial"/>
          <w:color w:val="000000"/>
          <w:szCs w:val="20"/>
        </w:rPr>
      </w:pPr>
      <w:r w:rsidRPr="007B6954">
        <w:rPr>
          <w:rFonts w:cs="Arial"/>
          <w:color w:val="000000"/>
          <w:szCs w:val="20"/>
        </w:rPr>
        <w:t xml:space="preserve">Kot določa novela zakona, bodo izvajalci osebne asistence  lahko le humanitarne organizacije in invalidske organizacije s pridobljenim statusom v skladu z zakonom, ki ureja humanitarne organizacije, ali zakonu, ki ureja invalidske organizacije, ter zavodi in društva s pridobljenim statusom delovanja v javnem interesu na področju invalidskega, socialnega varstva ali za opravljanje humanitarne dejavnosti na področju socialnega varstva. Izvajalci osebne asistence bodo morali storitev izvajati za najmanj 10 uporabnikov, zaposliti bodo morali tudi strokovnega vodjo. Sedaj so osebno asistenco izvajali izvajalci za manj kot 5 uporabnikov. </w:t>
      </w:r>
    </w:p>
    <w:p w14:paraId="57F9C88B" w14:textId="77777777" w:rsidR="007B6954" w:rsidRPr="007B6954" w:rsidRDefault="007B6954" w:rsidP="007B6954">
      <w:pPr>
        <w:autoSpaceDE w:val="0"/>
        <w:autoSpaceDN w:val="0"/>
        <w:adjustRightInd w:val="0"/>
        <w:spacing w:line="240" w:lineRule="auto"/>
        <w:jc w:val="both"/>
        <w:rPr>
          <w:rFonts w:cs="Arial"/>
          <w:color w:val="000000"/>
          <w:szCs w:val="20"/>
        </w:rPr>
      </w:pPr>
    </w:p>
    <w:p w14:paraId="248F5956" w14:textId="68F3F134" w:rsidR="007B6954" w:rsidRPr="007B6954" w:rsidRDefault="007B6954" w:rsidP="007B6954">
      <w:pPr>
        <w:autoSpaceDE w:val="0"/>
        <w:autoSpaceDN w:val="0"/>
        <w:adjustRightInd w:val="0"/>
        <w:spacing w:line="240" w:lineRule="auto"/>
        <w:jc w:val="both"/>
        <w:rPr>
          <w:rFonts w:cs="Arial"/>
          <w:color w:val="000000"/>
          <w:szCs w:val="20"/>
        </w:rPr>
      </w:pPr>
      <w:r w:rsidRPr="007B6954">
        <w:rPr>
          <w:rFonts w:cs="Arial"/>
          <w:color w:val="000000"/>
          <w:szCs w:val="20"/>
        </w:rPr>
        <w:t xml:space="preserve">Novela zakona predvideva tudi ponovno oceno </w:t>
      </w:r>
      <w:r w:rsidR="0024393F">
        <w:rPr>
          <w:rFonts w:cs="Arial"/>
          <w:color w:val="000000"/>
          <w:szCs w:val="20"/>
        </w:rPr>
        <w:t xml:space="preserve">za </w:t>
      </w:r>
      <w:r w:rsidRPr="007B6954">
        <w:rPr>
          <w:rFonts w:cs="Arial"/>
          <w:color w:val="000000"/>
          <w:szCs w:val="20"/>
        </w:rPr>
        <w:t>uporabnike, ki so že upravičeni do pravice do osebne asistence, saj se je izkazalo, da strokovne komisije niso ocenjevale po enotnih merilih. Ravno tako novela zakona določa, da osebno asistenco kot osebni asistent lahko izvajata le dva družinska člana. Če so osebni asistenti tretje osebe, se za uporabnika izboljša možnost socializacije in vključevanja v družbo, kar je v njihovo korist in v skladu z načeli osebne asistence.</w:t>
      </w:r>
    </w:p>
    <w:p w14:paraId="2A62EDBE" w14:textId="77777777" w:rsidR="007B6954" w:rsidRPr="007B6954" w:rsidRDefault="007B6954" w:rsidP="007B6954">
      <w:pPr>
        <w:autoSpaceDE w:val="0"/>
        <w:autoSpaceDN w:val="0"/>
        <w:adjustRightInd w:val="0"/>
        <w:spacing w:line="240" w:lineRule="auto"/>
        <w:jc w:val="both"/>
        <w:rPr>
          <w:rFonts w:cs="Arial"/>
          <w:color w:val="000000"/>
          <w:szCs w:val="20"/>
        </w:rPr>
      </w:pPr>
    </w:p>
    <w:p w14:paraId="30476006" w14:textId="77777777" w:rsidR="007B6954" w:rsidRPr="007B6954" w:rsidRDefault="007B6954" w:rsidP="007B6954">
      <w:pPr>
        <w:autoSpaceDE w:val="0"/>
        <w:autoSpaceDN w:val="0"/>
        <w:adjustRightInd w:val="0"/>
        <w:spacing w:line="240" w:lineRule="auto"/>
        <w:jc w:val="both"/>
        <w:rPr>
          <w:rFonts w:cs="Arial"/>
          <w:color w:val="000000"/>
          <w:szCs w:val="20"/>
        </w:rPr>
      </w:pPr>
      <w:r w:rsidRPr="007B6954">
        <w:rPr>
          <w:rFonts w:cs="Arial"/>
          <w:color w:val="000000"/>
          <w:szCs w:val="20"/>
        </w:rPr>
        <w:t>Vir: Ministrstvo za delo, družino, socialne zadeve in enake možnosti</w:t>
      </w:r>
    </w:p>
    <w:p w14:paraId="1B8CD6F7" w14:textId="33F80BAB" w:rsidR="006C5021" w:rsidRPr="006C5021" w:rsidRDefault="007B6954" w:rsidP="006C5021">
      <w:pPr>
        <w:autoSpaceDE w:val="0"/>
        <w:autoSpaceDN w:val="0"/>
        <w:adjustRightInd w:val="0"/>
        <w:spacing w:line="240" w:lineRule="auto"/>
        <w:jc w:val="both"/>
        <w:rPr>
          <w:rFonts w:cs="Arial"/>
          <w:b/>
          <w:bCs/>
          <w:color w:val="000000"/>
          <w:szCs w:val="20"/>
        </w:rPr>
      </w:pPr>
      <w:r w:rsidRPr="007B6954">
        <w:rPr>
          <w:rFonts w:cs="Arial"/>
          <w:b/>
          <w:bCs/>
          <w:color w:val="000000"/>
          <w:szCs w:val="20"/>
        </w:rPr>
        <w:t xml:space="preserve">  </w:t>
      </w:r>
    </w:p>
    <w:p w14:paraId="4937E79F" w14:textId="532BB0B1" w:rsidR="006C5021" w:rsidRPr="006C5021" w:rsidRDefault="006C5021" w:rsidP="006C5021">
      <w:pPr>
        <w:autoSpaceDE w:val="0"/>
        <w:autoSpaceDN w:val="0"/>
        <w:adjustRightInd w:val="0"/>
        <w:spacing w:line="240" w:lineRule="auto"/>
        <w:jc w:val="both"/>
        <w:rPr>
          <w:rFonts w:cs="Arial"/>
          <w:b/>
          <w:bCs/>
          <w:color w:val="000000"/>
          <w:szCs w:val="20"/>
        </w:rPr>
      </w:pPr>
      <w:r w:rsidRPr="006C5021">
        <w:rPr>
          <w:rFonts w:cs="Arial"/>
          <w:b/>
          <w:bCs/>
          <w:color w:val="000000"/>
          <w:szCs w:val="20"/>
        </w:rPr>
        <w:t>Odločanje Vlade Republike Slovenije kot skupščine</w:t>
      </w:r>
    </w:p>
    <w:p w14:paraId="00BDA32B" w14:textId="77777777" w:rsidR="006C5021" w:rsidRPr="006C5021" w:rsidRDefault="006C5021" w:rsidP="006C5021">
      <w:pPr>
        <w:autoSpaceDE w:val="0"/>
        <w:autoSpaceDN w:val="0"/>
        <w:adjustRightInd w:val="0"/>
        <w:spacing w:line="240" w:lineRule="auto"/>
        <w:jc w:val="both"/>
        <w:rPr>
          <w:rFonts w:cs="Arial"/>
          <w:b/>
          <w:bCs/>
          <w:color w:val="000000"/>
          <w:szCs w:val="20"/>
        </w:rPr>
      </w:pPr>
      <w:r w:rsidRPr="006C5021">
        <w:rPr>
          <w:rFonts w:cs="Arial"/>
          <w:b/>
          <w:bCs/>
          <w:color w:val="000000"/>
          <w:szCs w:val="20"/>
        </w:rPr>
        <w:tab/>
      </w:r>
    </w:p>
    <w:p w14:paraId="01EC7CE0" w14:textId="03141CAA" w:rsidR="00963ED8" w:rsidRPr="00963ED8" w:rsidRDefault="00963ED8" w:rsidP="00963ED8">
      <w:pPr>
        <w:autoSpaceDE w:val="0"/>
        <w:autoSpaceDN w:val="0"/>
        <w:adjustRightInd w:val="0"/>
        <w:spacing w:line="240" w:lineRule="auto"/>
        <w:jc w:val="both"/>
        <w:rPr>
          <w:rFonts w:cs="Arial"/>
          <w:b/>
          <w:bCs/>
          <w:color w:val="000000"/>
          <w:szCs w:val="20"/>
        </w:rPr>
      </w:pPr>
      <w:r w:rsidRPr="00963ED8">
        <w:rPr>
          <w:rFonts w:cs="Arial"/>
          <w:b/>
          <w:bCs/>
          <w:color w:val="000000"/>
          <w:szCs w:val="20"/>
        </w:rPr>
        <w:t>Določitev plačila članom nadzornega sveta družbe Slovenski državni gozdovi, d. o. o.</w:t>
      </w:r>
    </w:p>
    <w:p w14:paraId="687F4D2D" w14:textId="77777777" w:rsidR="00963ED8" w:rsidRPr="00963ED8" w:rsidRDefault="00963ED8" w:rsidP="00963ED8">
      <w:pPr>
        <w:autoSpaceDE w:val="0"/>
        <w:autoSpaceDN w:val="0"/>
        <w:adjustRightInd w:val="0"/>
        <w:spacing w:line="240" w:lineRule="auto"/>
        <w:jc w:val="both"/>
        <w:rPr>
          <w:rFonts w:cs="Arial"/>
          <w:color w:val="000000"/>
          <w:szCs w:val="20"/>
        </w:rPr>
      </w:pPr>
    </w:p>
    <w:p w14:paraId="76C0B334" w14:textId="77777777" w:rsidR="00963ED8" w:rsidRPr="00963ED8" w:rsidRDefault="00963ED8" w:rsidP="00963ED8">
      <w:pPr>
        <w:autoSpaceDE w:val="0"/>
        <w:autoSpaceDN w:val="0"/>
        <w:adjustRightInd w:val="0"/>
        <w:spacing w:line="240" w:lineRule="auto"/>
        <w:jc w:val="both"/>
        <w:rPr>
          <w:rFonts w:cs="Arial"/>
          <w:color w:val="000000"/>
          <w:szCs w:val="20"/>
        </w:rPr>
      </w:pPr>
      <w:r w:rsidRPr="00963ED8">
        <w:rPr>
          <w:rFonts w:cs="Arial"/>
          <w:color w:val="000000"/>
          <w:szCs w:val="20"/>
        </w:rPr>
        <w:t xml:space="preserve">Vlada je določila plačila članom nadzornega sveta družbe Slovenski državni gozdovi, d. o. o. </w:t>
      </w:r>
    </w:p>
    <w:p w14:paraId="59A7CC66" w14:textId="77777777" w:rsidR="00963ED8" w:rsidRPr="00963ED8" w:rsidRDefault="00963ED8" w:rsidP="00963ED8">
      <w:pPr>
        <w:autoSpaceDE w:val="0"/>
        <w:autoSpaceDN w:val="0"/>
        <w:adjustRightInd w:val="0"/>
        <w:spacing w:line="240" w:lineRule="auto"/>
        <w:jc w:val="both"/>
        <w:rPr>
          <w:rFonts w:cs="Arial"/>
          <w:color w:val="000000"/>
          <w:szCs w:val="20"/>
        </w:rPr>
      </w:pPr>
    </w:p>
    <w:p w14:paraId="15593E4C" w14:textId="77777777" w:rsidR="00963ED8" w:rsidRPr="00963ED8" w:rsidRDefault="00963ED8" w:rsidP="00963ED8">
      <w:pPr>
        <w:autoSpaceDE w:val="0"/>
        <w:autoSpaceDN w:val="0"/>
        <w:adjustRightInd w:val="0"/>
        <w:spacing w:line="240" w:lineRule="auto"/>
        <w:jc w:val="both"/>
        <w:rPr>
          <w:rFonts w:cs="Arial"/>
          <w:color w:val="000000"/>
          <w:szCs w:val="20"/>
        </w:rPr>
      </w:pPr>
      <w:r w:rsidRPr="00963ED8">
        <w:rPr>
          <w:rFonts w:cs="Arial"/>
          <w:color w:val="000000"/>
          <w:szCs w:val="20"/>
        </w:rPr>
        <w:t xml:space="preserve">Člani nadzornega sveta prejmejo za udeležbo na seji sejnino, ki za posameznega člana nadzornega sveta družbe znaša 200,00 evrov bruto. Člani komisije nadzornega sveta prejmejo za udeležbo na seji komisije sejnino, ki za posameznega člana komisije znaša 80 % višine sejnine za udeležbo na seji nadzornega sveta. Sejnina za korespondenčno sejo znaša 80 % siceršnje sejnine. </w:t>
      </w:r>
    </w:p>
    <w:p w14:paraId="1BB7A9E7" w14:textId="77777777" w:rsidR="00963ED8" w:rsidRPr="00963ED8" w:rsidRDefault="00963ED8" w:rsidP="00963ED8">
      <w:pPr>
        <w:autoSpaceDE w:val="0"/>
        <w:autoSpaceDN w:val="0"/>
        <w:adjustRightInd w:val="0"/>
        <w:spacing w:line="240" w:lineRule="auto"/>
        <w:jc w:val="both"/>
        <w:rPr>
          <w:rFonts w:cs="Arial"/>
          <w:color w:val="000000"/>
          <w:szCs w:val="20"/>
        </w:rPr>
      </w:pPr>
    </w:p>
    <w:p w14:paraId="6FFDB08C" w14:textId="77777777" w:rsidR="00963ED8" w:rsidRPr="00963ED8" w:rsidRDefault="00963ED8" w:rsidP="00963ED8">
      <w:pPr>
        <w:autoSpaceDE w:val="0"/>
        <w:autoSpaceDN w:val="0"/>
        <w:adjustRightInd w:val="0"/>
        <w:spacing w:line="240" w:lineRule="auto"/>
        <w:jc w:val="both"/>
        <w:rPr>
          <w:rFonts w:cs="Arial"/>
          <w:color w:val="000000"/>
          <w:szCs w:val="20"/>
        </w:rPr>
      </w:pPr>
      <w:r w:rsidRPr="00963ED8">
        <w:rPr>
          <w:rFonts w:cs="Arial"/>
          <w:color w:val="000000"/>
          <w:szCs w:val="20"/>
        </w:rPr>
        <w:t>Člani nadzornega sveta poleg sejnin prejmejo osnovno plačilo za opravljanje funkcije v višini 7.300,00 evrov bruto letno na posameznega člana. Za opravljanje posebne funkcije člana je predsednik nadzornega sveta upravičen tudi do doplačila v višini 50 %, namestnik predsednika pa v višini 10 % osnovnega plačila za opravljanje funkcije člana nadzornega sveta.</w:t>
      </w:r>
    </w:p>
    <w:p w14:paraId="726ADC73" w14:textId="77777777" w:rsidR="00963ED8" w:rsidRPr="00963ED8" w:rsidRDefault="00963ED8" w:rsidP="00963ED8">
      <w:pPr>
        <w:autoSpaceDE w:val="0"/>
        <w:autoSpaceDN w:val="0"/>
        <w:adjustRightInd w:val="0"/>
        <w:spacing w:line="240" w:lineRule="auto"/>
        <w:jc w:val="both"/>
        <w:rPr>
          <w:rFonts w:cs="Arial"/>
          <w:color w:val="000000"/>
          <w:szCs w:val="20"/>
        </w:rPr>
      </w:pPr>
    </w:p>
    <w:p w14:paraId="08980FB5" w14:textId="77777777" w:rsidR="00963ED8" w:rsidRPr="00963ED8" w:rsidRDefault="00963ED8" w:rsidP="00963ED8">
      <w:pPr>
        <w:autoSpaceDE w:val="0"/>
        <w:autoSpaceDN w:val="0"/>
        <w:adjustRightInd w:val="0"/>
        <w:spacing w:line="240" w:lineRule="auto"/>
        <w:jc w:val="both"/>
        <w:rPr>
          <w:rFonts w:cs="Arial"/>
          <w:color w:val="000000"/>
          <w:szCs w:val="20"/>
        </w:rPr>
      </w:pPr>
      <w:r w:rsidRPr="00963ED8">
        <w:rPr>
          <w:rFonts w:cs="Arial"/>
          <w:color w:val="000000"/>
          <w:szCs w:val="20"/>
        </w:rPr>
        <w:t>Vir: Ministrstvo za kmetijstvo, gozdarstvo in prehrano</w:t>
      </w:r>
    </w:p>
    <w:p w14:paraId="7E09625E"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490FBEB2" w14:textId="49B48100" w:rsidR="006C5021" w:rsidRPr="006C5021" w:rsidRDefault="006C5021" w:rsidP="006C5021">
      <w:pPr>
        <w:autoSpaceDE w:val="0"/>
        <w:autoSpaceDN w:val="0"/>
        <w:adjustRightInd w:val="0"/>
        <w:spacing w:line="240" w:lineRule="auto"/>
        <w:jc w:val="both"/>
        <w:rPr>
          <w:rFonts w:cs="Arial"/>
          <w:b/>
          <w:bCs/>
          <w:color w:val="000000"/>
          <w:szCs w:val="20"/>
        </w:rPr>
      </w:pPr>
      <w:r w:rsidRPr="006C5021">
        <w:rPr>
          <w:rFonts w:cs="Arial"/>
          <w:b/>
          <w:bCs/>
          <w:color w:val="000000"/>
          <w:szCs w:val="20"/>
        </w:rPr>
        <w:lastRenderedPageBreak/>
        <w:t>Predlogi Komisije Vlade Republike Slovenije za administrativne zadeve in imenovanja</w:t>
      </w:r>
    </w:p>
    <w:p w14:paraId="7C1387B4" w14:textId="77777777" w:rsidR="006C5021" w:rsidRPr="006C5021" w:rsidRDefault="006C5021" w:rsidP="006C5021">
      <w:pPr>
        <w:autoSpaceDE w:val="0"/>
        <w:autoSpaceDN w:val="0"/>
        <w:adjustRightInd w:val="0"/>
        <w:spacing w:line="240" w:lineRule="auto"/>
        <w:jc w:val="both"/>
        <w:rPr>
          <w:rFonts w:cs="Arial"/>
          <w:b/>
          <w:bCs/>
          <w:color w:val="000000"/>
          <w:szCs w:val="20"/>
        </w:rPr>
      </w:pPr>
      <w:r w:rsidRPr="006C5021">
        <w:rPr>
          <w:rFonts w:cs="Arial"/>
          <w:b/>
          <w:bCs/>
          <w:color w:val="000000"/>
          <w:szCs w:val="20"/>
        </w:rPr>
        <w:tab/>
      </w:r>
    </w:p>
    <w:p w14:paraId="2969C9BD" w14:textId="6C96B780" w:rsidR="00972F1E" w:rsidRPr="00972F1E" w:rsidRDefault="00972F1E" w:rsidP="00972F1E">
      <w:pPr>
        <w:autoSpaceDE w:val="0"/>
        <w:autoSpaceDN w:val="0"/>
        <w:adjustRightInd w:val="0"/>
        <w:spacing w:line="240" w:lineRule="auto"/>
        <w:jc w:val="both"/>
        <w:rPr>
          <w:rFonts w:cs="Arial"/>
          <w:b/>
          <w:bCs/>
          <w:color w:val="000000"/>
          <w:szCs w:val="20"/>
        </w:rPr>
      </w:pPr>
      <w:r w:rsidRPr="00972F1E">
        <w:rPr>
          <w:rFonts w:cs="Arial"/>
          <w:b/>
          <w:bCs/>
          <w:color w:val="000000"/>
          <w:szCs w:val="20"/>
        </w:rPr>
        <w:t>Odpoklic izredne in pooblaščene veleposlanice v Republiki Koreji</w:t>
      </w:r>
    </w:p>
    <w:p w14:paraId="5A6D2D01" w14:textId="77777777" w:rsidR="00972F1E" w:rsidRPr="00972F1E" w:rsidRDefault="00972F1E" w:rsidP="00972F1E">
      <w:pPr>
        <w:autoSpaceDE w:val="0"/>
        <w:autoSpaceDN w:val="0"/>
        <w:adjustRightInd w:val="0"/>
        <w:spacing w:line="240" w:lineRule="auto"/>
        <w:jc w:val="both"/>
        <w:rPr>
          <w:rFonts w:cs="Arial"/>
          <w:b/>
          <w:bCs/>
          <w:color w:val="000000"/>
          <w:szCs w:val="20"/>
        </w:rPr>
      </w:pPr>
    </w:p>
    <w:p w14:paraId="296454EF" w14:textId="77777777" w:rsidR="00972F1E" w:rsidRPr="00972F1E" w:rsidRDefault="00972F1E" w:rsidP="00972F1E">
      <w:pPr>
        <w:autoSpaceDE w:val="0"/>
        <w:autoSpaceDN w:val="0"/>
        <w:adjustRightInd w:val="0"/>
        <w:spacing w:line="240" w:lineRule="auto"/>
        <w:jc w:val="both"/>
        <w:rPr>
          <w:rFonts w:cs="Arial"/>
          <w:color w:val="000000"/>
          <w:szCs w:val="20"/>
        </w:rPr>
      </w:pPr>
      <w:r w:rsidRPr="00972F1E">
        <w:rPr>
          <w:rFonts w:cs="Arial"/>
          <w:color w:val="000000"/>
          <w:szCs w:val="20"/>
        </w:rPr>
        <w:t>Vlada Republike Slovenije je sprejela sklep, da se dr. Ano Polak Petrič odpokliče z dolžnosti izredne in pooblaščene veleposlanice Republike Slovenije v Republiki Koreji s sedežem v Tokiu.</w:t>
      </w:r>
    </w:p>
    <w:p w14:paraId="091B18F0" w14:textId="77777777" w:rsidR="00972F1E" w:rsidRPr="00972F1E" w:rsidRDefault="00972F1E" w:rsidP="00972F1E">
      <w:pPr>
        <w:autoSpaceDE w:val="0"/>
        <w:autoSpaceDN w:val="0"/>
        <w:adjustRightInd w:val="0"/>
        <w:spacing w:line="240" w:lineRule="auto"/>
        <w:jc w:val="both"/>
        <w:rPr>
          <w:rFonts w:cs="Arial"/>
          <w:color w:val="000000"/>
          <w:szCs w:val="20"/>
        </w:rPr>
      </w:pPr>
    </w:p>
    <w:p w14:paraId="6F9866EE" w14:textId="77777777" w:rsidR="00972F1E" w:rsidRPr="00972F1E" w:rsidRDefault="00972F1E" w:rsidP="00972F1E">
      <w:pPr>
        <w:autoSpaceDE w:val="0"/>
        <w:autoSpaceDN w:val="0"/>
        <w:adjustRightInd w:val="0"/>
        <w:spacing w:line="240" w:lineRule="auto"/>
        <w:jc w:val="both"/>
        <w:rPr>
          <w:rFonts w:cs="Arial"/>
          <w:color w:val="000000"/>
          <w:szCs w:val="20"/>
        </w:rPr>
      </w:pPr>
      <w:r w:rsidRPr="00972F1E">
        <w:rPr>
          <w:rFonts w:cs="Arial"/>
          <w:color w:val="000000"/>
          <w:szCs w:val="20"/>
        </w:rPr>
        <w:t>Predsednik Republike Slovenije je 23. 4. 2021 podpisal ukaz o odprtju Veleposlaništva Republike Slovenije v Republiki Koreji. Z odpoklicem nerezidenčne veleposlanice državi sprejemnici izkazujemo namero postavitve rezidenčnega veleposlanika v Seulu takoj, ko bo to mogoče. Hkrati pa bo navedeno začasnemu odpravniku poslov, poleg opravljanja nalog odpiranja veleposlaništva, omogočilo tudi nemoteno opravljanje vseh ostalih diplomatskih nalog, za katere je potrebno, da s strani države sprejemnice prejme vsa pooblastila.</w:t>
      </w:r>
    </w:p>
    <w:p w14:paraId="718719FF" w14:textId="77777777" w:rsidR="00972F1E" w:rsidRDefault="00972F1E" w:rsidP="00972F1E">
      <w:pPr>
        <w:autoSpaceDE w:val="0"/>
        <w:autoSpaceDN w:val="0"/>
        <w:adjustRightInd w:val="0"/>
        <w:spacing w:line="240" w:lineRule="auto"/>
        <w:jc w:val="both"/>
        <w:rPr>
          <w:rFonts w:cs="Arial"/>
          <w:color w:val="000000"/>
          <w:szCs w:val="20"/>
        </w:rPr>
      </w:pPr>
    </w:p>
    <w:p w14:paraId="44B1BE0F" w14:textId="0DC59F90" w:rsidR="00972F1E" w:rsidRPr="00972F1E" w:rsidRDefault="00972F1E" w:rsidP="00972F1E">
      <w:pPr>
        <w:autoSpaceDE w:val="0"/>
        <w:autoSpaceDN w:val="0"/>
        <w:adjustRightInd w:val="0"/>
        <w:spacing w:line="240" w:lineRule="auto"/>
        <w:jc w:val="both"/>
        <w:rPr>
          <w:rFonts w:cs="Arial"/>
          <w:color w:val="000000"/>
          <w:szCs w:val="20"/>
        </w:rPr>
      </w:pPr>
      <w:r w:rsidRPr="00972F1E">
        <w:rPr>
          <w:rFonts w:cs="Arial"/>
          <w:color w:val="000000"/>
          <w:szCs w:val="20"/>
        </w:rPr>
        <w:t xml:space="preserve">Na podlagi navedenega in ob soglasju veleposlanice dr. Ane Polak Petrič se jo odpokliče z dolžnosti izredne in pooblaščene veleposlanice Republike Slovenije v Republiki Koreji s sedežem v Tokiu s 15. 7. 2021. </w:t>
      </w:r>
    </w:p>
    <w:p w14:paraId="71D51A31" w14:textId="77777777" w:rsidR="00972F1E" w:rsidRPr="00972F1E" w:rsidRDefault="00972F1E" w:rsidP="00972F1E">
      <w:pPr>
        <w:autoSpaceDE w:val="0"/>
        <w:autoSpaceDN w:val="0"/>
        <w:adjustRightInd w:val="0"/>
        <w:spacing w:line="240" w:lineRule="auto"/>
        <w:jc w:val="both"/>
        <w:rPr>
          <w:rFonts w:cs="Arial"/>
          <w:color w:val="000000"/>
          <w:szCs w:val="20"/>
        </w:rPr>
      </w:pPr>
    </w:p>
    <w:p w14:paraId="144A0AD1" w14:textId="175AB45A" w:rsidR="006C5021" w:rsidRPr="00972F1E" w:rsidRDefault="00972F1E" w:rsidP="00972F1E">
      <w:pPr>
        <w:autoSpaceDE w:val="0"/>
        <w:autoSpaceDN w:val="0"/>
        <w:adjustRightInd w:val="0"/>
        <w:spacing w:line="240" w:lineRule="auto"/>
        <w:jc w:val="both"/>
        <w:rPr>
          <w:rFonts w:cs="Arial"/>
          <w:color w:val="000000"/>
          <w:szCs w:val="20"/>
        </w:rPr>
      </w:pPr>
      <w:r w:rsidRPr="00972F1E">
        <w:rPr>
          <w:rFonts w:cs="Arial"/>
          <w:color w:val="000000"/>
          <w:szCs w:val="20"/>
        </w:rPr>
        <w:t>Vir: Ministrstvo za zunanje zadeve</w:t>
      </w:r>
    </w:p>
    <w:p w14:paraId="778DA24E"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161A4D93" w14:textId="59C179E5" w:rsidR="00C11F83" w:rsidRPr="00C11F83" w:rsidRDefault="00C11F83" w:rsidP="00C11F83">
      <w:pPr>
        <w:autoSpaceDE w:val="0"/>
        <w:autoSpaceDN w:val="0"/>
        <w:adjustRightInd w:val="0"/>
        <w:spacing w:line="240" w:lineRule="auto"/>
        <w:jc w:val="both"/>
        <w:rPr>
          <w:rFonts w:cs="Arial"/>
          <w:b/>
          <w:bCs/>
          <w:color w:val="000000"/>
          <w:szCs w:val="20"/>
        </w:rPr>
      </w:pPr>
      <w:r w:rsidRPr="00C11F83">
        <w:rPr>
          <w:rFonts w:cs="Arial"/>
          <w:b/>
          <w:bCs/>
          <w:color w:val="000000"/>
          <w:szCs w:val="20"/>
        </w:rPr>
        <w:t>Vlada je imenovala generalno direktorico Direktorata za migracije v Ministrstvu za notranje zadeve</w:t>
      </w:r>
    </w:p>
    <w:p w14:paraId="0A1EB994" w14:textId="77777777" w:rsidR="00C11F83" w:rsidRPr="00C11F83" w:rsidRDefault="00C11F83" w:rsidP="00C11F83">
      <w:pPr>
        <w:autoSpaceDE w:val="0"/>
        <w:autoSpaceDN w:val="0"/>
        <w:adjustRightInd w:val="0"/>
        <w:spacing w:line="240" w:lineRule="auto"/>
        <w:jc w:val="both"/>
        <w:rPr>
          <w:rFonts w:cs="Arial"/>
          <w:b/>
          <w:bCs/>
          <w:color w:val="000000"/>
          <w:szCs w:val="20"/>
        </w:rPr>
      </w:pPr>
    </w:p>
    <w:p w14:paraId="57C20695" w14:textId="77777777" w:rsidR="00C11F83" w:rsidRPr="00C11F83" w:rsidRDefault="00C11F83" w:rsidP="00C11F83">
      <w:pPr>
        <w:autoSpaceDE w:val="0"/>
        <w:autoSpaceDN w:val="0"/>
        <w:adjustRightInd w:val="0"/>
        <w:spacing w:line="240" w:lineRule="auto"/>
        <w:jc w:val="both"/>
        <w:rPr>
          <w:rFonts w:cs="Arial"/>
          <w:color w:val="000000"/>
          <w:szCs w:val="20"/>
        </w:rPr>
      </w:pPr>
      <w:r w:rsidRPr="00C11F83">
        <w:rPr>
          <w:rFonts w:cs="Arial"/>
          <w:color w:val="000000"/>
          <w:szCs w:val="20"/>
        </w:rPr>
        <w:t>Nataša Potočnik se s 1. julijem 2021 imenuje na položaj generalne direktorice Direktorata za migracije v Ministrstvu za notranje zadeve za dobo pet let z možnostjo ponovnega imenovanja.</w:t>
      </w:r>
    </w:p>
    <w:p w14:paraId="49835539" w14:textId="77777777" w:rsidR="00C11F83" w:rsidRPr="00C11F83" w:rsidRDefault="00C11F83" w:rsidP="00C11F83">
      <w:pPr>
        <w:autoSpaceDE w:val="0"/>
        <w:autoSpaceDN w:val="0"/>
        <w:adjustRightInd w:val="0"/>
        <w:spacing w:line="240" w:lineRule="auto"/>
        <w:jc w:val="both"/>
        <w:rPr>
          <w:rFonts w:cs="Arial"/>
          <w:color w:val="000000"/>
          <w:szCs w:val="20"/>
        </w:rPr>
      </w:pPr>
    </w:p>
    <w:p w14:paraId="4E695668" w14:textId="77777777" w:rsidR="00C11F83" w:rsidRPr="00C11F83" w:rsidRDefault="00C11F83" w:rsidP="00C11F83">
      <w:pPr>
        <w:autoSpaceDE w:val="0"/>
        <w:autoSpaceDN w:val="0"/>
        <w:adjustRightInd w:val="0"/>
        <w:spacing w:line="240" w:lineRule="auto"/>
        <w:jc w:val="both"/>
        <w:rPr>
          <w:rFonts w:cs="Arial"/>
          <w:color w:val="000000"/>
          <w:szCs w:val="20"/>
        </w:rPr>
      </w:pPr>
      <w:r w:rsidRPr="00C11F83">
        <w:rPr>
          <w:rFonts w:cs="Arial"/>
          <w:color w:val="000000"/>
          <w:szCs w:val="20"/>
        </w:rPr>
        <w:t>Po opravljenem posebnem javnem natečaju za položaj generalnega direktorja Direktorata za migracije v Ministrstvu za notranje zadeve je posebna natečajna komisija izvedla postopek ugotavljanja strokovne usposobljenosti in primernosti kandidata za naveden položaj ter na podlagi Standardov strokovne usposobljenosti z merili za izbiro in metodami preverjanja usposobljenosti uradnikov na položajih v državni upravi ugotovila, da je Nataša Potočnik primerna kandidatka za položaj generalnega direktorja Direktorata za migracije v Ministrstvu za notranje zadeve.</w:t>
      </w:r>
    </w:p>
    <w:p w14:paraId="3A24A06F" w14:textId="77777777" w:rsidR="00C11F83" w:rsidRPr="00C11F83" w:rsidRDefault="00C11F83" w:rsidP="00C11F83">
      <w:pPr>
        <w:autoSpaceDE w:val="0"/>
        <w:autoSpaceDN w:val="0"/>
        <w:adjustRightInd w:val="0"/>
        <w:spacing w:line="240" w:lineRule="auto"/>
        <w:jc w:val="both"/>
        <w:rPr>
          <w:rFonts w:cs="Arial"/>
          <w:color w:val="000000"/>
          <w:szCs w:val="20"/>
        </w:rPr>
      </w:pPr>
    </w:p>
    <w:p w14:paraId="0F9874E3" w14:textId="2A2B9532" w:rsidR="006C5021" w:rsidRPr="00C11F83" w:rsidRDefault="00C11F83" w:rsidP="00C11F83">
      <w:pPr>
        <w:autoSpaceDE w:val="0"/>
        <w:autoSpaceDN w:val="0"/>
        <w:adjustRightInd w:val="0"/>
        <w:spacing w:line="240" w:lineRule="auto"/>
        <w:jc w:val="both"/>
        <w:rPr>
          <w:rFonts w:cs="Arial"/>
          <w:color w:val="000000"/>
          <w:szCs w:val="20"/>
        </w:rPr>
      </w:pPr>
      <w:r w:rsidRPr="00C11F83">
        <w:rPr>
          <w:rFonts w:cs="Arial"/>
          <w:color w:val="000000"/>
          <w:szCs w:val="20"/>
        </w:rPr>
        <w:t>Vir: Ministrstvo za notranje zadeve</w:t>
      </w:r>
    </w:p>
    <w:p w14:paraId="66C8E754"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7A78BD50" w14:textId="53ABB2E6" w:rsidR="00EC3B94" w:rsidRPr="00EC3B94" w:rsidRDefault="00EC3B94" w:rsidP="00EC3B94">
      <w:pPr>
        <w:autoSpaceDE w:val="0"/>
        <w:autoSpaceDN w:val="0"/>
        <w:adjustRightInd w:val="0"/>
        <w:spacing w:line="240" w:lineRule="auto"/>
        <w:jc w:val="both"/>
        <w:rPr>
          <w:rFonts w:cs="Arial"/>
          <w:b/>
          <w:bCs/>
          <w:color w:val="000000"/>
          <w:szCs w:val="20"/>
        </w:rPr>
      </w:pPr>
      <w:r w:rsidRPr="00EC3B94">
        <w:rPr>
          <w:rFonts w:cs="Arial"/>
          <w:b/>
          <w:bCs/>
          <w:color w:val="000000"/>
          <w:szCs w:val="20"/>
        </w:rPr>
        <w:t>Vlada je imenovala generalnega direktorja Direktorata za logistiko in nabavo v Ministrstvu za notranje zadeve</w:t>
      </w:r>
    </w:p>
    <w:p w14:paraId="05038F7E" w14:textId="77777777" w:rsidR="00EC3B94" w:rsidRPr="00EC3B94" w:rsidRDefault="00EC3B94" w:rsidP="00EC3B94">
      <w:pPr>
        <w:autoSpaceDE w:val="0"/>
        <w:autoSpaceDN w:val="0"/>
        <w:adjustRightInd w:val="0"/>
        <w:spacing w:line="240" w:lineRule="auto"/>
        <w:jc w:val="both"/>
        <w:rPr>
          <w:rFonts w:cs="Arial"/>
          <w:b/>
          <w:bCs/>
          <w:color w:val="000000"/>
          <w:szCs w:val="20"/>
        </w:rPr>
      </w:pPr>
    </w:p>
    <w:p w14:paraId="74A477C3" w14:textId="77777777" w:rsidR="00EC3B94" w:rsidRPr="00EC3B94" w:rsidRDefault="00EC3B94" w:rsidP="00EC3B94">
      <w:pPr>
        <w:autoSpaceDE w:val="0"/>
        <w:autoSpaceDN w:val="0"/>
        <w:adjustRightInd w:val="0"/>
        <w:spacing w:line="240" w:lineRule="auto"/>
        <w:jc w:val="both"/>
        <w:rPr>
          <w:rFonts w:cs="Arial"/>
          <w:color w:val="000000"/>
          <w:szCs w:val="20"/>
        </w:rPr>
      </w:pPr>
      <w:r w:rsidRPr="00EC3B94">
        <w:rPr>
          <w:rFonts w:cs="Arial"/>
          <w:color w:val="000000"/>
          <w:szCs w:val="20"/>
        </w:rPr>
        <w:t>Matjaž Vede se s 1. julijem 2021 imenuje na položaj generalnega direktorja Direktorata za logistiko in nabavo v Ministrstvu za notranje zadeve za dobo pet let z možnostjo ponovnega imenovanja.</w:t>
      </w:r>
    </w:p>
    <w:p w14:paraId="64936D5F" w14:textId="77777777" w:rsidR="00EC3B94" w:rsidRPr="00EC3B94" w:rsidRDefault="00EC3B94" w:rsidP="00EC3B94">
      <w:pPr>
        <w:autoSpaceDE w:val="0"/>
        <w:autoSpaceDN w:val="0"/>
        <w:adjustRightInd w:val="0"/>
        <w:spacing w:line="240" w:lineRule="auto"/>
        <w:jc w:val="both"/>
        <w:rPr>
          <w:rFonts w:cs="Arial"/>
          <w:color w:val="000000"/>
          <w:szCs w:val="20"/>
        </w:rPr>
      </w:pPr>
    </w:p>
    <w:p w14:paraId="06D7C755" w14:textId="77777777" w:rsidR="00EC3B94" w:rsidRPr="00EC3B94" w:rsidRDefault="00EC3B94" w:rsidP="00EC3B94">
      <w:pPr>
        <w:autoSpaceDE w:val="0"/>
        <w:autoSpaceDN w:val="0"/>
        <w:adjustRightInd w:val="0"/>
        <w:spacing w:line="240" w:lineRule="auto"/>
        <w:jc w:val="both"/>
        <w:rPr>
          <w:rFonts w:cs="Arial"/>
          <w:color w:val="000000"/>
          <w:szCs w:val="20"/>
        </w:rPr>
      </w:pPr>
      <w:r w:rsidRPr="00EC3B94">
        <w:rPr>
          <w:rFonts w:cs="Arial"/>
          <w:color w:val="000000"/>
          <w:szCs w:val="20"/>
        </w:rPr>
        <w:t>Po opravljenem posebnem javnem natečaju za položaj generalnega direktorja Direktorata za logistiko in nabavo v Ministrstvu za notranje zadeve je posebna natečajna komisija izvedla postopek ugotavljanja strokovne usposobljenosti in primernosti kandidata za naveden položaj ter na podlagi Standardov strokovne usposobljenosti z merili za izbiro in metodami preverjanja usposobljenosti uradnikov na položajih v državni upravi ugotovila, da je Matjaž Vede primeren kandidat za položaj generalnega direktorja Direktorata za logistiko in nabavo v Ministrstvu za notranje zadeve.</w:t>
      </w:r>
    </w:p>
    <w:p w14:paraId="1F06B7FC" w14:textId="77777777" w:rsidR="00EC3B94" w:rsidRPr="00EC3B94" w:rsidRDefault="00EC3B94" w:rsidP="00EC3B94">
      <w:pPr>
        <w:autoSpaceDE w:val="0"/>
        <w:autoSpaceDN w:val="0"/>
        <w:adjustRightInd w:val="0"/>
        <w:spacing w:line="240" w:lineRule="auto"/>
        <w:jc w:val="both"/>
        <w:rPr>
          <w:rFonts w:cs="Arial"/>
          <w:color w:val="000000"/>
          <w:szCs w:val="20"/>
        </w:rPr>
      </w:pPr>
    </w:p>
    <w:p w14:paraId="445F6A91" w14:textId="5FCD098C" w:rsidR="006C5021" w:rsidRPr="00EC3B94" w:rsidRDefault="00EC3B94" w:rsidP="00EC3B94">
      <w:pPr>
        <w:autoSpaceDE w:val="0"/>
        <w:autoSpaceDN w:val="0"/>
        <w:adjustRightInd w:val="0"/>
        <w:spacing w:line="240" w:lineRule="auto"/>
        <w:jc w:val="both"/>
        <w:rPr>
          <w:rFonts w:cs="Arial"/>
          <w:color w:val="000000"/>
          <w:szCs w:val="20"/>
        </w:rPr>
      </w:pPr>
      <w:r w:rsidRPr="00EC3B94">
        <w:rPr>
          <w:rFonts w:cs="Arial"/>
          <w:color w:val="000000"/>
          <w:szCs w:val="20"/>
        </w:rPr>
        <w:t>Vir: Ministrstvo za notranje zadeve</w:t>
      </w:r>
    </w:p>
    <w:p w14:paraId="1B88097B"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27BAF1CF" w14:textId="473C9150" w:rsidR="00A45940" w:rsidRPr="00A45940" w:rsidRDefault="00A45940" w:rsidP="00A45940">
      <w:pPr>
        <w:autoSpaceDE w:val="0"/>
        <w:autoSpaceDN w:val="0"/>
        <w:adjustRightInd w:val="0"/>
        <w:spacing w:line="240" w:lineRule="auto"/>
        <w:jc w:val="both"/>
        <w:rPr>
          <w:rFonts w:cs="Arial"/>
          <w:b/>
          <w:bCs/>
          <w:color w:val="000000"/>
          <w:szCs w:val="20"/>
        </w:rPr>
      </w:pPr>
      <w:r w:rsidRPr="00A45940">
        <w:rPr>
          <w:rFonts w:cs="Arial"/>
          <w:b/>
          <w:bCs/>
          <w:color w:val="000000"/>
          <w:szCs w:val="20"/>
        </w:rPr>
        <w:t xml:space="preserve">Imenovanje generalne direktorice Direktorata za medije v Ministrstvu za kulturo </w:t>
      </w:r>
    </w:p>
    <w:p w14:paraId="49DB5243" w14:textId="77777777" w:rsidR="00A45940" w:rsidRPr="00A45940" w:rsidRDefault="00A45940" w:rsidP="00A45940">
      <w:pPr>
        <w:autoSpaceDE w:val="0"/>
        <w:autoSpaceDN w:val="0"/>
        <w:adjustRightInd w:val="0"/>
        <w:spacing w:line="240" w:lineRule="auto"/>
        <w:jc w:val="both"/>
        <w:rPr>
          <w:rFonts w:cs="Arial"/>
          <w:color w:val="000000"/>
          <w:szCs w:val="20"/>
        </w:rPr>
      </w:pPr>
    </w:p>
    <w:p w14:paraId="7DEFB9CA" w14:textId="77777777" w:rsidR="00A45940" w:rsidRPr="00A45940" w:rsidRDefault="00A45940" w:rsidP="00A45940">
      <w:pPr>
        <w:autoSpaceDE w:val="0"/>
        <w:autoSpaceDN w:val="0"/>
        <w:adjustRightInd w:val="0"/>
        <w:spacing w:line="240" w:lineRule="auto"/>
        <w:jc w:val="both"/>
        <w:rPr>
          <w:rFonts w:cs="Arial"/>
          <w:color w:val="000000"/>
          <w:szCs w:val="20"/>
        </w:rPr>
      </w:pPr>
      <w:r w:rsidRPr="00A45940">
        <w:rPr>
          <w:rFonts w:cs="Arial"/>
          <w:color w:val="000000"/>
          <w:szCs w:val="20"/>
        </w:rPr>
        <w:t>Vlada je na današnji seji izdala odločbo o imenovanju Uršule Menih Dokl na položaj generalne direktorice Direktorata za medije v Ministrstvu za kulturo za mandatno dobo 5 let, in sicer od 5. 7. 2021 do najdlje 4. 7. 2026, z možnostjo ponovnega imenovanja.</w:t>
      </w:r>
    </w:p>
    <w:p w14:paraId="70B77856" w14:textId="77777777" w:rsidR="00A45940" w:rsidRPr="00A45940" w:rsidRDefault="00A45940" w:rsidP="00A45940">
      <w:pPr>
        <w:autoSpaceDE w:val="0"/>
        <w:autoSpaceDN w:val="0"/>
        <w:adjustRightInd w:val="0"/>
        <w:spacing w:line="240" w:lineRule="auto"/>
        <w:jc w:val="both"/>
        <w:rPr>
          <w:rFonts w:cs="Arial"/>
          <w:color w:val="000000"/>
          <w:szCs w:val="20"/>
        </w:rPr>
      </w:pPr>
    </w:p>
    <w:p w14:paraId="4990621E" w14:textId="77777777" w:rsidR="00A45940" w:rsidRPr="00A45940" w:rsidRDefault="00A45940" w:rsidP="00A45940">
      <w:pPr>
        <w:autoSpaceDE w:val="0"/>
        <w:autoSpaceDN w:val="0"/>
        <w:adjustRightInd w:val="0"/>
        <w:spacing w:line="240" w:lineRule="auto"/>
        <w:jc w:val="both"/>
        <w:rPr>
          <w:rFonts w:cs="Arial"/>
          <w:color w:val="000000"/>
          <w:szCs w:val="20"/>
        </w:rPr>
      </w:pPr>
      <w:r w:rsidRPr="00A45940">
        <w:rPr>
          <w:rFonts w:cs="Arial"/>
          <w:color w:val="000000"/>
          <w:szCs w:val="20"/>
        </w:rPr>
        <w:t xml:space="preserve"> Posebna natečajna komisija za izvedbo javnega natečaja za položaj generalnega direktorja Direktorata za medije v Ministrstvu za kulturo je kandidatko, ki je izpolnjevala natečajne pogoje </w:t>
      </w:r>
      <w:r w:rsidRPr="00A45940">
        <w:rPr>
          <w:rFonts w:cs="Arial"/>
          <w:color w:val="000000"/>
          <w:szCs w:val="20"/>
        </w:rPr>
        <w:lastRenderedPageBreak/>
        <w:t>uvrstila v izbirni postopek, v katerem je ocenila primernost kandidatke za položaj generalne direktorice Direktorata za medije v Ministrstvu za kulturo glede na njeno strokovno usposobljenost na podlagi Standardov strokovne usposobljenosti z merili za izbiro in metodami preverjanja uradnikov na položajih v državni upravi.</w:t>
      </w:r>
    </w:p>
    <w:p w14:paraId="431101E0" w14:textId="77777777" w:rsidR="00A45940" w:rsidRPr="00A45940" w:rsidRDefault="00A45940" w:rsidP="00A45940">
      <w:pPr>
        <w:autoSpaceDE w:val="0"/>
        <w:autoSpaceDN w:val="0"/>
        <w:adjustRightInd w:val="0"/>
        <w:spacing w:line="240" w:lineRule="auto"/>
        <w:jc w:val="both"/>
        <w:rPr>
          <w:rFonts w:cs="Arial"/>
          <w:color w:val="000000"/>
          <w:szCs w:val="20"/>
        </w:rPr>
      </w:pPr>
    </w:p>
    <w:p w14:paraId="7E81B434" w14:textId="77777777" w:rsidR="00A45940" w:rsidRPr="00A45940" w:rsidRDefault="00A45940" w:rsidP="00A45940">
      <w:pPr>
        <w:autoSpaceDE w:val="0"/>
        <w:autoSpaceDN w:val="0"/>
        <w:adjustRightInd w:val="0"/>
        <w:spacing w:line="240" w:lineRule="auto"/>
        <w:jc w:val="both"/>
        <w:rPr>
          <w:rFonts w:cs="Arial"/>
          <w:color w:val="000000"/>
          <w:szCs w:val="20"/>
        </w:rPr>
      </w:pPr>
      <w:r w:rsidRPr="00A45940">
        <w:rPr>
          <w:rFonts w:cs="Arial"/>
          <w:color w:val="000000"/>
          <w:szCs w:val="20"/>
        </w:rPr>
        <w:t>V predhodno opravljenem izbirnem postopku je bila Uršula Menih Dokl ocenjena s strani posebne natečajne komisije za izvedbo javnega natečaja za položaj generalnega direktorja Direktorata za medije v Ministrstvu za kulturo kot kandidatka, ki izpolnjuje zgoraj navedene pogoje ter je glede na svojo strokovno usposobljenost primerna za ta položaj.</w:t>
      </w:r>
    </w:p>
    <w:p w14:paraId="50EB3A2E" w14:textId="77777777" w:rsidR="00A45940" w:rsidRPr="00A45940" w:rsidRDefault="00A45940" w:rsidP="00A45940">
      <w:pPr>
        <w:autoSpaceDE w:val="0"/>
        <w:autoSpaceDN w:val="0"/>
        <w:adjustRightInd w:val="0"/>
        <w:spacing w:line="240" w:lineRule="auto"/>
        <w:jc w:val="both"/>
        <w:rPr>
          <w:rFonts w:cs="Arial"/>
          <w:color w:val="000000"/>
          <w:szCs w:val="20"/>
        </w:rPr>
      </w:pPr>
    </w:p>
    <w:p w14:paraId="6B23EA53" w14:textId="77777777" w:rsidR="00A45940" w:rsidRPr="00A45940" w:rsidRDefault="00A45940" w:rsidP="00A45940">
      <w:pPr>
        <w:autoSpaceDE w:val="0"/>
        <w:autoSpaceDN w:val="0"/>
        <w:adjustRightInd w:val="0"/>
        <w:spacing w:line="240" w:lineRule="auto"/>
        <w:jc w:val="both"/>
        <w:rPr>
          <w:rFonts w:cs="Arial"/>
          <w:color w:val="000000"/>
          <w:szCs w:val="20"/>
        </w:rPr>
      </w:pPr>
      <w:r w:rsidRPr="00A45940">
        <w:rPr>
          <w:rFonts w:cs="Arial"/>
          <w:color w:val="000000"/>
          <w:szCs w:val="20"/>
        </w:rPr>
        <w:t>Na podlagi dopisa, ki ga je posredovala posebna natečajna komisija za izvedbo javnega natečaja za položaj generalnega direktorja Direktorata za medije v Ministrstvu za kulturo, je minister, pristojen za kulturo, ocenil, da je na podlagi dosedanjih delovnih in vodstvenih izkušenj mogoče utemeljeno sklepati, da bo Uršula Menih Dokl uspešno opravljala dela in naloge na položaju generalne direktorice Direktorata za medije v Ministrstvu za kulturo. Zato je tudi podal predlog Vladi Republike Slovenija, da Uršulo Menih Dokl z dnem 5. 7. 2021 imenuje za generalno direktorico Direktorata za medije v Ministrstvu za kulturo za mandatno dobo petih (5) let, in sicer do vključno 4. 7. 2026, z možnostjo ponovnega imenovanja na podlagi česar je Vlada izdala odločbo.</w:t>
      </w:r>
    </w:p>
    <w:p w14:paraId="5BE15668" w14:textId="77777777" w:rsidR="00A45940" w:rsidRPr="00A45940" w:rsidRDefault="00A45940" w:rsidP="00A45940">
      <w:pPr>
        <w:autoSpaceDE w:val="0"/>
        <w:autoSpaceDN w:val="0"/>
        <w:adjustRightInd w:val="0"/>
        <w:spacing w:line="240" w:lineRule="auto"/>
        <w:jc w:val="both"/>
        <w:rPr>
          <w:rFonts w:cs="Arial"/>
          <w:color w:val="000000"/>
          <w:szCs w:val="20"/>
        </w:rPr>
      </w:pPr>
    </w:p>
    <w:p w14:paraId="4CE06E21" w14:textId="6EBCAF1E" w:rsidR="006C5021" w:rsidRPr="00A45940" w:rsidRDefault="00A45940" w:rsidP="00A45940">
      <w:pPr>
        <w:autoSpaceDE w:val="0"/>
        <w:autoSpaceDN w:val="0"/>
        <w:adjustRightInd w:val="0"/>
        <w:spacing w:line="240" w:lineRule="auto"/>
        <w:jc w:val="both"/>
        <w:rPr>
          <w:rFonts w:cs="Arial"/>
          <w:color w:val="000000"/>
          <w:szCs w:val="20"/>
        </w:rPr>
      </w:pPr>
      <w:r w:rsidRPr="00A45940">
        <w:rPr>
          <w:rFonts w:cs="Arial"/>
          <w:color w:val="000000"/>
          <w:szCs w:val="20"/>
        </w:rPr>
        <w:t>Vir: Ministrstvo za kulturo</w:t>
      </w:r>
    </w:p>
    <w:p w14:paraId="58EDB58A"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7C0835A4" w14:textId="6F16AFB1" w:rsidR="009A00CB" w:rsidRPr="009A00CB" w:rsidRDefault="000965BF" w:rsidP="009A00CB">
      <w:pPr>
        <w:autoSpaceDE w:val="0"/>
        <w:autoSpaceDN w:val="0"/>
        <w:adjustRightInd w:val="0"/>
        <w:spacing w:line="240" w:lineRule="auto"/>
        <w:jc w:val="both"/>
        <w:rPr>
          <w:rFonts w:cs="Arial"/>
          <w:b/>
          <w:bCs/>
          <w:color w:val="000000"/>
          <w:szCs w:val="20"/>
        </w:rPr>
      </w:pPr>
      <w:r>
        <w:rPr>
          <w:rFonts w:cs="Arial"/>
          <w:b/>
          <w:bCs/>
          <w:color w:val="000000"/>
          <w:szCs w:val="20"/>
        </w:rPr>
        <w:t>Imenovan v</w:t>
      </w:r>
      <w:r w:rsidR="009A00CB" w:rsidRPr="009A00CB">
        <w:rPr>
          <w:rFonts w:cs="Arial"/>
          <w:b/>
          <w:bCs/>
          <w:color w:val="000000"/>
          <w:szCs w:val="20"/>
        </w:rPr>
        <w:t>ršilec dolžnosti generalnega direktorja Direktorata za gospodarsko in javno diplomacijo</w:t>
      </w:r>
    </w:p>
    <w:p w14:paraId="61FECC03" w14:textId="77777777" w:rsidR="009A00CB" w:rsidRPr="009A00CB" w:rsidRDefault="009A00CB" w:rsidP="009A00CB">
      <w:pPr>
        <w:autoSpaceDE w:val="0"/>
        <w:autoSpaceDN w:val="0"/>
        <w:adjustRightInd w:val="0"/>
        <w:spacing w:line="240" w:lineRule="auto"/>
        <w:jc w:val="both"/>
        <w:rPr>
          <w:rFonts w:cs="Arial"/>
          <w:b/>
          <w:bCs/>
          <w:color w:val="000000"/>
          <w:szCs w:val="20"/>
        </w:rPr>
      </w:pPr>
    </w:p>
    <w:p w14:paraId="06E57D9D" w14:textId="77777777" w:rsidR="009A00CB" w:rsidRPr="009A00CB" w:rsidRDefault="009A00CB" w:rsidP="009A00CB">
      <w:pPr>
        <w:autoSpaceDE w:val="0"/>
        <w:autoSpaceDN w:val="0"/>
        <w:adjustRightInd w:val="0"/>
        <w:spacing w:line="240" w:lineRule="auto"/>
        <w:jc w:val="both"/>
        <w:rPr>
          <w:rFonts w:cs="Arial"/>
          <w:color w:val="000000"/>
          <w:szCs w:val="20"/>
        </w:rPr>
      </w:pPr>
      <w:r w:rsidRPr="009A00CB">
        <w:rPr>
          <w:rFonts w:cs="Arial"/>
          <w:color w:val="000000"/>
          <w:szCs w:val="20"/>
        </w:rPr>
        <w:t>Vlada Republike Slovenije je sprejela odločbo, da se dr. Slobodan ŠEŠUM,  z dnem 2. 7. 2021, imenuje za vršilca dolžnosti generalnega direktorja Direktorata za gospodarsko in javno diplomacijo v Ministrstvu za zunanje zadeve, in sicer do imenovanja generalnega direktorja po izvedenem natečajnem postopku, vendar največ za dobo šestih mesecev.</w:t>
      </w:r>
    </w:p>
    <w:p w14:paraId="2D10A071" w14:textId="77777777" w:rsidR="009A00CB" w:rsidRPr="009A00CB" w:rsidRDefault="009A00CB" w:rsidP="009A00CB">
      <w:pPr>
        <w:autoSpaceDE w:val="0"/>
        <w:autoSpaceDN w:val="0"/>
        <w:adjustRightInd w:val="0"/>
        <w:spacing w:line="240" w:lineRule="auto"/>
        <w:jc w:val="both"/>
        <w:rPr>
          <w:rFonts w:cs="Arial"/>
          <w:color w:val="000000"/>
          <w:szCs w:val="20"/>
        </w:rPr>
      </w:pPr>
      <w:r w:rsidRPr="009A00CB">
        <w:rPr>
          <w:rFonts w:cs="Arial"/>
          <w:color w:val="000000"/>
          <w:szCs w:val="20"/>
        </w:rPr>
        <w:t xml:space="preserve">Slobodan </w:t>
      </w:r>
      <w:proofErr w:type="spellStart"/>
      <w:r w:rsidRPr="009A00CB">
        <w:rPr>
          <w:rFonts w:cs="Arial"/>
          <w:color w:val="000000"/>
          <w:szCs w:val="20"/>
        </w:rPr>
        <w:t>Šešum</w:t>
      </w:r>
      <w:proofErr w:type="spellEnd"/>
      <w:r w:rsidRPr="009A00CB">
        <w:rPr>
          <w:rFonts w:cs="Arial"/>
          <w:color w:val="000000"/>
          <w:szCs w:val="20"/>
        </w:rPr>
        <w:t xml:space="preserve"> je po izobrazbi univerzitetni diplomirani politolog in doktor znanosti. Ima 15 let delovnih izkušenj. V Ministrstvu za zunanje zadeve je dosegel naziv pooblaščeni minister.</w:t>
      </w:r>
    </w:p>
    <w:p w14:paraId="71E7CF90" w14:textId="77777777" w:rsidR="009A00CB" w:rsidRPr="009A00CB" w:rsidRDefault="009A00CB" w:rsidP="009A00CB">
      <w:pPr>
        <w:autoSpaceDE w:val="0"/>
        <w:autoSpaceDN w:val="0"/>
        <w:adjustRightInd w:val="0"/>
        <w:spacing w:line="240" w:lineRule="auto"/>
        <w:jc w:val="both"/>
        <w:rPr>
          <w:rFonts w:cs="Arial"/>
          <w:color w:val="000000"/>
          <w:szCs w:val="20"/>
        </w:rPr>
      </w:pPr>
      <w:r w:rsidRPr="009A00CB">
        <w:rPr>
          <w:rFonts w:cs="Arial"/>
          <w:color w:val="000000"/>
          <w:szCs w:val="20"/>
        </w:rPr>
        <w:t xml:space="preserve">V Ministrstvu za zunanje zadeve je med drugim opravljal naloge v Sektorju za gospodarsko diplomacijo, bil je ekonomski svetovalec v Veleposlaništvu Republike Slovenije v Skopju in Beogradu, vodja Sektorja za bilateralno gospodarsko sodelovanje II ter ekonomski svetovalec v Veleposlaništvu Republike Slovenije v Rimu. </w:t>
      </w:r>
    </w:p>
    <w:p w14:paraId="6512B036" w14:textId="77777777" w:rsidR="009A00CB" w:rsidRPr="009A00CB" w:rsidRDefault="009A00CB" w:rsidP="009A00CB">
      <w:pPr>
        <w:autoSpaceDE w:val="0"/>
        <w:autoSpaceDN w:val="0"/>
        <w:adjustRightInd w:val="0"/>
        <w:spacing w:line="240" w:lineRule="auto"/>
        <w:jc w:val="both"/>
        <w:rPr>
          <w:rFonts w:cs="Arial"/>
          <w:color w:val="000000"/>
          <w:szCs w:val="20"/>
        </w:rPr>
      </w:pPr>
    </w:p>
    <w:p w14:paraId="325A48E6" w14:textId="18FEECD9" w:rsidR="006C5021" w:rsidRPr="009A00CB" w:rsidRDefault="009A00CB" w:rsidP="009A00CB">
      <w:pPr>
        <w:autoSpaceDE w:val="0"/>
        <w:autoSpaceDN w:val="0"/>
        <w:adjustRightInd w:val="0"/>
        <w:spacing w:line="240" w:lineRule="auto"/>
        <w:jc w:val="both"/>
        <w:rPr>
          <w:rFonts w:cs="Arial"/>
          <w:color w:val="000000"/>
          <w:szCs w:val="20"/>
        </w:rPr>
      </w:pPr>
      <w:r w:rsidRPr="009A00CB">
        <w:rPr>
          <w:rFonts w:cs="Arial"/>
          <w:color w:val="000000"/>
          <w:szCs w:val="20"/>
        </w:rPr>
        <w:t>Vir: Ministrstvo za zunanje zadeve</w:t>
      </w:r>
    </w:p>
    <w:p w14:paraId="4CAB6A42"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75625BFA" w14:textId="4EF35F48" w:rsidR="002A55C1" w:rsidRPr="002A55C1" w:rsidRDefault="002A55C1" w:rsidP="002A55C1">
      <w:pPr>
        <w:autoSpaceDE w:val="0"/>
        <w:autoSpaceDN w:val="0"/>
        <w:adjustRightInd w:val="0"/>
        <w:spacing w:line="240" w:lineRule="auto"/>
        <w:jc w:val="both"/>
        <w:rPr>
          <w:rFonts w:cs="Arial"/>
          <w:b/>
          <w:bCs/>
          <w:color w:val="000000"/>
          <w:szCs w:val="20"/>
        </w:rPr>
      </w:pPr>
      <w:r w:rsidRPr="002A55C1">
        <w:rPr>
          <w:rFonts w:cs="Arial"/>
          <w:b/>
          <w:bCs/>
          <w:color w:val="000000"/>
          <w:szCs w:val="20"/>
        </w:rPr>
        <w:t>Vlada odpoklicala člana nadzornega sveta Loterije Slovenije in imenovala novo članico</w:t>
      </w:r>
    </w:p>
    <w:p w14:paraId="596F71B7" w14:textId="77777777" w:rsidR="002A55C1" w:rsidRPr="002A55C1" w:rsidRDefault="002A55C1" w:rsidP="002A55C1">
      <w:pPr>
        <w:autoSpaceDE w:val="0"/>
        <w:autoSpaceDN w:val="0"/>
        <w:adjustRightInd w:val="0"/>
        <w:spacing w:line="240" w:lineRule="auto"/>
        <w:jc w:val="both"/>
        <w:rPr>
          <w:rFonts w:cs="Arial"/>
          <w:b/>
          <w:bCs/>
          <w:color w:val="000000"/>
          <w:szCs w:val="20"/>
        </w:rPr>
      </w:pPr>
    </w:p>
    <w:p w14:paraId="236A68E7" w14:textId="77777777" w:rsidR="002A55C1" w:rsidRPr="002A55C1" w:rsidRDefault="002A55C1" w:rsidP="002A55C1">
      <w:pPr>
        <w:autoSpaceDE w:val="0"/>
        <w:autoSpaceDN w:val="0"/>
        <w:adjustRightInd w:val="0"/>
        <w:spacing w:line="240" w:lineRule="auto"/>
        <w:jc w:val="both"/>
        <w:rPr>
          <w:rFonts w:cs="Arial"/>
          <w:color w:val="000000"/>
          <w:szCs w:val="20"/>
        </w:rPr>
      </w:pPr>
      <w:r w:rsidRPr="002A55C1">
        <w:rPr>
          <w:rFonts w:cs="Arial"/>
          <w:color w:val="000000"/>
          <w:szCs w:val="20"/>
        </w:rPr>
        <w:t xml:space="preserve">Vlada je danes odpoklicala Vladimirja Kukavico kot člana nadzornega sveta družbe Loterija Slovenije in za članico nadzornega sveta imenovala Anjo </w:t>
      </w:r>
      <w:proofErr w:type="spellStart"/>
      <w:r w:rsidRPr="002A55C1">
        <w:rPr>
          <w:rFonts w:cs="Arial"/>
          <w:color w:val="000000"/>
          <w:szCs w:val="20"/>
        </w:rPr>
        <w:t>Rajher</w:t>
      </w:r>
      <w:proofErr w:type="spellEnd"/>
      <w:r w:rsidRPr="002A55C1">
        <w:rPr>
          <w:rFonts w:cs="Arial"/>
          <w:color w:val="000000"/>
          <w:szCs w:val="20"/>
        </w:rPr>
        <w:t xml:space="preserve"> za obdobje štirih let od dneva imenovanja.</w:t>
      </w:r>
    </w:p>
    <w:p w14:paraId="44471D37" w14:textId="77777777" w:rsidR="002A55C1" w:rsidRPr="002A55C1" w:rsidRDefault="002A55C1" w:rsidP="002A55C1">
      <w:pPr>
        <w:autoSpaceDE w:val="0"/>
        <w:autoSpaceDN w:val="0"/>
        <w:adjustRightInd w:val="0"/>
        <w:spacing w:line="240" w:lineRule="auto"/>
        <w:jc w:val="both"/>
        <w:rPr>
          <w:rFonts w:cs="Arial"/>
          <w:color w:val="000000"/>
          <w:szCs w:val="20"/>
        </w:rPr>
      </w:pPr>
    </w:p>
    <w:p w14:paraId="7738A2C4" w14:textId="77777777" w:rsidR="002A55C1" w:rsidRPr="002A55C1" w:rsidRDefault="002A55C1" w:rsidP="002A55C1">
      <w:pPr>
        <w:autoSpaceDE w:val="0"/>
        <w:autoSpaceDN w:val="0"/>
        <w:adjustRightInd w:val="0"/>
        <w:spacing w:line="240" w:lineRule="auto"/>
        <w:jc w:val="both"/>
        <w:rPr>
          <w:rFonts w:cs="Arial"/>
          <w:color w:val="000000"/>
          <w:szCs w:val="20"/>
        </w:rPr>
      </w:pPr>
      <w:r w:rsidRPr="002A55C1">
        <w:rPr>
          <w:rFonts w:cs="Arial"/>
          <w:color w:val="000000"/>
          <w:szCs w:val="20"/>
        </w:rPr>
        <w:t>Vlada skladno z Zakonom o igrah na srečo imenuje enega člana nadzornega sveta gospodarske družbe, ki na podlagi koncesije vlade trajno prireja klasične igre na srečo.</w:t>
      </w:r>
    </w:p>
    <w:p w14:paraId="52C92699" w14:textId="77777777" w:rsidR="002A55C1" w:rsidRPr="002A55C1" w:rsidRDefault="002A55C1" w:rsidP="002A55C1">
      <w:pPr>
        <w:autoSpaceDE w:val="0"/>
        <w:autoSpaceDN w:val="0"/>
        <w:adjustRightInd w:val="0"/>
        <w:spacing w:line="240" w:lineRule="auto"/>
        <w:jc w:val="both"/>
        <w:rPr>
          <w:rFonts w:cs="Arial"/>
          <w:color w:val="000000"/>
          <w:szCs w:val="20"/>
        </w:rPr>
      </w:pPr>
    </w:p>
    <w:p w14:paraId="09DA9CEB" w14:textId="77777777" w:rsidR="002A55C1" w:rsidRPr="002A55C1" w:rsidRDefault="002A55C1" w:rsidP="002A55C1">
      <w:pPr>
        <w:autoSpaceDE w:val="0"/>
        <w:autoSpaceDN w:val="0"/>
        <w:adjustRightInd w:val="0"/>
        <w:spacing w:line="240" w:lineRule="auto"/>
        <w:jc w:val="both"/>
        <w:rPr>
          <w:rFonts w:cs="Arial"/>
          <w:color w:val="000000"/>
          <w:szCs w:val="20"/>
        </w:rPr>
      </w:pPr>
      <w:r w:rsidRPr="002A55C1">
        <w:rPr>
          <w:rFonts w:cs="Arial"/>
          <w:color w:val="000000"/>
          <w:szCs w:val="20"/>
        </w:rPr>
        <w:t>Vlado je mogoče šteti kot upravičenega delničarja družbe v smislu drugega odstavka 275. člena Zakona o gospodarskih družbah, ki lahko kadarkoli odpokliče svojega člana in ga nadomesti z drugim članom</w:t>
      </w:r>
    </w:p>
    <w:p w14:paraId="22C294FA" w14:textId="77777777" w:rsidR="002A55C1" w:rsidRPr="002A55C1" w:rsidRDefault="002A55C1" w:rsidP="002A55C1">
      <w:pPr>
        <w:autoSpaceDE w:val="0"/>
        <w:autoSpaceDN w:val="0"/>
        <w:adjustRightInd w:val="0"/>
        <w:spacing w:line="240" w:lineRule="auto"/>
        <w:jc w:val="both"/>
        <w:rPr>
          <w:rFonts w:cs="Arial"/>
          <w:color w:val="000000"/>
          <w:szCs w:val="20"/>
        </w:rPr>
      </w:pPr>
    </w:p>
    <w:p w14:paraId="6718437C" w14:textId="1DD9F7BD" w:rsidR="006C5021" w:rsidRPr="002A55C1" w:rsidRDefault="002A55C1" w:rsidP="002A55C1">
      <w:pPr>
        <w:autoSpaceDE w:val="0"/>
        <w:autoSpaceDN w:val="0"/>
        <w:adjustRightInd w:val="0"/>
        <w:spacing w:line="240" w:lineRule="auto"/>
        <w:jc w:val="both"/>
        <w:rPr>
          <w:rFonts w:cs="Arial"/>
          <w:color w:val="000000"/>
          <w:szCs w:val="20"/>
        </w:rPr>
      </w:pPr>
      <w:r w:rsidRPr="002A55C1">
        <w:rPr>
          <w:rFonts w:cs="Arial"/>
          <w:color w:val="000000"/>
          <w:szCs w:val="20"/>
        </w:rPr>
        <w:t>Vir: Ministrstvo za finance</w:t>
      </w:r>
    </w:p>
    <w:p w14:paraId="28E1E043" w14:textId="77777777" w:rsidR="006C5021" w:rsidRPr="006C5021" w:rsidRDefault="006C5021" w:rsidP="006C5021">
      <w:pPr>
        <w:autoSpaceDE w:val="0"/>
        <w:autoSpaceDN w:val="0"/>
        <w:adjustRightInd w:val="0"/>
        <w:spacing w:line="240" w:lineRule="auto"/>
        <w:jc w:val="both"/>
        <w:rPr>
          <w:rFonts w:cs="Arial"/>
          <w:b/>
          <w:bCs/>
          <w:color w:val="000000"/>
          <w:szCs w:val="20"/>
        </w:rPr>
      </w:pPr>
    </w:p>
    <w:p w14:paraId="4D8C2FC5" w14:textId="0BC2FE81" w:rsidR="00FA28B5" w:rsidRPr="00FA28B5" w:rsidRDefault="00FA28B5" w:rsidP="00FA28B5">
      <w:pPr>
        <w:autoSpaceDE w:val="0"/>
        <w:autoSpaceDN w:val="0"/>
        <w:adjustRightInd w:val="0"/>
        <w:spacing w:line="240" w:lineRule="auto"/>
        <w:jc w:val="both"/>
        <w:rPr>
          <w:rFonts w:cs="Arial"/>
          <w:b/>
          <w:bCs/>
          <w:color w:val="000000"/>
          <w:szCs w:val="20"/>
        </w:rPr>
      </w:pPr>
      <w:r w:rsidRPr="00FA28B5">
        <w:rPr>
          <w:rFonts w:cs="Arial"/>
          <w:b/>
          <w:bCs/>
          <w:color w:val="000000"/>
          <w:szCs w:val="20"/>
        </w:rPr>
        <w:t xml:space="preserve">Imenovanje članov sveta Javnega zavoda Krajinski park Goričko </w:t>
      </w:r>
    </w:p>
    <w:p w14:paraId="16117614" w14:textId="77777777" w:rsidR="00FA28B5" w:rsidRPr="00FA28B5" w:rsidRDefault="00FA28B5" w:rsidP="00FA28B5">
      <w:pPr>
        <w:autoSpaceDE w:val="0"/>
        <w:autoSpaceDN w:val="0"/>
        <w:adjustRightInd w:val="0"/>
        <w:spacing w:line="240" w:lineRule="auto"/>
        <w:jc w:val="both"/>
        <w:rPr>
          <w:rFonts w:cs="Arial"/>
          <w:b/>
          <w:bCs/>
          <w:color w:val="000000"/>
          <w:szCs w:val="20"/>
        </w:rPr>
      </w:pPr>
    </w:p>
    <w:p w14:paraId="36EBAB1E" w14:textId="77777777" w:rsidR="00FA28B5" w:rsidRPr="00FA28B5" w:rsidRDefault="00FA28B5" w:rsidP="00FA28B5">
      <w:pPr>
        <w:autoSpaceDE w:val="0"/>
        <w:autoSpaceDN w:val="0"/>
        <w:adjustRightInd w:val="0"/>
        <w:spacing w:line="240" w:lineRule="auto"/>
        <w:jc w:val="both"/>
        <w:rPr>
          <w:rFonts w:cs="Arial"/>
          <w:color w:val="000000"/>
          <w:szCs w:val="20"/>
        </w:rPr>
      </w:pPr>
      <w:r w:rsidRPr="00FA28B5">
        <w:rPr>
          <w:rFonts w:cs="Arial"/>
          <w:color w:val="000000"/>
          <w:szCs w:val="20"/>
        </w:rPr>
        <w:t xml:space="preserve">Vlada je v svet Javnega zavoda Krajinski park Goričko (JZKPG) za mandatno dobo štirih let, od 2. 7. 2021 do 1. 7. 2025, z možnostjo ponovnega imenovanja, kot predstavnike ustanovitelja imenovala: Alojza Marna, predstavnika Ministrstva za okolje in prostor (MOP); Andreja </w:t>
      </w:r>
      <w:proofErr w:type="spellStart"/>
      <w:r w:rsidRPr="00FA28B5">
        <w:rPr>
          <w:rFonts w:cs="Arial"/>
          <w:color w:val="000000"/>
          <w:szCs w:val="20"/>
        </w:rPr>
        <w:t>Kisilaka</w:t>
      </w:r>
      <w:proofErr w:type="spellEnd"/>
      <w:r w:rsidRPr="00FA28B5">
        <w:rPr>
          <w:rFonts w:cs="Arial"/>
          <w:color w:val="000000"/>
          <w:szCs w:val="20"/>
        </w:rPr>
        <w:t xml:space="preserve">, predstavnika MOP; Nušo </w:t>
      </w:r>
      <w:proofErr w:type="spellStart"/>
      <w:r w:rsidRPr="00FA28B5">
        <w:rPr>
          <w:rFonts w:cs="Arial"/>
          <w:color w:val="000000"/>
          <w:szCs w:val="20"/>
        </w:rPr>
        <w:t>Vučkič</w:t>
      </w:r>
      <w:proofErr w:type="spellEnd"/>
      <w:r w:rsidRPr="00FA28B5">
        <w:rPr>
          <w:rFonts w:cs="Arial"/>
          <w:color w:val="000000"/>
          <w:szCs w:val="20"/>
        </w:rPr>
        <w:t xml:space="preserve">, predstavnico Ministrstva za gospodarski razvoj in tehnologijo; Jureta Čuša, predstavnika Ministrstva za kmetijstvo, gozdarstvo in prehrano; Natašo Kuhar </w:t>
      </w:r>
      <w:proofErr w:type="spellStart"/>
      <w:r w:rsidRPr="00FA28B5">
        <w:rPr>
          <w:rFonts w:cs="Arial"/>
          <w:color w:val="000000"/>
          <w:szCs w:val="20"/>
        </w:rPr>
        <w:lastRenderedPageBreak/>
        <w:t>Čerpnjak</w:t>
      </w:r>
      <w:proofErr w:type="spellEnd"/>
      <w:r w:rsidRPr="00FA28B5">
        <w:rPr>
          <w:rFonts w:cs="Arial"/>
          <w:color w:val="000000"/>
          <w:szCs w:val="20"/>
        </w:rPr>
        <w:t>, predstavnico Ministrstva za finance; Natašo Kiš, predstavnico Ministrstva za kulturo. Za predsednika sveta je imenovala Alojza Marna.</w:t>
      </w:r>
    </w:p>
    <w:p w14:paraId="0A106D2D" w14:textId="77777777" w:rsidR="00FA28B5" w:rsidRPr="00FA28B5" w:rsidRDefault="00FA28B5" w:rsidP="00FA28B5">
      <w:pPr>
        <w:autoSpaceDE w:val="0"/>
        <w:autoSpaceDN w:val="0"/>
        <w:adjustRightInd w:val="0"/>
        <w:spacing w:line="240" w:lineRule="auto"/>
        <w:jc w:val="both"/>
        <w:rPr>
          <w:rFonts w:cs="Arial"/>
          <w:color w:val="000000"/>
          <w:szCs w:val="20"/>
        </w:rPr>
      </w:pPr>
      <w:r w:rsidRPr="00FA28B5">
        <w:rPr>
          <w:rFonts w:cs="Arial"/>
          <w:color w:val="000000"/>
          <w:szCs w:val="20"/>
        </w:rPr>
        <w:t>Dosedanjim članom sveta JZKPG, ki so bili v svet zavoda imenovani s sklepom vlade 26. 1. 2017, se je iztekel mandat 10. 5. 2021.</w:t>
      </w:r>
    </w:p>
    <w:p w14:paraId="33391191" w14:textId="77777777" w:rsidR="00FA28B5" w:rsidRPr="00FA28B5" w:rsidRDefault="00FA28B5" w:rsidP="00FA28B5">
      <w:pPr>
        <w:autoSpaceDE w:val="0"/>
        <w:autoSpaceDN w:val="0"/>
        <w:adjustRightInd w:val="0"/>
        <w:spacing w:line="240" w:lineRule="auto"/>
        <w:jc w:val="both"/>
        <w:rPr>
          <w:rFonts w:cs="Arial"/>
          <w:color w:val="000000"/>
          <w:szCs w:val="20"/>
        </w:rPr>
      </w:pPr>
    </w:p>
    <w:p w14:paraId="7C65399C" w14:textId="2F63C6B0" w:rsidR="006C5021" w:rsidRPr="00FA28B5" w:rsidRDefault="00FA28B5" w:rsidP="00FA28B5">
      <w:pPr>
        <w:autoSpaceDE w:val="0"/>
        <w:autoSpaceDN w:val="0"/>
        <w:adjustRightInd w:val="0"/>
        <w:spacing w:line="240" w:lineRule="auto"/>
        <w:jc w:val="both"/>
        <w:rPr>
          <w:rFonts w:cs="Arial"/>
          <w:color w:val="000000"/>
          <w:szCs w:val="20"/>
        </w:rPr>
      </w:pPr>
      <w:r w:rsidRPr="00FA28B5">
        <w:rPr>
          <w:rFonts w:cs="Arial"/>
          <w:color w:val="000000"/>
          <w:szCs w:val="20"/>
        </w:rPr>
        <w:t>Vir: Ministrstvo za okolje in prostor</w:t>
      </w:r>
    </w:p>
    <w:p w14:paraId="52601C9E" w14:textId="77777777" w:rsidR="006C5021" w:rsidRPr="003E1A40" w:rsidRDefault="006C5021" w:rsidP="006C5021">
      <w:pPr>
        <w:autoSpaceDE w:val="0"/>
        <w:autoSpaceDN w:val="0"/>
        <w:adjustRightInd w:val="0"/>
        <w:spacing w:line="240" w:lineRule="auto"/>
        <w:jc w:val="both"/>
        <w:rPr>
          <w:rFonts w:cs="Arial"/>
          <w:b/>
          <w:bCs/>
          <w:color w:val="000000"/>
          <w:szCs w:val="20"/>
        </w:rPr>
      </w:pPr>
    </w:p>
    <w:p w14:paraId="7357D4CB" w14:textId="77777777" w:rsidR="003E1A40" w:rsidRPr="003E1A40" w:rsidRDefault="003E1A40" w:rsidP="003E1A40">
      <w:pPr>
        <w:autoSpaceDE w:val="0"/>
        <w:autoSpaceDN w:val="0"/>
        <w:adjustRightInd w:val="0"/>
        <w:spacing w:line="240" w:lineRule="auto"/>
        <w:jc w:val="both"/>
        <w:rPr>
          <w:rFonts w:cs="Arial"/>
          <w:b/>
          <w:bCs/>
          <w:color w:val="000000"/>
          <w:szCs w:val="20"/>
        </w:rPr>
      </w:pPr>
      <w:r w:rsidRPr="003E1A40">
        <w:rPr>
          <w:rFonts w:cs="Arial"/>
          <w:b/>
          <w:bCs/>
          <w:color w:val="000000"/>
          <w:szCs w:val="20"/>
        </w:rPr>
        <w:t>Vlada imenovala predstavnika Republike Slovenije in njegovega namestnika v Upravni odbor Evropske železniške agencije za obdobje do januarja 2024</w:t>
      </w:r>
    </w:p>
    <w:p w14:paraId="0B8B5A86" w14:textId="77777777" w:rsidR="003E1A40" w:rsidRPr="003E1A40" w:rsidRDefault="003E1A40" w:rsidP="003E1A40">
      <w:pPr>
        <w:autoSpaceDE w:val="0"/>
        <w:autoSpaceDN w:val="0"/>
        <w:adjustRightInd w:val="0"/>
        <w:spacing w:line="240" w:lineRule="auto"/>
        <w:jc w:val="both"/>
        <w:rPr>
          <w:rFonts w:cs="Arial"/>
          <w:color w:val="000000"/>
          <w:szCs w:val="20"/>
        </w:rPr>
      </w:pPr>
    </w:p>
    <w:p w14:paraId="7C1C7402" w14:textId="77777777" w:rsidR="003E1A40" w:rsidRPr="003E1A40" w:rsidRDefault="003E1A40" w:rsidP="003E1A40">
      <w:pPr>
        <w:autoSpaceDE w:val="0"/>
        <w:autoSpaceDN w:val="0"/>
        <w:adjustRightInd w:val="0"/>
        <w:spacing w:line="240" w:lineRule="auto"/>
        <w:jc w:val="both"/>
        <w:rPr>
          <w:rFonts w:cs="Arial"/>
          <w:color w:val="000000"/>
          <w:szCs w:val="20"/>
        </w:rPr>
      </w:pPr>
      <w:r w:rsidRPr="003E1A40">
        <w:rPr>
          <w:rFonts w:cs="Arial"/>
          <w:color w:val="000000"/>
          <w:szCs w:val="20"/>
        </w:rPr>
        <w:t xml:space="preserve">Vlada Republike Slovenije je z mesta člana Upravnega odbora Evropske železniške agencije razrešila Borisa Živca, sekretarja v Javni agenciji za železniški promet Republike Slovenije in z mesta nadomestne članice Upravnega odbora Evropske železniške agencije mag. Vlasto </w:t>
      </w:r>
      <w:proofErr w:type="spellStart"/>
      <w:r w:rsidRPr="003E1A40">
        <w:rPr>
          <w:rFonts w:cs="Arial"/>
          <w:color w:val="000000"/>
          <w:szCs w:val="20"/>
        </w:rPr>
        <w:t>Kampoš</w:t>
      </w:r>
      <w:proofErr w:type="spellEnd"/>
      <w:r w:rsidRPr="003E1A40">
        <w:rPr>
          <w:rFonts w:cs="Arial"/>
          <w:color w:val="000000"/>
          <w:szCs w:val="20"/>
        </w:rPr>
        <w:t xml:space="preserve"> Jerenec, vodjo sektorja za železnice in žičnice v Ministrstvu za infrastrukturo. Na mesto članice Upravnega odbora Evropske železniške agencije je imenovala mag. Vlasto </w:t>
      </w:r>
      <w:proofErr w:type="spellStart"/>
      <w:r w:rsidRPr="003E1A40">
        <w:rPr>
          <w:rFonts w:cs="Arial"/>
          <w:color w:val="000000"/>
          <w:szCs w:val="20"/>
        </w:rPr>
        <w:t>Kampoš</w:t>
      </w:r>
      <w:proofErr w:type="spellEnd"/>
      <w:r w:rsidRPr="003E1A40">
        <w:rPr>
          <w:rFonts w:cs="Arial"/>
          <w:color w:val="000000"/>
          <w:szCs w:val="20"/>
        </w:rPr>
        <w:t xml:space="preserve"> Jerenec, vodjo Sektorja za železnice in žičnice v Ministrstvu za infrastrukturo, in kot namestnika članice mag. Božidarja </w:t>
      </w:r>
      <w:proofErr w:type="spellStart"/>
      <w:r w:rsidRPr="003E1A40">
        <w:rPr>
          <w:rFonts w:cs="Arial"/>
          <w:color w:val="000000"/>
          <w:szCs w:val="20"/>
        </w:rPr>
        <w:t>Godnjavca</w:t>
      </w:r>
      <w:proofErr w:type="spellEnd"/>
      <w:r w:rsidRPr="003E1A40">
        <w:rPr>
          <w:rFonts w:cs="Arial"/>
          <w:color w:val="000000"/>
          <w:szCs w:val="20"/>
        </w:rPr>
        <w:t>, sekretarja v Sektorju za železnice in žičnice v Ministrstvu za infrastrukturo, in sicer za obdobje do januarja 2024.</w:t>
      </w:r>
    </w:p>
    <w:p w14:paraId="6A9B6CCE" w14:textId="77777777" w:rsidR="003E1A40" w:rsidRPr="003E1A40" w:rsidRDefault="003E1A40" w:rsidP="003E1A40">
      <w:pPr>
        <w:autoSpaceDE w:val="0"/>
        <w:autoSpaceDN w:val="0"/>
        <w:adjustRightInd w:val="0"/>
        <w:spacing w:line="240" w:lineRule="auto"/>
        <w:jc w:val="both"/>
        <w:rPr>
          <w:rFonts w:cs="Arial"/>
          <w:color w:val="000000"/>
          <w:szCs w:val="20"/>
        </w:rPr>
      </w:pPr>
    </w:p>
    <w:p w14:paraId="67AA133E" w14:textId="77777777" w:rsidR="003E1A40" w:rsidRPr="003E1A40" w:rsidRDefault="003E1A40" w:rsidP="003E1A40">
      <w:pPr>
        <w:autoSpaceDE w:val="0"/>
        <w:autoSpaceDN w:val="0"/>
        <w:adjustRightInd w:val="0"/>
        <w:spacing w:line="240" w:lineRule="auto"/>
        <w:jc w:val="both"/>
        <w:rPr>
          <w:rFonts w:cs="Arial"/>
          <w:color w:val="000000"/>
          <w:szCs w:val="20"/>
        </w:rPr>
      </w:pPr>
      <w:r w:rsidRPr="003E1A40">
        <w:rPr>
          <w:rFonts w:cs="Arial"/>
          <w:color w:val="000000"/>
          <w:szCs w:val="20"/>
        </w:rPr>
        <w:t>Vir: Ministrstvo za infrastrukturo</w:t>
      </w:r>
    </w:p>
    <w:p w14:paraId="02B12DC2" w14:textId="77777777" w:rsidR="003E1A40" w:rsidRPr="003E1A40" w:rsidRDefault="003E1A40" w:rsidP="003E1A40">
      <w:pPr>
        <w:autoSpaceDE w:val="0"/>
        <w:autoSpaceDN w:val="0"/>
        <w:adjustRightInd w:val="0"/>
        <w:spacing w:line="240" w:lineRule="auto"/>
        <w:jc w:val="both"/>
        <w:rPr>
          <w:rFonts w:cs="Arial"/>
          <w:b/>
          <w:bCs/>
          <w:color w:val="000000"/>
          <w:szCs w:val="20"/>
        </w:rPr>
      </w:pPr>
    </w:p>
    <w:p w14:paraId="3348F11A" w14:textId="4B43CA22" w:rsidR="003E1A40" w:rsidRPr="003E1A40" w:rsidRDefault="003E1A40" w:rsidP="003E1A40">
      <w:pPr>
        <w:autoSpaceDE w:val="0"/>
        <w:autoSpaceDN w:val="0"/>
        <w:adjustRightInd w:val="0"/>
        <w:spacing w:line="240" w:lineRule="auto"/>
        <w:jc w:val="both"/>
        <w:rPr>
          <w:rFonts w:cs="Arial"/>
          <w:b/>
          <w:bCs/>
          <w:color w:val="000000"/>
          <w:szCs w:val="20"/>
        </w:rPr>
      </w:pPr>
      <w:r w:rsidRPr="003E1A40">
        <w:rPr>
          <w:rFonts w:cs="Arial"/>
          <w:b/>
          <w:bCs/>
          <w:color w:val="000000"/>
          <w:szCs w:val="20"/>
        </w:rPr>
        <w:t>Sprememba sklepa o imenovanju Projektnega sveta za civilni nadzor nad izvajanjem projekta izgradnje drugega tira</w:t>
      </w:r>
    </w:p>
    <w:p w14:paraId="563E4648" w14:textId="77777777" w:rsidR="003E1A40" w:rsidRDefault="003E1A40" w:rsidP="003E1A40">
      <w:pPr>
        <w:autoSpaceDE w:val="0"/>
        <w:autoSpaceDN w:val="0"/>
        <w:adjustRightInd w:val="0"/>
        <w:spacing w:line="240" w:lineRule="auto"/>
        <w:jc w:val="both"/>
        <w:rPr>
          <w:rFonts w:cs="Arial"/>
          <w:color w:val="000000"/>
          <w:szCs w:val="20"/>
        </w:rPr>
      </w:pPr>
    </w:p>
    <w:p w14:paraId="62352518" w14:textId="1056350F" w:rsidR="003E1A40" w:rsidRPr="003E1A40" w:rsidRDefault="003E1A40" w:rsidP="003E1A40">
      <w:pPr>
        <w:autoSpaceDE w:val="0"/>
        <w:autoSpaceDN w:val="0"/>
        <w:adjustRightInd w:val="0"/>
        <w:spacing w:line="240" w:lineRule="auto"/>
        <w:jc w:val="both"/>
        <w:rPr>
          <w:rFonts w:cs="Arial"/>
          <w:color w:val="000000"/>
          <w:szCs w:val="20"/>
        </w:rPr>
      </w:pPr>
      <w:r w:rsidRPr="003E1A40">
        <w:rPr>
          <w:rFonts w:cs="Arial"/>
          <w:color w:val="000000"/>
          <w:szCs w:val="20"/>
        </w:rPr>
        <w:t>Vlada sprejela Sklep o spremembi sklepa o imenovanju Projektnega sveta za civilni nadzor nad izvajanjem projekta izgradnje drugega tira železniške proge Divača – Koper.</w:t>
      </w:r>
    </w:p>
    <w:p w14:paraId="2BDCFDB6" w14:textId="77777777" w:rsidR="003E1A40" w:rsidRPr="003E1A40" w:rsidRDefault="003E1A40" w:rsidP="003E1A40">
      <w:pPr>
        <w:autoSpaceDE w:val="0"/>
        <w:autoSpaceDN w:val="0"/>
        <w:adjustRightInd w:val="0"/>
        <w:spacing w:line="240" w:lineRule="auto"/>
        <w:jc w:val="both"/>
        <w:rPr>
          <w:rFonts w:cs="Arial"/>
          <w:color w:val="000000"/>
          <w:szCs w:val="20"/>
        </w:rPr>
      </w:pPr>
    </w:p>
    <w:p w14:paraId="57FE007D" w14:textId="77777777" w:rsidR="003E1A40" w:rsidRPr="003E1A40" w:rsidRDefault="003E1A40" w:rsidP="003E1A40">
      <w:pPr>
        <w:autoSpaceDE w:val="0"/>
        <w:autoSpaceDN w:val="0"/>
        <w:adjustRightInd w:val="0"/>
        <w:spacing w:line="240" w:lineRule="auto"/>
        <w:jc w:val="both"/>
        <w:rPr>
          <w:rFonts w:cs="Arial"/>
          <w:color w:val="000000"/>
          <w:szCs w:val="20"/>
        </w:rPr>
      </w:pPr>
      <w:r w:rsidRPr="003E1A40">
        <w:rPr>
          <w:rFonts w:cs="Arial"/>
          <w:color w:val="000000"/>
          <w:szCs w:val="20"/>
        </w:rPr>
        <w:t>Vlada Republike Slovenije je na 179. redni seji dne 10. 5. 2018 sprejela Sklep o imenovanju Projektnega sveta za civilni nadzor nad izvajanjem projekta izgradnje drugega tira železniške proge Divača – Koper. Projektni svet sestavljajo člani, ki so predstavniki civilne družbe in predstavnik Ministrstva za infrastrukturo. Na podlagi odstopne izjave je Vlada Republike Slovenije z dnem  30. 9. 2020 razrešila mag. Gregorja Ficka. Komisija za izbor, ki jo je vlada imenovala s sklepom dne 11. 3. 2021, sestavljena iz predstavnikov Ministrstva za infrastrukturo, Ministrstva za finance in Komisije za preprečevanje korupcije, je na podlagi javnega poziva izbrala kandidata Dimitrija Černica, ki izpolnjuje vse pogoje, določene za člana Projektnega sveta za civilni nadzor in se ga je zato vladi predlagalo v imenovanje. Dne 20. 5. 2021 je član Projektnega sveta dr. Samo Zupančič podal odstopno izjavo, zato se ga je razrešilo z mesta člana.</w:t>
      </w:r>
    </w:p>
    <w:p w14:paraId="46659F4A" w14:textId="77777777" w:rsidR="003E1A40" w:rsidRPr="003E1A40" w:rsidRDefault="003E1A40" w:rsidP="003E1A40">
      <w:pPr>
        <w:autoSpaceDE w:val="0"/>
        <w:autoSpaceDN w:val="0"/>
        <w:adjustRightInd w:val="0"/>
        <w:spacing w:line="240" w:lineRule="auto"/>
        <w:jc w:val="both"/>
        <w:rPr>
          <w:rFonts w:cs="Arial"/>
          <w:b/>
          <w:bCs/>
          <w:color w:val="000000"/>
          <w:szCs w:val="20"/>
        </w:rPr>
      </w:pPr>
    </w:p>
    <w:p w14:paraId="439CB898" w14:textId="77777777" w:rsidR="003E1A40" w:rsidRPr="003E1A40" w:rsidRDefault="003E1A40" w:rsidP="003E1A40">
      <w:pPr>
        <w:autoSpaceDE w:val="0"/>
        <w:autoSpaceDN w:val="0"/>
        <w:adjustRightInd w:val="0"/>
        <w:spacing w:line="240" w:lineRule="auto"/>
        <w:jc w:val="both"/>
        <w:rPr>
          <w:rFonts w:cs="Arial"/>
          <w:b/>
          <w:bCs/>
          <w:color w:val="000000"/>
          <w:szCs w:val="20"/>
        </w:rPr>
      </w:pPr>
      <w:r w:rsidRPr="003E1A40">
        <w:rPr>
          <w:rFonts w:cs="Arial"/>
          <w:b/>
          <w:bCs/>
          <w:color w:val="000000"/>
          <w:szCs w:val="20"/>
        </w:rPr>
        <w:t>Vir: Ministrstvo za infrastrukturo</w:t>
      </w:r>
    </w:p>
    <w:p w14:paraId="6E626978" w14:textId="77777777" w:rsidR="003E1A40" w:rsidRPr="003E1A40" w:rsidRDefault="003E1A40" w:rsidP="003E1A40">
      <w:pPr>
        <w:autoSpaceDE w:val="0"/>
        <w:autoSpaceDN w:val="0"/>
        <w:adjustRightInd w:val="0"/>
        <w:spacing w:line="240" w:lineRule="auto"/>
        <w:jc w:val="both"/>
        <w:rPr>
          <w:rFonts w:cs="Arial"/>
          <w:b/>
          <w:bCs/>
          <w:color w:val="000000"/>
          <w:szCs w:val="20"/>
        </w:rPr>
      </w:pPr>
    </w:p>
    <w:p w14:paraId="50752105" w14:textId="7E14D318" w:rsidR="003E1A40" w:rsidRPr="003E1A40" w:rsidRDefault="003E1A40" w:rsidP="003E1A40">
      <w:pPr>
        <w:autoSpaceDE w:val="0"/>
        <w:autoSpaceDN w:val="0"/>
        <w:adjustRightInd w:val="0"/>
        <w:spacing w:line="240" w:lineRule="auto"/>
        <w:jc w:val="both"/>
        <w:rPr>
          <w:rFonts w:cs="Arial"/>
          <w:b/>
          <w:bCs/>
          <w:color w:val="000000"/>
          <w:szCs w:val="20"/>
        </w:rPr>
      </w:pPr>
      <w:r w:rsidRPr="003E1A40">
        <w:rPr>
          <w:rFonts w:cs="Arial"/>
          <w:b/>
          <w:bCs/>
          <w:color w:val="000000"/>
          <w:szCs w:val="20"/>
        </w:rPr>
        <w:t>Vlada ustanovila Medresorsko delovno skupino za vzpostavitev upravljavca javnega potniškega prometa</w:t>
      </w:r>
    </w:p>
    <w:p w14:paraId="3880A38B" w14:textId="77777777" w:rsidR="003E1A40" w:rsidRPr="003E1A40" w:rsidRDefault="003E1A40" w:rsidP="003E1A40">
      <w:pPr>
        <w:autoSpaceDE w:val="0"/>
        <w:autoSpaceDN w:val="0"/>
        <w:adjustRightInd w:val="0"/>
        <w:spacing w:line="240" w:lineRule="auto"/>
        <w:jc w:val="both"/>
        <w:rPr>
          <w:rFonts w:cs="Arial"/>
          <w:b/>
          <w:bCs/>
          <w:color w:val="000000"/>
          <w:szCs w:val="20"/>
        </w:rPr>
      </w:pPr>
    </w:p>
    <w:p w14:paraId="3A0EE676" w14:textId="77777777" w:rsidR="003E1A40" w:rsidRPr="003E1A40" w:rsidRDefault="003E1A40" w:rsidP="003E1A40">
      <w:pPr>
        <w:autoSpaceDE w:val="0"/>
        <w:autoSpaceDN w:val="0"/>
        <w:adjustRightInd w:val="0"/>
        <w:spacing w:line="240" w:lineRule="auto"/>
        <w:jc w:val="both"/>
        <w:rPr>
          <w:rFonts w:cs="Arial"/>
          <w:color w:val="000000"/>
          <w:szCs w:val="20"/>
        </w:rPr>
      </w:pPr>
      <w:r w:rsidRPr="003E1A40">
        <w:rPr>
          <w:rFonts w:cs="Arial"/>
          <w:color w:val="000000"/>
          <w:szCs w:val="20"/>
        </w:rPr>
        <w:t xml:space="preserve">Naloge medresorske delovne skupine so: pregled, ocena in pomoč pri pripravi strokovnih podlag za pripravo Zakona o javnem potniškem prometu z namenom vzpostavitve upravljavca javnega potniškega prometa, ki jih bo pripravil pogodbeni izvajalec </w:t>
      </w:r>
      <w:proofErr w:type="spellStart"/>
      <w:r w:rsidRPr="003E1A40">
        <w:rPr>
          <w:rFonts w:cs="Arial"/>
          <w:color w:val="000000"/>
          <w:szCs w:val="20"/>
        </w:rPr>
        <w:t>PricewaterhouseCoopers</w:t>
      </w:r>
      <w:proofErr w:type="spellEnd"/>
      <w:r w:rsidRPr="003E1A40">
        <w:rPr>
          <w:rFonts w:cs="Arial"/>
          <w:color w:val="000000"/>
          <w:szCs w:val="20"/>
        </w:rPr>
        <w:t xml:space="preserve"> Svetovanje </w:t>
      </w:r>
      <w:proofErr w:type="spellStart"/>
      <w:r w:rsidRPr="003E1A40">
        <w:rPr>
          <w:rFonts w:cs="Arial"/>
          <w:color w:val="000000"/>
          <w:szCs w:val="20"/>
        </w:rPr>
        <w:t>d.o.o</w:t>
      </w:r>
      <w:proofErr w:type="spellEnd"/>
      <w:r w:rsidRPr="003E1A40">
        <w:rPr>
          <w:rFonts w:cs="Arial"/>
          <w:color w:val="000000"/>
          <w:szCs w:val="20"/>
        </w:rPr>
        <w:t>., pregled, ocena in usklajevanje ustanovitvenega akta in drugih potrebnih dokumentov za vzpostavitev upravljavca JPP, ki jih bo pripravil zunanji izvajalec in vključuje pomoč pri pripravi  gradiva za vlado Republike Slovenije, pomoč pri sprejemanju zakona v Državnem zboru ter pomoč pri ustanavljanju in zagonu upravljavca JPP.</w:t>
      </w:r>
    </w:p>
    <w:p w14:paraId="68AC03F9" w14:textId="77777777" w:rsidR="003E1A40" w:rsidRPr="003E1A40" w:rsidRDefault="003E1A40" w:rsidP="003E1A40">
      <w:pPr>
        <w:autoSpaceDE w:val="0"/>
        <w:autoSpaceDN w:val="0"/>
        <w:adjustRightInd w:val="0"/>
        <w:spacing w:line="240" w:lineRule="auto"/>
        <w:jc w:val="both"/>
        <w:rPr>
          <w:rFonts w:cs="Arial"/>
          <w:color w:val="000000"/>
          <w:szCs w:val="20"/>
        </w:rPr>
      </w:pPr>
    </w:p>
    <w:p w14:paraId="02035939" w14:textId="0CD9A950" w:rsidR="003E1A40" w:rsidRPr="003E1A40" w:rsidRDefault="003E1A40" w:rsidP="003E1A40">
      <w:pPr>
        <w:autoSpaceDE w:val="0"/>
        <w:autoSpaceDN w:val="0"/>
        <w:adjustRightInd w:val="0"/>
        <w:spacing w:line="240" w:lineRule="auto"/>
        <w:jc w:val="both"/>
        <w:rPr>
          <w:rFonts w:cs="Arial"/>
          <w:color w:val="000000"/>
          <w:szCs w:val="20"/>
        </w:rPr>
      </w:pPr>
      <w:r w:rsidRPr="003E1A40">
        <w:rPr>
          <w:rFonts w:cs="Arial"/>
          <w:color w:val="000000"/>
          <w:szCs w:val="20"/>
        </w:rPr>
        <w:t xml:space="preserve">Vir: Ministrstvo za infrastrukturo </w:t>
      </w:r>
    </w:p>
    <w:p w14:paraId="15411D7C" w14:textId="77777777" w:rsidR="003E1A40" w:rsidRDefault="003E1A40" w:rsidP="003E1A40">
      <w:pPr>
        <w:autoSpaceDE w:val="0"/>
        <w:autoSpaceDN w:val="0"/>
        <w:adjustRightInd w:val="0"/>
        <w:spacing w:line="240" w:lineRule="auto"/>
        <w:jc w:val="both"/>
        <w:rPr>
          <w:rFonts w:cs="Arial"/>
          <w:b/>
          <w:bCs/>
          <w:color w:val="000000"/>
          <w:szCs w:val="20"/>
        </w:rPr>
      </w:pPr>
    </w:p>
    <w:p w14:paraId="6585FD06" w14:textId="4DEFC271" w:rsidR="006C5021" w:rsidRPr="006C5021" w:rsidRDefault="006C5021" w:rsidP="003E1A40">
      <w:pPr>
        <w:autoSpaceDE w:val="0"/>
        <w:autoSpaceDN w:val="0"/>
        <w:adjustRightInd w:val="0"/>
        <w:spacing w:line="240" w:lineRule="auto"/>
        <w:jc w:val="both"/>
        <w:rPr>
          <w:rFonts w:cs="Arial"/>
          <w:b/>
          <w:bCs/>
          <w:color w:val="000000"/>
          <w:szCs w:val="20"/>
        </w:rPr>
      </w:pPr>
      <w:r w:rsidRPr="006C5021">
        <w:rPr>
          <w:rFonts w:cs="Arial"/>
          <w:b/>
          <w:bCs/>
          <w:color w:val="000000"/>
          <w:szCs w:val="20"/>
        </w:rPr>
        <w:tab/>
      </w:r>
    </w:p>
    <w:p w14:paraId="769D2E59" w14:textId="365C352A" w:rsidR="001511CF" w:rsidRPr="001511CF" w:rsidRDefault="001511CF" w:rsidP="001511CF">
      <w:pPr>
        <w:autoSpaceDE w:val="0"/>
        <w:autoSpaceDN w:val="0"/>
        <w:adjustRightInd w:val="0"/>
        <w:spacing w:line="240" w:lineRule="auto"/>
        <w:jc w:val="both"/>
        <w:rPr>
          <w:rFonts w:cs="Arial"/>
          <w:b/>
          <w:bCs/>
          <w:color w:val="000000"/>
          <w:szCs w:val="20"/>
        </w:rPr>
      </w:pPr>
      <w:r w:rsidRPr="001511CF">
        <w:rPr>
          <w:rFonts w:cs="Arial"/>
          <w:b/>
          <w:bCs/>
          <w:color w:val="000000"/>
          <w:szCs w:val="20"/>
        </w:rPr>
        <w:t>Ostali predlogi administrativnih zadev in imenovanj</w:t>
      </w:r>
    </w:p>
    <w:p w14:paraId="07081228" w14:textId="77777777" w:rsidR="001511CF" w:rsidRPr="001511CF" w:rsidRDefault="001511CF" w:rsidP="001511CF">
      <w:pPr>
        <w:autoSpaceDE w:val="0"/>
        <w:autoSpaceDN w:val="0"/>
        <w:adjustRightInd w:val="0"/>
        <w:spacing w:line="240" w:lineRule="auto"/>
        <w:jc w:val="both"/>
        <w:rPr>
          <w:rFonts w:cs="Arial"/>
          <w:b/>
          <w:bCs/>
          <w:color w:val="000000"/>
          <w:szCs w:val="20"/>
        </w:rPr>
      </w:pPr>
    </w:p>
    <w:p w14:paraId="5F253281" w14:textId="5DB449B0" w:rsidR="000A254A" w:rsidRPr="000A254A" w:rsidRDefault="000A254A" w:rsidP="000A254A">
      <w:pPr>
        <w:autoSpaceDE w:val="0"/>
        <w:autoSpaceDN w:val="0"/>
        <w:adjustRightInd w:val="0"/>
        <w:spacing w:line="240" w:lineRule="auto"/>
        <w:jc w:val="both"/>
        <w:rPr>
          <w:rFonts w:cs="Arial"/>
          <w:b/>
          <w:bCs/>
          <w:color w:val="000000"/>
          <w:szCs w:val="20"/>
        </w:rPr>
      </w:pPr>
      <w:r w:rsidRPr="000A254A">
        <w:rPr>
          <w:rFonts w:cs="Arial"/>
          <w:b/>
          <w:bCs/>
          <w:color w:val="000000"/>
          <w:szCs w:val="20"/>
        </w:rPr>
        <w:t>Soglasje k imenovanju dr. Darka Zupanca za direktorja Državnega izpitnega centra</w:t>
      </w:r>
    </w:p>
    <w:p w14:paraId="310F7361" w14:textId="77777777" w:rsidR="000A254A" w:rsidRPr="000A254A" w:rsidRDefault="000A254A" w:rsidP="000A254A">
      <w:pPr>
        <w:autoSpaceDE w:val="0"/>
        <w:autoSpaceDN w:val="0"/>
        <w:adjustRightInd w:val="0"/>
        <w:spacing w:line="240" w:lineRule="auto"/>
        <w:jc w:val="both"/>
        <w:rPr>
          <w:rFonts w:cs="Arial"/>
          <w:color w:val="000000"/>
          <w:szCs w:val="20"/>
        </w:rPr>
      </w:pPr>
    </w:p>
    <w:p w14:paraId="38CA1506" w14:textId="77777777" w:rsidR="000A254A" w:rsidRPr="000A254A" w:rsidRDefault="000A254A" w:rsidP="000A254A">
      <w:pPr>
        <w:autoSpaceDE w:val="0"/>
        <w:autoSpaceDN w:val="0"/>
        <w:adjustRightInd w:val="0"/>
        <w:spacing w:line="240" w:lineRule="auto"/>
        <w:jc w:val="both"/>
        <w:rPr>
          <w:rFonts w:cs="Arial"/>
          <w:color w:val="000000"/>
          <w:szCs w:val="20"/>
        </w:rPr>
      </w:pPr>
      <w:r w:rsidRPr="000A254A">
        <w:rPr>
          <w:rFonts w:cs="Arial"/>
          <w:color w:val="000000"/>
          <w:szCs w:val="20"/>
        </w:rPr>
        <w:lastRenderedPageBreak/>
        <w:t>Vlada Republike Slovenije je dala soglasje k imenovanju dr. Darka Zupanca za direktorja Državnega izpitnega centra (RIC), za mandatno dobo štirih let, in sicer od 3. julija 2021 do 2. julija 2025.</w:t>
      </w:r>
    </w:p>
    <w:p w14:paraId="3B955747" w14:textId="77777777" w:rsidR="000A254A" w:rsidRPr="000A254A" w:rsidRDefault="000A254A" w:rsidP="000A254A">
      <w:pPr>
        <w:autoSpaceDE w:val="0"/>
        <w:autoSpaceDN w:val="0"/>
        <w:adjustRightInd w:val="0"/>
        <w:spacing w:line="240" w:lineRule="auto"/>
        <w:jc w:val="both"/>
        <w:rPr>
          <w:rFonts w:cs="Arial"/>
          <w:color w:val="000000"/>
          <w:szCs w:val="20"/>
        </w:rPr>
      </w:pPr>
    </w:p>
    <w:p w14:paraId="6B421F4C" w14:textId="77777777" w:rsidR="000A254A" w:rsidRPr="000A254A" w:rsidRDefault="000A254A" w:rsidP="000A254A">
      <w:pPr>
        <w:autoSpaceDE w:val="0"/>
        <w:autoSpaceDN w:val="0"/>
        <w:adjustRightInd w:val="0"/>
        <w:spacing w:line="240" w:lineRule="auto"/>
        <w:jc w:val="both"/>
        <w:rPr>
          <w:rFonts w:cs="Arial"/>
          <w:color w:val="000000"/>
          <w:szCs w:val="20"/>
        </w:rPr>
      </w:pPr>
      <w:r w:rsidRPr="000A254A">
        <w:rPr>
          <w:rFonts w:cs="Arial"/>
          <w:color w:val="000000"/>
          <w:szCs w:val="20"/>
        </w:rPr>
        <w:t>Dr. Darko Zupanc je znanstveni sodelavec s področja managementa in docent s področja managementa. Ima vizijo razvoja RIC in več kot deset let delovnih izkušenj na vodilnih delovnih mestih, s katerimi izkazuje sposobnost za vodenje RIC. Je strokovnjak s področja izobraževanja, kar dokazuje z javno objavljenimi deli in drugimi dosežki na tem področju.</w:t>
      </w:r>
    </w:p>
    <w:p w14:paraId="62B7A503" w14:textId="77777777" w:rsidR="000A254A" w:rsidRPr="000A254A" w:rsidRDefault="000A254A" w:rsidP="000A254A">
      <w:pPr>
        <w:autoSpaceDE w:val="0"/>
        <w:autoSpaceDN w:val="0"/>
        <w:adjustRightInd w:val="0"/>
        <w:spacing w:line="240" w:lineRule="auto"/>
        <w:jc w:val="both"/>
        <w:rPr>
          <w:rFonts w:cs="Arial"/>
          <w:color w:val="000000"/>
          <w:szCs w:val="20"/>
        </w:rPr>
      </w:pPr>
    </w:p>
    <w:p w14:paraId="5E84675F" w14:textId="3A424E6A" w:rsidR="006C5021" w:rsidRPr="000A254A" w:rsidRDefault="000A254A" w:rsidP="000A254A">
      <w:pPr>
        <w:autoSpaceDE w:val="0"/>
        <w:autoSpaceDN w:val="0"/>
        <w:adjustRightInd w:val="0"/>
        <w:spacing w:line="240" w:lineRule="auto"/>
        <w:jc w:val="both"/>
        <w:rPr>
          <w:rFonts w:cs="Arial"/>
          <w:color w:val="000000"/>
          <w:szCs w:val="20"/>
        </w:rPr>
      </w:pPr>
      <w:r w:rsidRPr="000A254A">
        <w:rPr>
          <w:rFonts w:cs="Arial"/>
          <w:color w:val="000000"/>
          <w:szCs w:val="20"/>
        </w:rPr>
        <w:t>Vir: Ministrstvo za izobraževanje, znanost in šport</w:t>
      </w:r>
    </w:p>
    <w:sectPr w:rsidR="006C5021" w:rsidRPr="000A254A"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5BC"/>
    <w:multiLevelType w:val="hybridMultilevel"/>
    <w:tmpl w:val="C286096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47E7F"/>
    <w:multiLevelType w:val="hybridMultilevel"/>
    <w:tmpl w:val="FB3AA9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98752F"/>
    <w:multiLevelType w:val="hybridMultilevel"/>
    <w:tmpl w:val="095A3C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20479"/>
    <w:multiLevelType w:val="hybridMultilevel"/>
    <w:tmpl w:val="FCC6E8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B528DA"/>
    <w:multiLevelType w:val="hybridMultilevel"/>
    <w:tmpl w:val="E3D4E61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77303A"/>
    <w:multiLevelType w:val="hybridMultilevel"/>
    <w:tmpl w:val="036247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66266A"/>
    <w:multiLevelType w:val="hybridMultilevel"/>
    <w:tmpl w:val="DE3659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745C08"/>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821097"/>
    <w:multiLevelType w:val="hybridMultilevel"/>
    <w:tmpl w:val="923689AC"/>
    <w:lvl w:ilvl="0" w:tplc="0424000F">
      <w:start w:val="1"/>
      <w:numFmt w:val="decimal"/>
      <w:lvlText w:val="%1."/>
      <w:lvlJc w:val="left"/>
      <w:pPr>
        <w:ind w:left="1495" w:hanging="360"/>
      </w:pPr>
    </w:lvl>
    <w:lvl w:ilvl="1" w:tplc="04240019">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0" w15:restartNumberingAfterBreak="0">
    <w:nsid w:val="202977F6"/>
    <w:multiLevelType w:val="hybridMultilevel"/>
    <w:tmpl w:val="1D32865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5D18EE"/>
    <w:multiLevelType w:val="hybridMultilevel"/>
    <w:tmpl w:val="5E60FC5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7D0ACC"/>
    <w:multiLevelType w:val="hybridMultilevel"/>
    <w:tmpl w:val="04022D9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4001256D"/>
    <w:multiLevelType w:val="hybridMultilevel"/>
    <w:tmpl w:val="0E5AF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C94B59"/>
    <w:multiLevelType w:val="hybridMultilevel"/>
    <w:tmpl w:val="1C506A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B426BEB"/>
    <w:multiLevelType w:val="hybridMultilevel"/>
    <w:tmpl w:val="A984D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DE92416"/>
    <w:multiLevelType w:val="hybridMultilevel"/>
    <w:tmpl w:val="F3185E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7F43A6"/>
    <w:multiLevelType w:val="hybridMultilevel"/>
    <w:tmpl w:val="1BA26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350ED5"/>
    <w:multiLevelType w:val="hybridMultilevel"/>
    <w:tmpl w:val="27600E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6421D0"/>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036D29"/>
    <w:multiLevelType w:val="hybridMultilevel"/>
    <w:tmpl w:val="923689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E52596"/>
    <w:multiLevelType w:val="hybridMultilevel"/>
    <w:tmpl w:val="233C1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E15FA7"/>
    <w:multiLevelType w:val="hybridMultilevel"/>
    <w:tmpl w:val="515806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DC321E9"/>
    <w:multiLevelType w:val="hybridMultilevel"/>
    <w:tmpl w:val="D672597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D721DB"/>
    <w:multiLevelType w:val="hybridMultilevel"/>
    <w:tmpl w:val="CC2097A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0E6274"/>
    <w:multiLevelType w:val="hybridMultilevel"/>
    <w:tmpl w:val="7526BB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8005AC"/>
    <w:multiLevelType w:val="hybridMultilevel"/>
    <w:tmpl w:val="7A021F1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DA02CA"/>
    <w:multiLevelType w:val="hybridMultilevel"/>
    <w:tmpl w:val="3CE20F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24"/>
  </w:num>
  <w:num w:numId="7">
    <w:abstractNumId w:val="12"/>
  </w:num>
  <w:num w:numId="8">
    <w:abstractNumId w:val="29"/>
  </w:num>
  <w:num w:numId="9">
    <w:abstractNumId w:val="26"/>
  </w:num>
  <w:num w:numId="10">
    <w:abstractNumId w:val="10"/>
  </w:num>
  <w:num w:numId="11">
    <w:abstractNumId w:val="18"/>
  </w:num>
  <w:num w:numId="12">
    <w:abstractNumId w:val="25"/>
  </w:num>
  <w:num w:numId="13">
    <w:abstractNumId w:val="0"/>
  </w:num>
  <w:num w:numId="14">
    <w:abstractNumId w:val="27"/>
  </w:num>
  <w:num w:numId="15">
    <w:abstractNumId w:val="15"/>
  </w:num>
  <w:num w:numId="16">
    <w:abstractNumId w:val="1"/>
  </w:num>
  <w:num w:numId="17">
    <w:abstractNumId w:val="4"/>
  </w:num>
  <w:num w:numId="18">
    <w:abstractNumId w:val="7"/>
  </w:num>
  <w:num w:numId="19">
    <w:abstractNumId w:val="2"/>
  </w:num>
  <w:num w:numId="20">
    <w:abstractNumId w:val="23"/>
  </w:num>
  <w:num w:numId="21">
    <w:abstractNumId w:val="28"/>
  </w:num>
  <w:num w:numId="22">
    <w:abstractNumId w:val="3"/>
  </w:num>
  <w:num w:numId="23">
    <w:abstractNumId w:val="8"/>
  </w:num>
  <w:num w:numId="24">
    <w:abstractNumId w:val="9"/>
  </w:num>
  <w:num w:numId="25">
    <w:abstractNumId w:val="22"/>
  </w:num>
  <w:num w:numId="26">
    <w:abstractNumId w:val="21"/>
  </w:num>
  <w:num w:numId="27">
    <w:abstractNumId w:val="11"/>
  </w:num>
  <w:num w:numId="28">
    <w:abstractNumId w:val="17"/>
  </w:num>
  <w:num w:numId="29">
    <w:abstractNumId w:val="19"/>
  </w:num>
  <w:num w:numId="30">
    <w:abstractNumId w:val="14"/>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131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433"/>
    <w:rsid w:val="000027DE"/>
    <w:rsid w:val="0000328F"/>
    <w:rsid w:val="00004B21"/>
    <w:rsid w:val="00004D49"/>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899"/>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7A0"/>
    <w:rsid w:val="00044614"/>
    <w:rsid w:val="000448D3"/>
    <w:rsid w:val="00044D74"/>
    <w:rsid w:val="00046359"/>
    <w:rsid w:val="00046B5D"/>
    <w:rsid w:val="00046D9B"/>
    <w:rsid w:val="0004753F"/>
    <w:rsid w:val="000479E7"/>
    <w:rsid w:val="00050316"/>
    <w:rsid w:val="0005051C"/>
    <w:rsid w:val="00051493"/>
    <w:rsid w:val="00052220"/>
    <w:rsid w:val="0005248C"/>
    <w:rsid w:val="00053134"/>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5A9"/>
    <w:rsid w:val="00083998"/>
    <w:rsid w:val="00083D20"/>
    <w:rsid w:val="00084F58"/>
    <w:rsid w:val="0008629E"/>
    <w:rsid w:val="000872C7"/>
    <w:rsid w:val="00087506"/>
    <w:rsid w:val="00090127"/>
    <w:rsid w:val="0009022B"/>
    <w:rsid w:val="000903B7"/>
    <w:rsid w:val="0009042D"/>
    <w:rsid w:val="000906C8"/>
    <w:rsid w:val="000907BE"/>
    <w:rsid w:val="00092060"/>
    <w:rsid w:val="0009243C"/>
    <w:rsid w:val="000944FC"/>
    <w:rsid w:val="000947A0"/>
    <w:rsid w:val="00094859"/>
    <w:rsid w:val="000965BF"/>
    <w:rsid w:val="0009661D"/>
    <w:rsid w:val="00096634"/>
    <w:rsid w:val="00097524"/>
    <w:rsid w:val="00097A16"/>
    <w:rsid w:val="00097B9A"/>
    <w:rsid w:val="000A024A"/>
    <w:rsid w:val="000A0AE9"/>
    <w:rsid w:val="000A12A4"/>
    <w:rsid w:val="000A140B"/>
    <w:rsid w:val="000A1413"/>
    <w:rsid w:val="000A192E"/>
    <w:rsid w:val="000A254A"/>
    <w:rsid w:val="000A2610"/>
    <w:rsid w:val="000A2C16"/>
    <w:rsid w:val="000A34D9"/>
    <w:rsid w:val="000A38AF"/>
    <w:rsid w:val="000A49FE"/>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469"/>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C34"/>
    <w:rsid w:val="000E60D8"/>
    <w:rsid w:val="000E6133"/>
    <w:rsid w:val="000E69F6"/>
    <w:rsid w:val="000E7072"/>
    <w:rsid w:val="000E73D0"/>
    <w:rsid w:val="000E7674"/>
    <w:rsid w:val="000E7925"/>
    <w:rsid w:val="000F06BC"/>
    <w:rsid w:val="000F0A9A"/>
    <w:rsid w:val="000F0F7A"/>
    <w:rsid w:val="000F1A78"/>
    <w:rsid w:val="000F1F4F"/>
    <w:rsid w:val="000F24BE"/>
    <w:rsid w:val="000F42E2"/>
    <w:rsid w:val="000F453B"/>
    <w:rsid w:val="000F6DCD"/>
    <w:rsid w:val="000F75A9"/>
    <w:rsid w:val="00100002"/>
    <w:rsid w:val="00100C11"/>
    <w:rsid w:val="00100C36"/>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6621"/>
    <w:rsid w:val="0011688A"/>
    <w:rsid w:val="00116ED4"/>
    <w:rsid w:val="00117026"/>
    <w:rsid w:val="00117971"/>
    <w:rsid w:val="00120548"/>
    <w:rsid w:val="001206D6"/>
    <w:rsid w:val="00120779"/>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2FC8"/>
    <w:rsid w:val="001430CA"/>
    <w:rsid w:val="00143795"/>
    <w:rsid w:val="001437B7"/>
    <w:rsid w:val="00143EB4"/>
    <w:rsid w:val="00144038"/>
    <w:rsid w:val="001444C9"/>
    <w:rsid w:val="00145A32"/>
    <w:rsid w:val="001461ED"/>
    <w:rsid w:val="001511CF"/>
    <w:rsid w:val="00151B2F"/>
    <w:rsid w:val="0015222A"/>
    <w:rsid w:val="00152A48"/>
    <w:rsid w:val="00152CA7"/>
    <w:rsid w:val="00153E33"/>
    <w:rsid w:val="00154435"/>
    <w:rsid w:val="00154A6E"/>
    <w:rsid w:val="001550B8"/>
    <w:rsid w:val="00155A12"/>
    <w:rsid w:val="00155CB9"/>
    <w:rsid w:val="00156C47"/>
    <w:rsid w:val="00156E45"/>
    <w:rsid w:val="001574E2"/>
    <w:rsid w:val="001579CC"/>
    <w:rsid w:val="001600F5"/>
    <w:rsid w:val="001602F0"/>
    <w:rsid w:val="00160EBB"/>
    <w:rsid w:val="0016143C"/>
    <w:rsid w:val="00161C4A"/>
    <w:rsid w:val="00162045"/>
    <w:rsid w:val="00162DD7"/>
    <w:rsid w:val="0016335F"/>
    <w:rsid w:val="0016376B"/>
    <w:rsid w:val="00163F68"/>
    <w:rsid w:val="00163FE4"/>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405"/>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4F0"/>
    <w:rsid w:val="001B25B5"/>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6BD"/>
    <w:rsid w:val="001C5987"/>
    <w:rsid w:val="001C6548"/>
    <w:rsid w:val="001C6A3D"/>
    <w:rsid w:val="001C7D8B"/>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91F"/>
    <w:rsid w:val="001E138C"/>
    <w:rsid w:val="001E1AE2"/>
    <w:rsid w:val="001E1B58"/>
    <w:rsid w:val="001E2C3D"/>
    <w:rsid w:val="001E2F72"/>
    <w:rsid w:val="001E30FD"/>
    <w:rsid w:val="001E322D"/>
    <w:rsid w:val="001E32CB"/>
    <w:rsid w:val="001E42CE"/>
    <w:rsid w:val="001E4521"/>
    <w:rsid w:val="001E4E85"/>
    <w:rsid w:val="001E56D9"/>
    <w:rsid w:val="001E57DF"/>
    <w:rsid w:val="001E62A7"/>
    <w:rsid w:val="001F0123"/>
    <w:rsid w:val="001F0346"/>
    <w:rsid w:val="001F0631"/>
    <w:rsid w:val="001F0849"/>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CA0"/>
    <w:rsid w:val="00236D86"/>
    <w:rsid w:val="00237245"/>
    <w:rsid w:val="00237D2B"/>
    <w:rsid w:val="00240953"/>
    <w:rsid w:val="0024101D"/>
    <w:rsid w:val="00241209"/>
    <w:rsid w:val="00242539"/>
    <w:rsid w:val="0024352A"/>
    <w:rsid w:val="0024393F"/>
    <w:rsid w:val="00243D04"/>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6C3A"/>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51CB"/>
    <w:rsid w:val="00296076"/>
    <w:rsid w:val="00296D61"/>
    <w:rsid w:val="00296DC2"/>
    <w:rsid w:val="00296EF9"/>
    <w:rsid w:val="002977E6"/>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352E"/>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CCB"/>
    <w:rsid w:val="002E3F48"/>
    <w:rsid w:val="002E56AA"/>
    <w:rsid w:val="002E68AB"/>
    <w:rsid w:val="002E6B59"/>
    <w:rsid w:val="002E6DD5"/>
    <w:rsid w:val="002E7A54"/>
    <w:rsid w:val="002E7D73"/>
    <w:rsid w:val="002F034A"/>
    <w:rsid w:val="002F0430"/>
    <w:rsid w:val="002F1012"/>
    <w:rsid w:val="002F10C0"/>
    <w:rsid w:val="002F156E"/>
    <w:rsid w:val="002F168D"/>
    <w:rsid w:val="002F1F69"/>
    <w:rsid w:val="002F2303"/>
    <w:rsid w:val="002F25E7"/>
    <w:rsid w:val="002F3E2F"/>
    <w:rsid w:val="002F3E69"/>
    <w:rsid w:val="002F3F45"/>
    <w:rsid w:val="002F46E3"/>
    <w:rsid w:val="002F533B"/>
    <w:rsid w:val="002F55E2"/>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DE2"/>
    <w:rsid w:val="003043D5"/>
    <w:rsid w:val="003044DE"/>
    <w:rsid w:val="00304869"/>
    <w:rsid w:val="003054C6"/>
    <w:rsid w:val="00305A4E"/>
    <w:rsid w:val="00305DAD"/>
    <w:rsid w:val="003074C2"/>
    <w:rsid w:val="00307A75"/>
    <w:rsid w:val="00307D86"/>
    <w:rsid w:val="00310A75"/>
    <w:rsid w:val="003113B2"/>
    <w:rsid w:val="00311625"/>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3E17"/>
    <w:rsid w:val="00354796"/>
    <w:rsid w:val="003548C1"/>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00"/>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A40"/>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1A9E"/>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4C03"/>
    <w:rsid w:val="004251EF"/>
    <w:rsid w:val="0042586C"/>
    <w:rsid w:val="00425DE8"/>
    <w:rsid w:val="0042629E"/>
    <w:rsid w:val="004269E2"/>
    <w:rsid w:val="00426F53"/>
    <w:rsid w:val="00427EE4"/>
    <w:rsid w:val="00430AD9"/>
    <w:rsid w:val="00430E07"/>
    <w:rsid w:val="00431CF2"/>
    <w:rsid w:val="00432BC4"/>
    <w:rsid w:val="0043301E"/>
    <w:rsid w:val="0043354F"/>
    <w:rsid w:val="00433640"/>
    <w:rsid w:val="00433A73"/>
    <w:rsid w:val="00434234"/>
    <w:rsid w:val="00435842"/>
    <w:rsid w:val="004367EC"/>
    <w:rsid w:val="00436B7B"/>
    <w:rsid w:val="00436FB4"/>
    <w:rsid w:val="00436FDF"/>
    <w:rsid w:val="0043773D"/>
    <w:rsid w:val="004379C5"/>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074"/>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A58"/>
    <w:rsid w:val="00485CF1"/>
    <w:rsid w:val="00485EAD"/>
    <w:rsid w:val="00486B3A"/>
    <w:rsid w:val="00487265"/>
    <w:rsid w:val="00490FDA"/>
    <w:rsid w:val="0049121B"/>
    <w:rsid w:val="00491B85"/>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F14"/>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D1"/>
    <w:rsid w:val="005051A3"/>
    <w:rsid w:val="005057C6"/>
    <w:rsid w:val="00506311"/>
    <w:rsid w:val="00506587"/>
    <w:rsid w:val="00507911"/>
    <w:rsid w:val="0051080F"/>
    <w:rsid w:val="0051100E"/>
    <w:rsid w:val="005110DB"/>
    <w:rsid w:val="00511A6A"/>
    <w:rsid w:val="00512522"/>
    <w:rsid w:val="0051289D"/>
    <w:rsid w:val="00512B80"/>
    <w:rsid w:val="00512FF2"/>
    <w:rsid w:val="0051437F"/>
    <w:rsid w:val="0051455E"/>
    <w:rsid w:val="00514C20"/>
    <w:rsid w:val="0051626B"/>
    <w:rsid w:val="0051703F"/>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5B95"/>
    <w:rsid w:val="00525BE2"/>
    <w:rsid w:val="00525E92"/>
    <w:rsid w:val="00526246"/>
    <w:rsid w:val="00527649"/>
    <w:rsid w:val="0053029C"/>
    <w:rsid w:val="005303C8"/>
    <w:rsid w:val="00530B79"/>
    <w:rsid w:val="00530F05"/>
    <w:rsid w:val="00531A40"/>
    <w:rsid w:val="005327F4"/>
    <w:rsid w:val="0053283C"/>
    <w:rsid w:val="00532A44"/>
    <w:rsid w:val="00532CBE"/>
    <w:rsid w:val="0053346C"/>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412D"/>
    <w:rsid w:val="0054459F"/>
    <w:rsid w:val="00544A19"/>
    <w:rsid w:val="005456B5"/>
    <w:rsid w:val="00545846"/>
    <w:rsid w:val="00546351"/>
    <w:rsid w:val="00546917"/>
    <w:rsid w:val="0054697C"/>
    <w:rsid w:val="00546FDE"/>
    <w:rsid w:val="00550007"/>
    <w:rsid w:val="005503A7"/>
    <w:rsid w:val="0055046B"/>
    <w:rsid w:val="0055111A"/>
    <w:rsid w:val="00551859"/>
    <w:rsid w:val="00551D10"/>
    <w:rsid w:val="00552FF3"/>
    <w:rsid w:val="00553B95"/>
    <w:rsid w:val="0055486B"/>
    <w:rsid w:val="00555094"/>
    <w:rsid w:val="00555C91"/>
    <w:rsid w:val="00556663"/>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D8D"/>
    <w:rsid w:val="005834B8"/>
    <w:rsid w:val="00583542"/>
    <w:rsid w:val="00583F12"/>
    <w:rsid w:val="00583FA4"/>
    <w:rsid w:val="005843A7"/>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C95"/>
    <w:rsid w:val="005A5FE0"/>
    <w:rsid w:val="005A6F52"/>
    <w:rsid w:val="005A7156"/>
    <w:rsid w:val="005B03CB"/>
    <w:rsid w:val="005B1FE5"/>
    <w:rsid w:val="005B3419"/>
    <w:rsid w:val="005B50A9"/>
    <w:rsid w:val="005B538F"/>
    <w:rsid w:val="005B5DFE"/>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C77FC"/>
    <w:rsid w:val="005C7C67"/>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417"/>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1601"/>
    <w:rsid w:val="00631A8B"/>
    <w:rsid w:val="00632253"/>
    <w:rsid w:val="00633DAF"/>
    <w:rsid w:val="00633E77"/>
    <w:rsid w:val="00633F83"/>
    <w:rsid w:val="0063447A"/>
    <w:rsid w:val="00634E7B"/>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9D0"/>
    <w:rsid w:val="00651EC7"/>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7BB"/>
    <w:rsid w:val="006C2B0C"/>
    <w:rsid w:val="006C3613"/>
    <w:rsid w:val="006C3861"/>
    <w:rsid w:val="006C3C2F"/>
    <w:rsid w:val="006C3C95"/>
    <w:rsid w:val="006C4083"/>
    <w:rsid w:val="006C447D"/>
    <w:rsid w:val="006C5021"/>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DE2"/>
    <w:rsid w:val="006E1EA7"/>
    <w:rsid w:val="006E23B2"/>
    <w:rsid w:val="006E260A"/>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4C28"/>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52D5"/>
    <w:rsid w:val="0072537B"/>
    <w:rsid w:val="007253D0"/>
    <w:rsid w:val="00725C9A"/>
    <w:rsid w:val="00725F39"/>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58"/>
    <w:rsid w:val="00765AE2"/>
    <w:rsid w:val="00765D96"/>
    <w:rsid w:val="00766DCE"/>
    <w:rsid w:val="00767493"/>
    <w:rsid w:val="00767A1F"/>
    <w:rsid w:val="00767CF9"/>
    <w:rsid w:val="00770022"/>
    <w:rsid w:val="007700AD"/>
    <w:rsid w:val="00770CE5"/>
    <w:rsid w:val="007711D7"/>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74F"/>
    <w:rsid w:val="00785121"/>
    <w:rsid w:val="0078533D"/>
    <w:rsid w:val="007859A8"/>
    <w:rsid w:val="00787F38"/>
    <w:rsid w:val="00790429"/>
    <w:rsid w:val="00790A67"/>
    <w:rsid w:val="00790FD0"/>
    <w:rsid w:val="00791F3C"/>
    <w:rsid w:val="007921A4"/>
    <w:rsid w:val="00792D3B"/>
    <w:rsid w:val="00793BBC"/>
    <w:rsid w:val="00793D0E"/>
    <w:rsid w:val="00794107"/>
    <w:rsid w:val="00795322"/>
    <w:rsid w:val="007953E5"/>
    <w:rsid w:val="0079574C"/>
    <w:rsid w:val="0079599B"/>
    <w:rsid w:val="00795A5E"/>
    <w:rsid w:val="00795C38"/>
    <w:rsid w:val="00795F34"/>
    <w:rsid w:val="0079668D"/>
    <w:rsid w:val="0079726A"/>
    <w:rsid w:val="0079728C"/>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4F48"/>
    <w:rsid w:val="007B5E59"/>
    <w:rsid w:val="007B6954"/>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D75FC"/>
    <w:rsid w:val="007E0440"/>
    <w:rsid w:val="007E082B"/>
    <w:rsid w:val="007E20A6"/>
    <w:rsid w:val="007E219B"/>
    <w:rsid w:val="007E22F2"/>
    <w:rsid w:val="007E37F7"/>
    <w:rsid w:val="007E48E4"/>
    <w:rsid w:val="007E547A"/>
    <w:rsid w:val="007E59C1"/>
    <w:rsid w:val="007E5A64"/>
    <w:rsid w:val="007E6DC5"/>
    <w:rsid w:val="007E72EA"/>
    <w:rsid w:val="007E77AC"/>
    <w:rsid w:val="007E782E"/>
    <w:rsid w:val="007E7D73"/>
    <w:rsid w:val="007F016D"/>
    <w:rsid w:val="007F0828"/>
    <w:rsid w:val="007F0E84"/>
    <w:rsid w:val="007F0EC2"/>
    <w:rsid w:val="007F13E1"/>
    <w:rsid w:val="007F1C61"/>
    <w:rsid w:val="007F1C9E"/>
    <w:rsid w:val="007F1E30"/>
    <w:rsid w:val="007F2E4C"/>
    <w:rsid w:val="007F3234"/>
    <w:rsid w:val="007F3842"/>
    <w:rsid w:val="007F3FB9"/>
    <w:rsid w:val="007F4A06"/>
    <w:rsid w:val="007F4D82"/>
    <w:rsid w:val="007F4E93"/>
    <w:rsid w:val="007F53D6"/>
    <w:rsid w:val="007F5433"/>
    <w:rsid w:val="007F5E69"/>
    <w:rsid w:val="007F5ED6"/>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902"/>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B6E"/>
    <w:rsid w:val="00863D7D"/>
    <w:rsid w:val="0086411C"/>
    <w:rsid w:val="008643C8"/>
    <w:rsid w:val="0086471F"/>
    <w:rsid w:val="008649B5"/>
    <w:rsid w:val="008661F2"/>
    <w:rsid w:val="008668F7"/>
    <w:rsid w:val="008700BC"/>
    <w:rsid w:val="00870938"/>
    <w:rsid w:val="00870BC8"/>
    <w:rsid w:val="008711D6"/>
    <w:rsid w:val="00871391"/>
    <w:rsid w:val="00871BA1"/>
    <w:rsid w:val="008723F9"/>
    <w:rsid w:val="0087354B"/>
    <w:rsid w:val="0087403D"/>
    <w:rsid w:val="008748EC"/>
    <w:rsid w:val="00875031"/>
    <w:rsid w:val="00875EBD"/>
    <w:rsid w:val="008764FA"/>
    <w:rsid w:val="00876A96"/>
    <w:rsid w:val="00876CDA"/>
    <w:rsid w:val="00876F83"/>
    <w:rsid w:val="0087751D"/>
    <w:rsid w:val="0087794A"/>
    <w:rsid w:val="00880037"/>
    <w:rsid w:val="0088043C"/>
    <w:rsid w:val="00880A91"/>
    <w:rsid w:val="0088171E"/>
    <w:rsid w:val="00881C9D"/>
    <w:rsid w:val="00882C40"/>
    <w:rsid w:val="00883FBB"/>
    <w:rsid w:val="008847C3"/>
    <w:rsid w:val="00884889"/>
    <w:rsid w:val="00884952"/>
    <w:rsid w:val="00885322"/>
    <w:rsid w:val="00885783"/>
    <w:rsid w:val="00885810"/>
    <w:rsid w:val="008864A1"/>
    <w:rsid w:val="0088695F"/>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8CB"/>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F36"/>
    <w:rsid w:val="008D20B5"/>
    <w:rsid w:val="008D223A"/>
    <w:rsid w:val="008D225F"/>
    <w:rsid w:val="008D234A"/>
    <w:rsid w:val="008D241E"/>
    <w:rsid w:val="008D39A1"/>
    <w:rsid w:val="008D40DC"/>
    <w:rsid w:val="008D45FD"/>
    <w:rsid w:val="008D53A2"/>
    <w:rsid w:val="008D5F2B"/>
    <w:rsid w:val="008D635C"/>
    <w:rsid w:val="008D695B"/>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3E3"/>
    <w:rsid w:val="009275C0"/>
    <w:rsid w:val="00927FEB"/>
    <w:rsid w:val="00930250"/>
    <w:rsid w:val="009308EB"/>
    <w:rsid w:val="00930D17"/>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A8"/>
    <w:rsid w:val="00956B81"/>
    <w:rsid w:val="009573DF"/>
    <w:rsid w:val="00957D71"/>
    <w:rsid w:val="009612BB"/>
    <w:rsid w:val="009619C9"/>
    <w:rsid w:val="00961A86"/>
    <w:rsid w:val="00962287"/>
    <w:rsid w:val="009626E7"/>
    <w:rsid w:val="00962A31"/>
    <w:rsid w:val="00962CD3"/>
    <w:rsid w:val="00962DED"/>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CF3"/>
    <w:rsid w:val="00970D73"/>
    <w:rsid w:val="00971C5D"/>
    <w:rsid w:val="0097279D"/>
    <w:rsid w:val="00972D3C"/>
    <w:rsid w:val="00972F1E"/>
    <w:rsid w:val="009735B2"/>
    <w:rsid w:val="00973EE5"/>
    <w:rsid w:val="009749A6"/>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8A"/>
    <w:rsid w:val="009914B0"/>
    <w:rsid w:val="00992175"/>
    <w:rsid w:val="00992684"/>
    <w:rsid w:val="00992C07"/>
    <w:rsid w:val="00992CD0"/>
    <w:rsid w:val="00993936"/>
    <w:rsid w:val="00993EC1"/>
    <w:rsid w:val="009948B8"/>
    <w:rsid w:val="00994C12"/>
    <w:rsid w:val="00994D57"/>
    <w:rsid w:val="009972BF"/>
    <w:rsid w:val="00997CFE"/>
    <w:rsid w:val="009A00CB"/>
    <w:rsid w:val="009A0222"/>
    <w:rsid w:val="009A07C9"/>
    <w:rsid w:val="009A0E9D"/>
    <w:rsid w:val="009A0EA1"/>
    <w:rsid w:val="009A1B0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2DB5"/>
    <w:rsid w:val="009D3EFB"/>
    <w:rsid w:val="009D40D7"/>
    <w:rsid w:val="009D507B"/>
    <w:rsid w:val="009D53A2"/>
    <w:rsid w:val="009D550E"/>
    <w:rsid w:val="009D5969"/>
    <w:rsid w:val="009D613D"/>
    <w:rsid w:val="009D6589"/>
    <w:rsid w:val="009D6626"/>
    <w:rsid w:val="009E07FC"/>
    <w:rsid w:val="009E1F03"/>
    <w:rsid w:val="009E1FF9"/>
    <w:rsid w:val="009E2878"/>
    <w:rsid w:val="009E2AC4"/>
    <w:rsid w:val="009E2B90"/>
    <w:rsid w:val="009E2FC5"/>
    <w:rsid w:val="009E30B3"/>
    <w:rsid w:val="009E4EE7"/>
    <w:rsid w:val="009E503C"/>
    <w:rsid w:val="009E594D"/>
    <w:rsid w:val="009E668B"/>
    <w:rsid w:val="009E6EF2"/>
    <w:rsid w:val="009E7FA2"/>
    <w:rsid w:val="009F0925"/>
    <w:rsid w:val="009F0C81"/>
    <w:rsid w:val="009F1188"/>
    <w:rsid w:val="009F1508"/>
    <w:rsid w:val="009F16F9"/>
    <w:rsid w:val="009F1724"/>
    <w:rsid w:val="009F1AD4"/>
    <w:rsid w:val="009F1C55"/>
    <w:rsid w:val="009F2561"/>
    <w:rsid w:val="009F2B68"/>
    <w:rsid w:val="009F3A49"/>
    <w:rsid w:val="009F3E90"/>
    <w:rsid w:val="009F4697"/>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940"/>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2B8C"/>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B18"/>
    <w:rsid w:val="00AB7E13"/>
    <w:rsid w:val="00AB7F50"/>
    <w:rsid w:val="00AC0F7B"/>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55"/>
    <w:rsid w:val="00AD09B1"/>
    <w:rsid w:val="00AD09BF"/>
    <w:rsid w:val="00AD1CE2"/>
    <w:rsid w:val="00AD2035"/>
    <w:rsid w:val="00AD27B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2356"/>
    <w:rsid w:val="00AE37AF"/>
    <w:rsid w:val="00AE3806"/>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2F"/>
    <w:rsid w:val="00AF5DB4"/>
    <w:rsid w:val="00AF5FEC"/>
    <w:rsid w:val="00AF6997"/>
    <w:rsid w:val="00AF728B"/>
    <w:rsid w:val="00AF7666"/>
    <w:rsid w:val="00AF7B3A"/>
    <w:rsid w:val="00B00695"/>
    <w:rsid w:val="00B00ADC"/>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452"/>
    <w:rsid w:val="00B17889"/>
    <w:rsid w:val="00B20010"/>
    <w:rsid w:val="00B200CA"/>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09"/>
    <w:rsid w:val="00B41115"/>
    <w:rsid w:val="00B41FA9"/>
    <w:rsid w:val="00B42011"/>
    <w:rsid w:val="00B42527"/>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131"/>
    <w:rsid w:val="00B60BD2"/>
    <w:rsid w:val="00B61044"/>
    <w:rsid w:val="00B6178A"/>
    <w:rsid w:val="00B61C6E"/>
    <w:rsid w:val="00B61CDC"/>
    <w:rsid w:val="00B63C00"/>
    <w:rsid w:val="00B64C42"/>
    <w:rsid w:val="00B651C4"/>
    <w:rsid w:val="00B6583D"/>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5F44"/>
    <w:rsid w:val="00BB60EA"/>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52"/>
    <w:rsid w:val="00BD4FF8"/>
    <w:rsid w:val="00BD519C"/>
    <w:rsid w:val="00BD5544"/>
    <w:rsid w:val="00BD5BF1"/>
    <w:rsid w:val="00BD5F33"/>
    <w:rsid w:val="00BD6349"/>
    <w:rsid w:val="00BD65D2"/>
    <w:rsid w:val="00BD6CC3"/>
    <w:rsid w:val="00BD6EAD"/>
    <w:rsid w:val="00BD7578"/>
    <w:rsid w:val="00BE0308"/>
    <w:rsid w:val="00BE07B7"/>
    <w:rsid w:val="00BE35CF"/>
    <w:rsid w:val="00BE39CE"/>
    <w:rsid w:val="00BE3CEC"/>
    <w:rsid w:val="00BE447B"/>
    <w:rsid w:val="00BE4F49"/>
    <w:rsid w:val="00BE50AF"/>
    <w:rsid w:val="00BE563D"/>
    <w:rsid w:val="00BE5E1A"/>
    <w:rsid w:val="00BE706C"/>
    <w:rsid w:val="00BF0243"/>
    <w:rsid w:val="00BF032F"/>
    <w:rsid w:val="00BF096E"/>
    <w:rsid w:val="00BF0DA7"/>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5D3"/>
    <w:rsid w:val="00C11F83"/>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0C6"/>
    <w:rsid w:val="00C31370"/>
    <w:rsid w:val="00C31421"/>
    <w:rsid w:val="00C31D4B"/>
    <w:rsid w:val="00C31D79"/>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44B"/>
    <w:rsid w:val="00C448FE"/>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19A"/>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72F"/>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0CA"/>
    <w:rsid w:val="00CD03B7"/>
    <w:rsid w:val="00CD08E1"/>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10D"/>
    <w:rsid w:val="00CE4739"/>
    <w:rsid w:val="00CE478E"/>
    <w:rsid w:val="00CE4D13"/>
    <w:rsid w:val="00CE4DC6"/>
    <w:rsid w:val="00CE5238"/>
    <w:rsid w:val="00CE53D5"/>
    <w:rsid w:val="00CE5CA3"/>
    <w:rsid w:val="00CE5F5A"/>
    <w:rsid w:val="00CE73C5"/>
    <w:rsid w:val="00CE7514"/>
    <w:rsid w:val="00CE7C74"/>
    <w:rsid w:val="00CF027F"/>
    <w:rsid w:val="00CF049D"/>
    <w:rsid w:val="00CF17B8"/>
    <w:rsid w:val="00CF1E68"/>
    <w:rsid w:val="00CF21BE"/>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AF6"/>
    <w:rsid w:val="00D30ECD"/>
    <w:rsid w:val="00D3170D"/>
    <w:rsid w:val="00D32189"/>
    <w:rsid w:val="00D323A6"/>
    <w:rsid w:val="00D32582"/>
    <w:rsid w:val="00D32E9A"/>
    <w:rsid w:val="00D3378D"/>
    <w:rsid w:val="00D33976"/>
    <w:rsid w:val="00D33A09"/>
    <w:rsid w:val="00D33A4B"/>
    <w:rsid w:val="00D33F0F"/>
    <w:rsid w:val="00D341D3"/>
    <w:rsid w:val="00D35E4A"/>
    <w:rsid w:val="00D35F25"/>
    <w:rsid w:val="00D364E2"/>
    <w:rsid w:val="00D36623"/>
    <w:rsid w:val="00D374D2"/>
    <w:rsid w:val="00D378F6"/>
    <w:rsid w:val="00D37DEA"/>
    <w:rsid w:val="00D37FF5"/>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DE"/>
    <w:rsid w:val="00D539A7"/>
    <w:rsid w:val="00D5483B"/>
    <w:rsid w:val="00D55501"/>
    <w:rsid w:val="00D55A61"/>
    <w:rsid w:val="00D5636D"/>
    <w:rsid w:val="00D56B6C"/>
    <w:rsid w:val="00D57001"/>
    <w:rsid w:val="00D57AEB"/>
    <w:rsid w:val="00D6051B"/>
    <w:rsid w:val="00D60FA5"/>
    <w:rsid w:val="00D61365"/>
    <w:rsid w:val="00D6192A"/>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B6"/>
    <w:rsid w:val="00D822A1"/>
    <w:rsid w:val="00D822DA"/>
    <w:rsid w:val="00D8261D"/>
    <w:rsid w:val="00D82700"/>
    <w:rsid w:val="00D82DD6"/>
    <w:rsid w:val="00D8542D"/>
    <w:rsid w:val="00D8576E"/>
    <w:rsid w:val="00D8595F"/>
    <w:rsid w:val="00D85E7A"/>
    <w:rsid w:val="00D865AD"/>
    <w:rsid w:val="00D874F9"/>
    <w:rsid w:val="00D87DB3"/>
    <w:rsid w:val="00D9059E"/>
    <w:rsid w:val="00D907C7"/>
    <w:rsid w:val="00D90872"/>
    <w:rsid w:val="00D910C1"/>
    <w:rsid w:val="00D919A6"/>
    <w:rsid w:val="00D91DC2"/>
    <w:rsid w:val="00D92280"/>
    <w:rsid w:val="00D92B59"/>
    <w:rsid w:val="00D9380C"/>
    <w:rsid w:val="00D93B34"/>
    <w:rsid w:val="00D93DDF"/>
    <w:rsid w:val="00D95719"/>
    <w:rsid w:val="00D96788"/>
    <w:rsid w:val="00D9716A"/>
    <w:rsid w:val="00D97ECB"/>
    <w:rsid w:val="00DA03FF"/>
    <w:rsid w:val="00DA0869"/>
    <w:rsid w:val="00DA0E45"/>
    <w:rsid w:val="00DA12DF"/>
    <w:rsid w:val="00DA1458"/>
    <w:rsid w:val="00DA1B47"/>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64F4"/>
    <w:rsid w:val="00DB6A84"/>
    <w:rsid w:val="00DB724F"/>
    <w:rsid w:val="00DB731A"/>
    <w:rsid w:val="00DB75DA"/>
    <w:rsid w:val="00DB7CB3"/>
    <w:rsid w:val="00DB7F11"/>
    <w:rsid w:val="00DC0E35"/>
    <w:rsid w:val="00DC10AB"/>
    <w:rsid w:val="00DC2615"/>
    <w:rsid w:val="00DC2EAD"/>
    <w:rsid w:val="00DC303B"/>
    <w:rsid w:val="00DC3129"/>
    <w:rsid w:val="00DC3969"/>
    <w:rsid w:val="00DC408D"/>
    <w:rsid w:val="00DC4516"/>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FA2"/>
    <w:rsid w:val="00E07FBB"/>
    <w:rsid w:val="00E10CD1"/>
    <w:rsid w:val="00E11203"/>
    <w:rsid w:val="00E114D8"/>
    <w:rsid w:val="00E11704"/>
    <w:rsid w:val="00E12134"/>
    <w:rsid w:val="00E12687"/>
    <w:rsid w:val="00E12C2B"/>
    <w:rsid w:val="00E13A64"/>
    <w:rsid w:val="00E13DFD"/>
    <w:rsid w:val="00E141A7"/>
    <w:rsid w:val="00E1522A"/>
    <w:rsid w:val="00E16545"/>
    <w:rsid w:val="00E16E17"/>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4016E"/>
    <w:rsid w:val="00E4044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7C4"/>
    <w:rsid w:val="00E57D8A"/>
    <w:rsid w:val="00E6004C"/>
    <w:rsid w:val="00E60110"/>
    <w:rsid w:val="00E6034B"/>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44BE"/>
    <w:rsid w:val="00E744E2"/>
    <w:rsid w:val="00E74511"/>
    <w:rsid w:val="00E745F2"/>
    <w:rsid w:val="00E74611"/>
    <w:rsid w:val="00E74776"/>
    <w:rsid w:val="00E74B7F"/>
    <w:rsid w:val="00E757A3"/>
    <w:rsid w:val="00E760D5"/>
    <w:rsid w:val="00E769F9"/>
    <w:rsid w:val="00E77667"/>
    <w:rsid w:val="00E777C8"/>
    <w:rsid w:val="00E80224"/>
    <w:rsid w:val="00E813CD"/>
    <w:rsid w:val="00E818CB"/>
    <w:rsid w:val="00E81F5A"/>
    <w:rsid w:val="00E827D3"/>
    <w:rsid w:val="00E82EB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53C8"/>
    <w:rsid w:val="00E96159"/>
    <w:rsid w:val="00E970AF"/>
    <w:rsid w:val="00E97A97"/>
    <w:rsid w:val="00EA0AD5"/>
    <w:rsid w:val="00EA0B44"/>
    <w:rsid w:val="00EA1C7B"/>
    <w:rsid w:val="00EA20FA"/>
    <w:rsid w:val="00EA3DB4"/>
    <w:rsid w:val="00EA414B"/>
    <w:rsid w:val="00EA48CD"/>
    <w:rsid w:val="00EA57C9"/>
    <w:rsid w:val="00EA61E8"/>
    <w:rsid w:val="00EA6368"/>
    <w:rsid w:val="00EA75D0"/>
    <w:rsid w:val="00EA7D44"/>
    <w:rsid w:val="00EB12F7"/>
    <w:rsid w:val="00EB17C9"/>
    <w:rsid w:val="00EB1C51"/>
    <w:rsid w:val="00EB2314"/>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3B94"/>
    <w:rsid w:val="00EC495F"/>
    <w:rsid w:val="00EC5127"/>
    <w:rsid w:val="00EC5272"/>
    <w:rsid w:val="00EC536C"/>
    <w:rsid w:val="00EC58F3"/>
    <w:rsid w:val="00EC595F"/>
    <w:rsid w:val="00EC637A"/>
    <w:rsid w:val="00EC6B0B"/>
    <w:rsid w:val="00EC7467"/>
    <w:rsid w:val="00EC76C7"/>
    <w:rsid w:val="00EC770D"/>
    <w:rsid w:val="00EC7946"/>
    <w:rsid w:val="00ED08AC"/>
    <w:rsid w:val="00ED0C73"/>
    <w:rsid w:val="00ED110D"/>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6625"/>
    <w:rsid w:val="00EE73FE"/>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51"/>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934"/>
    <w:rsid w:val="00F17C16"/>
    <w:rsid w:val="00F17FAE"/>
    <w:rsid w:val="00F206C8"/>
    <w:rsid w:val="00F2149A"/>
    <w:rsid w:val="00F21656"/>
    <w:rsid w:val="00F21F06"/>
    <w:rsid w:val="00F22CA5"/>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A7A"/>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68F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CB4"/>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2620"/>
    <w:rsid w:val="00F928F8"/>
    <w:rsid w:val="00F93768"/>
    <w:rsid w:val="00F937CF"/>
    <w:rsid w:val="00F93C05"/>
    <w:rsid w:val="00F945F3"/>
    <w:rsid w:val="00F94F1D"/>
    <w:rsid w:val="00F951D8"/>
    <w:rsid w:val="00F9555E"/>
    <w:rsid w:val="00F958D3"/>
    <w:rsid w:val="00F95E59"/>
    <w:rsid w:val="00F96A27"/>
    <w:rsid w:val="00F96C43"/>
    <w:rsid w:val="00F96DB4"/>
    <w:rsid w:val="00F97031"/>
    <w:rsid w:val="00F97329"/>
    <w:rsid w:val="00F97D24"/>
    <w:rsid w:val="00FA1156"/>
    <w:rsid w:val="00FA1773"/>
    <w:rsid w:val="00FA228D"/>
    <w:rsid w:val="00FA25C1"/>
    <w:rsid w:val="00FA28B5"/>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2383"/>
    <w:rsid w:val="00FB2A60"/>
    <w:rsid w:val="00FB2B2C"/>
    <w:rsid w:val="00FB2BCE"/>
    <w:rsid w:val="00FB2DDA"/>
    <w:rsid w:val="00FB321F"/>
    <w:rsid w:val="00FB364A"/>
    <w:rsid w:val="00FB4022"/>
    <w:rsid w:val="00FB41F9"/>
    <w:rsid w:val="00FB4651"/>
    <w:rsid w:val="00FB4AFE"/>
    <w:rsid w:val="00FB4CAC"/>
    <w:rsid w:val="00FB5759"/>
    <w:rsid w:val="00FB583C"/>
    <w:rsid w:val="00FB59A1"/>
    <w:rsid w:val="00FB5A37"/>
    <w:rsid w:val="00FB5B0D"/>
    <w:rsid w:val="00FB6301"/>
    <w:rsid w:val="00FC031B"/>
    <w:rsid w:val="00FC27A2"/>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4AB7"/>
    <w:rsid w:val="00FD5822"/>
    <w:rsid w:val="00FD6735"/>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46F"/>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22</Pages>
  <Words>9423</Words>
  <Characters>58093</Characters>
  <Application>Microsoft Office Word</Application>
  <DocSecurity>0</DocSecurity>
  <Lines>484</Lines>
  <Paragraphs>134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67382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59</cp:revision>
  <cp:lastPrinted>2020-12-09T13:48:00Z</cp:lastPrinted>
  <dcterms:created xsi:type="dcterms:W3CDTF">2021-06-29T14:23:00Z</dcterms:created>
  <dcterms:modified xsi:type="dcterms:W3CDTF">2021-07-09T08:40:00Z</dcterms:modified>
</cp:coreProperties>
</file>