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725EAAB5" w:rsidR="00022E3C" w:rsidRPr="00EB1C51" w:rsidRDefault="001B5626" w:rsidP="00893BAE">
      <w:pPr>
        <w:autoSpaceDE w:val="0"/>
        <w:autoSpaceDN w:val="0"/>
        <w:adjustRightInd w:val="0"/>
        <w:spacing w:line="240" w:lineRule="auto"/>
        <w:jc w:val="both"/>
        <w:rPr>
          <w:rFonts w:ascii="Arial Nova" w:hAnsi="Arial Nova" w:cs="Arial"/>
          <w:b/>
          <w:bCs/>
          <w:color w:val="000000"/>
          <w:sz w:val="28"/>
          <w:szCs w:val="28"/>
        </w:rPr>
      </w:pPr>
      <w:r w:rsidRPr="00EB1C51">
        <w:rPr>
          <w:rFonts w:ascii="Arial Nova" w:hAnsi="Arial Nova" w:cs="Arial"/>
          <w:b/>
          <w:bCs/>
          <w:color w:val="000000"/>
          <w:sz w:val="28"/>
          <w:szCs w:val="28"/>
        </w:rPr>
        <w:t>8</w:t>
      </w:r>
      <w:r w:rsidR="007253D0">
        <w:rPr>
          <w:rFonts w:ascii="Arial Nova" w:hAnsi="Arial Nova" w:cs="Arial"/>
          <w:b/>
          <w:bCs/>
          <w:color w:val="000000"/>
          <w:sz w:val="28"/>
          <w:szCs w:val="28"/>
        </w:rPr>
        <w:t>2</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6A90CCF0" w:rsidR="00A075C0" w:rsidRPr="00EB1C51" w:rsidRDefault="008D234A"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w:t>
      </w:r>
      <w:r w:rsidR="007253D0">
        <w:rPr>
          <w:rFonts w:ascii="Arial Nova" w:hAnsi="Arial Nova" w:cs="Arial"/>
          <w:color w:val="000000"/>
          <w:szCs w:val="20"/>
        </w:rPr>
        <w:t>7</w:t>
      </w:r>
      <w:r w:rsidR="00C6261D" w:rsidRPr="00EB1C51">
        <w:rPr>
          <w:rFonts w:ascii="Arial Nova" w:hAnsi="Arial Nova" w:cs="Arial"/>
          <w:color w:val="000000"/>
          <w:szCs w:val="20"/>
        </w:rPr>
        <w:t xml:space="preserve">. </w:t>
      </w:r>
      <w:r w:rsidR="005C4043" w:rsidRPr="00EB1C51">
        <w:rPr>
          <w:rFonts w:ascii="Arial Nova" w:hAnsi="Arial Nova" w:cs="Arial"/>
          <w:color w:val="000000"/>
          <w:szCs w:val="20"/>
        </w:rPr>
        <w:t>j</w:t>
      </w:r>
      <w:r w:rsidR="0052058D" w:rsidRPr="00EB1C51">
        <w:rPr>
          <w:rFonts w:ascii="Arial Nova" w:hAnsi="Arial Nova" w:cs="Arial"/>
          <w:color w:val="000000"/>
          <w:szCs w:val="20"/>
        </w:rPr>
        <w:t>unij</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74162949"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31D00675" w14:textId="65CBABEA" w:rsidR="007D02EA" w:rsidRPr="007D02EA" w:rsidRDefault="007D02EA" w:rsidP="007D02EA">
      <w:pPr>
        <w:autoSpaceDE w:val="0"/>
        <w:autoSpaceDN w:val="0"/>
        <w:adjustRightInd w:val="0"/>
        <w:spacing w:line="240" w:lineRule="auto"/>
        <w:jc w:val="both"/>
        <w:rPr>
          <w:rFonts w:cs="Arial"/>
          <w:b/>
          <w:bCs/>
          <w:color w:val="000000"/>
          <w:szCs w:val="20"/>
        </w:rPr>
      </w:pPr>
      <w:r w:rsidRPr="007D02EA">
        <w:rPr>
          <w:rFonts w:cs="Arial"/>
          <w:b/>
          <w:bCs/>
          <w:color w:val="000000"/>
          <w:szCs w:val="20"/>
        </w:rPr>
        <w:t>D</w:t>
      </w:r>
      <w:r w:rsidR="00F96A27">
        <w:rPr>
          <w:rFonts w:cs="Arial"/>
          <w:b/>
          <w:bCs/>
          <w:color w:val="000000"/>
          <w:szCs w:val="20"/>
        </w:rPr>
        <w:t xml:space="preserve">ržavni prostorski načrt </w:t>
      </w:r>
      <w:r w:rsidRPr="007D02EA">
        <w:rPr>
          <w:rFonts w:cs="Arial"/>
          <w:b/>
          <w:bCs/>
          <w:color w:val="000000"/>
          <w:szCs w:val="20"/>
        </w:rPr>
        <w:t xml:space="preserve">za prenosni plinovod M1A/1 </w:t>
      </w:r>
      <w:proofErr w:type="spellStart"/>
      <w:r w:rsidRPr="007D02EA">
        <w:rPr>
          <w:rFonts w:cs="Arial"/>
          <w:b/>
          <w:bCs/>
          <w:color w:val="000000"/>
          <w:szCs w:val="20"/>
        </w:rPr>
        <w:t>Interkonekcija</w:t>
      </w:r>
      <w:proofErr w:type="spellEnd"/>
      <w:r w:rsidRPr="007D02EA">
        <w:rPr>
          <w:rFonts w:cs="Arial"/>
          <w:b/>
          <w:bCs/>
          <w:color w:val="000000"/>
          <w:szCs w:val="20"/>
        </w:rPr>
        <w:t xml:space="preserve"> Rogatec</w:t>
      </w:r>
    </w:p>
    <w:p w14:paraId="14947E23" w14:textId="77777777" w:rsidR="007D02EA" w:rsidRPr="007D02EA" w:rsidRDefault="007D02EA" w:rsidP="007D02EA">
      <w:pPr>
        <w:autoSpaceDE w:val="0"/>
        <w:autoSpaceDN w:val="0"/>
        <w:adjustRightInd w:val="0"/>
        <w:spacing w:line="240" w:lineRule="auto"/>
        <w:jc w:val="both"/>
        <w:rPr>
          <w:rFonts w:cs="Arial"/>
          <w:b/>
          <w:bCs/>
          <w:color w:val="000000"/>
          <w:szCs w:val="20"/>
        </w:rPr>
      </w:pPr>
    </w:p>
    <w:p w14:paraId="1FB7D112" w14:textId="77777777" w:rsidR="007D02EA" w:rsidRPr="007D02EA" w:rsidRDefault="007D02EA" w:rsidP="007D02EA">
      <w:pPr>
        <w:autoSpaceDE w:val="0"/>
        <w:autoSpaceDN w:val="0"/>
        <w:adjustRightInd w:val="0"/>
        <w:spacing w:line="240" w:lineRule="auto"/>
        <w:jc w:val="both"/>
        <w:rPr>
          <w:rFonts w:cs="Arial"/>
          <w:color w:val="000000"/>
          <w:szCs w:val="20"/>
        </w:rPr>
      </w:pPr>
      <w:r w:rsidRPr="007D02EA">
        <w:rPr>
          <w:rFonts w:cs="Arial"/>
          <w:color w:val="000000"/>
          <w:szCs w:val="20"/>
        </w:rPr>
        <w:t xml:space="preserve">Vlada je izdala Uredbo o državnem prostorskem načrtu (DPN) za prenosni plinovod M1A/1 </w:t>
      </w:r>
      <w:proofErr w:type="spellStart"/>
      <w:r w:rsidRPr="007D02EA">
        <w:rPr>
          <w:rFonts w:cs="Arial"/>
          <w:color w:val="000000"/>
          <w:szCs w:val="20"/>
        </w:rPr>
        <w:t>Interkonekcija</w:t>
      </w:r>
      <w:proofErr w:type="spellEnd"/>
      <w:r w:rsidRPr="007D02EA">
        <w:rPr>
          <w:rFonts w:cs="Arial"/>
          <w:color w:val="000000"/>
          <w:szCs w:val="20"/>
        </w:rPr>
        <w:t xml:space="preserve"> Rogatec. </w:t>
      </w:r>
    </w:p>
    <w:p w14:paraId="69DC5689" w14:textId="77777777" w:rsidR="007D02EA" w:rsidRPr="007D02EA" w:rsidRDefault="007D02EA" w:rsidP="007D02EA">
      <w:pPr>
        <w:autoSpaceDE w:val="0"/>
        <w:autoSpaceDN w:val="0"/>
        <w:adjustRightInd w:val="0"/>
        <w:spacing w:line="240" w:lineRule="auto"/>
        <w:jc w:val="both"/>
        <w:rPr>
          <w:rFonts w:cs="Arial"/>
          <w:color w:val="000000"/>
          <w:szCs w:val="20"/>
        </w:rPr>
      </w:pPr>
    </w:p>
    <w:p w14:paraId="44F0AC0C" w14:textId="77777777" w:rsidR="007D02EA" w:rsidRPr="007D02EA" w:rsidRDefault="007D02EA" w:rsidP="007D02EA">
      <w:pPr>
        <w:autoSpaceDE w:val="0"/>
        <w:autoSpaceDN w:val="0"/>
        <w:adjustRightInd w:val="0"/>
        <w:spacing w:line="240" w:lineRule="auto"/>
        <w:jc w:val="both"/>
        <w:rPr>
          <w:rFonts w:cs="Arial"/>
          <w:color w:val="000000"/>
          <w:szCs w:val="20"/>
        </w:rPr>
      </w:pPr>
      <w:r w:rsidRPr="007D02EA">
        <w:rPr>
          <w:rFonts w:cs="Arial"/>
          <w:color w:val="000000"/>
          <w:szCs w:val="20"/>
        </w:rPr>
        <w:t>S tem državnim prostorskim načrtom se načrtujejo naslednje prostorske ureditve:</w:t>
      </w:r>
    </w:p>
    <w:p w14:paraId="60051FE0" w14:textId="77777777" w:rsidR="007D02EA" w:rsidRPr="007D02EA" w:rsidRDefault="007D02EA" w:rsidP="007D02EA">
      <w:pPr>
        <w:autoSpaceDE w:val="0"/>
        <w:autoSpaceDN w:val="0"/>
        <w:adjustRightInd w:val="0"/>
        <w:spacing w:line="240" w:lineRule="auto"/>
        <w:jc w:val="both"/>
        <w:rPr>
          <w:rFonts w:cs="Arial"/>
          <w:color w:val="000000"/>
          <w:szCs w:val="20"/>
        </w:rPr>
      </w:pPr>
    </w:p>
    <w:p w14:paraId="3FA4B435" w14:textId="19C7C6FD" w:rsidR="007D02EA" w:rsidRPr="007D02EA" w:rsidRDefault="007D02EA" w:rsidP="007D02EA">
      <w:pPr>
        <w:pStyle w:val="Odstavekseznama"/>
        <w:numPr>
          <w:ilvl w:val="0"/>
          <w:numId w:val="10"/>
        </w:numPr>
        <w:autoSpaceDE w:val="0"/>
        <w:autoSpaceDN w:val="0"/>
        <w:adjustRightInd w:val="0"/>
        <w:spacing w:line="240" w:lineRule="auto"/>
        <w:jc w:val="both"/>
        <w:rPr>
          <w:rFonts w:cs="Arial"/>
          <w:color w:val="000000"/>
          <w:szCs w:val="20"/>
        </w:rPr>
      </w:pPr>
      <w:r w:rsidRPr="007D02EA">
        <w:rPr>
          <w:rFonts w:cs="Arial"/>
          <w:color w:val="000000"/>
          <w:szCs w:val="20"/>
        </w:rPr>
        <w:t>prenosni plinovod M1A/1 (plinovod M1A/1) od mejne merilno-regulacijske postaje Rogatec (MMRP Rogatec) do slovensko-hrvaške meje,</w:t>
      </w:r>
    </w:p>
    <w:p w14:paraId="2CA23B4F" w14:textId="412CE874" w:rsidR="007D02EA" w:rsidRPr="007D02EA" w:rsidRDefault="007D02EA" w:rsidP="007D02EA">
      <w:pPr>
        <w:pStyle w:val="Odstavekseznama"/>
        <w:numPr>
          <w:ilvl w:val="0"/>
          <w:numId w:val="10"/>
        </w:numPr>
        <w:autoSpaceDE w:val="0"/>
        <w:autoSpaceDN w:val="0"/>
        <w:adjustRightInd w:val="0"/>
        <w:spacing w:line="240" w:lineRule="auto"/>
        <w:jc w:val="both"/>
        <w:rPr>
          <w:rFonts w:cs="Arial"/>
          <w:color w:val="000000"/>
          <w:szCs w:val="20"/>
        </w:rPr>
      </w:pPr>
      <w:r w:rsidRPr="007D02EA">
        <w:rPr>
          <w:rFonts w:cs="Arial"/>
          <w:color w:val="000000"/>
          <w:szCs w:val="20"/>
        </w:rPr>
        <w:t>MMRP Rogatec,</w:t>
      </w:r>
    </w:p>
    <w:p w14:paraId="66CA084F" w14:textId="75AB223C" w:rsidR="007D02EA" w:rsidRPr="007D02EA" w:rsidRDefault="007D02EA" w:rsidP="007D02EA">
      <w:pPr>
        <w:pStyle w:val="Odstavekseznama"/>
        <w:numPr>
          <w:ilvl w:val="0"/>
          <w:numId w:val="10"/>
        </w:numPr>
        <w:autoSpaceDE w:val="0"/>
        <w:autoSpaceDN w:val="0"/>
        <w:adjustRightInd w:val="0"/>
        <w:spacing w:line="240" w:lineRule="auto"/>
        <w:jc w:val="both"/>
        <w:rPr>
          <w:rFonts w:cs="Arial"/>
          <w:color w:val="000000"/>
          <w:szCs w:val="20"/>
        </w:rPr>
      </w:pPr>
      <w:r w:rsidRPr="007D02EA">
        <w:rPr>
          <w:rFonts w:cs="Arial"/>
          <w:color w:val="000000"/>
          <w:szCs w:val="20"/>
        </w:rPr>
        <w:t>sprejemno-oddajna čistilna postaja Sotla (SOČP Sotla),</w:t>
      </w:r>
    </w:p>
    <w:p w14:paraId="6FADAAE5" w14:textId="5DE0B215" w:rsidR="007D02EA" w:rsidRPr="007D02EA" w:rsidRDefault="007D02EA" w:rsidP="007D02EA">
      <w:pPr>
        <w:pStyle w:val="Odstavekseznama"/>
        <w:numPr>
          <w:ilvl w:val="0"/>
          <w:numId w:val="10"/>
        </w:numPr>
        <w:autoSpaceDE w:val="0"/>
        <w:autoSpaceDN w:val="0"/>
        <w:adjustRightInd w:val="0"/>
        <w:spacing w:line="240" w:lineRule="auto"/>
        <w:jc w:val="both"/>
        <w:rPr>
          <w:rFonts w:cs="Arial"/>
          <w:color w:val="000000"/>
          <w:szCs w:val="20"/>
        </w:rPr>
      </w:pPr>
      <w:r w:rsidRPr="007D02EA">
        <w:rPr>
          <w:rFonts w:cs="Arial"/>
          <w:color w:val="000000"/>
          <w:szCs w:val="20"/>
        </w:rPr>
        <w:t>prestavitev obstoječega prenosnega plinovoda M1A MMRP Rogatec–reka Sotla (plinovod M1A) na odseku med železniško progo in reko Sotlo,</w:t>
      </w:r>
    </w:p>
    <w:p w14:paraId="7481F81E" w14:textId="3A25731C" w:rsidR="007D02EA" w:rsidRPr="007D02EA" w:rsidRDefault="007D02EA" w:rsidP="007D02EA">
      <w:pPr>
        <w:pStyle w:val="Odstavekseznama"/>
        <w:numPr>
          <w:ilvl w:val="0"/>
          <w:numId w:val="10"/>
        </w:numPr>
        <w:autoSpaceDE w:val="0"/>
        <w:autoSpaceDN w:val="0"/>
        <w:adjustRightInd w:val="0"/>
        <w:spacing w:line="240" w:lineRule="auto"/>
        <w:jc w:val="both"/>
        <w:rPr>
          <w:rFonts w:cs="Arial"/>
          <w:color w:val="000000"/>
          <w:szCs w:val="20"/>
        </w:rPr>
      </w:pPr>
      <w:r w:rsidRPr="007D02EA">
        <w:rPr>
          <w:rFonts w:cs="Arial"/>
          <w:color w:val="000000"/>
          <w:szCs w:val="20"/>
        </w:rPr>
        <w:t>sistem katodne zaščite,</w:t>
      </w:r>
    </w:p>
    <w:p w14:paraId="39188A83" w14:textId="0660D2AB" w:rsidR="007D02EA" w:rsidRPr="007D02EA" w:rsidRDefault="007D02EA" w:rsidP="007D02EA">
      <w:pPr>
        <w:pStyle w:val="Odstavekseznama"/>
        <w:numPr>
          <w:ilvl w:val="0"/>
          <w:numId w:val="10"/>
        </w:numPr>
        <w:autoSpaceDE w:val="0"/>
        <w:autoSpaceDN w:val="0"/>
        <w:adjustRightInd w:val="0"/>
        <w:spacing w:line="240" w:lineRule="auto"/>
        <w:jc w:val="both"/>
        <w:rPr>
          <w:rFonts w:cs="Arial"/>
          <w:color w:val="000000"/>
          <w:szCs w:val="20"/>
        </w:rPr>
      </w:pPr>
      <w:r w:rsidRPr="007D02EA">
        <w:rPr>
          <w:rFonts w:cs="Arial"/>
          <w:color w:val="000000"/>
          <w:szCs w:val="20"/>
        </w:rPr>
        <w:t>ureditev pripadajoče in prilagoditev obstoječe prometne, energetske in komunalne infrastrukture ter omrežja elektronskih komunikacij,</w:t>
      </w:r>
    </w:p>
    <w:p w14:paraId="7D86A7EA" w14:textId="7087FA06" w:rsidR="007D02EA" w:rsidRPr="007D02EA" w:rsidRDefault="007D02EA" w:rsidP="007D02EA">
      <w:pPr>
        <w:pStyle w:val="Odstavekseznama"/>
        <w:numPr>
          <w:ilvl w:val="0"/>
          <w:numId w:val="10"/>
        </w:numPr>
        <w:autoSpaceDE w:val="0"/>
        <w:autoSpaceDN w:val="0"/>
        <w:adjustRightInd w:val="0"/>
        <w:spacing w:line="240" w:lineRule="auto"/>
        <w:jc w:val="both"/>
        <w:rPr>
          <w:rFonts w:cs="Arial"/>
          <w:color w:val="000000"/>
          <w:szCs w:val="20"/>
        </w:rPr>
      </w:pPr>
      <w:r w:rsidRPr="007D02EA">
        <w:rPr>
          <w:rFonts w:cs="Arial"/>
          <w:color w:val="000000"/>
          <w:szCs w:val="20"/>
        </w:rPr>
        <w:t>odstranitev rastja in ureditev površin po zgraditvi plinovoda,</w:t>
      </w:r>
    </w:p>
    <w:p w14:paraId="31E4C487" w14:textId="7EBE432F" w:rsidR="007D02EA" w:rsidRPr="007D02EA" w:rsidRDefault="007D02EA" w:rsidP="007D02EA">
      <w:pPr>
        <w:pStyle w:val="Odstavekseznama"/>
        <w:numPr>
          <w:ilvl w:val="0"/>
          <w:numId w:val="10"/>
        </w:numPr>
        <w:autoSpaceDE w:val="0"/>
        <w:autoSpaceDN w:val="0"/>
        <w:adjustRightInd w:val="0"/>
        <w:spacing w:line="240" w:lineRule="auto"/>
        <w:jc w:val="both"/>
        <w:rPr>
          <w:rFonts w:cs="Arial"/>
          <w:color w:val="000000"/>
          <w:szCs w:val="20"/>
        </w:rPr>
      </w:pPr>
      <w:r w:rsidRPr="007D02EA">
        <w:rPr>
          <w:rFonts w:cs="Arial"/>
          <w:color w:val="000000"/>
          <w:szCs w:val="20"/>
        </w:rPr>
        <w:t>krajinska ureditev na območju MMRP Rogatec in SOČP Sotla, na območjih prečkanj gozdnih površin in območjih sanacije zemljišč po gradnji ter</w:t>
      </w:r>
    </w:p>
    <w:p w14:paraId="30544716" w14:textId="53917748" w:rsidR="007D02EA" w:rsidRPr="007D02EA" w:rsidRDefault="007D02EA" w:rsidP="007D02EA">
      <w:pPr>
        <w:pStyle w:val="Odstavekseznama"/>
        <w:numPr>
          <w:ilvl w:val="0"/>
          <w:numId w:val="10"/>
        </w:numPr>
        <w:autoSpaceDE w:val="0"/>
        <w:autoSpaceDN w:val="0"/>
        <w:adjustRightInd w:val="0"/>
        <w:spacing w:line="240" w:lineRule="auto"/>
        <w:jc w:val="both"/>
        <w:rPr>
          <w:rFonts w:cs="Arial"/>
          <w:color w:val="000000"/>
          <w:szCs w:val="20"/>
        </w:rPr>
      </w:pPr>
      <w:r w:rsidRPr="007D02EA">
        <w:rPr>
          <w:rFonts w:cs="Arial"/>
          <w:color w:val="000000"/>
          <w:szCs w:val="20"/>
        </w:rPr>
        <w:t>vse druge ureditve, ki so nujno potrebne za nemoteno delovanje načrtovanih ureditev.</w:t>
      </w:r>
    </w:p>
    <w:p w14:paraId="2C37DAE1" w14:textId="77777777" w:rsidR="007D02EA" w:rsidRPr="007D02EA" w:rsidRDefault="007D02EA" w:rsidP="007D02EA">
      <w:pPr>
        <w:autoSpaceDE w:val="0"/>
        <w:autoSpaceDN w:val="0"/>
        <w:adjustRightInd w:val="0"/>
        <w:spacing w:line="240" w:lineRule="auto"/>
        <w:jc w:val="both"/>
        <w:rPr>
          <w:rFonts w:cs="Arial"/>
          <w:color w:val="000000"/>
          <w:szCs w:val="20"/>
        </w:rPr>
      </w:pPr>
    </w:p>
    <w:p w14:paraId="75D4B2F1" w14:textId="77777777" w:rsidR="007D02EA" w:rsidRPr="007D02EA" w:rsidRDefault="007D02EA" w:rsidP="007D02EA">
      <w:pPr>
        <w:autoSpaceDE w:val="0"/>
        <w:autoSpaceDN w:val="0"/>
        <w:adjustRightInd w:val="0"/>
        <w:spacing w:line="240" w:lineRule="auto"/>
        <w:jc w:val="both"/>
        <w:rPr>
          <w:rFonts w:cs="Arial"/>
          <w:color w:val="000000"/>
          <w:szCs w:val="20"/>
        </w:rPr>
      </w:pPr>
      <w:r w:rsidRPr="007D02EA">
        <w:rPr>
          <w:rFonts w:cs="Arial"/>
          <w:color w:val="000000"/>
          <w:szCs w:val="20"/>
        </w:rPr>
        <w:t>Trasa plinovoda M1A/1 v dolžini 3,8 km poteka od obstoječe MMRP Rogatec do usklajene stične točke na slovensko-hrvaški meji. Poteka vzporedno z obstoječim plinovodom M1A, razen na krajših odsekih, kjer poteka kot nov koridor v prostoru.</w:t>
      </w:r>
    </w:p>
    <w:p w14:paraId="7BE1B325" w14:textId="77777777" w:rsidR="007D02EA" w:rsidRPr="007D02EA" w:rsidRDefault="007D02EA" w:rsidP="007D02EA">
      <w:pPr>
        <w:autoSpaceDE w:val="0"/>
        <w:autoSpaceDN w:val="0"/>
        <w:adjustRightInd w:val="0"/>
        <w:spacing w:line="240" w:lineRule="auto"/>
        <w:jc w:val="both"/>
        <w:rPr>
          <w:rFonts w:cs="Arial"/>
          <w:color w:val="000000"/>
          <w:szCs w:val="20"/>
        </w:rPr>
      </w:pPr>
    </w:p>
    <w:p w14:paraId="1CA28C5A" w14:textId="77777777" w:rsidR="007D02EA" w:rsidRPr="007D02EA" w:rsidRDefault="007D02EA" w:rsidP="007D02EA">
      <w:pPr>
        <w:autoSpaceDE w:val="0"/>
        <w:autoSpaceDN w:val="0"/>
        <w:adjustRightInd w:val="0"/>
        <w:spacing w:line="240" w:lineRule="auto"/>
        <w:jc w:val="both"/>
        <w:rPr>
          <w:rFonts w:cs="Arial"/>
          <w:color w:val="000000"/>
          <w:szCs w:val="20"/>
        </w:rPr>
      </w:pPr>
      <w:r w:rsidRPr="007D02EA">
        <w:rPr>
          <w:rFonts w:cs="Arial"/>
          <w:color w:val="000000"/>
          <w:szCs w:val="20"/>
        </w:rPr>
        <w:t>Vir: Ministrstvo za okolje in prostor</w:t>
      </w:r>
    </w:p>
    <w:p w14:paraId="17C73BBC"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248787EF" w14:textId="50A821B0" w:rsidR="00D9380C" w:rsidRPr="00D9380C" w:rsidRDefault="00D9380C" w:rsidP="00D9380C">
      <w:pPr>
        <w:autoSpaceDE w:val="0"/>
        <w:autoSpaceDN w:val="0"/>
        <w:adjustRightInd w:val="0"/>
        <w:spacing w:line="240" w:lineRule="auto"/>
        <w:jc w:val="both"/>
        <w:rPr>
          <w:rFonts w:cs="Arial"/>
          <w:b/>
          <w:bCs/>
          <w:color w:val="000000"/>
          <w:szCs w:val="20"/>
        </w:rPr>
      </w:pPr>
      <w:r w:rsidRPr="00D9380C">
        <w:rPr>
          <w:rFonts w:cs="Arial"/>
          <w:b/>
          <w:bCs/>
          <w:color w:val="000000"/>
          <w:szCs w:val="20"/>
        </w:rPr>
        <w:t>Vlada izdala Uredbo o izvajanju Uredbe (EU) o označevanju pnevmatik glede na izkoristek goriva in druge parametre</w:t>
      </w:r>
    </w:p>
    <w:p w14:paraId="7E7699B7" w14:textId="77777777" w:rsidR="00D9380C" w:rsidRPr="00D9380C" w:rsidRDefault="00D9380C" w:rsidP="00D9380C">
      <w:pPr>
        <w:autoSpaceDE w:val="0"/>
        <w:autoSpaceDN w:val="0"/>
        <w:adjustRightInd w:val="0"/>
        <w:spacing w:line="240" w:lineRule="auto"/>
        <w:jc w:val="both"/>
        <w:rPr>
          <w:rFonts w:cs="Arial"/>
          <w:color w:val="000000"/>
          <w:szCs w:val="20"/>
        </w:rPr>
      </w:pPr>
    </w:p>
    <w:p w14:paraId="26F3F3AC" w14:textId="4463F068" w:rsidR="00D9380C" w:rsidRPr="00D9380C" w:rsidRDefault="00D9380C" w:rsidP="00D9380C">
      <w:pPr>
        <w:autoSpaceDE w:val="0"/>
        <w:autoSpaceDN w:val="0"/>
        <w:adjustRightInd w:val="0"/>
        <w:spacing w:line="240" w:lineRule="auto"/>
        <w:jc w:val="both"/>
        <w:rPr>
          <w:rFonts w:cs="Arial"/>
          <w:color w:val="000000"/>
          <w:szCs w:val="20"/>
        </w:rPr>
      </w:pPr>
      <w:r w:rsidRPr="00D9380C">
        <w:rPr>
          <w:rFonts w:cs="Arial"/>
          <w:color w:val="000000"/>
          <w:szCs w:val="20"/>
        </w:rPr>
        <w:t xml:space="preserve">Nova uredba je nujna zaradi spremembe evropske zakonodaje na področju označevanja pnevmatik. 25. </w:t>
      </w:r>
      <w:r>
        <w:rPr>
          <w:rFonts w:cs="Arial"/>
          <w:color w:val="000000"/>
          <w:szCs w:val="20"/>
        </w:rPr>
        <w:t>maja</w:t>
      </w:r>
      <w:r w:rsidRPr="00D9380C">
        <w:rPr>
          <w:rFonts w:cs="Arial"/>
          <w:color w:val="000000"/>
          <w:szCs w:val="20"/>
        </w:rPr>
        <w:t xml:space="preserve"> 2020 je bila na evropski ravni sprejeta Uredba (EU) 2020/740 Evropskega parlamenta in Sveta o označevanju pnevmatik glede na izkoristek goriva in druge parametre. </w:t>
      </w:r>
    </w:p>
    <w:p w14:paraId="77D7E06D" w14:textId="77777777" w:rsidR="00D9380C" w:rsidRPr="00D9380C" w:rsidRDefault="00D9380C" w:rsidP="00D9380C">
      <w:pPr>
        <w:autoSpaceDE w:val="0"/>
        <w:autoSpaceDN w:val="0"/>
        <w:adjustRightInd w:val="0"/>
        <w:spacing w:line="240" w:lineRule="auto"/>
        <w:jc w:val="both"/>
        <w:rPr>
          <w:rFonts w:cs="Arial"/>
          <w:color w:val="000000"/>
          <w:szCs w:val="20"/>
        </w:rPr>
      </w:pPr>
    </w:p>
    <w:p w14:paraId="2FC9B8B9" w14:textId="4293AAF7" w:rsidR="00D9380C" w:rsidRPr="00D9380C" w:rsidRDefault="00D9380C" w:rsidP="00D9380C">
      <w:pPr>
        <w:autoSpaceDE w:val="0"/>
        <w:autoSpaceDN w:val="0"/>
        <w:adjustRightInd w:val="0"/>
        <w:spacing w:line="240" w:lineRule="auto"/>
        <w:jc w:val="both"/>
        <w:rPr>
          <w:rFonts w:cs="Arial"/>
          <w:color w:val="000000"/>
          <w:szCs w:val="20"/>
        </w:rPr>
      </w:pPr>
      <w:r w:rsidRPr="00D9380C">
        <w:rPr>
          <w:rFonts w:cs="Arial"/>
          <w:color w:val="000000"/>
          <w:szCs w:val="20"/>
        </w:rPr>
        <w:t xml:space="preserve">Namen sistema označevanja pnevmatik je zmanjšati emisije toplogrednih plinov in obremenitev s hrupom ter izboljšati varnost v cestnem prometu. Pnevmatike so odgovorne za 20–30 </w:t>
      </w:r>
      <w:r w:rsidR="004C68D4">
        <w:rPr>
          <w:rFonts w:cs="Arial"/>
          <w:color w:val="000000"/>
          <w:szCs w:val="20"/>
        </w:rPr>
        <w:t>odstotkov</w:t>
      </w:r>
      <w:r w:rsidRPr="00D9380C">
        <w:rPr>
          <w:rFonts w:cs="Arial"/>
          <w:color w:val="000000"/>
          <w:szCs w:val="20"/>
        </w:rPr>
        <w:t xml:space="preserve"> porabe goriva vozila. Zmanjšanje kotalnega upora pnevmatik zaradi manjše porabe goriva prispeva k zmanjšanju emisij toplogrednih plinov in povečanju prihrankov za voznike.</w:t>
      </w:r>
    </w:p>
    <w:p w14:paraId="35448356" w14:textId="77777777" w:rsidR="00D9380C" w:rsidRDefault="00D9380C" w:rsidP="00D9380C">
      <w:pPr>
        <w:autoSpaceDE w:val="0"/>
        <w:autoSpaceDN w:val="0"/>
        <w:adjustRightInd w:val="0"/>
        <w:spacing w:line="240" w:lineRule="auto"/>
        <w:jc w:val="both"/>
        <w:rPr>
          <w:rFonts w:cs="Arial"/>
          <w:color w:val="000000"/>
          <w:szCs w:val="20"/>
        </w:rPr>
      </w:pPr>
    </w:p>
    <w:p w14:paraId="68C06640" w14:textId="490A9009" w:rsidR="00D9380C" w:rsidRPr="00D9380C" w:rsidRDefault="00D9380C" w:rsidP="00D9380C">
      <w:pPr>
        <w:autoSpaceDE w:val="0"/>
        <w:autoSpaceDN w:val="0"/>
        <w:adjustRightInd w:val="0"/>
        <w:spacing w:line="240" w:lineRule="auto"/>
        <w:jc w:val="both"/>
        <w:rPr>
          <w:rFonts w:cs="Arial"/>
          <w:color w:val="000000"/>
          <w:szCs w:val="20"/>
        </w:rPr>
      </w:pPr>
      <w:r w:rsidRPr="00D9380C">
        <w:rPr>
          <w:rFonts w:cs="Arial"/>
          <w:color w:val="000000"/>
          <w:szCs w:val="20"/>
        </w:rPr>
        <w:t>Uredba 2020/740/EU razveljavlja Uredbo 1222/2009/ES o označevanju pnevmatik ter uvaja dodatne obveznosti za dobavitelje pnevmatik, distributerje pnevmatike, ponudnike internetnih storitev in nacionalne organe. Namen Uredbe je potrošnikom zagotoviti več informacij pri izbiri novih pnevmatik za njihova vozila. Uredba tudi spodbuja trajnejše in varnejše pnevmatike z visokim izkoristkom goriva in nizkimi stopnjami hrupa ter se uporablja za pnevmatike za osebne avtomobile, avtobuse, lahka in težka tovorna vozila ter lahke in težke priklopnike ter obnovljene pnevmatike (ko bo na voljo primerna preizkusna metoda).</w:t>
      </w:r>
    </w:p>
    <w:p w14:paraId="66226787" w14:textId="77777777" w:rsidR="00D9380C" w:rsidRDefault="00D9380C" w:rsidP="00D9380C">
      <w:pPr>
        <w:autoSpaceDE w:val="0"/>
        <w:autoSpaceDN w:val="0"/>
        <w:adjustRightInd w:val="0"/>
        <w:spacing w:line="240" w:lineRule="auto"/>
        <w:jc w:val="both"/>
        <w:rPr>
          <w:rFonts w:cs="Arial"/>
          <w:color w:val="000000"/>
          <w:szCs w:val="20"/>
        </w:rPr>
      </w:pPr>
    </w:p>
    <w:p w14:paraId="381F854F" w14:textId="206F3A75" w:rsidR="00D9380C" w:rsidRPr="00D9380C" w:rsidRDefault="00D9380C" w:rsidP="00D9380C">
      <w:pPr>
        <w:autoSpaceDE w:val="0"/>
        <w:autoSpaceDN w:val="0"/>
        <w:adjustRightInd w:val="0"/>
        <w:spacing w:line="240" w:lineRule="auto"/>
        <w:jc w:val="both"/>
        <w:rPr>
          <w:rFonts w:cs="Arial"/>
          <w:color w:val="000000"/>
          <w:szCs w:val="20"/>
        </w:rPr>
      </w:pPr>
      <w:r w:rsidRPr="00D9380C">
        <w:rPr>
          <w:rFonts w:cs="Arial"/>
          <w:color w:val="000000"/>
          <w:szCs w:val="20"/>
        </w:rPr>
        <w:t>Ker nova EU uredba zahteva od nacionalnih organov vzpostavitev sistema nadzora in kaznovanja, je bilo potrebno ta sistem vzpostaviti v okviru nove nacionalne uredbe, ki bo nadomestila do sedaj veljavno nacionalno Uredbo (EU) o označevanju pnevmatik glede na izkoristek goriva in druge parametre.</w:t>
      </w:r>
    </w:p>
    <w:p w14:paraId="2C49FC4B" w14:textId="77777777" w:rsidR="00D9380C" w:rsidRPr="00D9380C" w:rsidRDefault="00D9380C" w:rsidP="00D9380C">
      <w:pPr>
        <w:autoSpaceDE w:val="0"/>
        <w:autoSpaceDN w:val="0"/>
        <w:adjustRightInd w:val="0"/>
        <w:spacing w:line="240" w:lineRule="auto"/>
        <w:jc w:val="both"/>
        <w:rPr>
          <w:rFonts w:cs="Arial"/>
          <w:color w:val="000000"/>
          <w:szCs w:val="20"/>
        </w:rPr>
      </w:pPr>
    </w:p>
    <w:p w14:paraId="429A8378" w14:textId="2D60A5DC" w:rsidR="006D3C41" w:rsidRPr="00D9380C" w:rsidRDefault="00D9380C" w:rsidP="00D9380C">
      <w:pPr>
        <w:autoSpaceDE w:val="0"/>
        <w:autoSpaceDN w:val="0"/>
        <w:adjustRightInd w:val="0"/>
        <w:spacing w:line="240" w:lineRule="auto"/>
        <w:jc w:val="both"/>
        <w:rPr>
          <w:rFonts w:cs="Arial"/>
          <w:color w:val="000000"/>
          <w:szCs w:val="20"/>
        </w:rPr>
      </w:pPr>
      <w:r w:rsidRPr="00D9380C">
        <w:rPr>
          <w:rFonts w:cs="Arial"/>
          <w:color w:val="000000"/>
          <w:szCs w:val="20"/>
        </w:rPr>
        <w:lastRenderedPageBreak/>
        <w:t>Vir: Ministrstvo za infrastrukturo</w:t>
      </w:r>
    </w:p>
    <w:p w14:paraId="52AF215E"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522B927D" w14:textId="3DF703F9" w:rsidR="00676CF1" w:rsidRPr="00676CF1" w:rsidRDefault="00676CF1" w:rsidP="00676CF1">
      <w:pPr>
        <w:autoSpaceDE w:val="0"/>
        <w:autoSpaceDN w:val="0"/>
        <w:adjustRightInd w:val="0"/>
        <w:spacing w:line="240" w:lineRule="auto"/>
        <w:jc w:val="both"/>
        <w:rPr>
          <w:rFonts w:cs="Arial"/>
          <w:b/>
          <w:bCs/>
          <w:color w:val="000000"/>
          <w:szCs w:val="20"/>
        </w:rPr>
      </w:pPr>
      <w:r w:rsidRPr="00676CF1">
        <w:rPr>
          <w:rFonts w:cs="Arial"/>
          <w:b/>
          <w:bCs/>
          <w:color w:val="000000"/>
          <w:szCs w:val="20"/>
        </w:rPr>
        <w:t xml:space="preserve">Novela Uredbe o ukrepih za sanacijo in obnovo gozda po naravni nesreči žledu med 30. januarjem in 10. februarjem 2014 </w:t>
      </w:r>
    </w:p>
    <w:p w14:paraId="6C9F9548" w14:textId="77777777" w:rsidR="00676CF1" w:rsidRPr="00676CF1" w:rsidRDefault="00676CF1" w:rsidP="00676CF1">
      <w:pPr>
        <w:autoSpaceDE w:val="0"/>
        <w:autoSpaceDN w:val="0"/>
        <w:adjustRightInd w:val="0"/>
        <w:spacing w:line="240" w:lineRule="auto"/>
        <w:jc w:val="both"/>
        <w:rPr>
          <w:rFonts w:cs="Arial"/>
          <w:b/>
          <w:bCs/>
          <w:color w:val="000000"/>
          <w:szCs w:val="20"/>
        </w:rPr>
      </w:pPr>
    </w:p>
    <w:p w14:paraId="412EDD1F" w14:textId="77777777" w:rsidR="00676CF1" w:rsidRPr="00676CF1" w:rsidRDefault="00676CF1" w:rsidP="00676CF1">
      <w:pPr>
        <w:autoSpaceDE w:val="0"/>
        <w:autoSpaceDN w:val="0"/>
        <w:adjustRightInd w:val="0"/>
        <w:spacing w:line="240" w:lineRule="auto"/>
        <w:jc w:val="both"/>
        <w:rPr>
          <w:rFonts w:cs="Arial"/>
          <w:color w:val="000000"/>
          <w:szCs w:val="20"/>
        </w:rPr>
      </w:pPr>
      <w:r w:rsidRPr="00676CF1">
        <w:rPr>
          <w:rFonts w:cs="Arial"/>
          <w:color w:val="000000"/>
          <w:szCs w:val="20"/>
        </w:rPr>
        <w:t>Vlada je sprejela Uredbo o spremembah in dopolnitvah Uredbe o ukrepih za sanacijo in obnovo gozda po naravni nesreči žledu med 30. januarjem in 10. februarjem 2014 iz Programa razvoja podeželja RS za obdobje 2014–2020 ter jo objavi v Uradnem listu RS.</w:t>
      </w:r>
    </w:p>
    <w:p w14:paraId="3DE5D2BE" w14:textId="77777777" w:rsidR="00676CF1" w:rsidRPr="00676CF1" w:rsidRDefault="00676CF1" w:rsidP="00676CF1">
      <w:pPr>
        <w:autoSpaceDE w:val="0"/>
        <w:autoSpaceDN w:val="0"/>
        <w:adjustRightInd w:val="0"/>
        <w:spacing w:line="240" w:lineRule="auto"/>
        <w:jc w:val="both"/>
        <w:rPr>
          <w:rFonts w:cs="Arial"/>
          <w:color w:val="000000"/>
          <w:szCs w:val="20"/>
        </w:rPr>
      </w:pPr>
    </w:p>
    <w:p w14:paraId="34D28CC1" w14:textId="77777777" w:rsidR="00676CF1" w:rsidRPr="00676CF1" w:rsidRDefault="00676CF1" w:rsidP="00676CF1">
      <w:pPr>
        <w:autoSpaceDE w:val="0"/>
        <w:autoSpaceDN w:val="0"/>
        <w:adjustRightInd w:val="0"/>
        <w:spacing w:line="240" w:lineRule="auto"/>
        <w:jc w:val="both"/>
        <w:rPr>
          <w:rFonts w:cs="Arial"/>
          <w:color w:val="000000"/>
          <w:szCs w:val="20"/>
        </w:rPr>
      </w:pPr>
      <w:r w:rsidRPr="00676CF1">
        <w:rPr>
          <w:rFonts w:cs="Arial"/>
          <w:color w:val="000000"/>
          <w:szCs w:val="20"/>
        </w:rPr>
        <w:t>S spremembo Uredbe je omogočeno sofinanciranje izvedbe ukrepov v prehodnem obdobju izvajanja Programa razvoja podeželja Republike Slovenije za obdobje 2014–2020 – to je v letih 2021 in 2022. Spremembe se nanašajo tudi na spremenjene evropske predpise za izvedbo ukrepov; spreminja se višina razpoložljivih sredstev kot posledica povečanja le-teh za izvajanje v prehodnem obdobju. Nadalje se uvaja elektronski vnos vlaganja vlog Zavoda za gozdove Slovenije (ZGS) na Agencijo za kmetijske trge in razvoj podeželja za pridobitev sredstev podpore za izvedbo sanacije gozdov, s čimer se zmanjšujejo administrativne ovire. Uredba omogoča ZGS vložitev treh vlog v tekočem letu.</w:t>
      </w:r>
    </w:p>
    <w:p w14:paraId="0C6E97C4" w14:textId="77777777" w:rsidR="00676CF1" w:rsidRPr="00676CF1" w:rsidRDefault="00676CF1" w:rsidP="00676CF1">
      <w:pPr>
        <w:autoSpaceDE w:val="0"/>
        <w:autoSpaceDN w:val="0"/>
        <w:adjustRightInd w:val="0"/>
        <w:spacing w:line="240" w:lineRule="auto"/>
        <w:jc w:val="both"/>
        <w:rPr>
          <w:rFonts w:cs="Arial"/>
          <w:color w:val="000000"/>
          <w:szCs w:val="20"/>
        </w:rPr>
      </w:pPr>
    </w:p>
    <w:p w14:paraId="239FE6EC" w14:textId="09C0F0E8" w:rsidR="002618BD" w:rsidRPr="00676CF1" w:rsidRDefault="00676CF1" w:rsidP="00676CF1">
      <w:pPr>
        <w:autoSpaceDE w:val="0"/>
        <w:autoSpaceDN w:val="0"/>
        <w:adjustRightInd w:val="0"/>
        <w:spacing w:line="240" w:lineRule="auto"/>
        <w:jc w:val="both"/>
        <w:rPr>
          <w:rFonts w:cs="Arial"/>
          <w:color w:val="000000"/>
          <w:szCs w:val="20"/>
        </w:rPr>
      </w:pPr>
      <w:r w:rsidRPr="00676CF1">
        <w:rPr>
          <w:rFonts w:cs="Arial"/>
          <w:color w:val="000000"/>
          <w:szCs w:val="20"/>
        </w:rPr>
        <w:t>Vir: Ministrstvo za kmetijstvo, gozdarstvo in prehrano</w:t>
      </w:r>
    </w:p>
    <w:p w14:paraId="486AA20F"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3775E27F" w14:textId="20C3A26E" w:rsidR="00DC303B" w:rsidRPr="00DC303B" w:rsidRDefault="00DC303B" w:rsidP="00DC303B">
      <w:pPr>
        <w:autoSpaceDE w:val="0"/>
        <w:autoSpaceDN w:val="0"/>
        <w:adjustRightInd w:val="0"/>
        <w:spacing w:line="240" w:lineRule="auto"/>
        <w:jc w:val="both"/>
        <w:rPr>
          <w:rFonts w:cs="Arial"/>
          <w:b/>
          <w:bCs/>
          <w:color w:val="000000"/>
          <w:szCs w:val="20"/>
        </w:rPr>
      </w:pPr>
      <w:r w:rsidRPr="00DC303B">
        <w:rPr>
          <w:rFonts w:cs="Arial"/>
          <w:b/>
          <w:bCs/>
          <w:color w:val="000000"/>
          <w:szCs w:val="20"/>
        </w:rPr>
        <w:t xml:space="preserve">Novela Uredbe o ukrepih za sanacijo in obnovo gozda po naravni nesreči vetrolomu </w:t>
      </w:r>
    </w:p>
    <w:p w14:paraId="407EEA71" w14:textId="77777777" w:rsidR="00DC303B" w:rsidRPr="00DC303B" w:rsidRDefault="00DC303B" w:rsidP="00DC303B">
      <w:pPr>
        <w:autoSpaceDE w:val="0"/>
        <w:autoSpaceDN w:val="0"/>
        <w:adjustRightInd w:val="0"/>
        <w:spacing w:line="240" w:lineRule="auto"/>
        <w:jc w:val="both"/>
        <w:rPr>
          <w:rFonts w:cs="Arial"/>
          <w:b/>
          <w:bCs/>
          <w:color w:val="000000"/>
          <w:szCs w:val="20"/>
        </w:rPr>
      </w:pPr>
    </w:p>
    <w:p w14:paraId="5FF4D5C1" w14:textId="77777777" w:rsidR="00DC303B" w:rsidRPr="00DC303B" w:rsidRDefault="00DC303B" w:rsidP="00DC303B">
      <w:pPr>
        <w:autoSpaceDE w:val="0"/>
        <w:autoSpaceDN w:val="0"/>
        <w:adjustRightInd w:val="0"/>
        <w:spacing w:line="240" w:lineRule="auto"/>
        <w:jc w:val="both"/>
        <w:rPr>
          <w:rFonts w:cs="Arial"/>
          <w:color w:val="000000"/>
          <w:szCs w:val="20"/>
        </w:rPr>
      </w:pPr>
      <w:r w:rsidRPr="00DC303B">
        <w:rPr>
          <w:rFonts w:cs="Arial"/>
          <w:color w:val="000000"/>
          <w:szCs w:val="20"/>
        </w:rPr>
        <w:t>Vlada je sprejela Uredbo o spremembah in dopolnitvi Uredbe o ukrepih za sanacijo in obnovo gozda po naravni nesreči vetrolomu iz Programa razvoja podeželja Republike Slovenije za obdobje 2014–2020 in jo objavi v Uradnem listu RS.</w:t>
      </w:r>
    </w:p>
    <w:p w14:paraId="4EB92BBF" w14:textId="77777777" w:rsidR="00DC303B" w:rsidRPr="00DC303B" w:rsidRDefault="00DC303B" w:rsidP="00DC303B">
      <w:pPr>
        <w:autoSpaceDE w:val="0"/>
        <w:autoSpaceDN w:val="0"/>
        <w:adjustRightInd w:val="0"/>
        <w:spacing w:line="240" w:lineRule="auto"/>
        <w:jc w:val="both"/>
        <w:rPr>
          <w:rFonts w:cs="Arial"/>
          <w:color w:val="000000"/>
          <w:szCs w:val="20"/>
        </w:rPr>
      </w:pPr>
    </w:p>
    <w:p w14:paraId="30D02809" w14:textId="77777777" w:rsidR="00DC303B" w:rsidRPr="00DC303B" w:rsidRDefault="00DC303B" w:rsidP="00DC303B">
      <w:pPr>
        <w:autoSpaceDE w:val="0"/>
        <w:autoSpaceDN w:val="0"/>
        <w:adjustRightInd w:val="0"/>
        <w:spacing w:line="240" w:lineRule="auto"/>
        <w:jc w:val="both"/>
        <w:rPr>
          <w:rFonts w:cs="Arial"/>
          <w:color w:val="000000"/>
          <w:szCs w:val="20"/>
        </w:rPr>
      </w:pPr>
      <w:r w:rsidRPr="00DC303B">
        <w:rPr>
          <w:rFonts w:cs="Arial"/>
          <w:color w:val="000000"/>
          <w:szCs w:val="20"/>
        </w:rPr>
        <w:t>S spremembo Uredbe se omogoča sofinanciranje izvedbe ukrepov v prehodnem obdobju izvajanja Programa razvoja podeželja Republike Slovenije za obdobje 2014–2020 – torej v letih 2021 in 2022. Posodablja se navedba evropskih predpisov za izvedbo, uvaja se elektronski vnos vlaganja vlog Zavoda za gozdove Slovenije (ZGS) na Agencijo za kmetijske trge in razvoj podeželja za pridobitev sredstev podpore za izvedbo sanacije gozdov. S tem se zmanjšujejo administrativne ovire. Uredba omogoča ZGS vložitev treh vlog v tekočem letu.</w:t>
      </w:r>
    </w:p>
    <w:p w14:paraId="3C9CBF74" w14:textId="77777777" w:rsidR="00DC303B" w:rsidRPr="00DC303B" w:rsidRDefault="00DC303B" w:rsidP="00DC303B">
      <w:pPr>
        <w:autoSpaceDE w:val="0"/>
        <w:autoSpaceDN w:val="0"/>
        <w:adjustRightInd w:val="0"/>
        <w:spacing w:line="240" w:lineRule="auto"/>
        <w:jc w:val="both"/>
        <w:rPr>
          <w:rFonts w:cs="Arial"/>
          <w:color w:val="000000"/>
          <w:szCs w:val="20"/>
        </w:rPr>
      </w:pPr>
    </w:p>
    <w:p w14:paraId="3DD7E760" w14:textId="6469AB57" w:rsidR="002618BD" w:rsidRPr="00DC303B" w:rsidRDefault="00DC303B" w:rsidP="00DC303B">
      <w:pPr>
        <w:autoSpaceDE w:val="0"/>
        <w:autoSpaceDN w:val="0"/>
        <w:adjustRightInd w:val="0"/>
        <w:spacing w:line="240" w:lineRule="auto"/>
        <w:jc w:val="both"/>
        <w:rPr>
          <w:rFonts w:cs="Arial"/>
          <w:color w:val="000000"/>
          <w:szCs w:val="20"/>
        </w:rPr>
      </w:pPr>
      <w:r w:rsidRPr="00DC303B">
        <w:rPr>
          <w:rFonts w:cs="Arial"/>
          <w:color w:val="000000"/>
          <w:szCs w:val="20"/>
        </w:rPr>
        <w:t>Vir: Ministrstvo za kmetijstvo, gozdarstvo in prehrano</w:t>
      </w:r>
    </w:p>
    <w:p w14:paraId="32AEF63E" w14:textId="77777777" w:rsidR="00D76D73" w:rsidRDefault="00D76D73" w:rsidP="00325B24">
      <w:pPr>
        <w:autoSpaceDE w:val="0"/>
        <w:autoSpaceDN w:val="0"/>
        <w:adjustRightInd w:val="0"/>
        <w:spacing w:line="240" w:lineRule="auto"/>
        <w:jc w:val="both"/>
        <w:rPr>
          <w:rFonts w:cs="Arial"/>
          <w:b/>
          <w:bCs/>
          <w:color w:val="000000"/>
          <w:szCs w:val="20"/>
        </w:rPr>
      </w:pPr>
    </w:p>
    <w:p w14:paraId="0B7654A3" w14:textId="230FDD71" w:rsidR="00325B24" w:rsidRPr="00325B24" w:rsidRDefault="00325B24" w:rsidP="00325B24">
      <w:pPr>
        <w:autoSpaceDE w:val="0"/>
        <w:autoSpaceDN w:val="0"/>
        <w:adjustRightInd w:val="0"/>
        <w:spacing w:line="240" w:lineRule="auto"/>
        <w:jc w:val="both"/>
        <w:rPr>
          <w:rFonts w:cs="Arial"/>
          <w:b/>
          <w:bCs/>
          <w:color w:val="000000"/>
          <w:szCs w:val="20"/>
        </w:rPr>
      </w:pPr>
      <w:r w:rsidRPr="00325B24">
        <w:rPr>
          <w:rFonts w:cs="Arial"/>
          <w:b/>
          <w:bCs/>
          <w:color w:val="000000"/>
          <w:szCs w:val="20"/>
        </w:rPr>
        <w:t>Spreme</w:t>
      </w:r>
      <w:r>
        <w:rPr>
          <w:rFonts w:cs="Arial"/>
          <w:b/>
          <w:bCs/>
          <w:color w:val="000000"/>
          <w:szCs w:val="20"/>
        </w:rPr>
        <w:t>m</w:t>
      </w:r>
      <w:r w:rsidRPr="00325B24">
        <w:rPr>
          <w:rFonts w:cs="Arial"/>
          <w:b/>
          <w:bCs/>
          <w:color w:val="000000"/>
          <w:szCs w:val="20"/>
        </w:rPr>
        <w:t xml:space="preserve">ba Uredbe o izvajanju Programa ukrepov na področju čebelarstva </w:t>
      </w:r>
    </w:p>
    <w:p w14:paraId="5599A36A" w14:textId="77777777" w:rsidR="00325B24" w:rsidRPr="00325B24" w:rsidRDefault="00325B24" w:rsidP="00325B24">
      <w:pPr>
        <w:autoSpaceDE w:val="0"/>
        <w:autoSpaceDN w:val="0"/>
        <w:adjustRightInd w:val="0"/>
        <w:spacing w:line="240" w:lineRule="auto"/>
        <w:jc w:val="both"/>
        <w:rPr>
          <w:rFonts w:cs="Arial"/>
          <w:color w:val="000000"/>
          <w:szCs w:val="20"/>
        </w:rPr>
      </w:pPr>
    </w:p>
    <w:p w14:paraId="021F0E2D" w14:textId="77777777" w:rsidR="00325B24" w:rsidRPr="00325B24" w:rsidRDefault="00325B24" w:rsidP="00325B24">
      <w:pPr>
        <w:autoSpaceDE w:val="0"/>
        <w:autoSpaceDN w:val="0"/>
        <w:adjustRightInd w:val="0"/>
        <w:spacing w:line="240" w:lineRule="auto"/>
        <w:jc w:val="both"/>
        <w:rPr>
          <w:rFonts w:cs="Arial"/>
          <w:color w:val="000000"/>
          <w:szCs w:val="20"/>
        </w:rPr>
      </w:pPr>
      <w:r w:rsidRPr="00325B24">
        <w:rPr>
          <w:rFonts w:cs="Arial"/>
          <w:color w:val="000000"/>
          <w:szCs w:val="20"/>
        </w:rPr>
        <w:t>Vlada je sprejela Uredbo o spremembah in dopolnitvah Uredbe o izvajanju Programa ukrepov na področju čebelarstva v Republiki Sloveniji v letih 2020–2022 in jo objavi v Uradnem listu RS.</w:t>
      </w:r>
    </w:p>
    <w:p w14:paraId="7C6F80B4" w14:textId="77777777" w:rsidR="00325B24" w:rsidRPr="00325B24" w:rsidRDefault="00325B24" w:rsidP="00325B24">
      <w:pPr>
        <w:autoSpaceDE w:val="0"/>
        <w:autoSpaceDN w:val="0"/>
        <w:adjustRightInd w:val="0"/>
        <w:spacing w:line="240" w:lineRule="auto"/>
        <w:jc w:val="both"/>
        <w:rPr>
          <w:rFonts w:cs="Arial"/>
          <w:color w:val="000000"/>
          <w:szCs w:val="20"/>
        </w:rPr>
      </w:pPr>
    </w:p>
    <w:p w14:paraId="5CA9679C" w14:textId="77777777" w:rsidR="00325B24" w:rsidRPr="00325B24" w:rsidRDefault="00325B24" w:rsidP="00325B24">
      <w:pPr>
        <w:autoSpaceDE w:val="0"/>
        <w:autoSpaceDN w:val="0"/>
        <w:adjustRightInd w:val="0"/>
        <w:spacing w:line="240" w:lineRule="auto"/>
        <w:jc w:val="both"/>
        <w:rPr>
          <w:rFonts w:cs="Arial"/>
          <w:color w:val="000000"/>
          <w:szCs w:val="20"/>
        </w:rPr>
      </w:pPr>
      <w:r w:rsidRPr="00325B24">
        <w:rPr>
          <w:rFonts w:cs="Arial"/>
          <w:color w:val="000000"/>
          <w:szCs w:val="20"/>
        </w:rPr>
        <w:t>Skupna vrednost Programa ukrepov v čebelarstvu v Republiki Sloveniji v letih 2020-2022 trenutno znaša 2.280.000 evrov, od tega 760.000 evrov na posamezno programsko leto. Na nivoju Evropske unije se bile sprejete pravne podlage, na podlagi katerih bodo za leti 2021 in 2022 za slovenski Program ukrepov na področju čebelarstva v RS v letih 2020-2022 na voljo dodatna finančna sredstva. Skupna višina evropskih sredstev bo v letih 2021 in 2022 za Slovenijo znašala 649.455 evrov/leto. Slovenija zagotovi enakovredno višino sredstev (649.455 evrov/leto). Za triletno programsko obdobje bo po novem skupna vrednost Programa ukrepov v čebelarstvu v RS v letih 2020-2022 znašala 3.357.820 evrov.</w:t>
      </w:r>
    </w:p>
    <w:p w14:paraId="69F8C3EE" w14:textId="77777777" w:rsidR="00325B24" w:rsidRPr="00325B24" w:rsidRDefault="00325B24" w:rsidP="00325B24">
      <w:pPr>
        <w:autoSpaceDE w:val="0"/>
        <w:autoSpaceDN w:val="0"/>
        <w:adjustRightInd w:val="0"/>
        <w:spacing w:line="240" w:lineRule="auto"/>
        <w:jc w:val="both"/>
        <w:rPr>
          <w:rFonts w:cs="Arial"/>
          <w:color w:val="000000"/>
          <w:szCs w:val="20"/>
        </w:rPr>
      </w:pPr>
    </w:p>
    <w:p w14:paraId="07816FC2" w14:textId="77777777" w:rsidR="00325B24" w:rsidRPr="00325B24" w:rsidRDefault="00325B24" w:rsidP="00325B24">
      <w:pPr>
        <w:autoSpaceDE w:val="0"/>
        <w:autoSpaceDN w:val="0"/>
        <w:adjustRightInd w:val="0"/>
        <w:spacing w:line="240" w:lineRule="auto"/>
        <w:jc w:val="both"/>
        <w:rPr>
          <w:rFonts w:cs="Arial"/>
          <w:color w:val="000000"/>
          <w:szCs w:val="20"/>
        </w:rPr>
      </w:pPr>
      <w:r w:rsidRPr="00325B24">
        <w:rPr>
          <w:rFonts w:cs="Arial"/>
          <w:color w:val="000000"/>
          <w:szCs w:val="20"/>
        </w:rPr>
        <w:t xml:space="preserve">S sprememb uredbe se uvajajo novi ukrepi: sofinanciranje didaktičnih pripomočkov organizacijam čebelarjev, sofinanciranje zdravil, dovoljenih v ekološkem čebelarstvu za zatiranje </w:t>
      </w:r>
      <w:proofErr w:type="spellStart"/>
      <w:r w:rsidRPr="00325B24">
        <w:rPr>
          <w:rFonts w:cs="Arial"/>
          <w:color w:val="000000"/>
          <w:szCs w:val="20"/>
        </w:rPr>
        <w:t>varoje</w:t>
      </w:r>
      <w:proofErr w:type="spellEnd"/>
      <w:r w:rsidRPr="00325B24">
        <w:rPr>
          <w:rFonts w:cs="Arial"/>
          <w:color w:val="000000"/>
          <w:szCs w:val="20"/>
        </w:rPr>
        <w:t>, uporaba presejalnih laboratorijskih metod za ugotavljanje žarišč hude gnilobe čebelje zalege v naključno izbranih čebelnjakih za učinkovitejšo sanacijo bolezni, aktivnost encimov v medu v povezavi z izvorom medu, podpora čebelarskim društvom za izvajanje pašnih redov, iskanje alternativnih paš in karakteristike medu v povezavi s povzročitelji medenja. Uvajajo se tudi določene spremembe in dopolnitve obstoječih ukrepov.</w:t>
      </w:r>
    </w:p>
    <w:p w14:paraId="0BA92758" w14:textId="77777777" w:rsidR="00325B24" w:rsidRPr="00325B24" w:rsidRDefault="00325B24" w:rsidP="00325B24">
      <w:pPr>
        <w:autoSpaceDE w:val="0"/>
        <w:autoSpaceDN w:val="0"/>
        <w:adjustRightInd w:val="0"/>
        <w:spacing w:line="240" w:lineRule="auto"/>
        <w:jc w:val="both"/>
        <w:rPr>
          <w:rFonts w:cs="Arial"/>
          <w:color w:val="000000"/>
          <w:szCs w:val="20"/>
        </w:rPr>
      </w:pPr>
    </w:p>
    <w:p w14:paraId="7357017B" w14:textId="77777777" w:rsidR="00325B24" w:rsidRPr="00325B24" w:rsidRDefault="00325B24" w:rsidP="00325B24">
      <w:pPr>
        <w:autoSpaceDE w:val="0"/>
        <w:autoSpaceDN w:val="0"/>
        <w:adjustRightInd w:val="0"/>
        <w:spacing w:line="240" w:lineRule="auto"/>
        <w:jc w:val="both"/>
        <w:rPr>
          <w:rFonts w:cs="Arial"/>
          <w:color w:val="000000"/>
          <w:szCs w:val="20"/>
        </w:rPr>
      </w:pPr>
      <w:r w:rsidRPr="00325B24">
        <w:rPr>
          <w:rFonts w:cs="Arial"/>
          <w:color w:val="000000"/>
          <w:szCs w:val="20"/>
        </w:rPr>
        <w:t>Republika Slovenija je Program ukrepov na področju čebelarstva v letih 2020-2022 z vključenimi dodatnimi sredstvi, novimi ukrepi, spremembami in dopolnitvami obstoječih ukrepov, posredovala na Evropsko komisijo letos spomladi.</w:t>
      </w:r>
    </w:p>
    <w:p w14:paraId="6BE0B375" w14:textId="77777777" w:rsidR="00325B24" w:rsidRPr="00325B24" w:rsidRDefault="00325B24" w:rsidP="00325B24">
      <w:pPr>
        <w:autoSpaceDE w:val="0"/>
        <w:autoSpaceDN w:val="0"/>
        <w:adjustRightInd w:val="0"/>
        <w:spacing w:line="240" w:lineRule="auto"/>
        <w:jc w:val="both"/>
        <w:rPr>
          <w:rFonts w:cs="Arial"/>
          <w:color w:val="000000"/>
          <w:szCs w:val="20"/>
        </w:rPr>
      </w:pPr>
    </w:p>
    <w:p w14:paraId="4B7A6F5C" w14:textId="26517F60" w:rsidR="002618BD" w:rsidRPr="00325B24" w:rsidRDefault="00325B24" w:rsidP="00325B24">
      <w:pPr>
        <w:autoSpaceDE w:val="0"/>
        <w:autoSpaceDN w:val="0"/>
        <w:adjustRightInd w:val="0"/>
        <w:spacing w:line="240" w:lineRule="auto"/>
        <w:jc w:val="both"/>
        <w:rPr>
          <w:rFonts w:cs="Arial"/>
          <w:color w:val="000000"/>
          <w:szCs w:val="20"/>
        </w:rPr>
      </w:pPr>
      <w:r w:rsidRPr="00325B24">
        <w:rPr>
          <w:rFonts w:cs="Arial"/>
          <w:color w:val="000000"/>
          <w:szCs w:val="20"/>
        </w:rPr>
        <w:t>Vir: Ministrstvo za kmetijstvo, gozdarstvo in prehrano</w:t>
      </w:r>
    </w:p>
    <w:p w14:paraId="330EFBCF"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3639A589" w14:textId="0C24849C" w:rsidR="00851902" w:rsidRPr="00851902" w:rsidRDefault="00851902" w:rsidP="00851902">
      <w:pPr>
        <w:autoSpaceDE w:val="0"/>
        <w:autoSpaceDN w:val="0"/>
        <w:adjustRightInd w:val="0"/>
        <w:spacing w:line="240" w:lineRule="auto"/>
        <w:jc w:val="both"/>
        <w:rPr>
          <w:rFonts w:cs="Arial"/>
          <w:b/>
          <w:bCs/>
          <w:color w:val="000000"/>
          <w:szCs w:val="20"/>
        </w:rPr>
      </w:pPr>
      <w:r w:rsidRPr="00851902">
        <w:rPr>
          <w:rFonts w:cs="Arial"/>
          <w:b/>
          <w:bCs/>
          <w:color w:val="000000"/>
          <w:szCs w:val="20"/>
        </w:rPr>
        <w:t>Sklep o oblikovanju obveznih rezerv nafte in njenih derivatov v letu 2021</w:t>
      </w:r>
    </w:p>
    <w:p w14:paraId="5C904CFD" w14:textId="77777777" w:rsidR="00851902" w:rsidRPr="00851902" w:rsidRDefault="00851902" w:rsidP="00851902">
      <w:pPr>
        <w:autoSpaceDE w:val="0"/>
        <w:autoSpaceDN w:val="0"/>
        <w:adjustRightInd w:val="0"/>
        <w:spacing w:line="240" w:lineRule="auto"/>
        <w:jc w:val="both"/>
        <w:rPr>
          <w:rFonts w:cs="Arial"/>
          <w:b/>
          <w:bCs/>
          <w:color w:val="000000"/>
          <w:szCs w:val="20"/>
        </w:rPr>
      </w:pPr>
    </w:p>
    <w:p w14:paraId="26E6660C" w14:textId="77777777" w:rsidR="00851902" w:rsidRPr="00851902" w:rsidRDefault="00851902" w:rsidP="00851902">
      <w:pPr>
        <w:autoSpaceDE w:val="0"/>
        <w:autoSpaceDN w:val="0"/>
        <w:adjustRightInd w:val="0"/>
        <w:spacing w:line="240" w:lineRule="auto"/>
        <w:jc w:val="both"/>
        <w:rPr>
          <w:rFonts w:cs="Arial"/>
          <w:color w:val="000000"/>
          <w:szCs w:val="20"/>
        </w:rPr>
      </w:pPr>
      <w:r w:rsidRPr="00851902">
        <w:rPr>
          <w:rFonts w:cs="Arial"/>
          <w:color w:val="000000"/>
          <w:szCs w:val="20"/>
        </w:rPr>
        <w:t>Vlada je sprejela sklep s katerim se v letošnjem letu oblikujejo obvezne rezerve nafte in njenih derivatov v višini, ki ustreza dnevnemu povprečnemu neto uvozu za devetdeset dni v letu 2020 in pomeni minimalno količino 525.468 ton ekvivalenta surove nafte, ki se zagotavlja kot neosvinčeni motorni bencin super 95, dizelsko gorivo, kurilno olje – ekstra lahko, gorivo JET A1 in kurilno olje – srednje. V navedeni količini so upoštevane že doslej oblikovane količine obveznih rezerv. Obvezne rezerve nafte in njenih derivatov morajo doseči minimalno stanje zalog najpozneje 1. julija 2021.</w:t>
      </w:r>
    </w:p>
    <w:p w14:paraId="6FE58F8E" w14:textId="77777777" w:rsidR="00851902" w:rsidRPr="00851902" w:rsidRDefault="00851902" w:rsidP="00851902">
      <w:pPr>
        <w:autoSpaceDE w:val="0"/>
        <w:autoSpaceDN w:val="0"/>
        <w:adjustRightInd w:val="0"/>
        <w:spacing w:line="240" w:lineRule="auto"/>
        <w:jc w:val="both"/>
        <w:rPr>
          <w:rFonts w:cs="Arial"/>
          <w:color w:val="000000"/>
          <w:szCs w:val="20"/>
        </w:rPr>
      </w:pPr>
    </w:p>
    <w:p w14:paraId="54C13970" w14:textId="77777777" w:rsidR="00851902" w:rsidRPr="00851902" w:rsidRDefault="00851902" w:rsidP="00851902">
      <w:pPr>
        <w:autoSpaceDE w:val="0"/>
        <w:autoSpaceDN w:val="0"/>
        <w:adjustRightInd w:val="0"/>
        <w:spacing w:line="240" w:lineRule="auto"/>
        <w:jc w:val="both"/>
        <w:rPr>
          <w:rFonts w:cs="Arial"/>
          <w:color w:val="000000"/>
          <w:szCs w:val="20"/>
        </w:rPr>
      </w:pPr>
      <w:r w:rsidRPr="00851902">
        <w:rPr>
          <w:rFonts w:cs="Arial"/>
          <w:color w:val="000000"/>
          <w:szCs w:val="20"/>
        </w:rPr>
        <w:t>Vir: Ministrstvo za gospodarski razvoj in tehnologijo</w:t>
      </w:r>
    </w:p>
    <w:p w14:paraId="71287C1B"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6F0446D6" w14:textId="756A9974" w:rsidR="005A6F52" w:rsidRPr="005A6F52" w:rsidRDefault="005A6F52" w:rsidP="005A6F52">
      <w:pPr>
        <w:autoSpaceDE w:val="0"/>
        <w:autoSpaceDN w:val="0"/>
        <w:adjustRightInd w:val="0"/>
        <w:spacing w:line="240" w:lineRule="auto"/>
        <w:jc w:val="both"/>
        <w:rPr>
          <w:rFonts w:cs="Arial"/>
          <w:b/>
          <w:bCs/>
          <w:color w:val="000000"/>
          <w:szCs w:val="20"/>
        </w:rPr>
      </w:pPr>
      <w:r w:rsidRPr="005A6F52">
        <w:rPr>
          <w:rFonts w:cs="Arial"/>
          <w:b/>
          <w:bCs/>
          <w:color w:val="000000"/>
          <w:szCs w:val="20"/>
        </w:rPr>
        <w:t>Spremembe Programa spodbujanja gospodarske osnove italijanske narodne skupnosti 2021-2024</w:t>
      </w:r>
    </w:p>
    <w:p w14:paraId="121E73F6" w14:textId="77777777" w:rsidR="005A6F52" w:rsidRPr="005A6F52" w:rsidRDefault="005A6F52" w:rsidP="005A6F52">
      <w:pPr>
        <w:autoSpaceDE w:val="0"/>
        <w:autoSpaceDN w:val="0"/>
        <w:adjustRightInd w:val="0"/>
        <w:spacing w:line="240" w:lineRule="auto"/>
        <w:jc w:val="both"/>
        <w:rPr>
          <w:rFonts w:cs="Arial"/>
          <w:color w:val="000000"/>
          <w:szCs w:val="20"/>
        </w:rPr>
      </w:pPr>
    </w:p>
    <w:p w14:paraId="35534D5B"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Vlada je sprejela spremembe Programa spodbujanja gospodarske osnove italijanske narodne skupnosti 2021-2024, ki jih je pripravila Obalna samoupravna skupnost italijanske narodnosti (OSSIN) v sodelovanju z Ministrstvom za gospodarski razvoj in tehnologijo.</w:t>
      </w:r>
    </w:p>
    <w:p w14:paraId="57CB5D3F" w14:textId="77777777" w:rsidR="005A6F52" w:rsidRPr="005A6F52" w:rsidRDefault="005A6F52" w:rsidP="005A6F52">
      <w:pPr>
        <w:autoSpaceDE w:val="0"/>
        <w:autoSpaceDN w:val="0"/>
        <w:adjustRightInd w:val="0"/>
        <w:spacing w:line="240" w:lineRule="auto"/>
        <w:jc w:val="both"/>
        <w:rPr>
          <w:rFonts w:cs="Arial"/>
          <w:color w:val="000000"/>
          <w:szCs w:val="20"/>
        </w:rPr>
      </w:pPr>
    </w:p>
    <w:p w14:paraId="2FC514C7"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V skladu s 14. členom Zakona o spodbujanju skladnega regionalnega razvoja se finančne spodbude za ustvarjanje gospodarske osnove italijanske avtohtone narodne skupnosti (ANS) iz</w:t>
      </w:r>
    </w:p>
    <w:p w14:paraId="36BAD66F"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državnega proračuna dodelijo na podlagi programa spodbujanja gospodarske osnove ANS, ki ga za programsko obdobje OSSIN v sodelovanju z regionalno razvojno agencijo, Uradom Vlade Republike Slovenije za narodnosti in ministrstvom, pristojnim za gospodarstvo. Program spodbujanja gospodarske osnove ANS pa sprejme vlada.</w:t>
      </w:r>
    </w:p>
    <w:p w14:paraId="38C12662" w14:textId="77777777" w:rsidR="005A6F52" w:rsidRPr="005A6F52" w:rsidRDefault="005A6F52" w:rsidP="005A6F52">
      <w:pPr>
        <w:autoSpaceDE w:val="0"/>
        <w:autoSpaceDN w:val="0"/>
        <w:adjustRightInd w:val="0"/>
        <w:spacing w:line="240" w:lineRule="auto"/>
        <w:jc w:val="both"/>
        <w:rPr>
          <w:rFonts w:cs="Arial"/>
          <w:color w:val="000000"/>
          <w:szCs w:val="20"/>
        </w:rPr>
      </w:pPr>
    </w:p>
    <w:p w14:paraId="64EA5112"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 xml:space="preserve">Vlada je spremembe programa, za katerega so predvidena sredstva v višini 1,4 milijonov evrov, sprejela na podlagi zaprosila OSSIN glede spremembe finančnega okvira in vsebine, kjer se v točki 3.3 Ukrepa 3 ter v točki 3.4 Ukrepa 4 dopolni z odstavkom: »Stroški in izdatki upravičenca so upravičeni, če so nastali in so bili plačani v obdobju od januarja 2021.«. Prav tako se vsebina programa dopolni v točki 2.6 na način, da se doda podpoglavje 2.6.6 »Merljivi kazalniki in učinki projekta«, s čimer se opredeli kazalnike za spremljanje izvajanja vseh štirih ukrepov programa. </w:t>
      </w:r>
    </w:p>
    <w:p w14:paraId="0C3506B8" w14:textId="77777777" w:rsidR="005A6F52" w:rsidRPr="005A6F52" w:rsidRDefault="005A6F52" w:rsidP="005A6F52">
      <w:pPr>
        <w:autoSpaceDE w:val="0"/>
        <w:autoSpaceDN w:val="0"/>
        <w:adjustRightInd w:val="0"/>
        <w:spacing w:line="240" w:lineRule="auto"/>
        <w:jc w:val="both"/>
        <w:rPr>
          <w:rFonts w:cs="Arial"/>
          <w:color w:val="000000"/>
          <w:szCs w:val="20"/>
        </w:rPr>
      </w:pPr>
    </w:p>
    <w:p w14:paraId="392E1038" w14:textId="694F78E3" w:rsidR="002618BD"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Vir: Ministrstvo za gospodarski razvoj in tehnologijo</w:t>
      </w:r>
    </w:p>
    <w:p w14:paraId="37310A4A"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2F0F8394" w14:textId="5AF74FEE" w:rsidR="000E45EC" w:rsidRPr="000E45EC" w:rsidRDefault="000E45EC" w:rsidP="000E45EC">
      <w:pPr>
        <w:autoSpaceDE w:val="0"/>
        <w:autoSpaceDN w:val="0"/>
        <w:adjustRightInd w:val="0"/>
        <w:spacing w:line="240" w:lineRule="auto"/>
        <w:jc w:val="both"/>
        <w:rPr>
          <w:rFonts w:cs="Arial"/>
          <w:b/>
          <w:bCs/>
          <w:color w:val="000000"/>
          <w:szCs w:val="20"/>
        </w:rPr>
      </w:pPr>
      <w:r w:rsidRPr="000E45EC">
        <w:rPr>
          <w:rFonts w:cs="Arial"/>
          <w:b/>
          <w:bCs/>
          <w:color w:val="000000"/>
          <w:szCs w:val="20"/>
        </w:rPr>
        <w:t>Boj proti antisemitizmu in koordinacija aktivnosti na nacionalni ravni</w:t>
      </w:r>
    </w:p>
    <w:p w14:paraId="013788F4" w14:textId="77777777" w:rsidR="000E45EC" w:rsidRPr="000E45EC" w:rsidRDefault="000E45EC" w:rsidP="000E45EC">
      <w:pPr>
        <w:autoSpaceDE w:val="0"/>
        <w:autoSpaceDN w:val="0"/>
        <w:adjustRightInd w:val="0"/>
        <w:spacing w:line="240" w:lineRule="auto"/>
        <w:jc w:val="both"/>
        <w:rPr>
          <w:rFonts w:cs="Arial"/>
          <w:b/>
          <w:bCs/>
          <w:color w:val="000000"/>
          <w:szCs w:val="20"/>
        </w:rPr>
      </w:pPr>
    </w:p>
    <w:p w14:paraId="39BFF92C" w14:textId="28A0D0AD" w:rsidR="000E45EC" w:rsidRPr="000E45EC" w:rsidRDefault="000E45EC" w:rsidP="000E45EC">
      <w:pPr>
        <w:autoSpaceDE w:val="0"/>
        <w:autoSpaceDN w:val="0"/>
        <w:adjustRightInd w:val="0"/>
        <w:spacing w:line="240" w:lineRule="auto"/>
        <w:jc w:val="both"/>
        <w:rPr>
          <w:rFonts w:cs="Arial"/>
          <w:color w:val="000000"/>
          <w:szCs w:val="20"/>
        </w:rPr>
      </w:pPr>
      <w:r w:rsidRPr="000E45EC">
        <w:rPr>
          <w:rFonts w:cs="Arial"/>
          <w:color w:val="000000"/>
          <w:szCs w:val="20"/>
        </w:rPr>
        <w:t>Vlada Republike Slovenije je sprejela sklep, da je za področje boja proti antisemitizmu in koordinacijo aktivnosti na nacionalni ravni pristojno Ministrstvo za pravosodje.</w:t>
      </w:r>
      <w:r>
        <w:rPr>
          <w:rFonts w:cs="Arial"/>
          <w:color w:val="000000"/>
          <w:szCs w:val="20"/>
        </w:rPr>
        <w:t xml:space="preserve"> </w:t>
      </w:r>
      <w:r w:rsidRPr="000E45EC">
        <w:rPr>
          <w:rFonts w:cs="Arial"/>
          <w:color w:val="000000"/>
          <w:szCs w:val="20"/>
        </w:rPr>
        <w:t>Svet Evropske unije za pravosodje in notranje zadeve je decembra 2018 sprejel Deklaracijo Sveta Unije o boju proti antisemitizmu, na podlagi katere so se države članice zavezale k sprejemu nacionalnih strategij za preprečevanje in boj proti vsem oblikam antisemitizma.</w:t>
      </w:r>
    </w:p>
    <w:p w14:paraId="14C6ED7F" w14:textId="77777777" w:rsidR="000E45EC" w:rsidRPr="000E45EC" w:rsidRDefault="000E45EC" w:rsidP="000E45EC">
      <w:pPr>
        <w:autoSpaceDE w:val="0"/>
        <w:autoSpaceDN w:val="0"/>
        <w:adjustRightInd w:val="0"/>
        <w:spacing w:line="240" w:lineRule="auto"/>
        <w:jc w:val="both"/>
        <w:rPr>
          <w:rFonts w:cs="Arial"/>
          <w:color w:val="000000"/>
          <w:szCs w:val="20"/>
        </w:rPr>
      </w:pPr>
    </w:p>
    <w:p w14:paraId="2E91D2D1" w14:textId="77777777" w:rsidR="000E45EC" w:rsidRPr="000E45EC" w:rsidRDefault="000E45EC" w:rsidP="000E45EC">
      <w:pPr>
        <w:autoSpaceDE w:val="0"/>
        <w:autoSpaceDN w:val="0"/>
        <w:adjustRightInd w:val="0"/>
        <w:spacing w:line="240" w:lineRule="auto"/>
        <w:jc w:val="both"/>
        <w:rPr>
          <w:rFonts w:cs="Arial"/>
          <w:color w:val="000000"/>
          <w:szCs w:val="20"/>
        </w:rPr>
      </w:pPr>
      <w:r w:rsidRPr="000E45EC">
        <w:rPr>
          <w:rFonts w:cs="Arial"/>
          <w:color w:val="000000"/>
          <w:szCs w:val="20"/>
        </w:rPr>
        <w:t>Pri oblikovanju in sprejetju nacionalnih strategij za področje boja proti antisemitizmu gre za ukrepe znotraj držav članic, ki morajo predvideti in določiti aktivnosti na nacionalni ravni. Ministrstvo za pravosodje je med drugim pristojno za usmerjanje ministrstev glede izvrševanja sodb mednarodnih sodišč ter preučevanja in načrtovanja uveljavljanja temeljnih človekovih pravic in svoboščin. Iz tega sledi, da je pristojno tudi za področje boja proti antisemitizmu in koordinacijo aktivnosti na nacionalni ravni</w:t>
      </w:r>
    </w:p>
    <w:p w14:paraId="2B515FD0" w14:textId="77777777" w:rsidR="000E45EC" w:rsidRPr="000E45EC" w:rsidRDefault="000E45EC" w:rsidP="000E45EC">
      <w:pPr>
        <w:autoSpaceDE w:val="0"/>
        <w:autoSpaceDN w:val="0"/>
        <w:adjustRightInd w:val="0"/>
        <w:spacing w:line="240" w:lineRule="auto"/>
        <w:jc w:val="both"/>
        <w:rPr>
          <w:rFonts w:cs="Arial"/>
          <w:color w:val="000000"/>
          <w:szCs w:val="20"/>
        </w:rPr>
      </w:pPr>
    </w:p>
    <w:p w14:paraId="6F647978" w14:textId="6BD577C4" w:rsidR="002618BD" w:rsidRPr="000E45EC" w:rsidRDefault="000E45EC" w:rsidP="000E45EC">
      <w:pPr>
        <w:autoSpaceDE w:val="0"/>
        <w:autoSpaceDN w:val="0"/>
        <w:adjustRightInd w:val="0"/>
        <w:spacing w:line="240" w:lineRule="auto"/>
        <w:jc w:val="both"/>
        <w:rPr>
          <w:rFonts w:cs="Arial"/>
          <w:color w:val="000000"/>
          <w:szCs w:val="20"/>
        </w:rPr>
      </w:pPr>
      <w:r w:rsidRPr="000E45EC">
        <w:rPr>
          <w:rFonts w:cs="Arial"/>
          <w:color w:val="000000"/>
          <w:szCs w:val="20"/>
        </w:rPr>
        <w:t>Vir: Ministrstvo za zunanje zadeve</w:t>
      </w:r>
    </w:p>
    <w:p w14:paraId="7C94E075" w14:textId="77777777" w:rsidR="002618BD" w:rsidRPr="000E45EC" w:rsidRDefault="002618BD" w:rsidP="002618BD">
      <w:pPr>
        <w:autoSpaceDE w:val="0"/>
        <w:autoSpaceDN w:val="0"/>
        <w:adjustRightInd w:val="0"/>
        <w:spacing w:line="240" w:lineRule="auto"/>
        <w:jc w:val="both"/>
        <w:rPr>
          <w:rFonts w:cs="Arial"/>
          <w:color w:val="000000"/>
          <w:szCs w:val="20"/>
        </w:rPr>
      </w:pPr>
    </w:p>
    <w:p w14:paraId="698A4093" w14:textId="7556FB31" w:rsidR="00D35F25" w:rsidRPr="00D35F25" w:rsidRDefault="00D35F25" w:rsidP="00D35F25">
      <w:pPr>
        <w:autoSpaceDE w:val="0"/>
        <w:autoSpaceDN w:val="0"/>
        <w:adjustRightInd w:val="0"/>
        <w:spacing w:line="240" w:lineRule="auto"/>
        <w:jc w:val="both"/>
        <w:rPr>
          <w:rFonts w:cs="Arial"/>
          <w:b/>
          <w:bCs/>
          <w:color w:val="000000"/>
          <w:szCs w:val="20"/>
        </w:rPr>
      </w:pPr>
      <w:r w:rsidRPr="00D35F25">
        <w:rPr>
          <w:rFonts w:cs="Arial"/>
          <w:b/>
          <w:bCs/>
          <w:color w:val="000000"/>
          <w:szCs w:val="20"/>
        </w:rPr>
        <w:t>Poslovnik Komisije vlade RS za presojanje upravičenosti prevladujočega javnega interesa v zvezi z razkritjem podatkov, ki so določeni kot tajni</w:t>
      </w:r>
    </w:p>
    <w:p w14:paraId="77DC34DF" w14:textId="77777777" w:rsidR="00D35F25" w:rsidRPr="00D35F25" w:rsidRDefault="00D35F25" w:rsidP="00D35F25">
      <w:pPr>
        <w:autoSpaceDE w:val="0"/>
        <w:autoSpaceDN w:val="0"/>
        <w:adjustRightInd w:val="0"/>
        <w:spacing w:line="240" w:lineRule="auto"/>
        <w:jc w:val="both"/>
        <w:rPr>
          <w:rFonts w:cs="Arial"/>
          <w:color w:val="000000"/>
          <w:szCs w:val="20"/>
        </w:rPr>
      </w:pPr>
    </w:p>
    <w:p w14:paraId="55E53750" w14:textId="77777777" w:rsidR="00D35F25" w:rsidRPr="00D35F25" w:rsidRDefault="00D35F25" w:rsidP="00D35F25">
      <w:pPr>
        <w:autoSpaceDE w:val="0"/>
        <w:autoSpaceDN w:val="0"/>
        <w:adjustRightInd w:val="0"/>
        <w:spacing w:line="240" w:lineRule="auto"/>
        <w:jc w:val="both"/>
        <w:rPr>
          <w:rFonts w:cs="Arial"/>
          <w:color w:val="000000"/>
          <w:szCs w:val="20"/>
        </w:rPr>
      </w:pPr>
      <w:r w:rsidRPr="00D35F25">
        <w:rPr>
          <w:rFonts w:cs="Arial"/>
          <w:color w:val="000000"/>
          <w:szCs w:val="20"/>
        </w:rPr>
        <w:t xml:space="preserve">Vlada Republike Slovenije je soglašala s Poslovnikom Komisije Vlade Republike Slovenije za presojanje upravičenosti prevladujočega javnega interesa v zvezi z razkritjem podatkov, ki so </w:t>
      </w:r>
      <w:r w:rsidRPr="00D35F25">
        <w:rPr>
          <w:rFonts w:cs="Arial"/>
          <w:color w:val="000000"/>
          <w:szCs w:val="20"/>
        </w:rPr>
        <w:lastRenderedPageBreak/>
        <w:t>določeni kot tajni. Zakon o tajnih podatkih v drugem odstavku 21.a člena določa, da komisija uredi način svojega dela s poslovnikom, h kateremu da soglasje vlada. Komisija je poslovnik sprejela na svoji seji 15. marca 2021.</w:t>
      </w:r>
    </w:p>
    <w:p w14:paraId="5587CBE8" w14:textId="77777777" w:rsidR="00D35F25" w:rsidRPr="00D35F25" w:rsidRDefault="00D35F25" w:rsidP="00D35F25">
      <w:pPr>
        <w:autoSpaceDE w:val="0"/>
        <w:autoSpaceDN w:val="0"/>
        <w:adjustRightInd w:val="0"/>
        <w:spacing w:line="240" w:lineRule="auto"/>
        <w:jc w:val="both"/>
        <w:rPr>
          <w:rFonts w:cs="Arial"/>
          <w:color w:val="000000"/>
          <w:szCs w:val="20"/>
        </w:rPr>
      </w:pPr>
    </w:p>
    <w:p w14:paraId="7673F00C" w14:textId="55A666EF" w:rsidR="002618BD" w:rsidRPr="00D35F25" w:rsidRDefault="00D35F25" w:rsidP="00D35F25">
      <w:pPr>
        <w:autoSpaceDE w:val="0"/>
        <w:autoSpaceDN w:val="0"/>
        <w:adjustRightInd w:val="0"/>
        <w:spacing w:line="240" w:lineRule="auto"/>
        <w:jc w:val="both"/>
        <w:rPr>
          <w:rFonts w:cs="Arial"/>
          <w:color w:val="000000"/>
          <w:szCs w:val="20"/>
        </w:rPr>
      </w:pPr>
      <w:r w:rsidRPr="00D35F25">
        <w:rPr>
          <w:rFonts w:cs="Arial"/>
          <w:color w:val="000000"/>
          <w:szCs w:val="20"/>
        </w:rPr>
        <w:t>Vir: Urad vlade za varovanje tajnih podatkov</w:t>
      </w:r>
    </w:p>
    <w:p w14:paraId="58CCECD3"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26BCC824" w14:textId="20E84227" w:rsidR="00015941" w:rsidRPr="00015941" w:rsidRDefault="00015941" w:rsidP="00015941">
      <w:pPr>
        <w:autoSpaceDE w:val="0"/>
        <w:autoSpaceDN w:val="0"/>
        <w:adjustRightInd w:val="0"/>
        <w:spacing w:line="240" w:lineRule="auto"/>
        <w:jc w:val="both"/>
        <w:rPr>
          <w:rFonts w:cs="Arial"/>
          <w:b/>
          <w:bCs/>
          <w:color w:val="000000"/>
          <w:szCs w:val="20"/>
        </w:rPr>
      </w:pPr>
      <w:r w:rsidRPr="00015941">
        <w:rPr>
          <w:rFonts w:cs="Arial"/>
          <w:b/>
          <w:bCs/>
          <w:color w:val="000000"/>
          <w:szCs w:val="20"/>
        </w:rPr>
        <w:t>Vlada razporedila sredstva državnega proračuna</w:t>
      </w:r>
    </w:p>
    <w:p w14:paraId="3356D6BC" w14:textId="77777777" w:rsidR="00015941" w:rsidRPr="00015941" w:rsidRDefault="00015941" w:rsidP="00015941">
      <w:pPr>
        <w:autoSpaceDE w:val="0"/>
        <w:autoSpaceDN w:val="0"/>
        <w:adjustRightInd w:val="0"/>
        <w:spacing w:line="240" w:lineRule="auto"/>
        <w:jc w:val="both"/>
        <w:rPr>
          <w:rFonts w:cs="Arial"/>
          <w:b/>
          <w:bCs/>
          <w:color w:val="000000"/>
          <w:szCs w:val="20"/>
        </w:rPr>
      </w:pPr>
    </w:p>
    <w:p w14:paraId="2578B2FB" w14:textId="77777777" w:rsidR="00015941" w:rsidRPr="00015941" w:rsidRDefault="00015941" w:rsidP="00015941">
      <w:pPr>
        <w:autoSpaceDE w:val="0"/>
        <w:autoSpaceDN w:val="0"/>
        <w:adjustRightInd w:val="0"/>
        <w:spacing w:line="240" w:lineRule="auto"/>
        <w:jc w:val="both"/>
        <w:rPr>
          <w:rFonts w:cs="Arial"/>
          <w:color w:val="000000"/>
          <w:szCs w:val="20"/>
        </w:rPr>
      </w:pPr>
      <w:r w:rsidRPr="00015941">
        <w:rPr>
          <w:rFonts w:cs="Arial"/>
          <w:color w:val="000000"/>
          <w:szCs w:val="20"/>
        </w:rPr>
        <w:t>Za zagotovitev sredstev za financiranje dodatka po 11. točki prvega odstavka 39. člena Kolektivne pogodbe za javni sektor je vlada delodajalcem v javnem sektorju razporedila dobrih 36 milijonov evrov. Pristojni resorji ali občine ustrezne podatke za financiranje navedenega dodatka za svoje zaposlene (neposredni uporabnik) in ločeno za upravičence pri posrednih uporabnikih (javni zavodi, skladi in agencije), ki glede na ustanoviteljstvo spadajo v njihovo pristojnost, posredujejo Ministrstvu za finance. Višina razporeditev je predlagana na podlagi zahtevkov posameznih uporabnikov, ki se nanašajo na mesece od januarja do aprila 2021.</w:t>
      </w:r>
    </w:p>
    <w:p w14:paraId="22770201" w14:textId="77777777" w:rsidR="00015941" w:rsidRPr="00015941" w:rsidRDefault="00015941" w:rsidP="00015941">
      <w:pPr>
        <w:autoSpaceDE w:val="0"/>
        <w:autoSpaceDN w:val="0"/>
        <w:adjustRightInd w:val="0"/>
        <w:spacing w:line="240" w:lineRule="auto"/>
        <w:jc w:val="both"/>
        <w:rPr>
          <w:rFonts w:cs="Arial"/>
          <w:color w:val="000000"/>
          <w:szCs w:val="20"/>
        </w:rPr>
      </w:pPr>
    </w:p>
    <w:p w14:paraId="4A94AA64" w14:textId="77777777" w:rsidR="00015941" w:rsidRPr="00015941" w:rsidRDefault="00015941" w:rsidP="00015941">
      <w:pPr>
        <w:autoSpaceDE w:val="0"/>
        <w:autoSpaceDN w:val="0"/>
        <w:adjustRightInd w:val="0"/>
        <w:spacing w:line="240" w:lineRule="auto"/>
        <w:jc w:val="both"/>
        <w:rPr>
          <w:rFonts w:cs="Arial"/>
          <w:color w:val="000000"/>
          <w:szCs w:val="20"/>
        </w:rPr>
      </w:pPr>
      <w:r w:rsidRPr="00015941">
        <w:rPr>
          <w:rFonts w:cs="Arial"/>
          <w:color w:val="000000"/>
          <w:szCs w:val="20"/>
        </w:rPr>
        <w:t xml:space="preserve">Ministrstvu za zdravje je vlada razporedila slabe tri milijone evrov. Med drugim za storitve cepljenja, za nakup cepiv ter za povračila nadomestil obveznega zdravstvenega zavarovanja. </w:t>
      </w:r>
    </w:p>
    <w:p w14:paraId="4459A9DA" w14:textId="77777777" w:rsidR="00015941" w:rsidRPr="00015941" w:rsidRDefault="00015941" w:rsidP="00015941">
      <w:pPr>
        <w:autoSpaceDE w:val="0"/>
        <w:autoSpaceDN w:val="0"/>
        <w:adjustRightInd w:val="0"/>
        <w:spacing w:line="240" w:lineRule="auto"/>
        <w:jc w:val="both"/>
        <w:rPr>
          <w:rFonts w:cs="Arial"/>
          <w:color w:val="000000"/>
          <w:szCs w:val="20"/>
        </w:rPr>
      </w:pPr>
    </w:p>
    <w:p w14:paraId="3ED5DCC6" w14:textId="77777777" w:rsidR="00015941" w:rsidRPr="00015941" w:rsidRDefault="00015941" w:rsidP="00015941">
      <w:pPr>
        <w:autoSpaceDE w:val="0"/>
        <w:autoSpaceDN w:val="0"/>
        <w:adjustRightInd w:val="0"/>
        <w:spacing w:line="240" w:lineRule="auto"/>
        <w:jc w:val="both"/>
        <w:rPr>
          <w:rFonts w:cs="Arial"/>
          <w:color w:val="000000"/>
          <w:szCs w:val="20"/>
        </w:rPr>
      </w:pPr>
      <w:r w:rsidRPr="00015941">
        <w:rPr>
          <w:rFonts w:cs="Arial"/>
          <w:color w:val="000000"/>
          <w:szCs w:val="20"/>
        </w:rPr>
        <w:t>Ministrstvu za delo, družino, socialne zadeve in enake možnosti je vlada razporedila 2,86 milijona evrov. Med drugima za financiranje stroškov začasnih razporeditev zaposlenih zaradi nujnih delovnih potreb izvajalcem storitve institucionalnega varstva, za izplačilo dodatka za nego otroka, za izplačilo enkratnega solidarnostnega dodatka za novorojence, za sofinanciranje enkratne vzpostavitve enomesečne obvezne strateške zaloge osebne varovalne opreme za zaposlene v javni mreži pri izvajalcih s področja socialnega varstva ter za sofinanciranje osebne varovalne opreme za zaposlene, ki izvajajo zdravstveno nego in zdravstveno rehabilitacijo pri izvajalcih socialno varstvene storitve institucionalno varstvo v javni mreži.</w:t>
      </w:r>
    </w:p>
    <w:p w14:paraId="2D8363D5" w14:textId="77777777" w:rsidR="00015941" w:rsidRPr="00015941" w:rsidRDefault="00015941" w:rsidP="00015941">
      <w:pPr>
        <w:autoSpaceDE w:val="0"/>
        <w:autoSpaceDN w:val="0"/>
        <w:adjustRightInd w:val="0"/>
        <w:spacing w:line="240" w:lineRule="auto"/>
        <w:jc w:val="both"/>
        <w:rPr>
          <w:rFonts w:cs="Arial"/>
          <w:color w:val="000000"/>
          <w:szCs w:val="20"/>
        </w:rPr>
      </w:pPr>
    </w:p>
    <w:p w14:paraId="2499BC4B" w14:textId="77777777" w:rsidR="00015941" w:rsidRPr="00015941" w:rsidRDefault="00015941" w:rsidP="00015941">
      <w:pPr>
        <w:autoSpaceDE w:val="0"/>
        <w:autoSpaceDN w:val="0"/>
        <w:adjustRightInd w:val="0"/>
        <w:spacing w:line="240" w:lineRule="auto"/>
        <w:jc w:val="both"/>
        <w:rPr>
          <w:rFonts w:cs="Arial"/>
          <w:color w:val="000000"/>
          <w:szCs w:val="20"/>
        </w:rPr>
      </w:pPr>
      <w:r w:rsidRPr="00015941">
        <w:rPr>
          <w:rFonts w:cs="Arial"/>
          <w:color w:val="000000"/>
          <w:szCs w:val="20"/>
        </w:rPr>
        <w:t xml:space="preserve">Ministrstvu za infrastrukturo je vlada razporedila 1,27 milijona evrov za nadomestila stroškov izvajalcem občasnih prevozov zaradi izpada v času epidemije po 119. členu Zakona o začasnih ukrepih za omilitev in odpravo posledic COVID-19. Imetniki licence Skupnosti za izvajanje prevoza potnikov so upravičeni do nadomestila minimalnih stroškov za ohranitev dejavnost mestnega prevoza. Prav tako je vlada Ministrstvu za infrastrukturo razporedila 251 tisoč evrov za nadomestila izvajalcem občasnih prevozov s kombiniranimi vozili zaradi izpada v času epidemije. Dober milijon evrov je vlada ministrstvu razporedila še za plačilo nadomestila izvajalcem šolskih prevozov zaradi izpada v času epidemije. </w:t>
      </w:r>
    </w:p>
    <w:p w14:paraId="38D961E3" w14:textId="77777777" w:rsidR="00015941" w:rsidRPr="00015941" w:rsidRDefault="00015941" w:rsidP="00015941">
      <w:pPr>
        <w:autoSpaceDE w:val="0"/>
        <w:autoSpaceDN w:val="0"/>
        <w:adjustRightInd w:val="0"/>
        <w:spacing w:line="240" w:lineRule="auto"/>
        <w:jc w:val="both"/>
        <w:rPr>
          <w:rFonts w:cs="Arial"/>
          <w:color w:val="000000"/>
          <w:szCs w:val="20"/>
        </w:rPr>
      </w:pPr>
    </w:p>
    <w:p w14:paraId="068D16BD" w14:textId="77777777" w:rsidR="00015941" w:rsidRPr="00015941" w:rsidRDefault="00015941" w:rsidP="00015941">
      <w:pPr>
        <w:autoSpaceDE w:val="0"/>
        <w:autoSpaceDN w:val="0"/>
        <w:adjustRightInd w:val="0"/>
        <w:spacing w:line="240" w:lineRule="auto"/>
        <w:jc w:val="both"/>
        <w:rPr>
          <w:rFonts w:cs="Arial"/>
          <w:color w:val="000000"/>
          <w:szCs w:val="20"/>
        </w:rPr>
      </w:pPr>
      <w:r w:rsidRPr="00015941">
        <w:rPr>
          <w:rFonts w:cs="Arial"/>
          <w:color w:val="000000"/>
          <w:szCs w:val="20"/>
        </w:rPr>
        <w:t xml:space="preserve">Vlada je Ministrstvu za izobraževanje, znanost in šport razporedila 589 tisoč evrov za pokritje obveznosti po 126. in 127. členu Zakon o interventnih ukrepih za omilitev posledic drugega vala epidemije COVID-19 ter 102. členu Zakon o začasnih ukrepih za omilitev in odpravo posledic COVID-19. Sredstva bodo namenjena pokrivanju izpada plačil staršev za čas, ko otrok ne obiskuje vrtca zaradi zaprtja vrtcev ali karantene. </w:t>
      </w:r>
    </w:p>
    <w:p w14:paraId="6DADF8E5" w14:textId="77777777" w:rsidR="00015941" w:rsidRPr="00015941" w:rsidRDefault="00015941" w:rsidP="00015941">
      <w:pPr>
        <w:autoSpaceDE w:val="0"/>
        <w:autoSpaceDN w:val="0"/>
        <w:adjustRightInd w:val="0"/>
        <w:spacing w:line="240" w:lineRule="auto"/>
        <w:jc w:val="both"/>
        <w:rPr>
          <w:rFonts w:cs="Arial"/>
          <w:color w:val="000000"/>
          <w:szCs w:val="20"/>
        </w:rPr>
      </w:pPr>
    </w:p>
    <w:p w14:paraId="463257C9" w14:textId="77777777" w:rsidR="00015941" w:rsidRPr="00015941" w:rsidRDefault="00015941" w:rsidP="00015941">
      <w:pPr>
        <w:autoSpaceDE w:val="0"/>
        <w:autoSpaceDN w:val="0"/>
        <w:adjustRightInd w:val="0"/>
        <w:spacing w:line="240" w:lineRule="auto"/>
        <w:jc w:val="both"/>
        <w:rPr>
          <w:rFonts w:cs="Arial"/>
          <w:color w:val="000000"/>
          <w:szCs w:val="20"/>
        </w:rPr>
      </w:pPr>
      <w:r w:rsidRPr="00015941">
        <w:rPr>
          <w:rFonts w:cs="Arial"/>
          <w:color w:val="000000"/>
          <w:szCs w:val="20"/>
        </w:rPr>
        <w:t xml:space="preserve">Vlada je Upravi za zaščito in reševanje z razporeditvijo skoraj 479 tisoč evrov zagotovila dodatna sredstva za nemoteno izvajanje dejavnosti v okviru javnih pooblastil, opredeljenih v 9. členu Zakona o Rdečem križu ter za pokritje intervencijskih stroškov Rdečega križa, nastalih v obdobju od 1. januarja do 31. marca 2021. </w:t>
      </w:r>
    </w:p>
    <w:p w14:paraId="145E97C2" w14:textId="77777777" w:rsidR="00015941" w:rsidRPr="00015941" w:rsidRDefault="00015941" w:rsidP="00015941">
      <w:pPr>
        <w:autoSpaceDE w:val="0"/>
        <w:autoSpaceDN w:val="0"/>
        <w:adjustRightInd w:val="0"/>
        <w:spacing w:line="240" w:lineRule="auto"/>
        <w:jc w:val="both"/>
        <w:rPr>
          <w:rFonts w:cs="Arial"/>
          <w:color w:val="000000"/>
          <w:szCs w:val="20"/>
        </w:rPr>
      </w:pPr>
    </w:p>
    <w:p w14:paraId="0BF0A9DF" w14:textId="77777777" w:rsidR="00015941" w:rsidRPr="00015941" w:rsidRDefault="00015941" w:rsidP="00015941">
      <w:pPr>
        <w:autoSpaceDE w:val="0"/>
        <w:autoSpaceDN w:val="0"/>
        <w:adjustRightInd w:val="0"/>
        <w:spacing w:line="240" w:lineRule="auto"/>
        <w:jc w:val="both"/>
        <w:rPr>
          <w:rFonts w:cs="Arial"/>
          <w:color w:val="000000"/>
          <w:szCs w:val="20"/>
        </w:rPr>
      </w:pPr>
      <w:r w:rsidRPr="00015941">
        <w:rPr>
          <w:rFonts w:cs="Arial"/>
          <w:color w:val="000000"/>
          <w:szCs w:val="20"/>
        </w:rPr>
        <w:t xml:space="preserve">Ministrstvu za izobraževanje, znanost in šport je vlada razporedila dobrih 413 tisoč evrov za pokrivanje izpada prihodkov v študentskih domovih za mesec april 2021. </w:t>
      </w:r>
    </w:p>
    <w:p w14:paraId="2AB192ED" w14:textId="77777777" w:rsidR="00015941" w:rsidRPr="00015941" w:rsidRDefault="00015941" w:rsidP="00015941">
      <w:pPr>
        <w:autoSpaceDE w:val="0"/>
        <w:autoSpaceDN w:val="0"/>
        <w:adjustRightInd w:val="0"/>
        <w:spacing w:line="240" w:lineRule="auto"/>
        <w:jc w:val="both"/>
        <w:rPr>
          <w:rFonts w:cs="Arial"/>
          <w:color w:val="000000"/>
          <w:szCs w:val="20"/>
        </w:rPr>
      </w:pPr>
    </w:p>
    <w:p w14:paraId="795E4970" w14:textId="77777777" w:rsidR="00015941" w:rsidRPr="00015941" w:rsidRDefault="00015941" w:rsidP="00015941">
      <w:pPr>
        <w:autoSpaceDE w:val="0"/>
        <w:autoSpaceDN w:val="0"/>
        <w:adjustRightInd w:val="0"/>
        <w:spacing w:line="240" w:lineRule="auto"/>
        <w:jc w:val="both"/>
        <w:rPr>
          <w:rFonts w:cs="Arial"/>
          <w:color w:val="000000"/>
          <w:szCs w:val="20"/>
        </w:rPr>
      </w:pPr>
      <w:r w:rsidRPr="00015941">
        <w:rPr>
          <w:rFonts w:cs="Arial"/>
          <w:color w:val="000000"/>
          <w:szCs w:val="20"/>
        </w:rPr>
        <w:t>Ministrstvu za zunanje zadeve je vlada razporedila dobrih 193 tisoč evrov za nakup avdio video konferenčne opreme ter storitev za izvedbo dogodkov v okviru Predsedovanja svetu Evropske Unije 2021.</w:t>
      </w:r>
    </w:p>
    <w:p w14:paraId="3134487F" w14:textId="77777777" w:rsidR="00015941" w:rsidRPr="00015941" w:rsidRDefault="00015941" w:rsidP="00015941">
      <w:pPr>
        <w:autoSpaceDE w:val="0"/>
        <w:autoSpaceDN w:val="0"/>
        <w:adjustRightInd w:val="0"/>
        <w:spacing w:line="240" w:lineRule="auto"/>
        <w:jc w:val="both"/>
        <w:rPr>
          <w:rFonts w:cs="Arial"/>
          <w:color w:val="000000"/>
          <w:szCs w:val="20"/>
        </w:rPr>
      </w:pPr>
    </w:p>
    <w:p w14:paraId="48A64D38" w14:textId="3DCDFEE3" w:rsidR="002618BD" w:rsidRPr="00015941" w:rsidRDefault="00015941" w:rsidP="00015941">
      <w:pPr>
        <w:autoSpaceDE w:val="0"/>
        <w:autoSpaceDN w:val="0"/>
        <w:adjustRightInd w:val="0"/>
        <w:spacing w:line="240" w:lineRule="auto"/>
        <w:jc w:val="both"/>
        <w:rPr>
          <w:rFonts w:cs="Arial"/>
          <w:color w:val="000000"/>
          <w:szCs w:val="20"/>
        </w:rPr>
      </w:pPr>
      <w:r w:rsidRPr="00015941">
        <w:rPr>
          <w:rFonts w:cs="Arial"/>
          <w:color w:val="000000"/>
          <w:szCs w:val="20"/>
        </w:rPr>
        <w:t>Vir: Ministrstvo za finance</w:t>
      </w:r>
    </w:p>
    <w:p w14:paraId="2EED2CC5"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4F420DC6" w14:textId="3DD2002B" w:rsidR="009677D7" w:rsidRPr="009677D7" w:rsidRDefault="009677D7" w:rsidP="009677D7">
      <w:pPr>
        <w:autoSpaceDE w:val="0"/>
        <w:autoSpaceDN w:val="0"/>
        <w:adjustRightInd w:val="0"/>
        <w:spacing w:line="240" w:lineRule="auto"/>
        <w:jc w:val="both"/>
        <w:rPr>
          <w:rFonts w:cs="Arial"/>
          <w:b/>
          <w:bCs/>
          <w:color w:val="000000"/>
          <w:szCs w:val="20"/>
        </w:rPr>
      </w:pPr>
      <w:r w:rsidRPr="009677D7">
        <w:rPr>
          <w:rFonts w:cs="Arial"/>
          <w:b/>
          <w:bCs/>
          <w:color w:val="000000"/>
          <w:szCs w:val="20"/>
        </w:rPr>
        <w:t>Center Rotovž uvrščen v Načrt razvojnih programov 2020–2024</w:t>
      </w:r>
    </w:p>
    <w:p w14:paraId="34173E18" w14:textId="77777777" w:rsidR="009677D7" w:rsidRPr="009677D7" w:rsidRDefault="009677D7" w:rsidP="009677D7">
      <w:pPr>
        <w:autoSpaceDE w:val="0"/>
        <w:autoSpaceDN w:val="0"/>
        <w:adjustRightInd w:val="0"/>
        <w:spacing w:line="240" w:lineRule="auto"/>
        <w:jc w:val="both"/>
        <w:rPr>
          <w:rFonts w:cs="Arial"/>
          <w:b/>
          <w:bCs/>
          <w:color w:val="000000"/>
          <w:szCs w:val="20"/>
        </w:rPr>
      </w:pPr>
    </w:p>
    <w:p w14:paraId="7AB5FE66" w14:textId="77777777" w:rsidR="009677D7" w:rsidRPr="009677D7" w:rsidRDefault="009677D7" w:rsidP="009677D7">
      <w:pPr>
        <w:autoSpaceDE w:val="0"/>
        <w:autoSpaceDN w:val="0"/>
        <w:adjustRightInd w:val="0"/>
        <w:spacing w:line="240" w:lineRule="auto"/>
        <w:jc w:val="both"/>
        <w:rPr>
          <w:rFonts w:cs="Arial"/>
          <w:color w:val="000000"/>
          <w:szCs w:val="20"/>
        </w:rPr>
      </w:pPr>
      <w:r w:rsidRPr="009677D7">
        <w:rPr>
          <w:rFonts w:cs="Arial"/>
          <w:color w:val="000000"/>
          <w:szCs w:val="20"/>
        </w:rPr>
        <w:lastRenderedPageBreak/>
        <w:t>Vlada je na današnji seji sprejela sklep, da se v veljavni Načrt razvojnih programov 2020-2024 uvrsti projekt Center Rotovž, t. i. inovativni center usmerjen k promociji knjige, izobraževanja, kulture in digitalizacije</w:t>
      </w:r>
    </w:p>
    <w:p w14:paraId="32ED8D89" w14:textId="77777777" w:rsidR="009677D7" w:rsidRPr="009677D7" w:rsidRDefault="009677D7" w:rsidP="009677D7">
      <w:pPr>
        <w:autoSpaceDE w:val="0"/>
        <w:autoSpaceDN w:val="0"/>
        <w:adjustRightInd w:val="0"/>
        <w:spacing w:line="240" w:lineRule="auto"/>
        <w:jc w:val="both"/>
        <w:rPr>
          <w:rFonts w:cs="Arial"/>
          <w:color w:val="000000"/>
          <w:szCs w:val="20"/>
        </w:rPr>
      </w:pPr>
    </w:p>
    <w:p w14:paraId="5E5B8B9F" w14:textId="77777777" w:rsidR="009677D7" w:rsidRPr="009677D7" w:rsidRDefault="009677D7" w:rsidP="009677D7">
      <w:pPr>
        <w:autoSpaceDE w:val="0"/>
        <w:autoSpaceDN w:val="0"/>
        <w:adjustRightInd w:val="0"/>
        <w:spacing w:line="240" w:lineRule="auto"/>
        <w:jc w:val="both"/>
        <w:rPr>
          <w:rFonts w:cs="Arial"/>
          <w:color w:val="000000"/>
          <w:szCs w:val="20"/>
        </w:rPr>
      </w:pPr>
      <w:r w:rsidRPr="009677D7">
        <w:rPr>
          <w:rFonts w:cs="Arial"/>
          <w:color w:val="000000"/>
          <w:szCs w:val="20"/>
        </w:rPr>
        <w:t>Z izgradnjo nove osrednje enote Mariborske knjižnice, razstavišča Umetnostne galerije Maribor in mestnega kina ter ureditvijo Rotovškega trga bo nastala enovita kulturna celota, skupen prostor za druženje, razstave, filmske projekcije, koncerte in druge kulturne prireditve. Novo vzpostavljeni center bo zagotovil tudi boljše pogoje za izvedbo programa Festivala Lent.</w:t>
      </w:r>
    </w:p>
    <w:p w14:paraId="79083E35" w14:textId="77777777" w:rsidR="009677D7" w:rsidRPr="009677D7" w:rsidRDefault="009677D7" w:rsidP="009677D7">
      <w:pPr>
        <w:autoSpaceDE w:val="0"/>
        <w:autoSpaceDN w:val="0"/>
        <w:adjustRightInd w:val="0"/>
        <w:spacing w:line="240" w:lineRule="auto"/>
        <w:jc w:val="both"/>
        <w:rPr>
          <w:rFonts w:cs="Arial"/>
          <w:color w:val="000000"/>
          <w:szCs w:val="20"/>
        </w:rPr>
      </w:pPr>
    </w:p>
    <w:p w14:paraId="5BDB49B9" w14:textId="4C47633A" w:rsidR="002618BD" w:rsidRPr="009677D7" w:rsidRDefault="009677D7" w:rsidP="009677D7">
      <w:pPr>
        <w:autoSpaceDE w:val="0"/>
        <w:autoSpaceDN w:val="0"/>
        <w:adjustRightInd w:val="0"/>
        <w:spacing w:line="240" w:lineRule="auto"/>
        <w:jc w:val="both"/>
        <w:rPr>
          <w:rFonts w:cs="Arial"/>
          <w:color w:val="000000"/>
          <w:szCs w:val="20"/>
        </w:rPr>
      </w:pPr>
      <w:r w:rsidRPr="009677D7">
        <w:rPr>
          <w:rFonts w:cs="Arial"/>
          <w:color w:val="000000"/>
          <w:szCs w:val="20"/>
        </w:rPr>
        <w:t>Vir: Ministrstvo za kulturo</w:t>
      </w:r>
    </w:p>
    <w:p w14:paraId="06A814FA"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55FCF0A1" w14:textId="3C975974" w:rsidR="0043773D" w:rsidRPr="0043773D" w:rsidRDefault="0043773D" w:rsidP="0043773D">
      <w:pPr>
        <w:autoSpaceDE w:val="0"/>
        <w:autoSpaceDN w:val="0"/>
        <w:adjustRightInd w:val="0"/>
        <w:spacing w:line="240" w:lineRule="auto"/>
        <w:jc w:val="both"/>
        <w:rPr>
          <w:rFonts w:cs="Arial"/>
          <w:b/>
          <w:bCs/>
          <w:color w:val="000000"/>
          <w:szCs w:val="20"/>
        </w:rPr>
      </w:pPr>
      <w:r w:rsidRPr="0043773D">
        <w:rPr>
          <w:rFonts w:cs="Arial"/>
          <w:b/>
          <w:bCs/>
          <w:color w:val="000000"/>
          <w:szCs w:val="20"/>
        </w:rPr>
        <w:t xml:space="preserve">Za vzdrževanje in nadgradnjo prostorskega informacijskega sistema več kot pet milijonov evrov </w:t>
      </w:r>
    </w:p>
    <w:p w14:paraId="63A82A8D" w14:textId="77777777" w:rsidR="0043773D" w:rsidRPr="0043773D" w:rsidRDefault="0043773D" w:rsidP="0043773D">
      <w:pPr>
        <w:autoSpaceDE w:val="0"/>
        <w:autoSpaceDN w:val="0"/>
        <w:adjustRightInd w:val="0"/>
        <w:spacing w:line="240" w:lineRule="auto"/>
        <w:jc w:val="both"/>
        <w:rPr>
          <w:rFonts w:cs="Arial"/>
          <w:b/>
          <w:bCs/>
          <w:color w:val="000000"/>
          <w:szCs w:val="20"/>
        </w:rPr>
      </w:pPr>
    </w:p>
    <w:p w14:paraId="457549CD" w14:textId="77777777" w:rsidR="0043773D" w:rsidRPr="0043773D" w:rsidRDefault="0043773D" w:rsidP="0043773D">
      <w:pPr>
        <w:autoSpaceDE w:val="0"/>
        <w:autoSpaceDN w:val="0"/>
        <w:adjustRightInd w:val="0"/>
        <w:spacing w:line="240" w:lineRule="auto"/>
        <w:jc w:val="both"/>
        <w:rPr>
          <w:rFonts w:cs="Arial"/>
          <w:color w:val="000000"/>
          <w:szCs w:val="20"/>
        </w:rPr>
      </w:pPr>
      <w:r w:rsidRPr="0043773D">
        <w:rPr>
          <w:rFonts w:cs="Arial"/>
          <w:color w:val="000000"/>
          <w:szCs w:val="20"/>
        </w:rPr>
        <w:t>Vlada je v veljavni Načrt razvojnih programov 2021 – 2024 uvrstila projekt »Vzdrževanje in nadgradnja prostorskega informacijskega sistema«. Vrednost investicije znaša 5.091.030,00 evrov z DDV.</w:t>
      </w:r>
    </w:p>
    <w:p w14:paraId="3F9D0A80" w14:textId="77777777" w:rsidR="0043773D" w:rsidRPr="0043773D" w:rsidRDefault="0043773D" w:rsidP="0043773D">
      <w:pPr>
        <w:autoSpaceDE w:val="0"/>
        <w:autoSpaceDN w:val="0"/>
        <w:adjustRightInd w:val="0"/>
        <w:spacing w:line="240" w:lineRule="auto"/>
        <w:jc w:val="both"/>
        <w:rPr>
          <w:rFonts w:cs="Arial"/>
          <w:color w:val="000000"/>
          <w:szCs w:val="20"/>
        </w:rPr>
      </w:pPr>
    </w:p>
    <w:p w14:paraId="06A89FDA" w14:textId="77777777" w:rsidR="0043773D" w:rsidRPr="0043773D" w:rsidRDefault="0043773D" w:rsidP="0043773D">
      <w:pPr>
        <w:autoSpaceDE w:val="0"/>
        <w:autoSpaceDN w:val="0"/>
        <w:adjustRightInd w:val="0"/>
        <w:spacing w:line="240" w:lineRule="auto"/>
        <w:jc w:val="both"/>
        <w:rPr>
          <w:rFonts w:cs="Arial"/>
          <w:color w:val="000000"/>
          <w:szCs w:val="20"/>
        </w:rPr>
      </w:pPr>
      <w:r w:rsidRPr="0043773D">
        <w:rPr>
          <w:rFonts w:cs="Arial"/>
          <w:color w:val="000000"/>
          <w:szCs w:val="20"/>
        </w:rPr>
        <w:t>Za opravljanje nalog države in podporo občinam ter za omogočanje elektronskega poslovanja na področju urejanja prostora in graditve Ministrstvo za okolje in prostor vodi in vzdržuje prostorski informacijski sistem. Prostorski informacijski sistem obsega:</w:t>
      </w:r>
    </w:p>
    <w:p w14:paraId="0E092F63" w14:textId="612B1C4F" w:rsidR="0043773D" w:rsidRPr="0043773D" w:rsidRDefault="0043773D" w:rsidP="0043773D">
      <w:pPr>
        <w:pStyle w:val="Odstavekseznama"/>
        <w:numPr>
          <w:ilvl w:val="0"/>
          <w:numId w:val="11"/>
        </w:numPr>
        <w:autoSpaceDE w:val="0"/>
        <w:autoSpaceDN w:val="0"/>
        <w:adjustRightInd w:val="0"/>
        <w:spacing w:line="240" w:lineRule="auto"/>
        <w:jc w:val="both"/>
        <w:rPr>
          <w:rFonts w:cs="Arial"/>
          <w:color w:val="000000"/>
          <w:szCs w:val="20"/>
        </w:rPr>
      </w:pPr>
      <w:r w:rsidRPr="0043773D">
        <w:rPr>
          <w:rFonts w:cs="Arial"/>
          <w:color w:val="000000"/>
          <w:szCs w:val="20"/>
        </w:rPr>
        <w:t xml:space="preserve">enotno vstopno točko (EVT), ki deluje v obliki spletnega portala, </w:t>
      </w:r>
    </w:p>
    <w:p w14:paraId="116B9D7E" w14:textId="28754AE4" w:rsidR="0043773D" w:rsidRPr="0043773D" w:rsidRDefault="0043773D" w:rsidP="0043773D">
      <w:pPr>
        <w:pStyle w:val="Odstavekseznama"/>
        <w:numPr>
          <w:ilvl w:val="0"/>
          <w:numId w:val="11"/>
        </w:numPr>
        <w:autoSpaceDE w:val="0"/>
        <w:autoSpaceDN w:val="0"/>
        <w:adjustRightInd w:val="0"/>
        <w:spacing w:line="240" w:lineRule="auto"/>
        <w:jc w:val="both"/>
        <w:rPr>
          <w:rFonts w:cs="Arial"/>
          <w:color w:val="000000"/>
          <w:szCs w:val="20"/>
        </w:rPr>
      </w:pPr>
      <w:r w:rsidRPr="0043773D">
        <w:rPr>
          <w:rFonts w:cs="Arial"/>
          <w:color w:val="000000"/>
          <w:szCs w:val="20"/>
        </w:rPr>
        <w:t xml:space="preserve">sistem </w:t>
      </w:r>
      <w:proofErr w:type="spellStart"/>
      <w:r w:rsidRPr="0043773D">
        <w:rPr>
          <w:rFonts w:cs="Arial"/>
          <w:color w:val="000000"/>
          <w:szCs w:val="20"/>
        </w:rPr>
        <w:t>ePlan</w:t>
      </w:r>
      <w:proofErr w:type="spellEnd"/>
      <w:r w:rsidRPr="0043773D">
        <w:rPr>
          <w:rFonts w:cs="Arial"/>
          <w:color w:val="000000"/>
          <w:szCs w:val="20"/>
        </w:rPr>
        <w:t xml:space="preserve">, ki podpira procese na področju prostorskega načrtovanja, </w:t>
      </w:r>
    </w:p>
    <w:p w14:paraId="6885AAE9" w14:textId="3CAA059B" w:rsidR="0043773D" w:rsidRPr="0043773D" w:rsidRDefault="0043773D" w:rsidP="0043773D">
      <w:pPr>
        <w:pStyle w:val="Odstavekseznama"/>
        <w:numPr>
          <w:ilvl w:val="0"/>
          <w:numId w:val="11"/>
        </w:numPr>
        <w:autoSpaceDE w:val="0"/>
        <w:autoSpaceDN w:val="0"/>
        <w:adjustRightInd w:val="0"/>
        <w:spacing w:line="240" w:lineRule="auto"/>
        <w:jc w:val="both"/>
        <w:rPr>
          <w:rFonts w:cs="Arial"/>
          <w:color w:val="000000"/>
          <w:szCs w:val="20"/>
        </w:rPr>
      </w:pPr>
      <w:r w:rsidRPr="0043773D">
        <w:rPr>
          <w:rFonts w:cs="Arial"/>
          <w:color w:val="000000"/>
          <w:szCs w:val="20"/>
        </w:rPr>
        <w:t xml:space="preserve">sistem </w:t>
      </w:r>
      <w:proofErr w:type="spellStart"/>
      <w:r w:rsidRPr="0043773D">
        <w:rPr>
          <w:rFonts w:cs="Arial"/>
          <w:color w:val="000000"/>
          <w:szCs w:val="20"/>
        </w:rPr>
        <w:t>eGraditev</w:t>
      </w:r>
      <w:proofErr w:type="spellEnd"/>
      <w:r w:rsidRPr="0043773D">
        <w:rPr>
          <w:rFonts w:cs="Arial"/>
          <w:color w:val="000000"/>
          <w:szCs w:val="20"/>
        </w:rPr>
        <w:t xml:space="preserve">, ki podpira procese na področju graditve objektov , </w:t>
      </w:r>
    </w:p>
    <w:p w14:paraId="6AFA9910" w14:textId="03B3B77F" w:rsidR="0043773D" w:rsidRPr="0043773D" w:rsidRDefault="0043773D" w:rsidP="0043773D">
      <w:pPr>
        <w:pStyle w:val="Odstavekseznama"/>
        <w:numPr>
          <w:ilvl w:val="0"/>
          <w:numId w:val="11"/>
        </w:numPr>
        <w:autoSpaceDE w:val="0"/>
        <w:autoSpaceDN w:val="0"/>
        <w:adjustRightInd w:val="0"/>
        <w:spacing w:line="240" w:lineRule="auto"/>
        <w:jc w:val="both"/>
        <w:rPr>
          <w:rFonts w:cs="Arial"/>
          <w:color w:val="000000"/>
          <w:szCs w:val="20"/>
        </w:rPr>
      </w:pPr>
      <w:r w:rsidRPr="0043773D">
        <w:rPr>
          <w:rFonts w:cs="Arial"/>
          <w:color w:val="000000"/>
          <w:szCs w:val="20"/>
        </w:rPr>
        <w:t xml:space="preserve">sistem spremljanja stanja prostorskega razvoja (SSPR), </w:t>
      </w:r>
    </w:p>
    <w:p w14:paraId="2ACEF4A6" w14:textId="3E876351" w:rsidR="0043773D" w:rsidRPr="0043773D" w:rsidRDefault="0043773D" w:rsidP="0043773D">
      <w:pPr>
        <w:pStyle w:val="Odstavekseznama"/>
        <w:numPr>
          <w:ilvl w:val="0"/>
          <w:numId w:val="11"/>
        </w:numPr>
        <w:autoSpaceDE w:val="0"/>
        <w:autoSpaceDN w:val="0"/>
        <w:adjustRightInd w:val="0"/>
        <w:spacing w:line="240" w:lineRule="auto"/>
        <w:jc w:val="both"/>
        <w:rPr>
          <w:rFonts w:cs="Arial"/>
          <w:color w:val="000000"/>
          <w:szCs w:val="20"/>
        </w:rPr>
      </w:pPr>
      <w:r w:rsidRPr="0043773D">
        <w:rPr>
          <w:rFonts w:cs="Arial"/>
          <w:color w:val="000000"/>
          <w:szCs w:val="20"/>
        </w:rPr>
        <w:t xml:space="preserve">prikaz stanja prostora (PSP) ter </w:t>
      </w:r>
    </w:p>
    <w:p w14:paraId="608C4544" w14:textId="6724603D" w:rsidR="0043773D" w:rsidRPr="0043773D" w:rsidRDefault="0043773D" w:rsidP="0043773D">
      <w:pPr>
        <w:pStyle w:val="Odstavekseznama"/>
        <w:numPr>
          <w:ilvl w:val="0"/>
          <w:numId w:val="11"/>
        </w:numPr>
        <w:autoSpaceDE w:val="0"/>
        <w:autoSpaceDN w:val="0"/>
        <w:adjustRightInd w:val="0"/>
        <w:spacing w:line="240" w:lineRule="auto"/>
        <w:jc w:val="both"/>
        <w:rPr>
          <w:rFonts w:cs="Arial"/>
          <w:color w:val="000000"/>
          <w:szCs w:val="20"/>
        </w:rPr>
      </w:pPr>
      <w:r w:rsidRPr="0043773D">
        <w:rPr>
          <w:rFonts w:cs="Arial"/>
          <w:color w:val="000000"/>
          <w:szCs w:val="20"/>
        </w:rPr>
        <w:t>sistem za vodenje evidence stavbnih zemljišč (ESZ).</w:t>
      </w:r>
    </w:p>
    <w:p w14:paraId="004A2E0E" w14:textId="77777777" w:rsidR="0043773D" w:rsidRPr="0043773D" w:rsidRDefault="0043773D" w:rsidP="0043773D">
      <w:pPr>
        <w:autoSpaceDE w:val="0"/>
        <w:autoSpaceDN w:val="0"/>
        <w:adjustRightInd w:val="0"/>
        <w:spacing w:line="240" w:lineRule="auto"/>
        <w:jc w:val="both"/>
        <w:rPr>
          <w:rFonts w:cs="Arial"/>
          <w:color w:val="000000"/>
          <w:szCs w:val="20"/>
        </w:rPr>
      </w:pPr>
    </w:p>
    <w:p w14:paraId="38D5753A" w14:textId="77777777" w:rsidR="0043773D" w:rsidRPr="0043773D" w:rsidRDefault="0043773D" w:rsidP="0043773D">
      <w:pPr>
        <w:autoSpaceDE w:val="0"/>
        <w:autoSpaceDN w:val="0"/>
        <w:adjustRightInd w:val="0"/>
        <w:spacing w:line="240" w:lineRule="auto"/>
        <w:jc w:val="both"/>
        <w:rPr>
          <w:rFonts w:cs="Arial"/>
          <w:color w:val="000000"/>
          <w:szCs w:val="20"/>
        </w:rPr>
      </w:pPr>
      <w:r w:rsidRPr="0043773D">
        <w:rPr>
          <w:rFonts w:cs="Arial"/>
          <w:color w:val="000000"/>
          <w:szCs w:val="20"/>
        </w:rPr>
        <w:t xml:space="preserve">Zagotavljanje delovanja prostorskega informacijskega sistema je ena izmed sistemskih nalog države v smeri digitalne transformacije. S prostorskim informacijskim sistemom bodo vzpostavljeni pogoji za elektronsko poslovanje na področju prostorskega načrtovanja in graditve objektov. S prehodom na elektronsko poslovanje bo država razbremenila gospodarstvo, optimizirala postopke in zmanjšala birokratske ovire (npr. ukinitev pošiljanja pošte med </w:t>
      </w:r>
      <w:proofErr w:type="spellStart"/>
      <w:r w:rsidRPr="0043773D">
        <w:rPr>
          <w:rFonts w:cs="Arial"/>
          <w:color w:val="000000"/>
          <w:szCs w:val="20"/>
        </w:rPr>
        <w:t>mnenjedajalci</w:t>
      </w:r>
      <w:proofErr w:type="spellEnd"/>
      <w:r w:rsidRPr="0043773D">
        <w:rPr>
          <w:rFonts w:cs="Arial"/>
          <w:color w:val="000000"/>
          <w:szCs w:val="20"/>
        </w:rPr>
        <w:t>/nosilci urejanja prostora, upravni organi).</w:t>
      </w:r>
    </w:p>
    <w:p w14:paraId="6FFEF701" w14:textId="77777777" w:rsidR="0043773D" w:rsidRPr="0043773D" w:rsidRDefault="0043773D" w:rsidP="0043773D">
      <w:pPr>
        <w:autoSpaceDE w:val="0"/>
        <w:autoSpaceDN w:val="0"/>
        <w:adjustRightInd w:val="0"/>
        <w:spacing w:line="240" w:lineRule="auto"/>
        <w:jc w:val="both"/>
        <w:rPr>
          <w:rFonts w:cs="Arial"/>
          <w:color w:val="000000"/>
          <w:szCs w:val="20"/>
        </w:rPr>
      </w:pPr>
    </w:p>
    <w:p w14:paraId="2356CDC9" w14:textId="77777777" w:rsidR="0043773D" w:rsidRPr="0043773D" w:rsidRDefault="0043773D" w:rsidP="0043773D">
      <w:pPr>
        <w:autoSpaceDE w:val="0"/>
        <w:autoSpaceDN w:val="0"/>
        <w:adjustRightInd w:val="0"/>
        <w:spacing w:line="240" w:lineRule="auto"/>
        <w:jc w:val="both"/>
        <w:rPr>
          <w:rFonts w:cs="Arial"/>
          <w:color w:val="000000"/>
          <w:szCs w:val="20"/>
        </w:rPr>
      </w:pPr>
      <w:r w:rsidRPr="0043773D">
        <w:rPr>
          <w:rFonts w:cs="Arial"/>
          <w:color w:val="000000"/>
          <w:szCs w:val="20"/>
        </w:rPr>
        <w:t>Projekt je namenjen tekočemu vzdrževanju in nadgradnjam prostorskega informacijskega sistema. Sistem bo zaradi sprememb zakonodaje, tehnologij, poslovnega okolja, organizacije dela in drugih z delovanjem povezanih razlogov podvržen spremembam. Za zagotavljanje nemotenega delovanja, ohranjanja elektronskega načina poslovanja in zadovoljstva uporabnikov bo spremembam potrebno slediti tudi z ustreznim vzdrževanjem in nadgrajevanjem sistema.</w:t>
      </w:r>
    </w:p>
    <w:p w14:paraId="54216B90" w14:textId="77777777" w:rsidR="0043773D" w:rsidRPr="0043773D" w:rsidRDefault="0043773D" w:rsidP="0043773D">
      <w:pPr>
        <w:autoSpaceDE w:val="0"/>
        <w:autoSpaceDN w:val="0"/>
        <w:adjustRightInd w:val="0"/>
        <w:spacing w:line="240" w:lineRule="auto"/>
        <w:jc w:val="both"/>
        <w:rPr>
          <w:rFonts w:cs="Arial"/>
          <w:color w:val="000000"/>
          <w:szCs w:val="20"/>
        </w:rPr>
      </w:pPr>
    </w:p>
    <w:p w14:paraId="21286176" w14:textId="77777777" w:rsidR="0043773D" w:rsidRPr="0043773D" w:rsidRDefault="0043773D" w:rsidP="0043773D">
      <w:pPr>
        <w:autoSpaceDE w:val="0"/>
        <w:autoSpaceDN w:val="0"/>
        <w:adjustRightInd w:val="0"/>
        <w:spacing w:line="240" w:lineRule="auto"/>
        <w:jc w:val="both"/>
        <w:rPr>
          <w:rFonts w:cs="Arial"/>
          <w:color w:val="000000"/>
          <w:szCs w:val="20"/>
        </w:rPr>
      </w:pPr>
      <w:r w:rsidRPr="0043773D">
        <w:rPr>
          <w:rFonts w:cs="Arial"/>
          <w:color w:val="000000"/>
          <w:szCs w:val="20"/>
        </w:rPr>
        <w:t>Vir: Ministrstvo za okolje in prostor</w:t>
      </w:r>
    </w:p>
    <w:p w14:paraId="2D3D54C8"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24EA3B86" w14:textId="5E4067F9" w:rsidR="002618BD" w:rsidRDefault="002618BD" w:rsidP="002618BD">
      <w:pPr>
        <w:autoSpaceDE w:val="0"/>
        <w:autoSpaceDN w:val="0"/>
        <w:adjustRightInd w:val="0"/>
        <w:spacing w:line="240" w:lineRule="auto"/>
        <w:jc w:val="both"/>
        <w:rPr>
          <w:rFonts w:cs="Arial"/>
          <w:b/>
          <w:bCs/>
          <w:color w:val="000000"/>
          <w:szCs w:val="20"/>
        </w:rPr>
      </w:pPr>
      <w:r w:rsidRPr="002618BD">
        <w:rPr>
          <w:rFonts w:cs="Arial"/>
          <w:b/>
          <w:bCs/>
          <w:color w:val="000000"/>
          <w:szCs w:val="20"/>
        </w:rPr>
        <w:t xml:space="preserve">Poročilo o delu </w:t>
      </w:r>
      <w:r w:rsidR="007B4F48">
        <w:rPr>
          <w:rFonts w:cs="Arial"/>
          <w:b/>
          <w:bCs/>
          <w:color w:val="000000"/>
          <w:szCs w:val="20"/>
        </w:rPr>
        <w:t>p</w:t>
      </w:r>
      <w:r w:rsidRPr="002618BD">
        <w:rPr>
          <w:rFonts w:cs="Arial"/>
          <w:b/>
          <w:bCs/>
          <w:color w:val="000000"/>
          <w:szCs w:val="20"/>
        </w:rPr>
        <w:t>ogajalske skupine za pogajanja glede stavkovnih zahtev s Stavkovnim odborom Policijskega sindikata Slovenije</w:t>
      </w:r>
    </w:p>
    <w:p w14:paraId="412F4561" w14:textId="77777777" w:rsidR="007B4F48" w:rsidRPr="007B4F48" w:rsidRDefault="007B4F48" w:rsidP="007B4F48">
      <w:pPr>
        <w:autoSpaceDE w:val="0"/>
        <w:autoSpaceDN w:val="0"/>
        <w:adjustRightInd w:val="0"/>
        <w:spacing w:line="240" w:lineRule="auto"/>
        <w:jc w:val="both"/>
        <w:rPr>
          <w:rFonts w:cs="Arial"/>
          <w:b/>
          <w:bCs/>
          <w:color w:val="000000"/>
          <w:szCs w:val="20"/>
        </w:rPr>
      </w:pPr>
    </w:p>
    <w:p w14:paraId="4D8572F4" w14:textId="77777777" w:rsidR="007B4F48" w:rsidRPr="007B4F48" w:rsidRDefault="007B4F48" w:rsidP="007B4F48">
      <w:pPr>
        <w:autoSpaceDE w:val="0"/>
        <w:autoSpaceDN w:val="0"/>
        <w:adjustRightInd w:val="0"/>
        <w:spacing w:line="240" w:lineRule="auto"/>
        <w:jc w:val="both"/>
        <w:rPr>
          <w:rFonts w:cs="Arial"/>
          <w:color w:val="000000"/>
          <w:szCs w:val="20"/>
        </w:rPr>
      </w:pPr>
      <w:r w:rsidRPr="007B4F48">
        <w:rPr>
          <w:rFonts w:cs="Arial"/>
          <w:color w:val="000000"/>
          <w:szCs w:val="20"/>
        </w:rPr>
        <w:t xml:space="preserve">Vlada Republike Slovenije je sprejela Poročilo o delu Pogajalske skupine za pogajanja glede stavkovnih zahtev s Stavkovnim odborom Policijskega sindikata Slovenije. </w:t>
      </w:r>
    </w:p>
    <w:p w14:paraId="1397D6E1" w14:textId="77777777" w:rsidR="007B4F48" w:rsidRPr="007B4F48" w:rsidRDefault="007B4F48" w:rsidP="007B4F48">
      <w:pPr>
        <w:autoSpaceDE w:val="0"/>
        <w:autoSpaceDN w:val="0"/>
        <w:adjustRightInd w:val="0"/>
        <w:spacing w:line="240" w:lineRule="auto"/>
        <w:jc w:val="both"/>
        <w:rPr>
          <w:rFonts w:cs="Arial"/>
          <w:color w:val="000000"/>
          <w:szCs w:val="20"/>
        </w:rPr>
      </w:pPr>
    </w:p>
    <w:p w14:paraId="431B4038" w14:textId="77777777" w:rsidR="007B4F48" w:rsidRPr="007B4F48" w:rsidRDefault="007B4F48" w:rsidP="007B4F48">
      <w:pPr>
        <w:autoSpaceDE w:val="0"/>
        <w:autoSpaceDN w:val="0"/>
        <w:adjustRightInd w:val="0"/>
        <w:spacing w:line="240" w:lineRule="auto"/>
        <w:jc w:val="both"/>
        <w:rPr>
          <w:rFonts w:cs="Arial"/>
          <w:color w:val="000000"/>
          <w:szCs w:val="20"/>
        </w:rPr>
      </w:pPr>
      <w:r w:rsidRPr="007B4F48">
        <w:rPr>
          <w:rFonts w:cs="Arial"/>
          <w:color w:val="000000"/>
          <w:szCs w:val="20"/>
        </w:rPr>
        <w:t>Pogajalska skupina se je s Policijskim sindikatom Slovenije sestala trikrat. V okviru pogajanj je pogajalska skupina s sindikatom uskladila predlog Sporazuma o razreševanju stavkovnih zahtev in predlog Dogovora o merilih in kriterijih za plačilo povečanega obsega dela in posebnih obremenitev.</w:t>
      </w:r>
    </w:p>
    <w:p w14:paraId="077B6CF4" w14:textId="77777777" w:rsidR="007B4F48" w:rsidRPr="007B4F48" w:rsidRDefault="007B4F48" w:rsidP="007B4F48">
      <w:pPr>
        <w:autoSpaceDE w:val="0"/>
        <w:autoSpaceDN w:val="0"/>
        <w:adjustRightInd w:val="0"/>
        <w:spacing w:line="240" w:lineRule="auto"/>
        <w:jc w:val="both"/>
        <w:rPr>
          <w:rFonts w:cs="Arial"/>
          <w:color w:val="000000"/>
          <w:szCs w:val="20"/>
        </w:rPr>
      </w:pPr>
    </w:p>
    <w:p w14:paraId="250F807E" w14:textId="77777777" w:rsidR="007B4F48" w:rsidRPr="007B4F48" w:rsidRDefault="007B4F48" w:rsidP="007B4F48">
      <w:pPr>
        <w:autoSpaceDE w:val="0"/>
        <w:autoSpaceDN w:val="0"/>
        <w:adjustRightInd w:val="0"/>
        <w:spacing w:line="240" w:lineRule="auto"/>
        <w:jc w:val="both"/>
        <w:rPr>
          <w:rFonts w:cs="Arial"/>
          <w:color w:val="000000"/>
          <w:szCs w:val="20"/>
        </w:rPr>
      </w:pPr>
      <w:r w:rsidRPr="007B4F48">
        <w:rPr>
          <w:rFonts w:cs="Arial"/>
          <w:color w:val="000000"/>
          <w:szCs w:val="20"/>
        </w:rPr>
        <w:t>V skladu s pooblastilom vlade je minister za notranje zadeve Aleš Hojs 10. maja 2021 podpisal sporazum in dogovor. Vlada ugotavlja, da je pogajalska skupina s tem podpisom prenehala delovati.</w:t>
      </w:r>
    </w:p>
    <w:p w14:paraId="5EC12FEC" w14:textId="77777777" w:rsidR="007B4F48" w:rsidRPr="007B4F48" w:rsidRDefault="007B4F48" w:rsidP="007B4F48">
      <w:pPr>
        <w:autoSpaceDE w:val="0"/>
        <w:autoSpaceDN w:val="0"/>
        <w:adjustRightInd w:val="0"/>
        <w:spacing w:line="240" w:lineRule="auto"/>
        <w:jc w:val="both"/>
        <w:rPr>
          <w:rFonts w:cs="Arial"/>
          <w:color w:val="000000"/>
          <w:szCs w:val="20"/>
        </w:rPr>
      </w:pPr>
    </w:p>
    <w:p w14:paraId="51872B7B" w14:textId="34585BE2" w:rsidR="007B4F48" w:rsidRPr="007B4F48" w:rsidRDefault="007B4F48" w:rsidP="007B4F48">
      <w:pPr>
        <w:autoSpaceDE w:val="0"/>
        <w:autoSpaceDN w:val="0"/>
        <w:adjustRightInd w:val="0"/>
        <w:spacing w:line="240" w:lineRule="auto"/>
        <w:jc w:val="both"/>
        <w:rPr>
          <w:rFonts w:cs="Arial"/>
          <w:color w:val="000000"/>
          <w:szCs w:val="20"/>
        </w:rPr>
      </w:pPr>
      <w:r w:rsidRPr="007B4F48">
        <w:rPr>
          <w:rFonts w:cs="Arial"/>
          <w:color w:val="000000"/>
          <w:szCs w:val="20"/>
        </w:rPr>
        <w:t>Vir: Ministrstvo za notranje zadeve</w:t>
      </w:r>
    </w:p>
    <w:p w14:paraId="3DB05B16"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0A8A5C0B" w14:textId="4FE14409" w:rsidR="00A5437F" w:rsidRPr="00A5437F" w:rsidRDefault="00A5437F" w:rsidP="00A5437F">
      <w:pPr>
        <w:autoSpaceDE w:val="0"/>
        <w:autoSpaceDN w:val="0"/>
        <w:adjustRightInd w:val="0"/>
        <w:spacing w:line="240" w:lineRule="auto"/>
        <w:jc w:val="both"/>
        <w:rPr>
          <w:rFonts w:cs="Arial"/>
          <w:b/>
          <w:bCs/>
          <w:color w:val="000000"/>
          <w:szCs w:val="20"/>
        </w:rPr>
      </w:pPr>
      <w:r w:rsidRPr="00A5437F">
        <w:rPr>
          <w:rFonts w:cs="Arial"/>
          <w:b/>
          <w:bCs/>
          <w:color w:val="000000"/>
          <w:szCs w:val="20"/>
        </w:rPr>
        <w:lastRenderedPageBreak/>
        <w:t>Spoštovanje človekovih pravic v gospodarstvu</w:t>
      </w:r>
    </w:p>
    <w:p w14:paraId="78F9CCE3" w14:textId="77777777" w:rsidR="00A5437F" w:rsidRPr="00A5437F" w:rsidRDefault="00A5437F" w:rsidP="00A5437F">
      <w:pPr>
        <w:autoSpaceDE w:val="0"/>
        <w:autoSpaceDN w:val="0"/>
        <w:adjustRightInd w:val="0"/>
        <w:spacing w:line="240" w:lineRule="auto"/>
        <w:jc w:val="both"/>
        <w:rPr>
          <w:rFonts w:cs="Arial"/>
          <w:b/>
          <w:bCs/>
          <w:color w:val="000000"/>
          <w:szCs w:val="20"/>
        </w:rPr>
      </w:pPr>
    </w:p>
    <w:p w14:paraId="223617D4" w14:textId="77777777" w:rsidR="00A5437F" w:rsidRPr="00A5437F" w:rsidRDefault="00A5437F" w:rsidP="00A5437F">
      <w:pPr>
        <w:autoSpaceDE w:val="0"/>
        <w:autoSpaceDN w:val="0"/>
        <w:adjustRightInd w:val="0"/>
        <w:spacing w:line="240" w:lineRule="auto"/>
        <w:jc w:val="both"/>
        <w:rPr>
          <w:rFonts w:cs="Arial"/>
          <w:color w:val="000000"/>
          <w:szCs w:val="20"/>
        </w:rPr>
      </w:pPr>
      <w:r w:rsidRPr="00A5437F">
        <w:rPr>
          <w:rFonts w:cs="Arial"/>
          <w:color w:val="000000"/>
          <w:szCs w:val="20"/>
        </w:rPr>
        <w:t>Vlada Republike Slovenije je sprejela Prvo poročilo o izvajanju Akcijskega načrta Republike Slovenije za spoštovanje človekovih pravic v gospodarstvu za obdobje 2018-2020.</w:t>
      </w:r>
    </w:p>
    <w:p w14:paraId="103CE122" w14:textId="77777777" w:rsidR="00A5437F" w:rsidRPr="00A5437F" w:rsidRDefault="00A5437F" w:rsidP="00A5437F">
      <w:pPr>
        <w:autoSpaceDE w:val="0"/>
        <w:autoSpaceDN w:val="0"/>
        <w:adjustRightInd w:val="0"/>
        <w:spacing w:line="240" w:lineRule="auto"/>
        <w:jc w:val="both"/>
        <w:rPr>
          <w:rFonts w:cs="Arial"/>
          <w:color w:val="000000"/>
          <w:szCs w:val="20"/>
        </w:rPr>
      </w:pPr>
    </w:p>
    <w:p w14:paraId="0A9582E9" w14:textId="77777777" w:rsidR="00A5437F" w:rsidRPr="00A5437F" w:rsidRDefault="00A5437F" w:rsidP="00A5437F">
      <w:pPr>
        <w:autoSpaceDE w:val="0"/>
        <w:autoSpaceDN w:val="0"/>
        <w:adjustRightInd w:val="0"/>
        <w:spacing w:line="240" w:lineRule="auto"/>
        <w:jc w:val="both"/>
        <w:rPr>
          <w:rFonts w:cs="Arial"/>
          <w:color w:val="000000"/>
          <w:szCs w:val="20"/>
        </w:rPr>
      </w:pPr>
      <w:r w:rsidRPr="00A5437F">
        <w:rPr>
          <w:rFonts w:cs="Arial"/>
          <w:color w:val="000000"/>
          <w:szCs w:val="20"/>
        </w:rPr>
        <w:t>Na osnovi poročila je bilo ugotovljeno, da je kljub dejstvu, da lahko podjetja v veliki meri zagotavljajo spoštovanje človekovih pravic s tem, da dosledno izvajajo že obstoječe predpise, potrebno spodbujati mehanizme, s katerimi bodo podjetja pravočasno zaznala potencialne kršitve človekovih pravic, jih preprečevala oziroma odpravljala ali pa tudi blažila negativne vplive na človekove pravice.</w:t>
      </w:r>
    </w:p>
    <w:p w14:paraId="24CBE8E8" w14:textId="77777777" w:rsidR="00A5437F" w:rsidRPr="00A5437F" w:rsidRDefault="00A5437F" w:rsidP="00A5437F">
      <w:pPr>
        <w:autoSpaceDE w:val="0"/>
        <w:autoSpaceDN w:val="0"/>
        <w:adjustRightInd w:val="0"/>
        <w:spacing w:line="240" w:lineRule="auto"/>
        <w:jc w:val="both"/>
        <w:rPr>
          <w:rFonts w:cs="Arial"/>
          <w:color w:val="000000"/>
          <w:szCs w:val="20"/>
        </w:rPr>
      </w:pPr>
      <w:r w:rsidRPr="00A5437F">
        <w:rPr>
          <w:rFonts w:cs="Arial"/>
          <w:color w:val="000000"/>
          <w:szCs w:val="20"/>
        </w:rPr>
        <w:t>Z Nacionalnim načrtom želi Republika Slovenija okrepiti dejavnosti za zagotavljanje spoštovanja človekovih pravic v gospodarskih dejavnostih v celotni vrednostni verigi ter dodatno razvijati sodelovanje med državo, podjetji in gospodarskimi združenji, sindikati, nevladnimi organizacijami in drugimi deležniki. Načrt vsebuje nabor ukrepov in priporočil za zagotavljanje izvajanja Smernic OZN za spoštovanje človekovih pravic v gospodarstvu, ne ustvarja pa pravnih zavez.</w:t>
      </w:r>
    </w:p>
    <w:p w14:paraId="3DB2D1F7" w14:textId="77777777" w:rsidR="00A5437F" w:rsidRPr="00A5437F" w:rsidRDefault="00A5437F" w:rsidP="00A5437F">
      <w:pPr>
        <w:autoSpaceDE w:val="0"/>
        <w:autoSpaceDN w:val="0"/>
        <w:adjustRightInd w:val="0"/>
        <w:spacing w:line="240" w:lineRule="auto"/>
        <w:jc w:val="both"/>
        <w:rPr>
          <w:rFonts w:cs="Arial"/>
          <w:color w:val="000000"/>
          <w:szCs w:val="20"/>
        </w:rPr>
      </w:pPr>
      <w:r w:rsidRPr="00A5437F">
        <w:rPr>
          <w:rFonts w:cs="Arial"/>
          <w:color w:val="000000"/>
          <w:szCs w:val="20"/>
        </w:rPr>
        <w:t>Namen in cilj Nacionalnega akcijskega načrta je zagotoviti uresničevanje Smernic Organizacije združenih narodov za spoštovanje človekovih pravic v gospodarstvu in prispevati k zagotavljanju spoštovanja človekovih pravic v gospodarskih dejavnostih na nacionalni, regionalni in mednarodni ravni ter doprinesti k skladnosti politik na tem področju.</w:t>
      </w:r>
    </w:p>
    <w:p w14:paraId="102DC7BA" w14:textId="77777777" w:rsidR="00A5437F" w:rsidRPr="00A5437F" w:rsidRDefault="00A5437F" w:rsidP="00A5437F">
      <w:pPr>
        <w:autoSpaceDE w:val="0"/>
        <w:autoSpaceDN w:val="0"/>
        <w:adjustRightInd w:val="0"/>
        <w:spacing w:line="240" w:lineRule="auto"/>
        <w:jc w:val="both"/>
        <w:rPr>
          <w:rFonts w:cs="Arial"/>
          <w:color w:val="000000"/>
          <w:szCs w:val="20"/>
        </w:rPr>
      </w:pPr>
    </w:p>
    <w:p w14:paraId="31A3288B" w14:textId="4753D9A0" w:rsidR="002618BD" w:rsidRPr="00A5437F" w:rsidRDefault="00A5437F" w:rsidP="00A5437F">
      <w:pPr>
        <w:autoSpaceDE w:val="0"/>
        <w:autoSpaceDN w:val="0"/>
        <w:adjustRightInd w:val="0"/>
        <w:spacing w:line="240" w:lineRule="auto"/>
        <w:jc w:val="both"/>
        <w:rPr>
          <w:rFonts w:cs="Arial"/>
          <w:color w:val="000000"/>
          <w:szCs w:val="20"/>
        </w:rPr>
      </w:pPr>
      <w:r w:rsidRPr="00A5437F">
        <w:rPr>
          <w:rFonts w:cs="Arial"/>
          <w:color w:val="000000"/>
          <w:szCs w:val="20"/>
        </w:rPr>
        <w:t>Vir: Ministrstvo za zunanje zadeve</w:t>
      </w:r>
    </w:p>
    <w:p w14:paraId="5B573642"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242C8141" w14:textId="44690BD5" w:rsidR="0092493D" w:rsidRPr="0092493D" w:rsidRDefault="0092493D" w:rsidP="0092493D">
      <w:pPr>
        <w:autoSpaceDE w:val="0"/>
        <w:autoSpaceDN w:val="0"/>
        <w:adjustRightInd w:val="0"/>
        <w:spacing w:line="240" w:lineRule="auto"/>
        <w:jc w:val="both"/>
        <w:rPr>
          <w:rFonts w:cs="Arial"/>
          <w:b/>
          <w:bCs/>
          <w:color w:val="000000"/>
          <w:szCs w:val="20"/>
        </w:rPr>
      </w:pPr>
      <w:r w:rsidRPr="0092493D">
        <w:rPr>
          <w:rFonts w:cs="Arial"/>
          <w:b/>
          <w:bCs/>
          <w:color w:val="000000"/>
          <w:szCs w:val="20"/>
        </w:rPr>
        <w:t>Mnenje vlade o pobudi za oceno ustavnosti Zakona o pravdnem postopku in Pravilnika o elektronskem poslovanju v civilnih sodnih postopkih</w:t>
      </w:r>
    </w:p>
    <w:p w14:paraId="5A676192" w14:textId="77777777" w:rsidR="0092493D" w:rsidRPr="0092493D" w:rsidRDefault="0092493D" w:rsidP="0092493D">
      <w:pPr>
        <w:autoSpaceDE w:val="0"/>
        <w:autoSpaceDN w:val="0"/>
        <w:adjustRightInd w:val="0"/>
        <w:spacing w:line="240" w:lineRule="auto"/>
        <w:jc w:val="both"/>
        <w:rPr>
          <w:rFonts w:cs="Arial"/>
          <w:b/>
          <w:bCs/>
          <w:color w:val="000000"/>
          <w:szCs w:val="20"/>
        </w:rPr>
      </w:pPr>
    </w:p>
    <w:p w14:paraId="4B16F867" w14:textId="0D58F82B" w:rsidR="0092493D" w:rsidRPr="0092493D" w:rsidRDefault="0092493D" w:rsidP="0092493D">
      <w:pPr>
        <w:autoSpaceDE w:val="0"/>
        <w:autoSpaceDN w:val="0"/>
        <w:adjustRightInd w:val="0"/>
        <w:spacing w:line="240" w:lineRule="auto"/>
        <w:jc w:val="both"/>
        <w:rPr>
          <w:rFonts w:cs="Arial"/>
          <w:color w:val="000000"/>
          <w:szCs w:val="20"/>
        </w:rPr>
      </w:pPr>
      <w:r w:rsidRPr="0092493D">
        <w:rPr>
          <w:rFonts w:cs="Arial"/>
          <w:color w:val="000000"/>
          <w:szCs w:val="20"/>
        </w:rPr>
        <w:t>Vlada je na današnji seji sprejela mnenje o pobudi za oceno ustavnosti tretjega odstavka 141.a člena Zakona o pravdnem postopku  in 9. člena Pravilnika o elektronskem poslovanju v civilnih sodnih postopkih ter ga posredovala Državnemu zboru Republike Slovenije in Ustavnemu sodišču Republike Slovenije.</w:t>
      </w:r>
    </w:p>
    <w:p w14:paraId="4B446381" w14:textId="77777777" w:rsidR="0092493D" w:rsidRPr="0092493D" w:rsidRDefault="0092493D" w:rsidP="0092493D">
      <w:pPr>
        <w:autoSpaceDE w:val="0"/>
        <w:autoSpaceDN w:val="0"/>
        <w:adjustRightInd w:val="0"/>
        <w:spacing w:line="240" w:lineRule="auto"/>
        <w:jc w:val="both"/>
        <w:rPr>
          <w:rFonts w:cs="Arial"/>
          <w:color w:val="000000"/>
          <w:szCs w:val="20"/>
        </w:rPr>
      </w:pPr>
    </w:p>
    <w:p w14:paraId="19AA2EC5" w14:textId="77777777" w:rsidR="0092493D" w:rsidRPr="0092493D" w:rsidRDefault="0092493D" w:rsidP="0092493D">
      <w:pPr>
        <w:autoSpaceDE w:val="0"/>
        <w:autoSpaceDN w:val="0"/>
        <w:adjustRightInd w:val="0"/>
        <w:spacing w:line="240" w:lineRule="auto"/>
        <w:jc w:val="both"/>
        <w:rPr>
          <w:rFonts w:cs="Arial"/>
          <w:color w:val="000000"/>
          <w:szCs w:val="20"/>
        </w:rPr>
      </w:pPr>
      <w:r w:rsidRPr="0092493D">
        <w:rPr>
          <w:rFonts w:cs="Arial"/>
          <w:color w:val="000000"/>
          <w:szCs w:val="20"/>
        </w:rPr>
        <w:t xml:space="preserve">Vlada odgovarja na argumente pobudnika, ki zatrjuje, da sta tretji odstavek 141.a člena Zakona o pravdnem postopku in 9. člen Pravilnika o elektronskem poslovanju v civilnih sodnih postopkih neustavna, predvsem glede urejanja in določanja tarife za opravljanje vročitev (vročanje po elektronski poti) v civilnih sodnih postopkih. </w:t>
      </w:r>
    </w:p>
    <w:p w14:paraId="30D10C6A" w14:textId="77777777" w:rsidR="0092493D" w:rsidRPr="0092493D" w:rsidRDefault="0092493D" w:rsidP="0092493D">
      <w:pPr>
        <w:autoSpaceDE w:val="0"/>
        <w:autoSpaceDN w:val="0"/>
        <w:adjustRightInd w:val="0"/>
        <w:spacing w:line="240" w:lineRule="auto"/>
        <w:jc w:val="both"/>
        <w:rPr>
          <w:rFonts w:cs="Arial"/>
          <w:color w:val="000000"/>
          <w:szCs w:val="20"/>
        </w:rPr>
      </w:pPr>
    </w:p>
    <w:p w14:paraId="5ED617F8" w14:textId="77777777" w:rsidR="0092493D" w:rsidRPr="0092493D" w:rsidRDefault="0092493D" w:rsidP="0092493D">
      <w:pPr>
        <w:autoSpaceDE w:val="0"/>
        <w:autoSpaceDN w:val="0"/>
        <w:adjustRightInd w:val="0"/>
        <w:spacing w:line="240" w:lineRule="auto"/>
        <w:jc w:val="both"/>
        <w:rPr>
          <w:rFonts w:cs="Arial"/>
          <w:color w:val="000000"/>
          <w:szCs w:val="20"/>
        </w:rPr>
      </w:pPr>
      <w:r w:rsidRPr="0092493D">
        <w:rPr>
          <w:rFonts w:cs="Arial"/>
          <w:color w:val="000000"/>
          <w:szCs w:val="20"/>
        </w:rPr>
        <w:t>Vlada meni, da država lahko določi nadomestilo za vročanje, ki ga opravi oseba zasebnega prava kot nosilec javnih pooblastil. Vročanje je oblastni akt, osebe, ki opravljajo vročanje kot registrirano dejavnost, pa so izvajalci javnih pooblastil. Po mnenju Vlade izpodbijana določba ZPP ni v neskladju z Uredbo EU, saj elektronska vročitev, skladno s pravili ZPP, ne predstavlja (zgolj) elektronske priporočene dostave, ampak gre za vročitev, ki mora izpolnjevati vse pogoje, ki jih za veljavno vročitev določa procesna zakonodaja, v konkretnem primeru ZPP, zato takšna vročitev presega vsebino storitve zaupanja kot jo določa Uredba EU. Vlada zato meni, da določbi tretjega odstavka 141.a člena ZPP in 9. člena Pravilnika nista v neskladju z Ustavo.</w:t>
      </w:r>
    </w:p>
    <w:p w14:paraId="566280A6" w14:textId="77777777" w:rsidR="0092493D" w:rsidRPr="0092493D" w:rsidRDefault="0092493D" w:rsidP="0092493D">
      <w:pPr>
        <w:autoSpaceDE w:val="0"/>
        <w:autoSpaceDN w:val="0"/>
        <w:adjustRightInd w:val="0"/>
        <w:spacing w:line="240" w:lineRule="auto"/>
        <w:jc w:val="both"/>
        <w:rPr>
          <w:rFonts w:cs="Arial"/>
          <w:color w:val="000000"/>
          <w:szCs w:val="20"/>
        </w:rPr>
      </w:pPr>
    </w:p>
    <w:p w14:paraId="1BEE4E4D" w14:textId="77777777" w:rsidR="0092493D" w:rsidRPr="0092493D" w:rsidRDefault="0092493D" w:rsidP="0092493D">
      <w:pPr>
        <w:autoSpaceDE w:val="0"/>
        <w:autoSpaceDN w:val="0"/>
        <w:adjustRightInd w:val="0"/>
        <w:spacing w:line="240" w:lineRule="auto"/>
        <w:jc w:val="both"/>
        <w:rPr>
          <w:rFonts w:cs="Arial"/>
          <w:color w:val="000000"/>
          <w:szCs w:val="20"/>
        </w:rPr>
      </w:pPr>
      <w:r w:rsidRPr="0092493D">
        <w:rPr>
          <w:rFonts w:cs="Arial"/>
          <w:color w:val="000000"/>
          <w:szCs w:val="20"/>
        </w:rPr>
        <w:t>Vir: Ministrstvo za pravosodje</w:t>
      </w:r>
    </w:p>
    <w:p w14:paraId="3A4F4A82"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6C2D0734" w14:textId="70EE0E76" w:rsidR="00977A96" w:rsidRPr="00977A96" w:rsidRDefault="00977A96" w:rsidP="00977A96">
      <w:pPr>
        <w:autoSpaceDE w:val="0"/>
        <w:autoSpaceDN w:val="0"/>
        <w:adjustRightInd w:val="0"/>
        <w:spacing w:line="240" w:lineRule="auto"/>
        <w:jc w:val="both"/>
        <w:rPr>
          <w:rFonts w:cs="Arial"/>
          <w:b/>
          <w:bCs/>
          <w:color w:val="000000"/>
          <w:szCs w:val="20"/>
        </w:rPr>
      </w:pPr>
      <w:r w:rsidRPr="00977A96">
        <w:rPr>
          <w:rFonts w:cs="Arial"/>
          <w:b/>
          <w:bCs/>
          <w:color w:val="000000"/>
          <w:szCs w:val="20"/>
        </w:rPr>
        <w:t xml:space="preserve">Izvajanje </w:t>
      </w:r>
      <w:proofErr w:type="spellStart"/>
      <w:r w:rsidRPr="00977A96">
        <w:rPr>
          <w:rFonts w:cs="Arial"/>
          <w:b/>
          <w:bCs/>
          <w:color w:val="000000"/>
          <w:szCs w:val="20"/>
        </w:rPr>
        <w:t>makroregionalnih</w:t>
      </w:r>
      <w:proofErr w:type="spellEnd"/>
      <w:r w:rsidRPr="00977A96">
        <w:rPr>
          <w:rFonts w:cs="Arial"/>
          <w:b/>
          <w:bCs/>
          <w:color w:val="000000"/>
          <w:szCs w:val="20"/>
        </w:rPr>
        <w:t xml:space="preserve"> strategij EU</w:t>
      </w:r>
    </w:p>
    <w:p w14:paraId="167A4BC1" w14:textId="77777777" w:rsidR="00977A96" w:rsidRPr="00977A96" w:rsidRDefault="00977A96" w:rsidP="00977A96">
      <w:pPr>
        <w:autoSpaceDE w:val="0"/>
        <w:autoSpaceDN w:val="0"/>
        <w:adjustRightInd w:val="0"/>
        <w:spacing w:line="240" w:lineRule="auto"/>
        <w:jc w:val="both"/>
        <w:rPr>
          <w:rFonts w:cs="Arial"/>
          <w:b/>
          <w:bCs/>
          <w:color w:val="000000"/>
          <w:szCs w:val="20"/>
        </w:rPr>
      </w:pPr>
    </w:p>
    <w:p w14:paraId="6CB8FA4F" w14:textId="77777777" w:rsidR="00977A96" w:rsidRPr="00977A96" w:rsidRDefault="00977A96" w:rsidP="00977A96">
      <w:pPr>
        <w:autoSpaceDE w:val="0"/>
        <w:autoSpaceDN w:val="0"/>
        <w:adjustRightInd w:val="0"/>
        <w:spacing w:line="240" w:lineRule="auto"/>
        <w:jc w:val="both"/>
        <w:rPr>
          <w:rFonts w:cs="Arial"/>
          <w:color w:val="000000"/>
          <w:szCs w:val="20"/>
        </w:rPr>
      </w:pPr>
      <w:r w:rsidRPr="00977A96">
        <w:rPr>
          <w:rFonts w:cs="Arial"/>
          <w:color w:val="000000"/>
          <w:szCs w:val="20"/>
        </w:rPr>
        <w:t xml:space="preserve">Vlada Republike Slovenije je sprejela Informacijo o stanju izvajanja </w:t>
      </w:r>
      <w:proofErr w:type="spellStart"/>
      <w:r w:rsidRPr="00977A96">
        <w:rPr>
          <w:rFonts w:cs="Arial"/>
          <w:color w:val="000000"/>
          <w:szCs w:val="20"/>
        </w:rPr>
        <w:t>makroregionalnih</w:t>
      </w:r>
      <w:proofErr w:type="spellEnd"/>
      <w:r w:rsidRPr="00977A96">
        <w:rPr>
          <w:rFonts w:cs="Arial"/>
          <w:color w:val="000000"/>
          <w:szCs w:val="20"/>
        </w:rPr>
        <w:t xml:space="preserve"> strategij Evropske unije v obdobju od maja 2020 do konca decembra 2020.</w:t>
      </w:r>
    </w:p>
    <w:p w14:paraId="0F67A8AE" w14:textId="77777777" w:rsidR="00977A96" w:rsidRPr="00977A96" w:rsidRDefault="00977A96" w:rsidP="00977A96">
      <w:pPr>
        <w:autoSpaceDE w:val="0"/>
        <w:autoSpaceDN w:val="0"/>
        <w:adjustRightInd w:val="0"/>
        <w:spacing w:line="240" w:lineRule="auto"/>
        <w:jc w:val="both"/>
        <w:rPr>
          <w:rFonts w:cs="Arial"/>
          <w:color w:val="000000"/>
          <w:szCs w:val="20"/>
        </w:rPr>
      </w:pPr>
    </w:p>
    <w:p w14:paraId="16BED7FB" w14:textId="77777777" w:rsidR="00977A96" w:rsidRPr="00977A96" w:rsidRDefault="00977A96" w:rsidP="00977A96">
      <w:pPr>
        <w:autoSpaceDE w:val="0"/>
        <w:autoSpaceDN w:val="0"/>
        <w:adjustRightInd w:val="0"/>
        <w:spacing w:line="240" w:lineRule="auto"/>
        <w:jc w:val="both"/>
        <w:rPr>
          <w:rFonts w:cs="Arial"/>
          <w:color w:val="000000"/>
          <w:szCs w:val="20"/>
        </w:rPr>
      </w:pPr>
      <w:proofErr w:type="spellStart"/>
      <w:r w:rsidRPr="00977A96">
        <w:rPr>
          <w:rFonts w:cs="Arial"/>
          <w:color w:val="000000"/>
          <w:szCs w:val="20"/>
        </w:rPr>
        <w:t>Makroregionalne</w:t>
      </w:r>
      <w:proofErr w:type="spellEnd"/>
      <w:r w:rsidRPr="00977A96">
        <w:rPr>
          <w:rFonts w:cs="Arial"/>
          <w:color w:val="000000"/>
          <w:szCs w:val="20"/>
        </w:rPr>
        <w:t xml:space="preserve"> strategije (MRS) so sestavni del političnega okvira Evropske unije. Pripravi jih Evropska komisija s sodelujočimi državami, sprejme pa Evropski svet.</w:t>
      </w:r>
    </w:p>
    <w:p w14:paraId="32707793" w14:textId="77777777" w:rsidR="00977A96" w:rsidRPr="00977A96" w:rsidRDefault="00977A96" w:rsidP="00977A96">
      <w:pPr>
        <w:autoSpaceDE w:val="0"/>
        <w:autoSpaceDN w:val="0"/>
        <w:adjustRightInd w:val="0"/>
        <w:spacing w:line="240" w:lineRule="auto"/>
        <w:jc w:val="both"/>
        <w:rPr>
          <w:rFonts w:cs="Arial"/>
          <w:color w:val="000000"/>
          <w:szCs w:val="20"/>
        </w:rPr>
      </w:pPr>
      <w:r w:rsidRPr="00977A96">
        <w:rPr>
          <w:rFonts w:cs="Arial"/>
          <w:color w:val="000000"/>
          <w:szCs w:val="20"/>
        </w:rPr>
        <w:t xml:space="preserve">Strategije zagotavljajo pripravljen in delujoč okvir za sodelovanje, s katerim je zagotovljeno boljše usklajevanje ukrepov, naložb in projektov v okviru njihovih ozemelj. So medsektorske, vključujejo različne deležnike in zajemajo različne ravni upravljanja. Vse te značilnosti so lahko ključnega pomena pri uresničevanju prednostnih nalog EU, kot so pametna iz zelena Evropa, pa tudi varna in močna Evropa. Okrevanje Evrope po pandemiji in širitvena politika EU so prav tako področja, kjer </w:t>
      </w:r>
      <w:proofErr w:type="spellStart"/>
      <w:r w:rsidRPr="00977A96">
        <w:rPr>
          <w:rFonts w:cs="Arial"/>
          <w:color w:val="000000"/>
          <w:szCs w:val="20"/>
        </w:rPr>
        <w:t>makroregionalne</w:t>
      </w:r>
      <w:proofErr w:type="spellEnd"/>
      <w:r w:rsidRPr="00977A96">
        <w:rPr>
          <w:rFonts w:cs="Arial"/>
          <w:color w:val="000000"/>
          <w:szCs w:val="20"/>
        </w:rPr>
        <w:t xml:space="preserve"> strategije konkretno prispevajo. </w:t>
      </w:r>
    </w:p>
    <w:p w14:paraId="1FA80F81" w14:textId="77777777" w:rsidR="00977A96" w:rsidRPr="00977A96" w:rsidRDefault="00977A96" w:rsidP="00977A96">
      <w:pPr>
        <w:autoSpaceDE w:val="0"/>
        <w:autoSpaceDN w:val="0"/>
        <w:adjustRightInd w:val="0"/>
        <w:spacing w:line="240" w:lineRule="auto"/>
        <w:jc w:val="both"/>
        <w:rPr>
          <w:rFonts w:cs="Arial"/>
          <w:color w:val="000000"/>
          <w:szCs w:val="20"/>
        </w:rPr>
      </w:pPr>
      <w:r w:rsidRPr="00977A96">
        <w:rPr>
          <w:rFonts w:cs="Arial"/>
          <w:color w:val="000000"/>
          <w:szCs w:val="20"/>
        </w:rPr>
        <w:lastRenderedPageBreak/>
        <w:t xml:space="preserve">Slovenija sodeluje v treh </w:t>
      </w:r>
      <w:proofErr w:type="spellStart"/>
      <w:r w:rsidRPr="00977A96">
        <w:rPr>
          <w:rFonts w:cs="Arial"/>
          <w:color w:val="000000"/>
          <w:szCs w:val="20"/>
        </w:rPr>
        <w:t>makroregionalnih</w:t>
      </w:r>
      <w:proofErr w:type="spellEnd"/>
      <w:r w:rsidRPr="00977A96">
        <w:rPr>
          <w:rFonts w:cs="Arial"/>
          <w:color w:val="000000"/>
          <w:szCs w:val="20"/>
        </w:rPr>
        <w:t xml:space="preserve"> strategijah: v Strategiji EU za Podonavsko regijo (EUSDR), Strategiji EU za Jadransko-jonsko regijo (EUSAIR) in Strategiji EU za Alpsko regijo (EUSALP). V tem okviru je Slovenija, skladno s svojimi prioritetami, prevzela vodenje izbranih tematskih področij in vodilno vlogo pri usklajevanju stališč med državami na področjih mednarodnih prometnih tokov in njihovega razvoja v Podonavju, institucionalne krepitve in sodelovanja, predvsem z državami Zahodnega Balkana, zagotavljanja kakovosti okolja in izkoriščanju potenciala morja z zaledjem v Jadransko-jonski regiji, ekološke povezanosti alpskega prostora ter podpore in usmerjanja izvajanja EUSAIR.</w:t>
      </w:r>
    </w:p>
    <w:p w14:paraId="0D679E2F" w14:textId="77777777" w:rsidR="00977A96" w:rsidRPr="00977A96" w:rsidRDefault="00977A96" w:rsidP="00977A96">
      <w:pPr>
        <w:autoSpaceDE w:val="0"/>
        <w:autoSpaceDN w:val="0"/>
        <w:adjustRightInd w:val="0"/>
        <w:spacing w:line="240" w:lineRule="auto"/>
        <w:jc w:val="both"/>
        <w:rPr>
          <w:rFonts w:cs="Arial"/>
          <w:color w:val="000000"/>
          <w:szCs w:val="20"/>
        </w:rPr>
      </w:pPr>
    </w:p>
    <w:p w14:paraId="5B2C2E24" w14:textId="77777777" w:rsidR="00977A96" w:rsidRPr="00977A96" w:rsidRDefault="00977A96" w:rsidP="00977A96">
      <w:pPr>
        <w:autoSpaceDE w:val="0"/>
        <w:autoSpaceDN w:val="0"/>
        <w:adjustRightInd w:val="0"/>
        <w:spacing w:line="240" w:lineRule="auto"/>
        <w:jc w:val="both"/>
        <w:rPr>
          <w:rFonts w:cs="Arial"/>
          <w:color w:val="000000"/>
          <w:szCs w:val="20"/>
        </w:rPr>
      </w:pPr>
      <w:r w:rsidRPr="00977A96">
        <w:rPr>
          <w:rFonts w:cs="Arial"/>
          <w:color w:val="000000"/>
          <w:szCs w:val="20"/>
        </w:rPr>
        <w:t xml:space="preserve">Teden Sredozemske obale in </w:t>
      </w:r>
      <w:proofErr w:type="spellStart"/>
      <w:r w:rsidRPr="00977A96">
        <w:rPr>
          <w:rFonts w:cs="Arial"/>
          <w:color w:val="000000"/>
          <w:szCs w:val="20"/>
        </w:rPr>
        <w:t>makroregionalnih</w:t>
      </w:r>
      <w:proofErr w:type="spellEnd"/>
      <w:r w:rsidRPr="00977A96">
        <w:rPr>
          <w:rFonts w:cs="Arial"/>
          <w:color w:val="000000"/>
          <w:szCs w:val="20"/>
        </w:rPr>
        <w:t xml:space="preserve"> strategij, ki ga je Slovenija v septembru 2020 organizirala že petič, je bil prvenstveno posvečen ključnim vsebinskim izzivom EU in okrevanju po </w:t>
      </w:r>
      <w:proofErr w:type="spellStart"/>
      <w:r w:rsidRPr="00977A96">
        <w:rPr>
          <w:rFonts w:cs="Arial"/>
          <w:color w:val="000000"/>
          <w:szCs w:val="20"/>
        </w:rPr>
        <w:t>Covid</w:t>
      </w:r>
      <w:proofErr w:type="spellEnd"/>
      <w:r w:rsidRPr="00977A96">
        <w:rPr>
          <w:rFonts w:cs="Arial"/>
          <w:color w:val="000000"/>
          <w:szCs w:val="20"/>
        </w:rPr>
        <w:t xml:space="preserve"> krizi predvsem v jadransko jonski regiji, pa tudi v drugih </w:t>
      </w:r>
      <w:proofErr w:type="spellStart"/>
      <w:r w:rsidRPr="00977A96">
        <w:rPr>
          <w:rFonts w:cs="Arial"/>
          <w:color w:val="000000"/>
          <w:szCs w:val="20"/>
        </w:rPr>
        <w:t>makroregijah</w:t>
      </w:r>
      <w:proofErr w:type="spellEnd"/>
      <w:r w:rsidRPr="00977A96">
        <w:rPr>
          <w:rFonts w:cs="Arial"/>
          <w:color w:val="000000"/>
          <w:szCs w:val="20"/>
        </w:rPr>
        <w:t xml:space="preserve">. Vzpostavljena je bila koordinacija aktivnosti pri načrtovanju novih programov na ravni EU, kjer prihaja do prekrivanja teritorijev - kot na primer Program </w:t>
      </w:r>
      <w:proofErr w:type="spellStart"/>
      <w:r w:rsidRPr="00977A96">
        <w:rPr>
          <w:rFonts w:cs="Arial"/>
          <w:color w:val="000000"/>
          <w:szCs w:val="20"/>
        </w:rPr>
        <w:t>Interreg</w:t>
      </w:r>
      <w:proofErr w:type="spellEnd"/>
      <w:r w:rsidRPr="00977A96">
        <w:rPr>
          <w:rFonts w:cs="Arial"/>
          <w:color w:val="000000"/>
          <w:szCs w:val="20"/>
        </w:rPr>
        <w:t xml:space="preserve"> Mediteran in </w:t>
      </w:r>
      <w:proofErr w:type="spellStart"/>
      <w:r w:rsidRPr="00977A96">
        <w:rPr>
          <w:rFonts w:cs="Arial"/>
          <w:color w:val="000000"/>
          <w:szCs w:val="20"/>
        </w:rPr>
        <w:t>Interreg</w:t>
      </w:r>
      <w:proofErr w:type="spellEnd"/>
      <w:r w:rsidRPr="00977A96">
        <w:rPr>
          <w:rFonts w:cs="Arial"/>
          <w:color w:val="000000"/>
          <w:szCs w:val="20"/>
        </w:rPr>
        <w:t xml:space="preserve"> ADRION, pa tudi EUSDR in EUSALP. Začet je bil proces vključevanja projektov EUSAIR, pa tudi EUSDR za hitrejši zagon Gospodarskega in naložbenega načrta za Zahodni Balkan in ustanovljena posebna delovna skupina, ki bo pripomogla, da bodo lahko države ne-članice EU tudi v prihodnje polnopravno sodelovale pri upravljanju EUSAIR. V okviru EUSALP je bil sprejet manifest za trajnostno in odporno Alpsko regijo, znotraj EUSDR pa so bile pripravljene in potrjene številne podlage, ki tej </w:t>
      </w:r>
      <w:proofErr w:type="spellStart"/>
      <w:r w:rsidRPr="00977A96">
        <w:rPr>
          <w:rFonts w:cs="Arial"/>
          <w:color w:val="000000"/>
          <w:szCs w:val="20"/>
        </w:rPr>
        <w:t>makroregionalni</w:t>
      </w:r>
      <w:proofErr w:type="spellEnd"/>
      <w:r w:rsidRPr="00977A96">
        <w:rPr>
          <w:rFonts w:cs="Arial"/>
          <w:color w:val="000000"/>
          <w:szCs w:val="20"/>
        </w:rPr>
        <w:t xml:space="preserve"> strategiji dajejo nov zagon, tako na področju vsebin, kot na področju njihovega upravljanja: revidiran Akcijski načrt, Načrt upravljavske arhitekture, Komunikacijska strategija in Priročnik za njeno izvajanje. </w:t>
      </w:r>
    </w:p>
    <w:p w14:paraId="48F2F657" w14:textId="77777777" w:rsidR="00977A96" w:rsidRPr="00977A96" w:rsidRDefault="00977A96" w:rsidP="00977A96">
      <w:pPr>
        <w:autoSpaceDE w:val="0"/>
        <w:autoSpaceDN w:val="0"/>
        <w:adjustRightInd w:val="0"/>
        <w:spacing w:line="240" w:lineRule="auto"/>
        <w:jc w:val="both"/>
        <w:rPr>
          <w:rFonts w:cs="Arial"/>
          <w:color w:val="000000"/>
          <w:szCs w:val="20"/>
        </w:rPr>
      </w:pPr>
    </w:p>
    <w:p w14:paraId="2BE14A96" w14:textId="77777777" w:rsidR="00977A96" w:rsidRPr="00977A96" w:rsidRDefault="00977A96" w:rsidP="00977A96">
      <w:pPr>
        <w:autoSpaceDE w:val="0"/>
        <w:autoSpaceDN w:val="0"/>
        <w:adjustRightInd w:val="0"/>
        <w:spacing w:line="240" w:lineRule="auto"/>
        <w:jc w:val="both"/>
        <w:rPr>
          <w:rFonts w:cs="Arial"/>
          <w:color w:val="000000"/>
          <w:szCs w:val="20"/>
        </w:rPr>
      </w:pPr>
      <w:r w:rsidRPr="00977A96">
        <w:rPr>
          <w:rFonts w:cs="Arial"/>
          <w:color w:val="000000"/>
          <w:szCs w:val="20"/>
        </w:rPr>
        <w:t>Vir: Ministrstvo za zunanje zadeve</w:t>
      </w:r>
    </w:p>
    <w:p w14:paraId="48836D8A"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0B5B9464" w14:textId="4B85EFFB" w:rsidR="00781A9F" w:rsidRPr="00781A9F" w:rsidRDefault="00781A9F" w:rsidP="00781A9F">
      <w:pPr>
        <w:autoSpaceDE w:val="0"/>
        <w:autoSpaceDN w:val="0"/>
        <w:adjustRightInd w:val="0"/>
        <w:spacing w:line="240" w:lineRule="auto"/>
        <w:jc w:val="both"/>
        <w:rPr>
          <w:rFonts w:cs="Arial"/>
          <w:b/>
          <w:bCs/>
          <w:color w:val="000000"/>
          <w:szCs w:val="20"/>
        </w:rPr>
      </w:pPr>
      <w:r w:rsidRPr="00781A9F">
        <w:rPr>
          <w:rFonts w:cs="Arial"/>
          <w:b/>
          <w:bCs/>
          <w:color w:val="000000"/>
          <w:szCs w:val="20"/>
        </w:rPr>
        <w:t>Stališče do predloga sklepa, ki se v imenu Evropske unije zastopa v Mednarodni organizaciji za trto in vino</w:t>
      </w:r>
    </w:p>
    <w:p w14:paraId="53587A8C" w14:textId="77777777" w:rsidR="00781A9F" w:rsidRPr="00781A9F" w:rsidRDefault="00781A9F" w:rsidP="00781A9F">
      <w:pPr>
        <w:autoSpaceDE w:val="0"/>
        <w:autoSpaceDN w:val="0"/>
        <w:adjustRightInd w:val="0"/>
        <w:spacing w:line="240" w:lineRule="auto"/>
        <w:jc w:val="both"/>
        <w:rPr>
          <w:rFonts w:cs="Arial"/>
          <w:color w:val="000000"/>
          <w:szCs w:val="20"/>
        </w:rPr>
      </w:pPr>
    </w:p>
    <w:p w14:paraId="04622BDF" w14:textId="77777777" w:rsidR="00781A9F" w:rsidRPr="00781A9F" w:rsidRDefault="00781A9F" w:rsidP="00781A9F">
      <w:pPr>
        <w:autoSpaceDE w:val="0"/>
        <w:autoSpaceDN w:val="0"/>
        <w:adjustRightInd w:val="0"/>
        <w:spacing w:line="240" w:lineRule="auto"/>
        <w:jc w:val="both"/>
        <w:rPr>
          <w:rFonts w:cs="Arial"/>
          <w:color w:val="000000"/>
          <w:szCs w:val="20"/>
        </w:rPr>
      </w:pPr>
      <w:r w:rsidRPr="00781A9F">
        <w:rPr>
          <w:rFonts w:cs="Arial"/>
          <w:color w:val="000000"/>
          <w:szCs w:val="20"/>
        </w:rPr>
        <w:t xml:space="preserve">Vlada je sprejela stališče Republike Slovenije k zadevi Predlog sklepa Sveta o stališču, ki se v imenu Evropske unije zastopa v Mednarodni organizaciji za trto in vino (OIV). Republika Slovenija podpira Predlog sklepa Sveta o stališču, ki se v imenu Evropske unije zastopa v Mednarodni organizaciji za trto in vino. Republika Slovenija tudi nima zadržkov v zvezi s sprejetjem predlaganih resolucij OIV na prihodnji Generalni skupščini Mednarodne organizacije za trto in vino (12. julij 2021). </w:t>
      </w:r>
    </w:p>
    <w:p w14:paraId="4539C9C7" w14:textId="77777777" w:rsidR="00781A9F" w:rsidRPr="00781A9F" w:rsidRDefault="00781A9F" w:rsidP="00781A9F">
      <w:pPr>
        <w:autoSpaceDE w:val="0"/>
        <w:autoSpaceDN w:val="0"/>
        <w:adjustRightInd w:val="0"/>
        <w:spacing w:line="240" w:lineRule="auto"/>
        <w:jc w:val="both"/>
        <w:rPr>
          <w:rFonts w:cs="Arial"/>
          <w:color w:val="000000"/>
          <w:szCs w:val="20"/>
        </w:rPr>
      </w:pPr>
    </w:p>
    <w:p w14:paraId="54FEA0DF" w14:textId="77777777" w:rsidR="00781A9F" w:rsidRPr="00781A9F" w:rsidRDefault="00781A9F" w:rsidP="00781A9F">
      <w:pPr>
        <w:autoSpaceDE w:val="0"/>
        <w:autoSpaceDN w:val="0"/>
        <w:adjustRightInd w:val="0"/>
        <w:spacing w:line="240" w:lineRule="auto"/>
        <w:jc w:val="both"/>
        <w:rPr>
          <w:rFonts w:cs="Arial"/>
          <w:color w:val="000000"/>
          <w:szCs w:val="20"/>
        </w:rPr>
      </w:pPr>
      <w:r w:rsidRPr="00781A9F">
        <w:rPr>
          <w:rFonts w:cs="Arial"/>
          <w:color w:val="000000"/>
          <w:szCs w:val="20"/>
        </w:rPr>
        <w:t>OIV je medvladna znanstvena in tehnična organizacija, dejavna v sektorju vinske trte, vina, pijač na osnovi vina, namiznega grozdja, rozin in drugih proizvodov vinske trte. Cilji OIV so: obveščanje o ukrepih, pri čemer se lahko upoštevajo pomisleki pridelovalcev, potrošnikov in drugih akterjev v sektorju proizvodov iz trte in vina, pomoč drugim mednarodnim organizacijam, ki se ukvarjajo z dejavnostmi standardizacije, in prispevanje k mednarodnemu usklajevanju obstoječih praks in standardov.</w:t>
      </w:r>
    </w:p>
    <w:p w14:paraId="476E7316" w14:textId="77777777" w:rsidR="00781A9F" w:rsidRPr="00781A9F" w:rsidRDefault="00781A9F" w:rsidP="00781A9F">
      <w:pPr>
        <w:autoSpaceDE w:val="0"/>
        <w:autoSpaceDN w:val="0"/>
        <w:adjustRightInd w:val="0"/>
        <w:spacing w:line="240" w:lineRule="auto"/>
        <w:jc w:val="both"/>
        <w:rPr>
          <w:rFonts w:cs="Arial"/>
          <w:color w:val="000000"/>
          <w:szCs w:val="20"/>
        </w:rPr>
      </w:pPr>
    </w:p>
    <w:p w14:paraId="7341F84B" w14:textId="77777777" w:rsidR="00781A9F" w:rsidRPr="00781A9F" w:rsidRDefault="00781A9F" w:rsidP="00781A9F">
      <w:pPr>
        <w:autoSpaceDE w:val="0"/>
        <w:autoSpaceDN w:val="0"/>
        <w:adjustRightInd w:val="0"/>
        <w:spacing w:line="240" w:lineRule="auto"/>
        <w:jc w:val="both"/>
        <w:rPr>
          <w:rFonts w:cs="Arial"/>
          <w:color w:val="000000"/>
          <w:szCs w:val="20"/>
        </w:rPr>
      </w:pPr>
      <w:r w:rsidRPr="00781A9F">
        <w:rPr>
          <w:rFonts w:cs="Arial"/>
          <w:color w:val="000000"/>
          <w:szCs w:val="20"/>
        </w:rPr>
        <w:t xml:space="preserve">O osnutkih resolucij, ki bodo na naslednji generalni skupščini OIV predložene v glasovanje, so obširno razpravljali znanstveniki in tehnični strokovnjaki vinskega sektorja. Resolucije prispevajo k mednarodnemu usklajevanju standardov za vino in bodo določile okvir, ki bo zagotovil pošteno konkurenco pri trgovanju s proizvodi iz vinskega sektorja. </w:t>
      </w:r>
    </w:p>
    <w:p w14:paraId="44DF4544" w14:textId="77777777" w:rsidR="00781A9F" w:rsidRPr="00781A9F" w:rsidRDefault="00781A9F" w:rsidP="00781A9F">
      <w:pPr>
        <w:autoSpaceDE w:val="0"/>
        <w:autoSpaceDN w:val="0"/>
        <w:adjustRightInd w:val="0"/>
        <w:spacing w:line="240" w:lineRule="auto"/>
        <w:jc w:val="both"/>
        <w:rPr>
          <w:rFonts w:cs="Arial"/>
          <w:color w:val="000000"/>
          <w:szCs w:val="20"/>
        </w:rPr>
      </w:pPr>
    </w:p>
    <w:p w14:paraId="750E27B6" w14:textId="44710A75" w:rsidR="002618BD" w:rsidRPr="00781A9F" w:rsidRDefault="00781A9F" w:rsidP="00781A9F">
      <w:pPr>
        <w:autoSpaceDE w:val="0"/>
        <w:autoSpaceDN w:val="0"/>
        <w:adjustRightInd w:val="0"/>
        <w:spacing w:line="240" w:lineRule="auto"/>
        <w:jc w:val="both"/>
        <w:rPr>
          <w:rFonts w:cs="Arial"/>
          <w:color w:val="000000"/>
          <w:szCs w:val="20"/>
        </w:rPr>
      </w:pPr>
      <w:r w:rsidRPr="00781A9F">
        <w:rPr>
          <w:rFonts w:cs="Arial"/>
          <w:color w:val="000000"/>
          <w:szCs w:val="20"/>
        </w:rPr>
        <w:t>Vir: Ministrstvo za kmetijstvo, gozdarstvo in prehrano</w:t>
      </w:r>
    </w:p>
    <w:p w14:paraId="3B16767D"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5ABD162F" w14:textId="2E251D13" w:rsidR="00AE3806" w:rsidRPr="00AE3806" w:rsidRDefault="00AE3806" w:rsidP="00AE3806">
      <w:pPr>
        <w:autoSpaceDE w:val="0"/>
        <w:autoSpaceDN w:val="0"/>
        <w:adjustRightInd w:val="0"/>
        <w:spacing w:line="240" w:lineRule="auto"/>
        <w:jc w:val="both"/>
        <w:rPr>
          <w:rFonts w:cs="Arial"/>
          <w:b/>
          <w:bCs/>
          <w:color w:val="000000"/>
          <w:szCs w:val="20"/>
        </w:rPr>
      </w:pPr>
      <w:r w:rsidRPr="00AE3806">
        <w:rPr>
          <w:rFonts w:cs="Arial"/>
          <w:b/>
          <w:bCs/>
          <w:color w:val="000000"/>
          <w:szCs w:val="20"/>
        </w:rPr>
        <w:t>Finančni prispevek v Evropski razvojni sklad</w:t>
      </w:r>
    </w:p>
    <w:p w14:paraId="2308E90F" w14:textId="77777777" w:rsidR="00AE3806" w:rsidRPr="00AE3806" w:rsidRDefault="00AE3806" w:rsidP="00AE3806">
      <w:pPr>
        <w:autoSpaceDE w:val="0"/>
        <w:autoSpaceDN w:val="0"/>
        <w:adjustRightInd w:val="0"/>
        <w:spacing w:line="240" w:lineRule="auto"/>
        <w:jc w:val="both"/>
        <w:rPr>
          <w:rFonts w:cs="Arial"/>
          <w:color w:val="000000"/>
          <w:szCs w:val="20"/>
        </w:rPr>
      </w:pPr>
    </w:p>
    <w:p w14:paraId="27E1B214" w14:textId="77777777" w:rsidR="00AE3806" w:rsidRPr="00AE3806" w:rsidRDefault="00AE3806" w:rsidP="00AE3806">
      <w:pPr>
        <w:autoSpaceDE w:val="0"/>
        <w:autoSpaceDN w:val="0"/>
        <w:adjustRightInd w:val="0"/>
        <w:spacing w:line="240" w:lineRule="auto"/>
        <w:jc w:val="both"/>
        <w:rPr>
          <w:rFonts w:cs="Arial"/>
          <w:color w:val="000000"/>
          <w:szCs w:val="20"/>
        </w:rPr>
      </w:pPr>
      <w:r w:rsidRPr="00AE3806">
        <w:rPr>
          <w:rFonts w:cs="Arial"/>
          <w:color w:val="000000"/>
          <w:szCs w:val="20"/>
        </w:rPr>
        <w:t xml:space="preserve">Republika Slovenija je sprejela stališče, s katerim soglaša s predlogom Sklepa Sveta o finančnih prispevkih držav članic Evropskega razvojnega sklada za financiranje tega sklada, vključno z drugim obrokom za leto 2021. </w:t>
      </w:r>
    </w:p>
    <w:p w14:paraId="187963A3" w14:textId="77777777" w:rsidR="00AE3806" w:rsidRPr="00AE3806" w:rsidRDefault="00AE3806" w:rsidP="00AE3806">
      <w:pPr>
        <w:autoSpaceDE w:val="0"/>
        <w:autoSpaceDN w:val="0"/>
        <w:adjustRightInd w:val="0"/>
        <w:spacing w:line="240" w:lineRule="auto"/>
        <w:jc w:val="both"/>
        <w:rPr>
          <w:rFonts w:cs="Arial"/>
          <w:color w:val="000000"/>
          <w:szCs w:val="20"/>
        </w:rPr>
      </w:pPr>
    </w:p>
    <w:p w14:paraId="03F02ACD" w14:textId="77777777" w:rsidR="00AE3806" w:rsidRPr="00AE3806" w:rsidRDefault="00AE3806" w:rsidP="00AE3806">
      <w:pPr>
        <w:autoSpaceDE w:val="0"/>
        <w:autoSpaceDN w:val="0"/>
        <w:adjustRightInd w:val="0"/>
        <w:spacing w:line="240" w:lineRule="auto"/>
        <w:jc w:val="both"/>
        <w:rPr>
          <w:rFonts w:cs="Arial"/>
          <w:color w:val="000000"/>
          <w:szCs w:val="20"/>
        </w:rPr>
      </w:pPr>
      <w:r w:rsidRPr="00AE3806">
        <w:rPr>
          <w:rFonts w:cs="Arial"/>
          <w:color w:val="000000"/>
          <w:szCs w:val="20"/>
        </w:rPr>
        <w:t xml:space="preserve">Republika Slovenija v 11. Evropski razvojni sklad prispeva sredstva za drugi obrok za leto 2021 v višini 2.986.116 EUR, in sicer 2.694.240 EUR Evropski komisiji in 291.876 EUR Evropski investicijski banki. Obrok zapade v plačilo v drugi polovici julija 2021. </w:t>
      </w:r>
    </w:p>
    <w:p w14:paraId="2FA6B1FF" w14:textId="77777777" w:rsidR="00AE3806" w:rsidRPr="00AE3806" w:rsidRDefault="00AE3806" w:rsidP="00AE3806">
      <w:pPr>
        <w:autoSpaceDE w:val="0"/>
        <w:autoSpaceDN w:val="0"/>
        <w:adjustRightInd w:val="0"/>
        <w:spacing w:line="240" w:lineRule="auto"/>
        <w:jc w:val="both"/>
        <w:rPr>
          <w:rFonts w:cs="Arial"/>
          <w:color w:val="000000"/>
          <w:szCs w:val="20"/>
        </w:rPr>
      </w:pPr>
    </w:p>
    <w:p w14:paraId="67CC7F89" w14:textId="29074DF8" w:rsidR="002618BD" w:rsidRPr="00AE3806" w:rsidRDefault="00AE3806" w:rsidP="00AE3806">
      <w:pPr>
        <w:autoSpaceDE w:val="0"/>
        <w:autoSpaceDN w:val="0"/>
        <w:adjustRightInd w:val="0"/>
        <w:spacing w:line="240" w:lineRule="auto"/>
        <w:jc w:val="both"/>
        <w:rPr>
          <w:rFonts w:cs="Arial"/>
          <w:color w:val="000000"/>
          <w:szCs w:val="20"/>
        </w:rPr>
      </w:pPr>
      <w:r w:rsidRPr="00AE3806">
        <w:rPr>
          <w:rFonts w:cs="Arial"/>
          <w:color w:val="000000"/>
          <w:szCs w:val="20"/>
        </w:rPr>
        <w:t>Vir: Ministrstvo za zunanje zadeve</w:t>
      </w:r>
    </w:p>
    <w:p w14:paraId="2B459AB7" w14:textId="77777777" w:rsidR="002618BD" w:rsidRPr="002618BD" w:rsidRDefault="002618BD" w:rsidP="002618BD">
      <w:pPr>
        <w:autoSpaceDE w:val="0"/>
        <w:autoSpaceDN w:val="0"/>
        <w:adjustRightInd w:val="0"/>
        <w:spacing w:line="240" w:lineRule="auto"/>
        <w:jc w:val="both"/>
        <w:rPr>
          <w:rFonts w:cs="Arial"/>
          <w:b/>
          <w:bCs/>
          <w:color w:val="000000"/>
          <w:szCs w:val="20"/>
        </w:rPr>
      </w:pPr>
      <w:r w:rsidRPr="002618BD">
        <w:rPr>
          <w:rFonts w:cs="Arial"/>
          <w:b/>
          <w:bCs/>
          <w:color w:val="000000"/>
          <w:szCs w:val="20"/>
        </w:rPr>
        <w:lastRenderedPageBreak/>
        <w:tab/>
      </w:r>
    </w:p>
    <w:p w14:paraId="713D09C3" w14:textId="2ED0CF83" w:rsidR="00311625" w:rsidRPr="00311625" w:rsidRDefault="00311625" w:rsidP="00311625">
      <w:pPr>
        <w:autoSpaceDE w:val="0"/>
        <w:autoSpaceDN w:val="0"/>
        <w:adjustRightInd w:val="0"/>
        <w:spacing w:line="240" w:lineRule="auto"/>
        <w:jc w:val="both"/>
        <w:rPr>
          <w:rFonts w:cs="Arial"/>
          <w:b/>
          <w:bCs/>
          <w:color w:val="000000"/>
          <w:szCs w:val="20"/>
        </w:rPr>
      </w:pPr>
      <w:r w:rsidRPr="00311625">
        <w:rPr>
          <w:rFonts w:cs="Arial"/>
          <w:b/>
          <w:bCs/>
          <w:color w:val="000000"/>
          <w:szCs w:val="20"/>
        </w:rPr>
        <w:t xml:space="preserve">Sprememba pogodbe o ustanovitvi evropskega mehanizma za stabilnost </w:t>
      </w:r>
    </w:p>
    <w:p w14:paraId="4DAC823D" w14:textId="77777777" w:rsidR="00311625" w:rsidRPr="00311625" w:rsidRDefault="00311625" w:rsidP="00311625">
      <w:pPr>
        <w:autoSpaceDE w:val="0"/>
        <w:autoSpaceDN w:val="0"/>
        <w:adjustRightInd w:val="0"/>
        <w:spacing w:line="240" w:lineRule="auto"/>
        <w:jc w:val="both"/>
        <w:rPr>
          <w:rFonts w:cs="Arial"/>
          <w:b/>
          <w:bCs/>
          <w:color w:val="000000"/>
          <w:szCs w:val="20"/>
        </w:rPr>
      </w:pPr>
    </w:p>
    <w:p w14:paraId="6E0D3680" w14:textId="77777777" w:rsidR="00311625"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 xml:space="preserve">Vlada Republike Slovenije je določila besedilo predloga Zakon o ratifikaciji Sporazuma o spremembi Pogodbe o ustanovitvi evropskega mehanizma za stabilnost med Kraljevino Belgijo, Republiko Bolgarijo, Češko republiko, Kraljevino Dansko, Zvezno republiko Nemčijo, Republiko Estonijo, Irsko, Helensko republiko, Kraljevino Španijo, Francosko republiko, Republiko Hrvaško, Italijansko republiko, Republiko Ciper, Republiko Latvijo, Republiko Litvo, Velikim vojvodstvom Luksemburg, Madžarsko, Republiko Malto, Kraljevino Nizozemsko, Republiko Avstrijo, Republiko Poljsko, Portugalsko republiko, Romunijo, Republiko Slovenijo, Slovaško republiko in Republiko Finsko, podpisanega v Bruslju 27. januarja 2021 in 8. februarja 2021. </w:t>
      </w:r>
    </w:p>
    <w:p w14:paraId="0BF0AC43" w14:textId="77777777" w:rsidR="00311625" w:rsidRPr="00311625" w:rsidRDefault="00311625" w:rsidP="00311625">
      <w:pPr>
        <w:autoSpaceDE w:val="0"/>
        <w:autoSpaceDN w:val="0"/>
        <w:adjustRightInd w:val="0"/>
        <w:spacing w:line="240" w:lineRule="auto"/>
        <w:jc w:val="both"/>
        <w:rPr>
          <w:rFonts w:cs="Arial"/>
          <w:color w:val="000000"/>
          <w:szCs w:val="20"/>
        </w:rPr>
      </w:pPr>
    </w:p>
    <w:p w14:paraId="2B0D3F36" w14:textId="77777777" w:rsidR="00311625"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 xml:space="preserve">Zaradi krepitve ekonomske in monetarne unije, ki je bistvena za spodbujanje konvergence, odpornosti in rasti v Evropski uniji, so se države članice dogovorile o reformi pogodbe Evropski mehanizem za stabilnost v obliki spremembe k ustanovni pogodbi. </w:t>
      </w:r>
    </w:p>
    <w:p w14:paraId="363ECF49" w14:textId="77777777" w:rsidR="00311625"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 xml:space="preserve">Evropski mehanizem za stabilnost (v nadaljnjem besedilu EMS) je ustanovljen kot mednarodna organizacija, katere članice so države članice območja evra, s poslanstvom trajne zagotovitve finančne stabilnosti območja evra z zagotavljanjem finančne pomoči državam članicam. Republika Slovenija je kot članica ratificirala ustanovno pogodbo 19. aprila 2012 z Zakonom o ratifikaciji Pogodbe o ustanovitvi Evropskega mehanizma za stabilnost med Kraljevino Belgijo, Zvezno republiko Nemčijo, Republiko Estonijo, Irsko, Helensko republiko, Kraljevino Španijo, Francosko republiko, Italijansko republiko, Republiko Ciper, Velikim vojvodstvom Luksemburg, Malto, Kraljevino Nizozemsko, Republiko Avstrijo, Portugalsko republiko, Republiko Slovenijo, Slovaško Republiko in Republiko Finsko. Sporazum o spremembi pogodbe EMS so 27. januarja 2021 podpisale vse države pogodbenice razen Estonije, ki je sporazum podpisala naknadno 8. februarja 2021. </w:t>
      </w:r>
    </w:p>
    <w:p w14:paraId="22A3071A" w14:textId="77777777" w:rsidR="00311625"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S sprejetjem tega dokumenta bo EMS postal učinkovitejši in prožnejši. Mandat EMS se bo razširil z novimi nalogami in odgovornostmi: opremljen bo z dostopnejšimi preventivnimi kreditnimi linijami, imel pa bo tudi večjo vlogo pri programih finančne pomoči in preprečevanju kriz. To bo pripomoglo k temu, da bo evrsko območje sposobno obvladati morebitne izzive. Skupni varovalni mehanizem za enotni sklad za reševanje s kreditno linijo bo deloval od začetka leta 2022.</w:t>
      </w:r>
    </w:p>
    <w:p w14:paraId="63543348" w14:textId="77777777" w:rsidR="00311625" w:rsidRPr="00311625" w:rsidRDefault="00311625" w:rsidP="00311625">
      <w:pPr>
        <w:autoSpaceDE w:val="0"/>
        <w:autoSpaceDN w:val="0"/>
        <w:adjustRightInd w:val="0"/>
        <w:spacing w:line="240" w:lineRule="auto"/>
        <w:jc w:val="both"/>
        <w:rPr>
          <w:rFonts w:cs="Arial"/>
          <w:color w:val="000000"/>
          <w:szCs w:val="20"/>
        </w:rPr>
      </w:pPr>
    </w:p>
    <w:p w14:paraId="284D2032" w14:textId="30402BE5" w:rsidR="002618BD"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Vir: Ministrstvo za zunanje zadeve</w:t>
      </w:r>
    </w:p>
    <w:p w14:paraId="31D8DD1B"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22BEAEC0" w14:textId="023BE777" w:rsidR="00311625" w:rsidRPr="00311625" w:rsidRDefault="00311625" w:rsidP="00311625">
      <w:pPr>
        <w:autoSpaceDE w:val="0"/>
        <w:autoSpaceDN w:val="0"/>
        <w:adjustRightInd w:val="0"/>
        <w:spacing w:line="240" w:lineRule="auto"/>
        <w:jc w:val="both"/>
        <w:rPr>
          <w:rFonts w:cs="Arial"/>
          <w:b/>
          <w:bCs/>
          <w:color w:val="000000"/>
          <w:szCs w:val="20"/>
        </w:rPr>
      </w:pPr>
      <w:r w:rsidRPr="00311625">
        <w:rPr>
          <w:rFonts w:cs="Arial"/>
          <w:b/>
          <w:bCs/>
          <w:color w:val="000000"/>
          <w:szCs w:val="20"/>
        </w:rPr>
        <w:t xml:space="preserve">Sprememba sporazuma o prenosu in vzajemnosti prispevkov v okviru enotnega sklada za reševanje </w:t>
      </w:r>
    </w:p>
    <w:p w14:paraId="0842B2C0" w14:textId="77777777" w:rsidR="00311625" w:rsidRPr="00311625" w:rsidRDefault="00311625" w:rsidP="00311625">
      <w:pPr>
        <w:autoSpaceDE w:val="0"/>
        <w:autoSpaceDN w:val="0"/>
        <w:adjustRightInd w:val="0"/>
        <w:spacing w:line="240" w:lineRule="auto"/>
        <w:jc w:val="both"/>
        <w:rPr>
          <w:rFonts w:cs="Arial"/>
          <w:color w:val="000000"/>
          <w:szCs w:val="20"/>
        </w:rPr>
      </w:pPr>
    </w:p>
    <w:p w14:paraId="01D02FAB" w14:textId="77777777" w:rsidR="00311625"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Vlada Republike Slovenije je določila besedilo predloga Zakona o ratifikaciji Sporazuma o spremembi Sporazuma o prenosu in vzajemnosti prispevkov v okviru enotnega sklada za reševanje med Kraljevino Belgijo, Republiko Bolgarijo, Češko republiko, Kraljevino Dansko, Zvezno republiko Nemčijo, Republiko Estonijo, Irsko, Helensko republiko, Kraljevino Španijo, Francosko republiko, Republiko Hrvaško, Italijansko republiko, Republiko Ciper, Republiko Latvijo, Republiko Litvo, Velikim vojvodstvom Luksemburgom, Madžarsko, Republiko Malto, Kraljevino Nizozemsko, Republiko Avstrijo, Republiko Poljsko, Portugalsko republiko, Romunijo, Republiko Slovenijo, Slovaško republiko in Republiko Finsko, podpisanega v Bruslju 27. januarja 2021 in 8. februarja 2021.</w:t>
      </w:r>
    </w:p>
    <w:p w14:paraId="2AC16447" w14:textId="77777777" w:rsidR="00311625" w:rsidRPr="00311625" w:rsidRDefault="00311625" w:rsidP="00311625">
      <w:pPr>
        <w:autoSpaceDE w:val="0"/>
        <w:autoSpaceDN w:val="0"/>
        <w:adjustRightInd w:val="0"/>
        <w:spacing w:line="240" w:lineRule="auto"/>
        <w:jc w:val="both"/>
        <w:rPr>
          <w:rFonts w:cs="Arial"/>
          <w:color w:val="000000"/>
          <w:szCs w:val="20"/>
        </w:rPr>
      </w:pPr>
    </w:p>
    <w:p w14:paraId="5830B144" w14:textId="77777777" w:rsidR="00311625"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Enotni mehanizem za reševanje je ključni element evropske bančne unije. Sestavljata ga Enotni odbor za reševanje in Enotni sklad za reševanje, ki se, skladno s pravom Evropske Unije, financira iz bančnega sektorja. Enotni odbor za reševanje je organ, ki odloča v okviru enotnega mehanizma za reševanje. Med drugim je odgovoren tudi za primere reševanja.</w:t>
      </w:r>
    </w:p>
    <w:p w14:paraId="5F0D5465" w14:textId="77777777" w:rsidR="00311625"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 xml:space="preserve">Sporazum o prenosu in vzajemnosti prispevkov v okviru enotnega sklada za reševanje (v nadaljnjem besedilu: sporazum) določa pogoje, pod katerimi pogodbenice, skladno z lastnimi ustavnimi zahtevami, soglašajo, da v sklad prenesejo prispevke, ki jih zberejo. </w:t>
      </w:r>
    </w:p>
    <w:p w14:paraId="1D6B869A" w14:textId="77777777" w:rsidR="00311625"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 xml:space="preserve">Države, podpisnice tega sporazuma, v Enotni sklad za reševanje (v nadaljnjem besedilu: sklad), vplačujejo zbrana sredstva, ki jih vplačujejo banke, z namenom, da morebitne stroške reševanja krije bančni sektor in ne davkoplačevalci. Sporazum določa način zbiranja sredstev in njihovo postopno vzajemno uporabo. S predlagano spremembo sporazuma se vzpostavlja varovalni mehanizem za sklad, posledično pa pogodbenica, ki jo zadeva posamezen ukrep za reševanje, </w:t>
      </w:r>
      <w:r w:rsidRPr="00311625">
        <w:rPr>
          <w:rFonts w:cs="Arial"/>
          <w:color w:val="000000"/>
          <w:szCs w:val="20"/>
        </w:rPr>
        <w:lastRenderedPageBreak/>
        <w:t>nima več obveze zagotavljanja premostitvenega financiranja. Ta sprememba bo omogočila vzajemno združevanje izrednih naknadnih prispevkov že pred letom 2024.</w:t>
      </w:r>
    </w:p>
    <w:p w14:paraId="4117889A" w14:textId="77777777" w:rsidR="00311625" w:rsidRPr="00311625" w:rsidRDefault="00311625" w:rsidP="00311625">
      <w:pPr>
        <w:autoSpaceDE w:val="0"/>
        <w:autoSpaceDN w:val="0"/>
        <w:adjustRightInd w:val="0"/>
        <w:spacing w:line="240" w:lineRule="auto"/>
        <w:jc w:val="both"/>
        <w:rPr>
          <w:rFonts w:cs="Arial"/>
          <w:color w:val="000000"/>
          <w:szCs w:val="20"/>
        </w:rPr>
      </w:pPr>
    </w:p>
    <w:p w14:paraId="3EE060CD" w14:textId="77777777" w:rsidR="00311625" w:rsidRPr="00311625" w:rsidRDefault="00311625" w:rsidP="00311625">
      <w:pPr>
        <w:autoSpaceDE w:val="0"/>
        <w:autoSpaceDN w:val="0"/>
        <w:adjustRightInd w:val="0"/>
        <w:spacing w:line="240" w:lineRule="auto"/>
        <w:jc w:val="both"/>
        <w:rPr>
          <w:rFonts w:cs="Arial"/>
          <w:color w:val="000000"/>
          <w:szCs w:val="20"/>
        </w:rPr>
      </w:pPr>
      <w:r w:rsidRPr="00311625">
        <w:rPr>
          <w:rFonts w:cs="Arial"/>
          <w:color w:val="000000"/>
          <w:szCs w:val="20"/>
        </w:rPr>
        <w:t>Vir: Ministrstvo za zunanje zadeve</w:t>
      </w:r>
    </w:p>
    <w:p w14:paraId="114883EA"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7981EB22" w14:textId="7EC6BBF8" w:rsidR="00D35F25" w:rsidRPr="00D35F25" w:rsidRDefault="00D35F25" w:rsidP="00D35F25">
      <w:pPr>
        <w:autoSpaceDE w:val="0"/>
        <w:autoSpaceDN w:val="0"/>
        <w:adjustRightInd w:val="0"/>
        <w:spacing w:line="240" w:lineRule="auto"/>
        <w:jc w:val="both"/>
        <w:rPr>
          <w:rFonts w:cs="Arial"/>
          <w:b/>
          <w:bCs/>
          <w:color w:val="000000"/>
          <w:szCs w:val="20"/>
        </w:rPr>
      </w:pPr>
      <w:r w:rsidRPr="00D35F25">
        <w:rPr>
          <w:rFonts w:cs="Arial"/>
          <w:b/>
          <w:bCs/>
          <w:color w:val="000000"/>
          <w:szCs w:val="20"/>
        </w:rPr>
        <w:t>Pobuda za sklenitev sporazuma med Vlado Republike Slovenije in Vlado Zvezne republike Nemčije o medsebojnem varovanju tajnih podatkov</w:t>
      </w:r>
    </w:p>
    <w:p w14:paraId="08266E7E" w14:textId="77777777" w:rsidR="00D35F25" w:rsidRPr="00D35F25" w:rsidRDefault="00D35F25" w:rsidP="00D35F25">
      <w:pPr>
        <w:autoSpaceDE w:val="0"/>
        <w:autoSpaceDN w:val="0"/>
        <w:adjustRightInd w:val="0"/>
        <w:spacing w:line="240" w:lineRule="auto"/>
        <w:jc w:val="both"/>
        <w:rPr>
          <w:rFonts w:cs="Arial"/>
          <w:b/>
          <w:bCs/>
          <w:color w:val="000000"/>
          <w:szCs w:val="20"/>
        </w:rPr>
      </w:pPr>
    </w:p>
    <w:p w14:paraId="4569840E" w14:textId="77777777" w:rsidR="00D35F25" w:rsidRPr="00D35F25" w:rsidRDefault="00D35F25" w:rsidP="00D35F25">
      <w:pPr>
        <w:autoSpaceDE w:val="0"/>
        <w:autoSpaceDN w:val="0"/>
        <w:adjustRightInd w:val="0"/>
        <w:spacing w:line="240" w:lineRule="auto"/>
        <w:jc w:val="both"/>
        <w:rPr>
          <w:rFonts w:cs="Arial"/>
          <w:color w:val="000000"/>
          <w:szCs w:val="20"/>
        </w:rPr>
      </w:pPr>
      <w:r w:rsidRPr="00D35F25">
        <w:rPr>
          <w:rFonts w:cs="Arial"/>
          <w:color w:val="000000"/>
          <w:szCs w:val="20"/>
        </w:rPr>
        <w:t>Vlada Republike Slovenije je sprejela pobudo za sklenitev Sporazuma med Vlado Republike Slovenije in Vlado Zvezne republike Nemčije o medsebojnem varovanju tajnih podatkov, imenovala delegacijo za pogajanja in pooblastila direktorja Urada Vlade Republike Slovenije za varovanje tajnih podatkov, za podpis usklajenega besedila sporazuma. Med državama je bil leta 2001 že sklenjen Sporazum med Vlado Republike Slovenije in Vlado Zvezne republike Nemčije o vzajemnem varovanju zaupnih podatkov, ki je začel veljati 3. februarja 2004, vendar ne ustreza več aktualnim razmeram. S sklenitvijo novega bilateralnega sporazuma o medsebojnem varovanju tajnih podatkov se bo ustvarilo primerno podlago za izvajanje nalog državnih organov in poslovanje gospodarskih subjektov, ki pri svojem delu izmenjujejo tajne podatke na različnih področjih bilateralnega sodelovanja.</w:t>
      </w:r>
    </w:p>
    <w:p w14:paraId="7BFBF455" w14:textId="77777777" w:rsidR="00D35F25" w:rsidRPr="00D35F25" w:rsidRDefault="00D35F25" w:rsidP="00D35F25">
      <w:pPr>
        <w:autoSpaceDE w:val="0"/>
        <w:autoSpaceDN w:val="0"/>
        <w:adjustRightInd w:val="0"/>
        <w:spacing w:line="240" w:lineRule="auto"/>
        <w:jc w:val="both"/>
        <w:rPr>
          <w:rFonts w:cs="Arial"/>
          <w:color w:val="000000"/>
          <w:szCs w:val="20"/>
        </w:rPr>
      </w:pPr>
    </w:p>
    <w:p w14:paraId="25F962D4" w14:textId="0BD96CA0" w:rsidR="002618BD" w:rsidRPr="00D35F25" w:rsidRDefault="00D35F25" w:rsidP="00D35F25">
      <w:pPr>
        <w:autoSpaceDE w:val="0"/>
        <w:autoSpaceDN w:val="0"/>
        <w:adjustRightInd w:val="0"/>
        <w:spacing w:line="240" w:lineRule="auto"/>
        <w:jc w:val="both"/>
        <w:rPr>
          <w:rFonts w:cs="Arial"/>
          <w:color w:val="000000"/>
          <w:szCs w:val="20"/>
        </w:rPr>
      </w:pPr>
      <w:r w:rsidRPr="00D35F25">
        <w:rPr>
          <w:rFonts w:cs="Arial"/>
          <w:color w:val="000000"/>
          <w:szCs w:val="20"/>
        </w:rPr>
        <w:t>Vir: Urad vlade za varovanje tajnih podatkov</w:t>
      </w:r>
    </w:p>
    <w:p w14:paraId="6B51290B"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0D917FAD" w14:textId="0F7B6D76" w:rsidR="00805A60" w:rsidRPr="00805A60" w:rsidRDefault="00805A60" w:rsidP="00805A60">
      <w:pPr>
        <w:autoSpaceDE w:val="0"/>
        <w:autoSpaceDN w:val="0"/>
        <w:adjustRightInd w:val="0"/>
        <w:spacing w:line="240" w:lineRule="auto"/>
        <w:jc w:val="both"/>
        <w:rPr>
          <w:rFonts w:cs="Arial"/>
          <w:b/>
          <w:bCs/>
          <w:color w:val="000000"/>
          <w:szCs w:val="20"/>
        </w:rPr>
      </w:pPr>
      <w:r w:rsidRPr="00805A60">
        <w:rPr>
          <w:rFonts w:cs="Arial"/>
          <w:b/>
          <w:bCs/>
          <w:color w:val="000000"/>
          <w:szCs w:val="20"/>
        </w:rPr>
        <w:t>Sporazum o sodelovanju z Agencijo Romunije za financiranje naložb v razvoj podeželja</w:t>
      </w:r>
    </w:p>
    <w:p w14:paraId="21DBD17D" w14:textId="77777777" w:rsidR="00805A60" w:rsidRPr="00805A60" w:rsidRDefault="00805A60" w:rsidP="00805A60">
      <w:pPr>
        <w:autoSpaceDE w:val="0"/>
        <w:autoSpaceDN w:val="0"/>
        <w:adjustRightInd w:val="0"/>
        <w:spacing w:line="240" w:lineRule="auto"/>
        <w:jc w:val="both"/>
        <w:rPr>
          <w:rFonts w:cs="Arial"/>
          <w:b/>
          <w:bCs/>
          <w:color w:val="000000"/>
          <w:szCs w:val="20"/>
        </w:rPr>
      </w:pPr>
    </w:p>
    <w:p w14:paraId="09006063" w14:textId="77777777" w:rsidR="00805A60" w:rsidRPr="00805A60" w:rsidRDefault="00805A60" w:rsidP="00805A60">
      <w:pPr>
        <w:autoSpaceDE w:val="0"/>
        <w:autoSpaceDN w:val="0"/>
        <w:adjustRightInd w:val="0"/>
        <w:spacing w:line="240" w:lineRule="auto"/>
        <w:jc w:val="both"/>
        <w:rPr>
          <w:rFonts w:cs="Arial"/>
          <w:color w:val="000000"/>
          <w:szCs w:val="20"/>
        </w:rPr>
      </w:pPr>
      <w:r w:rsidRPr="00805A60">
        <w:rPr>
          <w:rFonts w:cs="Arial"/>
          <w:color w:val="000000"/>
          <w:szCs w:val="20"/>
        </w:rPr>
        <w:t>Vlada se je seznanila z Informacijo o nameravanem podpisu Sporazuma o sodelovanju med Agencijo Republike Slovenije za kmetijske trge in razvoj podeželja (AKTRP) in Agencijo Romunije za financiranje naložb v razvoj podeželja.</w:t>
      </w:r>
    </w:p>
    <w:p w14:paraId="6E7E5D60" w14:textId="77777777" w:rsidR="00805A60" w:rsidRPr="00805A60" w:rsidRDefault="00805A60" w:rsidP="00805A60">
      <w:pPr>
        <w:autoSpaceDE w:val="0"/>
        <w:autoSpaceDN w:val="0"/>
        <w:adjustRightInd w:val="0"/>
        <w:spacing w:line="240" w:lineRule="auto"/>
        <w:jc w:val="both"/>
        <w:rPr>
          <w:rFonts w:cs="Arial"/>
          <w:color w:val="000000"/>
          <w:szCs w:val="20"/>
        </w:rPr>
      </w:pPr>
    </w:p>
    <w:p w14:paraId="00D11A8C" w14:textId="77777777" w:rsidR="00805A60" w:rsidRPr="00805A60" w:rsidRDefault="00805A60" w:rsidP="00805A60">
      <w:pPr>
        <w:autoSpaceDE w:val="0"/>
        <w:autoSpaceDN w:val="0"/>
        <w:adjustRightInd w:val="0"/>
        <w:spacing w:line="240" w:lineRule="auto"/>
        <w:jc w:val="both"/>
        <w:rPr>
          <w:rFonts w:cs="Arial"/>
          <w:color w:val="000000"/>
          <w:szCs w:val="20"/>
        </w:rPr>
      </w:pPr>
      <w:r w:rsidRPr="00805A60">
        <w:rPr>
          <w:rFonts w:cs="Arial"/>
          <w:color w:val="000000"/>
          <w:szCs w:val="20"/>
        </w:rPr>
        <w:t>AKTRP ima dolgoletno zgodovino strokovnega sodelovanja s plačilnimi agencijami na področju kmetijstva v drugih državah članicah EU in kandidatkah. Med drugim poteka dolgoletno sodelovanje v obliki občasnih študijskih obiskov in pogoste izmenjave informacij o načinu strokovnega pristopa do obvez, ki jih plačilnim agencijam prinaša Skupna kmetijska politika.</w:t>
      </w:r>
    </w:p>
    <w:p w14:paraId="70F42B46" w14:textId="77777777" w:rsidR="00805A60" w:rsidRPr="00805A60" w:rsidRDefault="00805A60" w:rsidP="00805A60">
      <w:pPr>
        <w:autoSpaceDE w:val="0"/>
        <w:autoSpaceDN w:val="0"/>
        <w:adjustRightInd w:val="0"/>
        <w:spacing w:line="240" w:lineRule="auto"/>
        <w:jc w:val="both"/>
        <w:rPr>
          <w:rFonts w:cs="Arial"/>
          <w:color w:val="000000"/>
          <w:szCs w:val="20"/>
        </w:rPr>
      </w:pPr>
    </w:p>
    <w:p w14:paraId="622D0208" w14:textId="77777777" w:rsidR="00805A60" w:rsidRPr="00805A60" w:rsidRDefault="00805A60" w:rsidP="00805A60">
      <w:pPr>
        <w:autoSpaceDE w:val="0"/>
        <w:autoSpaceDN w:val="0"/>
        <w:adjustRightInd w:val="0"/>
        <w:spacing w:line="240" w:lineRule="auto"/>
        <w:jc w:val="both"/>
        <w:rPr>
          <w:rFonts w:cs="Arial"/>
          <w:color w:val="000000"/>
          <w:szCs w:val="20"/>
        </w:rPr>
      </w:pPr>
      <w:r w:rsidRPr="00805A60">
        <w:rPr>
          <w:rFonts w:cs="Arial"/>
          <w:color w:val="000000"/>
          <w:szCs w:val="20"/>
        </w:rPr>
        <w:t xml:space="preserve">AKTRP je prejela pobudo Agencije Romunije za </w:t>
      </w:r>
      <w:proofErr w:type="spellStart"/>
      <w:r w:rsidRPr="00805A60">
        <w:rPr>
          <w:rFonts w:cs="Arial"/>
          <w:color w:val="000000"/>
          <w:szCs w:val="20"/>
        </w:rPr>
        <w:t>finaciranje</w:t>
      </w:r>
      <w:proofErr w:type="spellEnd"/>
      <w:r w:rsidRPr="00805A60">
        <w:rPr>
          <w:rFonts w:cs="Arial"/>
          <w:color w:val="000000"/>
          <w:szCs w:val="20"/>
        </w:rPr>
        <w:t xml:space="preserve"> naložb v razvoj podeželja prejeli k še tesnejšemu, bolj formaliziranemu sodelovanju. </w:t>
      </w:r>
    </w:p>
    <w:p w14:paraId="73B3DDF8" w14:textId="77777777" w:rsidR="00805A60" w:rsidRPr="00805A60" w:rsidRDefault="00805A60" w:rsidP="00805A60">
      <w:pPr>
        <w:autoSpaceDE w:val="0"/>
        <w:autoSpaceDN w:val="0"/>
        <w:adjustRightInd w:val="0"/>
        <w:spacing w:line="240" w:lineRule="auto"/>
        <w:jc w:val="both"/>
        <w:rPr>
          <w:rFonts w:cs="Arial"/>
          <w:color w:val="000000"/>
          <w:szCs w:val="20"/>
        </w:rPr>
      </w:pPr>
    </w:p>
    <w:p w14:paraId="565776F7" w14:textId="77777777" w:rsidR="00805A60" w:rsidRPr="00805A60" w:rsidRDefault="00805A60" w:rsidP="00805A60">
      <w:pPr>
        <w:autoSpaceDE w:val="0"/>
        <w:autoSpaceDN w:val="0"/>
        <w:adjustRightInd w:val="0"/>
        <w:spacing w:line="240" w:lineRule="auto"/>
        <w:jc w:val="both"/>
        <w:rPr>
          <w:rFonts w:cs="Arial"/>
          <w:color w:val="000000"/>
          <w:szCs w:val="20"/>
        </w:rPr>
      </w:pPr>
      <w:r w:rsidRPr="00805A60">
        <w:rPr>
          <w:rFonts w:cs="Arial"/>
          <w:color w:val="000000"/>
          <w:szCs w:val="20"/>
        </w:rPr>
        <w:t xml:space="preserve">Vsebina sporazuma predvideva vzajemno strokovno izmenjavo znanja, stališč in izkušenj v zvezi s temami skupnega interesa, s poudarkom na novem programskem obdobju 2021–2027. </w:t>
      </w:r>
    </w:p>
    <w:p w14:paraId="747BD5F1" w14:textId="77777777" w:rsidR="00805A60" w:rsidRPr="00805A60" w:rsidRDefault="00805A60" w:rsidP="00805A60">
      <w:pPr>
        <w:autoSpaceDE w:val="0"/>
        <w:autoSpaceDN w:val="0"/>
        <w:adjustRightInd w:val="0"/>
        <w:spacing w:line="240" w:lineRule="auto"/>
        <w:jc w:val="both"/>
        <w:rPr>
          <w:rFonts w:cs="Arial"/>
          <w:color w:val="000000"/>
          <w:szCs w:val="20"/>
        </w:rPr>
      </w:pPr>
    </w:p>
    <w:p w14:paraId="4DCB7430" w14:textId="77777777" w:rsidR="00805A60" w:rsidRPr="00805A60" w:rsidRDefault="00805A60" w:rsidP="00805A60">
      <w:pPr>
        <w:autoSpaceDE w:val="0"/>
        <w:autoSpaceDN w:val="0"/>
        <w:adjustRightInd w:val="0"/>
        <w:spacing w:line="240" w:lineRule="auto"/>
        <w:jc w:val="both"/>
        <w:rPr>
          <w:rFonts w:cs="Arial"/>
          <w:color w:val="000000"/>
          <w:szCs w:val="20"/>
        </w:rPr>
      </w:pPr>
      <w:r w:rsidRPr="00805A60">
        <w:rPr>
          <w:rFonts w:cs="Arial"/>
          <w:color w:val="000000"/>
          <w:szCs w:val="20"/>
        </w:rPr>
        <w:t xml:space="preserve">Podpisnika sporazuma bosta predstojnika plačilnih agencij s področja kmetijstva, na strani Republike Slovenije mag. Miran Mihelič, direktor AKTRP, in na strani Romunije </w:t>
      </w:r>
      <w:proofErr w:type="spellStart"/>
      <w:r w:rsidRPr="00805A60">
        <w:rPr>
          <w:rFonts w:cs="Arial"/>
          <w:color w:val="000000"/>
          <w:szCs w:val="20"/>
        </w:rPr>
        <w:t>Mihai-Liviu</w:t>
      </w:r>
      <w:proofErr w:type="spellEnd"/>
      <w:r w:rsidRPr="00805A60">
        <w:rPr>
          <w:rFonts w:cs="Arial"/>
          <w:color w:val="000000"/>
          <w:szCs w:val="20"/>
        </w:rPr>
        <w:t xml:space="preserve"> Moraru, generalni direktor Agencije Romunije za </w:t>
      </w:r>
      <w:proofErr w:type="spellStart"/>
      <w:r w:rsidRPr="00805A60">
        <w:rPr>
          <w:rFonts w:cs="Arial"/>
          <w:color w:val="000000"/>
          <w:szCs w:val="20"/>
        </w:rPr>
        <w:t>finaciranje</w:t>
      </w:r>
      <w:proofErr w:type="spellEnd"/>
      <w:r w:rsidRPr="00805A60">
        <w:rPr>
          <w:rFonts w:cs="Arial"/>
          <w:color w:val="000000"/>
          <w:szCs w:val="20"/>
        </w:rPr>
        <w:t xml:space="preserve"> naložb v razvoj podeželja.</w:t>
      </w:r>
    </w:p>
    <w:p w14:paraId="1135362C" w14:textId="77777777" w:rsidR="00805A60" w:rsidRPr="00805A60" w:rsidRDefault="00805A60" w:rsidP="00805A60">
      <w:pPr>
        <w:autoSpaceDE w:val="0"/>
        <w:autoSpaceDN w:val="0"/>
        <w:adjustRightInd w:val="0"/>
        <w:spacing w:line="240" w:lineRule="auto"/>
        <w:jc w:val="both"/>
        <w:rPr>
          <w:rFonts w:cs="Arial"/>
          <w:color w:val="000000"/>
          <w:szCs w:val="20"/>
        </w:rPr>
      </w:pPr>
    </w:p>
    <w:p w14:paraId="416BFC91" w14:textId="77777777" w:rsidR="00805A60" w:rsidRPr="00805A60" w:rsidRDefault="00805A60" w:rsidP="00805A60">
      <w:pPr>
        <w:autoSpaceDE w:val="0"/>
        <w:autoSpaceDN w:val="0"/>
        <w:adjustRightInd w:val="0"/>
        <w:spacing w:line="240" w:lineRule="auto"/>
        <w:jc w:val="both"/>
        <w:rPr>
          <w:rFonts w:cs="Arial"/>
          <w:color w:val="000000"/>
          <w:szCs w:val="20"/>
        </w:rPr>
      </w:pPr>
      <w:r w:rsidRPr="00805A60">
        <w:rPr>
          <w:rFonts w:cs="Arial"/>
          <w:color w:val="000000"/>
          <w:szCs w:val="20"/>
        </w:rPr>
        <w:t>Sporazum nima finančnih posledic.</w:t>
      </w:r>
    </w:p>
    <w:p w14:paraId="66C5248F" w14:textId="77777777" w:rsidR="00805A60" w:rsidRPr="00805A60" w:rsidRDefault="00805A60" w:rsidP="00805A60">
      <w:pPr>
        <w:autoSpaceDE w:val="0"/>
        <w:autoSpaceDN w:val="0"/>
        <w:adjustRightInd w:val="0"/>
        <w:spacing w:line="240" w:lineRule="auto"/>
        <w:jc w:val="both"/>
        <w:rPr>
          <w:rFonts w:cs="Arial"/>
          <w:color w:val="000000"/>
          <w:szCs w:val="20"/>
        </w:rPr>
      </w:pPr>
      <w:r w:rsidRPr="00805A60">
        <w:rPr>
          <w:rFonts w:cs="Arial"/>
          <w:color w:val="000000"/>
          <w:szCs w:val="20"/>
        </w:rPr>
        <w:t xml:space="preserve"> </w:t>
      </w:r>
    </w:p>
    <w:p w14:paraId="23A07685" w14:textId="341872A4" w:rsidR="002618BD" w:rsidRPr="00805A60" w:rsidRDefault="00805A60" w:rsidP="00805A60">
      <w:pPr>
        <w:autoSpaceDE w:val="0"/>
        <w:autoSpaceDN w:val="0"/>
        <w:adjustRightInd w:val="0"/>
        <w:spacing w:line="240" w:lineRule="auto"/>
        <w:jc w:val="both"/>
        <w:rPr>
          <w:rFonts w:cs="Arial"/>
          <w:color w:val="000000"/>
          <w:szCs w:val="20"/>
        </w:rPr>
      </w:pPr>
      <w:r w:rsidRPr="00805A60">
        <w:rPr>
          <w:rFonts w:cs="Arial"/>
          <w:color w:val="000000"/>
          <w:szCs w:val="20"/>
        </w:rPr>
        <w:t>Vir: Ministrstvo za kmetijstvo, gozdarstvo in prehrano</w:t>
      </w:r>
    </w:p>
    <w:p w14:paraId="5DEF98F7"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230CB94A" w14:textId="52FA5EE0" w:rsidR="007711D7" w:rsidRPr="007711D7" w:rsidRDefault="007711D7" w:rsidP="007711D7">
      <w:pPr>
        <w:autoSpaceDE w:val="0"/>
        <w:autoSpaceDN w:val="0"/>
        <w:adjustRightInd w:val="0"/>
        <w:spacing w:line="240" w:lineRule="auto"/>
        <w:jc w:val="both"/>
        <w:rPr>
          <w:rFonts w:cs="Arial"/>
          <w:b/>
          <w:bCs/>
          <w:color w:val="000000"/>
          <w:szCs w:val="20"/>
        </w:rPr>
      </w:pPr>
      <w:r w:rsidRPr="007711D7">
        <w:rPr>
          <w:rFonts w:cs="Arial"/>
          <w:b/>
          <w:bCs/>
          <w:color w:val="000000"/>
          <w:szCs w:val="20"/>
        </w:rPr>
        <w:t>Vlada je se je seznanila s podpisom pisma o nameri o Federativnem bojnem laboratoriju EU</w:t>
      </w:r>
    </w:p>
    <w:p w14:paraId="3A2D1025" w14:textId="77777777" w:rsidR="007711D7" w:rsidRPr="007711D7" w:rsidRDefault="007711D7" w:rsidP="007711D7">
      <w:pPr>
        <w:autoSpaceDE w:val="0"/>
        <w:autoSpaceDN w:val="0"/>
        <w:adjustRightInd w:val="0"/>
        <w:spacing w:line="240" w:lineRule="auto"/>
        <w:jc w:val="both"/>
        <w:rPr>
          <w:rFonts w:cs="Arial"/>
          <w:b/>
          <w:bCs/>
          <w:color w:val="000000"/>
          <w:szCs w:val="20"/>
        </w:rPr>
      </w:pPr>
    </w:p>
    <w:p w14:paraId="6DD1211F"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 xml:space="preserve">Vlada se je na današnji seji seznanila z informacijo o podpisu Pisma o nameri o Federativnem bojnem laboratoriju Evropske unije (EUFBL). </w:t>
      </w:r>
    </w:p>
    <w:p w14:paraId="0AF09F9F" w14:textId="77777777" w:rsidR="007711D7" w:rsidRPr="007711D7" w:rsidRDefault="007711D7" w:rsidP="007711D7">
      <w:pPr>
        <w:autoSpaceDE w:val="0"/>
        <w:autoSpaceDN w:val="0"/>
        <w:adjustRightInd w:val="0"/>
        <w:spacing w:line="240" w:lineRule="auto"/>
        <w:jc w:val="both"/>
        <w:rPr>
          <w:rFonts w:cs="Arial"/>
          <w:color w:val="000000"/>
          <w:szCs w:val="20"/>
        </w:rPr>
      </w:pPr>
    </w:p>
    <w:p w14:paraId="4C2845E4"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 xml:space="preserve">Srednjeročni obrambni program RS 2018-2023 na področju razvoja in raziskav predvideva nadaljevanje sodelovanja na obrambno-vojaškem raziskovalnem področju v mednarodnem okolju, predvsem v okviru EU in Nata. Finančna sredstva, namenjena razvoju in raziskavam na vojaškem področju, večinoma ne omogočajo financiranja samostojnih razvojno-raziskovalnih projektov, zato je potrebno mednarodno sodelovanje. V tem smislu je mogoče največje </w:t>
      </w:r>
      <w:proofErr w:type="spellStart"/>
      <w:r w:rsidRPr="007711D7">
        <w:rPr>
          <w:rFonts w:cs="Arial"/>
          <w:color w:val="000000"/>
          <w:szCs w:val="20"/>
        </w:rPr>
        <w:t>sinergijske</w:t>
      </w:r>
      <w:proofErr w:type="spellEnd"/>
      <w:r w:rsidRPr="007711D7">
        <w:rPr>
          <w:rFonts w:cs="Arial"/>
          <w:color w:val="000000"/>
          <w:szCs w:val="20"/>
        </w:rPr>
        <w:t xml:space="preserve"> učinke izrabiti na podlagi izraženega podobnega interesa držav članic EU. </w:t>
      </w:r>
    </w:p>
    <w:p w14:paraId="400E1F55" w14:textId="77777777" w:rsidR="007711D7" w:rsidRPr="007711D7" w:rsidRDefault="007711D7" w:rsidP="007711D7">
      <w:pPr>
        <w:autoSpaceDE w:val="0"/>
        <w:autoSpaceDN w:val="0"/>
        <w:adjustRightInd w:val="0"/>
        <w:spacing w:line="240" w:lineRule="auto"/>
        <w:jc w:val="both"/>
        <w:rPr>
          <w:rFonts w:cs="Arial"/>
          <w:color w:val="000000"/>
          <w:szCs w:val="20"/>
        </w:rPr>
      </w:pPr>
    </w:p>
    <w:p w14:paraId="78D4E21B"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lastRenderedPageBreak/>
        <w:t>Na razpisu Evropskega programa za razvoj obrambne industrije (</w:t>
      </w:r>
      <w:proofErr w:type="spellStart"/>
      <w:r w:rsidRPr="007711D7">
        <w:rPr>
          <w:rFonts w:cs="Arial"/>
          <w:color w:val="000000"/>
          <w:szCs w:val="20"/>
        </w:rPr>
        <w:t>European</w:t>
      </w:r>
      <w:proofErr w:type="spellEnd"/>
      <w:r w:rsidRPr="007711D7">
        <w:rPr>
          <w:rFonts w:cs="Arial"/>
          <w:color w:val="000000"/>
          <w:szCs w:val="20"/>
        </w:rPr>
        <w:t xml:space="preserve"> </w:t>
      </w:r>
      <w:proofErr w:type="spellStart"/>
      <w:r w:rsidRPr="007711D7">
        <w:rPr>
          <w:rFonts w:cs="Arial"/>
          <w:color w:val="000000"/>
          <w:szCs w:val="20"/>
        </w:rPr>
        <w:t>Defence</w:t>
      </w:r>
      <w:proofErr w:type="spellEnd"/>
      <w:r w:rsidRPr="007711D7">
        <w:rPr>
          <w:rFonts w:cs="Arial"/>
          <w:color w:val="000000"/>
          <w:szCs w:val="20"/>
        </w:rPr>
        <w:t xml:space="preserve"> </w:t>
      </w:r>
      <w:proofErr w:type="spellStart"/>
      <w:r w:rsidRPr="007711D7">
        <w:rPr>
          <w:rFonts w:cs="Arial"/>
          <w:color w:val="000000"/>
          <w:szCs w:val="20"/>
        </w:rPr>
        <w:t>Industrial</w:t>
      </w:r>
      <w:proofErr w:type="spellEnd"/>
      <w:r w:rsidRPr="007711D7">
        <w:rPr>
          <w:rFonts w:cs="Arial"/>
          <w:color w:val="000000"/>
          <w:szCs w:val="20"/>
        </w:rPr>
        <w:t xml:space="preserve"> </w:t>
      </w:r>
      <w:proofErr w:type="spellStart"/>
      <w:r w:rsidRPr="007711D7">
        <w:rPr>
          <w:rFonts w:cs="Arial"/>
          <w:color w:val="000000"/>
          <w:szCs w:val="20"/>
        </w:rPr>
        <w:t>Development</w:t>
      </w:r>
      <w:proofErr w:type="spellEnd"/>
      <w:r w:rsidRPr="007711D7">
        <w:rPr>
          <w:rFonts w:cs="Arial"/>
          <w:color w:val="000000"/>
          <w:szCs w:val="20"/>
        </w:rPr>
        <w:t xml:space="preserve"> </w:t>
      </w:r>
      <w:proofErr w:type="spellStart"/>
      <w:r w:rsidRPr="007711D7">
        <w:rPr>
          <w:rFonts w:cs="Arial"/>
          <w:color w:val="000000"/>
          <w:szCs w:val="20"/>
        </w:rPr>
        <w:t>Programme</w:t>
      </w:r>
      <w:proofErr w:type="spellEnd"/>
      <w:r w:rsidRPr="007711D7">
        <w:rPr>
          <w:rFonts w:cs="Arial"/>
          <w:color w:val="000000"/>
          <w:szCs w:val="20"/>
        </w:rPr>
        <w:t xml:space="preserve">, EDIDP) konzorcij podjetij iz osmih držav članic Evropske unije (EU), med drugimi tudi iz Republike Slovenije, sodeluje s projektom Federativni bojni laboratorij Evropske unije (EUFBL). </w:t>
      </w:r>
    </w:p>
    <w:p w14:paraId="19F32B09" w14:textId="77777777" w:rsidR="007711D7" w:rsidRPr="007711D7" w:rsidRDefault="007711D7" w:rsidP="007711D7">
      <w:pPr>
        <w:autoSpaceDE w:val="0"/>
        <w:autoSpaceDN w:val="0"/>
        <w:adjustRightInd w:val="0"/>
        <w:spacing w:line="240" w:lineRule="auto"/>
        <w:jc w:val="both"/>
        <w:rPr>
          <w:rFonts w:cs="Arial"/>
          <w:color w:val="000000"/>
          <w:szCs w:val="20"/>
        </w:rPr>
      </w:pPr>
    </w:p>
    <w:p w14:paraId="20C6AA40"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Države članice EU, iz katerih izhajajo podjetja, vključena v konzorcij, s podpisom pisma o nameri, v skladu z zahtevami razpisa EDIDP in s predpisanim postopkom za sodelovanje na razpisu v skladu z uredbo Evropskega parlamenta in Sveta o vzpostavitvi evropskega programa za razvoj obrambne industrije v podporo konkurenčnosti in inovacijski zmogljivosti obrambne industrije Unije, podpirajo projekt EUFBL, kar je pogoj za prijavo konzorcija podjetij na razpis.</w:t>
      </w:r>
    </w:p>
    <w:p w14:paraId="007E12A6" w14:textId="77777777" w:rsidR="007711D7" w:rsidRPr="007711D7" w:rsidRDefault="007711D7" w:rsidP="007711D7">
      <w:pPr>
        <w:autoSpaceDE w:val="0"/>
        <w:autoSpaceDN w:val="0"/>
        <w:adjustRightInd w:val="0"/>
        <w:spacing w:line="240" w:lineRule="auto"/>
        <w:jc w:val="both"/>
        <w:rPr>
          <w:rFonts w:cs="Arial"/>
          <w:color w:val="000000"/>
          <w:szCs w:val="20"/>
        </w:rPr>
      </w:pPr>
    </w:p>
    <w:p w14:paraId="7F9E2306"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Po oceni Ministrstva za obrambo je vsebina projekta izredno primerna z razvojno-raziskovalnega vidika tehnologij ter z vidika razvoja zmogljivosti tako na nacionalni kot na mednarodni ravni. S sodelovanjem pri projektu bi lahko obrambni sistem pridobil napredne tehnološke rešitve, razvite deloma tudi doma. Tovrstne rešitve bodo zadovoljile vse potrebe in standarde, ki jih zahteva zavezništvo, sodelovanje v projektu pa obenem pomeni priložnost za nadgradnjo in modernizacijo Slovenske vojske. Doseženi rezultati bodo predstavljali tudi možnosti za nadaljnji razvoj Slovenske vojske v luči sledenja novim strateškim dokumentom in izpolnjevanja mednarodnih obveznosti.</w:t>
      </w:r>
    </w:p>
    <w:p w14:paraId="70B28A46" w14:textId="77777777" w:rsidR="007711D7" w:rsidRPr="007711D7" w:rsidRDefault="007711D7" w:rsidP="007711D7">
      <w:pPr>
        <w:autoSpaceDE w:val="0"/>
        <w:autoSpaceDN w:val="0"/>
        <w:adjustRightInd w:val="0"/>
        <w:spacing w:line="240" w:lineRule="auto"/>
        <w:jc w:val="both"/>
        <w:rPr>
          <w:rFonts w:cs="Arial"/>
          <w:color w:val="000000"/>
          <w:szCs w:val="20"/>
        </w:rPr>
      </w:pPr>
    </w:p>
    <w:p w14:paraId="0C6F96CB"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Pri projektu EUFBL sodeluje konzorcij podjetij iz osmih držav članic EU (Zvezna Republika Nemčija, Francija, Madžarska, Italija, Nizozemska, Španija, Švedska in Slovenija). Države so svojo podporo projektu, ki je pogoj za sodelovanje konzorcija podjetij na razpisu, formalizirale s podpisom pisma o nameri. Vključevanje Republike Slovenije v projekte razvoja sodobne obrambne tehnologije je glede na navedene cilje projekta, predvidene stroške in sodelovanje slovenske industrije nujno v luči razvoja obrambnih zmogljivosti.</w:t>
      </w:r>
    </w:p>
    <w:p w14:paraId="2FF8AADC" w14:textId="77777777" w:rsidR="007711D7" w:rsidRPr="007711D7" w:rsidRDefault="007711D7" w:rsidP="007711D7">
      <w:pPr>
        <w:autoSpaceDE w:val="0"/>
        <w:autoSpaceDN w:val="0"/>
        <w:adjustRightInd w:val="0"/>
        <w:spacing w:line="240" w:lineRule="auto"/>
        <w:jc w:val="both"/>
        <w:rPr>
          <w:rFonts w:cs="Arial"/>
          <w:color w:val="000000"/>
          <w:szCs w:val="20"/>
        </w:rPr>
      </w:pPr>
    </w:p>
    <w:p w14:paraId="4BCC34F7" w14:textId="71BF8DD7" w:rsidR="002618BD"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Vir: Ministrstvo za obrambo</w:t>
      </w:r>
    </w:p>
    <w:p w14:paraId="7418BD85"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55A1ACB0" w14:textId="65E649D4" w:rsidR="007711D7" w:rsidRPr="007711D7" w:rsidRDefault="007711D7" w:rsidP="007711D7">
      <w:pPr>
        <w:autoSpaceDE w:val="0"/>
        <w:autoSpaceDN w:val="0"/>
        <w:adjustRightInd w:val="0"/>
        <w:spacing w:line="240" w:lineRule="auto"/>
        <w:jc w:val="both"/>
        <w:rPr>
          <w:rFonts w:cs="Arial"/>
          <w:b/>
          <w:bCs/>
          <w:color w:val="000000"/>
          <w:szCs w:val="20"/>
        </w:rPr>
      </w:pPr>
      <w:r w:rsidRPr="007711D7">
        <w:rPr>
          <w:rFonts w:cs="Arial"/>
          <w:b/>
          <w:bCs/>
          <w:color w:val="000000"/>
          <w:szCs w:val="20"/>
        </w:rPr>
        <w:t>Pismo o nameri o medsektorskih zmogljivostih na področju inovativnih in v prihodnost usmerjenih obrambnih rešitev</w:t>
      </w:r>
    </w:p>
    <w:p w14:paraId="366AB704" w14:textId="77777777" w:rsidR="007711D7" w:rsidRPr="007711D7" w:rsidRDefault="007711D7" w:rsidP="007711D7">
      <w:pPr>
        <w:autoSpaceDE w:val="0"/>
        <w:autoSpaceDN w:val="0"/>
        <w:adjustRightInd w:val="0"/>
        <w:spacing w:line="240" w:lineRule="auto"/>
        <w:jc w:val="both"/>
        <w:rPr>
          <w:rFonts w:cs="Arial"/>
          <w:b/>
          <w:bCs/>
          <w:color w:val="000000"/>
          <w:szCs w:val="20"/>
        </w:rPr>
      </w:pPr>
    </w:p>
    <w:p w14:paraId="36FBD2CB"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Vlada se je seznanila z informacijo o podpisu Pisma o nameri o medsektorskih zmogljivostih na področju inovativnih in v prihodnost usmerjenih obrambnih rešitev za FIIST – prihodnja inovativna rešitev za celovito vojaško usposabljanje v notranjih prostorih.</w:t>
      </w:r>
    </w:p>
    <w:p w14:paraId="75D29461" w14:textId="77777777" w:rsidR="007711D7" w:rsidRPr="007711D7" w:rsidRDefault="007711D7" w:rsidP="007711D7">
      <w:pPr>
        <w:autoSpaceDE w:val="0"/>
        <w:autoSpaceDN w:val="0"/>
        <w:adjustRightInd w:val="0"/>
        <w:spacing w:line="240" w:lineRule="auto"/>
        <w:jc w:val="both"/>
        <w:rPr>
          <w:rFonts w:cs="Arial"/>
          <w:color w:val="000000"/>
          <w:szCs w:val="20"/>
        </w:rPr>
      </w:pPr>
    </w:p>
    <w:p w14:paraId="2A9336E4"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Konzorcij podjetij iz dveh držav članic EU, Avstrije in Slovenije, sodeluje na razpisu Evropskega programa za razvoj obrambne industrije (</w:t>
      </w:r>
      <w:proofErr w:type="spellStart"/>
      <w:r w:rsidRPr="007711D7">
        <w:rPr>
          <w:rFonts w:cs="Arial"/>
          <w:color w:val="000000"/>
          <w:szCs w:val="20"/>
        </w:rPr>
        <w:t>European</w:t>
      </w:r>
      <w:proofErr w:type="spellEnd"/>
      <w:r w:rsidRPr="007711D7">
        <w:rPr>
          <w:rFonts w:cs="Arial"/>
          <w:color w:val="000000"/>
          <w:szCs w:val="20"/>
        </w:rPr>
        <w:t xml:space="preserve"> </w:t>
      </w:r>
      <w:proofErr w:type="spellStart"/>
      <w:r w:rsidRPr="007711D7">
        <w:rPr>
          <w:rFonts w:cs="Arial"/>
          <w:color w:val="000000"/>
          <w:szCs w:val="20"/>
        </w:rPr>
        <w:t>Defence</w:t>
      </w:r>
      <w:proofErr w:type="spellEnd"/>
      <w:r w:rsidRPr="007711D7">
        <w:rPr>
          <w:rFonts w:cs="Arial"/>
          <w:color w:val="000000"/>
          <w:szCs w:val="20"/>
        </w:rPr>
        <w:t xml:space="preserve"> </w:t>
      </w:r>
      <w:proofErr w:type="spellStart"/>
      <w:r w:rsidRPr="007711D7">
        <w:rPr>
          <w:rFonts w:cs="Arial"/>
          <w:color w:val="000000"/>
          <w:szCs w:val="20"/>
        </w:rPr>
        <w:t>Industrial</w:t>
      </w:r>
      <w:proofErr w:type="spellEnd"/>
      <w:r w:rsidRPr="007711D7">
        <w:rPr>
          <w:rFonts w:cs="Arial"/>
          <w:color w:val="000000"/>
          <w:szCs w:val="20"/>
        </w:rPr>
        <w:t xml:space="preserve"> </w:t>
      </w:r>
      <w:proofErr w:type="spellStart"/>
      <w:r w:rsidRPr="007711D7">
        <w:rPr>
          <w:rFonts w:cs="Arial"/>
          <w:color w:val="000000"/>
          <w:szCs w:val="20"/>
        </w:rPr>
        <w:t>Development</w:t>
      </w:r>
      <w:proofErr w:type="spellEnd"/>
      <w:r w:rsidRPr="007711D7">
        <w:rPr>
          <w:rFonts w:cs="Arial"/>
          <w:color w:val="000000"/>
          <w:szCs w:val="20"/>
        </w:rPr>
        <w:t xml:space="preserve"> </w:t>
      </w:r>
      <w:proofErr w:type="spellStart"/>
      <w:r w:rsidRPr="007711D7">
        <w:rPr>
          <w:rFonts w:cs="Arial"/>
          <w:color w:val="000000"/>
          <w:szCs w:val="20"/>
        </w:rPr>
        <w:t>Programme</w:t>
      </w:r>
      <w:proofErr w:type="spellEnd"/>
      <w:r w:rsidRPr="007711D7">
        <w:rPr>
          <w:rFonts w:cs="Arial"/>
          <w:color w:val="000000"/>
          <w:szCs w:val="20"/>
        </w:rPr>
        <w:t xml:space="preserve">, EDIDP) s projektom Prihodnja inovativna rešitev za celovito vojaško usposabljanje v notranjih prostorih (FIIST). </w:t>
      </w:r>
    </w:p>
    <w:p w14:paraId="6CAD80CC" w14:textId="77777777" w:rsidR="007711D7" w:rsidRPr="007711D7" w:rsidRDefault="007711D7" w:rsidP="007711D7">
      <w:pPr>
        <w:autoSpaceDE w:val="0"/>
        <w:autoSpaceDN w:val="0"/>
        <w:adjustRightInd w:val="0"/>
        <w:spacing w:line="240" w:lineRule="auto"/>
        <w:jc w:val="both"/>
        <w:rPr>
          <w:rFonts w:cs="Arial"/>
          <w:color w:val="000000"/>
          <w:szCs w:val="20"/>
        </w:rPr>
      </w:pPr>
    </w:p>
    <w:p w14:paraId="5733063F"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S podpisom pisma o nameri državi članici EU, iz katerih izhajajo podjetja, vključena v konzorcij, v skladu z zahtevami razpisa EDIDP in s predpisanim postopkom za sodelovanje na razpisu v skladu z Uredbo Evropskega parlamenta in Sveta o vzpostavitvi evropskega programa za razvoj obrambne industrije v podporo konkurenčnosti in inovacijski zmogljivosti obrambne industrije Unije, podpirata projekt FIIST, kar je pogoj za prijavo konzorcija podjetij na razpis.</w:t>
      </w:r>
    </w:p>
    <w:p w14:paraId="5B838DB4" w14:textId="77777777" w:rsidR="007711D7" w:rsidRPr="007711D7" w:rsidRDefault="007711D7" w:rsidP="007711D7">
      <w:pPr>
        <w:autoSpaceDE w:val="0"/>
        <w:autoSpaceDN w:val="0"/>
        <w:adjustRightInd w:val="0"/>
        <w:spacing w:line="240" w:lineRule="auto"/>
        <w:jc w:val="both"/>
        <w:rPr>
          <w:rFonts w:cs="Arial"/>
          <w:color w:val="000000"/>
          <w:szCs w:val="20"/>
        </w:rPr>
      </w:pPr>
    </w:p>
    <w:p w14:paraId="60E02507"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Po oceni Ministrstva za obrambo je vsebina projekta izredno primerna z razvojno-raziskovalnega vidika tehnologij ter z vidika razvoja zmogljivosti v podporo usposabljanju kopenskih sil, kar je ena od nacionalnih in evropskih prioritet. S sodelovanjem pri projektu bi lahko obrambni sistem pridobil napredne tehnološke rešitve, razvite deloma tudi doma. Fizična izvedba simuliranega okolja za usposabljanje združuje simulirano usposabljanje za vojake in vozila z različnimi vrstami orožja. Notranjost vozil se simulira za vso posadko (voznik, poveljnik, strelec). Obsežen koncept usposabljanja temelji na enem bojnem scenariju za vse vojake in omogoča realno časovno interakcijo s situacijo na bojišču, prikazano na zaslonu.</w:t>
      </w:r>
    </w:p>
    <w:p w14:paraId="11F97A4D" w14:textId="77777777" w:rsidR="007711D7" w:rsidRPr="007711D7" w:rsidRDefault="007711D7" w:rsidP="007711D7">
      <w:pPr>
        <w:autoSpaceDE w:val="0"/>
        <w:autoSpaceDN w:val="0"/>
        <w:adjustRightInd w:val="0"/>
        <w:spacing w:line="240" w:lineRule="auto"/>
        <w:jc w:val="both"/>
        <w:rPr>
          <w:rFonts w:cs="Arial"/>
          <w:color w:val="000000"/>
          <w:szCs w:val="20"/>
        </w:rPr>
      </w:pPr>
    </w:p>
    <w:p w14:paraId="2AD5A002"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Pismo o nameri formalizira izraženo podporo projektu o prihodnji inovativni rešitvi za celovito vojaško usposabljanje v notranjih prostorih in za podpisnika ne vzpostavlja pravno zavezujočih obveznosti.</w:t>
      </w:r>
    </w:p>
    <w:p w14:paraId="606843DE" w14:textId="77777777" w:rsidR="007711D7" w:rsidRPr="007711D7" w:rsidRDefault="007711D7" w:rsidP="007711D7">
      <w:pPr>
        <w:autoSpaceDE w:val="0"/>
        <w:autoSpaceDN w:val="0"/>
        <w:adjustRightInd w:val="0"/>
        <w:spacing w:line="240" w:lineRule="auto"/>
        <w:jc w:val="both"/>
        <w:rPr>
          <w:rFonts w:cs="Arial"/>
          <w:color w:val="000000"/>
          <w:szCs w:val="20"/>
        </w:rPr>
      </w:pPr>
    </w:p>
    <w:p w14:paraId="1B007F02" w14:textId="77777777" w:rsidR="007711D7"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lastRenderedPageBreak/>
        <w:t>Vključevanje Republike Slovenije v projekte razvoja sodobne obrambne tehnologije je glede na navedene cilje projekta, predvidene stroške in sodelovanje slovenske industrije v luči razvoja obrambnih zmogljivosti nujno. Ministrstvo za obrambo sodelovanje v projektu podpira, saj med drugim omogoča sodelovanje slovenskih malih in srednje velikih podjetij v evropskem projektu, kar za podjetja pomeni priložnost vključevanja v evropsko dobavno verigo proizvajalcev vojaške opreme in oborožitve.</w:t>
      </w:r>
    </w:p>
    <w:p w14:paraId="7D151DA7" w14:textId="77777777" w:rsidR="007711D7" w:rsidRPr="007711D7" w:rsidRDefault="007711D7" w:rsidP="007711D7">
      <w:pPr>
        <w:autoSpaceDE w:val="0"/>
        <w:autoSpaceDN w:val="0"/>
        <w:adjustRightInd w:val="0"/>
        <w:spacing w:line="240" w:lineRule="auto"/>
        <w:jc w:val="both"/>
        <w:rPr>
          <w:rFonts w:cs="Arial"/>
          <w:color w:val="000000"/>
          <w:szCs w:val="20"/>
        </w:rPr>
      </w:pPr>
    </w:p>
    <w:p w14:paraId="4740FC69" w14:textId="0DDBF8CC" w:rsidR="002618BD" w:rsidRPr="007711D7" w:rsidRDefault="007711D7" w:rsidP="007711D7">
      <w:pPr>
        <w:autoSpaceDE w:val="0"/>
        <w:autoSpaceDN w:val="0"/>
        <w:adjustRightInd w:val="0"/>
        <w:spacing w:line="240" w:lineRule="auto"/>
        <w:jc w:val="both"/>
        <w:rPr>
          <w:rFonts w:cs="Arial"/>
          <w:color w:val="000000"/>
          <w:szCs w:val="20"/>
        </w:rPr>
      </w:pPr>
      <w:r w:rsidRPr="007711D7">
        <w:rPr>
          <w:rFonts w:cs="Arial"/>
          <w:color w:val="000000"/>
          <w:szCs w:val="20"/>
        </w:rPr>
        <w:t>Vir: Ministrstvo za obrambo</w:t>
      </w:r>
    </w:p>
    <w:p w14:paraId="4AE45C9C" w14:textId="77777777" w:rsidR="007711D7" w:rsidRPr="002618BD" w:rsidRDefault="007711D7" w:rsidP="007711D7">
      <w:pPr>
        <w:autoSpaceDE w:val="0"/>
        <w:autoSpaceDN w:val="0"/>
        <w:adjustRightInd w:val="0"/>
        <w:spacing w:line="240" w:lineRule="auto"/>
        <w:jc w:val="both"/>
        <w:rPr>
          <w:rFonts w:cs="Arial"/>
          <w:b/>
          <w:bCs/>
          <w:color w:val="000000"/>
          <w:szCs w:val="20"/>
        </w:rPr>
      </w:pPr>
    </w:p>
    <w:p w14:paraId="1735C94C" w14:textId="6622D98E" w:rsidR="002F3E2F" w:rsidRPr="002F3E2F" w:rsidRDefault="002F3E2F" w:rsidP="002F3E2F">
      <w:pPr>
        <w:autoSpaceDE w:val="0"/>
        <w:autoSpaceDN w:val="0"/>
        <w:adjustRightInd w:val="0"/>
        <w:spacing w:line="240" w:lineRule="auto"/>
        <w:jc w:val="both"/>
        <w:rPr>
          <w:rFonts w:cs="Arial"/>
          <w:b/>
          <w:bCs/>
          <w:color w:val="000000"/>
          <w:szCs w:val="20"/>
        </w:rPr>
      </w:pPr>
      <w:r w:rsidRPr="002F3E2F">
        <w:rPr>
          <w:rFonts w:cs="Arial"/>
          <w:b/>
          <w:bCs/>
          <w:color w:val="000000"/>
          <w:szCs w:val="20"/>
        </w:rPr>
        <w:t xml:space="preserve">Vlada Republike Slovenije zavrnila predlog za določitev novega praznika </w:t>
      </w:r>
    </w:p>
    <w:p w14:paraId="05781C50" w14:textId="77777777" w:rsidR="002F3E2F" w:rsidRPr="002F3E2F" w:rsidRDefault="002F3E2F" w:rsidP="002F3E2F">
      <w:pPr>
        <w:autoSpaceDE w:val="0"/>
        <w:autoSpaceDN w:val="0"/>
        <w:adjustRightInd w:val="0"/>
        <w:spacing w:line="240" w:lineRule="auto"/>
        <w:jc w:val="both"/>
        <w:rPr>
          <w:rFonts w:cs="Arial"/>
          <w:b/>
          <w:bCs/>
          <w:color w:val="000000"/>
          <w:szCs w:val="20"/>
        </w:rPr>
      </w:pPr>
    </w:p>
    <w:p w14:paraId="6BE2E946" w14:textId="77777777" w:rsidR="002F3E2F" w:rsidRPr="002F3E2F" w:rsidRDefault="002F3E2F" w:rsidP="002F3E2F">
      <w:pPr>
        <w:autoSpaceDE w:val="0"/>
        <w:autoSpaceDN w:val="0"/>
        <w:adjustRightInd w:val="0"/>
        <w:spacing w:line="240" w:lineRule="auto"/>
        <w:jc w:val="both"/>
        <w:rPr>
          <w:rFonts w:cs="Arial"/>
          <w:color w:val="000000"/>
          <w:szCs w:val="20"/>
        </w:rPr>
      </w:pPr>
      <w:r w:rsidRPr="002F3E2F">
        <w:rPr>
          <w:rFonts w:cs="Arial"/>
          <w:color w:val="000000"/>
          <w:szCs w:val="20"/>
        </w:rPr>
        <w:t xml:space="preserve">Vlada je sprejela mnenje k Predlogu zakona o spremembah in dopolnitvah Zakona o praznikih in dela prostih dnevih v Republiki Sloveniji, ki ga je Državnemu zboru predložila skupina poslank in poslancev (prvopodpisani Marko </w:t>
      </w:r>
      <w:proofErr w:type="spellStart"/>
      <w:r w:rsidRPr="002F3E2F">
        <w:rPr>
          <w:rFonts w:cs="Arial"/>
          <w:color w:val="000000"/>
          <w:szCs w:val="20"/>
        </w:rPr>
        <w:t>Bandelli</w:t>
      </w:r>
      <w:proofErr w:type="spellEnd"/>
      <w:r w:rsidRPr="002F3E2F">
        <w:rPr>
          <w:rFonts w:cs="Arial"/>
          <w:color w:val="000000"/>
          <w:szCs w:val="20"/>
        </w:rPr>
        <w:t xml:space="preserve">). </w:t>
      </w:r>
    </w:p>
    <w:p w14:paraId="7B1C15D1" w14:textId="77777777" w:rsidR="002F3E2F" w:rsidRPr="002F3E2F" w:rsidRDefault="002F3E2F" w:rsidP="002F3E2F">
      <w:pPr>
        <w:autoSpaceDE w:val="0"/>
        <w:autoSpaceDN w:val="0"/>
        <w:adjustRightInd w:val="0"/>
        <w:spacing w:line="240" w:lineRule="auto"/>
        <w:jc w:val="both"/>
        <w:rPr>
          <w:rFonts w:cs="Arial"/>
          <w:color w:val="000000"/>
          <w:szCs w:val="20"/>
        </w:rPr>
      </w:pPr>
    </w:p>
    <w:p w14:paraId="7F7DE8A2" w14:textId="77777777" w:rsidR="002F3E2F" w:rsidRPr="002F3E2F" w:rsidRDefault="002F3E2F" w:rsidP="002F3E2F">
      <w:pPr>
        <w:autoSpaceDE w:val="0"/>
        <w:autoSpaceDN w:val="0"/>
        <w:adjustRightInd w:val="0"/>
        <w:spacing w:line="240" w:lineRule="auto"/>
        <w:jc w:val="both"/>
        <w:rPr>
          <w:rFonts w:cs="Arial"/>
          <w:color w:val="000000"/>
          <w:szCs w:val="20"/>
        </w:rPr>
      </w:pPr>
      <w:r w:rsidRPr="002F3E2F">
        <w:rPr>
          <w:rFonts w:cs="Arial"/>
          <w:color w:val="000000"/>
          <w:szCs w:val="20"/>
        </w:rPr>
        <w:t>Predlagatelji so predlagali določitev novega praznika 11. november, Martinovo, pri čemer pa ta praznik ne bil dela prost dan. Vlada Republike Slovenije se strinja, da gre pri predlaganem obeleževanju 11. novembra za tradicionalno obeleževanje vinskega praznika, pri čemer predlog dejansko predstavlja odmik od vsebine dni, ki se jim tako v Republiki Sloveniji kot v državah Evropske unije trenutno namenja posebno obeležje in določa kot državne praznike. Upoštevaje navedeno vlada predlagane spremembe in dopolnitve Zakona o praznikih in dela prostih dnevih v Republiki Sloveniji ne podpira in meni da ni primeren za nadaljnjo obravnavo.</w:t>
      </w:r>
    </w:p>
    <w:p w14:paraId="1C529CD8" w14:textId="77777777" w:rsidR="002F3E2F" w:rsidRPr="002F3E2F" w:rsidRDefault="002F3E2F" w:rsidP="002F3E2F">
      <w:pPr>
        <w:autoSpaceDE w:val="0"/>
        <w:autoSpaceDN w:val="0"/>
        <w:adjustRightInd w:val="0"/>
        <w:spacing w:line="240" w:lineRule="auto"/>
        <w:jc w:val="both"/>
        <w:rPr>
          <w:rFonts w:cs="Arial"/>
          <w:color w:val="000000"/>
          <w:szCs w:val="20"/>
        </w:rPr>
      </w:pPr>
    </w:p>
    <w:p w14:paraId="2857C60A" w14:textId="3314179A" w:rsidR="002F3E2F" w:rsidRDefault="002F3E2F" w:rsidP="002F3E2F">
      <w:pPr>
        <w:autoSpaceDE w:val="0"/>
        <w:autoSpaceDN w:val="0"/>
        <w:adjustRightInd w:val="0"/>
        <w:spacing w:line="240" w:lineRule="auto"/>
        <w:jc w:val="both"/>
        <w:rPr>
          <w:rFonts w:cs="Arial"/>
          <w:color w:val="000000"/>
          <w:szCs w:val="20"/>
        </w:rPr>
      </w:pPr>
      <w:r w:rsidRPr="002F3E2F">
        <w:rPr>
          <w:rFonts w:cs="Arial"/>
          <w:color w:val="000000"/>
          <w:szCs w:val="20"/>
        </w:rPr>
        <w:t>Vir: Ministrstvo za delo, družino, socialne zadeve in enake možnosti</w:t>
      </w:r>
    </w:p>
    <w:p w14:paraId="4FE29B9E" w14:textId="77777777" w:rsidR="00D87DB3" w:rsidRPr="00D87DB3" w:rsidRDefault="00D87DB3" w:rsidP="00D87DB3">
      <w:pPr>
        <w:autoSpaceDE w:val="0"/>
        <w:autoSpaceDN w:val="0"/>
        <w:adjustRightInd w:val="0"/>
        <w:spacing w:line="240" w:lineRule="auto"/>
        <w:jc w:val="both"/>
        <w:rPr>
          <w:rFonts w:cs="Arial"/>
          <w:b/>
          <w:bCs/>
          <w:color w:val="000000"/>
          <w:szCs w:val="20"/>
        </w:rPr>
      </w:pPr>
    </w:p>
    <w:p w14:paraId="1DB99424" w14:textId="2A3F9518" w:rsidR="00EA414B" w:rsidRPr="00EA414B" w:rsidRDefault="00EA414B" w:rsidP="00EA414B">
      <w:pPr>
        <w:autoSpaceDE w:val="0"/>
        <w:autoSpaceDN w:val="0"/>
        <w:adjustRightInd w:val="0"/>
        <w:spacing w:line="240" w:lineRule="auto"/>
        <w:jc w:val="both"/>
        <w:rPr>
          <w:rFonts w:cs="Arial"/>
          <w:b/>
          <w:bCs/>
          <w:color w:val="000000"/>
          <w:szCs w:val="20"/>
        </w:rPr>
      </w:pPr>
      <w:r w:rsidRPr="00EA414B">
        <w:rPr>
          <w:rFonts w:cs="Arial"/>
          <w:b/>
          <w:bCs/>
          <w:color w:val="000000"/>
          <w:szCs w:val="20"/>
        </w:rPr>
        <w:t>Mnenje vlade o predlogu Zakona o spremembah zakona o delovnih razmerjih</w:t>
      </w:r>
      <w:r w:rsidRPr="00EA414B">
        <w:rPr>
          <w:rFonts w:cs="Arial"/>
          <w:b/>
          <w:bCs/>
          <w:color w:val="000000"/>
          <w:szCs w:val="20"/>
        </w:rPr>
        <w:tab/>
      </w:r>
    </w:p>
    <w:p w14:paraId="7374DE33" w14:textId="77777777" w:rsidR="00EA414B" w:rsidRPr="00EA414B" w:rsidRDefault="00EA414B" w:rsidP="00EA414B">
      <w:pPr>
        <w:autoSpaceDE w:val="0"/>
        <w:autoSpaceDN w:val="0"/>
        <w:adjustRightInd w:val="0"/>
        <w:spacing w:line="240" w:lineRule="auto"/>
        <w:jc w:val="both"/>
        <w:rPr>
          <w:rFonts w:cs="Arial"/>
          <w:color w:val="000000"/>
          <w:szCs w:val="20"/>
        </w:rPr>
      </w:pPr>
    </w:p>
    <w:p w14:paraId="657D4269" w14:textId="77777777" w:rsidR="00EA414B" w:rsidRPr="00EA414B" w:rsidRDefault="00EA414B" w:rsidP="00EA414B">
      <w:pPr>
        <w:autoSpaceDE w:val="0"/>
        <w:autoSpaceDN w:val="0"/>
        <w:adjustRightInd w:val="0"/>
        <w:spacing w:line="240" w:lineRule="auto"/>
        <w:jc w:val="both"/>
        <w:rPr>
          <w:rFonts w:cs="Arial"/>
          <w:color w:val="000000"/>
          <w:szCs w:val="20"/>
        </w:rPr>
      </w:pPr>
      <w:r w:rsidRPr="00EA414B">
        <w:rPr>
          <w:rFonts w:cs="Arial"/>
          <w:color w:val="000000"/>
          <w:szCs w:val="20"/>
        </w:rPr>
        <w:t xml:space="preserve">Vlada Republike Slovenije je sprejela Mnenje o Predlogu zakona o spremembah Zakona o delovnih razmerjih, skrajšani postopek, ki ga je Državnemu zboru predložila skupina poslank in poslancev (prvopodpisani Marko </w:t>
      </w:r>
      <w:proofErr w:type="spellStart"/>
      <w:r w:rsidRPr="00EA414B">
        <w:rPr>
          <w:rFonts w:cs="Arial"/>
          <w:color w:val="000000"/>
          <w:szCs w:val="20"/>
        </w:rPr>
        <w:t>Bandelli</w:t>
      </w:r>
      <w:proofErr w:type="spellEnd"/>
      <w:r w:rsidRPr="00EA414B">
        <w:rPr>
          <w:rFonts w:cs="Arial"/>
          <w:color w:val="000000"/>
          <w:szCs w:val="20"/>
        </w:rPr>
        <w:t xml:space="preserve">), in ga pošlje Državnemu zboru Republike Slovenije. </w:t>
      </w:r>
      <w:r w:rsidRPr="00EA414B">
        <w:rPr>
          <w:rFonts w:cs="Arial"/>
          <w:color w:val="000000"/>
          <w:szCs w:val="20"/>
        </w:rPr>
        <w:tab/>
      </w:r>
    </w:p>
    <w:p w14:paraId="1D5D5ED6" w14:textId="15BD8965" w:rsidR="00EA414B" w:rsidRPr="00EA414B" w:rsidRDefault="00EA414B" w:rsidP="00EA414B">
      <w:pPr>
        <w:autoSpaceDE w:val="0"/>
        <w:autoSpaceDN w:val="0"/>
        <w:adjustRightInd w:val="0"/>
        <w:spacing w:line="240" w:lineRule="auto"/>
        <w:jc w:val="both"/>
        <w:rPr>
          <w:rFonts w:cs="Arial"/>
          <w:color w:val="000000"/>
          <w:szCs w:val="20"/>
        </w:rPr>
      </w:pPr>
      <w:r w:rsidRPr="00EA414B">
        <w:rPr>
          <w:rFonts w:cs="Arial"/>
          <w:color w:val="000000"/>
          <w:szCs w:val="20"/>
        </w:rPr>
        <w:t xml:space="preserve">Predlagatelji so predlagali skrajšanje obdobja nadomestila plače za bolezen ali poškodbo, ki se izplačuje v breme delodajalca, s sedanjih 30 delovnih dni za posamezno odsotnost z dela, vendar največ za 120 delovnih dni v koledarskem letu, na 20 dni za posamezno odsotnost z dela, vendar največ 80 delovnih dni v koledarskem letu. </w:t>
      </w:r>
    </w:p>
    <w:p w14:paraId="220C02BF" w14:textId="77777777" w:rsidR="00EA414B" w:rsidRPr="00EA414B" w:rsidRDefault="00EA414B" w:rsidP="00EA414B">
      <w:pPr>
        <w:autoSpaceDE w:val="0"/>
        <w:autoSpaceDN w:val="0"/>
        <w:adjustRightInd w:val="0"/>
        <w:spacing w:line="240" w:lineRule="auto"/>
        <w:jc w:val="both"/>
        <w:rPr>
          <w:rFonts w:cs="Arial"/>
          <w:color w:val="000000"/>
          <w:szCs w:val="20"/>
        </w:rPr>
      </w:pPr>
    </w:p>
    <w:p w14:paraId="41D22C68" w14:textId="77777777" w:rsidR="00EA414B" w:rsidRPr="00EA414B" w:rsidRDefault="00EA414B" w:rsidP="00EA414B">
      <w:pPr>
        <w:autoSpaceDE w:val="0"/>
        <w:autoSpaceDN w:val="0"/>
        <w:adjustRightInd w:val="0"/>
        <w:spacing w:line="240" w:lineRule="auto"/>
        <w:jc w:val="both"/>
        <w:rPr>
          <w:rFonts w:cs="Arial"/>
          <w:color w:val="000000"/>
          <w:szCs w:val="20"/>
        </w:rPr>
      </w:pPr>
      <w:r w:rsidRPr="00EA414B">
        <w:rPr>
          <w:rFonts w:cs="Arial"/>
          <w:color w:val="000000"/>
          <w:szCs w:val="20"/>
        </w:rPr>
        <w:t xml:space="preserve">Vlada ugotavlja, da predlagana sprememba Zakona o delovnih razmerjih z vidika delavca ne prinaša bistvenih sprememb, saj se obseg pravice delavca do nadomestila plače v primeru  upravičene odsotnosti z dela zaradi bolezni ali poškodbe ne spreminja, spreminja pa se plačnik, saj se del finančnega bremena z delodajalca prenaša na zdravstveno blagajno. Prav tako velja poudariti, da je bila sedanja ureditev nadomestila plače med začasno zadržanostjo z dela zaradi bolezni ali poškodbe sprejeta v dialogu med socialnimi partnerji in da jo je le na takšen način mogoče urejati tudi v prihodnje. </w:t>
      </w:r>
    </w:p>
    <w:p w14:paraId="36FE7583" w14:textId="77777777" w:rsidR="00EA414B" w:rsidRPr="00EA414B" w:rsidRDefault="00EA414B" w:rsidP="00EA414B">
      <w:pPr>
        <w:autoSpaceDE w:val="0"/>
        <w:autoSpaceDN w:val="0"/>
        <w:adjustRightInd w:val="0"/>
        <w:spacing w:line="240" w:lineRule="auto"/>
        <w:jc w:val="both"/>
        <w:rPr>
          <w:rFonts w:cs="Arial"/>
          <w:color w:val="000000"/>
          <w:szCs w:val="20"/>
        </w:rPr>
      </w:pPr>
    </w:p>
    <w:p w14:paraId="5AEEF35C" w14:textId="77777777" w:rsidR="00EA414B" w:rsidRPr="00EA414B" w:rsidRDefault="00EA414B" w:rsidP="00EA414B">
      <w:pPr>
        <w:autoSpaceDE w:val="0"/>
        <w:autoSpaceDN w:val="0"/>
        <w:adjustRightInd w:val="0"/>
        <w:spacing w:line="240" w:lineRule="auto"/>
        <w:jc w:val="both"/>
        <w:rPr>
          <w:rFonts w:cs="Arial"/>
          <w:color w:val="000000"/>
          <w:szCs w:val="20"/>
        </w:rPr>
      </w:pPr>
      <w:r w:rsidRPr="00EA414B">
        <w:rPr>
          <w:rFonts w:cs="Arial"/>
          <w:color w:val="000000"/>
          <w:szCs w:val="20"/>
        </w:rPr>
        <w:t>Vlada se zavezuje, da bo obravnavano področje obravnavala celovito, preučila možnosti skrajšanja odsotnosti iz zdravstvenih razlogov v breme delodajalca in pripravila ustrezne rešitve kot izhaja iz koalicijske pogodbe.</w:t>
      </w:r>
    </w:p>
    <w:p w14:paraId="1BFB0949" w14:textId="77777777" w:rsidR="00EA414B" w:rsidRPr="00EA414B" w:rsidRDefault="00EA414B" w:rsidP="00EA414B">
      <w:pPr>
        <w:autoSpaceDE w:val="0"/>
        <w:autoSpaceDN w:val="0"/>
        <w:adjustRightInd w:val="0"/>
        <w:spacing w:line="240" w:lineRule="auto"/>
        <w:jc w:val="both"/>
        <w:rPr>
          <w:rFonts w:cs="Arial"/>
          <w:color w:val="000000"/>
          <w:szCs w:val="20"/>
        </w:rPr>
      </w:pPr>
    </w:p>
    <w:p w14:paraId="089FE879" w14:textId="77777777" w:rsidR="00EA414B" w:rsidRPr="00EA414B" w:rsidRDefault="00EA414B" w:rsidP="00EA414B">
      <w:pPr>
        <w:autoSpaceDE w:val="0"/>
        <w:autoSpaceDN w:val="0"/>
        <w:adjustRightInd w:val="0"/>
        <w:spacing w:line="240" w:lineRule="auto"/>
        <w:jc w:val="both"/>
        <w:rPr>
          <w:rFonts w:cs="Arial"/>
          <w:color w:val="000000"/>
          <w:szCs w:val="20"/>
        </w:rPr>
      </w:pPr>
      <w:r w:rsidRPr="00EA414B">
        <w:rPr>
          <w:rFonts w:cs="Arial"/>
          <w:color w:val="000000"/>
          <w:szCs w:val="20"/>
        </w:rPr>
        <w:t>Vir: Ministrstvo za delo, družino, socialne zadeve in enake možnosti</w:t>
      </w:r>
    </w:p>
    <w:p w14:paraId="0D1EBB14" w14:textId="79A63136" w:rsidR="00D87DB3" w:rsidRPr="00D87DB3" w:rsidRDefault="00D87DB3" w:rsidP="00D87DB3">
      <w:pPr>
        <w:autoSpaceDE w:val="0"/>
        <w:autoSpaceDN w:val="0"/>
        <w:adjustRightInd w:val="0"/>
        <w:spacing w:line="240" w:lineRule="auto"/>
        <w:jc w:val="both"/>
        <w:rPr>
          <w:rFonts w:cs="Arial"/>
          <w:b/>
          <w:bCs/>
          <w:color w:val="000000"/>
          <w:szCs w:val="20"/>
        </w:rPr>
      </w:pPr>
    </w:p>
    <w:p w14:paraId="2993D0EA" w14:textId="51929553" w:rsidR="00DA03FF" w:rsidRPr="00DA03FF" w:rsidRDefault="00DA03FF" w:rsidP="00DA03FF">
      <w:pPr>
        <w:jc w:val="both"/>
        <w:rPr>
          <w:rFonts w:cs="Arial"/>
          <w:b/>
          <w:bCs/>
          <w:color w:val="000000"/>
          <w:szCs w:val="20"/>
        </w:rPr>
      </w:pPr>
      <w:r w:rsidRPr="00DA03FF">
        <w:rPr>
          <w:rFonts w:cs="Arial"/>
          <w:b/>
          <w:bCs/>
          <w:color w:val="000000"/>
          <w:szCs w:val="20"/>
        </w:rPr>
        <w:t>Vlada sprejela mnenje o Predlogu Zakona o spremembah in dopolnitvah Zakona o zdravstvenem varstvu in zdravstvenem zavarovanju</w:t>
      </w:r>
    </w:p>
    <w:p w14:paraId="26C269EA" w14:textId="77777777" w:rsidR="00DA03FF" w:rsidRPr="00DA03FF" w:rsidRDefault="00DA03FF" w:rsidP="00DA03FF">
      <w:pPr>
        <w:jc w:val="both"/>
        <w:rPr>
          <w:rFonts w:cs="Arial"/>
          <w:b/>
          <w:bCs/>
          <w:color w:val="000000"/>
          <w:szCs w:val="20"/>
        </w:rPr>
      </w:pPr>
    </w:p>
    <w:p w14:paraId="0B6605BC" w14:textId="0036BC7D" w:rsidR="00DA03FF" w:rsidRPr="00DA03FF" w:rsidRDefault="00DA03FF" w:rsidP="00DA03FF">
      <w:pPr>
        <w:jc w:val="both"/>
        <w:rPr>
          <w:rFonts w:cs="Arial"/>
          <w:color w:val="000000"/>
          <w:szCs w:val="20"/>
        </w:rPr>
      </w:pPr>
      <w:r w:rsidRPr="00DA03FF">
        <w:rPr>
          <w:rFonts w:cs="Arial"/>
          <w:color w:val="000000"/>
          <w:szCs w:val="20"/>
        </w:rPr>
        <w:t xml:space="preserve">Vlada Republike Slovenije ne podpira predloga Zakona o spremembah in dopolnitvah Zakona o zdravstvenem varstvu in zdravstvenem zavarovanju (ZZVZZ), ki ga je Državnemu zboru Republike Slovenije predložila skupina poslank in poslancev, s prvopodpisanim Markom </w:t>
      </w:r>
      <w:proofErr w:type="spellStart"/>
      <w:r w:rsidRPr="00DA03FF">
        <w:rPr>
          <w:rFonts w:cs="Arial"/>
          <w:color w:val="000000"/>
          <w:szCs w:val="20"/>
        </w:rPr>
        <w:t>Bandellijem</w:t>
      </w:r>
      <w:proofErr w:type="spellEnd"/>
      <w:r w:rsidRPr="00DA03FF">
        <w:rPr>
          <w:rFonts w:cs="Arial"/>
          <w:color w:val="000000"/>
          <w:szCs w:val="20"/>
        </w:rPr>
        <w:t xml:space="preserve">, ampak zagovarja celovito, sistemsko ureditev področja </w:t>
      </w:r>
      <w:proofErr w:type="spellStart"/>
      <w:r w:rsidRPr="00DA03FF">
        <w:rPr>
          <w:rFonts w:cs="Arial"/>
          <w:color w:val="000000"/>
          <w:szCs w:val="20"/>
        </w:rPr>
        <w:t>prekarnega</w:t>
      </w:r>
      <w:proofErr w:type="spellEnd"/>
      <w:r w:rsidRPr="00DA03FF">
        <w:rPr>
          <w:rFonts w:cs="Arial"/>
          <w:color w:val="000000"/>
          <w:szCs w:val="20"/>
        </w:rPr>
        <w:t xml:space="preserve"> dela, saj so izzivi na tem področju kompleksnejši in ne izvirajo le iz obdobja nadomestila za bolniški stalež v breme delodajalca.</w:t>
      </w:r>
    </w:p>
    <w:p w14:paraId="63F6BAF6" w14:textId="77777777" w:rsidR="00DA03FF" w:rsidRPr="00DA03FF" w:rsidRDefault="00DA03FF" w:rsidP="00DA03FF">
      <w:pPr>
        <w:jc w:val="both"/>
        <w:rPr>
          <w:rFonts w:cs="Arial"/>
          <w:color w:val="000000"/>
          <w:szCs w:val="20"/>
        </w:rPr>
      </w:pPr>
    </w:p>
    <w:p w14:paraId="0B6F5C04" w14:textId="77777777" w:rsidR="00DA03FF" w:rsidRPr="00DA03FF" w:rsidRDefault="00DA03FF" w:rsidP="00DA03FF">
      <w:pPr>
        <w:jc w:val="both"/>
        <w:rPr>
          <w:rFonts w:cs="Arial"/>
          <w:color w:val="000000"/>
          <w:szCs w:val="20"/>
        </w:rPr>
      </w:pPr>
      <w:r w:rsidRPr="00DA03FF">
        <w:rPr>
          <w:rFonts w:cs="Arial"/>
          <w:color w:val="000000"/>
          <w:szCs w:val="20"/>
        </w:rPr>
        <w:t>Morebitni ukrepi pospešitve okrevanja gospodarstva so in bodo predmet različne zakonodaje z rešitvami za določeno časovno obdobje. Nadalje pa tovrstni ukrepi (še posebej, če gre za trajne ukrepe) zahtevajo celovitejši sistemski pristop, zlasti pripravo celovite ocene učinkov predlagane spremembe na javnofinančno področje, gospodarstvo, socialno področje, administrativne posledice in zdravstveno blagajno, uskladitev z vsemi ključnimi deležniki in socialnimi partnerji.</w:t>
      </w:r>
    </w:p>
    <w:p w14:paraId="4A29C777" w14:textId="77777777" w:rsidR="00DA03FF" w:rsidRPr="00DA03FF" w:rsidRDefault="00DA03FF" w:rsidP="00DA03FF">
      <w:pPr>
        <w:jc w:val="both"/>
        <w:rPr>
          <w:rFonts w:cs="Arial"/>
          <w:color w:val="000000"/>
          <w:szCs w:val="20"/>
        </w:rPr>
      </w:pPr>
    </w:p>
    <w:p w14:paraId="3FD5FB0B" w14:textId="77777777" w:rsidR="00DA03FF" w:rsidRPr="00DA03FF" w:rsidRDefault="00DA03FF" w:rsidP="00DA03FF">
      <w:pPr>
        <w:jc w:val="both"/>
        <w:rPr>
          <w:rFonts w:cs="Arial"/>
          <w:color w:val="000000"/>
          <w:szCs w:val="20"/>
        </w:rPr>
      </w:pPr>
      <w:r w:rsidRPr="00DA03FF">
        <w:rPr>
          <w:rFonts w:cs="Arial"/>
          <w:color w:val="000000"/>
          <w:szCs w:val="20"/>
        </w:rPr>
        <w:t>Finančne posledice predloga zakona so nerealno ocenjene (po oceni Zavoda za zdravstveno zavarovanje Slovenije (ZZZS) je realna ocena 80-95 milijonov evrov letno). Glede na obstoječ obseg sredstev obveznega zdravstvenega zavarovanja, ki je omejen in razdeljen med posamezne pravice iz obveznega zdravstvenega zavarovanja, povečanje obsega financiranja ene od pravic (ob nespremenjenem prilivu v zdravstveno blagajno) pomeni zmanjšanje obsega financiranja za druge pravice iz obveznega zdravstvenega zavarovanja, med drugim tudi krčenje zdravstvenih storitev, njihovega obsega (podaljševanje čakalnih dob) ali omejitve uvajanja novih vrst zdravstvenih storitev, zdravil, medicinskih pripomočkov itd.</w:t>
      </w:r>
    </w:p>
    <w:p w14:paraId="0F0CB488" w14:textId="77777777" w:rsidR="00DA03FF" w:rsidRPr="00DA03FF" w:rsidRDefault="00DA03FF" w:rsidP="00DA03FF">
      <w:pPr>
        <w:jc w:val="both"/>
        <w:rPr>
          <w:rFonts w:cs="Arial"/>
          <w:color w:val="000000"/>
          <w:szCs w:val="20"/>
        </w:rPr>
      </w:pPr>
    </w:p>
    <w:p w14:paraId="75768F95" w14:textId="77777777" w:rsidR="00DA03FF" w:rsidRPr="00DA03FF" w:rsidRDefault="00DA03FF" w:rsidP="00DA03FF">
      <w:pPr>
        <w:jc w:val="both"/>
        <w:rPr>
          <w:rFonts w:cs="Arial"/>
          <w:color w:val="000000"/>
          <w:szCs w:val="20"/>
        </w:rPr>
      </w:pPr>
      <w:r w:rsidRPr="00DA03FF">
        <w:rPr>
          <w:rFonts w:cs="Arial"/>
          <w:color w:val="000000"/>
          <w:szCs w:val="20"/>
        </w:rPr>
        <w:t>Vir: Ministrstvo za zdravje</w:t>
      </w:r>
    </w:p>
    <w:p w14:paraId="154A575E"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600679E7" w14:textId="433F09BE" w:rsidR="002618BD" w:rsidRPr="002618BD" w:rsidRDefault="002618BD" w:rsidP="002618BD">
      <w:pPr>
        <w:autoSpaceDE w:val="0"/>
        <w:autoSpaceDN w:val="0"/>
        <w:adjustRightInd w:val="0"/>
        <w:spacing w:line="240" w:lineRule="auto"/>
        <w:jc w:val="both"/>
        <w:rPr>
          <w:rFonts w:cs="Arial"/>
          <w:b/>
          <w:bCs/>
          <w:color w:val="000000"/>
          <w:szCs w:val="20"/>
        </w:rPr>
      </w:pPr>
      <w:r w:rsidRPr="002618BD">
        <w:rPr>
          <w:rFonts w:cs="Arial"/>
          <w:b/>
          <w:bCs/>
          <w:color w:val="000000"/>
          <w:szCs w:val="20"/>
        </w:rPr>
        <w:t>Predlogi aktov v povezavi z epidemijo COVID-19</w:t>
      </w:r>
    </w:p>
    <w:p w14:paraId="737F7B11"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62B135C8" w14:textId="5BC79ED0" w:rsidR="000907BE" w:rsidRPr="000907BE" w:rsidRDefault="000907BE" w:rsidP="000907BE">
      <w:pPr>
        <w:autoSpaceDE w:val="0"/>
        <w:autoSpaceDN w:val="0"/>
        <w:adjustRightInd w:val="0"/>
        <w:spacing w:line="240" w:lineRule="auto"/>
        <w:jc w:val="both"/>
        <w:rPr>
          <w:rFonts w:cs="Arial"/>
          <w:b/>
          <w:bCs/>
          <w:color w:val="000000"/>
          <w:szCs w:val="20"/>
        </w:rPr>
      </w:pPr>
      <w:r w:rsidRPr="000907BE">
        <w:rPr>
          <w:rFonts w:cs="Arial"/>
          <w:b/>
          <w:bCs/>
          <w:color w:val="000000"/>
          <w:szCs w:val="20"/>
        </w:rPr>
        <w:t>Poročilo glede opravljenih nadzorov Zdravstvenega inšpektorata Republike Slovenije v zvezi z nadzorom SARS-CoV-2</w:t>
      </w:r>
    </w:p>
    <w:p w14:paraId="436921CF" w14:textId="77777777" w:rsidR="000907BE" w:rsidRPr="000907BE" w:rsidRDefault="000907BE" w:rsidP="000907BE">
      <w:pPr>
        <w:autoSpaceDE w:val="0"/>
        <w:autoSpaceDN w:val="0"/>
        <w:adjustRightInd w:val="0"/>
        <w:spacing w:line="240" w:lineRule="auto"/>
        <w:jc w:val="both"/>
        <w:rPr>
          <w:rFonts w:cs="Arial"/>
          <w:b/>
          <w:bCs/>
          <w:color w:val="000000"/>
          <w:szCs w:val="20"/>
        </w:rPr>
      </w:pPr>
    </w:p>
    <w:p w14:paraId="3342C81C" w14:textId="36849C00" w:rsidR="000907BE" w:rsidRPr="000907BE" w:rsidRDefault="000907BE" w:rsidP="000907BE">
      <w:pPr>
        <w:autoSpaceDE w:val="0"/>
        <w:autoSpaceDN w:val="0"/>
        <w:adjustRightInd w:val="0"/>
        <w:spacing w:line="240" w:lineRule="auto"/>
        <w:jc w:val="both"/>
        <w:rPr>
          <w:rFonts w:cs="Arial"/>
          <w:color w:val="000000"/>
          <w:szCs w:val="20"/>
        </w:rPr>
      </w:pPr>
      <w:r w:rsidRPr="000907BE">
        <w:rPr>
          <w:rFonts w:cs="Arial"/>
          <w:color w:val="000000"/>
          <w:szCs w:val="20"/>
        </w:rPr>
        <w:t xml:space="preserve">V obdobju od 7. do 13. </w:t>
      </w:r>
      <w:r>
        <w:rPr>
          <w:rFonts w:cs="Arial"/>
          <w:color w:val="000000"/>
          <w:szCs w:val="20"/>
        </w:rPr>
        <w:t>junija</w:t>
      </w:r>
      <w:r w:rsidRPr="000907BE">
        <w:rPr>
          <w:rFonts w:cs="Arial"/>
          <w:color w:val="000000"/>
          <w:szCs w:val="20"/>
        </w:rPr>
        <w:t xml:space="preserve"> 2021 je bilo skupno število opravljenih nadzorov vseh inšpekcijskih organov, določenih v PKP7,  1.866. Izrečenih je bilo 23 </w:t>
      </w:r>
      <w:proofErr w:type="spellStart"/>
      <w:r w:rsidRPr="000907BE">
        <w:rPr>
          <w:rFonts w:cs="Arial"/>
          <w:color w:val="000000"/>
          <w:szCs w:val="20"/>
        </w:rPr>
        <w:t>prekrškovnih</w:t>
      </w:r>
      <w:proofErr w:type="spellEnd"/>
      <w:r w:rsidRPr="000907BE">
        <w:rPr>
          <w:rFonts w:cs="Arial"/>
          <w:color w:val="000000"/>
          <w:szCs w:val="20"/>
        </w:rPr>
        <w:t xml:space="preserve"> sankcij, 172 opozoril po Zakonu o prekrških in 154 upravnih ukrepov.</w:t>
      </w:r>
    </w:p>
    <w:p w14:paraId="24039FB5" w14:textId="77777777" w:rsidR="000907BE" w:rsidRPr="000907BE" w:rsidRDefault="000907BE" w:rsidP="000907BE">
      <w:pPr>
        <w:autoSpaceDE w:val="0"/>
        <w:autoSpaceDN w:val="0"/>
        <w:adjustRightInd w:val="0"/>
        <w:spacing w:line="240" w:lineRule="auto"/>
        <w:jc w:val="both"/>
        <w:rPr>
          <w:rFonts w:cs="Arial"/>
          <w:color w:val="000000"/>
          <w:szCs w:val="20"/>
        </w:rPr>
      </w:pPr>
    </w:p>
    <w:p w14:paraId="3A12ABCF" w14:textId="77777777" w:rsidR="000907BE" w:rsidRPr="000907BE" w:rsidRDefault="000907BE" w:rsidP="000907BE">
      <w:pPr>
        <w:autoSpaceDE w:val="0"/>
        <w:autoSpaceDN w:val="0"/>
        <w:adjustRightInd w:val="0"/>
        <w:spacing w:line="240" w:lineRule="auto"/>
        <w:jc w:val="both"/>
        <w:rPr>
          <w:rFonts w:cs="Arial"/>
          <w:color w:val="000000"/>
          <w:szCs w:val="20"/>
        </w:rPr>
      </w:pPr>
      <w:r w:rsidRPr="000907BE">
        <w:rPr>
          <w:rFonts w:cs="Arial"/>
          <w:color w:val="000000"/>
          <w:szCs w:val="20"/>
        </w:rPr>
        <w:t>Zdravstveni inšpektorat RS je od tega opravil 421 nadzorov, izrekel pa 21 opozoril po Zakonu o prekrških in 22 upravnih ukrepov.</w:t>
      </w:r>
    </w:p>
    <w:p w14:paraId="795601DB" w14:textId="77777777" w:rsidR="000907BE" w:rsidRPr="000907BE" w:rsidRDefault="000907BE" w:rsidP="000907BE">
      <w:pPr>
        <w:autoSpaceDE w:val="0"/>
        <w:autoSpaceDN w:val="0"/>
        <w:adjustRightInd w:val="0"/>
        <w:spacing w:line="240" w:lineRule="auto"/>
        <w:jc w:val="both"/>
        <w:rPr>
          <w:rFonts w:cs="Arial"/>
          <w:color w:val="000000"/>
          <w:szCs w:val="20"/>
        </w:rPr>
      </w:pPr>
    </w:p>
    <w:p w14:paraId="739230B5" w14:textId="77777777" w:rsidR="000907BE" w:rsidRPr="000907BE" w:rsidRDefault="000907BE" w:rsidP="000907BE">
      <w:pPr>
        <w:autoSpaceDE w:val="0"/>
        <w:autoSpaceDN w:val="0"/>
        <w:adjustRightInd w:val="0"/>
        <w:spacing w:line="240" w:lineRule="auto"/>
        <w:jc w:val="both"/>
        <w:rPr>
          <w:rFonts w:cs="Arial"/>
          <w:color w:val="000000"/>
          <w:szCs w:val="20"/>
        </w:rPr>
      </w:pPr>
      <w:r w:rsidRPr="000907BE">
        <w:rPr>
          <w:rFonts w:cs="Arial"/>
          <w:color w:val="000000"/>
          <w:szCs w:val="20"/>
        </w:rPr>
        <w:t>Vir: Ministrstvo za zdravje</w:t>
      </w:r>
    </w:p>
    <w:p w14:paraId="4A637D39" w14:textId="77777777" w:rsidR="000907BE" w:rsidRPr="000907BE" w:rsidRDefault="000907BE" w:rsidP="000907BE">
      <w:pPr>
        <w:autoSpaceDE w:val="0"/>
        <w:autoSpaceDN w:val="0"/>
        <w:adjustRightInd w:val="0"/>
        <w:spacing w:line="240" w:lineRule="auto"/>
        <w:jc w:val="both"/>
        <w:rPr>
          <w:rFonts w:cs="Arial"/>
          <w:b/>
          <w:bCs/>
          <w:color w:val="000000"/>
          <w:szCs w:val="20"/>
        </w:rPr>
      </w:pPr>
    </w:p>
    <w:p w14:paraId="65C7DC15" w14:textId="0DB9B058" w:rsidR="000907BE" w:rsidRPr="000907BE" w:rsidRDefault="000907BE" w:rsidP="000907BE">
      <w:pPr>
        <w:autoSpaceDE w:val="0"/>
        <w:autoSpaceDN w:val="0"/>
        <w:adjustRightInd w:val="0"/>
        <w:spacing w:line="240" w:lineRule="auto"/>
        <w:jc w:val="both"/>
        <w:rPr>
          <w:rFonts w:cs="Arial"/>
          <w:b/>
          <w:bCs/>
          <w:color w:val="000000"/>
          <w:szCs w:val="20"/>
        </w:rPr>
      </w:pPr>
      <w:r w:rsidRPr="000907BE">
        <w:rPr>
          <w:rFonts w:cs="Arial"/>
          <w:b/>
          <w:bCs/>
          <w:color w:val="000000"/>
          <w:szCs w:val="20"/>
        </w:rPr>
        <w:t>Poročilo Zdravstvenega inšpektorata Republike Slovenije o izvajanju nadzora cepljenja proti COVID-19</w:t>
      </w:r>
    </w:p>
    <w:p w14:paraId="3F52EC71" w14:textId="77777777" w:rsidR="000907BE" w:rsidRPr="000907BE" w:rsidRDefault="000907BE" w:rsidP="000907BE">
      <w:pPr>
        <w:autoSpaceDE w:val="0"/>
        <w:autoSpaceDN w:val="0"/>
        <w:adjustRightInd w:val="0"/>
        <w:spacing w:line="240" w:lineRule="auto"/>
        <w:jc w:val="both"/>
        <w:rPr>
          <w:rFonts w:cs="Arial"/>
          <w:b/>
          <w:bCs/>
          <w:color w:val="000000"/>
          <w:szCs w:val="20"/>
        </w:rPr>
      </w:pPr>
    </w:p>
    <w:p w14:paraId="6B458A95" w14:textId="1B81F1A3" w:rsidR="000907BE" w:rsidRPr="000907BE" w:rsidRDefault="000907BE" w:rsidP="000907BE">
      <w:pPr>
        <w:autoSpaceDE w:val="0"/>
        <w:autoSpaceDN w:val="0"/>
        <w:adjustRightInd w:val="0"/>
        <w:spacing w:line="240" w:lineRule="auto"/>
        <w:jc w:val="both"/>
        <w:rPr>
          <w:rFonts w:cs="Arial"/>
          <w:color w:val="000000"/>
          <w:szCs w:val="20"/>
        </w:rPr>
      </w:pPr>
      <w:r w:rsidRPr="000907BE">
        <w:rPr>
          <w:rFonts w:cs="Arial"/>
          <w:color w:val="000000"/>
          <w:szCs w:val="20"/>
        </w:rPr>
        <w:t xml:space="preserve">V tednu od 7. do 13. junija 2021 je bilo v cepilnih centrih opravljenih 12 nadzorov (6 rednih in 6 izrednih na podlagi prijav). Izvajanje cepljenja v neskladju z Nacionalno strategijo cepljenja proti COVID-19 je bilo ugotovljeno v enem primeru. </w:t>
      </w:r>
    </w:p>
    <w:p w14:paraId="65E266AB" w14:textId="77777777" w:rsidR="000907BE" w:rsidRPr="000907BE" w:rsidRDefault="000907BE" w:rsidP="000907BE">
      <w:pPr>
        <w:autoSpaceDE w:val="0"/>
        <w:autoSpaceDN w:val="0"/>
        <w:adjustRightInd w:val="0"/>
        <w:spacing w:line="240" w:lineRule="auto"/>
        <w:jc w:val="both"/>
        <w:rPr>
          <w:rFonts w:cs="Arial"/>
          <w:color w:val="000000"/>
          <w:szCs w:val="20"/>
        </w:rPr>
      </w:pPr>
    </w:p>
    <w:p w14:paraId="39A82052" w14:textId="631FB3FC" w:rsidR="002618BD" w:rsidRPr="000907BE" w:rsidRDefault="000907BE" w:rsidP="000907BE">
      <w:pPr>
        <w:autoSpaceDE w:val="0"/>
        <w:autoSpaceDN w:val="0"/>
        <w:adjustRightInd w:val="0"/>
        <w:spacing w:line="240" w:lineRule="auto"/>
        <w:jc w:val="both"/>
        <w:rPr>
          <w:rFonts w:cs="Arial"/>
          <w:color w:val="000000"/>
          <w:szCs w:val="20"/>
        </w:rPr>
      </w:pPr>
      <w:r w:rsidRPr="000907BE">
        <w:rPr>
          <w:rFonts w:cs="Arial"/>
          <w:color w:val="000000"/>
          <w:szCs w:val="20"/>
        </w:rPr>
        <w:t>Vir: Ministrstvo za zdravje</w:t>
      </w:r>
    </w:p>
    <w:p w14:paraId="5248A61C" w14:textId="77777777" w:rsidR="000907BE" w:rsidRPr="002618BD" w:rsidRDefault="000907BE" w:rsidP="000907BE">
      <w:pPr>
        <w:autoSpaceDE w:val="0"/>
        <w:autoSpaceDN w:val="0"/>
        <w:adjustRightInd w:val="0"/>
        <w:spacing w:line="240" w:lineRule="auto"/>
        <w:jc w:val="both"/>
        <w:rPr>
          <w:rFonts w:cs="Arial"/>
          <w:b/>
          <w:bCs/>
          <w:color w:val="000000"/>
          <w:szCs w:val="20"/>
        </w:rPr>
      </w:pPr>
    </w:p>
    <w:p w14:paraId="64229BAE" w14:textId="006F28D2" w:rsidR="00992684" w:rsidRPr="00992684" w:rsidRDefault="00992684" w:rsidP="00992684">
      <w:pPr>
        <w:autoSpaceDE w:val="0"/>
        <w:autoSpaceDN w:val="0"/>
        <w:adjustRightInd w:val="0"/>
        <w:spacing w:line="240" w:lineRule="auto"/>
        <w:jc w:val="both"/>
        <w:rPr>
          <w:rFonts w:cs="Arial"/>
          <w:b/>
          <w:bCs/>
          <w:color w:val="000000"/>
          <w:szCs w:val="20"/>
        </w:rPr>
      </w:pPr>
      <w:r w:rsidRPr="00992684">
        <w:rPr>
          <w:rFonts w:cs="Arial"/>
          <w:b/>
          <w:bCs/>
          <w:color w:val="000000"/>
          <w:szCs w:val="20"/>
        </w:rPr>
        <w:t>Poročilo o ukrepih Policije za preprečevanje širjenja SARS-CoV-2</w:t>
      </w:r>
    </w:p>
    <w:p w14:paraId="1EBB5E4B" w14:textId="77777777" w:rsidR="00992684" w:rsidRPr="00992684" w:rsidRDefault="00992684" w:rsidP="00992684">
      <w:pPr>
        <w:autoSpaceDE w:val="0"/>
        <w:autoSpaceDN w:val="0"/>
        <w:adjustRightInd w:val="0"/>
        <w:spacing w:line="240" w:lineRule="auto"/>
        <w:jc w:val="both"/>
        <w:rPr>
          <w:rFonts w:cs="Arial"/>
          <w:b/>
          <w:bCs/>
          <w:color w:val="000000"/>
          <w:szCs w:val="20"/>
        </w:rPr>
      </w:pPr>
    </w:p>
    <w:p w14:paraId="151D354C" w14:textId="77777777" w:rsidR="00992684" w:rsidRPr="00992684" w:rsidRDefault="00992684" w:rsidP="00992684">
      <w:pPr>
        <w:autoSpaceDE w:val="0"/>
        <w:autoSpaceDN w:val="0"/>
        <w:adjustRightInd w:val="0"/>
        <w:spacing w:line="240" w:lineRule="auto"/>
        <w:jc w:val="both"/>
        <w:rPr>
          <w:rFonts w:cs="Arial"/>
          <w:color w:val="000000"/>
          <w:szCs w:val="20"/>
        </w:rPr>
      </w:pPr>
      <w:r w:rsidRPr="00992684">
        <w:rPr>
          <w:rFonts w:cs="Arial"/>
          <w:color w:val="000000"/>
          <w:szCs w:val="20"/>
        </w:rPr>
        <w:t xml:space="preserve">Vlada Republike Slovenije je obravnavala Poročilo o ukrepih Policije za preprečevanje širjenja novega </w:t>
      </w:r>
      <w:proofErr w:type="spellStart"/>
      <w:r w:rsidRPr="00992684">
        <w:rPr>
          <w:rFonts w:cs="Arial"/>
          <w:color w:val="000000"/>
          <w:szCs w:val="20"/>
        </w:rPr>
        <w:t>koronavirusa</w:t>
      </w:r>
      <w:proofErr w:type="spellEnd"/>
      <w:r w:rsidRPr="00992684">
        <w:rPr>
          <w:rFonts w:cs="Arial"/>
          <w:color w:val="000000"/>
          <w:szCs w:val="20"/>
        </w:rPr>
        <w:t xml:space="preserve"> (SARS-CoV-2).</w:t>
      </w:r>
    </w:p>
    <w:p w14:paraId="1C92541E" w14:textId="77777777" w:rsidR="00992684" w:rsidRPr="00992684" w:rsidRDefault="00992684" w:rsidP="00992684">
      <w:pPr>
        <w:autoSpaceDE w:val="0"/>
        <w:autoSpaceDN w:val="0"/>
        <w:adjustRightInd w:val="0"/>
        <w:spacing w:line="240" w:lineRule="auto"/>
        <w:jc w:val="both"/>
        <w:rPr>
          <w:rFonts w:cs="Arial"/>
          <w:color w:val="000000"/>
          <w:szCs w:val="20"/>
        </w:rPr>
      </w:pPr>
      <w:r w:rsidRPr="00992684">
        <w:rPr>
          <w:rFonts w:cs="Arial"/>
          <w:color w:val="000000"/>
          <w:szCs w:val="20"/>
        </w:rPr>
        <w:tab/>
      </w:r>
    </w:p>
    <w:p w14:paraId="34B1BC85" w14:textId="77777777" w:rsidR="00992684" w:rsidRPr="00992684" w:rsidRDefault="00992684" w:rsidP="00992684">
      <w:pPr>
        <w:autoSpaceDE w:val="0"/>
        <w:autoSpaceDN w:val="0"/>
        <w:adjustRightInd w:val="0"/>
        <w:spacing w:line="240" w:lineRule="auto"/>
        <w:jc w:val="both"/>
        <w:rPr>
          <w:rFonts w:cs="Arial"/>
          <w:color w:val="000000"/>
          <w:szCs w:val="20"/>
        </w:rPr>
      </w:pPr>
      <w:r w:rsidRPr="00992684">
        <w:rPr>
          <w:rFonts w:cs="Arial"/>
          <w:color w:val="000000"/>
          <w:szCs w:val="20"/>
        </w:rPr>
        <w:t xml:space="preserve">Od 8. do 14. junija 2021 je policija prejela pet prijav o kršitvah odloka, lastnih ugotovitev o kršitvah je bilo 24. Izrekla je 24 opozoril ali ukazov po </w:t>
      </w:r>
      <w:proofErr w:type="spellStart"/>
      <w:r w:rsidRPr="00992684">
        <w:rPr>
          <w:rFonts w:cs="Arial"/>
          <w:color w:val="000000"/>
          <w:szCs w:val="20"/>
        </w:rPr>
        <w:t>ZNPPol</w:t>
      </w:r>
      <w:proofErr w:type="spellEnd"/>
      <w:r w:rsidRPr="00992684">
        <w:rPr>
          <w:rFonts w:cs="Arial"/>
          <w:color w:val="000000"/>
          <w:szCs w:val="20"/>
        </w:rPr>
        <w:t xml:space="preserve"> ali ZNB in uvedla devet </w:t>
      </w:r>
      <w:proofErr w:type="spellStart"/>
      <w:r w:rsidRPr="00992684">
        <w:rPr>
          <w:rFonts w:cs="Arial"/>
          <w:color w:val="000000"/>
          <w:szCs w:val="20"/>
        </w:rPr>
        <w:t>prekrškovnih</w:t>
      </w:r>
      <w:proofErr w:type="spellEnd"/>
      <w:r w:rsidRPr="00992684">
        <w:rPr>
          <w:rFonts w:cs="Arial"/>
          <w:color w:val="000000"/>
          <w:szCs w:val="20"/>
        </w:rPr>
        <w:t xml:space="preserve"> postopkov po ZNB (PKP5). </w:t>
      </w:r>
    </w:p>
    <w:p w14:paraId="219A07F2" w14:textId="77777777" w:rsidR="00992684" w:rsidRPr="00992684" w:rsidRDefault="00992684" w:rsidP="00992684">
      <w:pPr>
        <w:autoSpaceDE w:val="0"/>
        <w:autoSpaceDN w:val="0"/>
        <w:adjustRightInd w:val="0"/>
        <w:spacing w:line="240" w:lineRule="auto"/>
        <w:jc w:val="both"/>
        <w:rPr>
          <w:rFonts w:cs="Arial"/>
          <w:color w:val="000000"/>
          <w:szCs w:val="20"/>
        </w:rPr>
      </w:pPr>
    </w:p>
    <w:p w14:paraId="2D2F8949" w14:textId="77777777" w:rsidR="00992684" w:rsidRPr="00992684" w:rsidRDefault="00992684" w:rsidP="00992684">
      <w:pPr>
        <w:autoSpaceDE w:val="0"/>
        <w:autoSpaceDN w:val="0"/>
        <w:adjustRightInd w:val="0"/>
        <w:spacing w:line="240" w:lineRule="auto"/>
        <w:jc w:val="both"/>
        <w:rPr>
          <w:rFonts w:cs="Arial"/>
          <w:color w:val="000000"/>
          <w:szCs w:val="20"/>
        </w:rPr>
      </w:pPr>
      <w:r w:rsidRPr="00992684">
        <w:rPr>
          <w:rFonts w:cs="Arial"/>
          <w:color w:val="000000"/>
          <w:szCs w:val="20"/>
        </w:rPr>
        <w:t>Policija je v tem obdobju na meji vročila 568 izjav o napotitvi v karanteno na domu, kar je za 75,5 odstotka manj kot teden prej. V sedmih primerih so osebe zavrnile podpis izjave in je policija njihove podatke posredovala Ministrstvu za zdravje za izdajo odločbe o karanteni na domu.</w:t>
      </w:r>
    </w:p>
    <w:p w14:paraId="13B27C1B" w14:textId="77777777" w:rsidR="00992684" w:rsidRPr="00992684" w:rsidRDefault="00992684" w:rsidP="00992684">
      <w:pPr>
        <w:autoSpaceDE w:val="0"/>
        <w:autoSpaceDN w:val="0"/>
        <w:adjustRightInd w:val="0"/>
        <w:spacing w:line="240" w:lineRule="auto"/>
        <w:jc w:val="both"/>
        <w:rPr>
          <w:rFonts w:cs="Arial"/>
          <w:color w:val="000000"/>
          <w:szCs w:val="20"/>
        </w:rPr>
      </w:pPr>
    </w:p>
    <w:p w14:paraId="414FCF55" w14:textId="77777777" w:rsidR="00992684" w:rsidRPr="00992684" w:rsidRDefault="00992684" w:rsidP="00992684">
      <w:pPr>
        <w:autoSpaceDE w:val="0"/>
        <w:autoSpaceDN w:val="0"/>
        <w:adjustRightInd w:val="0"/>
        <w:spacing w:line="240" w:lineRule="auto"/>
        <w:jc w:val="both"/>
        <w:rPr>
          <w:rFonts w:cs="Arial"/>
          <w:color w:val="000000"/>
          <w:szCs w:val="20"/>
        </w:rPr>
      </w:pPr>
      <w:r w:rsidRPr="00992684">
        <w:rPr>
          <w:rFonts w:cs="Arial"/>
          <w:color w:val="000000"/>
          <w:szCs w:val="20"/>
        </w:rPr>
        <w:t>Glede na državo prihoda je bilo največ napotitev v karanteno na domu izročenih za osebe, ki so pripotovale iz Bosne in Hercegovine (406), Hrvaške (77), Srbije (22) in Kosova (15). Na mejnih prehodih in kontrolnih točkah je policija zavrnila 30 oseb, kar je za 12 odstotkov manj kot teden prej.</w:t>
      </w:r>
    </w:p>
    <w:p w14:paraId="2DD1BA36" w14:textId="77777777" w:rsidR="00992684" w:rsidRPr="00992684" w:rsidRDefault="00992684" w:rsidP="00992684">
      <w:pPr>
        <w:autoSpaceDE w:val="0"/>
        <w:autoSpaceDN w:val="0"/>
        <w:adjustRightInd w:val="0"/>
        <w:spacing w:line="240" w:lineRule="auto"/>
        <w:jc w:val="both"/>
        <w:rPr>
          <w:rFonts w:cs="Arial"/>
          <w:color w:val="000000"/>
          <w:szCs w:val="20"/>
        </w:rPr>
      </w:pPr>
    </w:p>
    <w:p w14:paraId="61E16449" w14:textId="77777777" w:rsidR="00992684" w:rsidRPr="00992684" w:rsidRDefault="00992684" w:rsidP="00992684">
      <w:pPr>
        <w:autoSpaceDE w:val="0"/>
        <w:autoSpaceDN w:val="0"/>
        <w:adjustRightInd w:val="0"/>
        <w:spacing w:line="240" w:lineRule="auto"/>
        <w:jc w:val="both"/>
        <w:rPr>
          <w:rFonts w:cs="Arial"/>
          <w:color w:val="000000"/>
          <w:szCs w:val="20"/>
        </w:rPr>
      </w:pPr>
      <w:r w:rsidRPr="00992684">
        <w:rPr>
          <w:rFonts w:cs="Arial"/>
          <w:color w:val="000000"/>
          <w:szCs w:val="20"/>
        </w:rPr>
        <w:t>V tem času je bilo obravnavanih 80 oseb, ki so nedovoljeno prestopile zunanjo mejo. Letos do 14. junija je policija obravnavala 2745 nezakonitih migrantov. Obravnavala je 66 primerov, v katerih je bilo prijetih 84 tihotapcev ljudi (70 tujcev in 14 slovenskih državljanov) s 592 nezakonitimi migranti. Za 65 tihotapcev ljudi je bil odrejen pripor.</w:t>
      </w:r>
    </w:p>
    <w:p w14:paraId="1ED126FA" w14:textId="77777777" w:rsidR="00992684" w:rsidRPr="00992684" w:rsidRDefault="00992684" w:rsidP="00992684">
      <w:pPr>
        <w:autoSpaceDE w:val="0"/>
        <w:autoSpaceDN w:val="0"/>
        <w:adjustRightInd w:val="0"/>
        <w:spacing w:line="240" w:lineRule="auto"/>
        <w:jc w:val="both"/>
        <w:rPr>
          <w:rFonts w:cs="Arial"/>
          <w:color w:val="000000"/>
          <w:szCs w:val="20"/>
        </w:rPr>
      </w:pPr>
    </w:p>
    <w:p w14:paraId="4200D839" w14:textId="58D11238" w:rsidR="00992684" w:rsidRPr="00992684" w:rsidRDefault="00992684" w:rsidP="00992684">
      <w:pPr>
        <w:autoSpaceDE w:val="0"/>
        <w:autoSpaceDN w:val="0"/>
        <w:adjustRightInd w:val="0"/>
        <w:spacing w:line="240" w:lineRule="auto"/>
        <w:jc w:val="both"/>
        <w:rPr>
          <w:rFonts w:cs="Arial"/>
          <w:color w:val="000000"/>
          <w:szCs w:val="20"/>
        </w:rPr>
      </w:pPr>
      <w:r w:rsidRPr="00992684">
        <w:rPr>
          <w:rFonts w:cs="Arial"/>
          <w:color w:val="000000"/>
          <w:szCs w:val="20"/>
        </w:rPr>
        <w:t>Vir: Ministrstvo za notranje zadeve</w:t>
      </w:r>
    </w:p>
    <w:p w14:paraId="72D4CC43"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5B25E6EE" w14:textId="2320C455" w:rsidR="00F568F9" w:rsidRPr="00F568F9" w:rsidRDefault="00F568F9" w:rsidP="00F568F9">
      <w:pPr>
        <w:autoSpaceDE w:val="0"/>
        <w:autoSpaceDN w:val="0"/>
        <w:adjustRightInd w:val="0"/>
        <w:spacing w:line="240" w:lineRule="auto"/>
        <w:jc w:val="both"/>
        <w:rPr>
          <w:rFonts w:cs="Arial"/>
          <w:b/>
          <w:bCs/>
          <w:color w:val="000000"/>
          <w:szCs w:val="20"/>
        </w:rPr>
      </w:pPr>
      <w:r w:rsidRPr="00F568F9">
        <w:rPr>
          <w:rFonts w:cs="Arial"/>
          <w:b/>
          <w:bCs/>
          <w:color w:val="000000"/>
          <w:szCs w:val="20"/>
        </w:rPr>
        <w:t>Poročilo o realizaciji sklepa vlade o izvedenih aktivnostih za lažji dostop prebivalcev do storitev zaupanja</w:t>
      </w:r>
    </w:p>
    <w:p w14:paraId="58191AEA" w14:textId="77777777" w:rsidR="00F568F9" w:rsidRPr="00F568F9" w:rsidRDefault="00F568F9" w:rsidP="00F568F9">
      <w:pPr>
        <w:autoSpaceDE w:val="0"/>
        <w:autoSpaceDN w:val="0"/>
        <w:adjustRightInd w:val="0"/>
        <w:spacing w:line="240" w:lineRule="auto"/>
        <w:jc w:val="both"/>
        <w:rPr>
          <w:rFonts w:cs="Arial"/>
          <w:b/>
          <w:bCs/>
          <w:color w:val="000000"/>
          <w:szCs w:val="20"/>
        </w:rPr>
      </w:pPr>
    </w:p>
    <w:p w14:paraId="562A76C5" w14:textId="77777777" w:rsidR="00F568F9" w:rsidRPr="00F568F9" w:rsidRDefault="00F568F9" w:rsidP="00F568F9">
      <w:pPr>
        <w:autoSpaceDE w:val="0"/>
        <w:autoSpaceDN w:val="0"/>
        <w:adjustRightInd w:val="0"/>
        <w:spacing w:line="240" w:lineRule="auto"/>
        <w:jc w:val="both"/>
        <w:rPr>
          <w:rFonts w:cs="Arial"/>
          <w:color w:val="000000"/>
          <w:szCs w:val="20"/>
        </w:rPr>
      </w:pPr>
      <w:r w:rsidRPr="00F568F9">
        <w:rPr>
          <w:rFonts w:cs="Arial"/>
          <w:color w:val="000000"/>
          <w:szCs w:val="20"/>
        </w:rPr>
        <w:t xml:space="preserve">Vlada Republike Slovenije se je na današnji seji seznanila s tedenskim poročilom o realizaciji sklepa o izvedenih aktivnostih za lažji dostop prebivalcev do storitev zaupanja. Ministrstvo za javno upravo je v skladu s sprejetim sklepom vlade skupaj z Ministrstvom za zdravje pripravilo tretje poročilo o realizaciji omenjenih aktivnosti. </w:t>
      </w:r>
    </w:p>
    <w:p w14:paraId="361B55C2" w14:textId="77777777" w:rsidR="00F568F9" w:rsidRPr="00F568F9" w:rsidRDefault="00F568F9" w:rsidP="00F568F9">
      <w:pPr>
        <w:autoSpaceDE w:val="0"/>
        <w:autoSpaceDN w:val="0"/>
        <w:adjustRightInd w:val="0"/>
        <w:spacing w:line="240" w:lineRule="auto"/>
        <w:jc w:val="both"/>
        <w:rPr>
          <w:rFonts w:cs="Arial"/>
          <w:color w:val="000000"/>
          <w:szCs w:val="20"/>
        </w:rPr>
      </w:pPr>
    </w:p>
    <w:p w14:paraId="51B5C66C" w14:textId="77777777" w:rsidR="00F568F9" w:rsidRPr="00F568F9" w:rsidRDefault="00F568F9" w:rsidP="00F568F9">
      <w:pPr>
        <w:autoSpaceDE w:val="0"/>
        <w:autoSpaceDN w:val="0"/>
        <w:adjustRightInd w:val="0"/>
        <w:spacing w:line="240" w:lineRule="auto"/>
        <w:jc w:val="both"/>
        <w:rPr>
          <w:rFonts w:cs="Arial"/>
          <w:b/>
          <w:bCs/>
          <w:i/>
          <w:iCs/>
          <w:color w:val="000000"/>
          <w:szCs w:val="20"/>
        </w:rPr>
      </w:pPr>
      <w:r w:rsidRPr="00F568F9">
        <w:rPr>
          <w:rFonts w:cs="Arial"/>
          <w:b/>
          <w:bCs/>
          <w:i/>
          <w:iCs/>
          <w:color w:val="000000"/>
          <w:szCs w:val="20"/>
        </w:rPr>
        <w:t xml:space="preserve">EU digitalno </w:t>
      </w:r>
      <w:proofErr w:type="spellStart"/>
      <w:r w:rsidRPr="00F568F9">
        <w:rPr>
          <w:rFonts w:cs="Arial"/>
          <w:b/>
          <w:bCs/>
          <w:i/>
          <w:iCs/>
          <w:color w:val="000000"/>
          <w:szCs w:val="20"/>
        </w:rPr>
        <w:t>covid</w:t>
      </w:r>
      <w:proofErr w:type="spellEnd"/>
      <w:r w:rsidRPr="00F568F9">
        <w:rPr>
          <w:rFonts w:cs="Arial"/>
          <w:b/>
          <w:bCs/>
          <w:i/>
          <w:iCs/>
          <w:color w:val="000000"/>
          <w:szCs w:val="20"/>
        </w:rPr>
        <w:t xml:space="preserve"> potrdilo (DCP)</w:t>
      </w:r>
    </w:p>
    <w:p w14:paraId="4589F9FF" w14:textId="77777777" w:rsidR="00F568F9" w:rsidRPr="00F568F9" w:rsidRDefault="00F568F9" w:rsidP="00F568F9">
      <w:pPr>
        <w:autoSpaceDE w:val="0"/>
        <w:autoSpaceDN w:val="0"/>
        <w:adjustRightInd w:val="0"/>
        <w:spacing w:line="240" w:lineRule="auto"/>
        <w:jc w:val="both"/>
        <w:rPr>
          <w:rFonts w:cs="Arial"/>
          <w:color w:val="000000"/>
          <w:szCs w:val="20"/>
        </w:rPr>
      </w:pPr>
      <w:r w:rsidRPr="00F568F9">
        <w:rPr>
          <w:rFonts w:cs="Arial"/>
          <w:color w:val="000000"/>
          <w:szCs w:val="20"/>
        </w:rPr>
        <w:t xml:space="preserve">Ministrstvo za zdravje je v preteklem tednu med drugim: na Evropsko komisijo poslalo uradno pristopno izjavo za vključitev v produkcijsko okolje za izmenjavo ključev za podpisovanje, izvedena je bila dokončna potrditev poslovnih pravil za izdajo DCP, pripravljen je bil dokončen izgled slovenskega DCP z vsemi prevodi besedil (angleškim, italijanskim in madžarskim), izvedeni so bili sestanki z izvajalcem za aplikacijo za preverjanje DCP, izvedena je bila povezava za preverjanje s policijo in sklenjen dogovor z izvajalcem aplikacije za preverjanje o distribuciji aplikacije na mobilne telefone policije in vzpostavljena je bila povezava na procedure v testnem okolju za povezavo s centralnim registrom podatkov o pacientu (CRPP). Izdaja DCP in izdelava aplikacije za preverjanje DCP poteka v okviru predvidenih rokov. </w:t>
      </w:r>
    </w:p>
    <w:p w14:paraId="59488087" w14:textId="77777777" w:rsidR="00F568F9" w:rsidRPr="00F568F9" w:rsidRDefault="00F568F9" w:rsidP="00F568F9">
      <w:pPr>
        <w:autoSpaceDE w:val="0"/>
        <w:autoSpaceDN w:val="0"/>
        <w:adjustRightInd w:val="0"/>
        <w:spacing w:line="240" w:lineRule="auto"/>
        <w:jc w:val="both"/>
        <w:rPr>
          <w:rFonts w:cs="Arial"/>
          <w:color w:val="000000"/>
          <w:szCs w:val="20"/>
        </w:rPr>
      </w:pPr>
    </w:p>
    <w:p w14:paraId="4D77B387" w14:textId="77777777" w:rsidR="00F568F9" w:rsidRPr="00F568F9" w:rsidRDefault="00F568F9" w:rsidP="00F568F9">
      <w:pPr>
        <w:autoSpaceDE w:val="0"/>
        <w:autoSpaceDN w:val="0"/>
        <w:adjustRightInd w:val="0"/>
        <w:spacing w:line="240" w:lineRule="auto"/>
        <w:jc w:val="both"/>
        <w:rPr>
          <w:rFonts w:cs="Arial"/>
          <w:b/>
          <w:bCs/>
          <w:i/>
          <w:iCs/>
          <w:color w:val="000000"/>
          <w:szCs w:val="20"/>
        </w:rPr>
      </w:pPr>
      <w:r w:rsidRPr="00F568F9">
        <w:rPr>
          <w:rFonts w:cs="Arial"/>
          <w:b/>
          <w:bCs/>
          <w:i/>
          <w:iCs/>
          <w:color w:val="000000"/>
          <w:szCs w:val="20"/>
        </w:rPr>
        <w:t xml:space="preserve">Lažji dostop do mobilne identitete </w:t>
      </w:r>
      <w:proofErr w:type="spellStart"/>
      <w:r w:rsidRPr="00F568F9">
        <w:rPr>
          <w:rFonts w:cs="Arial"/>
          <w:b/>
          <w:bCs/>
          <w:i/>
          <w:iCs/>
          <w:color w:val="000000"/>
          <w:szCs w:val="20"/>
        </w:rPr>
        <w:t>smsPASS</w:t>
      </w:r>
      <w:proofErr w:type="spellEnd"/>
    </w:p>
    <w:p w14:paraId="042F1EE2" w14:textId="77777777" w:rsidR="00F568F9" w:rsidRPr="00F568F9" w:rsidRDefault="00F568F9" w:rsidP="00F568F9">
      <w:pPr>
        <w:autoSpaceDE w:val="0"/>
        <w:autoSpaceDN w:val="0"/>
        <w:adjustRightInd w:val="0"/>
        <w:spacing w:line="240" w:lineRule="auto"/>
        <w:jc w:val="both"/>
        <w:rPr>
          <w:rFonts w:cs="Arial"/>
          <w:color w:val="000000"/>
          <w:szCs w:val="20"/>
        </w:rPr>
      </w:pPr>
      <w:r w:rsidRPr="00F568F9">
        <w:rPr>
          <w:rFonts w:cs="Arial"/>
          <w:color w:val="000000"/>
          <w:szCs w:val="20"/>
        </w:rPr>
        <w:t xml:space="preserve">Ministrstvo za javno upravo je v preteklem tednu med drugim: izvedlo usposabljanje za 215 zaposlenih v upravnih organih in zdravstvenih ustanovah, ki bodo dodatno izvajali naloge prijavne službe </w:t>
      </w:r>
      <w:proofErr w:type="spellStart"/>
      <w:r w:rsidRPr="00F568F9">
        <w:rPr>
          <w:rFonts w:cs="Arial"/>
          <w:color w:val="000000"/>
          <w:szCs w:val="20"/>
        </w:rPr>
        <w:t>smsPASS</w:t>
      </w:r>
      <w:proofErr w:type="spellEnd"/>
      <w:r w:rsidRPr="00F568F9">
        <w:rPr>
          <w:rFonts w:cs="Arial"/>
          <w:color w:val="000000"/>
          <w:szCs w:val="20"/>
        </w:rPr>
        <w:t xml:space="preserve">, vključno z vnosom podatkov v informacijski sistem (centri za socialno delo, finančni uradi, ministrstva) ali izvajali naloge identifikacije bodočih uporabnikov </w:t>
      </w:r>
      <w:proofErr w:type="spellStart"/>
      <w:r w:rsidRPr="00F568F9">
        <w:rPr>
          <w:rFonts w:cs="Arial"/>
          <w:color w:val="000000"/>
          <w:szCs w:val="20"/>
        </w:rPr>
        <w:t>smsPASS</w:t>
      </w:r>
      <w:proofErr w:type="spellEnd"/>
      <w:r w:rsidRPr="00F568F9">
        <w:rPr>
          <w:rFonts w:cs="Arial"/>
          <w:color w:val="000000"/>
          <w:szCs w:val="20"/>
        </w:rPr>
        <w:t xml:space="preserve"> (zaposleni v občinskih upravah in drugih organizacijah lokalne samouprave ter zaposleni v zdravstvu), 119 referentom omogočilo dostop do aplikacije prijavne službe </w:t>
      </w:r>
      <w:proofErr w:type="spellStart"/>
      <w:r w:rsidRPr="00F568F9">
        <w:rPr>
          <w:rFonts w:cs="Arial"/>
          <w:color w:val="000000"/>
          <w:szCs w:val="20"/>
        </w:rPr>
        <w:t>smsPASS</w:t>
      </w:r>
      <w:proofErr w:type="spellEnd"/>
      <w:r w:rsidRPr="00F568F9">
        <w:rPr>
          <w:rFonts w:cs="Arial"/>
          <w:color w:val="000000"/>
          <w:szCs w:val="20"/>
        </w:rPr>
        <w:t xml:space="preserve"> in izvedlo testiranje nove verzije aplikacije SI-PASS, ki je dodatno prilagojena prijavnim službam na dodatnih lokacijah. V navedenem obdobju je bilo v aplikacijo prijavne službe vnesenih 17.779 zahtevkov za pridobitev mobilne identitete </w:t>
      </w:r>
      <w:proofErr w:type="spellStart"/>
      <w:r w:rsidRPr="00F568F9">
        <w:rPr>
          <w:rFonts w:cs="Arial"/>
          <w:color w:val="000000"/>
          <w:szCs w:val="20"/>
        </w:rPr>
        <w:t>smsPASS</w:t>
      </w:r>
      <w:proofErr w:type="spellEnd"/>
      <w:r w:rsidRPr="00F568F9">
        <w:rPr>
          <w:rFonts w:cs="Arial"/>
          <w:color w:val="000000"/>
          <w:szCs w:val="20"/>
        </w:rPr>
        <w:t xml:space="preserve"> in 8.660 zahtevkov za pridobitev potrdila SIGEN-CA. V nadaljevanju bo Ministrstvo za javno upravo izvedlo usposabljanja za dodatne zaposlene, ki bodo izvajali naloge prijavne službe </w:t>
      </w:r>
      <w:proofErr w:type="spellStart"/>
      <w:r w:rsidRPr="00F568F9">
        <w:rPr>
          <w:rFonts w:cs="Arial"/>
          <w:color w:val="000000"/>
          <w:szCs w:val="20"/>
        </w:rPr>
        <w:t>smsPASS</w:t>
      </w:r>
      <w:proofErr w:type="spellEnd"/>
      <w:r w:rsidRPr="00F568F9">
        <w:rPr>
          <w:rFonts w:cs="Arial"/>
          <w:color w:val="000000"/>
          <w:szCs w:val="20"/>
        </w:rPr>
        <w:t xml:space="preserve"> in novim referentom dodeljevalo dostope do aplikacije prijavne službe </w:t>
      </w:r>
      <w:proofErr w:type="spellStart"/>
      <w:r w:rsidRPr="00F568F9">
        <w:rPr>
          <w:rFonts w:cs="Arial"/>
          <w:color w:val="000000"/>
          <w:szCs w:val="20"/>
        </w:rPr>
        <w:t>smsPASS</w:t>
      </w:r>
      <w:proofErr w:type="spellEnd"/>
      <w:r w:rsidRPr="00F568F9">
        <w:rPr>
          <w:rFonts w:cs="Arial"/>
          <w:color w:val="000000"/>
          <w:szCs w:val="20"/>
        </w:rPr>
        <w:t xml:space="preserve"> in namestilo novo verzijo aplikacije SI-PASS, ki bo prilagojena prijavnim službam na dodatnih lokacijah.</w:t>
      </w:r>
    </w:p>
    <w:p w14:paraId="1EC0799A" w14:textId="77777777" w:rsidR="00F568F9" w:rsidRPr="00F568F9" w:rsidRDefault="00F568F9" w:rsidP="00F568F9">
      <w:pPr>
        <w:autoSpaceDE w:val="0"/>
        <w:autoSpaceDN w:val="0"/>
        <w:adjustRightInd w:val="0"/>
        <w:spacing w:line="240" w:lineRule="auto"/>
        <w:jc w:val="both"/>
        <w:rPr>
          <w:rFonts w:cs="Arial"/>
          <w:color w:val="000000"/>
          <w:szCs w:val="20"/>
        </w:rPr>
      </w:pPr>
    </w:p>
    <w:p w14:paraId="68AD15E9" w14:textId="5905D6F2" w:rsidR="002618BD" w:rsidRPr="00F568F9" w:rsidRDefault="00F568F9" w:rsidP="00F568F9">
      <w:pPr>
        <w:autoSpaceDE w:val="0"/>
        <w:autoSpaceDN w:val="0"/>
        <w:adjustRightInd w:val="0"/>
        <w:spacing w:line="240" w:lineRule="auto"/>
        <w:jc w:val="both"/>
        <w:rPr>
          <w:rFonts w:cs="Arial"/>
          <w:color w:val="000000"/>
          <w:szCs w:val="20"/>
        </w:rPr>
      </w:pPr>
      <w:r w:rsidRPr="00F568F9">
        <w:rPr>
          <w:rFonts w:cs="Arial"/>
          <w:color w:val="000000"/>
          <w:szCs w:val="20"/>
        </w:rPr>
        <w:t>Vir: Ministrstvo za javno upravo</w:t>
      </w:r>
    </w:p>
    <w:p w14:paraId="532E67E1"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7732D250" w14:textId="71B2EA1E" w:rsidR="005A6F52" w:rsidRPr="005A6F52" w:rsidRDefault="005A6F52" w:rsidP="005A6F52">
      <w:pPr>
        <w:autoSpaceDE w:val="0"/>
        <w:autoSpaceDN w:val="0"/>
        <w:adjustRightInd w:val="0"/>
        <w:spacing w:line="240" w:lineRule="auto"/>
        <w:jc w:val="both"/>
        <w:rPr>
          <w:rFonts w:cs="Arial"/>
          <w:b/>
          <w:bCs/>
          <w:color w:val="000000"/>
          <w:szCs w:val="20"/>
        </w:rPr>
      </w:pPr>
      <w:r w:rsidRPr="005A6F52">
        <w:rPr>
          <w:rFonts w:cs="Arial"/>
          <w:b/>
          <w:bCs/>
          <w:color w:val="000000"/>
          <w:szCs w:val="20"/>
        </w:rPr>
        <w:t>Odlok o začasnih omejitvah ponujanja in prodajanja blaga in storitev potrošnikom v Republiki Sloveniji</w:t>
      </w:r>
    </w:p>
    <w:p w14:paraId="73BB4D8E" w14:textId="77777777" w:rsidR="005A6F52" w:rsidRPr="005A6F52" w:rsidRDefault="005A6F52" w:rsidP="005A6F52">
      <w:pPr>
        <w:autoSpaceDE w:val="0"/>
        <w:autoSpaceDN w:val="0"/>
        <w:adjustRightInd w:val="0"/>
        <w:spacing w:line="240" w:lineRule="auto"/>
        <w:jc w:val="both"/>
        <w:rPr>
          <w:rFonts w:cs="Arial"/>
          <w:b/>
          <w:bCs/>
          <w:color w:val="000000"/>
          <w:szCs w:val="20"/>
        </w:rPr>
      </w:pPr>
    </w:p>
    <w:p w14:paraId="739B4295"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Vlada je izdala Odlok o začasnih omejitvah ponujanja in prodajanja blaga in storitev potrošnikom v Republiki Sloveniji, ki velja od 21. do vključno 27. junija 2021, in ga objavi v Uradnem listu Republike Slovenije.</w:t>
      </w:r>
    </w:p>
    <w:p w14:paraId="26565407" w14:textId="77777777" w:rsidR="005A6F52" w:rsidRPr="005A6F52" w:rsidRDefault="005A6F52" w:rsidP="005A6F52">
      <w:pPr>
        <w:autoSpaceDE w:val="0"/>
        <w:autoSpaceDN w:val="0"/>
        <w:adjustRightInd w:val="0"/>
        <w:spacing w:line="240" w:lineRule="auto"/>
        <w:jc w:val="both"/>
        <w:rPr>
          <w:rFonts w:cs="Arial"/>
          <w:color w:val="000000"/>
          <w:szCs w:val="20"/>
        </w:rPr>
      </w:pPr>
    </w:p>
    <w:p w14:paraId="58E25ACC"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 xml:space="preserve">Zaradi izboljšanja epidemiološke situacije glede novega </w:t>
      </w:r>
      <w:proofErr w:type="spellStart"/>
      <w:r w:rsidRPr="005A6F52">
        <w:rPr>
          <w:rFonts w:cs="Arial"/>
          <w:color w:val="000000"/>
          <w:szCs w:val="20"/>
        </w:rPr>
        <w:t>koronavirusa</w:t>
      </w:r>
      <w:proofErr w:type="spellEnd"/>
      <w:r w:rsidRPr="005A6F52">
        <w:rPr>
          <w:rFonts w:cs="Arial"/>
          <w:color w:val="000000"/>
          <w:szCs w:val="20"/>
        </w:rPr>
        <w:t xml:space="preserve"> je vlada sprejela nov Odlok o začasnih omejitvah ponujanja in prodajanja blaga in storitev potrošnikom v Republiki Slovenij. Z njim se ponovno omogoči opravljanje vseh dejavnosti na področju ponujanja in prodajanja blaga in storitev potrošnikom. Na območju celotne Slovenije se sproščajo vse dejavnosti ponujanja in prodajanja blaga in storitev potrošnikom, razen v nadaljevanju navedenih izjem z dodatnimi pogoji. </w:t>
      </w:r>
    </w:p>
    <w:p w14:paraId="7EC21E2B" w14:textId="77777777" w:rsidR="005A6F52" w:rsidRPr="005A6F52" w:rsidRDefault="005A6F52" w:rsidP="005A6F52">
      <w:pPr>
        <w:autoSpaceDE w:val="0"/>
        <w:autoSpaceDN w:val="0"/>
        <w:adjustRightInd w:val="0"/>
        <w:spacing w:line="240" w:lineRule="auto"/>
        <w:jc w:val="both"/>
        <w:rPr>
          <w:rFonts w:cs="Arial"/>
          <w:color w:val="000000"/>
          <w:szCs w:val="20"/>
        </w:rPr>
      </w:pPr>
    </w:p>
    <w:p w14:paraId="780C648F"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 xml:space="preserve">Pogoj obveznega testiranja zaposlenih še vedno velja pri opravljanju storitev higienske nege (na primer storitve frizerskih salonov, kozmetične ter ostale dejavnosti salonov za nego telesa, </w:t>
      </w:r>
      <w:r w:rsidRPr="005A6F52">
        <w:rPr>
          <w:rFonts w:cs="Arial"/>
          <w:color w:val="000000"/>
          <w:szCs w:val="20"/>
        </w:rPr>
        <w:lastRenderedPageBreak/>
        <w:t xml:space="preserve">pedikura, </w:t>
      </w:r>
      <w:proofErr w:type="spellStart"/>
      <w:r w:rsidRPr="005A6F52">
        <w:rPr>
          <w:rFonts w:cs="Arial"/>
          <w:color w:val="000000"/>
          <w:szCs w:val="20"/>
        </w:rPr>
        <w:t>manikura</w:t>
      </w:r>
      <w:proofErr w:type="spellEnd"/>
      <w:r w:rsidRPr="005A6F52">
        <w:rPr>
          <w:rFonts w:cs="Arial"/>
          <w:color w:val="000000"/>
          <w:szCs w:val="20"/>
        </w:rPr>
        <w:t xml:space="preserve">), </w:t>
      </w:r>
      <w:proofErr w:type="spellStart"/>
      <w:r w:rsidRPr="005A6F52">
        <w:rPr>
          <w:rFonts w:cs="Arial"/>
          <w:color w:val="000000"/>
          <w:szCs w:val="20"/>
        </w:rPr>
        <w:t>nezdravstvenih</w:t>
      </w:r>
      <w:proofErr w:type="spellEnd"/>
      <w:r w:rsidRPr="005A6F52">
        <w:rPr>
          <w:rFonts w:cs="Arial"/>
          <w:color w:val="000000"/>
          <w:szCs w:val="20"/>
        </w:rPr>
        <w:t xml:space="preserve"> svetovalnih in terapevtskih storitvah, storitvah strokovnega oziroma poslovnega izobraževanja in usposabljanja (na primer inštrukcije, jezikovne šole, strokovne delavnice), pri obratovanju igralnic, igralnih salonov in prirejanju posebnih iger na srečo, pri sejemskih in kongresnih dejavnostih, gostinskih dejavnostih priprave in strežbe jedi in pijač ter pri dejavnosti nastanitvenih storitev in storitvah nočnih klubov in diskotek. </w:t>
      </w:r>
    </w:p>
    <w:p w14:paraId="0E7AB56B" w14:textId="77777777" w:rsidR="005A6F52" w:rsidRPr="005A6F52" w:rsidRDefault="005A6F52" w:rsidP="005A6F52">
      <w:pPr>
        <w:autoSpaceDE w:val="0"/>
        <w:autoSpaceDN w:val="0"/>
        <w:adjustRightInd w:val="0"/>
        <w:spacing w:line="240" w:lineRule="auto"/>
        <w:jc w:val="both"/>
        <w:rPr>
          <w:rFonts w:cs="Arial"/>
          <w:color w:val="000000"/>
          <w:szCs w:val="20"/>
        </w:rPr>
      </w:pPr>
    </w:p>
    <w:p w14:paraId="148E79E7"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 xml:space="preserve">V igralnicah, igralnih salonih in pri posebnih igrah na srečo, v nastanitvenih obratih, v nočnih klubih in diskotekah ter v notranjih prostorih, v katerih se izvaja sejemska ali kongresna dejavnost ali gostinska dejavnost priprave in strežbe jedi in pijač, so lahko samo potrošniki, ki imajo PCT dokazilo. Ta pogoj ne velja za osebe, ki še niso dopolnile 18 let in so skupaj z ožjimi družinskimi člani oziroma skrbniki v omenjenih prostorih. </w:t>
      </w:r>
    </w:p>
    <w:p w14:paraId="38E756F4" w14:textId="77777777" w:rsidR="005A6F52" w:rsidRPr="005A6F52" w:rsidRDefault="005A6F52" w:rsidP="005A6F52">
      <w:pPr>
        <w:autoSpaceDE w:val="0"/>
        <w:autoSpaceDN w:val="0"/>
        <w:adjustRightInd w:val="0"/>
        <w:spacing w:line="240" w:lineRule="auto"/>
        <w:jc w:val="both"/>
        <w:rPr>
          <w:rFonts w:cs="Arial"/>
          <w:color w:val="000000"/>
          <w:szCs w:val="20"/>
        </w:rPr>
      </w:pPr>
    </w:p>
    <w:p w14:paraId="1DFFA5C9"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 xml:space="preserve">Obratovalni čas je omejen le za dejavnosti nočnih klubov in diskotek in sicer z omejitvijo na čas od 5. do 24. ure, pri katerih je zahtevan tudi pogoj PCT za potrošnike. </w:t>
      </w:r>
    </w:p>
    <w:p w14:paraId="7387CD02" w14:textId="77777777" w:rsidR="005A6F52" w:rsidRPr="005A6F52" w:rsidRDefault="005A6F52" w:rsidP="005A6F52">
      <w:pPr>
        <w:autoSpaceDE w:val="0"/>
        <w:autoSpaceDN w:val="0"/>
        <w:adjustRightInd w:val="0"/>
        <w:spacing w:line="240" w:lineRule="auto"/>
        <w:jc w:val="both"/>
        <w:rPr>
          <w:rFonts w:cs="Arial"/>
          <w:color w:val="000000"/>
          <w:szCs w:val="20"/>
        </w:rPr>
      </w:pPr>
    </w:p>
    <w:p w14:paraId="3BD0C062"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 xml:space="preserve">Igralni saloni lahko ponujajo do 75 % razpoložljivih igralnih mest, pri opravljanju kongresne dejavnosti pa se število oseb v zaprtih javnih prostorih oziroma na odprtih površinah s fiksnimi sedišči omeji do 75 % zasedenosti zmogljivosti sedišč, pri čemer mora biti med osebami eno sedišče prosto, razen med osebami iz skupnega gospodinjstva. </w:t>
      </w:r>
    </w:p>
    <w:p w14:paraId="527156C7" w14:textId="77777777" w:rsidR="005A6F52" w:rsidRPr="005A6F52" w:rsidRDefault="005A6F52" w:rsidP="005A6F52">
      <w:pPr>
        <w:autoSpaceDE w:val="0"/>
        <w:autoSpaceDN w:val="0"/>
        <w:adjustRightInd w:val="0"/>
        <w:spacing w:line="240" w:lineRule="auto"/>
        <w:jc w:val="both"/>
        <w:rPr>
          <w:rFonts w:cs="Arial"/>
          <w:color w:val="000000"/>
          <w:szCs w:val="20"/>
        </w:rPr>
      </w:pPr>
    </w:p>
    <w:p w14:paraId="611AEEB3"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Pri opravljanju gostinske dejavnosti ni več določena sedeča postrežba in omejitev štirih oseb za mizo, temveč le pogoj glede razdalje treh metrov med robovi miz. Zahtevano pa je upoštevanje vseh higienskih priporočil NIJZ.</w:t>
      </w:r>
    </w:p>
    <w:p w14:paraId="61444422" w14:textId="77777777" w:rsidR="005A6F52" w:rsidRPr="005A6F52" w:rsidRDefault="005A6F52" w:rsidP="005A6F52">
      <w:pPr>
        <w:autoSpaceDE w:val="0"/>
        <w:autoSpaceDN w:val="0"/>
        <w:adjustRightInd w:val="0"/>
        <w:spacing w:line="240" w:lineRule="auto"/>
        <w:jc w:val="both"/>
        <w:rPr>
          <w:rFonts w:cs="Arial"/>
          <w:color w:val="000000"/>
          <w:szCs w:val="20"/>
        </w:rPr>
      </w:pPr>
    </w:p>
    <w:p w14:paraId="12F6B6E7"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V javnih prostorih, v katerih se izvaja dejavnost ponujanja in prodajanja blaga in storitev potrošnikom, je še naprej potrebno zagotavljati 10 m2 na posamezno stranko ali na eno stranko, če je poslovni prostor manjši od 10 m2. Omejitev 10 m2 na posamezno stranko velja tudi v celotnem trgovskem centru.</w:t>
      </w:r>
    </w:p>
    <w:p w14:paraId="1DD37AA3" w14:textId="77777777" w:rsidR="005A6F52"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Pri ponujanju in prodajanju blaga in storitev potrošnikom se še vedno smiselno upoštevajo vsa higienska priporočila ministrstva, pristojnega za zdravje, in NIJZ za preprečevanje okužbe z virusom SARS-CoV-2, ki so objavljena na spletni strani ministrstva in NIJZ.</w:t>
      </w:r>
    </w:p>
    <w:p w14:paraId="551473F7" w14:textId="77777777" w:rsidR="005A6F52" w:rsidRPr="005A6F52" w:rsidRDefault="005A6F52" w:rsidP="005A6F52">
      <w:pPr>
        <w:autoSpaceDE w:val="0"/>
        <w:autoSpaceDN w:val="0"/>
        <w:adjustRightInd w:val="0"/>
        <w:spacing w:line="240" w:lineRule="auto"/>
        <w:jc w:val="both"/>
        <w:rPr>
          <w:rFonts w:cs="Arial"/>
          <w:color w:val="000000"/>
          <w:szCs w:val="20"/>
        </w:rPr>
      </w:pPr>
    </w:p>
    <w:p w14:paraId="36541395" w14:textId="0CB19FC7" w:rsidR="002618BD" w:rsidRPr="005A6F52" w:rsidRDefault="005A6F52" w:rsidP="005A6F52">
      <w:pPr>
        <w:autoSpaceDE w:val="0"/>
        <w:autoSpaceDN w:val="0"/>
        <w:adjustRightInd w:val="0"/>
        <w:spacing w:line="240" w:lineRule="auto"/>
        <w:jc w:val="both"/>
        <w:rPr>
          <w:rFonts w:cs="Arial"/>
          <w:color w:val="000000"/>
          <w:szCs w:val="20"/>
        </w:rPr>
      </w:pPr>
      <w:r w:rsidRPr="005A6F52">
        <w:rPr>
          <w:rFonts w:cs="Arial"/>
          <w:color w:val="000000"/>
          <w:szCs w:val="20"/>
        </w:rPr>
        <w:t>Vir: Ministrstvo za gospodarski razvoj in tehnologijo</w:t>
      </w:r>
    </w:p>
    <w:p w14:paraId="528003BC"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1281363D" w14:textId="2689A3AC" w:rsidR="00A968AC" w:rsidRPr="00A968AC" w:rsidRDefault="00A968AC" w:rsidP="00A968AC">
      <w:pPr>
        <w:autoSpaceDE w:val="0"/>
        <w:autoSpaceDN w:val="0"/>
        <w:adjustRightInd w:val="0"/>
        <w:spacing w:line="240" w:lineRule="auto"/>
        <w:jc w:val="both"/>
        <w:rPr>
          <w:rFonts w:cs="Arial"/>
          <w:b/>
          <w:bCs/>
          <w:color w:val="000000"/>
          <w:szCs w:val="20"/>
        </w:rPr>
      </w:pPr>
      <w:r w:rsidRPr="00A968AC">
        <w:rPr>
          <w:rFonts w:cs="Arial"/>
          <w:b/>
          <w:bCs/>
          <w:color w:val="000000"/>
          <w:szCs w:val="20"/>
        </w:rPr>
        <w:t>Vlada izdala Odlok o omejitvah in načinu izvajanja javnega prevoza potnikov</w:t>
      </w:r>
    </w:p>
    <w:p w14:paraId="020A8B25" w14:textId="77777777" w:rsidR="00A968AC" w:rsidRPr="00A968AC" w:rsidRDefault="00A968AC" w:rsidP="00A968AC">
      <w:pPr>
        <w:autoSpaceDE w:val="0"/>
        <w:autoSpaceDN w:val="0"/>
        <w:adjustRightInd w:val="0"/>
        <w:spacing w:line="240" w:lineRule="auto"/>
        <w:jc w:val="both"/>
        <w:rPr>
          <w:rFonts w:cs="Arial"/>
          <w:color w:val="000000"/>
          <w:szCs w:val="20"/>
        </w:rPr>
      </w:pPr>
    </w:p>
    <w:p w14:paraId="6988BAC5" w14:textId="49F12F8E" w:rsidR="00A968AC" w:rsidRPr="00A968AC" w:rsidRDefault="00A968AC" w:rsidP="00A968AC">
      <w:pPr>
        <w:autoSpaceDE w:val="0"/>
        <w:autoSpaceDN w:val="0"/>
        <w:adjustRightInd w:val="0"/>
        <w:spacing w:line="240" w:lineRule="auto"/>
        <w:jc w:val="both"/>
        <w:rPr>
          <w:rFonts w:cs="Arial"/>
          <w:color w:val="000000"/>
          <w:szCs w:val="20"/>
        </w:rPr>
      </w:pPr>
      <w:r w:rsidRPr="00A968AC">
        <w:rPr>
          <w:rFonts w:cs="Arial"/>
          <w:color w:val="000000"/>
          <w:szCs w:val="20"/>
        </w:rPr>
        <w:t>Strokovna svetovalna skupina ministrstva za zdravje za zajezitev in obvladovanje epidemije COVID-19 (DS) je na podlagi predlogov za sproščanje ukrepov v zeleni fazi po koncu epidemije, ki jih je podalo Ministrstvo za infrastrukturo ter druga resorna ministrstva, sprejela stališča, ki so sedaj upoštevana v  novem Odloku o omejitvah in načinu izvajanja javnega prevoza potnikov na ozemlju RS.</w:t>
      </w:r>
    </w:p>
    <w:p w14:paraId="3D71F77A" w14:textId="77777777" w:rsidR="00A968AC" w:rsidRPr="00A968AC" w:rsidRDefault="00A968AC" w:rsidP="00A968AC">
      <w:pPr>
        <w:autoSpaceDE w:val="0"/>
        <w:autoSpaceDN w:val="0"/>
        <w:adjustRightInd w:val="0"/>
        <w:spacing w:line="240" w:lineRule="auto"/>
        <w:jc w:val="both"/>
        <w:rPr>
          <w:rFonts w:cs="Arial"/>
          <w:color w:val="000000"/>
          <w:szCs w:val="20"/>
        </w:rPr>
      </w:pPr>
    </w:p>
    <w:p w14:paraId="582FE0FB" w14:textId="44BA4941" w:rsidR="00A968AC" w:rsidRDefault="00A968AC" w:rsidP="00A968AC">
      <w:pPr>
        <w:autoSpaceDE w:val="0"/>
        <w:autoSpaceDN w:val="0"/>
        <w:adjustRightInd w:val="0"/>
        <w:spacing w:line="240" w:lineRule="auto"/>
        <w:jc w:val="both"/>
        <w:rPr>
          <w:rFonts w:cs="Arial"/>
          <w:color w:val="000000"/>
          <w:szCs w:val="20"/>
        </w:rPr>
      </w:pPr>
      <w:r w:rsidRPr="00A968AC">
        <w:rPr>
          <w:rFonts w:cs="Arial"/>
          <w:color w:val="000000"/>
          <w:szCs w:val="20"/>
        </w:rPr>
        <w:t xml:space="preserve">Odlok </w:t>
      </w:r>
      <w:r w:rsidRPr="00A968AC">
        <w:rPr>
          <w:rFonts w:cs="Arial"/>
          <w:b/>
          <w:bCs/>
          <w:i/>
          <w:iCs/>
          <w:color w:val="000000"/>
          <w:szCs w:val="20"/>
        </w:rPr>
        <w:t>odpravlja sedanjo dolžnost obveznega testiranja voznikov avtobusov, sprevodnikov, uporabnikov in spremljevalnega osebja žičniških naprav</w:t>
      </w:r>
      <w:r w:rsidRPr="00A968AC">
        <w:rPr>
          <w:rFonts w:cs="Arial"/>
          <w:color w:val="000000"/>
          <w:szCs w:val="20"/>
        </w:rPr>
        <w:t xml:space="preserve">, ker je 14-dnevna incidenca števila okuženih padla pod 150 na 100.000 prebivalcev. Izjema velja za voznike taksijev, ki zaradi majhnega delovnega okolja po mnenju DS še vedno potrebujejo obvezno enkrat tedensko testiranje (razen prebolevniki in cepljeni). </w:t>
      </w:r>
    </w:p>
    <w:p w14:paraId="39992751" w14:textId="77777777" w:rsidR="00A968AC" w:rsidRPr="00A968AC" w:rsidRDefault="00A968AC" w:rsidP="00A968AC">
      <w:pPr>
        <w:autoSpaceDE w:val="0"/>
        <w:autoSpaceDN w:val="0"/>
        <w:adjustRightInd w:val="0"/>
        <w:spacing w:line="240" w:lineRule="auto"/>
        <w:jc w:val="both"/>
        <w:rPr>
          <w:rFonts w:cs="Arial"/>
          <w:color w:val="000000"/>
          <w:szCs w:val="20"/>
        </w:rPr>
      </w:pPr>
    </w:p>
    <w:p w14:paraId="3FD6D8F9" w14:textId="43862D0F" w:rsidR="00A968AC" w:rsidRDefault="00A968AC" w:rsidP="00A968AC">
      <w:pPr>
        <w:autoSpaceDE w:val="0"/>
        <w:autoSpaceDN w:val="0"/>
        <w:adjustRightInd w:val="0"/>
        <w:spacing w:line="240" w:lineRule="auto"/>
        <w:jc w:val="both"/>
        <w:rPr>
          <w:rFonts w:cs="Arial"/>
          <w:color w:val="000000"/>
          <w:szCs w:val="20"/>
        </w:rPr>
      </w:pPr>
      <w:r w:rsidRPr="00A968AC">
        <w:rPr>
          <w:rFonts w:cs="Arial"/>
          <w:color w:val="000000"/>
          <w:szCs w:val="20"/>
        </w:rPr>
        <w:t>Testiranje torej ni potrebno za tiste voznike avtotaksi prevozov, ki imajo:</w:t>
      </w:r>
    </w:p>
    <w:p w14:paraId="0D7B821A" w14:textId="77777777" w:rsidR="00A968AC" w:rsidRPr="00A968AC" w:rsidRDefault="00A968AC" w:rsidP="00A968AC">
      <w:pPr>
        <w:autoSpaceDE w:val="0"/>
        <w:autoSpaceDN w:val="0"/>
        <w:adjustRightInd w:val="0"/>
        <w:spacing w:line="240" w:lineRule="auto"/>
        <w:jc w:val="both"/>
        <w:rPr>
          <w:rFonts w:cs="Arial"/>
          <w:color w:val="000000"/>
          <w:szCs w:val="20"/>
        </w:rPr>
      </w:pPr>
    </w:p>
    <w:p w14:paraId="304E8F7E" w14:textId="2A6131E8" w:rsidR="00A968AC" w:rsidRPr="00A968AC" w:rsidRDefault="00A968AC" w:rsidP="00A968AC">
      <w:pPr>
        <w:pStyle w:val="Odstavekseznama"/>
        <w:numPr>
          <w:ilvl w:val="0"/>
          <w:numId w:val="12"/>
        </w:numPr>
        <w:autoSpaceDE w:val="0"/>
        <w:autoSpaceDN w:val="0"/>
        <w:adjustRightInd w:val="0"/>
        <w:spacing w:line="240" w:lineRule="auto"/>
        <w:jc w:val="both"/>
        <w:rPr>
          <w:rFonts w:cs="Arial"/>
          <w:color w:val="000000"/>
          <w:szCs w:val="20"/>
        </w:rPr>
      </w:pPr>
      <w:r w:rsidRPr="00A968AC">
        <w:rPr>
          <w:rFonts w:cs="Arial"/>
          <w:color w:val="000000"/>
          <w:szCs w:val="20"/>
        </w:rPr>
        <w:t xml:space="preserve">dokazilo o cepljenju zoper COVID-19, s katerim dokazujejo, da je od prejema drugega odmerka cepiva </w:t>
      </w:r>
      <w:proofErr w:type="spellStart"/>
      <w:r w:rsidRPr="00A968AC">
        <w:rPr>
          <w:rFonts w:cs="Arial"/>
          <w:color w:val="000000"/>
          <w:szCs w:val="20"/>
        </w:rPr>
        <w:t>Comirnaty</w:t>
      </w:r>
      <w:proofErr w:type="spellEnd"/>
      <w:r w:rsidRPr="00A968AC">
        <w:rPr>
          <w:rFonts w:cs="Arial"/>
          <w:color w:val="000000"/>
          <w:szCs w:val="20"/>
        </w:rPr>
        <w:t xml:space="preserve"> proizvajalca </w:t>
      </w:r>
      <w:proofErr w:type="spellStart"/>
      <w:r w:rsidRPr="00A968AC">
        <w:rPr>
          <w:rFonts w:cs="Arial"/>
          <w:color w:val="000000"/>
          <w:szCs w:val="20"/>
        </w:rPr>
        <w:t>Biontech</w:t>
      </w:r>
      <w:proofErr w:type="spellEnd"/>
      <w:r w:rsidRPr="00A968AC">
        <w:rPr>
          <w:rFonts w:cs="Arial"/>
          <w:color w:val="000000"/>
          <w:szCs w:val="20"/>
        </w:rPr>
        <w:t>/</w:t>
      </w:r>
      <w:proofErr w:type="spellStart"/>
      <w:r w:rsidRPr="00A968AC">
        <w:rPr>
          <w:rFonts w:cs="Arial"/>
          <w:color w:val="000000"/>
          <w:szCs w:val="20"/>
        </w:rPr>
        <w:t>Pfizer</w:t>
      </w:r>
      <w:proofErr w:type="spellEnd"/>
      <w:r w:rsidRPr="00A968AC">
        <w:rPr>
          <w:rFonts w:cs="Arial"/>
          <w:color w:val="000000"/>
          <w:szCs w:val="20"/>
        </w:rPr>
        <w:t xml:space="preserve"> preteklo najmanj sedem dni, COVID-19 </w:t>
      </w:r>
      <w:proofErr w:type="spellStart"/>
      <w:r w:rsidRPr="00A968AC">
        <w:rPr>
          <w:rFonts w:cs="Arial"/>
          <w:color w:val="000000"/>
          <w:szCs w:val="20"/>
        </w:rPr>
        <w:t>Vaccine</w:t>
      </w:r>
      <w:proofErr w:type="spellEnd"/>
      <w:r w:rsidRPr="00A968AC">
        <w:rPr>
          <w:rFonts w:cs="Arial"/>
          <w:color w:val="000000"/>
          <w:szCs w:val="20"/>
        </w:rPr>
        <w:t xml:space="preserve"> proizvajalca Moderna najmanj 14 dni, </w:t>
      </w:r>
      <w:proofErr w:type="spellStart"/>
      <w:r w:rsidRPr="00A968AC">
        <w:rPr>
          <w:rFonts w:cs="Arial"/>
          <w:color w:val="000000"/>
          <w:szCs w:val="20"/>
        </w:rPr>
        <w:t>Sputnik</w:t>
      </w:r>
      <w:proofErr w:type="spellEnd"/>
      <w:r w:rsidRPr="00A968AC">
        <w:rPr>
          <w:rFonts w:cs="Arial"/>
          <w:color w:val="000000"/>
          <w:szCs w:val="20"/>
        </w:rPr>
        <w:t xml:space="preserve"> V proizvajalca </w:t>
      </w:r>
      <w:proofErr w:type="spellStart"/>
      <w:r w:rsidRPr="00A968AC">
        <w:rPr>
          <w:rFonts w:cs="Arial"/>
          <w:color w:val="000000"/>
          <w:szCs w:val="20"/>
        </w:rPr>
        <w:t>Russia’s</w:t>
      </w:r>
      <w:proofErr w:type="spellEnd"/>
      <w:r w:rsidRPr="00A968AC">
        <w:rPr>
          <w:rFonts w:cs="Arial"/>
          <w:color w:val="000000"/>
          <w:szCs w:val="20"/>
        </w:rPr>
        <w:t xml:space="preserve"> </w:t>
      </w:r>
      <w:proofErr w:type="spellStart"/>
      <w:r w:rsidRPr="00A968AC">
        <w:rPr>
          <w:rFonts w:cs="Arial"/>
          <w:color w:val="000000"/>
          <w:szCs w:val="20"/>
        </w:rPr>
        <w:t>Gamaleya</w:t>
      </w:r>
      <w:proofErr w:type="spellEnd"/>
      <w:r w:rsidRPr="00A968AC">
        <w:rPr>
          <w:rFonts w:cs="Arial"/>
          <w:color w:val="000000"/>
          <w:szCs w:val="20"/>
        </w:rPr>
        <w:t xml:space="preserve"> </w:t>
      </w:r>
      <w:proofErr w:type="spellStart"/>
      <w:r w:rsidRPr="00A968AC">
        <w:rPr>
          <w:rFonts w:cs="Arial"/>
          <w:color w:val="000000"/>
          <w:szCs w:val="20"/>
        </w:rPr>
        <w:t>National</w:t>
      </w:r>
      <w:proofErr w:type="spellEnd"/>
      <w:r w:rsidRPr="00A968AC">
        <w:rPr>
          <w:rFonts w:cs="Arial"/>
          <w:color w:val="000000"/>
          <w:szCs w:val="20"/>
        </w:rPr>
        <w:t xml:space="preserve"> Centre </w:t>
      </w:r>
      <w:proofErr w:type="spellStart"/>
      <w:r w:rsidRPr="00A968AC">
        <w:rPr>
          <w:rFonts w:cs="Arial"/>
          <w:color w:val="000000"/>
          <w:szCs w:val="20"/>
        </w:rPr>
        <w:t>of</w:t>
      </w:r>
      <w:proofErr w:type="spellEnd"/>
      <w:r w:rsidRPr="00A968AC">
        <w:rPr>
          <w:rFonts w:cs="Arial"/>
          <w:color w:val="000000"/>
          <w:szCs w:val="20"/>
        </w:rPr>
        <w:t xml:space="preserve"> </w:t>
      </w:r>
      <w:proofErr w:type="spellStart"/>
      <w:r w:rsidRPr="00A968AC">
        <w:rPr>
          <w:rFonts w:cs="Arial"/>
          <w:color w:val="000000"/>
          <w:szCs w:val="20"/>
        </w:rPr>
        <w:t>Epidemiology</w:t>
      </w:r>
      <w:proofErr w:type="spellEnd"/>
      <w:r w:rsidRPr="00A968AC">
        <w:rPr>
          <w:rFonts w:cs="Arial"/>
          <w:color w:val="000000"/>
          <w:szCs w:val="20"/>
        </w:rPr>
        <w:t xml:space="preserve"> </w:t>
      </w:r>
      <w:proofErr w:type="spellStart"/>
      <w:r w:rsidRPr="00A968AC">
        <w:rPr>
          <w:rFonts w:cs="Arial"/>
          <w:color w:val="000000"/>
          <w:szCs w:val="20"/>
        </w:rPr>
        <w:t>and</w:t>
      </w:r>
      <w:proofErr w:type="spellEnd"/>
      <w:r w:rsidRPr="00A968AC">
        <w:rPr>
          <w:rFonts w:cs="Arial"/>
          <w:color w:val="000000"/>
          <w:szCs w:val="20"/>
        </w:rPr>
        <w:t xml:space="preserve"> </w:t>
      </w:r>
      <w:proofErr w:type="spellStart"/>
      <w:r w:rsidRPr="00A968AC">
        <w:rPr>
          <w:rFonts w:cs="Arial"/>
          <w:color w:val="000000"/>
          <w:szCs w:val="20"/>
        </w:rPr>
        <w:t>Microbiology</w:t>
      </w:r>
      <w:proofErr w:type="spellEnd"/>
      <w:r w:rsidRPr="00A968AC">
        <w:rPr>
          <w:rFonts w:cs="Arial"/>
          <w:color w:val="000000"/>
          <w:szCs w:val="20"/>
        </w:rPr>
        <w:t xml:space="preserve"> najmanj 14 dni, </w:t>
      </w:r>
      <w:proofErr w:type="spellStart"/>
      <w:r w:rsidRPr="00A968AC">
        <w:rPr>
          <w:rFonts w:cs="Arial"/>
          <w:color w:val="000000"/>
          <w:szCs w:val="20"/>
        </w:rPr>
        <w:t>CoronaVac</w:t>
      </w:r>
      <w:proofErr w:type="spellEnd"/>
      <w:r w:rsidRPr="00A968AC">
        <w:rPr>
          <w:rFonts w:cs="Arial"/>
          <w:color w:val="000000"/>
          <w:szCs w:val="20"/>
        </w:rPr>
        <w:t xml:space="preserve"> proizvajalca </w:t>
      </w:r>
      <w:proofErr w:type="spellStart"/>
      <w:r w:rsidRPr="00A968AC">
        <w:rPr>
          <w:rFonts w:cs="Arial"/>
          <w:color w:val="000000"/>
          <w:szCs w:val="20"/>
        </w:rPr>
        <w:t>Sinovac</w:t>
      </w:r>
      <w:proofErr w:type="spellEnd"/>
      <w:r w:rsidRPr="00A968AC">
        <w:rPr>
          <w:rFonts w:cs="Arial"/>
          <w:color w:val="000000"/>
          <w:szCs w:val="20"/>
        </w:rPr>
        <w:t xml:space="preserve"> </w:t>
      </w:r>
      <w:proofErr w:type="spellStart"/>
      <w:r w:rsidRPr="00A968AC">
        <w:rPr>
          <w:rFonts w:cs="Arial"/>
          <w:color w:val="000000"/>
          <w:szCs w:val="20"/>
        </w:rPr>
        <w:t>Biotech</w:t>
      </w:r>
      <w:proofErr w:type="spellEnd"/>
      <w:r w:rsidRPr="00A968AC">
        <w:rPr>
          <w:rFonts w:cs="Arial"/>
          <w:color w:val="000000"/>
          <w:szCs w:val="20"/>
        </w:rPr>
        <w:t xml:space="preserve"> najmanj 14 dni ali COVID-19 </w:t>
      </w:r>
      <w:proofErr w:type="spellStart"/>
      <w:r w:rsidRPr="00A968AC">
        <w:rPr>
          <w:rFonts w:cs="Arial"/>
          <w:color w:val="000000"/>
          <w:szCs w:val="20"/>
        </w:rPr>
        <w:t>Vaccine</w:t>
      </w:r>
      <w:proofErr w:type="spellEnd"/>
      <w:r w:rsidRPr="00A968AC">
        <w:rPr>
          <w:rFonts w:cs="Arial"/>
          <w:color w:val="000000"/>
          <w:szCs w:val="20"/>
        </w:rPr>
        <w:t xml:space="preserve"> proizvajalca </w:t>
      </w:r>
      <w:proofErr w:type="spellStart"/>
      <w:r w:rsidRPr="00A968AC">
        <w:rPr>
          <w:rFonts w:cs="Arial"/>
          <w:color w:val="000000"/>
          <w:szCs w:val="20"/>
        </w:rPr>
        <w:t>Sinopharm</w:t>
      </w:r>
      <w:proofErr w:type="spellEnd"/>
      <w:r w:rsidRPr="00A968AC">
        <w:rPr>
          <w:rFonts w:cs="Arial"/>
          <w:color w:val="000000"/>
          <w:szCs w:val="20"/>
        </w:rPr>
        <w:t xml:space="preserve"> najmanj 14 dni,</w:t>
      </w:r>
    </w:p>
    <w:p w14:paraId="50E38FBE" w14:textId="59158A7F" w:rsidR="00A968AC" w:rsidRPr="00A968AC" w:rsidRDefault="00A968AC" w:rsidP="00A968AC">
      <w:pPr>
        <w:pStyle w:val="Odstavekseznama"/>
        <w:numPr>
          <w:ilvl w:val="0"/>
          <w:numId w:val="12"/>
        </w:numPr>
        <w:autoSpaceDE w:val="0"/>
        <w:autoSpaceDN w:val="0"/>
        <w:adjustRightInd w:val="0"/>
        <w:spacing w:line="240" w:lineRule="auto"/>
        <w:jc w:val="both"/>
        <w:rPr>
          <w:rFonts w:cs="Arial"/>
          <w:color w:val="000000"/>
          <w:szCs w:val="20"/>
        </w:rPr>
      </w:pPr>
      <w:r w:rsidRPr="00A968AC">
        <w:rPr>
          <w:rFonts w:cs="Arial"/>
          <w:color w:val="000000"/>
          <w:szCs w:val="20"/>
        </w:rPr>
        <w:t xml:space="preserve">dokazilo o cepljenju zoper COVID-19, s katerim dokazujejo, da je od prejema prvega odmerka cepiva </w:t>
      </w:r>
      <w:proofErr w:type="spellStart"/>
      <w:r w:rsidRPr="00A968AC">
        <w:rPr>
          <w:rFonts w:cs="Arial"/>
          <w:color w:val="000000"/>
          <w:szCs w:val="20"/>
        </w:rPr>
        <w:t>Vaxzevria</w:t>
      </w:r>
      <w:proofErr w:type="spellEnd"/>
      <w:r w:rsidRPr="00A968AC">
        <w:rPr>
          <w:rFonts w:cs="Arial"/>
          <w:color w:val="000000"/>
          <w:szCs w:val="20"/>
        </w:rPr>
        <w:t xml:space="preserve"> (COVID-19 </w:t>
      </w:r>
      <w:proofErr w:type="spellStart"/>
      <w:r w:rsidRPr="00A968AC">
        <w:rPr>
          <w:rFonts w:cs="Arial"/>
          <w:color w:val="000000"/>
          <w:szCs w:val="20"/>
        </w:rPr>
        <w:t>Vaccine</w:t>
      </w:r>
      <w:proofErr w:type="spellEnd"/>
      <w:r w:rsidRPr="00A968AC">
        <w:rPr>
          <w:rFonts w:cs="Arial"/>
          <w:color w:val="000000"/>
          <w:szCs w:val="20"/>
        </w:rPr>
        <w:t xml:space="preserve">) proizvajalca </w:t>
      </w:r>
      <w:proofErr w:type="spellStart"/>
      <w:r w:rsidRPr="00A968AC">
        <w:rPr>
          <w:rFonts w:cs="Arial"/>
          <w:color w:val="000000"/>
          <w:szCs w:val="20"/>
        </w:rPr>
        <w:t>AstraZeneca</w:t>
      </w:r>
      <w:proofErr w:type="spellEnd"/>
      <w:r w:rsidRPr="00A968AC">
        <w:rPr>
          <w:rFonts w:cs="Arial"/>
          <w:color w:val="000000"/>
          <w:szCs w:val="20"/>
        </w:rPr>
        <w:t xml:space="preserve"> ali </w:t>
      </w:r>
      <w:proofErr w:type="spellStart"/>
      <w:r w:rsidRPr="00A968AC">
        <w:rPr>
          <w:rFonts w:cs="Arial"/>
          <w:color w:val="000000"/>
          <w:szCs w:val="20"/>
        </w:rPr>
        <w:t>Covishield</w:t>
      </w:r>
      <w:proofErr w:type="spellEnd"/>
      <w:r w:rsidRPr="00A968AC">
        <w:rPr>
          <w:rFonts w:cs="Arial"/>
          <w:color w:val="000000"/>
          <w:szCs w:val="20"/>
        </w:rPr>
        <w:t xml:space="preserve"> proizvajalca Serum Institute </w:t>
      </w:r>
      <w:proofErr w:type="spellStart"/>
      <w:r w:rsidRPr="00A968AC">
        <w:rPr>
          <w:rFonts w:cs="Arial"/>
          <w:color w:val="000000"/>
          <w:szCs w:val="20"/>
        </w:rPr>
        <w:t>of</w:t>
      </w:r>
      <w:proofErr w:type="spellEnd"/>
      <w:r w:rsidRPr="00A968AC">
        <w:rPr>
          <w:rFonts w:cs="Arial"/>
          <w:color w:val="000000"/>
          <w:szCs w:val="20"/>
        </w:rPr>
        <w:t xml:space="preserve"> </w:t>
      </w:r>
      <w:proofErr w:type="spellStart"/>
      <w:r w:rsidRPr="00A968AC">
        <w:rPr>
          <w:rFonts w:cs="Arial"/>
          <w:color w:val="000000"/>
          <w:szCs w:val="20"/>
        </w:rPr>
        <w:t>India</w:t>
      </w:r>
      <w:proofErr w:type="spellEnd"/>
      <w:r w:rsidRPr="00A968AC">
        <w:rPr>
          <w:rFonts w:cs="Arial"/>
          <w:color w:val="000000"/>
          <w:szCs w:val="20"/>
        </w:rPr>
        <w:t>/</w:t>
      </w:r>
      <w:proofErr w:type="spellStart"/>
      <w:r w:rsidRPr="00A968AC">
        <w:rPr>
          <w:rFonts w:cs="Arial"/>
          <w:color w:val="000000"/>
          <w:szCs w:val="20"/>
        </w:rPr>
        <w:t>AstraZeneca</w:t>
      </w:r>
      <w:proofErr w:type="spellEnd"/>
      <w:r w:rsidRPr="00A968AC">
        <w:rPr>
          <w:rFonts w:cs="Arial"/>
          <w:color w:val="000000"/>
          <w:szCs w:val="20"/>
        </w:rPr>
        <w:t xml:space="preserve"> preteklo najmanj 21 dni,</w:t>
      </w:r>
    </w:p>
    <w:p w14:paraId="450E43FD" w14:textId="5DC4795D" w:rsidR="00A968AC" w:rsidRPr="00A968AC" w:rsidRDefault="00A968AC" w:rsidP="00A968AC">
      <w:pPr>
        <w:pStyle w:val="Odstavekseznama"/>
        <w:numPr>
          <w:ilvl w:val="0"/>
          <w:numId w:val="12"/>
        </w:numPr>
        <w:autoSpaceDE w:val="0"/>
        <w:autoSpaceDN w:val="0"/>
        <w:adjustRightInd w:val="0"/>
        <w:spacing w:line="240" w:lineRule="auto"/>
        <w:jc w:val="both"/>
        <w:rPr>
          <w:rFonts w:cs="Arial"/>
          <w:color w:val="000000"/>
          <w:szCs w:val="20"/>
        </w:rPr>
      </w:pPr>
      <w:r w:rsidRPr="00A968AC">
        <w:rPr>
          <w:rFonts w:cs="Arial"/>
          <w:color w:val="000000"/>
          <w:szCs w:val="20"/>
        </w:rPr>
        <w:lastRenderedPageBreak/>
        <w:t xml:space="preserve">dokazilo o cepljenju zoper COVID-19, s katerim dokazujejo, da je od prejema odmerka cepiva COVID-19 </w:t>
      </w:r>
      <w:proofErr w:type="spellStart"/>
      <w:r w:rsidRPr="00A968AC">
        <w:rPr>
          <w:rFonts w:cs="Arial"/>
          <w:color w:val="000000"/>
          <w:szCs w:val="20"/>
        </w:rPr>
        <w:t>Vaccine</w:t>
      </w:r>
      <w:proofErr w:type="spellEnd"/>
      <w:r w:rsidRPr="00A968AC">
        <w:rPr>
          <w:rFonts w:cs="Arial"/>
          <w:color w:val="000000"/>
          <w:szCs w:val="20"/>
        </w:rPr>
        <w:t xml:space="preserve"> Janssen proizvajalca Johnson in Johnson/Janssen-</w:t>
      </w:r>
      <w:proofErr w:type="spellStart"/>
      <w:r w:rsidRPr="00A968AC">
        <w:rPr>
          <w:rFonts w:cs="Arial"/>
          <w:color w:val="000000"/>
          <w:szCs w:val="20"/>
        </w:rPr>
        <w:t>Cilag</w:t>
      </w:r>
      <w:proofErr w:type="spellEnd"/>
      <w:r w:rsidRPr="00A968AC">
        <w:rPr>
          <w:rFonts w:cs="Arial"/>
          <w:color w:val="000000"/>
          <w:szCs w:val="20"/>
        </w:rPr>
        <w:t xml:space="preserve"> preteklo najmanj 14 dni,</w:t>
      </w:r>
    </w:p>
    <w:p w14:paraId="4F532431" w14:textId="020E9F18" w:rsidR="00A968AC" w:rsidRPr="00A968AC" w:rsidRDefault="00A968AC" w:rsidP="00A968AC">
      <w:pPr>
        <w:pStyle w:val="Odstavekseznama"/>
        <w:numPr>
          <w:ilvl w:val="0"/>
          <w:numId w:val="12"/>
        </w:numPr>
        <w:autoSpaceDE w:val="0"/>
        <w:autoSpaceDN w:val="0"/>
        <w:adjustRightInd w:val="0"/>
        <w:spacing w:line="240" w:lineRule="auto"/>
        <w:jc w:val="both"/>
        <w:rPr>
          <w:rFonts w:cs="Arial"/>
          <w:color w:val="000000"/>
          <w:szCs w:val="20"/>
        </w:rPr>
      </w:pPr>
      <w:r w:rsidRPr="00A968AC">
        <w:rPr>
          <w:rFonts w:cs="Arial"/>
          <w:color w:val="000000"/>
          <w:szCs w:val="20"/>
        </w:rPr>
        <w:t xml:space="preserve">potrdilo o pozitivnem rezultatu testa PCR, ki je starejši od 10 dni, razen, če zdravnik presodi drugače, vendar ni starejši od šest mesecev, </w:t>
      </w:r>
    </w:p>
    <w:p w14:paraId="43A03920" w14:textId="61D2F5B1" w:rsidR="00A968AC" w:rsidRPr="00A968AC" w:rsidRDefault="00A968AC" w:rsidP="00A968AC">
      <w:pPr>
        <w:pStyle w:val="Odstavekseznama"/>
        <w:numPr>
          <w:ilvl w:val="0"/>
          <w:numId w:val="12"/>
        </w:numPr>
        <w:autoSpaceDE w:val="0"/>
        <w:autoSpaceDN w:val="0"/>
        <w:adjustRightInd w:val="0"/>
        <w:spacing w:line="240" w:lineRule="auto"/>
        <w:jc w:val="both"/>
        <w:rPr>
          <w:rFonts w:cs="Arial"/>
          <w:color w:val="000000"/>
          <w:szCs w:val="20"/>
        </w:rPr>
      </w:pPr>
      <w:r w:rsidRPr="00A968AC">
        <w:rPr>
          <w:rFonts w:cs="Arial"/>
          <w:color w:val="000000"/>
          <w:szCs w:val="20"/>
        </w:rPr>
        <w:t xml:space="preserve">potrdilo zdravnika, da so preboleli COVID-19 in od začetka simptomov ni minilo več kot šest mesecev, ali </w:t>
      </w:r>
    </w:p>
    <w:p w14:paraId="74BC6BD8" w14:textId="32470FE8" w:rsidR="00A968AC" w:rsidRPr="00A968AC" w:rsidRDefault="00A968AC" w:rsidP="00A968AC">
      <w:pPr>
        <w:pStyle w:val="Odstavekseznama"/>
        <w:numPr>
          <w:ilvl w:val="0"/>
          <w:numId w:val="12"/>
        </w:numPr>
        <w:autoSpaceDE w:val="0"/>
        <w:autoSpaceDN w:val="0"/>
        <w:adjustRightInd w:val="0"/>
        <w:spacing w:line="240" w:lineRule="auto"/>
        <w:jc w:val="both"/>
        <w:rPr>
          <w:rFonts w:cs="Arial"/>
          <w:color w:val="000000"/>
          <w:szCs w:val="20"/>
        </w:rPr>
      </w:pPr>
      <w:r w:rsidRPr="00A968AC">
        <w:rPr>
          <w:rFonts w:cs="Arial"/>
          <w:color w:val="000000"/>
          <w:szCs w:val="20"/>
        </w:rPr>
        <w:t>dokazilo iz pete alineje tega odstavka ali potrdilo iz prejšnje alineje in dokazilo o cepljenju z enim odmerkom enega od cepiv zoper COVID-19 iz druge do četrte alineje tega odstavka, pri čemer so bili cepljeni v obdobju več kot šest mesecev do največ osem mesecev od začetka simptomov, pri čemer se zaščita vzpostavi z dnem cepljenja.</w:t>
      </w:r>
    </w:p>
    <w:p w14:paraId="7B823AE5" w14:textId="77777777" w:rsidR="00A968AC" w:rsidRPr="00A968AC" w:rsidRDefault="00A968AC" w:rsidP="00A968AC">
      <w:pPr>
        <w:autoSpaceDE w:val="0"/>
        <w:autoSpaceDN w:val="0"/>
        <w:adjustRightInd w:val="0"/>
        <w:spacing w:line="240" w:lineRule="auto"/>
        <w:jc w:val="both"/>
        <w:rPr>
          <w:rFonts w:cs="Arial"/>
          <w:color w:val="000000"/>
          <w:szCs w:val="20"/>
        </w:rPr>
      </w:pPr>
    </w:p>
    <w:p w14:paraId="4E1A6617" w14:textId="77777777" w:rsidR="00A968AC" w:rsidRPr="00A968AC" w:rsidRDefault="00A968AC" w:rsidP="00A968AC">
      <w:pPr>
        <w:autoSpaceDE w:val="0"/>
        <w:autoSpaceDN w:val="0"/>
        <w:adjustRightInd w:val="0"/>
        <w:spacing w:line="240" w:lineRule="auto"/>
        <w:jc w:val="both"/>
        <w:rPr>
          <w:rFonts w:cs="Arial"/>
          <w:color w:val="000000"/>
          <w:szCs w:val="20"/>
        </w:rPr>
      </w:pPr>
      <w:r w:rsidRPr="00A968AC">
        <w:rPr>
          <w:rFonts w:cs="Arial"/>
          <w:color w:val="000000"/>
          <w:szCs w:val="20"/>
        </w:rPr>
        <w:t>Ta obveznost se odpravi, ko bo 14-dnevna incidenca okuženih padla pod 50 na 100.000 prebivalcev.</w:t>
      </w:r>
    </w:p>
    <w:p w14:paraId="65CB66C8" w14:textId="77777777" w:rsidR="00A968AC" w:rsidRPr="00A968AC" w:rsidRDefault="00A968AC" w:rsidP="00A968AC">
      <w:pPr>
        <w:autoSpaceDE w:val="0"/>
        <w:autoSpaceDN w:val="0"/>
        <w:adjustRightInd w:val="0"/>
        <w:spacing w:line="240" w:lineRule="auto"/>
        <w:jc w:val="both"/>
        <w:rPr>
          <w:rFonts w:cs="Arial"/>
          <w:color w:val="000000"/>
          <w:szCs w:val="20"/>
        </w:rPr>
      </w:pPr>
    </w:p>
    <w:p w14:paraId="4732EC1C" w14:textId="77777777" w:rsidR="00A968AC" w:rsidRPr="00A968AC" w:rsidRDefault="00A968AC" w:rsidP="00A968AC">
      <w:pPr>
        <w:autoSpaceDE w:val="0"/>
        <w:autoSpaceDN w:val="0"/>
        <w:adjustRightInd w:val="0"/>
        <w:spacing w:line="240" w:lineRule="auto"/>
        <w:jc w:val="both"/>
        <w:rPr>
          <w:rFonts w:cs="Arial"/>
          <w:color w:val="000000"/>
          <w:szCs w:val="20"/>
        </w:rPr>
      </w:pPr>
      <w:r w:rsidRPr="00A968AC">
        <w:rPr>
          <w:rFonts w:cs="Arial"/>
          <w:color w:val="000000"/>
          <w:szCs w:val="20"/>
        </w:rPr>
        <w:t>Odlok dopušča tudi obratovanje žičniških naprav v polni zasedenosti ob upoštevanju sistema PCT za uporabnike storitev.</w:t>
      </w:r>
    </w:p>
    <w:p w14:paraId="0798C5C4" w14:textId="77777777" w:rsidR="00A968AC" w:rsidRPr="00A968AC" w:rsidRDefault="00A968AC" w:rsidP="00A968AC">
      <w:pPr>
        <w:autoSpaceDE w:val="0"/>
        <w:autoSpaceDN w:val="0"/>
        <w:adjustRightInd w:val="0"/>
        <w:spacing w:line="240" w:lineRule="auto"/>
        <w:jc w:val="both"/>
        <w:rPr>
          <w:rFonts w:cs="Arial"/>
          <w:color w:val="000000"/>
          <w:szCs w:val="20"/>
        </w:rPr>
      </w:pPr>
    </w:p>
    <w:p w14:paraId="0AE7B0A5" w14:textId="77777777" w:rsidR="00A968AC" w:rsidRPr="00A968AC" w:rsidRDefault="00A968AC" w:rsidP="00A968AC">
      <w:pPr>
        <w:autoSpaceDE w:val="0"/>
        <w:autoSpaceDN w:val="0"/>
        <w:adjustRightInd w:val="0"/>
        <w:spacing w:line="240" w:lineRule="auto"/>
        <w:jc w:val="both"/>
        <w:rPr>
          <w:rFonts w:cs="Arial"/>
          <w:color w:val="000000"/>
          <w:szCs w:val="20"/>
        </w:rPr>
      </w:pPr>
      <w:r w:rsidRPr="00A968AC">
        <w:rPr>
          <w:rFonts w:cs="Arial"/>
          <w:color w:val="000000"/>
          <w:szCs w:val="20"/>
        </w:rPr>
        <w:t xml:space="preserve">Za voznike avtotaksi prevozov, izvajanje javnih linijskih prevozih, posebnih linijskih prevozih, stalnih </w:t>
      </w:r>
      <w:proofErr w:type="spellStart"/>
      <w:r w:rsidRPr="00A968AC">
        <w:rPr>
          <w:rFonts w:cs="Arial"/>
          <w:color w:val="000000"/>
          <w:szCs w:val="20"/>
        </w:rPr>
        <w:t>izvenlinijskih</w:t>
      </w:r>
      <w:proofErr w:type="spellEnd"/>
      <w:r w:rsidRPr="00A968AC">
        <w:rPr>
          <w:rFonts w:cs="Arial"/>
          <w:color w:val="000000"/>
          <w:szCs w:val="20"/>
        </w:rPr>
        <w:t xml:space="preserve"> prevozih in občasnih prevozih potnikov se podaljša veljavnost sedaj veljavnih določb. Kar pomeni, da je za voznike in potnike obvezna uporaba obrazne zaščitne maske. Pri javnih linijskih medkrajevnih prevozih, posebnih linijskih in občasnih prevozih potnikov, ki se izvajajo z vozili kategorije M2 in M3, je število potnikov omejeno na število registriranih potnikov v vozilu.</w:t>
      </w:r>
    </w:p>
    <w:p w14:paraId="75706582" w14:textId="77777777" w:rsidR="00A968AC" w:rsidRPr="00A968AC" w:rsidRDefault="00A968AC" w:rsidP="00A968AC">
      <w:pPr>
        <w:autoSpaceDE w:val="0"/>
        <w:autoSpaceDN w:val="0"/>
        <w:adjustRightInd w:val="0"/>
        <w:spacing w:line="240" w:lineRule="auto"/>
        <w:jc w:val="both"/>
        <w:rPr>
          <w:rFonts w:cs="Arial"/>
          <w:color w:val="000000"/>
          <w:szCs w:val="20"/>
        </w:rPr>
      </w:pPr>
    </w:p>
    <w:p w14:paraId="73F31593" w14:textId="77777777" w:rsidR="00A968AC" w:rsidRPr="00A968AC" w:rsidRDefault="00A968AC" w:rsidP="00A968AC">
      <w:pPr>
        <w:autoSpaceDE w:val="0"/>
        <w:autoSpaceDN w:val="0"/>
        <w:adjustRightInd w:val="0"/>
        <w:spacing w:line="240" w:lineRule="auto"/>
        <w:jc w:val="both"/>
        <w:rPr>
          <w:rFonts w:cs="Arial"/>
          <w:color w:val="000000"/>
          <w:szCs w:val="20"/>
        </w:rPr>
      </w:pPr>
      <w:r w:rsidRPr="00A968AC">
        <w:rPr>
          <w:rFonts w:cs="Arial"/>
          <w:color w:val="000000"/>
          <w:szCs w:val="20"/>
        </w:rPr>
        <w:t xml:space="preserve">Odlok začne veljati 21. junija 2021 in velja do vključno 27. junija 2021.  </w:t>
      </w:r>
    </w:p>
    <w:p w14:paraId="4F8F913A" w14:textId="77777777" w:rsidR="00A968AC" w:rsidRPr="00A968AC" w:rsidRDefault="00A968AC" w:rsidP="00A968AC">
      <w:pPr>
        <w:autoSpaceDE w:val="0"/>
        <w:autoSpaceDN w:val="0"/>
        <w:adjustRightInd w:val="0"/>
        <w:spacing w:line="240" w:lineRule="auto"/>
        <w:jc w:val="both"/>
        <w:rPr>
          <w:rFonts w:cs="Arial"/>
          <w:color w:val="000000"/>
          <w:szCs w:val="20"/>
        </w:rPr>
      </w:pPr>
    </w:p>
    <w:p w14:paraId="141C1D83" w14:textId="51C33C67" w:rsidR="002618BD" w:rsidRPr="00A968AC" w:rsidRDefault="00A968AC" w:rsidP="00A968AC">
      <w:pPr>
        <w:autoSpaceDE w:val="0"/>
        <w:autoSpaceDN w:val="0"/>
        <w:adjustRightInd w:val="0"/>
        <w:spacing w:line="240" w:lineRule="auto"/>
        <w:jc w:val="both"/>
        <w:rPr>
          <w:rFonts w:cs="Arial"/>
          <w:color w:val="000000"/>
          <w:szCs w:val="20"/>
        </w:rPr>
      </w:pPr>
      <w:r w:rsidRPr="00A968AC">
        <w:rPr>
          <w:rFonts w:cs="Arial"/>
          <w:color w:val="000000"/>
          <w:szCs w:val="20"/>
        </w:rPr>
        <w:t>Vir: Ministrstvo za infrastrukturo</w:t>
      </w:r>
    </w:p>
    <w:p w14:paraId="15A4F8BE"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5CF1C6DD" w14:textId="793EB674" w:rsidR="00CE73C5" w:rsidRPr="00CE73C5" w:rsidRDefault="00CE73C5" w:rsidP="00CE73C5">
      <w:pPr>
        <w:autoSpaceDE w:val="0"/>
        <w:autoSpaceDN w:val="0"/>
        <w:adjustRightInd w:val="0"/>
        <w:spacing w:line="240" w:lineRule="auto"/>
        <w:jc w:val="both"/>
        <w:rPr>
          <w:rFonts w:cs="Arial"/>
          <w:b/>
          <w:bCs/>
          <w:color w:val="000000"/>
          <w:szCs w:val="20"/>
        </w:rPr>
      </w:pPr>
      <w:r w:rsidRPr="00CE73C5">
        <w:rPr>
          <w:rFonts w:cs="Arial"/>
          <w:b/>
          <w:bCs/>
          <w:color w:val="000000"/>
          <w:szCs w:val="20"/>
        </w:rPr>
        <w:t>Za prireditve in shode nad 100 udeležencev uveden pogoj PCT</w:t>
      </w:r>
    </w:p>
    <w:p w14:paraId="4266EB5F" w14:textId="77777777" w:rsidR="00CE73C5" w:rsidRPr="00CE73C5" w:rsidRDefault="00CE73C5" w:rsidP="00CE73C5">
      <w:pPr>
        <w:autoSpaceDE w:val="0"/>
        <w:autoSpaceDN w:val="0"/>
        <w:adjustRightInd w:val="0"/>
        <w:spacing w:line="240" w:lineRule="auto"/>
        <w:jc w:val="both"/>
        <w:rPr>
          <w:rFonts w:cs="Arial"/>
          <w:color w:val="000000"/>
          <w:szCs w:val="20"/>
        </w:rPr>
      </w:pPr>
    </w:p>
    <w:p w14:paraId="01606240" w14:textId="77777777" w:rsidR="00CE73C5" w:rsidRPr="00CE73C5" w:rsidRDefault="00CE73C5" w:rsidP="00CE73C5">
      <w:pPr>
        <w:autoSpaceDE w:val="0"/>
        <w:autoSpaceDN w:val="0"/>
        <w:adjustRightInd w:val="0"/>
        <w:spacing w:line="240" w:lineRule="auto"/>
        <w:jc w:val="both"/>
        <w:rPr>
          <w:rFonts w:cs="Arial"/>
          <w:color w:val="000000"/>
          <w:szCs w:val="20"/>
        </w:rPr>
      </w:pPr>
      <w:r w:rsidRPr="00CE73C5">
        <w:rPr>
          <w:rFonts w:cs="Arial"/>
          <w:color w:val="000000"/>
          <w:szCs w:val="20"/>
        </w:rPr>
        <w:t>Vlada Republike Slovenije je izdala Odlok o začasni omejitvi zbiranja ljudi zaradi preprečevanja okužb s SARS-CoV-2 ter ga objavi v Uradnem listu Republike Slovenije. Odlok začne veljati 21. junija in velja do vključno 27. junija 2021.</w:t>
      </w:r>
    </w:p>
    <w:p w14:paraId="69A5D058" w14:textId="77777777" w:rsidR="00CE73C5" w:rsidRPr="00CE73C5" w:rsidRDefault="00CE73C5" w:rsidP="00CE73C5">
      <w:pPr>
        <w:autoSpaceDE w:val="0"/>
        <w:autoSpaceDN w:val="0"/>
        <w:adjustRightInd w:val="0"/>
        <w:spacing w:line="240" w:lineRule="auto"/>
        <w:jc w:val="both"/>
        <w:rPr>
          <w:rFonts w:cs="Arial"/>
          <w:color w:val="000000"/>
          <w:szCs w:val="20"/>
        </w:rPr>
      </w:pPr>
    </w:p>
    <w:p w14:paraId="1936A86C" w14:textId="77777777" w:rsidR="00CE73C5" w:rsidRPr="00CE73C5" w:rsidRDefault="00CE73C5" w:rsidP="00CE73C5">
      <w:pPr>
        <w:autoSpaceDE w:val="0"/>
        <w:autoSpaceDN w:val="0"/>
        <w:adjustRightInd w:val="0"/>
        <w:spacing w:line="240" w:lineRule="auto"/>
        <w:jc w:val="both"/>
        <w:rPr>
          <w:rFonts w:cs="Arial"/>
          <w:b/>
          <w:bCs/>
          <w:i/>
          <w:iCs/>
          <w:color w:val="000000"/>
          <w:szCs w:val="20"/>
        </w:rPr>
      </w:pPr>
      <w:r w:rsidRPr="00CE73C5">
        <w:rPr>
          <w:rFonts w:cs="Arial"/>
          <w:b/>
          <w:bCs/>
          <w:i/>
          <w:iCs/>
          <w:color w:val="000000"/>
          <w:szCs w:val="20"/>
        </w:rPr>
        <w:t>Javni shodi in prireditve do 100 udeležencev</w:t>
      </w:r>
    </w:p>
    <w:p w14:paraId="60E7FE1D" w14:textId="77777777" w:rsidR="00CE73C5" w:rsidRPr="00CE73C5" w:rsidRDefault="00CE73C5" w:rsidP="00CE73C5">
      <w:pPr>
        <w:autoSpaceDE w:val="0"/>
        <w:autoSpaceDN w:val="0"/>
        <w:adjustRightInd w:val="0"/>
        <w:spacing w:line="240" w:lineRule="auto"/>
        <w:jc w:val="both"/>
        <w:rPr>
          <w:rFonts w:cs="Arial"/>
          <w:color w:val="000000"/>
          <w:szCs w:val="20"/>
        </w:rPr>
      </w:pPr>
      <w:r w:rsidRPr="00CE73C5">
        <w:rPr>
          <w:rFonts w:cs="Arial"/>
          <w:color w:val="000000"/>
          <w:szCs w:val="20"/>
        </w:rPr>
        <w:t xml:space="preserve">Še vedno je dovoljeno je zbiranje ljudi na organiziranih javnih prireditvah in javnih shodih, pri katerih je organizator znan, pod pogoji, ki jih določa Zakon o javnih zbiranjih. </w:t>
      </w:r>
    </w:p>
    <w:p w14:paraId="3F0C984B" w14:textId="77777777" w:rsidR="00CE73C5" w:rsidRPr="00CE73C5" w:rsidRDefault="00CE73C5" w:rsidP="00CE73C5">
      <w:pPr>
        <w:autoSpaceDE w:val="0"/>
        <w:autoSpaceDN w:val="0"/>
        <w:adjustRightInd w:val="0"/>
        <w:spacing w:line="240" w:lineRule="auto"/>
        <w:jc w:val="both"/>
        <w:rPr>
          <w:rFonts w:cs="Arial"/>
          <w:color w:val="000000"/>
          <w:szCs w:val="20"/>
        </w:rPr>
      </w:pPr>
    </w:p>
    <w:p w14:paraId="613B5574" w14:textId="77777777" w:rsidR="00CE73C5" w:rsidRPr="00CE73C5" w:rsidRDefault="00CE73C5" w:rsidP="00CE73C5">
      <w:pPr>
        <w:autoSpaceDE w:val="0"/>
        <w:autoSpaceDN w:val="0"/>
        <w:adjustRightInd w:val="0"/>
        <w:spacing w:line="240" w:lineRule="auto"/>
        <w:jc w:val="both"/>
        <w:rPr>
          <w:rFonts w:cs="Arial"/>
          <w:color w:val="000000"/>
          <w:szCs w:val="20"/>
        </w:rPr>
      </w:pPr>
      <w:r w:rsidRPr="00CE73C5">
        <w:rPr>
          <w:rFonts w:cs="Arial"/>
          <w:color w:val="000000"/>
          <w:szCs w:val="20"/>
        </w:rPr>
        <w:t>Število oseb v zaprtih prostorih in na odprtih površinah ostaja omejeno na enega udeleženca na 10 kvadratnih metrov površine oziroma več udeležencev, če gre za osebe iz skupnega gospodinjstva, vendar največ 100 udeležencev. Medosebna razdalja med udeleženci mora biti najmanj 1,5 metra, razen med osebami iz skupnega gospodinjstva. Za udeležence prireditev in shodov v zaprtih prostorih je obvezna uporaba zaščitnih mask.</w:t>
      </w:r>
    </w:p>
    <w:p w14:paraId="3C4A25AC" w14:textId="77777777" w:rsidR="00CE73C5" w:rsidRPr="00CE73C5" w:rsidRDefault="00CE73C5" w:rsidP="00CE73C5">
      <w:pPr>
        <w:autoSpaceDE w:val="0"/>
        <w:autoSpaceDN w:val="0"/>
        <w:adjustRightInd w:val="0"/>
        <w:spacing w:line="240" w:lineRule="auto"/>
        <w:jc w:val="both"/>
        <w:rPr>
          <w:rFonts w:cs="Arial"/>
          <w:color w:val="000000"/>
          <w:szCs w:val="20"/>
        </w:rPr>
      </w:pPr>
    </w:p>
    <w:p w14:paraId="03940BDC" w14:textId="77777777" w:rsidR="00CE73C5" w:rsidRPr="00CE73C5" w:rsidRDefault="00CE73C5" w:rsidP="00CE73C5">
      <w:pPr>
        <w:autoSpaceDE w:val="0"/>
        <w:autoSpaceDN w:val="0"/>
        <w:adjustRightInd w:val="0"/>
        <w:spacing w:line="240" w:lineRule="auto"/>
        <w:jc w:val="both"/>
        <w:rPr>
          <w:rFonts w:cs="Arial"/>
          <w:b/>
          <w:bCs/>
          <w:i/>
          <w:iCs/>
          <w:color w:val="000000"/>
          <w:szCs w:val="20"/>
        </w:rPr>
      </w:pPr>
      <w:r w:rsidRPr="00CE73C5">
        <w:rPr>
          <w:rFonts w:cs="Arial"/>
          <w:b/>
          <w:bCs/>
          <w:i/>
          <w:iCs/>
          <w:color w:val="000000"/>
          <w:szCs w:val="20"/>
        </w:rPr>
        <w:t>Javni shodi in prireditve nad 100 udeležencev</w:t>
      </w:r>
    </w:p>
    <w:p w14:paraId="61979843" w14:textId="77777777" w:rsidR="00CE73C5" w:rsidRPr="00CE73C5" w:rsidRDefault="00CE73C5" w:rsidP="00CE73C5">
      <w:pPr>
        <w:autoSpaceDE w:val="0"/>
        <w:autoSpaceDN w:val="0"/>
        <w:adjustRightInd w:val="0"/>
        <w:spacing w:line="240" w:lineRule="auto"/>
        <w:jc w:val="both"/>
        <w:rPr>
          <w:rFonts w:cs="Arial"/>
          <w:color w:val="000000"/>
          <w:szCs w:val="20"/>
        </w:rPr>
      </w:pPr>
      <w:r w:rsidRPr="00CE73C5">
        <w:rPr>
          <w:rFonts w:cs="Arial"/>
          <w:color w:val="000000"/>
          <w:szCs w:val="20"/>
        </w:rPr>
        <w:t xml:space="preserve">Zbiranje ljudi na organiziranih javnih prireditvah in javnih shodih nad 100 udeležencev je dovoljeno, če udeleženci izpolnjujejo t. i. pogoj PCT (prebolevniki, cepljeni, negativni rezultat testa PCR ali hitrega antigenskega testa). </w:t>
      </w:r>
    </w:p>
    <w:p w14:paraId="0FB93C07" w14:textId="77777777" w:rsidR="00CE73C5" w:rsidRPr="00CE73C5" w:rsidRDefault="00CE73C5" w:rsidP="00CE73C5">
      <w:pPr>
        <w:autoSpaceDE w:val="0"/>
        <w:autoSpaceDN w:val="0"/>
        <w:adjustRightInd w:val="0"/>
        <w:spacing w:line="240" w:lineRule="auto"/>
        <w:jc w:val="both"/>
        <w:rPr>
          <w:rFonts w:cs="Arial"/>
          <w:color w:val="000000"/>
          <w:szCs w:val="20"/>
        </w:rPr>
      </w:pPr>
    </w:p>
    <w:p w14:paraId="50408B6B" w14:textId="77777777" w:rsidR="00CE73C5" w:rsidRPr="00CE73C5" w:rsidRDefault="00CE73C5" w:rsidP="00CE73C5">
      <w:pPr>
        <w:autoSpaceDE w:val="0"/>
        <w:autoSpaceDN w:val="0"/>
        <w:adjustRightInd w:val="0"/>
        <w:spacing w:line="240" w:lineRule="auto"/>
        <w:jc w:val="both"/>
        <w:rPr>
          <w:rFonts w:cs="Arial"/>
          <w:color w:val="000000"/>
          <w:szCs w:val="20"/>
        </w:rPr>
      </w:pPr>
      <w:r w:rsidRPr="00CE73C5">
        <w:rPr>
          <w:rFonts w:cs="Arial"/>
          <w:color w:val="000000"/>
          <w:szCs w:val="20"/>
        </w:rPr>
        <w:t xml:space="preserve">Dokazila o testiranju se upoštevajo, če so bila izdana v državah članicah Evropske unije, državah članicah schengenskega območja, Avstraliji, Izraelu, Kanadi, Novi Zelandiji, Ruski federaciji, Združenem kraljestvu Velike Britanije in Severne Irske ali Združenih državah Amerike. </w:t>
      </w:r>
    </w:p>
    <w:p w14:paraId="57316E86" w14:textId="77777777" w:rsidR="00CE73C5" w:rsidRPr="00CE73C5" w:rsidRDefault="00CE73C5" w:rsidP="00CE73C5">
      <w:pPr>
        <w:autoSpaceDE w:val="0"/>
        <w:autoSpaceDN w:val="0"/>
        <w:adjustRightInd w:val="0"/>
        <w:spacing w:line="240" w:lineRule="auto"/>
        <w:jc w:val="both"/>
        <w:rPr>
          <w:rFonts w:cs="Arial"/>
          <w:color w:val="000000"/>
          <w:szCs w:val="20"/>
        </w:rPr>
      </w:pPr>
    </w:p>
    <w:p w14:paraId="1E69DEAD" w14:textId="77777777" w:rsidR="00CE73C5" w:rsidRPr="00CE73C5" w:rsidRDefault="00CE73C5" w:rsidP="00CE73C5">
      <w:pPr>
        <w:autoSpaceDE w:val="0"/>
        <w:autoSpaceDN w:val="0"/>
        <w:adjustRightInd w:val="0"/>
        <w:spacing w:line="240" w:lineRule="auto"/>
        <w:jc w:val="both"/>
        <w:rPr>
          <w:rFonts w:cs="Arial"/>
          <w:color w:val="000000"/>
          <w:szCs w:val="20"/>
        </w:rPr>
      </w:pPr>
      <w:r w:rsidRPr="00CE73C5">
        <w:rPr>
          <w:rFonts w:cs="Arial"/>
          <w:color w:val="000000"/>
          <w:szCs w:val="20"/>
        </w:rPr>
        <w:t>Pogoja PCT ni treba izpolnjevati udeležencu, ki še ni dopolnil 18 let in se udeleži zbiranja skupaj z ožjimi družinskimi člani, skrbniki, šolo ali drugo ustanovo.</w:t>
      </w:r>
    </w:p>
    <w:p w14:paraId="5E905E13" w14:textId="77777777" w:rsidR="00CE73C5" w:rsidRPr="00CE73C5" w:rsidRDefault="00CE73C5" w:rsidP="00CE73C5">
      <w:pPr>
        <w:autoSpaceDE w:val="0"/>
        <w:autoSpaceDN w:val="0"/>
        <w:adjustRightInd w:val="0"/>
        <w:spacing w:line="240" w:lineRule="auto"/>
        <w:jc w:val="both"/>
        <w:rPr>
          <w:rFonts w:cs="Arial"/>
          <w:color w:val="000000"/>
          <w:szCs w:val="20"/>
        </w:rPr>
      </w:pPr>
    </w:p>
    <w:p w14:paraId="6375E6D3" w14:textId="77777777" w:rsidR="00CE73C5" w:rsidRPr="00CE73C5" w:rsidRDefault="00CE73C5" w:rsidP="00CE73C5">
      <w:pPr>
        <w:autoSpaceDE w:val="0"/>
        <w:autoSpaceDN w:val="0"/>
        <w:adjustRightInd w:val="0"/>
        <w:spacing w:line="240" w:lineRule="auto"/>
        <w:jc w:val="both"/>
        <w:rPr>
          <w:rFonts w:cs="Arial"/>
          <w:b/>
          <w:bCs/>
          <w:i/>
          <w:iCs/>
          <w:color w:val="000000"/>
          <w:szCs w:val="20"/>
        </w:rPr>
      </w:pPr>
      <w:r w:rsidRPr="00CE73C5">
        <w:rPr>
          <w:rFonts w:cs="Arial"/>
          <w:b/>
          <w:bCs/>
          <w:i/>
          <w:iCs/>
          <w:color w:val="000000"/>
          <w:szCs w:val="20"/>
        </w:rPr>
        <w:t>Zbiranje (druženje) ljudi</w:t>
      </w:r>
    </w:p>
    <w:p w14:paraId="3D252A62" w14:textId="77777777" w:rsidR="00CE73C5" w:rsidRPr="00CE73C5" w:rsidRDefault="00CE73C5" w:rsidP="00CE73C5">
      <w:pPr>
        <w:autoSpaceDE w:val="0"/>
        <w:autoSpaceDN w:val="0"/>
        <w:adjustRightInd w:val="0"/>
        <w:spacing w:line="240" w:lineRule="auto"/>
        <w:jc w:val="both"/>
        <w:rPr>
          <w:rFonts w:cs="Arial"/>
          <w:color w:val="000000"/>
          <w:szCs w:val="20"/>
        </w:rPr>
      </w:pPr>
      <w:r w:rsidRPr="00CE73C5">
        <w:rPr>
          <w:rFonts w:cs="Arial"/>
          <w:color w:val="000000"/>
          <w:szCs w:val="20"/>
        </w:rPr>
        <w:lastRenderedPageBreak/>
        <w:t>Še vedno je začasno prepovedano zbiranje (druženje) več kot 50 ljudi. Zbiranje ljudi je dovoljeno skupini oseb, če gre za ožje družinske člane ali člane skupnega gospodinjstva ob upoštevanju omejitev in prepovedi iz tega odloka.</w:t>
      </w:r>
    </w:p>
    <w:p w14:paraId="55D7C37F" w14:textId="77777777" w:rsidR="00CE73C5" w:rsidRPr="00CE73C5" w:rsidRDefault="00CE73C5" w:rsidP="00CE73C5">
      <w:pPr>
        <w:autoSpaceDE w:val="0"/>
        <w:autoSpaceDN w:val="0"/>
        <w:adjustRightInd w:val="0"/>
        <w:spacing w:line="240" w:lineRule="auto"/>
        <w:jc w:val="both"/>
        <w:rPr>
          <w:rFonts w:cs="Arial"/>
          <w:color w:val="000000"/>
          <w:szCs w:val="20"/>
        </w:rPr>
      </w:pPr>
    </w:p>
    <w:p w14:paraId="74E755CE" w14:textId="5173CD6E" w:rsidR="002618BD" w:rsidRPr="00CE73C5" w:rsidRDefault="00CE73C5" w:rsidP="00CE73C5">
      <w:pPr>
        <w:autoSpaceDE w:val="0"/>
        <w:autoSpaceDN w:val="0"/>
        <w:adjustRightInd w:val="0"/>
        <w:spacing w:line="240" w:lineRule="auto"/>
        <w:jc w:val="both"/>
        <w:rPr>
          <w:rFonts w:cs="Arial"/>
          <w:color w:val="000000"/>
          <w:szCs w:val="20"/>
        </w:rPr>
      </w:pPr>
      <w:r w:rsidRPr="00CE73C5">
        <w:rPr>
          <w:rFonts w:cs="Arial"/>
          <w:color w:val="000000"/>
          <w:szCs w:val="20"/>
        </w:rPr>
        <w:t>Vir: Ministrstvo za notranje zadeve</w:t>
      </w:r>
    </w:p>
    <w:p w14:paraId="69D3B64C"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1B4CCC72" w14:textId="7B72D9DA" w:rsidR="001E4E85" w:rsidRPr="001E4E85" w:rsidRDefault="001E4E85" w:rsidP="001E4E85">
      <w:pPr>
        <w:autoSpaceDE w:val="0"/>
        <w:autoSpaceDN w:val="0"/>
        <w:adjustRightInd w:val="0"/>
        <w:spacing w:line="240" w:lineRule="auto"/>
        <w:jc w:val="both"/>
        <w:rPr>
          <w:rFonts w:cs="Arial"/>
          <w:b/>
          <w:bCs/>
          <w:color w:val="000000"/>
          <w:szCs w:val="20"/>
        </w:rPr>
      </w:pPr>
      <w:r w:rsidRPr="001E4E85">
        <w:rPr>
          <w:rFonts w:cs="Arial"/>
          <w:b/>
          <w:bCs/>
          <w:color w:val="000000"/>
          <w:szCs w:val="20"/>
        </w:rPr>
        <w:t>Dodatno rahljanje ukrepov za izvajanje kulturnih dejavnosti</w:t>
      </w:r>
    </w:p>
    <w:p w14:paraId="6C4BFE5D" w14:textId="77777777" w:rsidR="001E4E85" w:rsidRPr="001E4E85" w:rsidRDefault="001E4E85" w:rsidP="001E4E85">
      <w:pPr>
        <w:autoSpaceDE w:val="0"/>
        <w:autoSpaceDN w:val="0"/>
        <w:adjustRightInd w:val="0"/>
        <w:spacing w:line="240" w:lineRule="auto"/>
        <w:jc w:val="both"/>
        <w:rPr>
          <w:rFonts w:cs="Arial"/>
          <w:color w:val="000000"/>
          <w:szCs w:val="20"/>
        </w:rPr>
      </w:pPr>
    </w:p>
    <w:p w14:paraId="3A6A2488" w14:textId="77777777" w:rsidR="001E4E85"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 xml:space="preserve">Vlada je na današnji seji z novelo odloka podaljšala veljavnost Odloka o začasni omejitvi ponujanja kulturnih storitev končnim uporabnikom v Republiki Sloveniji in določila še dodatno sproščanje pogojev in omejitev pri izvajanju kulturnih dejavnosti. </w:t>
      </w:r>
    </w:p>
    <w:p w14:paraId="15083ADE" w14:textId="77777777" w:rsidR="001E4E85" w:rsidRPr="001E4E85" w:rsidRDefault="001E4E85" w:rsidP="001E4E85">
      <w:pPr>
        <w:autoSpaceDE w:val="0"/>
        <w:autoSpaceDN w:val="0"/>
        <w:adjustRightInd w:val="0"/>
        <w:spacing w:line="240" w:lineRule="auto"/>
        <w:jc w:val="both"/>
        <w:rPr>
          <w:rFonts w:cs="Arial"/>
          <w:color w:val="000000"/>
          <w:szCs w:val="20"/>
        </w:rPr>
      </w:pPr>
    </w:p>
    <w:p w14:paraId="77C718BB" w14:textId="77777777" w:rsidR="001E4E85"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Novela odloka pri izvajanju javnih kulturnih prireditev prinaša naslednja sproščanja začasnih ukrepov: poleg sedišč so znova dovoljena tudi stojišča za obiskovalce kulturnih prireditev; uporaba zaščitnih mask za obiskovalce kulturnih prireditev na prostem v nobenem primeru ni več obvezna; PCT pogoj ne velja za končne uporabnike in nastopajoče, ki še niso dopolnili 15 let.</w:t>
      </w:r>
    </w:p>
    <w:p w14:paraId="2C0CC614" w14:textId="77777777" w:rsidR="001E4E85" w:rsidRPr="001E4E85" w:rsidRDefault="001E4E85" w:rsidP="001E4E85">
      <w:pPr>
        <w:autoSpaceDE w:val="0"/>
        <w:autoSpaceDN w:val="0"/>
        <w:adjustRightInd w:val="0"/>
        <w:spacing w:line="240" w:lineRule="auto"/>
        <w:jc w:val="both"/>
        <w:rPr>
          <w:rFonts w:cs="Arial"/>
          <w:color w:val="000000"/>
          <w:szCs w:val="20"/>
        </w:rPr>
      </w:pPr>
    </w:p>
    <w:p w14:paraId="0117C8C2" w14:textId="77777777" w:rsidR="001E4E85"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Knjižnice, muzeji, galerije in arhivi lahko svojo dejavnost znova izvajajo tudi na prostem, pod enakimi pogoji kot veljajo za izvajanje dejavnosti v zaprtih javnih prostorih. Poleg tega novela povečuje dovoljeno število oseb do največ 100 tam, kjer sicer zaradi kriterija površine ne bi bilo dovoljeno združevanje 100 obiskovalcev. Pod pogojem, da je med osebami zagotovljena medosebna razdalja 1,5 metra, razen med osebami iz skupnega gospodinjstva.</w:t>
      </w:r>
    </w:p>
    <w:p w14:paraId="087D65A4" w14:textId="77777777" w:rsidR="001E4E85" w:rsidRPr="001E4E85" w:rsidRDefault="001E4E85" w:rsidP="001E4E85">
      <w:pPr>
        <w:autoSpaceDE w:val="0"/>
        <w:autoSpaceDN w:val="0"/>
        <w:adjustRightInd w:val="0"/>
        <w:spacing w:line="240" w:lineRule="auto"/>
        <w:jc w:val="both"/>
        <w:rPr>
          <w:rFonts w:cs="Arial"/>
          <w:color w:val="000000"/>
          <w:szCs w:val="20"/>
        </w:rPr>
      </w:pPr>
    </w:p>
    <w:p w14:paraId="4DB0E9AB" w14:textId="77777777" w:rsidR="001E4E85"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Drugi pogoji in omejitve pri ponujanju kulturnih storitev ostajajo nespremenjeni.</w:t>
      </w:r>
    </w:p>
    <w:p w14:paraId="17012718" w14:textId="77777777" w:rsidR="001E4E85"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 xml:space="preserve">Novela odloka začne veljati naslednji dan po objavi v Uradnem listu Republike Slovenije in podaljšuje veljavnost odloka do vključno 27. junija 2021. </w:t>
      </w:r>
    </w:p>
    <w:p w14:paraId="224576F9" w14:textId="77777777" w:rsidR="001E4E85" w:rsidRPr="001E4E85" w:rsidRDefault="001E4E85" w:rsidP="001E4E85">
      <w:pPr>
        <w:autoSpaceDE w:val="0"/>
        <w:autoSpaceDN w:val="0"/>
        <w:adjustRightInd w:val="0"/>
        <w:spacing w:line="240" w:lineRule="auto"/>
        <w:jc w:val="both"/>
        <w:rPr>
          <w:rFonts w:cs="Arial"/>
          <w:color w:val="000000"/>
          <w:szCs w:val="20"/>
        </w:rPr>
      </w:pPr>
    </w:p>
    <w:p w14:paraId="571B7B53" w14:textId="5DF1EB39" w:rsidR="002618BD"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Vir: Ministrstvo za kulturo</w:t>
      </w:r>
    </w:p>
    <w:p w14:paraId="54570F18"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7DC22B75" w14:textId="0EBFC74A" w:rsidR="001E4E85" w:rsidRPr="001E4E85" w:rsidRDefault="001E4E85" w:rsidP="001E4E85">
      <w:pPr>
        <w:autoSpaceDE w:val="0"/>
        <w:autoSpaceDN w:val="0"/>
        <w:adjustRightInd w:val="0"/>
        <w:spacing w:line="240" w:lineRule="auto"/>
        <w:jc w:val="both"/>
        <w:rPr>
          <w:rFonts w:cs="Arial"/>
          <w:b/>
          <w:bCs/>
          <w:color w:val="000000"/>
          <w:szCs w:val="20"/>
        </w:rPr>
      </w:pPr>
      <w:r w:rsidRPr="001E4E85">
        <w:rPr>
          <w:rFonts w:cs="Arial"/>
          <w:b/>
          <w:bCs/>
          <w:color w:val="000000"/>
          <w:szCs w:val="20"/>
        </w:rPr>
        <w:t>Dodatno rahljanje ukrepov za kolektivno uresničevanje verske svobode</w:t>
      </w:r>
    </w:p>
    <w:p w14:paraId="1D0A31D3" w14:textId="77777777" w:rsidR="001E4E85" w:rsidRPr="001E4E85" w:rsidRDefault="001E4E85" w:rsidP="001E4E85">
      <w:pPr>
        <w:autoSpaceDE w:val="0"/>
        <w:autoSpaceDN w:val="0"/>
        <w:adjustRightInd w:val="0"/>
        <w:spacing w:line="240" w:lineRule="auto"/>
        <w:jc w:val="both"/>
        <w:rPr>
          <w:rFonts w:cs="Arial"/>
          <w:color w:val="000000"/>
          <w:szCs w:val="20"/>
        </w:rPr>
      </w:pPr>
    </w:p>
    <w:p w14:paraId="2B262B1E" w14:textId="77777777" w:rsidR="001E4E85"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Vlada je na današnji seji z novelo odloka podaljšala veljavnost Odloka o začasni omejitvi kolektivnega uresničevanja verske svobode v Republiki Sloveniji. Poleg podaljšanja je z novelo povečano dovoljeno število oseb do največ 100 tam, kjer sicer zaradi kriterija površine ne bi bilo dovoljeno združevanje 100 udeležencev pri izvajanju verskih obredov, bogoslužja, molitve in drugih verskih praks. Pod pogojem, da je med osebami zagotovljena medosebna razdalja 1,5 metra, razen med osebami iz skupnega gospodinjstva.</w:t>
      </w:r>
    </w:p>
    <w:p w14:paraId="7250F1F7" w14:textId="77777777" w:rsidR="001E4E85" w:rsidRPr="001E4E85" w:rsidRDefault="001E4E85" w:rsidP="001E4E85">
      <w:pPr>
        <w:autoSpaceDE w:val="0"/>
        <w:autoSpaceDN w:val="0"/>
        <w:adjustRightInd w:val="0"/>
        <w:spacing w:line="240" w:lineRule="auto"/>
        <w:jc w:val="both"/>
        <w:rPr>
          <w:rFonts w:cs="Arial"/>
          <w:color w:val="000000"/>
          <w:szCs w:val="20"/>
        </w:rPr>
      </w:pPr>
    </w:p>
    <w:p w14:paraId="265F894B" w14:textId="77777777" w:rsidR="001E4E85"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Drugi pogoji in omejitve pri kolektivnem uresničevanju verske svobode ostajajo nespremenjeni.</w:t>
      </w:r>
    </w:p>
    <w:p w14:paraId="3A22BFC3" w14:textId="77777777" w:rsidR="001E4E85" w:rsidRPr="001E4E85" w:rsidRDefault="001E4E85" w:rsidP="001E4E85">
      <w:pPr>
        <w:autoSpaceDE w:val="0"/>
        <w:autoSpaceDN w:val="0"/>
        <w:adjustRightInd w:val="0"/>
        <w:spacing w:line="240" w:lineRule="auto"/>
        <w:jc w:val="both"/>
        <w:rPr>
          <w:rFonts w:cs="Arial"/>
          <w:color w:val="000000"/>
          <w:szCs w:val="20"/>
        </w:rPr>
      </w:pPr>
    </w:p>
    <w:p w14:paraId="62237A8C" w14:textId="77777777" w:rsidR="001E4E85"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 xml:space="preserve">Novela odloka začne veljati naslednji dan po objavi v Uradnem listu Republike Slovenije in podaljšuje veljavnost odloka do vključno 27. junija 2021. </w:t>
      </w:r>
    </w:p>
    <w:p w14:paraId="06213D7B" w14:textId="77777777" w:rsidR="001E4E85" w:rsidRPr="001E4E85" w:rsidRDefault="001E4E85" w:rsidP="001E4E85">
      <w:pPr>
        <w:autoSpaceDE w:val="0"/>
        <w:autoSpaceDN w:val="0"/>
        <w:adjustRightInd w:val="0"/>
        <w:spacing w:line="240" w:lineRule="auto"/>
        <w:jc w:val="both"/>
        <w:rPr>
          <w:rFonts w:cs="Arial"/>
          <w:color w:val="000000"/>
          <w:szCs w:val="20"/>
        </w:rPr>
      </w:pPr>
    </w:p>
    <w:p w14:paraId="2AEAF3CC" w14:textId="44404B62" w:rsidR="002618BD" w:rsidRPr="001E4E85" w:rsidRDefault="001E4E85" w:rsidP="001E4E85">
      <w:pPr>
        <w:autoSpaceDE w:val="0"/>
        <w:autoSpaceDN w:val="0"/>
        <w:adjustRightInd w:val="0"/>
        <w:spacing w:line="240" w:lineRule="auto"/>
        <w:jc w:val="both"/>
        <w:rPr>
          <w:rFonts w:cs="Arial"/>
          <w:color w:val="000000"/>
          <w:szCs w:val="20"/>
        </w:rPr>
      </w:pPr>
      <w:r w:rsidRPr="001E4E85">
        <w:rPr>
          <w:rFonts w:cs="Arial"/>
          <w:color w:val="000000"/>
          <w:szCs w:val="20"/>
        </w:rPr>
        <w:t>Vir: Ministrstvo za kulturo</w:t>
      </w:r>
    </w:p>
    <w:p w14:paraId="1297980D" w14:textId="77777777" w:rsidR="002618BD" w:rsidRPr="001E4E85" w:rsidRDefault="002618BD" w:rsidP="002618BD">
      <w:pPr>
        <w:autoSpaceDE w:val="0"/>
        <w:autoSpaceDN w:val="0"/>
        <w:adjustRightInd w:val="0"/>
        <w:spacing w:line="240" w:lineRule="auto"/>
        <w:jc w:val="both"/>
        <w:rPr>
          <w:rFonts w:cs="Arial"/>
          <w:color w:val="000000"/>
          <w:szCs w:val="20"/>
        </w:rPr>
      </w:pPr>
    </w:p>
    <w:p w14:paraId="7526F19C" w14:textId="54E72945" w:rsidR="000835A9" w:rsidRPr="000835A9" w:rsidRDefault="000835A9" w:rsidP="000835A9">
      <w:pPr>
        <w:autoSpaceDE w:val="0"/>
        <w:autoSpaceDN w:val="0"/>
        <w:adjustRightInd w:val="0"/>
        <w:spacing w:line="240" w:lineRule="auto"/>
        <w:jc w:val="both"/>
        <w:rPr>
          <w:rFonts w:cs="Arial"/>
          <w:b/>
          <w:bCs/>
          <w:color w:val="000000"/>
          <w:szCs w:val="20"/>
        </w:rPr>
      </w:pPr>
      <w:r w:rsidRPr="000835A9">
        <w:rPr>
          <w:rFonts w:cs="Arial"/>
          <w:b/>
          <w:bCs/>
          <w:color w:val="000000"/>
          <w:szCs w:val="20"/>
        </w:rPr>
        <w:t>Vlada sprejela Odlok o spremembah določenih odlokov, izdanih na podlagi Zakona o nalezljivih boleznih</w:t>
      </w:r>
    </w:p>
    <w:p w14:paraId="720FDFA3" w14:textId="77777777" w:rsidR="000835A9" w:rsidRPr="000835A9" w:rsidRDefault="000835A9" w:rsidP="000835A9">
      <w:pPr>
        <w:autoSpaceDE w:val="0"/>
        <w:autoSpaceDN w:val="0"/>
        <w:adjustRightInd w:val="0"/>
        <w:spacing w:line="240" w:lineRule="auto"/>
        <w:jc w:val="both"/>
        <w:rPr>
          <w:rFonts w:cs="Arial"/>
          <w:b/>
          <w:bCs/>
          <w:color w:val="000000"/>
          <w:szCs w:val="20"/>
        </w:rPr>
      </w:pPr>
    </w:p>
    <w:p w14:paraId="660354B1" w14:textId="77777777" w:rsidR="000835A9" w:rsidRPr="000835A9" w:rsidRDefault="000835A9" w:rsidP="000835A9">
      <w:pPr>
        <w:autoSpaceDE w:val="0"/>
        <w:autoSpaceDN w:val="0"/>
        <w:adjustRightInd w:val="0"/>
        <w:spacing w:line="240" w:lineRule="auto"/>
        <w:jc w:val="both"/>
        <w:rPr>
          <w:rFonts w:cs="Arial"/>
          <w:color w:val="000000"/>
          <w:szCs w:val="20"/>
        </w:rPr>
      </w:pPr>
      <w:r w:rsidRPr="000835A9">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28D4FA78" w14:textId="77777777" w:rsidR="000835A9" w:rsidRPr="000835A9" w:rsidRDefault="000835A9" w:rsidP="000835A9">
      <w:pPr>
        <w:autoSpaceDE w:val="0"/>
        <w:autoSpaceDN w:val="0"/>
        <w:adjustRightInd w:val="0"/>
        <w:spacing w:line="240" w:lineRule="auto"/>
        <w:jc w:val="both"/>
        <w:rPr>
          <w:rFonts w:cs="Arial"/>
          <w:color w:val="000000"/>
          <w:szCs w:val="20"/>
        </w:rPr>
      </w:pPr>
      <w:r w:rsidRPr="000835A9">
        <w:rPr>
          <w:rFonts w:cs="Arial"/>
          <w:color w:val="000000"/>
          <w:szCs w:val="20"/>
        </w:rPr>
        <w:t>S tem odlokom se do 27. junija 2021 podaljšuje veljavnost ukrepov iz naslednjih odlokov:</w:t>
      </w:r>
    </w:p>
    <w:p w14:paraId="0D99A437" w14:textId="1E3589D2" w:rsidR="000835A9" w:rsidRPr="000835A9" w:rsidRDefault="000835A9" w:rsidP="000835A9">
      <w:pPr>
        <w:pStyle w:val="Odstavekseznama"/>
        <w:numPr>
          <w:ilvl w:val="0"/>
          <w:numId w:val="16"/>
        </w:numPr>
        <w:autoSpaceDE w:val="0"/>
        <w:autoSpaceDN w:val="0"/>
        <w:adjustRightInd w:val="0"/>
        <w:spacing w:line="240" w:lineRule="auto"/>
        <w:jc w:val="both"/>
        <w:rPr>
          <w:rFonts w:cs="Arial"/>
          <w:color w:val="000000"/>
          <w:szCs w:val="20"/>
        </w:rPr>
      </w:pPr>
      <w:r w:rsidRPr="000835A9">
        <w:rPr>
          <w:rFonts w:cs="Arial"/>
          <w:color w:val="000000"/>
          <w:szCs w:val="20"/>
        </w:rPr>
        <w:t>Odlok o začasnih omejitvah pri izvajanju športnih programov;</w:t>
      </w:r>
    </w:p>
    <w:p w14:paraId="5A3D848E" w14:textId="4F1889FE" w:rsidR="000835A9" w:rsidRDefault="000835A9" w:rsidP="000835A9">
      <w:pPr>
        <w:pStyle w:val="Odstavekseznama"/>
        <w:numPr>
          <w:ilvl w:val="0"/>
          <w:numId w:val="16"/>
        </w:numPr>
        <w:autoSpaceDE w:val="0"/>
        <w:autoSpaceDN w:val="0"/>
        <w:adjustRightInd w:val="0"/>
        <w:spacing w:line="240" w:lineRule="auto"/>
        <w:jc w:val="both"/>
        <w:rPr>
          <w:rFonts w:cs="Arial"/>
          <w:color w:val="000000"/>
          <w:szCs w:val="20"/>
        </w:rPr>
      </w:pPr>
      <w:r w:rsidRPr="000835A9">
        <w:rPr>
          <w:rFonts w:cs="Arial"/>
          <w:color w:val="000000"/>
          <w:szCs w:val="20"/>
        </w:rPr>
        <w:t>Odlok o začasnih ukrepih za zmanjšanje tveganja okužbe in širjenja okužbe z virusom SARS-CoV-2;</w:t>
      </w:r>
    </w:p>
    <w:p w14:paraId="77DD526A" w14:textId="77777777" w:rsidR="00C6419A" w:rsidRPr="0009661D" w:rsidRDefault="00C6419A" w:rsidP="00C6419A">
      <w:pPr>
        <w:pStyle w:val="Odstavekseznama"/>
        <w:numPr>
          <w:ilvl w:val="0"/>
          <w:numId w:val="16"/>
        </w:numPr>
        <w:autoSpaceDE w:val="0"/>
        <w:autoSpaceDN w:val="0"/>
        <w:adjustRightInd w:val="0"/>
        <w:spacing w:line="240" w:lineRule="auto"/>
        <w:jc w:val="both"/>
        <w:rPr>
          <w:rFonts w:cs="Arial"/>
          <w:color w:val="000000"/>
          <w:szCs w:val="20"/>
        </w:rPr>
      </w:pPr>
      <w:r w:rsidRPr="0009661D">
        <w:rPr>
          <w:rFonts w:cs="Arial"/>
          <w:color w:val="000000"/>
          <w:szCs w:val="20"/>
        </w:rPr>
        <w:t>Odlok o omejitvah in načinu izvajanja ponujanja in prodajanja blaga in storitev neposredno potrošnikom na področju voznikov in vozil v Republiki Sloveniji;</w:t>
      </w:r>
    </w:p>
    <w:p w14:paraId="7B72A2D2" w14:textId="77777777" w:rsidR="00C6419A" w:rsidRPr="000835A9" w:rsidRDefault="00C6419A" w:rsidP="00C6419A">
      <w:pPr>
        <w:pStyle w:val="Odstavekseznama"/>
        <w:autoSpaceDE w:val="0"/>
        <w:autoSpaceDN w:val="0"/>
        <w:adjustRightInd w:val="0"/>
        <w:spacing w:line="240" w:lineRule="auto"/>
        <w:jc w:val="both"/>
        <w:rPr>
          <w:rFonts w:cs="Arial"/>
          <w:color w:val="000000"/>
          <w:szCs w:val="20"/>
        </w:rPr>
      </w:pPr>
    </w:p>
    <w:p w14:paraId="05132CBB" w14:textId="551542D8" w:rsidR="000835A9" w:rsidRDefault="000835A9" w:rsidP="000835A9">
      <w:pPr>
        <w:pStyle w:val="Odstavekseznama"/>
        <w:numPr>
          <w:ilvl w:val="0"/>
          <w:numId w:val="16"/>
        </w:numPr>
        <w:autoSpaceDE w:val="0"/>
        <w:autoSpaceDN w:val="0"/>
        <w:adjustRightInd w:val="0"/>
        <w:spacing w:line="240" w:lineRule="auto"/>
        <w:jc w:val="both"/>
        <w:rPr>
          <w:rFonts w:cs="Arial"/>
          <w:color w:val="000000"/>
          <w:szCs w:val="20"/>
        </w:rPr>
      </w:pPr>
      <w:r w:rsidRPr="000835A9">
        <w:rPr>
          <w:rFonts w:cs="Arial"/>
          <w:color w:val="000000"/>
          <w:szCs w:val="20"/>
        </w:rPr>
        <w:lastRenderedPageBreak/>
        <w:t>Odlok o obvezni namestitvi razpršilnikov za razkuževanje rok v večstanovanjskih stavbah.</w:t>
      </w:r>
    </w:p>
    <w:p w14:paraId="4BA7C00C" w14:textId="77777777" w:rsidR="000835A9" w:rsidRPr="000835A9" w:rsidRDefault="000835A9" w:rsidP="000835A9">
      <w:pPr>
        <w:autoSpaceDE w:val="0"/>
        <w:autoSpaceDN w:val="0"/>
        <w:adjustRightInd w:val="0"/>
        <w:spacing w:line="240" w:lineRule="auto"/>
        <w:jc w:val="both"/>
        <w:rPr>
          <w:rFonts w:cs="Arial"/>
          <w:color w:val="000000"/>
          <w:szCs w:val="20"/>
        </w:rPr>
      </w:pPr>
    </w:p>
    <w:p w14:paraId="7D7F7C73" w14:textId="77777777" w:rsidR="000835A9" w:rsidRPr="000835A9" w:rsidRDefault="000835A9" w:rsidP="000835A9">
      <w:pPr>
        <w:autoSpaceDE w:val="0"/>
        <w:autoSpaceDN w:val="0"/>
        <w:adjustRightInd w:val="0"/>
        <w:spacing w:line="240" w:lineRule="auto"/>
        <w:jc w:val="both"/>
        <w:rPr>
          <w:rFonts w:cs="Arial"/>
          <w:color w:val="000000"/>
          <w:szCs w:val="20"/>
        </w:rPr>
      </w:pPr>
      <w:r w:rsidRPr="000835A9">
        <w:rPr>
          <w:rFonts w:cs="Arial"/>
          <w:color w:val="000000"/>
          <w:szCs w:val="20"/>
        </w:rPr>
        <w:t>Vlada RS se tedensko seznani s strokovnim mnenjem Strokovne skupine za zajezitev in obvladovanje epidemije COVID-19 pri Ministrstvu za zdravje o utemeljenosti ukrepov za zajezitev in obvladovanje epidemije nalezljive bolezni COVID-19. Na podlagi zadnje ocene se je Vlada RS odločila za podaljšanje veljavnosti odlokov, ki so sprejeti na podlagi Zakona o nalezljivih boleznih, in s tem ukrepov, ki so vsebovani v navedenih odlokih.</w:t>
      </w:r>
    </w:p>
    <w:p w14:paraId="1ED63DCB" w14:textId="77777777" w:rsidR="000835A9" w:rsidRPr="000835A9" w:rsidRDefault="000835A9" w:rsidP="000835A9">
      <w:pPr>
        <w:autoSpaceDE w:val="0"/>
        <w:autoSpaceDN w:val="0"/>
        <w:adjustRightInd w:val="0"/>
        <w:spacing w:line="240" w:lineRule="auto"/>
        <w:jc w:val="both"/>
        <w:rPr>
          <w:rFonts w:cs="Arial"/>
          <w:color w:val="000000"/>
          <w:szCs w:val="20"/>
        </w:rPr>
      </w:pPr>
    </w:p>
    <w:p w14:paraId="5CB0F460" w14:textId="1C0D4B85" w:rsidR="002618BD" w:rsidRPr="000835A9" w:rsidRDefault="000835A9" w:rsidP="000835A9">
      <w:pPr>
        <w:autoSpaceDE w:val="0"/>
        <w:autoSpaceDN w:val="0"/>
        <w:adjustRightInd w:val="0"/>
        <w:spacing w:line="240" w:lineRule="auto"/>
        <w:jc w:val="both"/>
        <w:rPr>
          <w:rFonts w:cs="Arial"/>
          <w:color w:val="000000"/>
          <w:szCs w:val="20"/>
        </w:rPr>
      </w:pPr>
      <w:r w:rsidRPr="000835A9">
        <w:rPr>
          <w:rFonts w:cs="Arial"/>
          <w:color w:val="000000"/>
          <w:szCs w:val="20"/>
        </w:rPr>
        <w:t>Vir: Ministrstvo za zdravje</w:t>
      </w:r>
    </w:p>
    <w:p w14:paraId="0B9BF5EC" w14:textId="77777777" w:rsidR="002618BD" w:rsidRPr="000835A9" w:rsidRDefault="002618BD" w:rsidP="002618BD">
      <w:pPr>
        <w:autoSpaceDE w:val="0"/>
        <w:autoSpaceDN w:val="0"/>
        <w:adjustRightInd w:val="0"/>
        <w:spacing w:line="240" w:lineRule="auto"/>
        <w:jc w:val="both"/>
        <w:rPr>
          <w:rFonts w:cs="Arial"/>
          <w:color w:val="000000"/>
          <w:szCs w:val="20"/>
        </w:rPr>
      </w:pPr>
    </w:p>
    <w:p w14:paraId="038A592C" w14:textId="2846854E" w:rsidR="00F867C4" w:rsidRPr="00F867C4" w:rsidRDefault="00F867C4" w:rsidP="00F867C4">
      <w:pPr>
        <w:autoSpaceDE w:val="0"/>
        <w:autoSpaceDN w:val="0"/>
        <w:adjustRightInd w:val="0"/>
        <w:spacing w:line="240" w:lineRule="auto"/>
        <w:jc w:val="both"/>
        <w:rPr>
          <w:rFonts w:cs="Arial"/>
          <w:b/>
          <w:bCs/>
          <w:color w:val="000000"/>
          <w:szCs w:val="20"/>
        </w:rPr>
      </w:pPr>
      <w:r w:rsidRPr="00F867C4">
        <w:rPr>
          <w:rFonts w:cs="Arial"/>
          <w:b/>
          <w:bCs/>
          <w:color w:val="000000"/>
          <w:szCs w:val="20"/>
        </w:rPr>
        <w:t>Vlada Republike Slovenije sprejela Sklep o podaljšanju ukrepa na trgu dela za brezposelne</w:t>
      </w:r>
    </w:p>
    <w:p w14:paraId="6D8BA374" w14:textId="77777777" w:rsidR="00F867C4" w:rsidRPr="00F867C4" w:rsidRDefault="00F867C4" w:rsidP="00F867C4">
      <w:pPr>
        <w:autoSpaceDE w:val="0"/>
        <w:autoSpaceDN w:val="0"/>
        <w:adjustRightInd w:val="0"/>
        <w:spacing w:line="240" w:lineRule="auto"/>
        <w:jc w:val="both"/>
        <w:rPr>
          <w:rFonts w:cs="Arial"/>
          <w:b/>
          <w:bCs/>
          <w:color w:val="000000"/>
          <w:szCs w:val="20"/>
        </w:rPr>
      </w:pPr>
    </w:p>
    <w:p w14:paraId="210A9B5E" w14:textId="77777777" w:rsidR="00F867C4" w:rsidRPr="00F867C4" w:rsidRDefault="00F867C4" w:rsidP="00F867C4">
      <w:pPr>
        <w:autoSpaceDE w:val="0"/>
        <w:autoSpaceDN w:val="0"/>
        <w:adjustRightInd w:val="0"/>
        <w:spacing w:line="240" w:lineRule="auto"/>
        <w:jc w:val="both"/>
        <w:rPr>
          <w:rFonts w:cs="Arial"/>
          <w:color w:val="000000"/>
          <w:szCs w:val="20"/>
        </w:rPr>
      </w:pPr>
      <w:r w:rsidRPr="00F867C4">
        <w:rPr>
          <w:rFonts w:cs="Arial"/>
          <w:color w:val="000000"/>
          <w:szCs w:val="20"/>
        </w:rPr>
        <w:t xml:space="preserve">Vlada Republike Slovenije je sprejela Sklep o podaljšanju ukrepa iz 61. člena Zakona o interventnih ukrepih za omilitev posledic drugega vala epidemije COVID-19. </w:t>
      </w:r>
    </w:p>
    <w:p w14:paraId="2EF7334D" w14:textId="77777777" w:rsidR="00F867C4" w:rsidRPr="00F867C4" w:rsidRDefault="00F867C4" w:rsidP="00F867C4">
      <w:pPr>
        <w:autoSpaceDE w:val="0"/>
        <w:autoSpaceDN w:val="0"/>
        <w:adjustRightInd w:val="0"/>
        <w:spacing w:line="240" w:lineRule="auto"/>
        <w:jc w:val="both"/>
        <w:rPr>
          <w:rFonts w:cs="Arial"/>
          <w:color w:val="000000"/>
          <w:szCs w:val="20"/>
        </w:rPr>
      </w:pPr>
    </w:p>
    <w:p w14:paraId="5C77D5C1" w14:textId="77777777" w:rsidR="00F867C4" w:rsidRPr="00F867C4" w:rsidRDefault="00F867C4" w:rsidP="00F867C4">
      <w:pPr>
        <w:autoSpaceDE w:val="0"/>
        <w:autoSpaceDN w:val="0"/>
        <w:adjustRightInd w:val="0"/>
        <w:spacing w:line="240" w:lineRule="auto"/>
        <w:jc w:val="both"/>
        <w:rPr>
          <w:rFonts w:cs="Arial"/>
          <w:color w:val="000000"/>
          <w:szCs w:val="20"/>
        </w:rPr>
      </w:pPr>
      <w:r w:rsidRPr="00F867C4">
        <w:rPr>
          <w:rFonts w:cs="Arial"/>
          <w:color w:val="000000"/>
          <w:szCs w:val="20"/>
        </w:rPr>
        <w:t xml:space="preserve">Zakon o interventnih ukrepih za omilitev posledic drugega vala epidemije covid-19 med dodatnimi ukrepi za omilitev posledic epidemije COVID-19 na področju trga dela med drugim ureja ukrep, da se kot sprejem primerne zaposlitve šteje tudi zaposlitev, ki ni določena z zaposlitvenimi cilji v zaposlitvenem načrtu, in da se brezposelni osebi lahko ponudi primerna zaposlitev od dneva prijave v evidenco brezposelnih oseb dalje in ne šele po poteku treh mesecev od vpisa v evidenco brezposelnih. </w:t>
      </w:r>
    </w:p>
    <w:p w14:paraId="7C504392" w14:textId="77777777" w:rsidR="00F867C4" w:rsidRPr="00F867C4" w:rsidRDefault="00F867C4" w:rsidP="00F867C4">
      <w:pPr>
        <w:autoSpaceDE w:val="0"/>
        <w:autoSpaceDN w:val="0"/>
        <w:adjustRightInd w:val="0"/>
        <w:spacing w:line="240" w:lineRule="auto"/>
        <w:jc w:val="both"/>
        <w:rPr>
          <w:rFonts w:cs="Arial"/>
          <w:color w:val="000000"/>
          <w:szCs w:val="20"/>
        </w:rPr>
      </w:pPr>
    </w:p>
    <w:p w14:paraId="2E3D3EE9" w14:textId="77777777" w:rsidR="00F867C4" w:rsidRPr="00F867C4" w:rsidRDefault="00F867C4" w:rsidP="00F867C4">
      <w:pPr>
        <w:autoSpaceDE w:val="0"/>
        <w:autoSpaceDN w:val="0"/>
        <w:adjustRightInd w:val="0"/>
        <w:spacing w:line="240" w:lineRule="auto"/>
        <w:jc w:val="both"/>
        <w:rPr>
          <w:rFonts w:cs="Arial"/>
          <w:color w:val="000000"/>
          <w:szCs w:val="20"/>
        </w:rPr>
      </w:pPr>
      <w:r w:rsidRPr="00F867C4">
        <w:rPr>
          <w:rFonts w:cs="Arial"/>
          <w:color w:val="000000"/>
          <w:szCs w:val="20"/>
        </w:rPr>
        <w:t>Podaljšanje predmetnega ukrepa ne bo imelo finančnih posledic v obliki povečanja proračunskih odhodkov, temveč v obliki nižjih proračunskih odhodkov, saj se bodo na podlagi navedenega ukrepa nekatere brezposelne osebe, med katerimi so tudi prejemniki denarne socialne pomoči, denarnega nadomestila za brezposelnost in plačila prispevkov za pokojninsko in invalidsko zavarovanje, hitreje zaposlile.</w:t>
      </w:r>
    </w:p>
    <w:p w14:paraId="7EA348AF" w14:textId="77777777" w:rsidR="00F867C4" w:rsidRPr="00F867C4" w:rsidRDefault="00F867C4" w:rsidP="00F867C4">
      <w:pPr>
        <w:autoSpaceDE w:val="0"/>
        <w:autoSpaceDN w:val="0"/>
        <w:adjustRightInd w:val="0"/>
        <w:spacing w:line="240" w:lineRule="auto"/>
        <w:jc w:val="both"/>
        <w:rPr>
          <w:rFonts w:cs="Arial"/>
          <w:color w:val="000000"/>
          <w:szCs w:val="20"/>
        </w:rPr>
      </w:pPr>
    </w:p>
    <w:p w14:paraId="59284BD2" w14:textId="77777777" w:rsidR="00F867C4" w:rsidRPr="00F867C4" w:rsidRDefault="00F867C4" w:rsidP="00F867C4">
      <w:pPr>
        <w:autoSpaceDE w:val="0"/>
        <w:autoSpaceDN w:val="0"/>
        <w:adjustRightInd w:val="0"/>
        <w:spacing w:line="240" w:lineRule="auto"/>
        <w:jc w:val="both"/>
        <w:rPr>
          <w:rFonts w:cs="Arial"/>
          <w:color w:val="000000"/>
          <w:szCs w:val="20"/>
        </w:rPr>
      </w:pPr>
      <w:r w:rsidRPr="00F867C4">
        <w:rPr>
          <w:rFonts w:cs="Arial"/>
          <w:color w:val="000000"/>
          <w:szCs w:val="20"/>
        </w:rPr>
        <w:t>Ker se veljavnost navedenega ukrepa izteče s 30. junijem 2021 je Vlada RS sprejela sklep o podaljšanju tega ukrepa do 31. decembra 2021.</w:t>
      </w:r>
    </w:p>
    <w:p w14:paraId="79F1A701" w14:textId="77777777" w:rsidR="00F867C4" w:rsidRPr="00F867C4" w:rsidRDefault="00F867C4" w:rsidP="00F867C4">
      <w:pPr>
        <w:autoSpaceDE w:val="0"/>
        <w:autoSpaceDN w:val="0"/>
        <w:adjustRightInd w:val="0"/>
        <w:spacing w:line="240" w:lineRule="auto"/>
        <w:jc w:val="both"/>
        <w:rPr>
          <w:rFonts w:cs="Arial"/>
          <w:color w:val="000000"/>
          <w:szCs w:val="20"/>
        </w:rPr>
      </w:pPr>
    </w:p>
    <w:p w14:paraId="47F9408F" w14:textId="46A0CAE6" w:rsidR="002618BD" w:rsidRPr="002618BD" w:rsidRDefault="00F867C4" w:rsidP="00F867C4">
      <w:pPr>
        <w:autoSpaceDE w:val="0"/>
        <w:autoSpaceDN w:val="0"/>
        <w:adjustRightInd w:val="0"/>
        <w:spacing w:line="240" w:lineRule="auto"/>
        <w:jc w:val="both"/>
        <w:rPr>
          <w:rFonts w:cs="Arial"/>
          <w:b/>
          <w:bCs/>
          <w:color w:val="000000"/>
          <w:szCs w:val="20"/>
        </w:rPr>
      </w:pPr>
      <w:r w:rsidRPr="00F867C4">
        <w:rPr>
          <w:rFonts w:cs="Arial"/>
          <w:color w:val="000000"/>
          <w:szCs w:val="20"/>
        </w:rPr>
        <w:t>Vir: Ministrstvo za delo, družino, socialne zadeve in enake možnosti</w:t>
      </w:r>
    </w:p>
    <w:p w14:paraId="402E7A87"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15292E21" w14:textId="48396906" w:rsidR="00A0738B" w:rsidRPr="00A0738B" w:rsidRDefault="00A0738B" w:rsidP="00A0738B">
      <w:pPr>
        <w:autoSpaceDE w:val="0"/>
        <w:autoSpaceDN w:val="0"/>
        <w:adjustRightInd w:val="0"/>
        <w:spacing w:line="240" w:lineRule="auto"/>
        <w:jc w:val="both"/>
        <w:rPr>
          <w:rFonts w:cs="Arial"/>
          <w:b/>
          <w:bCs/>
          <w:color w:val="000000"/>
          <w:szCs w:val="20"/>
        </w:rPr>
      </w:pPr>
      <w:r w:rsidRPr="00A0738B">
        <w:rPr>
          <w:rFonts w:cs="Arial"/>
          <w:b/>
          <w:bCs/>
          <w:color w:val="000000"/>
          <w:szCs w:val="20"/>
        </w:rPr>
        <w:t>Vlada zagotovila dodatek za nevarnosti in posebne obremenitve v skladu z zakonom o interventnih ukrepih za omilitev epidemije covid-19</w:t>
      </w:r>
    </w:p>
    <w:p w14:paraId="67DB59D0" w14:textId="77777777" w:rsidR="00A0738B" w:rsidRPr="00A0738B" w:rsidRDefault="00A0738B" w:rsidP="00A0738B">
      <w:pPr>
        <w:autoSpaceDE w:val="0"/>
        <w:autoSpaceDN w:val="0"/>
        <w:adjustRightInd w:val="0"/>
        <w:spacing w:line="240" w:lineRule="auto"/>
        <w:jc w:val="both"/>
        <w:rPr>
          <w:rFonts w:cs="Arial"/>
          <w:b/>
          <w:bCs/>
          <w:color w:val="000000"/>
          <w:szCs w:val="20"/>
        </w:rPr>
      </w:pPr>
    </w:p>
    <w:p w14:paraId="651178BF"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Vlada sprejela sklep za zagotovitev dodatka za nevarnosti in posebne obremenitve v skladu s 115. in 138. členom Zakona o interventnih ukrepih za omilitev in odpravo posledic epidemije covid-19.</w:t>
      </w:r>
    </w:p>
    <w:p w14:paraId="6A521EB6" w14:textId="77777777" w:rsidR="00A0738B" w:rsidRPr="00A0738B" w:rsidRDefault="00A0738B" w:rsidP="00A0738B">
      <w:pPr>
        <w:autoSpaceDE w:val="0"/>
        <w:autoSpaceDN w:val="0"/>
        <w:adjustRightInd w:val="0"/>
        <w:spacing w:line="240" w:lineRule="auto"/>
        <w:jc w:val="both"/>
        <w:rPr>
          <w:rFonts w:cs="Arial"/>
          <w:color w:val="000000"/>
          <w:szCs w:val="20"/>
        </w:rPr>
      </w:pPr>
    </w:p>
    <w:p w14:paraId="6B711876"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 xml:space="preserve">Državni zbor je dne 29. maja 2020 sprejel Zakon o interventnih ukrepih za omilitev in odpravo posledic epidemije COVID-19 (ZIUOOPE), ki je bil razglašen dne 30. maja 2020 in velja od dne 31. maja 2020. V ZIUOOPE  je v poglavju 8. z naslovom Prostovoljno in nepoklicno opravljanje nalog v času epidemije v 66. členu določen dodatek za nevarnosti in posebne obremenitve vpoklicanih pripadnikov Civilne zaščite in drugih sil za zaščito, reševanje in pomoč (ZRP). </w:t>
      </w:r>
    </w:p>
    <w:p w14:paraId="6CC459BB" w14:textId="77777777" w:rsidR="00A0738B" w:rsidRPr="00A0738B" w:rsidRDefault="00A0738B" w:rsidP="00A0738B">
      <w:pPr>
        <w:autoSpaceDE w:val="0"/>
        <w:autoSpaceDN w:val="0"/>
        <w:adjustRightInd w:val="0"/>
        <w:spacing w:line="240" w:lineRule="auto"/>
        <w:jc w:val="both"/>
        <w:rPr>
          <w:rFonts w:cs="Arial"/>
          <w:color w:val="000000"/>
          <w:szCs w:val="20"/>
        </w:rPr>
      </w:pPr>
    </w:p>
    <w:p w14:paraId="43B3464E"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Do dodatka po 66. členu ZIUOOPE so upravičeni pripadniki Civilne zaščite ali državljani, ki so bili v obdobju od 19. oktobra 2020 do 27. oktobra 2020 vpoklicani k opravljanju nalog ZRP za zajezitev epidemije ali aktivirani za opravljanje nalog javne reševalne službe.</w:t>
      </w:r>
    </w:p>
    <w:p w14:paraId="4F9D036A" w14:textId="77777777" w:rsidR="00A0738B" w:rsidRPr="00A0738B" w:rsidRDefault="00A0738B" w:rsidP="00A0738B">
      <w:pPr>
        <w:autoSpaceDE w:val="0"/>
        <w:autoSpaceDN w:val="0"/>
        <w:adjustRightInd w:val="0"/>
        <w:spacing w:line="240" w:lineRule="auto"/>
        <w:jc w:val="both"/>
        <w:rPr>
          <w:rFonts w:cs="Arial"/>
          <w:color w:val="000000"/>
          <w:szCs w:val="20"/>
        </w:rPr>
      </w:pPr>
    </w:p>
    <w:p w14:paraId="5598D49F"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Dne 28. 11. 2020 je stopil v veljavo Zakon o interventnih ukrepih za omilitev posledic drugega vala epidemije COVID-19 (ZIUOPDVE), ki na novo v 115. členu določa višino dodatkov za vpoklicane pripadnike Civilne zaščite (CZ) za nepoklicno opravljanje nalog zaščite, reševanja in pomoči (ZRP), za državljane, ki so k opravljanju nalog ZRP vpoklicani ali aktivirani preko pristojnega centra za obveščanje ter za prostovoljce, ki v času epidemije opravljajo naloge javnih reševalnih služb na podlagi 74. člena Zakona o varstvu pred naravnimi in drugimi nesrečami (ZVNDN), in sicer:</w:t>
      </w:r>
    </w:p>
    <w:p w14:paraId="6321ACCE" w14:textId="4E09ED10" w:rsidR="00A0738B" w:rsidRPr="00A74E36" w:rsidRDefault="00A0738B" w:rsidP="00A74E36">
      <w:pPr>
        <w:pStyle w:val="Odstavekseznama"/>
        <w:numPr>
          <w:ilvl w:val="0"/>
          <w:numId w:val="9"/>
        </w:numPr>
        <w:autoSpaceDE w:val="0"/>
        <w:autoSpaceDN w:val="0"/>
        <w:adjustRightInd w:val="0"/>
        <w:spacing w:line="240" w:lineRule="auto"/>
        <w:jc w:val="both"/>
        <w:rPr>
          <w:rFonts w:cs="Arial"/>
          <w:color w:val="000000"/>
          <w:szCs w:val="20"/>
        </w:rPr>
      </w:pPr>
      <w:r w:rsidRPr="00A74E36">
        <w:rPr>
          <w:rFonts w:cs="Arial"/>
          <w:color w:val="000000"/>
          <w:szCs w:val="20"/>
        </w:rPr>
        <w:t>10 evrov za opravljanje nalog do 4 ure,</w:t>
      </w:r>
    </w:p>
    <w:p w14:paraId="1DEF3AE5" w14:textId="68BFB267" w:rsidR="00A0738B" w:rsidRPr="00A74E36" w:rsidRDefault="00A0738B" w:rsidP="00A74E36">
      <w:pPr>
        <w:pStyle w:val="Odstavekseznama"/>
        <w:numPr>
          <w:ilvl w:val="0"/>
          <w:numId w:val="9"/>
        </w:numPr>
        <w:autoSpaceDE w:val="0"/>
        <w:autoSpaceDN w:val="0"/>
        <w:adjustRightInd w:val="0"/>
        <w:spacing w:line="240" w:lineRule="auto"/>
        <w:jc w:val="both"/>
        <w:rPr>
          <w:rFonts w:cs="Arial"/>
          <w:color w:val="000000"/>
          <w:szCs w:val="20"/>
        </w:rPr>
      </w:pPr>
      <w:r w:rsidRPr="00A74E36">
        <w:rPr>
          <w:rFonts w:cs="Arial"/>
          <w:color w:val="000000"/>
          <w:szCs w:val="20"/>
        </w:rPr>
        <w:t>20 evrov za opravljanje nalog od 4 do 8 ur in</w:t>
      </w:r>
    </w:p>
    <w:p w14:paraId="7DB337C8" w14:textId="3D9707C3" w:rsidR="00A0738B" w:rsidRPr="00A74E36" w:rsidRDefault="00A0738B" w:rsidP="00A74E36">
      <w:pPr>
        <w:pStyle w:val="Odstavekseznama"/>
        <w:numPr>
          <w:ilvl w:val="0"/>
          <w:numId w:val="9"/>
        </w:numPr>
        <w:autoSpaceDE w:val="0"/>
        <w:autoSpaceDN w:val="0"/>
        <w:adjustRightInd w:val="0"/>
        <w:spacing w:line="240" w:lineRule="auto"/>
        <w:jc w:val="both"/>
        <w:rPr>
          <w:rFonts w:cs="Arial"/>
          <w:color w:val="000000"/>
          <w:szCs w:val="20"/>
        </w:rPr>
      </w:pPr>
      <w:r w:rsidRPr="00A74E36">
        <w:rPr>
          <w:rFonts w:cs="Arial"/>
          <w:color w:val="000000"/>
          <w:szCs w:val="20"/>
        </w:rPr>
        <w:lastRenderedPageBreak/>
        <w:t>30 evrov za opravljanje nalog, daljše od 8 ur.</w:t>
      </w:r>
    </w:p>
    <w:p w14:paraId="5F6FF6A1" w14:textId="77777777" w:rsidR="00A0738B" w:rsidRPr="00A0738B" w:rsidRDefault="00A0738B" w:rsidP="00A0738B">
      <w:pPr>
        <w:autoSpaceDE w:val="0"/>
        <w:autoSpaceDN w:val="0"/>
        <w:adjustRightInd w:val="0"/>
        <w:spacing w:line="240" w:lineRule="auto"/>
        <w:jc w:val="both"/>
        <w:rPr>
          <w:rFonts w:cs="Arial"/>
          <w:color w:val="000000"/>
          <w:szCs w:val="20"/>
        </w:rPr>
      </w:pPr>
    </w:p>
    <w:p w14:paraId="65556BCF"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Opredelitev dodatkov v 115. členu ZIUOPDVE tako združuje oziroma izenačuje izplačilo dodatkov po prvem in tretjem odstavku 66. člena ZIUOOPE. Sočasno so dodatki po 115. členu ZIUOPDVE oproščeni plačila davkov in prispevkov.</w:t>
      </w:r>
    </w:p>
    <w:p w14:paraId="1915BE91" w14:textId="77777777" w:rsidR="00A0738B" w:rsidRPr="00A0738B" w:rsidRDefault="00A0738B" w:rsidP="00A0738B">
      <w:pPr>
        <w:autoSpaceDE w:val="0"/>
        <w:autoSpaceDN w:val="0"/>
        <w:adjustRightInd w:val="0"/>
        <w:spacing w:line="240" w:lineRule="auto"/>
        <w:jc w:val="both"/>
        <w:rPr>
          <w:rFonts w:cs="Arial"/>
          <w:color w:val="000000"/>
          <w:szCs w:val="20"/>
        </w:rPr>
      </w:pPr>
    </w:p>
    <w:p w14:paraId="723C7666"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Uprava RS za zaščito in reševanje (URSZR), skladno z zakonskimi določili, izvaja evidentiranje upravičencev na način poziva občinam ter organizacijam, ki na področju ZRP izvajajo naloge, opredeljene v navedenih zakonih, na lokalnem, regionalnem in državnem nivoju.</w:t>
      </w:r>
    </w:p>
    <w:p w14:paraId="149709F7" w14:textId="77777777" w:rsidR="00A0738B" w:rsidRPr="00A0738B" w:rsidRDefault="00A0738B" w:rsidP="00A0738B">
      <w:pPr>
        <w:autoSpaceDE w:val="0"/>
        <w:autoSpaceDN w:val="0"/>
        <w:adjustRightInd w:val="0"/>
        <w:spacing w:line="240" w:lineRule="auto"/>
        <w:jc w:val="both"/>
        <w:rPr>
          <w:rFonts w:cs="Arial"/>
          <w:color w:val="000000"/>
          <w:szCs w:val="20"/>
        </w:rPr>
      </w:pPr>
    </w:p>
    <w:p w14:paraId="0165F338"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Evidentirani strošek iz naslova dodatka za nevarnost in posebne obremenitve po 66. členu ZIUOOPE in 115. členu ZIUOPDVE, ki se nanaša na časovno obdobje od 18. oktobra 2020 do konca februarja 2021, znaša 913.790,00 evrov.</w:t>
      </w:r>
    </w:p>
    <w:p w14:paraId="3F305E72" w14:textId="77777777" w:rsidR="00A0738B" w:rsidRPr="00A0738B" w:rsidRDefault="00A0738B" w:rsidP="00A0738B">
      <w:pPr>
        <w:autoSpaceDE w:val="0"/>
        <w:autoSpaceDN w:val="0"/>
        <w:adjustRightInd w:val="0"/>
        <w:spacing w:line="240" w:lineRule="auto"/>
        <w:jc w:val="both"/>
        <w:rPr>
          <w:rFonts w:cs="Arial"/>
          <w:color w:val="000000"/>
          <w:szCs w:val="20"/>
        </w:rPr>
      </w:pPr>
    </w:p>
    <w:p w14:paraId="3DA4109C"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Glede na to, da navedeni strošek iz naslova dodatka in nevarnosti za posebne obremenitve zajema obdobje dobrih štirih mesecev drugega vala epidemije, je ocena, da bo treba za izvajanje opredeljenih nalog, ki se izvajajo v sklopu drugega vala epidemije v marcu, aprilu in maju 2021 (obdobje še razglašene epidemije), zagotoviti predvidoma še enkrat toliko sredstev. Le tako bo možno izvajati izplačila upravičencem ažurno in tekoče.</w:t>
      </w:r>
    </w:p>
    <w:p w14:paraId="5A1E03C4" w14:textId="77777777" w:rsidR="00A0738B" w:rsidRPr="00A0738B" w:rsidRDefault="00A0738B" w:rsidP="00A0738B">
      <w:pPr>
        <w:autoSpaceDE w:val="0"/>
        <w:autoSpaceDN w:val="0"/>
        <w:adjustRightInd w:val="0"/>
        <w:spacing w:line="240" w:lineRule="auto"/>
        <w:jc w:val="both"/>
        <w:rPr>
          <w:rFonts w:cs="Arial"/>
          <w:color w:val="000000"/>
          <w:szCs w:val="20"/>
        </w:rPr>
      </w:pPr>
    </w:p>
    <w:p w14:paraId="4C8360E7"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Skupno je tako izdelana ocena o nujnosti zagotovitve 1.800.000,00 evrov sredstev iz splošne proračunske rezervacije oblikovane za namene obvladovanja epidemije nalezljive bolezni COVID-19 za leto 2021.</w:t>
      </w:r>
    </w:p>
    <w:p w14:paraId="67294A91" w14:textId="77777777" w:rsidR="00A0738B" w:rsidRPr="00A0738B" w:rsidRDefault="00A0738B" w:rsidP="00A0738B">
      <w:pPr>
        <w:autoSpaceDE w:val="0"/>
        <w:autoSpaceDN w:val="0"/>
        <w:adjustRightInd w:val="0"/>
        <w:spacing w:line="240" w:lineRule="auto"/>
        <w:jc w:val="both"/>
        <w:rPr>
          <w:rFonts w:cs="Arial"/>
          <w:color w:val="000000"/>
          <w:szCs w:val="20"/>
        </w:rPr>
      </w:pPr>
    </w:p>
    <w:p w14:paraId="361E95E9" w14:textId="77777777" w:rsidR="00A0738B"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Sredstva za poplačilo navedenega dodatka bodo zagotovljena  URSZR, ki bo po določitvi upravičencev izvedla izplačilo dodatka le-tem.</w:t>
      </w:r>
    </w:p>
    <w:p w14:paraId="4E69E170" w14:textId="77777777" w:rsidR="00A0738B" w:rsidRPr="00A0738B" w:rsidRDefault="00A0738B" w:rsidP="00A0738B">
      <w:pPr>
        <w:autoSpaceDE w:val="0"/>
        <w:autoSpaceDN w:val="0"/>
        <w:adjustRightInd w:val="0"/>
        <w:spacing w:line="240" w:lineRule="auto"/>
        <w:jc w:val="both"/>
        <w:rPr>
          <w:rFonts w:cs="Arial"/>
          <w:color w:val="000000"/>
          <w:szCs w:val="20"/>
        </w:rPr>
      </w:pPr>
    </w:p>
    <w:p w14:paraId="521F58F2" w14:textId="4EFA5EB4" w:rsidR="002618BD" w:rsidRPr="00A0738B" w:rsidRDefault="00A0738B" w:rsidP="00A0738B">
      <w:pPr>
        <w:autoSpaceDE w:val="0"/>
        <w:autoSpaceDN w:val="0"/>
        <w:adjustRightInd w:val="0"/>
        <w:spacing w:line="240" w:lineRule="auto"/>
        <w:jc w:val="both"/>
        <w:rPr>
          <w:rFonts w:cs="Arial"/>
          <w:color w:val="000000"/>
          <w:szCs w:val="20"/>
        </w:rPr>
      </w:pPr>
      <w:r w:rsidRPr="00A0738B">
        <w:rPr>
          <w:rFonts w:cs="Arial"/>
          <w:color w:val="000000"/>
          <w:szCs w:val="20"/>
        </w:rPr>
        <w:t>Vir: Ministrstvo za obrambo</w:t>
      </w:r>
    </w:p>
    <w:p w14:paraId="17A415D5" w14:textId="77777777" w:rsidR="002618BD" w:rsidRPr="00A0738B" w:rsidRDefault="002618BD" w:rsidP="002618BD">
      <w:pPr>
        <w:autoSpaceDE w:val="0"/>
        <w:autoSpaceDN w:val="0"/>
        <w:adjustRightInd w:val="0"/>
        <w:spacing w:line="240" w:lineRule="auto"/>
        <w:jc w:val="both"/>
        <w:rPr>
          <w:rFonts w:cs="Arial"/>
          <w:color w:val="000000"/>
          <w:szCs w:val="20"/>
        </w:rPr>
      </w:pPr>
    </w:p>
    <w:p w14:paraId="3EB27E04" w14:textId="1E5414CE" w:rsidR="00A56CFC" w:rsidRDefault="00A56CFC" w:rsidP="002618BD">
      <w:pPr>
        <w:autoSpaceDE w:val="0"/>
        <w:autoSpaceDN w:val="0"/>
        <w:adjustRightInd w:val="0"/>
        <w:spacing w:line="240" w:lineRule="auto"/>
        <w:jc w:val="both"/>
        <w:rPr>
          <w:rFonts w:cs="Arial"/>
          <w:b/>
          <w:bCs/>
          <w:color w:val="000000"/>
          <w:szCs w:val="20"/>
        </w:rPr>
      </w:pPr>
      <w:r>
        <w:rPr>
          <w:rFonts w:cs="Arial"/>
          <w:b/>
          <w:bCs/>
          <w:color w:val="000000"/>
          <w:szCs w:val="20"/>
        </w:rPr>
        <w:t>D</w:t>
      </w:r>
      <w:r w:rsidRPr="00A56CFC">
        <w:rPr>
          <w:rFonts w:cs="Arial"/>
          <w:b/>
          <w:bCs/>
          <w:color w:val="000000"/>
          <w:szCs w:val="20"/>
        </w:rPr>
        <w:t>elovanje klicnega centra kljub zaključku epidemije</w:t>
      </w:r>
      <w:r>
        <w:rPr>
          <w:rFonts w:cs="Arial"/>
          <w:b/>
          <w:bCs/>
          <w:color w:val="000000"/>
          <w:szCs w:val="20"/>
        </w:rPr>
        <w:t xml:space="preserve"> </w:t>
      </w:r>
      <w:r w:rsidRPr="00A56CFC">
        <w:rPr>
          <w:rFonts w:cs="Arial"/>
          <w:b/>
          <w:bCs/>
          <w:color w:val="000000"/>
          <w:szCs w:val="20"/>
        </w:rPr>
        <w:t>podaljša</w:t>
      </w:r>
      <w:r>
        <w:rPr>
          <w:rFonts w:cs="Arial"/>
          <w:b/>
          <w:bCs/>
          <w:color w:val="000000"/>
          <w:szCs w:val="20"/>
        </w:rPr>
        <w:t xml:space="preserve">no </w:t>
      </w:r>
      <w:r w:rsidRPr="00A56CFC">
        <w:rPr>
          <w:rFonts w:cs="Arial"/>
          <w:b/>
          <w:bCs/>
          <w:color w:val="000000"/>
          <w:szCs w:val="20"/>
        </w:rPr>
        <w:t xml:space="preserve">do vključno 30. junija </w:t>
      </w:r>
    </w:p>
    <w:p w14:paraId="388FFB91" w14:textId="06B2C5B1" w:rsidR="00A56CFC" w:rsidRDefault="00A56CFC" w:rsidP="002618BD">
      <w:pPr>
        <w:autoSpaceDE w:val="0"/>
        <w:autoSpaceDN w:val="0"/>
        <w:adjustRightInd w:val="0"/>
        <w:spacing w:line="240" w:lineRule="auto"/>
        <w:jc w:val="both"/>
        <w:rPr>
          <w:rFonts w:cs="Arial"/>
          <w:b/>
          <w:bCs/>
          <w:color w:val="000000"/>
          <w:szCs w:val="20"/>
        </w:rPr>
      </w:pPr>
    </w:p>
    <w:p w14:paraId="124F8DC9" w14:textId="77777777" w:rsidR="00A56CFC" w:rsidRPr="00A56CFC" w:rsidRDefault="00A56CFC" w:rsidP="00A56CFC">
      <w:pPr>
        <w:autoSpaceDE w:val="0"/>
        <w:autoSpaceDN w:val="0"/>
        <w:adjustRightInd w:val="0"/>
        <w:spacing w:line="240" w:lineRule="auto"/>
        <w:jc w:val="both"/>
        <w:rPr>
          <w:rFonts w:cs="Arial"/>
          <w:color w:val="000000"/>
          <w:szCs w:val="20"/>
        </w:rPr>
      </w:pPr>
      <w:r w:rsidRPr="00A56CFC">
        <w:rPr>
          <w:rFonts w:cs="Arial"/>
          <w:color w:val="000000"/>
          <w:szCs w:val="20"/>
        </w:rPr>
        <w:t xml:space="preserve">Klicni center za informacije o novem </w:t>
      </w:r>
      <w:proofErr w:type="spellStart"/>
      <w:r w:rsidRPr="00A56CFC">
        <w:rPr>
          <w:rFonts w:cs="Arial"/>
          <w:color w:val="000000"/>
          <w:szCs w:val="20"/>
        </w:rPr>
        <w:t>koronavirusu</w:t>
      </w:r>
      <w:proofErr w:type="spellEnd"/>
      <w:r w:rsidRPr="00A56CFC">
        <w:rPr>
          <w:rFonts w:cs="Arial"/>
          <w:color w:val="000000"/>
          <w:szCs w:val="20"/>
        </w:rPr>
        <w:t xml:space="preserve"> je bil za čas trajanja epidemije ponovno vzpostavljen 19. oktobra 2020 na podlagi Načrta vzpostavitve klicnega centra za informacije o epidemiji, ki je del Državnega načrta zaščite in reševanja ob pojavu pandemije nalezljive bolezni pri ljudeh. </w:t>
      </w:r>
    </w:p>
    <w:p w14:paraId="10FF0C3F" w14:textId="77777777" w:rsidR="00A56CFC" w:rsidRPr="00A56CFC" w:rsidRDefault="00A56CFC" w:rsidP="00A56CFC">
      <w:pPr>
        <w:autoSpaceDE w:val="0"/>
        <w:autoSpaceDN w:val="0"/>
        <w:adjustRightInd w:val="0"/>
        <w:spacing w:line="240" w:lineRule="auto"/>
        <w:jc w:val="both"/>
        <w:rPr>
          <w:rFonts w:cs="Arial"/>
          <w:color w:val="000000"/>
          <w:szCs w:val="20"/>
        </w:rPr>
      </w:pPr>
    </w:p>
    <w:p w14:paraId="23859784" w14:textId="77777777" w:rsidR="00A56CFC" w:rsidRPr="00A56CFC" w:rsidRDefault="00A56CFC" w:rsidP="00A56CFC">
      <w:pPr>
        <w:autoSpaceDE w:val="0"/>
        <w:autoSpaceDN w:val="0"/>
        <w:adjustRightInd w:val="0"/>
        <w:spacing w:line="240" w:lineRule="auto"/>
        <w:jc w:val="both"/>
        <w:rPr>
          <w:rFonts w:cs="Arial"/>
          <w:color w:val="000000"/>
          <w:szCs w:val="20"/>
        </w:rPr>
      </w:pPr>
      <w:r w:rsidRPr="00A56CFC">
        <w:rPr>
          <w:rFonts w:cs="Arial"/>
          <w:color w:val="000000"/>
          <w:szCs w:val="20"/>
        </w:rPr>
        <w:t>V tem času je klicni center odgovoril na več kot 160.000 klicev, oziroma v povprečju na 975 klicev na dan. Največ vprašanj je bilo s področja prehajanja državne meje in karantene na meji, omejitev zbiranja in gibanja ter konzularnih zadev. Sledila so vprašanja s področja epidemiološke karantene, cepljenja, omejitev prodaje blaga in storitev ter testiranja.</w:t>
      </w:r>
    </w:p>
    <w:p w14:paraId="5712797F" w14:textId="77777777" w:rsidR="00A56CFC" w:rsidRPr="00A56CFC" w:rsidRDefault="00A56CFC" w:rsidP="00A56CFC">
      <w:pPr>
        <w:autoSpaceDE w:val="0"/>
        <w:autoSpaceDN w:val="0"/>
        <w:adjustRightInd w:val="0"/>
        <w:spacing w:line="240" w:lineRule="auto"/>
        <w:jc w:val="both"/>
        <w:rPr>
          <w:rFonts w:cs="Arial"/>
          <w:color w:val="000000"/>
          <w:szCs w:val="20"/>
        </w:rPr>
      </w:pPr>
    </w:p>
    <w:p w14:paraId="7ACBCF1B" w14:textId="77777777" w:rsidR="00A56CFC" w:rsidRPr="00A56CFC" w:rsidRDefault="00A56CFC" w:rsidP="00A56CFC">
      <w:pPr>
        <w:autoSpaceDE w:val="0"/>
        <w:autoSpaceDN w:val="0"/>
        <w:adjustRightInd w:val="0"/>
        <w:spacing w:line="240" w:lineRule="auto"/>
        <w:jc w:val="both"/>
        <w:rPr>
          <w:rFonts w:cs="Arial"/>
          <w:color w:val="000000"/>
          <w:szCs w:val="20"/>
        </w:rPr>
      </w:pPr>
      <w:r w:rsidRPr="00A56CFC">
        <w:rPr>
          <w:rFonts w:cs="Arial"/>
          <w:color w:val="000000"/>
          <w:szCs w:val="20"/>
        </w:rPr>
        <w:t>Vlada Republike Slovenije je odločila, da bo delovanje klicnega centra kljub zaključku epidemije zaradi velikega povpraševanja po informacijah, povezanih z ukrepi za zajezitev širjenja SARS-CoV-2, podaljšala še do vključno 30. junija 2021. Po tem datumu bodo zagotavljanje informacij v okviru svojih pristojnosti ponovno prevzela pristojna ministrstva in drugi organi državne uprave prek svojih klicnih centrov ali telefonskih številk.</w:t>
      </w:r>
    </w:p>
    <w:p w14:paraId="77D53411" w14:textId="77777777" w:rsidR="00A56CFC" w:rsidRPr="00A56CFC" w:rsidRDefault="00A56CFC" w:rsidP="00A56CFC">
      <w:pPr>
        <w:autoSpaceDE w:val="0"/>
        <w:autoSpaceDN w:val="0"/>
        <w:adjustRightInd w:val="0"/>
        <w:spacing w:line="240" w:lineRule="auto"/>
        <w:jc w:val="both"/>
        <w:rPr>
          <w:rFonts w:cs="Arial"/>
          <w:color w:val="000000"/>
          <w:szCs w:val="20"/>
        </w:rPr>
      </w:pPr>
    </w:p>
    <w:p w14:paraId="61CDDFC8" w14:textId="493B7AB8" w:rsidR="00A56CFC" w:rsidRPr="00A56CFC" w:rsidRDefault="00A56CFC" w:rsidP="00A56CFC">
      <w:pPr>
        <w:autoSpaceDE w:val="0"/>
        <w:autoSpaceDN w:val="0"/>
        <w:adjustRightInd w:val="0"/>
        <w:spacing w:line="240" w:lineRule="auto"/>
        <w:jc w:val="both"/>
        <w:rPr>
          <w:rFonts w:cs="Arial"/>
          <w:color w:val="000000"/>
          <w:szCs w:val="20"/>
        </w:rPr>
      </w:pPr>
      <w:r w:rsidRPr="00A56CFC">
        <w:rPr>
          <w:rFonts w:cs="Arial"/>
          <w:color w:val="000000"/>
          <w:szCs w:val="20"/>
        </w:rPr>
        <w:t>Vir: Urad vlade za komuniciranje</w:t>
      </w:r>
    </w:p>
    <w:p w14:paraId="078A56D7" w14:textId="77777777" w:rsidR="009E2878" w:rsidRDefault="009E2878" w:rsidP="00E4044E">
      <w:pPr>
        <w:autoSpaceDE w:val="0"/>
        <w:autoSpaceDN w:val="0"/>
        <w:adjustRightInd w:val="0"/>
        <w:spacing w:line="240" w:lineRule="auto"/>
        <w:jc w:val="both"/>
        <w:rPr>
          <w:rFonts w:cs="Arial"/>
          <w:b/>
          <w:bCs/>
          <w:color w:val="000000"/>
          <w:szCs w:val="20"/>
        </w:rPr>
      </w:pPr>
    </w:p>
    <w:p w14:paraId="0DC1B32B" w14:textId="3B9CC04E" w:rsidR="00E4044E" w:rsidRPr="00E4044E" w:rsidRDefault="00E4044E" w:rsidP="00E4044E">
      <w:pPr>
        <w:autoSpaceDE w:val="0"/>
        <w:autoSpaceDN w:val="0"/>
        <w:adjustRightInd w:val="0"/>
        <w:spacing w:line="240" w:lineRule="auto"/>
        <w:jc w:val="both"/>
        <w:rPr>
          <w:rFonts w:cs="Arial"/>
          <w:b/>
          <w:bCs/>
          <w:color w:val="000000"/>
          <w:szCs w:val="20"/>
        </w:rPr>
      </w:pPr>
      <w:r w:rsidRPr="00E4044E">
        <w:rPr>
          <w:rFonts w:cs="Arial"/>
          <w:b/>
          <w:bCs/>
          <w:color w:val="000000"/>
          <w:szCs w:val="20"/>
        </w:rPr>
        <w:t>Vlada potrdila prvi paket ukrepov Strateškega sveta za digitalizacijo</w:t>
      </w:r>
    </w:p>
    <w:p w14:paraId="45E35E09" w14:textId="77777777" w:rsidR="001E1B58" w:rsidRDefault="001E1B58" w:rsidP="001E1B5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b/>
          <w:bCs/>
          <w:color w:val="000000"/>
          <w:szCs w:val="20"/>
          <w:lang w:eastAsia="sl-SI"/>
        </w:rPr>
      </w:pPr>
    </w:p>
    <w:p w14:paraId="3C95D3EF" w14:textId="77777777" w:rsidR="001E1B58" w:rsidRDefault="001E1B58" w:rsidP="001E1B58">
      <w:pPr>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Vlada Republike Slovenije je na današnji seji vlade potrdila prvi paket ukrepov Strateškega sveta za digitalizacijo. Na seji so ga predstavili predsednik Strateškega sveta Mark Boris Andrijanič in vodje delovnih skupin. Prvi paket sestavlja 41 ukrepov s področij javne uprave in digitalne družbe, gospodarstva in podjetniškega okolja, zdravstva, izobraževanja, novih tehnologij in digitalne diplomacije. </w:t>
      </w:r>
    </w:p>
    <w:p w14:paraId="5268222F" w14:textId="77777777" w:rsidR="001E1B58" w:rsidRDefault="001E1B58" w:rsidP="001E1B58">
      <w:pPr>
        <w:autoSpaceDE w:val="0"/>
        <w:autoSpaceDN w:val="0"/>
        <w:adjustRightInd w:val="0"/>
        <w:spacing w:line="240" w:lineRule="auto"/>
        <w:jc w:val="both"/>
        <w:rPr>
          <w:rFonts w:ascii="Helv" w:hAnsi="Helv" w:cs="Helv"/>
          <w:color w:val="000000"/>
          <w:szCs w:val="20"/>
          <w:lang w:eastAsia="sl-SI"/>
        </w:rPr>
      </w:pPr>
    </w:p>
    <w:p w14:paraId="386BF42C" w14:textId="5AF05E8D" w:rsidR="00E4044E" w:rsidRPr="00E4044E" w:rsidRDefault="001E1B58" w:rsidP="001E1B58">
      <w:pPr>
        <w:autoSpaceDE w:val="0"/>
        <w:autoSpaceDN w:val="0"/>
        <w:adjustRightInd w:val="0"/>
        <w:spacing w:line="240" w:lineRule="auto"/>
        <w:jc w:val="both"/>
        <w:rPr>
          <w:rFonts w:cs="Arial"/>
          <w:color w:val="000000"/>
          <w:szCs w:val="20"/>
        </w:rPr>
      </w:pPr>
      <w:r>
        <w:rPr>
          <w:rFonts w:ascii="Helv" w:hAnsi="Helv" w:cs="Helv"/>
          <w:color w:val="000000"/>
          <w:szCs w:val="20"/>
          <w:lang w:eastAsia="sl-SI"/>
        </w:rPr>
        <w:t>Vsebina ukrepov bo podrobneje predstavljena na posebni novinarski konferenci v prihodnjem tednu.</w:t>
      </w:r>
    </w:p>
    <w:p w14:paraId="5B0F86CC" w14:textId="77777777" w:rsidR="001E1B58" w:rsidRDefault="001E1B58" w:rsidP="00E4044E">
      <w:pPr>
        <w:autoSpaceDE w:val="0"/>
        <w:autoSpaceDN w:val="0"/>
        <w:adjustRightInd w:val="0"/>
        <w:spacing w:line="240" w:lineRule="auto"/>
        <w:jc w:val="both"/>
        <w:rPr>
          <w:rFonts w:cs="Arial"/>
          <w:color w:val="000000"/>
          <w:szCs w:val="20"/>
        </w:rPr>
      </w:pPr>
    </w:p>
    <w:p w14:paraId="3AF4F720" w14:textId="7FF4528A" w:rsidR="00E4044E" w:rsidRPr="00E4044E" w:rsidRDefault="00E4044E" w:rsidP="00E4044E">
      <w:pPr>
        <w:autoSpaceDE w:val="0"/>
        <w:autoSpaceDN w:val="0"/>
        <w:adjustRightInd w:val="0"/>
        <w:spacing w:line="240" w:lineRule="auto"/>
        <w:jc w:val="both"/>
        <w:rPr>
          <w:rFonts w:cs="Arial"/>
          <w:color w:val="000000"/>
          <w:szCs w:val="20"/>
        </w:rPr>
      </w:pPr>
      <w:r w:rsidRPr="00E4044E">
        <w:rPr>
          <w:rFonts w:cs="Arial"/>
          <w:color w:val="000000"/>
          <w:szCs w:val="20"/>
        </w:rPr>
        <w:lastRenderedPageBreak/>
        <w:t>Vir: Kabinet predsednika vlade</w:t>
      </w:r>
    </w:p>
    <w:p w14:paraId="7D68BEE1" w14:textId="77777777" w:rsidR="00E4044E" w:rsidRDefault="00E4044E" w:rsidP="005B5DFE">
      <w:pPr>
        <w:autoSpaceDE w:val="0"/>
        <w:autoSpaceDN w:val="0"/>
        <w:adjustRightInd w:val="0"/>
        <w:spacing w:line="240" w:lineRule="auto"/>
        <w:jc w:val="both"/>
        <w:rPr>
          <w:rFonts w:cs="Arial"/>
          <w:b/>
          <w:bCs/>
          <w:color w:val="000000"/>
          <w:szCs w:val="20"/>
        </w:rPr>
      </w:pPr>
    </w:p>
    <w:p w14:paraId="755827CE" w14:textId="724BC8BE" w:rsidR="00120548" w:rsidRPr="00120548" w:rsidRDefault="005B5DFE" w:rsidP="00120548">
      <w:pPr>
        <w:autoSpaceDE w:val="0"/>
        <w:autoSpaceDN w:val="0"/>
        <w:adjustRightInd w:val="0"/>
        <w:spacing w:line="240" w:lineRule="auto"/>
        <w:jc w:val="both"/>
        <w:rPr>
          <w:rFonts w:cs="Arial"/>
          <w:b/>
          <w:bCs/>
          <w:color w:val="000000"/>
          <w:szCs w:val="20"/>
        </w:rPr>
      </w:pPr>
      <w:r w:rsidRPr="005B5DFE">
        <w:rPr>
          <w:rFonts w:cs="Arial"/>
          <w:b/>
          <w:bCs/>
          <w:color w:val="000000"/>
          <w:szCs w:val="20"/>
        </w:rPr>
        <w:t xml:space="preserve"> </w:t>
      </w:r>
      <w:r w:rsidR="00120548" w:rsidRPr="00120548">
        <w:rPr>
          <w:rFonts w:cs="Arial"/>
          <w:b/>
          <w:bCs/>
          <w:color w:val="000000"/>
          <w:szCs w:val="20"/>
        </w:rPr>
        <w:t>Predlog Zakona o nujnih ukrepih na področju zdravstva</w:t>
      </w:r>
    </w:p>
    <w:p w14:paraId="51FBF6DB" w14:textId="77777777" w:rsidR="00120548" w:rsidRPr="00120548" w:rsidRDefault="00120548" w:rsidP="00120548">
      <w:pPr>
        <w:autoSpaceDE w:val="0"/>
        <w:autoSpaceDN w:val="0"/>
        <w:adjustRightInd w:val="0"/>
        <w:spacing w:line="240" w:lineRule="auto"/>
        <w:jc w:val="both"/>
        <w:rPr>
          <w:rFonts w:cs="Arial"/>
          <w:b/>
          <w:bCs/>
          <w:color w:val="000000"/>
          <w:szCs w:val="20"/>
        </w:rPr>
      </w:pPr>
    </w:p>
    <w:p w14:paraId="4A3A147D" w14:textId="77777777" w:rsidR="00120548" w:rsidRPr="00120548" w:rsidRDefault="00120548" w:rsidP="00120548">
      <w:pPr>
        <w:autoSpaceDE w:val="0"/>
        <w:autoSpaceDN w:val="0"/>
        <w:adjustRightInd w:val="0"/>
        <w:spacing w:line="240" w:lineRule="auto"/>
        <w:jc w:val="both"/>
        <w:rPr>
          <w:rFonts w:cs="Arial"/>
          <w:color w:val="000000"/>
          <w:szCs w:val="20"/>
        </w:rPr>
      </w:pPr>
      <w:r w:rsidRPr="00120548">
        <w:rPr>
          <w:rFonts w:cs="Arial"/>
          <w:color w:val="000000"/>
          <w:szCs w:val="20"/>
        </w:rPr>
        <w:t>Vlada je sprejela predlog Zakona o nujnih ukrepih na področju zdravstva in ga bo poslala v obravnavo Državnemu zboru Republike Slovenije po nujnem postopku. Zaradi potrebe po obvladovanju nalezljive bolezni COVID-19, je vlada sprejela predlog novega zakona z nujnimi ukrepi, ki bodo omilili posledice in vpliv nalezljive bolezni COVID-19 na področju zdravstva in delovnopravnem področju. Z njim bo delo v zdravstvu bolj učinkovito, povečala pa se bo tudi dostopnost do zdravstvenih storitev in varnost pri uporabi medicinskih pripomočkov.</w:t>
      </w:r>
    </w:p>
    <w:p w14:paraId="3130CC96" w14:textId="77777777" w:rsidR="00120548" w:rsidRPr="00120548" w:rsidRDefault="00120548" w:rsidP="00120548">
      <w:pPr>
        <w:autoSpaceDE w:val="0"/>
        <w:autoSpaceDN w:val="0"/>
        <w:adjustRightInd w:val="0"/>
        <w:spacing w:line="240" w:lineRule="auto"/>
        <w:jc w:val="both"/>
        <w:rPr>
          <w:rFonts w:cs="Arial"/>
          <w:color w:val="000000"/>
          <w:szCs w:val="20"/>
        </w:rPr>
      </w:pPr>
    </w:p>
    <w:p w14:paraId="382573C7" w14:textId="77777777" w:rsidR="00120548" w:rsidRPr="00120548" w:rsidRDefault="00120548" w:rsidP="00120548">
      <w:pPr>
        <w:autoSpaceDE w:val="0"/>
        <w:autoSpaceDN w:val="0"/>
        <w:adjustRightInd w:val="0"/>
        <w:spacing w:line="240" w:lineRule="auto"/>
        <w:jc w:val="both"/>
        <w:rPr>
          <w:rFonts w:cs="Arial"/>
          <w:color w:val="000000"/>
          <w:szCs w:val="20"/>
        </w:rPr>
      </w:pPr>
      <w:r w:rsidRPr="00120548">
        <w:rPr>
          <w:rFonts w:cs="Arial"/>
          <w:color w:val="000000"/>
          <w:szCs w:val="20"/>
        </w:rPr>
        <w:t>Zakon uvaja kar nekaj pomembnih novosti:</w:t>
      </w:r>
    </w:p>
    <w:p w14:paraId="0FD7789B" w14:textId="77777777" w:rsidR="00120548" w:rsidRPr="00120548" w:rsidRDefault="00120548" w:rsidP="00120548">
      <w:pPr>
        <w:autoSpaceDE w:val="0"/>
        <w:autoSpaceDN w:val="0"/>
        <w:adjustRightInd w:val="0"/>
        <w:spacing w:line="240" w:lineRule="auto"/>
        <w:jc w:val="both"/>
        <w:rPr>
          <w:rFonts w:cs="Arial"/>
          <w:color w:val="000000"/>
          <w:szCs w:val="20"/>
        </w:rPr>
      </w:pPr>
    </w:p>
    <w:p w14:paraId="583A8795" w14:textId="24BFA1A9"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 xml:space="preserve">Podaljšuje se pogoj za določitev odgovornega nosilca dejavnosti tako, da je pogoj omejen le na pogoj samostojnega opravljanja dela in nekaznovanosti, kar pomeni da delovne izkušnje tri oziroma pet let po opravljeni specializaciji niso pogoj. </w:t>
      </w:r>
    </w:p>
    <w:p w14:paraId="58703E96" w14:textId="09D7C45B"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Prioritetno se obravnava pomanjkanje družinskih zdravnikov. Uvaja se finančna spodbuda in sicer dodatek za izbiro specializacije iz družinske medicine. Zdravniki, ki so opravili strokovni izpit in so se prijavili na specializacijo na razpisu v letih 2021 in 2022, so upravičeni do dodatka za izbiro specializacije iz družinske medicine v višini 20 odstotkov urne postavke osnovne plače specializanta.</w:t>
      </w:r>
    </w:p>
    <w:p w14:paraId="651DEA10" w14:textId="00E160EE" w:rsidR="00120548" w:rsidRPr="00F17934" w:rsidRDefault="00120548" w:rsidP="00F17934">
      <w:pPr>
        <w:pStyle w:val="Odstavekseznama"/>
        <w:autoSpaceDE w:val="0"/>
        <w:autoSpaceDN w:val="0"/>
        <w:adjustRightInd w:val="0"/>
        <w:spacing w:line="240" w:lineRule="auto"/>
        <w:jc w:val="both"/>
        <w:rPr>
          <w:rFonts w:cs="Arial"/>
          <w:color w:val="000000"/>
          <w:szCs w:val="20"/>
        </w:rPr>
      </w:pPr>
      <w:r w:rsidRPr="00F17934">
        <w:rPr>
          <w:rFonts w:cs="Arial"/>
          <w:color w:val="000000"/>
          <w:szCs w:val="20"/>
        </w:rPr>
        <w:t>Podaljšuje se ukrep nadomestila plač delavcem zaradi odrejene karantene na domu ali nemožnosti opravljanja dela zaradi višje sile zaradi obveznosti varstva, ustavitve javnega prevoza ali zaprtja mej od 1. julija 2021 do 31. decembra 2021.</w:t>
      </w:r>
    </w:p>
    <w:p w14:paraId="47A96564" w14:textId="00561F26"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Vzpostavlja se nujni operativni center za izvajanje epidemioloških preiskav oziroma nadgraditev zmogljivosti epidemiološke službe NIJZ.</w:t>
      </w:r>
    </w:p>
    <w:p w14:paraId="48A397A7" w14:textId="47866DAE"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 xml:space="preserve">Pravica do dodatkov za neposredno delo s COVID-19 se zagotavlja tudi zaposlenim, ki opravljajo delo prek zunanjega izvajalca na podlagi pogodbe o poslovnem sodelovanju tudi na področju zdravstvenega varstva. </w:t>
      </w:r>
    </w:p>
    <w:p w14:paraId="46FDB1D7" w14:textId="0C685EB4"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 xml:space="preserve">Zaradi bolj učinkovitega dela v zdravstvu ali dostopnosti do zdravstvenih storitev in želje po skrajševanju čakalnih dob, se podaljšuje ukrep nacionalnega razpisa za izboljšanje dostopnosti do zdravstvenih storitev tudi v letu 2022. S tem se bo pri ključnih zdravstvenih storitvah vsem čakajočim nad najdaljšo dopustno dobo omogočila izvedba programa pri izvajalcih zdravstvenih storitev, ki bodo kandidirali na javnem razpisu. V ta namen smo v letošnjem letu planirali dodatnih 28 mio sredstev, v letu 2022 pa 10,8 mio.  </w:t>
      </w:r>
    </w:p>
    <w:p w14:paraId="0D9C6C96" w14:textId="54E1A2DE"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 xml:space="preserve">Predvideva se financiranje dodatnih 10 specializacij klinične psihologije, kar je nujno za zdravljenje posledic epidemije COVID-19. </w:t>
      </w:r>
    </w:p>
    <w:p w14:paraId="44FE640C" w14:textId="2AAE6A16"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Določijo se možnosti in pogoji za donacijo ali odprodajo viška zdravil in cepiv proti COVID-19 ali humanitarne pomoči v obliki donacij zdravil in cepiv proti COVID-19 drugim državam članicam Evropske unije, schengenskega območja ali tretjim državam.</w:t>
      </w:r>
    </w:p>
    <w:p w14:paraId="6E510AFB" w14:textId="31656D76"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 xml:space="preserve">Na področju mikrobioloških preiskav se določa pravna podlaga za </w:t>
      </w:r>
      <w:proofErr w:type="spellStart"/>
      <w:r w:rsidRPr="00F17934">
        <w:rPr>
          <w:rFonts w:cs="Arial"/>
          <w:color w:val="000000"/>
          <w:szCs w:val="20"/>
        </w:rPr>
        <w:t>genomsko</w:t>
      </w:r>
      <w:proofErr w:type="spellEnd"/>
      <w:r w:rsidRPr="00F17934">
        <w:rPr>
          <w:rFonts w:cs="Arial"/>
          <w:color w:val="000000"/>
          <w:szCs w:val="20"/>
        </w:rPr>
        <w:t xml:space="preserve"> </w:t>
      </w:r>
      <w:proofErr w:type="spellStart"/>
      <w:r w:rsidRPr="00F17934">
        <w:rPr>
          <w:rFonts w:cs="Arial"/>
          <w:color w:val="000000"/>
          <w:szCs w:val="20"/>
        </w:rPr>
        <w:t>sekvenciranje</w:t>
      </w:r>
      <w:proofErr w:type="spellEnd"/>
      <w:r w:rsidRPr="00F17934">
        <w:rPr>
          <w:rFonts w:cs="Arial"/>
          <w:color w:val="000000"/>
          <w:szCs w:val="20"/>
        </w:rPr>
        <w:t>, spremljanje SARS-CoV-2 v odpadnih vodah in natančno karakterizacijo variantnih virusov, kar bo omogočilo določanje novih različic virusa in pokazalo širjenje le-teh ter podalo informacije, potrebne za sprejemanje ukrepov za zajezitev širjenja.</w:t>
      </w:r>
    </w:p>
    <w:p w14:paraId="361F2B3B" w14:textId="3A45B8EA"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Podaljšuje se veljavnost ukrepa izvajanja in financiranja PCR in HAT testiranja iz proračuna RS.</w:t>
      </w:r>
    </w:p>
    <w:p w14:paraId="64CA4D93" w14:textId="1293983E"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Dopolnjuje se že sprejeti ukrep podaljšane zdravstvene obravnave za osebe po zaključenem bolnišničnem zdravljenju po preboleli bolezni COVID-19 oziroma rehabilitacije.</w:t>
      </w:r>
    </w:p>
    <w:p w14:paraId="400EE3C2" w14:textId="009D0888"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Podaljšuje se obdobje za izpolnitev pogoja glede izobrazbe za tehnike zdravstvene nege.</w:t>
      </w:r>
    </w:p>
    <w:p w14:paraId="16445DC6" w14:textId="120C6C66"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Podaljšuje se ukrep sofinanciranja obvezne strateške zaloge osebne varovalne opreme in sofinanciranja medicinske opreme in ukrepov na področju javnega zdravja oziroma pri izvajalcih s področja socialnih storitev.</w:t>
      </w:r>
    </w:p>
    <w:p w14:paraId="57CE35AB" w14:textId="6A46E6E6"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 xml:space="preserve">Ureja se </w:t>
      </w:r>
      <w:proofErr w:type="spellStart"/>
      <w:r w:rsidRPr="00F17934">
        <w:rPr>
          <w:rFonts w:cs="Arial"/>
          <w:color w:val="000000"/>
          <w:szCs w:val="20"/>
        </w:rPr>
        <w:t>samotestiranje</w:t>
      </w:r>
      <w:proofErr w:type="spellEnd"/>
      <w:r w:rsidRPr="00F17934">
        <w:rPr>
          <w:rFonts w:cs="Arial"/>
          <w:color w:val="000000"/>
          <w:szCs w:val="20"/>
        </w:rPr>
        <w:t xml:space="preserve"> s SARS-CoV-2 testi pod pogojem predhodnega strokovnega svetovanja v lekarnah ali specializiranih prodajalnah, ki izpolnjujejo pogoje v skladu s predpisom o medicinskih pripomočkih in s predpisom, ki ureja zdravila.</w:t>
      </w:r>
    </w:p>
    <w:p w14:paraId="1CEDB891" w14:textId="0A79C54B"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 xml:space="preserve">Podaljšuje se rok za vložitev zahtevkov delodajalcev in samostojnih podjetnikov za izplačilo razlike nadomestila plače za zavarovance, ki delajo pri izvajalcu socialno varstvene storitve institucionalno varstvo, izvajalcu krizne namestitve, izvajalcu socialno </w:t>
      </w:r>
      <w:r w:rsidRPr="00F17934">
        <w:rPr>
          <w:rFonts w:cs="Arial"/>
          <w:color w:val="000000"/>
          <w:szCs w:val="20"/>
        </w:rPr>
        <w:lastRenderedPageBreak/>
        <w:t>varstvenih programov, izvajalcu pomoči družini na domu ter izvajalcu zdravstvene dejavnosti in na delovnem mestu zbolijo za COVID-19.</w:t>
      </w:r>
    </w:p>
    <w:p w14:paraId="66CE452D" w14:textId="269CF307"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Javnim zdravstvenim zavodom omogoča, da do 31. 12. 2021 ni potrebno izvesti projektnega natečaja v skladu z določbami ZJN-3, če gre za projektiranje objektov, ki so namenjeni izvajanju zdravstvene dejavnosti in izvajanju storitev socialnega varstva. Vključuje se tudi dodatek za delo v rizičnih razmerah za direktorje v dejavnosti vzgoje in izobraževanja,  visokega šolstva in v raziskovalni dejavnosti, za obdobje od 19. 10. 2020 do 15. 6. 2021.</w:t>
      </w:r>
    </w:p>
    <w:p w14:paraId="1240B986" w14:textId="7E893CB9" w:rsidR="00120548" w:rsidRPr="00F17934" w:rsidRDefault="00120548" w:rsidP="00F17934">
      <w:pPr>
        <w:pStyle w:val="Odstavekseznama"/>
        <w:numPr>
          <w:ilvl w:val="0"/>
          <w:numId w:val="17"/>
        </w:numPr>
        <w:autoSpaceDE w:val="0"/>
        <w:autoSpaceDN w:val="0"/>
        <w:adjustRightInd w:val="0"/>
        <w:spacing w:line="240" w:lineRule="auto"/>
        <w:jc w:val="both"/>
        <w:rPr>
          <w:rFonts w:cs="Arial"/>
          <w:color w:val="000000"/>
          <w:szCs w:val="20"/>
        </w:rPr>
      </w:pPr>
      <w:r w:rsidRPr="00F17934">
        <w:rPr>
          <w:rFonts w:cs="Arial"/>
          <w:color w:val="000000"/>
          <w:szCs w:val="20"/>
        </w:rPr>
        <w:t>Dodaja dodatek za nevarnost in posebne obremenitve v času epidemije za župane in podžupane ter direktorje občinskih uprav.</w:t>
      </w:r>
    </w:p>
    <w:p w14:paraId="581A0BEA" w14:textId="77777777" w:rsidR="00120548" w:rsidRPr="00120548" w:rsidRDefault="00120548" w:rsidP="00120548">
      <w:pPr>
        <w:autoSpaceDE w:val="0"/>
        <w:autoSpaceDN w:val="0"/>
        <w:adjustRightInd w:val="0"/>
        <w:spacing w:line="240" w:lineRule="auto"/>
        <w:jc w:val="both"/>
        <w:rPr>
          <w:rFonts w:cs="Arial"/>
          <w:color w:val="000000"/>
          <w:szCs w:val="20"/>
        </w:rPr>
      </w:pPr>
    </w:p>
    <w:p w14:paraId="6D6FD6ED" w14:textId="7A47FFB9" w:rsidR="005B5DFE" w:rsidRPr="00120548" w:rsidRDefault="00120548" w:rsidP="00120548">
      <w:pPr>
        <w:autoSpaceDE w:val="0"/>
        <w:autoSpaceDN w:val="0"/>
        <w:adjustRightInd w:val="0"/>
        <w:spacing w:line="240" w:lineRule="auto"/>
        <w:jc w:val="both"/>
        <w:rPr>
          <w:rFonts w:cs="Arial"/>
          <w:color w:val="000000"/>
          <w:szCs w:val="20"/>
        </w:rPr>
      </w:pPr>
      <w:r w:rsidRPr="00120548">
        <w:rPr>
          <w:rFonts w:cs="Arial"/>
          <w:color w:val="000000"/>
          <w:szCs w:val="20"/>
        </w:rPr>
        <w:t>Vir: Ministrstvo za zdravje</w:t>
      </w:r>
    </w:p>
    <w:p w14:paraId="7B7840FD" w14:textId="77777777" w:rsidR="009E2878" w:rsidRDefault="009E2878" w:rsidP="00411A9E">
      <w:pPr>
        <w:autoSpaceDE w:val="0"/>
        <w:autoSpaceDN w:val="0"/>
        <w:adjustRightInd w:val="0"/>
        <w:spacing w:line="240" w:lineRule="auto"/>
        <w:jc w:val="both"/>
        <w:rPr>
          <w:rFonts w:cs="Arial"/>
          <w:b/>
          <w:bCs/>
          <w:color w:val="000000"/>
          <w:szCs w:val="20"/>
        </w:rPr>
      </w:pPr>
    </w:p>
    <w:p w14:paraId="1B2864FD" w14:textId="05D199CF" w:rsidR="00411A9E" w:rsidRPr="00411A9E" w:rsidRDefault="00634E7B" w:rsidP="00411A9E">
      <w:pPr>
        <w:autoSpaceDE w:val="0"/>
        <w:autoSpaceDN w:val="0"/>
        <w:adjustRightInd w:val="0"/>
        <w:spacing w:line="240" w:lineRule="auto"/>
        <w:jc w:val="both"/>
        <w:rPr>
          <w:rFonts w:cs="Arial"/>
          <w:b/>
          <w:bCs/>
          <w:color w:val="000000"/>
          <w:szCs w:val="20"/>
        </w:rPr>
      </w:pPr>
      <w:r>
        <w:rPr>
          <w:rFonts w:cs="Arial"/>
          <w:b/>
          <w:bCs/>
          <w:color w:val="000000"/>
          <w:szCs w:val="20"/>
        </w:rPr>
        <w:t>Predlog s</w:t>
      </w:r>
      <w:r w:rsidR="00411A9E">
        <w:rPr>
          <w:rFonts w:cs="Arial"/>
          <w:b/>
          <w:bCs/>
          <w:color w:val="000000"/>
          <w:szCs w:val="20"/>
        </w:rPr>
        <w:t>klep</w:t>
      </w:r>
      <w:r>
        <w:rPr>
          <w:rFonts w:cs="Arial"/>
          <w:b/>
          <w:bCs/>
          <w:color w:val="000000"/>
          <w:szCs w:val="20"/>
        </w:rPr>
        <w:t>a</w:t>
      </w:r>
      <w:r w:rsidR="00411A9E">
        <w:rPr>
          <w:rFonts w:cs="Arial"/>
          <w:b/>
          <w:bCs/>
          <w:color w:val="000000"/>
          <w:szCs w:val="20"/>
        </w:rPr>
        <w:t xml:space="preserve"> </w:t>
      </w:r>
      <w:r w:rsidR="00411A9E" w:rsidRPr="00411A9E">
        <w:rPr>
          <w:rFonts w:cs="Arial"/>
          <w:b/>
          <w:bCs/>
          <w:color w:val="000000"/>
          <w:szCs w:val="20"/>
        </w:rPr>
        <w:t>o nedopustnosti razpisa zakonodajnega referenduma o Zakonu o nujnih ukrepih na področju zdravstva</w:t>
      </w:r>
    </w:p>
    <w:p w14:paraId="77B70457" w14:textId="7D0CF757" w:rsidR="00411A9E" w:rsidRDefault="00411A9E" w:rsidP="00411A9E">
      <w:pPr>
        <w:autoSpaceDE w:val="0"/>
        <w:autoSpaceDN w:val="0"/>
        <w:adjustRightInd w:val="0"/>
        <w:spacing w:line="240" w:lineRule="auto"/>
        <w:jc w:val="both"/>
        <w:rPr>
          <w:rFonts w:cs="Arial"/>
          <w:b/>
          <w:bCs/>
          <w:color w:val="000000"/>
          <w:szCs w:val="20"/>
        </w:rPr>
      </w:pPr>
    </w:p>
    <w:p w14:paraId="58D6C9AC" w14:textId="77777777" w:rsidR="009E2878" w:rsidRPr="008D1E66" w:rsidRDefault="009E2878" w:rsidP="009E2878">
      <w:pPr>
        <w:jc w:val="both"/>
        <w:rPr>
          <w:rFonts w:cs="Arial"/>
          <w:szCs w:val="20"/>
          <w:lang w:eastAsia="sl-SI"/>
        </w:rPr>
      </w:pPr>
      <w:r w:rsidRPr="008D1E66">
        <w:rPr>
          <w:rFonts w:cs="Arial"/>
          <w:iCs/>
          <w:szCs w:val="20"/>
          <w:lang w:eastAsia="sl-SI"/>
        </w:rPr>
        <w:t>Vlada Republike Slovenije je določila besedilo Predloga sklepa o nedopustnosti razpisa zakonodajnega referenduma o</w:t>
      </w:r>
      <w:r w:rsidRPr="008D1E66">
        <w:rPr>
          <w:rFonts w:cs="Arial"/>
          <w:b/>
          <w:szCs w:val="20"/>
          <w:lang w:eastAsia="sl-SI"/>
        </w:rPr>
        <w:t xml:space="preserve"> </w:t>
      </w:r>
      <w:r w:rsidRPr="008D1E66">
        <w:rPr>
          <w:rFonts w:cs="Arial"/>
          <w:bCs/>
          <w:szCs w:val="20"/>
          <w:lang w:eastAsia="sl-SI"/>
        </w:rPr>
        <w:t>Zakona o nujnih ukrepih na področju zdravstva</w:t>
      </w:r>
      <w:r w:rsidRPr="008D1E66">
        <w:rPr>
          <w:rFonts w:cs="Arial"/>
          <w:bCs/>
          <w:iCs/>
          <w:szCs w:val="20"/>
          <w:lang w:eastAsia="sl-SI"/>
        </w:rPr>
        <w:t xml:space="preserve"> </w:t>
      </w:r>
      <w:r w:rsidRPr="008D1E66">
        <w:rPr>
          <w:rFonts w:cs="Arial"/>
          <w:bCs/>
          <w:szCs w:val="20"/>
          <w:lang w:eastAsia="sl-SI"/>
        </w:rPr>
        <w:t xml:space="preserve">in </w:t>
      </w:r>
      <w:r w:rsidRPr="008D1E66">
        <w:rPr>
          <w:rFonts w:cs="Arial"/>
          <w:bCs/>
          <w:iCs/>
          <w:szCs w:val="20"/>
          <w:lang w:eastAsia="sl-SI"/>
        </w:rPr>
        <w:t>ga skupaj s Predlogom</w:t>
      </w:r>
      <w:r w:rsidRPr="008D1E66">
        <w:rPr>
          <w:rFonts w:cs="Arial"/>
          <w:bCs/>
          <w:szCs w:val="20"/>
          <w:lang w:eastAsia="sl-SI"/>
        </w:rPr>
        <w:t xml:space="preserve"> zakona o nujnih ukrepih na področju zdravstva</w:t>
      </w:r>
      <w:r w:rsidRPr="008D1E66">
        <w:rPr>
          <w:rFonts w:cs="Arial"/>
          <w:iCs/>
          <w:szCs w:val="20"/>
          <w:lang w:eastAsia="sl-SI"/>
        </w:rPr>
        <w:t xml:space="preserve"> pošlje v obravnavo Državnemu zboru.</w:t>
      </w:r>
    </w:p>
    <w:p w14:paraId="7579B30C" w14:textId="77777777" w:rsidR="009E2878" w:rsidRPr="00411A9E" w:rsidRDefault="009E2878" w:rsidP="00411A9E">
      <w:pPr>
        <w:autoSpaceDE w:val="0"/>
        <w:autoSpaceDN w:val="0"/>
        <w:adjustRightInd w:val="0"/>
        <w:spacing w:line="240" w:lineRule="auto"/>
        <w:jc w:val="both"/>
        <w:rPr>
          <w:rFonts w:cs="Arial"/>
          <w:b/>
          <w:bCs/>
          <w:color w:val="000000"/>
          <w:szCs w:val="20"/>
        </w:rPr>
      </w:pPr>
    </w:p>
    <w:p w14:paraId="432E73EB" w14:textId="77777777" w:rsidR="00411A9E" w:rsidRPr="00411A9E" w:rsidRDefault="00411A9E" w:rsidP="00411A9E">
      <w:pPr>
        <w:autoSpaceDE w:val="0"/>
        <w:autoSpaceDN w:val="0"/>
        <w:adjustRightInd w:val="0"/>
        <w:spacing w:line="240" w:lineRule="auto"/>
        <w:jc w:val="both"/>
        <w:rPr>
          <w:rFonts w:cs="Arial"/>
          <w:color w:val="000000"/>
          <w:szCs w:val="20"/>
        </w:rPr>
      </w:pPr>
      <w:r w:rsidRPr="00411A9E">
        <w:rPr>
          <w:rFonts w:cs="Arial"/>
          <w:color w:val="000000"/>
          <w:szCs w:val="20"/>
        </w:rPr>
        <w:t>Prva alineja drugega odstavka 90. člena Ustave Republike Slovenije določa, da referenduma ni dopustno razpisati o zakonih o nujnih ukrepih za zagotovitev obrambe države, varnosti ali odprave posledic naravnih nesreč.</w:t>
      </w:r>
    </w:p>
    <w:p w14:paraId="6821D104" w14:textId="77777777" w:rsidR="00411A9E" w:rsidRPr="00411A9E" w:rsidRDefault="00411A9E" w:rsidP="00411A9E">
      <w:pPr>
        <w:autoSpaceDE w:val="0"/>
        <w:autoSpaceDN w:val="0"/>
        <w:adjustRightInd w:val="0"/>
        <w:spacing w:line="240" w:lineRule="auto"/>
        <w:jc w:val="both"/>
        <w:rPr>
          <w:rFonts w:cs="Arial"/>
          <w:color w:val="000000"/>
          <w:szCs w:val="20"/>
        </w:rPr>
      </w:pPr>
    </w:p>
    <w:p w14:paraId="745C6DB4" w14:textId="77777777" w:rsidR="00411A9E" w:rsidRPr="00411A9E" w:rsidRDefault="00411A9E" w:rsidP="00411A9E">
      <w:pPr>
        <w:autoSpaceDE w:val="0"/>
        <w:autoSpaceDN w:val="0"/>
        <w:adjustRightInd w:val="0"/>
        <w:spacing w:line="240" w:lineRule="auto"/>
        <w:jc w:val="both"/>
        <w:rPr>
          <w:rFonts w:cs="Arial"/>
          <w:color w:val="000000"/>
          <w:szCs w:val="20"/>
        </w:rPr>
      </w:pPr>
      <w:r w:rsidRPr="00411A9E">
        <w:rPr>
          <w:rFonts w:cs="Arial"/>
          <w:color w:val="000000"/>
          <w:szCs w:val="20"/>
        </w:rPr>
        <w:t>V skladu z določbo prvega odstavka 21.a člena ZRLI Državni zbor na predlog Vlade RS sprejme sklep, s katerim ugotovi, da referenduma ni dopustno razpisati, ker gre za zakon o nujnih ukrepih za zagotovitev obrambe države, varnosti ali odprave posledic naravnih nesreč, takoj po preteku sedmih dni od sprejetja zakona. Če Državni svet odloči, da glede zakona ne bo zahteval, da Državni zbor pred razglasitvijo zakona o njem še enkrat odloča, Državni zbor sprejme sklep takoj po prejemu obvestila o takšni odločitvi Državnega sveta. Sklep mora vsebovati razloge, zaradi katerih referenduma ni dopustno razpisati.</w:t>
      </w:r>
    </w:p>
    <w:p w14:paraId="18E977C5" w14:textId="77777777" w:rsidR="00411A9E" w:rsidRPr="00411A9E" w:rsidRDefault="00411A9E" w:rsidP="00411A9E">
      <w:pPr>
        <w:autoSpaceDE w:val="0"/>
        <w:autoSpaceDN w:val="0"/>
        <w:adjustRightInd w:val="0"/>
        <w:spacing w:line="240" w:lineRule="auto"/>
        <w:jc w:val="both"/>
        <w:rPr>
          <w:rFonts w:cs="Arial"/>
          <w:color w:val="000000"/>
          <w:szCs w:val="20"/>
        </w:rPr>
      </w:pPr>
    </w:p>
    <w:p w14:paraId="53E17AF7" w14:textId="4FA49143" w:rsidR="005B5DFE" w:rsidRPr="00411A9E" w:rsidRDefault="00411A9E" w:rsidP="00411A9E">
      <w:pPr>
        <w:autoSpaceDE w:val="0"/>
        <w:autoSpaceDN w:val="0"/>
        <w:adjustRightInd w:val="0"/>
        <w:spacing w:line="240" w:lineRule="auto"/>
        <w:jc w:val="both"/>
        <w:rPr>
          <w:rFonts w:cs="Arial"/>
          <w:color w:val="000000"/>
          <w:szCs w:val="20"/>
        </w:rPr>
      </w:pPr>
      <w:r w:rsidRPr="00411A9E">
        <w:rPr>
          <w:rFonts w:cs="Arial"/>
          <w:color w:val="000000"/>
          <w:szCs w:val="20"/>
        </w:rPr>
        <w:t>Vir: Ministrstvo za zdravje</w:t>
      </w:r>
    </w:p>
    <w:p w14:paraId="229CDA63" w14:textId="77777777" w:rsidR="005B5DFE" w:rsidRPr="005B5DFE" w:rsidRDefault="005B5DFE" w:rsidP="005B5DFE">
      <w:pPr>
        <w:autoSpaceDE w:val="0"/>
        <w:autoSpaceDN w:val="0"/>
        <w:adjustRightInd w:val="0"/>
        <w:spacing w:line="240" w:lineRule="auto"/>
        <w:jc w:val="both"/>
        <w:rPr>
          <w:rFonts w:cs="Arial"/>
          <w:b/>
          <w:bCs/>
          <w:color w:val="000000"/>
          <w:szCs w:val="20"/>
        </w:rPr>
      </w:pPr>
    </w:p>
    <w:p w14:paraId="7EEBEAE1" w14:textId="22D6637C" w:rsidR="005D790C" w:rsidRPr="005D790C" w:rsidRDefault="005D790C" w:rsidP="005D790C">
      <w:pPr>
        <w:autoSpaceDE w:val="0"/>
        <w:autoSpaceDN w:val="0"/>
        <w:adjustRightInd w:val="0"/>
        <w:spacing w:line="240" w:lineRule="auto"/>
        <w:jc w:val="both"/>
        <w:rPr>
          <w:rFonts w:cs="Arial"/>
          <w:b/>
          <w:bCs/>
          <w:color w:val="000000"/>
          <w:szCs w:val="20"/>
        </w:rPr>
      </w:pPr>
      <w:r w:rsidRPr="005D790C">
        <w:rPr>
          <w:rFonts w:cs="Arial"/>
          <w:b/>
          <w:bCs/>
          <w:color w:val="000000"/>
          <w:szCs w:val="20"/>
        </w:rPr>
        <w:t>Predlog Zakona o dolgotrajni oskrbi</w:t>
      </w:r>
    </w:p>
    <w:p w14:paraId="3B9EA842" w14:textId="77777777" w:rsidR="005D790C" w:rsidRPr="005D790C" w:rsidRDefault="005D790C" w:rsidP="005D790C">
      <w:pPr>
        <w:autoSpaceDE w:val="0"/>
        <w:autoSpaceDN w:val="0"/>
        <w:adjustRightInd w:val="0"/>
        <w:spacing w:line="240" w:lineRule="auto"/>
        <w:jc w:val="both"/>
        <w:rPr>
          <w:rFonts w:cs="Arial"/>
          <w:b/>
          <w:bCs/>
          <w:color w:val="000000"/>
          <w:szCs w:val="20"/>
        </w:rPr>
      </w:pPr>
    </w:p>
    <w:p w14:paraId="50A9C2D1" w14:textId="09236623" w:rsidR="005D790C" w:rsidRPr="005D790C" w:rsidRDefault="005D790C" w:rsidP="005D790C">
      <w:pPr>
        <w:autoSpaceDE w:val="0"/>
        <w:autoSpaceDN w:val="0"/>
        <w:adjustRightInd w:val="0"/>
        <w:spacing w:line="240" w:lineRule="auto"/>
        <w:jc w:val="both"/>
        <w:rPr>
          <w:rFonts w:cs="Arial"/>
          <w:color w:val="000000"/>
          <w:szCs w:val="20"/>
        </w:rPr>
      </w:pPr>
      <w:r w:rsidRPr="005D790C">
        <w:rPr>
          <w:rFonts w:cs="Arial"/>
          <w:color w:val="000000"/>
          <w:szCs w:val="20"/>
        </w:rPr>
        <w:t xml:space="preserve">Vlada je določila besedilo predloga Zakona o dolgotrajni oskrbi in ga bo poslala Državnemu zboru Republike Slovenije v obravnavo po rednem postopku. V Republiki Sloveniji dolgotrajna oskrba (DO) ni definirana niti v obstoječi zakonodaji niti v strateških in izvedbenih dokumentih. Področje DO v Sloveniji ni enotno in sistemsko urejeno, zato so potrebne strukturne spremembe, med drugim spremembe socialnih sistemov, ki bodo podlaga za nove storitve, nove oblike dela in zbiranje novih javnih virov za DO za zagotavljanje finančne stabilnosti, dolgoročne vzdržnosti sistema DO in dostopnosti do prejemkov in storitev DO. </w:t>
      </w:r>
    </w:p>
    <w:p w14:paraId="1BA3B9C6" w14:textId="77777777" w:rsidR="005D790C" w:rsidRPr="005D790C" w:rsidRDefault="005D790C" w:rsidP="005D790C">
      <w:pPr>
        <w:autoSpaceDE w:val="0"/>
        <w:autoSpaceDN w:val="0"/>
        <w:adjustRightInd w:val="0"/>
        <w:spacing w:line="240" w:lineRule="auto"/>
        <w:jc w:val="both"/>
        <w:rPr>
          <w:rFonts w:cs="Arial"/>
          <w:color w:val="000000"/>
          <w:szCs w:val="20"/>
        </w:rPr>
      </w:pPr>
    </w:p>
    <w:p w14:paraId="731A9F58" w14:textId="77777777" w:rsidR="005D790C" w:rsidRPr="005D790C" w:rsidRDefault="005D790C" w:rsidP="005D790C">
      <w:pPr>
        <w:autoSpaceDE w:val="0"/>
        <w:autoSpaceDN w:val="0"/>
        <w:adjustRightInd w:val="0"/>
        <w:spacing w:line="240" w:lineRule="auto"/>
        <w:jc w:val="both"/>
        <w:rPr>
          <w:rFonts w:cs="Arial"/>
          <w:color w:val="000000"/>
          <w:szCs w:val="20"/>
        </w:rPr>
      </w:pPr>
      <w:r w:rsidRPr="005D790C">
        <w:rPr>
          <w:rFonts w:cs="Arial"/>
          <w:color w:val="000000"/>
          <w:szCs w:val="20"/>
        </w:rPr>
        <w:t xml:space="preserve">DO bo osebam, ki ne zmorejo več samostojno poskrbeti zase, ob njihovem aktivnem sodelovanju, omogočilo kakovostno in varno življenje. Trenutno so v Sloveniji pravice, ki se vežejo na področje DO razdrobljeno urejene v številnih predpisih, zato je ureditev nepregledna in administrativno obremenjujoča. </w:t>
      </w:r>
    </w:p>
    <w:p w14:paraId="5F5FD892" w14:textId="77777777" w:rsidR="005D790C" w:rsidRPr="005D790C" w:rsidRDefault="005D790C" w:rsidP="005D790C">
      <w:pPr>
        <w:autoSpaceDE w:val="0"/>
        <w:autoSpaceDN w:val="0"/>
        <w:adjustRightInd w:val="0"/>
        <w:spacing w:line="240" w:lineRule="auto"/>
        <w:jc w:val="both"/>
        <w:rPr>
          <w:rFonts w:cs="Arial"/>
          <w:color w:val="000000"/>
          <w:szCs w:val="20"/>
        </w:rPr>
      </w:pPr>
    </w:p>
    <w:p w14:paraId="7B043E90" w14:textId="2E11F541" w:rsidR="005D790C" w:rsidRPr="005D790C" w:rsidRDefault="005D790C" w:rsidP="005D790C">
      <w:pPr>
        <w:autoSpaceDE w:val="0"/>
        <w:autoSpaceDN w:val="0"/>
        <w:adjustRightInd w:val="0"/>
        <w:spacing w:line="240" w:lineRule="auto"/>
        <w:jc w:val="both"/>
        <w:rPr>
          <w:rFonts w:cs="Arial"/>
          <w:color w:val="000000"/>
          <w:szCs w:val="20"/>
        </w:rPr>
      </w:pPr>
      <w:r w:rsidRPr="005D790C">
        <w:rPr>
          <w:rFonts w:cs="Arial"/>
          <w:color w:val="000000"/>
          <w:szCs w:val="20"/>
        </w:rPr>
        <w:t>Z Zakonom o dolgotrajni oskrbi (ZDO) se:</w:t>
      </w:r>
    </w:p>
    <w:p w14:paraId="6CE11F3C" w14:textId="69FF70D3"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uvaja enotna definicija DO, ki predstavlja niz ukrepov, storitev in aktivnosti, namenjenih osebam, ki so zaradi posledic bolezni, starostne oslabelosti, poškodb, invalidnosti, pomanjkanja ali izgube intelektualnih sposobnosti v daljšem časovnem obdobju, ki ni krajše od treh mesecev, ali trajno, odvisne od pomoči drugih oseb pri opravljanju osnovnih in podpornih dnevnih opravil;</w:t>
      </w:r>
    </w:p>
    <w:p w14:paraId="137823A1" w14:textId="66240FBE"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poenoti zakonske podlage, ki urejajo pravice in storitve na področju DO;</w:t>
      </w:r>
    </w:p>
    <w:p w14:paraId="02FBA172" w14:textId="6E9CA55A"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definira vsebino in obseg pravic ter nabor storitev DO;</w:t>
      </w:r>
    </w:p>
    <w:p w14:paraId="0A6D509C" w14:textId="4B1C75EB"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vzpostavlja enoten ocenjevalni mehanizem za vstop v sistem DO;</w:t>
      </w:r>
    </w:p>
    <w:p w14:paraId="1EBA1B03" w14:textId="09DC94BA"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oblikuje celovit, univerzalno dostopen, geografsko in finančno vzdržen ter dosegljiv sistem DO;</w:t>
      </w:r>
    </w:p>
    <w:p w14:paraId="64AAFE3F" w14:textId="574AF367"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lastRenderedPageBreak/>
        <w:t>upravičencu, ki to želi, omogoči, da ob ustrezni pomoči čim dlje ostane v domačem okolju;</w:t>
      </w:r>
    </w:p>
    <w:p w14:paraId="0EE8A260" w14:textId="13533A36"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v središče sistema DO postavi posameznika, ki v okviru svoje pravice izbere način in obliko izvajanja DO;</w:t>
      </w:r>
    </w:p>
    <w:p w14:paraId="0DA9F2D4" w14:textId="2513DBD7"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predlaga sofinanciranje storitev e-oskrbe s ciljem razbremenitve družinskih članov</w:t>
      </w:r>
    </w:p>
    <w:p w14:paraId="4BD55A19" w14:textId="4AE1F258"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omogoči naraščajoče zasebno financiranje DO posameznikov, kar znižuje tveganje revščine predvsem starejše populacije;</w:t>
      </w:r>
    </w:p>
    <w:p w14:paraId="52EE5BEE" w14:textId="69474C2A"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izboljš</w:t>
      </w:r>
      <w:r>
        <w:rPr>
          <w:rFonts w:cs="Arial"/>
          <w:color w:val="000000"/>
          <w:szCs w:val="20"/>
        </w:rPr>
        <w:t>uje</w:t>
      </w:r>
      <w:r w:rsidRPr="005D790C">
        <w:rPr>
          <w:rFonts w:cs="Arial"/>
          <w:color w:val="000000"/>
          <w:szCs w:val="20"/>
        </w:rPr>
        <w:t xml:space="preserve"> načrtovanje, upravljanje in zagotavljanje kakovosti, varnosti in učinkovitosti izvajanja DO kot javne službe in</w:t>
      </w:r>
    </w:p>
    <w:p w14:paraId="1D49940D" w14:textId="6BA89590" w:rsidR="005D790C" w:rsidRPr="005D790C" w:rsidRDefault="005D790C" w:rsidP="005D790C">
      <w:pPr>
        <w:pStyle w:val="Odstavekseznama"/>
        <w:numPr>
          <w:ilvl w:val="0"/>
          <w:numId w:val="19"/>
        </w:numPr>
        <w:autoSpaceDE w:val="0"/>
        <w:autoSpaceDN w:val="0"/>
        <w:adjustRightInd w:val="0"/>
        <w:spacing w:line="240" w:lineRule="auto"/>
        <w:jc w:val="both"/>
        <w:rPr>
          <w:rFonts w:cs="Arial"/>
          <w:color w:val="000000"/>
          <w:szCs w:val="20"/>
        </w:rPr>
      </w:pPr>
      <w:r w:rsidRPr="005D790C">
        <w:rPr>
          <w:rFonts w:cs="Arial"/>
          <w:color w:val="000000"/>
          <w:szCs w:val="20"/>
        </w:rPr>
        <w:t>vzpostav</w:t>
      </w:r>
      <w:r>
        <w:rPr>
          <w:rFonts w:cs="Arial"/>
          <w:color w:val="000000"/>
          <w:szCs w:val="20"/>
        </w:rPr>
        <w:t>lja</w:t>
      </w:r>
      <w:r w:rsidRPr="005D790C">
        <w:rPr>
          <w:rFonts w:cs="Arial"/>
          <w:color w:val="000000"/>
          <w:szCs w:val="20"/>
        </w:rPr>
        <w:t xml:space="preserve"> učinkovit javni nadzor na področju izvajanja DO.</w:t>
      </w:r>
    </w:p>
    <w:p w14:paraId="2AC1815A" w14:textId="77777777" w:rsidR="005D790C" w:rsidRPr="005D790C" w:rsidRDefault="005D790C" w:rsidP="005D790C">
      <w:pPr>
        <w:autoSpaceDE w:val="0"/>
        <w:autoSpaceDN w:val="0"/>
        <w:adjustRightInd w:val="0"/>
        <w:spacing w:line="240" w:lineRule="auto"/>
        <w:jc w:val="both"/>
        <w:rPr>
          <w:rFonts w:cs="Arial"/>
          <w:color w:val="000000"/>
          <w:szCs w:val="20"/>
        </w:rPr>
      </w:pPr>
    </w:p>
    <w:p w14:paraId="7672C4CE" w14:textId="1DF1B3F0" w:rsidR="005B5DFE" w:rsidRDefault="005D790C" w:rsidP="005D790C">
      <w:pPr>
        <w:autoSpaceDE w:val="0"/>
        <w:autoSpaceDN w:val="0"/>
        <w:adjustRightInd w:val="0"/>
        <w:spacing w:line="240" w:lineRule="auto"/>
        <w:jc w:val="both"/>
        <w:rPr>
          <w:rFonts w:cs="Arial"/>
          <w:color w:val="000000"/>
          <w:szCs w:val="20"/>
        </w:rPr>
      </w:pPr>
      <w:r w:rsidRPr="005D790C">
        <w:rPr>
          <w:rFonts w:cs="Arial"/>
          <w:color w:val="000000"/>
          <w:szCs w:val="20"/>
        </w:rPr>
        <w:t>Vir: Ministrstvo za zdravje</w:t>
      </w:r>
    </w:p>
    <w:p w14:paraId="5C90C2E5" w14:textId="77777777" w:rsidR="00AD0955" w:rsidRPr="005D790C" w:rsidRDefault="00AD0955" w:rsidP="005D790C">
      <w:pPr>
        <w:autoSpaceDE w:val="0"/>
        <w:autoSpaceDN w:val="0"/>
        <w:adjustRightInd w:val="0"/>
        <w:spacing w:line="240" w:lineRule="auto"/>
        <w:jc w:val="both"/>
        <w:rPr>
          <w:rFonts w:cs="Arial"/>
          <w:color w:val="000000"/>
          <w:szCs w:val="20"/>
        </w:rPr>
      </w:pPr>
    </w:p>
    <w:p w14:paraId="7293A3F2" w14:textId="70D5605E" w:rsidR="00767A1F" w:rsidRPr="00767A1F" w:rsidRDefault="00767A1F" w:rsidP="00767A1F">
      <w:pPr>
        <w:autoSpaceDE w:val="0"/>
        <w:autoSpaceDN w:val="0"/>
        <w:adjustRightInd w:val="0"/>
        <w:spacing w:line="240" w:lineRule="auto"/>
        <w:jc w:val="both"/>
        <w:rPr>
          <w:rFonts w:cs="Arial"/>
          <w:b/>
          <w:bCs/>
          <w:color w:val="000000"/>
          <w:szCs w:val="20"/>
        </w:rPr>
      </w:pPr>
      <w:r w:rsidRPr="00767A1F">
        <w:rPr>
          <w:rFonts w:cs="Arial"/>
          <w:b/>
          <w:bCs/>
          <w:color w:val="000000"/>
          <w:szCs w:val="20"/>
        </w:rPr>
        <w:t>Predlog zakona o zagotavljanju sredstev za investicije v slovensko zdravstvo v letih od 2021 do 2031</w:t>
      </w:r>
    </w:p>
    <w:p w14:paraId="25056025" w14:textId="77777777" w:rsidR="00767A1F" w:rsidRPr="00767A1F" w:rsidRDefault="00767A1F" w:rsidP="00767A1F">
      <w:pPr>
        <w:autoSpaceDE w:val="0"/>
        <w:autoSpaceDN w:val="0"/>
        <w:adjustRightInd w:val="0"/>
        <w:spacing w:line="240" w:lineRule="auto"/>
        <w:jc w:val="both"/>
        <w:rPr>
          <w:rFonts w:cs="Arial"/>
          <w:b/>
          <w:bCs/>
          <w:color w:val="000000"/>
          <w:szCs w:val="20"/>
        </w:rPr>
      </w:pPr>
    </w:p>
    <w:p w14:paraId="5A462E34" w14:textId="77777777" w:rsidR="00767A1F" w:rsidRPr="00767A1F" w:rsidRDefault="00767A1F" w:rsidP="00767A1F">
      <w:pPr>
        <w:autoSpaceDE w:val="0"/>
        <w:autoSpaceDN w:val="0"/>
        <w:adjustRightInd w:val="0"/>
        <w:spacing w:line="240" w:lineRule="auto"/>
        <w:jc w:val="both"/>
        <w:rPr>
          <w:rFonts w:cs="Arial"/>
          <w:color w:val="000000"/>
          <w:szCs w:val="20"/>
        </w:rPr>
      </w:pPr>
      <w:r w:rsidRPr="00767A1F">
        <w:rPr>
          <w:rFonts w:cs="Arial"/>
          <w:color w:val="000000"/>
          <w:szCs w:val="20"/>
        </w:rPr>
        <w:t xml:space="preserve">Temeljni cilj predloga Zakona o zagotavljanju sredstev za investicije v slovensko zdravstvo v letih od 2021 do 2031 je zagotavljanje finančnih sredstev v načrtovanem obsegu 1.943 milijona evrov. </w:t>
      </w:r>
    </w:p>
    <w:p w14:paraId="516754A9" w14:textId="77777777" w:rsidR="00767A1F" w:rsidRPr="00767A1F" w:rsidRDefault="00767A1F" w:rsidP="00767A1F">
      <w:pPr>
        <w:autoSpaceDE w:val="0"/>
        <w:autoSpaceDN w:val="0"/>
        <w:adjustRightInd w:val="0"/>
        <w:spacing w:line="240" w:lineRule="auto"/>
        <w:jc w:val="both"/>
        <w:rPr>
          <w:rFonts w:cs="Arial"/>
          <w:color w:val="000000"/>
          <w:szCs w:val="20"/>
        </w:rPr>
      </w:pPr>
    </w:p>
    <w:p w14:paraId="0427B416" w14:textId="77777777" w:rsidR="00767A1F" w:rsidRPr="00767A1F" w:rsidRDefault="00767A1F" w:rsidP="00767A1F">
      <w:pPr>
        <w:autoSpaceDE w:val="0"/>
        <w:autoSpaceDN w:val="0"/>
        <w:adjustRightInd w:val="0"/>
        <w:spacing w:line="240" w:lineRule="auto"/>
        <w:jc w:val="both"/>
        <w:rPr>
          <w:rFonts w:cs="Arial"/>
          <w:color w:val="000000"/>
          <w:szCs w:val="20"/>
        </w:rPr>
      </w:pPr>
      <w:r w:rsidRPr="00767A1F">
        <w:rPr>
          <w:rFonts w:cs="Arial"/>
          <w:color w:val="000000"/>
          <w:szCs w:val="20"/>
        </w:rPr>
        <w:t>Načrtovani projekti so:</w:t>
      </w:r>
    </w:p>
    <w:p w14:paraId="0234578F" w14:textId="77777777" w:rsidR="00767A1F" w:rsidRPr="00767A1F" w:rsidRDefault="00767A1F" w:rsidP="00767A1F">
      <w:pPr>
        <w:autoSpaceDE w:val="0"/>
        <w:autoSpaceDN w:val="0"/>
        <w:adjustRightInd w:val="0"/>
        <w:spacing w:line="240" w:lineRule="auto"/>
        <w:jc w:val="both"/>
        <w:rPr>
          <w:rFonts w:cs="Arial"/>
          <w:color w:val="000000"/>
          <w:szCs w:val="20"/>
        </w:rPr>
      </w:pPr>
    </w:p>
    <w:p w14:paraId="2D0FB8D4" w14:textId="73C40BB1" w:rsidR="00767A1F" w:rsidRPr="00767A1F" w:rsidRDefault="00767A1F" w:rsidP="00767A1F">
      <w:pPr>
        <w:pStyle w:val="Odstavekseznama"/>
        <w:numPr>
          <w:ilvl w:val="0"/>
          <w:numId w:val="20"/>
        </w:numPr>
        <w:autoSpaceDE w:val="0"/>
        <w:autoSpaceDN w:val="0"/>
        <w:adjustRightInd w:val="0"/>
        <w:spacing w:line="240" w:lineRule="auto"/>
        <w:jc w:val="both"/>
        <w:rPr>
          <w:rFonts w:cs="Arial"/>
          <w:color w:val="000000"/>
          <w:szCs w:val="20"/>
        </w:rPr>
      </w:pPr>
      <w:r w:rsidRPr="00767A1F">
        <w:rPr>
          <w:rFonts w:cs="Arial"/>
          <w:color w:val="000000"/>
          <w:szCs w:val="20"/>
        </w:rPr>
        <w:t>Univerzitetna klinična centra Ljubljana in Maribor v višini 763 milijonov eurov;</w:t>
      </w:r>
    </w:p>
    <w:p w14:paraId="4F32797B" w14:textId="24794058" w:rsidR="00767A1F" w:rsidRPr="00767A1F" w:rsidRDefault="00767A1F" w:rsidP="00767A1F">
      <w:pPr>
        <w:pStyle w:val="Odstavekseznama"/>
        <w:numPr>
          <w:ilvl w:val="0"/>
          <w:numId w:val="20"/>
        </w:numPr>
        <w:autoSpaceDE w:val="0"/>
        <w:autoSpaceDN w:val="0"/>
        <w:adjustRightInd w:val="0"/>
        <w:spacing w:line="240" w:lineRule="auto"/>
        <w:jc w:val="both"/>
        <w:rPr>
          <w:rFonts w:cs="Arial"/>
          <w:color w:val="000000"/>
          <w:szCs w:val="20"/>
        </w:rPr>
      </w:pPr>
      <w:r w:rsidRPr="00767A1F">
        <w:rPr>
          <w:rFonts w:cs="Arial"/>
          <w:color w:val="000000"/>
          <w:szCs w:val="20"/>
        </w:rPr>
        <w:t>splošne bolnišnice, negovalne bolnišnice in negovalni domovi v višini 557 milijonov eurov;</w:t>
      </w:r>
    </w:p>
    <w:p w14:paraId="5E6B33B5" w14:textId="2D156EE6" w:rsidR="00767A1F" w:rsidRPr="00767A1F" w:rsidRDefault="00767A1F" w:rsidP="00767A1F">
      <w:pPr>
        <w:pStyle w:val="Odstavekseznama"/>
        <w:numPr>
          <w:ilvl w:val="0"/>
          <w:numId w:val="20"/>
        </w:numPr>
        <w:autoSpaceDE w:val="0"/>
        <w:autoSpaceDN w:val="0"/>
        <w:adjustRightInd w:val="0"/>
        <w:spacing w:line="240" w:lineRule="auto"/>
        <w:jc w:val="both"/>
        <w:rPr>
          <w:rFonts w:cs="Arial"/>
          <w:color w:val="000000"/>
          <w:szCs w:val="20"/>
        </w:rPr>
      </w:pPr>
      <w:r w:rsidRPr="00767A1F">
        <w:rPr>
          <w:rFonts w:cs="Arial"/>
          <w:color w:val="000000"/>
          <w:szCs w:val="20"/>
        </w:rPr>
        <w:t>specialne bolnišnice v višini 214 milijonov eurov;</w:t>
      </w:r>
    </w:p>
    <w:p w14:paraId="51AB804B" w14:textId="2CBE7E94" w:rsidR="00767A1F" w:rsidRPr="00767A1F" w:rsidRDefault="00767A1F" w:rsidP="00767A1F">
      <w:pPr>
        <w:pStyle w:val="Odstavekseznama"/>
        <w:numPr>
          <w:ilvl w:val="0"/>
          <w:numId w:val="20"/>
        </w:numPr>
        <w:autoSpaceDE w:val="0"/>
        <w:autoSpaceDN w:val="0"/>
        <w:adjustRightInd w:val="0"/>
        <w:spacing w:line="240" w:lineRule="auto"/>
        <w:jc w:val="both"/>
        <w:rPr>
          <w:rFonts w:cs="Arial"/>
          <w:color w:val="000000"/>
          <w:szCs w:val="20"/>
        </w:rPr>
      </w:pPr>
      <w:r w:rsidRPr="00767A1F">
        <w:rPr>
          <w:rFonts w:cs="Arial"/>
          <w:color w:val="000000"/>
          <w:szCs w:val="20"/>
        </w:rPr>
        <w:t>psihiatrične bolnišnice v višini 50 milijonov eurov;</w:t>
      </w:r>
    </w:p>
    <w:p w14:paraId="3B659969" w14:textId="5CFCEBFC" w:rsidR="00767A1F" w:rsidRPr="00767A1F" w:rsidRDefault="00767A1F" w:rsidP="00767A1F">
      <w:pPr>
        <w:pStyle w:val="Odstavekseznama"/>
        <w:numPr>
          <w:ilvl w:val="0"/>
          <w:numId w:val="20"/>
        </w:numPr>
        <w:autoSpaceDE w:val="0"/>
        <w:autoSpaceDN w:val="0"/>
        <w:adjustRightInd w:val="0"/>
        <w:spacing w:line="240" w:lineRule="auto"/>
        <w:jc w:val="both"/>
        <w:rPr>
          <w:rFonts w:cs="Arial"/>
          <w:color w:val="000000"/>
          <w:szCs w:val="20"/>
        </w:rPr>
      </w:pPr>
      <w:r w:rsidRPr="00767A1F">
        <w:rPr>
          <w:rFonts w:cs="Arial"/>
          <w:color w:val="000000"/>
          <w:szCs w:val="20"/>
        </w:rPr>
        <w:t>porodnišnice v višini 26 milijonov eurov;</w:t>
      </w:r>
    </w:p>
    <w:p w14:paraId="43BB14A8" w14:textId="65E7F2B1" w:rsidR="00767A1F" w:rsidRPr="00767A1F" w:rsidRDefault="00767A1F" w:rsidP="00767A1F">
      <w:pPr>
        <w:pStyle w:val="Odstavekseznama"/>
        <w:numPr>
          <w:ilvl w:val="0"/>
          <w:numId w:val="20"/>
        </w:numPr>
        <w:autoSpaceDE w:val="0"/>
        <w:autoSpaceDN w:val="0"/>
        <w:adjustRightInd w:val="0"/>
        <w:spacing w:line="240" w:lineRule="auto"/>
        <w:jc w:val="both"/>
        <w:rPr>
          <w:rFonts w:cs="Arial"/>
          <w:color w:val="000000"/>
          <w:szCs w:val="20"/>
        </w:rPr>
      </w:pPr>
      <w:r w:rsidRPr="00767A1F">
        <w:rPr>
          <w:rFonts w:cs="Arial"/>
          <w:color w:val="000000"/>
          <w:szCs w:val="20"/>
        </w:rPr>
        <w:t>primarno zdravstvo v višini 50 milijonov eurov;</w:t>
      </w:r>
    </w:p>
    <w:p w14:paraId="7B143DC1" w14:textId="4ED1159E" w:rsidR="00767A1F" w:rsidRPr="00767A1F" w:rsidRDefault="00767A1F" w:rsidP="00767A1F">
      <w:pPr>
        <w:pStyle w:val="Odstavekseznama"/>
        <w:numPr>
          <w:ilvl w:val="0"/>
          <w:numId w:val="20"/>
        </w:numPr>
        <w:autoSpaceDE w:val="0"/>
        <w:autoSpaceDN w:val="0"/>
        <w:adjustRightInd w:val="0"/>
        <w:spacing w:line="240" w:lineRule="auto"/>
        <w:jc w:val="both"/>
        <w:rPr>
          <w:rFonts w:cs="Arial"/>
          <w:color w:val="000000"/>
          <w:szCs w:val="20"/>
        </w:rPr>
      </w:pPr>
      <w:r w:rsidRPr="00767A1F">
        <w:rPr>
          <w:rFonts w:cs="Arial"/>
          <w:color w:val="000000"/>
          <w:szCs w:val="20"/>
        </w:rPr>
        <w:t>Nacionalni laboratorij za zdravje, okolje in hrano (NLZOH), Nacionalni inštitut za javno zdravje (NIJZ) in Zavod Republike Slovenije za transfuzijsko medicino (ZTM) v višini 33 milijonov eurov;</w:t>
      </w:r>
    </w:p>
    <w:p w14:paraId="52921551" w14:textId="2603CAAB" w:rsidR="00767A1F" w:rsidRPr="00767A1F" w:rsidRDefault="00767A1F" w:rsidP="00767A1F">
      <w:pPr>
        <w:pStyle w:val="Odstavekseznama"/>
        <w:numPr>
          <w:ilvl w:val="0"/>
          <w:numId w:val="20"/>
        </w:numPr>
        <w:autoSpaceDE w:val="0"/>
        <w:autoSpaceDN w:val="0"/>
        <w:adjustRightInd w:val="0"/>
        <w:spacing w:line="240" w:lineRule="auto"/>
        <w:jc w:val="both"/>
        <w:rPr>
          <w:rFonts w:cs="Arial"/>
          <w:color w:val="000000"/>
          <w:szCs w:val="20"/>
        </w:rPr>
      </w:pPr>
      <w:r w:rsidRPr="00767A1F">
        <w:rPr>
          <w:rFonts w:cs="Arial"/>
          <w:color w:val="000000"/>
          <w:szCs w:val="20"/>
        </w:rPr>
        <w:t>znanstveno-izobraževalne ustanove za enoviti magistrski študijski program medicine, dentalne medicine in farmacije ter pripadajoče pedagoške in znanstveno-raziskovalne dejavnosti v višini 200 milijonov eur in</w:t>
      </w:r>
    </w:p>
    <w:p w14:paraId="4948962C" w14:textId="7F9EFEB7" w:rsidR="00767A1F" w:rsidRPr="00767A1F" w:rsidRDefault="00767A1F" w:rsidP="00767A1F">
      <w:pPr>
        <w:pStyle w:val="Odstavekseznama"/>
        <w:numPr>
          <w:ilvl w:val="0"/>
          <w:numId w:val="20"/>
        </w:numPr>
        <w:autoSpaceDE w:val="0"/>
        <w:autoSpaceDN w:val="0"/>
        <w:adjustRightInd w:val="0"/>
        <w:spacing w:line="240" w:lineRule="auto"/>
        <w:jc w:val="both"/>
        <w:rPr>
          <w:rFonts w:cs="Arial"/>
          <w:color w:val="000000"/>
          <w:szCs w:val="20"/>
        </w:rPr>
      </w:pPr>
      <w:r w:rsidRPr="00767A1F">
        <w:rPr>
          <w:rFonts w:cs="Arial"/>
          <w:color w:val="000000"/>
          <w:szCs w:val="20"/>
        </w:rPr>
        <w:t>srednje šole, višje strokovne šole in visokošolske zavode na področju zdravstva, ki niso navedeni v prejšnji točki prvega odstavka tega člena, v višini 50 milijonov eurov.</w:t>
      </w:r>
    </w:p>
    <w:p w14:paraId="00B5F659" w14:textId="77777777" w:rsidR="00767A1F" w:rsidRPr="00767A1F" w:rsidRDefault="00767A1F" w:rsidP="00767A1F">
      <w:pPr>
        <w:autoSpaceDE w:val="0"/>
        <w:autoSpaceDN w:val="0"/>
        <w:adjustRightInd w:val="0"/>
        <w:spacing w:line="240" w:lineRule="auto"/>
        <w:jc w:val="both"/>
        <w:rPr>
          <w:rFonts w:cs="Arial"/>
          <w:color w:val="000000"/>
          <w:szCs w:val="20"/>
        </w:rPr>
      </w:pPr>
    </w:p>
    <w:p w14:paraId="5FB85812" w14:textId="77777777" w:rsidR="00767A1F" w:rsidRPr="00767A1F" w:rsidRDefault="00767A1F" w:rsidP="00767A1F">
      <w:pPr>
        <w:autoSpaceDE w:val="0"/>
        <w:autoSpaceDN w:val="0"/>
        <w:adjustRightInd w:val="0"/>
        <w:spacing w:line="240" w:lineRule="auto"/>
        <w:jc w:val="both"/>
        <w:rPr>
          <w:rFonts w:cs="Arial"/>
          <w:color w:val="000000"/>
          <w:szCs w:val="20"/>
        </w:rPr>
      </w:pPr>
      <w:r w:rsidRPr="00767A1F">
        <w:rPr>
          <w:rFonts w:cs="Arial"/>
          <w:color w:val="000000"/>
          <w:szCs w:val="20"/>
        </w:rPr>
        <w:t>Vir: Ministrstvo za zdravje</w:t>
      </w:r>
    </w:p>
    <w:p w14:paraId="297C94F7" w14:textId="114A870E" w:rsidR="004379C5" w:rsidRDefault="004379C5" w:rsidP="004379C5">
      <w:pPr>
        <w:autoSpaceDE w:val="0"/>
        <w:autoSpaceDN w:val="0"/>
        <w:adjustRightInd w:val="0"/>
        <w:spacing w:line="240" w:lineRule="auto"/>
        <w:jc w:val="both"/>
        <w:rPr>
          <w:rFonts w:cs="Arial"/>
          <w:b/>
          <w:bCs/>
          <w:color w:val="000000"/>
          <w:szCs w:val="20"/>
        </w:rPr>
      </w:pPr>
    </w:p>
    <w:p w14:paraId="07DDC414" w14:textId="77777777" w:rsidR="002951CB" w:rsidRPr="002951CB" w:rsidRDefault="002951CB" w:rsidP="002951CB">
      <w:pPr>
        <w:autoSpaceDE w:val="0"/>
        <w:autoSpaceDN w:val="0"/>
        <w:adjustRightInd w:val="0"/>
        <w:spacing w:line="240" w:lineRule="auto"/>
        <w:jc w:val="both"/>
        <w:rPr>
          <w:rFonts w:cs="Arial"/>
          <w:b/>
          <w:bCs/>
          <w:color w:val="000000"/>
          <w:szCs w:val="20"/>
        </w:rPr>
      </w:pPr>
      <w:r w:rsidRPr="002951CB">
        <w:rPr>
          <w:rFonts w:cs="Arial"/>
          <w:b/>
          <w:bCs/>
          <w:color w:val="000000"/>
          <w:szCs w:val="20"/>
        </w:rPr>
        <w:t>Predlog Zakona o interventnih ukrepih za pomoč gospodarstvu in turizmu pri omilitvi posledic epidemije COVID-19</w:t>
      </w:r>
    </w:p>
    <w:p w14:paraId="61B7EB3C" w14:textId="77777777" w:rsidR="002951CB" w:rsidRPr="002951CB" w:rsidRDefault="002951CB" w:rsidP="002951CB">
      <w:pPr>
        <w:autoSpaceDE w:val="0"/>
        <w:autoSpaceDN w:val="0"/>
        <w:adjustRightInd w:val="0"/>
        <w:spacing w:line="240" w:lineRule="auto"/>
        <w:jc w:val="both"/>
        <w:rPr>
          <w:rFonts w:cs="Arial"/>
          <w:b/>
          <w:bCs/>
          <w:color w:val="000000"/>
          <w:szCs w:val="20"/>
        </w:rPr>
      </w:pPr>
    </w:p>
    <w:p w14:paraId="67C850EF" w14:textId="77777777" w:rsidR="002951CB" w:rsidRPr="002951CB" w:rsidRDefault="002951CB" w:rsidP="002951CB">
      <w:pPr>
        <w:autoSpaceDE w:val="0"/>
        <w:autoSpaceDN w:val="0"/>
        <w:adjustRightInd w:val="0"/>
        <w:spacing w:line="240" w:lineRule="auto"/>
        <w:jc w:val="both"/>
        <w:rPr>
          <w:rFonts w:cs="Arial"/>
          <w:color w:val="000000"/>
          <w:szCs w:val="20"/>
        </w:rPr>
      </w:pPr>
      <w:r w:rsidRPr="002951CB">
        <w:rPr>
          <w:rFonts w:cs="Arial"/>
          <w:color w:val="000000"/>
          <w:szCs w:val="20"/>
        </w:rPr>
        <w:t>Vlada je določila besedilo predloga Zakona o interventnih ukrepih za pomoč gospodarstvu in turizmu pri omilitvi posledic epidemije covid-19 v vrednosti 243,5 milijonov evrov, ki ga pošlje v sprejetje Državnemu zboru Republike Slovenije po nujnem postopku. Z zakonom se določajo začasni ukrepi za pomoč pri omilitvi in odpravi posledic epidemije na najbolj prizadetih področjih gospodarstva, še posebej na področju turizma in gostinstva, industrije srečanj in dogodkov ter na področju športa in kulture.</w:t>
      </w:r>
    </w:p>
    <w:p w14:paraId="0AD5CF7F" w14:textId="77777777" w:rsidR="002951CB" w:rsidRPr="002951CB" w:rsidRDefault="002951CB" w:rsidP="002951CB">
      <w:pPr>
        <w:autoSpaceDE w:val="0"/>
        <w:autoSpaceDN w:val="0"/>
        <w:adjustRightInd w:val="0"/>
        <w:spacing w:line="240" w:lineRule="auto"/>
        <w:jc w:val="both"/>
        <w:rPr>
          <w:rFonts w:cs="Arial"/>
          <w:color w:val="000000"/>
          <w:szCs w:val="20"/>
        </w:rPr>
      </w:pPr>
    </w:p>
    <w:p w14:paraId="4785F97A" w14:textId="77777777" w:rsidR="002951CB" w:rsidRPr="002951CB" w:rsidRDefault="002951CB" w:rsidP="002951CB">
      <w:pPr>
        <w:autoSpaceDE w:val="0"/>
        <w:autoSpaceDN w:val="0"/>
        <w:adjustRightInd w:val="0"/>
        <w:spacing w:line="240" w:lineRule="auto"/>
        <w:jc w:val="both"/>
        <w:rPr>
          <w:rFonts w:cs="Arial"/>
          <w:color w:val="000000"/>
          <w:szCs w:val="20"/>
        </w:rPr>
      </w:pPr>
      <w:r w:rsidRPr="002951CB">
        <w:rPr>
          <w:rFonts w:cs="Arial"/>
          <w:color w:val="000000"/>
          <w:szCs w:val="20"/>
        </w:rPr>
        <w:t>Interventni zakon je primarno usmerjen na področje turizma in gostinstva, industrije srečanj, športa in kulture, kjer zagotavlja državno pomoč v obliki financiranja regresa za letni dopust v višini 1.024 evrov na zaposlenega, povračila stroškov industriji srečanj ter denarnega povračila v višini 25 % upravičenih stroškov filmski in avdiovizualni industriji. Uvedeni so tudi novi boni, v vrednosti 192,2 milijona evrov, namenjeni izboljšanju gospodarskega položaja na področju potrošnje v gostinstvu, turizmu, športu in kulturi. Prejeli jih bodo vsi državljani in sicer odrasli v višini 100 evrov, mladoletne osebe pa v višini 50 evrov. Hkrati so se spremenili tudi pogoji za unovčenje lanskih turističnih bonov na način, da jih državljani lahko unovčijo tudi pri sezonskih ponudnikih namestitev in pri tistih, ki so svoja vrata odprla v letošnjem letu.</w:t>
      </w:r>
    </w:p>
    <w:p w14:paraId="79C09BF4" w14:textId="77777777" w:rsidR="002951CB" w:rsidRPr="002951CB" w:rsidRDefault="002951CB" w:rsidP="002951CB">
      <w:pPr>
        <w:autoSpaceDE w:val="0"/>
        <w:autoSpaceDN w:val="0"/>
        <w:adjustRightInd w:val="0"/>
        <w:spacing w:line="240" w:lineRule="auto"/>
        <w:jc w:val="both"/>
        <w:rPr>
          <w:rFonts w:cs="Arial"/>
          <w:color w:val="000000"/>
          <w:szCs w:val="20"/>
        </w:rPr>
      </w:pPr>
    </w:p>
    <w:p w14:paraId="6D2BC949" w14:textId="77777777" w:rsidR="002951CB" w:rsidRPr="002951CB" w:rsidRDefault="002951CB" w:rsidP="002951CB">
      <w:pPr>
        <w:autoSpaceDE w:val="0"/>
        <w:autoSpaceDN w:val="0"/>
        <w:adjustRightInd w:val="0"/>
        <w:spacing w:line="240" w:lineRule="auto"/>
        <w:jc w:val="both"/>
        <w:rPr>
          <w:rFonts w:cs="Arial"/>
          <w:color w:val="000000"/>
          <w:szCs w:val="20"/>
        </w:rPr>
      </w:pPr>
      <w:r w:rsidRPr="002951CB">
        <w:rPr>
          <w:rFonts w:cs="Arial"/>
          <w:color w:val="000000"/>
          <w:szCs w:val="20"/>
        </w:rPr>
        <w:t xml:space="preserve">Imetnike pravice za vodo za namen kopališč vlada oprošča plačila povračila za prvo polovico tega leta, saj so bila kopališča večino časa zaprta, nekaj časa pa so bila na voljo zgolj gostom namestitvenih kapacitet, v okviru katerih nekatera kopališča delujejo. Do pomoči bodo upravičeni </w:t>
      </w:r>
      <w:r w:rsidRPr="002951CB">
        <w:rPr>
          <w:rFonts w:cs="Arial"/>
          <w:color w:val="000000"/>
          <w:szCs w:val="20"/>
        </w:rPr>
        <w:lastRenderedPageBreak/>
        <w:t>tudi upravljalci žičniških naprav, ki jim bo pripadlo povračilo izpada prihodkov od prodanih vozovnic v višini 40 % in fiksna nadomestila za nova smučišča med 500 in 1.600 evrov.</w:t>
      </w:r>
    </w:p>
    <w:p w14:paraId="43D5FA38" w14:textId="77777777" w:rsidR="002951CB" w:rsidRPr="002951CB" w:rsidRDefault="002951CB" w:rsidP="002951CB">
      <w:pPr>
        <w:autoSpaceDE w:val="0"/>
        <w:autoSpaceDN w:val="0"/>
        <w:adjustRightInd w:val="0"/>
        <w:spacing w:line="240" w:lineRule="auto"/>
        <w:jc w:val="both"/>
        <w:rPr>
          <w:rFonts w:cs="Arial"/>
          <w:color w:val="000000"/>
          <w:szCs w:val="20"/>
        </w:rPr>
      </w:pPr>
    </w:p>
    <w:p w14:paraId="02ED0433" w14:textId="77777777" w:rsidR="002951CB" w:rsidRPr="002951CB" w:rsidRDefault="002951CB" w:rsidP="002951CB">
      <w:pPr>
        <w:autoSpaceDE w:val="0"/>
        <w:autoSpaceDN w:val="0"/>
        <w:adjustRightInd w:val="0"/>
        <w:spacing w:line="240" w:lineRule="auto"/>
        <w:jc w:val="both"/>
        <w:rPr>
          <w:rFonts w:cs="Arial"/>
          <w:color w:val="000000"/>
          <w:szCs w:val="20"/>
        </w:rPr>
      </w:pPr>
      <w:r w:rsidRPr="002951CB">
        <w:rPr>
          <w:rFonts w:cs="Arial"/>
          <w:color w:val="000000"/>
          <w:szCs w:val="20"/>
        </w:rPr>
        <w:t>V interventni zakon je vključen tudi 20 milijonov evrov vreden ukrep subvencioniranja skrajšanega delovnega časa za zaposlene za obdobje od 1. julija do 30. septembra letos, z možnostjo podaljšanja do konca leta.</w:t>
      </w:r>
    </w:p>
    <w:p w14:paraId="59C6C170" w14:textId="77777777" w:rsidR="002951CB" w:rsidRPr="002951CB" w:rsidRDefault="002951CB" w:rsidP="002951CB">
      <w:pPr>
        <w:autoSpaceDE w:val="0"/>
        <w:autoSpaceDN w:val="0"/>
        <w:adjustRightInd w:val="0"/>
        <w:spacing w:line="240" w:lineRule="auto"/>
        <w:jc w:val="both"/>
        <w:rPr>
          <w:rFonts w:cs="Arial"/>
          <w:color w:val="000000"/>
          <w:szCs w:val="20"/>
        </w:rPr>
      </w:pPr>
    </w:p>
    <w:p w14:paraId="732BDCCE" w14:textId="147E3B15" w:rsidR="002951CB" w:rsidRPr="002951CB" w:rsidRDefault="002951CB" w:rsidP="002951CB">
      <w:pPr>
        <w:autoSpaceDE w:val="0"/>
        <w:autoSpaceDN w:val="0"/>
        <w:adjustRightInd w:val="0"/>
        <w:spacing w:line="240" w:lineRule="auto"/>
        <w:jc w:val="both"/>
        <w:rPr>
          <w:rFonts w:cs="Arial"/>
          <w:color w:val="000000"/>
          <w:szCs w:val="20"/>
        </w:rPr>
      </w:pPr>
      <w:r w:rsidRPr="002951CB">
        <w:rPr>
          <w:rFonts w:cs="Arial"/>
          <w:color w:val="000000"/>
          <w:szCs w:val="20"/>
        </w:rPr>
        <w:t>Predloženi interventni zakon zajema tudi podaljšanja nekaterih ukrepov, kjer ni finančnih posledic.</w:t>
      </w:r>
    </w:p>
    <w:p w14:paraId="49AD4B54" w14:textId="77777777" w:rsidR="002951CB" w:rsidRPr="004379C5" w:rsidRDefault="002951CB" w:rsidP="002951CB">
      <w:pPr>
        <w:autoSpaceDE w:val="0"/>
        <w:autoSpaceDN w:val="0"/>
        <w:adjustRightInd w:val="0"/>
        <w:spacing w:line="240" w:lineRule="auto"/>
        <w:jc w:val="both"/>
        <w:rPr>
          <w:rFonts w:cs="Arial"/>
          <w:b/>
          <w:bCs/>
          <w:color w:val="000000"/>
          <w:szCs w:val="20"/>
        </w:rPr>
      </w:pPr>
    </w:p>
    <w:p w14:paraId="6064ADAF" w14:textId="77777777" w:rsidR="0079599B" w:rsidRPr="0079599B" w:rsidRDefault="0079599B" w:rsidP="0079599B">
      <w:pPr>
        <w:autoSpaceDE w:val="0"/>
        <w:autoSpaceDN w:val="0"/>
        <w:adjustRightInd w:val="0"/>
        <w:spacing w:line="240" w:lineRule="auto"/>
        <w:jc w:val="both"/>
        <w:rPr>
          <w:rFonts w:cs="Arial"/>
          <w:color w:val="000000"/>
          <w:szCs w:val="20"/>
        </w:rPr>
      </w:pPr>
      <w:r w:rsidRPr="0079599B">
        <w:rPr>
          <w:rFonts w:cs="Arial"/>
          <w:color w:val="000000"/>
          <w:szCs w:val="20"/>
        </w:rPr>
        <w:t>Vir: Ministrstvo za gospodarski razvoj in tehnologijo</w:t>
      </w:r>
    </w:p>
    <w:p w14:paraId="00ECBA79" w14:textId="38F80F8B" w:rsidR="004379C5" w:rsidRDefault="004379C5" w:rsidP="005B5DFE">
      <w:pPr>
        <w:autoSpaceDE w:val="0"/>
        <w:autoSpaceDN w:val="0"/>
        <w:adjustRightInd w:val="0"/>
        <w:spacing w:line="240" w:lineRule="auto"/>
        <w:jc w:val="both"/>
        <w:rPr>
          <w:rFonts w:cs="Arial"/>
          <w:b/>
          <w:bCs/>
          <w:color w:val="000000"/>
          <w:szCs w:val="20"/>
        </w:rPr>
      </w:pPr>
    </w:p>
    <w:p w14:paraId="32E14B56" w14:textId="75190A5F" w:rsidR="00E16E17" w:rsidRPr="00E16E17" w:rsidRDefault="00E16E17" w:rsidP="00E16E17">
      <w:pPr>
        <w:autoSpaceDE w:val="0"/>
        <w:autoSpaceDN w:val="0"/>
        <w:adjustRightInd w:val="0"/>
        <w:spacing w:line="240" w:lineRule="auto"/>
        <w:jc w:val="both"/>
        <w:rPr>
          <w:rFonts w:cs="Arial"/>
          <w:b/>
          <w:bCs/>
          <w:color w:val="000000"/>
          <w:szCs w:val="20"/>
        </w:rPr>
      </w:pPr>
      <w:r w:rsidRPr="00E16E17">
        <w:rPr>
          <w:rFonts w:cs="Arial"/>
          <w:b/>
          <w:bCs/>
          <w:color w:val="000000"/>
          <w:szCs w:val="20"/>
        </w:rPr>
        <w:t>Predlog sklepa o nedopustnosti razpisa zakonodajnega referenduma o Zakonu o interventnih ukrepih za pomoč gospodarstvu in turizmu pri omilitvi posledic epidemije COVID</w:t>
      </w:r>
      <w:r w:rsidR="002E3CCB">
        <w:rPr>
          <w:rFonts w:cs="Arial"/>
          <w:b/>
          <w:bCs/>
          <w:color w:val="000000"/>
          <w:szCs w:val="20"/>
        </w:rPr>
        <w:t xml:space="preserve">                                                </w:t>
      </w:r>
    </w:p>
    <w:p w14:paraId="0813EA41" w14:textId="77777777" w:rsidR="00E16E17" w:rsidRPr="00E16E17" w:rsidRDefault="00E16E17" w:rsidP="00E16E17">
      <w:pPr>
        <w:autoSpaceDE w:val="0"/>
        <w:autoSpaceDN w:val="0"/>
        <w:adjustRightInd w:val="0"/>
        <w:spacing w:line="240" w:lineRule="auto"/>
        <w:jc w:val="both"/>
        <w:rPr>
          <w:rFonts w:cs="Arial"/>
          <w:color w:val="000000"/>
          <w:szCs w:val="20"/>
        </w:rPr>
      </w:pPr>
    </w:p>
    <w:p w14:paraId="7F0E6214" w14:textId="77777777" w:rsidR="00E16E17" w:rsidRPr="00E16E17" w:rsidRDefault="00E16E17" w:rsidP="00E16E17">
      <w:pPr>
        <w:autoSpaceDE w:val="0"/>
        <w:autoSpaceDN w:val="0"/>
        <w:adjustRightInd w:val="0"/>
        <w:spacing w:line="240" w:lineRule="auto"/>
        <w:jc w:val="both"/>
        <w:rPr>
          <w:rFonts w:cs="Arial"/>
          <w:color w:val="000000"/>
          <w:szCs w:val="20"/>
        </w:rPr>
      </w:pPr>
      <w:r w:rsidRPr="00E16E17">
        <w:rPr>
          <w:rFonts w:cs="Arial"/>
          <w:color w:val="000000"/>
          <w:szCs w:val="20"/>
        </w:rPr>
        <w:t>Vlada je določila besedilo Predloga sklepa o nedopustnosti razpisa zakonodajnega referenduma o Zakonu o interventnih ukrepih za pomoč gospodarstvu in turizmu pri omilitvi posledic epidemije COVID-19 in ga skupaj s Predlogom zakona o interventnih ukrepih za pomoč gospodarstvi in turizmu pri omilitvi posledic epidemije COVID-19 pošlje v obravnavo Državnemu zboru.</w:t>
      </w:r>
    </w:p>
    <w:p w14:paraId="65D58862" w14:textId="77777777" w:rsidR="00E16E17" w:rsidRPr="00E16E17" w:rsidRDefault="00E16E17" w:rsidP="00E16E17">
      <w:pPr>
        <w:autoSpaceDE w:val="0"/>
        <w:autoSpaceDN w:val="0"/>
        <w:adjustRightInd w:val="0"/>
        <w:spacing w:line="240" w:lineRule="auto"/>
        <w:jc w:val="both"/>
        <w:rPr>
          <w:rFonts w:cs="Arial"/>
          <w:color w:val="000000"/>
          <w:szCs w:val="20"/>
        </w:rPr>
      </w:pPr>
    </w:p>
    <w:p w14:paraId="1F79101B" w14:textId="4BDDFFD4" w:rsidR="00142FC8" w:rsidRPr="00E16E17" w:rsidRDefault="00E16E17" w:rsidP="00E16E17">
      <w:pPr>
        <w:autoSpaceDE w:val="0"/>
        <w:autoSpaceDN w:val="0"/>
        <w:adjustRightInd w:val="0"/>
        <w:spacing w:line="240" w:lineRule="auto"/>
        <w:jc w:val="both"/>
        <w:rPr>
          <w:rFonts w:cs="Arial"/>
          <w:color w:val="000000"/>
          <w:szCs w:val="20"/>
        </w:rPr>
      </w:pPr>
      <w:r w:rsidRPr="00E16E17">
        <w:rPr>
          <w:rFonts w:cs="Arial"/>
          <w:color w:val="000000"/>
          <w:szCs w:val="20"/>
        </w:rPr>
        <w:t>Vir: Ministrstvo za gospodarski razvoj in tehnologijo</w:t>
      </w:r>
    </w:p>
    <w:p w14:paraId="082FB45A" w14:textId="77777777" w:rsidR="00382A00" w:rsidRDefault="00382A00" w:rsidP="00962CD3">
      <w:pPr>
        <w:autoSpaceDE w:val="0"/>
        <w:autoSpaceDN w:val="0"/>
        <w:adjustRightInd w:val="0"/>
        <w:spacing w:line="240" w:lineRule="auto"/>
        <w:jc w:val="both"/>
        <w:rPr>
          <w:rFonts w:cs="Arial"/>
          <w:b/>
          <w:bCs/>
          <w:color w:val="000000"/>
          <w:szCs w:val="20"/>
        </w:rPr>
      </w:pPr>
    </w:p>
    <w:p w14:paraId="5C8E1877" w14:textId="32D7499C" w:rsidR="00962CD3" w:rsidRPr="00962CD3" w:rsidRDefault="00962CD3" w:rsidP="00962CD3">
      <w:pPr>
        <w:autoSpaceDE w:val="0"/>
        <w:autoSpaceDN w:val="0"/>
        <w:adjustRightInd w:val="0"/>
        <w:spacing w:line="240" w:lineRule="auto"/>
        <w:jc w:val="both"/>
        <w:rPr>
          <w:rFonts w:cs="Arial"/>
          <w:b/>
          <w:bCs/>
          <w:color w:val="000000"/>
          <w:szCs w:val="20"/>
        </w:rPr>
      </w:pPr>
      <w:r w:rsidRPr="00962CD3">
        <w:rPr>
          <w:rFonts w:cs="Arial"/>
          <w:b/>
          <w:bCs/>
          <w:color w:val="000000"/>
          <w:szCs w:val="20"/>
        </w:rPr>
        <w:t>Spremembe na področju prostorskega načrtovanja, ukrepov zemljiške politike ter zagotavljanja finančnih sredstev zemljiške politike</w:t>
      </w:r>
    </w:p>
    <w:p w14:paraId="524D68B8" w14:textId="77777777" w:rsidR="00962CD3" w:rsidRPr="00962CD3" w:rsidRDefault="00962CD3" w:rsidP="00962CD3">
      <w:pPr>
        <w:autoSpaceDE w:val="0"/>
        <w:autoSpaceDN w:val="0"/>
        <w:adjustRightInd w:val="0"/>
        <w:spacing w:line="240" w:lineRule="auto"/>
        <w:jc w:val="both"/>
        <w:rPr>
          <w:rFonts w:cs="Arial"/>
          <w:color w:val="000000"/>
          <w:szCs w:val="20"/>
        </w:rPr>
      </w:pPr>
    </w:p>
    <w:p w14:paraId="7EB72C5D" w14:textId="77777777" w:rsidR="00962CD3" w:rsidRPr="00962CD3" w:rsidRDefault="00962CD3" w:rsidP="00962CD3">
      <w:pPr>
        <w:autoSpaceDE w:val="0"/>
        <w:autoSpaceDN w:val="0"/>
        <w:adjustRightInd w:val="0"/>
        <w:spacing w:line="240" w:lineRule="auto"/>
        <w:jc w:val="both"/>
        <w:rPr>
          <w:rFonts w:cs="Arial"/>
          <w:color w:val="000000"/>
          <w:szCs w:val="20"/>
        </w:rPr>
      </w:pPr>
      <w:r w:rsidRPr="00962CD3">
        <w:rPr>
          <w:rFonts w:cs="Arial"/>
          <w:color w:val="000000"/>
          <w:szCs w:val="20"/>
        </w:rPr>
        <w:t xml:space="preserve">Vlada Republike Slovenije je določila besedilo predloga Zakona o urejanju prostora (ZUreP-3).  </w:t>
      </w:r>
    </w:p>
    <w:p w14:paraId="542DDD9A" w14:textId="77777777" w:rsidR="00962CD3" w:rsidRPr="00962CD3" w:rsidRDefault="00962CD3" w:rsidP="00962CD3">
      <w:pPr>
        <w:autoSpaceDE w:val="0"/>
        <w:autoSpaceDN w:val="0"/>
        <w:adjustRightInd w:val="0"/>
        <w:spacing w:line="240" w:lineRule="auto"/>
        <w:jc w:val="both"/>
        <w:rPr>
          <w:rFonts w:cs="Arial"/>
          <w:color w:val="000000"/>
          <w:szCs w:val="20"/>
        </w:rPr>
      </w:pPr>
    </w:p>
    <w:p w14:paraId="7E9B337C" w14:textId="77777777" w:rsidR="00962CD3" w:rsidRPr="00962CD3" w:rsidRDefault="00962CD3" w:rsidP="00962CD3">
      <w:pPr>
        <w:autoSpaceDE w:val="0"/>
        <w:autoSpaceDN w:val="0"/>
        <w:adjustRightInd w:val="0"/>
        <w:spacing w:line="240" w:lineRule="auto"/>
        <w:jc w:val="both"/>
        <w:rPr>
          <w:rFonts w:cs="Arial"/>
          <w:color w:val="000000"/>
          <w:szCs w:val="20"/>
        </w:rPr>
      </w:pPr>
      <w:r w:rsidRPr="00962CD3">
        <w:rPr>
          <w:rFonts w:cs="Arial"/>
          <w:color w:val="000000"/>
          <w:szCs w:val="20"/>
        </w:rPr>
        <w:t xml:space="preserve">Ključne spremembe, ki jih prinaša nov zakon o urejanju prostora bodo na področju prostorskega načrtovanja, ukrepov zemljiške politike ter zagotavljanja finančnih sredstev zemljiške politike, in sicer vse z namenom učinkovitejšega vodenja postopkov priprave prostorskih aktov na državni in lokalni ravni ter učinkovitejšega vodenja zemljiške politike kot ključnih elementov za doseganja trajnostnega prostorskega razvoja. </w:t>
      </w:r>
    </w:p>
    <w:p w14:paraId="23131462" w14:textId="77777777" w:rsidR="00962CD3" w:rsidRPr="00962CD3" w:rsidRDefault="00962CD3" w:rsidP="00962CD3">
      <w:pPr>
        <w:autoSpaceDE w:val="0"/>
        <w:autoSpaceDN w:val="0"/>
        <w:adjustRightInd w:val="0"/>
        <w:spacing w:line="240" w:lineRule="auto"/>
        <w:jc w:val="both"/>
        <w:rPr>
          <w:rFonts w:cs="Arial"/>
          <w:color w:val="000000"/>
          <w:szCs w:val="20"/>
        </w:rPr>
      </w:pPr>
    </w:p>
    <w:p w14:paraId="2E01C2A7" w14:textId="77777777" w:rsidR="00962CD3" w:rsidRPr="00962CD3" w:rsidRDefault="00962CD3" w:rsidP="00962CD3">
      <w:pPr>
        <w:autoSpaceDE w:val="0"/>
        <w:autoSpaceDN w:val="0"/>
        <w:adjustRightInd w:val="0"/>
        <w:spacing w:line="240" w:lineRule="auto"/>
        <w:jc w:val="both"/>
        <w:rPr>
          <w:rFonts w:cs="Arial"/>
          <w:color w:val="000000"/>
          <w:szCs w:val="20"/>
        </w:rPr>
      </w:pPr>
      <w:r w:rsidRPr="00962CD3">
        <w:rPr>
          <w:rFonts w:cs="Arial"/>
          <w:color w:val="000000"/>
          <w:szCs w:val="20"/>
        </w:rPr>
        <w:t>Novi zakon prinaša projekten pristop pri sprejemanju prostorskih aktov. Pri državnih prostorskih načrtih bo ustanovljena projektna skupina, tako da bo delo potekalo hkrati med vsemi strokam, postopki načrtovanja posegov v prostor in postopki pridobivanja gradbenega dovoljenja bodo tekli kontinuirano, v nekaterih primerih pa tudi  vzporedno. Postopek celovite presoje vplivov na okolje in postopek priprave prostorskih izvedbenih aktov bosta integrirana tako za državne kot za občinske prostorske akte.</w:t>
      </w:r>
    </w:p>
    <w:p w14:paraId="14954C59" w14:textId="77777777" w:rsidR="00962CD3" w:rsidRPr="00962CD3" w:rsidRDefault="00962CD3" w:rsidP="00962CD3">
      <w:pPr>
        <w:autoSpaceDE w:val="0"/>
        <w:autoSpaceDN w:val="0"/>
        <w:adjustRightInd w:val="0"/>
        <w:spacing w:line="240" w:lineRule="auto"/>
        <w:jc w:val="both"/>
        <w:rPr>
          <w:rFonts w:cs="Arial"/>
          <w:color w:val="000000"/>
          <w:szCs w:val="20"/>
        </w:rPr>
      </w:pPr>
    </w:p>
    <w:p w14:paraId="3E9EB757" w14:textId="77777777" w:rsidR="00962CD3" w:rsidRPr="00962CD3" w:rsidRDefault="00962CD3" w:rsidP="00962CD3">
      <w:pPr>
        <w:autoSpaceDE w:val="0"/>
        <w:autoSpaceDN w:val="0"/>
        <w:adjustRightInd w:val="0"/>
        <w:spacing w:line="240" w:lineRule="auto"/>
        <w:jc w:val="both"/>
        <w:rPr>
          <w:rFonts w:cs="Arial"/>
          <w:color w:val="000000"/>
          <w:szCs w:val="20"/>
        </w:rPr>
      </w:pPr>
      <w:r w:rsidRPr="00962CD3">
        <w:rPr>
          <w:rFonts w:cs="Arial"/>
          <w:color w:val="000000"/>
          <w:szCs w:val="20"/>
        </w:rPr>
        <w:t>ZUreP-3 tako vpeljuje:</w:t>
      </w:r>
    </w:p>
    <w:p w14:paraId="61DA793C" w14:textId="77777777" w:rsidR="00A739A4" w:rsidRDefault="00A739A4" w:rsidP="00962CD3">
      <w:pPr>
        <w:autoSpaceDE w:val="0"/>
        <w:autoSpaceDN w:val="0"/>
        <w:adjustRightInd w:val="0"/>
        <w:spacing w:line="240" w:lineRule="auto"/>
        <w:jc w:val="both"/>
        <w:rPr>
          <w:rFonts w:cs="Arial"/>
          <w:color w:val="000000"/>
          <w:szCs w:val="20"/>
        </w:rPr>
      </w:pPr>
    </w:p>
    <w:p w14:paraId="69EC699B" w14:textId="19F5B732"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spremembe nekaterih definicij za boljšo in skladnejšo uporabo v zakonu;</w:t>
      </w:r>
    </w:p>
    <w:p w14:paraId="2D9C59D1" w14:textId="2D77D29A"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spremembe nekaterih temeljnih pravil državnega prostorskega reda za načrtovanje na občinski ravni (širitev ureditvenih območij naselij, druga ureditvena območja, posamična poselitev);</w:t>
      </w:r>
    </w:p>
    <w:p w14:paraId="622E8017" w14:textId="532C6E98"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nove naloge občinskega urbanista na področju izdajanja mnenj o skladnosti s prostorskimi akti v postopku izdaje gradbenega dovoljenja in razširitev oseb, ki lahko opravljajo naloge občinskega urbanista;</w:t>
      </w:r>
    </w:p>
    <w:p w14:paraId="2CF4D20A" w14:textId="4BFACDAD"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na zakonski ravni se določa vrste prostorskih aktov za katere je obvezna celovita presoja vplivov na okolje (strateški prostorski akti, OPN. DPN in Uredba o najustreznejši varianti)</w:t>
      </w:r>
    </w:p>
    <w:p w14:paraId="472AA1C0" w14:textId="1D8BBA41"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uvaja se integracija postopka celovite presoje vplivov na okolje in priprave prostorskih izvedbenih aktov;</w:t>
      </w:r>
    </w:p>
    <w:p w14:paraId="498C0D9A" w14:textId="1CBD1D95"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manjše spremembe pri vsebinah in postopku sprejetja regionalnega prostorskega plana;</w:t>
      </w:r>
    </w:p>
    <w:p w14:paraId="1CF2B865" w14:textId="2B0478C5"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uvaja se projektni način vodenja pri državnem prostorskem načrtovanju z vzpostavitvijo projektne skupine;</w:t>
      </w:r>
    </w:p>
    <w:p w14:paraId="2698C04D" w14:textId="270C6A69"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dodaja se nov »delni združen postopek«, ki omogoča dodaten način sočasne priprave državnih prostorskih izvedbenih aktov in izdaje celovitega dovoljenja;</w:t>
      </w:r>
    </w:p>
    <w:p w14:paraId="4D1619FF" w14:textId="606270E7"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postopkovne olajšave za postopek priprave OPN, OPPN in odloka o urejanju naselij in krajine;</w:t>
      </w:r>
    </w:p>
    <w:p w14:paraId="63F0252D" w14:textId="7767412F"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lastRenderedPageBreak/>
        <w:t>nov postopek tehnične posodobitve prostorskih izvedbenih aktov za zagotavljanje skladnosti z njihovimi geodetskimi podlagami;</w:t>
      </w:r>
    </w:p>
    <w:p w14:paraId="0ECF0B83" w14:textId="771F785F"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dodaja se nova lokacijska preveritev za namen legalizacije, manjše vsebinske in rokovne spremembe postopka lokacijske preveritve in sprememba njenega statusa v prostorski akt;</w:t>
      </w:r>
    </w:p>
    <w:p w14:paraId="37F9641A" w14:textId="761F7ABC"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boljšo sistematiko členov glede opremljanja stavbnih zemljišč;</w:t>
      </w:r>
    </w:p>
    <w:p w14:paraId="7582062B" w14:textId="716EED7F"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jasnejšo opredelitev opremljenega zemljišča in samooskrbe;</w:t>
      </w:r>
    </w:p>
    <w:p w14:paraId="18339FD3" w14:textId="45B8B961"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spremembe pri pogodbi o opremljanju zaradi uskladitve s finančnimi predpisi na način, da se na območjih, kjer se opremljanje izvaja na podlagi pogodb o opremljanju programi opremljanja ne sprejemajo in da se komunalni prispevek za novo komunalno opremo na teh območjih ne odmerja;</w:t>
      </w:r>
    </w:p>
    <w:p w14:paraId="0F873367" w14:textId="52C6D443"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boljšo sistematiko členov glede komunalnega prispevka, podrobnejša opredelitev primerov v katerih pride do odmere komunalnega prispevka in uskladitev odmere komunalnega prispevka z Gradbenim zakonom na način, da so jasno določene obveznosti plačila komunalnega prispevka za črnograditelje;</w:t>
      </w:r>
    </w:p>
    <w:p w14:paraId="50CBB069" w14:textId="6287C493"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uporaba predpisa, ki določa povprečne stroške opremljanja se dopušča tudi za občine, ki še vedno odmerjajo komunalni prispevek na podlagi starih odlokov, sprejetih po predpisih veljavnih pred uveljavitvijo ZUreP-1;</w:t>
      </w:r>
    </w:p>
    <w:p w14:paraId="313B9C9D" w14:textId="7EBD4290"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dopolnitev določb glede komunalnega prispevka;</w:t>
      </w:r>
    </w:p>
    <w:p w14:paraId="56F3FF29" w14:textId="112984A7"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uvaja se dodaten način izkazovanja javne koristi v razlastitvenih postopkih, kadar je to potrebno zaradi odstopanj v fazi podrobnejšega projektiranja;</w:t>
      </w:r>
    </w:p>
    <w:p w14:paraId="6990B6B6" w14:textId="78DF5F97"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spreminja se določbe o predkupni pravici države in občin;</w:t>
      </w:r>
    </w:p>
    <w:p w14:paraId="6FBE56C1" w14:textId="71235695"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uvaja se postopkovne olajšave za vzpostavitev grajenega javnega dobra ter ponovno uvaja prehodne rešitve za urejanje tega statusa,</w:t>
      </w:r>
      <w:r w:rsidR="00A739A4">
        <w:rPr>
          <w:rFonts w:cs="Arial"/>
          <w:color w:val="000000"/>
          <w:szCs w:val="20"/>
        </w:rPr>
        <w:t xml:space="preserve"> </w:t>
      </w:r>
      <w:r w:rsidRPr="00A739A4">
        <w:rPr>
          <w:rFonts w:cs="Arial"/>
          <w:color w:val="000000"/>
          <w:szCs w:val="20"/>
        </w:rPr>
        <w:t>kadar gre za grajeno javno dobro, ki doslej ni bilo urejeno;</w:t>
      </w:r>
    </w:p>
    <w:p w14:paraId="741326DE" w14:textId="4A44BCF8"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dodajata se dve novi zbirki v prostorskemu informacijskemu sistemu, namenjeni vodenju območij pristojnosti različnih organov in organizacij, ki delujejo na področju urejanja prostora in graditve, ter zbiranju strokovnih podlag;</w:t>
      </w:r>
    </w:p>
    <w:p w14:paraId="1DC6FD20" w14:textId="3639D622"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spreminja se način vzdrževanja podatkov v evidenci stavbnih zemljišč, ko bo ta vzpostavljena;</w:t>
      </w:r>
    </w:p>
    <w:p w14:paraId="75E96C72" w14:textId="4D83548A"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skladno z nastajajočimi predpisi na področju evidentiranja nepremičnin se spreminjajo datumi vzpostavitve nekaterih storitev prostorskega informacijskega sistema;</w:t>
      </w:r>
    </w:p>
    <w:p w14:paraId="16F2379E" w14:textId="40DCE3EE"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spreminja se način zaračunavanja upravne takse pri izdaji potrdil o namenski rabi zemljišča;</w:t>
      </w:r>
    </w:p>
    <w:p w14:paraId="654C78F2" w14:textId="6DCD7567"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uvaja se enoten dokument lokacijske informacije, ki vsebuje tudi vsebine potrdila o namenski rabi zemljišča, ki se ga ukinja</w:t>
      </w:r>
      <w:r w:rsidR="00A739A4">
        <w:rPr>
          <w:rFonts w:cs="Arial"/>
          <w:color w:val="000000"/>
          <w:szCs w:val="20"/>
        </w:rPr>
        <w:t>;</w:t>
      </w:r>
    </w:p>
    <w:p w14:paraId="41C8BFDE" w14:textId="58E4EC23" w:rsidR="00962CD3" w:rsidRPr="00A739A4" w:rsidRDefault="00962CD3" w:rsidP="00A739A4">
      <w:pPr>
        <w:pStyle w:val="Odstavekseznama"/>
        <w:numPr>
          <w:ilvl w:val="0"/>
          <w:numId w:val="13"/>
        </w:numPr>
        <w:autoSpaceDE w:val="0"/>
        <w:autoSpaceDN w:val="0"/>
        <w:adjustRightInd w:val="0"/>
        <w:spacing w:line="240" w:lineRule="auto"/>
        <w:jc w:val="both"/>
        <w:rPr>
          <w:rFonts w:cs="Arial"/>
          <w:color w:val="000000"/>
          <w:szCs w:val="20"/>
        </w:rPr>
      </w:pPr>
      <w:r w:rsidRPr="00A739A4">
        <w:rPr>
          <w:rFonts w:cs="Arial"/>
          <w:color w:val="000000"/>
          <w:szCs w:val="20"/>
        </w:rPr>
        <w:t xml:space="preserve">izboljšujejo se določbe glede izvajanja nadzora in </w:t>
      </w:r>
      <w:proofErr w:type="spellStart"/>
      <w:r w:rsidRPr="00A739A4">
        <w:rPr>
          <w:rFonts w:cs="Arial"/>
          <w:color w:val="000000"/>
          <w:szCs w:val="20"/>
        </w:rPr>
        <w:t>prekrškovnih</w:t>
      </w:r>
      <w:proofErr w:type="spellEnd"/>
      <w:r w:rsidRPr="00A739A4">
        <w:rPr>
          <w:rFonts w:cs="Arial"/>
          <w:color w:val="000000"/>
          <w:szCs w:val="20"/>
        </w:rPr>
        <w:t xml:space="preserve"> pooblastil občine glede vsebin odloka o urejanju naselij in krajine.</w:t>
      </w:r>
    </w:p>
    <w:p w14:paraId="4D758D53" w14:textId="77777777" w:rsidR="00962CD3" w:rsidRPr="00962CD3" w:rsidRDefault="00962CD3" w:rsidP="00962CD3">
      <w:pPr>
        <w:autoSpaceDE w:val="0"/>
        <w:autoSpaceDN w:val="0"/>
        <w:adjustRightInd w:val="0"/>
        <w:spacing w:line="240" w:lineRule="auto"/>
        <w:jc w:val="both"/>
        <w:rPr>
          <w:rFonts w:cs="Arial"/>
          <w:color w:val="000000"/>
          <w:szCs w:val="20"/>
        </w:rPr>
      </w:pPr>
    </w:p>
    <w:p w14:paraId="70FCDA00" w14:textId="31BB95A6" w:rsidR="005B5DFE" w:rsidRPr="00962CD3" w:rsidRDefault="00962CD3" w:rsidP="00962CD3">
      <w:pPr>
        <w:autoSpaceDE w:val="0"/>
        <w:autoSpaceDN w:val="0"/>
        <w:adjustRightInd w:val="0"/>
        <w:spacing w:line="240" w:lineRule="auto"/>
        <w:jc w:val="both"/>
        <w:rPr>
          <w:rFonts w:cs="Arial"/>
          <w:color w:val="000000"/>
          <w:szCs w:val="20"/>
        </w:rPr>
      </w:pPr>
      <w:r w:rsidRPr="00962CD3">
        <w:rPr>
          <w:rFonts w:cs="Arial"/>
          <w:color w:val="000000"/>
          <w:szCs w:val="20"/>
        </w:rPr>
        <w:t>Vir: Ministrstvo za okolje in prostor</w:t>
      </w:r>
    </w:p>
    <w:p w14:paraId="2F443606" w14:textId="77777777" w:rsidR="005B5DFE" w:rsidRPr="005B5DFE" w:rsidRDefault="005B5DFE" w:rsidP="005B5DFE">
      <w:pPr>
        <w:autoSpaceDE w:val="0"/>
        <w:autoSpaceDN w:val="0"/>
        <w:adjustRightInd w:val="0"/>
        <w:spacing w:line="240" w:lineRule="auto"/>
        <w:jc w:val="both"/>
        <w:rPr>
          <w:rFonts w:cs="Arial"/>
          <w:b/>
          <w:bCs/>
          <w:color w:val="000000"/>
          <w:szCs w:val="20"/>
        </w:rPr>
      </w:pPr>
    </w:p>
    <w:p w14:paraId="1C2D7AE7" w14:textId="5E48A2F2" w:rsidR="0019557B" w:rsidRPr="0019557B" w:rsidRDefault="0019557B" w:rsidP="0019557B">
      <w:pPr>
        <w:autoSpaceDE w:val="0"/>
        <w:autoSpaceDN w:val="0"/>
        <w:adjustRightInd w:val="0"/>
        <w:spacing w:line="240" w:lineRule="auto"/>
        <w:jc w:val="both"/>
        <w:rPr>
          <w:rFonts w:cs="Arial"/>
          <w:b/>
          <w:bCs/>
          <w:color w:val="000000"/>
          <w:szCs w:val="20"/>
        </w:rPr>
      </w:pPr>
      <w:r w:rsidRPr="0019557B">
        <w:rPr>
          <w:rFonts w:cs="Arial"/>
          <w:b/>
          <w:bCs/>
          <w:color w:val="000000"/>
          <w:szCs w:val="20"/>
        </w:rPr>
        <w:t>Možnost pridobitve gradbenega dovoljena po skrajšanem ugotovitvenem postopku v roku 30 dni</w:t>
      </w:r>
    </w:p>
    <w:p w14:paraId="17D0B215" w14:textId="77777777" w:rsidR="0019557B" w:rsidRPr="0019557B" w:rsidRDefault="0019557B" w:rsidP="0019557B">
      <w:pPr>
        <w:autoSpaceDE w:val="0"/>
        <w:autoSpaceDN w:val="0"/>
        <w:adjustRightInd w:val="0"/>
        <w:spacing w:line="240" w:lineRule="auto"/>
        <w:jc w:val="both"/>
        <w:rPr>
          <w:rFonts w:cs="Arial"/>
          <w:b/>
          <w:bCs/>
          <w:color w:val="000000"/>
          <w:szCs w:val="20"/>
        </w:rPr>
      </w:pPr>
    </w:p>
    <w:p w14:paraId="3C4C9204" w14:textId="77777777" w:rsidR="0019557B" w:rsidRPr="0019557B" w:rsidRDefault="0019557B" w:rsidP="0019557B">
      <w:pPr>
        <w:autoSpaceDE w:val="0"/>
        <w:autoSpaceDN w:val="0"/>
        <w:adjustRightInd w:val="0"/>
        <w:spacing w:line="240" w:lineRule="auto"/>
        <w:jc w:val="both"/>
        <w:rPr>
          <w:rFonts w:cs="Arial"/>
          <w:color w:val="000000"/>
          <w:szCs w:val="20"/>
        </w:rPr>
      </w:pPr>
      <w:r w:rsidRPr="0019557B">
        <w:rPr>
          <w:rFonts w:cs="Arial"/>
          <w:color w:val="000000"/>
          <w:szCs w:val="20"/>
        </w:rPr>
        <w:t xml:space="preserve">Vlada je določila besedilo predloga Gradbenega zakona (GZ-1). </w:t>
      </w:r>
    </w:p>
    <w:p w14:paraId="608A7ABE" w14:textId="77777777" w:rsidR="0019557B" w:rsidRPr="0019557B" w:rsidRDefault="0019557B" w:rsidP="0019557B">
      <w:pPr>
        <w:autoSpaceDE w:val="0"/>
        <w:autoSpaceDN w:val="0"/>
        <w:adjustRightInd w:val="0"/>
        <w:spacing w:line="240" w:lineRule="auto"/>
        <w:jc w:val="both"/>
        <w:rPr>
          <w:rFonts w:cs="Arial"/>
          <w:color w:val="000000"/>
          <w:szCs w:val="20"/>
        </w:rPr>
      </w:pPr>
    </w:p>
    <w:p w14:paraId="3B93BC51" w14:textId="77777777" w:rsidR="0019557B" w:rsidRPr="0019557B" w:rsidRDefault="0019557B" w:rsidP="0019557B">
      <w:pPr>
        <w:autoSpaceDE w:val="0"/>
        <w:autoSpaceDN w:val="0"/>
        <w:adjustRightInd w:val="0"/>
        <w:spacing w:line="240" w:lineRule="auto"/>
        <w:jc w:val="both"/>
        <w:rPr>
          <w:rFonts w:cs="Arial"/>
          <w:color w:val="000000"/>
          <w:szCs w:val="20"/>
        </w:rPr>
      </w:pPr>
      <w:r w:rsidRPr="0019557B">
        <w:rPr>
          <w:rFonts w:cs="Arial"/>
          <w:color w:val="000000"/>
          <w:szCs w:val="20"/>
        </w:rPr>
        <w:t xml:space="preserve">Predlagani nov Gradbeni zakon uresničuje cilje administrativne razbremenitve in pospešitve trajnostnega gospodarskega razvoja na način uveljavljanja učinkovitega in kvalitetnega izvajanja postopkov ter prilagoditve časovnih okvirjev z vpeljavo elementov digitalizacije. S prenovo se nadgrajuje dosedanje uveljavljene postopke. Na podlagi ugotovljenih pomanjkljivosti in napak se popravlja in dopolnjuje obstoječe normativne rešitve, tako da bo mogoče hitrejše in učinkovitejše izvajanje postopkov v zvezi z gradnjo pri enakem zagotavljanju varovanja javnih interesov ter pravne varnosti vseh udeležencev pri graditvi. </w:t>
      </w:r>
    </w:p>
    <w:p w14:paraId="2DAC3B7B" w14:textId="77777777" w:rsidR="0019557B" w:rsidRPr="0019557B" w:rsidRDefault="0019557B" w:rsidP="0019557B">
      <w:pPr>
        <w:autoSpaceDE w:val="0"/>
        <w:autoSpaceDN w:val="0"/>
        <w:adjustRightInd w:val="0"/>
        <w:spacing w:line="240" w:lineRule="auto"/>
        <w:jc w:val="both"/>
        <w:rPr>
          <w:rFonts w:cs="Arial"/>
          <w:color w:val="000000"/>
          <w:szCs w:val="20"/>
        </w:rPr>
      </w:pPr>
    </w:p>
    <w:p w14:paraId="43729F2C" w14:textId="77777777" w:rsidR="0019557B" w:rsidRPr="0019557B" w:rsidRDefault="0019557B" w:rsidP="0019557B">
      <w:pPr>
        <w:autoSpaceDE w:val="0"/>
        <w:autoSpaceDN w:val="0"/>
        <w:adjustRightInd w:val="0"/>
        <w:spacing w:line="240" w:lineRule="auto"/>
        <w:jc w:val="both"/>
        <w:rPr>
          <w:rFonts w:cs="Arial"/>
          <w:color w:val="000000"/>
          <w:szCs w:val="20"/>
        </w:rPr>
      </w:pPr>
      <w:r w:rsidRPr="0019557B">
        <w:rPr>
          <w:rFonts w:cs="Arial"/>
          <w:color w:val="000000"/>
          <w:szCs w:val="20"/>
        </w:rPr>
        <w:t xml:space="preserve">Izboljšave: </w:t>
      </w:r>
    </w:p>
    <w:p w14:paraId="1F512B62" w14:textId="77777777" w:rsidR="0019557B" w:rsidRPr="0019557B" w:rsidRDefault="0019557B" w:rsidP="0019557B">
      <w:pPr>
        <w:autoSpaceDE w:val="0"/>
        <w:autoSpaceDN w:val="0"/>
        <w:adjustRightInd w:val="0"/>
        <w:spacing w:line="240" w:lineRule="auto"/>
        <w:jc w:val="both"/>
        <w:rPr>
          <w:rFonts w:cs="Arial"/>
          <w:color w:val="000000"/>
          <w:szCs w:val="20"/>
        </w:rPr>
      </w:pPr>
    </w:p>
    <w:p w14:paraId="07FA249F" w14:textId="6BDBEAFA" w:rsidR="0019557B" w:rsidRPr="0019557B" w:rsidRDefault="0019557B" w:rsidP="0019557B">
      <w:pPr>
        <w:pStyle w:val="Odstavekseznama"/>
        <w:numPr>
          <w:ilvl w:val="0"/>
          <w:numId w:val="14"/>
        </w:numPr>
        <w:autoSpaceDE w:val="0"/>
        <w:autoSpaceDN w:val="0"/>
        <w:adjustRightInd w:val="0"/>
        <w:spacing w:line="240" w:lineRule="auto"/>
        <w:jc w:val="both"/>
        <w:rPr>
          <w:rFonts w:cs="Arial"/>
          <w:color w:val="000000"/>
          <w:szCs w:val="20"/>
        </w:rPr>
      </w:pPr>
      <w:r>
        <w:rPr>
          <w:rFonts w:cs="Arial"/>
          <w:color w:val="000000"/>
          <w:szCs w:val="20"/>
        </w:rPr>
        <w:t>m</w:t>
      </w:r>
      <w:r w:rsidRPr="0019557B">
        <w:rPr>
          <w:rFonts w:cs="Arial"/>
          <w:color w:val="000000"/>
          <w:szCs w:val="20"/>
        </w:rPr>
        <w:t xml:space="preserve">ožnost pridobitve gradbenega dovoljena po skrajšanem ugotovitvenem postopku v roku 30 dni v skladu z Zakonom o upravnem postopku  (ZUP) ter njihova obravnava prek državnega oblaka </w:t>
      </w:r>
      <w:proofErr w:type="spellStart"/>
      <w:r w:rsidRPr="0019557B">
        <w:rPr>
          <w:rFonts w:cs="Arial"/>
          <w:color w:val="000000"/>
          <w:szCs w:val="20"/>
        </w:rPr>
        <w:t>eProstor</w:t>
      </w:r>
      <w:proofErr w:type="spellEnd"/>
      <w:r w:rsidRPr="0019557B">
        <w:rPr>
          <w:rFonts w:cs="Arial"/>
          <w:color w:val="000000"/>
          <w:szCs w:val="20"/>
        </w:rPr>
        <w:t xml:space="preserve"> ter </w:t>
      </w:r>
      <w:proofErr w:type="spellStart"/>
      <w:r w:rsidRPr="0019557B">
        <w:rPr>
          <w:rFonts w:cs="Arial"/>
          <w:color w:val="000000"/>
          <w:szCs w:val="20"/>
        </w:rPr>
        <w:t>eGraditev</w:t>
      </w:r>
      <w:proofErr w:type="spellEnd"/>
      <w:r w:rsidRPr="0019557B">
        <w:rPr>
          <w:rFonts w:cs="Arial"/>
          <w:color w:val="000000"/>
          <w:szCs w:val="20"/>
        </w:rPr>
        <w:t>. Izdajo gradbenega dovoljenja v krajšem roku omogoča dejstvo, da Upravna enota (nič več) ne preverja skladnosti s prostorskim aktom,</w:t>
      </w:r>
    </w:p>
    <w:p w14:paraId="225BAF52" w14:textId="77777777" w:rsidR="0019557B" w:rsidRPr="0019557B" w:rsidRDefault="0019557B" w:rsidP="0019557B">
      <w:pPr>
        <w:autoSpaceDE w:val="0"/>
        <w:autoSpaceDN w:val="0"/>
        <w:adjustRightInd w:val="0"/>
        <w:spacing w:line="240" w:lineRule="auto"/>
        <w:jc w:val="both"/>
        <w:rPr>
          <w:rFonts w:cs="Arial"/>
          <w:color w:val="000000"/>
          <w:szCs w:val="20"/>
        </w:rPr>
      </w:pPr>
    </w:p>
    <w:p w14:paraId="3261A22C" w14:textId="164F686B" w:rsidR="0019557B" w:rsidRPr="0019557B" w:rsidRDefault="0019557B" w:rsidP="0019557B">
      <w:pPr>
        <w:pStyle w:val="Odstavekseznama"/>
        <w:numPr>
          <w:ilvl w:val="0"/>
          <w:numId w:val="14"/>
        </w:numPr>
        <w:autoSpaceDE w:val="0"/>
        <w:autoSpaceDN w:val="0"/>
        <w:adjustRightInd w:val="0"/>
        <w:spacing w:line="240" w:lineRule="auto"/>
        <w:jc w:val="both"/>
        <w:rPr>
          <w:rFonts w:cs="Arial"/>
          <w:color w:val="000000"/>
          <w:szCs w:val="20"/>
        </w:rPr>
      </w:pPr>
      <w:r w:rsidRPr="0019557B">
        <w:rPr>
          <w:rFonts w:cs="Arial"/>
          <w:color w:val="000000"/>
          <w:szCs w:val="20"/>
        </w:rPr>
        <w:t>zakon ponovno omogoča možnost, da investitor na lastno odgovornost lahko začne z gradnjo tudi že po dokončnosti gradbenega dovoljenja, kadar gre za objekte, ki niso objekti z vplivi na okolje,</w:t>
      </w:r>
    </w:p>
    <w:p w14:paraId="66975377" w14:textId="77777777" w:rsidR="0019557B" w:rsidRPr="0019557B" w:rsidRDefault="0019557B" w:rsidP="0019557B">
      <w:pPr>
        <w:autoSpaceDE w:val="0"/>
        <w:autoSpaceDN w:val="0"/>
        <w:adjustRightInd w:val="0"/>
        <w:spacing w:line="240" w:lineRule="auto"/>
        <w:jc w:val="both"/>
        <w:rPr>
          <w:rFonts w:cs="Arial"/>
          <w:color w:val="000000"/>
          <w:szCs w:val="20"/>
        </w:rPr>
      </w:pPr>
    </w:p>
    <w:p w14:paraId="5669E222" w14:textId="40FA0CB4" w:rsidR="0019557B" w:rsidRPr="0019557B" w:rsidRDefault="0019557B" w:rsidP="0019557B">
      <w:pPr>
        <w:pStyle w:val="Odstavekseznama"/>
        <w:numPr>
          <w:ilvl w:val="0"/>
          <w:numId w:val="14"/>
        </w:numPr>
        <w:autoSpaceDE w:val="0"/>
        <w:autoSpaceDN w:val="0"/>
        <w:adjustRightInd w:val="0"/>
        <w:spacing w:line="240" w:lineRule="auto"/>
        <w:jc w:val="both"/>
        <w:rPr>
          <w:rFonts w:cs="Arial"/>
          <w:color w:val="000000"/>
          <w:szCs w:val="20"/>
        </w:rPr>
      </w:pPr>
      <w:r w:rsidRPr="0019557B">
        <w:rPr>
          <w:rFonts w:cs="Arial"/>
          <w:color w:val="000000"/>
          <w:szCs w:val="20"/>
        </w:rPr>
        <w:t>podjetniki bodo lahko začasno - do tri leta poleg obstoječih objektov postavili skladišča, potem pa po potrebi pridobili gradbeno dovoljenje za stalen objekt na tem mestu,</w:t>
      </w:r>
    </w:p>
    <w:p w14:paraId="37150D64" w14:textId="77777777" w:rsidR="0019557B" w:rsidRPr="0019557B" w:rsidRDefault="0019557B" w:rsidP="0019557B">
      <w:pPr>
        <w:autoSpaceDE w:val="0"/>
        <w:autoSpaceDN w:val="0"/>
        <w:adjustRightInd w:val="0"/>
        <w:spacing w:line="240" w:lineRule="auto"/>
        <w:jc w:val="both"/>
        <w:rPr>
          <w:rFonts w:cs="Arial"/>
          <w:color w:val="000000"/>
          <w:szCs w:val="20"/>
        </w:rPr>
      </w:pPr>
    </w:p>
    <w:p w14:paraId="3DAF8367" w14:textId="63C5E94D" w:rsidR="0019557B" w:rsidRPr="0019557B" w:rsidRDefault="0019557B" w:rsidP="0019557B">
      <w:pPr>
        <w:pStyle w:val="Odstavekseznama"/>
        <w:numPr>
          <w:ilvl w:val="0"/>
          <w:numId w:val="14"/>
        </w:numPr>
        <w:autoSpaceDE w:val="0"/>
        <w:autoSpaceDN w:val="0"/>
        <w:adjustRightInd w:val="0"/>
        <w:spacing w:line="240" w:lineRule="auto"/>
        <w:jc w:val="both"/>
        <w:rPr>
          <w:rFonts w:cs="Arial"/>
          <w:color w:val="000000"/>
          <w:szCs w:val="20"/>
        </w:rPr>
      </w:pPr>
      <w:r w:rsidRPr="0019557B">
        <w:rPr>
          <w:rFonts w:cs="Arial"/>
          <w:color w:val="000000"/>
          <w:szCs w:val="20"/>
        </w:rPr>
        <w:t>uvedba »manjše rekonstrukcije«, kar premošča vrzel med vzdrževalnimi deli in rekonstrukcijo, gre za dela, kjer ni treba pridobiti gradbenega dovoljenja in zadošča že izjava strokovnjaka</w:t>
      </w:r>
    </w:p>
    <w:p w14:paraId="1150EA9A" w14:textId="7E12D7D0" w:rsidR="0019557B" w:rsidRPr="0019557B" w:rsidRDefault="0019557B" w:rsidP="0019557B">
      <w:pPr>
        <w:autoSpaceDE w:val="0"/>
        <w:autoSpaceDN w:val="0"/>
        <w:adjustRightInd w:val="0"/>
        <w:spacing w:line="240" w:lineRule="auto"/>
        <w:jc w:val="both"/>
        <w:rPr>
          <w:rFonts w:cs="Arial"/>
          <w:color w:val="000000"/>
          <w:szCs w:val="20"/>
        </w:rPr>
      </w:pPr>
    </w:p>
    <w:p w14:paraId="6844C3CD" w14:textId="5F0AF799" w:rsidR="0019557B" w:rsidRPr="0019557B" w:rsidRDefault="0019557B" w:rsidP="0019557B">
      <w:pPr>
        <w:pStyle w:val="Odstavekseznama"/>
        <w:numPr>
          <w:ilvl w:val="0"/>
          <w:numId w:val="15"/>
        </w:numPr>
        <w:autoSpaceDE w:val="0"/>
        <w:autoSpaceDN w:val="0"/>
        <w:adjustRightInd w:val="0"/>
        <w:spacing w:line="240" w:lineRule="auto"/>
        <w:jc w:val="both"/>
        <w:rPr>
          <w:rFonts w:cs="Arial"/>
          <w:color w:val="000000"/>
          <w:szCs w:val="20"/>
        </w:rPr>
      </w:pPr>
      <w:r w:rsidRPr="0019557B">
        <w:rPr>
          <w:rFonts w:cs="Arial"/>
          <w:color w:val="000000"/>
          <w:szCs w:val="20"/>
        </w:rPr>
        <w:t>odmera komunalnega prispevka se izvede po pridobitvi gradbenega dovoljenja  - pred začetkom gradnje (ta določba se ne uporablja takoj, ampak po vzpostavitvi elektronskega poslovanja),</w:t>
      </w:r>
    </w:p>
    <w:p w14:paraId="31186F9B" w14:textId="77777777" w:rsidR="0019557B" w:rsidRPr="0019557B" w:rsidRDefault="0019557B" w:rsidP="0019557B">
      <w:pPr>
        <w:autoSpaceDE w:val="0"/>
        <w:autoSpaceDN w:val="0"/>
        <w:adjustRightInd w:val="0"/>
        <w:spacing w:line="240" w:lineRule="auto"/>
        <w:jc w:val="both"/>
        <w:rPr>
          <w:rFonts w:cs="Arial"/>
          <w:color w:val="000000"/>
          <w:szCs w:val="20"/>
        </w:rPr>
      </w:pPr>
    </w:p>
    <w:p w14:paraId="117E68E0" w14:textId="5579F1D5" w:rsidR="0019557B" w:rsidRPr="0019557B" w:rsidRDefault="0019557B" w:rsidP="0019557B">
      <w:pPr>
        <w:pStyle w:val="Odstavekseznama"/>
        <w:numPr>
          <w:ilvl w:val="0"/>
          <w:numId w:val="15"/>
        </w:numPr>
        <w:autoSpaceDE w:val="0"/>
        <w:autoSpaceDN w:val="0"/>
        <w:adjustRightInd w:val="0"/>
        <w:spacing w:line="240" w:lineRule="auto"/>
        <w:jc w:val="both"/>
        <w:rPr>
          <w:rFonts w:cs="Arial"/>
          <w:color w:val="000000"/>
          <w:szCs w:val="20"/>
        </w:rPr>
      </w:pPr>
      <w:r w:rsidRPr="0019557B">
        <w:rPr>
          <w:rFonts w:cs="Arial"/>
          <w:color w:val="000000"/>
          <w:szCs w:val="20"/>
        </w:rPr>
        <w:t>inšpekcijski nadzor nad nezahtevnimi objekti lahko izvajajo tudi občinske inšpekcije,</w:t>
      </w:r>
    </w:p>
    <w:p w14:paraId="398A0B81" w14:textId="77777777" w:rsidR="0019557B" w:rsidRPr="0019557B" w:rsidRDefault="0019557B" w:rsidP="0019557B">
      <w:pPr>
        <w:autoSpaceDE w:val="0"/>
        <w:autoSpaceDN w:val="0"/>
        <w:adjustRightInd w:val="0"/>
        <w:spacing w:line="240" w:lineRule="auto"/>
        <w:jc w:val="both"/>
        <w:rPr>
          <w:rFonts w:cs="Arial"/>
          <w:color w:val="000000"/>
          <w:szCs w:val="20"/>
        </w:rPr>
      </w:pPr>
    </w:p>
    <w:p w14:paraId="7FE81B31" w14:textId="47203336" w:rsidR="0019557B" w:rsidRPr="0019557B" w:rsidRDefault="0019557B" w:rsidP="0019557B">
      <w:pPr>
        <w:pStyle w:val="Odstavekseznama"/>
        <w:numPr>
          <w:ilvl w:val="0"/>
          <w:numId w:val="15"/>
        </w:numPr>
        <w:autoSpaceDE w:val="0"/>
        <w:autoSpaceDN w:val="0"/>
        <w:adjustRightInd w:val="0"/>
        <w:spacing w:line="240" w:lineRule="auto"/>
        <w:jc w:val="both"/>
        <w:rPr>
          <w:rFonts w:cs="Arial"/>
          <w:color w:val="000000"/>
          <w:szCs w:val="20"/>
        </w:rPr>
      </w:pPr>
      <w:r w:rsidRPr="0019557B">
        <w:rPr>
          <w:rFonts w:cs="Arial"/>
          <w:color w:val="000000"/>
          <w:szCs w:val="20"/>
        </w:rPr>
        <w:t>kot novost se pod določenimi pogoji ponuja možnost uporabe materialov in proizvodov, ki so bili že v uporabi, s čemer se sledi načelom trajnostnega in krožnega gospodarstva,</w:t>
      </w:r>
    </w:p>
    <w:p w14:paraId="06682403" w14:textId="77777777" w:rsidR="0019557B" w:rsidRPr="0019557B" w:rsidRDefault="0019557B" w:rsidP="0019557B">
      <w:pPr>
        <w:autoSpaceDE w:val="0"/>
        <w:autoSpaceDN w:val="0"/>
        <w:adjustRightInd w:val="0"/>
        <w:spacing w:line="240" w:lineRule="auto"/>
        <w:jc w:val="both"/>
        <w:rPr>
          <w:rFonts w:cs="Arial"/>
          <w:color w:val="000000"/>
          <w:szCs w:val="20"/>
        </w:rPr>
      </w:pPr>
    </w:p>
    <w:p w14:paraId="643A2848" w14:textId="12668A95" w:rsidR="0019557B" w:rsidRPr="0019557B" w:rsidRDefault="0019557B" w:rsidP="0019557B">
      <w:pPr>
        <w:pStyle w:val="Odstavekseznama"/>
        <w:numPr>
          <w:ilvl w:val="0"/>
          <w:numId w:val="15"/>
        </w:numPr>
        <w:autoSpaceDE w:val="0"/>
        <w:autoSpaceDN w:val="0"/>
        <w:adjustRightInd w:val="0"/>
        <w:spacing w:line="240" w:lineRule="auto"/>
        <w:jc w:val="both"/>
        <w:rPr>
          <w:rFonts w:cs="Arial"/>
          <w:color w:val="000000"/>
          <w:szCs w:val="20"/>
        </w:rPr>
      </w:pPr>
      <w:r w:rsidRPr="0019557B">
        <w:rPr>
          <w:rFonts w:cs="Arial"/>
          <w:color w:val="000000"/>
          <w:szCs w:val="20"/>
        </w:rPr>
        <w:t xml:space="preserve">omogoča se pridobivanje uporabnega dovoljenja za enostanovanjske hiše na lažji in cenejši način; prav tako se omogoča pridobivanje samo uporabnega dovoljenja za objekte, ki so bili pred letom 1998 zgrajeni z gradbenim dovoljenjem, a brez uporabnega dovoljenja, </w:t>
      </w:r>
    </w:p>
    <w:p w14:paraId="26283DE8" w14:textId="77777777" w:rsidR="0019557B" w:rsidRPr="0019557B" w:rsidRDefault="0019557B" w:rsidP="0019557B">
      <w:pPr>
        <w:autoSpaceDE w:val="0"/>
        <w:autoSpaceDN w:val="0"/>
        <w:adjustRightInd w:val="0"/>
        <w:spacing w:line="240" w:lineRule="auto"/>
        <w:jc w:val="both"/>
        <w:rPr>
          <w:rFonts w:cs="Arial"/>
          <w:color w:val="000000"/>
          <w:szCs w:val="20"/>
        </w:rPr>
      </w:pPr>
    </w:p>
    <w:p w14:paraId="70DBA866" w14:textId="2600E91A" w:rsidR="0019557B" w:rsidRPr="0019557B" w:rsidRDefault="0019557B" w:rsidP="0019557B">
      <w:pPr>
        <w:pStyle w:val="Odstavekseznama"/>
        <w:numPr>
          <w:ilvl w:val="0"/>
          <w:numId w:val="15"/>
        </w:numPr>
        <w:autoSpaceDE w:val="0"/>
        <w:autoSpaceDN w:val="0"/>
        <w:adjustRightInd w:val="0"/>
        <w:spacing w:line="240" w:lineRule="auto"/>
        <w:jc w:val="both"/>
        <w:rPr>
          <w:rFonts w:cs="Arial"/>
          <w:color w:val="000000"/>
          <w:szCs w:val="20"/>
        </w:rPr>
      </w:pPr>
      <w:r w:rsidRPr="0019557B">
        <w:rPr>
          <w:rFonts w:cs="Arial"/>
          <w:color w:val="000000"/>
          <w:szCs w:val="20"/>
        </w:rPr>
        <w:t xml:space="preserve">ohranjajo ter deloma dopolnjujejo se določbe, ki se nanašajo na legalizacijo in sicer tako, da se omogoči legalizacija tudi za dele objekta; hkrati je jasno določeno, da mora biti nelegalen objekt dokončan, da je mogoče izdati odločbo o legalizaciji, ki se šteje za uporabno dovoljenje, </w:t>
      </w:r>
    </w:p>
    <w:p w14:paraId="35D836F5" w14:textId="77777777" w:rsidR="0019557B" w:rsidRPr="0019557B" w:rsidRDefault="0019557B" w:rsidP="0019557B">
      <w:pPr>
        <w:autoSpaceDE w:val="0"/>
        <w:autoSpaceDN w:val="0"/>
        <w:adjustRightInd w:val="0"/>
        <w:spacing w:line="240" w:lineRule="auto"/>
        <w:jc w:val="both"/>
        <w:rPr>
          <w:rFonts w:cs="Arial"/>
          <w:color w:val="000000"/>
          <w:szCs w:val="20"/>
        </w:rPr>
      </w:pPr>
    </w:p>
    <w:p w14:paraId="42C1300B" w14:textId="24EFDBEB" w:rsidR="0019557B" w:rsidRPr="0019557B" w:rsidRDefault="0019557B" w:rsidP="0019557B">
      <w:pPr>
        <w:pStyle w:val="Odstavekseznama"/>
        <w:numPr>
          <w:ilvl w:val="0"/>
          <w:numId w:val="15"/>
        </w:numPr>
        <w:autoSpaceDE w:val="0"/>
        <w:autoSpaceDN w:val="0"/>
        <w:adjustRightInd w:val="0"/>
        <w:spacing w:line="240" w:lineRule="auto"/>
        <w:jc w:val="both"/>
        <w:rPr>
          <w:rFonts w:cs="Arial"/>
          <w:color w:val="000000"/>
          <w:szCs w:val="20"/>
        </w:rPr>
      </w:pPr>
      <w:r w:rsidRPr="0019557B">
        <w:rPr>
          <w:rFonts w:cs="Arial"/>
          <w:color w:val="000000"/>
          <w:szCs w:val="20"/>
        </w:rPr>
        <w:t>omogoča se lažje pridobivanje dovoljenja za objekt daljšega obstoja (za objekte, ki so bili zgrajeni pred 1.1.2005),</w:t>
      </w:r>
    </w:p>
    <w:p w14:paraId="085CE413" w14:textId="77777777" w:rsidR="0019557B" w:rsidRPr="0019557B" w:rsidRDefault="0019557B" w:rsidP="0019557B">
      <w:pPr>
        <w:autoSpaceDE w:val="0"/>
        <w:autoSpaceDN w:val="0"/>
        <w:adjustRightInd w:val="0"/>
        <w:spacing w:line="240" w:lineRule="auto"/>
        <w:jc w:val="both"/>
        <w:rPr>
          <w:rFonts w:cs="Arial"/>
          <w:color w:val="000000"/>
          <w:szCs w:val="20"/>
        </w:rPr>
      </w:pPr>
    </w:p>
    <w:p w14:paraId="6EA66AB7" w14:textId="34552C29" w:rsidR="0019557B" w:rsidRPr="0019557B" w:rsidRDefault="0019557B" w:rsidP="0019557B">
      <w:pPr>
        <w:pStyle w:val="Odstavekseznama"/>
        <w:numPr>
          <w:ilvl w:val="0"/>
          <w:numId w:val="15"/>
        </w:numPr>
        <w:autoSpaceDE w:val="0"/>
        <w:autoSpaceDN w:val="0"/>
        <w:adjustRightInd w:val="0"/>
        <w:spacing w:line="240" w:lineRule="auto"/>
        <w:jc w:val="both"/>
        <w:rPr>
          <w:rFonts w:cs="Arial"/>
          <w:color w:val="000000"/>
          <w:szCs w:val="20"/>
        </w:rPr>
      </w:pPr>
      <w:r w:rsidRPr="0019557B">
        <w:rPr>
          <w:rFonts w:cs="Arial"/>
          <w:color w:val="000000"/>
          <w:szCs w:val="20"/>
        </w:rPr>
        <w:t>vzpostavlja se pravna fikcija izdanega uporabnega dovoljenja za vse enostanovanjske stavbe, ki so bile zgrajene v skladu z gradbenim dovoljenjem pred 1. 6. 2018 in so ustrezno evidentirane,</w:t>
      </w:r>
    </w:p>
    <w:p w14:paraId="0158E911" w14:textId="77777777" w:rsidR="0019557B" w:rsidRPr="0019557B" w:rsidRDefault="0019557B" w:rsidP="0019557B">
      <w:pPr>
        <w:autoSpaceDE w:val="0"/>
        <w:autoSpaceDN w:val="0"/>
        <w:adjustRightInd w:val="0"/>
        <w:spacing w:line="240" w:lineRule="auto"/>
        <w:jc w:val="both"/>
        <w:rPr>
          <w:rFonts w:cs="Arial"/>
          <w:color w:val="000000"/>
          <w:szCs w:val="20"/>
        </w:rPr>
      </w:pPr>
    </w:p>
    <w:p w14:paraId="4AF1EAF2" w14:textId="11F7DDC3" w:rsidR="0019557B" w:rsidRPr="0019557B" w:rsidRDefault="0019557B" w:rsidP="0019557B">
      <w:pPr>
        <w:pStyle w:val="Odstavekseznama"/>
        <w:numPr>
          <w:ilvl w:val="0"/>
          <w:numId w:val="15"/>
        </w:numPr>
        <w:autoSpaceDE w:val="0"/>
        <w:autoSpaceDN w:val="0"/>
        <w:adjustRightInd w:val="0"/>
        <w:spacing w:line="240" w:lineRule="auto"/>
        <w:jc w:val="both"/>
        <w:rPr>
          <w:rFonts w:cs="Arial"/>
          <w:color w:val="000000"/>
          <w:szCs w:val="20"/>
        </w:rPr>
      </w:pPr>
      <w:r w:rsidRPr="0019557B">
        <w:rPr>
          <w:rFonts w:cs="Arial"/>
          <w:color w:val="000000"/>
          <w:szCs w:val="20"/>
        </w:rPr>
        <w:t xml:space="preserve">za primere, ko je treba zaradi naravne in druge nesreče (npr. požara) poškodovan objekt čim prej sanirati, se uvaja možnost vzpostavitve v prvotno stanje le na podlagi prijave začetka gradnje, </w:t>
      </w:r>
    </w:p>
    <w:p w14:paraId="4E442946" w14:textId="77777777" w:rsidR="0019557B" w:rsidRPr="0019557B" w:rsidRDefault="0019557B" w:rsidP="0019557B">
      <w:pPr>
        <w:autoSpaceDE w:val="0"/>
        <w:autoSpaceDN w:val="0"/>
        <w:adjustRightInd w:val="0"/>
        <w:spacing w:line="240" w:lineRule="auto"/>
        <w:jc w:val="both"/>
        <w:rPr>
          <w:rFonts w:cs="Arial"/>
          <w:color w:val="000000"/>
          <w:szCs w:val="20"/>
        </w:rPr>
      </w:pPr>
    </w:p>
    <w:p w14:paraId="27F0481C" w14:textId="1B906966" w:rsidR="0019557B" w:rsidRPr="0019557B" w:rsidRDefault="0019557B" w:rsidP="0019557B">
      <w:pPr>
        <w:pStyle w:val="Odstavekseznama"/>
        <w:numPr>
          <w:ilvl w:val="0"/>
          <w:numId w:val="15"/>
        </w:numPr>
        <w:autoSpaceDE w:val="0"/>
        <w:autoSpaceDN w:val="0"/>
        <w:adjustRightInd w:val="0"/>
        <w:spacing w:line="240" w:lineRule="auto"/>
        <w:jc w:val="both"/>
        <w:rPr>
          <w:rFonts w:cs="Arial"/>
          <w:color w:val="000000"/>
          <w:szCs w:val="20"/>
        </w:rPr>
      </w:pPr>
      <w:r w:rsidRPr="0019557B">
        <w:rPr>
          <w:rFonts w:cs="Arial"/>
          <w:color w:val="000000"/>
          <w:szCs w:val="20"/>
        </w:rPr>
        <w:t>vzpostavlja se dodatna pravna podlaga za poslovanje v elektronski obliki (</w:t>
      </w:r>
      <w:proofErr w:type="spellStart"/>
      <w:r w:rsidRPr="0019557B">
        <w:rPr>
          <w:rFonts w:cs="Arial"/>
          <w:color w:val="000000"/>
          <w:szCs w:val="20"/>
        </w:rPr>
        <w:t>eGraditev</w:t>
      </w:r>
      <w:proofErr w:type="spellEnd"/>
      <w:r w:rsidRPr="0019557B">
        <w:rPr>
          <w:rFonts w:cs="Arial"/>
          <w:color w:val="000000"/>
          <w:szCs w:val="20"/>
        </w:rPr>
        <w:t xml:space="preserve">). </w:t>
      </w:r>
    </w:p>
    <w:p w14:paraId="480B204E" w14:textId="77777777" w:rsidR="0019557B" w:rsidRPr="0019557B" w:rsidRDefault="0019557B" w:rsidP="0019557B">
      <w:pPr>
        <w:autoSpaceDE w:val="0"/>
        <w:autoSpaceDN w:val="0"/>
        <w:adjustRightInd w:val="0"/>
        <w:spacing w:line="240" w:lineRule="auto"/>
        <w:jc w:val="both"/>
        <w:rPr>
          <w:rFonts w:cs="Arial"/>
          <w:color w:val="000000"/>
          <w:szCs w:val="20"/>
        </w:rPr>
      </w:pPr>
    </w:p>
    <w:p w14:paraId="50C6A36F" w14:textId="6DE32AC6" w:rsidR="005B5DFE" w:rsidRPr="0019557B" w:rsidRDefault="0019557B" w:rsidP="0019557B">
      <w:pPr>
        <w:autoSpaceDE w:val="0"/>
        <w:autoSpaceDN w:val="0"/>
        <w:adjustRightInd w:val="0"/>
        <w:spacing w:line="240" w:lineRule="auto"/>
        <w:jc w:val="both"/>
        <w:rPr>
          <w:rFonts w:cs="Arial"/>
          <w:color w:val="000000"/>
          <w:szCs w:val="20"/>
        </w:rPr>
      </w:pPr>
      <w:r w:rsidRPr="0019557B">
        <w:rPr>
          <w:rFonts w:cs="Arial"/>
          <w:color w:val="000000"/>
          <w:szCs w:val="20"/>
        </w:rPr>
        <w:t>Vir: Ministrstvo za okolje in prostor</w:t>
      </w:r>
    </w:p>
    <w:p w14:paraId="5F57A4BD" w14:textId="77777777" w:rsidR="005B5DFE" w:rsidRDefault="005B5DFE" w:rsidP="002618BD">
      <w:pPr>
        <w:autoSpaceDE w:val="0"/>
        <w:autoSpaceDN w:val="0"/>
        <w:adjustRightInd w:val="0"/>
        <w:spacing w:line="240" w:lineRule="auto"/>
        <w:jc w:val="both"/>
        <w:rPr>
          <w:rFonts w:cs="Arial"/>
          <w:b/>
          <w:bCs/>
          <w:color w:val="000000"/>
          <w:szCs w:val="20"/>
        </w:rPr>
      </w:pPr>
    </w:p>
    <w:p w14:paraId="294B8FB6" w14:textId="04125507" w:rsidR="002618BD" w:rsidRPr="002618BD" w:rsidRDefault="002618BD" w:rsidP="002618BD">
      <w:pPr>
        <w:autoSpaceDE w:val="0"/>
        <w:autoSpaceDN w:val="0"/>
        <w:adjustRightInd w:val="0"/>
        <w:spacing w:line="240" w:lineRule="auto"/>
        <w:jc w:val="both"/>
        <w:rPr>
          <w:rFonts w:cs="Arial"/>
          <w:b/>
          <w:bCs/>
          <w:color w:val="000000"/>
          <w:szCs w:val="20"/>
        </w:rPr>
      </w:pPr>
      <w:r w:rsidRPr="002618BD">
        <w:rPr>
          <w:rFonts w:cs="Arial"/>
          <w:b/>
          <w:bCs/>
          <w:color w:val="000000"/>
          <w:szCs w:val="20"/>
        </w:rPr>
        <w:t>Predlogi Komisije Vlade Republike Slovenije za administrativne zadeve in imenovanja</w:t>
      </w:r>
    </w:p>
    <w:p w14:paraId="52D4F788" w14:textId="77777777" w:rsidR="002618BD" w:rsidRPr="002618BD" w:rsidRDefault="002618BD" w:rsidP="002618BD">
      <w:pPr>
        <w:autoSpaceDE w:val="0"/>
        <w:autoSpaceDN w:val="0"/>
        <w:adjustRightInd w:val="0"/>
        <w:spacing w:line="240" w:lineRule="auto"/>
        <w:jc w:val="both"/>
        <w:rPr>
          <w:rFonts w:cs="Arial"/>
          <w:b/>
          <w:bCs/>
          <w:color w:val="000000"/>
          <w:szCs w:val="20"/>
        </w:rPr>
      </w:pPr>
      <w:r w:rsidRPr="002618BD">
        <w:rPr>
          <w:rFonts w:cs="Arial"/>
          <w:b/>
          <w:bCs/>
          <w:color w:val="000000"/>
          <w:szCs w:val="20"/>
        </w:rPr>
        <w:tab/>
      </w:r>
    </w:p>
    <w:p w14:paraId="400A2077" w14:textId="0BC07604" w:rsidR="00555C91" w:rsidRPr="00555C91" w:rsidRDefault="00555C91" w:rsidP="00555C91">
      <w:pPr>
        <w:autoSpaceDE w:val="0"/>
        <w:autoSpaceDN w:val="0"/>
        <w:adjustRightInd w:val="0"/>
        <w:spacing w:line="240" w:lineRule="auto"/>
        <w:jc w:val="both"/>
        <w:rPr>
          <w:rFonts w:cs="Arial"/>
          <w:b/>
          <w:bCs/>
          <w:color w:val="000000"/>
          <w:szCs w:val="20"/>
        </w:rPr>
      </w:pPr>
      <w:r w:rsidRPr="00555C91">
        <w:rPr>
          <w:rFonts w:cs="Arial"/>
          <w:b/>
          <w:bCs/>
          <w:color w:val="000000"/>
          <w:szCs w:val="20"/>
        </w:rPr>
        <w:t xml:space="preserve">Odprtje konzulata v </w:t>
      </w:r>
      <w:proofErr w:type="spellStart"/>
      <w:r w:rsidRPr="00555C91">
        <w:rPr>
          <w:rFonts w:cs="Arial"/>
          <w:b/>
          <w:bCs/>
          <w:color w:val="000000"/>
          <w:szCs w:val="20"/>
        </w:rPr>
        <w:t>Izmirju</w:t>
      </w:r>
      <w:proofErr w:type="spellEnd"/>
      <w:r w:rsidRPr="00555C91">
        <w:rPr>
          <w:rFonts w:cs="Arial"/>
          <w:b/>
          <w:bCs/>
          <w:color w:val="000000"/>
          <w:szCs w:val="20"/>
        </w:rPr>
        <w:t xml:space="preserve"> </w:t>
      </w:r>
    </w:p>
    <w:p w14:paraId="5F8C3B10" w14:textId="77777777" w:rsidR="00555C91" w:rsidRPr="00555C91" w:rsidRDefault="00555C91" w:rsidP="00555C91">
      <w:pPr>
        <w:autoSpaceDE w:val="0"/>
        <w:autoSpaceDN w:val="0"/>
        <w:adjustRightInd w:val="0"/>
        <w:spacing w:line="240" w:lineRule="auto"/>
        <w:jc w:val="both"/>
        <w:rPr>
          <w:rFonts w:cs="Arial"/>
          <w:b/>
          <w:bCs/>
          <w:color w:val="000000"/>
          <w:szCs w:val="20"/>
        </w:rPr>
      </w:pPr>
    </w:p>
    <w:p w14:paraId="21C2B9BE" w14:textId="2A5E02BA" w:rsidR="00555C91" w:rsidRPr="00555C91" w:rsidRDefault="00555C91" w:rsidP="00555C91">
      <w:pPr>
        <w:autoSpaceDE w:val="0"/>
        <w:autoSpaceDN w:val="0"/>
        <w:adjustRightInd w:val="0"/>
        <w:spacing w:line="240" w:lineRule="auto"/>
        <w:jc w:val="both"/>
        <w:rPr>
          <w:rFonts w:cs="Arial"/>
          <w:color w:val="000000"/>
          <w:szCs w:val="20"/>
        </w:rPr>
      </w:pPr>
      <w:r w:rsidRPr="00555C91">
        <w:rPr>
          <w:rFonts w:cs="Arial"/>
          <w:color w:val="000000"/>
          <w:szCs w:val="20"/>
        </w:rPr>
        <w:t xml:space="preserve">Vlada Republike Slovenije je sprejela Sklep o spremembi Sklepa o odprtju Konzulata Republike Slovenije v </w:t>
      </w:r>
      <w:proofErr w:type="spellStart"/>
      <w:r w:rsidRPr="00555C91">
        <w:rPr>
          <w:rFonts w:cs="Arial"/>
          <w:color w:val="000000"/>
          <w:szCs w:val="20"/>
        </w:rPr>
        <w:t>Izmirju</w:t>
      </w:r>
      <w:proofErr w:type="spellEnd"/>
      <w:r w:rsidRPr="00555C91">
        <w:rPr>
          <w:rFonts w:cs="Arial"/>
          <w:color w:val="000000"/>
          <w:szCs w:val="20"/>
        </w:rPr>
        <w:t>.</w:t>
      </w:r>
    </w:p>
    <w:p w14:paraId="739B5D87" w14:textId="77777777" w:rsidR="00555C91" w:rsidRPr="00555C91" w:rsidRDefault="00555C91" w:rsidP="00555C91">
      <w:pPr>
        <w:autoSpaceDE w:val="0"/>
        <w:autoSpaceDN w:val="0"/>
        <w:adjustRightInd w:val="0"/>
        <w:spacing w:line="240" w:lineRule="auto"/>
        <w:jc w:val="both"/>
        <w:rPr>
          <w:rFonts w:cs="Arial"/>
          <w:color w:val="000000"/>
          <w:szCs w:val="20"/>
        </w:rPr>
      </w:pPr>
    </w:p>
    <w:p w14:paraId="465C7B33" w14:textId="77777777" w:rsidR="00555C91" w:rsidRPr="00555C91" w:rsidRDefault="00555C91" w:rsidP="00555C91">
      <w:pPr>
        <w:autoSpaceDE w:val="0"/>
        <w:autoSpaceDN w:val="0"/>
        <w:adjustRightInd w:val="0"/>
        <w:spacing w:line="240" w:lineRule="auto"/>
        <w:jc w:val="both"/>
        <w:rPr>
          <w:rFonts w:cs="Arial"/>
          <w:color w:val="000000"/>
          <w:szCs w:val="20"/>
        </w:rPr>
      </w:pPr>
      <w:r w:rsidRPr="00555C91">
        <w:rPr>
          <w:rFonts w:cs="Arial"/>
          <w:color w:val="000000"/>
          <w:szCs w:val="20"/>
        </w:rPr>
        <w:t xml:space="preserve">Vlada Republike Slovenije je leta 2006 odprla Konzulat Republike Slovenije v </w:t>
      </w:r>
      <w:proofErr w:type="spellStart"/>
      <w:r w:rsidRPr="00555C91">
        <w:rPr>
          <w:rFonts w:cs="Arial"/>
          <w:color w:val="000000"/>
          <w:szCs w:val="20"/>
        </w:rPr>
        <w:t>Izmirju</w:t>
      </w:r>
      <w:proofErr w:type="spellEnd"/>
      <w:r w:rsidRPr="00555C91">
        <w:rPr>
          <w:rFonts w:cs="Arial"/>
          <w:color w:val="000000"/>
          <w:szCs w:val="20"/>
        </w:rPr>
        <w:t xml:space="preserve"> na čelu s častnim konzulom. Konzularno območje je obsegalo provinco </w:t>
      </w:r>
      <w:proofErr w:type="spellStart"/>
      <w:r w:rsidRPr="00555C91">
        <w:rPr>
          <w:rFonts w:cs="Arial"/>
          <w:color w:val="000000"/>
          <w:szCs w:val="20"/>
        </w:rPr>
        <w:t>Izmir</w:t>
      </w:r>
      <w:proofErr w:type="spellEnd"/>
      <w:r w:rsidRPr="00555C91">
        <w:rPr>
          <w:rFonts w:cs="Arial"/>
          <w:color w:val="000000"/>
          <w:szCs w:val="20"/>
        </w:rPr>
        <w:t xml:space="preserve">. Ministrstvo za zunanje zadeve predlaga, da se pristojnost delovanja častnega konzulata razširi na območje provinc ob obali Egejskega morja in provinc Notranje zahodne Anatolije. Te province so: </w:t>
      </w:r>
      <w:proofErr w:type="spellStart"/>
      <w:r w:rsidRPr="00555C91">
        <w:rPr>
          <w:rFonts w:cs="Arial"/>
          <w:color w:val="000000"/>
          <w:szCs w:val="20"/>
        </w:rPr>
        <w:t>Afyon</w:t>
      </w:r>
      <w:proofErr w:type="spellEnd"/>
      <w:r w:rsidRPr="00555C91">
        <w:rPr>
          <w:rFonts w:cs="Arial"/>
          <w:color w:val="000000"/>
          <w:szCs w:val="20"/>
        </w:rPr>
        <w:t xml:space="preserve">, </w:t>
      </w:r>
      <w:proofErr w:type="spellStart"/>
      <w:r w:rsidRPr="00555C91">
        <w:rPr>
          <w:rFonts w:cs="Arial"/>
          <w:color w:val="000000"/>
          <w:szCs w:val="20"/>
        </w:rPr>
        <w:t>Aydın</w:t>
      </w:r>
      <w:proofErr w:type="spellEnd"/>
      <w:r w:rsidRPr="00555C91">
        <w:rPr>
          <w:rFonts w:cs="Arial"/>
          <w:color w:val="000000"/>
          <w:szCs w:val="20"/>
        </w:rPr>
        <w:t xml:space="preserve">, </w:t>
      </w:r>
      <w:proofErr w:type="spellStart"/>
      <w:r w:rsidRPr="00555C91">
        <w:rPr>
          <w:rFonts w:cs="Arial"/>
          <w:color w:val="000000"/>
          <w:szCs w:val="20"/>
        </w:rPr>
        <w:t>Denizli</w:t>
      </w:r>
      <w:proofErr w:type="spellEnd"/>
      <w:r w:rsidRPr="00555C91">
        <w:rPr>
          <w:rFonts w:cs="Arial"/>
          <w:color w:val="000000"/>
          <w:szCs w:val="20"/>
        </w:rPr>
        <w:t xml:space="preserve">, </w:t>
      </w:r>
      <w:proofErr w:type="spellStart"/>
      <w:r w:rsidRPr="00555C91">
        <w:rPr>
          <w:rFonts w:cs="Arial"/>
          <w:color w:val="000000"/>
          <w:szCs w:val="20"/>
        </w:rPr>
        <w:t>İzmir</w:t>
      </w:r>
      <w:proofErr w:type="spellEnd"/>
      <w:r w:rsidRPr="00555C91">
        <w:rPr>
          <w:rFonts w:cs="Arial"/>
          <w:color w:val="000000"/>
          <w:szCs w:val="20"/>
        </w:rPr>
        <w:t xml:space="preserve">, </w:t>
      </w:r>
      <w:proofErr w:type="spellStart"/>
      <w:r w:rsidRPr="00555C91">
        <w:rPr>
          <w:rFonts w:cs="Arial"/>
          <w:color w:val="000000"/>
          <w:szCs w:val="20"/>
        </w:rPr>
        <w:t>Kütahya</w:t>
      </w:r>
      <w:proofErr w:type="spellEnd"/>
      <w:r w:rsidRPr="00555C91">
        <w:rPr>
          <w:rFonts w:cs="Arial"/>
          <w:color w:val="000000"/>
          <w:szCs w:val="20"/>
        </w:rPr>
        <w:t xml:space="preserve">, </w:t>
      </w:r>
      <w:proofErr w:type="spellStart"/>
      <w:r w:rsidRPr="00555C91">
        <w:rPr>
          <w:rFonts w:cs="Arial"/>
          <w:color w:val="000000"/>
          <w:szCs w:val="20"/>
        </w:rPr>
        <w:t>Manisa</w:t>
      </w:r>
      <w:proofErr w:type="spellEnd"/>
      <w:r w:rsidRPr="00555C91">
        <w:rPr>
          <w:rFonts w:cs="Arial"/>
          <w:color w:val="000000"/>
          <w:szCs w:val="20"/>
        </w:rPr>
        <w:t xml:space="preserve">, </w:t>
      </w:r>
      <w:proofErr w:type="spellStart"/>
      <w:r w:rsidRPr="00555C91">
        <w:rPr>
          <w:rFonts w:cs="Arial"/>
          <w:color w:val="000000"/>
          <w:szCs w:val="20"/>
        </w:rPr>
        <w:t>Muğla</w:t>
      </w:r>
      <w:proofErr w:type="spellEnd"/>
      <w:r w:rsidRPr="00555C91">
        <w:rPr>
          <w:rFonts w:cs="Arial"/>
          <w:color w:val="000000"/>
          <w:szCs w:val="20"/>
        </w:rPr>
        <w:t xml:space="preserve"> in </w:t>
      </w:r>
      <w:proofErr w:type="spellStart"/>
      <w:r w:rsidRPr="00555C91">
        <w:rPr>
          <w:rFonts w:cs="Arial"/>
          <w:color w:val="000000"/>
          <w:szCs w:val="20"/>
        </w:rPr>
        <w:t>Uşak</w:t>
      </w:r>
      <w:proofErr w:type="spellEnd"/>
      <w:r w:rsidRPr="00555C91">
        <w:rPr>
          <w:rFonts w:cs="Arial"/>
          <w:color w:val="000000"/>
          <w:szCs w:val="20"/>
        </w:rPr>
        <w:t xml:space="preserve">. Za gospodarstvo v regiji so najpomembnejši kmetijstvo, industrija in turizem. Egejska regija je takoj za regijo </w:t>
      </w:r>
      <w:proofErr w:type="spellStart"/>
      <w:r w:rsidRPr="00555C91">
        <w:rPr>
          <w:rFonts w:cs="Arial"/>
          <w:color w:val="000000"/>
          <w:szCs w:val="20"/>
        </w:rPr>
        <w:t>Marmara</w:t>
      </w:r>
      <w:proofErr w:type="spellEnd"/>
      <w:r w:rsidRPr="00555C91">
        <w:rPr>
          <w:rFonts w:cs="Arial"/>
          <w:color w:val="000000"/>
          <w:szCs w:val="20"/>
        </w:rPr>
        <w:t xml:space="preserve"> najbolj razvit predel Turčije.</w:t>
      </w:r>
    </w:p>
    <w:p w14:paraId="64EF30D0" w14:textId="77777777" w:rsidR="00555C91" w:rsidRPr="00555C91" w:rsidRDefault="00555C91" w:rsidP="00555C91">
      <w:pPr>
        <w:autoSpaceDE w:val="0"/>
        <w:autoSpaceDN w:val="0"/>
        <w:adjustRightInd w:val="0"/>
        <w:spacing w:line="240" w:lineRule="auto"/>
        <w:jc w:val="both"/>
        <w:rPr>
          <w:rFonts w:cs="Arial"/>
          <w:color w:val="000000"/>
          <w:szCs w:val="20"/>
        </w:rPr>
      </w:pPr>
      <w:r w:rsidRPr="00555C91">
        <w:rPr>
          <w:rFonts w:cs="Arial"/>
          <w:color w:val="000000"/>
          <w:szCs w:val="20"/>
        </w:rPr>
        <w:lastRenderedPageBreak/>
        <w:t xml:space="preserve">Častni konzul </w:t>
      </w:r>
      <w:proofErr w:type="spellStart"/>
      <w:r w:rsidRPr="00555C91">
        <w:rPr>
          <w:rFonts w:cs="Arial"/>
          <w:color w:val="000000"/>
          <w:szCs w:val="20"/>
        </w:rPr>
        <w:t>Mehmet</w:t>
      </w:r>
      <w:proofErr w:type="spellEnd"/>
      <w:r w:rsidRPr="00555C91">
        <w:rPr>
          <w:rFonts w:cs="Arial"/>
          <w:color w:val="000000"/>
          <w:szCs w:val="20"/>
        </w:rPr>
        <w:t xml:space="preserve"> </w:t>
      </w:r>
      <w:proofErr w:type="spellStart"/>
      <w:r w:rsidRPr="00555C91">
        <w:rPr>
          <w:rFonts w:cs="Arial"/>
          <w:color w:val="000000"/>
          <w:szCs w:val="20"/>
        </w:rPr>
        <w:t>Mazhar</w:t>
      </w:r>
      <w:proofErr w:type="spellEnd"/>
      <w:r w:rsidRPr="00555C91">
        <w:rPr>
          <w:rFonts w:cs="Arial"/>
          <w:color w:val="000000"/>
          <w:szCs w:val="20"/>
        </w:rPr>
        <w:t xml:space="preserve"> </w:t>
      </w:r>
      <w:proofErr w:type="spellStart"/>
      <w:r w:rsidRPr="00555C91">
        <w:rPr>
          <w:rFonts w:cs="Arial"/>
          <w:color w:val="000000"/>
          <w:szCs w:val="20"/>
        </w:rPr>
        <w:t>İzmiroğlu</w:t>
      </w:r>
      <w:proofErr w:type="spellEnd"/>
      <w:r w:rsidRPr="00555C91">
        <w:rPr>
          <w:rFonts w:cs="Arial"/>
          <w:color w:val="000000"/>
          <w:szCs w:val="20"/>
        </w:rPr>
        <w:t xml:space="preserve"> je zanesljiv, odgovoren in odziven častni konzul, s katerim Republika Slovenija odlično sodeluje in ima z njim dobre izkušnje. </w:t>
      </w:r>
    </w:p>
    <w:p w14:paraId="47307ADF" w14:textId="77777777" w:rsidR="00555C91" w:rsidRPr="00555C91" w:rsidRDefault="00555C91" w:rsidP="00555C91">
      <w:pPr>
        <w:autoSpaceDE w:val="0"/>
        <w:autoSpaceDN w:val="0"/>
        <w:adjustRightInd w:val="0"/>
        <w:spacing w:line="240" w:lineRule="auto"/>
        <w:jc w:val="both"/>
        <w:rPr>
          <w:rFonts w:cs="Arial"/>
          <w:color w:val="000000"/>
          <w:szCs w:val="20"/>
        </w:rPr>
      </w:pPr>
    </w:p>
    <w:p w14:paraId="4F290202" w14:textId="29E698A7" w:rsidR="002618BD" w:rsidRPr="00555C91" w:rsidRDefault="00555C91" w:rsidP="00555C91">
      <w:pPr>
        <w:autoSpaceDE w:val="0"/>
        <w:autoSpaceDN w:val="0"/>
        <w:adjustRightInd w:val="0"/>
        <w:spacing w:line="240" w:lineRule="auto"/>
        <w:jc w:val="both"/>
        <w:rPr>
          <w:rFonts w:cs="Arial"/>
          <w:color w:val="000000"/>
          <w:szCs w:val="20"/>
        </w:rPr>
      </w:pPr>
      <w:r w:rsidRPr="00555C91">
        <w:rPr>
          <w:rFonts w:cs="Arial"/>
          <w:color w:val="000000"/>
          <w:szCs w:val="20"/>
        </w:rPr>
        <w:t>Vir: Ministrstvo za zunanje zadeve</w:t>
      </w:r>
    </w:p>
    <w:p w14:paraId="733EEC40"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413F2AB2" w14:textId="552F92DC" w:rsidR="00163FE4" w:rsidRPr="00163FE4" w:rsidRDefault="00163FE4" w:rsidP="00163FE4">
      <w:pPr>
        <w:autoSpaceDE w:val="0"/>
        <w:autoSpaceDN w:val="0"/>
        <w:adjustRightInd w:val="0"/>
        <w:spacing w:line="240" w:lineRule="auto"/>
        <w:jc w:val="both"/>
        <w:rPr>
          <w:rFonts w:cs="Arial"/>
          <w:b/>
          <w:bCs/>
          <w:color w:val="000000"/>
          <w:szCs w:val="20"/>
        </w:rPr>
      </w:pPr>
      <w:r w:rsidRPr="00163FE4">
        <w:rPr>
          <w:rFonts w:cs="Arial"/>
          <w:b/>
          <w:bCs/>
          <w:color w:val="000000"/>
          <w:szCs w:val="20"/>
        </w:rPr>
        <w:t>Vlada dala soglasje k imenovanju direktorja Psihiatrične bolnišnice Begunje</w:t>
      </w:r>
    </w:p>
    <w:p w14:paraId="2F55D578" w14:textId="77777777" w:rsidR="00163FE4" w:rsidRPr="00163FE4" w:rsidRDefault="00163FE4" w:rsidP="00163FE4">
      <w:pPr>
        <w:autoSpaceDE w:val="0"/>
        <w:autoSpaceDN w:val="0"/>
        <w:adjustRightInd w:val="0"/>
        <w:spacing w:line="240" w:lineRule="auto"/>
        <w:jc w:val="both"/>
        <w:rPr>
          <w:rFonts w:cs="Arial"/>
          <w:b/>
          <w:bCs/>
          <w:color w:val="000000"/>
          <w:szCs w:val="20"/>
        </w:rPr>
      </w:pPr>
    </w:p>
    <w:p w14:paraId="0AEB182A" w14:textId="77777777" w:rsidR="00163FE4" w:rsidRPr="00163FE4" w:rsidRDefault="00163FE4" w:rsidP="00163FE4">
      <w:pPr>
        <w:autoSpaceDE w:val="0"/>
        <w:autoSpaceDN w:val="0"/>
        <w:adjustRightInd w:val="0"/>
        <w:spacing w:line="240" w:lineRule="auto"/>
        <w:jc w:val="both"/>
        <w:rPr>
          <w:rFonts w:cs="Arial"/>
          <w:color w:val="000000"/>
          <w:szCs w:val="20"/>
        </w:rPr>
      </w:pPr>
      <w:r w:rsidRPr="00163FE4">
        <w:rPr>
          <w:rFonts w:cs="Arial"/>
          <w:color w:val="000000"/>
          <w:szCs w:val="20"/>
        </w:rPr>
        <w:t>Vlada je dala soglasje k imenovanju Mitje Logarja za direktorja javnega zdravstvenega zavoda Psihiatrične bolnišnice Begunje, in sicer za mandatno dobo štirih let.</w:t>
      </w:r>
    </w:p>
    <w:p w14:paraId="780AC63E" w14:textId="77777777" w:rsidR="00163FE4" w:rsidRPr="00163FE4" w:rsidRDefault="00163FE4" w:rsidP="00163FE4">
      <w:pPr>
        <w:autoSpaceDE w:val="0"/>
        <w:autoSpaceDN w:val="0"/>
        <w:adjustRightInd w:val="0"/>
        <w:spacing w:line="240" w:lineRule="auto"/>
        <w:jc w:val="both"/>
        <w:rPr>
          <w:rFonts w:cs="Arial"/>
          <w:color w:val="000000"/>
          <w:szCs w:val="20"/>
        </w:rPr>
      </w:pPr>
    </w:p>
    <w:p w14:paraId="50642133" w14:textId="77777777" w:rsidR="00163FE4" w:rsidRPr="00163FE4" w:rsidRDefault="00163FE4" w:rsidP="00163FE4">
      <w:pPr>
        <w:autoSpaceDE w:val="0"/>
        <w:autoSpaceDN w:val="0"/>
        <w:adjustRightInd w:val="0"/>
        <w:spacing w:line="240" w:lineRule="auto"/>
        <w:jc w:val="both"/>
        <w:rPr>
          <w:rFonts w:cs="Arial"/>
          <w:color w:val="000000"/>
          <w:szCs w:val="20"/>
        </w:rPr>
      </w:pPr>
      <w:r w:rsidRPr="00163FE4">
        <w:rPr>
          <w:rFonts w:cs="Arial"/>
          <w:color w:val="000000"/>
          <w:szCs w:val="20"/>
        </w:rPr>
        <w:t>Svet zavoda SB Begunje je 19. aprila 2021 objavil razpis za prosto DM direktorja zavoda za 4-letni mandat. Razpisna komisija je 5.5.2021 in 10.5.2021 ugotovila, da je na razpisano delovno mesto prispela ena pravilna, pravočasna in popolna vloga. Kandidat je program dela in razvoja na poslovnem in strokovnem področju bolnišnice za naslednji mandat osebno predstavil na Svetu zavoda PB Begunje 17. maja 2021. Svet zavoda je isti dan sprejel Sklep o imenovanju Mitje Logarja za direktorja javnega zdravstvenega zavoda Psihiatrične bolnišnice Begunje.</w:t>
      </w:r>
    </w:p>
    <w:p w14:paraId="2C5A71ED" w14:textId="77777777" w:rsidR="00163FE4" w:rsidRPr="00163FE4" w:rsidRDefault="00163FE4" w:rsidP="00163FE4">
      <w:pPr>
        <w:autoSpaceDE w:val="0"/>
        <w:autoSpaceDN w:val="0"/>
        <w:adjustRightInd w:val="0"/>
        <w:spacing w:line="240" w:lineRule="auto"/>
        <w:jc w:val="both"/>
        <w:rPr>
          <w:rFonts w:cs="Arial"/>
          <w:color w:val="000000"/>
          <w:szCs w:val="20"/>
        </w:rPr>
      </w:pPr>
    </w:p>
    <w:p w14:paraId="4FFA582C" w14:textId="24D1671E" w:rsidR="002618BD" w:rsidRPr="00163FE4" w:rsidRDefault="00163FE4" w:rsidP="00163FE4">
      <w:pPr>
        <w:autoSpaceDE w:val="0"/>
        <w:autoSpaceDN w:val="0"/>
        <w:adjustRightInd w:val="0"/>
        <w:spacing w:line="240" w:lineRule="auto"/>
        <w:jc w:val="both"/>
        <w:rPr>
          <w:rFonts w:cs="Arial"/>
          <w:color w:val="000000"/>
          <w:szCs w:val="20"/>
        </w:rPr>
      </w:pPr>
      <w:r w:rsidRPr="00163FE4">
        <w:rPr>
          <w:rFonts w:cs="Arial"/>
          <w:color w:val="000000"/>
          <w:szCs w:val="20"/>
        </w:rPr>
        <w:t>Vir: Ministrstvo za zdravje</w:t>
      </w:r>
    </w:p>
    <w:p w14:paraId="521572D0" w14:textId="77777777" w:rsidR="002618BD" w:rsidRPr="00163FE4" w:rsidRDefault="002618BD" w:rsidP="002618BD">
      <w:pPr>
        <w:autoSpaceDE w:val="0"/>
        <w:autoSpaceDN w:val="0"/>
        <w:adjustRightInd w:val="0"/>
        <w:spacing w:line="240" w:lineRule="auto"/>
        <w:jc w:val="both"/>
        <w:rPr>
          <w:rFonts w:cs="Arial"/>
          <w:color w:val="000000"/>
          <w:szCs w:val="20"/>
        </w:rPr>
      </w:pPr>
    </w:p>
    <w:p w14:paraId="4CE2B61A" w14:textId="2915C0B7" w:rsidR="00630857" w:rsidRPr="00630857" w:rsidRDefault="00630857" w:rsidP="00630857">
      <w:pPr>
        <w:autoSpaceDE w:val="0"/>
        <w:autoSpaceDN w:val="0"/>
        <w:adjustRightInd w:val="0"/>
        <w:spacing w:line="240" w:lineRule="auto"/>
        <w:jc w:val="both"/>
        <w:rPr>
          <w:rFonts w:cs="Arial"/>
          <w:b/>
          <w:bCs/>
          <w:color w:val="000000"/>
          <w:szCs w:val="20"/>
        </w:rPr>
      </w:pPr>
      <w:r w:rsidRPr="00630857">
        <w:rPr>
          <w:rFonts w:cs="Arial"/>
          <w:b/>
          <w:bCs/>
          <w:color w:val="000000"/>
          <w:szCs w:val="20"/>
        </w:rPr>
        <w:t xml:space="preserve">Sklep o imenovanju članov Sveta za promocijo kmetijskih in živilskih proizvodov  </w:t>
      </w:r>
    </w:p>
    <w:p w14:paraId="3070DBB6" w14:textId="77777777" w:rsidR="00630857" w:rsidRPr="00630857" w:rsidRDefault="00630857" w:rsidP="00630857">
      <w:pPr>
        <w:autoSpaceDE w:val="0"/>
        <w:autoSpaceDN w:val="0"/>
        <w:adjustRightInd w:val="0"/>
        <w:spacing w:line="240" w:lineRule="auto"/>
        <w:jc w:val="both"/>
        <w:rPr>
          <w:rFonts w:cs="Arial"/>
          <w:color w:val="000000"/>
          <w:szCs w:val="20"/>
        </w:rPr>
      </w:pPr>
    </w:p>
    <w:p w14:paraId="74A9ADE8" w14:textId="77777777" w:rsidR="00630857" w:rsidRPr="00630857" w:rsidRDefault="00630857" w:rsidP="00630857">
      <w:pPr>
        <w:autoSpaceDE w:val="0"/>
        <w:autoSpaceDN w:val="0"/>
        <w:adjustRightInd w:val="0"/>
        <w:spacing w:line="240" w:lineRule="auto"/>
        <w:jc w:val="both"/>
        <w:rPr>
          <w:rFonts w:cs="Arial"/>
          <w:color w:val="000000"/>
          <w:szCs w:val="20"/>
        </w:rPr>
      </w:pPr>
      <w:r w:rsidRPr="00630857">
        <w:rPr>
          <w:rFonts w:cs="Arial"/>
          <w:color w:val="000000"/>
          <w:szCs w:val="20"/>
        </w:rPr>
        <w:t xml:space="preserve">Vlada je sprejela Sklep o imenovanju članov Sveta za promocijo kmetijskih in živilskih proizvodov. </w:t>
      </w:r>
    </w:p>
    <w:p w14:paraId="2C81807D" w14:textId="77777777" w:rsidR="00630857" w:rsidRPr="00630857" w:rsidRDefault="00630857" w:rsidP="00630857">
      <w:pPr>
        <w:autoSpaceDE w:val="0"/>
        <w:autoSpaceDN w:val="0"/>
        <w:adjustRightInd w:val="0"/>
        <w:spacing w:line="240" w:lineRule="auto"/>
        <w:jc w:val="both"/>
        <w:rPr>
          <w:rFonts w:cs="Arial"/>
          <w:color w:val="000000"/>
          <w:szCs w:val="20"/>
        </w:rPr>
      </w:pPr>
    </w:p>
    <w:p w14:paraId="7F2B01C4" w14:textId="77CBB19D" w:rsidR="00630857" w:rsidRDefault="00630857" w:rsidP="00630857">
      <w:pPr>
        <w:autoSpaceDE w:val="0"/>
        <w:autoSpaceDN w:val="0"/>
        <w:adjustRightInd w:val="0"/>
        <w:spacing w:line="240" w:lineRule="auto"/>
        <w:jc w:val="both"/>
        <w:rPr>
          <w:rFonts w:cs="Arial"/>
          <w:color w:val="000000"/>
          <w:szCs w:val="20"/>
        </w:rPr>
      </w:pPr>
      <w:r w:rsidRPr="00630857">
        <w:rPr>
          <w:rFonts w:cs="Arial"/>
          <w:color w:val="000000"/>
          <w:szCs w:val="20"/>
        </w:rPr>
        <w:t xml:space="preserve">V Svet za promocijo kmetijskih in živilskih proizvodov, ustanovljen s Sklepom Vlade Republike Slovenije 30. </w:t>
      </w:r>
      <w:r>
        <w:rPr>
          <w:rFonts w:cs="Arial"/>
          <w:color w:val="000000"/>
          <w:szCs w:val="20"/>
        </w:rPr>
        <w:t>junija</w:t>
      </w:r>
      <w:r w:rsidRPr="00630857">
        <w:rPr>
          <w:rFonts w:cs="Arial"/>
          <w:color w:val="000000"/>
          <w:szCs w:val="20"/>
        </w:rPr>
        <w:t xml:space="preserve"> 2016, se imenujejo:</w:t>
      </w:r>
    </w:p>
    <w:p w14:paraId="49968BA2" w14:textId="77777777" w:rsidR="00630857" w:rsidRPr="00630857" w:rsidRDefault="00630857" w:rsidP="00630857">
      <w:pPr>
        <w:autoSpaceDE w:val="0"/>
        <w:autoSpaceDN w:val="0"/>
        <w:adjustRightInd w:val="0"/>
        <w:spacing w:line="240" w:lineRule="auto"/>
        <w:jc w:val="both"/>
        <w:rPr>
          <w:rFonts w:cs="Arial"/>
          <w:color w:val="000000"/>
          <w:szCs w:val="20"/>
        </w:rPr>
      </w:pPr>
    </w:p>
    <w:p w14:paraId="2FEFAB8C" w14:textId="622A57CD" w:rsidR="00630857" w:rsidRPr="00630857" w:rsidRDefault="00630857" w:rsidP="00630857">
      <w:pPr>
        <w:pStyle w:val="Odstavekseznama"/>
        <w:numPr>
          <w:ilvl w:val="0"/>
          <w:numId w:val="4"/>
        </w:numPr>
        <w:autoSpaceDE w:val="0"/>
        <w:autoSpaceDN w:val="0"/>
        <w:adjustRightInd w:val="0"/>
        <w:spacing w:line="240" w:lineRule="auto"/>
        <w:jc w:val="both"/>
        <w:rPr>
          <w:rFonts w:cs="Arial"/>
          <w:color w:val="000000"/>
          <w:szCs w:val="20"/>
        </w:rPr>
      </w:pPr>
      <w:r w:rsidRPr="00630857">
        <w:rPr>
          <w:rFonts w:cs="Arial"/>
          <w:color w:val="000000"/>
          <w:szCs w:val="20"/>
        </w:rPr>
        <w:t>dva predstavnika Ministrstva za kmetijstvo, gozdarstvo in prehrano:</w:t>
      </w:r>
    </w:p>
    <w:p w14:paraId="1894F0B4" w14:textId="77777777" w:rsidR="00630857" w:rsidRPr="00630857" w:rsidRDefault="00630857" w:rsidP="00630857">
      <w:pPr>
        <w:autoSpaceDE w:val="0"/>
        <w:autoSpaceDN w:val="0"/>
        <w:adjustRightInd w:val="0"/>
        <w:spacing w:line="240" w:lineRule="auto"/>
        <w:jc w:val="both"/>
        <w:rPr>
          <w:rFonts w:cs="Arial"/>
          <w:color w:val="000000"/>
          <w:szCs w:val="20"/>
        </w:rPr>
      </w:pPr>
    </w:p>
    <w:p w14:paraId="24E2F0E0" w14:textId="6571B1A9" w:rsidR="00630857" w:rsidRPr="00630857" w:rsidRDefault="00630857" w:rsidP="00630857">
      <w:pPr>
        <w:pStyle w:val="Odstavekseznama"/>
        <w:numPr>
          <w:ilvl w:val="0"/>
          <w:numId w:val="5"/>
        </w:numPr>
        <w:autoSpaceDE w:val="0"/>
        <w:autoSpaceDN w:val="0"/>
        <w:adjustRightInd w:val="0"/>
        <w:spacing w:line="240" w:lineRule="auto"/>
        <w:jc w:val="both"/>
        <w:rPr>
          <w:rFonts w:cs="Arial"/>
          <w:color w:val="000000"/>
          <w:szCs w:val="20"/>
        </w:rPr>
      </w:pPr>
      <w:r w:rsidRPr="00630857">
        <w:rPr>
          <w:rFonts w:cs="Arial"/>
          <w:color w:val="000000"/>
          <w:szCs w:val="20"/>
        </w:rPr>
        <w:t xml:space="preserve">Ana Le </w:t>
      </w:r>
      <w:proofErr w:type="spellStart"/>
      <w:r w:rsidRPr="00630857">
        <w:rPr>
          <w:rFonts w:cs="Arial"/>
          <w:color w:val="000000"/>
          <w:szCs w:val="20"/>
        </w:rPr>
        <w:t>Marechal</w:t>
      </w:r>
      <w:proofErr w:type="spellEnd"/>
      <w:r w:rsidRPr="00630857">
        <w:rPr>
          <w:rFonts w:cs="Arial"/>
          <w:color w:val="000000"/>
          <w:szCs w:val="20"/>
        </w:rPr>
        <w:t xml:space="preserve"> Kolar, generalna direktorica Direktorata za hrano in ribištvo,</w:t>
      </w:r>
    </w:p>
    <w:p w14:paraId="313F7FCB" w14:textId="138D8035" w:rsidR="00630857" w:rsidRPr="00630857" w:rsidRDefault="00630857" w:rsidP="00630857">
      <w:pPr>
        <w:pStyle w:val="Odstavekseznama"/>
        <w:numPr>
          <w:ilvl w:val="0"/>
          <w:numId w:val="5"/>
        </w:numPr>
        <w:autoSpaceDE w:val="0"/>
        <w:autoSpaceDN w:val="0"/>
        <w:adjustRightInd w:val="0"/>
        <w:spacing w:line="240" w:lineRule="auto"/>
        <w:jc w:val="both"/>
        <w:rPr>
          <w:rFonts w:cs="Arial"/>
          <w:color w:val="000000"/>
          <w:szCs w:val="20"/>
        </w:rPr>
      </w:pPr>
      <w:r w:rsidRPr="00630857">
        <w:rPr>
          <w:rFonts w:cs="Arial"/>
          <w:color w:val="000000"/>
          <w:szCs w:val="20"/>
        </w:rPr>
        <w:t xml:space="preserve">Jožica </w:t>
      </w:r>
      <w:proofErr w:type="spellStart"/>
      <w:r w:rsidRPr="00630857">
        <w:rPr>
          <w:rFonts w:cs="Arial"/>
          <w:color w:val="000000"/>
          <w:szCs w:val="20"/>
        </w:rPr>
        <w:t>Župec</w:t>
      </w:r>
      <w:proofErr w:type="spellEnd"/>
      <w:r w:rsidRPr="00630857">
        <w:rPr>
          <w:rFonts w:cs="Arial"/>
          <w:color w:val="000000"/>
          <w:szCs w:val="20"/>
        </w:rPr>
        <w:t>, vodja Sektorja za promocijo kmetijskih in živilskih proizvodov;</w:t>
      </w:r>
    </w:p>
    <w:p w14:paraId="6C164DFC" w14:textId="77777777" w:rsidR="00630857" w:rsidRPr="00630857" w:rsidRDefault="00630857" w:rsidP="00630857">
      <w:pPr>
        <w:autoSpaceDE w:val="0"/>
        <w:autoSpaceDN w:val="0"/>
        <w:adjustRightInd w:val="0"/>
        <w:spacing w:line="240" w:lineRule="auto"/>
        <w:jc w:val="both"/>
        <w:rPr>
          <w:rFonts w:cs="Arial"/>
          <w:color w:val="000000"/>
          <w:szCs w:val="20"/>
        </w:rPr>
      </w:pPr>
    </w:p>
    <w:p w14:paraId="2EBAA213" w14:textId="0DD4EBC6" w:rsidR="00630857" w:rsidRPr="00630857" w:rsidRDefault="00630857" w:rsidP="00630857">
      <w:pPr>
        <w:pStyle w:val="Odstavekseznama"/>
        <w:numPr>
          <w:ilvl w:val="0"/>
          <w:numId w:val="4"/>
        </w:numPr>
        <w:autoSpaceDE w:val="0"/>
        <w:autoSpaceDN w:val="0"/>
        <w:adjustRightInd w:val="0"/>
        <w:spacing w:line="240" w:lineRule="auto"/>
        <w:jc w:val="both"/>
        <w:rPr>
          <w:rFonts w:cs="Arial"/>
          <w:color w:val="000000"/>
          <w:szCs w:val="20"/>
        </w:rPr>
      </w:pPr>
      <w:r w:rsidRPr="00630857">
        <w:rPr>
          <w:rFonts w:cs="Arial"/>
          <w:color w:val="000000"/>
          <w:szCs w:val="20"/>
        </w:rPr>
        <w:t>trije predstavniki Gospodarske zbornice Slovenije - Zbornice kmetijskih in živilskih podjetij:</w:t>
      </w:r>
    </w:p>
    <w:p w14:paraId="48E89189" w14:textId="77777777" w:rsidR="00630857" w:rsidRPr="00630857" w:rsidRDefault="00630857" w:rsidP="00630857">
      <w:pPr>
        <w:autoSpaceDE w:val="0"/>
        <w:autoSpaceDN w:val="0"/>
        <w:adjustRightInd w:val="0"/>
        <w:spacing w:line="240" w:lineRule="auto"/>
        <w:jc w:val="both"/>
        <w:rPr>
          <w:rFonts w:cs="Arial"/>
          <w:color w:val="000000"/>
          <w:szCs w:val="20"/>
        </w:rPr>
      </w:pPr>
    </w:p>
    <w:p w14:paraId="1D241E6C" w14:textId="6D8D82E0" w:rsidR="00630857" w:rsidRPr="00630857" w:rsidRDefault="00630857" w:rsidP="00630857">
      <w:pPr>
        <w:pStyle w:val="Odstavekseznama"/>
        <w:numPr>
          <w:ilvl w:val="0"/>
          <w:numId w:val="6"/>
        </w:numPr>
        <w:autoSpaceDE w:val="0"/>
        <w:autoSpaceDN w:val="0"/>
        <w:adjustRightInd w:val="0"/>
        <w:spacing w:line="240" w:lineRule="auto"/>
        <w:jc w:val="both"/>
        <w:rPr>
          <w:rFonts w:cs="Arial"/>
          <w:color w:val="000000"/>
          <w:szCs w:val="20"/>
        </w:rPr>
      </w:pPr>
      <w:r w:rsidRPr="00630857">
        <w:rPr>
          <w:rFonts w:cs="Arial"/>
          <w:color w:val="000000"/>
          <w:szCs w:val="20"/>
        </w:rPr>
        <w:t xml:space="preserve">Toni Balažič, glavni izvršni direktor Skupine </w:t>
      </w:r>
      <w:proofErr w:type="spellStart"/>
      <w:r w:rsidRPr="00630857">
        <w:rPr>
          <w:rFonts w:cs="Arial"/>
          <w:color w:val="000000"/>
          <w:szCs w:val="20"/>
        </w:rPr>
        <w:t>Panvita</w:t>
      </w:r>
      <w:proofErr w:type="spellEnd"/>
      <w:r w:rsidRPr="00630857">
        <w:rPr>
          <w:rFonts w:cs="Arial"/>
          <w:color w:val="000000"/>
          <w:szCs w:val="20"/>
        </w:rPr>
        <w:t>,</w:t>
      </w:r>
    </w:p>
    <w:p w14:paraId="0DAFCD0F" w14:textId="7F3AB36B" w:rsidR="00630857" w:rsidRPr="00630857" w:rsidRDefault="00630857" w:rsidP="00630857">
      <w:pPr>
        <w:pStyle w:val="Odstavekseznama"/>
        <w:numPr>
          <w:ilvl w:val="0"/>
          <w:numId w:val="6"/>
        </w:numPr>
        <w:autoSpaceDE w:val="0"/>
        <w:autoSpaceDN w:val="0"/>
        <w:adjustRightInd w:val="0"/>
        <w:spacing w:line="240" w:lineRule="auto"/>
        <w:jc w:val="both"/>
        <w:rPr>
          <w:rFonts w:cs="Arial"/>
          <w:color w:val="000000"/>
          <w:szCs w:val="20"/>
        </w:rPr>
      </w:pPr>
      <w:r w:rsidRPr="00630857">
        <w:rPr>
          <w:rFonts w:cs="Arial"/>
          <w:color w:val="000000"/>
          <w:szCs w:val="20"/>
        </w:rPr>
        <w:t>dr. Tatjana Zagorc, direktorica GZS - Zbornice kmetijskih in živilskih podjetij,</w:t>
      </w:r>
    </w:p>
    <w:p w14:paraId="2C5A784A" w14:textId="025597C9" w:rsidR="00630857" w:rsidRPr="00630857" w:rsidRDefault="00630857" w:rsidP="00630857">
      <w:pPr>
        <w:pStyle w:val="Odstavekseznama"/>
        <w:numPr>
          <w:ilvl w:val="0"/>
          <w:numId w:val="6"/>
        </w:numPr>
        <w:autoSpaceDE w:val="0"/>
        <w:autoSpaceDN w:val="0"/>
        <w:adjustRightInd w:val="0"/>
        <w:spacing w:line="240" w:lineRule="auto"/>
        <w:jc w:val="both"/>
        <w:rPr>
          <w:rFonts w:cs="Arial"/>
          <w:color w:val="000000"/>
          <w:szCs w:val="20"/>
        </w:rPr>
      </w:pPr>
      <w:r w:rsidRPr="00630857">
        <w:rPr>
          <w:rFonts w:cs="Arial"/>
          <w:color w:val="000000"/>
          <w:szCs w:val="20"/>
        </w:rPr>
        <w:t xml:space="preserve">mag. Anita </w:t>
      </w:r>
      <w:proofErr w:type="spellStart"/>
      <w:r w:rsidRPr="00630857">
        <w:rPr>
          <w:rFonts w:cs="Arial"/>
          <w:color w:val="000000"/>
          <w:szCs w:val="20"/>
        </w:rPr>
        <w:t>Jakuš</w:t>
      </w:r>
      <w:proofErr w:type="spellEnd"/>
      <w:r w:rsidRPr="00630857">
        <w:rPr>
          <w:rFonts w:cs="Arial"/>
          <w:color w:val="000000"/>
          <w:szCs w:val="20"/>
        </w:rPr>
        <w:t>, samostojna svetovalka pri GZS - Zbornici kmetijskih in živilskih podjetij;</w:t>
      </w:r>
    </w:p>
    <w:p w14:paraId="25C57F6F" w14:textId="77777777" w:rsidR="00630857" w:rsidRPr="00630857" w:rsidRDefault="00630857" w:rsidP="00630857">
      <w:pPr>
        <w:autoSpaceDE w:val="0"/>
        <w:autoSpaceDN w:val="0"/>
        <w:adjustRightInd w:val="0"/>
        <w:spacing w:line="240" w:lineRule="auto"/>
        <w:jc w:val="both"/>
        <w:rPr>
          <w:rFonts w:cs="Arial"/>
          <w:color w:val="000000"/>
          <w:szCs w:val="20"/>
        </w:rPr>
      </w:pPr>
    </w:p>
    <w:p w14:paraId="24B682EB" w14:textId="327B7A42" w:rsidR="00630857" w:rsidRPr="00630857" w:rsidRDefault="00630857" w:rsidP="00630857">
      <w:pPr>
        <w:pStyle w:val="Odstavekseznama"/>
        <w:numPr>
          <w:ilvl w:val="0"/>
          <w:numId w:val="4"/>
        </w:numPr>
        <w:autoSpaceDE w:val="0"/>
        <w:autoSpaceDN w:val="0"/>
        <w:adjustRightInd w:val="0"/>
        <w:spacing w:line="240" w:lineRule="auto"/>
        <w:jc w:val="both"/>
        <w:rPr>
          <w:rFonts w:cs="Arial"/>
          <w:color w:val="000000"/>
          <w:szCs w:val="20"/>
        </w:rPr>
      </w:pPr>
      <w:r w:rsidRPr="00630857">
        <w:rPr>
          <w:rFonts w:cs="Arial"/>
          <w:color w:val="000000"/>
          <w:szCs w:val="20"/>
        </w:rPr>
        <w:t>dva predstavnika Kmetijsko gozdarske zbornice Slovenije:</w:t>
      </w:r>
    </w:p>
    <w:p w14:paraId="08C930B0" w14:textId="77777777" w:rsidR="00630857" w:rsidRPr="00630857" w:rsidRDefault="00630857" w:rsidP="00630857">
      <w:pPr>
        <w:autoSpaceDE w:val="0"/>
        <w:autoSpaceDN w:val="0"/>
        <w:adjustRightInd w:val="0"/>
        <w:spacing w:line="240" w:lineRule="auto"/>
        <w:jc w:val="both"/>
        <w:rPr>
          <w:rFonts w:cs="Arial"/>
          <w:color w:val="000000"/>
          <w:szCs w:val="20"/>
        </w:rPr>
      </w:pPr>
    </w:p>
    <w:p w14:paraId="295D9612" w14:textId="127EE0AE" w:rsidR="00630857" w:rsidRPr="00630857" w:rsidRDefault="00630857" w:rsidP="00630857">
      <w:pPr>
        <w:pStyle w:val="Odstavekseznama"/>
        <w:numPr>
          <w:ilvl w:val="0"/>
          <w:numId w:val="7"/>
        </w:numPr>
        <w:autoSpaceDE w:val="0"/>
        <w:autoSpaceDN w:val="0"/>
        <w:adjustRightInd w:val="0"/>
        <w:spacing w:line="240" w:lineRule="auto"/>
        <w:jc w:val="both"/>
        <w:rPr>
          <w:rFonts w:cs="Arial"/>
          <w:color w:val="000000"/>
          <w:szCs w:val="20"/>
        </w:rPr>
      </w:pPr>
      <w:r w:rsidRPr="00630857">
        <w:rPr>
          <w:rFonts w:cs="Arial"/>
          <w:color w:val="000000"/>
          <w:szCs w:val="20"/>
        </w:rPr>
        <w:t>Roman Žveglič, predsednik Kmetijsko gozdarske zbornice Slovenije,</w:t>
      </w:r>
    </w:p>
    <w:p w14:paraId="06530AFB" w14:textId="1209B747" w:rsidR="00630857" w:rsidRPr="00630857" w:rsidRDefault="00630857" w:rsidP="00630857">
      <w:pPr>
        <w:pStyle w:val="Odstavekseznama"/>
        <w:numPr>
          <w:ilvl w:val="0"/>
          <w:numId w:val="7"/>
        </w:numPr>
        <w:autoSpaceDE w:val="0"/>
        <w:autoSpaceDN w:val="0"/>
        <w:adjustRightInd w:val="0"/>
        <w:spacing w:line="240" w:lineRule="auto"/>
        <w:jc w:val="both"/>
        <w:rPr>
          <w:rFonts w:cs="Arial"/>
          <w:color w:val="000000"/>
          <w:szCs w:val="20"/>
        </w:rPr>
      </w:pPr>
      <w:r w:rsidRPr="00630857">
        <w:rPr>
          <w:rFonts w:cs="Arial"/>
          <w:color w:val="000000"/>
          <w:szCs w:val="20"/>
        </w:rPr>
        <w:t>Danilo Potokar,</w:t>
      </w:r>
      <w:r w:rsidRPr="00630857">
        <w:rPr>
          <w:rFonts w:cs="Arial"/>
          <w:color w:val="000000"/>
          <w:szCs w:val="20"/>
        </w:rPr>
        <w:tab/>
        <w:t>vodja Sektorja za živinorejo, gozdarstvo in obnovljive vire pri Kmetijsko gozdarski zbornici Sloveniji;</w:t>
      </w:r>
    </w:p>
    <w:p w14:paraId="3AD8FBE0" w14:textId="77777777" w:rsidR="00630857" w:rsidRPr="00630857" w:rsidRDefault="00630857" w:rsidP="00630857">
      <w:pPr>
        <w:autoSpaceDE w:val="0"/>
        <w:autoSpaceDN w:val="0"/>
        <w:adjustRightInd w:val="0"/>
        <w:spacing w:line="240" w:lineRule="auto"/>
        <w:jc w:val="both"/>
        <w:rPr>
          <w:rFonts w:cs="Arial"/>
          <w:color w:val="000000"/>
          <w:szCs w:val="20"/>
        </w:rPr>
      </w:pPr>
    </w:p>
    <w:p w14:paraId="31439F29" w14:textId="54F97B72" w:rsidR="00630857" w:rsidRPr="00630857" w:rsidRDefault="00630857" w:rsidP="00630857">
      <w:pPr>
        <w:pStyle w:val="Odstavekseznama"/>
        <w:numPr>
          <w:ilvl w:val="0"/>
          <w:numId w:val="4"/>
        </w:numPr>
        <w:autoSpaceDE w:val="0"/>
        <w:autoSpaceDN w:val="0"/>
        <w:adjustRightInd w:val="0"/>
        <w:spacing w:line="240" w:lineRule="auto"/>
        <w:jc w:val="both"/>
        <w:rPr>
          <w:rFonts w:cs="Arial"/>
          <w:color w:val="000000"/>
          <w:szCs w:val="20"/>
        </w:rPr>
      </w:pPr>
      <w:r w:rsidRPr="00630857">
        <w:rPr>
          <w:rFonts w:cs="Arial"/>
          <w:color w:val="000000"/>
          <w:szCs w:val="20"/>
        </w:rPr>
        <w:t>ena predstavnica Zadružne zveze Slovenije:</w:t>
      </w:r>
    </w:p>
    <w:p w14:paraId="0A3DB91F" w14:textId="77777777" w:rsidR="00630857" w:rsidRPr="00630857" w:rsidRDefault="00630857" w:rsidP="00630857">
      <w:pPr>
        <w:autoSpaceDE w:val="0"/>
        <w:autoSpaceDN w:val="0"/>
        <w:adjustRightInd w:val="0"/>
        <w:spacing w:line="240" w:lineRule="auto"/>
        <w:jc w:val="both"/>
        <w:rPr>
          <w:rFonts w:cs="Arial"/>
          <w:color w:val="000000"/>
          <w:szCs w:val="20"/>
        </w:rPr>
      </w:pPr>
    </w:p>
    <w:p w14:paraId="7CF389D6" w14:textId="4FF81F72" w:rsidR="00630857" w:rsidRPr="00630857" w:rsidRDefault="00630857" w:rsidP="00630857">
      <w:pPr>
        <w:pStyle w:val="Odstavekseznama"/>
        <w:numPr>
          <w:ilvl w:val="0"/>
          <w:numId w:val="8"/>
        </w:numPr>
        <w:autoSpaceDE w:val="0"/>
        <w:autoSpaceDN w:val="0"/>
        <w:adjustRightInd w:val="0"/>
        <w:spacing w:line="240" w:lineRule="auto"/>
        <w:jc w:val="both"/>
        <w:rPr>
          <w:rFonts w:cs="Arial"/>
          <w:color w:val="000000"/>
          <w:szCs w:val="20"/>
        </w:rPr>
      </w:pPr>
      <w:r w:rsidRPr="00630857">
        <w:rPr>
          <w:rFonts w:cs="Arial"/>
          <w:color w:val="000000"/>
          <w:szCs w:val="20"/>
        </w:rPr>
        <w:t xml:space="preserve">Alenka Marjetič </w:t>
      </w:r>
      <w:proofErr w:type="spellStart"/>
      <w:r w:rsidRPr="00630857">
        <w:rPr>
          <w:rFonts w:cs="Arial"/>
          <w:color w:val="000000"/>
          <w:szCs w:val="20"/>
        </w:rPr>
        <w:t>Žnider</w:t>
      </w:r>
      <w:proofErr w:type="spellEnd"/>
      <w:r w:rsidRPr="00630857">
        <w:rPr>
          <w:rFonts w:cs="Arial"/>
          <w:color w:val="000000"/>
          <w:szCs w:val="20"/>
        </w:rPr>
        <w:t>,</w:t>
      </w:r>
      <w:r w:rsidRPr="00630857">
        <w:rPr>
          <w:rFonts w:cs="Arial"/>
          <w:color w:val="000000"/>
          <w:szCs w:val="20"/>
        </w:rPr>
        <w:tab/>
        <w:t>vodja Oddelka za kmetijstvo, gozdarstvo in zadružništvo.</w:t>
      </w:r>
    </w:p>
    <w:p w14:paraId="4B68DD1A" w14:textId="77777777" w:rsidR="00630857" w:rsidRPr="00630857" w:rsidRDefault="00630857" w:rsidP="00630857">
      <w:pPr>
        <w:autoSpaceDE w:val="0"/>
        <w:autoSpaceDN w:val="0"/>
        <w:adjustRightInd w:val="0"/>
        <w:spacing w:line="240" w:lineRule="auto"/>
        <w:jc w:val="both"/>
        <w:rPr>
          <w:rFonts w:cs="Arial"/>
          <w:color w:val="000000"/>
          <w:szCs w:val="20"/>
        </w:rPr>
      </w:pPr>
    </w:p>
    <w:p w14:paraId="10F71D7E" w14:textId="77777777" w:rsidR="00630857" w:rsidRPr="00630857" w:rsidRDefault="00630857" w:rsidP="00630857">
      <w:pPr>
        <w:autoSpaceDE w:val="0"/>
        <w:autoSpaceDN w:val="0"/>
        <w:adjustRightInd w:val="0"/>
        <w:spacing w:line="240" w:lineRule="auto"/>
        <w:jc w:val="both"/>
        <w:rPr>
          <w:rFonts w:cs="Arial"/>
          <w:color w:val="000000"/>
          <w:szCs w:val="20"/>
        </w:rPr>
      </w:pPr>
      <w:r w:rsidRPr="00630857">
        <w:rPr>
          <w:rFonts w:cs="Arial"/>
          <w:color w:val="000000"/>
          <w:szCs w:val="20"/>
        </w:rPr>
        <w:t>Člani Sveta za promocijo se imenujejo za pet let, sklep Vlade RS pa začne veljati 1. julija 2021.</w:t>
      </w:r>
    </w:p>
    <w:p w14:paraId="73332597" w14:textId="77777777" w:rsidR="00630857" w:rsidRPr="00630857" w:rsidRDefault="00630857" w:rsidP="00630857">
      <w:pPr>
        <w:autoSpaceDE w:val="0"/>
        <w:autoSpaceDN w:val="0"/>
        <w:adjustRightInd w:val="0"/>
        <w:spacing w:line="240" w:lineRule="auto"/>
        <w:jc w:val="both"/>
        <w:rPr>
          <w:rFonts w:cs="Arial"/>
          <w:color w:val="000000"/>
          <w:szCs w:val="20"/>
        </w:rPr>
      </w:pPr>
    </w:p>
    <w:p w14:paraId="08F8B437" w14:textId="0C360240" w:rsidR="00630857" w:rsidRPr="00630857" w:rsidRDefault="00630857" w:rsidP="00630857">
      <w:pPr>
        <w:autoSpaceDE w:val="0"/>
        <w:autoSpaceDN w:val="0"/>
        <w:adjustRightInd w:val="0"/>
        <w:spacing w:line="240" w:lineRule="auto"/>
        <w:jc w:val="both"/>
        <w:rPr>
          <w:rFonts w:cs="Arial"/>
          <w:color w:val="000000"/>
          <w:szCs w:val="20"/>
        </w:rPr>
      </w:pPr>
      <w:r w:rsidRPr="00630857">
        <w:rPr>
          <w:rFonts w:cs="Arial"/>
          <w:color w:val="000000"/>
          <w:szCs w:val="20"/>
        </w:rPr>
        <w:t>Vir: Ministrstvo za kmetijstvo, gozdarstvo in prehrano</w:t>
      </w:r>
    </w:p>
    <w:p w14:paraId="5C340D6C"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16F3B1F6" w14:textId="19AF1EF2" w:rsidR="002F533B" w:rsidRPr="002F533B" w:rsidRDefault="002F533B" w:rsidP="002F533B">
      <w:pPr>
        <w:autoSpaceDE w:val="0"/>
        <w:autoSpaceDN w:val="0"/>
        <w:adjustRightInd w:val="0"/>
        <w:spacing w:line="240" w:lineRule="auto"/>
        <w:jc w:val="both"/>
        <w:rPr>
          <w:rFonts w:cs="Arial"/>
          <w:b/>
          <w:bCs/>
          <w:color w:val="000000"/>
          <w:szCs w:val="20"/>
        </w:rPr>
      </w:pPr>
      <w:r w:rsidRPr="002F533B">
        <w:rPr>
          <w:rFonts w:cs="Arial"/>
          <w:b/>
          <w:bCs/>
          <w:color w:val="000000"/>
          <w:szCs w:val="20"/>
        </w:rPr>
        <w:t>Razrešitev in imenovanje članov sveta Moderne galerije Ljubljana</w:t>
      </w:r>
    </w:p>
    <w:p w14:paraId="1DFEF812" w14:textId="77777777" w:rsidR="002F533B" w:rsidRPr="002F533B" w:rsidRDefault="002F533B" w:rsidP="002F533B">
      <w:pPr>
        <w:autoSpaceDE w:val="0"/>
        <w:autoSpaceDN w:val="0"/>
        <w:adjustRightInd w:val="0"/>
        <w:spacing w:line="240" w:lineRule="auto"/>
        <w:jc w:val="both"/>
        <w:rPr>
          <w:rFonts w:cs="Arial"/>
          <w:color w:val="000000"/>
          <w:szCs w:val="20"/>
        </w:rPr>
      </w:pPr>
    </w:p>
    <w:p w14:paraId="597F8BE0" w14:textId="77777777" w:rsidR="002F533B" w:rsidRPr="002F533B" w:rsidRDefault="002F533B" w:rsidP="002F533B">
      <w:pPr>
        <w:autoSpaceDE w:val="0"/>
        <w:autoSpaceDN w:val="0"/>
        <w:adjustRightInd w:val="0"/>
        <w:spacing w:line="240" w:lineRule="auto"/>
        <w:jc w:val="both"/>
        <w:rPr>
          <w:rFonts w:cs="Arial"/>
          <w:color w:val="000000"/>
          <w:szCs w:val="20"/>
        </w:rPr>
      </w:pPr>
      <w:r w:rsidRPr="002F533B">
        <w:rPr>
          <w:rFonts w:cs="Arial"/>
          <w:color w:val="000000"/>
          <w:szCs w:val="20"/>
        </w:rPr>
        <w:t xml:space="preserve">Vlada je na današnji seji kot predstavnike ustanovitelja v svetu Moderne galerije Ljubljana razrešila dosedanja člana dr. Katjo Mahnil in dr. Aleša Vavpotiča. Za preostanek mandata sveta javnega zavoda, do 7. februarja 2022, je v svet javnega zavoda kot predstavnici ustanovitelja imenovala Ano Čepin in </w:t>
      </w:r>
      <w:proofErr w:type="spellStart"/>
      <w:r w:rsidRPr="002F533B">
        <w:rPr>
          <w:rFonts w:cs="Arial"/>
          <w:color w:val="000000"/>
          <w:szCs w:val="20"/>
        </w:rPr>
        <w:t>Margarito</w:t>
      </w:r>
      <w:proofErr w:type="spellEnd"/>
      <w:r w:rsidRPr="002F533B">
        <w:rPr>
          <w:rFonts w:cs="Arial"/>
          <w:color w:val="000000"/>
          <w:szCs w:val="20"/>
        </w:rPr>
        <w:t xml:space="preserve"> Mario Dolinar.</w:t>
      </w:r>
    </w:p>
    <w:p w14:paraId="0D25F934" w14:textId="77777777" w:rsidR="002F533B" w:rsidRPr="002F533B" w:rsidRDefault="002F533B" w:rsidP="002F533B">
      <w:pPr>
        <w:autoSpaceDE w:val="0"/>
        <w:autoSpaceDN w:val="0"/>
        <w:adjustRightInd w:val="0"/>
        <w:spacing w:line="240" w:lineRule="auto"/>
        <w:jc w:val="both"/>
        <w:rPr>
          <w:rFonts w:cs="Arial"/>
          <w:color w:val="000000"/>
          <w:szCs w:val="20"/>
        </w:rPr>
      </w:pPr>
      <w:r w:rsidRPr="002F533B">
        <w:rPr>
          <w:rFonts w:cs="Arial"/>
          <w:color w:val="000000"/>
          <w:szCs w:val="20"/>
        </w:rPr>
        <w:t xml:space="preserve"> </w:t>
      </w:r>
    </w:p>
    <w:p w14:paraId="04D5F7CB" w14:textId="77777777" w:rsidR="002F533B" w:rsidRPr="002F533B" w:rsidRDefault="002F533B" w:rsidP="002F533B">
      <w:pPr>
        <w:autoSpaceDE w:val="0"/>
        <w:autoSpaceDN w:val="0"/>
        <w:adjustRightInd w:val="0"/>
        <w:spacing w:line="240" w:lineRule="auto"/>
        <w:jc w:val="both"/>
        <w:rPr>
          <w:rFonts w:cs="Arial"/>
          <w:color w:val="000000"/>
          <w:szCs w:val="20"/>
        </w:rPr>
      </w:pPr>
      <w:r w:rsidRPr="002F533B">
        <w:rPr>
          <w:rFonts w:cs="Arial"/>
          <w:color w:val="000000"/>
          <w:szCs w:val="20"/>
        </w:rPr>
        <w:lastRenderedPageBreak/>
        <w:t xml:space="preserve">Razrešitev dosedanjih članov dr. Mahnil in dr. Vavpotiča je sledila njunem zaprosilu po razrešitvi z mesta člana sveta javnega zavoda. </w:t>
      </w:r>
    </w:p>
    <w:p w14:paraId="1F8FC731" w14:textId="77777777" w:rsidR="002F533B" w:rsidRPr="002F533B" w:rsidRDefault="002F533B" w:rsidP="002F533B">
      <w:pPr>
        <w:autoSpaceDE w:val="0"/>
        <w:autoSpaceDN w:val="0"/>
        <w:adjustRightInd w:val="0"/>
        <w:spacing w:line="240" w:lineRule="auto"/>
        <w:jc w:val="both"/>
        <w:rPr>
          <w:rFonts w:cs="Arial"/>
          <w:color w:val="000000"/>
          <w:szCs w:val="20"/>
        </w:rPr>
      </w:pPr>
    </w:p>
    <w:p w14:paraId="053F3E1F" w14:textId="69D96F3A" w:rsidR="002618BD" w:rsidRPr="002F533B" w:rsidRDefault="002F533B" w:rsidP="002F533B">
      <w:pPr>
        <w:autoSpaceDE w:val="0"/>
        <w:autoSpaceDN w:val="0"/>
        <w:adjustRightInd w:val="0"/>
        <w:spacing w:line="240" w:lineRule="auto"/>
        <w:jc w:val="both"/>
        <w:rPr>
          <w:rFonts w:cs="Arial"/>
          <w:color w:val="000000"/>
          <w:szCs w:val="20"/>
        </w:rPr>
      </w:pPr>
      <w:r w:rsidRPr="002F533B">
        <w:rPr>
          <w:rFonts w:cs="Arial"/>
          <w:color w:val="000000"/>
          <w:szCs w:val="20"/>
        </w:rPr>
        <w:t>Vir: Ministrstvo za kulturo</w:t>
      </w:r>
    </w:p>
    <w:p w14:paraId="663EE062"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6B7B2743" w14:textId="60E19EFC" w:rsidR="002F533B" w:rsidRPr="002F533B" w:rsidRDefault="002F533B" w:rsidP="002F533B">
      <w:pPr>
        <w:autoSpaceDE w:val="0"/>
        <w:autoSpaceDN w:val="0"/>
        <w:adjustRightInd w:val="0"/>
        <w:spacing w:line="240" w:lineRule="auto"/>
        <w:jc w:val="both"/>
        <w:rPr>
          <w:rFonts w:cs="Arial"/>
          <w:b/>
          <w:bCs/>
          <w:color w:val="000000"/>
          <w:szCs w:val="20"/>
        </w:rPr>
      </w:pPr>
      <w:r w:rsidRPr="002F533B">
        <w:rPr>
          <w:rFonts w:cs="Arial"/>
          <w:b/>
          <w:bCs/>
          <w:color w:val="000000"/>
          <w:szCs w:val="20"/>
        </w:rPr>
        <w:t>Razrešitev in imenovanje članov sveta Tehniškega muzeja Slovenije</w:t>
      </w:r>
    </w:p>
    <w:p w14:paraId="6E9E1971" w14:textId="77777777" w:rsidR="002F533B" w:rsidRPr="002F533B" w:rsidRDefault="002F533B" w:rsidP="002F533B">
      <w:pPr>
        <w:autoSpaceDE w:val="0"/>
        <w:autoSpaceDN w:val="0"/>
        <w:adjustRightInd w:val="0"/>
        <w:spacing w:line="240" w:lineRule="auto"/>
        <w:jc w:val="both"/>
        <w:rPr>
          <w:rFonts w:cs="Arial"/>
          <w:b/>
          <w:bCs/>
          <w:color w:val="000000"/>
          <w:szCs w:val="20"/>
        </w:rPr>
      </w:pPr>
    </w:p>
    <w:p w14:paraId="4242F7AA" w14:textId="77777777" w:rsidR="002F533B" w:rsidRPr="002F533B" w:rsidRDefault="002F533B" w:rsidP="002F533B">
      <w:pPr>
        <w:autoSpaceDE w:val="0"/>
        <w:autoSpaceDN w:val="0"/>
        <w:adjustRightInd w:val="0"/>
        <w:spacing w:line="240" w:lineRule="auto"/>
        <w:jc w:val="both"/>
        <w:rPr>
          <w:rFonts w:cs="Arial"/>
          <w:color w:val="000000"/>
          <w:szCs w:val="20"/>
        </w:rPr>
      </w:pPr>
      <w:r w:rsidRPr="002F533B">
        <w:rPr>
          <w:rFonts w:cs="Arial"/>
          <w:color w:val="000000"/>
          <w:szCs w:val="20"/>
        </w:rPr>
        <w:t xml:space="preserve">Vlada je na današnji seji kot predstavnike ustanovitelja v svetu javnega zavoda Tehniški muzej Slovenije kot predstavnika ustanovitelja razrešila dosedanja člana doc. dr. Katjo Mahnič in Tomaža Škrabarja. Za preostanek mandata sveta javnega zavoda, do 5. februarja 2022, je v svet javnega zavoda kot predstavnici ustanovitelja imenovala doc. dr. Špelo Hudnik in Ernesto </w:t>
      </w:r>
      <w:proofErr w:type="spellStart"/>
      <w:r w:rsidRPr="002F533B">
        <w:rPr>
          <w:rFonts w:cs="Arial"/>
          <w:color w:val="000000"/>
          <w:szCs w:val="20"/>
        </w:rPr>
        <w:t>Drole</w:t>
      </w:r>
      <w:proofErr w:type="spellEnd"/>
      <w:r w:rsidRPr="002F533B">
        <w:rPr>
          <w:rFonts w:cs="Arial"/>
          <w:color w:val="000000"/>
          <w:szCs w:val="20"/>
        </w:rPr>
        <w:t xml:space="preserve">. </w:t>
      </w:r>
    </w:p>
    <w:p w14:paraId="1E241917" w14:textId="77777777" w:rsidR="002F533B" w:rsidRPr="002F533B" w:rsidRDefault="002F533B" w:rsidP="002F533B">
      <w:pPr>
        <w:autoSpaceDE w:val="0"/>
        <w:autoSpaceDN w:val="0"/>
        <w:adjustRightInd w:val="0"/>
        <w:spacing w:line="240" w:lineRule="auto"/>
        <w:jc w:val="both"/>
        <w:rPr>
          <w:rFonts w:cs="Arial"/>
          <w:color w:val="000000"/>
          <w:szCs w:val="20"/>
        </w:rPr>
      </w:pPr>
    </w:p>
    <w:p w14:paraId="69E34325" w14:textId="77777777" w:rsidR="002F533B" w:rsidRPr="002F533B" w:rsidRDefault="002F533B" w:rsidP="002F533B">
      <w:pPr>
        <w:autoSpaceDE w:val="0"/>
        <w:autoSpaceDN w:val="0"/>
        <w:adjustRightInd w:val="0"/>
        <w:spacing w:line="240" w:lineRule="auto"/>
        <w:jc w:val="both"/>
        <w:rPr>
          <w:rFonts w:cs="Arial"/>
          <w:color w:val="000000"/>
          <w:szCs w:val="20"/>
        </w:rPr>
      </w:pPr>
      <w:r w:rsidRPr="002F533B">
        <w:rPr>
          <w:rFonts w:cs="Arial"/>
          <w:color w:val="000000"/>
          <w:szCs w:val="20"/>
        </w:rPr>
        <w:t xml:space="preserve">Razrešitev dosedanje članice doc. dr. Mahnič je sledila njenemu zaprosilu po razrešitvi z mesta članice sveta javnega zavoda. Za razrešitev člana Škrabarja pa so se odločili, ker se ni udeleževal sej sveta. </w:t>
      </w:r>
    </w:p>
    <w:p w14:paraId="4E93E0B2" w14:textId="77777777" w:rsidR="002F533B" w:rsidRPr="002F533B" w:rsidRDefault="002F533B" w:rsidP="002F533B">
      <w:pPr>
        <w:autoSpaceDE w:val="0"/>
        <w:autoSpaceDN w:val="0"/>
        <w:adjustRightInd w:val="0"/>
        <w:spacing w:line="240" w:lineRule="auto"/>
        <w:jc w:val="both"/>
        <w:rPr>
          <w:rFonts w:cs="Arial"/>
          <w:color w:val="000000"/>
          <w:szCs w:val="20"/>
        </w:rPr>
      </w:pPr>
    </w:p>
    <w:p w14:paraId="1533077D" w14:textId="1A1FE8FA" w:rsidR="002618BD" w:rsidRPr="002F533B" w:rsidRDefault="002F533B" w:rsidP="002F533B">
      <w:pPr>
        <w:autoSpaceDE w:val="0"/>
        <w:autoSpaceDN w:val="0"/>
        <w:adjustRightInd w:val="0"/>
        <w:spacing w:line="240" w:lineRule="auto"/>
        <w:jc w:val="both"/>
        <w:rPr>
          <w:rFonts w:cs="Arial"/>
          <w:color w:val="000000"/>
          <w:szCs w:val="20"/>
        </w:rPr>
      </w:pPr>
      <w:r w:rsidRPr="002F533B">
        <w:rPr>
          <w:rFonts w:cs="Arial"/>
          <w:color w:val="000000"/>
          <w:szCs w:val="20"/>
        </w:rPr>
        <w:t>Vir: Ministrstvo za kulturo</w:t>
      </w:r>
    </w:p>
    <w:p w14:paraId="61B311DC"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300DFF58" w14:textId="2A927955" w:rsidR="00EE52D0" w:rsidRPr="00EE52D0" w:rsidRDefault="00EE52D0" w:rsidP="00EE52D0">
      <w:pPr>
        <w:autoSpaceDE w:val="0"/>
        <w:autoSpaceDN w:val="0"/>
        <w:adjustRightInd w:val="0"/>
        <w:spacing w:line="240" w:lineRule="auto"/>
        <w:jc w:val="both"/>
        <w:rPr>
          <w:rFonts w:cs="Arial"/>
          <w:b/>
          <w:bCs/>
          <w:color w:val="000000"/>
          <w:szCs w:val="20"/>
        </w:rPr>
      </w:pPr>
      <w:r w:rsidRPr="00EE52D0">
        <w:rPr>
          <w:rFonts w:cs="Arial"/>
          <w:b/>
          <w:bCs/>
          <w:color w:val="000000"/>
          <w:szCs w:val="20"/>
        </w:rPr>
        <w:t>Vlada imenovala novega člana Sveta Republike Slovenije za visoko šolstvo</w:t>
      </w:r>
    </w:p>
    <w:p w14:paraId="24099270" w14:textId="77777777" w:rsidR="00EE52D0" w:rsidRPr="00EE52D0" w:rsidRDefault="00EE52D0" w:rsidP="00EE52D0">
      <w:pPr>
        <w:autoSpaceDE w:val="0"/>
        <w:autoSpaceDN w:val="0"/>
        <w:adjustRightInd w:val="0"/>
        <w:spacing w:line="240" w:lineRule="auto"/>
        <w:jc w:val="both"/>
        <w:rPr>
          <w:rFonts w:cs="Arial"/>
          <w:b/>
          <w:bCs/>
          <w:color w:val="000000"/>
          <w:szCs w:val="20"/>
        </w:rPr>
      </w:pPr>
    </w:p>
    <w:p w14:paraId="1E438E08" w14:textId="77777777" w:rsidR="00EE52D0" w:rsidRPr="00EE52D0" w:rsidRDefault="00EE52D0" w:rsidP="00EE52D0">
      <w:pPr>
        <w:autoSpaceDE w:val="0"/>
        <w:autoSpaceDN w:val="0"/>
        <w:adjustRightInd w:val="0"/>
        <w:spacing w:line="240" w:lineRule="auto"/>
        <w:jc w:val="both"/>
        <w:rPr>
          <w:rFonts w:cs="Arial"/>
          <w:color w:val="000000"/>
          <w:szCs w:val="20"/>
        </w:rPr>
      </w:pPr>
      <w:r w:rsidRPr="00EE52D0">
        <w:rPr>
          <w:rFonts w:cs="Arial"/>
          <w:color w:val="000000"/>
          <w:szCs w:val="20"/>
        </w:rPr>
        <w:t>Vlada Republike Slovenije je skladno s predlogom Študentske organizacije Slovenije razrešila člana Kristjana Kosa ter imenovanje nadomestnega člana, Omarja Smajlovića, predstavnika študentov v Svetu Republike Slovenije za visoko šolstvo.</w:t>
      </w:r>
    </w:p>
    <w:p w14:paraId="20AC9D5A" w14:textId="77777777" w:rsidR="00EE52D0" w:rsidRPr="00EE52D0" w:rsidRDefault="00EE52D0" w:rsidP="00EE52D0">
      <w:pPr>
        <w:autoSpaceDE w:val="0"/>
        <w:autoSpaceDN w:val="0"/>
        <w:adjustRightInd w:val="0"/>
        <w:spacing w:line="240" w:lineRule="auto"/>
        <w:jc w:val="both"/>
        <w:rPr>
          <w:rFonts w:cs="Arial"/>
          <w:color w:val="000000"/>
          <w:szCs w:val="20"/>
        </w:rPr>
      </w:pPr>
    </w:p>
    <w:p w14:paraId="191D545F" w14:textId="77777777" w:rsidR="00EE52D0" w:rsidRPr="00EE52D0" w:rsidRDefault="00EE52D0" w:rsidP="00EE52D0">
      <w:pPr>
        <w:autoSpaceDE w:val="0"/>
        <w:autoSpaceDN w:val="0"/>
        <w:adjustRightInd w:val="0"/>
        <w:spacing w:line="240" w:lineRule="auto"/>
        <w:jc w:val="both"/>
        <w:rPr>
          <w:rFonts w:cs="Arial"/>
          <w:color w:val="000000"/>
          <w:szCs w:val="20"/>
        </w:rPr>
      </w:pPr>
      <w:r w:rsidRPr="00EE52D0">
        <w:rPr>
          <w:rFonts w:cs="Arial"/>
          <w:color w:val="000000"/>
          <w:szCs w:val="20"/>
        </w:rPr>
        <w:t xml:space="preserve">Svet Republike Slovenije za visoko šolstvo je vlada ustanovila kot posvetovalni organ. Sestavlja ga 23 članov, in sicer strokovnjaki s področja visokega šolstva ter znanosti in tehnologije, gospodarstva, predstavniki študentov visokošolskih zavodov in višjih strokovnih šol ter socialnih partnerjev. </w:t>
      </w:r>
    </w:p>
    <w:p w14:paraId="153A8FB7" w14:textId="77777777" w:rsidR="00EE52D0" w:rsidRPr="00EE52D0" w:rsidRDefault="00EE52D0" w:rsidP="00EE52D0">
      <w:pPr>
        <w:autoSpaceDE w:val="0"/>
        <w:autoSpaceDN w:val="0"/>
        <w:adjustRightInd w:val="0"/>
        <w:spacing w:line="240" w:lineRule="auto"/>
        <w:jc w:val="both"/>
        <w:rPr>
          <w:rFonts w:cs="Arial"/>
          <w:color w:val="000000"/>
          <w:szCs w:val="20"/>
        </w:rPr>
      </w:pPr>
    </w:p>
    <w:p w14:paraId="2DC121C1" w14:textId="02A812BC" w:rsidR="002618BD" w:rsidRPr="00EE52D0" w:rsidRDefault="00EE52D0" w:rsidP="00EE52D0">
      <w:pPr>
        <w:autoSpaceDE w:val="0"/>
        <w:autoSpaceDN w:val="0"/>
        <w:adjustRightInd w:val="0"/>
        <w:spacing w:line="240" w:lineRule="auto"/>
        <w:jc w:val="both"/>
        <w:rPr>
          <w:rFonts w:cs="Arial"/>
          <w:color w:val="000000"/>
          <w:szCs w:val="20"/>
        </w:rPr>
      </w:pPr>
      <w:r w:rsidRPr="00EE52D0">
        <w:rPr>
          <w:rFonts w:cs="Arial"/>
          <w:color w:val="000000"/>
          <w:szCs w:val="20"/>
        </w:rPr>
        <w:t>Vir: Ministrstvo za izobraževanje, znanost in šport</w:t>
      </w:r>
    </w:p>
    <w:p w14:paraId="6538B41D"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167FA52B" w14:textId="3B44556A" w:rsidR="00EE52D0" w:rsidRPr="00EE52D0" w:rsidRDefault="00EE52D0" w:rsidP="00EE52D0">
      <w:pPr>
        <w:autoSpaceDE w:val="0"/>
        <w:autoSpaceDN w:val="0"/>
        <w:adjustRightInd w:val="0"/>
        <w:spacing w:line="240" w:lineRule="auto"/>
        <w:jc w:val="both"/>
        <w:rPr>
          <w:rFonts w:cs="Arial"/>
          <w:b/>
          <w:bCs/>
          <w:color w:val="000000"/>
          <w:szCs w:val="20"/>
        </w:rPr>
      </w:pPr>
      <w:r w:rsidRPr="00EE52D0">
        <w:rPr>
          <w:rFonts w:cs="Arial"/>
          <w:b/>
          <w:bCs/>
          <w:color w:val="000000"/>
          <w:szCs w:val="20"/>
        </w:rPr>
        <w:t>Razrešitev in imenovanje članov Upravnega odbora Zavoda za gradbeništvo Slovenije</w:t>
      </w:r>
    </w:p>
    <w:p w14:paraId="39F02FB9" w14:textId="77777777" w:rsidR="00EE52D0" w:rsidRPr="00EE52D0" w:rsidRDefault="00EE52D0" w:rsidP="00EE52D0">
      <w:pPr>
        <w:autoSpaceDE w:val="0"/>
        <w:autoSpaceDN w:val="0"/>
        <w:adjustRightInd w:val="0"/>
        <w:spacing w:line="240" w:lineRule="auto"/>
        <w:jc w:val="both"/>
        <w:rPr>
          <w:rFonts w:cs="Arial"/>
          <w:b/>
          <w:bCs/>
          <w:color w:val="000000"/>
          <w:szCs w:val="20"/>
        </w:rPr>
      </w:pPr>
    </w:p>
    <w:p w14:paraId="4E63A286" w14:textId="77777777" w:rsidR="00EE52D0" w:rsidRPr="00EE52D0" w:rsidRDefault="00EE52D0" w:rsidP="00EE52D0">
      <w:pPr>
        <w:autoSpaceDE w:val="0"/>
        <w:autoSpaceDN w:val="0"/>
        <w:adjustRightInd w:val="0"/>
        <w:spacing w:line="240" w:lineRule="auto"/>
        <w:jc w:val="both"/>
        <w:rPr>
          <w:rFonts w:cs="Arial"/>
          <w:color w:val="000000"/>
          <w:szCs w:val="20"/>
        </w:rPr>
      </w:pPr>
      <w:r w:rsidRPr="00EE52D0">
        <w:rPr>
          <w:rFonts w:cs="Arial"/>
          <w:color w:val="000000"/>
          <w:szCs w:val="20"/>
        </w:rPr>
        <w:t xml:space="preserve">Vlada je v Upravnem odboru javnega raziskovalnega zavoda Zavod za gradbeništvo Slovenije (Upravni odbor ZAG Ljubljana) razrešila </w:t>
      </w:r>
      <w:proofErr w:type="spellStart"/>
      <w:r w:rsidRPr="00EE52D0">
        <w:rPr>
          <w:rFonts w:cs="Arial"/>
          <w:color w:val="000000"/>
          <w:szCs w:val="20"/>
        </w:rPr>
        <w:t>Maco</w:t>
      </w:r>
      <w:proofErr w:type="spellEnd"/>
      <w:r w:rsidRPr="00EE52D0">
        <w:rPr>
          <w:rFonts w:cs="Arial"/>
          <w:color w:val="000000"/>
          <w:szCs w:val="20"/>
        </w:rPr>
        <w:t xml:space="preserve"> Pibernik Potočnik in Damijana </w:t>
      </w:r>
      <w:proofErr w:type="spellStart"/>
      <w:r w:rsidRPr="00EE52D0">
        <w:rPr>
          <w:rFonts w:cs="Arial"/>
          <w:color w:val="000000"/>
          <w:szCs w:val="20"/>
        </w:rPr>
        <w:t>Urankerja</w:t>
      </w:r>
      <w:proofErr w:type="spellEnd"/>
      <w:r w:rsidRPr="00EE52D0">
        <w:rPr>
          <w:rFonts w:cs="Arial"/>
          <w:color w:val="000000"/>
          <w:szCs w:val="20"/>
        </w:rPr>
        <w:t xml:space="preserve"> ter imenovala nova člana dr. Andreja </w:t>
      </w:r>
      <w:proofErr w:type="spellStart"/>
      <w:r w:rsidRPr="00EE52D0">
        <w:rPr>
          <w:rFonts w:cs="Arial"/>
          <w:color w:val="000000"/>
          <w:szCs w:val="20"/>
        </w:rPr>
        <w:t>Umeka</w:t>
      </w:r>
      <w:proofErr w:type="spellEnd"/>
      <w:r w:rsidRPr="00EE52D0">
        <w:rPr>
          <w:rFonts w:cs="Arial"/>
          <w:color w:val="000000"/>
          <w:szCs w:val="20"/>
        </w:rPr>
        <w:t xml:space="preserve"> in mag. Gregorja Ficka do izteka mandata Upravnega odbora ZAG Ljubljana.</w:t>
      </w:r>
    </w:p>
    <w:p w14:paraId="5F5ED21C" w14:textId="77777777" w:rsidR="00EE52D0" w:rsidRPr="00EE52D0" w:rsidRDefault="00EE52D0" w:rsidP="00EE52D0">
      <w:pPr>
        <w:autoSpaceDE w:val="0"/>
        <w:autoSpaceDN w:val="0"/>
        <w:adjustRightInd w:val="0"/>
        <w:spacing w:line="240" w:lineRule="auto"/>
        <w:jc w:val="both"/>
        <w:rPr>
          <w:rFonts w:cs="Arial"/>
          <w:color w:val="000000"/>
          <w:szCs w:val="20"/>
        </w:rPr>
      </w:pPr>
    </w:p>
    <w:p w14:paraId="53AF576F" w14:textId="77777777" w:rsidR="00EE52D0" w:rsidRPr="00EE52D0" w:rsidRDefault="00EE52D0" w:rsidP="00EE52D0">
      <w:pPr>
        <w:autoSpaceDE w:val="0"/>
        <w:autoSpaceDN w:val="0"/>
        <w:adjustRightInd w:val="0"/>
        <w:spacing w:line="240" w:lineRule="auto"/>
        <w:jc w:val="both"/>
        <w:rPr>
          <w:rFonts w:cs="Arial"/>
          <w:color w:val="000000"/>
          <w:szCs w:val="20"/>
        </w:rPr>
      </w:pPr>
      <w:r w:rsidRPr="00EE52D0">
        <w:rPr>
          <w:rFonts w:cs="Arial"/>
          <w:color w:val="000000"/>
          <w:szCs w:val="20"/>
        </w:rPr>
        <w:t xml:space="preserve">Zavod za gradbeništvo Slovenije upravlja Upravni odbor, ki ga sestavlja sedem članov. V skladu z ustanovitvenim aktom tri člane imenuje ustanovitelj. Vlada je v Upravni odbor ZAG Ljubljana do 30. 7. 2023 imenovala dr. Andreja </w:t>
      </w:r>
      <w:proofErr w:type="spellStart"/>
      <w:r w:rsidRPr="00EE52D0">
        <w:rPr>
          <w:rFonts w:cs="Arial"/>
          <w:color w:val="000000"/>
          <w:szCs w:val="20"/>
        </w:rPr>
        <w:t>Umeka</w:t>
      </w:r>
      <w:proofErr w:type="spellEnd"/>
      <w:r w:rsidRPr="00EE52D0">
        <w:rPr>
          <w:rFonts w:cs="Arial"/>
          <w:color w:val="000000"/>
          <w:szCs w:val="20"/>
        </w:rPr>
        <w:t>, na predlog ministrstva pristojnega za raziskovalno dejavnost in mag. Gregorja Ficka, na predlog ministrstva pristojnega za okolje in prostor. Člani Upravnega odbora so vrhunski strokovnjaki iz področja znanosti, izobraževanja, tehnologije, gospodarstva in družbenih dejavnosti.</w:t>
      </w:r>
    </w:p>
    <w:p w14:paraId="08BA204F" w14:textId="77777777" w:rsidR="00EE52D0" w:rsidRPr="00EE52D0" w:rsidRDefault="00EE52D0" w:rsidP="00EE52D0">
      <w:pPr>
        <w:autoSpaceDE w:val="0"/>
        <w:autoSpaceDN w:val="0"/>
        <w:adjustRightInd w:val="0"/>
        <w:spacing w:line="240" w:lineRule="auto"/>
        <w:jc w:val="both"/>
        <w:rPr>
          <w:rFonts w:cs="Arial"/>
          <w:color w:val="000000"/>
          <w:szCs w:val="20"/>
        </w:rPr>
      </w:pPr>
    </w:p>
    <w:p w14:paraId="4B62B5EB" w14:textId="67762826" w:rsidR="002618BD" w:rsidRPr="00EE52D0" w:rsidRDefault="00EE52D0" w:rsidP="00EE52D0">
      <w:pPr>
        <w:autoSpaceDE w:val="0"/>
        <w:autoSpaceDN w:val="0"/>
        <w:adjustRightInd w:val="0"/>
        <w:spacing w:line="240" w:lineRule="auto"/>
        <w:jc w:val="both"/>
        <w:rPr>
          <w:rFonts w:cs="Arial"/>
          <w:color w:val="000000"/>
          <w:szCs w:val="20"/>
        </w:rPr>
      </w:pPr>
      <w:r w:rsidRPr="00EE52D0">
        <w:rPr>
          <w:rFonts w:cs="Arial"/>
          <w:color w:val="000000"/>
          <w:szCs w:val="20"/>
        </w:rPr>
        <w:t>Vir: Ministrstvo za izobraževanje, znanost in šport</w:t>
      </w:r>
    </w:p>
    <w:p w14:paraId="24E9DC1A"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10F471BF" w14:textId="0474D0AA" w:rsidR="00053134" w:rsidRPr="00053134" w:rsidRDefault="00053134" w:rsidP="00053134">
      <w:pPr>
        <w:autoSpaceDE w:val="0"/>
        <w:autoSpaceDN w:val="0"/>
        <w:adjustRightInd w:val="0"/>
        <w:spacing w:line="240" w:lineRule="auto"/>
        <w:jc w:val="both"/>
        <w:rPr>
          <w:rFonts w:cs="Arial"/>
          <w:b/>
          <w:bCs/>
          <w:color w:val="000000"/>
          <w:szCs w:val="20"/>
        </w:rPr>
      </w:pPr>
      <w:r w:rsidRPr="00053134">
        <w:rPr>
          <w:rFonts w:cs="Arial"/>
          <w:b/>
          <w:bCs/>
          <w:color w:val="000000"/>
          <w:szCs w:val="20"/>
        </w:rPr>
        <w:t>Vlada imenovala Komisijo za podelitev spominske medalje »30. obletnica samostojne in neodvisne države Republike Slovenije«</w:t>
      </w:r>
    </w:p>
    <w:p w14:paraId="0CBC6CAE" w14:textId="77777777" w:rsidR="00053134" w:rsidRPr="00053134" w:rsidRDefault="00053134" w:rsidP="00053134">
      <w:pPr>
        <w:autoSpaceDE w:val="0"/>
        <w:autoSpaceDN w:val="0"/>
        <w:adjustRightInd w:val="0"/>
        <w:spacing w:line="240" w:lineRule="auto"/>
        <w:jc w:val="both"/>
        <w:rPr>
          <w:rFonts w:cs="Arial"/>
          <w:b/>
          <w:bCs/>
          <w:color w:val="000000"/>
          <w:szCs w:val="20"/>
        </w:rPr>
      </w:pPr>
    </w:p>
    <w:p w14:paraId="33A1FCD8" w14:textId="77777777" w:rsidR="00053134" w:rsidRPr="00053134" w:rsidRDefault="00053134" w:rsidP="00053134">
      <w:pPr>
        <w:autoSpaceDE w:val="0"/>
        <w:autoSpaceDN w:val="0"/>
        <w:adjustRightInd w:val="0"/>
        <w:spacing w:line="240" w:lineRule="auto"/>
        <w:jc w:val="both"/>
        <w:rPr>
          <w:rFonts w:cs="Arial"/>
          <w:color w:val="000000"/>
          <w:szCs w:val="20"/>
        </w:rPr>
      </w:pPr>
      <w:r w:rsidRPr="00053134">
        <w:rPr>
          <w:rFonts w:cs="Arial"/>
          <w:color w:val="000000"/>
          <w:szCs w:val="20"/>
        </w:rPr>
        <w:t xml:space="preserve">Vlada Republike Slovenije je na današnji seji imenovala Komisijo  za podelitev spominske medalje »30. obletnica samostojne in neodvisne države Republike Slovenije«. V komisijo so bili imenovani mag. Bojan Pograjc, državni sekretar v Kabinetu predsednika vlade, predsednik komisije, dr. Božo Predalič, državni sekretar na Ministrstvu za notranje zadeve, član ter Uroš Lampret, državni sekretar na Ministrstvu za obrambo, član. Komisija bo pristojna za zbiranje in pregled obveznih sestavin predlogov ter za oblikovanje predlogov za podelitev spominske medalje.  </w:t>
      </w:r>
    </w:p>
    <w:p w14:paraId="686DB5B2" w14:textId="77777777" w:rsidR="00053134" w:rsidRPr="00053134" w:rsidRDefault="00053134" w:rsidP="00053134">
      <w:pPr>
        <w:autoSpaceDE w:val="0"/>
        <w:autoSpaceDN w:val="0"/>
        <w:adjustRightInd w:val="0"/>
        <w:spacing w:line="240" w:lineRule="auto"/>
        <w:jc w:val="both"/>
        <w:rPr>
          <w:rFonts w:cs="Arial"/>
          <w:color w:val="000000"/>
          <w:szCs w:val="20"/>
        </w:rPr>
      </w:pPr>
    </w:p>
    <w:p w14:paraId="53E05597" w14:textId="77777777" w:rsidR="00053134" w:rsidRPr="00053134" w:rsidRDefault="00053134" w:rsidP="00053134">
      <w:pPr>
        <w:autoSpaceDE w:val="0"/>
        <w:autoSpaceDN w:val="0"/>
        <w:adjustRightInd w:val="0"/>
        <w:spacing w:line="240" w:lineRule="auto"/>
        <w:jc w:val="both"/>
        <w:rPr>
          <w:rFonts w:cs="Arial"/>
          <w:color w:val="000000"/>
          <w:szCs w:val="20"/>
        </w:rPr>
      </w:pPr>
      <w:r w:rsidRPr="00053134">
        <w:rPr>
          <w:rFonts w:cs="Arial"/>
          <w:color w:val="000000"/>
          <w:szCs w:val="20"/>
        </w:rPr>
        <w:t xml:space="preserve">Medalja se ob 30. obletnici samostojnosti in neodvisnosti Republike Slovenije v spomin za zasluge podeli živečim osebam, ki so sodelovale v pripravah, razglasitvi, obrambi in </w:t>
      </w:r>
      <w:r w:rsidRPr="00053134">
        <w:rPr>
          <w:rFonts w:cs="Arial"/>
          <w:color w:val="000000"/>
          <w:szCs w:val="20"/>
        </w:rPr>
        <w:lastRenderedPageBreak/>
        <w:t>vzpostavljanju državne suverenosti v letu 1991 in jim je do 31. 12. 2021 priznan status vojnega veterana po zakonu, ki ureja vojne veterane. Medalja se izjemoma do konca leta 2021 podeli tudi drugim slovenskim in tujim državljanom, kakor tudi slovenskim in tujim organizacijam, v spomin na njihov pomemben prispevek k nastajanju, krepitvi in razvoju slovenske državnosti v preteklih 30-ih letih. Medaljo izročajo predsednik Vlade Republike Slovenije, ministri, državni sekretarji ali predstojniki organizacij, ki zaposlujejo ali združujejo dobitnike medalj, na posebni svečanosti ali med drugimi primernimi dogodki v povezavi s 30. obletnico samostojnosti in neodvisnosti Republike Slovenije.</w:t>
      </w:r>
    </w:p>
    <w:p w14:paraId="60405938" w14:textId="77777777" w:rsidR="00053134" w:rsidRPr="00053134" w:rsidRDefault="00053134" w:rsidP="00053134">
      <w:pPr>
        <w:autoSpaceDE w:val="0"/>
        <w:autoSpaceDN w:val="0"/>
        <w:adjustRightInd w:val="0"/>
        <w:spacing w:line="240" w:lineRule="auto"/>
        <w:jc w:val="both"/>
        <w:rPr>
          <w:rFonts w:cs="Arial"/>
          <w:color w:val="000000"/>
          <w:szCs w:val="20"/>
        </w:rPr>
      </w:pPr>
    </w:p>
    <w:p w14:paraId="1FABB19B" w14:textId="77777777" w:rsidR="00053134" w:rsidRPr="00053134" w:rsidRDefault="00053134" w:rsidP="00053134">
      <w:pPr>
        <w:autoSpaceDE w:val="0"/>
        <w:autoSpaceDN w:val="0"/>
        <w:adjustRightInd w:val="0"/>
        <w:spacing w:line="240" w:lineRule="auto"/>
        <w:jc w:val="both"/>
        <w:rPr>
          <w:rFonts w:cs="Arial"/>
          <w:color w:val="000000"/>
          <w:szCs w:val="20"/>
        </w:rPr>
      </w:pPr>
      <w:r w:rsidRPr="00053134">
        <w:rPr>
          <w:rFonts w:cs="Arial"/>
          <w:color w:val="000000"/>
          <w:szCs w:val="20"/>
        </w:rPr>
        <w:t>Vir: Kabinet predsednika vlade</w:t>
      </w:r>
    </w:p>
    <w:p w14:paraId="323510D7" w14:textId="77777777" w:rsidR="002618BD" w:rsidRPr="002618BD" w:rsidRDefault="002618BD" w:rsidP="002618BD">
      <w:pPr>
        <w:autoSpaceDE w:val="0"/>
        <w:autoSpaceDN w:val="0"/>
        <w:adjustRightInd w:val="0"/>
        <w:spacing w:line="240" w:lineRule="auto"/>
        <w:jc w:val="both"/>
        <w:rPr>
          <w:rFonts w:cs="Arial"/>
          <w:b/>
          <w:bCs/>
          <w:color w:val="000000"/>
          <w:szCs w:val="20"/>
        </w:rPr>
      </w:pPr>
    </w:p>
    <w:p w14:paraId="04E5BEED" w14:textId="4A11E989" w:rsidR="00C45159" w:rsidRPr="00C45159" w:rsidRDefault="00C45159" w:rsidP="00C45159">
      <w:pPr>
        <w:autoSpaceDE w:val="0"/>
        <w:autoSpaceDN w:val="0"/>
        <w:adjustRightInd w:val="0"/>
        <w:spacing w:line="240" w:lineRule="auto"/>
        <w:jc w:val="both"/>
        <w:rPr>
          <w:rFonts w:cs="Arial"/>
          <w:b/>
          <w:bCs/>
          <w:color w:val="000000"/>
          <w:szCs w:val="20"/>
        </w:rPr>
      </w:pPr>
      <w:r w:rsidRPr="00C45159">
        <w:rPr>
          <w:rFonts w:cs="Arial"/>
          <w:b/>
          <w:bCs/>
          <w:color w:val="000000"/>
          <w:szCs w:val="20"/>
        </w:rPr>
        <w:t xml:space="preserve">Vpis lastninske pravice v korist DARS, </w:t>
      </w:r>
      <w:proofErr w:type="spellStart"/>
      <w:r w:rsidRPr="00C45159">
        <w:rPr>
          <w:rFonts w:cs="Arial"/>
          <w:b/>
          <w:bCs/>
          <w:color w:val="000000"/>
          <w:szCs w:val="20"/>
        </w:rPr>
        <w:t>d.d</w:t>
      </w:r>
      <w:proofErr w:type="spellEnd"/>
      <w:r w:rsidRPr="00C45159">
        <w:rPr>
          <w:rFonts w:cs="Arial"/>
          <w:b/>
          <w:bCs/>
          <w:color w:val="000000"/>
          <w:szCs w:val="20"/>
        </w:rPr>
        <w:t xml:space="preserve">. na nepremičnini, potrebni za opravljanje spremljajočih dejavnosti ob avtocestah v k. o. </w:t>
      </w:r>
      <w:proofErr w:type="spellStart"/>
      <w:r w:rsidRPr="00C45159">
        <w:rPr>
          <w:rFonts w:cs="Arial"/>
          <w:b/>
          <w:bCs/>
          <w:color w:val="000000"/>
          <w:szCs w:val="20"/>
        </w:rPr>
        <w:t>Podmežaklja</w:t>
      </w:r>
      <w:proofErr w:type="spellEnd"/>
      <w:r w:rsidRPr="00C45159">
        <w:rPr>
          <w:rFonts w:cs="Arial"/>
          <w:b/>
          <w:bCs/>
          <w:color w:val="000000"/>
          <w:szCs w:val="20"/>
        </w:rPr>
        <w:t xml:space="preserve"> (Počivališče Jesenice)</w:t>
      </w:r>
    </w:p>
    <w:p w14:paraId="7CDA430A" w14:textId="77777777" w:rsidR="00C45159" w:rsidRPr="00C45159" w:rsidRDefault="00C45159" w:rsidP="00C45159">
      <w:pPr>
        <w:autoSpaceDE w:val="0"/>
        <w:autoSpaceDN w:val="0"/>
        <w:adjustRightInd w:val="0"/>
        <w:spacing w:line="240" w:lineRule="auto"/>
        <w:jc w:val="both"/>
        <w:rPr>
          <w:rFonts w:cs="Arial"/>
          <w:b/>
          <w:bCs/>
          <w:color w:val="000000"/>
          <w:szCs w:val="20"/>
        </w:rPr>
      </w:pPr>
    </w:p>
    <w:p w14:paraId="5C4AD8A2" w14:textId="77777777" w:rsidR="00C45159" w:rsidRPr="00C45159" w:rsidRDefault="00C45159" w:rsidP="00C45159">
      <w:pPr>
        <w:autoSpaceDE w:val="0"/>
        <w:autoSpaceDN w:val="0"/>
        <w:adjustRightInd w:val="0"/>
        <w:spacing w:line="240" w:lineRule="auto"/>
        <w:jc w:val="both"/>
        <w:rPr>
          <w:rFonts w:cs="Arial"/>
          <w:color w:val="000000"/>
          <w:szCs w:val="20"/>
        </w:rPr>
      </w:pPr>
      <w:r w:rsidRPr="00C45159">
        <w:rPr>
          <w:rFonts w:cs="Arial"/>
          <w:color w:val="000000"/>
          <w:szCs w:val="20"/>
        </w:rPr>
        <w:t xml:space="preserve">V skladu s 14. členom Zakona o družbi za avtoceste v Republiki Sloveniji (ZDARS-1) ima družba DARS, </w:t>
      </w:r>
      <w:proofErr w:type="spellStart"/>
      <w:r w:rsidRPr="00C45159">
        <w:rPr>
          <w:rFonts w:cs="Arial"/>
          <w:color w:val="000000"/>
          <w:szCs w:val="20"/>
        </w:rPr>
        <w:t>d.d</w:t>
      </w:r>
      <w:proofErr w:type="spellEnd"/>
      <w:r w:rsidRPr="00C45159">
        <w:rPr>
          <w:rFonts w:cs="Arial"/>
          <w:color w:val="000000"/>
          <w:szCs w:val="20"/>
        </w:rPr>
        <w:t xml:space="preserve">. ne glede na določbe zakona, ki ureja javne ceste, in zakona, ki ureja stvarno premoženje države, na podlagi ZDARS-1 lastninsko pravico na nepremičninah, potrebnih za opravljanje spremljajočih dejavnosti (počivališča, parkirišča, bencinski servisi in podobno) v zvezi z avtocestnimi odseki, ki so bili zgrajeni ali so se pričeli graditi pred uveljavitvijo ZDARS-1 (tj. pred 4. 12. 2010). </w:t>
      </w:r>
    </w:p>
    <w:p w14:paraId="3E659E63" w14:textId="77777777" w:rsidR="00C45159" w:rsidRPr="00C45159" w:rsidRDefault="00C45159" w:rsidP="00C45159">
      <w:pPr>
        <w:autoSpaceDE w:val="0"/>
        <w:autoSpaceDN w:val="0"/>
        <w:adjustRightInd w:val="0"/>
        <w:spacing w:line="240" w:lineRule="auto"/>
        <w:jc w:val="both"/>
        <w:rPr>
          <w:rFonts w:cs="Arial"/>
          <w:color w:val="000000"/>
          <w:szCs w:val="20"/>
        </w:rPr>
      </w:pPr>
    </w:p>
    <w:p w14:paraId="5B7A0624" w14:textId="77777777" w:rsidR="00C45159" w:rsidRPr="00C45159" w:rsidRDefault="00C45159" w:rsidP="00C45159">
      <w:pPr>
        <w:autoSpaceDE w:val="0"/>
        <w:autoSpaceDN w:val="0"/>
        <w:adjustRightInd w:val="0"/>
        <w:spacing w:line="240" w:lineRule="auto"/>
        <w:jc w:val="both"/>
        <w:rPr>
          <w:rFonts w:cs="Arial"/>
          <w:color w:val="000000"/>
          <w:szCs w:val="20"/>
        </w:rPr>
      </w:pPr>
      <w:r w:rsidRPr="00C45159">
        <w:rPr>
          <w:rFonts w:cs="Arial"/>
          <w:color w:val="000000"/>
          <w:szCs w:val="20"/>
        </w:rPr>
        <w:t xml:space="preserve">Na podlagi 16. člena ZDARS-1 se navedena zakonita lastninska pravica DARS, </w:t>
      </w:r>
      <w:proofErr w:type="spellStart"/>
      <w:r w:rsidRPr="00C45159">
        <w:rPr>
          <w:rFonts w:cs="Arial"/>
          <w:color w:val="000000"/>
          <w:szCs w:val="20"/>
        </w:rPr>
        <w:t>d.d</w:t>
      </w:r>
      <w:proofErr w:type="spellEnd"/>
      <w:r w:rsidRPr="00C45159">
        <w:rPr>
          <w:rFonts w:cs="Arial"/>
          <w:color w:val="000000"/>
          <w:szCs w:val="20"/>
        </w:rPr>
        <w:t>. vpiše v zemljiško knjigo na podlagi sklepa vlade, ki vsebuje zemljiškoknjižno oznako nepremičnin in druge podatke, potrebne za vpis v zemljiško knjigo. Ta vpis nima oblikovalnega učinka. Kot izhaja iz 17. člena ZDARS-1, DARS s takšnim premoženjem ne sme razpolagati ali ga obremenjevati, izjema velja le za ustanavljanje služnosti v javno korist. Zato je treba v zemljiški knjigi vknjižiti tudi prepoved odtujitve in obremenitve tovrstnih nepremičnin.</w:t>
      </w:r>
    </w:p>
    <w:p w14:paraId="734A8C89" w14:textId="77777777" w:rsidR="00C45159" w:rsidRPr="00C45159" w:rsidRDefault="00C45159" w:rsidP="00C45159">
      <w:pPr>
        <w:autoSpaceDE w:val="0"/>
        <w:autoSpaceDN w:val="0"/>
        <w:adjustRightInd w:val="0"/>
        <w:spacing w:line="240" w:lineRule="auto"/>
        <w:jc w:val="both"/>
        <w:rPr>
          <w:rFonts w:cs="Arial"/>
          <w:color w:val="000000"/>
          <w:szCs w:val="20"/>
        </w:rPr>
      </w:pPr>
    </w:p>
    <w:p w14:paraId="0DFE4E79" w14:textId="77777777" w:rsidR="00C45159" w:rsidRPr="00C45159" w:rsidRDefault="00C45159" w:rsidP="00C45159">
      <w:pPr>
        <w:autoSpaceDE w:val="0"/>
        <w:autoSpaceDN w:val="0"/>
        <w:adjustRightInd w:val="0"/>
        <w:spacing w:line="240" w:lineRule="auto"/>
        <w:jc w:val="both"/>
        <w:rPr>
          <w:rFonts w:cs="Arial"/>
          <w:color w:val="000000"/>
          <w:szCs w:val="20"/>
        </w:rPr>
      </w:pPr>
      <w:r w:rsidRPr="00C45159">
        <w:rPr>
          <w:rFonts w:cs="Arial"/>
          <w:color w:val="000000"/>
          <w:szCs w:val="20"/>
        </w:rPr>
        <w:t xml:space="preserve">Vlada je sprejela sklep, ki bo DARS </w:t>
      </w:r>
      <w:proofErr w:type="spellStart"/>
      <w:r w:rsidRPr="00C45159">
        <w:rPr>
          <w:rFonts w:cs="Arial"/>
          <w:color w:val="000000"/>
          <w:szCs w:val="20"/>
        </w:rPr>
        <w:t>d.d</w:t>
      </w:r>
      <w:proofErr w:type="spellEnd"/>
      <w:r w:rsidRPr="00C45159">
        <w:rPr>
          <w:rFonts w:cs="Arial"/>
          <w:color w:val="000000"/>
          <w:szCs w:val="20"/>
        </w:rPr>
        <w:t xml:space="preserve">. omogočil vknjižbo lastninske pravice na nepremičnini, ki v naravi leži v območju, namenjenem spremljajočim dejavnostim na avtocestnem počivališču Jesenice na AC odseku Hrušica Vrba. DARS je lastninsko pravico že pridobil leta 2010 neposredno na podlagi zakona, zagotovitev vknjižbe v zemljiško knjigo, ki bo imela </w:t>
      </w:r>
      <w:proofErr w:type="spellStart"/>
      <w:r w:rsidRPr="00C45159">
        <w:rPr>
          <w:rFonts w:cs="Arial"/>
          <w:color w:val="000000"/>
          <w:szCs w:val="20"/>
        </w:rPr>
        <w:t>publicitetni</w:t>
      </w:r>
      <w:proofErr w:type="spellEnd"/>
      <w:r w:rsidRPr="00C45159">
        <w:rPr>
          <w:rFonts w:cs="Arial"/>
          <w:color w:val="000000"/>
          <w:szCs w:val="20"/>
        </w:rPr>
        <w:t xml:space="preserve"> učinek tudi nasproti tretjim osebam, pa je obveznost Republike Slovenije. V korist RS se vknjiži prepoved odtujitve in obremenitve, razen ustanavljanja služnosti.</w:t>
      </w:r>
    </w:p>
    <w:p w14:paraId="70151E3E" w14:textId="77777777" w:rsidR="00C45159" w:rsidRPr="00C45159" w:rsidRDefault="00C45159" w:rsidP="00C45159">
      <w:pPr>
        <w:autoSpaceDE w:val="0"/>
        <w:autoSpaceDN w:val="0"/>
        <w:adjustRightInd w:val="0"/>
        <w:spacing w:line="240" w:lineRule="auto"/>
        <w:jc w:val="both"/>
        <w:rPr>
          <w:rFonts w:cs="Arial"/>
          <w:color w:val="000000"/>
          <w:szCs w:val="20"/>
        </w:rPr>
      </w:pPr>
    </w:p>
    <w:p w14:paraId="38D3E16C" w14:textId="753629C1" w:rsidR="002618BD" w:rsidRPr="00C45159" w:rsidRDefault="00C45159" w:rsidP="00C45159">
      <w:pPr>
        <w:autoSpaceDE w:val="0"/>
        <w:autoSpaceDN w:val="0"/>
        <w:adjustRightInd w:val="0"/>
        <w:spacing w:line="240" w:lineRule="auto"/>
        <w:jc w:val="both"/>
        <w:rPr>
          <w:rFonts w:cs="Arial"/>
          <w:color w:val="000000"/>
          <w:szCs w:val="20"/>
        </w:rPr>
      </w:pPr>
      <w:r w:rsidRPr="00C45159">
        <w:rPr>
          <w:rFonts w:cs="Arial"/>
          <w:color w:val="000000"/>
          <w:szCs w:val="20"/>
        </w:rPr>
        <w:t>Vir: Ministrstvo za infrastrukturo</w:t>
      </w:r>
    </w:p>
    <w:p w14:paraId="337BB37E" w14:textId="0F3A84BB" w:rsidR="002618BD" w:rsidRDefault="002618BD" w:rsidP="002618BD">
      <w:pPr>
        <w:autoSpaceDE w:val="0"/>
        <w:autoSpaceDN w:val="0"/>
        <w:adjustRightInd w:val="0"/>
        <w:spacing w:line="240" w:lineRule="auto"/>
        <w:jc w:val="both"/>
        <w:rPr>
          <w:rFonts w:cs="Arial"/>
          <w:b/>
          <w:bCs/>
          <w:color w:val="000000"/>
          <w:szCs w:val="20"/>
        </w:rPr>
      </w:pPr>
    </w:p>
    <w:p w14:paraId="7CE4D6FA" w14:textId="7EB77B15" w:rsidR="00DD4822" w:rsidRPr="00DD4822" w:rsidRDefault="00DD4822" w:rsidP="00DD4822">
      <w:pPr>
        <w:autoSpaceDE w:val="0"/>
        <w:autoSpaceDN w:val="0"/>
        <w:adjustRightInd w:val="0"/>
        <w:spacing w:line="240" w:lineRule="auto"/>
        <w:jc w:val="both"/>
        <w:rPr>
          <w:rFonts w:cs="Arial"/>
          <w:b/>
          <w:bCs/>
          <w:color w:val="000000"/>
          <w:szCs w:val="20"/>
        </w:rPr>
      </w:pPr>
      <w:r w:rsidRPr="00DD4822">
        <w:rPr>
          <w:rFonts w:cs="Arial"/>
          <w:b/>
          <w:bCs/>
          <w:color w:val="000000"/>
          <w:szCs w:val="20"/>
        </w:rPr>
        <w:t xml:space="preserve">Vpis lastninske pravice v korist DARS, d. d. na presežnem zemljišču, pridobljenem za potrebe gradnje avtocest v </w:t>
      </w:r>
      <w:proofErr w:type="spellStart"/>
      <w:r w:rsidRPr="00DD4822">
        <w:rPr>
          <w:rFonts w:cs="Arial"/>
          <w:b/>
          <w:bCs/>
          <w:color w:val="000000"/>
          <w:szCs w:val="20"/>
        </w:rPr>
        <w:t>k.o</w:t>
      </w:r>
      <w:proofErr w:type="spellEnd"/>
      <w:r w:rsidRPr="00DD4822">
        <w:rPr>
          <w:rFonts w:cs="Arial"/>
          <w:b/>
          <w:bCs/>
          <w:color w:val="000000"/>
          <w:szCs w:val="20"/>
        </w:rPr>
        <w:t>. Murska Sobota, Turnišče, Ptuj, Jurovci, Studenci in Ždinja vas</w:t>
      </w:r>
    </w:p>
    <w:p w14:paraId="721822F6" w14:textId="77777777" w:rsidR="00DD4822" w:rsidRPr="00DD4822" w:rsidRDefault="00DD4822" w:rsidP="00DD4822">
      <w:pPr>
        <w:autoSpaceDE w:val="0"/>
        <w:autoSpaceDN w:val="0"/>
        <w:adjustRightInd w:val="0"/>
        <w:spacing w:line="240" w:lineRule="auto"/>
        <w:jc w:val="both"/>
        <w:rPr>
          <w:rFonts w:cs="Arial"/>
          <w:b/>
          <w:bCs/>
          <w:color w:val="000000"/>
          <w:szCs w:val="20"/>
        </w:rPr>
      </w:pPr>
    </w:p>
    <w:p w14:paraId="2302382C" w14:textId="77777777" w:rsidR="00DD4822" w:rsidRPr="00DD4822" w:rsidRDefault="00DD4822" w:rsidP="00DD4822">
      <w:pPr>
        <w:autoSpaceDE w:val="0"/>
        <w:autoSpaceDN w:val="0"/>
        <w:adjustRightInd w:val="0"/>
        <w:spacing w:line="240" w:lineRule="auto"/>
        <w:jc w:val="both"/>
        <w:rPr>
          <w:rFonts w:cs="Arial"/>
          <w:color w:val="000000"/>
          <w:szCs w:val="20"/>
        </w:rPr>
      </w:pPr>
      <w:r w:rsidRPr="00DD4822">
        <w:rPr>
          <w:rFonts w:cs="Arial"/>
          <w:color w:val="000000"/>
          <w:szCs w:val="20"/>
        </w:rPr>
        <w:t xml:space="preserve">V skladu s 14. členom Zakona o družbi za avtoceste v Republiki Sloveniji (ZDARS-1) ima družba DARS, d. d. ne glede na določbe zakona, ki ureja javne ceste, in zakona, ki ureja stvarno premoženje države, lastninsko pravico na nepremičninah, ki so bile pridobljene za gradnjo avtocest, vendar delno ali v celoti niso bile uporabljene za njihovo gradnjo, upravljanje ali vzdrževanje. Na podlagi 16. člena ZDARS-1 se navedena zakonita lastninska pravica DARS, d. d. vpiše v zemljiško knjigo na podlagi sklepa vlade, ki vsebuje zemljiškoknjižno oznako nepremičnin in druge podatke, potrebne za vpis v zemljiško knjigo. Ta vpis nima oblikovalnega učinka. Kot izhaja iz 17. člena ZDARS-1, za premoženje iz tretje alinee 14. člena ZDARS-1 ne velja prepoved razpolaganja ali obremenjevanja. </w:t>
      </w:r>
    </w:p>
    <w:p w14:paraId="2731ACC1" w14:textId="77777777" w:rsidR="00DD4822" w:rsidRPr="00DD4822" w:rsidRDefault="00DD4822" w:rsidP="00DD4822">
      <w:pPr>
        <w:autoSpaceDE w:val="0"/>
        <w:autoSpaceDN w:val="0"/>
        <w:adjustRightInd w:val="0"/>
        <w:spacing w:line="240" w:lineRule="auto"/>
        <w:jc w:val="both"/>
        <w:rPr>
          <w:rFonts w:cs="Arial"/>
          <w:color w:val="000000"/>
          <w:szCs w:val="20"/>
        </w:rPr>
      </w:pPr>
    </w:p>
    <w:p w14:paraId="37BD2781" w14:textId="77777777" w:rsidR="00DD4822" w:rsidRPr="00DD4822" w:rsidRDefault="00DD4822" w:rsidP="00DD4822">
      <w:pPr>
        <w:autoSpaceDE w:val="0"/>
        <w:autoSpaceDN w:val="0"/>
        <w:adjustRightInd w:val="0"/>
        <w:spacing w:line="240" w:lineRule="auto"/>
        <w:jc w:val="both"/>
        <w:rPr>
          <w:rFonts w:cs="Arial"/>
          <w:color w:val="000000"/>
          <w:szCs w:val="20"/>
        </w:rPr>
      </w:pPr>
      <w:r w:rsidRPr="00DD4822">
        <w:rPr>
          <w:rFonts w:cs="Arial"/>
          <w:color w:val="000000"/>
          <w:szCs w:val="20"/>
        </w:rPr>
        <w:t xml:space="preserve">Predmetne nepremičnine so bile pridobljene za potrebe gradnje avtoceste, ko so se za ta namen skladno z veljavnimi  prostorskimi akti pridobile, vendar za gradnjo AC niso bile uporabljene, prav tako niso potrebne za upravljanje ali vzdrževanje avtocest. Nepremičnina, ki je predmet tega sklepa, predstavlja t. i. presežno nepremičnino v smislu tretje alinee 14. člena ZDARS-1. Ker je DARS, d. d. že pridobil lastninsko pravico na navedenih nepremičninah z uveljavitvijo zakona (tj. 4. 12. 2010), je vlada sprejela sklep, ki bo omogočil deklaratoren vpis lastninske pravice v zemljiško knjigo. </w:t>
      </w:r>
    </w:p>
    <w:p w14:paraId="6EA14CF6" w14:textId="77777777" w:rsidR="00DD4822" w:rsidRPr="00DD4822" w:rsidRDefault="00DD4822" w:rsidP="00DD4822">
      <w:pPr>
        <w:autoSpaceDE w:val="0"/>
        <w:autoSpaceDN w:val="0"/>
        <w:adjustRightInd w:val="0"/>
        <w:spacing w:line="240" w:lineRule="auto"/>
        <w:jc w:val="both"/>
        <w:rPr>
          <w:rFonts w:cs="Arial"/>
          <w:color w:val="000000"/>
          <w:szCs w:val="20"/>
        </w:rPr>
      </w:pPr>
    </w:p>
    <w:p w14:paraId="2997307A" w14:textId="1682FB55" w:rsidR="008D234A" w:rsidRPr="008D234A" w:rsidRDefault="00DD4822" w:rsidP="008D234A">
      <w:pPr>
        <w:autoSpaceDE w:val="0"/>
        <w:autoSpaceDN w:val="0"/>
        <w:adjustRightInd w:val="0"/>
        <w:spacing w:line="240" w:lineRule="auto"/>
        <w:jc w:val="both"/>
        <w:rPr>
          <w:rFonts w:cs="Arial"/>
          <w:b/>
          <w:bCs/>
          <w:color w:val="000000"/>
          <w:szCs w:val="20"/>
        </w:rPr>
      </w:pPr>
      <w:r w:rsidRPr="00DD4822">
        <w:rPr>
          <w:rFonts w:cs="Arial"/>
          <w:color w:val="000000"/>
          <w:szCs w:val="20"/>
        </w:rPr>
        <w:t>Vir: Ministrstvo za infrastrukturo</w:t>
      </w:r>
    </w:p>
    <w:sectPr w:rsidR="008D234A" w:rsidRPr="008D234A"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FA3DD" w14:textId="77777777" w:rsidR="009B2B30" w:rsidRDefault="009B2B30">
      <w:r>
        <w:separator/>
      </w:r>
    </w:p>
  </w:endnote>
  <w:endnote w:type="continuationSeparator" w:id="0">
    <w:p w14:paraId="44D0D396" w14:textId="77777777" w:rsidR="009B2B30" w:rsidRDefault="009B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9BA15" w14:textId="77777777" w:rsidR="009B2B30" w:rsidRDefault="009B2B30">
      <w:r>
        <w:separator/>
      </w:r>
    </w:p>
  </w:footnote>
  <w:footnote w:type="continuationSeparator" w:id="0">
    <w:p w14:paraId="408C6CB4" w14:textId="77777777" w:rsidR="009B2B30" w:rsidRDefault="009B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5BC"/>
    <w:multiLevelType w:val="hybridMultilevel"/>
    <w:tmpl w:val="C286096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47E7F"/>
    <w:multiLevelType w:val="hybridMultilevel"/>
    <w:tmpl w:val="FB3AA9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8752F"/>
    <w:multiLevelType w:val="hybridMultilevel"/>
    <w:tmpl w:val="095A3C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528DA"/>
    <w:multiLevelType w:val="hybridMultilevel"/>
    <w:tmpl w:val="E3D4E61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77303A"/>
    <w:multiLevelType w:val="hybridMultilevel"/>
    <w:tmpl w:val="03624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66266A"/>
    <w:multiLevelType w:val="hybridMultilevel"/>
    <w:tmpl w:val="DE3659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2977F6"/>
    <w:multiLevelType w:val="hybridMultilevel"/>
    <w:tmpl w:val="1D32865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7D0ACC"/>
    <w:multiLevelType w:val="hybridMultilevel"/>
    <w:tmpl w:val="04022D9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C94B59"/>
    <w:multiLevelType w:val="hybridMultilevel"/>
    <w:tmpl w:val="1C506A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E92416"/>
    <w:multiLevelType w:val="hybridMultilevel"/>
    <w:tmpl w:val="F3185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9350ED5"/>
    <w:multiLevelType w:val="hybridMultilevel"/>
    <w:tmpl w:val="27600E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E52596"/>
    <w:multiLevelType w:val="hybridMultilevel"/>
    <w:tmpl w:val="233C1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E15FA7"/>
    <w:multiLevelType w:val="hybridMultilevel"/>
    <w:tmpl w:val="515806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DC321E9"/>
    <w:multiLevelType w:val="hybridMultilevel"/>
    <w:tmpl w:val="D67259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D721DB"/>
    <w:multiLevelType w:val="hybridMultilevel"/>
    <w:tmpl w:val="CC2097A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E0E6274"/>
    <w:multiLevelType w:val="hybridMultilevel"/>
    <w:tmpl w:val="7526BB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8005AC"/>
    <w:multiLevelType w:val="hybridMultilevel"/>
    <w:tmpl w:val="7A021F1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CDA02CA"/>
    <w:multiLevelType w:val="hybridMultilevel"/>
    <w:tmpl w:val="3CE20F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5"/>
  </w:num>
  <w:num w:numId="7">
    <w:abstractNumId w:val="8"/>
  </w:num>
  <w:num w:numId="8">
    <w:abstractNumId w:val="20"/>
  </w:num>
  <w:num w:numId="9">
    <w:abstractNumId w:val="17"/>
  </w:num>
  <w:num w:numId="10">
    <w:abstractNumId w:val="7"/>
  </w:num>
  <w:num w:numId="11">
    <w:abstractNumId w:val="12"/>
  </w:num>
  <w:num w:numId="12">
    <w:abstractNumId w:val="16"/>
  </w:num>
  <w:num w:numId="13">
    <w:abstractNumId w:val="0"/>
  </w:num>
  <w:num w:numId="14">
    <w:abstractNumId w:val="18"/>
  </w:num>
  <w:num w:numId="15">
    <w:abstractNumId w:val="10"/>
  </w:num>
  <w:num w:numId="16">
    <w:abstractNumId w:val="1"/>
  </w:num>
  <w:num w:numId="17">
    <w:abstractNumId w:val="3"/>
  </w:num>
  <w:num w:numId="18">
    <w:abstractNumId w:val="6"/>
  </w:num>
  <w:num w:numId="19">
    <w:abstractNumId w:val="2"/>
  </w:num>
  <w:num w:numId="20">
    <w:abstractNumId w:val="14"/>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899"/>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7A0"/>
    <w:rsid w:val="00044614"/>
    <w:rsid w:val="000448D3"/>
    <w:rsid w:val="00044D74"/>
    <w:rsid w:val="00046359"/>
    <w:rsid w:val="00046B5D"/>
    <w:rsid w:val="00046D9B"/>
    <w:rsid w:val="0004753F"/>
    <w:rsid w:val="000479E7"/>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61D"/>
    <w:rsid w:val="00096634"/>
    <w:rsid w:val="00097524"/>
    <w:rsid w:val="00097A16"/>
    <w:rsid w:val="00097B9A"/>
    <w:rsid w:val="000A024A"/>
    <w:rsid w:val="000A0AE9"/>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469"/>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7072"/>
    <w:rsid w:val="000E73D0"/>
    <w:rsid w:val="000E7674"/>
    <w:rsid w:val="000E7925"/>
    <w:rsid w:val="000F06BC"/>
    <w:rsid w:val="000F0A9A"/>
    <w:rsid w:val="000F0F7A"/>
    <w:rsid w:val="000F1A78"/>
    <w:rsid w:val="000F1F4F"/>
    <w:rsid w:val="000F24BE"/>
    <w:rsid w:val="000F42E2"/>
    <w:rsid w:val="000F453B"/>
    <w:rsid w:val="000F6DCD"/>
    <w:rsid w:val="000F75A9"/>
    <w:rsid w:val="00100002"/>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6621"/>
    <w:rsid w:val="0011688A"/>
    <w:rsid w:val="00116ED4"/>
    <w:rsid w:val="00117026"/>
    <w:rsid w:val="00117971"/>
    <w:rsid w:val="00120548"/>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579CC"/>
    <w:rsid w:val="001600F5"/>
    <w:rsid w:val="001602F0"/>
    <w:rsid w:val="00160EBB"/>
    <w:rsid w:val="0016143C"/>
    <w:rsid w:val="00161C4A"/>
    <w:rsid w:val="00162045"/>
    <w:rsid w:val="00162DD7"/>
    <w:rsid w:val="0016335F"/>
    <w:rsid w:val="0016376B"/>
    <w:rsid w:val="00163F68"/>
    <w:rsid w:val="00163FE4"/>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6BD"/>
    <w:rsid w:val="001C5987"/>
    <w:rsid w:val="001C6548"/>
    <w:rsid w:val="001C6A3D"/>
    <w:rsid w:val="001C7D8B"/>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91F"/>
    <w:rsid w:val="001E138C"/>
    <w:rsid w:val="001E1AE2"/>
    <w:rsid w:val="001E1B58"/>
    <w:rsid w:val="001E2C3D"/>
    <w:rsid w:val="001E2F72"/>
    <w:rsid w:val="001E30FD"/>
    <w:rsid w:val="001E322D"/>
    <w:rsid w:val="001E32CB"/>
    <w:rsid w:val="001E42CE"/>
    <w:rsid w:val="001E4521"/>
    <w:rsid w:val="001E4E85"/>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467C"/>
    <w:rsid w:val="002A4751"/>
    <w:rsid w:val="002A5188"/>
    <w:rsid w:val="002A54B5"/>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DE2"/>
    <w:rsid w:val="003043D5"/>
    <w:rsid w:val="003044DE"/>
    <w:rsid w:val="00304869"/>
    <w:rsid w:val="003054C6"/>
    <w:rsid w:val="00305A4E"/>
    <w:rsid w:val="00305DAD"/>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1A9E"/>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6F53"/>
    <w:rsid w:val="00427EE4"/>
    <w:rsid w:val="00430AD9"/>
    <w:rsid w:val="00430E07"/>
    <w:rsid w:val="00431CF2"/>
    <w:rsid w:val="00432BC4"/>
    <w:rsid w:val="0043301E"/>
    <w:rsid w:val="0043354F"/>
    <w:rsid w:val="00433640"/>
    <w:rsid w:val="00433A73"/>
    <w:rsid w:val="00434234"/>
    <w:rsid w:val="00435842"/>
    <w:rsid w:val="004367EC"/>
    <w:rsid w:val="00436B7B"/>
    <w:rsid w:val="00436FB4"/>
    <w:rsid w:val="00436FDF"/>
    <w:rsid w:val="0043773D"/>
    <w:rsid w:val="004379C5"/>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5B95"/>
    <w:rsid w:val="00525BE2"/>
    <w:rsid w:val="00525E92"/>
    <w:rsid w:val="00526246"/>
    <w:rsid w:val="00527649"/>
    <w:rsid w:val="0053029C"/>
    <w:rsid w:val="005303C8"/>
    <w:rsid w:val="00530B79"/>
    <w:rsid w:val="00530F05"/>
    <w:rsid w:val="00531A40"/>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2FF3"/>
    <w:rsid w:val="00553B95"/>
    <w:rsid w:val="0055486B"/>
    <w:rsid w:val="00555094"/>
    <w:rsid w:val="00555C91"/>
    <w:rsid w:val="00556663"/>
    <w:rsid w:val="005574FA"/>
    <w:rsid w:val="00557CBC"/>
    <w:rsid w:val="00560291"/>
    <w:rsid w:val="005602D8"/>
    <w:rsid w:val="005619EA"/>
    <w:rsid w:val="00561E83"/>
    <w:rsid w:val="005620C8"/>
    <w:rsid w:val="0056275D"/>
    <w:rsid w:val="005628CD"/>
    <w:rsid w:val="00563257"/>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C95"/>
    <w:rsid w:val="005A5FE0"/>
    <w:rsid w:val="005A6F52"/>
    <w:rsid w:val="005A7156"/>
    <w:rsid w:val="005B03CB"/>
    <w:rsid w:val="005B1FE5"/>
    <w:rsid w:val="005B3419"/>
    <w:rsid w:val="005B50A9"/>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C77FC"/>
    <w:rsid w:val="005C7C67"/>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53"/>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2D13"/>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DE2"/>
    <w:rsid w:val="006E1EA7"/>
    <w:rsid w:val="006E23B2"/>
    <w:rsid w:val="006E260A"/>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4C28"/>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3D0"/>
    <w:rsid w:val="00725C9A"/>
    <w:rsid w:val="00725F39"/>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DCE"/>
    <w:rsid w:val="00767493"/>
    <w:rsid w:val="00767A1F"/>
    <w:rsid w:val="00767CF9"/>
    <w:rsid w:val="00770022"/>
    <w:rsid w:val="007700AD"/>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5121"/>
    <w:rsid w:val="0078533D"/>
    <w:rsid w:val="007859A8"/>
    <w:rsid w:val="00787F38"/>
    <w:rsid w:val="00790429"/>
    <w:rsid w:val="00790A67"/>
    <w:rsid w:val="00790FD0"/>
    <w:rsid w:val="00791F3C"/>
    <w:rsid w:val="007921A4"/>
    <w:rsid w:val="00792D3B"/>
    <w:rsid w:val="00793BBC"/>
    <w:rsid w:val="00793D0E"/>
    <w:rsid w:val="00794107"/>
    <w:rsid w:val="00795322"/>
    <w:rsid w:val="007953E5"/>
    <w:rsid w:val="0079574C"/>
    <w:rsid w:val="0079599B"/>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DC5"/>
    <w:rsid w:val="007E72EA"/>
    <w:rsid w:val="007E77AC"/>
    <w:rsid w:val="007F016D"/>
    <w:rsid w:val="007F0828"/>
    <w:rsid w:val="007F0E84"/>
    <w:rsid w:val="007F0EC2"/>
    <w:rsid w:val="007F13E1"/>
    <w:rsid w:val="007F1C61"/>
    <w:rsid w:val="007F1C9E"/>
    <w:rsid w:val="007F1E30"/>
    <w:rsid w:val="007F2E4C"/>
    <w:rsid w:val="007F3234"/>
    <w:rsid w:val="007F3842"/>
    <w:rsid w:val="007F3FB9"/>
    <w:rsid w:val="007F4A06"/>
    <w:rsid w:val="007F4D82"/>
    <w:rsid w:val="007F4E93"/>
    <w:rsid w:val="007F53D6"/>
    <w:rsid w:val="007F5433"/>
    <w:rsid w:val="007F5E69"/>
    <w:rsid w:val="007F5ED6"/>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B6E"/>
    <w:rsid w:val="00863D7D"/>
    <w:rsid w:val="0086411C"/>
    <w:rsid w:val="008643C8"/>
    <w:rsid w:val="0086471F"/>
    <w:rsid w:val="008649B5"/>
    <w:rsid w:val="008661F2"/>
    <w:rsid w:val="008668F7"/>
    <w:rsid w:val="008700BC"/>
    <w:rsid w:val="00870938"/>
    <w:rsid w:val="00870BC8"/>
    <w:rsid w:val="008711D6"/>
    <w:rsid w:val="00871391"/>
    <w:rsid w:val="00871BA1"/>
    <w:rsid w:val="008723F9"/>
    <w:rsid w:val="0087354B"/>
    <w:rsid w:val="0087403D"/>
    <w:rsid w:val="008748EC"/>
    <w:rsid w:val="00875031"/>
    <w:rsid w:val="00875EBD"/>
    <w:rsid w:val="008764FA"/>
    <w:rsid w:val="00876A96"/>
    <w:rsid w:val="00876CDA"/>
    <w:rsid w:val="00876F83"/>
    <w:rsid w:val="0087751D"/>
    <w:rsid w:val="0087794A"/>
    <w:rsid w:val="00880037"/>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8CB"/>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34A"/>
    <w:rsid w:val="008D241E"/>
    <w:rsid w:val="008D39A1"/>
    <w:rsid w:val="008D40DC"/>
    <w:rsid w:val="008D45FD"/>
    <w:rsid w:val="008D53A2"/>
    <w:rsid w:val="008D5F2B"/>
    <w:rsid w:val="008D635C"/>
    <w:rsid w:val="008D695B"/>
    <w:rsid w:val="008D70BE"/>
    <w:rsid w:val="008D7288"/>
    <w:rsid w:val="008D7DAC"/>
    <w:rsid w:val="008E0067"/>
    <w:rsid w:val="008E04B6"/>
    <w:rsid w:val="008E16E4"/>
    <w:rsid w:val="008E19BA"/>
    <w:rsid w:val="008E1D09"/>
    <w:rsid w:val="008E1EB4"/>
    <w:rsid w:val="008E25AA"/>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12BB"/>
    <w:rsid w:val="009619C9"/>
    <w:rsid w:val="00961A86"/>
    <w:rsid w:val="00962287"/>
    <w:rsid w:val="009626E7"/>
    <w:rsid w:val="00962A31"/>
    <w:rsid w:val="00962CD3"/>
    <w:rsid w:val="00962DED"/>
    <w:rsid w:val="009638E7"/>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8A"/>
    <w:rsid w:val="009914B0"/>
    <w:rsid w:val="00992175"/>
    <w:rsid w:val="00992684"/>
    <w:rsid w:val="00992C07"/>
    <w:rsid w:val="00992CD0"/>
    <w:rsid w:val="00993936"/>
    <w:rsid w:val="00993EC1"/>
    <w:rsid w:val="009948B8"/>
    <w:rsid w:val="00994C12"/>
    <w:rsid w:val="00994D57"/>
    <w:rsid w:val="009972BF"/>
    <w:rsid w:val="00997CFE"/>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30"/>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2DB5"/>
    <w:rsid w:val="009D3EFB"/>
    <w:rsid w:val="009D40D7"/>
    <w:rsid w:val="009D507B"/>
    <w:rsid w:val="009D53A2"/>
    <w:rsid w:val="009D550E"/>
    <w:rsid w:val="009D5969"/>
    <w:rsid w:val="009D613D"/>
    <w:rsid w:val="009D6589"/>
    <w:rsid w:val="009D6626"/>
    <w:rsid w:val="009E07FC"/>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508"/>
    <w:rsid w:val="009F16F9"/>
    <w:rsid w:val="009F1724"/>
    <w:rsid w:val="009F1AD4"/>
    <w:rsid w:val="009F1C55"/>
    <w:rsid w:val="009F2561"/>
    <w:rsid w:val="009F2B68"/>
    <w:rsid w:val="009F3A49"/>
    <w:rsid w:val="009F3E90"/>
    <w:rsid w:val="009F4697"/>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7B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2356"/>
    <w:rsid w:val="00AE37AF"/>
    <w:rsid w:val="00AE3806"/>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09"/>
    <w:rsid w:val="00B41115"/>
    <w:rsid w:val="00B41FA9"/>
    <w:rsid w:val="00B42011"/>
    <w:rsid w:val="00B42527"/>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83D"/>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5F44"/>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5CF"/>
    <w:rsid w:val="00BE39CE"/>
    <w:rsid w:val="00BE3CEC"/>
    <w:rsid w:val="00BE447B"/>
    <w:rsid w:val="00BE4F49"/>
    <w:rsid w:val="00BE50AF"/>
    <w:rsid w:val="00BE5E1A"/>
    <w:rsid w:val="00BE706C"/>
    <w:rsid w:val="00BF0243"/>
    <w:rsid w:val="00BF032F"/>
    <w:rsid w:val="00BF096E"/>
    <w:rsid w:val="00BF0DA7"/>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5D3"/>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C6"/>
    <w:rsid w:val="00C31370"/>
    <w:rsid w:val="00C31421"/>
    <w:rsid w:val="00C31D4B"/>
    <w:rsid w:val="00C31D79"/>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72F"/>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08E1"/>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78D"/>
    <w:rsid w:val="00D33976"/>
    <w:rsid w:val="00D33A09"/>
    <w:rsid w:val="00D33A4B"/>
    <w:rsid w:val="00D33F0F"/>
    <w:rsid w:val="00D341D3"/>
    <w:rsid w:val="00D35E4A"/>
    <w:rsid w:val="00D35F25"/>
    <w:rsid w:val="00D364E2"/>
    <w:rsid w:val="00D36623"/>
    <w:rsid w:val="00D374D2"/>
    <w:rsid w:val="00D378F6"/>
    <w:rsid w:val="00D37DEA"/>
    <w:rsid w:val="00D37FF5"/>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542D"/>
    <w:rsid w:val="00D8576E"/>
    <w:rsid w:val="00D8595F"/>
    <w:rsid w:val="00D85E7A"/>
    <w:rsid w:val="00D865AD"/>
    <w:rsid w:val="00D874F9"/>
    <w:rsid w:val="00D87DB3"/>
    <w:rsid w:val="00D9059E"/>
    <w:rsid w:val="00D907C7"/>
    <w:rsid w:val="00D90872"/>
    <w:rsid w:val="00D910C1"/>
    <w:rsid w:val="00D919A6"/>
    <w:rsid w:val="00D91DC2"/>
    <w:rsid w:val="00D92B59"/>
    <w:rsid w:val="00D9380C"/>
    <w:rsid w:val="00D93B34"/>
    <w:rsid w:val="00D93DDF"/>
    <w:rsid w:val="00D95719"/>
    <w:rsid w:val="00D96788"/>
    <w:rsid w:val="00D9716A"/>
    <w:rsid w:val="00D97ECB"/>
    <w:rsid w:val="00DA03FF"/>
    <w:rsid w:val="00DA0869"/>
    <w:rsid w:val="00DA0E45"/>
    <w:rsid w:val="00DA12DF"/>
    <w:rsid w:val="00DA1458"/>
    <w:rsid w:val="00DA1B47"/>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CB3"/>
    <w:rsid w:val="00DB7F11"/>
    <w:rsid w:val="00DC0E35"/>
    <w:rsid w:val="00DC10AB"/>
    <w:rsid w:val="00DC2615"/>
    <w:rsid w:val="00DC2EAD"/>
    <w:rsid w:val="00DC303B"/>
    <w:rsid w:val="00DC3129"/>
    <w:rsid w:val="00DC3969"/>
    <w:rsid w:val="00DC408D"/>
    <w:rsid w:val="00DC4516"/>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FA2"/>
    <w:rsid w:val="00E07FBB"/>
    <w:rsid w:val="00E10CD1"/>
    <w:rsid w:val="00E11203"/>
    <w:rsid w:val="00E114D8"/>
    <w:rsid w:val="00E11704"/>
    <w:rsid w:val="00E12134"/>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44BE"/>
    <w:rsid w:val="00E744E2"/>
    <w:rsid w:val="00E745F2"/>
    <w:rsid w:val="00E74611"/>
    <w:rsid w:val="00E74B7F"/>
    <w:rsid w:val="00E757A3"/>
    <w:rsid w:val="00E760D5"/>
    <w:rsid w:val="00E769F9"/>
    <w:rsid w:val="00E77667"/>
    <w:rsid w:val="00E80224"/>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36C"/>
    <w:rsid w:val="00EC58F3"/>
    <w:rsid w:val="00EC595F"/>
    <w:rsid w:val="00EC637A"/>
    <w:rsid w:val="00EC6B0B"/>
    <w:rsid w:val="00EC7467"/>
    <w:rsid w:val="00EC76C7"/>
    <w:rsid w:val="00EC770D"/>
    <w:rsid w:val="00EC7946"/>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68F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CB4"/>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2620"/>
    <w:rsid w:val="00F928F8"/>
    <w:rsid w:val="00F93768"/>
    <w:rsid w:val="00F937CF"/>
    <w:rsid w:val="00F93C05"/>
    <w:rsid w:val="00F945F3"/>
    <w:rsid w:val="00F94F1D"/>
    <w:rsid w:val="00F951D8"/>
    <w:rsid w:val="00F9555E"/>
    <w:rsid w:val="00F958D3"/>
    <w:rsid w:val="00F95E59"/>
    <w:rsid w:val="00F96A27"/>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735"/>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46F"/>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14568</Words>
  <Characters>83044</Characters>
  <Application>Microsoft Office Word</Application>
  <DocSecurity>0</DocSecurity>
  <Lines>692</Lines>
  <Paragraphs>194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97418</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2021-07-10T07:21:00Z</dcterms:created>
  <dcterms:modified xsi:type="dcterms:W3CDTF">2021-07-10T07:21:00Z</dcterms:modified>
</cp:coreProperties>
</file>