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58A579CC" w:rsidR="00A075C0" w:rsidRPr="00893BAE" w:rsidRDefault="00A075C0" w:rsidP="00893BAE">
      <w:pPr>
        <w:autoSpaceDE w:val="0"/>
        <w:autoSpaceDN w:val="0"/>
        <w:adjustRightInd w:val="0"/>
        <w:spacing w:line="240" w:lineRule="auto"/>
        <w:rPr>
          <w:rFonts w:ascii="Arial Nova" w:hAnsi="Arial Nova" w:cs="Arial"/>
          <w:color w:val="000000"/>
          <w:szCs w:val="20"/>
        </w:rPr>
      </w:pPr>
      <w:r w:rsidRPr="00893BAE">
        <w:rPr>
          <w:rFonts w:ascii="Arial Nova" w:hAnsi="Arial Nova" w:cs="Arial"/>
          <w:color w:val="000000"/>
          <w:szCs w:val="20"/>
        </w:rPr>
        <w:t>SPOROČILO ZA JAVNOST</w:t>
      </w:r>
    </w:p>
    <w:p w14:paraId="7D115BAF" w14:textId="77777777" w:rsidR="003E6429" w:rsidRPr="00893BAE" w:rsidRDefault="003E6429" w:rsidP="00893BAE">
      <w:pPr>
        <w:pStyle w:val="datumtevilka"/>
        <w:spacing w:line="240" w:lineRule="auto"/>
        <w:jc w:val="both"/>
        <w:rPr>
          <w:rFonts w:ascii="Arial Nova" w:hAnsi="Arial Nova" w:cs="Arial"/>
          <w:color w:val="000000"/>
        </w:rPr>
      </w:pPr>
    </w:p>
    <w:p w14:paraId="6205571C" w14:textId="71E55DA1" w:rsidR="00022E3C" w:rsidRPr="00893BAE" w:rsidRDefault="00233868" w:rsidP="00893BAE">
      <w:pPr>
        <w:autoSpaceDE w:val="0"/>
        <w:autoSpaceDN w:val="0"/>
        <w:adjustRightInd w:val="0"/>
        <w:spacing w:line="240" w:lineRule="auto"/>
        <w:jc w:val="both"/>
        <w:rPr>
          <w:rFonts w:ascii="Arial Nova" w:hAnsi="Arial Nova" w:cs="Arial"/>
          <w:b/>
          <w:color w:val="000000"/>
          <w:sz w:val="28"/>
          <w:szCs w:val="28"/>
        </w:rPr>
      </w:pPr>
      <w:r>
        <w:rPr>
          <w:rFonts w:ascii="Arial Nova" w:hAnsi="Arial Nova" w:cs="Arial"/>
          <w:b/>
          <w:color w:val="000000"/>
          <w:sz w:val="28"/>
          <w:szCs w:val="28"/>
        </w:rPr>
        <w:t>7</w:t>
      </w:r>
      <w:r w:rsidR="004F5500">
        <w:rPr>
          <w:rFonts w:ascii="Arial Nova" w:hAnsi="Arial Nova" w:cs="Arial"/>
          <w:b/>
          <w:color w:val="000000"/>
          <w:sz w:val="28"/>
          <w:szCs w:val="28"/>
        </w:rPr>
        <w:t>3</w:t>
      </w:r>
      <w:r w:rsidR="00022E3C" w:rsidRPr="00022E3C">
        <w:rPr>
          <w:rFonts w:ascii="Arial Nova" w:hAnsi="Arial Nova" w:cs="Arial"/>
          <w:b/>
          <w:color w:val="000000"/>
          <w:sz w:val="28"/>
          <w:szCs w:val="28"/>
        </w:rPr>
        <w:t>. redna seja Vlade Republike Slovenije</w:t>
      </w:r>
    </w:p>
    <w:p w14:paraId="160D0FC5" w14:textId="34EF91F8" w:rsidR="00B91FEE" w:rsidRDefault="004F5500" w:rsidP="00B91FE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5. maj 2021</w:t>
      </w:r>
    </w:p>
    <w:p w14:paraId="208D5831" w14:textId="697D03CC" w:rsidR="004F5500" w:rsidRDefault="004F5500" w:rsidP="00B91FEE">
      <w:pPr>
        <w:autoSpaceDE w:val="0"/>
        <w:autoSpaceDN w:val="0"/>
        <w:adjustRightInd w:val="0"/>
        <w:spacing w:line="240" w:lineRule="auto"/>
        <w:jc w:val="both"/>
        <w:rPr>
          <w:rFonts w:ascii="Arial Nova" w:hAnsi="Arial Nova" w:cs="Arial"/>
          <w:color w:val="000000"/>
          <w:szCs w:val="20"/>
        </w:rPr>
      </w:pPr>
    </w:p>
    <w:p w14:paraId="7C07AB8E" w14:textId="77777777" w:rsidR="004F5500" w:rsidRPr="003C0DA4" w:rsidRDefault="004F5500" w:rsidP="003C0DA4">
      <w:pPr>
        <w:autoSpaceDE w:val="0"/>
        <w:autoSpaceDN w:val="0"/>
        <w:adjustRightInd w:val="0"/>
        <w:spacing w:line="240" w:lineRule="auto"/>
        <w:jc w:val="both"/>
        <w:rPr>
          <w:rFonts w:cs="Arial"/>
          <w:b/>
          <w:bCs/>
          <w:color w:val="000000"/>
          <w:szCs w:val="20"/>
        </w:rPr>
      </w:pPr>
    </w:p>
    <w:p w14:paraId="15F1ADC9" w14:textId="78BD69C5" w:rsidR="00393F6C" w:rsidRDefault="00393F6C" w:rsidP="003C0DA4">
      <w:pPr>
        <w:spacing w:line="240" w:lineRule="auto"/>
        <w:jc w:val="both"/>
        <w:rPr>
          <w:rFonts w:cs="Arial"/>
          <w:b/>
          <w:szCs w:val="20"/>
        </w:rPr>
      </w:pPr>
      <w:r w:rsidRPr="003C0DA4">
        <w:rPr>
          <w:rFonts w:cs="Arial"/>
          <w:b/>
          <w:szCs w:val="20"/>
        </w:rPr>
        <w:t xml:space="preserve">Uredba o spremembah Uredbe o izvajanju </w:t>
      </w:r>
      <w:proofErr w:type="spellStart"/>
      <w:r w:rsidRPr="003C0DA4">
        <w:rPr>
          <w:rFonts w:cs="Arial"/>
          <w:b/>
          <w:szCs w:val="20"/>
        </w:rPr>
        <w:t>podukrepa</w:t>
      </w:r>
      <w:proofErr w:type="spellEnd"/>
      <w:r w:rsidRPr="003C0DA4">
        <w:rPr>
          <w:rFonts w:cs="Arial"/>
          <w:b/>
          <w:szCs w:val="20"/>
        </w:rPr>
        <w:t xml:space="preserve"> iz Programa razvoja podeželja Republike Slovenije za obdobje 2014–2020 </w:t>
      </w:r>
    </w:p>
    <w:p w14:paraId="158F9BDC" w14:textId="77777777" w:rsidR="003C0DA4" w:rsidRPr="003C0DA4" w:rsidRDefault="003C0DA4" w:rsidP="003C0DA4">
      <w:pPr>
        <w:spacing w:line="240" w:lineRule="auto"/>
        <w:jc w:val="both"/>
        <w:rPr>
          <w:rFonts w:cs="Arial"/>
          <w:b/>
          <w:color w:val="000000" w:themeColor="text1"/>
          <w:szCs w:val="20"/>
        </w:rPr>
      </w:pPr>
    </w:p>
    <w:p w14:paraId="3B0A55FF" w14:textId="77777777" w:rsidR="00393F6C" w:rsidRPr="003C0DA4" w:rsidRDefault="00393F6C" w:rsidP="003C0DA4">
      <w:pPr>
        <w:autoSpaceDE w:val="0"/>
        <w:autoSpaceDN w:val="0"/>
        <w:adjustRightInd w:val="0"/>
        <w:spacing w:line="240" w:lineRule="auto"/>
        <w:jc w:val="both"/>
        <w:rPr>
          <w:rFonts w:cs="Arial"/>
          <w:iCs/>
          <w:color w:val="000000" w:themeColor="text1"/>
          <w:szCs w:val="20"/>
        </w:rPr>
      </w:pPr>
      <w:r w:rsidRPr="003C0DA4">
        <w:rPr>
          <w:rFonts w:cs="Arial"/>
          <w:iCs/>
          <w:color w:val="000000" w:themeColor="text1"/>
          <w:szCs w:val="20"/>
        </w:rPr>
        <w:t xml:space="preserve">Vlada je izdala Uredbo o spremembah Uredbe o izvajanju </w:t>
      </w:r>
      <w:proofErr w:type="spellStart"/>
      <w:r w:rsidRPr="003C0DA4">
        <w:rPr>
          <w:rFonts w:cs="Arial"/>
          <w:iCs/>
          <w:color w:val="000000" w:themeColor="text1"/>
          <w:szCs w:val="20"/>
        </w:rPr>
        <w:t>podukrepa</w:t>
      </w:r>
      <w:proofErr w:type="spellEnd"/>
      <w:r w:rsidRPr="003C0DA4">
        <w:rPr>
          <w:rFonts w:cs="Arial"/>
          <w:iCs/>
          <w:color w:val="000000" w:themeColor="text1"/>
          <w:szCs w:val="20"/>
        </w:rPr>
        <w:t xml:space="preserve"> Podpora za širokopasovno infrastrukturo, vključno z njeno vzpostavitvijo, izboljšanjem in razširitvijo, pasivno širokopasovno infrastrukturo ter zagotavljanje dostopa do širokopasovnega interneta in rešitev v zvezi z e-upravo iz Programa razvoja podeželja Republike Slovenije (PRP) za obdobje 2014–2020 ter jo objavi v Uradnem listu.</w:t>
      </w:r>
    </w:p>
    <w:p w14:paraId="1691F59A" w14:textId="77777777" w:rsidR="00393F6C" w:rsidRPr="003C0DA4" w:rsidRDefault="00393F6C" w:rsidP="003C0DA4">
      <w:pPr>
        <w:autoSpaceDE w:val="0"/>
        <w:autoSpaceDN w:val="0"/>
        <w:adjustRightInd w:val="0"/>
        <w:spacing w:line="240" w:lineRule="auto"/>
        <w:jc w:val="both"/>
        <w:rPr>
          <w:rFonts w:cs="Arial"/>
          <w:iCs/>
          <w:color w:val="000000" w:themeColor="text1"/>
          <w:szCs w:val="20"/>
        </w:rPr>
      </w:pPr>
    </w:p>
    <w:p w14:paraId="7887BFE0" w14:textId="77777777" w:rsidR="00393F6C" w:rsidRPr="003C0DA4" w:rsidRDefault="00393F6C" w:rsidP="003C0DA4">
      <w:pPr>
        <w:overflowPunct w:val="0"/>
        <w:autoSpaceDE w:val="0"/>
        <w:autoSpaceDN w:val="0"/>
        <w:adjustRightInd w:val="0"/>
        <w:spacing w:line="240" w:lineRule="auto"/>
        <w:jc w:val="both"/>
        <w:textAlignment w:val="baseline"/>
        <w:rPr>
          <w:rFonts w:cs="Arial"/>
          <w:iCs/>
          <w:szCs w:val="20"/>
          <w:lang w:eastAsia="sl-SI"/>
        </w:rPr>
      </w:pPr>
      <w:r w:rsidRPr="003C0DA4">
        <w:rPr>
          <w:rFonts w:cs="Arial"/>
          <w:iCs/>
          <w:szCs w:val="20"/>
          <w:lang w:eastAsia="sl-SI"/>
        </w:rPr>
        <w:t xml:space="preserve">Podpora iz </w:t>
      </w:r>
      <w:proofErr w:type="spellStart"/>
      <w:r w:rsidRPr="003C0DA4">
        <w:rPr>
          <w:rFonts w:cs="Arial"/>
          <w:iCs/>
          <w:szCs w:val="20"/>
          <w:lang w:eastAsia="sl-SI"/>
        </w:rPr>
        <w:t>podukrepa</w:t>
      </w:r>
      <w:proofErr w:type="spellEnd"/>
      <w:r w:rsidRPr="003C0DA4">
        <w:rPr>
          <w:rFonts w:cs="Arial"/>
          <w:iCs/>
          <w:szCs w:val="20"/>
          <w:lang w:eastAsia="sl-SI"/>
        </w:rPr>
        <w:t xml:space="preserve"> Podpora za širokopasovno infrastrukturo je namenjena sofinanciranju gradnje odprtih širokopasovnih omrežij, s ciljem omogočiti dostop do širokopasovnega omrežja s prenosno hitrostjo najmanj 100 Mb/s in dostop do elektronskih komunikacijskih storitev preko tega omrežja, najmanj 80 odstotkom gospodinjstvom na območjih belih lis, na katerih širokopasovna omrežja še niso zgrajena in hkrati ni tržnega interesa za njihovo gradnjo.</w:t>
      </w:r>
    </w:p>
    <w:p w14:paraId="0AD8F7A7" w14:textId="77777777" w:rsidR="00393F6C" w:rsidRPr="003C0DA4" w:rsidRDefault="00393F6C" w:rsidP="003C0DA4">
      <w:pPr>
        <w:overflowPunct w:val="0"/>
        <w:autoSpaceDE w:val="0"/>
        <w:autoSpaceDN w:val="0"/>
        <w:adjustRightInd w:val="0"/>
        <w:spacing w:line="240" w:lineRule="auto"/>
        <w:jc w:val="both"/>
        <w:textAlignment w:val="baseline"/>
        <w:rPr>
          <w:rFonts w:cs="Arial"/>
          <w:iCs/>
          <w:szCs w:val="20"/>
          <w:lang w:eastAsia="sl-SI"/>
        </w:rPr>
      </w:pPr>
    </w:p>
    <w:p w14:paraId="40A17E23" w14:textId="77777777" w:rsidR="00393F6C" w:rsidRPr="003C0DA4" w:rsidRDefault="00393F6C" w:rsidP="003C0DA4">
      <w:pPr>
        <w:overflowPunct w:val="0"/>
        <w:autoSpaceDE w:val="0"/>
        <w:autoSpaceDN w:val="0"/>
        <w:adjustRightInd w:val="0"/>
        <w:spacing w:line="240" w:lineRule="auto"/>
        <w:jc w:val="both"/>
        <w:textAlignment w:val="baseline"/>
        <w:rPr>
          <w:rFonts w:cs="Arial"/>
          <w:iCs/>
          <w:szCs w:val="20"/>
          <w:lang w:eastAsia="sl-SI"/>
        </w:rPr>
      </w:pPr>
      <w:r w:rsidRPr="003C0DA4">
        <w:rPr>
          <w:rFonts w:cs="Arial"/>
          <w:iCs/>
          <w:szCs w:val="20"/>
          <w:lang w:eastAsia="sl-SI"/>
        </w:rPr>
        <w:t>V skladu z dogovorom o razmejitvi med sofinanciranjem območij belih lis v okviru Operativnega programa za izvajanje evropske kohezijske politike v obdobju 2014–2020 iz Evropskega sklada za regionalni razvoj (EKSRP) in Programa razvoja podeželja RS za obdobje 2014–2020 iz EKSRP z dne, 6. 12. 2017 bodo podprte naložbe v naseljih z manj kot 5.000 prebivalcev v naslednjih treh statističnih regijah Republike Slovenije:</w:t>
      </w:r>
    </w:p>
    <w:p w14:paraId="0E70CE99" w14:textId="77777777" w:rsidR="00393F6C" w:rsidRPr="003C0DA4" w:rsidRDefault="00393F6C" w:rsidP="003C0DA4">
      <w:pPr>
        <w:overflowPunct w:val="0"/>
        <w:autoSpaceDE w:val="0"/>
        <w:autoSpaceDN w:val="0"/>
        <w:adjustRightInd w:val="0"/>
        <w:spacing w:line="240" w:lineRule="auto"/>
        <w:jc w:val="both"/>
        <w:textAlignment w:val="baseline"/>
        <w:rPr>
          <w:rFonts w:cs="Arial"/>
          <w:iCs/>
          <w:szCs w:val="20"/>
          <w:lang w:eastAsia="sl-SI"/>
        </w:rPr>
      </w:pPr>
      <w:r w:rsidRPr="003C0DA4">
        <w:rPr>
          <w:rFonts w:cs="Arial"/>
          <w:iCs/>
          <w:szCs w:val="20"/>
          <w:lang w:eastAsia="sl-SI"/>
        </w:rPr>
        <w:t>1.</w:t>
      </w:r>
      <w:r w:rsidRPr="003C0DA4">
        <w:rPr>
          <w:rFonts w:cs="Arial"/>
          <w:iCs/>
          <w:szCs w:val="20"/>
          <w:lang w:eastAsia="sl-SI"/>
        </w:rPr>
        <w:tab/>
        <w:t>pomurska statistična regija,</w:t>
      </w:r>
    </w:p>
    <w:p w14:paraId="18B27ACF" w14:textId="77777777" w:rsidR="00393F6C" w:rsidRPr="003C0DA4" w:rsidRDefault="00393F6C" w:rsidP="003C0DA4">
      <w:pPr>
        <w:overflowPunct w:val="0"/>
        <w:autoSpaceDE w:val="0"/>
        <w:autoSpaceDN w:val="0"/>
        <w:adjustRightInd w:val="0"/>
        <w:spacing w:line="240" w:lineRule="auto"/>
        <w:jc w:val="both"/>
        <w:textAlignment w:val="baseline"/>
        <w:rPr>
          <w:rFonts w:cs="Arial"/>
          <w:iCs/>
          <w:szCs w:val="20"/>
          <w:lang w:eastAsia="sl-SI"/>
        </w:rPr>
      </w:pPr>
      <w:r w:rsidRPr="003C0DA4">
        <w:rPr>
          <w:rFonts w:cs="Arial"/>
          <w:iCs/>
          <w:szCs w:val="20"/>
          <w:lang w:eastAsia="sl-SI"/>
        </w:rPr>
        <w:t>2.</w:t>
      </w:r>
      <w:r w:rsidRPr="003C0DA4">
        <w:rPr>
          <w:rFonts w:cs="Arial"/>
          <w:iCs/>
          <w:szCs w:val="20"/>
          <w:lang w:eastAsia="sl-SI"/>
        </w:rPr>
        <w:tab/>
        <w:t>podravska statistična regija in</w:t>
      </w:r>
    </w:p>
    <w:p w14:paraId="121E05A8" w14:textId="77777777" w:rsidR="00393F6C" w:rsidRPr="003C0DA4" w:rsidRDefault="00393F6C" w:rsidP="003C0DA4">
      <w:pPr>
        <w:overflowPunct w:val="0"/>
        <w:autoSpaceDE w:val="0"/>
        <w:autoSpaceDN w:val="0"/>
        <w:adjustRightInd w:val="0"/>
        <w:spacing w:line="240" w:lineRule="auto"/>
        <w:jc w:val="both"/>
        <w:textAlignment w:val="baseline"/>
        <w:rPr>
          <w:rFonts w:cs="Arial"/>
          <w:iCs/>
          <w:szCs w:val="20"/>
          <w:lang w:eastAsia="sl-SI"/>
        </w:rPr>
      </w:pPr>
      <w:r w:rsidRPr="003C0DA4">
        <w:rPr>
          <w:rFonts w:cs="Arial"/>
          <w:iCs/>
          <w:szCs w:val="20"/>
          <w:lang w:eastAsia="sl-SI"/>
        </w:rPr>
        <w:t>3.</w:t>
      </w:r>
      <w:r w:rsidRPr="003C0DA4">
        <w:rPr>
          <w:rFonts w:cs="Arial"/>
          <w:iCs/>
          <w:szCs w:val="20"/>
          <w:lang w:eastAsia="sl-SI"/>
        </w:rPr>
        <w:tab/>
        <w:t>koroška statistična regija.</w:t>
      </w:r>
    </w:p>
    <w:p w14:paraId="24CBC930" w14:textId="77777777" w:rsidR="00393F6C" w:rsidRPr="003C0DA4" w:rsidRDefault="00393F6C" w:rsidP="003C0DA4">
      <w:pPr>
        <w:overflowPunct w:val="0"/>
        <w:autoSpaceDE w:val="0"/>
        <w:autoSpaceDN w:val="0"/>
        <w:adjustRightInd w:val="0"/>
        <w:spacing w:line="240" w:lineRule="auto"/>
        <w:jc w:val="both"/>
        <w:textAlignment w:val="baseline"/>
        <w:rPr>
          <w:rFonts w:cs="Arial"/>
          <w:iCs/>
          <w:szCs w:val="20"/>
          <w:lang w:eastAsia="sl-SI"/>
        </w:rPr>
      </w:pPr>
    </w:p>
    <w:p w14:paraId="38F1F108" w14:textId="77777777" w:rsidR="00393F6C" w:rsidRPr="003C0DA4" w:rsidRDefault="00393F6C" w:rsidP="003C0DA4">
      <w:pPr>
        <w:overflowPunct w:val="0"/>
        <w:autoSpaceDE w:val="0"/>
        <w:autoSpaceDN w:val="0"/>
        <w:adjustRightInd w:val="0"/>
        <w:spacing w:line="240" w:lineRule="auto"/>
        <w:jc w:val="both"/>
        <w:textAlignment w:val="baseline"/>
        <w:rPr>
          <w:rFonts w:cs="Arial"/>
          <w:iCs/>
          <w:szCs w:val="20"/>
          <w:lang w:eastAsia="sl-SI"/>
        </w:rPr>
      </w:pPr>
      <w:r w:rsidRPr="003C0DA4">
        <w:rPr>
          <w:rFonts w:cs="Arial"/>
          <w:iCs/>
          <w:szCs w:val="20"/>
          <w:lang w:eastAsia="sl-SI"/>
        </w:rPr>
        <w:t>S spremembo uredbe se spreminja višina sofinanciranja, ki je odvisna od gostote prebivalstva posameznega naselja in sicer:</w:t>
      </w:r>
    </w:p>
    <w:p w14:paraId="34B89B65" w14:textId="77777777" w:rsidR="00393F6C" w:rsidRPr="003C0DA4" w:rsidRDefault="00393F6C" w:rsidP="003C0DA4">
      <w:pPr>
        <w:overflowPunct w:val="0"/>
        <w:autoSpaceDE w:val="0"/>
        <w:autoSpaceDN w:val="0"/>
        <w:adjustRightInd w:val="0"/>
        <w:spacing w:line="240" w:lineRule="auto"/>
        <w:jc w:val="both"/>
        <w:textAlignment w:val="baseline"/>
        <w:rPr>
          <w:rFonts w:cs="Arial"/>
          <w:iCs/>
          <w:szCs w:val="20"/>
          <w:lang w:eastAsia="sl-SI"/>
        </w:rPr>
      </w:pPr>
      <w:r w:rsidRPr="003C0DA4">
        <w:rPr>
          <w:rFonts w:cs="Arial"/>
          <w:iCs/>
          <w:szCs w:val="20"/>
          <w:lang w:eastAsia="sl-SI"/>
        </w:rPr>
        <w:t>– od 0 do vključno 50 preb./km</w:t>
      </w:r>
      <w:r w:rsidRPr="003C0DA4">
        <w:rPr>
          <w:rFonts w:cs="Arial"/>
          <w:iCs/>
          <w:szCs w:val="20"/>
          <w:vertAlign w:val="superscript"/>
          <w:lang w:eastAsia="sl-SI"/>
        </w:rPr>
        <w:t>2</w:t>
      </w:r>
      <w:r w:rsidRPr="003C0DA4">
        <w:rPr>
          <w:rFonts w:cs="Arial"/>
          <w:iCs/>
          <w:szCs w:val="20"/>
          <w:lang w:eastAsia="sl-SI"/>
        </w:rPr>
        <w:t xml:space="preserve"> v naselju: javno sofinanciranje do 3.500 evrov/belo liso;</w:t>
      </w:r>
    </w:p>
    <w:p w14:paraId="292E4337" w14:textId="77777777" w:rsidR="00393F6C" w:rsidRPr="003C0DA4" w:rsidRDefault="00393F6C" w:rsidP="003C0DA4">
      <w:pPr>
        <w:overflowPunct w:val="0"/>
        <w:autoSpaceDE w:val="0"/>
        <w:autoSpaceDN w:val="0"/>
        <w:adjustRightInd w:val="0"/>
        <w:spacing w:line="240" w:lineRule="auto"/>
        <w:jc w:val="both"/>
        <w:textAlignment w:val="baseline"/>
        <w:rPr>
          <w:rFonts w:cs="Arial"/>
          <w:iCs/>
          <w:szCs w:val="20"/>
          <w:lang w:eastAsia="sl-SI"/>
        </w:rPr>
      </w:pPr>
      <w:r w:rsidRPr="003C0DA4">
        <w:rPr>
          <w:rFonts w:cs="Arial"/>
          <w:iCs/>
          <w:szCs w:val="20"/>
          <w:lang w:eastAsia="sl-SI"/>
        </w:rPr>
        <w:t>– od 50 do vključno 100 preb./km</w:t>
      </w:r>
      <w:r w:rsidRPr="003C0DA4">
        <w:rPr>
          <w:rFonts w:cs="Arial"/>
          <w:iCs/>
          <w:szCs w:val="20"/>
          <w:vertAlign w:val="superscript"/>
          <w:lang w:eastAsia="sl-SI"/>
        </w:rPr>
        <w:t>2</w:t>
      </w:r>
      <w:r w:rsidRPr="003C0DA4">
        <w:rPr>
          <w:rFonts w:cs="Arial"/>
          <w:iCs/>
          <w:szCs w:val="20"/>
          <w:lang w:eastAsia="sl-SI"/>
        </w:rPr>
        <w:t xml:space="preserve"> v naselju: javno sofinanciranje do 2.900 evrov/belo liso;</w:t>
      </w:r>
    </w:p>
    <w:p w14:paraId="6ED5606E" w14:textId="77777777" w:rsidR="00393F6C" w:rsidRPr="003C0DA4" w:rsidRDefault="00393F6C" w:rsidP="003C0DA4">
      <w:pPr>
        <w:overflowPunct w:val="0"/>
        <w:autoSpaceDE w:val="0"/>
        <w:autoSpaceDN w:val="0"/>
        <w:adjustRightInd w:val="0"/>
        <w:spacing w:line="240" w:lineRule="auto"/>
        <w:jc w:val="both"/>
        <w:textAlignment w:val="baseline"/>
        <w:rPr>
          <w:rFonts w:cs="Arial"/>
          <w:iCs/>
          <w:szCs w:val="20"/>
          <w:lang w:eastAsia="sl-SI"/>
        </w:rPr>
      </w:pPr>
      <w:r w:rsidRPr="003C0DA4">
        <w:rPr>
          <w:rFonts w:cs="Arial"/>
          <w:iCs/>
          <w:szCs w:val="20"/>
          <w:lang w:eastAsia="sl-SI"/>
        </w:rPr>
        <w:t>– od 100 do vključno 150 preb./km</w:t>
      </w:r>
      <w:r w:rsidRPr="003C0DA4">
        <w:rPr>
          <w:rFonts w:cs="Arial"/>
          <w:iCs/>
          <w:szCs w:val="20"/>
          <w:vertAlign w:val="superscript"/>
          <w:lang w:eastAsia="sl-SI"/>
        </w:rPr>
        <w:t>2</w:t>
      </w:r>
      <w:r w:rsidRPr="003C0DA4">
        <w:rPr>
          <w:rFonts w:cs="Arial"/>
          <w:iCs/>
          <w:szCs w:val="20"/>
          <w:lang w:eastAsia="sl-SI"/>
        </w:rPr>
        <w:t xml:space="preserve"> v naselju: javno sofinanciranje do 2.300 evrov/belo liso;</w:t>
      </w:r>
    </w:p>
    <w:p w14:paraId="0AE158CC" w14:textId="77777777" w:rsidR="00393F6C" w:rsidRPr="003C0DA4" w:rsidRDefault="00393F6C" w:rsidP="003C0DA4">
      <w:pPr>
        <w:overflowPunct w:val="0"/>
        <w:autoSpaceDE w:val="0"/>
        <w:autoSpaceDN w:val="0"/>
        <w:adjustRightInd w:val="0"/>
        <w:spacing w:line="240" w:lineRule="auto"/>
        <w:jc w:val="both"/>
        <w:textAlignment w:val="baseline"/>
        <w:rPr>
          <w:rFonts w:cs="Arial"/>
          <w:iCs/>
          <w:szCs w:val="20"/>
          <w:lang w:eastAsia="sl-SI"/>
        </w:rPr>
      </w:pPr>
      <w:r w:rsidRPr="003C0DA4">
        <w:rPr>
          <w:rFonts w:cs="Arial"/>
          <w:iCs/>
          <w:szCs w:val="20"/>
          <w:lang w:eastAsia="sl-SI"/>
        </w:rPr>
        <w:t>– nad 150 preb./km</w:t>
      </w:r>
      <w:r w:rsidRPr="003C0DA4">
        <w:rPr>
          <w:rFonts w:cs="Arial"/>
          <w:iCs/>
          <w:szCs w:val="20"/>
          <w:vertAlign w:val="superscript"/>
          <w:lang w:eastAsia="sl-SI"/>
        </w:rPr>
        <w:t>2</w:t>
      </w:r>
      <w:r w:rsidRPr="003C0DA4">
        <w:rPr>
          <w:rFonts w:cs="Arial"/>
          <w:iCs/>
          <w:szCs w:val="20"/>
          <w:lang w:eastAsia="sl-SI"/>
        </w:rPr>
        <w:t xml:space="preserve"> v naselju: javno sofinanciranje do 1.700 evrov/belo liso.</w:t>
      </w:r>
    </w:p>
    <w:p w14:paraId="02182EE7" w14:textId="77777777" w:rsidR="00393F6C" w:rsidRPr="003C0DA4" w:rsidRDefault="00393F6C" w:rsidP="003C0DA4">
      <w:pPr>
        <w:overflowPunct w:val="0"/>
        <w:autoSpaceDE w:val="0"/>
        <w:autoSpaceDN w:val="0"/>
        <w:adjustRightInd w:val="0"/>
        <w:spacing w:line="240" w:lineRule="auto"/>
        <w:jc w:val="both"/>
        <w:textAlignment w:val="baseline"/>
        <w:rPr>
          <w:rFonts w:cs="Arial"/>
          <w:iCs/>
          <w:szCs w:val="20"/>
          <w:lang w:eastAsia="sl-SI"/>
        </w:rPr>
      </w:pPr>
    </w:p>
    <w:p w14:paraId="07F0A7EC" w14:textId="45E96CBA" w:rsidR="00393F6C" w:rsidRPr="003C0DA4" w:rsidRDefault="00393F6C" w:rsidP="003C0DA4">
      <w:pPr>
        <w:suppressAutoHyphens/>
        <w:spacing w:line="240" w:lineRule="auto"/>
        <w:jc w:val="both"/>
        <w:rPr>
          <w:rFonts w:cs="Arial"/>
          <w:bCs/>
          <w:color w:val="000000"/>
          <w:szCs w:val="20"/>
        </w:rPr>
      </w:pPr>
      <w:r w:rsidRPr="003C0DA4">
        <w:rPr>
          <w:rFonts w:cs="Arial"/>
          <w:bCs/>
          <w:color w:val="000000"/>
          <w:szCs w:val="20"/>
        </w:rPr>
        <w:t>Vir: Ministrstvo za kmetijstvo, gozdarstvo in prehrano</w:t>
      </w:r>
    </w:p>
    <w:p w14:paraId="26FCF99B" w14:textId="415B12F9" w:rsidR="00393F6C" w:rsidRDefault="00393F6C" w:rsidP="003C0DA4">
      <w:pPr>
        <w:suppressAutoHyphens/>
        <w:spacing w:line="240" w:lineRule="auto"/>
        <w:jc w:val="both"/>
        <w:rPr>
          <w:rFonts w:cs="Arial"/>
          <w:b/>
          <w:color w:val="000000"/>
          <w:szCs w:val="20"/>
        </w:rPr>
      </w:pPr>
    </w:p>
    <w:p w14:paraId="5DF3C24E" w14:textId="77777777" w:rsidR="003C0DA4" w:rsidRPr="003C0DA4" w:rsidRDefault="003C0DA4" w:rsidP="003C0DA4">
      <w:pPr>
        <w:suppressAutoHyphens/>
        <w:spacing w:line="240" w:lineRule="auto"/>
        <w:jc w:val="both"/>
        <w:rPr>
          <w:rFonts w:cs="Arial"/>
          <w:b/>
          <w:color w:val="000000"/>
          <w:szCs w:val="20"/>
        </w:rPr>
      </w:pPr>
    </w:p>
    <w:p w14:paraId="23149A02" w14:textId="77777777" w:rsidR="00393F6C" w:rsidRPr="003C0DA4" w:rsidRDefault="00393F6C" w:rsidP="003C0DA4">
      <w:pPr>
        <w:spacing w:line="240" w:lineRule="auto"/>
        <w:jc w:val="both"/>
        <w:rPr>
          <w:rFonts w:cs="Arial"/>
          <w:b/>
          <w:color w:val="000000" w:themeColor="text1"/>
          <w:szCs w:val="20"/>
        </w:rPr>
      </w:pPr>
      <w:r w:rsidRPr="003C0DA4">
        <w:rPr>
          <w:rFonts w:cs="Arial"/>
          <w:b/>
          <w:szCs w:val="20"/>
          <w:lang w:eastAsia="sl-SI"/>
        </w:rPr>
        <w:t>Uredba o spremembah in dopolnitvah Uredbe o izvajanju podpornega programa v vinskem sektorju</w:t>
      </w:r>
    </w:p>
    <w:p w14:paraId="146C921A" w14:textId="77777777" w:rsidR="003C0DA4" w:rsidRDefault="003C0DA4" w:rsidP="003C0DA4">
      <w:pPr>
        <w:autoSpaceDE w:val="0"/>
        <w:autoSpaceDN w:val="0"/>
        <w:adjustRightInd w:val="0"/>
        <w:spacing w:line="240" w:lineRule="auto"/>
        <w:jc w:val="both"/>
        <w:rPr>
          <w:rFonts w:cs="Arial"/>
          <w:b/>
          <w:color w:val="000000" w:themeColor="text1"/>
          <w:szCs w:val="20"/>
        </w:rPr>
      </w:pPr>
    </w:p>
    <w:p w14:paraId="0D5989B7" w14:textId="6B722118" w:rsidR="00393F6C" w:rsidRPr="003C0DA4" w:rsidRDefault="00393F6C" w:rsidP="003C0DA4">
      <w:pPr>
        <w:autoSpaceDE w:val="0"/>
        <w:autoSpaceDN w:val="0"/>
        <w:adjustRightInd w:val="0"/>
        <w:spacing w:line="240" w:lineRule="auto"/>
        <w:jc w:val="both"/>
        <w:rPr>
          <w:rFonts w:cs="Arial"/>
          <w:iCs/>
          <w:szCs w:val="20"/>
          <w:lang w:eastAsia="sl-SI"/>
        </w:rPr>
      </w:pPr>
      <w:r w:rsidRPr="003C0DA4">
        <w:rPr>
          <w:rFonts w:cs="Arial"/>
          <w:iCs/>
          <w:color w:val="000000" w:themeColor="text1"/>
          <w:szCs w:val="20"/>
        </w:rPr>
        <w:t>Vlada je izdala Uredbo o spremembah in dopolnitvah Uredbe o izvajanju podpornega programa v vinskem sektorju in jo objavi v Uradnem listu.</w:t>
      </w:r>
    </w:p>
    <w:p w14:paraId="3F04F823" w14:textId="77777777" w:rsidR="00393F6C" w:rsidRPr="003C0DA4" w:rsidRDefault="00393F6C" w:rsidP="003C0DA4">
      <w:pPr>
        <w:overflowPunct w:val="0"/>
        <w:autoSpaceDE w:val="0"/>
        <w:autoSpaceDN w:val="0"/>
        <w:adjustRightInd w:val="0"/>
        <w:spacing w:line="240" w:lineRule="auto"/>
        <w:jc w:val="both"/>
        <w:textAlignment w:val="baseline"/>
        <w:rPr>
          <w:rFonts w:cs="Arial"/>
          <w:iCs/>
          <w:szCs w:val="20"/>
          <w:lang w:eastAsia="sl-SI"/>
        </w:rPr>
      </w:pPr>
    </w:p>
    <w:p w14:paraId="3CB03B92" w14:textId="77777777" w:rsidR="00393F6C" w:rsidRPr="003C0DA4" w:rsidRDefault="00393F6C" w:rsidP="003C0DA4">
      <w:pPr>
        <w:pStyle w:val="Telobesedila2"/>
        <w:spacing w:after="0" w:line="240" w:lineRule="auto"/>
        <w:jc w:val="both"/>
        <w:rPr>
          <w:rFonts w:cs="Arial"/>
          <w:szCs w:val="20"/>
        </w:rPr>
      </w:pPr>
      <w:r w:rsidRPr="003C0DA4">
        <w:rPr>
          <w:rFonts w:cs="Arial"/>
          <w:szCs w:val="20"/>
        </w:rPr>
        <w:t xml:space="preserve">Sprememba Uredbe le vsebinsko dopolnjuje obstoječo Uredbo o izvajanju podpornega programa v vinskem sektorju in ne prinaša novih finančnih posledic. </w:t>
      </w:r>
      <w:r w:rsidRPr="003C0DA4">
        <w:rPr>
          <w:rFonts w:cs="Arial"/>
          <w:szCs w:val="20"/>
          <w:lang w:val="pl-PL"/>
        </w:rPr>
        <w:t>Uvaja se dodaten ukrep zelena trgatev, ki je sicer sistemski ukrep EU zakonodaje za financiranje iz obstoječe nacionalne ovojnice za vino, v Sloveniji pa smo ga zaradi nastale situacije na trgu z vinom zaradi epidemije covid-19 izvajali le v letu 2020. Ker pa se epidemija in situacija na trgu z vinom ne umirja, je smiselno ukrep zelene trgatve uvesti tudi v letu 2021.</w:t>
      </w:r>
      <w:r w:rsidRPr="003C0DA4">
        <w:rPr>
          <w:rFonts w:cs="Arial"/>
          <w:szCs w:val="20"/>
        </w:rPr>
        <w:t xml:space="preserve"> Z uvedbo novega ukrepa zelene trgatve se bo spremenila razdelitev sredstev nacionalne ovojnice za vino v letu 2021 in se bo v načrt razvojnih programov uvrstil nov projekt zelena trgatev, na katerega bodo v okviru nacionalne ovojnice za vino prerazporejena sredstva v višini 400.000 evrov.</w:t>
      </w:r>
    </w:p>
    <w:p w14:paraId="4FEA163F" w14:textId="77777777" w:rsidR="00393F6C" w:rsidRPr="003C0DA4" w:rsidRDefault="00393F6C" w:rsidP="003C0DA4">
      <w:pPr>
        <w:pStyle w:val="Telobesedila2"/>
        <w:spacing w:after="0" w:line="240" w:lineRule="auto"/>
        <w:jc w:val="both"/>
        <w:rPr>
          <w:rFonts w:cs="Arial"/>
          <w:szCs w:val="20"/>
          <w:lang w:val="pl-PL"/>
        </w:rPr>
      </w:pPr>
    </w:p>
    <w:p w14:paraId="6264504B" w14:textId="77777777" w:rsidR="00393F6C" w:rsidRPr="003C0DA4" w:rsidRDefault="00393F6C" w:rsidP="003C0DA4">
      <w:pPr>
        <w:spacing w:line="240" w:lineRule="auto"/>
        <w:jc w:val="both"/>
        <w:rPr>
          <w:rFonts w:cs="Arial"/>
          <w:szCs w:val="20"/>
        </w:rPr>
      </w:pPr>
      <w:r w:rsidRPr="003C0DA4">
        <w:rPr>
          <w:rFonts w:cs="Arial"/>
          <w:szCs w:val="20"/>
          <w:lang w:val="pl-PL"/>
        </w:rPr>
        <w:t>Predlog uredbe v manjši meri dopolnjuje tudi določbe, ki se nanašajo na podporo za promocijo vina (</w:t>
      </w:r>
      <w:r w:rsidRPr="003C0DA4">
        <w:rPr>
          <w:rFonts w:cs="Arial"/>
          <w:szCs w:val="20"/>
        </w:rPr>
        <w:t xml:space="preserve">dopolnjujejo se upravičeni stroški za promocijo vina tudi s stroški izvedbe spletnih </w:t>
      </w:r>
      <w:r w:rsidRPr="003C0DA4">
        <w:rPr>
          <w:rFonts w:cs="Arial"/>
          <w:szCs w:val="20"/>
        </w:rPr>
        <w:lastRenderedPageBreak/>
        <w:t>seminarjev oziroma obveščanj - zaradi omejitev druženja je taka oblika promocije vedno bolj pogosta).</w:t>
      </w:r>
    </w:p>
    <w:p w14:paraId="795DEB30" w14:textId="77777777" w:rsidR="00393F6C" w:rsidRPr="003C0DA4" w:rsidRDefault="00393F6C" w:rsidP="003C0DA4">
      <w:pPr>
        <w:suppressAutoHyphens/>
        <w:spacing w:line="240" w:lineRule="auto"/>
        <w:jc w:val="both"/>
        <w:rPr>
          <w:rFonts w:cs="Arial"/>
          <w:b/>
          <w:color w:val="000000"/>
          <w:szCs w:val="20"/>
        </w:rPr>
      </w:pPr>
    </w:p>
    <w:p w14:paraId="4F2B7CD1" w14:textId="77777777" w:rsidR="00393F6C" w:rsidRPr="003C0DA4" w:rsidRDefault="00393F6C" w:rsidP="003C0DA4">
      <w:pPr>
        <w:suppressAutoHyphens/>
        <w:spacing w:line="240" w:lineRule="auto"/>
        <w:jc w:val="both"/>
        <w:rPr>
          <w:rFonts w:cs="Arial"/>
          <w:bCs/>
          <w:color w:val="000000"/>
          <w:szCs w:val="20"/>
        </w:rPr>
      </w:pPr>
      <w:r w:rsidRPr="003C0DA4">
        <w:rPr>
          <w:rFonts w:cs="Arial"/>
          <w:bCs/>
          <w:color w:val="000000"/>
          <w:szCs w:val="20"/>
        </w:rPr>
        <w:t>Vir: Ministrstvo za kmetijstvo, gozdarstvo in prehrano</w:t>
      </w:r>
    </w:p>
    <w:p w14:paraId="215A323E" w14:textId="45660812" w:rsidR="00393F6C" w:rsidRPr="003C0DA4" w:rsidRDefault="00393F6C" w:rsidP="003C0DA4">
      <w:pPr>
        <w:suppressAutoHyphens/>
        <w:spacing w:line="240" w:lineRule="auto"/>
        <w:jc w:val="both"/>
        <w:rPr>
          <w:rFonts w:cs="Arial"/>
          <w:b/>
          <w:color w:val="000000"/>
          <w:szCs w:val="20"/>
        </w:rPr>
      </w:pPr>
    </w:p>
    <w:p w14:paraId="76506FF4" w14:textId="06E3E68B" w:rsidR="00393F6C" w:rsidRPr="003C0DA4" w:rsidRDefault="00393F6C" w:rsidP="003C0DA4">
      <w:pPr>
        <w:suppressAutoHyphens/>
        <w:spacing w:line="240" w:lineRule="auto"/>
        <w:jc w:val="both"/>
        <w:rPr>
          <w:rFonts w:cs="Arial"/>
          <w:b/>
          <w:color w:val="000000"/>
          <w:szCs w:val="20"/>
        </w:rPr>
      </w:pPr>
    </w:p>
    <w:p w14:paraId="360AAD67" w14:textId="77777777" w:rsidR="00393F6C" w:rsidRPr="003C0DA4" w:rsidRDefault="00393F6C" w:rsidP="003C0DA4">
      <w:pPr>
        <w:spacing w:line="240" w:lineRule="auto"/>
        <w:jc w:val="both"/>
        <w:rPr>
          <w:rFonts w:cs="Arial"/>
          <w:b/>
          <w:color w:val="000000"/>
          <w:szCs w:val="20"/>
        </w:rPr>
      </w:pPr>
      <w:r w:rsidRPr="003C0DA4">
        <w:rPr>
          <w:rFonts w:cs="Arial"/>
          <w:b/>
          <w:color w:val="000000"/>
          <w:szCs w:val="20"/>
        </w:rPr>
        <w:t>Poročilo o izvajanju Načrta razvoja namakanja in rabe vode za namakanje v kmetijstvu do leta 2023 in Programa ukrepov za izvedbo načrta razvoja namakanja in rabe vode za namakanje v kmetijstvu do leta 2023 za leto 2020</w:t>
      </w:r>
    </w:p>
    <w:p w14:paraId="600797C1" w14:textId="08D266C0" w:rsidR="00393F6C" w:rsidRPr="003C0DA4" w:rsidRDefault="00393F6C" w:rsidP="003C0DA4">
      <w:pPr>
        <w:spacing w:line="240" w:lineRule="auto"/>
        <w:jc w:val="both"/>
        <w:rPr>
          <w:rFonts w:cs="Arial"/>
          <w:color w:val="000000" w:themeColor="text1"/>
          <w:szCs w:val="20"/>
          <w:lang w:eastAsia="sl-SI"/>
        </w:rPr>
      </w:pPr>
    </w:p>
    <w:p w14:paraId="1E55B137" w14:textId="77777777" w:rsidR="00393F6C" w:rsidRPr="003C0DA4" w:rsidRDefault="00393F6C" w:rsidP="003C0DA4">
      <w:pPr>
        <w:pStyle w:val="Neotevilenodstavek"/>
        <w:spacing w:before="0" w:after="0" w:line="240" w:lineRule="auto"/>
        <w:ind w:left="34"/>
        <w:rPr>
          <w:color w:val="000000"/>
          <w:sz w:val="20"/>
          <w:szCs w:val="20"/>
        </w:rPr>
      </w:pPr>
      <w:r w:rsidRPr="003C0DA4">
        <w:rPr>
          <w:iCs/>
          <w:color w:val="000000" w:themeColor="text1"/>
          <w:sz w:val="20"/>
          <w:szCs w:val="20"/>
        </w:rPr>
        <w:t xml:space="preserve">Vlada je </w:t>
      </w:r>
      <w:r w:rsidRPr="003C0DA4">
        <w:rPr>
          <w:sz w:val="20"/>
          <w:szCs w:val="20"/>
        </w:rPr>
        <w:t xml:space="preserve">sprejela </w:t>
      </w:r>
      <w:r w:rsidRPr="003C0DA4">
        <w:rPr>
          <w:color w:val="000000"/>
          <w:sz w:val="20"/>
          <w:szCs w:val="20"/>
        </w:rPr>
        <w:t>Poročilo o izvajanju Načrta razvoja namakanja in rabe vode za namakanje v kmetijstvu do leta 2023 in Programa ukrepov za izvedbo načrta razvoja namakanja in rabe vode za namakanje v kmetijstvu do leta 2023 za leto 2020.</w:t>
      </w:r>
    </w:p>
    <w:p w14:paraId="587C463F" w14:textId="77777777" w:rsidR="00393F6C" w:rsidRPr="003C0DA4" w:rsidRDefault="00393F6C" w:rsidP="003C0DA4">
      <w:pPr>
        <w:autoSpaceDE w:val="0"/>
        <w:autoSpaceDN w:val="0"/>
        <w:adjustRightInd w:val="0"/>
        <w:spacing w:line="240" w:lineRule="auto"/>
        <w:jc w:val="both"/>
        <w:rPr>
          <w:rFonts w:cs="Arial"/>
          <w:szCs w:val="20"/>
        </w:rPr>
      </w:pPr>
    </w:p>
    <w:p w14:paraId="329FD2BA" w14:textId="77777777" w:rsidR="00393F6C" w:rsidRPr="003C0DA4" w:rsidRDefault="00393F6C" w:rsidP="003C0DA4">
      <w:pPr>
        <w:autoSpaceDE w:val="0"/>
        <w:autoSpaceDN w:val="0"/>
        <w:adjustRightInd w:val="0"/>
        <w:spacing w:line="240" w:lineRule="auto"/>
        <w:jc w:val="both"/>
        <w:rPr>
          <w:rFonts w:eastAsia="Calibri" w:cs="Arial"/>
          <w:color w:val="000000"/>
          <w:szCs w:val="20"/>
        </w:rPr>
      </w:pPr>
      <w:r w:rsidRPr="003C0DA4">
        <w:rPr>
          <w:rFonts w:cs="Arial"/>
          <w:szCs w:val="20"/>
        </w:rPr>
        <w:t xml:space="preserve">Vlada 24. 8. 2017 sprejela </w:t>
      </w:r>
      <w:r w:rsidRPr="003C0DA4">
        <w:rPr>
          <w:rFonts w:cs="Arial"/>
          <w:color w:val="000000"/>
          <w:szCs w:val="20"/>
        </w:rPr>
        <w:t>Načrt razvoja namakanja in rabe vode za namakanje v kmetijstvu do leta 2023 (v nadaljevanju: Načrt) in Program ukrepov za izvedbo načrta razvoja namakanja in rabe vode za namakanje v kmetijstvu do leta 2023 (v nadaljevanju: Program).</w:t>
      </w:r>
      <w:r w:rsidRPr="003C0DA4">
        <w:rPr>
          <w:rFonts w:eastAsia="Calibri" w:cs="Arial"/>
          <w:color w:val="000000"/>
          <w:szCs w:val="20"/>
        </w:rPr>
        <w:t xml:space="preserve"> </w:t>
      </w:r>
      <w:r w:rsidRPr="003C0DA4">
        <w:rPr>
          <w:rFonts w:cs="Arial"/>
          <w:szCs w:val="20"/>
          <w:lang w:eastAsia="sl-SI"/>
        </w:rPr>
        <w:t xml:space="preserve">Ministrstvo za </w:t>
      </w:r>
      <w:proofErr w:type="spellStart"/>
      <w:r w:rsidRPr="003C0DA4">
        <w:rPr>
          <w:rFonts w:cs="Arial"/>
          <w:szCs w:val="20"/>
          <w:lang w:eastAsia="sl-SI"/>
        </w:rPr>
        <w:t>kmetijstvo,gozdarstvo</w:t>
      </w:r>
      <w:proofErr w:type="spellEnd"/>
      <w:r w:rsidRPr="003C0DA4">
        <w:rPr>
          <w:rFonts w:cs="Arial"/>
          <w:szCs w:val="20"/>
          <w:lang w:eastAsia="sl-SI"/>
        </w:rPr>
        <w:t xml:space="preserve"> in prehrano letno poroča o izvajanju Načrta in Programa.</w:t>
      </w:r>
    </w:p>
    <w:p w14:paraId="3863FC5E" w14:textId="77777777" w:rsidR="00393F6C" w:rsidRPr="003C0DA4" w:rsidRDefault="00393F6C" w:rsidP="003C0DA4">
      <w:pPr>
        <w:spacing w:line="240" w:lineRule="auto"/>
        <w:jc w:val="both"/>
        <w:rPr>
          <w:rFonts w:cs="Arial"/>
          <w:szCs w:val="20"/>
        </w:rPr>
      </w:pPr>
    </w:p>
    <w:p w14:paraId="6ED570F8" w14:textId="77777777" w:rsidR="00393F6C" w:rsidRPr="003C0DA4" w:rsidRDefault="00393F6C" w:rsidP="003C0DA4">
      <w:pPr>
        <w:spacing w:line="240" w:lineRule="auto"/>
        <w:jc w:val="both"/>
        <w:rPr>
          <w:rFonts w:cs="Arial"/>
          <w:szCs w:val="20"/>
        </w:rPr>
      </w:pPr>
      <w:r w:rsidRPr="003C0DA4">
        <w:rPr>
          <w:rFonts w:cs="Arial"/>
          <w:szCs w:val="20"/>
        </w:rPr>
        <w:t>Za izvedbo Programa so namenjena izključno sredstva Programa razvoja podeželja 2014–2020.</w:t>
      </w:r>
    </w:p>
    <w:p w14:paraId="0D5BDD99" w14:textId="77777777" w:rsidR="00393F6C" w:rsidRPr="003C0DA4" w:rsidRDefault="00393F6C" w:rsidP="003C0DA4">
      <w:pPr>
        <w:spacing w:line="240" w:lineRule="auto"/>
        <w:jc w:val="both"/>
        <w:rPr>
          <w:rFonts w:cs="Arial"/>
          <w:szCs w:val="20"/>
        </w:rPr>
      </w:pPr>
      <w:r w:rsidRPr="003C0DA4">
        <w:rPr>
          <w:rFonts w:cs="Arial"/>
          <w:szCs w:val="20"/>
        </w:rPr>
        <w:t>V letu 2020 je bilo izdanih 43 odločb za uvedbo zasebnih namakalnih sistemov z enim uporabnikom na površini 104 hektarje in 1 odločba o uvedbi zasebnih namakalnih sistemov z več uporabniki na površini 1,3 hektarja.</w:t>
      </w:r>
    </w:p>
    <w:p w14:paraId="1850E1AB" w14:textId="77777777" w:rsidR="00393F6C" w:rsidRPr="003C0DA4" w:rsidRDefault="00393F6C" w:rsidP="003C0DA4">
      <w:pPr>
        <w:spacing w:line="240" w:lineRule="auto"/>
        <w:jc w:val="both"/>
        <w:rPr>
          <w:rFonts w:cs="Arial"/>
          <w:szCs w:val="20"/>
        </w:rPr>
      </w:pPr>
    </w:p>
    <w:p w14:paraId="71EE219A" w14:textId="77777777" w:rsidR="00393F6C" w:rsidRPr="003C0DA4" w:rsidRDefault="00393F6C" w:rsidP="003C0DA4">
      <w:pPr>
        <w:spacing w:line="240" w:lineRule="auto"/>
        <w:jc w:val="both"/>
        <w:rPr>
          <w:rFonts w:cs="Arial"/>
          <w:color w:val="111111"/>
          <w:szCs w:val="20"/>
        </w:rPr>
      </w:pPr>
      <w:r w:rsidRPr="003C0DA4">
        <w:rPr>
          <w:rFonts w:cs="Arial"/>
          <w:szCs w:val="20"/>
        </w:rPr>
        <w:t>V razmerah epidemije covid-19 je bil v letu 2020 objavljen en javni razpis s področja namakanja, in sicer 15.</w:t>
      </w:r>
      <w:r w:rsidRPr="003C0DA4">
        <w:rPr>
          <w:rFonts w:cs="Arial"/>
          <w:bCs/>
          <w:szCs w:val="20"/>
        </w:rPr>
        <w:t xml:space="preserve"> javni razpis za </w:t>
      </w:r>
      <w:proofErr w:type="spellStart"/>
      <w:r w:rsidRPr="003C0DA4">
        <w:rPr>
          <w:rFonts w:cs="Arial"/>
          <w:bCs/>
          <w:szCs w:val="20"/>
        </w:rPr>
        <w:t>podukrep</w:t>
      </w:r>
      <w:proofErr w:type="spellEnd"/>
      <w:r w:rsidRPr="003C0DA4">
        <w:rPr>
          <w:rFonts w:cs="Arial"/>
          <w:bCs/>
          <w:szCs w:val="20"/>
        </w:rPr>
        <w:t xml:space="preserve"> 4.1 Podpora </w:t>
      </w:r>
      <w:r w:rsidRPr="003C0DA4">
        <w:rPr>
          <w:rFonts w:cs="Arial"/>
          <w:szCs w:val="20"/>
        </w:rPr>
        <w:t xml:space="preserve">za naložbe v kmetijska gospodarstva za leto 2020, namenjen prilagoditvi kmetijskih gospodarstev na podnebne spremembe ter izboljšanju okolja. </w:t>
      </w:r>
    </w:p>
    <w:p w14:paraId="578C11E5" w14:textId="77777777" w:rsidR="00393F6C" w:rsidRPr="003C0DA4" w:rsidRDefault="00393F6C" w:rsidP="003C0DA4">
      <w:pPr>
        <w:autoSpaceDE w:val="0"/>
        <w:autoSpaceDN w:val="0"/>
        <w:adjustRightInd w:val="0"/>
        <w:spacing w:line="240" w:lineRule="auto"/>
        <w:jc w:val="both"/>
        <w:rPr>
          <w:rFonts w:eastAsiaTheme="minorHAnsi" w:cs="Arial"/>
          <w:color w:val="000000"/>
          <w:szCs w:val="20"/>
        </w:rPr>
      </w:pPr>
    </w:p>
    <w:p w14:paraId="33976F42" w14:textId="77777777" w:rsidR="00393F6C" w:rsidRPr="003C0DA4" w:rsidRDefault="00393F6C" w:rsidP="003C0DA4">
      <w:pPr>
        <w:autoSpaceDE w:val="0"/>
        <w:autoSpaceDN w:val="0"/>
        <w:adjustRightInd w:val="0"/>
        <w:spacing w:line="240" w:lineRule="auto"/>
        <w:jc w:val="both"/>
        <w:rPr>
          <w:rFonts w:eastAsiaTheme="minorHAnsi" w:cs="Arial"/>
          <w:color w:val="000000"/>
          <w:szCs w:val="20"/>
        </w:rPr>
      </w:pPr>
      <w:r w:rsidRPr="003C0DA4">
        <w:rPr>
          <w:rFonts w:eastAsiaTheme="minorHAnsi" w:cs="Arial"/>
          <w:color w:val="000000"/>
          <w:szCs w:val="20"/>
        </w:rPr>
        <w:t xml:space="preserve">Agencija RS za kmetijske trge in razvoj podeželja je na </w:t>
      </w:r>
      <w:r w:rsidRPr="003C0DA4">
        <w:rPr>
          <w:rFonts w:eastAsiaTheme="minorHAnsi" w:cs="Arial"/>
          <w:szCs w:val="20"/>
        </w:rPr>
        <w:t xml:space="preserve">15. javni razpis </w:t>
      </w:r>
      <w:r w:rsidRPr="003C0DA4">
        <w:rPr>
          <w:rFonts w:eastAsiaTheme="minorHAnsi" w:cs="Arial"/>
          <w:color w:val="000000"/>
          <w:szCs w:val="20"/>
        </w:rPr>
        <w:t xml:space="preserve">prejela </w:t>
      </w:r>
      <w:r w:rsidRPr="003C0DA4">
        <w:rPr>
          <w:rFonts w:cs="Arial"/>
          <w:color w:val="222222"/>
          <w:szCs w:val="20"/>
          <w:shd w:val="clear" w:color="auto" w:fill="FFFFFF"/>
        </w:rPr>
        <w:t>49 vlog, ki so se nanašale na namakanje, odobrenih je bilo 35 v</w:t>
      </w:r>
      <w:r w:rsidRPr="003C0DA4">
        <w:rPr>
          <w:rFonts w:eastAsiaTheme="minorHAnsi" w:cs="Arial"/>
          <w:color w:val="000000"/>
          <w:szCs w:val="20"/>
        </w:rPr>
        <w:t xml:space="preserve">log za gradnjo zasebnih namakalnih sistemov s posameznimi uporabniki na površini okvirno </w:t>
      </w:r>
      <w:r w:rsidRPr="003C0DA4">
        <w:rPr>
          <w:rFonts w:eastAsiaTheme="minorHAnsi" w:cs="Arial"/>
          <w:szCs w:val="20"/>
        </w:rPr>
        <w:t xml:space="preserve">132 hektarjev </w:t>
      </w:r>
      <w:r w:rsidRPr="003C0DA4">
        <w:rPr>
          <w:rFonts w:eastAsiaTheme="minorHAnsi" w:cs="Arial"/>
          <w:color w:val="000000"/>
          <w:szCs w:val="20"/>
        </w:rPr>
        <w:t xml:space="preserve">kmetijskih zemljišč v skupni višini </w:t>
      </w:r>
      <w:r w:rsidRPr="003C0DA4">
        <w:rPr>
          <w:rFonts w:cs="Arial"/>
          <w:color w:val="222222"/>
          <w:szCs w:val="20"/>
          <w:shd w:val="clear" w:color="auto" w:fill="FFFFFF"/>
        </w:rPr>
        <w:t xml:space="preserve">444.727 </w:t>
      </w:r>
      <w:r w:rsidRPr="003C0DA4">
        <w:rPr>
          <w:rFonts w:eastAsiaTheme="minorHAnsi" w:cs="Arial"/>
          <w:color w:val="000000"/>
          <w:szCs w:val="20"/>
        </w:rPr>
        <w:t>evrov.</w:t>
      </w:r>
    </w:p>
    <w:p w14:paraId="7EC1C08C" w14:textId="77777777" w:rsidR="003C0DA4" w:rsidRDefault="003C0DA4" w:rsidP="003C0DA4">
      <w:pPr>
        <w:suppressAutoHyphens/>
        <w:spacing w:line="240" w:lineRule="auto"/>
        <w:jc w:val="both"/>
        <w:rPr>
          <w:rFonts w:cs="Arial"/>
          <w:b/>
          <w:color w:val="000000"/>
          <w:szCs w:val="20"/>
        </w:rPr>
      </w:pPr>
    </w:p>
    <w:p w14:paraId="435F1B3A" w14:textId="0ABC8EDF" w:rsidR="00393F6C" w:rsidRPr="003C0DA4" w:rsidRDefault="00393F6C" w:rsidP="003C0DA4">
      <w:pPr>
        <w:suppressAutoHyphens/>
        <w:spacing w:line="240" w:lineRule="auto"/>
        <w:jc w:val="both"/>
        <w:rPr>
          <w:rFonts w:cs="Arial"/>
          <w:bCs/>
          <w:color w:val="000000"/>
          <w:szCs w:val="20"/>
        </w:rPr>
      </w:pPr>
      <w:r w:rsidRPr="003C0DA4">
        <w:rPr>
          <w:rFonts w:cs="Arial"/>
          <w:bCs/>
          <w:color w:val="000000"/>
          <w:szCs w:val="20"/>
        </w:rPr>
        <w:t>Vir: Ministrstvo za kmetijstvo, gozdarstvo in prehrano</w:t>
      </w:r>
    </w:p>
    <w:p w14:paraId="5394147C" w14:textId="77777777" w:rsidR="00393F6C" w:rsidRPr="003C0DA4" w:rsidRDefault="00393F6C" w:rsidP="003C0DA4">
      <w:pPr>
        <w:pStyle w:val="Telobesedila2"/>
        <w:spacing w:after="0" w:line="240" w:lineRule="auto"/>
        <w:jc w:val="both"/>
        <w:rPr>
          <w:rFonts w:cs="Arial"/>
          <w:szCs w:val="20"/>
        </w:rPr>
      </w:pPr>
    </w:p>
    <w:p w14:paraId="7010228F" w14:textId="77777777" w:rsidR="00393F6C" w:rsidRPr="003C0DA4" w:rsidRDefault="00393F6C" w:rsidP="003C0DA4">
      <w:pPr>
        <w:suppressAutoHyphens/>
        <w:spacing w:line="240" w:lineRule="auto"/>
        <w:jc w:val="both"/>
        <w:rPr>
          <w:rFonts w:cs="Arial"/>
          <w:b/>
          <w:color w:val="000000"/>
          <w:szCs w:val="20"/>
        </w:rPr>
      </w:pPr>
    </w:p>
    <w:p w14:paraId="72EE306E" w14:textId="3666D084" w:rsidR="00D015F9" w:rsidRPr="003C0DA4" w:rsidRDefault="00D015F9" w:rsidP="003C0DA4">
      <w:pPr>
        <w:suppressAutoHyphens/>
        <w:spacing w:line="240" w:lineRule="auto"/>
        <w:jc w:val="both"/>
        <w:rPr>
          <w:rFonts w:cs="Arial"/>
          <w:szCs w:val="20"/>
        </w:rPr>
      </w:pPr>
      <w:r w:rsidRPr="003C0DA4">
        <w:rPr>
          <w:rFonts w:cs="Arial"/>
          <w:b/>
          <w:color w:val="000000"/>
          <w:szCs w:val="20"/>
        </w:rPr>
        <w:t xml:space="preserve">Vlada </w:t>
      </w:r>
      <w:r w:rsidRPr="003C0DA4">
        <w:rPr>
          <w:rFonts w:cs="Arial"/>
          <w:b/>
          <w:iCs/>
          <w:szCs w:val="20"/>
          <w:lang w:eastAsia="sl-SI"/>
        </w:rPr>
        <w:t>sprejela Sklep o spremembah Sklepa o uvedbi pribitka k cestnini na določenih odsekih cestninskih cest</w:t>
      </w:r>
    </w:p>
    <w:p w14:paraId="36C4EA24" w14:textId="77777777" w:rsidR="00D015F9" w:rsidRPr="003C0DA4" w:rsidRDefault="00D015F9" w:rsidP="003C0DA4">
      <w:pPr>
        <w:suppressAutoHyphens/>
        <w:spacing w:line="240" w:lineRule="auto"/>
        <w:jc w:val="both"/>
        <w:rPr>
          <w:rFonts w:cs="Arial"/>
          <w:b/>
          <w:color w:val="000000"/>
          <w:szCs w:val="20"/>
        </w:rPr>
      </w:pPr>
    </w:p>
    <w:p w14:paraId="3B573C6C" w14:textId="77777777" w:rsidR="00D015F9" w:rsidRPr="003C0DA4" w:rsidRDefault="00D015F9" w:rsidP="003C0DA4">
      <w:pPr>
        <w:spacing w:line="240" w:lineRule="auto"/>
        <w:jc w:val="both"/>
        <w:rPr>
          <w:rFonts w:eastAsia="Calibri" w:cs="Arial"/>
          <w:szCs w:val="20"/>
        </w:rPr>
      </w:pPr>
      <w:r w:rsidRPr="003C0DA4">
        <w:rPr>
          <w:rFonts w:eastAsia="Calibri" w:cs="Arial"/>
          <w:szCs w:val="20"/>
        </w:rPr>
        <w:t>Skladno z določbami Zakona o izgradnji, upravljanju in gospodarjenju z drugim tirom železniške proge Divača–Koper) se od 1. 1. 2019 naprej zaračunava pribitek k cestnini na določenih odsekih cestninskih cest. V navedenem sklepu je določeno, da pribitek ne bo presegal 5% (avtocestni odsek Ljubljana-Šentrupert) oziroma 15% (avtocestni odsek Koper–Ljubljana) ponderirane povprečne infrastrukturne pristojbine, izračunane v skladu s členom 7b(1) in členom 7e Direktive 1999/62/ES o cestnih pristojbinah za uporabo določene infrastrukture za težka tovorna vozila.</w:t>
      </w:r>
    </w:p>
    <w:p w14:paraId="1CB5D0CE" w14:textId="77777777" w:rsidR="00D015F9" w:rsidRPr="003C0DA4" w:rsidRDefault="00D015F9" w:rsidP="003C0DA4">
      <w:pPr>
        <w:spacing w:line="240" w:lineRule="auto"/>
        <w:jc w:val="both"/>
        <w:rPr>
          <w:rFonts w:eastAsia="Calibri" w:cs="Arial"/>
          <w:szCs w:val="20"/>
        </w:rPr>
      </w:pPr>
    </w:p>
    <w:p w14:paraId="061832F3" w14:textId="77777777" w:rsidR="00D015F9" w:rsidRPr="003C0DA4" w:rsidRDefault="00D015F9" w:rsidP="003C0DA4">
      <w:pPr>
        <w:spacing w:line="240" w:lineRule="auto"/>
        <w:jc w:val="both"/>
        <w:rPr>
          <w:rFonts w:eastAsia="Calibri" w:cs="Arial"/>
          <w:szCs w:val="20"/>
        </w:rPr>
      </w:pPr>
      <w:r w:rsidRPr="003C0DA4">
        <w:rPr>
          <w:rFonts w:eastAsia="Calibri" w:cs="Arial"/>
          <w:szCs w:val="20"/>
        </w:rPr>
        <w:t xml:space="preserve">Znesek pribitka se določa za vsako posamezno leto na podlagi podatkov o višini ponderirane povprečne infrastrukturne pristojbine, ki jih na osnovi izvedenega prometa ter sprememb strukture vozil zagotovi družba DARS, d. d., kot upravljavec omrežja cestninskih cest. </w:t>
      </w:r>
    </w:p>
    <w:p w14:paraId="69674C06" w14:textId="77777777" w:rsidR="00D015F9" w:rsidRPr="003C0DA4" w:rsidRDefault="00D015F9" w:rsidP="003C0DA4">
      <w:pPr>
        <w:spacing w:line="240" w:lineRule="auto"/>
        <w:jc w:val="both"/>
        <w:rPr>
          <w:rFonts w:eastAsia="Calibri" w:cs="Arial"/>
          <w:szCs w:val="20"/>
        </w:rPr>
      </w:pPr>
    </w:p>
    <w:p w14:paraId="3ADC616A" w14:textId="77777777" w:rsidR="00D015F9" w:rsidRPr="003C0DA4" w:rsidRDefault="00D015F9" w:rsidP="003C0DA4">
      <w:pPr>
        <w:spacing w:line="240" w:lineRule="auto"/>
        <w:jc w:val="both"/>
        <w:rPr>
          <w:rFonts w:eastAsia="Calibri" w:cs="Arial"/>
          <w:szCs w:val="20"/>
        </w:rPr>
      </w:pPr>
      <w:r w:rsidRPr="003C0DA4">
        <w:rPr>
          <w:rFonts w:eastAsia="Calibri" w:cs="Arial"/>
          <w:szCs w:val="20"/>
        </w:rPr>
        <w:t>Skladno z navedenim je upravljavec cestninskih cest zagotovil ažurne podatke o povprečni ponderirani infrastrukturni pristojbini realizirani v letu 2019, ki za cestninski razred R3 znaša 0,146914 evrov / km in za cestninski razred R4 0,268324 evrov / km. Za cestninski razred R2, ki se v letu 2019 še ni cestninil ločeno, je pribitek določen 10% pod vrednostjo pribitka za cestninski razred R3, po enakem načelu kot je bila s 1. 9. 2020 določena višina cestnine za cestninski razred R2. Glede na predhodno navedene podatke se s predlaganimi spremembami sklepa zgolj ustrezno prilagaja (malenkostno znižuje) višina pribitka k cestnini na določenih odsekih cestninskih cest.</w:t>
      </w:r>
    </w:p>
    <w:p w14:paraId="3391F42E" w14:textId="77777777" w:rsidR="00D015F9" w:rsidRPr="003C0DA4" w:rsidRDefault="00D015F9" w:rsidP="003C0DA4">
      <w:pPr>
        <w:spacing w:line="240" w:lineRule="auto"/>
        <w:jc w:val="both"/>
        <w:rPr>
          <w:rFonts w:eastAsia="Calibri" w:cs="Arial"/>
          <w:szCs w:val="20"/>
        </w:rPr>
      </w:pPr>
    </w:p>
    <w:p w14:paraId="015145EE" w14:textId="77777777" w:rsidR="00D015F9" w:rsidRPr="003C0DA4" w:rsidRDefault="00D015F9" w:rsidP="003C0DA4">
      <w:pPr>
        <w:spacing w:line="240" w:lineRule="auto"/>
        <w:jc w:val="both"/>
        <w:rPr>
          <w:rFonts w:cs="Arial"/>
          <w:szCs w:val="20"/>
        </w:rPr>
      </w:pPr>
      <w:r w:rsidRPr="003C0DA4">
        <w:rPr>
          <w:rFonts w:cs="Arial"/>
          <w:szCs w:val="20"/>
        </w:rPr>
        <w:lastRenderedPageBreak/>
        <w:t>V zvezi s pričakovanimi finančnimi učinki prilagoditve višine pribitka je družba DARS, d. d., pripravila okvirno oceno prihodkov iz naslova pribitka k cestnini. Na osnovi izvedene ocene se predvideva, da se bo v letu 2021 zbralo za 12,2 mio EUR pribitka, ob upoštevanju ocene, da bo izpad prihodkov zaradi prilagoditve višine pribitka v letošnjem letu znašal 250.000 EUR. Brez prilagoditve višine pribitka bi bil pričakovani znesek iz tega naslova 12,45 mio EUR. Zavedati pa se je potrebno, da bosta dejanska realizacija pobrane cestnine in s tem posledično tudi izpad pribitka odvisna predvsem od realizirane strukture in količine prometa, kar pa je trenutno zaradi pandemije Covid-19 še precej negotovo napovedovati. Vrednost pribitka v okviru sprejetega proračuna za leto 2021 sicer znaša 12,0 mio EUR, kar pomeni, da bo, kljub prilagoditvi višine pribitka, pričakovana realizacija še vedno 200.000 EUR nad načrtovano proračunsko vrednostjo.</w:t>
      </w:r>
    </w:p>
    <w:p w14:paraId="25F47E4D" w14:textId="77777777" w:rsidR="00D015F9" w:rsidRPr="003C0DA4" w:rsidRDefault="00D015F9" w:rsidP="003C0DA4">
      <w:pPr>
        <w:spacing w:line="240" w:lineRule="auto"/>
        <w:jc w:val="both"/>
        <w:rPr>
          <w:rFonts w:eastAsia="Calibri" w:cs="Arial"/>
          <w:szCs w:val="20"/>
          <w:highlight w:val="yellow"/>
        </w:rPr>
      </w:pPr>
    </w:p>
    <w:p w14:paraId="2F9E045A" w14:textId="77777777" w:rsidR="00D015F9" w:rsidRPr="003C0DA4" w:rsidRDefault="00D015F9" w:rsidP="003C0DA4">
      <w:pPr>
        <w:spacing w:line="240" w:lineRule="auto"/>
        <w:jc w:val="both"/>
        <w:rPr>
          <w:rFonts w:eastAsia="Calibri" w:cs="Arial"/>
          <w:szCs w:val="20"/>
        </w:rPr>
      </w:pPr>
      <w:r w:rsidRPr="003C0DA4">
        <w:rPr>
          <w:rFonts w:eastAsia="Calibri" w:cs="Arial"/>
          <w:szCs w:val="20"/>
        </w:rPr>
        <w:t xml:space="preserve">Sklep začne veljati 1. junija 2021, saj je potrebno v vmesnem času še tehnično prilagoditi informacijski sistem in izvesti določena testiranja posameznih podsistemov v okviru elektronskega cestninskega sistema za vozila, katerih največja dovoljena masa presega 3.500 kg (t. i. sistem </w:t>
      </w:r>
      <w:proofErr w:type="spellStart"/>
      <w:r w:rsidRPr="003C0DA4">
        <w:rPr>
          <w:rFonts w:eastAsia="Calibri" w:cs="Arial"/>
          <w:szCs w:val="20"/>
        </w:rPr>
        <w:t>DarsGo</w:t>
      </w:r>
      <w:proofErr w:type="spellEnd"/>
      <w:r w:rsidRPr="003C0DA4">
        <w:rPr>
          <w:rFonts w:eastAsia="Calibri" w:cs="Arial"/>
          <w:szCs w:val="20"/>
        </w:rPr>
        <w:t>).</w:t>
      </w:r>
    </w:p>
    <w:p w14:paraId="60445C00" w14:textId="77777777" w:rsidR="00D015F9" w:rsidRPr="003C0DA4" w:rsidRDefault="00D015F9" w:rsidP="003C0DA4">
      <w:pPr>
        <w:spacing w:line="240" w:lineRule="auto"/>
        <w:jc w:val="both"/>
        <w:rPr>
          <w:rFonts w:cs="Arial"/>
          <w:szCs w:val="20"/>
        </w:rPr>
      </w:pPr>
    </w:p>
    <w:p w14:paraId="10E12BBA" w14:textId="0A9E8A2E" w:rsidR="003E53AC" w:rsidRPr="003C0DA4" w:rsidRDefault="00D015F9" w:rsidP="003C0DA4">
      <w:pPr>
        <w:autoSpaceDE w:val="0"/>
        <w:autoSpaceDN w:val="0"/>
        <w:adjustRightInd w:val="0"/>
        <w:spacing w:line="240" w:lineRule="auto"/>
        <w:jc w:val="both"/>
        <w:rPr>
          <w:rFonts w:cs="Arial"/>
          <w:color w:val="000000"/>
          <w:szCs w:val="20"/>
        </w:rPr>
      </w:pPr>
      <w:r w:rsidRPr="003C0DA4">
        <w:rPr>
          <w:rFonts w:cs="Arial"/>
          <w:color w:val="000000"/>
          <w:szCs w:val="20"/>
        </w:rPr>
        <w:t>Vir: Ministrstvo za infrastrukturo</w:t>
      </w:r>
    </w:p>
    <w:p w14:paraId="7F27B1A4" w14:textId="30D6E3DB" w:rsidR="00292137" w:rsidRPr="003C0DA4" w:rsidRDefault="00292137" w:rsidP="003C0DA4">
      <w:pPr>
        <w:autoSpaceDE w:val="0"/>
        <w:autoSpaceDN w:val="0"/>
        <w:adjustRightInd w:val="0"/>
        <w:spacing w:line="240" w:lineRule="auto"/>
        <w:jc w:val="both"/>
        <w:rPr>
          <w:rFonts w:cs="Arial"/>
          <w:b/>
          <w:bCs/>
          <w:color w:val="000000"/>
          <w:szCs w:val="20"/>
        </w:rPr>
      </w:pPr>
    </w:p>
    <w:p w14:paraId="3EF00507" w14:textId="2BB80174" w:rsidR="00292137" w:rsidRPr="003C0DA4" w:rsidRDefault="00292137" w:rsidP="003C0DA4">
      <w:pPr>
        <w:autoSpaceDE w:val="0"/>
        <w:autoSpaceDN w:val="0"/>
        <w:adjustRightInd w:val="0"/>
        <w:spacing w:line="240" w:lineRule="auto"/>
        <w:jc w:val="both"/>
        <w:rPr>
          <w:rFonts w:cs="Arial"/>
          <w:b/>
          <w:bCs/>
          <w:color w:val="000000"/>
          <w:szCs w:val="20"/>
        </w:rPr>
      </w:pPr>
    </w:p>
    <w:p w14:paraId="2499CD5D" w14:textId="77777777" w:rsidR="00292137" w:rsidRPr="003C0DA4" w:rsidRDefault="00292137" w:rsidP="003C0DA4">
      <w:pPr>
        <w:overflowPunct w:val="0"/>
        <w:autoSpaceDE w:val="0"/>
        <w:autoSpaceDN w:val="0"/>
        <w:adjustRightInd w:val="0"/>
        <w:spacing w:line="240" w:lineRule="auto"/>
        <w:jc w:val="both"/>
        <w:textAlignment w:val="baseline"/>
        <w:rPr>
          <w:rFonts w:cs="Arial"/>
          <w:szCs w:val="20"/>
          <w:lang w:eastAsia="sl-SI"/>
        </w:rPr>
      </w:pPr>
      <w:r w:rsidRPr="003C0DA4">
        <w:rPr>
          <w:rFonts w:cs="Arial"/>
          <w:b/>
          <w:color w:val="000000"/>
          <w:szCs w:val="20"/>
          <w:lang w:eastAsia="sl-SI"/>
        </w:rPr>
        <w:t>Povračilo stroškov za učenje slovenščine za repatriirane osebe</w:t>
      </w:r>
    </w:p>
    <w:p w14:paraId="3B682A0C" w14:textId="77777777" w:rsidR="00292137" w:rsidRPr="003C0DA4" w:rsidRDefault="00292137" w:rsidP="003C0DA4">
      <w:pPr>
        <w:overflowPunct w:val="0"/>
        <w:autoSpaceDE w:val="0"/>
        <w:autoSpaceDN w:val="0"/>
        <w:adjustRightInd w:val="0"/>
        <w:spacing w:line="240" w:lineRule="auto"/>
        <w:jc w:val="both"/>
        <w:textAlignment w:val="baseline"/>
        <w:rPr>
          <w:rFonts w:cs="Arial"/>
          <w:color w:val="000000"/>
          <w:szCs w:val="20"/>
          <w:lang w:eastAsia="sl-SI"/>
        </w:rPr>
      </w:pPr>
    </w:p>
    <w:p w14:paraId="2621F038" w14:textId="6A04BC42" w:rsidR="00292137" w:rsidRPr="003C0DA4" w:rsidRDefault="00292137" w:rsidP="003C0DA4">
      <w:pPr>
        <w:overflowPunct w:val="0"/>
        <w:autoSpaceDE w:val="0"/>
        <w:autoSpaceDN w:val="0"/>
        <w:adjustRightInd w:val="0"/>
        <w:spacing w:line="240" w:lineRule="auto"/>
        <w:jc w:val="both"/>
        <w:textAlignment w:val="baseline"/>
        <w:rPr>
          <w:rFonts w:cs="Arial"/>
          <w:color w:val="000000"/>
          <w:szCs w:val="20"/>
          <w:lang w:eastAsia="sl-SI"/>
        </w:rPr>
      </w:pPr>
      <w:r w:rsidRPr="003C0DA4">
        <w:rPr>
          <w:rFonts w:cs="Arial"/>
          <w:color w:val="000000"/>
          <w:szCs w:val="20"/>
          <w:lang w:eastAsia="sl-SI"/>
        </w:rPr>
        <w:t>Vlada je sprejela Uredbo o dopolnitvi Uredbe o načinih in obsegu zagotavljanja programov pomoči pri vključevanju tujcev, ki niso državljani Evropske unije, in jo objavi v Uradnem listu Republike Slovenije.</w:t>
      </w:r>
    </w:p>
    <w:p w14:paraId="7F09505C" w14:textId="77777777" w:rsidR="00292137" w:rsidRPr="003C0DA4" w:rsidRDefault="00292137" w:rsidP="003C0DA4">
      <w:pPr>
        <w:overflowPunct w:val="0"/>
        <w:autoSpaceDE w:val="0"/>
        <w:autoSpaceDN w:val="0"/>
        <w:adjustRightInd w:val="0"/>
        <w:spacing w:line="240" w:lineRule="auto"/>
        <w:jc w:val="both"/>
        <w:textAlignment w:val="baseline"/>
        <w:rPr>
          <w:rFonts w:cs="Arial"/>
          <w:color w:val="000000"/>
          <w:szCs w:val="20"/>
          <w:lang w:eastAsia="sl-SI"/>
        </w:rPr>
      </w:pPr>
    </w:p>
    <w:p w14:paraId="235CC638" w14:textId="77777777" w:rsidR="00292137" w:rsidRPr="003C0DA4" w:rsidRDefault="00292137" w:rsidP="003C0DA4">
      <w:pPr>
        <w:pStyle w:val="Navadensplet"/>
        <w:spacing w:before="0" w:beforeAutospacing="0" w:after="0" w:afterAutospacing="0"/>
        <w:jc w:val="both"/>
        <w:rPr>
          <w:rFonts w:ascii="Arial" w:hAnsi="Arial" w:cs="Arial"/>
          <w:color w:val="000000"/>
          <w:sz w:val="20"/>
          <w:szCs w:val="20"/>
        </w:rPr>
      </w:pPr>
      <w:r w:rsidRPr="003C0DA4">
        <w:rPr>
          <w:rFonts w:ascii="Arial" w:hAnsi="Arial" w:cs="Arial"/>
          <w:color w:val="000000"/>
          <w:sz w:val="20"/>
          <w:szCs w:val="20"/>
        </w:rPr>
        <w:t>Ministrstvo za notranje zadeve povrne stroške programa učenja slovenskega jezika, ki ga za državljane tretjih držav s statusom repatriirane osebe in državljane tretjih držav, ki so ožji družinski člani osebe, ki ima status repatriirane osebe, vsaj v 180-urnem obsegu zagotavlja drugi organ.</w:t>
      </w:r>
    </w:p>
    <w:p w14:paraId="392D224B" w14:textId="77777777" w:rsidR="00292137" w:rsidRPr="003C0DA4" w:rsidRDefault="00292137" w:rsidP="003C0DA4">
      <w:pPr>
        <w:pStyle w:val="Navadensplet"/>
        <w:spacing w:before="0" w:beforeAutospacing="0" w:after="0" w:afterAutospacing="0"/>
        <w:jc w:val="both"/>
        <w:rPr>
          <w:rFonts w:ascii="Arial" w:hAnsi="Arial" w:cs="Arial"/>
          <w:color w:val="000000"/>
          <w:sz w:val="20"/>
          <w:szCs w:val="20"/>
        </w:rPr>
      </w:pPr>
    </w:p>
    <w:p w14:paraId="138969D2" w14:textId="77777777" w:rsidR="00292137" w:rsidRPr="003C0DA4" w:rsidRDefault="00292137" w:rsidP="003C0DA4">
      <w:pPr>
        <w:pStyle w:val="Navadensplet"/>
        <w:spacing w:before="0" w:beforeAutospacing="0" w:after="0" w:afterAutospacing="0"/>
        <w:jc w:val="both"/>
        <w:rPr>
          <w:rFonts w:ascii="Arial" w:hAnsi="Arial" w:cs="Arial"/>
          <w:color w:val="000000"/>
          <w:sz w:val="20"/>
          <w:szCs w:val="20"/>
        </w:rPr>
      </w:pPr>
      <w:r w:rsidRPr="003C0DA4">
        <w:rPr>
          <w:rFonts w:ascii="Arial" w:hAnsi="Arial" w:cs="Arial"/>
          <w:color w:val="000000"/>
          <w:sz w:val="20"/>
          <w:szCs w:val="20"/>
        </w:rPr>
        <w:t>Ministrstvo povrne stroške v višini cene 180-urnega programa, določene v pogodbi v tej uredbi. Stroške refundacije drugi organ pri ministrstvu uveljavi v 30 dneh po izvedbi programa.</w:t>
      </w:r>
    </w:p>
    <w:p w14:paraId="19AD5736" w14:textId="77777777" w:rsidR="00292137" w:rsidRPr="003C0DA4" w:rsidRDefault="00292137" w:rsidP="003C0DA4">
      <w:pPr>
        <w:overflowPunct w:val="0"/>
        <w:autoSpaceDE w:val="0"/>
        <w:autoSpaceDN w:val="0"/>
        <w:adjustRightInd w:val="0"/>
        <w:spacing w:line="240" w:lineRule="auto"/>
        <w:jc w:val="both"/>
        <w:textAlignment w:val="baseline"/>
        <w:rPr>
          <w:rFonts w:cs="Arial"/>
          <w:szCs w:val="20"/>
          <w:lang w:eastAsia="sl-SI"/>
        </w:rPr>
      </w:pPr>
    </w:p>
    <w:p w14:paraId="4D1C7A8F" w14:textId="59D1E349" w:rsidR="00292137" w:rsidRPr="003C0DA4" w:rsidRDefault="00292137" w:rsidP="003C0DA4">
      <w:pPr>
        <w:autoSpaceDE w:val="0"/>
        <w:autoSpaceDN w:val="0"/>
        <w:adjustRightInd w:val="0"/>
        <w:spacing w:line="240" w:lineRule="auto"/>
        <w:jc w:val="both"/>
        <w:rPr>
          <w:rFonts w:cs="Arial"/>
          <w:color w:val="000000"/>
          <w:szCs w:val="20"/>
        </w:rPr>
      </w:pPr>
      <w:r w:rsidRPr="003C0DA4">
        <w:rPr>
          <w:rFonts w:cs="Arial"/>
          <w:color w:val="000000"/>
          <w:szCs w:val="20"/>
        </w:rPr>
        <w:t>Vir: Ministrstvo za notranje zadeve</w:t>
      </w:r>
    </w:p>
    <w:p w14:paraId="24D30957" w14:textId="4F1A1E2E" w:rsidR="00292137" w:rsidRPr="003C0DA4" w:rsidRDefault="00292137" w:rsidP="003C0DA4">
      <w:pPr>
        <w:autoSpaceDE w:val="0"/>
        <w:autoSpaceDN w:val="0"/>
        <w:adjustRightInd w:val="0"/>
        <w:spacing w:line="240" w:lineRule="auto"/>
        <w:jc w:val="both"/>
        <w:rPr>
          <w:rFonts w:cs="Arial"/>
          <w:b/>
          <w:bCs/>
          <w:color w:val="000000"/>
          <w:szCs w:val="20"/>
        </w:rPr>
      </w:pPr>
    </w:p>
    <w:p w14:paraId="56FFBA8E" w14:textId="77777777" w:rsidR="003C0DA4" w:rsidRDefault="003C0DA4" w:rsidP="003C0DA4">
      <w:pPr>
        <w:overflowPunct w:val="0"/>
        <w:autoSpaceDE w:val="0"/>
        <w:autoSpaceDN w:val="0"/>
        <w:adjustRightInd w:val="0"/>
        <w:spacing w:line="240" w:lineRule="auto"/>
        <w:jc w:val="both"/>
        <w:textAlignment w:val="baseline"/>
        <w:rPr>
          <w:rFonts w:cs="Arial"/>
          <w:b/>
          <w:bCs/>
          <w:color w:val="000000"/>
          <w:szCs w:val="20"/>
        </w:rPr>
      </w:pPr>
    </w:p>
    <w:p w14:paraId="26B6B13E" w14:textId="52B7247D" w:rsidR="00F14B44" w:rsidRPr="003C0DA4" w:rsidRDefault="00F14B44" w:rsidP="003C0DA4">
      <w:pPr>
        <w:overflowPunct w:val="0"/>
        <w:autoSpaceDE w:val="0"/>
        <w:autoSpaceDN w:val="0"/>
        <w:adjustRightInd w:val="0"/>
        <w:spacing w:line="240" w:lineRule="auto"/>
        <w:jc w:val="both"/>
        <w:textAlignment w:val="baseline"/>
        <w:rPr>
          <w:rFonts w:cs="Arial"/>
          <w:szCs w:val="20"/>
          <w:lang w:eastAsia="sl-SI"/>
        </w:rPr>
      </w:pPr>
      <w:r w:rsidRPr="003C0DA4">
        <w:rPr>
          <w:rFonts w:cs="Arial"/>
          <w:b/>
          <w:color w:val="000000"/>
          <w:szCs w:val="20"/>
          <w:lang w:eastAsia="sl-SI"/>
        </w:rPr>
        <w:t>Vlada</w:t>
      </w:r>
      <w:r w:rsidRPr="003C0DA4">
        <w:rPr>
          <w:rFonts w:cs="Arial"/>
          <w:szCs w:val="20"/>
        </w:rPr>
        <w:t xml:space="preserve"> </w:t>
      </w:r>
      <w:r w:rsidRPr="003C0DA4">
        <w:rPr>
          <w:rFonts w:cs="Arial"/>
          <w:b/>
          <w:color w:val="000000"/>
          <w:szCs w:val="20"/>
          <w:lang w:eastAsia="sl-SI"/>
        </w:rPr>
        <w:t xml:space="preserve">se je seznanila s predlogom sporazuma s Policijskim sindikatom Slovenije  </w:t>
      </w:r>
    </w:p>
    <w:p w14:paraId="49BA7017" w14:textId="77777777" w:rsidR="00F14B44" w:rsidRPr="003C0DA4" w:rsidRDefault="00F14B44" w:rsidP="003C0DA4">
      <w:pPr>
        <w:overflowPunct w:val="0"/>
        <w:autoSpaceDE w:val="0"/>
        <w:autoSpaceDN w:val="0"/>
        <w:adjustRightInd w:val="0"/>
        <w:spacing w:line="240" w:lineRule="auto"/>
        <w:jc w:val="both"/>
        <w:textAlignment w:val="baseline"/>
        <w:rPr>
          <w:rFonts w:cs="Arial"/>
          <w:color w:val="000000"/>
          <w:szCs w:val="20"/>
          <w:lang w:eastAsia="sl-SI"/>
        </w:rPr>
      </w:pPr>
    </w:p>
    <w:p w14:paraId="106AF0A9" w14:textId="2BA4D00D" w:rsidR="00F14B44" w:rsidRPr="003C0DA4" w:rsidRDefault="00F14B44" w:rsidP="003C0DA4">
      <w:pPr>
        <w:overflowPunct w:val="0"/>
        <w:autoSpaceDE w:val="0"/>
        <w:autoSpaceDN w:val="0"/>
        <w:adjustRightInd w:val="0"/>
        <w:spacing w:line="240" w:lineRule="auto"/>
        <w:jc w:val="both"/>
        <w:textAlignment w:val="baseline"/>
        <w:rPr>
          <w:rFonts w:cs="Arial"/>
          <w:color w:val="000000"/>
          <w:szCs w:val="20"/>
          <w:lang w:eastAsia="sl-SI"/>
        </w:rPr>
      </w:pPr>
      <w:r w:rsidRPr="003C0DA4">
        <w:rPr>
          <w:rFonts w:cs="Arial"/>
          <w:color w:val="000000"/>
          <w:szCs w:val="20"/>
          <w:lang w:eastAsia="sl-SI"/>
        </w:rPr>
        <w:t>Vlada se je seznanila s predlogom Sporazuma o razreševanju stavkovnih zahtev med Vlado Republike Slovenije in Policijskim sindikatom Slovenije  in predlogom Dogovora o merilih in kriterijih za plačilo povečanega obsega dela in posebnih obremenitev.</w:t>
      </w:r>
    </w:p>
    <w:p w14:paraId="719F2FC0" w14:textId="77777777" w:rsidR="00F14B44" w:rsidRPr="003C0DA4" w:rsidRDefault="00F14B44" w:rsidP="003C0DA4">
      <w:pPr>
        <w:overflowPunct w:val="0"/>
        <w:autoSpaceDE w:val="0"/>
        <w:autoSpaceDN w:val="0"/>
        <w:adjustRightInd w:val="0"/>
        <w:spacing w:line="240" w:lineRule="auto"/>
        <w:jc w:val="both"/>
        <w:textAlignment w:val="baseline"/>
        <w:rPr>
          <w:rFonts w:cs="Arial"/>
          <w:color w:val="000000"/>
          <w:szCs w:val="20"/>
          <w:lang w:eastAsia="sl-SI"/>
        </w:rPr>
      </w:pPr>
    </w:p>
    <w:p w14:paraId="02F7C6F9" w14:textId="6CCE3CDD" w:rsidR="00F14B44" w:rsidRPr="003C0DA4" w:rsidRDefault="00F14B44" w:rsidP="003C0DA4">
      <w:pPr>
        <w:overflowPunct w:val="0"/>
        <w:autoSpaceDE w:val="0"/>
        <w:autoSpaceDN w:val="0"/>
        <w:adjustRightInd w:val="0"/>
        <w:spacing w:line="240" w:lineRule="auto"/>
        <w:jc w:val="both"/>
        <w:textAlignment w:val="baseline"/>
        <w:rPr>
          <w:rFonts w:cs="Arial"/>
          <w:color w:val="000000"/>
          <w:szCs w:val="20"/>
          <w:lang w:eastAsia="sl-SI"/>
        </w:rPr>
      </w:pPr>
      <w:r w:rsidRPr="003C0DA4">
        <w:rPr>
          <w:rFonts w:cs="Arial"/>
          <w:color w:val="000000"/>
          <w:szCs w:val="20"/>
          <w:lang w:eastAsia="sl-SI"/>
        </w:rPr>
        <w:t>Vlada pooblašča ministra za notranje zadeve Aleša Hojsa za podpis Sporazuma o razreševanju stavkovnih zahtev med Vlado Republike Slovenije in Policijskim sindikatom Slovenije.</w:t>
      </w:r>
    </w:p>
    <w:p w14:paraId="7698F96C" w14:textId="77777777" w:rsidR="00F14B44" w:rsidRPr="003C0DA4" w:rsidRDefault="00F14B44" w:rsidP="003C0DA4">
      <w:pPr>
        <w:overflowPunct w:val="0"/>
        <w:autoSpaceDE w:val="0"/>
        <w:autoSpaceDN w:val="0"/>
        <w:adjustRightInd w:val="0"/>
        <w:spacing w:line="240" w:lineRule="auto"/>
        <w:jc w:val="both"/>
        <w:textAlignment w:val="baseline"/>
        <w:rPr>
          <w:rFonts w:cs="Arial"/>
          <w:szCs w:val="20"/>
          <w:lang w:eastAsia="sl-SI"/>
        </w:rPr>
      </w:pPr>
    </w:p>
    <w:p w14:paraId="65A5A290" w14:textId="77777777" w:rsidR="00F14B44" w:rsidRPr="003C0DA4" w:rsidRDefault="00F14B44" w:rsidP="003C0DA4">
      <w:pPr>
        <w:overflowPunct w:val="0"/>
        <w:autoSpaceDE w:val="0"/>
        <w:autoSpaceDN w:val="0"/>
        <w:adjustRightInd w:val="0"/>
        <w:spacing w:line="240" w:lineRule="auto"/>
        <w:jc w:val="both"/>
        <w:textAlignment w:val="baseline"/>
        <w:rPr>
          <w:rFonts w:cs="Arial"/>
          <w:szCs w:val="20"/>
          <w:lang w:eastAsia="sl-SI"/>
        </w:rPr>
      </w:pPr>
      <w:r w:rsidRPr="003C0DA4">
        <w:rPr>
          <w:rFonts w:cs="Arial"/>
          <w:szCs w:val="20"/>
          <w:lang w:eastAsia="sl-SI"/>
        </w:rPr>
        <w:t>Pogajalska skupina v širši sestavi, ki jo je vodil državni sekretar Franc Kangler, se je s Policijskim sindikatom Slovenije (PSS) sestala trikrat. V okviru pogajanj je uskladila predlog stavkovnega sporazuma in predlog Dogovora o merilih in kriterijih za plačilo povečanega obsega dela in posebnih obremenitev.</w:t>
      </w:r>
    </w:p>
    <w:p w14:paraId="1E5A68AC" w14:textId="77777777" w:rsidR="00F14B44" w:rsidRPr="003C0DA4" w:rsidRDefault="00F14B44" w:rsidP="003C0DA4">
      <w:pPr>
        <w:overflowPunct w:val="0"/>
        <w:autoSpaceDE w:val="0"/>
        <w:autoSpaceDN w:val="0"/>
        <w:adjustRightInd w:val="0"/>
        <w:spacing w:line="240" w:lineRule="auto"/>
        <w:jc w:val="both"/>
        <w:textAlignment w:val="baseline"/>
        <w:rPr>
          <w:rFonts w:cs="Arial"/>
          <w:szCs w:val="20"/>
          <w:lang w:eastAsia="sl-SI"/>
        </w:rPr>
      </w:pPr>
    </w:p>
    <w:p w14:paraId="0D6E59B7" w14:textId="77777777" w:rsidR="00F14B44" w:rsidRPr="003C0DA4" w:rsidRDefault="00F14B44" w:rsidP="003C0DA4">
      <w:pPr>
        <w:overflowPunct w:val="0"/>
        <w:autoSpaceDE w:val="0"/>
        <w:autoSpaceDN w:val="0"/>
        <w:adjustRightInd w:val="0"/>
        <w:spacing w:line="240" w:lineRule="auto"/>
        <w:jc w:val="both"/>
        <w:textAlignment w:val="baseline"/>
        <w:rPr>
          <w:rFonts w:cs="Arial"/>
          <w:szCs w:val="20"/>
          <w:lang w:eastAsia="sl-SI"/>
        </w:rPr>
      </w:pPr>
      <w:r w:rsidRPr="003C0DA4">
        <w:rPr>
          <w:rFonts w:cs="Arial"/>
          <w:szCs w:val="20"/>
          <w:lang w:eastAsia="sl-SI"/>
        </w:rPr>
        <w:t xml:space="preserve">S podpisom sporazuma in dogovora PSS preneha izvajati stavkovne aktivnosti, stavka zaposlenih v Policiji pa se konča z uveljavitvijo in uporabo novele Zakona o organiziranosti in delu v policiji in uredbe, </w:t>
      </w:r>
      <w:r w:rsidRPr="003C0DA4">
        <w:rPr>
          <w:rFonts w:cs="Arial"/>
          <w:szCs w:val="20"/>
        </w:rPr>
        <w:t>ki ureja napredovanje javnih uslužbencev v plačne razrede,</w:t>
      </w:r>
      <w:r w:rsidRPr="003C0DA4">
        <w:rPr>
          <w:rFonts w:cs="Arial"/>
          <w:szCs w:val="20"/>
          <w:lang w:eastAsia="sl-SI"/>
        </w:rPr>
        <w:t xml:space="preserve"> ter z izvršitvijo vseh ostalih določb sporazuma.</w:t>
      </w:r>
    </w:p>
    <w:p w14:paraId="5D74830B" w14:textId="77777777" w:rsidR="00F14B44" w:rsidRPr="003C0DA4" w:rsidRDefault="00F14B44" w:rsidP="003C0DA4">
      <w:pPr>
        <w:overflowPunct w:val="0"/>
        <w:autoSpaceDE w:val="0"/>
        <w:autoSpaceDN w:val="0"/>
        <w:adjustRightInd w:val="0"/>
        <w:spacing w:line="240" w:lineRule="auto"/>
        <w:jc w:val="both"/>
        <w:textAlignment w:val="baseline"/>
        <w:rPr>
          <w:rFonts w:cs="Arial"/>
          <w:szCs w:val="20"/>
          <w:lang w:eastAsia="sl-SI"/>
        </w:rPr>
      </w:pPr>
    </w:p>
    <w:p w14:paraId="59D4145C" w14:textId="77777777" w:rsidR="00F14B44" w:rsidRPr="003C0DA4" w:rsidRDefault="00F14B44" w:rsidP="003C0DA4">
      <w:pPr>
        <w:spacing w:line="240" w:lineRule="auto"/>
        <w:jc w:val="both"/>
        <w:rPr>
          <w:rFonts w:cs="Arial"/>
          <w:szCs w:val="20"/>
        </w:rPr>
      </w:pPr>
      <w:r w:rsidRPr="003C0DA4">
        <w:rPr>
          <w:rFonts w:cs="Arial"/>
          <w:szCs w:val="20"/>
        </w:rPr>
        <w:t>S podpisom stavkovnega sporazuma bi se Vlada Republike Slovenije zavezala, da:</w:t>
      </w:r>
    </w:p>
    <w:p w14:paraId="381E05AF" w14:textId="77777777" w:rsidR="00F14B44" w:rsidRPr="003C0DA4" w:rsidRDefault="00F14B44" w:rsidP="00393EC8">
      <w:pPr>
        <w:numPr>
          <w:ilvl w:val="0"/>
          <w:numId w:val="13"/>
        </w:numPr>
        <w:spacing w:line="240" w:lineRule="auto"/>
        <w:jc w:val="both"/>
        <w:rPr>
          <w:rFonts w:cs="Arial"/>
          <w:szCs w:val="20"/>
        </w:rPr>
      </w:pPr>
      <w:r w:rsidRPr="003C0DA4">
        <w:rPr>
          <w:rFonts w:cs="Arial"/>
          <w:szCs w:val="20"/>
        </w:rPr>
        <w:t>bo najkasneje v 45 dneh po podpisu sporazuma v zakonodajni postopek vložila predlog novele Zakona o organiziranosti in delu v policiji, na podlagi katerega se bi uslužbencem policije in javnim uslužbencem ministrstva, ki izvajajo podporne naloge za policijo, plača zaradi povečanega obsega dela in zaradi posebnih obremenitev povečala do 20 odstotkov osnovne plače.</w:t>
      </w:r>
    </w:p>
    <w:p w14:paraId="72CCD281" w14:textId="77777777" w:rsidR="00F14B44" w:rsidRPr="003C0DA4" w:rsidRDefault="00F14B44" w:rsidP="003C0DA4">
      <w:pPr>
        <w:spacing w:line="240" w:lineRule="auto"/>
        <w:ind w:left="360"/>
        <w:jc w:val="both"/>
        <w:rPr>
          <w:rFonts w:cs="Arial"/>
          <w:szCs w:val="20"/>
        </w:rPr>
      </w:pPr>
    </w:p>
    <w:p w14:paraId="36B48717" w14:textId="77777777" w:rsidR="00F14B44" w:rsidRPr="003C0DA4" w:rsidRDefault="00F14B44" w:rsidP="003C0DA4">
      <w:pPr>
        <w:spacing w:line="240" w:lineRule="auto"/>
        <w:ind w:left="720"/>
        <w:jc w:val="both"/>
        <w:rPr>
          <w:rFonts w:cs="Arial"/>
          <w:szCs w:val="20"/>
        </w:rPr>
      </w:pPr>
      <w:r w:rsidRPr="003C0DA4">
        <w:rPr>
          <w:rFonts w:cs="Arial"/>
          <w:szCs w:val="20"/>
        </w:rPr>
        <w:t xml:space="preserve">Javne uslužbence ministrstva, ki izvajajo podporne naloge policije, ter podrobnejša merila in kriterije za plačilo povečanega obsega dela in posebnih obremenitev bosta po podpisu sporazuma uskladila Ministrstvo za notranje zadeve in PSS s posebnim dogovorom. </w:t>
      </w:r>
    </w:p>
    <w:p w14:paraId="46AF4A4F" w14:textId="77777777" w:rsidR="00F14B44" w:rsidRPr="003C0DA4" w:rsidRDefault="00F14B44" w:rsidP="003C0DA4">
      <w:pPr>
        <w:spacing w:line="240" w:lineRule="auto"/>
        <w:jc w:val="both"/>
        <w:rPr>
          <w:rFonts w:cs="Arial"/>
          <w:szCs w:val="20"/>
        </w:rPr>
      </w:pPr>
    </w:p>
    <w:p w14:paraId="4DC28114" w14:textId="77777777" w:rsidR="00F14B44" w:rsidRPr="003C0DA4" w:rsidRDefault="00F14B44" w:rsidP="003C0DA4">
      <w:pPr>
        <w:spacing w:line="240" w:lineRule="auto"/>
        <w:ind w:left="720"/>
        <w:jc w:val="both"/>
        <w:rPr>
          <w:rFonts w:cs="Arial"/>
          <w:szCs w:val="20"/>
        </w:rPr>
      </w:pPr>
      <w:r w:rsidRPr="003C0DA4">
        <w:rPr>
          <w:rFonts w:cs="Arial"/>
          <w:szCs w:val="20"/>
        </w:rPr>
        <w:t>Če bo državni zbor zakon sprejel, bo minister za notranje zadeve v osmih dneh po uveljavitvi novele zakona vladi predlagal povišanje plač, vlada pa se zavezuje, da bo predlog ministra potrdila v 15 dneh.</w:t>
      </w:r>
    </w:p>
    <w:p w14:paraId="39DEC7F0" w14:textId="77777777" w:rsidR="00F14B44" w:rsidRPr="003C0DA4" w:rsidRDefault="00F14B44" w:rsidP="003C0DA4">
      <w:pPr>
        <w:spacing w:line="240" w:lineRule="auto"/>
        <w:jc w:val="both"/>
        <w:rPr>
          <w:rFonts w:cs="Arial"/>
          <w:szCs w:val="20"/>
        </w:rPr>
      </w:pPr>
    </w:p>
    <w:p w14:paraId="32A91CB4" w14:textId="77777777" w:rsidR="00F14B44" w:rsidRPr="003C0DA4" w:rsidRDefault="00F14B44" w:rsidP="003C0DA4">
      <w:pPr>
        <w:spacing w:line="240" w:lineRule="auto"/>
        <w:ind w:left="720"/>
        <w:jc w:val="both"/>
        <w:rPr>
          <w:rFonts w:cs="Arial"/>
          <w:szCs w:val="20"/>
        </w:rPr>
      </w:pPr>
      <w:r w:rsidRPr="003C0DA4">
        <w:rPr>
          <w:rFonts w:cs="Arial"/>
          <w:szCs w:val="20"/>
        </w:rPr>
        <w:t xml:space="preserve">V skladu z dogovorom bo vlada v skladu z določbami novega člena Zakona o organiziranosti in delu v policiji sprejela sklep o povečanju plač za: </w:t>
      </w:r>
    </w:p>
    <w:p w14:paraId="1CBEE90E" w14:textId="77777777" w:rsidR="00F14B44" w:rsidRPr="003C0DA4" w:rsidRDefault="00F14B44" w:rsidP="00393EC8">
      <w:pPr>
        <w:pStyle w:val="Odstavekseznama"/>
        <w:numPr>
          <w:ilvl w:val="0"/>
          <w:numId w:val="14"/>
        </w:numPr>
        <w:spacing w:line="240" w:lineRule="auto"/>
        <w:jc w:val="both"/>
        <w:rPr>
          <w:rFonts w:cs="Arial"/>
          <w:szCs w:val="20"/>
        </w:rPr>
      </w:pPr>
      <w:r w:rsidRPr="003C0DA4">
        <w:rPr>
          <w:rFonts w:cs="Arial"/>
          <w:szCs w:val="20"/>
        </w:rPr>
        <w:t>1. karierni razred – 100 evrov bruto</w:t>
      </w:r>
    </w:p>
    <w:p w14:paraId="62FF7262" w14:textId="77777777" w:rsidR="00F14B44" w:rsidRPr="003C0DA4" w:rsidRDefault="00F14B44" w:rsidP="00393EC8">
      <w:pPr>
        <w:pStyle w:val="Odstavekseznama"/>
        <w:numPr>
          <w:ilvl w:val="0"/>
          <w:numId w:val="14"/>
        </w:numPr>
        <w:spacing w:line="240" w:lineRule="auto"/>
        <w:jc w:val="both"/>
        <w:rPr>
          <w:rFonts w:cs="Arial"/>
          <w:szCs w:val="20"/>
        </w:rPr>
      </w:pPr>
      <w:r w:rsidRPr="003C0DA4">
        <w:rPr>
          <w:rFonts w:cs="Arial"/>
          <w:szCs w:val="20"/>
        </w:rPr>
        <w:t>2. karierni razred – 100 evrov bruto</w:t>
      </w:r>
    </w:p>
    <w:p w14:paraId="7CD4118F" w14:textId="77777777" w:rsidR="00F14B44" w:rsidRPr="003C0DA4" w:rsidRDefault="00F14B44" w:rsidP="00393EC8">
      <w:pPr>
        <w:pStyle w:val="Odstavekseznama"/>
        <w:numPr>
          <w:ilvl w:val="0"/>
          <w:numId w:val="14"/>
        </w:numPr>
        <w:spacing w:line="240" w:lineRule="auto"/>
        <w:jc w:val="both"/>
        <w:rPr>
          <w:rFonts w:cs="Arial"/>
          <w:szCs w:val="20"/>
        </w:rPr>
      </w:pPr>
      <w:r w:rsidRPr="003C0DA4">
        <w:rPr>
          <w:rFonts w:cs="Arial"/>
          <w:szCs w:val="20"/>
        </w:rPr>
        <w:t>3. karierni razred – 130 evrov bruto</w:t>
      </w:r>
    </w:p>
    <w:p w14:paraId="6EB293BB" w14:textId="77777777" w:rsidR="00F14B44" w:rsidRPr="003C0DA4" w:rsidRDefault="00F14B44" w:rsidP="00393EC8">
      <w:pPr>
        <w:pStyle w:val="Odstavekseznama"/>
        <w:numPr>
          <w:ilvl w:val="0"/>
          <w:numId w:val="14"/>
        </w:numPr>
        <w:spacing w:line="240" w:lineRule="auto"/>
        <w:jc w:val="both"/>
        <w:rPr>
          <w:rFonts w:cs="Arial"/>
          <w:szCs w:val="20"/>
        </w:rPr>
      </w:pPr>
      <w:r w:rsidRPr="003C0DA4">
        <w:rPr>
          <w:rFonts w:cs="Arial"/>
          <w:szCs w:val="20"/>
        </w:rPr>
        <w:t>4. karierni razred – 140 evrov bruto</w:t>
      </w:r>
    </w:p>
    <w:p w14:paraId="53DA65A4" w14:textId="77777777" w:rsidR="00F14B44" w:rsidRPr="003C0DA4" w:rsidRDefault="00F14B44" w:rsidP="00393EC8">
      <w:pPr>
        <w:pStyle w:val="Odstavekseznama"/>
        <w:numPr>
          <w:ilvl w:val="0"/>
          <w:numId w:val="14"/>
        </w:numPr>
        <w:spacing w:line="240" w:lineRule="auto"/>
        <w:jc w:val="both"/>
        <w:rPr>
          <w:rFonts w:cs="Arial"/>
          <w:szCs w:val="20"/>
        </w:rPr>
      </w:pPr>
      <w:r w:rsidRPr="003C0DA4">
        <w:rPr>
          <w:rFonts w:cs="Arial"/>
          <w:szCs w:val="20"/>
        </w:rPr>
        <w:t>5. karierni razred – 150 evrov bruto</w:t>
      </w:r>
    </w:p>
    <w:p w14:paraId="7C7A3664" w14:textId="77777777" w:rsidR="00F14B44" w:rsidRPr="003C0DA4" w:rsidRDefault="00F14B44" w:rsidP="00393EC8">
      <w:pPr>
        <w:pStyle w:val="Odstavekseznama"/>
        <w:numPr>
          <w:ilvl w:val="0"/>
          <w:numId w:val="14"/>
        </w:numPr>
        <w:spacing w:line="240" w:lineRule="auto"/>
        <w:jc w:val="both"/>
        <w:rPr>
          <w:rFonts w:cs="Arial"/>
          <w:szCs w:val="20"/>
        </w:rPr>
      </w:pPr>
      <w:r w:rsidRPr="003C0DA4">
        <w:rPr>
          <w:rFonts w:cs="Arial"/>
          <w:szCs w:val="20"/>
        </w:rPr>
        <w:t>strokovno tehnične delavce v policiji in javne uslužbence ministrstva, ki izvajajo podporne naloge za policijo – 100 evrov bruto.</w:t>
      </w:r>
    </w:p>
    <w:p w14:paraId="77859728" w14:textId="77777777" w:rsidR="00F14B44" w:rsidRPr="003C0DA4" w:rsidRDefault="00F14B44" w:rsidP="003C0DA4">
      <w:pPr>
        <w:pStyle w:val="Odstavekseznama"/>
        <w:spacing w:line="240" w:lineRule="auto"/>
        <w:ind w:left="0"/>
        <w:jc w:val="both"/>
        <w:rPr>
          <w:rFonts w:cs="Arial"/>
          <w:szCs w:val="20"/>
        </w:rPr>
      </w:pPr>
    </w:p>
    <w:p w14:paraId="5B04CB0C" w14:textId="77777777" w:rsidR="00F14B44" w:rsidRPr="003C0DA4" w:rsidRDefault="00F14B44" w:rsidP="00393EC8">
      <w:pPr>
        <w:numPr>
          <w:ilvl w:val="0"/>
          <w:numId w:val="13"/>
        </w:numPr>
        <w:spacing w:line="240" w:lineRule="auto"/>
        <w:jc w:val="both"/>
        <w:rPr>
          <w:rFonts w:cs="Arial"/>
          <w:szCs w:val="20"/>
        </w:rPr>
      </w:pPr>
      <w:r w:rsidRPr="003C0DA4">
        <w:rPr>
          <w:rFonts w:cs="Arial"/>
          <w:szCs w:val="20"/>
        </w:rPr>
        <w:t>se izvajanje posebnega projekta Izvajanje nalog na področju notranje varnosti v času pogajalskega procesa podaljša od 1. aprila 2021 do zaključka zakonodajnega postopka novele Zakona o organiziranosti in delu v policiji. Če bo državni zbor sprejel novelo, se izvajanje projekta podaljša do uveljavitve oziroma začetka uporabe določbe iz prvega odstavka te točke.</w:t>
      </w:r>
    </w:p>
    <w:p w14:paraId="61EE6C64" w14:textId="77777777" w:rsidR="00F14B44" w:rsidRPr="003C0DA4" w:rsidRDefault="00F14B44" w:rsidP="003C0DA4">
      <w:pPr>
        <w:spacing w:line="240" w:lineRule="auto"/>
        <w:jc w:val="both"/>
        <w:rPr>
          <w:rFonts w:cs="Arial"/>
          <w:szCs w:val="20"/>
        </w:rPr>
      </w:pPr>
    </w:p>
    <w:p w14:paraId="12C11AC9" w14:textId="77777777" w:rsidR="00F14B44" w:rsidRPr="003C0DA4" w:rsidRDefault="00F14B44" w:rsidP="00393EC8">
      <w:pPr>
        <w:numPr>
          <w:ilvl w:val="0"/>
          <w:numId w:val="13"/>
        </w:numPr>
        <w:spacing w:line="240" w:lineRule="auto"/>
        <w:jc w:val="both"/>
        <w:rPr>
          <w:rFonts w:cs="Arial"/>
          <w:b/>
          <w:bCs/>
          <w:szCs w:val="20"/>
          <w:u w:val="single"/>
        </w:rPr>
      </w:pPr>
      <w:r w:rsidRPr="003C0DA4">
        <w:rPr>
          <w:rFonts w:cs="Arial"/>
          <w:szCs w:val="20"/>
        </w:rPr>
        <w:t>bo v 45 dneh od podpisa tega sporazuma novelirala uredbo, ki ureja napredovanje javnih uslužbencev v plačne razrede, v okviru veljavnega sistema plač v javnem sektorju tako, da se vključno od leta 2021 postopek preverjanja izpolnjevanja pogojev za javne uslužbence plačne podskupine C3 izvede vsako leto na dan 15. novembra. Javni uslužbenci v višji plačni razred napredujejo in pridobijo pravico do plače s 1. decembrom leta, v katerem so izpolnili pogoje za napredovanje v višji plačni razred.</w:t>
      </w:r>
    </w:p>
    <w:p w14:paraId="152D5E6C" w14:textId="77777777" w:rsidR="00F14B44" w:rsidRPr="003C0DA4" w:rsidRDefault="00F14B44" w:rsidP="003C0DA4">
      <w:pPr>
        <w:spacing w:line="240" w:lineRule="auto"/>
        <w:ind w:left="360"/>
        <w:jc w:val="both"/>
        <w:rPr>
          <w:rFonts w:cs="Arial"/>
          <w:b/>
          <w:bCs/>
          <w:szCs w:val="20"/>
          <w:u w:val="single"/>
        </w:rPr>
      </w:pPr>
    </w:p>
    <w:p w14:paraId="088C2111" w14:textId="77777777" w:rsidR="00F14B44" w:rsidRPr="003C0DA4" w:rsidRDefault="00F14B44" w:rsidP="00393EC8">
      <w:pPr>
        <w:pStyle w:val="Odstavekseznama"/>
        <w:numPr>
          <w:ilvl w:val="0"/>
          <w:numId w:val="13"/>
        </w:numPr>
        <w:spacing w:line="240" w:lineRule="auto"/>
        <w:contextualSpacing w:val="0"/>
        <w:jc w:val="both"/>
        <w:rPr>
          <w:rFonts w:cs="Arial"/>
          <w:szCs w:val="20"/>
          <w:lang w:eastAsia="sl-SI"/>
        </w:rPr>
      </w:pPr>
      <w:r w:rsidRPr="003C0DA4">
        <w:rPr>
          <w:rFonts w:cs="Arial"/>
          <w:szCs w:val="20"/>
        </w:rPr>
        <w:t xml:space="preserve">bo Ministrstvo za notranje zadeve v 12 mesecih od podpisa tega sporazuma reprezentativna sindikata v Ministrstvu za notranje zadeve in Policiji povabilo k pogovorom o </w:t>
      </w:r>
      <w:r w:rsidRPr="003C0DA4">
        <w:rPr>
          <w:rFonts w:cs="Arial"/>
          <w:szCs w:val="20"/>
          <w:lang w:eastAsia="sl-SI"/>
        </w:rPr>
        <w:t>sklenitvi kolektivne pogodbe dejavnosti, ki bo veljala izključno za javne uslužbence Ministrstva za notranje zadeve in Policije.</w:t>
      </w:r>
    </w:p>
    <w:p w14:paraId="02DD35C3" w14:textId="77777777" w:rsidR="00F14B44" w:rsidRPr="003C0DA4" w:rsidRDefault="00F14B44" w:rsidP="003C0DA4">
      <w:pPr>
        <w:pStyle w:val="Odstavekseznama"/>
        <w:spacing w:line="240" w:lineRule="auto"/>
        <w:ind w:left="0"/>
        <w:contextualSpacing w:val="0"/>
        <w:jc w:val="both"/>
        <w:rPr>
          <w:rFonts w:cs="Arial"/>
          <w:szCs w:val="20"/>
          <w:lang w:eastAsia="sl-SI"/>
        </w:rPr>
      </w:pPr>
    </w:p>
    <w:p w14:paraId="7B64303C" w14:textId="77777777" w:rsidR="00F14B44" w:rsidRPr="003C0DA4" w:rsidRDefault="00F14B44" w:rsidP="00393EC8">
      <w:pPr>
        <w:numPr>
          <w:ilvl w:val="0"/>
          <w:numId w:val="13"/>
        </w:numPr>
        <w:spacing w:line="240" w:lineRule="auto"/>
        <w:jc w:val="both"/>
        <w:rPr>
          <w:rFonts w:cs="Arial"/>
          <w:szCs w:val="20"/>
          <w:lang w:eastAsia="sl-SI"/>
        </w:rPr>
      </w:pPr>
      <w:r w:rsidRPr="003C0DA4">
        <w:rPr>
          <w:rFonts w:cs="Arial"/>
          <w:szCs w:val="20"/>
          <w:lang w:eastAsia="sl-SI"/>
        </w:rPr>
        <w:t>bo vse predpise in splošne akte, ki vplivajo na delovna razmerja oziroma položaj javnih uslužbencev Policije, Ministrstva za notranje zadeve in Inšpektorata RS za notranje zadeve, dosledno sprejemala oziroma vlagala v zakonodajni postopek po postopku, kot ga določajo predpisi in kolektivne pogodbe. V zvezi z navedenim se vlada zavezuje doseči najvišjo možno stopnjo usklajenosti s PSS.</w:t>
      </w:r>
    </w:p>
    <w:p w14:paraId="4D9B690E" w14:textId="77777777" w:rsidR="00F14B44" w:rsidRPr="003C0DA4" w:rsidRDefault="00F14B44" w:rsidP="003C0DA4">
      <w:pPr>
        <w:overflowPunct w:val="0"/>
        <w:autoSpaceDE w:val="0"/>
        <w:autoSpaceDN w:val="0"/>
        <w:adjustRightInd w:val="0"/>
        <w:spacing w:line="240" w:lineRule="auto"/>
        <w:jc w:val="both"/>
        <w:textAlignment w:val="baseline"/>
        <w:rPr>
          <w:rFonts w:cs="Arial"/>
          <w:szCs w:val="20"/>
          <w:lang w:eastAsia="sl-SI"/>
        </w:rPr>
      </w:pPr>
    </w:p>
    <w:p w14:paraId="5E1A2735" w14:textId="77777777" w:rsidR="00F14B44" w:rsidRPr="003C0DA4" w:rsidRDefault="00F14B44" w:rsidP="003C0DA4">
      <w:pPr>
        <w:overflowPunct w:val="0"/>
        <w:autoSpaceDE w:val="0"/>
        <w:autoSpaceDN w:val="0"/>
        <w:adjustRightInd w:val="0"/>
        <w:spacing w:line="240" w:lineRule="auto"/>
        <w:jc w:val="both"/>
        <w:textAlignment w:val="baseline"/>
        <w:rPr>
          <w:rFonts w:cs="Arial"/>
          <w:szCs w:val="20"/>
          <w:lang w:eastAsia="sl-SI"/>
        </w:rPr>
      </w:pPr>
      <w:r w:rsidRPr="003C0DA4">
        <w:rPr>
          <w:rFonts w:cs="Arial"/>
          <w:szCs w:val="20"/>
          <w:lang w:eastAsia="sl-SI"/>
        </w:rPr>
        <w:t xml:space="preserve">Finančne posledice sporazuma so 1.323.068,40 evra bruto </w:t>
      </w:r>
      <w:proofErr w:type="spellStart"/>
      <w:r w:rsidRPr="003C0DA4">
        <w:rPr>
          <w:rFonts w:cs="Arial"/>
          <w:szCs w:val="20"/>
          <w:lang w:eastAsia="sl-SI"/>
        </w:rPr>
        <w:t>bruto</w:t>
      </w:r>
      <w:proofErr w:type="spellEnd"/>
      <w:r w:rsidRPr="003C0DA4">
        <w:rPr>
          <w:rFonts w:cs="Arial"/>
          <w:szCs w:val="20"/>
          <w:lang w:eastAsia="sl-SI"/>
        </w:rPr>
        <w:t xml:space="preserve"> mesečno, oziroma 15.876.820,80 evra bruto </w:t>
      </w:r>
      <w:proofErr w:type="spellStart"/>
      <w:r w:rsidRPr="003C0DA4">
        <w:rPr>
          <w:rFonts w:cs="Arial"/>
          <w:szCs w:val="20"/>
          <w:lang w:eastAsia="sl-SI"/>
        </w:rPr>
        <w:t>bruto</w:t>
      </w:r>
      <w:proofErr w:type="spellEnd"/>
      <w:r w:rsidRPr="003C0DA4">
        <w:rPr>
          <w:rFonts w:cs="Arial"/>
          <w:szCs w:val="20"/>
          <w:lang w:eastAsia="sl-SI"/>
        </w:rPr>
        <w:t xml:space="preserve"> letno.</w:t>
      </w:r>
    </w:p>
    <w:p w14:paraId="6ED7CD15" w14:textId="77777777" w:rsidR="00292137" w:rsidRPr="003C0DA4" w:rsidRDefault="00292137" w:rsidP="003C0DA4">
      <w:pPr>
        <w:overflowPunct w:val="0"/>
        <w:autoSpaceDE w:val="0"/>
        <w:autoSpaceDN w:val="0"/>
        <w:adjustRightInd w:val="0"/>
        <w:spacing w:line="240" w:lineRule="auto"/>
        <w:jc w:val="both"/>
        <w:textAlignment w:val="baseline"/>
        <w:rPr>
          <w:rFonts w:cs="Arial"/>
          <w:szCs w:val="20"/>
          <w:lang w:eastAsia="sl-SI"/>
        </w:rPr>
      </w:pPr>
    </w:p>
    <w:p w14:paraId="560CB7D2" w14:textId="03E82B90" w:rsidR="00292137" w:rsidRPr="003C0DA4" w:rsidRDefault="00292137" w:rsidP="003C0DA4">
      <w:pPr>
        <w:autoSpaceDE w:val="0"/>
        <w:autoSpaceDN w:val="0"/>
        <w:adjustRightInd w:val="0"/>
        <w:spacing w:line="240" w:lineRule="auto"/>
        <w:jc w:val="both"/>
        <w:rPr>
          <w:rFonts w:cs="Arial"/>
          <w:color w:val="000000"/>
          <w:szCs w:val="20"/>
        </w:rPr>
      </w:pPr>
      <w:r w:rsidRPr="003C0DA4">
        <w:rPr>
          <w:rFonts w:cs="Arial"/>
          <w:color w:val="000000"/>
          <w:szCs w:val="20"/>
        </w:rPr>
        <w:t>Vir: Ministrstvo za notranje zadeve</w:t>
      </w:r>
    </w:p>
    <w:p w14:paraId="09ADA554" w14:textId="65AC421C" w:rsidR="00292137" w:rsidRPr="003C0DA4" w:rsidRDefault="00292137" w:rsidP="003C0DA4">
      <w:pPr>
        <w:autoSpaceDE w:val="0"/>
        <w:autoSpaceDN w:val="0"/>
        <w:adjustRightInd w:val="0"/>
        <w:spacing w:line="240" w:lineRule="auto"/>
        <w:jc w:val="both"/>
        <w:rPr>
          <w:rFonts w:cs="Arial"/>
          <w:b/>
          <w:bCs/>
          <w:color w:val="000000"/>
          <w:szCs w:val="20"/>
        </w:rPr>
      </w:pPr>
    </w:p>
    <w:p w14:paraId="7EA950E7" w14:textId="77777777" w:rsidR="00FC2E4C" w:rsidRPr="003C0DA4" w:rsidRDefault="00FC2E4C" w:rsidP="003C0DA4">
      <w:pPr>
        <w:pStyle w:val="Naslov"/>
        <w:jc w:val="both"/>
        <w:rPr>
          <w:rFonts w:ascii="Arial" w:hAnsi="Arial" w:cs="Arial"/>
          <w:color w:val="000000"/>
          <w:sz w:val="20"/>
          <w:szCs w:val="20"/>
        </w:rPr>
      </w:pPr>
    </w:p>
    <w:p w14:paraId="43A3825A" w14:textId="77777777" w:rsidR="00FC2E4C" w:rsidRPr="003C0DA4" w:rsidRDefault="00FC2E4C" w:rsidP="003C0DA4">
      <w:pPr>
        <w:tabs>
          <w:tab w:val="left" w:pos="1701"/>
        </w:tabs>
        <w:autoSpaceDE w:val="0"/>
        <w:autoSpaceDN w:val="0"/>
        <w:adjustRightInd w:val="0"/>
        <w:spacing w:line="240" w:lineRule="auto"/>
        <w:jc w:val="both"/>
        <w:rPr>
          <w:rFonts w:cs="Arial"/>
          <w:b/>
          <w:bCs/>
          <w:szCs w:val="20"/>
          <w:lang w:eastAsia="sl-SI"/>
        </w:rPr>
      </w:pPr>
      <w:r w:rsidRPr="003C0DA4">
        <w:rPr>
          <w:rFonts w:cs="Arial"/>
          <w:b/>
          <w:bCs/>
          <w:szCs w:val="20"/>
          <w:lang w:eastAsia="sl-SI"/>
        </w:rPr>
        <w:t>Soglasje k omejitvam vpisa v dodiplomske in enovite magistrske študijske programe</w:t>
      </w:r>
    </w:p>
    <w:p w14:paraId="47489243" w14:textId="77777777" w:rsidR="003C0DA4" w:rsidRDefault="003C0DA4" w:rsidP="003C0DA4">
      <w:pPr>
        <w:tabs>
          <w:tab w:val="left" w:pos="1701"/>
        </w:tabs>
        <w:autoSpaceDE w:val="0"/>
        <w:autoSpaceDN w:val="0"/>
        <w:adjustRightInd w:val="0"/>
        <w:spacing w:line="240" w:lineRule="auto"/>
        <w:jc w:val="both"/>
        <w:rPr>
          <w:rFonts w:cs="Arial"/>
          <w:iCs/>
          <w:szCs w:val="20"/>
          <w:lang w:eastAsia="sl-SI"/>
        </w:rPr>
      </w:pPr>
    </w:p>
    <w:p w14:paraId="72CC8DAF" w14:textId="508E5D11" w:rsidR="00FC2E4C" w:rsidRDefault="00FC2E4C" w:rsidP="003C0DA4">
      <w:pPr>
        <w:tabs>
          <w:tab w:val="left" w:pos="1701"/>
        </w:tabs>
        <w:autoSpaceDE w:val="0"/>
        <w:autoSpaceDN w:val="0"/>
        <w:adjustRightInd w:val="0"/>
        <w:spacing w:line="240" w:lineRule="auto"/>
        <w:jc w:val="both"/>
        <w:rPr>
          <w:rFonts w:cs="Arial"/>
          <w:szCs w:val="20"/>
        </w:rPr>
      </w:pPr>
      <w:r w:rsidRPr="003C0DA4">
        <w:rPr>
          <w:rFonts w:cs="Arial"/>
          <w:iCs/>
          <w:szCs w:val="20"/>
          <w:lang w:eastAsia="sl-SI"/>
        </w:rPr>
        <w:t>Vlada je izdala s</w:t>
      </w:r>
      <w:r w:rsidRPr="003C0DA4">
        <w:rPr>
          <w:rFonts w:cs="Arial"/>
          <w:szCs w:val="20"/>
        </w:rPr>
        <w:t xml:space="preserve">klep o soglasju k omejitvam vpisa v dodiplomske in enovite magistrske študijske programe na javnih in koncesioniranih visokošolskih zavodih v študijskem letu 2021/2022. </w:t>
      </w:r>
    </w:p>
    <w:p w14:paraId="0095291A" w14:textId="77777777" w:rsidR="003C0DA4" w:rsidRPr="003C0DA4" w:rsidRDefault="003C0DA4" w:rsidP="003C0DA4">
      <w:pPr>
        <w:tabs>
          <w:tab w:val="left" w:pos="1701"/>
        </w:tabs>
        <w:autoSpaceDE w:val="0"/>
        <w:autoSpaceDN w:val="0"/>
        <w:adjustRightInd w:val="0"/>
        <w:spacing w:line="240" w:lineRule="auto"/>
        <w:jc w:val="both"/>
        <w:rPr>
          <w:rFonts w:cs="Arial"/>
          <w:szCs w:val="20"/>
        </w:rPr>
      </w:pPr>
    </w:p>
    <w:p w14:paraId="2C646E5B" w14:textId="75566857" w:rsidR="00FC2E4C" w:rsidRDefault="00FC2E4C" w:rsidP="003C0DA4">
      <w:pPr>
        <w:tabs>
          <w:tab w:val="left" w:pos="1701"/>
        </w:tabs>
        <w:autoSpaceDE w:val="0"/>
        <w:autoSpaceDN w:val="0"/>
        <w:adjustRightInd w:val="0"/>
        <w:spacing w:line="240" w:lineRule="auto"/>
        <w:jc w:val="both"/>
        <w:rPr>
          <w:rFonts w:cs="Arial"/>
          <w:szCs w:val="20"/>
        </w:rPr>
      </w:pPr>
      <w:r w:rsidRPr="003C0DA4">
        <w:rPr>
          <w:rFonts w:cs="Arial"/>
          <w:szCs w:val="20"/>
        </w:rPr>
        <w:t>Omejitve vpisa so letos manjše na najbolj obleganih študijskih smereh (medicina, računalništvo…), s čimer je Ministrstvo za izobraževanje, znanost in šport zasledovalo tako interes študentov, kot tudi fakultet, ki so spremembe podprle na sejah senatov, in sicer skupaj za 94 študijskih programov oziroma smeri (en študijski program za oba načina študija, tako redni kot izredni študij).</w:t>
      </w:r>
    </w:p>
    <w:p w14:paraId="0EEDBDA8" w14:textId="77777777" w:rsidR="003C0DA4" w:rsidRPr="003C0DA4" w:rsidRDefault="003C0DA4" w:rsidP="003C0DA4">
      <w:pPr>
        <w:tabs>
          <w:tab w:val="left" w:pos="1701"/>
        </w:tabs>
        <w:autoSpaceDE w:val="0"/>
        <w:autoSpaceDN w:val="0"/>
        <w:adjustRightInd w:val="0"/>
        <w:spacing w:line="240" w:lineRule="auto"/>
        <w:jc w:val="both"/>
        <w:rPr>
          <w:rFonts w:cs="Arial"/>
          <w:bCs/>
          <w:szCs w:val="20"/>
          <w:lang w:eastAsia="sl-SI"/>
        </w:rPr>
      </w:pPr>
    </w:p>
    <w:p w14:paraId="2C6D9411" w14:textId="2E584945" w:rsidR="00FC2E4C" w:rsidRPr="003C0DA4" w:rsidRDefault="00FC2E4C" w:rsidP="003C0DA4">
      <w:pPr>
        <w:pStyle w:val="Naslov"/>
        <w:jc w:val="both"/>
        <w:rPr>
          <w:rFonts w:ascii="Arial" w:hAnsi="Arial" w:cs="Arial"/>
          <w:b w:val="0"/>
          <w:bCs w:val="0"/>
          <w:color w:val="000000"/>
          <w:sz w:val="20"/>
          <w:szCs w:val="20"/>
        </w:rPr>
      </w:pPr>
      <w:r w:rsidRPr="003C0DA4">
        <w:rPr>
          <w:rFonts w:ascii="Arial" w:hAnsi="Arial" w:cs="Arial"/>
          <w:b w:val="0"/>
          <w:bCs w:val="0"/>
          <w:color w:val="000000"/>
          <w:sz w:val="20"/>
          <w:szCs w:val="20"/>
        </w:rPr>
        <w:lastRenderedPageBreak/>
        <w:t>Vir: Ministrstvo za izobraževanje, znanost in šport</w:t>
      </w:r>
    </w:p>
    <w:p w14:paraId="0BFF9DA2" w14:textId="684F00DA" w:rsidR="00B26472" w:rsidRPr="003C0DA4" w:rsidRDefault="00B26472" w:rsidP="003C0DA4">
      <w:pPr>
        <w:pStyle w:val="Naslov"/>
        <w:jc w:val="both"/>
        <w:rPr>
          <w:rFonts w:ascii="Arial" w:hAnsi="Arial" w:cs="Arial"/>
          <w:color w:val="000000"/>
          <w:sz w:val="20"/>
          <w:szCs w:val="20"/>
        </w:rPr>
      </w:pPr>
    </w:p>
    <w:p w14:paraId="39E0A375" w14:textId="79EB876F" w:rsidR="00B26472" w:rsidRPr="003C0DA4" w:rsidRDefault="00B26472" w:rsidP="003C0DA4">
      <w:pPr>
        <w:pStyle w:val="Naslov"/>
        <w:jc w:val="both"/>
        <w:rPr>
          <w:rFonts w:ascii="Arial" w:hAnsi="Arial" w:cs="Arial"/>
          <w:color w:val="000000"/>
          <w:sz w:val="20"/>
          <w:szCs w:val="20"/>
        </w:rPr>
      </w:pPr>
    </w:p>
    <w:p w14:paraId="2CF10F2D" w14:textId="51919233" w:rsidR="00B26472" w:rsidRDefault="00B26472" w:rsidP="003C0DA4">
      <w:pPr>
        <w:spacing w:line="240" w:lineRule="auto"/>
        <w:jc w:val="both"/>
        <w:rPr>
          <w:rFonts w:cs="Arial"/>
          <w:b/>
          <w:iCs/>
          <w:szCs w:val="20"/>
          <w:lang w:eastAsia="sl-SI"/>
        </w:rPr>
      </w:pPr>
      <w:r w:rsidRPr="003C0DA4">
        <w:rPr>
          <w:rFonts w:cs="Arial"/>
          <w:b/>
          <w:iCs/>
          <w:szCs w:val="20"/>
          <w:lang w:eastAsia="sl-SI"/>
        </w:rPr>
        <w:t>Prenova objektov Srednje šole Jesenice</w:t>
      </w:r>
    </w:p>
    <w:p w14:paraId="58A282E5" w14:textId="77777777" w:rsidR="003C0DA4" w:rsidRPr="003C0DA4" w:rsidRDefault="003C0DA4" w:rsidP="003C0DA4">
      <w:pPr>
        <w:spacing w:line="240" w:lineRule="auto"/>
        <w:jc w:val="both"/>
        <w:rPr>
          <w:rFonts w:cs="Arial"/>
          <w:b/>
          <w:iCs/>
          <w:szCs w:val="20"/>
          <w:lang w:eastAsia="sl-SI"/>
        </w:rPr>
      </w:pPr>
    </w:p>
    <w:p w14:paraId="36DFF9BB" w14:textId="689A76A2" w:rsidR="00B26472" w:rsidRDefault="00B26472" w:rsidP="003C0DA4">
      <w:pPr>
        <w:spacing w:line="240" w:lineRule="auto"/>
        <w:jc w:val="both"/>
        <w:rPr>
          <w:rFonts w:cs="Arial"/>
          <w:iCs/>
          <w:szCs w:val="20"/>
          <w:lang w:eastAsia="sl-SI"/>
        </w:rPr>
      </w:pPr>
      <w:r w:rsidRPr="003C0DA4">
        <w:rPr>
          <w:rFonts w:cs="Arial"/>
          <w:iCs/>
          <w:szCs w:val="20"/>
          <w:lang w:eastAsia="sl-SI"/>
        </w:rPr>
        <w:t xml:space="preserve">Vlada je v veljavni Načrt </w:t>
      </w:r>
      <w:r w:rsidRPr="003C0DA4">
        <w:rPr>
          <w:rFonts w:cs="Arial"/>
          <w:szCs w:val="20"/>
        </w:rPr>
        <w:t xml:space="preserve">razvojnih programov za obdobje 2021-2024 </w:t>
      </w:r>
      <w:r w:rsidRPr="003C0DA4">
        <w:rPr>
          <w:rFonts w:cs="Arial"/>
          <w:iCs/>
          <w:szCs w:val="20"/>
          <w:lang w:eastAsia="sl-SI"/>
        </w:rPr>
        <w:t xml:space="preserve">uvrstila novi projekt prenove objektov Srednje šole Jesenice. </w:t>
      </w:r>
    </w:p>
    <w:p w14:paraId="0E2CD2AA" w14:textId="77777777" w:rsidR="003C0DA4" w:rsidRPr="003C0DA4" w:rsidRDefault="003C0DA4" w:rsidP="003C0DA4">
      <w:pPr>
        <w:spacing w:line="240" w:lineRule="auto"/>
        <w:jc w:val="both"/>
        <w:rPr>
          <w:rFonts w:cs="Arial"/>
          <w:iCs/>
          <w:szCs w:val="20"/>
          <w:lang w:eastAsia="sl-SI"/>
        </w:rPr>
      </w:pPr>
    </w:p>
    <w:p w14:paraId="497C403E" w14:textId="08C60B82" w:rsidR="00B26472" w:rsidRDefault="00B26472" w:rsidP="003C0DA4">
      <w:pPr>
        <w:overflowPunct w:val="0"/>
        <w:autoSpaceDE w:val="0"/>
        <w:autoSpaceDN w:val="0"/>
        <w:adjustRightInd w:val="0"/>
        <w:spacing w:line="240" w:lineRule="auto"/>
        <w:jc w:val="both"/>
        <w:textAlignment w:val="baseline"/>
        <w:rPr>
          <w:rFonts w:cs="Arial"/>
          <w:szCs w:val="20"/>
        </w:rPr>
      </w:pPr>
      <w:r w:rsidRPr="003C0DA4">
        <w:rPr>
          <w:rFonts w:cs="Arial"/>
          <w:szCs w:val="20"/>
        </w:rPr>
        <w:t>Obstoječi objekti, ki obsegajo šolsko stavbo, objekt strojnih delavnic in objekt telovadnice, so v zelo slabem stanju, zato je njihova prenova oziroma porušitev in novogradnja nujna. Osnovni namen investicije je zagotoviti potresno in požarno varne objekte, ki bodo tudi funkcionalno ustrezni za izvajanje pouka. Cilj investicije je rekonstrukcija šolske stavbe iz leta 1949, ki je bila nadzidana leta 1978,  porušitev strojnih delavnic iz leta 1959 in novogradnja novih delavnic ter rekonstrukcija ali nadomestna gradnja telovadnice iz leta 1976.</w:t>
      </w:r>
    </w:p>
    <w:p w14:paraId="30B427DC" w14:textId="77777777" w:rsidR="003C0DA4" w:rsidRPr="003C0DA4" w:rsidRDefault="003C0DA4" w:rsidP="003C0DA4">
      <w:pPr>
        <w:overflowPunct w:val="0"/>
        <w:autoSpaceDE w:val="0"/>
        <w:autoSpaceDN w:val="0"/>
        <w:adjustRightInd w:val="0"/>
        <w:spacing w:line="240" w:lineRule="auto"/>
        <w:jc w:val="both"/>
        <w:textAlignment w:val="baseline"/>
        <w:rPr>
          <w:rFonts w:cs="Arial"/>
          <w:szCs w:val="20"/>
        </w:rPr>
      </w:pPr>
    </w:p>
    <w:p w14:paraId="3EB9650A" w14:textId="0A69EE27" w:rsidR="00B26472" w:rsidRDefault="00B26472" w:rsidP="003C0DA4">
      <w:pPr>
        <w:spacing w:line="240" w:lineRule="auto"/>
        <w:jc w:val="both"/>
        <w:rPr>
          <w:rFonts w:cs="Arial"/>
          <w:szCs w:val="20"/>
        </w:rPr>
      </w:pPr>
      <w:r w:rsidRPr="003C0DA4">
        <w:rPr>
          <w:rFonts w:cs="Arial"/>
          <w:szCs w:val="20"/>
        </w:rPr>
        <w:t xml:space="preserve">Ocenjena vrednost investicije znaša dobrih 15,4 milijona evrov. Stroški investicije bodo pokriti iz sredstev Ministrstva za izobraževanje, znanost in šport. </w:t>
      </w:r>
    </w:p>
    <w:p w14:paraId="1CE20FBC" w14:textId="77777777" w:rsidR="003C0DA4" w:rsidRPr="003C0DA4" w:rsidRDefault="003C0DA4" w:rsidP="003C0DA4">
      <w:pPr>
        <w:spacing w:line="240" w:lineRule="auto"/>
        <w:jc w:val="both"/>
        <w:rPr>
          <w:rFonts w:cs="Arial"/>
          <w:szCs w:val="20"/>
        </w:rPr>
      </w:pPr>
    </w:p>
    <w:p w14:paraId="6965F44A" w14:textId="77777777" w:rsidR="00B26472" w:rsidRPr="003C0DA4" w:rsidRDefault="00B26472" w:rsidP="003C0DA4">
      <w:pPr>
        <w:overflowPunct w:val="0"/>
        <w:autoSpaceDE w:val="0"/>
        <w:autoSpaceDN w:val="0"/>
        <w:adjustRightInd w:val="0"/>
        <w:spacing w:line="240" w:lineRule="auto"/>
        <w:jc w:val="both"/>
        <w:textAlignment w:val="baseline"/>
        <w:rPr>
          <w:rFonts w:cs="Arial"/>
          <w:szCs w:val="20"/>
        </w:rPr>
      </w:pPr>
      <w:r w:rsidRPr="003C0DA4">
        <w:rPr>
          <w:rFonts w:cs="Arial"/>
          <w:szCs w:val="20"/>
        </w:rPr>
        <w:t>Ta investicija je na Seznamu pomembnih investicij za zagon gospodarstva po epidemiji nalezljive bolezni SARS-CoV-2 (COVID-19), ki ga je Vlada določila v juniju 2020, uvrščena na 143. mesto.</w:t>
      </w:r>
    </w:p>
    <w:p w14:paraId="0759BBEA" w14:textId="77777777" w:rsidR="00B26472" w:rsidRPr="003C0DA4" w:rsidRDefault="00B26472" w:rsidP="003C0DA4">
      <w:pPr>
        <w:spacing w:line="240" w:lineRule="auto"/>
        <w:jc w:val="both"/>
        <w:rPr>
          <w:rFonts w:cs="Arial"/>
          <w:szCs w:val="20"/>
        </w:rPr>
      </w:pPr>
    </w:p>
    <w:p w14:paraId="5BB7958C" w14:textId="1C6B8EA1" w:rsidR="00B26472" w:rsidRPr="003C0DA4" w:rsidRDefault="00B26472" w:rsidP="003C0DA4">
      <w:pPr>
        <w:pStyle w:val="Naslov"/>
        <w:jc w:val="both"/>
        <w:rPr>
          <w:rFonts w:ascii="Arial" w:hAnsi="Arial" w:cs="Arial"/>
          <w:b w:val="0"/>
          <w:bCs w:val="0"/>
          <w:color w:val="000000"/>
          <w:sz w:val="20"/>
          <w:szCs w:val="20"/>
        </w:rPr>
      </w:pPr>
      <w:r w:rsidRPr="003C0DA4">
        <w:rPr>
          <w:rFonts w:ascii="Arial" w:hAnsi="Arial" w:cs="Arial"/>
          <w:b w:val="0"/>
          <w:bCs w:val="0"/>
          <w:color w:val="000000"/>
          <w:sz w:val="20"/>
          <w:szCs w:val="20"/>
        </w:rPr>
        <w:t>Vir: Ministrstvo za izobraževanje, znanost in šport</w:t>
      </w:r>
    </w:p>
    <w:p w14:paraId="6ADAA6DC" w14:textId="2782504D" w:rsidR="00FC2E4C" w:rsidRDefault="00FC2E4C" w:rsidP="003C0DA4">
      <w:pPr>
        <w:pStyle w:val="Naslov"/>
        <w:jc w:val="both"/>
        <w:rPr>
          <w:rFonts w:ascii="Arial" w:hAnsi="Arial" w:cs="Arial"/>
          <w:color w:val="000000"/>
          <w:sz w:val="20"/>
          <w:szCs w:val="20"/>
        </w:rPr>
      </w:pPr>
    </w:p>
    <w:p w14:paraId="4D4F6BDE" w14:textId="77777777" w:rsidR="003C0DA4" w:rsidRPr="003C0DA4" w:rsidRDefault="003C0DA4" w:rsidP="003C0DA4">
      <w:pPr>
        <w:pStyle w:val="Naslov"/>
        <w:jc w:val="both"/>
        <w:rPr>
          <w:rFonts w:ascii="Arial" w:hAnsi="Arial" w:cs="Arial"/>
          <w:color w:val="000000"/>
          <w:sz w:val="20"/>
          <w:szCs w:val="20"/>
        </w:rPr>
      </w:pPr>
    </w:p>
    <w:p w14:paraId="692D35EB" w14:textId="77777777" w:rsidR="00D806E2" w:rsidRPr="003C0DA4" w:rsidRDefault="00D806E2" w:rsidP="003C0DA4">
      <w:pPr>
        <w:spacing w:line="240" w:lineRule="auto"/>
        <w:jc w:val="both"/>
        <w:rPr>
          <w:rFonts w:cs="Arial"/>
          <w:b/>
          <w:iCs/>
          <w:szCs w:val="20"/>
          <w:lang w:eastAsia="sl-SI"/>
        </w:rPr>
      </w:pPr>
      <w:r w:rsidRPr="003C0DA4">
        <w:rPr>
          <w:rFonts w:cs="Arial"/>
          <w:b/>
          <w:iCs/>
          <w:szCs w:val="20"/>
          <w:lang w:eastAsia="sl-SI"/>
        </w:rPr>
        <w:t>Prizidek za Srednjo zdravstveno in kozmetično šolo Celje</w:t>
      </w:r>
    </w:p>
    <w:p w14:paraId="00BF32C8" w14:textId="77777777" w:rsidR="003C0DA4" w:rsidRDefault="003C0DA4" w:rsidP="003C0DA4">
      <w:pPr>
        <w:spacing w:line="240" w:lineRule="auto"/>
        <w:jc w:val="both"/>
        <w:rPr>
          <w:rFonts w:cs="Arial"/>
          <w:iCs/>
          <w:szCs w:val="20"/>
          <w:lang w:eastAsia="sl-SI"/>
        </w:rPr>
      </w:pPr>
    </w:p>
    <w:p w14:paraId="067A622C" w14:textId="4445ADD7" w:rsidR="00D806E2" w:rsidRDefault="00D806E2" w:rsidP="003C0DA4">
      <w:pPr>
        <w:spacing w:line="240" w:lineRule="auto"/>
        <w:jc w:val="both"/>
        <w:rPr>
          <w:rFonts w:cs="Arial"/>
          <w:iCs/>
          <w:szCs w:val="20"/>
          <w:lang w:eastAsia="sl-SI"/>
        </w:rPr>
      </w:pPr>
      <w:r w:rsidRPr="003C0DA4">
        <w:rPr>
          <w:rFonts w:cs="Arial"/>
          <w:iCs/>
          <w:szCs w:val="20"/>
          <w:lang w:eastAsia="sl-SI"/>
        </w:rPr>
        <w:t xml:space="preserve">Vlada je v veljavni Načrt </w:t>
      </w:r>
      <w:r w:rsidRPr="003C0DA4">
        <w:rPr>
          <w:rFonts w:cs="Arial"/>
          <w:szCs w:val="20"/>
        </w:rPr>
        <w:t xml:space="preserve">razvojnih programov za obdobje 2021-2024 </w:t>
      </w:r>
      <w:r w:rsidRPr="003C0DA4">
        <w:rPr>
          <w:rFonts w:cs="Arial"/>
          <w:iCs/>
          <w:szCs w:val="20"/>
          <w:lang w:eastAsia="sl-SI"/>
        </w:rPr>
        <w:t xml:space="preserve">uvrstila novi projekt dozidave jedilnice in učilnic Srednje zdravstvene in kozmetične šole Celje. </w:t>
      </w:r>
    </w:p>
    <w:p w14:paraId="59343E44" w14:textId="77777777" w:rsidR="003C0DA4" w:rsidRPr="003C0DA4" w:rsidRDefault="003C0DA4" w:rsidP="003C0DA4">
      <w:pPr>
        <w:spacing w:line="240" w:lineRule="auto"/>
        <w:jc w:val="both"/>
        <w:rPr>
          <w:rFonts w:cs="Arial"/>
          <w:iCs/>
          <w:szCs w:val="20"/>
          <w:lang w:eastAsia="sl-SI"/>
        </w:rPr>
      </w:pPr>
    </w:p>
    <w:p w14:paraId="2014F7BF" w14:textId="77777777" w:rsidR="00D806E2" w:rsidRPr="003C0DA4" w:rsidRDefault="00D806E2" w:rsidP="003C0DA4">
      <w:pPr>
        <w:overflowPunct w:val="0"/>
        <w:autoSpaceDE w:val="0"/>
        <w:autoSpaceDN w:val="0"/>
        <w:adjustRightInd w:val="0"/>
        <w:spacing w:line="240" w:lineRule="auto"/>
        <w:jc w:val="both"/>
        <w:textAlignment w:val="baseline"/>
        <w:rPr>
          <w:rFonts w:cs="Arial"/>
          <w:szCs w:val="20"/>
          <w:lang w:eastAsia="sl-SI"/>
        </w:rPr>
      </w:pPr>
      <w:r w:rsidRPr="003C0DA4">
        <w:rPr>
          <w:rFonts w:cs="Arial"/>
          <w:szCs w:val="20"/>
          <w:lang w:eastAsia="sl-SI"/>
        </w:rPr>
        <w:t xml:space="preserve">Prostorska stiska omenjene šole onemogoča enoizmensko izvajanje srednješolskega izobraževanja, hkrati obstoječe stanje izkazuje izrazito pomanjkanje prostorskih kapacitet za izvajanje pouka in prehrane dijakom. Z novogradnjo prizidka bodo te težave šole odpravljene. </w:t>
      </w:r>
    </w:p>
    <w:p w14:paraId="5F7111FB" w14:textId="77777777" w:rsidR="00D806E2" w:rsidRPr="003C0DA4" w:rsidRDefault="00D806E2" w:rsidP="003C0DA4">
      <w:pPr>
        <w:spacing w:line="240" w:lineRule="auto"/>
        <w:jc w:val="both"/>
        <w:rPr>
          <w:rFonts w:cs="Arial"/>
          <w:iCs/>
          <w:szCs w:val="20"/>
          <w:lang w:eastAsia="sl-SI"/>
        </w:rPr>
      </w:pPr>
      <w:r w:rsidRPr="003C0DA4">
        <w:rPr>
          <w:rFonts w:cs="Arial"/>
          <w:szCs w:val="20"/>
        </w:rPr>
        <w:t xml:space="preserve">Ocenjena vrednost naložbe je dobrih 2,9 milijona evrov. 650 tisoč evrov bo zagotovilo iz proračunskih sredstev Ministrstvo za izobraževanje, znanost in šport, ostala pa šola sama.  </w:t>
      </w:r>
    </w:p>
    <w:p w14:paraId="486A6442" w14:textId="77777777" w:rsidR="003C0DA4" w:rsidRDefault="003C0DA4" w:rsidP="003C0DA4">
      <w:pPr>
        <w:pStyle w:val="Naslov"/>
        <w:jc w:val="both"/>
        <w:rPr>
          <w:rFonts w:ascii="Arial" w:hAnsi="Arial" w:cs="Arial"/>
          <w:color w:val="000000"/>
          <w:sz w:val="20"/>
          <w:szCs w:val="20"/>
        </w:rPr>
      </w:pPr>
    </w:p>
    <w:p w14:paraId="56E2D06B" w14:textId="402AE39A" w:rsidR="00D806E2" w:rsidRPr="003C0DA4" w:rsidRDefault="00D806E2" w:rsidP="003C0DA4">
      <w:pPr>
        <w:pStyle w:val="Naslov"/>
        <w:jc w:val="both"/>
        <w:rPr>
          <w:rFonts w:ascii="Arial" w:hAnsi="Arial" w:cs="Arial"/>
          <w:b w:val="0"/>
          <w:bCs w:val="0"/>
          <w:color w:val="000000"/>
          <w:sz w:val="20"/>
          <w:szCs w:val="20"/>
        </w:rPr>
      </w:pPr>
      <w:r w:rsidRPr="003C0DA4">
        <w:rPr>
          <w:rFonts w:ascii="Arial" w:hAnsi="Arial" w:cs="Arial"/>
          <w:b w:val="0"/>
          <w:bCs w:val="0"/>
          <w:color w:val="000000"/>
          <w:sz w:val="20"/>
          <w:szCs w:val="20"/>
        </w:rPr>
        <w:t>Vir: Ministrstvo za izobraževanje, znanost in šport</w:t>
      </w:r>
    </w:p>
    <w:p w14:paraId="7628EC67" w14:textId="34952599" w:rsidR="00FC2E4C" w:rsidRDefault="00FC2E4C" w:rsidP="003C0DA4">
      <w:pPr>
        <w:pStyle w:val="Naslov"/>
        <w:jc w:val="both"/>
        <w:rPr>
          <w:rFonts w:ascii="Arial" w:hAnsi="Arial" w:cs="Arial"/>
          <w:color w:val="000000"/>
          <w:sz w:val="20"/>
          <w:szCs w:val="20"/>
        </w:rPr>
      </w:pPr>
    </w:p>
    <w:p w14:paraId="58D02E74" w14:textId="77777777" w:rsidR="003C0DA4" w:rsidRPr="003C0DA4" w:rsidRDefault="003C0DA4" w:rsidP="003C0DA4">
      <w:pPr>
        <w:pStyle w:val="Naslov"/>
        <w:jc w:val="both"/>
        <w:rPr>
          <w:rFonts w:ascii="Arial" w:hAnsi="Arial" w:cs="Arial"/>
          <w:color w:val="000000"/>
          <w:sz w:val="20"/>
          <w:szCs w:val="20"/>
        </w:rPr>
      </w:pPr>
    </w:p>
    <w:p w14:paraId="337859F0" w14:textId="18B10ABF" w:rsidR="006944D9" w:rsidRPr="003C0DA4" w:rsidRDefault="006944D9" w:rsidP="003C0DA4">
      <w:pPr>
        <w:pStyle w:val="Odstavekseznama"/>
        <w:autoSpaceDE w:val="0"/>
        <w:autoSpaceDN w:val="0"/>
        <w:adjustRightInd w:val="0"/>
        <w:spacing w:line="240" w:lineRule="auto"/>
        <w:ind w:left="0" w:right="181"/>
        <w:jc w:val="both"/>
        <w:rPr>
          <w:rFonts w:cs="Arial"/>
          <w:b/>
          <w:szCs w:val="20"/>
        </w:rPr>
      </w:pPr>
      <w:r w:rsidRPr="003C0DA4">
        <w:rPr>
          <w:rFonts w:cs="Arial"/>
          <w:b/>
          <w:szCs w:val="20"/>
        </w:rPr>
        <w:t xml:space="preserve">Vlada se je seznanila z nameravano udeležbo slovenskih visokotehnoloških </w:t>
      </w:r>
      <w:proofErr w:type="spellStart"/>
      <w:r w:rsidRPr="003C0DA4">
        <w:rPr>
          <w:rFonts w:cs="Arial"/>
          <w:b/>
          <w:szCs w:val="20"/>
        </w:rPr>
        <w:t>startupov</w:t>
      </w:r>
      <w:proofErr w:type="spellEnd"/>
      <w:r w:rsidRPr="003C0DA4">
        <w:rPr>
          <w:rFonts w:cs="Arial"/>
          <w:b/>
          <w:szCs w:val="20"/>
        </w:rPr>
        <w:t xml:space="preserve"> v izraelskem </w:t>
      </w:r>
      <w:proofErr w:type="spellStart"/>
      <w:r w:rsidRPr="003C0DA4">
        <w:rPr>
          <w:rFonts w:cs="Arial"/>
          <w:b/>
          <w:szCs w:val="20"/>
        </w:rPr>
        <w:t>pospeševalniškem</w:t>
      </w:r>
      <w:proofErr w:type="spellEnd"/>
      <w:r w:rsidRPr="003C0DA4">
        <w:rPr>
          <w:rFonts w:cs="Arial"/>
          <w:b/>
          <w:szCs w:val="20"/>
        </w:rPr>
        <w:t xml:space="preserve"> programu </w:t>
      </w:r>
      <w:proofErr w:type="spellStart"/>
      <w:r w:rsidRPr="003C0DA4">
        <w:rPr>
          <w:rFonts w:cs="Arial"/>
          <w:b/>
          <w:szCs w:val="20"/>
        </w:rPr>
        <w:t>Eilat</w:t>
      </w:r>
      <w:proofErr w:type="spellEnd"/>
      <w:r w:rsidRPr="003C0DA4">
        <w:rPr>
          <w:rFonts w:cs="Arial"/>
          <w:b/>
          <w:szCs w:val="20"/>
        </w:rPr>
        <w:t xml:space="preserve"> </w:t>
      </w:r>
      <w:proofErr w:type="spellStart"/>
      <w:r w:rsidRPr="003C0DA4">
        <w:rPr>
          <w:rFonts w:cs="Arial"/>
          <w:b/>
          <w:szCs w:val="20"/>
        </w:rPr>
        <w:t>Tech</w:t>
      </w:r>
      <w:proofErr w:type="spellEnd"/>
      <w:r w:rsidRPr="003C0DA4">
        <w:rPr>
          <w:rFonts w:cs="Arial"/>
          <w:b/>
          <w:szCs w:val="20"/>
        </w:rPr>
        <w:t xml:space="preserve"> Hub</w:t>
      </w:r>
    </w:p>
    <w:p w14:paraId="2B1F225B" w14:textId="77777777" w:rsidR="006944D9" w:rsidRPr="003C0DA4" w:rsidRDefault="006944D9" w:rsidP="003C0DA4">
      <w:pPr>
        <w:pStyle w:val="Odstavekseznama"/>
        <w:autoSpaceDE w:val="0"/>
        <w:autoSpaceDN w:val="0"/>
        <w:adjustRightInd w:val="0"/>
        <w:spacing w:line="240" w:lineRule="auto"/>
        <w:ind w:left="0" w:right="181"/>
        <w:jc w:val="both"/>
        <w:rPr>
          <w:rFonts w:cs="Arial"/>
          <w:szCs w:val="20"/>
        </w:rPr>
      </w:pPr>
    </w:p>
    <w:p w14:paraId="6475D28D" w14:textId="5AF5EECB" w:rsidR="006944D9" w:rsidRPr="003C0DA4" w:rsidRDefault="006944D9" w:rsidP="003C0DA4">
      <w:pPr>
        <w:pStyle w:val="Odstavekseznama"/>
        <w:autoSpaceDE w:val="0"/>
        <w:autoSpaceDN w:val="0"/>
        <w:adjustRightInd w:val="0"/>
        <w:spacing w:line="240" w:lineRule="auto"/>
        <w:ind w:left="0" w:right="181"/>
        <w:jc w:val="both"/>
        <w:rPr>
          <w:rFonts w:cs="Arial"/>
          <w:bCs/>
          <w:szCs w:val="20"/>
        </w:rPr>
      </w:pPr>
      <w:r w:rsidRPr="003C0DA4">
        <w:rPr>
          <w:rFonts w:cs="Arial"/>
          <w:bCs/>
          <w:szCs w:val="20"/>
        </w:rPr>
        <w:t xml:space="preserve">Vlada se je seznanila s programom udeležbe slovenskih visokotehnoloških </w:t>
      </w:r>
      <w:proofErr w:type="spellStart"/>
      <w:r w:rsidRPr="003C0DA4">
        <w:rPr>
          <w:rFonts w:cs="Arial"/>
          <w:bCs/>
          <w:szCs w:val="20"/>
        </w:rPr>
        <w:t>startupov</w:t>
      </w:r>
      <w:proofErr w:type="spellEnd"/>
      <w:r w:rsidRPr="003C0DA4">
        <w:rPr>
          <w:rFonts w:cs="Arial"/>
          <w:bCs/>
          <w:szCs w:val="20"/>
        </w:rPr>
        <w:t xml:space="preserve"> in mladih podjetij v izraelskem </w:t>
      </w:r>
      <w:proofErr w:type="spellStart"/>
      <w:r w:rsidRPr="003C0DA4">
        <w:rPr>
          <w:rFonts w:cs="Arial"/>
          <w:bCs/>
          <w:szCs w:val="20"/>
        </w:rPr>
        <w:t>pospeševalniškem</w:t>
      </w:r>
      <w:proofErr w:type="spellEnd"/>
      <w:r w:rsidRPr="003C0DA4">
        <w:rPr>
          <w:rFonts w:cs="Arial"/>
          <w:bCs/>
          <w:szCs w:val="20"/>
        </w:rPr>
        <w:t xml:space="preserve"> programu </w:t>
      </w:r>
      <w:proofErr w:type="spellStart"/>
      <w:r w:rsidRPr="003C0DA4">
        <w:rPr>
          <w:rFonts w:cs="Arial"/>
          <w:bCs/>
          <w:szCs w:val="20"/>
        </w:rPr>
        <w:t>Eilat</w:t>
      </w:r>
      <w:proofErr w:type="spellEnd"/>
      <w:r w:rsidRPr="003C0DA4">
        <w:rPr>
          <w:rFonts w:cs="Arial"/>
          <w:bCs/>
          <w:szCs w:val="20"/>
        </w:rPr>
        <w:t xml:space="preserve"> </w:t>
      </w:r>
      <w:proofErr w:type="spellStart"/>
      <w:r w:rsidRPr="003C0DA4">
        <w:rPr>
          <w:rFonts w:cs="Arial"/>
          <w:bCs/>
          <w:szCs w:val="20"/>
        </w:rPr>
        <w:t>Tech</w:t>
      </w:r>
      <w:proofErr w:type="spellEnd"/>
      <w:r w:rsidRPr="003C0DA4">
        <w:rPr>
          <w:rFonts w:cs="Arial"/>
          <w:bCs/>
          <w:szCs w:val="20"/>
        </w:rPr>
        <w:t xml:space="preserve"> Hub, ki ga izvaja Arieli </w:t>
      </w:r>
      <w:proofErr w:type="spellStart"/>
      <w:r w:rsidRPr="003C0DA4">
        <w:rPr>
          <w:rFonts w:cs="Arial"/>
          <w:bCs/>
          <w:szCs w:val="20"/>
        </w:rPr>
        <w:t>Capital</w:t>
      </w:r>
      <w:proofErr w:type="spellEnd"/>
      <w:r w:rsidRPr="003C0DA4">
        <w:rPr>
          <w:rFonts w:cs="Arial"/>
          <w:bCs/>
          <w:szCs w:val="20"/>
        </w:rPr>
        <w:t>, in sicer v sodelovanju z Ministrstvom za gospodarski razvoj in tehnologijo, Slovenskim podjetniškim skladom, javno agencijo SPIRIT in Ministrstvom za zunanje zadeve.</w:t>
      </w:r>
    </w:p>
    <w:p w14:paraId="171B4EBB" w14:textId="77777777" w:rsidR="006944D9" w:rsidRPr="003C0DA4" w:rsidRDefault="006944D9" w:rsidP="003C0DA4">
      <w:pPr>
        <w:pStyle w:val="Odstavekseznama"/>
        <w:autoSpaceDE w:val="0"/>
        <w:autoSpaceDN w:val="0"/>
        <w:adjustRightInd w:val="0"/>
        <w:spacing w:line="240" w:lineRule="auto"/>
        <w:ind w:left="0" w:right="181"/>
        <w:jc w:val="both"/>
        <w:rPr>
          <w:rFonts w:cs="Arial"/>
          <w:szCs w:val="20"/>
        </w:rPr>
      </w:pPr>
    </w:p>
    <w:p w14:paraId="0DA817CE" w14:textId="77777777" w:rsidR="006944D9" w:rsidRPr="003C0DA4" w:rsidRDefault="006944D9" w:rsidP="003C0DA4">
      <w:pPr>
        <w:pStyle w:val="Odstavekseznama"/>
        <w:autoSpaceDE w:val="0"/>
        <w:autoSpaceDN w:val="0"/>
        <w:adjustRightInd w:val="0"/>
        <w:spacing w:line="240" w:lineRule="auto"/>
        <w:ind w:left="0" w:right="181"/>
        <w:jc w:val="both"/>
        <w:rPr>
          <w:rFonts w:cs="Arial"/>
          <w:szCs w:val="20"/>
        </w:rPr>
      </w:pPr>
      <w:r w:rsidRPr="003C0DA4">
        <w:rPr>
          <w:rFonts w:cs="Arial"/>
          <w:szCs w:val="20"/>
        </w:rPr>
        <w:t xml:space="preserve">Projekt predstavlja pilotni model vzpostavitve projektov usposabljanj visoko tehnoloških slovenskih podjetij v tujini in je namenjen pripravi slovenskih podjetij za poslovanje na izraelskem trgu. Dodana vrednost projekta je ta, da ne gre zgolj za vzpostavitev možnosti za gospodarsko sodelovanje, ampak tudi za razvojno sodelovanje, ki temelji na prenosu znanja, inovacij in trajnostnem razvoju. </w:t>
      </w:r>
    </w:p>
    <w:p w14:paraId="04A5F256" w14:textId="77777777" w:rsidR="006944D9" w:rsidRPr="003C0DA4" w:rsidRDefault="006944D9" w:rsidP="003C0DA4">
      <w:pPr>
        <w:pStyle w:val="Odstavekseznama"/>
        <w:autoSpaceDE w:val="0"/>
        <w:autoSpaceDN w:val="0"/>
        <w:adjustRightInd w:val="0"/>
        <w:spacing w:line="240" w:lineRule="auto"/>
        <w:ind w:left="0" w:right="181"/>
        <w:jc w:val="both"/>
        <w:rPr>
          <w:rFonts w:cs="Arial"/>
          <w:szCs w:val="20"/>
        </w:rPr>
      </w:pPr>
    </w:p>
    <w:p w14:paraId="6D4E7F11" w14:textId="77777777" w:rsidR="006944D9" w:rsidRPr="003C0DA4" w:rsidRDefault="006944D9" w:rsidP="003C0DA4">
      <w:pPr>
        <w:pStyle w:val="Odstavekseznama"/>
        <w:autoSpaceDE w:val="0"/>
        <w:autoSpaceDN w:val="0"/>
        <w:adjustRightInd w:val="0"/>
        <w:spacing w:line="240" w:lineRule="auto"/>
        <w:ind w:left="0" w:right="181"/>
        <w:jc w:val="both"/>
        <w:rPr>
          <w:rFonts w:cs="Arial"/>
          <w:szCs w:val="20"/>
        </w:rPr>
      </w:pPr>
      <w:r w:rsidRPr="003C0DA4">
        <w:rPr>
          <w:rFonts w:cs="Arial"/>
          <w:szCs w:val="20"/>
        </w:rPr>
        <w:t xml:space="preserve">V projekt bodo tako vključena visokotehnološka </w:t>
      </w:r>
      <w:proofErr w:type="spellStart"/>
      <w:r w:rsidRPr="003C0DA4">
        <w:rPr>
          <w:rFonts w:cs="Arial"/>
          <w:szCs w:val="20"/>
        </w:rPr>
        <w:t>startup</w:t>
      </w:r>
      <w:proofErr w:type="spellEnd"/>
      <w:r w:rsidRPr="003C0DA4">
        <w:rPr>
          <w:rFonts w:cs="Arial"/>
          <w:szCs w:val="20"/>
        </w:rPr>
        <w:t xml:space="preserve"> in mlada podjetja iz portfelja Slovenskega podjetniškega sklada ter podjetja, ki so prejemniki podpore za Subjekte inovacijskega okolja. Program je prvenstveno namenjen podjetjem, ki že imajo vzpostavljen podjetniški tim, zagotovljena zagonska sredstva ter delujoči prototip ali tehnologijo.</w:t>
      </w:r>
    </w:p>
    <w:p w14:paraId="776DA75C" w14:textId="77777777" w:rsidR="006944D9" w:rsidRPr="003C0DA4" w:rsidRDefault="006944D9" w:rsidP="003C0DA4">
      <w:pPr>
        <w:pStyle w:val="Odstavekseznama"/>
        <w:autoSpaceDE w:val="0"/>
        <w:autoSpaceDN w:val="0"/>
        <w:adjustRightInd w:val="0"/>
        <w:spacing w:line="240" w:lineRule="auto"/>
        <w:ind w:left="0" w:right="181"/>
        <w:jc w:val="both"/>
        <w:rPr>
          <w:rFonts w:cs="Arial"/>
          <w:szCs w:val="20"/>
        </w:rPr>
      </w:pPr>
    </w:p>
    <w:p w14:paraId="44BA5BBF" w14:textId="77777777" w:rsidR="006944D9" w:rsidRPr="003C0DA4" w:rsidRDefault="006944D9" w:rsidP="003C0DA4">
      <w:pPr>
        <w:pStyle w:val="Odstavekseznama"/>
        <w:autoSpaceDE w:val="0"/>
        <w:autoSpaceDN w:val="0"/>
        <w:adjustRightInd w:val="0"/>
        <w:spacing w:line="240" w:lineRule="auto"/>
        <w:ind w:left="0" w:right="181"/>
        <w:jc w:val="both"/>
        <w:rPr>
          <w:rFonts w:cs="Arial"/>
          <w:szCs w:val="20"/>
        </w:rPr>
      </w:pPr>
      <w:r w:rsidRPr="003C0DA4">
        <w:rPr>
          <w:rFonts w:cs="Arial"/>
          <w:szCs w:val="20"/>
        </w:rPr>
        <w:t xml:space="preserve">S projektom želimo okrepiti vključenost slovenskih visoko-tehnoloških start-up in mladih podjetij v razvojnem sodelovanju tudi z državami izven EU ter spodbuditi iskanje </w:t>
      </w:r>
      <w:proofErr w:type="spellStart"/>
      <w:r w:rsidRPr="003C0DA4">
        <w:rPr>
          <w:rFonts w:cs="Arial"/>
          <w:szCs w:val="20"/>
        </w:rPr>
        <w:t>nišnih</w:t>
      </w:r>
      <w:proofErr w:type="spellEnd"/>
      <w:r w:rsidRPr="003C0DA4">
        <w:rPr>
          <w:rFonts w:cs="Arial"/>
          <w:szCs w:val="20"/>
        </w:rPr>
        <w:t xml:space="preserve"> trgov. Projekt bosta izvajala in financirala Javna agencija SPIRIT in Slovenski podjetniški sklad, pri čemer se </w:t>
      </w:r>
      <w:r w:rsidRPr="003C0DA4">
        <w:rPr>
          <w:rFonts w:cs="Arial"/>
          <w:szCs w:val="20"/>
        </w:rPr>
        <w:lastRenderedPageBreak/>
        <w:t xml:space="preserve">strošek udeležbe v </w:t>
      </w:r>
      <w:proofErr w:type="spellStart"/>
      <w:r w:rsidRPr="003C0DA4">
        <w:rPr>
          <w:rFonts w:cs="Arial"/>
          <w:szCs w:val="20"/>
        </w:rPr>
        <w:t>pospeševalniškem</w:t>
      </w:r>
      <w:proofErr w:type="spellEnd"/>
      <w:r w:rsidRPr="003C0DA4">
        <w:rPr>
          <w:rFonts w:cs="Arial"/>
          <w:szCs w:val="20"/>
        </w:rPr>
        <w:t xml:space="preserve"> programu ocenjuje na 15.000 €, predvideva pa se udeležbo desetih podjetij, ki bodo del stroškov krila tudi sama, kar bo zagotavljalo resnost prijave v program.</w:t>
      </w:r>
    </w:p>
    <w:p w14:paraId="3C5E9ACF" w14:textId="77777777" w:rsidR="006944D9" w:rsidRPr="003C0DA4" w:rsidRDefault="006944D9" w:rsidP="003C0DA4">
      <w:pPr>
        <w:pStyle w:val="Odstavekseznama"/>
        <w:autoSpaceDE w:val="0"/>
        <w:autoSpaceDN w:val="0"/>
        <w:adjustRightInd w:val="0"/>
        <w:spacing w:line="240" w:lineRule="auto"/>
        <w:ind w:left="0" w:right="181"/>
        <w:jc w:val="both"/>
        <w:rPr>
          <w:rFonts w:cs="Arial"/>
          <w:szCs w:val="20"/>
        </w:rPr>
      </w:pPr>
    </w:p>
    <w:p w14:paraId="1465CAAC" w14:textId="1B4435CE" w:rsidR="006944D9" w:rsidRPr="003C0DA4" w:rsidRDefault="006944D9" w:rsidP="003C0DA4">
      <w:pPr>
        <w:spacing w:line="240" w:lineRule="auto"/>
        <w:jc w:val="both"/>
        <w:rPr>
          <w:rFonts w:cs="Arial"/>
          <w:szCs w:val="20"/>
        </w:rPr>
      </w:pPr>
      <w:r w:rsidRPr="003C0DA4">
        <w:rPr>
          <w:rFonts w:cs="Arial"/>
          <w:szCs w:val="20"/>
        </w:rPr>
        <w:t>Vir: Ministrstvo za gospodarski razvoj in tehnologijo</w:t>
      </w:r>
    </w:p>
    <w:p w14:paraId="22D0E153" w14:textId="27D6BE6F" w:rsidR="006944D9" w:rsidRDefault="006944D9" w:rsidP="003C0DA4">
      <w:pPr>
        <w:spacing w:line="240" w:lineRule="auto"/>
        <w:jc w:val="both"/>
        <w:rPr>
          <w:rFonts w:cs="Arial"/>
          <w:szCs w:val="20"/>
        </w:rPr>
      </w:pPr>
    </w:p>
    <w:p w14:paraId="7454763F" w14:textId="77777777" w:rsidR="003C0DA4" w:rsidRPr="003C0DA4" w:rsidRDefault="003C0DA4" w:rsidP="003C0DA4">
      <w:pPr>
        <w:spacing w:line="240" w:lineRule="auto"/>
        <w:jc w:val="both"/>
        <w:rPr>
          <w:rFonts w:cs="Arial"/>
          <w:szCs w:val="20"/>
        </w:rPr>
      </w:pPr>
    </w:p>
    <w:p w14:paraId="7D067214" w14:textId="3024A96B" w:rsidR="006944D9" w:rsidRPr="003C0DA4" w:rsidRDefault="006944D9" w:rsidP="003C0DA4">
      <w:pPr>
        <w:pStyle w:val="Odstavekseznama"/>
        <w:autoSpaceDE w:val="0"/>
        <w:autoSpaceDN w:val="0"/>
        <w:adjustRightInd w:val="0"/>
        <w:spacing w:line="240" w:lineRule="auto"/>
        <w:ind w:left="0" w:right="181"/>
        <w:jc w:val="both"/>
        <w:rPr>
          <w:rFonts w:cs="Arial"/>
          <w:b/>
          <w:szCs w:val="20"/>
        </w:rPr>
      </w:pPr>
      <w:r w:rsidRPr="003C0DA4">
        <w:rPr>
          <w:rFonts w:cs="Arial"/>
          <w:b/>
          <w:szCs w:val="20"/>
        </w:rPr>
        <w:t xml:space="preserve">Vlada potrdila dva projekta mednarodnega razvojnega sodelovanja preko Organizacije združenih narodov za industrijski razvoj – UNIDO </w:t>
      </w:r>
    </w:p>
    <w:p w14:paraId="7B535502" w14:textId="77777777" w:rsidR="006944D9" w:rsidRPr="003C0DA4" w:rsidRDefault="006944D9" w:rsidP="003C0DA4">
      <w:pPr>
        <w:pStyle w:val="Odstavekseznama"/>
        <w:autoSpaceDE w:val="0"/>
        <w:autoSpaceDN w:val="0"/>
        <w:adjustRightInd w:val="0"/>
        <w:spacing w:line="240" w:lineRule="auto"/>
        <w:ind w:left="0" w:right="181"/>
        <w:jc w:val="both"/>
        <w:rPr>
          <w:rFonts w:cs="Arial"/>
          <w:szCs w:val="20"/>
        </w:rPr>
      </w:pPr>
    </w:p>
    <w:p w14:paraId="46F135B9" w14:textId="67494B7E" w:rsidR="006944D9" w:rsidRPr="003C0DA4" w:rsidRDefault="006944D9" w:rsidP="003C0DA4">
      <w:pPr>
        <w:pStyle w:val="Odstavekseznama"/>
        <w:autoSpaceDE w:val="0"/>
        <w:autoSpaceDN w:val="0"/>
        <w:adjustRightInd w:val="0"/>
        <w:spacing w:line="240" w:lineRule="auto"/>
        <w:ind w:left="0" w:right="181"/>
        <w:jc w:val="both"/>
        <w:rPr>
          <w:rFonts w:cs="Arial"/>
          <w:bCs/>
          <w:szCs w:val="20"/>
        </w:rPr>
      </w:pPr>
      <w:bookmarkStart w:id="0" w:name="_Hlk69282923"/>
      <w:r w:rsidRPr="003C0DA4">
        <w:rPr>
          <w:rFonts w:cs="Arial"/>
          <w:bCs/>
          <w:szCs w:val="20"/>
        </w:rPr>
        <w:t>Vlada je potrdila izvedbo dveh projektov mednarodnega razvojnega sodelovanja za slovenska visoko tehnološka podjetja 2021-2022 preko Organizacije združenih narodov za industrijski razvoj (UNIDO) in Ministrstva za gospodarski razvoj v sodelovanju s Slovenskim podjetniškim skladom ter pooblastila Ministrstvo za gospodarski razvoj in tehnologijo za izvedbo vseh postopkov za izvedbo omenjenih dveh projektov.</w:t>
      </w:r>
    </w:p>
    <w:bookmarkEnd w:id="0"/>
    <w:p w14:paraId="2EA6C7C2" w14:textId="77777777" w:rsidR="006944D9" w:rsidRPr="003C0DA4" w:rsidRDefault="006944D9" w:rsidP="003C0DA4">
      <w:pPr>
        <w:pStyle w:val="Odstavekseznama"/>
        <w:autoSpaceDE w:val="0"/>
        <w:autoSpaceDN w:val="0"/>
        <w:adjustRightInd w:val="0"/>
        <w:spacing w:line="240" w:lineRule="auto"/>
        <w:ind w:left="0" w:right="181"/>
        <w:jc w:val="both"/>
        <w:rPr>
          <w:rFonts w:cs="Arial"/>
          <w:szCs w:val="20"/>
        </w:rPr>
      </w:pPr>
    </w:p>
    <w:p w14:paraId="4F4A373D" w14:textId="77777777" w:rsidR="006944D9" w:rsidRPr="003C0DA4" w:rsidRDefault="006944D9" w:rsidP="003C0DA4">
      <w:pPr>
        <w:pStyle w:val="Odstavekseznama"/>
        <w:autoSpaceDE w:val="0"/>
        <w:autoSpaceDN w:val="0"/>
        <w:adjustRightInd w:val="0"/>
        <w:spacing w:line="240" w:lineRule="auto"/>
        <w:ind w:left="0" w:right="181"/>
        <w:jc w:val="both"/>
        <w:rPr>
          <w:rFonts w:cs="Arial"/>
          <w:szCs w:val="20"/>
        </w:rPr>
      </w:pPr>
      <w:r w:rsidRPr="003C0DA4">
        <w:rPr>
          <w:rFonts w:cs="Arial"/>
          <w:szCs w:val="20"/>
        </w:rPr>
        <w:t>Namen prvega projekta je vzpostavitev mednarodnega inovacijskega biotehnološkega grozda s poudarkom na razvoju cepiv in zdravil 2021–2022 z vključenimi slovenskimi visokotehnološkimi podjetji in razvojnimi inštituti. Projekt bo predstavljal dodatno podporo vključenim državam v boju proti covid-19. V prvi fazi se predvideva testiranje pilotnega modela mednarodnega razvojnega sodelovanja s kubanskimi partnerji, projekt pa omogoča potencialno širitev tudi na druge države v latinskoameriški in karibski regiji ter tudi v jugovzhodni Evropi. Vrednost projekta je ocenjena na 248.318 €.</w:t>
      </w:r>
    </w:p>
    <w:p w14:paraId="6D361039" w14:textId="77777777" w:rsidR="006944D9" w:rsidRPr="003C0DA4" w:rsidRDefault="006944D9" w:rsidP="003C0DA4">
      <w:pPr>
        <w:pStyle w:val="Odstavekseznama"/>
        <w:autoSpaceDE w:val="0"/>
        <w:autoSpaceDN w:val="0"/>
        <w:adjustRightInd w:val="0"/>
        <w:spacing w:line="240" w:lineRule="auto"/>
        <w:ind w:right="181"/>
        <w:jc w:val="both"/>
        <w:rPr>
          <w:rFonts w:cs="Arial"/>
          <w:szCs w:val="20"/>
        </w:rPr>
      </w:pPr>
    </w:p>
    <w:p w14:paraId="4E195E95" w14:textId="77777777" w:rsidR="006944D9" w:rsidRPr="003C0DA4" w:rsidRDefault="006944D9" w:rsidP="003C0DA4">
      <w:pPr>
        <w:pStyle w:val="Odstavekseznama"/>
        <w:autoSpaceDE w:val="0"/>
        <w:autoSpaceDN w:val="0"/>
        <w:adjustRightInd w:val="0"/>
        <w:spacing w:line="240" w:lineRule="auto"/>
        <w:ind w:left="0" w:right="181"/>
        <w:jc w:val="both"/>
        <w:rPr>
          <w:rFonts w:cs="Arial"/>
          <w:szCs w:val="20"/>
        </w:rPr>
      </w:pPr>
      <w:r w:rsidRPr="003C0DA4">
        <w:rPr>
          <w:rFonts w:cs="Arial"/>
          <w:szCs w:val="20"/>
        </w:rPr>
        <w:t>Namen drugega projekta pa je vzpostavitev mednarodnega centra za spodbujanje pametne proizvodnje z vključenimi slovenskimi visoko tehnološkimi podjetji in razvojnimi inštituti. Nosilni državi projekta sta Slovenija in Srbija. V prvi fazi projekta se predvideva testiranje pilotnega modela mednarodnega razvojnega sodelovanja s srbskimi partnerji, projekt pa omogoča potencialno širitev na druge države. Vrednost projekta je ocenjena na 196.620 €.</w:t>
      </w:r>
    </w:p>
    <w:p w14:paraId="3E4E47FB" w14:textId="77777777" w:rsidR="006944D9" w:rsidRPr="003C0DA4" w:rsidRDefault="006944D9" w:rsidP="003C0DA4">
      <w:pPr>
        <w:pStyle w:val="Odstavekseznama"/>
        <w:autoSpaceDE w:val="0"/>
        <w:autoSpaceDN w:val="0"/>
        <w:adjustRightInd w:val="0"/>
        <w:spacing w:line="240" w:lineRule="auto"/>
        <w:ind w:left="0" w:right="181"/>
        <w:jc w:val="both"/>
        <w:rPr>
          <w:rFonts w:cs="Arial"/>
          <w:szCs w:val="20"/>
        </w:rPr>
      </w:pPr>
    </w:p>
    <w:p w14:paraId="5C2C3775" w14:textId="77777777" w:rsidR="006944D9" w:rsidRPr="003C0DA4" w:rsidRDefault="006944D9" w:rsidP="003C0DA4">
      <w:pPr>
        <w:pStyle w:val="Odstavekseznama"/>
        <w:autoSpaceDE w:val="0"/>
        <w:autoSpaceDN w:val="0"/>
        <w:adjustRightInd w:val="0"/>
        <w:spacing w:line="240" w:lineRule="auto"/>
        <w:ind w:left="0" w:right="181"/>
        <w:jc w:val="both"/>
        <w:rPr>
          <w:rFonts w:cs="Arial"/>
          <w:szCs w:val="20"/>
        </w:rPr>
      </w:pPr>
      <w:r w:rsidRPr="003C0DA4">
        <w:rPr>
          <w:rFonts w:cs="Arial"/>
          <w:szCs w:val="20"/>
        </w:rPr>
        <w:t>Sredstva za izvedbo projektov zagotavljata Ministrstvo za gospodarski razvoj in tehnologijo in Slovenski podjetniški sklad.</w:t>
      </w:r>
    </w:p>
    <w:p w14:paraId="27586417" w14:textId="77777777" w:rsidR="006944D9" w:rsidRPr="003C0DA4" w:rsidRDefault="006944D9" w:rsidP="003C0DA4">
      <w:pPr>
        <w:pStyle w:val="Odstavekseznama"/>
        <w:autoSpaceDE w:val="0"/>
        <w:autoSpaceDN w:val="0"/>
        <w:adjustRightInd w:val="0"/>
        <w:spacing w:line="240" w:lineRule="auto"/>
        <w:ind w:left="0" w:right="181"/>
        <w:jc w:val="both"/>
        <w:rPr>
          <w:rFonts w:cs="Arial"/>
          <w:szCs w:val="20"/>
        </w:rPr>
      </w:pPr>
    </w:p>
    <w:p w14:paraId="43BB1437" w14:textId="77777777" w:rsidR="006944D9" w:rsidRPr="003C0DA4" w:rsidRDefault="006944D9" w:rsidP="003C0DA4">
      <w:pPr>
        <w:spacing w:line="240" w:lineRule="auto"/>
        <w:jc w:val="both"/>
        <w:rPr>
          <w:rFonts w:cs="Arial"/>
          <w:szCs w:val="20"/>
        </w:rPr>
      </w:pPr>
      <w:r w:rsidRPr="003C0DA4">
        <w:rPr>
          <w:rFonts w:cs="Arial"/>
          <w:szCs w:val="20"/>
        </w:rPr>
        <w:t>Vir: Ministrstvo za gospodarski razvoj in tehnologijo</w:t>
      </w:r>
    </w:p>
    <w:p w14:paraId="1B44A4F0" w14:textId="77777777" w:rsidR="006944D9" w:rsidRPr="003C0DA4" w:rsidRDefault="006944D9" w:rsidP="003C0DA4">
      <w:pPr>
        <w:pStyle w:val="Naslov"/>
        <w:jc w:val="both"/>
        <w:rPr>
          <w:rFonts w:ascii="Arial" w:hAnsi="Arial" w:cs="Arial"/>
          <w:color w:val="000000"/>
          <w:sz w:val="20"/>
          <w:szCs w:val="20"/>
        </w:rPr>
      </w:pPr>
    </w:p>
    <w:p w14:paraId="3C6D2EA7" w14:textId="77777777" w:rsidR="00FC2E4C" w:rsidRPr="003C0DA4" w:rsidRDefault="00FC2E4C" w:rsidP="003C0DA4">
      <w:pPr>
        <w:pStyle w:val="Naslov"/>
        <w:jc w:val="both"/>
        <w:rPr>
          <w:rFonts w:ascii="Arial" w:hAnsi="Arial" w:cs="Arial"/>
          <w:color w:val="000000"/>
          <w:sz w:val="20"/>
          <w:szCs w:val="20"/>
        </w:rPr>
      </w:pPr>
    </w:p>
    <w:p w14:paraId="3368D638" w14:textId="1B0225B4" w:rsidR="00AD05D5" w:rsidRPr="003C0DA4" w:rsidRDefault="00AD05D5" w:rsidP="003C0DA4">
      <w:pPr>
        <w:pStyle w:val="Naslov"/>
        <w:jc w:val="both"/>
        <w:rPr>
          <w:rFonts w:ascii="Arial" w:hAnsi="Arial" w:cs="Arial"/>
          <w:color w:val="000000"/>
          <w:sz w:val="20"/>
          <w:szCs w:val="20"/>
        </w:rPr>
      </w:pPr>
      <w:r w:rsidRPr="003C0DA4">
        <w:rPr>
          <w:rFonts w:ascii="Arial" w:hAnsi="Arial" w:cs="Arial"/>
          <w:color w:val="000000"/>
          <w:sz w:val="20"/>
          <w:szCs w:val="20"/>
        </w:rPr>
        <w:t>Vlada se je seznanila z informacijo o podpisu pisma o nameri med  ministrstvi za obrambo Cipra, Francije in Slovenije o obrambi s sistemom samodejnega prepoznavanja</w:t>
      </w:r>
    </w:p>
    <w:p w14:paraId="57EEF8CF" w14:textId="77777777" w:rsidR="00AD05D5" w:rsidRPr="003C0DA4" w:rsidRDefault="00AD05D5" w:rsidP="003C0DA4">
      <w:pPr>
        <w:pStyle w:val="Naslov"/>
        <w:jc w:val="both"/>
        <w:rPr>
          <w:rFonts w:ascii="Arial" w:hAnsi="Arial" w:cs="Arial"/>
          <w:sz w:val="20"/>
          <w:szCs w:val="20"/>
        </w:rPr>
      </w:pPr>
    </w:p>
    <w:p w14:paraId="05CC0E92" w14:textId="77777777" w:rsidR="00AD05D5" w:rsidRPr="003C0DA4" w:rsidRDefault="00AD05D5" w:rsidP="003C0DA4">
      <w:pPr>
        <w:overflowPunct w:val="0"/>
        <w:autoSpaceDE w:val="0"/>
        <w:autoSpaceDN w:val="0"/>
        <w:spacing w:line="240" w:lineRule="auto"/>
        <w:jc w:val="both"/>
        <w:textAlignment w:val="baseline"/>
        <w:rPr>
          <w:rFonts w:cs="Arial"/>
          <w:szCs w:val="20"/>
        </w:rPr>
      </w:pPr>
      <w:r w:rsidRPr="003C0DA4">
        <w:rPr>
          <w:rFonts w:cs="Arial"/>
          <w:szCs w:val="20"/>
        </w:rPr>
        <w:t xml:space="preserve">Srednjeročni obrambni program Republike Slovenije 2018–2023 na področju razvoja in raziskav predvideva nadaljevanje sodelovanja na obrambno-vojaškem raziskovalnem področju v mednarodnem okolju, predvsem v okviru EU in Nata. </w:t>
      </w:r>
    </w:p>
    <w:p w14:paraId="0057A3B3" w14:textId="77777777" w:rsidR="00AD05D5" w:rsidRPr="003C0DA4" w:rsidRDefault="00AD05D5" w:rsidP="003C0DA4">
      <w:pPr>
        <w:overflowPunct w:val="0"/>
        <w:autoSpaceDE w:val="0"/>
        <w:autoSpaceDN w:val="0"/>
        <w:spacing w:line="240" w:lineRule="auto"/>
        <w:jc w:val="both"/>
        <w:textAlignment w:val="baseline"/>
        <w:rPr>
          <w:rFonts w:cs="Arial"/>
          <w:szCs w:val="20"/>
        </w:rPr>
      </w:pPr>
    </w:p>
    <w:p w14:paraId="3D2FC765" w14:textId="77777777" w:rsidR="00AD05D5" w:rsidRPr="003C0DA4" w:rsidRDefault="00AD05D5" w:rsidP="003C0DA4">
      <w:pPr>
        <w:overflowPunct w:val="0"/>
        <w:autoSpaceDE w:val="0"/>
        <w:autoSpaceDN w:val="0"/>
        <w:spacing w:line="240" w:lineRule="auto"/>
        <w:jc w:val="both"/>
        <w:textAlignment w:val="baseline"/>
        <w:rPr>
          <w:rFonts w:cs="Arial"/>
          <w:szCs w:val="20"/>
        </w:rPr>
      </w:pPr>
      <w:r w:rsidRPr="003C0DA4">
        <w:rPr>
          <w:rFonts w:cs="Arial"/>
          <w:szCs w:val="20"/>
        </w:rPr>
        <w:t xml:space="preserve">Finančna sredstva, namenjena razvoju in raziskavam na vojaškem področju, večinoma ne omogočajo financiranja samostojnih razvojno-raziskovalnih projektov, zato je potrebno mednarodno sodelovanje. V tem smislu je mogoče največje </w:t>
      </w:r>
      <w:proofErr w:type="spellStart"/>
      <w:r w:rsidRPr="003C0DA4">
        <w:rPr>
          <w:rFonts w:cs="Arial"/>
          <w:szCs w:val="20"/>
        </w:rPr>
        <w:t>sinergijske</w:t>
      </w:r>
      <w:proofErr w:type="spellEnd"/>
      <w:r w:rsidRPr="003C0DA4">
        <w:rPr>
          <w:rFonts w:cs="Arial"/>
          <w:szCs w:val="20"/>
        </w:rPr>
        <w:t xml:space="preserve"> učinke izrabiti na podlagi izraženega podobnega interesa držav članic EU. </w:t>
      </w:r>
    </w:p>
    <w:p w14:paraId="6D013E77" w14:textId="77777777" w:rsidR="00AD05D5" w:rsidRPr="003C0DA4" w:rsidRDefault="00AD05D5" w:rsidP="003C0DA4">
      <w:pPr>
        <w:overflowPunct w:val="0"/>
        <w:autoSpaceDE w:val="0"/>
        <w:autoSpaceDN w:val="0"/>
        <w:spacing w:line="240" w:lineRule="auto"/>
        <w:jc w:val="both"/>
        <w:textAlignment w:val="baseline"/>
        <w:rPr>
          <w:rFonts w:cs="Arial"/>
          <w:szCs w:val="20"/>
        </w:rPr>
      </w:pPr>
    </w:p>
    <w:p w14:paraId="63C63C1C" w14:textId="77777777" w:rsidR="00AD05D5" w:rsidRPr="003C0DA4" w:rsidRDefault="00AD05D5" w:rsidP="003C0DA4">
      <w:pPr>
        <w:overflowPunct w:val="0"/>
        <w:autoSpaceDE w:val="0"/>
        <w:autoSpaceDN w:val="0"/>
        <w:spacing w:line="240" w:lineRule="auto"/>
        <w:jc w:val="both"/>
        <w:textAlignment w:val="baseline"/>
        <w:rPr>
          <w:rFonts w:cs="Arial"/>
          <w:szCs w:val="20"/>
        </w:rPr>
      </w:pPr>
      <w:r w:rsidRPr="003C0DA4">
        <w:rPr>
          <w:rFonts w:cs="Arial"/>
          <w:szCs w:val="20"/>
        </w:rPr>
        <w:t>Evropska komisija v okviru Evropskega programa za razvoj obrambne industrije (</w:t>
      </w:r>
      <w:proofErr w:type="spellStart"/>
      <w:r w:rsidRPr="003C0DA4">
        <w:rPr>
          <w:rFonts w:cs="Arial"/>
          <w:szCs w:val="20"/>
        </w:rPr>
        <w:t>European</w:t>
      </w:r>
      <w:proofErr w:type="spellEnd"/>
      <w:r w:rsidRPr="003C0DA4">
        <w:rPr>
          <w:rFonts w:cs="Arial"/>
          <w:szCs w:val="20"/>
        </w:rPr>
        <w:t xml:space="preserve"> </w:t>
      </w:r>
      <w:proofErr w:type="spellStart"/>
      <w:r w:rsidRPr="003C0DA4">
        <w:rPr>
          <w:rFonts w:cs="Arial"/>
          <w:szCs w:val="20"/>
        </w:rPr>
        <w:t>Defence</w:t>
      </w:r>
      <w:proofErr w:type="spellEnd"/>
      <w:r w:rsidRPr="003C0DA4">
        <w:rPr>
          <w:rFonts w:cs="Arial"/>
          <w:szCs w:val="20"/>
        </w:rPr>
        <w:t xml:space="preserve"> </w:t>
      </w:r>
      <w:proofErr w:type="spellStart"/>
      <w:r w:rsidRPr="003C0DA4">
        <w:rPr>
          <w:rFonts w:cs="Arial"/>
          <w:szCs w:val="20"/>
        </w:rPr>
        <w:t>Industrial</w:t>
      </w:r>
      <w:proofErr w:type="spellEnd"/>
      <w:r w:rsidRPr="003C0DA4">
        <w:rPr>
          <w:rFonts w:cs="Arial"/>
          <w:szCs w:val="20"/>
        </w:rPr>
        <w:t xml:space="preserve"> </w:t>
      </w:r>
      <w:proofErr w:type="spellStart"/>
      <w:r w:rsidRPr="003C0DA4">
        <w:rPr>
          <w:rFonts w:cs="Arial"/>
          <w:szCs w:val="20"/>
        </w:rPr>
        <w:t>Development</w:t>
      </w:r>
      <w:proofErr w:type="spellEnd"/>
      <w:r w:rsidRPr="003C0DA4">
        <w:rPr>
          <w:rFonts w:cs="Arial"/>
          <w:szCs w:val="20"/>
        </w:rPr>
        <w:t xml:space="preserve"> </w:t>
      </w:r>
      <w:proofErr w:type="spellStart"/>
      <w:r w:rsidRPr="003C0DA4">
        <w:rPr>
          <w:rFonts w:cs="Arial"/>
          <w:szCs w:val="20"/>
        </w:rPr>
        <w:t>Programme</w:t>
      </w:r>
      <w:proofErr w:type="spellEnd"/>
      <w:r w:rsidRPr="003C0DA4">
        <w:rPr>
          <w:rFonts w:cs="Arial"/>
          <w:szCs w:val="20"/>
        </w:rPr>
        <w:t xml:space="preserve"> – EDIDP) financira raziskave in razvoj novih tehnologij in inovacij v obrambne namene.</w:t>
      </w:r>
    </w:p>
    <w:p w14:paraId="46FCF921" w14:textId="77777777" w:rsidR="00AD05D5" w:rsidRPr="003C0DA4" w:rsidRDefault="00AD05D5" w:rsidP="003C0DA4">
      <w:pPr>
        <w:overflowPunct w:val="0"/>
        <w:autoSpaceDE w:val="0"/>
        <w:autoSpaceDN w:val="0"/>
        <w:spacing w:line="240" w:lineRule="auto"/>
        <w:jc w:val="both"/>
        <w:textAlignment w:val="baseline"/>
        <w:rPr>
          <w:rFonts w:cs="Arial"/>
          <w:szCs w:val="20"/>
        </w:rPr>
      </w:pPr>
    </w:p>
    <w:p w14:paraId="71EE4399" w14:textId="77777777" w:rsidR="00AD05D5" w:rsidRPr="003C0DA4" w:rsidRDefault="00AD05D5" w:rsidP="003C0DA4">
      <w:pPr>
        <w:spacing w:line="240" w:lineRule="auto"/>
        <w:jc w:val="both"/>
        <w:rPr>
          <w:rFonts w:cs="Arial"/>
          <w:szCs w:val="20"/>
        </w:rPr>
      </w:pPr>
      <w:r w:rsidRPr="003C0DA4">
        <w:rPr>
          <w:rFonts w:cs="Arial"/>
          <w:szCs w:val="20"/>
        </w:rPr>
        <w:t>Evropska komisija je 15. aprila 2020 objavila razpis EDIDP za več področij, od katerih se eno nanaša tudi na razvoj tehnologij in sistemov v podporo razvoju obrambnih zmogljivosti s sodelovanjem inovativnih malih in srednje velikih podjetij (</w:t>
      </w:r>
      <w:proofErr w:type="spellStart"/>
      <w:r w:rsidRPr="003C0DA4">
        <w:rPr>
          <w:rFonts w:cs="Arial"/>
          <w:szCs w:val="20"/>
        </w:rPr>
        <w:t>Call</w:t>
      </w:r>
      <w:proofErr w:type="spellEnd"/>
      <w:r w:rsidRPr="003C0DA4">
        <w:rPr>
          <w:rFonts w:cs="Arial"/>
          <w:szCs w:val="20"/>
        </w:rPr>
        <w:t xml:space="preserve"> EDIDP-SME-2020). Namen tega dela programa je podpora upravičencem za ukrepe za razvoj obrambnih produktov, rešitev in tehnologij in je izključno namenjen sodelovanju malih in srednje velikih podjetij.</w:t>
      </w:r>
    </w:p>
    <w:p w14:paraId="5CA431E7" w14:textId="77777777" w:rsidR="00AD05D5" w:rsidRPr="003C0DA4" w:rsidRDefault="00AD05D5" w:rsidP="003C0DA4">
      <w:pPr>
        <w:spacing w:line="240" w:lineRule="auto"/>
        <w:jc w:val="both"/>
        <w:rPr>
          <w:rFonts w:cs="Arial"/>
          <w:b/>
          <w:bCs/>
          <w:szCs w:val="20"/>
        </w:rPr>
      </w:pPr>
    </w:p>
    <w:p w14:paraId="221B455C" w14:textId="77777777" w:rsidR="00AD05D5" w:rsidRPr="003C0DA4" w:rsidRDefault="00AD05D5" w:rsidP="003C0DA4">
      <w:pPr>
        <w:autoSpaceDE w:val="0"/>
        <w:autoSpaceDN w:val="0"/>
        <w:spacing w:line="240" w:lineRule="auto"/>
        <w:jc w:val="both"/>
        <w:rPr>
          <w:rFonts w:cs="Arial"/>
          <w:szCs w:val="20"/>
          <w:lang w:eastAsia="sl-SI"/>
        </w:rPr>
      </w:pPr>
      <w:r w:rsidRPr="003C0DA4">
        <w:rPr>
          <w:rFonts w:cs="Arial"/>
          <w:szCs w:val="20"/>
        </w:rPr>
        <w:t xml:space="preserve">Pri projektu za razvoj produktov obrambe s sistemom samodejnega prepoznavanja (projekt AIS-D) sodeluje konzorcij podjetij iz treh držav članic EU </w:t>
      </w:r>
      <w:r w:rsidRPr="003C0DA4">
        <w:rPr>
          <w:rFonts w:cs="Arial"/>
          <w:szCs w:val="20"/>
          <w:lang w:eastAsia="sl-SI"/>
        </w:rPr>
        <w:t xml:space="preserve">(Francoska republika, Republika Ciper in </w:t>
      </w:r>
      <w:r w:rsidRPr="003C0DA4">
        <w:rPr>
          <w:rFonts w:cs="Arial"/>
          <w:szCs w:val="20"/>
          <w:lang w:eastAsia="sl-SI"/>
        </w:rPr>
        <w:lastRenderedPageBreak/>
        <w:t>Republika Slovenija)</w:t>
      </w:r>
      <w:r w:rsidRPr="003C0DA4">
        <w:rPr>
          <w:rFonts w:cs="Arial"/>
          <w:szCs w:val="20"/>
        </w:rPr>
        <w:t xml:space="preserve">. Te tri države so se v podporo projektu, skladno z uredbo, </w:t>
      </w:r>
      <w:r w:rsidRPr="003C0DA4">
        <w:rPr>
          <w:rFonts w:cs="Arial"/>
          <w:szCs w:val="20"/>
          <w:lang w:eastAsia="sl-SI"/>
        </w:rPr>
        <w:t>dogovorile o skupnih zahtevah, ki so pogoj za sodelovanje konzorcija na razpisu.</w:t>
      </w:r>
    </w:p>
    <w:p w14:paraId="0B40971E" w14:textId="77777777" w:rsidR="00AD05D5" w:rsidRPr="003C0DA4" w:rsidRDefault="00AD05D5" w:rsidP="003C0DA4">
      <w:pPr>
        <w:autoSpaceDE w:val="0"/>
        <w:autoSpaceDN w:val="0"/>
        <w:spacing w:line="240" w:lineRule="auto"/>
        <w:jc w:val="both"/>
        <w:rPr>
          <w:rFonts w:cs="Arial"/>
          <w:szCs w:val="20"/>
          <w:lang w:eastAsia="sl-SI"/>
        </w:rPr>
      </w:pPr>
    </w:p>
    <w:p w14:paraId="47F21252" w14:textId="77777777" w:rsidR="00AD05D5" w:rsidRPr="003C0DA4" w:rsidRDefault="00AD05D5" w:rsidP="003C0DA4">
      <w:pPr>
        <w:autoSpaceDE w:val="0"/>
        <w:autoSpaceDN w:val="0"/>
        <w:spacing w:line="240" w:lineRule="auto"/>
        <w:jc w:val="both"/>
        <w:rPr>
          <w:rFonts w:cs="Arial"/>
          <w:szCs w:val="20"/>
          <w:lang w:eastAsia="sl-SI"/>
        </w:rPr>
      </w:pPr>
      <w:r w:rsidRPr="003C0DA4">
        <w:rPr>
          <w:rFonts w:cs="Arial"/>
          <w:szCs w:val="20"/>
          <w:lang w:eastAsia="sl-SI"/>
        </w:rPr>
        <w:t>Po oceni Ministrstva za obrambo je vsebina projekta izredno primerna tako z razvojno-raziskovalnega vidika tehnologij kot z vidika razvoja zmogljivosti v podporo pomorskim silam, kar je ena od evropskih prioritet, v podporo razvoju obrambnim zmogljivostim pa predstavlja projekt tudi na nacionalnem nivoju. S sodelovanjem pri projektu bi lahko obrambni sistem pridobil napredne tehnološke rešitve, razvite deloma tudi doma. Tovrstne rešitve bi zadovoljile vse potrebe in standarde, ki jih zahteva zavezništvo, saj bi ladjam in zračnim sistemom za izmenjavo taktičnih informacij, ki dopolnjujejo uveljavljeno taktično podatkovno povezavo, ki uporablja Natove standarde, zagotovili komunikacijo prek radijskih frekvenc in razširjeno uporabo standardnih komercialnih tehnologij na podlagi široko razširjenega standarda AIS.</w:t>
      </w:r>
    </w:p>
    <w:p w14:paraId="2CB5A503" w14:textId="77777777" w:rsidR="00AD05D5" w:rsidRPr="003C0DA4" w:rsidRDefault="00AD05D5" w:rsidP="003C0DA4">
      <w:pPr>
        <w:autoSpaceDE w:val="0"/>
        <w:autoSpaceDN w:val="0"/>
        <w:spacing w:line="240" w:lineRule="auto"/>
        <w:jc w:val="both"/>
        <w:rPr>
          <w:rFonts w:cs="Arial"/>
          <w:szCs w:val="20"/>
          <w:lang w:eastAsia="sl-SI"/>
        </w:rPr>
      </w:pPr>
    </w:p>
    <w:p w14:paraId="4F883A08" w14:textId="77777777" w:rsidR="00AD05D5" w:rsidRPr="003C0DA4" w:rsidRDefault="00AD05D5" w:rsidP="003C0DA4">
      <w:pPr>
        <w:autoSpaceDE w:val="0"/>
        <w:autoSpaceDN w:val="0"/>
        <w:spacing w:line="240" w:lineRule="auto"/>
        <w:jc w:val="both"/>
        <w:rPr>
          <w:rFonts w:cs="Arial"/>
          <w:szCs w:val="20"/>
          <w:lang w:eastAsia="sl-SI"/>
        </w:rPr>
      </w:pPr>
      <w:r w:rsidRPr="003C0DA4">
        <w:rPr>
          <w:rFonts w:cs="Arial"/>
          <w:szCs w:val="20"/>
          <w:lang w:eastAsia="sl-SI"/>
        </w:rPr>
        <w:t>Pismo o nameri med Ministrstvom za obrambo Republike Ciper, ministrom za obrambo Francoske republike in Ministrstvom za obrambo Republike Slovenije o obrambi s sistemom samodejnega prepoznavanja (AIS-D) formalizira izraženo podporo projektu AIS-D in za podpisnike ne vzpostavlja pravno zavezujočih obveznosti.</w:t>
      </w:r>
    </w:p>
    <w:p w14:paraId="38272BDC" w14:textId="77777777" w:rsidR="00AD05D5" w:rsidRPr="003C0DA4" w:rsidRDefault="00AD05D5" w:rsidP="003C0DA4">
      <w:pPr>
        <w:autoSpaceDE w:val="0"/>
        <w:autoSpaceDN w:val="0"/>
        <w:spacing w:line="240" w:lineRule="auto"/>
        <w:jc w:val="both"/>
        <w:rPr>
          <w:rFonts w:cs="Arial"/>
          <w:szCs w:val="20"/>
          <w:lang w:eastAsia="sl-SI"/>
        </w:rPr>
      </w:pPr>
    </w:p>
    <w:p w14:paraId="51CA606D" w14:textId="77777777" w:rsidR="00AD05D5" w:rsidRPr="003C0DA4" w:rsidRDefault="00AD05D5" w:rsidP="003C0DA4">
      <w:pPr>
        <w:autoSpaceDE w:val="0"/>
        <w:autoSpaceDN w:val="0"/>
        <w:spacing w:line="240" w:lineRule="auto"/>
        <w:jc w:val="both"/>
        <w:rPr>
          <w:rFonts w:cs="Arial"/>
          <w:b/>
          <w:bCs/>
          <w:szCs w:val="20"/>
          <w:lang w:eastAsia="sl-SI"/>
        </w:rPr>
      </w:pPr>
      <w:r w:rsidRPr="003C0DA4">
        <w:rPr>
          <w:rFonts w:cs="Arial"/>
          <w:szCs w:val="20"/>
          <w:lang w:eastAsia="sl-SI"/>
        </w:rPr>
        <w:t>Celotna vrednost projekta je ocenjena na 2.108.000,00 EUR.</w:t>
      </w:r>
      <w:r w:rsidRPr="003C0DA4">
        <w:rPr>
          <w:rFonts w:cs="Arial"/>
          <w:b/>
          <w:bCs/>
          <w:szCs w:val="20"/>
          <w:lang w:eastAsia="sl-SI"/>
        </w:rPr>
        <w:t xml:space="preserve"> </w:t>
      </w:r>
      <w:r w:rsidRPr="003C0DA4">
        <w:rPr>
          <w:rFonts w:cs="Arial"/>
          <w:szCs w:val="20"/>
          <w:lang w:eastAsia="sl-SI"/>
        </w:rPr>
        <w:t>Če bo konzorcij na razpisu uspešen, bo projekt prejel 2.063.000,00 EUR nepovratnih sredstev, razliko pa bodo zagotovila podjetja, vključena v konzorcij. Ministrstvo za obrambo ne bo prispevalo finančnih sredstev.</w:t>
      </w:r>
      <w:r w:rsidRPr="003C0DA4">
        <w:rPr>
          <w:rFonts w:cs="Arial"/>
          <w:b/>
          <w:bCs/>
          <w:szCs w:val="20"/>
          <w:lang w:eastAsia="sl-SI"/>
        </w:rPr>
        <w:t xml:space="preserve"> </w:t>
      </w:r>
    </w:p>
    <w:p w14:paraId="7E35E40F" w14:textId="41597356" w:rsidR="00AD05D5" w:rsidRPr="003C0DA4" w:rsidRDefault="00AD05D5" w:rsidP="003C0DA4">
      <w:pPr>
        <w:pStyle w:val="Naslov"/>
        <w:jc w:val="both"/>
        <w:rPr>
          <w:rFonts w:ascii="Arial" w:hAnsi="Arial" w:cs="Arial"/>
          <w:color w:val="000000"/>
          <w:sz w:val="20"/>
          <w:szCs w:val="20"/>
        </w:rPr>
      </w:pPr>
    </w:p>
    <w:p w14:paraId="1FAA7C97" w14:textId="6F1C0089" w:rsidR="00AD05D5" w:rsidRPr="003C0DA4" w:rsidRDefault="00AD05D5" w:rsidP="003C0DA4">
      <w:pPr>
        <w:pStyle w:val="Naslov"/>
        <w:jc w:val="both"/>
        <w:rPr>
          <w:rFonts w:ascii="Arial" w:hAnsi="Arial" w:cs="Arial"/>
          <w:b w:val="0"/>
          <w:bCs w:val="0"/>
          <w:color w:val="000000"/>
          <w:sz w:val="20"/>
          <w:szCs w:val="20"/>
        </w:rPr>
      </w:pPr>
      <w:r w:rsidRPr="003C0DA4">
        <w:rPr>
          <w:rFonts w:ascii="Arial" w:hAnsi="Arial" w:cs="Arial"/>
          <w:b w:val="0"/>
          <w:bCs w:val="0"/>
          <w:color w:val="000000"/>
          <w:sz w:val="20"/>
          <w:szCs w:val="20"/>
        </w:rPr>
        <w:t>Vir: Ministrstvo za obrambo</w:t>
      </w:r>
    </w:p>
    <w:p w14:paraId="2D3E26FD" w14:textId="77777777" w:rsidR="00AD05D5" w:rsidRPr="003C0DA4" w:rsidRDefault="00AD05D5" w:rsidP="003C0DA4">
      <w:pPr>
        <w:pStyle w:val="Naslov"/>
        <w:jc w:val="both"/>
        <w:rPr>
          <w:rFonts w:ascii="Arial" w:hAnsi="Arial" w:cs="Arial"/>
          <w:color w:val="000000"/>
          <w:sz w:val="20"/>
          <w:szCs w:val="20"/>
        </w:rPr>
      </w:pPr>
    </w:p>
    <w:p w14:paraId="47A58194" w14:textId="77777777" w:rsidR="00AD05D5" w:rsidRPr="003C0DA4" w:rsidRDefault="00AD05D5" w:rsidP="003C0DA4">
      <w:pPr>
        <w:pStyle w:val="Naslov"/>
        <w:jc w:val="both"/>
        <w:rPr>
          <w:rFonts w:ascii="Arial" w:hAnsi="Arial" w:cs="Arial"/>
          <w:color w:val="000000"/>
          <w:sz w:val="20"/>
          <w:szCs w:val="20"/>
        </w:rPr>
      </w:pPr>
    </w:p>
    <w:p w14:paraId="788ADDAC" w14:textId="446A9366" w:rsidR="00AD05D5" w:rsidRPr="003C0DA4" w:rsidRDefault="00AD05D5" w:rsidP="003C0DA4">
      <w:pPr>
        <w:pStyle w:val="Naslov"/>
        <w:jc w:val="both"/>
        <w:rPr>
          <w:rFonts w:ascii="Arial" w:hAnsi="Arial" w:cs="Arial"/>
          <w:color w:val="000000"/>
          <w:sz w:val="20"/>
          <w:szCs w:val="20"/>
        </w:rPr>
      </w:pPr>
      <w:r w:rsidRPr="003C0DA4">
        <w:rPr>
          <w:rFonts w:ascii="Arial" w:hAnsi="Arial" w:cs="Arial"/>
          <w:color w:val="000000"/>
          <w:sz w:val="20"/>
          <w:szCs w:val="20"/>
        </w:rPr>
        <w:t>Vlada sprejela končno oceno neposredne škode posledic potresa decembra 2020</w:t>
      </w:r>
    </w:p>
    <w:p w14:paraId="026709EC" w14:textId="77777777" w:rsidR="00AD05D5" w:rsidRPr="003C0DA4" w:rsidRDefault="00AD05D5" w:rsidP="003C0DA4">
      <w:pPr>
        <w:pStyle w:val="Naslov"/>
        <w:jc w:val="both"/>
        <w:rPr>
          <w:rFonts w:ascii="Arial" w:hAnsi="Arial" w:cs="Arial"/>
          <w:b w:val="0"/>
          <w:bCs w:val="0"/>
          <w:color w:val="000000"/>
          <w:sz w:val="20"/>
          <w:szCs w:val="20"/>
        </w:rPr>
      </w:pPr>
    </w:p>
    <w:p w14:paraId="45F44EB8" w14:textId="77777777" w:rsidR="00AD05D5" w:rsidRPr="003C0DA4" w:rsidRDefault="00AD05D5" w:rsidP="003C0DA4">
      <w:pPr>
        <w:spacing w:line="240" w:lineRule="auto"/>
        <w:jc w:val="both"/>
        <w:rPr>
          <w:rFonts w:cs="Arial"/>
          <w:szCs w:val="20"/>
        </w:rPr>
      </w:pPr>
      <w:r w:rsidRPr="003C0DA4">
        <w:rPr>
          <w:rFonts w:cs="Arial"/>
          <w:szCs w:val="20"/>
        </w:rPr>
        <w:t>Poročilo obravnava oceno škode na stvareh zaradi posledic potresa 2</w:t>
      </w:r>
      <w:r w:rsidRPr="003C0DA4">
        <w:rPr>
          <w:rFonts w:cs="Arial"/>
          <w:szCs w:val="20"/>
          <w:lang w:eastAsia="sl-SI"/>
        </w:rPr>
        <w:t xml:space="preserve">9. decembra 2020 </w:t>
      </w:r>
      <w:r w:rsidRPr="003C0DA4">
        <w:rPr>
          <w:rFonts w:cs="Arial"/>
          <w:szCs w:val="20"/>
        </w:rPr>
        <w:t xml:space="preserve">na območju </w:t>
      </w:r>
      <w:r w:rsidRPr="003C0DA4">
        <w:rPr>
          <w:rFonts w:cs="Arial"/>
          <w:szCs w:val="20"/>
          <w:lang w:eastAsia="sl-SI"/>
        </w:rPr>
        <w:t>dolenjske, koroške, ljubljanske, n</w:t>
      </w:r>
      <w:r w:rsidRPr="003C0DA4">
        <w:rPr>
          <w:rFonts w:cs="Arial"/>
          <w:szCs w:val="20"/>
        </w:rPr>
        <w:t xml:space="preserve">otranjske, obalne, podravske, pomurske, posavske, vzhodnoštajerske, </w:t>
      </w:r>
      <w:proofErr w:type="spellStart"/>
      <w:r w:rsidRPr="003C0DA4">
        <w:rPr>
          <w:rFonts w:cs="Arial"/>
          <w:szCs w:val="20"/>
        </w:rPr>
        <w:t>zahodnoštajerske</w:t>
      </w:r>
      <w:proofErr w:type="spellEnd"/>
      <w:r w:rsidRPr="003C0DA4">
        <w:rPr>
          <w:rFonts w:cs="Arial"/>
          <w:szCs w:val="20"/>
        </w:rPr>
        <w:t xml:space="preserve"> in zasavske regije v skupni višini </w:t>
      </w:r>
      <w:r w:rsidRPr="003C0DA4">
        <w:rPr>
          <w:rFonts w:cs="Arial"/>
          <w:szCs w:val="20"/>
          <w:lang w:eastAsia="sl-SI"/>
        </w:rPr>
        <w:t xml:space="preserve">5.751.797,30 </w:t>
      </w:r>
      <w:r w:rsidRPr="003C0DA4">
        <w:rPr>
          <w:rFonts w:cs="Arial"/>
          <w:szCs w:val="20"/>
        </w:rPr>
        <w:t>EUR</w:t>
      </w:r>
      <w:r w:rsidRPr="003C0DA4">
        <w:rPr>
          <w:rFonts w:cs="Arial"/>
          <w:szCs w:val="20"/>
          <w:lang w:eastAsia="sl-SI"/>
        </w:rPr>
        <w:t>.</w:t>
      </w:r>
      <w:r w:rsidRPr="003C0DA4">
        <w:rPr>
          <w:rFonts w:cs="Arial"/>
          <w:szCs w:val="20"/>
        </w:rPr>
        <w:t xml:space="preserve"> </w:t>
      </w:r>
    </w:p>
    <w:p w14:paraId="487CB439" w14:textId="77777777" w:rsidR="00AD05D5" w:rsidRPr="003C0DA4" w:rsidRDefault="00AD05D5" w:rsidP="003C0DA4">
      <w:pPr>
        <w:spacing w:line="240" w:lineRule="auto"/>
        <w:jc w:val="both"/>
        <w:rPr>
          <w:rFonts w:cs="Arial"/>
          <w:szCs w:val="20"/>
        </w:rPr>
      </w:pPr>
    </w:p>
    <w:p w14:paraId="731AD535" w14:textId="77777777" w:rsidR="00AD05D5" w:rsidRPr="003C0DA4" w:rsidRDefault="00AD05D5" w:rsidP="003C0DA4">
      <w:pPr>
        <w:pStyle w:val="besedilo"/>
        <w:spacing w:line="240" w:lineRule="auto"/>
        <w:rPr>
          <w:rFonts w:cs="Arial"/>
          <w:sz w:val="20"/>
        </w:rPr>
      </w:pPr>
      <w:r w:rsidRPr="003C0DA4">
        <w:rPr>
          <w:rFonts w:cs="Arial"/>
          <w:sz w:val="20"/>
        </w:rPr>
        <w:t xml:space="preserve">Od skupnega zneska neposredne škode znaša škoda na stavbah 176.675,46 EUR, delna škoda na stavbah 5.573.949,48 EUR in škoda na enem </w:t>
      </w:r>
      <w:proofErr w:type="spellStart"/>
      <w:r w:rsidRPr="003C0DA4">
        <w:rPr>
          <w:rFonts w:cs="Arial"/>
          <w:sz w:val="20"/>
        </w:rPr>
        <w:t>gradbenoinženirskem</w:t>
      </w:r>
      <w:proofErr w:type="spellEnd"/>
      <w:r w:rsidRPr="003C0DA4">
        <w:rPr>
          <w:rFonts w:cs="Arial"/>
          <w:sz w:val="20"/>
        </w:rPr>
        <w:t xml:space="preserve"> objektu 1.172,36 EUR. Škoda na kulturni dediščini je vključena v delni škodi na stavbah v oceni škode občinskih komisij. Škodo je verificirala Državna komisija za ocenjevanje škode po naravnih in drugih nesrečah.</w:t>
      </w:r>
    </w:p>
    <w:p w14:paraId="67723EAC" w14:textId="77777777" w:rsidR="00AD05D5" w:rsidRPr="003C0DA4" w:rsidRDefault="00AD05D5" w:rsidP="003C0DA4">
      <w:pPr>
        <w:spacing w:line="240" w:lineRule="auto"/>
        <w:jc w:val="both"/>
        <w:rPr>
          <w:rFonts w:cs="Arial"/>
          <w:b/>
          <w:bCs/>
          <w:szCs w:val="20"/>
        </w:rPr>
      </w:pPr>
    </w:p>
    <w:p w14:paraId="24DB4665" w14:textId="77777777" w:rsidR="00AD05D5" w:rsidRPr="003C0DA4" w:rsidRDefault="00AD05D5" w:rsidP="003C0DA4">
      <w:pPr>
        <w:spacing w:line="240" w:lineRule="auto"/>
        <w:jc w:val="both"/>
        <w:rPr>
          <w:rFonts w:cs="Arial"/>
          <w:szCs w:val="20"/>
        </w:rPr>
      </w:pPr>
      <w:r w:rsidRPr="003C0DA4">
        <w:rPr>
          <w:rFonts w:cs="Arial"/>
          <w:szCs w:val="20"/>
        </w:rPr>
        <w:t xml:space="preserve">Ocenjena neposredna škoda na stavbah in </w:t>
      </w:r>
      <w:proofErr w:type="spellStart"/>
      <w:r w:rsidRPr="003C0DA4">
        <w:rPr>
          <w:rFonts w:cs="Arial"/>
          <w:szCs w:val="20"/>
        </w:rPr>
        <w:t>gradbenoinženirskih</w:t>
      </w:r>
      <w:proofErr w:type="spellEnd"/>
      <w:r w:rsidRPr="003C0DA4">
        <w:rPr>
          <w:rFonts w:cs="Arial"/>
          <w:szCs w:val="20"/>
        </w:rPr>
        <w:t xml:space="preserve"> objektih presega 0,3 promila načrtovanih prihodkov državnega proračuna za leto 2021 (3.216.599,40 EUR).</w:t>
      </w:r>
      <w:r w:rsidRPr="003C0DA4">
        <w:rPr>
          <w:rFonts w:cs="Arial"/>
          <w:b/>
          <w:bCs/>
          <w:szCs w:val="20"/>
        </w:rPr>
        <w:t xml:space="preserve"> </w:t>
      </w:r>
      <w:r w:rsidRPr="003C0DA4">
        <w:rPr>
          <w:rFonts w:cs="Arial"/>
          <w:color w:val="000000"/>
          <w:szCs w:val="20"/>
        </w:rPr>
        <w:t xml:space="preserve">Tako je </w:t>
      </w:r>
      <w:r w:rsidRPr="003C0DA4">
        <w:rPr>
          <w:rFonts w:cs="Arial"/>
          <w:szCs w:val="20"/>
        </w:rPr>
        <w:t>dosežen limit za uporabo sredstev državnega proračuna skladno z Zakonom o odpravi posledic naravnih nesreč.</w:t>
      </w:r>
    </w:p>
    <w:p w14:paraId="0B28587A" w14:textId="77777777" w:rsidR="00AD05D5" w:rsidRPr="003C0DA4" w:rsidRDefault="00AD05D5" w:rsidP="003C0DA4">
      <w:pPr>
        <w:pStyle w:val="Neotevilenodstavek"/>
        <w:spacing w:before="0" w:after="0" w:line="240" w:lineRule="auto"/>
        <w:ind w:left="720"/>
        <w:rPr>
          <w:sz w:val="20"/>
          <w:szCs w:val="20"/>
        </w:rPr>
      </w:pPr>
    </w:p>
    <w:p w14:paraId="25D6F43F" w14:textId="77777777" w:rsidR="00AD05D5" w:rsidRPr="003C0DA4" w:rsidRDefault="00AD05D5" w:rsidP="003C0DA4">
      <w:pPr>
        <w:overflowPunct w:val="0"/>
        <w:autoSpaceDE w:val="0"/>
        <w:autoSpaceDN w:val="0"/>
        <w:spacing w:line="240" w:lineRule="auto"/>
        <w:jc w:val="both"/>
        <w:textAlignment w:val="baseline"/>
        <w:rPr>
          <w:rFonts w:cs="Arial"/>
          <w:szCs w:val="20"/>
          <w:lang w:eastAsia="sl-SI"/>
        </w:rPr>
      </w:pPr>
      <w:r w:rsidRPr="003C0DA4">
        <w:rPr>
          <w:rFonts w:cs="Arial"/>
          <w:szCs w:val="20"/>
          <w:lang w:eastAsia="sl-SI"/>
        </w:rPr>
        <w:t>Pristojna ministrstva bodo pripravila program odprave posledic neposredne škode skladno z določbami Zakona o odpravi posledic naravnih nesreč.</w:t>
      </w:r>
    </w:p>
    <w:p w14:paraId="3266C6CD" w14:textId="77777777" w:rsidR="003C0DA4" w:rsidRDefault="003C0DA4" w:rsidP="003C0DA4">
      <w:pPr>
        <w:autoSpaceDE w:val="0"/>
        <w:autoSpaceDN w:val="0"/>
        <w:adjustRightInd w:val="0"/>
        <w:spacing w:line="240" w:lineRule="auto"/>
        <w:jc w:val="both"/>
        <w:rPr>
          <w:rFonts w:cs="Arial"/>
          <w:b/>
          <w:bCs/>
          <w:color w:val="000000"/>
          <w:szCs w:val="20"/>
        </w:rPr>
      </w:pPr>
    </w:p>
    <w:p w14:paraId="1C7107A9" w14:textId="09844564" w:rsidR="00292137" w:rsidRPr="003C0DA4" w:rsidRDefault="00AD05D5" w:rsidP="003C0DA4">
      <w:pPr>
        <w:autoSpaceDE w:val="0"/>
        <w:autoSpaceDN w:val="0"/>
        <w:adjustRightInd w:val="0"/>
        <w:spacing w:line="240" w:lineRule="auto"/>
        <w:jc w:val="both"/>
        <w:rPr>
          <w:rFonts w:cs="Arial"/>
          <w:color w:val="000000"/>
          <w:szCs w:val="20"/>
        </w:rPr>
      </w:pPr>
      <w:r w:rsidRPr="003C0DA4">
        <w:rPr>
          <w:rFonts w:cs="Arial"/>
          <w:color w:val="000000"/>
          <w:szCs w:val="20"/>
        </w:rPr>
        <w:t>Vir: Ministrstvo za obrambo</w:t>
      </w:r>
    </w:p>
    <w:p w14:paraId="214C95D3" w14:textId="77777777" w:rsidR="00292137" w:rsidRPr="003C0DA4" w:rsidRDefault="00292137" w:rsidP="003C0DA4">
      <w:pPr>
        <w:autoSpaceDE w:val="0"/>
        <w:autoSpaceDN w:val="0"/>
        <w:adjustRightInd w:val="0"/>
        <w:spacing w:line="240" w:lineRule="auto"/>
        <w:jc w:val="both"/>
        <w:rPr>
          <w:rFonts w:cs="Arial"/>
          <w:b/>
          <w:bCs/>
          <w:color w:val="000000"/>
          <w:szCs w:val="20"/>
        </w:rPr>
      </w:pPr>
    </w:p>
    <w:p w14:paraId="2ACED0F4" w14:textId="77777777" w:rsidR="00D015F9" w:rsidRPr="003C0DA4" w:rsidRDefault="00D015F9" w:rsidP="003C0DA4">
      <w:pPr>
        <w:spacing w:line="240" w:lineRule="auto"/>
        <w:jc w:val="both"/>
        <w:rPr>
          <w:rFonts w:cs="Arial"/>
          <w:b/>
          <w:szCs w:val="20"/>
        </w:rPr>
      </w:pPr>
    </w:p>
    <w:p w14:paraId="73AC39B2" w14:textId="77777777" w:rsidR="00D015F9" w:rsidRPr="003C0DA4" w:rsidRDefault="00D015F9" w:rsidP="003C0DA4">
      <w:pPr>
        <w:tabs>
          <w:tab w:val="left" w:pos="4536"/>
        </w:tabs>
        <w:suppressAutoHyphens/>
        <w:spacing w:line="240" w:lineRule="auto"/>
        <w:jc w:val="both"/>
        <w:rPr>
          <w:rFonts w:cs="Arial"/>
          <w:b/>
          <w:szCs w:val="20"/>
        </w:rPr>
      </w:pPr>
      <w:r w:rsidRPr="003C0DA4">
        <w:rPr>
          <w:rFonts w:cs="Arial"/>
          <w:b/>
          <w:szCs w:val="20"/>
        </w:rPr>
        <w:t>Vlada prerazporedila sredstva državnega proračuna</w:t>
      </w:r>
    </w:p>
    <w:p w14:paraId="312E598D" w14:textId="77777777" w:rsidR="00D015F9" w:rsidRPr="003C0DA4" w:rsidRDefault="00D015F9" w:rsidP="003C0DA4">
      <w:pPr>
        <w:spacing w:line="240" w:lineRule="auto"/>
        <w:jc w:val="both"/>
        <w:rPr>
          <w:rFonts w:cs="Arial"/>
          <w:b/>
          <w:bCs/>
          <w:szCs w:val="20"/>
        </w:rPr>
      </w:pPr>
    </w:p>
    <w:p w14:paraId="5A2E41AD" w14:textId="77777777" w:rsidR="00D015F9" w:rsidRPr="003C0DA4" w:rsidRDefault="00D015F9" w:rsidP="003C0DA4">
      <w:pPr>
        <w:spacing w:line="240" w:lineRule="auto"/>
        <w:jc w:val="both"/>
        <w:rPr>
          <w:rFonts w:cs="Arial"/>
          <w:szCs w:val="20"/>
        </w:rPr>
      </w:pPr>
      <w:r w:rsidRPr="003C0DA4">
        <w:rPr>
          <w:rFonts w:cs="Arial"/>
          <w:szCs w:val="20"/>
        </w:rPr>
        <w:t xml:space="preserve">Med drugim je vlada v okviru finančnega načrta Ministrstva za izobraževanje, znanost in šport prerazporedila sredstva v višini 7,7 milijona evrov, za namen omilitve in odprave posledic epidemije COVID-19, v skladu z ukrepi interventnih zakonov. Zagotovila se bodo sredstva za izplačilo dodatka za nevarnost in posebne obremenitve v času trajanja epidemije za javne zavode s področja izobraževanja in znanosti, sredstva za pokrivanje izpada plačil staršev vrtcem za čas, ko otrok ne obiskuje vrtca zaradi zaprtja vrtcev ali karantene ter sredstva za financiranje zaščitne opreme in dezinfekcije prostorov izvajalcem storitev na področju vzgoje in izobraževanja ter znanosti za mesec marec 2021. </w:t>
      </w:r>
    </w:p>
    <w:p w14:paraId="3B9A6051" w14:textId="77777777" w:rsidR="00D015F9" w:rsidRPr="003C0DA4" w:rsidRDefault="00D015F9" w:rsidP="003C0DA4">
      <w:pPr>
        <w:spacing w:line="240" w:lineRule="auto"/>
        <w:jc w:val="both"/>
        <w:rPr>
          <w:rFonts w:cs="Arial"/>
          <w:szCs w:val="20"/>
        </w:rPr>
      </w:pPr>
    </w:p>
    <w:p w14:paraId="2C6DCE6E" w14:textId="77777777" w:rsidR="00D015F9" w:rsidRPr="003C0DA4" w:rsidRDefault="00D015F9" w:rsidP="003C0DA4">
      <w:pPr>
        <w:spacing w:line="240" w:lineRule="auto"/>
        <w:jc w:val="both"/>
        <w:rPr>
          <w:rFonts w:cs="Arial"/>
          <w:szCs w:val="20"/>
        </w:rPr>
      </w:pPr>
      <w:r w:rsidRPr="003C0DA4">
        <w:rPr>
          <w:rFonts w:cs="Arial"/>
          <w:szCs w:val="20"/>
        </w:rPr>
        <w:t>Vlada je razporedila tudi sredstva znotraj finančnega načrta Ministrstva za kulturo. S skoraj 1,2 milijona evrov se bo zagotovilo plačilo prispevkov za socialno varnost verskih uslužbencev. </w:t>
      </w:r>
    </w:p>
    <w:p w14:paraId="0B9524FC" w14:textId="77777777" w:rsidR="00D015F9" w:rsidRPr="003C0DA4" w:rsidRDefault="00D015F9" w:rsidP="003C0DA4">
      <w:pPr>
        <w:spacing w:line="240" w:lineRule="auto"/>
        <w:jc w:val="both"/>
        <w:rPr>
          <w:rFonts w:cs="Arial"/>
          <w:b/>
          <w:bCs/>
          <w:szCs w:val="20"/>
        </w:rPr>
      </w:pPr>
    </w:p>
    <w:p w14:paraId="73B894E9" w14:textId="77777777" w:rsidR="00D015F9" w:rsidRPr="003C0DA4" w:rsidRDefault="00D015F9" w:rsidP="003C0DA4">
      <w:pPr>
        <w:spacing w:line="240" w:lineRule="auto"/>
        <w:jc w:val="both"/>
        <w:rPr>
          <w:rFonts w:cs="Arial"/>
          <w:szCs w:val="20"/>
        </w:rPr>
      </w:pPr>
      <w:r w:rsidRPr="003C0DA4">
        <w:rPr>
          <w:rFonts w:cs="Arial"/>
          <w:szCs w:val="20"/>
        </w:rPr>
        <w:t>Znotraj finančnega načrta Ministrstva za delo, družino, socialne zadeve in enake možnosti je vlada prerazporedila 75 tisoč evrov za interventni ukrep enkratnega solidarnostnega dodatka za brezposelne osebe.</w:t>
      </w:r>
    </w:p>
    <w:p w14:paraId="0B35A5C9" w14:textId="77777777" w:rsidR="00D015F9" w:rsidRPr="003C0DA4" w:rsidRDefault="00D015F9" w:rsidP="003C0DA4">
      <w:pPr>
        <w:spacing w:line="240" w:lineRule="auto"/>
        <w:jc w:val="both"/>
        <w:rPr>
          <w:rFonts w:cs="Arial"/>
          <w:b/>
          <w:bCs/>
          <w:szCs w:val="20"/>
        </w:rPr>
      </w:pPr>
    </w:p>
    <w:p w14:paraId="49704404" w14:textId="23F05DC9" w:rsidR="00D015F9" w:rsidRPr="003C0DA4" w:rsidRDefault="00D015F9" w:rsidP="003C0DA4">
      <w:pPr>
        <w:spacing w:line="240" w:lineRule="auto"/>
        <w:jc w:val="both"/>
        <w:rPr>
          <w:rFonts w:cs="Arial"/>
          <w:bCs/>
          <w:szCs w:val="20"/>
        </w:rPr>
      </w:pPr>
      <w:r w:rsidRPr="003C0DA4">
        <w:rPr>
          <w:rFonts w:cs="Arial"/>
          <w:bCs/>
          <w:szCs w:val="20"/>
        </w:rPr>
        <w:t>Vir: Ministrstvo za finance</w:t>
      </w:r>
    </w:p>
    <w:p w14:paraId="574AA90E" w14:textId="2BE5662A" w:rsidR="00292137" w:rsidRDefault="00292137" w:rsidP="003C0DA4">
      <w:pPr>
        <w:spacing w:line="240" w:lineRule="auto"/>
        <w:jc w:val="both"/>
        <w:rPr>
          <w:rFonts w:cs="Arial"/>
          <w:b/>
          <w:szCs w:val="20"/>
        </w:rPr>
      </w:pPr>
    </w:p>
    <w:p w14:paraId="1A8D1BDF" w14:textId="77777777" w:rsidR="003C0DA4" w:rsidRPr="003C0DA4" w:rsidRDefault="003C0DA4" w:rsidP="003C0DA4">
      <w:pPr>
        <w:spacing w:line="240" w:lineRule="auto"/>
        <w:jc w:val="both"/>
        <w:rPr>
          <w:rFonts w:cs="Arial"/>
          <w:b/>
          <w:szCs w:val="20"/>
        </w:rPr>
      </w:pPr>
    </w:p>
    <w:p w14:paraId="46BF31C8" w14:textId="77777777" w:rsidR="00292137" w:rsidRPr="003C0DA4" w:rsidRDefault="00292137" w:rsidP="003C0DA4">
      <w:pPr>
        <w:spacing w:line="240" w:lineRule="auto"/>
        <w:jc w:val="both"/>
        <w:rPr>
          <w:rFonts w:cs="Arial"/>
          <w:b/>
          <w:bCs/>
          <w:color w:val="000000"/>
          <w:szCs w:val="20"/>
          <w:lang w:eastAsia="sl-SI"/>
        </w:rPr>
      </w:pPr>
      <w:r w:rsidRPr="003C0DA4">
        <w:rPr>
          <w:rFonts w:cs="Arial"/>
          <w:b/>
          <w:bCs/>
          <w:color w:val="000000"/>
          <w:szCs w:val="20"/>
          <w:lang w:eastAsia="sl-SI"/>
        </w:rPr>
        <w:t>Poročilo o upravljanju kapitalskih naložb v upravljanju vlade</w:t>
      </w:r>
    </w:p>
    <w:p w14:paraId="2FE5A02C" w14:textId="77777777" w:rsidR="00292137" w:rsidRPr="003C0DA4" w:rsidRDefault="00292137" w:rsidP="003C0DA4">
      <w:pPr>
        <w:spacing w:line="240" w:lineRule="auto"/>
        <w:jc w:val="both"/>
        <w:rPr>
          <w:rFonts w:cs="Arial"/>
          <w:szCs w:val="20"/>
        </w:rPr>
      </w:pPr>
    </w:p>
    <w:p w14:paraId="173E7BA6" w14:textId="77777777" w:rsidR="00292137" w:rsidRPr="003C0DA4" w:rsidRDefault="00292137" w:rsidP="003C0DA4">
      <w:pPr>
        <w:spacing w:line="240" w:lineRule="auto"/>
        <w:jc w:val="both"/>
        <w:rPr>
          <w:rFonts w:cs="Arial"/>
          <w:szCs w:val="20"/>
        </w:rPr>
      </w:pPr>
      <w:r w:rsidRPr="003C0DA4">
        <w:rPr>
          <w:rFonts w:cs="Arial"/>
          <w:szCs w:val="20"/>
        </w:rPr>
        <w:t xml:space="preserve">Vlada je danes sprejela </w:t>
      </w:r>
      <w:r w:rsidRPr="003C0DA4">
        <w:rPr>
          <w:rFonts w:cs="Arial"/>
          <w:color w:val="000000"/>
          <w:szCs w:val="20"/>
          <w:lang w:eastAsia="sl-SI"/>
        </w:rPr>
        <w:t>letno poročilo o upravljanju kapitalskih naložb Republike Slovenije, ki jih upravlja vlada, za leto 2020.</w:t>
      </w:r>
    </w:p>
    <w:p w14:paraId="531A439B" w14:textId="77777777" w:rsidR="00292137" w:rsidRPr="003C0DA4" w:rsidRDefault="00292137" w:rsidP="003C0DA4">
      <w:pPr>
        <w:spacing w:line="240" w:lineRule="auto"/>
        <w:jc w:val="both"/>
        <w:rPr>
          <w:rFonts w:cs="Arial"/>
          <w:szCs w:val="20"/>
        </w:rPr>
      </w:pPr>
    </w:p>
    <w:p w14:paraId="31A062E8" w14:textId="77777777" w:rsidR="00292137" w:rsidRPr="003C0DA4" w:rsidRDefault="00292137" w:rsidP="003C0DA4">
      <w:pPr>
        <w:pStyle w:val="ZADEVA"/>
        <w:tabs>
          <w:tab w:val="clear" w:pos="1701"/>
          <w:tab w:val="left" w:pos="0"/>
        </w:tabs>
        <w:spacing w:line="240" w:lineRule="auto"/>
        <w:ind w:left="0" w:firstLine="0"/>
        <w:jc w:val="both"/>
        <w:rPr>
          <w:rFonts w:cs="Arial"/>
          <w:b w:val="0"/>
          <w:bCs/>
          <w:szCs w:val="20"/>
          <w:lang w:val="sl-SI"/>
        </w:rPr>
      </w:pPr>
      <w:r w:rsidRPr="003C0DA4">
        <w:rPr>
          <w:rFonts w:cs="Arial"/>
          <w:b w:val="0"/>
          <w:bCs/>
          <w:color w:val="000000"/>
          <w:szCs w:val="20"/>
          <w:lang w:val="sl-SI" w:eastAsia="sl-SI"/>
        </w:rPr>
        <w:t xml:space="preserve">Priprava in sprejetje letnega poročila o upravljanju kapitalskih naložb Republike Slovenije v upravljanju vlade </w:t>
      </w:r>
      <w:r w:rsidRPr="003C0DA4">
        <w:rPr>
          <w:rFonts w:cs="Arial"/>
          <w:b w:val="0"/>
          <w:bCs/>
          <w:szCs w:val="20"/>
          <w:lang w:val="sl-SI"/>
        </w:rPr>
        <w:t xml:space="preserve">sta bila prvič uvedena z Zakonom o izvrševanju proračunov Republike Slovenije za leti 2018 in 2019. Te rešitve so bile povzete tudi v Zakonu o izvrševanju proračunov Republike Slovenije za leti 2021 in 2022. </w:t>
      </w:r>
    </w:p>
    <w:p w14:paraId="70FF30B3" w14:textId="77777777" w:rsidR="00292137" w:rsidRPr="003C0DA4" w:rsidRDefault="00292137" w:rsidP="003C0DA4">
      <w:pPr>
        <w:pStyle w:val="ZADEVA"/>
        <w:tabs>
          <w:tab w:val="clear" w:pos="1701"/>
          <w:tab w:val="left" w:pos="0"/>
        </w:tabs>
        <w:spacing w:line="240" w:lineRule="auto"/>
        <w:ind w:left="0" w:firstLine="0"/>
        <w:jc w:val="both"/>
        <w:rPr>
          <w:rFonts w:cs="Arial"/>
          <w:b w:val="0"/>
          <w:bCs/>
          <w:szCs w:val="20"/>
          <w:lang w:val="sl-SI"/>
        </w:rPr>
      </w:pPr>
    </w:p>
    <w:p w14:paraId="08FC3BBE" w14:textId="77777777" w:rsidR="00292137" w:rsidRPr="003C0DA4" w:rsidRDefault="00292137" w:rsidP="003C0DA4">
      <w:pPr>
        <w:pStyle w:val="ZADEVA"/>
        <w:tabs>
          <w:tab w:val="clear" w:pos="1701"/>
          <w:tab w:val="left" w:pos="0"/>
        </w:tabs>
        <w:spacing w:line="240" w:lineRule="auto"/>
        <w:ind w:left="0" w:firstLine="0"/>
        <w:jc w:val="both"/>
        <w:rPr>
          <w:rFonts w:cs="Arial"/>
          <w:b w:val="0"/>
          <w:bCs/>
          <w:szCs w:val="20"/>
          <w:lang w:val="sl-SI"/>
        </w:rPr>
      </w:pPr>
      <w:r w:rsidRPr="003C0DA4">
        <w:rPr>
          <w:rFonts w:cs="Arial"/>
          <w:b w:val="0"/>
          <w:szCs w:val="20"/>
          <w:lang w:val="sl-SI"/>
        </w:rPr>
        <w:t xml:space="preserve">Poročilo mora temeljiti na prikazu izpolnjevanja ciljev ter ukrepov in usmeritev za doseganje teh ciljev. </w:t>
      </w:r>
      <w:r w:rsidRPr="003C0DA4">
        <w:rPr>
          <w:rFonts w:cs="Arial"/>
          <w:b w:val="0"/>
          <w:bCs/>
          <w:szCs w:val="20"/>
          <w:lang w:val="sl-SI"/>
        </w:rPr>
        <w:t xml:space="preserve">Ministrstvo za infrastrukturo, Ministrstvo za kmetijstvo, gozdarstvo in prehrano ter Ministrstvo za gospodarski razvoj in tehnologijo pri spremljanju izpolnjevanja letnega načrta upravljanja poročajo Ministrstvu za finance, in sicer infrastrukturno ministrstvo za gospodarske družbe ELES, SODO, BORZEN, 2TDK in DRI upravljanje investicij, gospodarsko ministrstvo za družbo Holding Kobilarna Lipica, kmetijsko pa za družbo </w:t>
      </w:r>
      <w:proofErr w:type="spellStart"/>
      <w:r w:rsidRPr="003C0DA4">
        <w:rPr>
          <w:rFonts w:cs="Arial"/>
          <w:b w:val="0"/>
          <w:bCs/>
          <w:szCs w:val="20"/>
          <w:lang w:val="sl-SI"/>
        </w:rPr>
        <w:t>SiDG</w:t>
      </w:r>
      <w:proofErr w:type="spellEnd"/>
      <w:r w:rsidRPr="003C0DA4">
        <w:rPr>
          <w:rFonts w:cs="Arial"/>
          <w:b w:val="0"/>
          <w:bCs/>
          <w:szCs w:val="20"/>
          <w:lang w:val="sl-SI"/>
        </w:rPr>
        <w:t>.</w:t>
      </w:r>
    </w:p>
    <w:p w14:paraId="4F8C8D1D" w14:textId="77777777" w:rsidR="00292137" w:rsidRPr="003C0DA4" w:rsidRDefault="00292137" w:rsidP="003C0DA4">
      <w:pPr>
        <w:spacing w:line="240" w:lineRule="auto"/>
        <w:jc w:val="both"/>
        <w:rPr>
          <w:rFonts w:cs="Arial"/>
          <w:szCs w:val="20"/>
        </w:rPr>
      </w:pPr>
    </w:p>
    <w:p w14:paraId="2D5B710E" w14:textId="77777777" w:rsidR="00292137" w:rsidRPr="003C0DA4" w:rsidRDefault="00292137" w:rsidP="003C0DA4">
      <w:pPr>
        <w:spacing w:line="240" w:lineRule="auto"/>
        <w:jc w:val="both"/>
        <w:rPr>
          <w:rFonts w:cs="Arial"/>
          <w:bCs/>
          <w:szCs w:val="20"/>
        </w:rPr>
      </w:pPr>
      <w:r w:rsidRPr="003C0DA4">
        <w:rPr>
          <w:rFonts w:cs="Arial"/>
          <w:bCs/>
          <w:szCs w:val="20"/>
        </w:rPr>
        <w:t>Vir: Ministrstvo za finance</w:t>
      </w:r>
    </w:p>
    <w:p w14:paraId="5E0E6800" w14:textId="3272FFD9" w:rsidR="00292137" w:rsidRDefault="00292137" w:rsidP="003C0DA4">
      <w:pPr>
        <w:spacing w:line="240" w:lineRule="auto"/>
        <w:jc w:val="both"/>
        <w:rPr>
          <w:rFonts w:cs="Arial"/>
          <w:szCs w:val="20"/>
        </w:rPr>
      </w:pPr>
    </w:p>
    <w:p w14:paraId="00CDE667" w14:textId="77777777" w:rsidR="003C0DA4" w:rsidRPr="003C0DA4" w:rsidRDefault="003C0DA4" w:rsidP="003C0DA4">
      <w:pPr>
        <w:spacing w:line="240" w:lineRule="auto"/>
        <w:jc w:val="both"/>
        <w:rPr>
          <w:rFonts w:cs="Arial"/>
          <w:szCs w:val="20"/>
        </w:rPr>
      </w:pPr>
    </w:p>
    <w:p w14:paraId="5507519C" w14:textId="760CA43A" w:rsidR="00292137" w:rsidRDefault="00292137" w:rsidP="003C0DA4">
      <w:pPr>
        <w:tabs>
          <w:tab w:val="left" w:pos="180"/>
        </w:tabs>
        <w:spacing w:line="240" w:lineRule="auto"/>
        <w:jc w:val="both"/>
        <w:rPr>
          <w:rFonts w:cs="Arial"/>
          <w:b/>
          <w:bCs/>
          <w:snapToGrid w:val="0"/>
          <w:szCs w:val="20"/>
        </w:rPr>
      </w:pPr>
      <w:r w:rsidRPr="003C0DA4">
        <w:rPr>
          <w:rFonts w:cs="Arial"/>
          <w:b/>
          <w:bCs/>
          <w:snapToGrid w:val="0"/>
          <w:szCs w:val="20"/>
        </w:rPr>
        <w:t>Poročilo o zaključenih pogajanjih za sklenitev davčne konvencije med Slovenijo in Švedsko</w:t>
      </w:r>
    </w:p>
    <w:p w14:paraId="5E0548B8" w14:textId="77777777" w:rsidR="003C0DA4" w:rsidRPr="003C0DA4" w:rsidRDefault="003C0DA4" w:rsidP="003C0DA4">
      <w:pPr>
        <w:tabs>
          <w:tab w:val="left" w:pos="180"/>
        </w:tabs>
        <w:spacing w:line="240" w:lineRule="auto"/>
        <w:jc w:val="both"/>
        <w:rPr>
          <w:rFonts w:cs="Arial"/>
          <w:b/>
          <w:bCs/>
          <w:snapToGrid w:val="0"/>
          <w:szCs w:val="20"/>
        </w:rPr>
      </w:pPr>
    </w:p>
    <w:p w14:paraId="14D2A7E4" w14:textId="0BC3A5C5" w:rsidR="00292137" w:rsidRPr="003C0DA4" w:rsidRDefault="00292137" w:rsidP="003C0DA4">
      <w:pPr>
        <w:tabs>
          <w:tab w:val="left" w:pos="180"/>
        </w:tabs>
        <w:spacing w:line="240" w:lineRule="auto"/>
        <w:jc w:val="both"/>
        <w:rPr>
          <w:rFonts w:cs="Arial"/>
          <w:snapToGrid w:val="0"/>
          <w:szCs w:val="20"/>
        </w:rPr>
      </w:pPr>
      <w:r w:rsidRPr="003C0DA4">
        <w:rPr>
          <w:rFonts w:cs="Arial"/>
          <w:snapToGrid w:val="0"/>
          <w:szCs w:val="20"/>
        </w:rPr>
        <w:t>Vlada je danes sprejela poročilo o zaključenih pogajanjih za sklenitev Konvencije med Republiko Slovenijo in Kraljevino Švedsko o odpravi dvojnega obdavčevanja v zvezi z davki od dohodka in premoženja ter preprečevanju davčnih utaj in izogibanja davkom.</w:t>
      </w:r>
    </w:p>
    <w:p w14:paraId="6BBB31C2" w14:textId="77777777" w:rsidR="003C0DA4" w:rsidRPr="003C0DA4" w:rsidRDefault="003C0DA4" w:rsidP="003C0DA4">
      <w:pPr>
        <w:tabs>
          <w:tab w:val="left" w:pos="180"/>
        </w:tabs>
        <w:spacing w:line="240" w:lineRule="auto"/>
        <w:jc w:val="both"/>
        <w:rPr>
          <w:rFonts w:cs="Arial"/>
          <w:snapToGrid w:val="0"/>
          <w:szCs w:val="20"/>
        </w:rPr>
      </w:pPr>
    </w:p>
    <w:p w14:paraId="707F949E" w14:textId="77777777" w:rsidR="00292137" w:rsidRPr="003C0DA4" w:rsidRDefault="00292137" w:rsidP="003C0DA4">
      <w:pPr>
        <w:spacing w:line="240" w:lineRule="auto"/>
        <w:jc w:val="both"/>
        <w:rPr>
          <w:rFonts w:cs="Arial"/>
          <w:szCs w:val="20"/>
          <w:vertAlign w:val="superscript"/>
        </w:rPr>
      </w:pPr>
      <w:r w:rsidRPr="003C0DA4">
        <w:rPr>
          <w:rFonts w:cs="Arial"/>
          <w:szCs w:val="20"/>
          <w:lang w:eastAsia="sl-SI"/>
        </w:rPr>
        <w:t>Slovenija je na podlagi sklepa vlade z dne 26. 7. 1993 pričela pogajanja za sklenitev omenjene konvencije. Pogajanja so potekala v Ljubljani in Stockholmu ter so bila zaključena septembra 2019. Konvencija je v celoti usklajena s stališči vlade.</w:t>
      </w:r>
    </w:p>
    <w:p w14:paraId="01EBFAF6" w14:textId="7140089C" w:rsidR="00292137" w:rsidRPr="003C0DA4" w:rsidRDefault="00292137" w:rsidP="003C0DA4">
      <w:pPr>
        <w:spacing w:line="240" w:lineRule="auto"/>
        <w:jc w:val="both"/>
        <w:rPr>
          <w:rFonts w:cs="Arial"/>
          <w:szCs w:val="20"/>
        </w:rPr>
      </w:pPr>
    </w:p>
    <w:p w14:paraId="3262D92A" w14:textId="4076E042" w:rsidR="00292137" w:rsidRPr="003C0DA4" w:rsidRDefault="00292137" w:rsidP="003C0DA4">
      <w:pPr>
        <w:spacing w:line="240" w:lineRule="auto"/>
        <w:jc w:val="both"/>
        <w:rPr>
          <w:rFonts w:cs="Arial"/>
          <w:b/>
          <w:szCs w:val="20"/>
        </w:rPr>
      </w:pPr>
      <w:r w:rsidRPr="003C0DA4">
        <w:rPr>
          <w:rFonts w:cs="Arial"/>
          <w:szCs w:val="20"/>
        </w:rPr>
        <w:t xml:space="preserve">Vir: </w:t>
      </w:r>
      <w:r w:rsidRPr="003C0DA4">
        <w:rPr>
          <w:rFonts w:cs="Arial"/>
          <w:bCs/>
          <w:szCs w:val="20"/>
        </w:rPr>
        <w:t>Ministrstvo za finance</w:t>
      </w:r>
    </w:p>
    <w:p w14:paraId="2B8627B5" w14:textId="54AE1B87" w:rsidR="00AD05D5" w:rsidRPr="003C0DA4" w:rsidRDefault="00AD05D5" w:rsidP="003C0DA4">
      <w:pPr>
        <w:spacing w:line="240" w:lineRule="auto"/>
        <w:jc w:val="both"/>
        <w:rPr>
          <w:rFonts w:cs="Arial"/>
          <w:b/>
          <w:szCs w:val="20"/>
        </w:rPr>
      </w:pPr>
    </w:p>
    <w:p w14:paraId="3662DC8A" w14:textId="09B37373" w:rsidR="00AD05D5" w:rsidRPr="003C0DA4" w:rsidRDefault="00AD05D5" w:rsidP="003C0DA4">
      <w:pPr>
        <w:spacing w:line="240" w:lineRule="auto"/>
        <w:jc w:val="both"/>
        <w:rPr>
          <w:rFonts w:cs="Arial"/>
          <w:b/>
          <w:szCs w:val="20"/>
        </w:rPr>
      </w:pPr>
    </w:p>
    <w:p w14:paraId="50338B24" w14:textId="77777777" w:rsidR="00AD05D5" w:rsidRPr="003C0DA4" w:rsidRDefault="00AD05D5" w:rsidP="003C0DA4">
      <w:pPr>
        <w:spacing w:line="240" w:lineRule="auto"/>
        <w:jc w:val="both"/>
        <w:rPr>
          <w:rFonts w:cs="Arial"/>
          <w:b/>
          <w:szCs w:val="20"/>
          <w:lang w:eastAsia="sl-SI"/>
        </w:rPr>
      </w:pPr>
      <w:r w:rsidRPr="003C0DA4">
        <w:rPr>
          <w:rFonts w:cs="Arial"/>
          <w:b/>
          <w:szCs w:val="20"/>
        </w:rPr>
        <w:t xml:space="preserve">Vlada sprejela informacijo o nameravanem podpisu Skupne izjave o nameri glede okrepljenega sodelovanja z udeležbo v Večnacionalni zračni skupini </w:t>
      </w:r>
    </w:p>
    <w:p w14:paraId="64B94866" w14:textId="77777777" w:rsidR="00AD05D5" w:rsidRPr="003C0DA4" w:rsidRDefault="00AD05D5" w:rsidP="003C0DA4">
      <w:pPr>
        <w:spacing w:line="240" w:lineRule="auto"/>
        <w:jc w:val="both"/>
        <w:rPr>
          <w:rFonts w:cs="Arial"/>
          <w:b/>
          <w:szCs w:val="20"/>
        </w:rPr>
      </w:pPr>
    </w:p>
    <w:p w14:paraId="331B5A2E" w14:textId="77777777" w:rsidR="00AD05D5" w:rsidRPr="003C0DA4" w:rsidRDefault="00AD05D5" w:rsidP="003C0DA4">
      <w:pPr>
        <w:spacing w:line="240" w:lineRule="auto"/>
        <w:jc w:val="both"/>
        <w:rPr>
          <w:rFonts w:cs="Arial"/>
          <w:szCs w:val="20"/>
        </w:rPr>
      </w:pPr>
      <w:r w:rsidRPr="003C0DA4">
        <w:rPr>
          <w:rFonts w:cs="Arial"/>
          <w:szCs w:val="20"/>
        </w:rPr>
        <w:t>Večnacionalna zračna skupina (</w:t>
      </w:r>
      <w:proofErr w:type="spellStart"/>
      <w:r w:rsidRPr="003C0DA4">
        <w:rPr>
          <w:rFonts w:cs="Arial"/>
          <w:szCs w:val="20"/>
        </w:rPr>
        <w:t>Multinational</w:t>
      </w:r>
      <w:proofErr w:type="spellEnd"/>
      <w:r w:rsidRPr="003C0DA4">
        <w:rPr>
          <w:rFonts w:cs="Arial"/>
          <w:szCs w:val="20"/>
        </w:rPr>
        <w:t xml:space="preserve"> </w:t>
      </w:r>
      <w:proofErr w:type="spellStart"/>
      <w:r w:rsidRPr="003C0DA4">
        <w:rPr>
          <w:rFonts w:cs="Arial"/>
          <w:szCs w:val="20"/>
        </w:rPr>
        <w:t>Air</w:t>
      </w:r>
      <w:proofErr w:type="spellEnd"/>
      <w:r w:rsidRPr="003C0DA4">
        <w:rPr>
          <w:rFonts w:cs="Arial"/>
          <w:szCs w:val="20"/>
        </w:rPr>
        <w:t xml:space="preserve"> </w:t>
      </w:r>
      <w:proofErr w:type="spellStart"/>
      <w:r w:rsidRPr="003C0DA4">
        <w:rPr>
          <w:rFonts w:cs="Arial"/>
          <w:szCs w:val="20"/>
        </w:rPr>
        <w:t>Group</w:t>
      </w:r>
      <w:proofErr w:type="spellEnd"/>
      <w:r w:rsidRPr="003C0DA4">
        <w:rPr>
          <w:rFonts w:cs="Arial"/>
          <w:szCs w:val="20"/>
        </w:rPr>
        <w:t xml:space="preserve"> – MAG) je zmogljivost zračnega poveljevanja in kontrole (</w:t>
      </w:r>
      <w:proofErr w:type="spellStart"/>
      <w:r w:rsidRPr="003C0DA4">
        <w:rPr>
          <w:rFonts w:cs="Arial"/>
          <w:szCs w:val="20"/>
        </w:rPr>
        <w:t>Air</w:t>
      </w:r>
      <w:proofErr w:type="spellEnd"/>
      <w:r w:rsidRPr="003C0DA4">
        <w:rPr>
          <w:rFonts w:cs="Arial"/>
          <w:szCs w:val="20"/>
        </w:rPr>
        <w:t xml:space="preserve"> </w:t>
      </w:r>
      <w:proofErr w:type="spellStart"/>
      <w:r w:rsidRPr="003C0DA4">
        <w:rPr>
          <w:rFonts w:cs="Arial"/>
          <w:szCs w:val="20"/>
        </w:rPr>
        <w:t>Command</w:t>
      </w:r>
      <w:proofErr w:type="spellEnd"/>
      <w:r w:rsidRPr="003C0DA4">
        <w:rPr>
          <w:rFonts w:cs="Arial"/>
          <w:szCs w:val="20"/>
        </w:rPr>
        <w:t xml:space="preserve"> </w:t>
      </w:r>
      <w:proofErr w:type="spellStart"/>
      <w:r w:rsidRPr="003C0DA4">
        <w:rPr>
          <w:rFonts w:cs="Arial"/>
          <w:szCs w:val="20"/>
        </w:rPr>
        <w:t>and</w:t>
      </w:r>
      <w:proofErr w:type="spellEnd"/>
      <w:r w:rsidRPr="003C0DA4">
        <w:rPr>
          <w:rFonts w:cs="Arial"/>
          <w:szCs w:val="20"/>
        </w:rPr>
        <w:t xml:space="preserve"> </w:t>
      </w:r>
      <w:proofErr w:type="spellStart"/>
      <w:r w:rsidRPr="003C0DA4">
        <w:rPr>
          <w:rFonts w:cs="Arial"/>
          <w:szCs w:val="20"/>
        </w:rPr>
        <w:t>Control</w:t>
      </w:r>
      <w:proofErr w:type="spellEnd"/>
      <w:r w:rsidRPr="003C0DA4">
        <w:rPr>
          <w:rFonts w:cs="Arial"/>
          <w:szCs w:val="20"/>
        </w:rPr>
        <w:t xml:space="preserve"> – </w:t>
      </w:r>
      <w:proofErr w:type="spellStart"/>
      <w:r w:rsidRPr="003C0DA4">
        <w:rPr>
          <w:rFonts w:cs="Arial"/>
          <w:szCs w:val="20"/>
        </w:rPr>
        <w:t>Air</w:t>
      </w:r>
      <w:proofErr w:type="spellEnd"/>
      <w:r w:rsidRPr="003C0DA4">
        <w:rPr>
          <w:rFonts w:cs="Arial"/>
          <w:szCs w:val="20"/>
        </w:rPr>
        <w:t xml:space="preserve"> C2), ki jo nemške letalske sile vzpostavljajo v okviru nemškega koncepta vodilnih držav z namenom priprave svojih zmogljivosti za delovanje v obliki velikih formacij zavezništva, hkrati pa z možnostjo za sodelovanje v MAG nudijo priložnost drugim zaveznicam za izpolnitev njihovih nacionalnih ciljev na področju zmogljivosti </w:t>
      </w:r>
      <w:proofErr w:type="spellStart"/>
      <w:r w:rsidRPr="003C0DA4">
        <w:rPr>
          <w:rFonts w:cs="Arial"/>
          <w:szCs w:val="20"/>
        </w:rPr>
        <w:t>Air</w:t>
      </w:r>
      <w:proofErr w:type="spellEnd"/>
      <w:r w:rsidRPr="003C0DA4">
        <w:rPr>
          <w:rFonts w:cs="Arial"/>
          <w:szCs w:val="20"/>
        </w:rPr>
        <w:t xml:space="preserve"> C2.</w:t>
      </w:r>
    </w:p>
    <w:p w14:paraId="3B5F6A7B" w14:textId="77777777" w:rsidR="00AD05D5" w:rsidRPr="003C0DA4" w:rsidRDefault="00AD05D5" w:rsidP="003C0DA4">
      <w:pPr>
        <w:spacing w:line="240" w:lineRule="auto"/>
        <w:jc w:val="both"/>
        <w:rPr>
          <w:rFonts w:cs="Arial"/>
          <w:szCs w:val="20"/>
        </w:rPr>
      </w:pPr>
    </w:p>
    <w:p w14:paraId="5684CD5E" w14:textId="77777777" w:rsidR="00AD05D5" w:rsidRPr="003C0DA4" w:rsidRDefault="00AD05D5" w:rsidP="003C0DA4">
      <w:pPr>
        <w:spacing w:line="240" w:lineRule="auto"/>
        <w:jc w:val="both"/>
        <w:rPr>
          <w:rFonts w:cs="Arial"/>
          <w:szCs w:val="20"/>
        </w:rPr>
      </w:pPr>
      <w:r w:rsidRPr="003C0DA4">
        <w:rPr>
          <w:rFonts w:cs="Arial"/>
          <w:szCs w:val="20"/>
        </w:rPr>
        <w:t>Slovenska vojska je nosilec Cilja zmogljivosti (CZ) A5201, ki ji veleva zagotovitev 10 usposobljenih in certificiranih pripadnikov Združenega poveljstva za zračne operacije (</w:t>
      </w:r>
      <w:proofErr w:type="spellStart"/>
      <w:r w:rsidRPr="003C0DA4">
        <w:rPr>
          <w:rFonts w:cs="Arial"/>
          <w:szCs w:val="20"/>
        </w:rPr>
        <w:t>Joint</w:t>
      </w:r>
      <w:proofErr w:type="spellEnd"/>
      <w:r w:rsidRPr="003C0DA4">
        <w:rPr>
          <w:rFonts w:cs="Arial"/>
          <w:szCs w:val="20"/>
        </w:rPr>
        <w:t xml:space="preserve"> </w:t>
      </w:r>
      <w:proofErr w:type="spellStart"/>
      <w:r w:rsidRPr="003C0DA4">
        <w:rPr>
          <w:rFonts w:cs="Arial"/>
          <w:szCs w:val="20"/>
        </w:rPr>
        <w:t>Force</w:t>
      </w:r>
      <w:proofErr w:type="spellEnd"/>
      <w:r w:rsidRPr="003C0DA4">
        <w:rPr>
          <w:rFonts w:cs="Arial"/>
          <w:szCs w:val="20"/>
        </w:rPr>
        <w:t xml:space="preserve"> </w:t>
      </w:r>
      <w:proofErr w:type="spellStart"/>
      <w:r w:rsidRPr="003C0DA4">
        <w:rPr>
          <w:rFonts w:cs="Arial"/>
          <w:szCs w:val="20"/>
        </w:rPr>
        <w:t>Air</w:t>
      </w:r>
      <w:proofErr w:type="spellEnd"/>
      <w:r w:rsidRPr="003C0DA4">
        <w:rPr>
          <w:rFonts w:cs="Arial"/>
          <w:szCs w:val="20"/>
        </w:rPr>
        <w:t xml:space="preserve"> </w:t>
      </w:r>
      <w:proofErr w:type="spellStart"/>
      <w:r w:rsidRPr="003C0DA4">
        <w:rPr>
          <w:rFonts w:cs="Arial"/>
          <w:szCs w:val="20"/>
        </w:rPr>
        <w:t>Component</w:t>
      </w:r>
      <w:proofErr w:type="spellEnd"/>
      <w:r w:rsidRPr="003C0DA4">
        <w:rPr>
          <w:rFonts w:cs="Arial"/>
          <w:szCs w:val="20"/>
        </w:rPr>
        <w:t xml:space="preserve"> – JFAC) do leta 2022. Za vzpostavitev in razvoj zmogljivosti CZ A5201 Slovenska vojska že intenzivno sodeluje z nemškim JFAC, ki nudi brezplačno udeležbo pripadnikov Slovenske vojske na različnih funkcionalnih izobraževanjih. Glede na to da mora Slovenska vojska do leta 2022 usposobiti še nekaj pripadnikov in nato na dolgi rok vzdrževati izgrajene zmogljivosti, ocenjujemo, da bi formalno sodelovanje Slovenske vojske v Večnacionalni zračni </w:t>
      </w:r>
      <w:r w:rsidRPr="003C0DA4">
        <w:rPr>
          <w:rFonts w:cs="Arial"/>
          <w:szCs w:val="20"/>
        </w:rPr>
        <w:lastRenderedPageBreak/>
        <w:t>skupini v okviru Natovega koncepta vodilnih držav pod vodstvom Nemčije na primeren in učinkovit način pripomoglo k nadaljnjim naporom Slovenske vojske za implementacijo CZ A5201.</w:t>
      </w:r>
    </w:p>
    <w:p w14:paraId="3FC78370" w14:textId="77777777" w:rsidR="00AD05D5" w:rsidRPr="003C0DA4" w:rsidRDefault="00AD05D5" w:rsidP="003C0DA4">
      <w:pPr>
        <w:spacing w:line="240" w:lineRule="auto"/>
        <w:jc w:val="both"/>
        <w:rPr>
          <w:rFonts w:cs="Arial"/>
          <w:szCs w:val="20"/>
        </w:rPr>
      </w:pPr>
    </w:p>
    <w:p w14:paraId="640A35EE" w14:textId="77777777" w:rsidR="00AD05D5" w:rsidRPr="003C0DA4" w:rsidRDefault="00AD05D5" w:rsidP="003C0DA4">
      <w:pPr>
        <w:spacing w:line="240" w:lineRule="auto"/>
        <w:jc w:val="both"/>
        <w:rPr>
          <w:rFonts w:cs="Arial"/>
          <w:szCs w:val="20"/>
        </w:rPr>
      </w:pPr>
      <w:r w:rsidRPr="003C0DA4">
        <w:rPr>
          <w:rFonts w:cs="Arial"/>
          <w:szCs w:val="20"/>
        </w:rPr>
        <w:t>Za namen sodelovanja v okviru MAG je nemška stran pripravila osnutek skupne izjave, ki predstavlja zgolj skupni okvir za sodelovanje, v okviru katerega bodo sodelovale države, ki bodo za to izrazile zanimanje, konkretne prispevke pa bodo države opredelile v prilogah, ki se bodo vsakoletno pregledovale in po potrebi spremenile, če bodo države želele spremeniti svoj prispevek.</w:t>
      </w:r>
    </w:p>
    <w:p w14:paraId="76C3C7EB" w14:textId="77777777" w:rsidR="00AD05D5" w:rsidRPr="003C0DA4" w:rsidRDefault="00AD05D5" w:rsidP="003C0DA4">
      <w:pPr>
        <w:spacing w:line="240" w:lineRule="auto"/>
        <w:jc w:val="both"/>
        <w:rPr>
          <w:rFonts w:cs="Arial"/>
          <w:szCs w:val="20"/>
        </w:rPr>
      </w:pPr>
    </w:p>
    <w:p w14:paraId="4460CA09" w14:textId="52051D5A" w:rsidR="00AD05D5" w:rsidRPr="003C0DA4" w:rsidRDefault="00AD05D5" w:rsidP="003C0DA4">
      <w:pPr>
        <w:spacing w:line="240" w:lineRule="auto"/>
        <w:jc w:val="both"/>
        <w:rPr>
          <w:rFonts w:cs="Arial"/>
          <w:bCs/>
          <w:szCs w:val="20"/>
        </w:rPr>
      </w:pPr>
      <w:r w:rsidRPr="003C0DA4">
        <w:rPr>
          <w:rFonts w:cs="Arial"/>
          <w:bCs/>
          <w:szCs w:val="20"/>
        </w:rPr>
        <w:t>Vir: Ministrstvo za obrambo</w:t>
      </w:r>
    </w:p>
    <w:p w14:paraId="40973BFD" w14:textId="1531E100" w:rsidR="00292137" w:rsidRPr="003C0DA4" w:rsidRDefault="00292137" w:rsidP="003C0DA4">
      <w:pPr>
        <w:spacing w:line="240" w:lineRule="auto"/>
        <w:jc w:val="both"/>
        <w:rPr>
          <w:rFonts w:cs="Arial"/>
          <w:szCs w:val="20"/>
        </w:rPr>
      </w:pPr>
    </w:p>
    <w:p w14:paraId="344FC7AE" w14:textId="77777777" w:rsidR="00D015F9" w:rsidRPr="003C0DA4" w:rsidRDefault="00D015F9" w:rsidP="003C0DA4">
      <w:pPr>
        <w:spacing w:line="240" w:lineRule="auto"/>
        <w:jc w:val="both"/>
        <w:rPr>
          <w:rFonts w:cs="Arial"/>
          <w:b/>
          <w:szCs w:val="20"/>
        </w:rPr>
      </w:pPr>
    </w:p>
    <w:p w14:paraId="6784316D" w14:textId="0770CC5A" w:rsidR="003E53AC" w:rsidRPr="003C0DA4" w:rsidRDefault="003E53AC" w:rsidP="003C0DA4">
      <w:pPr>
        <w:spacing w:line="240" w:lineRule="auto"/>
        <w:jc w:val="both"/>
        <w:rPr>
          <w:rFonts w:cs="Arial"/>
          <w:b/>
          <w:color w:val="000000"/>
          <w:szCs w:val="20"/>
        </w:rPr>
      </w:pPr>
      <w:r w:rsidRPr="003C0DA4">
        <w:rPr>
          <w:rFonts w:cs="Arial"/>
          <w:b/>
          <w:szCs w:val="20"/>
        </w:rPr>
        <w:t>Vlada o stališču Republike Slovenije k zadevi Sporočilo Komisije Evropskemu parlamentu, Svetu, Evropskemu ekonomsko-socialnemu odboru in Odboru regij Digitalni kompas do leta 2030: Evropska pot v digitalno desetletje</w:t>
      </w:r>
    </w:p>
    <w:p w14:paraId="55691B75" w14:textId="77777777" w:rsidR="003E53AC" w:rsidRPr="003C0DA4" w:rsidRDefault="003E53AC" w:rsidP="003C0DA4">
      <w:pPr>
        <w:spacing w:line="240" w:lineRule="auto"/>
        <w:jc w:val="both"/>
        <w:rPr>
          <w:rFonts w:cs="Arial"/>
          <w:b/>
          <w:color w:val="000000"/>
          <w:szCs w:val="20"/>
        </w:rPr>
      </w:pPr>
    </w:p>
    <w:p w14:paraId="3C4F30D2" w14:textId="77777777" w:rsidR="003E53AC" w:rsidRPr="003C0DA4" w:rsidRDefault="003E53AC" w:rsidP="003C0DA4">
      <w:pPr>
        <w:spacing w:line="240" w:lineRule="auto"/>
        <w:jc w:val="both"/>
        <w:rPr>
          <w:rFonts w:cs="Arial"/>
          <w:szCs w:val="20"/>
        </w:rPr>
      </w:pPr>
      <w:r w:rsidRPr="003C0DA4">
        <w:rPr>
          <w:rFonts w:cs="Arial"/>
          <w:szCs w:val="20"/>
        </w:rPr>
        <w:t xml:space="preserve">Vlada je sprejela na podlagi 49.h člena Poslovnika Vlade Republike Slovenije stališče Republike Slovenije k zadevi Sporočilo Komisije Evropskemu parlamentu, Svetu, Evropskemu ekonomsko-socialnemu odboru in Odboru regij Digitalni kompas do leta 2030: Evropska pot v digitalno desetletje </w:t>
      </w:r>
      <w:r w:rsidRPr="003C0DA4">
        <w:rPr>
          <w:rFonts w:cs="Arial"/>
          <w:bCs/>
          <w:szCs w:val="20"/>
          <w:lang w:eastAsia="sl-SI"/>
        </w:rPr>
        <w:t>- 6974/21</w:t>
      </w:r>
      <w:r w:rsidRPr="003C0DA4">
        <w:rPr>
          <w:rFonts w:cs="Arial"/>
          <w:szCs w:val="20"/>
        </w:rPr>
        <w:t>.</w:t>
      </w:r>
    </w:p>
    <w:p w14:paraId="4510AF8C" w14:textId="77777777" w:rsidR="003E53AC" w:rsidRPr="003C0DA4" w:rsidRDefault="003E53AC" w:rsidP="003C0DA4">
      <w:pPr>
        <w:spacing w:line="240" w:lineRule="auto"/>
        <w:jc w:val="both"/>
        <w:rPr>
          <w:rFonts w:cs="Arial"/>
          <w:szCs w:val="20"/>
        </w:rPr>
      </w:pPr>
    </w:p>
    <w:p w14:paraId="2C2B5DBC" w14:textId="77777777" w:rsidR="003E53AC" w:rsidRPr="003C0DA4" w:rsidRDefault="003E53AC" w:rsidP="003C0DA4">
      <w:pPr>
        <w:spacing w:line="240" w:lineRule="auto"/>
        <w:jc w:val="both"/>
        <w:rPr>
          <w:rFonts w:cs="Arial"/>
          <w:szCs w:val="20"/>
        </w:rPr>
      </w:pPr>
      <w:r w:rsidRPr="003C0DA4">
        <w:rPr>
          <w:rFonts w:cs="Arial"/>
          <w:szCs w:val="20"/>
        </w:rPr>
        <w:t xml:space="preserve">Republika Slovenija se strinja, da je treba okrepiti prizadevanja, ki so se v zadnjem desetletju začela za pospešitev evropske digitalne preobrazbe – spodbujanje nadaljnjega napredka pri doseganju brezhibno delujočega enotnega digitalnega trga in okrepitev ukrepov, opredeljenih v strategiji Oblikovanje digitalne prihodnosti Evrope, zato pozdravlja objavo Sporočila Komisije o Digitalnem kompasu, ki ustrezno obravnava vizijo in usmeritve za digitalno preobrazbo Evrope do leta 2030. </w:t>
      </w:r>
    </w:p>
    <w:p w14:paraId="16B7C0E7" w14:textId="77777777" w:rsidR="003E53AC" w:rsidRPr="003C0DA4" w:rsidRDefault="003E53AC" w:rsidP="003C0DA4">
      <w:pPr>
        <w:spacing w:line="240" w:lineRule="auto"/>
        <w:jc w:val="both"/>
        <w:rPr>
          <w:rFonts w:cs="Arial"/>
          <w:szCs w:val="20"/>
        </w:rPr>
      </w:pPr>
    </w:p>
    <w:p w14:paraId="22701BF6" w14:textId="77777777" w:rsidR="003E53AC" w:rsidRPr="003C0DA4" w:rsidRDefault="003E53AC" w:rsidP="003C0DA4">
      <w:pPr>
        <w:spacing w:line="240" w:lineRule="auto"/>
        <w:jc w:val="both"/>
        <w:rPr>
          <w:rFonts w:cs="Arial"/>
          <w:szCs w:val="20"/>
        </w:rPr>
      </w:pPr>
      <w:r w:rsidRPr="003C0DA4">
        <w:rPr>
          <w:rFonts w:cs="Arial"/>
          <w:szCs w:val="20"/>
        </w:rPr>
        <w:t>Republika Slovenija meni, da Sporočilo Komisije o Digitalnem kompasu do leta 2030 in Evropski poti v digitalno desetletje celostno in ambiciozno obravnava štiri ključna področja digitalne preobrazbe: znanja in spretnosti, infrastrukture ter preobrazbe podjetij in javnih storitev. V tem okviru Republika Slovenija še posebej pozdravlja odločitev Evropske komisije, da se bo zavzemala za povečanje deleža žensk v digitalnem sektorju. Pozdravlja tudi pripravo programa digitalne politike s podrobnejšo opredelitvijo ključnih ciljev po posameznih področjih še v letu 2021.</w:t>
      </w:r>
    </w:p>
    <w:p w14:paraId="41ED6F21" w14:textId="77777777" w:rsidR="003E53AC" w:rsidRPr="003C0DA4" w:rsidRDefault="003E53AC" w:rsidP="003C0DA4">
      <w:pPr>
        <w:spacing w:line="240" w:lineRule="auto"/>
        <w:jc w:val="both"/>
        <w:rPr>
          <w:rFonts w:cs="Arial"/>
          <w:szCs w:val="20"/>
        </w:rPr>
      </w:pPr>
    </w:p>
    <w:p w14:paraId="4CCD18C2" w14:textId="77777777" w:rsidR="003E53AC" w:rsidRPr="003C0DA4" w:rsidRDefault="003E53AC" w:rsidP="003C0DA4">
      <w:pPr>
        <w:spacing w:line="240" w:lineRule="auto"/>
        <w:jc w:val="both"/>
        <w:rPr>
          <w:rFonts w:cs="Arial"/>
          <w:szCs w:val="20"/>
        </w:rPr>
      </w:pPr>
      <w:r w:rsidRPr="003C0DA4">
        <w:rPr>
          <w:rFonts w:cs="Arial"/>
          <w:szCs w:val="20"/>
        </w:rPr>
        <w:t>Republika Slovenija se strinja, da je treba vsem Evropejcem in Evropejkam omogočiti, da v celoti izkoristijo digitalne priložnosti in tehnologije. V digitalnem prostoru je potrebno zagotoviti, da bo mogoče enake pravice, ki veljajo zunaj spleta, v celoti uveljavljati tudi na spletu. S tem v zvezi podpira sprejem skupne deklaracije Komisije, Evropskega parlamenta in Sveta o digitalnih načelih.</w:t>
      </w:r>
    </w:p>
    <w:p w14:paraId="733BA729" w14:textId="77777777" w:rsidR="003E53AC" w:rsidRPr="003C0DA4" w:rsidRDefault="003E53AC" w:rsidP="003C0DA4">
      <w:pPr>
        <w:spacing w:line="240" w:lineRule="auto"/>
        <w:contextualSpacing/>
        <w:jc w:val="both"/>
        <w:rPr>
          <w:rFonts w:cs="Arial"/>
          <w:b/>
          <w:szCs w:val="20"/>
        </w:rPr>
      </w:pPr>
    </w:p>
    <w:p w14:paraId="5288C42F" w14:textId="2E466FBE" w:rsidR="003E53AC" w:rsidRPr="003C0DA4" w:rsidRDefault="003E53AC" w:rsidP="003C0DA4">
      <w:pPr>
        <w:spacing w:line="240" w:lineRule="auto"/>
        <w:jc w:val="both"/>
        <w:rPr>
          <w:rFonts w:cs="Arial"/>
          <w:szCs w:val="20"/>
        </w:rPr>
      </w:pPr>
      <w:r w:rsidRPr="003C0DA4">
        <w:rPr>
          <w:rFonts w:cs="Arial"/>
          <w:szCs w:val="20"/>
        </w:rPr>
        <w:t xml:space="preserve">Vlada s stališčem Republike Slovenije seznani Državni zbor Republike Slovenije v skladu z 8. členom Zakona o sodelovanju med državnim zborom in vlado v zadevah Evropske unije. </w:t>
      </w:r>
    </w:p>
    <w:p w14:paraId="63DB1551" w14:textId="77777777" w:rsidR="003E53AC" w:rsidRPr="003C0DA4" w:rsidRDefault="003E53AC" w:rsidP="003C0DA4">
      <w:pPr>
        <w:spacing w:line="240" w:lineRule="auto"/>
        <w:jc w:val="both"/>
        <w:rPr>
          <w:rFonts w:cs="Arial"/>
          <w:b/>
          <w:szCs w:val="20"/>
        </w:rPr>
      </w:pPr>
    </w:p>
    <w:p w14:paraId="66CDA0E3" w14:textId="4E20C214" w:rsidR="003E53AC" w:rsidRPr="003C0DA4" w:rsidRDefault="003E53AC" w:rsidP="003C0DA4">
      <w:pPr>
        <w:spacing w:line="240" w:lineRule="auto"/>
        <w:jc w:val="both"/>
        <w:rPr>
          <w:rFonts w:cs="Arial"/>
          <w:szCs w:val="20"/>
        </w:rPr>
      </w:pPr>
      <w:r w:rsidRPr="003C0DA4">
        <w:rPr>
          <w:rFonts w:cs="Arial"/>
          <w:szCs w:val="20"/>
        </w:rPr>
        <w:t>Vir: Ministrstvo za javno upravo</w:t>
      </w:r>
    </w:p>
    <w:p w14:paraId="59C25EA4" w14:textId="0D5C4954" w:rsidR="00F14B44" w:rsidRDefault="00F14B44" w:rsidP="003C0DA4">
      <w:pPr>
        <w:spacing w:line="240" w:lineRule="auto"/>
        <w:jc w:val="both"/>
        <w:rPr>
          <w:rFonts w:cs="Arial"/>
          <w:szCs w:val="20"/>
        </w:rPr>
      </w:pPr>
    </w:p>
    <w:p w14:paraId="2875CA93" w14:textId="77777777" w:rsidR="003C0DA4" w:rsidRPr="003C0DA4" w:rsidRDefault="003C0DA4" w:rsidP="003C0DA4">
      <w:pPr>
        <w:spacing w:line="240" w:lineRule="auto"/>
        <w:jc w:val="both"/>
        <w:rPr>
          <w:rFonts w:cs="Arial"/>
          <w:szCs w:val="20"/>
        </w:rPr>
      </w:pPr>
    </w:p>
    <w:p w14:paraId="270F325B" w14:textId="49E91F93" w:rsidR="00F14B44" w:rsidRPr="003C0DA4" w:rsidRDefault="00F14B44" w:rsidP="003C0DA4">
      <w:pPr>
        <w:spacing w:line="240" w:lineRule="auto"/>
        <w:jc w:val="both"/>
        <w:rPr>
          <w:rFonts w:cs="Arial"/>
          <w:b/>
          <w:bCs/>
          <w:szCs w:val="20"/>
          <w:bdr w:val="none" w:sz="0" w:space="0" w:color="auto" w:frame="1"/>
        </w:rPr>
      </w:pPr>
      <w:r w:rsidRPr="003C0DA4">
        <w:rPr>
          <w:rFonts w:cs="Arial"/>
          <w:b/>
          <w:bCs/>
          <w:szCs w:val="20"/>
          <w:bdr w:val="none" w:sz="0" w:space="0" w:color="auto" w:frame="1"/>
        </w:rPr>
        <w:t>Vlada sprejela odgovor na zahtevo Komisije Državnega zbora Republike Slovenije za nadzor javnih financ v zvezi z Načrtom za okrevanje in odpornost.</w:t>
      </w:r>
    </w:p>
    <w:p w14:paraId="0D0B9392" w14:textId="77777777" w:rsidR="00F14B44" w:rsidRPr="003C0DA4" w:rsidRDefault="00F14B44" w:rsidP="003C0DA4">
      <w:pPr>
        <w:spacing w:line="240" w:lineRule="auto"/>
        <w:jc w:val="both"/>
        <w:rPr>
          <w:rFonts w:cs="Arial"/>
          <w:b/>
          <w:bCs/>
          <w:szCs w:val="20"/>
          <w:bdr w:val="none" w:sz="0" w:space="0" w:color="auto" w:frame="1"/>
        </w:rPr>
      </w:pPr>
    </w:p>
    <w:p w14:paraId="1028F899" w14:textId="77777777" w:rsidR="00F14B44" w:rsidRPr="003C0DA4" w:rsidRDefault="00F14B44" w:rsidP="003C0DA4">
      <w:pPr>
        <w:spacing w:line="240" w:lineRule="auto"/>
        <w:jc w:val="both"/>
        <w:rPr>
          <w:rFonts w:cs="Arial"/>
          <w:bCs/>
          <w:szCs w:val="20"/>
          <w:bdr w:val="none" w:sz="0" w:space="0" w:color="auto" w:frame="1"/>
        </w:rPr>
      </w:pPr>
      <w:r w:rsidRPr="003C0DA4">
        <w:rPr>
          <w:rFonts w:cs="Arial"/>
          <w:bCs/>
          <w:szCs w:val="20"/>
          <w:bdr w:val="none" w:sz="0" w:space="0" w:color="auto" w:frame="1"/>
        </w:rPr>
        <w:t>Skupina poslancev Državnega zbora Republike Slovenije je na Vlado Republike Slovenije naslovila zahtevo za predložitev vseh dosedanjih osnutkov oziroma različic Načrta za okrevanje in odpornost (NOO) in drugih gradiv, ki so bila predmet usklajevanja med Evropsko komisijo in Vlado Republike Slovenije ter med Vlado Republike Slovenije in njenimi ministrstvi in različnimi deležniki.</w:t>
      </w:r>
    </w:p>
    <w:p w14:paraId="0ED5ADAC" w14:textId="77777777" w:rsidR="00F14B44" w:rsidRPr="003C0DA4" w:rsidRDefault="00F14B44" w:rsidP="003C0DA4">
      <w:pPr>
        <w:spacing w:line="240" w:lineRule="auto"/>
        <w:jc w:val="both"/>
        <w:rPr>
          <w:rFonts w:cs="Arial"/>
          <w:b/>
          <w:bCs/>
          <w:szCs w:val="20"/>
          <w:bdr w:val="none" w:sz="0" w:space="0" w:color="auto" w:frame="1"/>
        </w:rPr>
      </w:pPr>
    </w:p>
    <w:p w14:paraId="367459C8" w14:textId="77777777" w:rsidR="00F14B44" w:rsidRPr="003C0DA4" w:rsidRDefault="00F14B44" w:rsidP="003C0DA4">
      <w:pPr>
        <w:spacing w:line="240" w:lineRule="auto"/>
        <w:jc w:val="both"/>
        <w:rPr>
          <w:rFonts w:cs="Arial"/>
          <w:bCs/>
          <w:szCs w:val="20"/>
          <w:bdr w:val="none" w:sz="0" w:space="0" w:color="auto" w:frame="1"/>
        </w:rPr>
      </w:pPr>
      <w:r w:rsidRPr="003C0DA4">
        <w:rPr>
          <w:rFonts w:cs="Arial"/>
          <w:bCs/>
          <w:szCs w:val="20"/>
          <w:bdr w:val="none" w:sz="0" w:space="0" w:color="auto" w:frame="1"/>
        </w:rPr>
        <w:t xml:space="preserve">Vlada je v odgovoru na zahtevo poslancev opisala proces usklajevanja NOO in poslance usmerila na elektronsko povezavo, na kateri je dosegljiv NOO in ostala spremna gradiva. </w:t>
      </w:r>
    </w:p>
    <w:p w14:paraId="28A50D46" w14:textId="77777777" w:rsidR="00F14B44" w:rsidRPr="003C0DA4" w:rsidRDefault="00F14B44" w:rsidP="003C0DA4">
      <w:pPr>
        <w:spacing w:line="240" w:lineRule="auto"/>
        <w:jc w:val="both"/>
        <w:rPr>
          <w:rFonts w:cs="Arial"/>
          <w:bCs/>
          <w:szCs w:val="20"/>
          <w:bdr w:val="none" w:sz="0" w:space="0" w:color="auto" w:frame="1"/>
        </w:rPr>
      </w:pPr>
    </w:p>
    <w:p w14:paraId="25436F3D" w14:textId="0625DC2C" w:rsidR="00F14B44" w:rsidRPr="003C0DA4" w:rsidRDefault="00F14B44" w:rsidP="003C0DA4">
      <w:pPr>
        <w:spacing w:line="240" w:lineRule="auto"/>
        <w:jc w:val="both"/>
        <w:rPr>
          <w:rFonts w:cs="Arial"/>
          <w:szCs w:val="20"/>
        </w:rPr>
      </w:pPr>
      <w:r w:rsidRPr="003C0DA4">
        <w:rPr>
          <w:rFonts w:cs="Arial"/>
          <w:szCs w:val="20"/>
        </w:rPr>
        <w:lastRenderedPageBreak/>
        <w:t>Vir: Služba vlade za razvoj in evropsko kohezijsko politiko</w:t>
      </w:r>
    </w:p>
    <w:p w14:paraId="742D843B" w14:textId="77777777" w:rsidR="003E53AC" w:rsidRPr="003C0DA4" w:rsidRDefault="003E53AC" w:rsidP="003C0DA4">
      <w:pPr>
        <w:spacing w:line="240" w:lineRule="auto"/>
        <w:jc w:val="both"/>
        <w:rPr>
          <w:rFonts w:cs="Arial"/>
          <w:b/>
          <w:szCs w:val="20"/>
          <w:lang w:eastAsia="sl-SI"/>
        </w:rPr>
      </w:pPr>
    </w:p>
    <w:p w14:paraId="7F5FB040" w14:textId="6BDCBCD6" w:rsidR="003E53AC" w:rsidRPr="003C0DA4" w:rsidRDefault="003E53AC" w:rsidP="003C0DA4">
      <w:pPr>
        <w:spacing w:line="240" w:lineRule="auto"/>
        <w:jc w:val="both"/>
        <w:rPr>
          <w:rFonts w:cs="Arial"/>
          <w:b/>
          <w:szCs w:val="20"/>
          <w:lang w:eastAsia="sl-SI"/>
        </w:rPr>
      </w:pPr>
    </w:p>
    <w:p w14:paraId="77A88383" w14:textId="66DDAFC7" w:rsidR="006944D9" w:rsidRDefault="006944D9" w:rsidP="003C0DA4">
      <w:pPr>
        <w:spacing w:line="240" w:lineRule="auto"/>
        <w:jc w:val="both"/>
        <w:rPr>
          <w:rFonts w:cs="Arial"/>
          <w:b/>
          <w:bCs/>
          <w:color w:val="000000"/>
          <w:szCs w:val="20"/>
          <w:lang w:eastAsia="sl-SI"/>
        </w:rPr>
      </w:pPr>
      <w:r w:rsidRPr="006944D9">
        <w:rPr>
          <w:rFonts w:cs="Arial"/>
          <w:b/>
          <w:bCs/>
          <w:color w:val="000000"/>
          <w:szCs w:val="20"/>
          <w:lang w:eastAsia="sl-SI"/>
        </w:rPr>
        <w:t>Poročilo glede opravljenih nadzorov Zdravstvenega inšpektorata Republike Slovenije v zvezi z nadzorom SARS-CoV-2</w:t>
      </w:r>
    </w:p>
    <w:p w14:paraId="61AD4C2B" w14:textId="77777777" w:rsidR="003C0DA4" w:rsidRPr="006944D9" w:rsidRDefault="003C0DA4" w:rsidP="003C0DA4">
      <w:pPr>
        <w:spacing w:line="240" w:lineRule="auto"/>
        <w:jc w:val="both"/>
        <w:rPr>
          <w:rFonts w:cs="Arial"/>
          <w:b/>
          <w:bCs/>
          <w:color w:val="000000"/>
          <w:szCs w:val="20"/>
          <w:lang w:eastAsia="sl-SI"/>
        </w:rPr>
      </w:pPr>
    </w:p>
    <w:p w14:paraId="16CA3606" w14:textId="504FF685" w:rsidR="006944D9" w:rsidRDefault="006944D9" w:rsidP="003C0DA4">
      <w:pPr>
        <w:spacing w:line="240" w:lineRule="auto"/>
        <w:jc w:val="both"/>
        <w:rPr>
          <w:rFonts w:cs="Arial"/>
          <w:szCs w:val="20"/>
          <w:lang w:eastAsia="sl-SI"/>
        </w:rPr>
      </w:pPr>
      <w:r w:rsidRPr="006944D9">
        <w:rPr>
          <w:rFonts w:cs="Arial"/>
          <w:color w:val="000000"/>
          <w:szCs w:val="20"/>
          <w:lang w:eastAsia="sl-SI"/>
        </w:rPr>
        <w:t>V obdobju od 26</w:t>
      </w:r>
      <w:r w:rsidRPr="006944D9">
        <w:rPr>
          <w:rFonts w:cs="Arial"/>
          <w:szCs w:val="20"/>
          <w:lang w:eastAsia="sl-SI"/>
        </w:rPr>
        <w:t>. 4</w:t>
      </w:r>
      <w:r w:rsidRPr="006944D9">
        <w:rPr>
          <w:rFonts w:cs="Arial"/>
          <w:color w:val="000000"/>
          <w:szCs w:val="20"/>
          <w:lang w:eastAsia="sl-SI"/>
        </w:rPr>
        <w:t xml:space="preserve">. do </w:t>
      </w:r>
      <w:r w:rsidRPr="006944D9">
        <w:rPr>
          <w:rFonts w:cs="Arial"/>
          <w:szCs w:val="20"/>
          <w:lang w:eastAsia="sl-SI"/>
        </w:rPr>
        <w:t>2</w:t>
      </w:r>
      <w:r w:rsidRPr="006944D9">
        <w:rPr>
          <w:rFonts w:cs="Arial"/>
          <w:color w:val="000000"/>
          <w:szCs w:val="20"/>
          <w:lang w:eastAsia="sl-SI"/>
        </w:rPr>
        <w:t>. 5. 2021 je bilo skupno število opravljenih nadzorov vseh inšpekcijskih organov, določenih v PKP7</w:t>
      </w:r>
      <w:r w:rsidRPr="006944D9">
        <w:rPr>
          <w:rFonts w:cs="Arial"/>
          <w:szCs w:val="20"/>
          <w:lang w:eastAsia="sl-SI"/>
        </w:rPr>
        <w:t xml:space="preserve">, </w:t>
      </w:r>
      <w:r w:rsidRPr="006944D9">
        <w:rPr>
          <w:rFonts w:cs="Arial"/>
          <w:color w:val="000000"/>
          <w:szCs w:val="20"/>
          <w:lang w:eastAsia="sl-SI"/>
        </w:rPr>
        <w:t> </w:t>
      </w:r>
      <w:r w:rsidRPr="006944D9">
        <w:rPr>
          <w:rFonts w:cs="Arial"/>
          <w:szCs w:val="20"/>
          <w:lang w:eastAsia="sl-SI"/>
        </w:rPr>
        <w:t>2.305</w:t>
      </w:r>
      <w:r w:rsidRPr="006944D9">
        <w:rPr>
          <w:rFonts w:cs="Arial"/>
          <w:b/>
          <w:bCs/>
          <w:szCs w:val="20"/>
          <w:lang w:eastAsia="sl-SI"/>
        </w:rPr>
        <w:t xml:space="preserve"> </w:t>
      </w:r>
      <w:r w:rsidRPr="006944D9">
        <w:rPr>
          <w:rFonts w:cs="Arial"/>
          <w:color w:val="000000"/>
          <w:szCs w:val="20"/>
          <w:lang w:eastAsia="sl-SI"/>
        </w:rPr>
        <w:t>. Izrečena je bila 1</w:t>
      </w:r>
      <w:r w:rsidRPr="006944D9">
        <w:rPr>
          <w:rFonts w:cs="Arial"/>
          <w:szCs w:val="20"/>
          <w:lang w:eastAsia="sl-SI"/>
        </w:rPr>
        <w:t xml:space="preserve"> </w:t>
      </w:r>
      <w:proofErr w:type="spellStart"/>
      <w:r w:rsidRPr="006944D9">
        <w:rPr>
          <w:rFonts w:cs="Arial"/>
          <w:szCs w:val="20"/>
          <w:lang w:eastAsia="sl-SI"/>
        </w:rPr>
        <w:t>prekrškovna</w:t>
      </w:r>
      <w:proofErr w:type="spellEnd"/>
      <w:r w:rsidRPr="006944D9">
        <w:rPr>
          <w:rFonts w:cs="Arial"/>
          <w:szCs w:val="20"/>
          <w:lang w:eastAsia="sl-SI"/>
        </w:rPr>
        <w:t xml:space="preserve"> sankcija, 158 opozoril po Zakonu o prekrških in 212 upravnih ukrepov.</w:t>
      </w:r>
    </w:p>
    <w:p w14:paraId="26B1318C" w14:textId="77777777" w:rsidR="003C0DA4" w:rsidRPr="006944D9" w:rsidRDefault="003C0DA4" w:rsidP="003C0DA4">
      <w:pPr>
        <w:spacing w:line="240" w:lineRule="auto"/>
        <w:jc w:val="both"/>
        <w:rPr>
          <w:rFonts w:cs="Arial"/>
          <w:szCs w:val="20"/>
        </w:rPr>
      </w:pPr>
    </w:p>
    <w:p w14:paraId="66873A5A" w14:textId="77777777" w:rsidR="006944D9" w:rsidRPr="006944D9" w:rsidRDefault="006944D9" w:rsidP="003C0DA4">
      <w:pPr>
        <w:spacing w:line="240" w:lineRule="auto"/>
        <w:jc w:val="both"/>
        <w:rPr>
          <w:rFonts w:cs="Arial"/>
          <w:szCs w:val="20"/>
          <w:lang w:eastAsia="sl-SI"/>
        </w:rPr>
      </w:pPr>
      <w:r w:rsidRPr="006944D9">
        <w:rPr>
          <w:rFonts w:cs="Arial"/>
          <w:szCs w:val="20"/>
          <w:lang w:eastAsia="sl-SI"/>
        </w:rPr>
        <w:t>Zdravstveni inšpektorat RS je od tega opravil 497 nadzorov, izrekel pa 6 opozoril po Zakonu o prekrških in 8 upravnih ukrepov.</w:t>
      </w:r>
    </w:p>
    <w:p w14:paraId="6CD6750C" w14:textId="51560EFD" w:rsidR="006944D9" w:rsidRPr="003C0DA4" w:rsidRDefault="006944D9" w:rsidP="003C0DA4">
      <w:pPr>
        <w:spacing w:line="240" w:lineRule="auto"/>
        <w:jc w:val="both"/>
        <w:rPr>
          <w:rFonts w:cs="Arial"/>
          <w:szCs w:val="20"/>
          <w:lang w:eastAsia="sl-SI"/>
        </w:rPr>
      </w:pPr>
    </w:p>
    <w:p w14:paraId="6D89F013" w14:textId="1FF82D58" w:rsidR="006944D9" w:rsidRPr="003C0DA4" w:rsidRDefault="006944D9" w:rsidP="003C0DA4">
      <w:pPr>
        <w:spacing w:line="240" w:lineRule="auto"/>
        <w:jc w:val="both"/>
        <w:rPr>
          <w:rFonts w:cs="Arial"/>
          <w:szCs w:val="20"/>
          <w:lang w:eastAsia="sl-SI"/>
        </w:rPr>
      </w:pPr>
      <w:r w:rsidRPr="003C0DA4">
        <w:rPr>
          <w:rFonts w:cs="Arial"/>
          <w:szCs w:val="20"/>
          <w:lang w:eastAsia="sl-SI"/>
        </w:rPr>
        <w:t>Vir: Ministrstvo za zdravje</w:t>
      </w:r>
    </w:p>
    <w:p w14:paraId="0EF05746" w14:textId="76C68A8B" w:rsidR="006944D9" w:rsidRDefault="006944D9" w:rsidP="003C0DA4">
      <w:pPr>
        <w:spacing w:line="240" w:lineRule="auto"/>
        <w:jc w:val="both"/>
        <w:rPr>
          <w:rFonts w:cs="Arial"/>
          <w:szCs w:val="20"/>
          <w:lang w:eastAsia="sl-SI"/>
        </w:rPr>
      </w:pPr>
    </w:p>
    <w:p w14:paraId="39BDE9A9" w14:textId="77777777" w:rsidR="003C0DA4" w:rsidRPr="006944D9" w:rsidRDefault="003C0DA4" w:rsidP="003C0DA4">
      <w:pPr>
        <w:spacing w:line="240" w:lineRule="auto"/>
        <w:jc w:val="both"/>
        <w:rPr>
          <w:rFonts w:cs="Arial"/>
          <w:szCs w:val="20"/>
          <w:lang w:eastAsia="sl-SI"/>
        </w:rPr>
      </w:pPr>
    </w:p>
    <w:p w14:paraId="7A552BD7" w14:textId="171C37C2" w:rsidR="006944D9" w:rsidRDefault="006944D9" w:rsidP="003C0DA4">
      <w:pPr>
        <w:spacing w:line="240" w:lineRule="auto"/>
        <w:jc w:val="both"/>
        <w:rPr>
          <w:rFonts w:cs="Arial"/>
          <w:b/>
          <w:bCs/>
          <w:color w:val="000000"/>
          <w:szCs w:val="20"/>
          <w:lang w:eastAsia="sl-SI"/>
        </w:rPr>
      </w:pPr>
      <w:r w:rsidRPr="006944D9">
        <w:rPr>
          <w:rFonts w:cs="Arial"/>
          <w:b/>
          <w:bCs/>
          <w:color w:val="000000"/>
          <w:szCs w:val="20"/>
          <w:lang w:eastAsia="sl-SI"/>
        </w:rPr>
        <w:t>Poročilo Zdravstvenega inšpektorata Republike Slovenije o izvajanju nadzora cepljenja proti COVID-19</w:t>
      </w:r>
    </w:p>
    <w:p w14:paraId="3093DEA0" w14:textId="77777777" w:rsidR="003C0DA4" w:rsidRPr="006944D9" w:rsidRDefault="003C0DA4" w:rsidP="003C0DA4">
      <w:pPr>
        <w:spacing w:line="240" w:lineRule="auto"/>
        <w:jc w:val="both"/>
        <w:rPr>
          <w:rFonts w:cs="Arial"/>
          <w:b/>
          <w:bCs/>
          <w:color w:val="000000"/>
          <w:szCs w:val="20"/>
          <w:lang w:eastAsia="sl-SI"/>
        </w:rPr>
      </w:pPr>
    </w:p>
    <w:p w14:paraId="307FD942" w14:textId="77777777" w:rsidR="006944D9" w:rsidRPr="006944D9" w:rsidRDefault="006944D9" w:rsidP="003C0DA4">
      <w:pPr>
        <w:spacing w:line="240" w:lineRule="auto"/>
        <w:jc w:val="both"/>
        <w:rPr>
          <w:rFonts w:cs="Arial"/>
          <w:szCs w:val="20"/>
          <w:lang w:eastAsia="sl-SI"/>
        </w:rPr>
      </w:pPr>
      <w:r w:rsidRPr="006944D9">
        <w:rPr>
          <w:rFonts w:cs="Arial"/>
          <w:szCs w:val="20"/>
          <w:lang w:eastAsia="sl-SI"/>
        </w:rPr>
        <w:t xml:space="preserve">V tednu od 26. 4. do 2.5. 2021 je bilo opravljenih 139 nadzorov cepilnih centrov (od tega 124 rednih ter 15 izrednih nadzorov na podlagi prejete prijave). Neskladnost je bila ugotovljena v enem cepilnem centru, ki ni izvajal cepljenja v skladu z Nacionalno strategijo cepljenja proti COVID-19. </w:t>
      </w:r>
    </w:p>
    <w:p w14:paraId="33BE8016" w14:textId="77777777" w:rsidR="006944D9" w:rsidRPr="006944D9" w:rsidRDefault="006944D9" w:rsidP="003C0DA4">
      <w:pPr>
        <w:spacing w:line="240" w:lineRule="auto"/>
        <w:jc w:val="both"/>
        <w:rPr>
          <w:rFonts w:cs="Arial"/>
          <w:szCs w:val="20"/>
          <w:lang w:eastAsia="sl-SI"/>
        </w:rPr>
      </w:pPr>
    </w:p>
    <w:p w14:paraId="769A413C" w14:textId="77777777" w:rsidR="006944D9" w:rsidRPr="003C0DA4" w:rsidRDefault="006944D9" w:rsidP="003C0DA4">
      <w:pPr>
        <w:spacing w:line="240" w:lineRule="auto"/>
        <w:jc w:val="both"/>
        <w:rPr>
          <w:rFonts w:cs="Arial"/>
          <w:szCs w:val="20"/>
          <w:lang w:eastAsia="sl-SI"/>
        </w:rPr>
      </w:pPr>
      <w:r w:rsidRPr="003C0DA4">
        <w:rPr>
          <w:rFonts w:cs="Arial"/>
          <w:szCs w:val="20"/>
          <w:lang w:eastAsia="sl-SI"/>
        </w:rPr>
        <w:t>Vir: Ministrstvo za zdravje</w:t>
      </w:r>
    </w:p>
    <w:p w14:paraId="51FF165C" w14:textId="77777777" w:rsidR="006944D9" w:rsidRPr="003C0DA4" w:rsidRDefault="006944D9" w:rsidP="003C0DA4">
      <w:pPr>
        <w:spacing w:line="240" w:lineRule="auto"/>
        <w:jc w:val="both"/>
        <w:rPr>
          <w:rFonts w:cs="Arial"/>
          <w:b/>
          <w:szCs w:val="20"/>
          <w:lang w:eastAsia="sl-SI"/>
        </w:rPr>
      </w:pPr>
    </w:p>
    <w:p w14:paraId="26065B3A" w14:textId="77777777" w:rsidR="00292137" w:rsidRPr="003C0DA4" w:rsidRDefault="00292137" w:rsidP="003C0DA4">
      <w:pPr>
        <w:suppressAutoHyphens/>
        <w:spacing w:line="240" w:lineRule="auto"/>
        <w:jc w:val="both"/>
        <w:rPr>
          <w:rFonts w:cs="Arial"/>
          <w:b/>
          <w:color w:val="000000"/>
          <w:szCs w:val="20"/>
        </w:rPr>
      </w:pPr>
    </w:p>
    <w:p w14:paraId="3C963FDF" w14:textId="77777777" w:rsidR="00292137" w:rsidRPr="003C0DA4" w:rsidRDefault="00292137" w:rsidP="003C0DA4">
      <w:pPr>
        <w:spacing w:line="240" w:lineRule="auto"/>
        <w:jc w:val="both"/>
        <w:rPr>
          <w:rFonts w:cs="Arial"/>
          <w:b/>
          <w:szCs w:val="20"/>
        </w:rPr>
      </w:pPr>
      <w:r w:rsidRPr="003C0DA4">
        <w:rPr>
          <w:rFonts w:cs="Arial"/>
          <w:b/>
          <w:szCs w:val="20"/>
        </w:rPr>
        <w:t xml:space="preserve">Vlada </w:t>
      </w:r>
      <w:r w:rsidRPr="003C0DA4">
        <w:rPr>
          <w:rFonts w:cs="Arial"/>
          <w:b/>
          <w:szCs w:val="20"/>
          <w:lang w:eastAsia="ar-SA"/>
        </w:rPr>
        <w:t xml:space="preserve">je obravnavala Poročilo o ukrepih Policije za preprečevanje širjenja </w:t>
      </w:r>
      <w:r w:rsidRPr="003C0DA4">
        <w:rPr>
          <w:rFonts w:cs="Arial"/>
          <w:b/>
          <w:szCs w:val="20"/>
        </w:rPr>
        <w:t>SARS-CoV-2</w:t>
      </w:r>
    </w:p>
    <w:p w14:paraId="6B1D3483" w14:textId="77777777" w:rsidR="00292137" w:rsidRPr="003C0DA4" w:rsidRDefault="00292137" w:rsidP="003C0DA4">
      <w:pPr>
        <w:spacing w:line="240" w:lineRule="auto"/>
        <w:jc w:val="both"/>
        <w:rPr>
          <w:rFonts w:cs="Arial"/>
          <w:szCs w:val="20"/>
        </w:rPr>
      </w:pPr>
    </w:p>
    <w:p w14:paraId="5A747203" w14:textId="33D06F1A" w:rsidR="00292137" w:rsidRPr="003C0DA4" w:rsidRDefault="00292137" w:rsidP="003C0DA4">
      <w:pPr>
        <w:tabs>
          <w:tab w:val="left" w:pos="4010"/>
        </w:tabs>
        <w:autoSpaceDE w:val="0"/>
        <w:autoSpaceDN w:val="0"/>
        <w:adjustRightInd w:val="0"/>
        <w:spacing w:line="240" w:lineRule="auto"/>
        <w:jc w:val="both"/>
        <w:rPr>
          <w:rFonts w:cs="Arial"/>
          <w:szCs w:val="20"/>
        </w:rPr>
      </w:pPr>
      <w:r w:rsidRPr="003C0DA4">
        <w:rPr>
          <w:rFonts w:cs="Arial"/>
          <w:szCs w:val="20"/>
        </w:rPr>
        <w:t xml:space="preserve">Vlada je obravnavala Poročilo o ukrepih Policije za preprečevanje širjenja novega </w:t>
      </w:r>
      <w:proofErr w:type="spellStart"/>
      <w:r w:rsidRPr="003C0DA4">
        <w:rPr>
          <w:rFonts w:cs="Arial"/>
          <w:szCs w:val="20"/>
        </w:rPr>
        <w:t>koronavirusa</w:t>
      </w:r>
      <w:proofErr w:type="spellEnd"/>
      <w:r w:rsidRPr="003C0DA4">
        <w:rPr>
          <w:rFonts w:cs="Arial"/>
          <w:szCs w:val="20"/>
        </w:rPr>
        <w:t xml:space="preserve"> (SARS-CoV-2).</w:t>
      </w:r>
    </w:p>
    <w:p w14:paraId="4046B0A3" w14:textId="77777777" w:rsidR="00292137" w:rsidRPr="003C0DA4" w:rsidRDefault="00292137" w:rsidP="003C0DA4">
      <w:pPr>
        <w:tabs>
          <w:tab w:val="left" w:pos="4010"/>
        </w:tabs>
        <w:autoSpaceDE w:val="0"/>
        <w:autoSpaceDN w:val="0"/>
        <w:adjustRightInd w:val="0"/>
        <w:spacing w:line="240" w:lineRule="auto"/>
        <w:jc w:val="both"/>
        <w:rPr>
          <w:rFonts w:cs="Arial"/>
          <w:iCs/>
          <w:szCs w:val="20"/>
        </w:rPr>
      </w:pPr>
      <w:r w:rsidRPr="003C0DA4">
        <w:rPr>
          <w:rFonts w:cs="Arial"/>
          <w:iCs/>
          <w:szCs w:val="20"/>
        </w:rPr>
        <w:tab/>
      </w:r>
    </w:p>
    <w:p w14:paraId="72F324FE" w14:textId="77777777" w:rsidR="00292137" w:rsidRPr="003C0DA4" w:rsidRDefault="00292137" w:rsidP="003C0DA4">
      <w:pPr>
        <w:autoSpaceDE w:val="0"/>
        <w:autoSpaceDN w:val="0"/>
        <w:adjustRightInd w:val="0"/>
        <w:spacing w:line="240" w:lineRule="auto"/>
        <w:jc w:val="both"/>
        <w:rPr>
          <w:rFonts w:cs="Arial"/>
          <w:szCs w:val="20"/>
        </w:rPr>
      </w:pPr>
      <w:r w:rsidRPr="003C0DA4">
        <w:rPr>
          <w:rFonts w:cs="Arial"/>
          <w:iCs/>
          <w:szCs w:val="20"/>
        </w:rPr>
        <w:t xml:space="preserve">Od 27. aprila do 3. maja 2021 je policija prejela 36 prijav o kršitvah odloka, lastnih ugotovitev o kršitvah je bilo 523. Izrekla je 525 opozoril ali ukazov po </w:t>
      </w:r>
      <w:proofErr w:type="spellStart"/>
      <w:r w:rsidRPr="003C0DA4">
        <w:rPr>
          <w:rFonts w:eastAsia="Calibri" w:cs="Arial"/>
          <w:szCs w:val="20"/>
        </w:rPr>
        <w:t>ZNPPol</w:t>
      </w:r>
      <w:proofErr w:type="spellEnd"/>
      <w:r w:rsidRPr="003C0DA4">
        <w:rPr>
          <w:rFonts w:eastAsia="Calibri" w:cs="Arial"/>
          <w:szCs w:val="20"/>
        </w:rPr>
        <w:t xml:space="preserve"> ali ZNB in uvedla 40 </w:t>
      </w:r>
      <w:proofErr w:type="spellStart"/>
      <w:r w:rsidRPr="003C0DA4">
        <w:rPr>
          <w:rFonts w:eastAsia="Calibri" w:cs="Arial"/>
          <w:szCs w:val="20"/>
        </w:rPr>
        <w:t>prekrškovnih</w:t>
      </w:r>
      <w:proofErr w:type="spellEnd"/>
      <w:r w:rsidRPr="003C0DA4">
        <w:rPr>
          <w:rFonts w:eastAsia="Calibri" w:cs="Arial"/>
          <w:szCs w:val="20"/>
        </w:rPr>
        <w:t xml:space="preserve"> postopkov po ZNB (PKP5). </w:t>
      </w:r>
      <w:r w:rsidRPr="003C0DA4">
        <w:rPr>
          <w:rFonts w:cs="Arial"/>
          <w:iCs/>
          <w:szCs w:val="20"/>
        </w:rPr>
        <w:t xml:space="preserve">Policija je v tem obdobju na meji vročila </w:t>
      </w:r>
      <w:r w:rsidRPr="003C0DA4">
        <w:rPr>
          <w:rFonts w:cs="Arial"/>
          <w:szCs w:val="20"/>
        </w:rPr>
        <w:t xml:space="preserve">5861 </w:t>
      </w:r>
      <w:r w:rsidRPr="003C0DA4">
        <w:rPr>
          <w:rFonts w:cs="Arial"/>
          <w:iCs/>
          <w:szCs w:val="20"/>
        </w:rPr>
        <w:t xml:space="preserve">potrdil o napotitvi v karanteno na domu, kar je za 77 odstotkov več kot teden prej. Glede na državo prihoda je bilo največ napotitev v karanteno na domu izročenih za osebe, ki so pripotovale iz </w:t>
      </w:r>
      <w:r w:rsidRPr="003C0DA4">
        <w:rPr>
          <w:rFonts w:cs="Arial"/>
          <w:szCs w:val="20"/>
        </w:rPr>
        <w:t>Bosne in Hercegovine (3293), Kosova (841), Hrvaške (797) in Severne Makedonije (359). Na mejnih prehodih in kontrolnih točkah je policija zavrnila 85 oseb, kar je za 31 odstotkov manj kot teden prej.</w:t>
      </w:r>
    </w:p>
    <w:p w14:paraId="74DF24EC" w14:textId="77777777" w:rsidR="00292137" w:rsidRPr="003C0DA4" w:rsidRDefault="00292137" w:rsidP="003C0DA4">
      <w:pPr>
        <w:autoSpaceDE w:val="0"/>
        <w:autoSpaceDN w:val="0"/>
        <w:adjustRightInd w:val="0"/>
        <w:spacing w:line="240" w:lineRule="auto"/>
        <w:jc w:val="both"/>
        <w:rPr>
          <w:rFonts w:cs="Arial"/>
          <w:iCs/>
          <w:szCs w:val="20"/>
        </w:rPr>
      </w:pPr>
    </w:p>
    <w:p w14:paraId="2F986D4B" w14:textId="77777777" w:rsidR="00292137" w:rsidRPr="003C0DA4" w:rsidRDefault="00292137" w:rsidP="003C0DA4">
      <w:pPr>
        <w:spacing w:line="240" w:lineRule="auto"/>
        <w:jc w:val="both"/>
        <w:rPr>
          <w:rFonts w:cs="Arial"/>
          <w:szCs w:val="20"/>
        </w:rPr>
      </w:pPr>
      <w:r w:rsidRPr="003C0DA4">
        <w:rPr>
          <w:rFonts w:cs="Arial"/>
          <w:szCs w:val="20"/>
        </w:rPr>
        <w:t xml:space="preserve">V tem času je bilo </w:t>
      </w:r>
      <w:r w:rsidRPr="003C0DA4">
        <w:rPr>
          <w:rFonts w:cs="Arial"/>
          <w:szCs w:val="20"/>
          <w:lang w:eastAsia="sl-SI"/>
        </w:rPr>
        <w:t>obravnavanih 112 oseb, ki so nedovoljeno prestopile zunanjo mejo. Letos do 4. maja je policija obravnavala</w:t>
      </w:r>
      <w:r w:rsidRPr="003C0DA4">
        <w:rPr>
          <w:rFonts w:cs="Arial"/>
          <w:szCs w:val="20"/>
        </w:rPr>
        <w:t xml:space="preserve"> 1708 nezakonitih migrantov.</w:t>
      </w:r>
      <w:r w:rsidRPr="003C0DA4">
        <w:rPr>
          <w:rFonts w:cs="Arial"/>
          <w:szCs w:val="20"/>
          <w:lang w:eastAsia="sl-SI"/>
        </w:rPr>
        <w:t xml:space="preserve"> Obra</w:t>
      </w:r>
      <w:r w:rsidRPr="003C0DA4">
        <w:rPr>
          <w:rFonts w:eastAsia="Calibri" w:cs="Arial"/>
          <w:szCs w:val="20"/>
        </w:rPr>
        <w:t xml:space="preserve">vnavala je </w:t>
      </w:r>
      <w:r w:rsidRPr="003C0DA4">
        <w:rPr>
          <w:rFonts w:cs="Arial"/>
          <w:szCs w:val="20"/>
        </w:rPr>
        <w:t>48 primerov, v katerih je bilo prijetih 58 tihotapcev ljudi (48 tujcev in deset slovenskih državljanov) s 415 nezakonitimi migranti. Za 46 tihotapcev ljudi je bil odrejen pripor.</w:t>
      </w:r>
    </w:p>
    <w:p w14:paraId="13556C38" w14:textId="27C5F29C" w:rsidR="00292137" w:rsidRPr="003C0DA4" w:rsidRDefault="00292137" w:rsidP="003C0DA4">
      <w:pPr>
        <w:suppressAutoHyphens/>
        <w:spacing w:line="240" w:lineRule="auto"/>
        <w:jc w:val="both"/>
        <w:rPr>
          <w:rFonts w:cs="Arial"/>
          <w:b/>
          <w:color w:val="000000"/>
          <w:szCs w:val="20"/>
        </w:rPr>
      </w:pPr>
    </w:p>
    <w:p w14:paraId="6FF90AF5" w14:textId="45C17973" w:rsidR="00292137" w:rsidRPr="003C0DA4" w:rsidRDefault="00292137" w:rsidP="003C0DA4">
      <w:pPr>
        <w:suppressAutoHyphens/>
        <w:spacing w:line="240" w:lineRule="auto"/>
        <w:jc w:val="both"/>
        <w:rPr>
          <w:rFonts w:cs="Arial"/>
          <w:bCs/>
          <w:color w:val="000000"/>
          <w:szCs w:val="20"/>
        </w:rPr>
      </w:pPr>
      <w:r w:rsidRPr="003C0DA4">
        <w:rPr>
          <w:rFonts w:cs="Arial"/>
          <w:bCs/>
          <w:color w:val="000000"/>
          <w:szCs w:val="20"/>
        </w:rPr>
        <w:t>Vir: Ministrstvo za notranje zadeve</w:t>
      </w:r>
    </w:p>
    <w:p w14:paraId="2A5D01DA" w14:textId="5E42FD27" w:rsidR="00393F6C" w:rsidRDefault="00393F6C" w:rsidP="003C0DA4">
      <w:pPr>
        <w:suppressAutoHyphens/>
        <w:spacing w:line="240" w:lineRule="auto"/>
        <w:jc w:val="both"/>
        <w:rPr>
          <w:rFonts w:cs="Arial"/>
          <w:b/>
          <w:color w:val="000000"/>
          <w:szCs w:val="20"/>
        </w:rPr>
      </w:pPr>
    </w:p>
    <w:p w14:paraId="4AF6B0A9" w14:textId="77777777" w:rsidR="003C0DA4" w:rsidRPr="003C0DA4" w:rsidRDefault="003C0DA4" w:rsidP="003C0DA4">
      <w:pPr>
        <w:suppressAutoHyphens/>
        <w:spacing w:line="240" w:lineRule="auto"/>
        <w:jc w:val="both"/>
        <w:rPr>
          <w:rFonts w:cs="Arial"/>
          <w:b/>
          <w:color w:val="000000"/>
          <w:szCs w:val="20"/>
        </w:rPr>
      </w:pPr>
    </w:p>
    <w:p w14:paraId="00A338F7" w14:textId="77777777" w:rsidR="00393F6C" w:rsidRPr="003C0DA4" w:rsidRDefault="00393F6C" w:rsidP="003C0DA4">
      <w:pPr>
        <w:spacing w:line="240" w:lineRule="auto"/>
        <w:jc w:val="both"/>
        <w:rPr>
          <w:rFonts w:cs="Arial"/>
          <w:b/>
          <w:szCs w:val="20"/>
          <w:lang w:eastAsia="sl-SI"/>
        </w:rPr>
      </w:pPr>
      <w:r w:rsidRPr="003C0DA4">
        <w:rPr>
          <w:rFonts w:cs="Arial"/>
          <w:b/>
          <w:szCs w:val="20"/>
          <w:lang w:eastAsia="sl-SI"/>
        </w:rPr>
        <w:t>Uredba o spremembah in dopolnitvah Uredbe o ukrepih za odpravo motenj na trgu v vinskem sektorju zaradi pandemije covid-19</w:t>
      </w:r>
    </w:p>
    <w:p w14:paraId="1323AB1C" w14:textId="6FE045D8" w:rsidR="00393F6C" w:rsidRPr="003C0DA4" w:rsidRDefault="00393F6C" w:rsidP="003C0DA4">
      <w:pPr>
        <w:spacing w:line="240" w:lineRule="auto"/>
        <w:jc w:val="both"/>
        <w:rPr>
          <w:rFonts w:cs="Arial"/>
          <w:color w:val="000000" w:themeColor="text1"/>
          <w:szCs w:val="20"/>
          <w:lang w:eastAsia="sl-SI"/>
        </w:rPr>
      </w:pPr>
    </w:p>
    <w:p w14:paraId="5A680283" w14:textId="77777777" w:rsidR="00393F6C" w:rsidRPr="003C0DA4" w:rsidRDefault="00393F6C" w:rsidP="003C0DA4">
      <w:pPr>
        <w:autoSpaceDE w:val="0"/>
        <w:autoSpaceDN w:val="0"/>
        <w:adjustRightInd w:val="0"/>
        <w:spacing w:line="240" w:lineRule="auto"/>
        <w:jc w:val="both"/>
        <w:rPr>
          <w:rFonts w:cs="Arial"/>
          <w:szCs w:val="20"/>
          <w:lang w:val="pl-PL"/>
        </w:rPr>
      </w:pPr>
      <w:r w:rsidRPr="003C0DA4">
        <w:rPr>
          <w:rFonts w:cs="Arial"/>
          <w:iCs/>
          <w:color w:val="000000" w:themeColor="text1"/>
          <w:szCs w:val="20"/>
        </w:rPr>
        <w:t xml:space="preserve">Vlada je </w:t>
      </w:r>
      <w:r w:rsidRPr="003C0DA4">
        <w:rPr>
          <w:rFonts w:cs="Arial"/>
          <w:szCs w:val="20"/>
          <w:lang w:val="pl-PL"/>
        </w:rPr>
        <w:t xml:space="preserve">izdala </w:t>
      </w:r>
      <w:r w:rsidRPr="003C0DA4">
        <w:rPr>
          <w:rFonts w:cs="Arial"/>
          <w:szCs w:val="20"/>
          <w:lang w:eastAsia="sl-SI"/>
        </w:rPr>
        <w:t>Uredbo o ukrepih za odpravo motenj na trgu v vinskem sektorju zaradi pandemije covid-19</w:t>
      </w:r>
      <w:r w:rsidRPr="003C0DA4">
        <w:rPr>
          <w:rFonts w:cs="Arial"/>
          <w:b/>
          <w:szCs w:val="20"/>
          <w:lang w:eastAsia="sl-SI"/>
        </w:rPr>
        <w:t xml:space="preserve"> </w:t>
      </w:r>
      <w:r w:rsidRPr="003C0DA4">
        <w:rPr>
          <w:rFonts w:cs="Arial"/>
          <w:szCs w:val="20"/>
          <w:lang w:val="pl-PL"/>
        </w:rPr>
        <w:t>in jo objavi v Uradnem listu.</w:t>
      </w:r>
    </w:p>
    <w:p w14:paraId="633539A9" w14:textId="77777777" w:rsidR="00393F6C" w:rsidRPr="003C0DA4" w:rsidRDefault="00393F6C" w:rsidP="003C0DA4">
      <w:pPr>
        <w:autoSpaceDE w:val="0"/>
        <w:autoSpaceDN w:val="0"/>
        <w:adjustRightInd w:val="0"/>
        <w:spacing w:line="240" w:lineRule="auto"/>
        <w:jc w:val="both"/>
        <w:rPr>
          <w:rFonts w:cs="Arial"/>
          <w:szCs w:val="20"/>
          <w:lang w:val="pl-PL"/>
        </w:rPr>
      </w:pPr>
    </w:p>
    <w:p w14:paraId="0BF1F74B" w14:textId="77777777" w:rsidR="00393F6C" w:rsidRPr="003C0DA4" w:rsidRDefault="00393F6C" w:rsidP="003C0DA4">
      <w:pPr>
        <w:pStyle w:val="Telobesedila2"/>
        <w:spacing w:after="0" w:line="240" w:lineRule="auto"/>
        <w:jc w:val="both"/>
        <w:rPr>
          <w:rFonts w:cs="Arial"/>
          <w:szCs w:val="20"/>
          <w:lang w:val="pl-PL"/>
        </w:rPr>
      </w:pPr>
      <w:r w:rsidRPr="003C0DA4">
        <w:rPr>
          <w:rFonts w:cs="Arial"/>
          <w:szCs w:val="20"/>
          <w:lang w:val="pl-PL"/>
        </w:rPr>
        <w:t xml:space="preserve">Uredba za leto 2021 določa začasna izjemna ukrepa - krizno destilacijo vina ter krizno skladiščenje vina, potrebna za odpravo motenj na trgu z vinom zaradi pandemije covid-19, ki sta bila uvedena že v lanskem letu. </w:t>
      </w:r>
    </w:p>
    <w:p w14:paraId="5CA8A520" w14:textId="77777777" w:rsidR="00393F6C" w:rsidRPr="003C0DA4" w:rsidRDefault="00393F6C" w:rsidP="003C0DA4">
      <w:pPr>
        <w:pStyle w:val="Telobesedila2"/>
        <w:spacing w:after="0" w:line="240" w:lineRule="auto"/>
        <w:jc w:val="both"/>
        <w:rPr>
          <w:rFonts w:cs="Arial"/>
          <w:szCs w:val="20"/>
        </w:rPr>
      </w:pPr>
    </w:p>
    <w:p w14:paraId="4CD3B542" w14:textId="77777777" w:rsidR="00393F6C" w:rsidRPr="003C0DA4" w:rsidRDefault="00393F6C" w:rsidP="003C0DA4">
      <w:pPr>
        <w:pStyle w:val="Telobesedila2"/>
        <w:spacing w:after="0" w:line="240" w:lineRule="auto"/>
        <w:jc w:val="both"/>
        <w:rPr>
          <w:rFonts w:cs="Arial"/>
          <w:szCs w:val="20"/>
          <w:lang w:val="pl-PL"/>
        </w:rPr>
      </w:pPr>
      <w:r w:rsidRPr="003C0DA4">
        <w:rPr>
          <w:rFonts w:cs="Arial"/>
          <w:szCs w:val="20"/>
          <w:lang w:val="pl-PL"/>
        </w:rPr>
        <w:lastRenderedPageBreak/>
        <w:t xml:space="preserve">Oba ukrepa kot začasna ukrepa določa Delegirana uredba 2020/592/EU, ki jo je Komisija sprejela v začetku maja 2020, konec januarja 2021 pa podaljšala tudi v leto 2021 zaradi občutnih motenj na trgu z vinom tako na veleprodajni, kot maloprodajni ravni, kot tudi v sektorju HoReCa (gre za </w:t>
      </w:r>
      <w:r w:rsidRPr="003C0DA4">
        <w:rPr>
          <w:rFonts w:cs="Arial"/>
          <w:szCs w:val="20"/>
        </w:rPr>
        <w:t xml:space="preserve">okrajšavo za storitev dobave hrane oziroma pijače v gostinski branži, ime sestoji iz prvih dveh črk področij njenega delovanja: Hotelirstvo, Restavracije, </w:t>
      </w:r>
      <w:proofErr w:type="spellStart"/>
      <w:r w:rsidRPr="003C0DA4">
        <w:rPr>
          <w:rFonts w:cs="Arial"/>
          <w:szCs w:val="20"/>
        </w:rPr>
        <w:t>Catering</w:t>
      </w:r>
      <w:proofErr w:type="spellEnd"/>
      <w:r w:rsidRPr="003C0DA4">
        <w:rPr>
          <w:rFonts w:cs="Arial"/>
          <w:szCs w:val="20"/>
        </w:rPr>
        <w:t xml:space="preserve">). </w:t>
      </w:r>
      <w:r w:rsidRPr="003C0DA4">
        <w:rPr>
          <w:rFonts w:cs="Arial"/>
          <w:szCs w:val="20"/>
          <w:lang w:val="pl-PL"/>
        </w:rPr>
        <w:t xml:space="preserve">Sprejeti so bili ukrepi za umik določenih količin vina, ki se ne tržijo, v obliki krizne destilacije tega vina v industrijski alkohol ali alkohol za medicinske namene, in pa v obliki kriznega skladiščenja, s katerim se določena količina začasno umakne s trga. </w:t>
      </w:r>
    </w:p>
    <w:p w14:paraId="70DD8FBF" w14:textId="77777777" w:rsidR="00393F6C" w:rsidRPr="003C0DA4" w:rsidRDefault="00393F6C" w:rsidP="003C0DA4">
      <w:pPr>
        <w:pStyle w:val="Telobesedila2"/>
        <w:spacing w:after="0" w:line="240" w:lineRule="auto"/>
        <w:jc w:val="both"/>
        <w:rPr>
          <w:rFonts w:cs="Arial"/>
          <w:szCs w:val="20"/>
          <w:lang w:val="pl-PL"/>
        </w:rPr>
      </w:pPr>
    </w:p>
    <w:p w14:paraId="7EE08C5E" w14:textId="77777777" w:rsidR="00393F6C" w:rsidRPr="003C0DA4" w:rsidRDefault="00393F6C" w:rsidP="003C0DA4">
      <w:pPr>
        <w:pStyle w:val="Telobesedila2"/>
        <w:spacing w:after="0" w:line="240" w:lineRule="auto"/>
        <w:jc w:val="both"/>
        <w:rPr>
          <w:rFonts w:cs="Arial"/>
          <w:szCs w:val="20"/>
        </w:rPr>
      </w:pPr>
      <w:r w:rsidRPr="003C0DA4">
        <w:rPr>
          <w:rFonts w:cs="Arial"/>
          <w:szCs w:val="20"/>
        </w:rPr>
        <w:t>Glede na stanje zalog v letu 2020 in poizvedbo o zastojih v prodaji vina zaradi pandemije, se ocenjuje, da je za vzpostavitev ravnovesja na trgu z vinom v Sloveniji treba umakniti s trga predvidoma 10 milijonov litrov vina.</w:t>
      </w:r>
    </w:p>
    <w:p w14:paraId="0775E744" w14:textId="77777777" w:rsidR="00393F6C" w:rsidRPr="003C0DA4" w:rsidRDefault="00393F6C" w:rsidP="003C0DA4">
      <w:pPr>
        <w:pStyle w:val="Telobesedila2"/>
        <w:spacing w:after="0" w:line="240" w:lineRule="auto"/>
        <w:jc w:val="both"/>
        <w:rPr>
          <w:rFonts w:cs="Arial"/>
          <w:szCs w:val="20"/>
          <w:lang w:val="pl-PL"/>
        </w:rPr>
      </w:pPr>
    </w:p>
    <w:p w14:paraId="5135CB95" w14:textId="77777777" w:rsidR="00393F6C" w:rsidRPr="003C0DA4" w:rsidRDefault="00393F6C" w:rsidP="003C0DA4">
      <w:pPr>
        <w:pStyle w:val="Telobesedila2"/>
        <w:spacing w:after="0" w:line="240" w:lineRule="auto"/>
        <w:jc w:val="both"/>
        <w:rPr>
          <w:rFonts w:cs="Arial"/>
          <w:szCs w:val="20"/>
        </w:rPr>
      </w:pPr>
      <w:r w:rsidRPr="003C0DA4">
        <w:rPr>
          <w:rFonts w:cs="Arial"/>
          <w:szCs w:val="20"/>
        </w:rPr>
        <w:t>Skupno bo za oba ukrepa namenjenih okvirno 5,1 milijona eurov, od tega 4,8 milijona eurov za krizno destilacijo in 300.000 evrov za krizno skladiščenje vina.</w:t>
      </w:r>
    </w:p>
    <w:p w14:paraId="17CFEF98" w14:textId="77777777" w:rsidR="00393F6C" w:rsidRPr="003C0DA4" w:rsidRDefault="00393F6C" w:rsidP="003C0DA4">
      <w:pPr>
        <w:pStyle w:val="Telobesedila2"/>
        <w:spacing w:after="0" w:line="240" w:lineRule="auto"/>
        <w:jc w:val="both"/>
        <w:rPr>
          <w:rFonts w:cs="Arial"/>
          <w:szCs w:val="20"/>
          <w:lang w:val="pl-PL"/>
        </w:rPr>
      </w:pPr>
    </w:p>
    <w:p w14:paraId="1F27533E" w14:textId="77777777" w:rsidR="00393F6C" w:rsidRPr="003C0DA4" w:rsidRDefault="00393F6C" w:rsidP="003C0DA4">
      <w:pPr>
        <w:pStyle w:val="Telobesedila2"/>
        <w:spacing w:after="0" w:line="240" w:lineRule="auto"/>
        <w:jc w:val="both"/>
        <w:rPr>
          <w:rFonts w:cs="Arial"/>
          <w:szCs w:val="20"/>
        </w:rPr>
      </w:pPr>
      <w:r w:rsidRPr="003C0DA4">
        <w:rPr>
          <w:rFonts w:cs="Arial"/>
          <w:szCs w:val="20"/>
          <w:lang w:val="pl-PL"/>
        </w:rPr>
        <w:t xml:space="preserve">Oba začasna izjemna ukrepa krizna destilacija vina in krizno skladiščenje vina se bosta financirala iz sredstev nacionalne ovojnice za vino, na račun manjše porabe sredstev v letu 2021 za obstoječa ukrepa, dodatno pa so vir financiranja tudi sredstva proračuna Republike Slovenije, zagotovljena na podlagi </w:t>
      </w:r>
      <w:r w:rsidRPr="003C0DA4">
        <w:rPr>
          <w:rFonts w:cs="Arial"/>
          <w:szCs w:val="20"/>
        </w:rPr>
        <w:t>51. člena Zakona o interventnih ukrepih za omilitev in odpravo posledic epidemije covid-19.</w:t>
      </w:r>
    </w:p>
    <w:p w14:paraId="2235938B" w14:textId="77777777" w:rsidR="00393F6C" w:rsidRPr="003C0DA4" w:rsidRDefault="00393F6C" w:rsidP="003C0DA4">
      <w:pPr>
        <w:autoSpaceDE w:val="0"/>
        <w:autoSpaceDN w:val="0"/>
        <w:adjustRightInd w:val="0"/>
        <w:spacing w:line="240" w:lineRule="auto"/>
        <w:jc w:val="both"/>
        <w:rPr>
          <w:rFonts w:cs="Arial"/>
          <w:color w:val="000000" w:themeColor="text1"/>
          <w:szCs w:val="20"/>
        </w:rPr>
      </w:pPr>
    </w:p>
    <w:p w14:paraId="656C23B8" w14:textId="09316334" w:rsidR="00393F6C" w:rsidRPr="003C0DA4" w:rsidRDefault="00393F6C" w:rsidP="003C0DA4">
      <w:pPr>
        <w:suppressAutoHyphens/>
        <w:spacing w:line="240" w:lineRule="auto"/>
        <w:jc w:val="both"/>
        <w:rPr>
          <w:rFonts w:cs="Arial"/>
          <w:bCs/>
          <w:color w:val="000000"/>
          <w:szCs w:val="20"/>
        </w:rPr>
      </w:pPr>
      <w:r w:rsidRPr="003C0DA4">
        <w:rPr>
          <w:rFonts w:cs="Arial"/>
          <w:bCs/>
          <w:color w:val="000000"/>
          <w:szCs w:val="20"/>
        </w:rPr>
        <w:t>Vir: Ministrstvo za kmetijstvo, gozdarstvo in prehrano</w:t>
      </w:r>
    </w:p>
    <w:p w14:paraId="46B76A94" w14:textId="09E45D64" w:rsidR="00393F6C" w:rsidRDefault="00393F6C" w:rsidP="003C0DA4">
      <w:pPr>
        <w:suppressAutoHyphens/>
        <w:spacing w:line="240" w:lineRule="auto"/>
        <w:jc w:val="both"/>
        <w:rPr>
          <w:rFonts w:cs="Arial"/>
          <w:b/>
          <w:color w:val="000000"/>
          <w:szCs w:val="20"/>
        </w:rPr>
      </w:pPr>
    </w:p>
    <w:p w14:paraId="18DF8ACA" w14:textId="77777777" w:rsidR="003C0DA4" w:rsidRPr="003C0DA4" w:rsidRDefault="003C0DA4" w:rsidP="003C0DA4">
      <w:pPr>
        <w:suppressAutoHyphens/>
        <w:spacing w:line="240" w:lineRule="auto"/>
        <w:jc w:val="both"/>
        <w:rPr>
          <w:rFonts w:cs="Arial"/>
          <w:b/>
          <w:color w:val="000000"/>
          <w:szCs w:val="20"/>
        </w:rPr>
      </w:pPr>
    </w:p>
    <w:p w14:paraId="1C9ACD4F" w14:textId="52DC2978" w:rsidR="00393F6C" w:rsidRPr="003C0DA4" w:rsidRDefault="00393F6C" w:rsidP="003C0DA4">
      <w:pPr>
        <w:spacing w:line="240" w:lineRule="auto"/>
        <w:jc w:val="both"/>
        <w:rPr>
          <w:rFonts w:cs="Arial"/>
          <w:b/>
          <w:szCs w:val="20"/>
        </w:rPr>
      </w:pPr>
      <w:r w:rsidRPr="003C0DA4">
        <w:rPr>
          <w:rFonts w:cs="Arial"/>
          <w:b/>
          <w:szCs w:val="20"/>
        </w:rPr>
        <w:t>Odlok o finančnem nadomestilu zaradi izpada dohodka pri reji prašičev zaradi posledic drugega vala epidemije covid-19 za obdobje od 1. novembra 2020 do 31. januarja 2021</w:t>
      </w:r>
    </w:p>
    <w:p w14:paraId="79C3027F" w14:textId="77777777" w:rsidR="00393F6C" w:rsidRPr="003C0DA4" w:rsidRDefault="00393F6C" w:rsidP="003C0DA4">
      <w:pPr>
        <w:spacing w:line="240" w:lineRule="auto"/>
        <w:jc w:val="both"/>
        <w:rPr>
          <w:rFonts w:cs="Arial"/>
          <w:b/>
          <w:color w:val="000000" w:themeColor="text1"/>
          <w:szCs w:val="20"/>
        </w:rPr>
      </w:pPr>
    </w:p>
    <w:p w14:paraId="2DE28187" w14:textId="632FC260" w:rsidR="00393F6C" w:rsidRDefault="00393F6C" w:rsidP="003C0DA4">
      <w:pPr>
        <w:autoSpaceDE w:val="0"/>
        <w:autoSpaceDN w:val="0"/>
        <w:adjustRightInd w:val="0"/>
        <w:spacing w:line="240" w:lineRule="auto"/>
        <w:jc w:val="both"/>
        <w:rPr>
          <w:rFonts w:cs="Arial"/>
          <w:szCs w:val="20"/>
          <w:lang w:val="pl-PL"/>
        </w:rPr>
      </w:pPr>
      <w:r w:rsidRPr="003C0DA4">
        <w:rPr>
          <w:rFonts w:cs="Arial"/>
          <w:iCs/>
          <w:color w:val="000000" w:themeColor="text1"/>
          <w:szCs w:val="20"/>
        </w:rPr>
        <w:t xml:space="preserve">Vlada je </w:t>
      </w:r>
      <w:r w:rsidRPr="003C0DA4">
        <w:rPr>
          <w:rFonts w:cs="Arial"/>
          <w:szCs w:val="20"/>
          <w:lang w:val="pl-PL"/>
        </w:rPr>
        <w:t>izdala Odlok o finančnem nadomestilu zaradi izpada dohodka pri reji prašičev zaradi posledic drugega vala epidemije covid-19 za obdobje od 1. novembra 2020 do 31. januarja 2021 in ga objavi v Uradnem listu. Sredstva za izvajanje Odloka se zagotovijo v proračunu Republike Slovenije.</w:t>
      </w:r>
    </w:p>
    <w:p w14:paraId="3A40B84A" w14:textId="77777777" w:rsidR="003C0DA4" w:rsidRPr="003C0DA4" w:rsidRDefault="003C0DA4" w:rsidP="003C0DA4">
      <w:pPr>
        <w:autoSpaceDE w:val="0"/>
        <w:autoSpaceDN w:val="0"/>
        <w:adjustRightInd w:val="0"/>
        <w:spacing w:line="240" w:lineRule="auto"/>
        <w:jc w:val="both"/>
        <w:rPr>
          <w:rFonts w:cs="Arial"/>
          <w:szCs w:val="20"/>
          <w:lang w:val="pl-PL"/>
        </w:rPr>
      </w:pPr>
    </w:p>
    <w:p w14:paraId="658FD901" w14:textId="5FEAB96F" w:rsidR="00393F6C" w:rsidRDefault="00393F6C" w:rsidP="003C0DA4">
      <w:pPr>
        <w:spacing w:line="240" w:lineRule="auto"/>
        <w:jc w:val="both"/>
        <w:rPr>
          <w:rFonts w:cs="Arial"/>
          <w:szCs w:val="20"/>
        </w:rPr>
      </w:pPr>
      <w:r w:rsidRPr="003C0DA4">
        <w:rPr>
          <w:rFonts w:cs="Arial"/>
          <w:szCs w:val="20"/>
        </w:rPr>
        <w:t xml:space="preserve">Namen ukrepa je dodelitev finančnega nadomestila upravičencem v sektorju prašičjega mesa zaradi izpada dohodka zaradi drugega vala epidemije covid-19 na podlagi 116. člena Zakona o interventnih ukrepih za omilitev posledic drugega vala epidemije covid-19, zaradi  najmanj 30 odstotnega izpada dohodka glede na povprečje zadnjih treh let 2017 - 2019. </w:t>
      </w:r>
    </w:p>
    <w:p w14:paraId="4AD8CD43" w14:textId="77777777" w:rsidR="003C0DA4" w:rsidRPr="003C0DA4" w:rsidRDefault="003C0DA4" w:rsidP="003C0DA4">
      <w:pPr>
        <w:spacing w:line="240" w:lineRule="auto"/>
        <w:jc w:val="both"/>
        <w:rPr>
          <w:rFonts w:cs="Arial"/>
          <w:szCs w:val="20"/>
        </w:rPr>
      </w:pPr>
    </w:p>
    <w:p w14:paraId="5A84E7B5" w14:textId="7A47596E" w:rsidR="00393F6C" w:rsidRDefault="00393F6C" w:rsidP="003C0DA4">
      <w:pPr>
        <w:spacing w:line="240" w:lineRule="auto"/>
        <w:jc w:val="both"/>
        <w:rPr>
          <w:rFonts w:cs="Arial"/>
          <w:szCs w:val="20"/>
        </w:rPr>
      </w:pPr>
      <w:r w:rsidRPr="003C0DA4">
        <w:rPr>
          <w:rFonts w:cs="Arial"/>
          <w:szCs w:val="20"/>
        </w:rPr>
        <w:t xml:space="preserve">Vzroki za izpad dohodka so negativne spremembe na trgu (predvsem </w:t>
      </w:r>
      <w:proofErr w:type="spellStart"/>
      <w:r w:rsidRPr="003C0DA4">
        <w:rPr>
          <w:rFonts w:cs="Arial"/>
          <w:szCs w:val="20"/>
        </w:rPr>
        <w:t>neprodaja</w:t>
      </w:r>
      <w:proofErr w:type="spellEnd"/>
      <w:r w:rsidRPr="003C0DA4">
        <w:rPr>
          <w:rFonts w:cs="Arial"/>
          <w:szCs w:val="20"/>
        </w:rPr>
        <w:t xml:space="preserve"> dražjih kosov prašičjega mesa in mesa nasploh, zaprtja gostinskih obratov in javnih zavodov). Kot posledica pojavljanja viškov prašičjega mesa na trgu so drastično padle odkupne cene prašičjega mesa.</w:t>
      </w:r>
    </w:p>
    <w:p w14:paraId="1E3EC5DA" w14:textId="77777777" w:rsidR="003C0DA4" w:rsidRPr="003C0DA4" w:rsidRDefault="003C0DA4" w:rsidP="003C0DA4">
      <w:pPr>
        <w:spacing w:line="240" w:lineRule="auto"/>
        <w:jc w:val="both"/>
        <w:rPr>
          <w:rFonts w:cs="Arial"/>
          <w:szCs w:val="20"/>
        </w:rPr>
      </w:pPr>
    </w:p>
    <w:p w14:paraId="37B9FD9F" w14:textId="6938FD75" w:rsidR="00393F6C" w:rsidRDefault="00393F6C" w:rsidP="003C0DA4">
      <w:pPr>
        <w:spacing w:line="240" w:lineRule="auto"/>
        <w:jc w:val="both"/>
        <w:rPr>
          <w:rFonts w:cs="Arial"/>
          <w:szCs w:val="20"/>
        </w:rPr>
      </w:pPr>
      <w:r w:rsidRPr="003C0DA4">
        <w:rPr>
          <w:rFonts w:cs="Arial"/>
          <w:bCs/>
          <w:szCs w:val="20"/>
        </w:rPr>
        <w:t>Izpad dohodka v sektorju se predvsem izkazuje z nižanjem neto dodane vrednosti (NDV) pri reji prašičev.</w:t>
      </w:r>
      <w:r w:rsidRPr="003C0DA4">
        <w:rPr>
          <w:rFonts w:cs="Arial"/>
          <w:szCs w:val="20"/>
        </w:rPr>
        <w:t xml:space="preserve"> Ta izpad dohodka je bil za to obdobje 99,3 %, v mesecih decembru 2020 in januarju 2021 pa je bil NDV celo negativen, tako da je prikazoval čisto izgubo.</w:t>
      </w:r>
    </w:p>
    <w:p w14:paraId="4A60535C" w14:textId="77777777" w:rsidR="003C0DA4" w:rsidRPr="003C0DA4" w:rsidRDefault="003C0DA4" w:rsidP="003C0DA4">
      <w:pPr>
        <w:spacing w:line="240" w:lineRule="auto"/>
        <w:jc w:val="both"/>
        <w:rPr>
          <w:rFonts w:cs="Arial"/>
          <w:bCs/>
          <w:szCs w:val="20"/>
        </w:rPr>
      </w:pPr>
    </w:p>
    <w:p w14:paraId="754381B1" w14:textId="77777777" w:rsidR="00393F6C" w:rsidRPr="003C0DA4" w:rsidRDefault="00393F6C" w:rsidP="003C0DA4">
      <w:pPr>
        <w:spacing w:line="240" w:lineRule="auto"/>
        <w:jc w:val="both"/>
        <w:rPr>
          <w:rFonts w:cs="Arial"/>
          <w:bCs/>
          <w:szCs w:val="20"/>
        </w:rPr>
      </w:pPr>
      <w:r w:rsidRPr="003C0DA4">
        <w:rPr>
          <w:rFonts w:cs="Arial"/>
          <w:bCs/>
          <w:szCs w:val="20"/>
        </w:rPr>
        <w:t xml:space="preserve">Glede na navedeno je za obdobje od novembra 2020 do januarja 2021 predlagano finančno nadomestilo v višini 156 evrov/glavo živine (GVŽ) - prašičev pitancev oziroma 306 evrov/GVŽ plemenskih prašičev. </w:t>
      </w:r>
    </w:p>
    <w:p w14:paraId="39D367B3" w14:textId="77777777" w:rsidR="00393F6C" w:rsidRPr="003C0DA4" w:rsidRDefault="00393F6C" w:rsidP="003C0DA4">
      <w:pPr>
        <w:autoSpaceDE w:val="0"/>
        <w:autoSpaceDN w:val="0"/>
        <w:adjustRightInd w:val="0"/>
        <w:spacing w:line="240" w:lineRule="auto"/>
        <w:jc w:val="both"/>
        <w:rPr>
          <w:rFonts w:cs="Arial"/>
          <w:szCs w:val="20"/>
        </w:rPr>
      </w:pPr>
    </w:p>
    <w:p w14:paraId="7E3E165D" w14:textId="77777777" w:rsidR="00393F6C" w:rsidRPr="003C0DA4" w:rsidRDefault="00393F6C" w:rsidP="003C0DA4">
      <w:pPr>
        <w:autoSpaceDE w:val="0"/>
        <w:autoSpaceDN w:val="0"/>
        <w:adjustRightInd w:val="0"/>
        <w:spacing w:line="240" w:lineRule="auto"/>
        <w:jc w:val="both"/>
        <w:rPr>
          <w:rFonts w:cs="Arial"/>
          <w:szCs w:val="20"/>
        </w:rPr>
      </w:pPr>
      <w:r w:rsidRPr="003C0DA4">
        <w:rPr>
          <w:rFonts w:cs="Arial"/>
          <w:szCs w:val="20"/>
        </w:rPr>
        <w:t>Za ukrep po tem odloku je predvidenih 3, 6 milijona evrov iz proračuna Republike Slovenije.</w:t>
      </w:r>
    </w:p>
    <w:p w14:paraId="2D0C896D" w14:textId="22129EA0" w:rsidR="00393F6C" w:rsidRPr="003C0DA4" w:rsidRDefault="00393F6C" w:rsidP="003C0DA4">
      <w:pPr>
        <w:suppressAutoHyphens/>
        <w:spacing w:line="240" w:lineRule="auto"/>
        <w:jc w:val="both"/>
        <w:rPr>
          <w:rFonts w:cs="Arial"/>
          <w:b/>
          <w:color w:val="000000"/>
          <w:szCs w:val="20"/>
        </w:rPr>
      </w:pPr>
    </w:p>
    <w:p w14:paraId="31406893" w14:textId="77777777" w:rsidR="00393F6C" w:rsidRPr="003C0DA4" w:rsidRDefault="00393F6C" w:rsidP="003C0DA4">
      <w:pPr>
        <w:suppressAutoHyphens/>
        <w:spacing w:line="240" w:lineRule="auto"/>
        <w:jc w:val="both"/>
        <w:rPr>
          <w:rFonts w:cs="Arial"/>
          <w:bCs/>
          <w:color w:val="000000"/>
          <w:szCs w:val="20"/>
        </w:rPr>
      </w:pPr>
      <w:r w:rsidRPr="003C0DA4">
        <w:rPr>
          <w:rFonts w:cs="Arial"/>
          <w:bCs/>
          <w:color w:val="000000"/>
          <w:szCs w:val="20"/>
        </w:rPr>
        <w:t>Vir: Ministrstvo za kmetijstvo, gozdarstvo in prehrano</w:t>
      </w:r>
    </w:p>
    <w:p w14:paraId="3F5C1D57" w14:textId="77777777" w:rsidR="00393F6C" w:rsidRPr="003C0DA4" w:rsidRDefault="00393F6C" w:rsidP="003C0DA4">
      <w:pPr>
        <w:suppressAutoHyphens/>
        <w:spacing w:line="240" w:lineRule="auto"/>
        <w:jc w:val="both"/>
        <w:rPr>
          <w:rFonts w:cs="Arial"/>
          <w:b/>
          <w:color w:val="000000"/>
          <w:szCs w:val="20"/>
        </w:rPr>
      </w:pPr>
    </w:p>
    <w:p w14:paraId="2A27312C" w14:textId="77777777" w:rsidR="00292137" w:rsidRPr="003C0DA4" w:rsidRDefault="00292137" w:rsidP="003C0DA4">
      <w:pPr>
        <w:suppressAutoHyphens/>
        <w:spacing w:line="240" w:lineRule="auto"/>
        <w:jc w:val="both"/>
        <w:rPr>
          <w:rFonts w:cs="Arial"/>
          <w:b/>
          <w:color w:val="000000"/>
          <w:szCs w:val="20"/>
        </w:rPr>
      </w:pPr>
    </w:p>
    <w:p w14:paraId="406C3351" w14:textId="6775B82B" w:rsidR="00D015F9" w:rsidRPr="003C0DA4" w:rsidRDefault="00D015F9" w:rsidP="003C0DA4">
      <w:pPr>
        <w:suppressAutoHyphens/>
        <w:spacing w:line="240" w:lineRule="auto"/>
        <w:jc w:val="both"/>
        <w:rPr>
          <w:rFonts w:cs="Arial"/>
          <w:szCs w:val="20"/>
        </w:rPr>
      </w:pPr>
      <w:r w:rsidRPr="003C0DA4">
        <w:rPr>
          <w:rFonts w:cs="Arial"/>
          <w:b/>
          <w:color w:val="000000"/>
          <w:szCs w:val="20"/>
        </w:rPr>
        <w:t xml:space="preserve">Vlada </w:t>
      </w:r>
      <w:r w:rsidRPr="003C0DA4">
        <w:rPr>
          <w:rFonts w:cs="Arial"/>
          <w:b/>
          <w:iCs/>
          <w:szCs w:val="20"/>
          <w:lang w:eastAsia="sl-SI"/>
        </w:rPr>
        <w:t>izdala Odlok o omejitvah in načinu izvajanja javnega prevoza potnikov</w:t>
      </w:r>
    </w:p>
    <w:p w14:paraId="11F98970" w14:textId="77777777" w:rsidR="00D015F9" w:rsidRPr="003C0DA4" w:rsidRDefault="00D015F9" w:rsidP="003C0DA4">
      <w:pPr>
        <w:spacing w:line="240" w:lineRule="auto"/>
        <w:jc w:val="both"/>
        <w:rPr>
          <w:rFonts w:cs="Arial"/>
          <w:szCs w:val="20"/>
        </w:rPr>
      </w:pPr>
    </w:p>
    <w:p w14:paraId="2D1A4D74" w14:textId="77777777" w:rsidR="00D015F9" w:rsidRPr="003C0DA4" w:rsidRDefault="00D015F9" w:rsidP="003C0DA4">
      <w:pPr>
        <w:pStyle w:val="odstavek"/>
        <w:shd w:val="clear" w:color="auto" w:fill="FFFFFF"/>
        <w:spacing w:before="0" w:beforeAutospacing="0" w:after="0" w:afterAutospacing="0"/>
        <w:jc w:val="both"/>
        <w:rPr>
          <w:rFonts w:ascii="Arial" w:hAnsi="Arial" w:cs="Arial"/>
          <w:sz w:val="20"/>
          <w:szCs w:val="20"/>
        </w:rPr>
      </w:pPr>
      <w:r w:rsidRPr="003C0DA4">
        <w:rPr>
          <w:rFonts w:ascii="Arial" w:hAnsi="Arial" w:cs="Arial"/>
          <w:sz w:val="20"/>
          <w:szCs w:val="20"/>
        </w:rPr>
        <w:t xml:space="preserve">Vlada je z Odlokom o omejitvah in načinu izvajanja javnega prevoza potnikov na ozemlju RS z dne 22. 4. 2021 do vključno 2. 5. 2021 določila pogoje za izvajanje avtotaksi prevozov, izvajanje javnih linijskih prevozih, posebnih linijskih prevozih, stalnih </w:t>
      </w:r>
      <w:proofErr w:type="spellStart"/>
      <w:r w:rsidRPr="003C0DA4">
        <w:rPr>
          <w:rFonts w:ascii="Arial" w:hAnsi="Arial" w:cs="Arial"/>
          <w:sz w:val="20"/>
          <w:szCs w:val="20"/>
        </w:rPr>
        <w:t>izvenlinijskih</w:t>
      </w:r>
      <w:proofErr w:type="spellEnd"/>
      <w:r w:rsidRPr="003C0DA4">
        <w:rPr>
          <w:rFonts w:ascii="Arial" w:hAnsi="Arial" w:cs="Arial"/>
          <w:sz w:val="20"/>
          <w:szCs w:val="20"/>
        </w:rPr>
        <w:t xml:space="preserve"> prevozih in občasnih </w:t>
      </w:r>
      <w:r w:rsidRPr="003C0DA4">
        <w:rPr>
          <w:rFonts w:ascii="Arial" w:hAnsi="Arial" w:cs="Arial"/>
          <w:sz w:val="20"/>
          <w:szCs w:val="20"/>
        </w:rPr>
        <w:lastRenderedPageBreak/>
        <w:t xml:space="preserve">prevozih potnikov ter obratovanje žičniških naprav. Navedeni odlok je bil s sprejemom Odloka o spremembah določenih Odlokov, izdanih na podlagi Zakona o nalezljivih boleznih podaljšan do vključno 9. maja 2021. </w:t>
      </w:r>
    </w:p>
    <w:p w14:paraId="651A24B8" w14:textId="77777777" w:rsidR="00D015F9" w:rsidRPr="003C0DA4" w:rsidRDefault="00D015F9" w:rsidP="003C0DA4">
      <w:pPr>
        <w:spacing w:line="240" w:lineRule="auto"/>
        <w:jc w:val="both"/>
        <w:rPr>
          <w:rFonts w:cs="Arial"/>
          <w:szCs w:val="20"/>
        </w:rPr>
      </w:pPr>
    </w:p>
    <w:p w14:paraId="36FF8EEC" w14:textId="77777777" w:rsidR="00D015F9" w:rsidRPr="003C0DA4" w:rsidRDefault="00D015F9" w:rsidP="003C0DA4">
      <w:pPr>
        <w:pStyle w:val="odstavek"/>
        <w:shd w:val="clear" w:color="auto" w:fill="FFFFFF"/>
        <w:spacing w:before="0" w:beforeAutospacing="0" w:after="0" w:afterAutospacing="0"/>
        <w:jc w:val="both"/>
        <w:rPr>
          <w:rFonts w:ascii="Arial" w:hAnsi="Arial" w:cs="Arial"/>
          <w:sz w:val="20"/>
          <w:szCs w:val="20"/>
        </w:rPr>
      </w:pPr>
      <w:r w:rsidRPr="003C0DA4">
        <w:rPr>
          <w:rFonts w:ascii="Arial" w:hAnsi="Arial" w:cs="Arial"/>
          <w:sz w:val="20"/>
          <w:szCs w:val="20"/>
        </w:rPr>
        <w:t>Odlok dopušča obratovanje žičniških naprav in njim pripadajočih smučarskih prog v skladu s priporočili Nacionalnega inštituta za javno zdravje in pod pogojem, da upravljavec naprav zagotovi testiranje na virus SARS-CoV-2 s testi HAG v organizaciji pooblaščenega izvajalca na vstopni točki na smučišče. Če upravljavec naprav navedenega pogoja iz objektivnih razlogov ne more izpolniti bo uporaba žičniških naprav in njim pripadajočih smučarskih prog dovoljena osebam, ki upravljavcu naprav predložijo negativni rezultat testa PCR ali testa HAG, ki ni starejši od sedmih dni, ter otrokom do vključno 12. leta starosti v spremstvu staršev.</w:t>
      </w:r>
    </w:p>
    <w:p w14:paraId="051AB2AE" w14:textId="77777777" w:rsidR="00D015F9" w:rsidRPr="003C0DA4" w:rsidRDefault="00D015F9" w:rsidP="003C0DA4">
      <w:pPr>
        <w:pStyle w:val="odstavek"/>
        <w:shd w:val="clear" w:color="auto" w:fill="FFFFFF"/>
        <w:spacing w:before="0" w:beforeAutospacing="0" w:after="0" w:afterAutospacing="0"/>
        <w:jc w:val="both"/>
        <w:rPr>
          <w:rFonts w:ascii="Arial" w:hAnsi="Arial" w:cs="Arial"/>
          <w:sz w:val="20"/>
          <w:szCs w:val="20"/>
        </w:rPr>
      </w:pPr>
    </w:p>
    <w:p w14:paraId="6C456080" w14:textId="77777777" w:rsidR="00D015F9" w:rsidRPr="003C0DA4" w:rsidRDefault="00D015F9" w:rsidP="003C0DA4">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color w:val="000000"/>
          <w:szCs w:val="20"/>
          <w:lang w:eastAsia="sl-SI"/>
        </w:rPr>
      </w:pPr>
      <w:r w:rsidRPr="003C0DA4">
        <w:rPr>
          <w:rFonts w:cs="Arial"/>
          <w:szCs w:val="20"/>
        </w:rPr>
        <w:t xml:space="preserve">Predložitev negativnega rezultata testa tudi ni potrebna za kategorizirane in profesionalne športnike, trenerje in drugo spremljevalno osebje za izvedbo tekem in treningov. Negativni test tudi ni potreben za vse druge uporabnike, ki imajo dokazila o cepljenju zoper COVID-19, s katerim oseba dokazuje, da je poteklo določeno število dni od prejema prvega oz. drugega odmerka cepiva, odvisno od proizvajalca cepiva. </w:t>
      </w:r>
      <w:r w:rsidRPr="003C0DA4">
        <w:rPr>
          <w:rFonts w:cs="Arial"/>
          <w:color w:val="000000"/>
          <w:szCs w:val="20"/>
          <w:lang w:eastAsia="sl-SI"/>
        </w:rPr>
        <w:t>Dokazila o testiranju se upoštevajo, če so bila izdana v državah članicah Evropske unije, državah članicah schengenskega območja, Avstraliji, Izraelu, Kanadi, Novi Zelandiji, Ruski federaciji, Združenem kraljestvu Velike Britanije in Severne Irske ali Združenih državah Amerike.</w:t>
      </w:r>
    </w:p>
    <w:p w14:paraId="3C93FD8B" w14:textId="77777777" w:rsidR="00D015F9" w:rsidRPr="003C0DA4" w:rsidRDefault="00D015F9" w:rsidP="003C0DA4">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color w:val="000000"/>
          <w:szCs w:val="20"/>
          <w:lang w:eastAsia="sl-SI"/>
        </w:rPr>
      </w:pPr>
    </w:p>
    <w:p w14:paraId="14729ED5" w14:textId="77777777" w:rsidR="00D015F9" w:rsidRPr="003C0DA4" w:rsidRDefault="00D015F9" w:rsidP="003C0DA4">
      <w:pPr>
        <w:pStyle w:val="odstavek"/>
        <w:shd w:val="clear" w:color="auto" w:fill="FFFFFF"/>
        <w:spacing w:before="0" w:beforeAutospacing="0" w:after="0" w:afterAutospacing="0"/>
        <w:jc w:val="both"/>
        <w:rPr>
          <w:rFonts w:ascii="Arial" w:hAnsi="Arial" w:cs="Arial"/>
          <w:sz w:val="20"/>
          <w:szCs w:val="20"/>
        </w:rPr>
      </w:pPr>
      <w:r w:rsidRPr="003C0DA4">
        <w:rPr>
          <w:rFonts w:ascii="Arial" w:hAnsi="Arial" w:cs="Arial"/>
          <w:sz w:val="20"/>
          <w:szCs w:val="20"/>
        </w:rPr>
        <w:t xml:space="preserve">Za voznike avtotaksi prevozov, izvajanje javnih linijskih prevozih, posebnih linijskih prevozih, stalnih </w:t>
      </w:r>
      <w:proofErr w:type="spellStart"/>
      <w:r w:rsidRPr="003C0DA4">
        <w:rPr>
          <w:rFonts w:ascii="Arial" w:hAnsi="Arial" w:cs="Arial"/>
          <w:sz w:val="20"/>
          <w:szCs w:val="20"/>
        </w:rPr>
        <w:t>izvenlinijskih</w:t>
      </w:r>
      <w:proofErr w:type="spellEnd"/>
      <w:r w:rsidRPr="003C0DA4">
        <w:rPr>
          <w:rFonts w:ascii="Arial" w:hAnsi="Arial" w:cs="Arial"/>
          <w:sz w:val="20"/>
          <w:szCs w:val="20"/>
        </w:rPr>
        <w:t xml:space="preserve"> prevozih in občasnih prevozih potnikov se podaljša veljavnost sedaj veljavnih določb. Kar pomeni, da je za voznike in potnike obvezna uporaba obrazne zaščitne maske. Pri javnih linijskih medkrajevnih prevozih, posebnih linijskih in občasnih prevozih potnikov, ki se izvajajo z vozili kategorije M2 in M3, je število potnikov omejeno na število registriranih sedežev v vozilu, zmanjšano za sedeže desno od voznika in vrsto sedežev neposredno za voznikom. Voznik mora enkrat tedensko opraviti testiranje na virus SARS-CoV-2 z metodo verižne reakcije s </w:t>
      </w:r>
      <w:r w:rsidRPr="003C0DA4">
        <w:rPr>
          <w:rFonts w:ascii="Arial" w:eastAsia="Calibri" w:hAnsi="Arial" w:cs="Arial"/>
          <w:sz w:val="20"/>
          <w:szCs w:val="20"/>
          <w:lang w:eastAsia="en-US"/>
        </w:rPr>
        <w:t>polimerazo</w:t>
      </w:r>
      <w:r w:rsidRPr="003C0DA4">
        <w:rPr>
          <w:rFonts w:ascii="Arial" w:hAnsi="Arial" w:cs="Arial"/>
          <w:sz w:val="20"/>
          <w:szCs w:val="20"/>
          <w:shd w:val="clear" w:color="auto" w:fill="FFFFFF"/>
        </w:rPr>
        <w:t xml:space="preserve"> ali s hitrimi antigenskimi testi </w:t>
      </w:r>
      <w:r w:rsidRPr="003C0DA4">
        <w:rPr>
          <w:rFonts w:ascii="Arial" w:hAnsi="Arial" w:cs="Arial"/>
          <w:sz w:val="20"/>
          <w:szCs w:val="20"/>
        </w:rPr>
        <w:t>in imeti negativen rezultat testa. Pri posebnih linijskih prevozih, stalnih izven linijskih prevozih potnikov in občasnih prevozih potnikov, ki se izvajajo z vozili kategorije M1 z največ osmimi sedeži za potnike, je lahko zasedenih največ šest sedežev. Za voznika in potnike je obvezna uporaba obrazne zaščitne maske.</w:t>
      </w:r>
    </w:p>
    <w:p w14:paraId="0C4402FC" w14:textId="77777777" w:rsidR="00D015F9" w:rsidRPr="003C0DA4" w:rsidRDefault="00D015F9" w:rsidP="003C0DA4">
      <w:pPr>
        <w:pStyle w:val="odstavek"/>
        <w:shd w:val="clear" w:color="auto" w:fill="FFFFFF"/>
        <w:spacing w:before="0" w:beforeAutospacing="0" w:after="0" w:afterAutospacing="0"/>
        <w:jc w:val="both"/>
        <w:rPr>
          <w:rFonts w:ascii="Arial" w:hAnsi="Arial" w:cs="Arial"/>
          <w:sz w:val="20"/>
          <w:szCs w:val="20"/>
        </w:rPr>
      </w:pPr>
    </w:p>
    <w:p w14:paraId="28333A77" w14:textId="77777777" w:rsidR="00D015F9" w:rsidRPr="003C0DA4" w:rsidRDefault="00D015F9" w:rsidP="003C0DA4">
      <w:pPr>
        <w:pStyle w:val="odstavek"/>
        <w:shd w:val="clear" w:color="auto" w:fill="FFFFFF"/>
        <w:spacing w:before="0" w:beforeAutospacing="0" w:after="0" w:afterAutospacing="0"/>
        <w:jc w:val="both"/>
        <w:rPr>
          <w:rFonts w:ascii="Arial" w:hAnsi="Arial" w:cs="Arial"/>
          <w:sz w:val="20"/>
          <w:szCs w:val="20"/>
        </w:rPr>
      </w:pPr>
      <w:r w:rsidRPr="003C0DA4">
        <w:rPr>
          <w:rFonts w:ascii="Arial" w:hAnsi="Arial" w:cs="Arial"/>
          <w:sz w:val="20"/>
          <w:szCs w:val="20"/>
        </w:rPr>
        <w:t>V javnem prevozu oseb v železniškem prometu mora spremljevalno osebje enkrat tedensko opraviti testiranje na virus SARS-CoV-2 in imeti negativen rezultat testa.</w:t>
      </w:r>
    </w:p>
    <w:p w14:paraId="5056B48E" w14:textId="77777777" w:rsidR="00D015F9" w:rsidRPr="003C0DA4" w:rsidRDefault="00D015F9" w:rsidP="003C0DA4">
      <w:pPr>
        <w:pStyle w:val="odstavek"/>
        <w:shd w:val="clear" w:color="auto" w:fill="FFFFFF"/>
        <w:spacing w:before="0" w:beforeAutospacing="0" w:after="0" w:afterAutospacing="0"/>
        <w:jc w:val="both"/>
        <w:rPr>
          <w:rFonts w:ascii="Arial" w:hAnsi="Arial" w:cs="Arial"/>
          <w:sz w:val="20"/>
          <w:szCs w:val="20"/>
        </w:rPr>
      </w:pPr>
    </w:p>
    <w:p w14:paraId="295996CF" w14:textId="77777777" w:rsidR="00D015F9" w:rsidRPr="003C0DA4" w:rsidRDefault="00D015F9" w:rsidP="003C0DA4">
      <w:pPr>
        <w:pStyle w:val="odstavek"/>
        <w:shd w:val="clear" w:color="auto" w:fill="FFFFFF"/>
        <w:spacing w:before="0" w:beforeAutospacing="0" w:after="0" w:afterAutospacing="0"/>
        <w:jc w:val="both"/>
        <w:rPr>
          <w:rFonts w:ascii="Arial" w:hAnsi="Arial" w:cs="Arial"/>
          <w:sz w:val="20"/>
          <w:szCs w:val="20"/>
        </w:rPr>
      </w:pPr>
      <w:r w:rsidRPr="003C0DA4">
        <w:rPr>
          <w:rFonts w:ascii="Arial" w:hAnsi="Arial" w:cs="Arial"/>
          <w:sz w:val="20"/>
          <w:szCs w:val="20"/>
        </w:rPr>
        <w:t xml:space="preserve">Testiranje ni potrebno za voznike v javnih linijskih prevozih, posebnih linijskih prevozih, stalnih </w:t>
      </w:r>
      <w:proofErr w:type="spellStart"/>
      <w:r w:rsidRPr="003C0DA4">
        <w:rPr>
          <w:rFonts w:ascii="Arial" w:hAnsi="Arial" w:cs="Arial"/>
          <w:sz w:val="20"/>
          <w:szCs w:val="20"/>
        </w:rPr>
        <w:t>izvenlinijskih</w:t>
      </w:r>
      <w:proofErr w:type="spellEnd"/>
      <w:r w:rsidRPr="003C0DA4">
        <w:rPr>
          <w:rFonts w:ascii="Arial" w:hAnsi="Arial" w:cs="Arial"/>
          <w:sz w:val="20"/>
          <w:szCs w:val="20"/>
        </w:rPr>
        <w:t xml:space="preserve"> prevozih in občasnih prevozih potnikov, spremljevalno osebje v železniškem prometu in voznike avtotaksi prevozov, če imajo:</w:t>
      </w:r>
    </w:p>
    <w:p w14:paraId="6CFB5A43" w14:textId="77777777" w:rsidR="00D015F9" w:rsidRPr="003C0DA4" w:rsidRDefault="00D015F9" w:rsidP="00393EC8">
      <w:pPr>
        <w:pStyle w:val="Odstavekseznama"/>
        <w:numPr>
          <w:ilvl w:val="0"/>
          <w:numId w:val="5"/>
        </w:numPr>
        <w:autoSpaceDE w:val="0"/>
        <w:autoSpaceDN w:val="0"/>
        <w:adjustRightInd w:val="0"/>
        <w:spacing w:line="240" w:lineRule="auto"/>
        <w:jc w:val="both"/>
        <w:rPr>
          <w:rFonts w:cs="Arial"/>
          <w:bCs/>
          <w:szCs w:val="20"/>
        </w:rPr>
      </w:pPr>
      <w:r w:rsidRPr="003C0DA4">
        <w:rPr>
          <w:rFonts w:cs="Arial"/>
          <w:szCs w:val="20"/>
        </w:rPr>
        <w:t>dokazilo</w:t>
      </w:r>
      <w:r w:rsidRPr="003C0DA4">
        <w:rPr>
          <w:rFonts w:eastAsia="Arial" w:cs="Arial"/>
          <w:bCs/>
          <w:szCs w:val="20"/>
        </w:rPr>
        <w:t xml:space="preserve"> o cepljenju zoper COVID-19, s katerim dokazujejo, da je od prejema </w:t>
      </w:r>
      <w:r w:rsidRPr="003C0DA4">
        <w:rPr>
          <w:rFonts w:cs="Arial"/>
          <w:bCs/>
          <w:szCs w:val="20"/>
        </w:rPr>
        <w:t xml:space="preserve">drugega odmerka cepiva </w:t>
      </w:r>
      <w:proofErr w:type="spellStart"/>
      <w:r w:rsidRPr="003C0DA4">
        <w:rPr>
          <w:rFonts w:cs="Arial"/>
          <w:bCs/>
          <w:szCs w:val="20"/>
        </w:rPr>
        <w:t>Comirnaty</w:t>
      </w:r>
      <w:proofErr w:type="spellEnd"/>
      <w:r w:rsidRPr="003C0DA4">
        <w:rPr>
          <w:rFonts w:cs="Arial"/>
          <w:bCs/>
          <w:szCs w:val="20"/>
        </w:rPr>
        <w:t xml:space="preserve"> proizvajalca </w:t>
      </w:r>
      <w:proofErr w:type="spellStart"/>
      <w:r w:rsidRPr="003C0DA4">
        <w:rPr>
          <w:rFonts w:cs="Arial"/>
          <w:bCs/>
          <w:szCs w:val="20"/>
        </w:rPr>
        <w:t>Biontech</w:t>
      </w:r>
      <w:proofErr w:type="spellEnd"/>
      <w:r w:rsidRPr="003C0DA4">
        <w:rPr>
          <w:rFonts w:cs="Arial"/>
          <w:bCs/>
          <w:szCs w:val="20"/>
        </w:rPr>
        <w:t>/</w:t>
      </w:r>
      <w:proofErr w:type="spellStart"/>
      <w:r w:rsidRPr="003C0DA4">
        <w:rPr>
          <w:rFonts w:cs="Arial"/>
          <w:bCs/>
          <w:szCs w:val="20"/>
        </w:rPr>
        <w:t>Pfizer</w:t>
      </w:r>
      <w:proofErr w:type="spellEnd"/>
      <w:r w:rsidRPr="003C0DA4">
        <w:rPr>
          <w:rFonts w:cs="Arial"/>
          <w:bCs/>
          <w:szCs w:val="20"/>
        </w:rPr>
        <w:t xml:space="preserve"> preteklo najmanj sedem dni, COVID-19 </w:t>
      </w:r>
      <w:proofErr w:type="spellStart"/>
      <w:r w:rsidRPr="003C0DA4">
        <w:rPr>
          <w:rFonts w:cs="Arial"/>
          <w:bCs/>
          <w:szCs w:val="20"/>
        </w:rPr>
        <w:t>Vaccine</w:t>
      </w:r>
      <w:proofErr w:type="spellEnd"/>
      <w:r w:rsidRPr="003C0DA4">
        <w:rPr>
          <w:rFonts w:cs="Arial"/>
          <w:bCs/>
          <w:szCs w:val="20"/>
        </w:rPr>
        <w:t xml:space="preserve"> proizvajalca Moderna najmanj 14 dni, </w:t>
      </w:r>
      <w:proofErr w:type="spellStart"/>
      <w:r w:rsidRPr="003C0DA4">
        <w:rPr>
          <w:rFonts w:cs="Arial"/>
          <w:bCs/>
          <w:szCs w:val="20"/>
        </w:rPr>
        <w:t>Sputnik</w:t>
      </w:r>
      <w:proofErr w:type="spellEnd"/>
      <w:r w:rsidRPr="003C0DA4">
        <w:rPr>
          <w:rFonts w:cs="Arial"/>
          <w:bCs/>
          <w:szCs w:val="20"/>
        </w:rPr>
        <w:t xml:space="preserve"> V proizvajalca </w:t>
      </w:r>
      <w:proofErr w:type="spellStart"/>
      <w:r w:rsidRPr="003C0DA4">
        <w:rPr>
          <w:rFonts w:cs="Arial"/>
          <w:bCs/>
          <w:szCs w:val="20"/>
        </w:rPr>
        <w:t>Russia’s</w:t>
      </w:r>
      <w:proofErr w:type="spellEnd"/>
      <w:r w:rsidRPr="003C0DA4">
        <w:rPr>
          <w:rFonts w:cs="Arial"/>
          <w:bCs/>
          <w:szCs w:val="20"/>
        </w:rPr>
        <w:t xml:space="preserve"> </w:t>
      </w:r>
      <w:proofErr w:type="spellStart"/>
      <w:r w:rsidRPr="003C0DA4">
        <w:rPr>
          <w:rFonts w:cs="Arial"/>
          <w:bCs/>
          <w:szCs w:val="20"/>
        </w:rPr>
        <w:t>Gamaleya</w:t>
      </w:r>
      <w:proofErr w:type="spellEnd"/>
      <w:r w:rsidRPr="003C0DA4">
        <w:rPr>
          <w:rFonts w:cs="Arial"/>
          <w:bCs/>
          <w:szCs w:val="20"/>
        </w:rPr>
        <w:t xml:space="preserve"> </w:t>
      </w:r>
      <w:proofErr w:type="spellStart"/>
      <w:r w:rsidRPr="003C0DA4">
        <w:rPr>
          <w:rFonts w:cs="Arial"/>
          <w:bCs/>
          <w:szCs w:val="20"/>
        </w:rPr>
        <w:t>National</w:t>
      </w:r>
      <w:proofErr w:type="spellEnd"/>
      <w:r w:rsidRPr="003C0DA4">
        <w:rPr>
          <w:rFonts w:cs="Arial"/>
          <w:bCs/>
          <w:szCs w:val="20"/>
        </w:rPr>
        <w:t xml:space="preserve"> Centre </w:t>
      </w:r>
      <w:proofErr w:type="spellStart"/>
      <w:r w:rsidRPr="003C0DA4">
        <w:rPr>
          <w:rFonts w:cs="Arial"/>
          <w:bCs/>
          <w:szCs w:val="20"/>
        </w:rPr>
        <w:t>of</w:t>
      </w:r>
      <w:proofErr w:type="spellEnd"/>
      <w:r w:rsidRPr="003C0DA4">
        <w:rPr>
          <w:rFonts w:cs="Arial"/>
          <w:bCs/>
          <w:szCs w:val="20"/>
        </w:rPr>
        <w:t xml:space="preserve"> </w:t>
      </w:r>
      <w:proofErr w:type="spellStart"/>
      <w:r w:rsidRPr="003C0DA4">
        <w:rPr>
          <w:rFonts w:cs="Arial"/>
          <w:bCs/>
          <w:szCs w:val="20"/>
        </w:rPr>
        <w:t>Epidemiology</w:t>
      </w:r>
      <w:proofErr w:type="spellEnd"/>
      <w:r w:rsidRPr="003C0DA4">
        <w:rPr>
          <w:rFonts w:cs="Arial"/>
          <w:bCs/>
          <w:szCs w:val="20"/>
        </w:rPr>
        <w:t xml:space="preserve"> </w:t>
      </w:r>
      <w:proofErr w:type="spellStart"/>
      <w:r w:rsidRPr="003C0DA4">
        <w:rPr>
          <w:rFonts w:cs="Arial"/>
          <w:bCs/>
          <w:szCs w:val="20"/>
        </w:rPr>
        <w:t>and</w:t>
      </w:r>
      <w:proofErr w:type="spellEnd"/>
      <w:r w:rsidRPr="003C0DA4">
        <w:rPr>
          <w:rFonts w:cs="Arial"/>
          <w:bCs/>
          <w:szCs w:val="20"/>
        </w:rPr>
        <w:t xml:space="preserve"> </w:t>
      </w:r>
      <w:proofErr w:type="spellStart"/>
      <w:r w:rsidRPr="003C0DA4">
        <w:rPr>
          <w:rFonts w:cs="Arial"/>
          <w:bCs/>
          <w:szCs w:val="20"/>
        </w:rPr>
        <w:t>Microbiology</w:t>
      </w:r>
      <w:proofErr w:type="spellEnd"/>
      <w:r w:rsidRPr="003C0DA4">
        <w:rPr>
          <w:rFonts w:cs="Arial"/>
          <w:bCs/>
          <w:szCs w:val="20"/>
        </w:rPr>
        <w:t xml:space="preserve"> najmanj 14 dni, </w:t>
      </w:r>
      <w:proofErr w:type="spellStart"/>
      <w:r w:rsidRPr="003C0DA4">
        <w:rPr>
          <w:rFonts w:cs="Arial"/>
          <w:bCs/>
          <w:szCs w:val="20"/>
        </w:rPr>
        <w:t>CoronaVac</w:t>
      </w:r>
      <w:proofErr w:type="spellEnd"/>
      <w:r w:rsidRPr="003C0DA4">
        <w:rPr>
          <w:rFonts w:cs="Arial"/>
          <w:bCs/>
          <w:szCs w:val="20"/>
        </w:rPr>
        <w:t xml:space="preserve"> proizvajalca </w:t>
      </w:r>
      <w:proofErr w:type="spellStart"/>
      <w:r w:rsidRPr="003C0DA4">
        <w:rPr>
          <w:rFonts w:cs="Arial"/>
          <w:bCs/>
          <w:szCs w:val="20"/>
        </w:rPr>
        <w:t>Sinovac</w:t>
      </w:r>
      <w:proofErr w:type="spellEnd"/>
      <w:r w:rsidRPr="003C0DA4">
        <w:rPr>
          <w:rFonts w:cs="Arial"/>
          <w:bCs/>
          <w:szCs w:val="20"/>
        </w:rPr>
        <w:t xml:space="preserve"> </w:t>
      </w:r>
      <w:proofErr w:type="spellStart"/>
      <w:r w:rsidRPr="003C0DA4">
        <w:rPr>
          <w:rFonts w:cs="Arial"/>
          <w:bCs/>
          <w:szCs w:val="20"/>
        </w:rPr>
        <w:t>Biotech</w:t>
      </w:r>
      <w:proofErr w:type="spellEnd"/>
      <w:r w:rsidRPr="003C0DA4">
        <w:rPr>
          <w:rFonts w:cs="Arial"/>
          <w:bCs/>
          <w:szCs w:val="20"/>
        </w:rPr>
        <w:t xml:space="preserve"> najmanj 14 dni ali COVID-19 </w:t>
      </w:r>
      <w:proofErr w:type="spellStart"/>
      <w:r w:rsidRPr="003C0DA4">
        <w:rPr>
          <w:rFonts w:cs="Arial"/>
          <w:bCs/>
          <w:szCs w:val="20"/>
        </w:rPr>
        <w:t>Vaccine</w:t>
      </w:r>
      <w:proofErr w:type="spellEnd"/>
      <w:r w:rsidRPr="003C0DA4">
        <w:rPr>
          <w:rFonts w:cs="Arial"/>
          <w:bCs/>
          <w:szCs w:val="20"/>
        </w:rPr>
        <w:t xml:space="preserve"> proizvajalca </w:t>
      </w:r>
      <w:proofErr w:type="spellStart"/>
      <w:r w:rsidRPr="003C0DA4">
        <w:rPr>
          <w:rFonts w:cs="Arial"/>
          <w:bCs/>
          <w:szCs w:val="20"/>
        </w:rPr>
        <w:t>Sinopharm</w:t>
      </w:r>
      <w:proofErr w:type="spellEnd"/>
      <w:r w:rsidRPr="003C0DA4">
        <w:rPr>
          <w:rFonts w:cs="Arial"/>
          <w:bCs/>
          <w:szCs w:val="20"/>
        </w:rPr>
        <w:t xml:space="preserve"> najmanj 14 dni,</w:t>
      </w:r>
    </w:p>
    <w:p w14:paraId="01C2BF18" w14:textId="77777777" w:rsidR="00D015F9" w:rsidRPr="003C0DA4" w:rsidRDefault="00D015F9" w:rsidP="00393EC8">
      <w:pPr>
        <w:pStyle w:val="Odstavekseznama"/>
        <w:numPr>
          <w:ilvl w:val="0"/>
          <w:numId w:val="5"/>
        </w:numPr>
        <w:autoSpaceDE w:val="0"/>
        <w:autoSpaceDN w:val="0"/>
        <w:adjustRightInd w:val="0"/>
        <w:spacing w:line="240" w:lineRule="auto"/>
        <w:jc w:val="both"/>
        <w:rPr>
          <w:rFonts w:cs="Arial"/>
          <w:bCs/>
          <w:szCs w:val="20"/>
        </w:rPr>
      </w:pPr>
      <w:r w:rsidRPr="003C0DA4">
        <w:rPr>
          <w:rFonts w:cs="Arial"/>
          <w:szCs w:val="20"/>
        </w:rPr>
        <w:t>dokazilo</w:t>
      </w:r>
      <w:r w:rsidRPr="003C0DA4">
        <w:rPr>
          <w:rFonts w:eastAsia="Arial" w:cs="Arial"/>
          <w:bCs/>
          <w:szCs w:val="20"/>
        </w:rPr>
        <w:t xml:space="preserve"> o cepljenju zoper COVID-19, s katerim dokazujejo, da je od prejema prvega odmerka </w:t>
      </w:r>
      <w:r w:rsidRPr="003C0DA4">
        <w:rPr>
          <w:rFonts w:cs="Arial"/>
          <w:bCs/>
          <w:szCs w:val="20"/>
        </w:rPr>
        <w:t xml:space="preserve">cepiva </w:t>
      </w:r>
      <w:proofErr w:type="spellStart"/>
      <w:r w:rsidRPr="003C0DA4">
        <w:rPr>
          <w:rFonts w:cs="Arial"/>
          <w:bCs/>
          <w:szCs w:val="20"/>
        </w:rPr>
        <w:t>Vaxzevria</w:t>
      </w:r>
      <w:proofErr w:type="spellEnd"/>
      <w:r w:rsidRPr="003C0DA4">
        <w:rPr>
          <w:rFonts w:cs="Arial"/>
          <w:bCs/>
          <w:szCs w:val="20"/>
        </w:rPr>
        <w:t xml:space="preserve"> (COVID-19 </w:t>
      </w:r>
      <w:proofErr w:type="spellStart"/>
      <w:r w:rsidRPr="003C0DA4">
        <w:rPr>
          <w:rFonts w:cs="Arial"/>
          <w:bCs/>
          <w:szCs w:val="20"/>
        </w:rPr>
        <w:t>Vaccine</w:t>
      </w:r>
      <w:proofErr w:type="spellEnd"/>
      <w:r w:rsidRPr="003C0DA4">
        <w:rPr>
          <w:rFonts w:cs="Arial"/>
          <w:bCs/>
          <w:szCs w:val="20"/>
        </w:rPr>
        <w:t xml:space="preserve">) proizvajalca </w:t>
      </w:r>
      <w:proofErr w:type="spellStart"/>
      <w:r w:rsidRPr="003C0DA4">
        <w:rPr>
          <w:rFonts w:cs="Arial"/>
          <w:bCs/>
          <w:szCs w:val="20"/>
        </w:rPr>
        <w:t>AstraZeneca</w:t>
      </w:r>
      <w:proofErr w:type="spellEnd"/>
      <w:r w:rsidRPr="003C0DA4">
        <w:rPr>
          <w:rFonts w:cs="Arial"/>
          <w:bCs/>
          <w:szCs w:val="20"/>
        </w:rPr>
        <w:t xml:space="preserve"> ali </w:t>
      </w:r>
      <w:proofErr w:type="spellStart"/>
      <w:r w:rsidRPr="003C0DA4">
        <w:rPr>
          <w:rFonts w:cs="Arial"/>
          <w:bCs/>
          <w:szCs w:val="20"/>
        </w:rPr>
        <w:t>Covishield</w:t>
      </w:r>
      <w:proofErr w:type="spellEnd"/>
      <w:r w:rsidRPr="003C0DA4">
        <w:rPr>
          <w:rFonts w:cs="Arial"/>
          <w:bCs/>
          <w:szCs w:val="20"/>
        </w:rPr>
        <w:t xml:space="preserve"> proizvajalca Serum Institute </w:t>
      </w:r>
      <w:proofErr w:type="spellStart"/>
      <w:r w:rsidRPr="003C0DA4">
        <w:rPr>
          <w:rFonts w:cs="Arial"/>
          <w:bCs/>
          <w:szCs w:val="20"/>
        </w:rPr>
        <w:t>of</w:t>
      </w:r>
      <w:proofErr w:type="spellEnd"/>
      <w:r w:rsidRPr="003C0DA4">
        <w:rPr>
          <w:rFonts w:cs="Arial"/>
          <w:bCs/>
          <w:szCs w:val="20"/>
        </w:rPr>
        <w:t xml:space="preserve"> </w:t>
      </w:r>
      <w:proofErr w:type="spellStart"/>
      <w:r w:rsidRPr="003C0DA4">
        <w:rPr>
          <w:rFonts w:cs="Arial"/>
          <w:bCs/>
          <w:szCs w:val="20"/>
        </w:rPr>
        <w:t>India</w:t>
      </w:r>
      <w:proofErr w:type="spellEnd"/>
      <w:r w:rsidRPr="003C0DA4">
        <w:rPr>
          <w:rFonts w:cs="Arial"/>
          <w:bCs/>
          <w:szCs w:val="20"/>
        </w:rPr>
        <w:t>/</w:t>
      </w:r>
      <w:proofErr w:type="spellStart"/>
      <w:r w:rsidRPr="003C0DA4">
        <w:rPr>
          <w:rFonts w:cs="Arial"/>
          <w:bCs/>
          <w:szCs w:val="20"/>
        </w:rPr>
        <w:t>AstraZeneca</w:t>
      </w:r>
      <w:proofErr w:type="spellEnd"/>
      <w:r w:rsidRPr="003C0DA4">
        <w:rPr>
          <w:rFonts w:cs="Arial"/>
          <w:bCs/>
          <w:szCs w:val="20"/>
        </w:rPr>
        <w:t xml:space="preserve"> preteklo najmanj 21 dni,</w:t>
      </w:r>
    </w:p>
    <w:p w14:paraId="2729ADD9" w14:textId="77777777" w:rsidR="00D015F9" w:rsidRPr="003C0DA4" w:rsidRDefault="00D015F9" w:rsidP="00393EC8">
      <w:pPr>
        <w:pStyle w:val="Odstavekseznama"/>
        <w:numPr>
          <w:ilvl w:val="0"/>
          <w:numId w:val="5"/>
        </w:numPr>
        <w:autoSpaceDE w:val="0"/>
        <w:autoSpaceDN w:val="0"/>
        <w:adjustRightInd w:val="0"/>
        <w:spacing w:line="240" w:lineRule="auto"/>
        <w:jc w:val="both"/>
        <w:rPr>
          <w:rFonts w:cs="Arial"/>
          <w:bCs/>
          <w:szCs w:val="20"/>
        </w:rPr>
      </w:pPr>
      <w:r w:rsidRPr="003C0DA4">
        <w:rPr>
          <w:rFonts w:cs="Arial"/>
          <w:szCs w:val="20"/>
        </w:rPr>
        <w:t>dokazilo</w:t>
      </w:r>
      <w:r w:rsidRPr="003C0DA4">
        <w:rPr>
          <w:rFonts w:eastAsia="Arial" w:cs="Arial"/>
          <w:bCs/>
          <w:szCs w:val="20"/>
        </w:rPr>
        <w:t xml:space="preserve"> o cepljenju zoper COVID-19, s katerim dokazujejo, da je od prejema odmerka</w:t>
      </w:r>
      <w:r w:rsidRPr="003C0DA4">
        <w:rPr>
          <w:rFonts w:cs="Arial"/>
          <w:bCs/>
          <w:szCs w:val="20"/>
        </w:rPr>
        <w:t xml:space="preserve"> cepiva COVID-19 </w:t>
      </w:r>
      <w:proofErr w:type="spellStart"/>
      <w:r w:rsidRPr="003C0DA4">
        <w:rPr>
          <w:rFonts w:cs="Arial"/>
          <w:bCs/>
          <w:szCs w:val="20"/>
        </w:rPr>
        <w:t>Vaccine</w:t>
      </w:r>
      <w:proofErr w:type="spellEnd"/>
      <w:r w:rsidRPr="003C0DA4">
        <w:rPr>
          <w:rFonts w:cs="Arial"/>
          <w:bCs/>
          <w:szCs w:val="20"/>
        </w:rPr>
        <w:t xml:space="preserve"> Janssen proizvajalca Johnson in Johnson/Janssen-</w:t>
      </w:r>
      <w:proofErr w:type="spellStart"/>
      <w:r w:rsidRPr="003C0DA4">
        <w:rPr>
          <w:rFonts w:cs="Arial"/>
          <w:bCs/>
          <w:szCs w:val="20"/>
        </w:rPr>
        <w:t>Cilag</w:t>
      </w:r>
      <w:proofErr w:type="spellEnd"/>
      <w:r w:rsidRPr="003C0DA4">
        <w:rPr>
          <w:rFonts w:cs="Arial"/>
          <w:bCs/>
          <w:szCs w:val="20"/>
        </w:rPr>
        <w:t xml:space="preserve"> preteklo najmanj 14 dni,</w:t>
      </w:r>
    </w:p>
    <w:p w14:paraId="04FF252C" w14:textId="77777777" w:rsidR="00D015F9" w:rsidRPr="003C0DA4" w:rsidRDefault="00D015F9" w:rsidP="00393EC8">
      <w:pPr>
        <w:pStyle w:val="odstavek"/>
        <w:numPr>
          <w:ilvl w:val="0"/>
          <w:numId w:val="5"/>
        </w:numPr>
        <w:shd w:val="clear" w:color="auto" w:fill="FFFFFF"/>
        <w:spacing w:before="0" w:beforeAutospacing="0" w:after="0" w:afterAutospacing="0"/>
        <w:ind w:left="709" w:hanging="425"/>
        <w:jc w:val="both"/>
        <w:rPr>
          <w:rFonts w:ascii="Arial" w:hAnsi="Arial" w:cs="Arial"/>
          <w:sz w:val="20"/>
          <w:szCs w:val="20"/>
        </w:rPr>
      </w:pPr>
      <w:r w:rsidRPr="003C0DA4">
        <w:rPr>
          <w:rFonts w:ascii="Arial" w:hAnsi="Arial" w:cs="Arial"/>
          <w:bCs/>
          <w:sz w:val="20"/>
          <w:szCs w:val="20"/>
        </w:rPr>
        <w:t>potrdilo o pozitivnem rezultatu testa PCR, ki je starejši od 10 dni, razen, če zdravnik presodi drugače, vendar ni starejši od šest mesecev, ali</w:t>
      </w:r>
    </w:p>
    <w:p w14:paraId="4B41AA1A" w14:textId="77777777" w:rsidR="00D015F9" w:rsidRPr="003C0DA4" w:rsidRDefault="00D015F9" w:rsidP="00393EC8">
      <w:pPr>
        <w:pStyle w:val="odstavek"/>
        <w:numPr>
          <w:ilvl w:val="0"/>
          <w:numId w:val="5"/>
        </w:numPr>
        <w:shd w:val="clear" w:color="auto" w:fill="FFFFFF"/>
        <w:spacing w:before="0" w:beforeAutospacing="0" w:after="0" w:afterAutospacing="0"/>
        <w:ind w:left="709" w:hanging="425"/>
        <w:jc w:val="both"/>
        <w:rPr>
          <w:rFonts w:ascii="Arial" w:hAnsi="Arial" w:cs="Arial"/>
          <w:sz w:val="20"/>
          <w:szCs w:val="20"/>
        </w:rPr>
      </w:pPr>
      <w:r w:rsidRPr="003C0DA4">
        <w:rPr>
          <w:rFonts w:ascii="Arial" w:hAnsi="Arial" w:cs="Arial"/>
          <w:sz w:val="20"/>
          <w:szCs w:val="20"/>
        </w:rPr>
        <w:t xml:space="preserve">potrdilo zdravnika, da so preboleli COVID-19 in od začetka simptomov ni minilo več kot šest mesecev. </w:t>
      </w:r>
    </w:p>
    <w:p w14:paraId="05BE50E7" w14:textId="77777777" w:rsidR="00611479" w:rsidRDefault="00611479" w:rsidP="003C0DA4">
      <w:pPr>
        <w:pStyle w:val="Brezrazmikov"/>
        <w:jc w:val="both"/>
        <w:rPr>
          <w:rFonts w:ascii="Arial" w:hAnsi="Arial" w:cs="Arial"/>
          <w:sz w:val="20"/>
          <w:szCs w:val="20"/>
        </w:rPr>
      </w:pPr>
    </w:p>
    <w:p w14:paraId="31278C3A" w14:textId="1E2ED56C" w:rsidR="00D015F9" w:rsidRPr="003C0DA4" w:rsidRDefault="00D015F9" w:rsidP="003C0DA4">
      <w:pPr>
        <w:pStyle w:val="Brezrazmikov"/>
        <w:jc w:val="both"/>
        <w:rPr>
          <w:rFonts w:ascii="Arial" w:hAnsi="Arial" w:cs="Arial"/>
          <w:sz w:val="20"/>
          <w:szCs w:val="20"/>
        </w:rPr>
      </w:pPr>
      <w:r w:rsidRPr="003C0DA4">
        <w:rPr>
          <w:rFonts w:ascii="Arial" w:hAnsi="Arial" w:cs="Arial"/>
          <w:sz w:val="20"/>
          <w:szCs w:val="20"/>
        </w:rPr>
        <w:t>Vir: Ministrstvo za infrastrukturo</w:t>
      </w:r>
    </w:p>
    <w:p w14:paraId="553B4C4F" w14:textId="77777777" w:rsidR="00D015F9" w:rsidRPr="003C0DA4" w:rsidRDefault="00D015F9" w:rsidP="003C0DA4">
      <w:pPr>
        <w:pStyle w:val="Brezrazmikov"/>
        <w:jc w:val="both"/>
        <w:rPr>
          <w:rFonts w:ascii="Arial" w:hAnsi="Arial" w:cs="Arial"/>
          <w:sz w:val="20"/>
          <w:szCs w:val="20"/>
        </w:rPr>
      </w:pPr>
    </w:p>
    <w:p w14:paraId="5EEB583A" w14:textId="77777777" w:rsidR="00D015F9" w:rsidRPr="003C0DA4" w:rsidRDefault="00D015F9" w:rsidP="003C0DA4">
      <w:pPr>
        <w:spacing w:line="240" w:lineRule="auto"/>
        <w:jc w:val="both"/>
        <w:rPr>
          <w:rFonts w:cs="Arial"/>
          <w:szCs w:val="20"/>
        </w:rPr>
      </w:pPr>
    </w:p>
    <w:p w14:paraId="7118870F" w14:textId="77777777" w:rsidR="00D015F9" w:rsidRPr="003C0DA4" w:rsidRDefault="00D015F9" w:rsidP="003C0DA4">
      <w:pPr>
        <w:suppressAutoHyphens/>
        <w:spacing w:line="240" w:lineRule="auto"/>
        <w:jc w:val="both"/>
        <w:rPr>
          <w:rFonts w:cs="Arial"/>
          <w:b/>
          <w:szCs w:val="20"/>
        </w:rPr>
      </w:pPr>
      <w:r w:rsidRPr="003C0DA4">
        <w:rPr>
          <w:rFonts w:cs="Arial"/>
          <w:b/>
          <w:color w:val="000000"/>
          <w:szCs w:val="20"/>
        </w:rPr>
        <w:lastRenderedPageBreak/>
        <w:t xml:space="preserve">Vlada </w:t>
      </w:r>
      <w:r w:rsidRPr="003C0DA4">
        <w:rPr>
          <w:rFonts w:cs="Arial"/>
          <w:b/>
          <w:iCs/>
          <w:szCs w:val="20"/>
          <w:lang w:eastAsia="sl-SI"/>
        </w:rPr>
        <w:t xml:space="preserve">izdala Odlok o omejitvah in načinu izvajanja </w:t>
      </w:r>
      <w:r w:rsidRPr="003C0DA4">
        <w:rPr>
          <w:rFonts w:cs="Arial"/>
          <w:b/>
          <w:szCs w:val="20"/>
          <w:lang w:eastAsia="sl-SI"/>
        </w:rPr>
        <w:t>ponujanja in prodajanja blaga in storitev neposredno potrošnikom na področju voznikov in vozil</w:t>
      </w:r>
    </w:p>
    <w:p w14:paraId="55022CFB" w14:textId="77777777" w:rsidR="00D015F9" w:rsidRPr="003C0DA4" w:rsidRDefault="00D015F9" w:rsidP="003C0DA4">
      <w:pPr>
        <w:spacing w:line="240" w:lineRule="auto"/>
        <w:jc w:val="both"/>
        <w:rPr>
          <w:rFonts w:cs="Arial"/>
          <w:szCs w:val="20"/>
        </w:rPr>
      </w:pPr>
    </w:p>
    <w:p w14:paraId="4F846DA1" w14:textId="77777777" w:rsidR="00D015F9" w:rsidRPr="003C0DA4" w:rsidRDefault="00D015F9" w:rsidP="003C0DA4">
      <w:pPr>
        <w:pStyle w:val="Brezrazmikov"/>
        <w:jc w:val="both"/>
        <w:rPr>
          <w:rFonts w:ascii="Arial" w:hAnsi="Arial" w:cs="Arial"/>
          <w:sz w:val="20"/>
          <w:szCs w:val="20"/>
        </w:rPr>
      </w:pPr>
      <w:r w:rsidRPr="003C0DA4">
        <w:rPr>
          <w:rFonts w:ascii="Arial" w:hAnsi="Arial" w:cs="Arial"/>
          <w:sz w:val="20"/>
          <w:szCs w:val="20"/>
        </w:rPr>
        <w:t>Omejitve in način izvajanja ponujanja in prodajanja blaga in storitev neposredno potrošnikom na področju voznikov in vozil v Republiki Sloveniji veljajo za:</w:t>
      </w:r>
    </w:p>
    <w:p w14:paraId="266E882A" w14:textId="77777777" w:rsidR="00D015F9" w:rsidRPr="003C0DA4" w:rsidRDefault="00D015F9" w:rsidP="003C0DA4">
      <w:pPr>
        <w:pStyle w:val="Brezrazmikov"/>
        <w:jc w:val="both"/>
        <w:rPr>
          <w:rFonts w:ascii="Arial" w:hAnsi="Arial" w:cs="Arial"/>
          <w:sz w:val="20"/>
          <w:szCs w:val="20"/>
        </w:rPr>
      </w:pPr>
    </w:p>
    <w:p w14:paraId="796A8274" w14:textId="77777777" w:rsidR="00D015F9" w:rsidRPr="003C0DA4" w:rsidRDefault="00D015F9" w:rsidP="00393EC8">
      <w:pPr>
        <w:pStyle w:val="Odstavekseznama"/>
        <w:numPr>
          <w:ilvl w:val="0"/>
          <w:numId w:val="7"/>
        </w:numPr>
        <w:shd w:val="clear" w:color="auto" w:fill="FFFFFF"/>
        <w:spacing w:line="240" w:lineRule="auto"/>
        <w:jc w:val="both"/>
        <w:rPr>
          <w:rFonts w:cs="Arial"/>
          <w:color w:val="000000"/>
          <w:szCs w:val="20"/>
        </w:rPr>
      </w:pPr>
      <w:r w:rsidRPr="003C0DA4">
        <w:rPr>
          <w:rFonts w:cs="Arial"/>
          <w:color w:val="000000"/>
          <w:szCs w:val="20"/>
        </w:rPr>
        <w:t>gospodarske družbe, javne in zasebne izobraževalne zavode in druge pravne osebe zasebnega prava ter samostojne podjetnike posameznike pri izvajanju:</w:t>
      </w:r>
    </w:p>
    <w:p w14:paraId="061B9C1F" w14:textId="77777777" w:rsidR="00D015F9" w:rsidRPr="003C0DA4" w:rsidRDefault="00D015F9" w:rsidP="00393EC8">
      <w:pPr>
        <w:pStyle w:val="Odstavekseznama"/>
        <w:numPr>
          <w:ilvl w:val="1"/>
          <w:numId w:val="7"/>
        </w:numPr>
        <w:shd w:val="clear" w:color="auto" w:fill="FFFFFF"/>
        <w:spacing w:line="240" w:lineRule="auto"/>
        <w:ind w:left="993" w:hanging="284"/>
        <w:jc w:val="both"/>
        <w:rPr>
          <w:rFonts w:cs="Arial"/>
          <w:color w:val="000000"/>
          <w:szCs w:val="20"/>
        </w:rPr>
      </w:pPr>
      <w:r w:rsidRPr="003C0DA4">
        <w:rPr>
          <w:rFonts w:cs="Arial"/>
          <w:color w:val="000000"/>
          <w:szCs w:val="20"/>
        </w:rPr>
        <w:t>dejavnosti usposabljanja kandidatov za voznike motornih vozil;</w:t>
      </w:r>
    </w:p>
    <w:p w14:paraId="6C410E07" w14:textId="77777777" w:rsidR="00D015F9" w:rsidRPr="003C0DA4" w:rsidRDefault="00D015F9" w:rsidP="003C0DA4">
      <w:pPr>
        <w:shd w:val="clear" w:color="auto" w:fill="FFFFFF"/>
        <w:spacing w:line="240" w:lineRule="auto"/>
        <w:jc w:val="both"/>
        <w:rPr>
          <w:rFonts w:cs="Arial"/>
          <w:color w:val="000000"/>
          <w:szCs w:val="20"/>
          <w:lang w:eastAsia="sl-SI"/>
        </w:rPr>
      </w:pPr>
    </w:p>
    <w:p w14:paraId="16C4084C" w14:textId="77777777" w:rsidR="00D015F9" w:rsidRPr="003C0DA4" w:rsidRDefault="00D015F9" w:rsidP="00393EC8">
      <w:pPr>
        <w:pStyle w:val="Odstavekseznama"/>
        <w:numPr>
          <w:ilvl w:val="0"/>
          <w:numId w:val="7"/>
        </w:numPr>
        <w:shd w:val="clear" w:color="auto" w:fill="FFFFFF"/>
        <w:spacing w:line="240" w:lineRule="auto"/>
        <w:jc w:val="both"/>
        <w:rPr>
          <w:rFonts w:cs="Arial"/>
          <w:color w:val="000000"/>
          <w:szCs w:val="20"/>
        </w:rPr>
      </w:pPr>
      <w:r w:rsidRPr="003C0DA4">
        <w:rPr>
          <w:rFonts w:cs="Arial"/>
          <w:color w:val="000000"/>
          <w:szCs w:val="20"/>
        </w:rPr>
        <w:t>pravne osebe in samostojne podjetnike posameznike pri izvajanju:</w:t>
      </w:r>
    </w:p>
    <w:p w14:paraId="797F18DB" w14:textId="77777777" w:rsidR="00D015F9" w:rsidRPr="003C0DA4" w:rsidRDefault="00D015F9" w:rsidP="00393EC8">
      <w:pPr>
        <w:pStyle w:val="Odstavekseznama"/>
        <w:numPr>
          <w:ilvl w:val="1"/>
          <w:numId w:val="7"/>
        </w:numPr>
        <w:shd w:val="clear" w:color="auto" w:fill="FFFFFF"/>
        <w:spacing w:line="240" w:lineRule="auto"/>
        <w:ind w:left="993" w:hanging="284"/>
        <w:jc w:val="both"/>
        <w:rPr>
          <w:rFonts w:cs="Arial"/>
          <w:color w:val="000000"/>
          <w:szCs w:val="20"/>
        </w:rPr>
      </w:pPr>
      <w:r w:rsidRPr="003C0DA4">
        <w:rPr>
          <w:rFonts w:cs="Arial"/>
          <w:color w:val="000000"/>
          <w:szCs w:val="20"/>
        </w:rPr>
        <w:t xml:space="preserve">programa dodatnega usposabljanja voznikov začetnikov, </w:t>
      </w:r>
    </w:p>
    <w:p w14:paraId="1BE9942E" w14:textId="77777777" w:rsidR="00D015F9" w:rsidRPr="003C0DA4" w:rsidRDefault="00D015F9" w:rsidP="00393EC8">
      <w:pPr>
        <w:pStyle w:val="Odstavekseznama"/>
        <w:numPr>
          <w:ilvl w:val="1"/>
          <w:numId w:val="7"/>
        </w:numPr>
        <w:shd w:val="clear" w:color="auto" w:fill="FFFFFF"/>
        <w:spacing w:line="240" w:lineRule="auto"/>
        <w:ind w:left="993" w:hanging="284"/>
        <w:jc w:val="both"/>
        <w:rPr>
          <w:rFonts w:eastAsia="Calibri" w:cs="Arial"/>
          <w:szCs w:val="20"/>
        </w:rPr>
      </w:pPr>
      <w:r w:rsidRPr="003C0DA4">
        <w:rPr>
          <w:rFonts w:cs="Arial"/>
          <w:color w:val="000000"/>
          <w:szCs w:val="20"/>
        </w:rPr>
        <w:t>programa dodatnega usposabljanja za varno vožnjo,</w:t>
      </w:r>
    </w:p>
    <w:p w14:paraId="6AE65DAF" w14:textId="77777777" w:rsidR="00D015F9" w:rsidRPr="003C0DA4" w:rsidRDefault="00D015F9" w:rsidP="00393EC8">
      <w:pPr>
        <w:pStyle w:val="Odstavekseznama"/>
        <w:numPr>
          <w:ilvl w:val="1"/>
          <w:numId w:val="7"/>
        </w:numPr>
        <w:shd w:val="clear" w:color="auto" w:fill="FFFFFF"/>
        <w:spacing w:line="240" w:lineRule="auto"/>
        <w:ind w:left="993" w:hanging="284"/>
        <w:jc w:val="both"/>
        <w:rPr>
          <w:rFonts w:eastAsia="Calibri" w:cs="Arial"/>
          <w:szCs w:val="20"/>
        </w:rPr>
      </w:pPr>
      <w:r w:rsidRPr="003C0DA4">
        <w:rPr>
          <w:rFonts w:cs="Arial"/>
          <w:color w:val="000000"/>
          <w:szCs w:val="20"/>
        </w:rPr>
        <w:t>programa izobraževanja in dodatnega usposabljanja izvajalcev programov dodatnega usposabljanja voznikov začetnikov in za varno vožnjo;</w:t>
      </w:r>
    </w:p>
    <w:p w14:paraId="22A4EC86" w14:textId="77777777" w:rsidR="00D015F9" w:rsidRPr="003C0DA4" w:rsidRDefault="00D015F9" w:rsidP="003C0DA4">
      <w:pPr>
        <w:pStyle w:val="Odstavekseznama"/>
        <w:shd w:val="clear" w:color="auto" w:fill="FFFFFF"/>
        <w:spacing w:line="240" w:lineRule="auto"/>
        <w:ind w:left="993"/>
        <w:jc w:val="both"/>
        <w:rPr>
          <w:rFonts w:eastAsia="Calibri" w:cs="Arial"/>
          <w:szCs w:val="20"/>
        </w:rPr>
      </w:pPr>
    </w:p>
    <w:p w14:paraId="2C12A487" w14:textId="77777777" w:rsidR="00D015F9" w:rsidRPr="003C0DA4" w:rsidRDefault="00D015F9" w:rsidP="00393EC8">
      <w:pPr>
        <w:pStyle w:val="Brezrazmikov"/>
        <w:numPr>
          <w:ilvl w:val="0"/>
          <w:numId w:val="7"/>
        </w:numPr>
        <w:suppressAutoHyphens/>
        <w:jc w:val="both"/>
        <w:rPr>
          <w:rFonts w:ascii="Arial" w:hAnsi="Arial" w:cs="Arial"/>
          <w:sz w:val="20"/>
          <w:szCs w:val="20"/>
        </w:rPr>
      </w:pPr>
      <w:r w:rsidRPr="003C0DA4">
        <w:rPr>
          <w:rFonts w:ascii="Arial" w:hAnsi="Arial" w:cs="Arial"/>
          <w:sz w:val="20"/>
          <w:szCs w:val="20"/>
        </w:rPr>
        <w:t>pooblaščene organizacije pri izvajanju:</w:t>
      </w:r>
    </w:p>
    <w:p w14:paraId="623E8C55" w14:textId="77777777" w:rsidR="00D015F9" w:rsidRPr="003C0DA4" w:rsidRDefault="00D015F9" w:rsidP="00393EC8">
      <w:pPr>
        <w:pStyle w:val="Odstavekseznama"/>
        <w:numPr>
          <w:ilvl w:val="1"/>
          <w:numId w:val="7"/>
        </w:numPr>
        <w:shd w:val="clear" w:color="auto" w:fill="FFFFFF"/>
        <w:spacing w:line="240" w:lineRule="auto"/>
        <w:ind w:left="993" w:hanging="284"/>
        <w:jc w:val="both"/>
        <w:rPr>
          <w:rFonts w:eastAsia="Calibri" w:cs="Arial"/>
          <w:szCs w:val="20"/>
        </w:rPr>
      </w:pPr>
      <w:r w:rsidRPr="003C0DA4">
        <w:rPr>
          <w:rFonts w:cs="Arial"/>
          <w:color w:val="000000"/>
          <w:szCs w:val="20"/>
        </w:rPr>
        <w:t>začetnih in obnovitvenih usposabljanj voznikov za prevoz nevarnega blaga,</w:t>
      </w:r>
    </w:p>
    <w:p w14:paraId="149A890D" w14:textId="77777777" w:rsidR="00D015F9" w:rsidRPr="003C0DA4" w:rsidRDefault="00D015F9" w:rsidP="00393EC8">
      <w:pPr>
        <w:pStyle w:val="Odstavekseznama"/>
        <w:numPr>
          <w:ilvl w:val="0"/>
          <w:numId w:val="6"/>
        </w:numPr>
        <w:suppressAutoHyphens/>
        <w:spacing w:line="240" w:lineRule="auto"/>
        <w:ind w:left="993" w:hanging="284"/>
        <w:jc w:val="both"/>
        <w:rPr>
          <w:rFonts w:eastAsia="Calibri" w:cs="Arial"/>
          <w:szCs w:val="20"/>
        </w:rPr>
      </w:pPr>
      <w:r w:rsidRPr="003C0DA4">
        <w:rPr>
          <w:rFonts w:eastAsia="Calibri" w:cs="Arial"/>
          <w:szCs w:val="20"/>
        </w:rPr>
        <w:t>usposabljanj in preizkusov znanja za pridobitev temeljnih kvalifikacij za voznike motornih vozil v cestnem prometu,</w:t>
      </w:r>
    </w:p>
    <w:p w14:paraId="078867FB" w14:textId="77777777" w:rsidR="00D015F9" w:rsidRPr="003C0DA4" w:rsidRDefault="00D015F9" w:rsidP="00393EC8">
      <w:pPr>
        <w:pStyle w:val="Odstavekseznama"/>
        <w:numPr>
          <w:ilvl w:val="0"/>
          <w:numId w:val="6"/>
        </w:numPr>
        <w:suppressAutoHyphens/>
        <w:spacing w:line="240" w:lineRule="auto"/>
        <w:ind w:left="993" w:hanging="284"/>
        <w:jc w:val="both"/>
        <w:rPr>
          <w:rFonts w:eastAsia="Calibri" w:cs="Arial"/>
          <w:szCs w:val="20"/>
        </w:rPr>
      </w:pPr>
      <w:r w:rsidRPr="003C0DA4">
        <w:rPr>
          <w:rFonts w:eastAsia="Calibri" w:cs="Arial"/>
          <w:szCs w:val="20"/>
        </w:rPr>
        <w:t>rednih usposabljanj za podaljšanje veljavnosti temeljnih kvalifikacij,</w:t>
      </w:r>
    </w:p>
    <w:p w14:paraId="1709BAC3" w14:textId="77777777" w:rsidR="00D015F9" w:rsidRPr="003C0DA4" w:rsidRDefault="00D015F9" w:rsidP="00393EC8">
      <w:pPr>
        <w:pStyle w:val="Odstavekseznama"/>
        <w:numPr>
          <w:ilvl w:val="0"/>
          <w:numId w:val="6"/>
        </w:numPr>
        <w:suppressAutoHyphens/>
        <w:spacing w:line="240" w:lineRule="auto"/>
        <w:ind w:left="993" w:hanging="284"/>
        <w:jc w:val="both"/>
        <w:rPr>
          <w:rFonts w:eastAsia="Calibri" w:cs="Arial"/>
          <w:szCs w:val="20"/>
        </w:rPr>
      </w:pPr>
      <w:r w:rsidRPr="003C0DA4">
        <w:rPr>
          <w:rFonts w:eastAsia="Calibri" w:cs="Arial"/>
          <w:szCs w:val="20"/>
        </w:rPr>
        <w:t>preizkusov znanja za pridobitev spričevala o strokovni usposobljenosti upravljavca prevozov,</w:t>
      </w:r>
    </w:p>
    <w:p w14:paraId="6B4E959E" w14:textId="77777777" w:rsidR="00D015F9" w:rsidRPr="003C0DA4" w:rsidRDefault="00D015F9" w:rsidP="00393EC8">
      <w:pPr>
        <w:pStyle w:val="Odstavekseznama"/>
        <w:numPr>
          <w:ilvl w:val="0"/>
          <w:numId w:val="6"/>
        </w:numPr>
        <w:suppressAutoHyphens/>
        <w:spacing w:line="240" w:lineRule="auto"/>
        <w:ind w:left="993" w:hanging="284"/>
        <w:jc w:val="both"/>
        <w:rPr>
          <w:rFonts w:eastAsia="Calibri" w:cs="Arial"/>
          <w:szCs w:val="20"/>
        </w:rPr>
      </w:pPr>
      <w:r w:rsidRPr="003C0DA4">
        <w:rPr>
          <w:rFonts w:cs="Arial"/>
          <w:color w:val="000000"/>
          <w:szCs w:val="20"/>
        </w:rPr>
        <w:t>osnovnih strokovnih usposabljanj ter preizkusov usposobljenosti spremljevalcev izrednih prevozov,</w:t>
      </w:r>
    </w:p>
    <w:p w14:paraId="40CEB2E1" w14:textId="77777777" w:rsidR="00D015F9" w:rsidRPr="003C0DA4" w:rsidRDefault="00D015F9" w:rsidP="00393EC8">
      <w:pPr>
        <w:pStyle w:val="Odstavekseznama"/>
        <w:numPr>
          <w:ilvl w:val="0"/>
          <w:numId w:val="6"/>
        </w:numPr>
        <w:suppressAutoHyphens/>
        <w:spacing w:line="240" w:lineRule="auto"/>
        <w:ind w:left="993" w:hanging="284"/>
        <w:jc w:val="both"/>
        <w:rPr>
          <w:rFonts w:eastAsia="Calibri" w:cs="Arial"/>
          <w:szCs w:val="20"/>
        </w:rPr>
      </w:pPr>
      <w:r w:rsidRPr="003C0DA4">
        <w:rPr>
          <w:rFonts w:eastAsia="Calibri" w:cs="Arial"/>
          <w:szCs w:val="20"/>
        </w:rPr>
        <w:t>osnovnih strokovnih usposabljanj in preizkusov znanja kandidatov za cestninske nadzornike in obdobnih strokovnih izpopolnjevanj cestninskih nadzornikov;</w:t>
      </w:r>
    </w:p>
    <w:p w14:paraId="54B12B8B" w14:textId="77777777" w:rsidR="00D015F9" w:rsidRPr="003C0DA4" w:rsidRDefault="00D015F9" w:rsidP="003C0DA4">
      <w:pPr>
        <w:shd w:val="clear" w:color="auto" w:fill="FFFFFF"/>
        <w:spacing w:line="240" w:lineRule="auto"/>
        <w:jc w:val="both"/>
        <w:rPr>
          <w:rFonts w:eastAsia="Calibri" w:cs="Arial"/>
          <w:szCs w:val="20"/>
        </w:rPr>
      </w:pPr>
    </w:p>
    <w:p w14:paraId="2BE04A1D" w14:textId="77777777" w:rsidR="00D015F9" w:rsidRPr="003C0DA4" w:rsidRDefault="00D015F9" w:rsidP="00393EC8">
      <w:pPr>
        <w:pStyle w:val="Brezrazmikov"/>
        <w:numPr>
          <w:ilvl w:val="0"/>
          <w:numId w:val="7"/>
        </w:numPr>
        <w:suppressAutoHyphens/>
        <w:jc w:val="both"/>
        <w:rPr>
          <w:rFonts w:ascii="Arial" w:hAnsi="Arial" w:cs="Arial"/>
          <w:sz w:val="20"/>
          <w:szCs w:val="20"/>
        </w:rPr>
      </w:pPr>
      <w:r w:rsidRPr="003C0DA4">
        <w:rPr>
          <w:rFonts w:ascii="Arial" w:hAnsi="Arial" w:cs="Arial"/>
          <w:sz w:val="20"/>
          <w:szCs w:val="20"/>
        </w:rPr>
        <w:t>Javno agencijo Republike Slovenije za varnost prometa pri izvajanju:</w:t>
      </w:r>
    </w:p>
    <w:p w14:paraId="56881379" w14:textId="77777777" w:rsidR="00D015F9" w:rsidRPr="003C0DA4" w:rsidRDefault="00D015F9" w:rsidP="00393EC8">
      <w:pPr>
        <w:pStyle w:val="Odstavekseznama"/>
        <w:numPr>
          <w:ilvl w:val="1"/>
          <w:numId w:val="7"/>
        </w:numPr>
        <w:shd w:val="clear" w:color="auto" w:fill="FFFFFF"/>
        <w:spacing w:line="240" w:lineRule="auto"/>
        <w:ind w:left="993" w:hanging="284"/>
        <w:jc w:val="both"/>
        <w:rPr>
          <w:rFonts w:cs="Arial"/>
          <w:color w:val="000000"/>
          <w:szCs w:val="20"/>
        </w:rPr>
      </w:pPr>
      <w:r w:rsidRPr="003C0DA4">
        <w:rPr>
          <w:rFonts w:cs="Arial"/>
          <w:color w:val="000000"/>
          <w:szCs w:val="20"/>
        </w:rPr>
        <w:t xml:space="preserve">izobraževanj in dodatnih usposabljanj učiteljev vožnje, učiteljev predpisov in strokovnih vodij šol vožnje, </w:t>
      </w:r>
    </w:p>
    <w:p w14:paraId="3D5FFA19" w14:textId="77777777" w:rsidR="00D015F9" w:rsidRPr="003C0DA4" w:rsidRDefault="00D015F9" w:rsidP="00393EC8">
      <w:pPr>
        <w:pStyle w:val="Odstavekseznama"/>
        <w:numPr>
          <w:ilvl w:val="1"/>
          <w:numId w:val="7"/>
        </w:numPr>
        <w:shd w:val="clear" w:color="auto" w:fill="FFFFFF"/>
        <w:spacing w:line="240" w:lineRule="auto"/>
        <w:ind w:left="993" w:hanging="284"/>
        <w:jc w:val="both"/>
        <w:rPr>
          <w:rFonts w:cs="Arial"/>
          <w:color w:val="000000"/>
          <w:szCs w:val="20"/>
        </w:rPr>
      </w:pPr>
      <w:r w:rsidRPr="003C0DA4">
        <w:rPr>
          <w:rFonts w:cs="Arial"/>
          <w:color w:val="000000"/>
          <w:szCs w:val="20"/>
        </w:rPr>
        <w:t>usposabljanj za ocenjevanje na vozniškem izpitu in dodatnih usposabljanj ocenjevalcev na vozniškem izpitu,</w:t>
      </w:r>
    </w:p>
    <w:p w14:paraId="260A7590" w14:textId="77777777" w:rsidR="00D015F9" w:rsidRPr="003C0DA4" w:rsidRDefault="00D015F9" w:rsidP="00393EC8">
      <w:pPr>
        <w:pStyle w:val="Odstavekseznama"/>
        <w:numPr>
          <w:ilvl w:val="1"/>
          <w:numId w:val="7"/>
        </w:numPr>
        <w:shd w:val="clear" w:color="auto" w:fill="FFFFFF"/>
        <w:spacing w:line="240" w:lineRule="auto"/>
        <w:ind w:left="993" w:hanging="284"/>
        <w:jc w:val="both"/>
        <w:rPr>
          <w:rFonts w:cs="Arial"/>
          <w:color w:val="000000"/>
          <w:szCs w:val="20"/>
        </w:rPr>
      </w:pPr>
      <w:r w:rsidRPr="003C0DA4">
        <w:rPr>
          <w:rFonts w:cs="Arial"/>
          <w:color w:val="000000"/>
          <w:szCs w:val="20"/>
        </w:rPr>
        <w:t>osnovnega in obdobnega strokovnega usposabljanja ter preverjanja usposobljenosti presojevalcev varnosti cest,</w:t>
      </w:r>
    </w:p>
    <w:p w14:paraId="7A4CDF0A" w14:textId="77777777" w:rsidR="00D015F9" w:rsidRPr="003C0DA4" w:rsidRDefault="00D015F9" w:rsidP="00393EC8">
      <w:pPr>
        <w:pStyle w:val="Odstavekseznama"/>
        <w:numPr>
          <w:ilvl w:val="1"/>
          <w:numId w:val="7"/>
        </w:numPr>
        <w:shd w:val="clear" w:color="auto" w:fill="FFFFFF"/>
        <w:spacing w:line="240" w:lineRule="auto"/>
        <w:ind w:left="993" w:hanging="284"/>
        <w:jc w:val="both"/>
        <w:rPr>
          <w:rFonts w:cs="Arial"/>
          <w:color w:val="000000"/>
          <w:szCs w:val="20"/>
        </w:rPr>
      </w:pPr>
      <w:r w:rsidRPr="003C0DA4">
        <w:rPr>
          <w:rFonts w:cs="Arial"/>
          <w:color w:val="000000"/>
          <w:szCs w:val="20"/>
        </w:rPr>
        <w:t xml:space="preserve">edukacijskih in psihosocialnih delavnic, </w:t>
      </w:r>
    </w:p>
    <w:p w14:paraId="721578A4" w14:textId="77777777" w:rsidR="00D015F9" w:rsidRPr="003C0DA4" w:rsidRDefault="00D015F9" w:rsidP="00393EC8">
      <w:pPr>
        <w:pStyle w:val="Odstavekseznama"/>
        <w:numPr>
          <w:ilvl w:val="1"/>
          <w:numId w:val="7"/>
        </w:numPr>
        <w:shd w:val="clear" w:color="auto" w:fill="FFFFFF"/>
        <w:spacing w:line="240" w:lineRule="auto"/>
        <w:ind w:left="993" w:hanging="284"/>
        <w:jc w:val="both"/>
        <w:rPr>
          <w:rFonts w:cs="Arial"/>
          <w:color w:val="000000"/>
          <w:szCs w:val="20"/>
        </w:rPr>
      </w:pPr>
      <w:r w:rsidRPr="003C0DA4">
        <w:rPr>
          <w:rFonts w:cs="Arial"/>
          <w:color w:val="000000"/>
          <w:szCs w:val="20"/>
        </w:rPr>
        <w:t xml:space="preserve">preventivnih programov, kampanj in akcij za varnost cestnega prometa na javnih krajih ter </w:t>
      </w:r>
    </w:p>
    <w:p w14:paraId="3CC22F14" w14:textId="77777777" w:rsidR="00D015F9" w:rsidRPr="003C0DA4" w:rsidRDefault="00D015F9" w:rsidP="00393EC8">
      <w:pPr>
        <w:pStyle w:val="Odstavekseznama"/>
        <w:numPr>
          <w:ilvl w:val="1"/>
          <w:numId w:val="7"/>
        </w:numPr>
        <w:shd w:val="clear" w:color="auto" w:fill="FFFFFF"/>
        <w:spacing w:line="240" w:lineRule="auto"/>
        <w:ind w:left="993" w:hanging="284"/>
        <w:jc w:val="both"/>
        <w:rPr>
          <w:rFonts w:cs="Arial"/>
          <w:color w:val="000000"/>
          <w:szCs w:val="20"/>
        </w:rPr>
      </w:pPr>
      <w:r w:rsidRPr="003C0DA4">
        <w:rPr>
          <w:rFonts w:cs="Arial"/>
          <w:color w:val="000000"/>
          <w:szCs w:val="20"/>
        </w:rPr>
        <w:t>vozniških izpitov.</w:t>
      </w:r>
    </w:p>
    <w:p w14:paraId="0094E3B8" w14:textId="77777777" w:rsidR="00D015F9" w:rsidRPr="003C0DA4" w:rsidRDefault="00D015F9" w:rsidP="003C0DA4">
      <w:pPr>
        <w:pStyle w:val="Brezrazmikov"/>
        <w:jc w:val="both"/>
        <w:rPr>
          <w:rFonts w:ascii="Arial" w:hAnsi="Arial" w:cs="Arial"/>
          <w:sz w:val="20"/>
          <w:szCs w:val="20"/>
        </w:rPr>
      </w:pPr>
    </w:p>
    <w:p w14:paraId="6AF0A7F6" w14:textId="77777777" w:rsidR="00D015F9" w:rsidRPr="003C0DA4" w:rsidRDefault="00D015F9" w:rsidP="003C0DA4">
      <w:pPr>
        <w:pStyle w:val="Brezrazmikov"/>
        <w:jc w:val="both"/>
        <w:rPr>
          <w:rFonts w:ascii="Arial" w:hAnsi="Arial" w:cs="Arial"/>
          <w:sz w:val="20"/>
          <w:szCs w:val="20"/>
        </w:rPr>
      </w:pPr>
      <w:r w:rsidRPr="003C0DA4">
        <w:rPr>
          <w:rFonts w:ascii="Arial" w:hAnsi="Arial" w:cs="Arial"/>
          <w:sz w:val="20"/>
          <w:szCs w:val="20"/>
        </w:rPr>
        <w:t>Ponujanje in prodajanje blaga in storitev iz prejšnjega odstavka je dovoljeno le ob upoštevanju sprejetih priporočil Nacionalnega inštituta za javno zdravje (v nadaljnjem besedilu: NIJZ) in pod pogojem, da osebe, ki izvajajo ponujanje in prodajanje blaga in storitev iz prejšnjega odstavka, enkrat tedensko izvedejo testiranje na virus SARS-CoV-2 z metodo verižne reakcije s polimerazo (v nadaljnjem besedilu: test PCR) ali s hitrimi antigenskimi testi (v nadaljnjem besedilu: test HAG) in imajo dokazilo o negativnem rezultatu testa.</w:t>
      </w:r>
    </w:p>
    <w:p w14:paraId="2D688952" w14:textId="77777777" w:rsidR="00D015F9" w:rsidRPr="003C0DA4" w:rsidRDefault="00D015F9" w:rsidP="003C0DA4">
      <w:pPr>
        <w:pStyle w:val="Brezrazmikov"/>
        <w:ind w:firstLine="426"/>
        <w:jc w:val="both"/>
        <w:rPr>
          <w:rFonts w:ascii="Arial" w:hAnsi="Arial" w:cs="Arial"/>
          <w:sz w:val="20"/>
          <w:szCs w:val="20"/>
        </w:rPr>
      </w:pPr>
    </w:p>
    <w:p w14:paraId="1E68E509" w14:textId="77777777" w:rsidR="00D015F9" w:rsidRPr="003C0DA4" w:rsidRDefault="00D015F9" w:rsidP="003C0DA4">
      <w:pPr>
        <w:pStyle w:val="Brezrazmikov"/>
        <w:jc w:val="both"/>
        <w:rPr>
          <w:rFonts w:ascii="Arial" w:hAnsi="Arial" w:cs="Arial"/>
          <w:sz w:val="20"/>
          <w:szCs w:val="20"/>
        </w:rPr>
      </w:pPr>
      <w:r w:rsidRPr="003C0DA4">
        <w:rPr>
          <w:rFonts w:ascii="Arial" w:hAnsi="Arial" w:cs="Arial"/>
          <w:sz w:val="20"/>
          <w:szCs w:val="20"/>
        </w:rPr>
        <w:t>Osebam iz prejšnjega odstavka testiranja ni treba opraviti, če imajo:</w:t>
      </w:r>
    </w:p>
    <w:p w14:paraId="3927405E" w14:textId="77777777" w:rsidR="00D015F9" w:rsidRPr="003C0DA4" w:rsidRDefault="00D015F9" w:rsidP="00393EC8">
      <w:pPr>
        <w:pStyle w:val="Odstavekseznama"/>
        <w:numPr>
          <w:ilvl w:val="0"/>
          <w:numId w:val="10"/>
        </w:numPr>
        <w:suppressAutoHyphens/>
        <w:spacing w:line="240" w:lineRule="auto"/>
        <w:ind w:hanging="294"/>
        <w:jc w:val="both"/>
        <w:rPr>
          <w:rFonts w:eastAsia="Calibri" w:cs="Arial"/>
          <w:szCs w:val="20"/>
        </w:rPr>
      </w:pPr>
      <w:r w:rsidRPr="003C0DA4">
        <w:rPr>
          <w:rFonts w:eastAsia="Calibri" w:cs="Arial"/>
          <w:szCs w:val="20"/>
        </w:rPr>
        <w:t>dokazilo o cepljenju zoper COVID-19, s katerim dokazujejo, da je od prejema:</w:t>
      </w:r>
    </w:p>
    <w:p w14:paraId="31DD3589" w14:textId="77777777" w:rsidR="00D015F9" w:rsidRPr="003C0DA4" w:rsidRDefault="00D015F9" w:rsidP="00393EC8">
      <w:pPr>
        <w:pStyle w:val="Odstavekseznama"/>
        <w:numPr>
          <w:ilvl w:val="1"/>
          <w:numId w:val="10"/>
        </w:numPr>
        <w:suppressAutoHyphens/>
        <w:spacing w:line="240" w:lineRule="auto"/>
        <w:ind w:left="993" w:hanging="284"/>
        <w:jc w:val="both"/>
        <w:rPr>
          <w:rFonts w:eastAsia="Calibri" w:cs="Arial"/>
          <w:szCs w:val="20"/>
        </w:rPr>
      </w:pPr>
      <w:r w:rsidRPr="003C0DA4">
        <w:rPr>
          <w:rFonts w:eastAsia="Calibri" w:cs="Arial"/>
          <w:szCs w:val="20"/>
        </w:rPr>
        <w:t xml:space="preserve">drugega odmerka cepiva </w:t>
      </w:r>
      <w:proofErr w:type="spellStart"/>
      <w:r w:rsidRPr="003C0DA4">
        <w:rPr>
          <w:rFonts w:eastAsia="Calibri" w:cs="Arial"/>
          <w:szCs w:val="20"/>
        </w:rPr>
        <w:t>Comirnaty</w:t>
      </w:r>
      <w:proofErr w:type="spellEnd"/>
      <w:r w:rsidRPr="003C0DA4">
        <w:rPr>
          <w:rFonts w:eastAsia="Calibri" w:cs="Arial"/>
          <w:szCs w:val="20"/>
        </w:rPr>
        <w:t xml:space="preserve"> proizvajalca </w:t>
      </w:r>
      <w:proofErr w:type="spellStart"/>
      <w:r w:rsidRPr="003C0DA4">
        <w:rPr>
          <w:rFonts w:eastAsia="Calibri" w:cs="Arial"/>
          <w:szCs w:val="20"/>
        </w:rPr>
        <w:t>Biontech</w:t>
      </w:r>
      <w:proofErr w:type="spellEnd"/>
      <w:r w:rsidRPr="003C0DA4">
        <w:rPr>
          <w:rFonts w:eastAsia="Calibri" w:cs="Arial"/>
          <w:szCs w:val="20"/>
        </w:rPr>
        <w:t>/</w:t>
      </w:r>
      <w:proofErr w:type="spellStart"/>
      <w:r w:rsidRPr="003C0DA4">
        <w:rPr>
          <w:rFonts w:eastAsia="Calibri" w:cs="Arial"/>
          <w:szCs w:val="20"/>
        </w:rPr>
        <w:t>Pfizer</w:t>
      </w:r>
      <w:proofErr w:type="spellEnd"/>
      <w:r w:rsidRPr="003C0DA4">
        <w:rPr>
          <w:rFonts w:eastAsia="Calibri" w:cs="Arial"/>
          <w:szCs w:val="20"/>
        </w:rPr>
        <w:t xml:space="preserve"> preteklo najmanj sedem dni, COVID-19 </w:t>
      </w:r>
      <w:proofErr w:type="spellStart"/>
      <w:r w:rsidRPr="003C0DA4">
        <w:rPr>
          <w:rFonts w:eastAsia="Calibri" w:cs="Arial"/>
          <w:szCs w:val="20"/>
        </w:rPr>
        <w:t>Vaccine</w:t>
      </w:r>
      <w:proofErr w:type="spellEnd"/>
      <w:r w:rsidRPr="003C0DA4">
        <w:rPr>
          <w:rFonts w:eastAsia="Calibri" w:cs="Arial"/>
          <w:szCs w:val="20"/>
        </w:rPr>
        <w:t xml:space="preserve"> proizvajalca Moderna najmanj 14 dni, </w:t>
      </w:r>
      <w:proofErr w:type="spellStart"/>
      <w:r w:rsidRPr="003C0DA4">
        <w:rPr>
          <w:rFonts w:eastAsia="Calibri" w:cs="Arial"/>
          <w:szCs w:val="20"/>
        </w:rPr>
        <w:t>Sputnik</w:t>
      </w:r>
      <w:proofErr w:type="spellEnd"/>
      <w:r w:rsidRPr="003C0DA4">
        <w:rPr>
          <w:rFonts w:eastAsia="Calibri" w:cs="Arial"/>
          <w:szCs w:val="20"/>
        </w:rPr>
        <w:t xml:space="preserve"> V proizvajalca </w:t>
      </w:r>
      <w:proofErr w:type="spellStart"/>
      <w:r w:rsidRPr="003C0DA4">
        <w:rPr>
          <w:rFonts w:eastAsia="Calibri" w:cs="Arial"/>
          <w:szCs w:val="20"/>
        </w:rPr>
        <w:t>Russia’s</w:t>
      </w:r>
      <w:proofErr w:type="spellEnd"/>
      <w:r w:rsidRPr="003C0DA4">
        <w:rPr>
          <w:rFonts w:eastAsia="Calibri" w:cs="Arial"/>
          <w:szCs w:val="20"/>
        </w:rPr>
        <w:t xml:space="preserve"> </w:t>
      </w:r>
      <w:proofErr w:type="spellStart"/>
      <w:r w:rsidRPr="003C0DA4">
        <w:rPr>
          <w:rFonts w:eastAsia="Calibri" w:cs="Arial"/>
          <w:szCs w:val="20"/>
        </w:rPr>
        <w:t>Gamaleya</w:t>
      </w:r>
      <w:proofErr w:type="spellEnd"/>
      <w:r w:rsidRPr="003C0DA4">
        <w:rPr>
          <w:rFonts w:eastAsia="Calibri" w:cs="Arial"/>
          <w:szCs w:val="20"/>
        </w:rPr>
        <w:t xml:space="preserve"> </w:t>
      </w:r>
      <w:proofErr w:type="spellStart"/>
      <w:r w:rsidRPr="003C0DA4">
        <w:rPr>
          <w:rFonts w:eastAsia="Calibri" w:cs="Arial"/>
          <w:szCs w:val="20"/>
        </w:rPr>
        <w:t>National</w:t>
      </w:r>
      <w:proofErr w:type="spellEnd"/>
      <w:r w:rsidRPr="003C0DA4">
        <w:rPr>
          <w:rFonts w:eastAsia="Calibri" w:cs="Arial"/>
          <w:szCs w:val="20"/>
        </w:rPr>
        <w:t xml:space="preserve"> Centre </w:t>
      </w:r>
      <w:proofErr w:type="spellStart"/>
      <w:r w:rsidRPr="003C0DA4">
        <w:rPr>
          <w:rFonts w:eastAsia="Calibri" w:cs="Arial"/>
          <w:szCs w:val="20"/>
        </w:rPr>
        <w:t>of</w:t>
      </w:r>
      <w:proofErr w:type="spellEnd"/>
      <w:r w:rsidRPr="003C0DA4">
        <w:rPr>
          <w:rFonts w:eastAsia="Calibri" w:cs="Arial"/>
          <w:szCs w:val="20"/>
        </w:rPr>
        <w:t xml:space="preserve"> </w:t>
      </w:r>
      <w:proofErr w:type="spellStart"/>
      <w:r w:rsidRPr="003C0DA4">
        <w:rPr>
          <w:rFonts w:eastAsia="Calibri" w:cs="Arial"/>
          <w:szCs w:val="20"/>
        </w:rPr>
        <w:t>Epidemiology</w:t>
      </w:r>
      <w:proofErr w:type="spellEnd"/>
      <w:r w:rsidRPr="003C0DA4">
        <w:rPr>
          <w:rFonts w:eastAsia="Calibri" w:cs="Arial"/>
          <w:szCs w:val="20"/>
        </w:rPr>
        <w:t xml:space="preserve"> </w:t>
      </w:r>
      <w:proofErr w:type="spellStart"/>
      <w:r w:rsidRPr="003C0DA4">
        <w:rPr>
          <w:rFonts w:eastAsia="Calibri" w:cs="Arial"/>
          <w:szCs w:val="20"/>
        </w:rPr>
        <w:t>and</w:t>
      </w:r>
      <w:proofErr w:type="spellEnd"/>
      <w:r w:rsidRPr="003C0DA4">
        <w:rPr>
          <w:rFonts w:eastAsia="Calibri" w:cs="Arial"/>
          <w:szCs w:val="20"/>
        </w:rPr>
        <w:t xml:space="preserve"> </w:t>
      </w:r>
      <w:proofErr w:type="spellStart"/>
      <w:r w:rsidRPr="003C0DA4">
        <w:rPr>
          <w:rFonts w:eastAsia="Calibri" w:cs="Arial"/>
          <w:szCs w:val="20"/>
        </w:rPr>
        <w:t>Microbiology</w:t>
      </w:r>
      <w:proofErr w:type="spellEnd"/>
      <w:r w:rsidRPr="003C0DA4">
        <w:rPr>
          <w:rFonts w:eastAsia="Calibri" w:cs="Arial"/>
          <w:szCs w:val="20"/>
        </w:rPr>
        <w:t xml:space="preserve"> najmanj 14 dni, </w:t>
      </w:r>
      <w:proofErr w:type="spellStart"/>
      <w:r w:rsidRPr="003C0DA4">
        <w:rPr>
          <w:rFonts w:eastAsia="Calibri" w:cs="Arial"/>
          <w:szCs w:val="20"/>
        </w:rPr>
        <w:t>CoronaVac</w:t>
      </w:r>
      <w:proofErr w:type="spellEnd"/>
      <w:r w:rsidRPr="003C0DA4">
        <w:rPr>
          <w:rFonts w:eastAsia="Calibri" w:cs="Arial"/>
          <w:szCs w:val="20"/>
        </w:rPr>
        <w:t xml:space="preserve"> proizvajalca </w:t>
      </w:r>
      <w:proofErr w:type="spellStart"/>
      <w:r w:rsidRPr="003C0DA4">
        <w:rPr>
          <w:rFonts w:eastAsia="Calibri" w:cs="Arial"/>
          <w:szCs w:val="20"/>
        </w:rPr>
        <w:t>Sinovac</w:t>
      </w:r>
      <w:proofErr w:type="spellEnd"/>
      <w:r w:rsidRPr="003C0DA4">
        <w:rPr>
          <w:rFonts w:eastAsia="Calibri" w:cs="Arial"/>
          <w:szCs w:val="20"/>
        </w:rPr>
        <w:t xml:space="preserve"> </w:t>
      </w:r>
      <w:proofErr w:type="spellStart"/>
      <w:r w:rsidRPr="003C0DA4">
        <w:rPr>
          <w:rFonts w:eastAsia="Calibri" w:cs="Arial"/>
          <w:szCs w:val="20"/>
        </w:rPr>
        <w:t>Biotech</w:t>
      </w:r>
      <w:proofErr w:type="spellEnd"/>
      <w:r w:rsidRPr="003C0DA4">
        <w:rPr>
          <w:rFonts w:eastAsia="Calibri" w:cs="Arial"/>
          <w:szCs w:val="20"/>
        </w:rPr>
        <w:t xml:space="preserve"> najmanj 14 dni ali COVID-19 </w:t>
      </w:r>
      <w:proofErr w:type="spellStart"/>
      <w:r w:rsidRPr="003C0DA4">
        <w:rPr>
          <w:rFonts w:eastAsia="Calibri" w:cs="Arial"/>
          <w:szCs w:val="20"/>
        </w:rPr>
        <w:t>Vaccine</w:t>
      </w:r>
      <w:proofErr w:type="spellEnd"/>
      <w:r w:rsidRPr="003C0DA4">
        <w:rPr>
          <w:rFonts w:eastAsia="Calibri" w:cs="Arial"/>
          <w:szCs w:val="20"/>
        </w:rPr>
        <w:t xml:space="preserve"> proizvajalca </w:t>
      </w:r>
      <w:proofErr w:type="spellStart"/>
      <w:r w:rsidRPr="003C0DA4">
        <w:rPr>
          <w:rFonts w:eastAsia="Calibri" w:cs="Arial"/>
          <w:szCs w:val="20"/>
        </w:rPr>
        <w:t>Sinopharm</w:t>
      </w:r>
      <w:proofErr w:type="spellEnd"/>
      <w:r w:rsidRPr="003C0DA4">
        <w:rPr>
          <w:rFonts w:eastAsia="Calibri" w:cs="Arial"/>
          <w:szCs w:val="20"/>
        </w:rPr>
        <w:t xml:space="preserve"> najmanj 14 dni,</w:t>
      </w:r>
    </w:p>
    <w:p w14:paraId="0E5B8504" w14:textId="77777777" w:rsidR="00D015F9" w:rsidRPr="003C0DA4" w:rsidRDefault="00D015F9" w:rsidP="00393EC8">
      <w:pPr>
        <w:pStyle w:val="Odstavekseznama"/>
        <w:numPr>
          <w:ilvl w:val="1"/>
          <w:numId w:val="10"/>
        </w:numPr>
        <w:suppressAutoHyphens/>
        <w:spacing w:line="240" w:lineRule="auto"/>
        <w:ind w:left="993" w:hanging="284"/>
        <w:jc w:val="both"/>
        <w:rPr>
          <w:rFonts w:eastAsia="Calibri" w:cs="Arial"/>
          <w:szCs w:val="20"/>
        </w:rPr>
      </w:pPr>
      <w:r w:rsidRPr="003C0DA4">
        <w:rPr>
          <w:rFonts w:eastAsia="Calibri" w:cs="Arial"/>
          <w:szCs w:val="20"/>
        </w:rPr>
        <w:t xml:space="preserve">prvega odmerka cepiva </w:t>
      </w:r>
      <w:proofErr w:type="spellStart"/>
      <w:r w:rsidRPr="003C0DA4">
        <w:rPr>
          <w:rFonts w:eastAsia="Calibri" w:cs="Arial"/>
          <w:szCs w:val="20"/>
        </w:rPr>
        <w:t>Vaxzevria</w:t>
      </w:r>
      <w:proofErr w:type="spellEnd"/>
      <w:r w:rsidRPr="003C0DA4">
        <w:rPr>
          <w:rFonts w:eastAsia="Calibri" w:cs="Arial"/>
          <w:szCs w:val="20"/>
        </w:rPr>
        <w:t xml:space="preserve"> (COVID-19 </w:t>
      </w:r>
      <w:proofErr w:type="spellStart"/>
      <w:r w:rsidRPr="003C0DA4">
        <w:rPr>
          <w:rFonts w:eastAsia="Calibri" w:cs="Arial"/>
          <w:szCs w:val="20"/>
        </w:rPr>
        <w:t>Vaccine</w:t>
      </w:r>
      <w:proofErr w:type="spellEnd"/>
      <w:r w:rsidRPr="003C0DA4">
        <w:rPr>
          <w:rFonts w:eastAsia="Calibri" w:cs="Arial"/>
          <w:szCs w:val="20"/>
        </w:rPr>
        <w:t xml:space="preserve">) proizvajalca </w:t>
      </w:r>
      <w:proofErr w:type="spellStart"/>
      <w:r w:rsidRPr="003C0DA4">
        <w:rPr>
          <w:rFonts w:eastAsia="Calibri" w:cs="Arial"/>
          <w:szCs w:val="20"/>
        </w:rPr>
        <w:t>AstraZeneca</w:t>
      </w:r>
      <w:proofErr w:type="spellEnd"/>
      <w:r w:rsidRPr="003C0DA4">
        <w:rPr>
          <w:rFonts w:eastAsia="Calibri" w:cs="Arial"/>
          <w:szCs w:val="20"/>
        </w:rPr>
        <w:t xml:space="preserve"> ali </w:t>
      </w:r>
      <w:proofErr w:type="spellStart"/>
      <w:r w:rsidRPr="003C0DA4">
        <w:rPr>
          <w:rFonts w:eastAsia="Calibri" w:cs="Arial"/>
          <w:szCs w:val="20"/>
        </w:rPr>
        <w:t>Covishield</w:t>
      </w:r>
      <w:proofErr w:type="spellEnd"/>
      <w:r w:rsidRPr="003C0DA4">
        <w:rPr>
          <w:rFonts w:eastAsia="Calibri" w:cs="Arial"/>
          <w:szCs w:val="20"/>
        </w:rPr>
        <w:t xml:space="preserve"> proizvajalca Serum Institute </w:t>
      </w:r>
      <w:proofErr w:type="spellStart"/>
      <w:r w:rsidRPr="003C0DA4">
        <w:rPr>
          <w:rFonts w:eastAsia="Calibri" w:cs="Arial"/>
          <w:szCs w:val="20"/>
        </w:rPr>
        <w:t>of</w:t>
      </w:r>
      <w:proofErr w:type="spellEnd"/>
      <w:r w:rsidRPr="003C0DA4">
        <w:rPr>
          <w:rFonts w:eastAsia="Calibri" w:cs="Arial"/>
          <w:szCs w:val="20"/>
        </w:rPr>
        <w:t xml:space="preserve"> </w:t>
      </w:r>
      <w:proofErr w:type="spellStart"/>
      <w:r w:rsidRPr="003C0DA4">
        <w:rPr>
          <w:rFonts w:eastAsia="Calibri" w:cs="Arial"/>
          <w:szCs w:val="20"/>
        </w:rPr>
        <w:t>India</w:t>
      </w:r>
      <w:proofErr w:type="spellEnd"/>
      <w:r w:rsidRPr="003C0DA4">
        <w:rPr>
          <w:rFonts w:eastAsia="Calibri" w:cs="Arial"/>
          <w:szCs w:val="20"/>
        </w:rPr>
        <w:t>/</w:t>
      </w:r>
      <w:proofErr w:type="spellStart"/>
      <w:r w:rsidRPr="003C0DA4">
        <w:rPr>
          <w:rFonts w:eastAsia="Calibri" w:cs="Arial"/>
          <w:szCs w:val="20"/>
        </w:rPr>
        <w:t>AstraZeneca</w:t>
      </w:r>
      <w:proofErr w:type="spellEnd"/>
      <w:r w:rsidRPr="003C0DA4">
        <w:rPr>
          <w:rFonts w:eastAsia="Calibri" w:cs="Arial"/>
          <w:szCs w:val="20"/>
        </w:rPr>
        <w:t xml:space="preserve"> preteklo najmanj 21 dni,</w:t>
      </w:r>
    </w:p>
    <w:p w14:paraId="680A9F6D" w14:textId="77777777" w:rsidR="00D015F9" w:rsidRPr="003C0DA4" w:rsidRDefault="00D015F9" w:rsidP="00393EC8">
      <w:pPr>
        <w:pStyle w:val="Odstavekseznama"/>
        <w:numPr>
          <w:ilvl w:val="1"/>
          <w:numId w:val="10"/>
        </w:numPr>
        <w:suppressAutoHyphens/>
        <w:spacing w:line="240" w:lineRule="auto"/>
        <w:ind w:left="993" w:hanging="284"/>
        <w:jc w:val="both"/>
        <w:rPr>
          <w:rFonts w:eastAsia="Calibri" w:cs="Arial"/>
          <w:szCs w:val="20"/>
        </w:rPr>
      </w:pPr>
      <w:r w:rsidRPr="003C0DA4">
        <w:rPr>
          <w:rFonts w:eastAsia="Calibri" w:cs="Arial"/>
          <w:szCs w:val="20"/>
        </w:rPr>
        <w:t xml:space="preserve">odmerka cepiva COVID-19 </w:t>
      </w:r>
      <w:proofErr w:type="spellStart"/>
      <w:r w:rsidRPr="003C0DA4">
        <w:rPr>
          <w:rFonts w:eastAsia="Calibri" w:cs="Arial"/>
          <w:szCs w:val="20"/>
        </w:rPr>
        <w:t>Vaccine</w:t>
      </w:r>
      <w:proofErr w:type="spellEnd"/>
      <w:r w:rsidRPr="003C0DA4">
        <w:rPr>
          <w:rFonts w:eastAsia="Calibri" w:cs="Arial"/>
          <w:szCs w:val="20"/>
        </w:rPr>
        <w:t xml:space="preserve"> Janssen proizvajalca Johnson in Johnson/Janssen-</w:t>
      </w:r>
      <w:proofErr w:type="spellStart"/>
      <w:r w:rsidRPr="003C0DA4">
        <w:rPr>
          <w:rFonts w:eastAsia="Calibri" w:cs="Arial"/>
          <w:szCs w:val="20"/>
        </w:rPr>
        <w:t>Cilag</w:t>
      </w:r>
      <w:proofErr w:type="spellEnd"/>
      <w:r w:rsidRPr="003C0DA4">
        <w:rPr>
          <w:rFonts w:eastAsia="Calibri" w:cs="Arial"/>
          <w:szCs w:val="20"/>
        </w:rPr>
        <w:t xml:space="preserve"> preteklo najmanj 14 dni,</w:t>
      </w:r>
    </w:p>
    <w:p w14:paraId="7A93028B" w14:textId="77777777" w:rsidR="00D015F9" w:rsidRPr="003C0DA4" w:rsidRDefault="00D015F9" w:rsidP="00393EC8">
      <w:pPr>
        <w:pStyle w:val="Odstavekseznama"/>
        <w:numPr>
          <w:ilvl w:val="0"/>
          <w:numId w:val="10"/>
        </w:numPr>
        <w:suppressAutoHyphens/>
        <w:spacing w:line="240" w:lineRule="auto"/>
        <w:ind w:hanging="294"/>
        <w:jc w:val="both"/>
        <w:rPr>
          <w:rFonts w:eastAsia="Calibri" w:cs="Arial"/>
          <w:szCs w:val="20"/>
        </w:rPr>
      </w:pPr>
      <w:r w:rsidRPr="003C0DA4">
        <w:rPr>
          <w:rFonts w:eastAsia="Calibri" w:cs="Arial"/>
          <w:szCs w:val="20"/>
        </w:rPr>
        <w:t>dokazilo o pozitivnem rezultatu testa PCR, ki je starejši od 10 dni, razen, če zdravnik presodi drugače, vendar ni starejši od šest mesecev, ali</w:t>
      </w:r>
    </w:p>
    <w:p w14:paraId="74D5888D" w14:textId="77777777" w:rsidR="00D015F9" w:rsidRPr="003C0DA4" w:rsidRDefault="00D015F9" w:rsidP="00393EC8">
      <w:pPr>
        <w:pStyle w:val="Odstavekseznama"/>
        <w:numPr>
          <w:ilvl w:val="0"/>
          <w:numId w:val="10"/>
        </w:numPr>
        <w:suppressAutoHyphens/>
        <w:spacing w:line="240" w:lineRule="auto"/>
        <w:ind w:hanging="294"/>
        <w:jc w:val="both"/>
        <w:rPr>
          <w:rFonts w:eastAsia="Calibri" w:cs="Arial"/>
          <w:szCs w:val="20"/>
        </w:rPr>
      </w:pPr>
      <w:r w:rsidRPr="003C0DA4">
        <w:rPr>
          <w:rFonts w:eastAsia="Calibri" w:cs="Arial"/>
          <w:szCs w:val="20"/>
        </w:rPr>
        <w:lastRenderedPageBreak/>
        <w:t>potrdilo zdravnika, da so prebolele COVID-19 in od začetka simptomov ni minilo več kot šest mesecev.</w:t>
      </w:r>
    </w:p>
    <w:p w14:paraId="3EE48561" w14:textId="77777777" w:rsidR="00D015F9" w:rsidRPr="003C0DA4" w:rsidRDefault="00D015F9" w:rsidP="003C0DA4">
      <w:pPr>
        <w:pStyle w:val="Brezrazmikov"/>
        <w:ind w:firstLine="426"/>
        <w:jc w:val="both"/>
        <w:rPr>
          <w:rFonts w:ascii="Arial" w:hAnsi="Arial" w:cs="Arial"/>
          <w:sz w:val="20"/>
          <w:szCs w:val="20"/>
        </w:rPr>
      </w:pPr>
    </w:p>
    <w:p w14:paraId="5FDDB354" w14:textId="77777777" w:rsidR="00D015F9" w:rsidRPr="003C0DA4" w:rsidRDefault="00D015F9" w:rsidP="003C0DA4">
      <w:pPr>
        <w:pStyle w:val="Brezrazmikov"/>
        <w:jc w:val="both"/>
        <w:rPr>
          <w:rFonts w:ascii="Arial" w:hAnsi="Arial" w:cs="Arial"/>
          <w:sz w:val="20"/>
          <w:szCs w:val="20"/>
        </w:rPr>
      </w:pPr>
      <w:r w:rsidRPr="003C0DA4">
        <w:rPr>
          <w:rFonts w:ascii="Arial" w:hAnsi="Arial" w:cs="Arial"/>
          <w:sz w:val="20"/>
          <w:szCs w:val="20"/>
        </w:rPr>
        <w:t>Dokazila o testiranju se upoštevajo, če so bila izdana v državah članicah Evropske unije, državah članicah schengenskega območja, Avstraliji, Izraelu, Kanadi, Novi Zelandiji, Ruski federaciji, Združenem kraljestvu Velike Britanije in Severne Irske ali Združenih državah Amerike.</w:t>
      </w:r>
    </w:p>
    <w:p w14:paraId="5735763B" w14:textId="77777777" w:rsidR="00D015F9" w:rsidRPr="003C0DA4" w:rsidRDefault="00D015F9" w:rsidP="003C0DA4">
      <w:pPr>
        <w:pStyle w:val="odstavek"/>
        <w:shd w:val="clear" w:color="auto" w:fill="FFFFFF"/>
        <w:spacing w:before="0" w:beforeAutospacing="0" w:after="0" w:afterAutospacing="0"/>
        <w:jc w:val="both"/>
        <w:rPr>
          <w:rFonts w:ascii="Arial" w:eastAsia="Calibri" w:hAnsi="Arial" w:cs="Arial"/>
          <w:sz w:val="20"/>
          <w:szCs w:val="20"/>
          <w:lang w:eastAsia="en-US"/>
        </w:rPr>
      </w:pPr>
      <w:r w:rsidRPr="003C0DA4">
        <w:rPr>
          <w:rFonts w:ascii="Arial" w:eastAsia="Calibri" w:hAnsi="Arial" w:cs="Arial"/>
          <w:sz w:val="20"/>
          <w:szCs w:val="20"/>
          <w:lang w:eastAsia="en-US"/>
        </w:rPr>
        <w:t>Potrošniki se lahko udeležijo storitev iz prvega odstavka prejšnjega člena le pod pogojem, da predhodno opravijo testiranje na virus SARS-CoV-2 s testom PCR ali testom HAG in osebi, ki izvaja ponujanje in prodajanje blaga in storitev iz prvega odstavka prejšnjega člena, predložijo dokazilo o negativnem rezultatu testa, ki ni starejši od sedmih dni.</w:t>
      </w:r>
    </w:p>
    <w:p w14:paraId="390591AC" w14:textId="77777777" w:rsidR="00D015F9" w:rsidRPr="003C0DA4" w:rsidRDefault="00D015F9" w:rsidP="003C0DA4">
      <w:pPr>
        <w:pStyle w:val="odstavek"/>
        <w:shd w:val="clear" w:color="auto" w:fill="FFFFFF"/>
        <w:spacing w:before="0" w:beforeAutospacing="0" w:after="0" w:afterAutospacing="0"/>
        <w:jc w:val="both"/>
        <w:rPr>
          <w:rFonts w:ascii="Arial" w:eastAsia="Calibri" w:hAnsi="Arial" w:cs="Arial"/>
          <w:sz w:val="20"/>
          <w:szCs w:val="20"/>
          <w:lang w:eastAsia="en-US"/>
        </w:rPr>
      </w:pPr>
      <w:r w:rsidRPr="003C0DA4">
        <w:rPr>
          <w:rFonts w:ascii="Arial" w:eastAsia="Calibri" w:hAnsi="Arial" w:cs="Arial"/>
          <w:sz w:val="20"/>
          <w:szCs w:val="20"/>
          <w:lang w:eastAsia="en-US"/>
        </w:rPr>
        <w:t>Predložitev dokazila o negativnem rezultatu testa PCR ali testa HAG iz prejšnjega odstavka ni potrebna za potrošnike, če imajo:</w:t>
      </w:r>
    </w:p>
    <w:p w14:paraId="25B23DF7" w14:textId="77777777" w:rsidR="00D015F9" w:rsidRPr="003C0DA4" w:rsidRDefault="00D015F9" w:rsidP="00393EC8">
      <w:pPr>
        <w:pStyle w:val="Odstavekseznama"/>
        <w:numPr>
          <w:ilvl w:val="0"/>
          <w:numId w:val="11"/>
        </w:numPr>
        <w:suppressAutoHyphens/>
        <w:spacing w:line="240" w:lineRule="auto"/>
        <w:jc w:val="both"/>
        <w:rPr>
          <w:rFonts w:eastAsia="Calibri" w:cs="Arial"/>
          <w:szCs w:val="20"/>
        </w:rPr>
      </w:pPr>
      <w:r w:rsidRPr="003C0DA4">
        <w:rPr>
          <w:rFonts w:eastAsia="Calibri" w:cs="Arial"/>
          <w:szCs w:val="20"/>
        </w:rPr>
        <w:t>dokazilo o cepljenju zoper COVID-19, s katerim dokazujejo, da je od prejema:</w:t>
      </w:r>
    </w:p>
    <w:p w14:paraId="41FFF556" w14:textId="77777777" w:rsidR="00D015F9" w:rsidRPr="003C0DA4" w:rsidRDefault="00D015F9" w:rsidP="00393EC8">
      <w:pPr>
        <w:pStyle w:val="Odstavekseznama"/>
        <w:numPr>
          <w:ilvl w:val="1"/>
          <w:numId w:val="11"/>
        </w:numPr>
        <w:suppressAutoHyphens/>
        <w:spacing w:line="240" w:lineRule="auto"/>
        <w:ind w:left="993" w:hanging="284"/>
        <w:jc w:val="both"/>
        <w:rPr>
          <w:rFonts w:eastAsia="Calibri" w:cs="Arial"/>
          <w:szCs w:val="20"/>
        </w:rPr>
      </w:pPr>
      <w:r w:rsidRPr="003C0DA4">
        <w:rPr>
          <w:rFonts w:eastAsia="Calibri" w:cs="Arial"/>
          <w:szCs w:val="20"/>
        </w:rPr>
        <w:t xml:space="preserve">drugega odmerka cepiva </w:t>
      </w:r>
      <w:proofErr w:type="spellStart"/>
      <w:r w:rsidRPr="003C0DA4">
        <w:rPr>
          <w:rFonts w:eastAsia="Calibri" w:cs="Arial"/>
          <w:szCs w:val="20"/>
        </w:rPr>
        <w:t>Comirnaty</w:t>
      </w:r>
      <w:proofErr w:type="spellEnd"/>
      <w:r w:rsidRPr="003C0DA4">
        <w:rPr>
          <w:rFonts w:eastAsia="Calibri" w:cs="Arial"/>
          <w:szCs w:val="20"/>
        </w:rPr>
        <w:t xml:space="preserve"> proizvajalca </w:t>
      </w:r>
      <w:proofErr w:type="spellStart"/>
      <w:r w:rsidRPr="003C0DA4">
        <w:rPr>
          <w:rFonts w:eastAsia="Calibri" w:cs="Arial"/>
          <w:szCs w:val="20"/>
        </w:rPr>
        <w:t>Biontech</w:t>
      </w:r>
      <w:proofErr w:type="spellEnd"/>
      <w:r w:rsidRPr="003C0DA4">
        <w:rPr>
          <w:rFonts w:eastAsia="Calibri" w:cs="Arial"/>
          <w:szCs w:val="20"/>
        </w:rPr>
        <w:t>/</w:t>
      </w:r>
      <w:proofErr w:type="spellStart"/>
      <w:r w:rsidRPr="003C0DA4">
        <w:rPr>
          <w:rFonts w:eastAsia="Calibri" w:cs="Arial"/>
          <w:szCs w:val="20"/>
        </w:rPr>
        <w:t>Pfizer</w:t>
      </w:r>
      <w:proofErr w:type="spellEnd"/>
      <w:r w:rsidRPr="003C0DA4">
        <w:rPr>
          <w:rFonts w:eastAsia="Calibri" w:cs="Arial"/>
          <w:szCs w:val="20"/>
        </w:rPr>
        <w:t xml:space="preserve"> preteklo najmanj sedem dni, COVID-19 </w:t>
      </w:r>
      <w:proofErr w:type="spellStart"/>
      <w:r w:rsidRPr="003C0DA4">
        <w:rPr>
          <w:rFonts w:eastAsia="Calibri" w:cs="Arial"/>
          <w:szCs w:val="20"/>
        </w:rPr>
        <w:t>Vaccine</w:t>
      </w:r>
      <w:proofErr w:type="spellEnd"/>
      <w:r w:rsidRPr="003C0DA4">
        <w:rPr>
          <w:rFonts w:eastAsia="Calibri" w:cs="Arial"/>
          <w:szCs w:val="20"/>
        </w:rPr>
        <w:t xml:space="preserve"> proizvajalca Moderna najmanj 14 dni, </w:t>
      </w:r>
      <w:proofErr w:type="spellStart"/>
      <w:r w:rsidRPr="003C0DA4">
        <w:rPr>
          <w:rFonts w:eastAsia="Calibri" w:cs="Arial"/>
          <w:szCs w:val="20"/>
        </w:rPr>
        <w:t>Sputnik</w:t>
      </w:r>
      <w:proofErr w:type="spellEnd"/>
      <w:r w:rsidRPr="003C0DA4">
        <w:rPr>
          <w:rFonts w:eastAsia="Calibri" w:cs="Arial"/>
          <w:szCs w:val="20"/>
        </w:rPr>
        <w:t xml:space="preserve"> V proizvajalca </w:t>
      </w:r>
      <w:proofErr w:type="spellStart"/>
      <w:r w:rsidRPr="003C0DA4">
        <w:rPr>
          <w:rFonts w:eastAsia="Calibri" w:cs="Arial"/>
          <w:szCs w:val="20"/>
        </w:rPr>
        <w:t>Russia’s</w:t>
      </w:r>
      <w:proofErr w:type="spellEnd"/>
      <w:r w:rsidRPr="003C0DA4">
        <w:rPr>
          <w:rFonts w:eastAsia="Calibri" w:cs="Arial"/>
          <w:szCs w:val="20"/>
        </w:rPr>
        <w:t xml:space="preserve"> </w:t>
      </w:r>
      <w:proofErr w:type="spellStart"/>
      <w:r w:rsidRPr="003C0DA4">
        <w:rPr>
          <w:rFonts w:eastAsia="Calibri" w:cs="Arial"/>
          <w:szCs w:val="20"/>
        </w:rPr>
        <w:t>Gamaleya</w:t>
      </w:r>
      <w:proofErr w:type="spellEnd"/>
      <w:r w:rsidRPr="003C0DA4">
        <w:rPr>
          <w:rFonts w:eastAsia="Calibri" w:cs="Arial"/>
          <w:szCs w:val="20"/>
        </w:rPr>
        <w:t xml:space="preserve"> </w:t>
      </w:r>
      <w:proofErr w:type="spellStart"/>
      <w:r w:rsidRPr="003C0DA4">
        <w:rPr>
          <w:rFonts w:eastAsia="Calibri" w:cs="Arial"/>
          <w:szCs w:val="20"/>
        </w:rPr>
        <w:t>National</w:t>
      </w:r>
      <w:proofErr w:type="spellEnd"/>
      <w:r w:rsidRPr="003C0DA4">
        <w:rPr>
          <w:rFonts w:eastAsia="Calibri" w:cs="Arial"/>
          <w:szCs w:val="20"/>
        </w:rPr>
        <w:t xml:space="preserve"> Centre </w:t>
      </w:r>
      <w:proofErr w:type="spellStart"/>
      <w:r w:rsidRPr="003C0DA4">
        <w:rPr>
          <w:rFonts w:eastAsia="Calibri" w:cs="Arial"/>
          <w:szCs w:val="20"/>
        </w:rPr>
        <w:t>of</w:t>
      </w:r>
      <w:proofErr w:type="spellEnd"/>
      <w:r w:rsidRPr="003C0DA4">
        <w:rPr>
          <w:rFonts w:eastAsia="Calibri" w:cs="Arial"/>
          <w:szCs w:val="20"/>
        </w:rPr>
        <w:t xml:space="preserve"> </w:t>
      </w:r>
      <w:proofErr w:type="spellStart"/>
      <w:r w:rsidRPr="003C0DA4">
        <w:rPr>
          <w:rFonts w:eastAsia="Calibri" w:cs="Arial"/>
          <w:szCs w:val="20"/>
        </w:rPr>
        <w:t>Epidemiology</w:t>
      </w:r>
      <w:proofErr w:type="spellEnd"/>
      <w:r w:rsidRPr="003C0DA4">
        <w:rPr>
          <w:rFonts w:eastAsia="Calibri" w:cs="Arial"/>
          <w:szCs w:val="20"/>
        </w:rPr>
        <w:t xml:space="preserve"> </w:t>
      </w:r>
      <w:proofErr w:type="spellStart"/>
      <w:r w:rsidRPr="003C0DA4">
        <w:rPr>
          <w:rFonts w:eastAsia="Calibri" w:cs="Arial"/>
          <w:szCs w:val="20"/>
        </w:rPr>
        <w:t>and</w:t>
      </w:r>
      <w:proofErr w:type="spellEnd"/>
      <w:r w:rsidRPr="003C0DA4">
        <w:rPr>
          <w:rFonts w:eastAsia="Calibri" w:cs="Arial"/>
          <w:szCs w:val="20"/>
        </w:rPr>
        <w:t xml:space="preserve"> </w:t>
      </w:r>
      <w:proofErr w:type="spellStart"/>
      <w:r w:rsidRPr="003C0DA4">
        <w:rPr>
          <w:rFonts w:eastAsia="Calibri" w:cs="Arial"/>
          <w:szCs w:val="20"/>
        </w:rPr>
        <w:t>Microbiology</w:t>
      </w:r>
      <w:proofErr w:type="spellEnd"/>
      <w:r w:rsidRPr="003C0DA4">
        <w:rPr>
          <w:rFonts w:eastAsia="Calibri" w:cs="Arial"/>
          <w:szCs w:val="20"/>
        </w:rPr>
        <w:t xml:space="preserve"> najmanj 14 dni, </w:t>
      </w:r>
      <w:proofErr w:type="spellStart"/>
      <w:r w:rsidRPr="003C0DA4">
        <w:rPr>
          <w:rFonts w:eastAsia="Calibri" w:cs="Arial"/>
          <w:szCs w:val="20"/>
        </w:rPr>
        <w:t>CoronaVac</w:t>
      </w:r>
      <w:proofErr w:type="spellEnd"/>
      <w:r w:rsidRPr="003C0DA4">
        <w:rPr>
          <w:rFonts w:eastAsia="Calibri" w:cs="Arial"/>
          <w:szCs w:val="20"/>
        </w:rPr>
        <w:t xml:space="preserve"> proizvajalca </w:t>
      </w:r>
      <w:proofErr w:type="spellStart"/>
      <w:r w:rsidRPr="003C0DA4">
        <w:rPr>
          <w:rFonts w:eastAsia="Calibri" w:cs="Arial"/>
          <w:szCs w:val="20"/>
        </w:rPr>
        <w:t>Sinovac</w:t>
      </w:r>
      <w:proofErr w:type="spellEnd"/>
      <w:r w:rsidRPr="003C0DA4">
        <w:rPr>
          <w:rFonts w:eastAsia="Calibri" w:cs="Arial"/>
          <w:szCs w:val="20"/>
        </w:rPr>
        <w:t xml:space="preserve"> </w:t>
      </w:r>
      <w:proofErr w:type="spellStart"/>
      <w:r w:rsidRPr="003C0DA4">
        <w:rPr>
          <w:rFonts w:eastAsia="Calibri" w:cs="Arial"/>
          <w:szCs w:val="20"/>
        </w:rPr>
        <w:t>Biotech</w:t>
      </w:r>
      <w:proofErr w:type="spellEnd"/>
      <w:r w:rsidRPr="003C0DA4">
        <w:rPr>
          <w:rFonts w:eastAsia="Calibri" w:cs="Arial"/>
          <w:szCs w:val="20"/>
        </w:rPr>
        <w:t xml:space="preserve"> najmanj 14 dni ali COVID-19 </w:t>
      </w:r>
      <w:proofErr w:type="spellStart"/>
      <w:r w:rsidRPr="003C0DA4">
        <w:rPr>
          <w:rFonts w:eastAsia="Calibri" w:cs="Arial"/>
          <w:szCs w:val="20"/>
        </w:rPr>
        <w:t>Vaccine</w:t>
      </w:r>
      <w:proofErr w:type="spellEnd"/>
      <w:r w:rsidRPr="003C0DA4">
        <w:rPr>
          <w:rFonts w:eastAsia="Calibri" w:cs="Arial"/>
          <w:szCs w:val="20"/>
        </w:rPr>
        <w:t xml:space="preserve"> proizvajalca </w:t>
      </w:r>
      <w:proofErr w:type="spellStart"/>
      <w:r w:rsidRPr="003C0DA4">
        <w:rPr>
          <w:rFonts w:eastAsia="Calibri" w:cs="Arial"/>
          <w:szCs w:val="20"/>
        </w:rPr>
        <w:t>Sinopharm</w:t>
      </w:r>
      <w:proofErr w:type="spellEnd"/>
      <w:r w:rsidRPr="003C0DA4">
        <w:rPr>
          <w:rFonts w:eastAsia="Calibri" w:cs="Arial"/>
          <w:szCs w:val="20"/>
        </w:rPr>
        <w:t xml:space="preserve"> najmanj 14 dni,</w:t>
      </w:r>
    </w:p>
    <w:p w14:paraId="1373BE75" w14:textId="77777777" w:rsidR="00D015F9" w:rsidRPr="003C0DA4" w:rsidRDefault="00D015F9" w:rsidP="00393EC8">
      <w:pPr>
        <w:pStyle w:val="Odstavekseznama"/>
        <w:numPr>
          <w:ilvl w:val="1"/>
          <w:numId w:val="11"/>
        </w:numPr>
        <w:suppressAutoHyphens/>
        <w:spacing w:line="240" w:lineRule="auto"/>
        <w:ind w:left="993" w:hanging="284"/>
        <w:jc w:val="both"/>
        <w:rPr>
          <w:rFonts w:eastAsia="Calibri" w:cs="Arial"/>
          <w:szCs w:val="20"/>
        </w:rPr>
      </w:pPr>
      <w:r w:rsidRPr="003C0DA4">
        <w:rPr>
          <w:rFonts w:eastAsia="Calibri" w:cs="Arial"/>
          <w:szCs w:val="20"/>
        </w:rPr>
        <w:t xml:space="preserve">prvega odmerka cepiva </w:t>
      </w:r>
      <w:proofErr w:type="spellStart"/>
      <w:r w:rsidRPr="003C0DA4">
        <w:rPr>
          <w:rFonts w:eastAsia="Calibri" w:cs="Arial"/>
          <w:szCs w:val="20"/>
        </w:rPr>
        <w:t>Vaxzevria</w:t>
      </w:r>
      <w:proofErr w:type="spellEnd"/>
      <w:r w:rsidRPr="003C0DA4">
        <w:rPr>
          <w:rFonts w:eastAsia="Calibri" w:cs="Arial"/>
          <w:szCs w:val="20"/>
        </w:rPr>
        <w:t xml:space="preserve"> (COVID-19 </w:t>
      </w:r>
      <w:proofErr w:type="spellStart"/>
      <w:r w:rsidRPr="003C0DA4">
        <w:rPr>
          <w:rFonts w:eastAsia="Calibri" w:cs="Arial"/>
          <w:szCs w:val="20"/>
        </w:rPr>
        <w:t>Vaccine</w:t>
      </w:r>
      <w:proofErr w:type="spellEnd"/>
      <w:r w:rsidRPr="003C0DA4">
        <w:rPr>
          <w:rFonts w:eastAsia="Calibri" w:cs="Arial"/>
          <w:szCs w:val="20"/>
        </w:rPr>
        <w:t xml:space="preserve">) proizvajalca </w:t>
      </w:r>
      <w:proofErr w:type="spellStart"/>
      <w:r w:rsidRPr="003C0DA4">
        <w:rPr>
          <w:rFonts w:eastAsia="Calibri" w:cs="Arial"/>
          <w:szCs w:val="20"/>
        </w:rPr>
        <w:t>AstraZeneca</w:t>
      </w:r>
      <w:proofErr w:type="spellEnd"/>
      <w:r w:rsidRPr="003C0DA4">
        <w:rPr>
          <w:rFonts w:eastAsia="Calibri" w:cs="Arial"/>
          <w:szCs w:val="20"/>
        </w:rPr>
        <w:t xml:space="preserve"> ali </w:t>
      </w:r>
      <w:proofErr w:type="spellStart"/>
      <w:r w:rsidRPr="003C0DA4">
        <w:rPr>
          <w:rFonts w:eastAsia="Calibri" w:cs="Arial"/>
          <w:szCs w:val="20"/>
        </w:rPr>
        <w:t>Covishield</w:t>
      </w:r>
      <w:proofErr w:type="spellEnd"/>
      <w:r w:rsidRPr="003C0DA4">
        <w:rPr>
          <w:rFonts w:eastAsia="Calibri" w:cs="Arial"/>
          <w:szCs w:val="20"/>
        </w:rPr>
        <w:t xml:space="preserve"> proizvajalca Serum Institute </w:t>
      </w:r>
      <w:proofErr w:type="spellStart"/>
      <w:r w:rsidRPr="003C0DA4">
        <w:rPr>
          <w:rFonts w:eastAsia="Calibri" w:cs="Arial"/>
          <w:szCs w:val="20"/>
        </w:rPr>
        <w:t>of</w:t>
      </w:r>
      <w:proofErr w:type="spellEnd"/>
      <w:r w:rsidRPr="003C0DA4">
        <w:rPr>
          <w:rFonts w:eastAsia="Calibri" w:cs="Arial"/>
          <w:szCs w:val="20"/>
        </w:rPr>
        <w:t xml:space="preserve"> </w:t>
      </w:r>
      <w:proofErr w:type="spellStart"/>
      <w:r w:rsidRPr="003C0DA4">
        <w:rPr>
          <w:rFonts w:eastAsia="Calibri" w:cs="Arial"/>
          <w:szCs w:val="20"/>
        </w:rPr>
        <w:t>India</w:t>
      </w:r>
      <w:proofErr w:type="spellEnd"/>
      <w:r w:rsidRPr="003C0DA4">
        <w:rPr>
          <w:rFonts w:eastAsia="Calibri" w:cs="Arial"/>
          <w:szCs w:val="20"/>
        </w:rPr>
        <w:t>/</w:t>
      </w:r>
      <w:proofErr w:type="spellStart"/>
      <w:r w:rsidRPr="003C0DA4">
        <w:rPr>
          <w:rFonts w:eastAsia="Calibri" w:cs="Arial"/>
          <w:szCs w:val="20"/>
        </w:rPr>
        <w:t>AstraZeneca</w:t>
      </w:r>
      <w:proofErr w:type="spellEnd"/>
      <w:r w:rsidRPr="003C0DA4">
        <w:rPr>
          <w:rFonts w:eastAsia="Calibri" w:cs="Arial"/>
          <w:szCs w:val="20"/>
        </w:rPr>
        <w:t xml:space="preserve"> preteklo najmanj 21 dni,</w:t>
      </w:r>
    </w:p>
    <w:p w14:paraId="5A5E5CA7" w14:textId="77777777" w:rsidR="00D015F9" w:rsidRPr="003C0DA4" w:rsidRDefault="00D015F9" w:rsidP="00393EC8">
      <w:pPr>
        <w:pStyle w:val="Odstavekseznama"/>
        <w:numPr>
          <w:ilvl w:val="1"/>
          <w:numId w:val="11"/>
        </w:numPr>
        <w:suppressAutoHyphens/>
        <w:spacing w:line="240" w:lineRule="auto"/>
        <w:ind w:left="993" w:hanging="284"/>
        <w:jc w:val="both"/>
        <w:rPr>
          <w:rFonts w:eastAsia="Calibri" w:cs="Arial"/>
          <w:szCs w:val="20"/>
        </w:rPr>
      </w:pPr>
      <w:r w:rsidRPr="003C0DA4">
        <w:rPr>
          <w:rFonts w:eastAsia="Calibri" w:cs="Arial"/>
          <w:szCs w:val="20"/>
        </w:rPr>
        <w:t xml:space="preserve">odmerka cepiva COVID-19 </w:t>
      </w:r>
      <w:proofErr w:type="spellStart"/>
      <w:r w:rsidRPr="003C0DA4">
        <w:rPr>
          <w:rFonts w:eastAsia="Calibri" w:cs="Arial"/>
          <w:szCs w:val="20"/>
        </w:rPr>
        <w:t>Vaccine</w:t>
      </w:r>
      <w:proofErr w:type="spellEnd"/>
      <w:r w:rsidRPr="003C0DA4">
        <w:rPr>
          <w:rFonts w:eastAsia="Calibri" w:cs="Arial"/>
          <w:szCs w:val="20"/>
        </w:rPr>
        <w:t xml:space="preserve"> Janssen proizvajalca Johnson in Johnson/Janssen-</w:t>
      </w:r>
      <w:proofErr w:type="spellStart"/>
      <w:r w:rsidRPr="003C0DA4">
        <w:rPr>
          <w:rFonts w:eastAsia="Calibri" w:cs="Arial"/>
          <w:szCs w:val="20"/>
        </w:rPr>
        <w:t>Cilag</w:t>
      </w:r>
      <w:proofErr w:type="spellEnd"/>
      <w:r w:rsidRPr="003C0DA4">
        <w:rPr>
          <w:rFonts w:eastAsia="Calibri" w:cs="Arial"/>
          <w:szCs w:val="20"/>
        </w:rPr>
        <w:t xml:space="preserve"> preteklo najmanj 14 dni,</w:t>
      </w:r>
    </w:p>
    <w:p w14:paraId="71155DD0" w14:textId="77777777" w:rsidR="00D015F9" w:rsidRPr="003C0DA4" w:rsidRDefault="00D015F9" w:rsidP="00393EC8">
      <w:pPr>
        <w:pStyle w:val="Odstavekseznama"/>
        <w:numPr>
          <w:ilvl w:val="0"/>
          <w:numId w:val="11"/>
        </w:numPr>
        <w:suppressAutoHyphens/>
        <w:spacing w:line="240" w:lineRule="auto"/>
        <w:ind w:hanging="294"/>
        <w:jc w:val="both"/>
        <w:rPr>
          <w:rFonts w:eastAsia="Calibri" w:cs="Arial"/>
          <w:szCs w:val="20"/>
        </w:rPr>
      </w:pPr>
      <w:r w:rsidRPr="003C0DA4">
        <w:rPr>
          <w:rFonts w:eastAsia="Calibri" w:cs="Arial"/>
          <w:szCs w:val="20"/>
        </w:rPr>
        <w:t>dokazilo o pozitivnem rezultatu testa PCR, ki je starejši od 10 dni, razen, če zdravnik presodi drugače, vendar ni starejši od šest mesecev, ali</w:t>
      </w:r>
    </w:p>
    <w:p w14:paraId="5BBCEB06" w14:textId="77777777" w:rsidR="00D015F9" w:rsidRPr="003C0DA4" w:rsidRDefault="00D015F9" w:rsidP="00393EC8">
      <w:pPr>
        <w:pStyle w:val="Odstavekseznama"/>
        <w:numPr>
          <w:ilvl w:val="0"/>
          <w:numId w:val="11"/>
        </w:numPr>
        <w:suppressAutoHyphens/>
        <w:spacing w:line="240" w:lineRule="auto"/>
        <w:ind w:hanging="294"/>
        <w:jc w:val="both"/>
        <w:rPr>
          <w:rFonts w:eastAsia="Calibri" w:cs="Arial"/>
          <w:szCs w:val="20"/>
        </w:rPr>
      </w:pPr>
      <w:r w:rsidRPr="003C0DA4">
        <w:rPr>
          <w:rFonts w:eastAsia="Calibri" w:cs="Arial"/>
          <w:szCs w:val="20"/>
        </w:rPr>
        <w:t>potrdilo zdravnika, da so preboleli COVID-19 in od začetka simptomov ni minilo več kot šest mesecev.</w:t>
      </w:r>
    </w:p>
    <w:p w14:paraId="799125C2" w14:textId="77777777" w:rsidR="00D015F9" w:rsidRPr="003C0DA4" w:rsidRDefault="00D015F9" w:rsidP="003C0DA4">
      <w:pPr>
        <w:pStyle w:val="odstavek"/>
        <w:shd w:val="clear" w:color="auto" w:fill="FFFFFF"/>
        <w:spacing w:before="0" w:beforeAutospacing="0" w:after="0" w:afterAutospacing="0"/>
        <w:jc w:val="both"/>
        <w:rPr>
          <w:rFonts w:ascii="Arial" w:eastAsia="Calibri" w:hAnsi="Arial" w:cs="Arial"/>
          <w:sz w:val="20"/>
          <w:szCs w:val="20"/>
          <w:lang w:eastAsia="en-US"/>
        </w:rPr>
      </w:pPr>
      <w:r w:rsidRPr="003C0DA4">
        <w:rPr>
          <w:rFonts w:ascii="Arial" w:eastAsia="Calibri" w:hAnsi="Arial" w:cs="Arial"/>
          <w:sz w:val="20"/>
          <w:szCs w:val="20"/>
          <w:lang w:eastAsia="en-US"/>
        </w:rPr>
        <w:t>Dokazila o testiranju se upoštevajo, če so bila izdana v državah članicah Evropske unije, državah članicah schengenskega območja, Avstraliji, Izraelu, Kanadi, Novi Zelandiji, Ruski federaciji, Združenem kraljestvu Velike Britanije in Severne Irske ali Združenih državah Amerike.</w:t>
      </w:r>
    </w:p>
    <w:p w14:paraId="506288D9" w14:textId="77777777" w:rsidR="00D015F9" w:rsidRPr="003C0DA4" w:rsidRDefault="00D015F9" w:rsidP="003C0DA4">
      <w:pPr>
        <w:pStyle w:val="odstavek"/>
        <w:shd w:val="clear" w:color="auto" w:fill="FFFFFF"/>
        <w:spacing w:before="0" w:beforeAutospacing="0" w:after="0" w:afterAutospacing="0"/>
        <w:jc w:val="both"/>
        <w:rPr>
          <w:rFonts w:ascii="Arial" w:eastAsia="Calibri" w:hAnsi="Arial" w:cs="Arial"/>
          <w:sz w:val="20"/>
          <w:szCs w:val="20"/>
          <w:lang w:eastAsia="en-US"/>
        </w:rPr>
      </w:pPr>
      <w:r w:rsidRPr="003C0DA4">
        <w:rPr>
          <w:rFonts w:ascii="Arial" w:eastAsia="Calibri" w:hAnsi="Arial" w:cs="Arial"/>
          <w:sz w:val="20"/>
          <w:szCs w:val="20"/>
          <w:lang w:eastAsia="en-US"/>
        </w:rPr>
        <w:t xml:space="preserve">Omejitve in način izvajanja ponujanja in prodajanja blaga in storitev na področju voznikov in vozil v Republiki Sloveniji </w:t>
      </w:r>
      <w:r w:rsidRPr="003C0DA4">
        <w:rPr>
          <w:rFonts w:ascii="Arial" w:eastAsia="Calibri" w:hAnsi="Arial" w:cs="Arial"/>
          <w:b/>
          <w:sz w:val="20"/>
          <w:szCs w:val="20"/>
          <w:lang w:eastAsia="en-US"/>
        </w:rPr>
        <w:t>ne veljajo</w:t>
      </w:r>
      <w:r w:rsidRPr="003C0DA4">
        <w:rPr>
          <w:rFonts w:ascii="Arial" w:eastAsia="Calibri" w:hAnsi="Arial" w:cs="Arial"/>
          <w:sz w:val="20"/>
          <w:szCs w:val="20"/>
          <w:lang w:eastAsia="en-US"/>
        </w:rPr>
        <w:t xml:space="preserve"> za:</w:t>
      </w:r>
    </w:p>
    <w:p w14:paraId="6F28D2F5" w14:textId="77777777" w:rsidR="00D015F9" w:rsidRPr="003C0DA4" w:rsidRDefault="00D015F9" w:rsidP="00393EC8">
      <w:pPr>
        <w:pStyle w:val="tevilnatoka"/>
        <w:numPr>
          <w:ilvl w:val="0"/>
          <w:numId w:val="8"/>
        </w:numPr>
        <w:shd w:val="clear" w:color="auto" w:fill="FFFFFF"/>
        <w:spacing w:before="0" w:beforeAutospacing="0" w:after="0" w:afterAutospacing="0"/>
        <w:jc w:val="both"/>
        <w:rPr>
          <w:rFonts w:ascii="Arial" w:eastAsia="Calibri" w:hAnsi="Arial" w:cs="Arial"/>
          <w:sz w:val="20"/>
          <w:szCs w:val="20"/>
          <w:lang w:eastAsia="en-US"/>
        </w:rPr>
      </w:pPr>
      <w:r w:rsidRPr="003C0DA4">
        <w:rPr>
          <w:rFonts w:ascii="Arial" w:eastAsia="Calibri" w:hAnsi="Arial" w:cs="Arial"/>
          <w:sz w:val="20"/>
          <w:szCs w:val="20"/>
          <w:lang w:eastAsia="en-US"/>
        </w:rPr>
        <w:t>pravne osebe in samostojne podjetnike posameznike pri izvajanju:</w:t>
      </w:r>
    </w:p>
    <w:p w14:paraId="0C31F0F3" w14:textId="77777777" w:rsidR="00D015F9" w:rsidRPr="003C0DA4" w:rsidRDefault="00D015F9" w:rsidP="00393EC8">
      <w:pPr>
        <w:pStyle w:val="tevilnatoka"/>
        <w:numPr>
          <w:ilvl w:val="0"/>
          <w:numId w:val="9"/>
        </w:numPr>
        <w:shd w:val="clear" w:color="auto" w:fill="FFFFFF"/>
        <w:spacing w:before="0" w:beforeAutospacing="0" w:after="0" w:afterAutospacing="0"/>
        <w:ind w:left="993" w:hanging="284"/>
        <w:jc w:val="both"/>
        <w:rPr>
          <w:rFonts w:ascii="Arial" w:eastAsia="Calibri" w:hAnsi="Arial" w:cs="Arial"/>
          <w:sz w:val="20"/>
          <w:szCs w:val="20"/>
          <w:lang w:eastAsia="en-US"/>
        </w:rPr>
      </w:pPr>
      <w:r w:rsidRPr="003C0DA4">
        <w:rPr>
          <w:rFonts w:ascii="Arial" w:eastAsia="Calibri" w:hAnsi="Arial" w:cs="Arial"/>
          <w:sz w:val="20"/>
          <w:szCs w:val="20"/>
          <w:lang w:eastAsia="en-US"/>
        </w:rPr>
        <w:t>nalog tehničnih služb, strokovnih organizacij in pooblaščenih registracijskih organizacij s področja motornih vozil;</w:t>
      </w:r>
    </w:p>
    <w:p w14:paraId="72F55C23" w14:textId="77777777" w:rsidR="00D015F9" w:rsidRPr="003C0DA4" w:rsidRDefault="00D015F9" w:rsidP="00393EC8">
      <w:pPr>
        <w:pStyle w:val="tevilnatoka"/>
        <w:numPr>
          <w:ilvl w:val="0"/>
          <w:numId w:val="8"/>
        </w:numPr>
        <w:shd w:val="clear" w:color="auto" w:fill="FFFFFF"/>
        <w:spacing w:before="0" w:beforeAutospacing="0" w:after="0" w:afterAutospacing="0"/>
        <w:ind w:left="709" w:hanging="349"/>
        <w:jc w:val="both"/>
        <w:rPr>
          <w:rFonts w:ascii="Arial" w:eastAsia="Calibri" w:hAnsi="Arial" w:cs="Arial"/>
          <w:sz w:val="20"/>
          <w:szCs w:val="20"/>
          <w:lang w:eastAsia="en-US"/>
        </w:rPr>
      </w:pPr>
      <w:r w:rsidRPr="003C0DA4">
        <w:rPr>
          <w:rFonts w:ascii="Arial" w:eastAsia="Calibri" w:hAnsi="Arial" w:cs="Arial"/>
          <w:sz w:val="20"/>
          <w:szCs w:val="20"/>
          <w:lang w:eastAsia="en-US"/>
        </w:rPr>
        <w:t>pooblaščene organizacije pri izvajanju:</w:t>
      </w:r>
    </w:p>
    <w:p w14:paraId="49DC9DF4" w14:textId="77777777" w:rsidR="00D015F9" w:rsidRPr="003C0DA4" w:rsidRDefault="00D015F9" w:rsidP="00393EC8">
      <w:pPr>
        <w:pStyle w:val="tevilnatoka"/>
        <w:numPr>
          <w:ilvl w:val="0"/>
          <w:numId w:val="9"/>
        </w:numPr>
        <w:shd w:val="clear" w:color="auto" w:fill="FFFFFF"/>
        <w:spacing w:before="0" w:beforeAutospacing="0" w:after="0" w:afterAutospacing="0"/>
        <w:ind w:left="993" w:hanging="284"/>
        <w:jc w:val="both"/>
        <w:rPr>
          <w:rFonts w:ascii="Arial" w:eastAsia="Calibri" w:hAnsi="Arial" w:cs="Arial"/>
          <w:sz w:val="20"/>
          <w:szCs w:val="20"/>
          <w:lang w:eastAsia="en-US"/>
        </w:rPr>
      </w:pPr>
      <w:r w:rsidRPr="003C0DA4">
        <w:rPr>
          <w:rFonts w:ascii="Arial" w:eastAsia="Calibri" w:hAnsi="Arial" w:cs="Arial"/>
          <w:sz w:val="20"/>
          <w:szCs w:val="20"/>
          <w:lang w:eastAsia="en-US"/>
        </w:rPr>
        <w:t>postopkov in nalog v tahografskih delavnicah,</w:t>
      </w:r>
    </w:p>
    <w:p w14:paraId="2FA48191" w14:textId="77777777" w:rsidR="00D015F9" w:rsidRPr="003C0DA4" w:rsidRDefault="00D015F9" w:rsidP="00393EC8">
      <w:pPr>
        <w:pStyle w:val="tevilnatoka"/>
        <w:numPr>
          <w:ilvl w:val="0"/>
          <w:numId w:val="9"/>
        </w:numPr>
        <w:shd w:val="clear" w:color="auto" w:fill="FFFFFF"/>
        <w:spacing w:before="0" w:beforeAutospacing="0" w:after="0" w:afterAutospacing="0"/>
        <w:ind w:left="993" w:hanging="284"/>
        <w:jc w:val="both"/>
        <w:rPr>
          <w:rFonts w:ascii="Arial" w:eastAsia="Calibri" w:hAnsi="Arial" w:cs="Arial"/>
          <w:sz w:val="20"/>
          <w:szCs w:val="20"/>
          <w:lang w:eastAsia="en-US"/>
        </w:rPr>
      </w:pPr>
      <w:r w:rsidRPr="003C0DA4">
        <w:rPr>
          <w:rFonts w:ascii="Arial" w:eastAsia="Calibri" w:hAnsi="Arial" w:cs="Arial"/>
          <w:sz w:val="20"/>
          <w:szCs w:val="20"/>
          <w:lang w:eastAsia="en-US"/>
        </w:rPr>
        <w:t>rednih in vmesnih pregledov cistern ter pregledov vozil za izdajo certifikatov ADR o brezhibnosti vozil za prevoz nevarnega blaga.</w:t>
      </w:r>
    </w:p>
    <w:p w14:paraId="550B6F0B" w14:textId="77777777" w:rsidR="00D015F9" w:rsidRPr="003C0DA4" w:rsidRDefault="00D015F9" w:rsidP="003C0DA4">
      <w:pPr>
        <w:pStyle w:val="odstavek"/>
        <w:shd w:val="clear" w:color="auto" w:fill="FFFFFF"/>
        <w:spacing w:before="0" w:beforeAutospacing="0" w:after="0" w:afterAutospacing="0"/>
        <w:jc w:val="both"/>
        <w:rPr>
          <w:rFonts w:ascii="Arial" w:eastAsia="Calibri" w:hAnsi="Arial" w:cs="Arial"/>
          <w:sz w:val="20"/>
          <w:szCs w:val="20"/>
          <w:lang w:eastAsia="en-US"/>
        </w:rPr>
      </w:pPr>
      <w:r w:rsidRPr="003C0DA4">
        <w:rPr>
          <w:rFonts w:ascii="Arial" w:eastAsia="Calibri" w:hAnsi="Arial" w:cs="Arial"/>
          <w:sz w:val="20"/>
          <w:szCs w:val="20"/>
          <w:lang w:eastAsia="en-US"/>
        </w:rPr>
        <w:t>Ponujanje in prodajanje blaga in storitev iz prejšnjega odstavka je dovoljeno le pod pogojem, da se zagotovi najmanjši možni stik s potrošniki in upoštevajo vsa higienska priporočila v skladu s sprejetimi priporočili NIJZ.</w:t>
      </w:r>
    </w:p>
    <w:p w14:paraId="32AFCAE5" w14:textId="77777777" w:rsidR="00D015F9" w:rsidRPr="003C0DA4" w:rsidRDefault="00D015F9" w:rsidP="003C0DA4">
      <w:pPr>
        <w:pStyle w:val="Brezrazmikov"/>
        <w:jc w:val="both"/>
        <w:rPr>
          <w:rFonts w:ascii="Arial" w:hAnsi="Arial" w:cs="Arial"/>
          <w:sz w:val="20"/>
          <w:szCs w:val="20"/>
        </w:rPr>
      </w:pPr>
    </w:p>
    <w:p w14:paraId="1D077B20" w14:textId="77777777" w:rsidR="00D015F9" w:rsidRPr="003C0DA4" w:rsidRDefault="00D015F9" w:rsidP="003C0DA4">
      <w:pPr>
        <w:pStyle w:val="Brezrazmikov"/>
        <w:jc w:val="both"/>
        <w:rPr>
          <w:rFonts w:ascii="Arial" w:hAnsi="Arial" w:cs="Arial"/>
          <w:sz w:val="20"/>
          <w:szCs w:val="20"/>
        </w:rPr>
      </w:pPr>
      <w:r w:rsidRPr="003C0DA4">
        <w:rPr>
          <w:rFonts w:ascii="Arial" w:hAnsi="Arial" w:cs="Arial"/>
          <w:sz w:val="20"/>
          <w:szCs w:val="20"/>
        </w:rPr>
        <w:t>Ta odlok začne veljati 10. maja 2021 in velja do vključno 16. maja 2021.</w:t>
      </w:r>
    </w:p>
    <w:p w14:paraId="430B3C7D" w14:textId="77777777" w:rsidR="00D015F9" w:rsidRPr="003C0DA4" w:rsidRDefault="00D015F9" w:rsidP="003C0DA4">
      <w:pPr>
        <w:spacing w:line="240" w:lineRule="auto"/>
        <w:jc w:val="both"/>
        <w:rPr>
          <w:rFonts w:cs="Arial"/>
          <w:szCs w:val="20"/>
        </w:rPr>
      </w:pPr>
    </w:p>
    <w:p w14:paraId="0FD7F575" w14:textId="77777777" w:rsidR="00D015F9" w:rsidRPr="003C0DA4" w:rsidRDefault="00D015F9" w:rsidP="003C0DA4">
      <w:pPr>
        <w:pStyle w:val="Brezrazmikov"/>
        <w:jc w:val="both"/>
        <w:rPr>
          <w:rFonts w:ascii="Arial" w:hAnsi="Arial" w:cs="Arial"/>
          <w:sz w:val="20"/>
          <w:szCs w:val="20"/>
        </w:rPr>
      </w:pPr>
      <w:r w:rsidRPr="003C0DA4">
        <w:rPr>
          <w:rFonts w:ascii="Arial" w:hAnsi="Arial" w:cs="Arial"/>
          <w:sz w:val="20"/>
          <w:szCs w:val="20"/>
        </w:rPr>
        <w:t>Vir: Ministrstvo za infrastrukturo</w:t>
      </w:r>
    </w:p>
    <w:p w14:paraId="428F2D2B" w14:textId="35A5492F" w:rsidR="003E53AC" w:rsidRPr="003C0DA4" w:rsidRDefault="003E53AC" w:rsidP="003C0DA4">
      <w:pPr>
        <w:spacing w:line="240" w:lineRule="auto"/>
        <w:jc w:val="both"/>
        <w:rPr>
          <w:rFonts w:cs="Arial"/>
          <w:b/>
          <w:szCs w:val="20"/>
          <w:lang w:eastAsia="sl-SI"/>
        </w:rPr>
      </w:pPr>
    </w:p>
    <w:p w14:paraId="20F559E1" w14:textId="7F85E35A" w:rsidR="00D015F9" w:rsidRPr="003C0DA4" w:rsidRDefault="00D015F9" w:rsidP="003C0DA4">
      <w:pPr>
        <w:spacing w:line="240" w:lineRule="auto"/>
        <w:jc w:val="both"/>
        <w:rPr>
          <w:rFonts w:cs="Arial"/>
          <w:b/>
          <w:szCs w:val="20"/>
          <w:lang w:eastAsia="sl-SI"/>
        </w:rPr>
      </w:pPr>
    </w:p>
    <w:p w14:paraId="37CA11DB" w14:textId="77777777" w:rsidR="00D015F9" w:rsidRPr="003C0DA4" w:rsidRDefault="00D015F9" w:rsidP="003C0DA4">
      <w:pPr>
        <w:suppressAutoHyphens/>
        <w:spacing w:line="240" w:lineRule="auto"/>
        <w:jc w:val="both"/>
        <w:rPr>
          <w:rFonts w:cs="Arial"/>
          <w:szCs w:val="20"/>
        </w:rPr>
      </w:pPr>
      <w:r w:rsidRPr="003C0DA4">
        <w:rPr>
          <w:rFonts w:cs="Arial"/>
          <w:b/>
          <w:color w:val="000000"/>
          <w:szCs w:val="20"/>
        </w:rPr>
        <w:t xml:space="preserve">Vlada </w:t>
      </w:r>
      <w:r w:rsidRPr="003C0DA4">
        <w:rPr>
          <w:rFonts w:cs="Arial"/>
          <w:b/>
          <w:iCs/>
          <w:szCs w:val="20"/>
          <w:lang w:eastAsia="sl-SI"/>
        </w:rPr>
        <w:t xml:space="preserve">izdala Odlok </w:t>
      </w:r>
      <w:r w:rsidRPr="003C0DA4">
        <w:rPr>
          <w:rFonts w:cs="Arial"/>
          <w:b/>
          <w:szCs w:val="20"/>
        </w:rPr>
        <w:t xml:space="preserve">o </w:t>
      </w:r>
      <w:r w:rsidRPr="003C0DA4">
        <w:rPr>
          <w:rFonts w:cs="Arial"/>
          <w:b/>
          <w:iCs/>
          <w:szCs w:val="20"/>
        </w:rPr>
        <w:t>omejitvi in načinu izvajanja preizkusov znanja o strokovni usposobljenosti za upravljanje energetskih naprav</w:t>
      </w:r>
    </w:p>
    <w:p w14:paraId="5E1BC3A4" w14:textId="77777777" w:rsidR="00D015F9" w:rsidRPr="003C0DA4" w:rsidRDefault="00D015F9" w:rsidP="003C0DA4">
      <w:pPr>
        <w:spacing w:line="240" w:lineRule="auto"/>
        <w:jc w:val="both"/>
        <w:rPr>
          <w:rFonts w:cs="Arial"/>
          <w:szCs w:val="20"/>
        </w:rPr>
      </w:pPr>
    </w:p>
    <w:p w14:paraId="6A2D568C" w14:textId="77777777" w:rsidR="00D015F9" w:rsidRPr="003C0DA4" w:rsidRDefault="00D015F9" w:rsidP="003C0DA4">
      <w:pPr>
        <w:pStyle w:val="Naslov2"/>
        <w:shd w:val="clear" w:color="auto" w:fill="FFFFFF"/>
        <w:spacing w:before="0" w:line="240" w:lineRule="auto"/>
        <w:jc w:val="both"/>
        <w:rPr>
          <w:rFonts w:ascii="Arial" w:eastAsia="Calibri" w:hAnsi="Arial" w:cs="Arial"/>
          <w:color w:val="auto"/>
          <w:sz w:val="20"/>
          <w:szCs w:val="20"/>
        </w:rPr>
      </w:pPr>
      <w:r w:rsidRPr="003C0DA4">
        <w:rPr>
          <w:rFonts w:ascii="Arial" w:eastAsia="Calibri" w:hAnsi="Arial" w:cs="Arial"/>
          <w:color w:val="auto"/>
          <w:sz w:val="20"/>
          <w:szCs w:val="20"/>
        </w:rPr>
        <w:t xml:space="preserve">V veljavi je Odlok o omejitvi in načinu izvajanja preizkusov znanja o strokovni usposobljenosti za upravljanje energetskih naprav, ki je bil izdan v okviru ukrepov omejitve gibanja z namenom preprečevanja širjenja bolezni COVID 19. </w:t>
      </w:r>
    </w:p>
    <w:p w14:paraId="685E2F3E" w14:textId="77777777" w:rsidR="00D015F9" w:rsidRPr="003C0DA4" w:rsidRDefault="00D015F9" w:rsidP="003C0DA4">
      <w:pPr>
        <w:pStyle w:val="Brezrazmikov"/>
        <w:jc w:val="both"/>
        <w:rPr>
          <w:rFonts w:ascii="Arial" w:hAnsi="Arial" w:cs="Arial"/>
          <w:sz w:val="20"/>
          <w:szCs w:val="20"/>
        </w:rPr>
      </w:pPr>
    </w:p>
    <w:p w14:paraId="00475D6E" w14:textId="77777777" w:rsidR="00D015F9" w:rsidRPr="003C0DA4" w:rsidRDefault="00D015F9" w:rsidP="003C0DA4">
      <w:pPr>
        <w:pStyle w:val="Brezrazmikov"/>
        <w:jc w:val="both"/>
        <w:rPr>
          <w:rFonts w:ascii="Arial" w:hAnsi="Arial" w:cs="Arial"/>
          <w:sz w:val="20"/>
          <w:szCs w:val="20"/>
        </w:rPr>
      </w:pPr>
      <w:r w:rsidRPr="003C0DA4">
        <w:rPr>
          <w:rFonts w:ascii="Arial" w:hAnsi="Arial" w:cs="Arial"/>
          <w:sz w:val="20"/>
          <w:szCs w:val="20"/>
        </w:rPr>
        <w:t>Vlada se tedensko seznanja s strokovnim mnenjem Strokovne skupine za zajezitev in obvladovanje epidemije COVID-19 pri Ministrstvu za zdravje o utemeljenosti ukrepov za zajezitev in obvladovanje epidemije nalezljive bolezni COVID-19. Na podlagi tega se izdaja odlok, s katerim se omejitve omilijo na način, da sme p</w:t>
      </w:r>
      <w:r w:rsidRPr="003C0DA4">
        <w:rPr>
          <w:rFonts w:ascii="Arial" w:hAnsi="Arial" w:cs="Arial"/>
          <w:iCs/>
          <w:sz w:val="20"/>
          <w:szCs w:val="20"/>
          <w:lang w:eastAsia="sl-SI"/>
        </w:rPr>
        <w:t>reizkus znanja istočasno opravljati največ 15 kandidatov, dodajajo pa se tudi države, iz katerih se priznavajo dokazila o testiranju</w:t>
      </w:r>
      <w:r w:rsidRPr="003C0DA4">
        <w:rPr>
          <w:rFonts w:ascii="Arial" w:hAnsi="Arial" w:cs="Arial"/>
          <w:sz w:val="20"/>
          <w:szCs w:val="20"/>
        </w:rPr>
        <w:t>.</w:t>
      </w:r>
    </w:p>
    <w:p w14:paraId="4CD7FAC2" w14:textId="77777777" w:rsidR="00D015F9" w:rsidRPr="003C0DA4" w:rsidRDefault="00D015F9" w:rsidP="003C0DA4">
      <w:pPr>
        <w:pStyle w:val="Brezrazmikov"/>
        <w:jc w:val="both"/>
        <w:rPr>
          <w:rFonts w:ascii="Arial" w:hAnsi="Arial" w:cs="Arial"/>
          <w:sz w:val="20"/>
          <w:szCs w:val="20"/>
        </w:rPr>
      </w:pPr>
    </w:p>
    <w:p w14:paraId="14BBCE5B" w14:textId="77777777" w:rsidR="00D015F9" w:rsidRPr="003C0DA4" w:rsidRDefault="00D015F9" w:rsidP="003C0DA4">
      <w:pPr>
        <w:pStyle w:val="Brezrazmikov"/>
        <w:jc w:val="both"/>
        <w:rPr>
          <w:rFonts w:ascii="Arial" w:hAnsi="Arial" w:cs="Arial"/>
          <w:iCs/>
          <w:sz w:val="20"/>
          <w:szCs w:val="20"/>
          <w:lang w:eastAsia="sl-SI"/>
        </w:rPr>
      </w:pPr>
      <w:r w:rsidRPr="003C0DA4">
        <w:rPr>
          <w:rFonts w:ascii="Arial" w:hAnsi="Arial" w:cs="Arial"/>
          <w:color w:val="000000"/>
          <w:sz w:val="20"/>
          <w:szCs w:val="20"/>
          <w:lang w:eastAsia="sl-SI"/>
        </w:rPr>
        <w:lastRenderedPageBreak/>
        <w:t>Dokazila</w:t>
      </w:r>
      <w:r w:rsidRPr="003C0DA4">
        <w:rPr>
          <w:rFonts w:ascii="Arial" w:hAnsi="Arial" w:cs="Arial"/>
          <w:iCs/>
          <w:sz w:val="20"/>
          <w:szCs w:val="20"/>
          <w:lang w:eastAsia="sl-SI"/>
        </w:rPr>
        <w:t xml:space="preserve"> o testiranju se upoštevajo, če so bila izdana v državah članicah Evropske unije, državah članicah schengenskega območja, Avstraliji, Izraelu, Kanadi, Novi Zelandiji, Ruski federaciji, Združenem kraljestvu Velike Britanije in Severne Irske ali Združenih državah Amerike.</w:t>
      </w:r>
    </w:p>
    <w:p w14:paraId="7D32333D" w14:textId="77777777" w:rsidR="00D015F9" w:rsidRPr="003C0DA4" w:rsidRDefault="00D015F9" w:rsidP="003C0DA4">
      <w:pPr>
        <w:pStyle w:val="Brezrazmikov"/>
        <w:jc w:val="both"/>
        <w:rPr>
          <w:rFonts w:ascii="Arial" w:hAnsi="Arial" w:cs="Arial"/>
          <w:sz w:val="20"/>
          <w:szCs w:val="20"/>
        </w:rPr>
      </w:pPr>
    </w:p>
    <w:p w14:paraId="09E4B196" w14:textId="77777777" w:rsidR="00D015F9" w:rsidRPr="003C0DA4" w:rsidRDefault="00D015F9" w:rsidP="003C0DA4">
      <w:pPr>
        <w:pStyle w:val="Brezrazmikov"/>
        <w:jc w:val="both"/>
        <w:rPr>
          <w:rFonts w:ascii="Arial" w:hAnsi="Arial" w:cs="Arial"/>
          <w:sz w:val="20"/>
          <w:szCs w:val="20"/>
        </w:rPr>
      </w:pPr>
      <w:r w:rsidRPr="003C0DA4">
        <w:rPr>
          <w:rFonts w:ascii="Arial" w:hAnsi="Arial" w:cs="Arial"/>
          <w:sz w:val="20"/>
          <w:szCs w:val="20"/>
        </w:rPr>
        <w:t xml:space="preserve">Ta odlok začne veljati 10. maja 2021 in </w:t>
      </w:r>
      <w:r w:rsidRPr="003C0DA4">
        <w:rPr>
          <w:rFonts w:ascii="Arial" w:hAnsi="Arial" w:cs="Arial"/>
          <w:bCs/>
          <w:sz w:val="20"/>
          <w:szCs w:val="20"/>
        </w:rPr>
        <w:t>velja do vključno 16. maja 2021</w:t>
      </w:r>
      <w:r w:rsidRPr="003C0DA4">
        <w:rPr>
          <w:rFonts w:ascii="Arial" w:hAnsi="Arial" w:cs="Arial"/>
          <w:sz w:val="20"/>
          <w:szCs w:val="20"/>
        </w:rPr>
        <w:t>.</w:t>
      </w:r>
    </w:p>
    <w:p w14:paraId="257D75E0" w14:textId="77777777" w:rsidR="00D015F9" w:rsidRPr="003C0DA4" w:rsidRDefault="00D015F9" w:rsidP="003C0DA4">
      <w:pPr>
        <w:pStyle w:val="Brezrazmikov"/>
        <w:jc w:val="both"/>
        <w:rPr>
          <w:rFonts w:ascii="Arial" w:hAnsi="Arial" w:cs="Arial"/>
          <w:sz w:val="20"/>
          <w:szCs w:val="20"/>
        </w:rPr>
      </w:pPr>
    </w:p>
    <w:p w14:paraId="77AB4D35" w14:textId="77777777" w:rsidR="00D015F9" w:rsidRPr="003C0DA4" w:rsidRDefault="00D015F9" w:rsidP="003C0DA4">
      <w:pPr>
        <w:pStyle w:val="Brezrazmikov"/>
        <w:jc w:val="both"/>
        <w:rPr>
          <w:rFonts w:ascii="Arial" w:hAnsi="Arial" w:cs="Arial"/>
          <w:sz w:val="20"/>
          <w:szCs w:val="20"/>
        </w:rPr>
      </w:pPr>
      <w:r w:rsidRPr="003C0DA4">
        <w:rPr>
          <w:rFonts w:ascii="Arial" w:hAnsi="Arial" w:cs="Arial"/>
          <w:sz w:val="20"/>
          <w:szCs w:val="20"/>
        </w:rPr>
        <w:t>Vir: Ministrstvo za infrastrukturo</w:t>
      </w:r>
    </w:p>
    <w:p w14:paraId="5764BA5C" w14:textId="77777777" w:rsidR="003E53AC" w:rsidRPr="003C0DA4" w:rsidRDefault="003E53AC" w:rsidP="003C0DA4">
      <w:pPr>
        <w:spacing w:line="240" w:lineRule="auto"/>
        <w:jc w:val="both"/>
        <w:rPr>
          <w:rFonts w:cs="Arial"/>
          <w:b/>
          <w:szCs w:val="20"/>
          <w:lang w:eastAsia="sl-SI"/>
        </w:rPr>
      </w:pPr>
    </w:p>
    <w:p w14:paraId="285888C8" w14:textId="2E81656E" w:rsidR="003E53AC" w:rsidRPr="003C0DA4" w:rsidRDefault="003E53AC" w:rsidP="003C0DA4">
      <w:pPr>
        <w:spacing w:line="240" w:lineRule="auto"/>
        <w:jc w:val="both"/>
        <w:rPr>
          <w:rFonts w:cs="Arial"/>
          <w:b/>
          <w:szCs w:val="20"/>
          <w:lang w:eastAsia="sl-SI"/>
        </w:rPr>
      </w:pPr>
    </w:p>
    <w:p w14:paraId="31D54D24" w14:textId="77777777" w:rsidR="00292137" w:rsidRPr="003C0DA4" w:rsidRDefault="00292137" w:rsidP="003C0DA4">
      <w:pPr>
        <w:overflowPunct w:val="0"/>
        <w:autoSpaceDE w:val="0"/>
        <w:autoSpaceDN w:val="0"/>
        <w:adjustRightInd w:val="0"/>
        <w:spacing w:line="240" w:lineRule="auto"/>
        <w:jc w:val="both"/>
        <w:textAlignment w:val="baseline"/>
        <w:rPr>
          <w:rFonts w:cs="Arial"/>
          <w:szCs w:val="20"/>
          <w:lang w:eastAsia="sl-SI"/>
        </w:rPr>
      </w:pPr>
      <w:bookmarkStart w:id="1" w:name="_Hlk71134378"/>
      <w:r w:rsidRPr="003C0DA4">
        <w:rPr>
          <w:rFonts w:cs="Arial"/>
          <w:b/>
          <w:color w:val="000000"/>
          <w:szCs w:val="20"/>
          <w:lang w:eastAsia="sl-SI"/>
        </w:rPr>
        <w:t>Javne prireditve in shodi: po novem en udeleženec na 20 kvadratnih metrov zaprte površine</w:t>
      </w:r>
    </w:p>
    <w:p w14:paraId="5EFD2DE0" w14:textId="77777777" w:rsidR="00292137" w:rsidRPr="003C0DA4" w:rsidRDefault="00292137" w:rsidP="003C0DA4">
      <w:pPr>
        <w:overflowPunct w:val="0"/>
        <w:autoSpaceDE w:val="0"/>
        <w:autoSpaceDN w:val="0"/>
        <w:adjustRightInd w:val="0"/>
        <w:spacing w:line="240" w:lineRule="auto"/>
        <w:jc w:val="both"/>
        <w:textAlignment w:val="baseline"/>
        <w:rPr>
          <w:rFonts w:cs="Arial"/>
          <w:color w:val="000000"/>
          <w:szCs w:val="20"/>
          <w:lang w:eastAsia="sl-SI"/>
        </w:rPr>
      </w:pPr>
    </w:p>
    <w:p w14:paraId="73678609" w14:textId="3343E1EB" w:rsidR="00292137" w:rsidRPr="00611479" w:rsidRDefault="00292137" w:rsidP="003C0DA4">
      <w:pPr>
        <w:overflowPunct w:val="0"/>
        <w:autoSpaceDE w:val="0"/>
        <w:autoSpaceDN w:val="0"/>
        <w:adjustRightInd w:val="0"/>
        <w:spacing w:line="240" w:lineRule="auto"/>
        <w:jc w:val="both"/>
        <w:textAlignment w:val="baseline"/>
        <w:rPr>
          <w:rFonts w:cs="Arial"/>
          <w:color w:val="000000"/>
          <w:szCs w:val="20"/>
          <w:lang w:eastAsia="sl-SI"/>
        </w:rPr>
      </w:pPr>
      <w:r w:rsidRPr="003C0DA4">
        <w:rPr>
          <w:rFonts w:cs="Arial"/>
          <w:color w:val="000000"/>
          <w:szCs w:val="20"/>
          <w:lang w:eastAsia="sl-SI"/>
        </w:rPr>
        <w:t>Vlada je izdala Odlok o spremembah Odloka o začasni prepovedi zbiranja ljudi</w:t>
      </w:r>
      <w:r w:rsidR="00611479">
        <w:rPr>
          <w:rFonts w:cs="Arial"/>
          <w:color w:val="000000"/>
          <w:szCs w:val="20"/>
          <w:lang w:eastAsia="sl-SI"/>
        </w:rPr>
        <w:t xml:space="preserve"> </w:t>
      </w:r>
      <w:r w:rsidRPr="003C0DA4">
        <w:rPr>
          <w:rFonts w:cs="Arial"/>
          <w:color w:val="000000"/>
          <w:szCs w:val="20"/>
          <w:lang w:eastAsia="sl-SI"/>
        </w:rPr>
        <w:t xml:space="preserve">zaradi preprečevanja okužb s SARS-CoV-2 ter ga objavi v Uradnem listu Republike Slovenije. Odlok </w:t>
      </w:r>
      <w:r w:rsidRPr="003C0DA4">
        <w:rPr>
          <w:rFonts w:cs="Arial"/>
          <w:szCs w:val="20"/>
          <w:lang w:eastAsia="sl-SI"/>
        </w:rPr>
        <w:t>začne veljati naslednji dan po objavi v uradnem listu in velja do vključno 16. maja 2021.</w:t>
      </w:r>
    </w:p>
    <w:p w14:paraId="658DF004" w14:textId="77777777" w:rsidR="00292137" w:rsidRPr="003C0DA4" w:rsidRDefault="00292137" w:rsidP="003C0DA4">
      <w:pPr>
        <w:overflowPunct w:val="0"/>
        <w:autoSpaceDE w:val="0"/>
        <w:autoSpaceDN w:val="0"/>
        <w:adjustRightInd w:val="0"/>
        <w:spacing w:line="240" w:lineRule="auto"/>
        <w:jc w:val="both"/>
        <w:textAlignment w:val="baseline"/>
        <w:rPr>
          <w:rFonts w:cs="Arial"/>
          <w:szCs w:val="20"/>
          <w:lang w:eastAsia="sl-SI"/>
        </w:rPr>
      </w:pPr>
    </w:p>
    <w:p w14:paraId="113DC743" w14:textId="77777777" w:rsidR="00292137" w:rsidRPr="00611479" w:rsidRDefault="00292137" w:rsidP="003C0DA4">
      <w:pPr>
        <w:overflowPunct w:val="0"/>
        <w:autoSpaceDE w:val="0"/>
        <w:autoSpaceDN w:val="0"/>
        <w:adjustRightInd w:val="0"/>
        <w:spacing w:line="240" w:lineRule="auto"/>
        <w:jc w:val="both"/>
        <w:textAlignment w:val="baseline"/>
        <w:rPr>
          <w:rFonts w:cs="Arial"/>
          <w:szCs w:val="20"/>
          <w:lang w:eastAsia="sl-SI"/>
        </w:rPr>
      </w:pPr>
      <w:r w:rsidRPr="00611479">
        <w:rPr>
          <w:rFonts w:cs="Arial"/>
          <w:szCs w:val="20"/>
          <w:lang w:eastAsia="sl-SI"/>
        </w:rPr>
        <w:t>Sprememba odloka se nanaša le na število udeležencev na organiziranih javnih prireditvah in shodih v zaprtih prostorih.</w:t>
      </w:r>
      <w:r w:rsidRPr="00611479">
        <w:rPr>
          <w:rFonts w:cs="Arial"/>
          <w:szCs w:val="20"/>
        </w:rPr>
        <w:t xml:space="preserve"> </w:t>
      </w:r>
      <w:r w:rsidRPr="00611479">
        <w:rPr>
          <w:rFonts w:cs="Arial"/>
          <w:szCs w:val="20"/>
          <w:lang w:eastAsia="sl-SI"/>
        </w:rPr>
        <w:t>Število oseb je tako določeno na enega udeleženca na 20 kvadratnih metrov zaprte površine (prej en udeleženec na 30 kvadratnih metrov). Vse ostale določbe ostajajo enake, tudi največje število udeležencev javnih prireditev in shodov ostaja 10 oseb.</w:t>
      </w:r>
    </w:p>
    <w:bookmarkEnd w:id="1"/>
    <w:p w14:paraId="351CFCE9" w14:textId="1DDB6565" w:rsidR="00292137" w:rsidRPr="003C0DA4" w:rsidRDefault="00292137" w:rsidP="003C0DA4">
      <w:pPr>
        <w:spacing w:line="240" w:lineRule="auto"/>
        <w:jc w:val="both"/>
        <w:rPr>
          <w:rFonts w:cs="Arial"/>
          <w:b/>
          <w:szCs w:val="20"/>
          <w:lang w:eastAsia="sl-SI"/>
        </w:rPr>
      </w:pPr>
    </w:p>
    <w:p w14:paraId="04CD9D0D" w14:textId="3DA43DDD" w:rsidR="00292137" w:rsidRPr="00611479" w:rsidRDefault="00292137" w:rsidP="003C0DA4">
      <w:pPr>
        <w:spacing w:line="240" w:lineRule="auto"/>
        <w:jc w:val="both"/>
        <w:rPr>
          <w:rFonts w:cs="Arial"/>
          <w:bCs/>
          <w:szCs w:val="20"/>
          <w:lang w:eastAsia="sl-SI"/>
        </w:rPr>
      </w:pPr>
      <w:r w:rsidRPr="00611479">
        <w:rPr>
          <w:rFonts w:cs="Arial"/>
          <w:bCs/>
          <w:szCs w:val="20"/>
          <w:lang w:eastAsia="sl-SI"/>
        </w:rPr>
        <w:t>Vir: Ministrstvo za notranje zadeve</w:t>
      </w:r>
    </w:p>
    <w:p w14:paraId="60E62A1D" w14:textId="04858B44" w:rsidR="00DC3DA6" w:rsidRDefault="00DC3DA6" w:rsidP="003C0DA4">
      <w:pPr>
        <w:spacing w:line="240" w:lineRule="auto"/>
        <w:jc w:val="both"/>
        <w:rPr>
          <w:rFonts w:cs="Arial"/>
          <w:b/>
          <w:szCs w:val="20"/>
          <w:lang w:eastAsia="sl-SI"/>
        </w:rPr>
      </w:pPr>
    </w:p>
    <w:p w14:paraId="123C6B93" w14:textId="77777777" w:rsidR="00611479" w:rsidRPr="003C0DA4" w:rsidRDefault="00611479" w:rsidP="003C0DA4">
      <w:pPr>
        <w:spacing w:line="240" w:lineRule="auto"/>
        <w:jc w:val="both"/>
        <w:rPr>
          <w:rFonts w:cs="Arial"/>
          <w:b/>
          <w:szCs w:val="20"/>
          <w:lang w:eastAsia="sl-SI"/>
        </w:rPr>
      </w:pPr>
    </w:p>
    <w:p w14:paraId="5DB279A1" w14:textId="77777777" w:rsidR="00DC3DA6" w:rsidRPr="003C0DA4" w:rsidRDefault="00DC3DA6" w:rsidP="003C0DA4">
      <w:pPr>
        <w:spacing w:line="240" w:lineRule="auto"/>
        <w:jc w:val="both"/>
        <w:rPr>
          <w:rFonts w:cs="Arial"/>
          <w:b/>
          <w:iCs/>
          <w:szCs w:val="20"/>
          <w:lang w:eastAsia="sl-SI"/>
        </w:rPr>
      </w:pPr>
      <w:r w:rsidRPr="003C0DA4">
        <w:rPr>
          <w:rFonts w:cs="Arial"/>
          <w:b/>
          <w:iCs/>
          <w:szCs w:val="20"/>
          <w:lang w:eastAsia="sl-SI"/>
        </w:rPr>
        <w:t>Sprememba Odloka o začasnih omejitvah pri izvajanju športnih programov</w:t>
      </w:r>
    </w:p>
    <w:p w14:paraId="6097B5BE" w14:textId="77777777" w:rsidR="00611479" w:rsidRDefault="00611479" w:rsidP="003C0DA4">
      <w:pPr>
        <w:spacing w:line="240" w:lineRule="auto"/>
        <w:jc w:val="both"/>
        <w:rPr>
          <w:rFonts w:cs="Arial"/>
          <w:szCs w:val="20"/>
        </w:rPr>
      </w:pPr>
    </w:p>
    <w:p w14:paraId="22F10DFA" w14:textId="02A70296" w:rsidR="00DC3DA6" w:rsidRDefault="00DC3DA6" w:rsidP="003C0DA4">
      <w:pPr>
        <w:spacing w:line="240" w:lineRule="auto"/>
        <w:jc w:val="both"/>
        <w:rPr>
          <w:rFonts w:cs="Arial"/>
          <w:szCs w:val="20"/>
        </w:rPr>
      </w:pPr>
      <w:r w:rsidRPr="003C0DA4">
        <w:rPr>
          <w:rFonts w:cs="Arial"/>
          <w:szCs w:val="20"/>
        </w:rPr>
        <w:t xml:space="preserve">Vlada je izdala Odlok o spremembah in dopolnitvah Odloka o začasnih omejitvah pri izvajanju športnih programov </w:t>
      </w:r>
      <w:r w:rsidRPr="003C0DA4">
        <w:rPr>
          <w:rFonts w:cs="Arial"/>
          <w:szCs w:val="20"/>
          <w:lang w:eastAsia="sl-SI"/>
        </w:rPr>
        <w:t>ter ga bo objavila v Uradnem listu Republike Slovenije.</w:t>
      </w:r>
      <w:r w:rsidRPr="003C0DA4">
        <w:rPr>
          <w:rFonts w:cs="Arial"/>
          <w:iCs/>
          <w:szCs w:val="20"/>
          <w:lang w:eastAsia="sl-SI"/>
        </w:rPr>
        <w:t xml:space="preserve"> </w:t>
      </w:r>
      <w:r w:rsidRPr="003C0DA4">
        <w:rPr>
          <w:rFonts w:cs="Arial"/>
          <w:szCs w:val="20"/>
        </w:rPr>
        <w:t xml:space="preserve">Spremembe se nanašajo na priznavanje dokazil negativnega rezultata testa na virus SARS-CoV-2. </w:t>
      </w:r>
    </w:p>
    <w:p w14:paraId="5C1AD41C" w14:textId="77777777" w:rsidR="00611479" w:rsidRPr="003C0DA4" w:rsidRDefault="00611479" w:rsidP="003C0DA4">
      <w:pPr>
        <w:spacing w:line="240" w:lineRule="auto"/>
        <w:jc w:val="both"/>
        <w:rPr>
          <w:rFonts w:cs="Arial"/>
          <w:szCs w:val="20"/>
        </w:rPr>
      </w:pPr>
    </w:p>
    <w:p w14:paraId="14B1E64C" w14:textId="77777777" w:rsidR="00DC3DA6" w:rsidRPr="003C0DA4" w:rsidRDefault="00DC3DA6" w:rsidP="003C0DA4">
      <w:pPr>
        <w:spacing w:line="240" w:lineRule="auto"/>
        <w:jc w:val="both"/>
        <w:rPr>
          <w:rFonts w:cs="Arial"/>
          <w:szCs w:val="20"/>
        </w:rPr>
      </w:pPr>
      <w:r w:rsidRPr="003C0DA4">
        <w:rPr>
          <w:rFonts w:cs="Arial"/>
          <w:szCs w:val="20"/>
        </w:rPr>
        <w:t xml:space="preserve">Tako se kot ustrezna štejejo dokazila, ki so bila </w:t>
      </w:r>
      <w:r w:rsidRPr="003C0DA4">
        <w:rPr>
          <w:rFonts w:cs="Arial"/>
          <w:color w:val="000000"/>
          <w:szCs w:val="20"/>
          <w:shd w:val="clear" w:color="auto" w:fill="FFFFFF"/>
        </w:rPr>
        <w:t xml:space="preserve"> izdana v državah članicah Evropske unije, državah članicah schengenskega območja, Avstraliji, Izraelu, Kanadi, Novi Zelandiji, Ruski federaciji, Združenem kraljestvu Velike Britanije in Severne Irske ali Združenih državah Amerike.</w:t>
      </w:r>
    </w:p>
    <w:p w14:paraId="07DCA71D" w14:textId="0C48290B" w:rsidR="00DC3DA6" w:rsidRDefault="00DC3DA6" w:rsidP="003C0DA4">
      <w:pPr>
        <w:spacing w:line="240" w:lineRule="auto"/>
        <w:jc w:val="both"/>
        <w:rPr>
          <w:rFonts w:cs="Arial"/>
          <w:szCs w:val="20"/>
          <w:lang w:eastAsia="ar-SA"/>
        </w:rPr>
      </w:pPr>
      <w:r w:rsidRPr="003C0DA4">
        <w:rPr>
          <w:rFonts w:cs="Arial"/>
          <w:szCs w:val="20"/>
          <w:lang w:eastAsia="ar-SA"/>
        </w:rPr>
        <w:t xml:space="preserve">Sprememba odloka začne veljati naslednji dan po objavi v Uradnem listu Republike Slovenije, in velja do vključno 16. maja 2021. </w:t>
      </w:r>
    </w:p>
    <w:p w14:paraId="475B4092" w14:textId="77777777" w:rsidR="00611479" w:rsidRPr="003C0DA4" w:rsidRDefault="00611479" w:rsidP="003C0DA4">
      <w:pPr>
        <w:spacing w:line="240" w:lineRule="auto"/>
        <w:jc w:val="both"/>
        <w:rPr>
          <w:rFonts w:cs="Arial"/>
          <w:szCs w:val="20"/>
          <w:lang w:eastAsia="ar-SA"/>
        </w:rPr>
      </w:pPr>
    </w:p>
    <w:p w14:paraId="58DAD1E1" w14:textId="0D9F1855" w:rsidR="00DC3DA6" w:rsidRPr="00611479" w:rsidRDefault="00DC3DA6" w:rsidP="003C0DA4">
      <w:pPr>
        <w:spacing w:line="240" w:lineRule="auto"/>
        <w:jc w:val="both"/>
        <w:rPr>
          <w:rFonts w:cs="Arial"/>
          <w:bCs/>
          <w:szCs w:val="20"/>
          <w:lang w:eastAsia="sl-SI"/>
        </w:rPr>
      </w:pPr>
      <w:r w:rsidRPr="00611479">
        <w:rPr>
          <w:rFonts w:cs="Arial"/>
          <w:bCs/>
          <w:szCs w:val="20"/>
          <w:lang w:eastAsia="sl-SI"/>
        </w:rPr>
        <w:t>Vir: Ministrstvo za izobraževanje, znanost in šport</w:t>
      </w:r>
    </w:p>
    <w:p w14:paraId="37F44A5B" w14:textId="12C8F603" w:rsidR="00292137" w:rsidRDefault="00292137" w:rsidP="003C0DA4">
      <w:pPr>
        <w:spacing w:line="240" w:lineRule="auto"/>
        <w:jc w:val="both"/>
        <w:rPr>
          <w:rFonts w:cs="Arial"/>
          <w:b/>
          <w:szCs w:val="20"/>
          <w:lang w:eastAsia="sl-SI"/>
        </w:rPr>
      </w:pPr>
    </w:p>
    <w:p w14:paraId="429283D1" w14:textId="77777777" w:rsidR="00611479" w:rsidRPr="003C0DA4" w:rsidRDefault="00611479" w:rsidP="003C0DA4">
      <w:pPr>
        <w:spacing w:line="240" w:lineRule="auto"/>
        <w:jc w:val="both"/>
        <w:rPr>
          <w:rFonts w:cs="Arial"/>
          <w:b/>
          <w:szCs w:val="20"/>
          <w:lang w:eastAsia="sl-SI"/>
        </w:rPr>
      </w:pPr>
    </w:p>
    <w:p w14:paraId="14CBA1AD" w14:textId="4E4E2E71" w:rsidR="003E53AC" w:rsidRPr="003C0DA4" w:rsidRDefault="003E53AC" w:rsidP="003C0DA4">
      <w:pPr>
        <w:spacing w:line="240" w:lineRule="auto"/>
        <w:jc w:val="both"/>
        <w:rPr>
          <w:rFonts w:cs="Arial"/>
          <w:b/>
          <w:szCs w:val="20"/>
          <w:lang w:eastAsia="sl-SI"/>
        </w:rPr>
      </w:pPr>
      <w:r w:rsidRPr="003C0DA4">
        <w:rPr>
          <w:rFonts w:cs="Arial"/>
          <w:b/>
          <w:szCs w:val="20"/>
          <w:lang w:eastAsia="sl-SI"/>
        </w:rPr>
        <w:t>Vlada sprejela Odlok o spremembah določenih odlokov, izdanih na podlagi Zakona o nalezljivih boleznih</w:t>
      </w:r>
    </w:p>
    <w:p w14:paraId="1532747C" w14:textId="77777777" w:rsidR="003E53AC" w:rsidRPr="003C0DA4" w:rsidRDefault="003E53AC" w:rsidP="003C0DA4">
      <w:pPr>
        <w:spacing w:line="240" w:lineRule="auto"/>
        <w:jc w:val="both"/>
        <w:rPr>
          <w:rFonts w:cs="Arial"/>
          <w:b/>
          <w:szCs w:val="20"/>
          <w:lang w:eastAsia="sl-SI"/>
        </w:rPr>
      </w:pPr>
    </w:p>
    <w:p w14:paraId="63061AB3" w14:textId="09D7C1A5" w:rsidR="003E53AC" w:rsidRPr="00611479" w:rsidRDefault="003E53AC" w:rsidP="003C0DA4">
      <w:pPr>
        <w:spacing w:line="240" w:lineRule="auto"/>
        <w:jc w:val="both"/>
        <w:rPr>
          <w:rFonts w:cs="Arial"/>
          <w:bCs/>
          <w:szCs w:val="20"/>
          <w:lang w:eastAsia="sl-SI"/>
        </w:rPr>
      </w:pPr>
      <w:r w:rsidRPr="00611479">
        <w:rPr>
          <w:rFonts w:cs="Arial"/>
          <w:bCs/>
          <w:szCs w:val="20"/>
          <w:lang w:eastAsia="sl-SI"/>
        </w:rPr>
        <w:t xml:space="preserve">Z Odlokom o spremembah določenih odlokov, izdanih na podlagi Zakona o nalezljivih boleznih se podaljšuje veljavnost odlokov, ki so sprejeti na podlagi Zakona o nalezljivih boleznih, in s tem ukrepov, ki so vsebovani v teh odlokih. Vsebina odlokov ostaja nespremenjena, le za sedem dni se podaljšuje veljavnost ukrepov, ki jih vsebujejo. </w:t>
      </w:r>
    </w:p>
    <w:p w14:paraId="352C8CD1" w14:textId="77777777" w:rsidR="00611479" w:rsidRPr="003C0DA4" w:rsidRDefault="00611479" w:rsidP="003C0DA4">
      <w:pPr>
        <w:spacing w:line="240" w:lineRule="auto"/>
        <w:jc w:val="both"/>
        <w:rPr>
          <w:rFonts w:cs="Arial"/>
          <w:b/>
          <w:szCs w:val="20"/>
          <w:lang w:eastAsia="sl-SI"/>
        </w:rPr>
      </w:pPr>
    </w:p>
    <w:p w14:paraId="7C3B2F59" w14:textId="77777777" w:rsidR="003E53AC" w:rsidRPr="003C0DA4" w:rsidRDefault="003E53AC" w:rsidP="003C0DA4">
      <w:pPr>
        <w:spacing w:line="240" w:lineRule="auto"/>
        <w:jc w:val="both"/>
        <w:rPr>
          <w:rFonts w:cs="Arial"/>
          <w:bCs/>
          <w:szCs w:val="20"/>
          <w:lang w:eastAsia="sl-SI"/>
        </w:rPr>
      </w:pPr>
      <w:r w:rsidRPr="003C0DA4">
        <w:rPr>
          <w:rFonts w:cs="Arial"/>
          <w:bCs/>
          <w:szCs w:val="20"/>
          <w:lang w:eastAsia="sl-SI"/>
        </w:rPr>
        <w:t>Do 16. maja 2021 se podaljšuje veljavnost ukrepov iz naslednjih odlokov:</w:t>
      </w:r>
    </w:p>
    <w:p w14:paraId="05945FDF" w14:textId="77777777" w:rsidR="003E53AC" w:rsidRPr="003C0DA4" w:rsidRDefault="003E53AC" w:rsidP="00393EC8">
      <w:pPr>
        <w:numPr>
          <w:ilvl w:val="0"/>
          <w:numId w:val="4"/>
        </w:numPr>
        <w:spacing w:line="240" w:lineRule="auto"/>
        <w:jc w:val="both"/>
        <w:rPr>
          <w:rFonts w:cs="Arial"/>
          <w:noProof/>
          <w:szCs w:val="20"/>
        </w:rPr>
      </w:pPr>
      <w:r w:rsidRPr="003C0DA4">
        <w:rPr>
          <w:rFonts w:cs="Arial"/>
          <w:noProof/>
          <w:szCs w:val="20"/>
        </w:rPr>
        <w:t>Odlok o začasnih ukrepih za zmanjšanje tveganja okužbe in širjenja okužbe z virusom SARS-CoV-2;</w:t>
      </w:r>
    </w:p>
    <w:p w14:paraId="282EAF47" w14:textId="77777777" w:rsidR="003E53AC" w:rsidRPr="003C0DA4" w:rsidRDefault="003E53AC" w:rsidP="00393EC8">
      <w:pPr>
        <w:numPr>
          <w:ilvl w:val="0"/>
          <w:numId w:val="4"/>
        </w:numPr>
        <w:spacing w:line="240" w:lineRule="auto"/>
        <w:jc w:val="both"/>
        <w:rPr>
          <w:rFonts w:cs="Arial"/>
          <w:noProof/>
          <w:szCs w:val="20"/>
        </w:rPr>
      </w:pPr>
      <w:r w:rsidRPr="003C0DA4">
        <w:rPr>
          <w:rFonts w:cs="Arial"/>
          <w:noProof/>
          <w:szCs w:val="20"/>
        </w:rPr>
        <w:t>Odlok o obvezni namestitvi razpršilnikov za razkuževanje rok v večstanovanjskih stavbah.</w:t>
      </w:r>
    </w:p>
    <w:p w14:paraId="2206F24A" w14:textId="77777777" w:rsidR="003E53AC" w:rsidRPr="003C0DA4" w:rsidRDefault="003E53AC" w:rsidP="003C0DA4">
      <w:pPr>
        <w:spacing w:line="240" w:lineRule="auto"/>
        <w:jc w:val="both"/>
        <w:rPr>
          <w:rFonts w:cs="Arial"/>
          <w:bCs/>
          <w:szCs w:val="20"/>
          <w:lang w:eastAsia="sl-SI"/>
        </w:rPr>
      </w:pPr>
      <w:r w:rsidRPr="003C0DA4">
        <w:rPr>
          <w:rFonts w:cs="Arial"/>
          <w:bCs/>
          <w:szCs w:val="20"/>
          <w:lang w:eastAsia="sl-SI"/>
        </w:rPr>
        <w:br/>
        <w:t>Vlada se tedensko seznani s strokovnim mnenjem Strokovne skupine za zajezitev in obvladovanje epidemije COVID-19 pri Ministrstvu za zdravje o utemeljenosti ukrepov za zajezitev in obvladovanje epidemije nalezljive bolezni COVID-19. Na podlagi zadnje ocene se je vlada odločila za podaljšanje veljavnosti odlokov, ki so sprejeti na podlagi Zakona o nalezljivih boleznih, in s tem ukrepov, ki so vsebovani v navedenih odlokih.</w:t>
      </w:r>
    </w:p>
    <w:p w14:paraId="743F3016" w14:textId="77777777" w:rsidR="003E53AC" w:rsidRPr="003C0DA4" w:rsidRDefault="003E53AC" w:rsidP="003C0DA4">
      <w:pPr>
        <w:spacing w:line="240" w:lineRule="auto"/>
        <w:jc w:val="both"/>
        <w:rPr>
          <w:rFonts w:cs="Arial"/>
          <w:bCs/>
          <w:szCs w:val="20"/>
          <w:lang w:eastAsia="sl-SI"/>
        </w:rPr>
      </w:pPr>
    </w:p>
    <w:p w14:paraId="7F89BCE6" w14:textId="0930F514" w:rsidR="003E53AC" w:rsidRDefault="003E53AC" w:rsidP="003C0DA4">
      <w:pPr>
        <w:spacing w:line="240" w:lineRule="auto"/>
        <w:jc w:val="both"/>
        <w:rPr>
          <w:rFonts w:cs="Arial"/>
          <w:bCs/>
          <w:szCs w:val="20"/>
          <w:lang w:eastAsia="sl-SI"/>
        </w:rPr>
      </w:pPr>
      <w:r w:rsidRPr="003C0DA4">
        <w:rPr>
          <w:rFonts w:cs="Arial"/>
          <w:bCs/>
          <w:szCs w:val="20"/>
          <w:lang w:eastAsia="sl-SI"/>
        </w:rPr>
        <w:t>Vir: Ministrstvo za zdravje</w:t>
      </w:r>
    </w:p>
    <w:p w14:paraId="40D63A94" w14:textId="77777777" w:rsidR="0075367D" w:rsidRPr="0075367D" w:rsidRDefault="0075367D" w:rsidP="0075367D">
      <w:pPr>
        <w:spacing w:line="240" w:lineRule="auto"/>
        <w:jc w:val="both"/>
        <w:rPr>
          <w:rFonts w:cs="Arial"/>
          <w:b/>
          <w:szCs w:val="20"/>
          <w:lang w:eastAsia="sl-SI"/>
        </w:rPr>
      </w:pPr>
      <w:r w:rsidRPr="0075367D">
        <w:rPr>
          <w:rFonts w:cs="Arial"/>
          <w:b/>
          <w:szCs w:val="20"/>
          <w:lang w:eastAsia="sl-SI"/>
        </w:rPr>
        <w:lastRenderedPageBreak/>
        <w:t>Odlok o spremembah in dopolnitvi Odloka o začasni omejitvi kolektivnega uresničevanja verske svobode</w:t>
      </w:r>
    </w:p>
    <w:p w14:paraId="75922298" w14:textId="77777777" w:rsidR="0075367D" w:rsidRPr="0075367D" w:rsidRDefault="0075367D" w:rsidP="0075367D">
      <w:pPr>
        <w:spacing w:line="240" w:lineRule="auto"/>
        <w:jc w:val="both"/>
        <w:rPr>
          <w:rFonts w:cs="Arial"/>
          <w:bCs/>
          <w:szCs w:val="20"/>
          <w:lang w:eastAsia="sl-SI"/>
        </w:rPr>
      </w:pPr>
      <w:r w:rsidRPr="0075367D">
        <w:rPr>
          <w:rFonts w:cs="Arial"/>
          <w:bCs/>
          <w:szCs w:val="20"/>
          <w:lang w:eastAsia="sl-SI"/>
        </w:rPr>
        <w:t xml:space="preserve"> </w:t>
      </w:r>
    </w:p>
    <w:p w14:paraId="02461177" w14:textId="77777777" w:rsidR="0075367D" w:rsidRPr="0075367D" w:rsidRDefault="0075367D" w:rsidP="0075367D">
      <w:pPr>
        <w:spacing w:line="240" w:lineRule="auto"/>
        <w:jc w:val="both"/>
        <w:rPr>
          <w:rFonts w:cs="Arial"/>
          <w:bCs/>
          <w:szCs w:val="20"/>
          <w:lang w:eastAsia="sl-SI"/>
        </w:rPr>
      </w:pPr>
      <w:r w:rsidRPr="0075367D">
        <w:rPr>
          <w:rFonts w:cs="Arial"/>
          <w:bCs/>
          <w:szCs w:val="20"/>
          <w:lang w:eastAsia="sl-SI"/>
        </w:rPr>
        <w:t>Vlada je na današnji seji izdala Odlok o spremembah in dopolnitvi Odloka o začasni omejitvi kolektivnega uresničevanja verske svobode v Republiki Sloveniji.</w:t>
      </w:r>
    </w:p>
    <w:p w14:paraId="30952BB4" w14:textId="6E0705AF" w:rsidR="0075367D" w:rsidRPr="0075367D" w:rsidRDefault="0075367D" w:rsidP="0075367D">
      <w:pPr>
        <w:spacing w:line="240" w:lineRule="auto"/>
        <w:jc w:val="both"/>
        <w:rPr>
          <w:rFonts w:cs="Arial"/>
          <w:bCs/>
          <w:szCs w:val="20"/>
          <w:lang w:eastAsia="sl-SI"/>
        </w:rPr>
      </w:pPr>
      <w:r w:rsidRPr="0075367D">
        <w:rPr>
          <w:rFonts w:cs="Arial"/>
          <w:bCs/>
          <w:szCs w:val="20"/>
          <w:lang w:eastAsia="sl-SI"/>
        </w:rPr>
        <w:t xml:space="preserve"> </w:t>
      </w:r>
    </w:p>
    <w:p w14:paraId="65BA724D" w14:textId="77777777" w:rsidR="0075367D" w:rsidRPr="0075367D" w:rsidRDefault="0075367D" w:rsidP="0075367D">
      <w:pPr>
        <w:spacing w:line="240" w:lineRule="auto"/>
        <w:jc w:val="both"/>
        <w:rPr>
          <w:rFonts w:cs="Arial"/>
          <w:bCs/>
          <w:szCs w:val="20"/>
          <w:lang w:eastAsia="sl-SI"/>
        </w:rPr>
      </w:pPr>
      <w:r w:rsidRPr="0075367D">
        <w:rPr>
          <w:rFonts w:cs="Arial"/>
          <w:bCs/>
          <w:szCs w:val="20"/>
          <w:lang w:eastAsia="sl-SI"/>
        </w:rPr>
        <w:t xml:space="preserve">Novela odloka se nanaša na priznavanje dokazil negativnega rezultata testa na virus SARS-CoV-2. Po veljavnem odloku se kot ustrezna štejejo dokazila, ki so bila izdana v državah članicah Evropske unije, državah članicah schengenskega območja, Združenem kraljestvu Velike Britanije in Severne Irske ali Združenih državah Amerike. Po noveli odloka se za priznanje negativnega rezultata testa SARS-CoV-2 dodatno kot ustrezna štejejo tudi dokazila, ki so bila izdana v Avstraliji, Izraelu, Kanadi, Novi Zelandiji, in Ruski federaciji. </w:t>
      </w:r>
    </w:p>
    <w:p w14:paraId="3CBFF2FA" w14:textId="77777777" w:rsidR="0075367D" w:rsidRPr="0075367D" w:rsidRDefault="0075367D" w:rsidP="0075367D">
      <w:pPr>
        <w:spacing w:line="240" w:lineRule="auto"/>
        <w:jc w:val="both"/>
        <w:rPr>
          <w:rFonts w:cs="Arial"/>
          <w:bCs/>
          <w:szCs w:val="20"/>
          <w:lang w:eastAsia="sl-SI"/>
        </w:rPr>
      </w:pPr>
      <w:r w:rsidRPr="0075367D">
        <w:rPr>
          <w:rFonts w:cs="Arial"/>
          <w:bCs/>
          <w:szCs w:val="20"/>
          <w:lang w:eastAsia="sl-SI"/>
        </w:rPr>
        <w:t xml:space="preserve"> </w:t>
      </w:r>
    </w:p>
    <w:p w14:paraId="2AD93617" w14:textId="1E7200E3" w:rsidR="0075367D" w:rsidRPr="0075367D" w:rsidRDefault="0075367D" w:rsidP="0075367D">
      <w:pPr>
        <w:spacing w:line="240" w:lineRule="auto"/>
        <w:jc w:val="both"/>
        <w:rPr>
          <w:rFonts w:cs="Arial"/>
          <w:bCs/>
          <w:szCs w:val="20"/>
          <w:lang w:eastAsia="sl-SI"/>
        </w:rPr>
      </w:pPr>
      <w:r w:rsidRPr="0075367D">
        <w:rPr>
          <w:rFonts w:cs="Arial"/>
          <w:bCs/>
          <w:szCs w:val="20"/>
          <w:lang w:eastAsia="sl-SI"/>
        </w:rPr>
        <w:t>Zaradi spremenjenih epidemioloških razmer se omejitev števila oseb po kvadraturi v vseh statističnih regijah sprosti na 20 m2</w:t>
      </w:r>
      <w:r>
        <w:rPr>
          <w:rFonts w:cs="Arial"/>
          <w:bCs/>
          <w:szCs w:val="20"/>
          <w:lang w:eastAsia="sl-SI"/>
        </w:rPr>
        <w:t>.</w:t>
      </w:r>
    </w:p>
    <w:p w14:paraId="69FCDEF4" w14:textId="77777777" w:rsidR="0075367D" w:rsidRPr="0075367D" w:rsidRDefault="0075367D" w:rsidP="0075367D">
      <w:pPr>
        <w:spacing w:line="240" w:lineRule="auto"/>
        <w:jc w:val="both"/>
        <w:rPr>
          <w:rFonts w:cs="Arial"/>
          <w:bCs/>
          <w:szCs w:val="20"/>
          <w:lang w:eastAsia="sl-SI"/>
        </w:rPr>
      </w:pPr>
      <w:r w:rsidRPr="0075367D">
        <w:rPr>
          <w:rFonts w:cs="Arial"/>
          <w:bCs/>
          <w:szCs w:val="20"/>
          <w:lang w:eastAsia="sl-SI"/>
        </w:rPr>
        <w:t xml:space="preserve"> </w:t>
      </w:r>
    </w:p>
    <w:p w14:paraId="2502253D" w14:textId="77777777" w:rsidR="0075367D" w:rsidRPr="0075367D" w:rsidRDefault="0075367D" w:rsidP="0075367D">
      <w:pPr>
        <w:spacing w:line="240" w:lineRule="auto"/>
        <w:jc w:val="both"/>
        <w:rPr>
          <w:rFonts w:cs="Arial"/>
          <w:bCs/>
          <w:szCs w:val="20"/>
          <w:lang w:eastAsia="sl-SI"/>
        </w:rPr>
      </w:pPr>
      <w:r w:rsidRPr="0075367D">
        <w:rPr>
          <w:rFonts w:cs="Arial"/>
          <w:bCs/>
          <w:szCs w:val="20"/>
          <w:lang w:eastAsia="sl-SI"/>
        </w:rPr>
        <w:t xml:space="preserve">Novela odloka, ki začne veljati naslednji dan po objavi v Uradnem listu Republike Slovenije, podaljšuje veljavnost odloka za sedem dni tako, da odlok velja do vključno 16. 5. 2021. </w:t>
      </w:r>
    </w:p>
    <w:p w14:paraId="5E5B4C88" w14:textId="77777777" w:rsidR="0075367D" w:rsidRPr="0075367D" w:rsidRDefault="0075367D" w:rsidP="0075367D">
      <w:pPr>
        <w:spacing w:line="240" w:lineRule="auto"/>
        <w:jc w:val="both"/>
        <w:rPr>
          <w:rFonts w:cs="Arial"/>
          <w:bCs/>
          <w:szCs w:val="20"/>
          <w:lang w:eastAsia="sl-SI"/>
        </w:rPr>
      </w:pPr>
      <w:r w:rsidRPr="0075367D">
        <w:rPr>
          <w:rFonts w:cs="Arial"/>
          <w:bCs/>
          <w:szCs w:val="20"/>
          <w:lang w:eastAsia="sl-SI"/>
        </w:rPr>
        <w:t xml:space="preserve"> </w:t>
      </w:r>
    </w:p>
    <w:p w14:paraId="6F93E029" w14:textId="0CF0A4FD" w:rsidR="0075367D" w:rsidRPr="0075367D" w:rsidRDefault="0075367D" w:rsidP="0075367D">
      <w:pPr>
        <w:spacing w:line="240" w:lineRule="auto"/>
        <w:jc w:val="both"/>
        <w:rPr>
          <w:rFonts w:cs="Arial"/>
          <w:bCs/>
          <w:szCs w:val="20"/>
          <w:lang w:eastAsia="sl-SI"/>
        </w:rPr>
      </w:pPr>
      <w:r>
        <w:rPr>
          <w:rFonts w:cs="Arial"/>
          <w:bCs/>
          <w:szCs w:val="20"/>
          <w:lang w:eastAsia="sl-SI"/>
        </w:rPr>
        <w:t>Vir: Ministrstvo za kulturo</w:t>
      </w:r>
    </w:p>
    <w:p w14:paraId="170B6E2C" w14:textId="77777777" w:rsidR="0075367D" w:rsidRPr="0075367D" w:rsidRDefault="0075367D" w:rsidP="0075367D">
      <w:pPr>
        <w:spacing w:line="240" w:lineRule="auto"/>
        <w:jc w:val="both"/>
        <w:rPr>
          <w:rFonts w:cs="Arial"/>
          <w:bCs/>
          <w:szCs w:val="20"/>
          <w:lang w:eastAsia="sl-SI"/>
        </w:rPr>
      </w:pPr>
      <w:r w:rsidRPr="0075367D">
        <w:rPr>
          <w:rFonts w:cs="Arial"/>
          <w:bCs/>
          <w:szCs w:val="20"/>
          <w:lang w:eastAsia="sl-SI"/>
        </w:rPr>
        <w:t xml:space="preserve"> </w:t>
      </w:r>
    </w:p>
    <w:p w14:paraId="2E38EFFB" w14:textId="77777777" w:rsidR="0075367D" w:rsidRDefault="0075367D" w:rsidP="0075367D">
      <w:pPr>
        <w:spacing w:line="240" w:lineRule="auto"/>
        <w:jc w:val="both"/>
        <w:rPr>
          <w:rFonts w:cs="Arial"/>
          <w:bCs/>
          <w:szCs w:val="20"/>
          <w:lang w:eastAsia="sl-SI"/>
        </w:rPr>
      </w:pPr>
    </w:p>
    <w:p w14:paraId="2C8E4967" w14:textId="06F63416" w:rsidR="0075367D" w:rsidRPr="0075367D" w:rsidRDefault="0075367D" w:rsidP="0075367D">
      <w:pPr>
        <w:spacing w:line="240" w:lineRule="auto"/>
        <w:jc w:val="both"/>
        <w:rPr>
          <w:rFonts w:cs="Arial"/>
          <w:b/>
          <w:szCs w:val="20"/>
          <w:lang w:eastAsia="sl-SI"/>
        </w:rPr>
      </w:pPr>
      <w:r w:rsidRPr="0075367D">
        <w:rPr>
          <w:rFonts w:cs="Arial"/>
          <w:b/>
          <w:szCs w:val="20"/>
          <w:lang w:eastAsia="sl-SI"/>
        </w:rPr>
        <w:t>Odlok o spremembah in dopolnitvi Odloka o začasni omejitvi ponujanja kulturnih storitev končnim uporabnikom</w:t>
      </w:r>
    </w:p>
    <w:p w14:paraId="0081346D" w14:textId="77777777" w:rsidR="0075367D" w:rsidRPr="0075367D" w:rsidRDefault="0075367D" w:rsidP="0075367D">
      <w:pPr>
        <w:spacing w:line="240" w:lineRule="auto"/>
        <w:jc w:val="both"/>
        <w:rPr>
          <w:rFonts w:cs="Arial"/>
          <w:bCs/>
          <w:szCs w:val="20"/>
          <w:lang w:eastAsia="sl-SI"/>
        </w:rPr>
      </w:pPr>
    </w:p>
    <w:p w14:paraId="69A2CFD4" w14:textId="77777777" w:rsidR="0075367D" w:rsidRPr="0075367D" w:rsidRDefault="0075367D" w:rsidP="0075367D">
      <w:pPr>
        <w:spacing w:line="240" w:lineRule="auto"/>
        <w:jc w:val="both"/>
        <w:rPr>
          <w:rFonts w:cs="Arial"/>
          <w:bCs/>
          <w:szCs w:val="20"/>
          <w:lang w:eastAsia="sl-SI"/>
        </w:rPr>
      </w:pPr>
      <w:r w:rsidRPr="0075367D">
        <w:rPr>
          <w:rFonts w:cs="Arial"/>
          <w:bCs/>
          <w:szCs w:val="20"/>
          <w:lang w:eastAsia="sl-SI"/>
        </w:rPr>
        <w:t xml:space="preserve">Vlada je na današnji seji sprejela Odlok o spremembah in dopolnitvi Odloka o začasni omejitvi ponujanja kulturnih storitev končnim uporabnikom v Republiki Sloveniji </w:t>
      </w:r>
    </w:p>
    <w:p w14:paraId="260BE8EF" w14:textId="77777777" w:rsidR="0075367D" w:rsidRPr="0075367D" w:rsidRDefault="0075367D" w:rsidP="0075367D">
      <w:pPr>
        <w:spacing w:line="240" w:lineRule="auto"/>
        <w:jc w:val="both"/>
        <w:rPr>
          <w:rFonts w:cs="Arial"/>
          <w:bCs/>
          <w:szCs w:val="20"/>
          <w:lang w:eastAsia="sl-SI"/>
        </w:rPr>
      </w:pPr>
      <w:r w:rsidRPr="0075367D">
        <w:rPr>
          <w:rFonts w:cs="Arial"/>
          <w:bCs/>
          <w:szCs w:val="20"/>
          <w:lang w:eastAsia="sl-SI"/>
        </w:rPr>
        <w:t xml:space="preserve"> </w:t>
      </w:r>
    </w:p>
    <w:p w14:paraId="31F3E866" w14:textId="77777777" w:rsidR="0075367D" w:rsidRPr="0075367D" w:rsidRDefault="0075367D" w:rsidP="0075367D">
      <w:pPr>
        <w:spacing w:line="240" w:lineRule="auto"/>
        <w:jc w:val="both"/>
        <w:rPr>
          <w:rFonts w:cs="Arial"/>
          <w:bCs/>
          <w:szCs w:val="20"/>
          <w:lang w:eastAsia="sl-SI"/>
        </w:rPr>
      </w:pPr>
      <w:r w:rsidRPr="0075367D">
        <w:rPr>
          <w:rFonts w:cs="Arial"/>
          <w:bCs/>
          <w:szCs w:val="20"/>
          <w:lang w:eastAsia="sl-SI"/>
        </w:rPr>
        <w:t xml:space="preserve">Novela odloka se nanaša na priznavanje dokazil negativnega rezultata testa na virus SARS-CoV-2. Po veljavnem odloku se kot ustrezna štejejo dokazila, ki so bila izdana v državah članicah Evropske unije, državah članicah schengenskega območja, Združenem kraljestvu Velike Britanije in Severne Irske ali Združenih državah Amerike. Po noveli odloka se za priznanje negativnega rezultata testa SARS-CoV-2 dodatno kot ustrezna štejejo tudi dokazila, ki so bila izdana v Avstraliji, Izraelu, Kanadi, Novi Zelandiji, in Ruski federaciji. </w:t>
      </w:r>
    </w:p>
    <w:p w14:paraId="75276725" w14:textId="77777777" w:rsidR="0075367D" w:rsidRPr="0075367D" w:rsidRDefault="0075367D" w:rsidP="0075367D">
      <w:pPr>
        <w:spacing w:line="240" w:lineRule="auto"/>
        <w:jc w:val="both"/>
        <w:rPr>
          <w:rFonts w:cs="Arial"/>
          <w:bCs/>
          <w:szCs w:val="20"/>
          <w:lang w:eastAsia="sl-SI"/>
        </w:rPr>
      </w:pPr>
      <w:r w:rsidRPr="0075367D">
        <w:rPr>
          <w:rFonts w:cs="Arial"/>
          <w:bCs/>
          <w:szCs w:val="20"/>
          <w:lang w:eastAsia="sl-SI"/>
        </w:rPr>
        <w:t xml:space="preserve"> </w:t>
      </w:r>
    </w:p>
    <w:p w14:paraId="03ACEB55" w14:textId="77777777" w:rsidR="0075367D" w:rsidRPr="0075367D" w:rsidRDefault="0075367D" w:rsidP="0075367D">
      <w:pPr>
        <w:spacing w:line="240" w:lineRule="auto"/>
        <w:jc w:val="both"/>
        <w:rPr>
          <w:rFonts w:cs="Arial"/>
          <w:bCs/>
          <w:szCs w:val="20"/>
          <w:lang w:eastAsia="sl-SI"/>
        </w:rPr>
      </w:pPr>
      <w:r w:rsidRPr="0075367D">
        <w:rPr>
          <w:rFonts w:cs="Arial"/>
          <w:bCs/>
          <w:szCs w:val="20"/>
          <w:lang w:eastAsia="sl-SI"/>
        </w:rPr>
        <w:t>Zaradi spremenjenih epidemioloških razmer se omejitev števila oseb po kvadraturi sprosti v vseh statističnih regijah na 20 m2.</w:t>
      </w:r>
    </w:p>
    <w:p w14:paraId="1BCCDD25" w14:textId="77777777" w:rsidR="0075367D" w:rsidRPr="0075367D" w:rsidRDefault="0075367D" w:rsidP="0075367D">
      <w:pPr>
        <w:spacing w:line="240" w:lineRule="auto"/>
        <w:jc w:val="both"/>
        <w:rPr>
          <w:rFonts w:cs="Arial"/>
          <w:bCs/>
          <w:szCs w:val="20"/>
          <w:lang w:eastAsia="sl-SI"/>
        </w:rPr>
      </w:pPr>
      <w:r w:rsidRPr="0075367D">
        <w:rPr>
          <w:rFonts w:cs="Arial"/>
          <w:bCs/>
          <w:szCs w:val="20"/>
          <w:lang w:eastAsia="sl-SI"/>
        </w:rPr>
        <w:t xml:space="preserve"> </w:t>
      </w:r>
    </w:p>
    <w:p w14:paraId="3636AF8C" w14:textId="71AFBECE" w:rsidR="0075367D" w:rsidRDefault="0075367D" w:rsidP="0075367D">
      <w:pPr>
        <w:spacing w:line="240" w:lineRule="auto"/>
        <w:jc w:val="both"/>
        <w:rPr>
          <w:rFonts w:cs="Arial"/>
          <w:bCs/>
          <w:szCs w:val="20"/>
          <w:lang w:eastAsia="sl-SI"/>
        </w:rPr>
      </w:pPr>
      <w:r w:rsidRPr="0075367D">
        <w:rPr>
          <w:rFonts w:cs="Arial"/>
          <w:bCs/>
          <w:szCs w:val="20"/>
          <w:lang w:eastAsia="sl-SI"/>
        </w:rPr>
        <w:t>Novela odloka, ki začne veljati naslednji dan po objavi v Uradnem listu Republike Slovenije, podaljšuje veljavnost odloka za sedem dni tako, da odlok velja do vključno 16. 5. 2021.</w:t>
      </w:r>
    </w:p>
    <w:p w14:paraId="7E37CA49" w14:textId="3D5850A0" w:rsidR="0075367D" w:rsidRDefault="0075367D" w:rsidP="0075367D">
      <w:pPr>
        <w:spacing w:line="240" w:lineRule="auto"/>
        <w:jc w:val="both"/>
        <w:rPr>
          <w:rFonts w:cs="Arial"/>
          <w:bCs/>
          <w:szCs w:val="20"/>
          <w:lang w:eastAsia="sl-SI"/>
        </w:rPr>
      </w:pPr>
    </w:p>
    <w:p w14:paraId="7A96600E" w14:textId="77777777" w:rsidR="0075367D" w:rsidRPr="0075367D" w:rsidRDefault="0075367D" w:rsidP="0075367D">
      <w:pPr>
        <w:spacing w:line="240" w:lineRule="auto"/>
        <w:jc w:val="both"/>
        <w:rPr>
          <w:rFonts w:cs="Arial"/>
          <w:bCs/>
          <w:szCs w:val="20"/>
          <w:lang w:eastAsia="sl-SI"/>
        </w:rPr>
      </w:pPr>
      <w:r>
        <w:rPr>
          <w:rFonts w:cs="Arial"/>
          <w:bCs/>
          <w:szCs w:val="20"/>
          <w:lang w:eastAsia="sl-SI"/>
        </w:rPr>
        <w:t>Vir: Ministrstvo za kulturo</w:t>
      </w:r>
    </w:p>
    <w:p w14:paraId="0019D894" w14:textId="77777777" w:rsidR="0075367D" w:rsidRDefault="0075367D" w:rsidP="0075367D">
      <w:pPr>
        <w:spacing w:line="240" w:lineRule="auto"/>
        <w:jc w:val="both"/>
        <w:rPr>
          <w:rFonts w:cs="Arial"/>
          <w:bCs/>
          <w:szCs w:val="20"/>
          <w:lang w:eastAsia="sl-SI"/>
        </w:rPr>
      </w:pPr>
    </w:p>
    <w:p w14:paraId="7AD5C92C" w14:textId="77777777" w:rsidR="0075367D" w:rsidRPr="003C0DA4" w:rsidRDefault="0075367D" w:rsidP="003C0DA4">
      <w:pPr>
        <w:spacing w:line="240" w:lineRule="auto"/>
        <w:jc w:val="both"/>
        <w:rPr>
          <w:rFonts w:cs="Arial"/>
          <w:bCs/>
          <w:szCs w:val="20"/>
        </w:rPr>
      </w:pPr>
    </w:p>
    <w:p w14:paraId="40FB6BF3" w14:textId="77777777" w:rsidR="00292137" w:rsidRPr="003C0DA4" w:rsidRDefault="00292137" w:rsidP="003C0DA4">
      <w:pPr>
        <w:pStyle w:val="Navadensplet"/>
        <w:spacing w:before="0" w:beforeAutospacing="0" w:after="0" w:afterAutospacing="0"/>
        <w:jc w:val="both"/>
        <w:rPr>
          <w:rFonts w:ascii="Arial" w:hAnsi="Arial" w:cs="Arial"/>
          <w:b/>
          <w:bCs/>
          <w:sz w:val="20"/>
          <w:szCs w:val="20"/>
        </w:rPr>
      </w:pPr>
      <w:r w:rsidRPr="003C0DA4">
        <w:rPr>
          <w:rFonts w:ascii="Arial" w:hAnsi="Arial" w:cs="Arial"/>
          <w:b/>
          <w:bCs/>
          <w:sz w:val="20"/>
          <w:szCs w:val="20"/>
        </w:rPr>
        <w:t>Vlada potrdila predlog sprememb davčnih zakonov</w:t>
      </w:r>
    </w:p>
    <w:p w14:paraId="08691FE6" w14:textId="77777777" w:rsidR="00292137" w:rsidRPr="003C0DA4" w:rsidRDefault="00292137" w:rsidP="003C0DA4">
      <w:pPr>
        <w:pStyle w:val="Navadensplet"/>
        <w:spacing w:before="0" w:beforeAutospacing="0" w:after="0" w:afterAutospacing="0"/>
        <w:jc w:val="both"/>
        <w:rPr>
          <w:rFonts w:ascii="Arial" w:hAnsi="Arial" w:cs="Arial"/>
          <w:b/>
          <w:bCs/>
          <w:sz w:val="20"/>
          <w:szCs w:val="20"/>
        </w:rPr>
      </w:pPr>
    </w:p>
    <w:p w14:paraId="43F96D22" w14:textId="0922F868" w:rsidR="00292137" w:rsidRPr="00611479" w:rsidRDefault="00292137" w:rsidP="003C0DA4">
      <w:pPr>
        <w:pStyle w:val="Navadensplet"/>
        <w:spacing w:before="0" w:beforeAutospacing="0" w:after="0" w:afterAutospacing="0"/>
        <w:jc w:val="both"/>
        <w:rPr>
          <w:rFonts w:ascii="Arial" w:hAnsi="Arial" w:cs="Arial"/>
          <w:sz w:val="20"/>
          <w:szCs w:val="20"/>
        </w:rPr>
      </w:pPr>
      <w:bookmarkStart w:id="2" w:name="_Hlk71134486"/>
      <w:r w:rsidRPr="00611479">
        <w:rPr>
          <w:rFonts w:ascii="Arial" w:hAnsi="Arial" w:cs="Arial"/>
          <w:sz w:val="20"/>
          <w:szCs w:val="20"/>
        </w:rPr>
        <w:t>Vlada je na današnji seji določila besedila predlogov Zakona o spremembah in dopolnitvah Zakona o davku od dohodkov pravnih oseb, predloga Zakona o spremembah in dopolnitvah Zakona o dohodnini in predloga Zakona o spremembah in dopolnitvah Zakona o davku na dodano vrednost.</w:t>
      </w:r>
    </w:p>
    <w:p w14:paraId="52DC7C21" w14:textId="77777777" w:rsidR="00292137" w:rsidRPr="00611479" w:rsidRDefault="00292137" w:rsidP="003C0DA4">
      <w:pPr>
        <w:pStyle w:val="Navadensplet"/>
        <w:spacing w:before="0" w:beforeAutospacing="0" w:after="0" w:afterAutospacing="0"/>
        <w:jc w:val="both"/>
        <w:rPr>
          <w:rFonts w:ascii="Arial" w:hAnsi="Arial" w:cs="Arial"/>
          <w:sz w:val="20"/>
          <w:szCs w:val="20"/>
        </w:rPr>
      </w:pPr>
      <w:r w:rsidRPr="00611479">
        <w:rPr>
          <w:rFonts w:ascii="Arial" w:hAnsi="Arial" w:cs="Arial"/>
          <w:sz w:val="20"/>
          <w:szCs w:val="20"/>
        </w:rPr>
        <w:t> </w:t>
      </w:r>
    </w:p>
    <w:p w14:paraId="6F92E277" w14:textId="77777777" w:rsidR="00292137" w:rsidRPr="003C0DA4" w:rsidRDefault="00292137"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t xml:space="preserve">Predlog </w:t>
      </w:r>
      <w:r w:rsidRPr="003C0DA4">
        <w:rPr>
          <w:rFonts w:ascii="Arial" w:hAnsi="Arial" w:cs="Arial"/>
          <w:b/>
          <w:bCs/>
          <w:sz w:val="20"/>
          <w:szCs w:val="20"/>
        </w:rPr>
        <w:t>Zakona o spremembah in dopolnitvah Zakona o davku od dohodkov pravnih oseb</w:t>
      </w:r>
      <w:r w:rsidRPr="003C0DA4">
        <w:rPr>
          <w:rFonts w:ascii="Arial" w:hAnsi="Arial" w:cs="Arial"/>
          <w:sz w:val="20"/>
          <w:szCs w:val="20"/>
        </w:rPr>
        <w:t xml:space="preserve"> zagotavlja pregledno in pravično obdavčenje ter z davčnimi ukrepi dodatno spodbuja gospodarsko okrevanje po epidemiji covid-19. Predlog zakona torej omogoča ugodnejše davčne ukrepe od veljavnih in zagotavlja prijazen administrativni okvir obdavčitve s poenostavitvami in zasledovanjem davčne gotovosti.</w:t>
      </w:r>
    </w:p>
    <w:bookmarkEnd w:id="2"/>
    <w:p w14:paraId="7106DF52" w14:textId="77777777" w:rsidR="00292137" w:rsidRPr="003C0DA4" w:rsidRDefault="00292137"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t> </w:t>
      </w:r>
    </w:p>
    <w:p w14:paraId="2FB242CD" w14:textId="77777777" w:rsidR="00292137" w:rsidRPr="003C0DA4" w:rsidRDefault="00292137"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t>Predlog zakona prenaša v slovenski pravni red tudi člen direktive EU o določitvi pravil proti praksam izogibanja davkom, ki neposredno vplivajo na delovanje notranjega trga, in sicer člen o obratnih hibridnih neskladjih.</w:t>
      </w:r>
    </w:p>
    <w:p w14:paraId="64B98F9B" w14:textId="77777777" w:rsidR="00292137" w:rsidRPr="003C0DA4" w:rsidRDefault="00292137"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lastRenderedPageBreak/>
        <w:t> </w:t>
      </w:r>
    </w:p>
    <w:p w14:paraId="3DC7250B" w14:textId="77777777" w:rsidR="00292137" w:rsidRPr="003C0DA4" w:rsidRDefault="00292137"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t>S predlogom zakona nadgrajujemo davčne olajšave za zaposlovanje, za izvajanje praktičnega dela v strokovnem izobraževanju, za donacije, za vlaganja v digitalno preobrazbo in zelen prehod. Določa se enostavnejše in ugodnejše priznavanje nekaterih odhodkov pri ugotavljanju davčne osnove.</w:t>
      </w:r>
    </w:p>
    <w:p w14:paraId="1BE4FAE1" w14:textId="77777777" w:rsidR="00292137" w:rsidRPr="003C0DA4" w:rsidRDefault="00292137"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t> </w:t>
      </w:r>
    </w:p>
    <w:p w14:paraId="3A794216" w14:textId="77777777" w:rsidR="00292137" w:rsidRPr="003C0DA4" w:rsidRDefault="00292137" w:rsidP="003C0DA4">
      <w:pPr>
        <w:pStyle w:val="Navadensplet"/>
        <w:spacing w:before="0" w:beforeAutospacing="0" w:after="0" w:afterAutospacing="0"/>
        <w:jc w:val="both"/>
        <w:rPr>
          <w:rFonts w:ascii="Arial" w:hAnsi="Arial" w:cs="Arial"/>
          <w:sz w:val="20"/>
          <w:szCs w:val="20"/>
        </w:rPr>
      </w:pPr>
      <w:bookmarkStart w:id="3" w:name="_Hlk71134505"/>
      <w:r w:rsidRPr="003C0DA4">
        <w:rPr>
          <w:rFonts w:ascii="Arial" w:hAnsi="Arial" w:cs="Arial"/>
          <w:sz w:val="20"/>
          <w:szCs w:val="20"/>
        </w:rPr>
        <w:t xml:space="preserve">S Predlogom </w:t>
      </w:r>
      <w:r w:rsidRPr="003C0DA4">
        <w:rPr>
          <w:rFonts w:ascii="Arial" w:hAnsi="Arial" w:cs="Arial"/>
          <w:b/>
          <w:bCs/>
          <w:sz w:val="20"/>
          <w:szCs w:val="20"/>
        </w:rPr>
        <w:t>Zakona o spremembah in dopolnitvah Zakona o dohodnini</w:t>
      </w:r>
      <w:r w:rsidRPr="003C0DA4">
        <w:rPr>
          <w:rFonts w:ascii="Arial" w:hAnsi="Arial" w:cs="Arial"/>
          <w:sz w:val="20"/>
          <w:szCs w:val="20"/>
        </w:rPr>
        <w:t xml:space="preserve"> zasledujemo osnovni cilj pomoči gospodarstvu pri okrevanju po epidemiji covid-19 ter razbremenitev davčnih zavezancev. S tem se bo okrepila konkurenčnost poslovnega okolja, kar bo vplivalo na vzdržno gospodarsko rast in povečanje mednarodne konkurenčnosti Slovenije.</w:t>
      </w:r>
    </w:p>
    <w:bookmarkEnd w:id="3"/>
    <w:p w14:paraId="58E9103F" w14:textId="77777777" w:rsidR="00292137" w:rsidRPr="003C0DA4" w:rsidRDefault="00292137"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t> </w:t>
      </w:r>
    </w:p>
    <w:p w14:paraId="00211AF4" w14:textId="77777777" w:rsidR="00292137" w:rsidRPr="003C0DA4" w:rsidRDefault="00292137" w:rsidP="003C0DA4">
      <w:pPr>
        <w:pStyle w:val="Navadensplet"/>
        <w:spacing w:before="0" w:beforeAutospacing="0" w:after="0" w:afterAutospacing="0"/>
        <w:jc w:val="both"/>
        <w:rPr>
          <w:rFonts w:ascii="Arial" w:hAnsi="Arial" w:cs="Arial"/>
          <w:sz w:val="20"/>
          <w:szCs w:val="20"/>
        </w:rPr>
      </w:pPr>
      <w:r w:rsidRPr="003C0DA4">
        <w:rPr>
          <w:rFonts w:ascii="Arial" w:hAnsi="Arial" w:cs="Arial"/>
          <w:i/>
          <w:iCs/>
          <w:sz w:val="20"/>
          <w:szCs w:val="20"/>
        </w:rPr>
        <w:t>Predlog zakona vsebuje naslednje spremembe in dopolnitve: </w:t>
      </w:r>
    </w:p>
    <w:p w14:paraId="1113C2DB" w14:textId="77777777" w:rsidR="00292137" w:rsidRPr="003C0DA4" w:rsidRDefault="00292137"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t> </w:t>
      </w:r>
    </w:p>
    <w:p w14:paraId="3E271896" w14:textId="77777777" w:rsidR="00292137" w:rsidRPr="003C0DA4" w:rsidRDefault="00292137" w:rsidP="00393EC8">
      <w:pPr>
        <w:numPr>
          <w:ilvl w:val="0"/>
          <w:numId w:val="12"/>
        </w:numPr>
        <w:spacing w:line="240" w:lineRule="auto"/>
        <w:jc w:val="both"/>
        <w:rPr>
          <w:rFonts w:cs="Arial"/>
          <w:szCs w:val="20"/>
        </w:rPr>
      </w:pPr>
      <w:r w:rsidRPr="003C0DA4">
        <w:rPr>
          <w:rFonts w:cs="Arial"/>
          <w:szCs w:val="20"/>
        </w:rPr>
        <w:t>davčno razbremenitev dohodkov iz dela (postopno zviševanje splošne olajšave, znižanje davčne stopnje v zadnjem, 5. dohodninskem razredu, rahljanje pogojev za davčno ugodnejšo obravnavo plačila za poslovno uspešnost), </w:t>
      </w:r>
    </w:p>
    <w:p w14:paraId="7CE71035" w14:textId="77777777" w:rsidR="00292137" w:rsidRPr="003C0DA4" w:rsidRDefault="00292137" w:rsidP="00393EC8">
      <w:pPr>
        <w:numPr>
          <w:ilvl w:val="0"/>
          <w:numId w:val="12"/>
        </w:numPr>
        <w:spacing w:line="240" w:lineRule="auto"/>
        <w:jc w:val="both"/>
        <w:rPr>
          <w:rFonts w:cs="Arial"/>
          <w:szCs w:val="20"/>
        </w:rPr>
      </w:pPr>
      <w:r w:rsidRPr="003C0DA4">
        <w:rPr>
          <w:rFonts w:cs="Arial"/>
          <w:szCs w:val="20"/>
        </w:rPr>
        <w:t xml:space="preserve">davčno razbremenitev dohodkov iz kapitala in najema (znižanje stopnje dohodnine od dohodkov iz kapitala, skrajšanje obdobja </w:t>
      </w:r>
      <w:proofErr w:type="spellStart"/>
      <w:r w:rsidRPr="003C0DA4">
        <w:rPr>
          <w:rFonts w:cs="Arial"/>
          <w:szCs w:val="20"/>
        </w:rPr>
        <w:t>imetništva</w:t>
      </w:r>
      <w:proofErr w:type="spellEnd"/>
      <w:r w:rsidRPr="003C0DA4">
        <w:rPr>
          <w:rFonts w:cs="Arial"/>
          <w:szCs w:val="20"/>
        </w:rPr>
        <w:t xml:space="preserve"> kapitala, znižanje stopnje dohodnine od dohodka iz oddajanja premoženja v najem in znižanje normiranih stroškov, uvedba možnosti odločitve o vključitvi dohodkov iz oddajanja premoženja v najem in dohodkov iz kapitala v letno davčno osnovo), </w:t>
      </w:r>
    </w:p>
    <w:p w14:paraId="4765ABE0" w14:textId="77777777" w:rsidR="00292137" w:rsidRPr="003C0DA4" w:rsidRDefault="00292137" w:rsidP="00393EC8">
      <w:pPr>
        <w:numPr>
          <w:ilvl w:val="0"/>
          <w:numId w:val="12"/>
        </w:numPr>
        <w:spacing w:line="240" w:lineRule="auto"/>
        <w:jc w:val="both"/>
        <w:rPr>
          <w:rFonts w:cs="Arial"/>
          <w:szCs w:val="20"/>
        </w:rPr>
      </w:pPr>
      <w:r w:rsidRPr="003C0DA4">
        <w:rPr>
          <w:rFonts w:cs="Arial"/>
          <w:szCs w:val="20"/>
        </w:rPr>
        <w:t>rešitve na področju obdavčitve dohodkov iz dejavnosti - spremembe na področju uveljavljanja znižanja davčne osnove od dohodka iz dejavnosti za določene olajšave (spremembe olajšav za donacije in za zaposlovanje, nova olajšava za vlaganja v zelen in digitalni prehod),</w:t>
      </w:r>
    </w:p>
    <w:p w14:paraId="227F9C80" w14:textId="77777777" w:rsidR="00292137" w:rsidRPr="003C0DA4" w:rsidRDefault="00292137" w:rsidP="00393EC8">
      <w:pPr>
        <w:numPr>
          <w:ilvl w:val="0"/>
          <w:numId w:val="12"/>
        </w:numPr>
        <w:spacing w:line="240" w:lineRule="auto"/>
        <w:jc w:val="both"/>
        <w:rPr>
          <w:rFonts w:cs="Arial"/>
          <w:szCs w:val="20"/>
        </w:rPr>
      </w:pPr>
      <w:r w:rsidRPr="003C0DA4">
        <w:rPr>
          <w:rFonts w:cs="Arial"/>
          <w:szCs w:val="20"/>
        </w:rPr>
        <w:t>druge rešitve (</w:t>
      </w:r>
      <w:proofErr w:type="spellStart"/>
      <w:r w:rsidRPr="003C0DA4">
        <w:rPr>
          <w:rFonts w:cs="Arial"/>
          <w:szCs w:val="20"/>
        </w:rPr>
        <w:t>seniorska</w:t>
      </w:r>
      <w:proofErr w:type="spellEnd"/>
      <w:r w:rsidRPr="003C0DA4">
        <w:rPr>
          <w:rFonts w:cs="Arial"/>
          <w:szCs w:val="20"/>
        </w:rPr>
        <w:t xml:space="preserve"> olajšava, znižanje bonitete za osebno motorno vozilo na električni pogon za privatne namene, sprememba na področju izračunavanja in plačevanja dohodnine od pokojnin, oprostitev plačila dohodnine od dohodkov iz naslova družinske pokojnine in dohodkov, izplačanih iz šolskih skladov).</w:t>
      </w:r>
    </w:p>
    <w:p w14:paraId="14A3921A" w14:textId="77777777" w:rsidR="00292137" w:rsidRPr="003C0DA4" w:rsidRDefault="00292137"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t> </w:t>
      </w:r>
    </w:p>
    <w:p w14:paraId="62289A61" w14:textId="77777777" w:rsidR="00292137" w:rsidRPr="003C0DA4" w:rsidRDefault="00292137" w:rsidP="003C0DA4">
      <w:pPr>
        <w:pStyle w:val="Navadensplet"/>
        <w:spacing w:before="0" w:beforeAutospacing="0" w:after="0" w:afterAutospacing="0"/>
        <w:jc w:val="both"/>
        <w:rPr>
          <w:rFonts w:ascii="Arial" w:hAnsi="Arial" w:cs="Arial"/>
          <w:sz w:val="20"/>
          <w:szCs w:val="20"/>
        </w:rPr>
      </w:pPr>
      <w:bookmarkStart w:id="4" w:name="_Hlk71134515"/>
      <w:r w:rsidRPr="003C0DA4">
        <w:rPr>
          <w:rFonts w:ascii="Arial" w:hAnsi="Arial" w:cs="Arial"/>
          <w:sz w:val="20"/>
          <w:szCs w:val="20"/>
        </w:rPr>
        <w:t xml:space="preserve">S Predlogom </w:t>
      </w:r>
      <w:r w:rsidRPr="003C0DA4">
        <w:rPr>
          <w:rFonts w:ascii="Arial" w:hAnsi="Arial" w:cs="Arial"/>
          <w:b/>
          <w:bCs/>
          <w:sz w:val="20"/>
          <w:szCs w:val="20"/>
        </w:rPr>
        <w:t>Zakona o spremembah in dopolnitvah Zakona o davku na dodano vrednost</w:t>
      </w:r>
      <w:r w:rsidRPr="003C0DA4">
        <w:rPr>
          <w:rFonts w:ascii="Arial" w:hAnsi="Arial" w:cs="Arial"/>
          <w:sz w:val="20"/>
          <w:szCs w:val="20"/>
        </w:rPr>
        <w:t xml:space="preserve"> pa se v slovenski pravni red prenašajo določbe evropskih direktiv, prav tako se želi s predlogom zakona doseči poenostavitev in administrativna razbremenitev davčnih zavezancev in davčnega organa, hkrati pa slediti </w:t>
      </w:r>
      <w:proofErr w:type="spellStart"/>
      <w:r w:rsidRPr="003C0DA4">
        <w:rPr>
          <w:rFonts w:ascii="Arial" w:hAnsi="Arial" w:cs="Arial"/>
          <w:sz w:val="20"/>
          <w:szCs w:val="20"/>
        </w:rPr>
        <w:t>okoljski</w:t>
      </w:r>
      <w:proofErr w:type="spellEnd"/>
      <w:r w:rsidRPr="003C0DA4">
        <w:rPr>
          <w:rFonts w:ascii="Arial" w:hAnsi="Arial" w:cs="Arial"/>
          <w:sz w:val="20"/>
          <w:szCs w:val="20"/>
        </w:rPr>
        <w:t xml:space="preserve"> politiki.</w:t>
      </w:r>
    </w:p>
    <w:bookmarkEnd w:id="4"/>
    <w:p w14:paraId="4AB75826" w14:textId="77777777" w:rsidR="00292137" w:rsidRPr="003C0DA4" w:rsidRDefault="00292137"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t> </w:t>
      </w:r>
    </w:p>
    <w:p w14:paraId="76BD8CA2" w14:textId="77777777" w:rsidR="00292137" w:rsidRPr="003C0DA4" w:rsidRDefault="00292137" w:rsidP="003C0DA4">
      <w:pPr>
        <w:pStyle w:val="Navadensplet"/>
        <w:spacing w:before="0" w:beforeAutospacing="0" w:after="0" w:afterAutospacing="0"/>
        <w:jc w:val="both"/>
        <w:rPr>
          <w:rFonts w:ascii="Arial" w:hAnsi="Arial" w:cs="Arial"/>
          <w:sz w:val="20"/>
          <w:szCs w:val="20"/>
        </w:rPr>
      </w:pPr>
      <w:r w:rsidRPr="003C0DA4">
        <w:rPr>
          <w:rFonts w:ascii="Arial" w:hAnsi="Arial" w:cs="Arial"/>
          <w:i/>
          <w:iCs/>
          <w:sz w:val="20"/>
          <w:szCs w:val="20"/>
        </w:rPr>
        <w:t>Glavni cilji predloga zakona so sledeči:</w:t>
      </w:r>
    </w:p>
    <w:p w14:paraId="60C91318" w14:textId="77777777" w:rsidR="00292137" w:rsidRPr="003C0DA4" w:rsidRDefault="00292137"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t> </w:t>
      </w:r>
    </w:p>
    <w:p w14:paraId="1CEE5D75" w14:textId="77777777" w:rsidR="00292137" w:rsidRPr="003C0DA4" w:rsidRDefault="00292137"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t>- uresničitev načela obdavčitve v državi članici potrošnje pri obdavčitvi vseh dobav blaga in nekaterih storitev osebam, ki niso davčni zavezanci, </w:t>
      </w:r>
    </w:p>
    <w:p w14:paraId="7F840DE4" w14:textId="77777777" w:rsidR="00292137" w:rsidRPr="003C0DA4" w:rsidRDefault="00292137"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t xml:space="preserve">- </w:t>
      </w:r>
      <w:proofErr w:type="spellStart"/>
      <w:r w:rsidRPr="003C0DA4">
        <w:rPr>
          <w:rFonts w:ascii="Arial" w:hAnsi="Arial" w:cs="Arial"/>
          <w:sz w:val="20"/>
          <w:szCs w:val="20"/>
        </w:rPr>
        <w:t>poenastavitve</w:t>
      </w:r>
      <w:proofErr w:type="spellEnd"/>
      <w:r w:rsidRPr="003C0DA4">
        <w:rPr>
          <w:rFonts w:ascii="Arial" w:hAnsi="Arial" w:cs="Arial"/>
          <w:sz w:val="20"/>
          <w:szCs w:val="20"/>
        </w:rPr>
        <w:t xml:space="preserve"> obveznosti glede izpolnjevanja obveznosti glede DDV za davčne zavezance in spodbuditev davčnih zavezancev k prostovoljnemu plačevanju DDV,</w:t>
      </w:r>
    </w:p>
    <w:p w14:paraId="0815F378" w14:textId="77777777" w:rsidR="00292137" w:rsidRPr="003C0DA4" w:rsidRDefault="00292137"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t xml:space="preserve">- preprečitev neplačevanja DDV pri e-trgovanju z </w:t>
      </w:r>
      <w:proofErr w:type="spellStart"/>
      <w:r w:rsidRPr="003C0DA4">
        <w:rPr>
          <w:rFonts w:ascii="Arial" w:hAnsi="Arial" w:cs="Arial"/>
          <w:sz w:val="20"/>
          <w:szCs w:val="20"/>
        </w:rPr>
        <w:t>unijskim</w:t>
      </w:r>
      <w:proofErr w:type="spellEnd"/>
      <w:r w:rsidRPr="003C0DA4">
        <w:rPr>
          <w:rFonts w:ascii="Arial" w:hAnsi="Arial" w:cs="Arial"/>
          <w:sz w:val="20"/>
          <w:szCs w:val="20"/>
        </w:rPr>
        <w:t xml:space="preserve"> blagom,</w:t>
      </w:r>
    </w:p>
    <w:p w14:paraId="4D29FE03" w14:textId="77777777" w:rsidR="00292137" w:rsidRPr="003C0DA4" w:rsidRDefault="00292137"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t>- uveljavljanje odbitka davka na dodano vrednost tudi za osebna motorna vozila za opravljanje dejavnosti, in sicer za vozila brez izpustov ogljikovega dioksida,</w:t>
      </w:r>
    </w:p>
    <w:p w14:paraId="5F029480" w14:textId="77777777" w:rsidR="00292137" w:rsidRPr="003C0DA4" w:rsidRDefault="00292137"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t xml:space="preserve">- večja fleksibilnost davčnemu organu za pojasnjevanje polj obračuna davka na dodano vrednost, ki ga davčni zavezanci morajo predložiti preko sistema </w:t>
      </w:r>
      <w:proofErr w:type="spellStart"/>
      <w:r w:rsidRPr="003C0DA4">
        <w:rPr>
          <w:rFonts w:ascii="Arial" w:hAnsi="Arial" w:cs="Arial"/>
          <w:sz w:val="20"/>
          <w:szCs w:val="20"/>
        </w:rPr>
        <w:t>eDavki</w:t>
      </w:r>
      <w:proofErr w:type="spellEnd"/>
      <w:r w:rsidRPr="003C0DA4">
        <w:rPr>
          <w:rFonts w:ascii="Arial" w:hAnsi="Arial" w:cs="Arial"/>
          <w:sz w:val="20"/>
          <w:szCs w:val="20"/>
        </w:rPr>
        <w:t>,</w:t>
      </w:r>
    </w:p>
    <w:p w14:paraId="0107E36C" w14:textId="77777777" w:rsidR="00292137" w:rsidRPr="003C0DA4" w:rsidRDefault="00292137"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t>- davčnim zavezancem ne bo več potrebno predložiti seznama prejetih in izdanih računov ob prvem obračunu davka na dodano vrednost,</w:t>
      </w:r>
    </w:p>
    <w:p w14:paraId="26AC4F72" w14:textId="77777777" w:rsidR="00292137" w:rsidRPr="003C0DA4" w:rsidRDefault="00292137"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t>- ukinja se prag za obvezen vstop kmetov v sistem davka na dodano vrednost z ohranitvijo možnosti uveljavljanja pavšalnega nadomestila ali prostovoljnega vstopa v sistem davka na dodano vrednost,</w:t>
      </w:r>
    </w:p>
    <w:p w14:paraId="3B709E82" w14:textId="77777777" w:rsidR="00292137" w:rsidRPr="003C0DA4" w:rsidRDefault="00292137"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t>- račun v papirni obliki pa se bo izročil kupcu le na njegovo zahtevo.</w:t>
      </w:r>
    </w:p>
    <w:p w14:paraId="6A7DBB40" w14:textId="77777777" w:rsidR="00292137" w:rsidRPr="003C0DA4" w:rsidRDefault="00292137"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t> </w:t>
      </w:r>
    </w:p>
    <w:p w14:paraId="74857C7C" w14:textId="77777777" w:rsidR="00292137" w:rsidRPr="003C0DA4" w:rsidRDefault="00292137"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t>Predlogi zakonov se bodo začeli uporabljati predvidoma s 1. januarjem 2022, razen določb Zakona o davku na dodano vrednost, ki se glede prenosa direktiv v zvezi z e-trgovanjem in administrativnih poenostavitev uveljavljajo s 1. julijem 2021.</w:t>
      </w:r>
    </w:p>
    <w:p w14:paraId="40059303" w14:textId="77777777" w:rsidR="00292137" w:rsidRPr="003C0DA4" w:rsidRDefault="00292137" w:rsidP="003C0DA4">
      <w:pPr>
        <w:spacing w:line="240" w:lineRule="auto"/>
        <w:jc w:val="both"/>
        <w:rPr>
          <w:rFonts w:cs="Arial"/>
          <w:szCs w:val="20"/>
        </w:rPr>
      </w:pPr>
      <w:r w:rsidRPr="003C0DA4">
        <w:rPr>
          <w:rFonts w:cs="Arial"/>
          <w:szCs w:val="20"/>
        </w:rPr>
        <w:t> </w:t>
      </w:r>
    </w:p>
    <w:p w14:paraId="50E01E68" w14:textId="14AA7CC8" w:rsidR="00292137" w:rsidRPr="00611479" w:rsidRDefault="00292137" w:rsidP="003C0DA4">
      <w:pPr>
        <w:autoSpaceDE w:val="0"/>
        <w:autoSpaceDN w:val="0"/>
        <w:adjustRightInd w:val="0"/>
        <w:spacing w:line="240" w:lineRule="auto"/>
        <w:jc w:val="both"/>
        <w:rPr>
          <w:rFonts w:cs="Arial"/>
          <w:color w:val="000000"/>
          <w:szCs w:val="20"/>
        </w:rPr>
      </w:pPr>
      <w:r w:rsidRPr="00611479">
        <w:rPr>
          <w:rFonts w:cs="Arial"/>
          <w:color w:val="000000"/>
          <w:szCs w:val="20"/>
        </w:rPr>
        <w:t>Vir: Ministrstvo za finance</w:t>
      </w:r>
    </w:p>
    <w:p w14:paraId="6B81C159" w14:textId="6BE3521D" w:rsidR="00FC2E4C" w:rsidRPr="003C0DA4" w:rsidRDefault="00FC2E4C" w:rsidP="003C0DA4">
      <w:pPr>
        <w:autoSpaceDE w:val="0"/>
        <w:autoSpaceDN w:val="0"/>
        <w:adjustRightInd w:val="0"/>
        <w:spacing w:line="240" w:lineRule="auto"/>
        <w:jc w:val="both"/>
        <w:rPr>
          <w:rFonts w:cs="Arial"/>
          <w:b/>
          <w:bCs/>
          <w:color w:val="000000"/>
          <w:szCs w:val="20"/>
        </w:rPr>
      </w:pPr>
    </w:p>
    <w:p w14:paraId="4B8D2E15" w14:textId="77777777" w:rsidR="00393F6C" w:rsidRPr="003C0DA4" w:rsidRDefault="00393F6C" w:rsidP="003C0DA4">
      <w:pPr>
        <w:spacing w:line="240" w:lineRule="auto"/>
        <w:jc w:val="both"/>
        <w:rPr>
          <w:rFonts w:cs="Arial"/>
          <w:b/>
          <w:szCs w:val="20"/>
        </w:rPr>
      </w:pPr>
    </w:p>
    <w:p w14:paraId="29512C91" w14:textId="77777777" w:rsidR="00393F6C" w:rsidRPr="003C0DA4" w:rsidRDefault="00393F6C" w:rsidP="003C0DA4">
      <w:pPr>
        <w:pStyle w:val="Noga"/>
        <w:spacing w:line="240" w:lineRule="auto"/>
        <w:ind w:right="72"/>
        <w:jc w:val="both"/>
        <w:rPr>
          <w:rFonts w:cs="Arial"/>
          <w:color w:val="000000" w:themeColor="text1"/>
          <w:szCs w:val="20"/>
        </w:rPr>
      </w:pPr>
      <w:bookmarkStart w:id="5" w:name="_Hlk71134555"/>
      <w:r w:rsidRPr="003C0DA4">
        <w:rPr>
          <w:rFonts w:eastAsiaTheme="minorHAnsi" w:cs="Arial"/>
          <w:b/>
          <w:bCs/>
          <w:szCs w:val="20"/>
        </w:rPr>
        <w:lastRenderedPageBreak/>
        <w:t>Predlog Zakona o spremembah in dopolnitvah Zakona o zaščiti živali</w:t>
      </w:r>
    </w:p>
    <w:p w14:paraId="2A276E93" w14:textId="77777777" w:rsidR="00393F6C" w:rsidRPr="003C0DA4" w:rsidRDefault="00393F6C" w:rsidP="003C0DA4">
      <w:pPr>
        <w:spacing w:line="240" w:lineRule="auto"/>
        <w:jc w:val="both"/>
        <w:rPr>
          <w:rFonts w:cs="Arial"/>
          <w:b/>
          <w:color w:val="000000" w:themeColor="text1"/>
          <w:szCs w:val="20"/>
        </w:rPr>
      </w:pPr>
    </w:p>
    <w:p w14:paraId="089C4254" w14:textId="77777777" w:rsidR="00393F6C" w:rsidRPr="003C0DA4" w:rsidRDefault="00393F6C" w:rsidP="003C0DA4">
      <w:pPr>
        <w:autoSpaceDE w:val="0"/>
        <w:autoSpaceDN w:val="0"/>
        <w:adjustRightInd w:val="0"/>
        <w:spacing w:line="240" w:lineRule="auto"/>
        <w:jc w:val="both"/>
        <w:rPr>
          <w:rFonts w:eastAsiaTheme="minorHAnsi" w:cs="Arial"/>
          <w:szCs w:val="20"/>
        </w:rPr>
      </w:pPr>
      <w:r w:rsidRPr="003C0DA4">
        <w:rPr>
          <w:rFonts w:cs="Arial"/>
          <w:iCs/>
          <w:color w:val="000000" w:themeColor="text1"/>
          <w:szCs w:val="20"/>
        </w:rPr>
        <w:t xml:space="preserve">Vlada je izdala </w:t>
      </w:r>
      <w:r w:rsidRPr="003C0DA4">
        <w:rPr>
          <w:rFonts w:eastAsiaTheme="minorHAnsi" w:cs="Arial"/>
          <w:szCs w:val="20"/>
        </w:rPr>
        <w:t>določila besedilo predloga Zakona o spremembah in dopolnitvah Zakona o zaščiti živali (ZZZiv – F) in ga pošlje v obravnavo Državnemu zboru po rednem postopku.</w:t>
      </w:r>
    </w:p>
    <w:p w14:paraId="6DA94C4E" w14:textId="77777777" w:rsidR="00393F6C" w:rsidRPr="003C0DA4" w:rsidRDefault="00393F6C" w:rsidP="003C0DA4">
      <w:pPr>
        <w:spacing w:line="240" w:lineRule="auto"/>
        <w:jc w:val="both"/>
        <w:rPr>
          <w:rFonts w:eastAsiaTheme="minorHAnsi" w:cs="Arial"/>
          <w:szCs w:val="20"/>
        </w:rPr>
      </w:pPr>
    </w:p>
    <w:p w14:paraId="12E14A98" w14:textId="77777777" w:rsidR="00393F6C" w:rsidRPr="003C0DA4" w:rsidRDefault="00393F6C" w:rsidP="003C0DA4">
      <w:pPr>
        <w:autoSpaceDE w:val="0"/>
        <w:autoSpaceDN w:val="0"/>
        <w:adjustRightInd w:val="0"/>
        <w:spacing w:line="240" w:lineRule="auto"/>
        <w:jc w:val="both"/>
        <w:rPr>
          <w:rFonts w:eastAsiaTheme="minorHAnsi" w:cs="Arial"/>
          <w:szCs w:val="20"/>
        </w:rPr>
      </w:pPr>
      <w:r w:rsidRPr="003C0DA4">
        <w:rPr>
          <w:rFonts w:eastAsiaTheme="minorHAnsi" w:cs="Arial"/>
          <w:szCs w:val="20"/>
        </w:rPr>
        <w:t>Predlog novele, pripravljen v okviru medresorske delovne skupine, celoviteje ureja področje odgovornega lastništva in zapuščenih živali. Delovna skupina je imela nalogo preučiti izhodišča za spremembe predpisov na področju zaščite živali zaradi uskladitve z določbami novele Stvarnopravnega zakonika (SPZ) ter preučiti potrebe za celovito ureditev področja zapuščenih živali.</w:t>
      </w:r>
    </w:p>
    <w:p w14:paraId="67F75F3D" w14:textId="77777777" w:rsidR="00393F6C" w:rsidRPr="003C0DA4" w:rsidRDefault="00393F6C" w:rsidP="003C0DA4">
      <w:pPr>
        <w:autoSpaceDE w:val="0"/>
        <w:autoSpaceDN w:val="0"/>
        <w:adjustRightInd w:val="0"/>
        <w:spacing w:line="240" w:lineRule="auto"/>
        <w:jc w:val="both"/>
        <w:rPr>
          <w:rFonts w:eastAsiaTheme="minorHAnsi" w:cs="Arial"/>
          <w:szCs w:val="20"/>
        </w:rPr>
      </w:pPr>
    </w:p>
    <w:p w14:paraId="180DA5F1" w14:textId="77777777" w:rsidR="00393F6C" w:rsidRPr="003C0DA4" w:rsidRDefault="00393F6C" w:rsidP="003C0DA4">
      <w:pPr>
        <w:autoSpaceDE w:val="0"/>
        <w:autoSpaceDN w:val="0"/>
        <w:adjustRightInd w:val="0"/>
        <w:spacing w:line="240" w:lineRule="auto"/>
        <w:jc w:val="both"/>
        <w:rPr>
          <w:rFonts w:eastAsiaTheme="minorHAnsi" w:cs="Arial"/>
          <w:szCs w:val="20"/>
        </w:rPr>
      </w:pPr>
      <w:r w:rsidRPr="003C0DA4">
        <w:rPr>
          <w:rFonts w:eastAsiaTheme="minorHAnsi" w:cs="Arial"/>
          <w:szCs w:val="20"/>
        </w:rPr>
        <w:t>Predlog vsebuje rešitve zaradi uskladitve z določbami novele SPZ, celovitejšo ureditev področja</w:t>
      </w:r>
    </w:p>
    <w:p w14:paraId="5EA3CEEA" w14:textId="77777777" w:rsidR="00393F6C" w:rsidRPr="003C0DA4" w:rsidRDefault="00393F6C" w:rsidP="003C0DA4">
      <w:pPr>
        <w:autoSpaceDE w:val="0"/>
        <w:autoSpaceDN w:val="0"/>
        <w:adjustRightInd w:val="0"/>
        <w:spacing w:line="240" w:lineRule="auto"/>
        <w:jc w:val="both"/>
        <w:rPr>
          <w:rFonts w:eastAsiaTheme="minorHAnsi" w:cs="Arial"/>
          <w:szCs w:val="20"/>
        </w:rPr>
      </w:pPr>
      <w:r w:rsidRPr="003C0DA4">
        <w:rPr>
          <w:rFonts w:eastAsiaTheme="minorHAnsi" w:cs="Arial"/>
          <w:szCs w:val="20"/>
        </w:rPr>
        <w:t>zapuščenih živali (omejitev posedovanja nekaterih vrst živali, osnovna znanja za skrbnike živali in tiste, ki opravljajo kakršno koli dejavnost, povezano z živalmi) in rešitve, nastale zaradi potrebe po boljšem izvajanju predpisov s področja zaščite živali.</w:t>
      </w:r>
    </w:p>
    <w:bookmarkEnd w:id="5"/>
    <w:p w14:paraId="4D45C1F8" w14:textId="77777777" w:rsidR="00393F6C" w:rsidRPr="003C0DA4" w:rsidRDefault="00393F6C" w:rsidP="003C0DA4">
      <w:pPr>
        <w:autoSpaceDE w:val="0"/>
        <w:autoSpaceDN w:val="0"/>
        <w:adjustRightInd w:val="0"/>
        <w:spacing w:line="240" w:lineRule="auto"/>
        <w:jc w:val="both"/>
        <w:rPr>
          <w:rFonts w:eastAsiaTheme="minorHAnsi" w:cs="Arial"/>
          <w:szCs w:val="20"/>
        </w:rPr>
      </w:pPr>
    </w:p>
    <w:p w14:paraId="082F3491" w14:textId="77777777" w:rsidR="00393F6C" w:rsidRPr="003C0DA4" w:rsidRDefault="00393F6C" w:rsidP="003C0DA4">
      <w:pPr>
        <w:autoSpaceDE w:val="0"/>
        <w:autoSpaceDN w:val="0"/>
        <w:adjustRightInd w:val="0"/>
        <w:spacing w:line="240" w:lineRule="auto"/>
        <w:jc w:val="both"/>
        <w:rPr>
          <w:rFonts w:eastAsiaTheme="minorHAnsi" w:cs="Arial"/>
          <w:szCs w:val="20"/>
        </w:rPr>
      </w:pPr>
      <w:r w:rsidRPr="003C0DA4">
        <w:rPr>
          <w:rFonts w:eastAsiaTheme="minorHAnsi" w:cs="Arial"/>
          <w:szCs w:val="20"/>
        </w:rPr>
        <w:t>V predlogu zakona so predlagane naslednje rešitve:</w:t>
      </w:r>
    </w:p>
    <w:p w14:paraId="1600609E" w14:textId="77777777" w:rsidR="00393F6C" w:rsidRPr="003C0DA4" w:rsidRDefault="00393F6C" w:rsidP="00393EC8">
      <w:pPr>
        <w:pStyle w:val="Odstavekseznama"/>
        <w:numPr>
          <w:ilvl w:val="0"/>
          <w:numId w:val="16"/>
        </w:numPr>
        <w:autoSpaceDE w:val="0"/>
        <w:autoSpaceDN w:val="0"/>
        <w:adjustRightInd w:val="0"/>
        <w:spacing w:line="240" w:lineRule="auto"/>
        <w:jc w:val="both"/>
        <w:rPr>
          <w:rFonts w:eastAsiaTheme="minorHAnsi" w:cs="Arial"/>
          <w:szCs w:val="20"/>
        </w:rPr>
      </w:pPr>
      <w:r w:rsidRPr="003C0DA4">
        <w:rPr>
          <w:rFonts w:eastAsiaTheme="minorHAnsi" w:cs="Arial"/>
          <w:szCs w:val="20"/>
        </w:rPr>
        <w:t>natančnejše določanje sledljivosti izvora psa zaradi preprečevanja in omejevanja preprodaje psov in ilegalne trgovine s psi (označevanje pasjih mladičev pri prvem lastniku v leglu; regulacija oglaševanja);</w:t>
      </w:r>
    </w:p>
    <w:p w14:paraId="27873AE2" w14:textId="77777777" w:rsidR="00393F6C" w:rsidRPr="003C0DA4" w:rsidRDefault="00393F6C" w:rsidP="00393EC8">
      <w:pPr>
        <w:pStyle w:val="Odstavekseznama"/>
        <w:numPr>
          <w:ilvl w:val="0"/>
          <w:numId w:val="16"/>
        </w:numPr>
        <w:autoSpaceDE w:val="0"/>
        <w:autoSpaceDN w:val="0"/>
        <w:adjustRightInd w:val="0"/>
        <w:spacing w:line="240" w:lineRule="auto"/>
        <w:jc w:val="both"/>
        <w:rPr>
          <w:rFonts w:eastAsiaTheme="minorHAnsi" w:cs="Arial"/>
          <w:szCs w:val="20"/>
        </w:rPr>
      </w:pPr>
      <w:r w:rsidRPr="003C0DA4">
        <w:rPr>
          <w:rFonts w:eastAsiaTheme="minorHAnsi" w:cs="Arial"/>
          <w:szCs w:val="20"/>
        </w:rPr>
        <w:t>uvajanje odgovornega lastništva mačk za zmanjševanje števila zapuščenih mačk (dokazovanje lastništva mačk z označitvijo);</w:t>
      </w:r>
    </w:p>
    <w:p w14:paraId="09EAAD66" w14:textId="77777777" w:rsidR="00393F6C" w:rsidRPr="003C0DA4" w:rsidRDefault="00393F6C" w:rsidP="00393EC8">
      <w:pPr>
        <w:pStyle w:val="Odstavekseznama"/>
        <w:numPr>
          <w:ilvl w:val="0"/>
          <w:numId w:val="16"/>
        </w:numPr>
        <w:autoSpaceDE w:val="0"/>
        <w:autoSpaceDN w:val="0"/>
        <w:adjustRightInd w:val="0"/>
        <w:spacing w:line="240" w:lineRule="auto"/>
        <w:jc w:val="both"/>
        <w:rPr>
          <w:rFonts w:eastAsiaTheme="minorHAnsi" w:cs="Arial"/>
          <w:szCs w:val="20"/>
        </w:rPr>
      </w:pPr>
      <w:r w:rsidRPr="003C0DA4">
        <w:rPr>
          <w:rFonts w:eastAsiaTheme="minorHAnsi" w:cs="Arial"/>
          <w:szCs w:val="20"/>
        </w:rPr>
        <w:t>omejitev posedovanja »eksotičnih vrst« živali zaradi zaščite življenja, zdravja in dobrobiti</w:t>
      </w:r>
    </w:p>
    <w:p w14:paraId="0B0AC580" w14:textId="77777777" w:rsidR="00393F6C" w:rsidRPr="003C0DA4" w:rsidRDefault="00393F6C" w:rsidP="003C0DA4">
      <w:pPr>
        <w:pStyle w:val="Odstavekseznama"/>
        <w:autoSpaceDE w:val="0"/>
        <w:autoSpaceDN w:val="0"/>
        <w:adjustRightInd w:val="0"/>
        <w:spacing w:line="240" w:lineRule="auto"/>
        <w:jc w:val="both"/>
        <w:rPr>
          <w:rFonts w:eastAsiaTheme="minorHAnsi" w:cs="Arial"/>
          <w:szCs w:val="20"/>
        </w:rPr>
      </w:pPr>
      <w:r w:rsidRPr="003C0DA4">
        <w:rPr>
          <w:rFonts w:eastAsiaTheme="minorHAnsi" w:cs="Arial"/>
          <w:szCs w:val="20"/>
        </w:rPr>
        <w:t>živali, zaradi varovanja zdravja in življenja ljudi ter ohranjanja narave (prehodno obdobje dve leti od uveljavitve zakona);</w:t>
      </w:r>
    </w:p>
    <w:p w14:paraId="37476FC1" w14:textId="77777777" w:rsidR="00393F6C" w:rsidRPr="003C0DA4" w:rsidRDefault="00393F6C" w:rsidP="00393EC8">
      <w:pPr>
        <w:pStyle w:val="Odstavekseznama"/>
        <w:numPr>
          <w:ilvl w:val="0"/>
          <w:numId w:val="16"/>
        </w:numPr>
        <w:autoSpaceDE w:val="0"/>
        <w:autoSpaceDN w:val="0"/>
        <w:adjustRightInd w:val="0"/>
        <w:spacing w:line="240" w:lineRule="auto"/>
        <w:jc w:val="both"/>
        <w:rPr>
          <w:rFonts w:eastAsiaTheme="minorHAnsi" w:cs="Arial"/>
          <w:szCs w:val="20"/>
        </w:rPr>
      </w:pPr>
      <w:r w:rsidRPr="003C0DA4">
        <w:rPr>
          <w:rFonts w:eastAsiaTheme="minorHAnsi" w:cs="Arial"/>
          <w:szCs w:val="20"/>
        </w:rPr>
        <w:t>uvajanje odgovornega lastništva živali z zahtevo o osnovnih znanjih glede potreb in oskrbe živali (skrbniki, osebe, ki ob opravljanju dejavnosti v povezavi z živalmi, prihajajo v neposreden stik z živalmi);</w:t>
      </w:r>
    </w:p>
    <w:p w14:paraId="4A97180E" w14:textId="77777777" w:rsidR="00393F6C" w:rsidRPr="003C0DA4" w:rsidRDefault="00393F6C" w:rsidP="00393EC8">
      <w:pPr>
        <w:pStyle w:val="Odstavekseznama"/>
        <w:numPr>
          <w:ilvl w:val="0"/>
          <w:numId w:val="16"/>
        </w:numPr>
        <w:autoSpaceDE w:val="0"/>
        <w:autoSpaceDN w:val="0"/>
        <w:adjustRightInd w:val="0"/>
        <w:spacing w:line="240" w:lineRule="auto"/>
        <w:jc w:val="both"/>
        <w:rPr>
          <w:rFonts w:eastAsiaTheme="minorHAnsi" w:cs="Arial"/>
          <w:szCs w:val="20"/>
        </w:rPr>
      </w:pPr>
      <w:r w:rsidRPr="003C0DA4">
        <w:rPr>
          <w:rFonts w:eastAsiaTheme="minorHAnsi" w:cs="Arial"/>
          <w:szCs w:val="20"/>
        </w:rPr>
        <w:t>dopolnitve določb, ki urejajo področje nevarnih psov in ureditev uporabe pastirskih psov za varovanje čred na paši;</w:t>
      </w:r>
    </w:p>
    <w:p w14:paraId="21829BDE" w14:textId="77777777" w:rsidR="00393F6C" w:rsidRPr="003C0DA4" w:rsidRDefault="00393F6C" w:rsidP="00393EC8">
      <w:pPr>
        <w:pStyle w:val="Odstavekseznama"/>
        <w:numPr>
          <w:ilvl w:val="0"/>
          <w:numId w:val="16"/>
        </w:numPr>
        <w:autoSpaceDE w:val="0"/>
        <w:autoSpaceDN w:val="0"/>
        <w:adjustRightInd w:val="0"/>
        <w:spacing w:line="240" w:lineRule="auto"/>
        <w:jc w:val="both"/>
        <w:rPr>
          <w:rFonts w:eastAsiaTheme="minorHAnsi" w:cs="Arial"/>
          <w:szCs w:val="20"/>
        </w:rPr>
      </w:pPr>
      <w:r w:rsidRPr="003C0DA4">
        <w:rPr>
          <w:rFonts w:eastAsiaTheme="minorHAnsi" w:cs="Arial"/>
          <w:szCs w:val="20"/>
        </w:rPr>
        <w:t>prepoved privezovanja psov, z natančno določenimi izjemami, kjer je privezovanje nujno in bi bila prepoved privezovanja v naštetih situacijah neživljenjska za skrbnike psov ali celo nevarna za same pse (prehodno obdobje 1. 1. 2023);</w:t>
      </w:r>
    </w:p>
    <w:p w14:paraId="2AA251C4" w14:textId="77777777" w:rsidR="00393F6C" w:rsidRPr="003C0DA4" w:rsidRDefault="00393F6C" w:rsidP="00393EC8">
      <w:pPr>
        <w:pStyle w:val="Odstavekseznama"/>
        <w:numPr>
          <w:ilvl w:val="0"/>
          <w:numId w:val="16"/>
        </w:numPr>
        <w:autoSpaceDE w:val="0"/>
        <w:autoSpaceDN w:val="0"/>
        <w:adjustRightInd w:val="0"/>
        <w:spacing w:line="240" w:lineRule="auto"/>
        <w:jc w:val="both"/>
        <w:rPr>
          <w:rFonts w:eastAsiaTheme="minorHAnsi" w:cs="Arial"/>
          <w:szCs w:val="20"/>
        </w:rPr>
      </w:pPr>
      <w:r w:rsidRPr="003C0DA4">
        <w:rPr>
          <w:rFonts w:eastAsiaTheme="minorHAnsi" w:cs="Arial"/>
          <w:szCs w:val="20"/>
        </w:rPr>
        <w:t>prepoved usmrtitve zdravih zapuščenih živali v zavetiščih po 30 dneh;</w:t>
      </w:r>
    </w:p>
    <w:p w14:paraId="302795EF" w14:textId="77777777" w:rsidR="00393F6C" w:rsidRPr="003C0DA4" w:rsidRDefault="00393F6C" w:rsidP="00393EC8">
      <w:pPr>
        <w:pStyle w:val="Odstavekseznama"/>
        <w:numPr>
          <w:ilvl w:val="0"/>
          <w:numId w:val="16"/>
        </w:numPr>
        <w:autoSpaceDE w:val="0"/>
        <w:autoSpaceDN w:val="0"/>
        <w:adjustRightInd w:val="0"/>
        <w:spacing w:line="240" w:lineRule="auto"/>
        <w:jc w:val="both"/>
        <w:rPr>
          <w:rFonts w:eastAsiaTheme="minorHAnsi" w:cs="Arial"/>
          <w:szCs w:val="20"/>
        </w:rPr>
      </w:pPr>
      <w:r w:rsidRPr="003C0DA4">
        <w:rPr>
          <w:rFonts w:eastAsiaTheme="minorHAnsi" w:cs="Arial"/>
          <w:szCs w:val="20"/>
        </w:rPr>
        <w:t>določitev nosilca stroškov za oskrbo zapuščenih živali;</w:t>
      </w:r>
    </w:p>
    <w:p w14:paraId="79AFC178" w14:textId="77777777" w:rsidR="00393F6C" w:rsidRPr="003C0DA4" w:rsidRDefault="00393F6C" w:rsidP="00393EC8">
      <w:pPr>
        <w:pStyle w:val="Odstavekseznama"/>
        <w:numPr>
          <w:ilvl w:val="0"/>
          <w:numId w:val="16"/>
        </w:numPr>
        <w:autoSpaceDE w:val="0"/>
        <w:autoSpaceDN w:val="0"/>
        <w:adjustRightInd w:val="0"/>
        <w:spacing w:line="240" w:lineRule="auto"/>
        <w:jc w:val="both"/>
        <w:rPr>
          <w:rFonts w:eastAsiaTheme="minorHAnsi" w:cs="Arial"/>
          <w:szCs w:val="20"/>
        </w:rPr>
      </w:pPr>
      <w:r w:rsidRPr="003C0DA4">
        <w:rPr>
          <w:rFonts w:eastAsiaTheme="minorHAnsi" w:cs="Arial"/>
          <w:szCs w:val="20"/>
        </w:rPr>
        <w:t>prepoved usmrtitve živali zaradi pridobivanja kož ali krzna;</w:t>
      </w:r>
    </w:p>
    <w:p w14:paraId="669E1C04" w14:textId="77777777" w:rsidR="00393F6C" w:rsidRPr="003C0DA4" w:rsidRDefault="00393F6C" w:rsidP="00393EC8">
      <w:pPr>
        <w:pStyle w:val="Odstavekseznama"/>
        <w:numPr>
          <w:ilvl w:val="0"/>
          <w:numId w:val="16"/>
        </w:numPr>
        <w:autoSpaceDE w:val="0"/>
        <w:autoSpaceDN w:val="0"/>
        <w:adjustRightInd w:val="0"/>
        <w:spacing w:line="240" w:lineRule="auto"/>
        <w:jc w:val="both"/>
        <w:rPr>
          <w:rFonts w:eastAsiaTheme="minorHAnsi" w:cs="Arial"/>
          <w:szCs w:val="20"/>
        </w:rPr>
      </w:pPr>
      <w:r w:rsidRPr="003C0DA4">
        <w:rPr>
          <w:rFonts w:eastAsiaTheme="minorHAnsi" w:cs="Arial"/>
          <w:szCs w:val="20"/>
        </w:rPr>
        <w:t>možnost izreka višjih kazni za prekrške ter uskladitev kazenskih sankcij s predlaganimi spremembami in dopolnitvami besedila.</w:t>
      </w:r>
    </w:p>
    <w:p w14:paraId="7B7A9033" w14:textId="77777777" w:rsidR="00611479" w:rsidRDefault="00611479" w:rsidP="003C0DA4">
      <w:pPr>
        <w:spacing w:line="240" w:lineRule="auto"/>
        <w:jc w:val="both"/>
        <w:rPr>
          <w:rFonts w:cs="Arial"/>
          <w:b/>
          <w:szCs w:val="20"/>
        </w:rPr>
      </w:pPr>
    </w:p>
    <w:p w14:paraId="320166F4" w14:textId="4CA1EFD5" w:rsidR="00393F6C" w:rsidRPr="00611479" w:rsidRDefault="00393F6C" w:rsidP="003C0DA4">
      <w:pPr>
        <w:spacing w:line="240" w:lineRule="auto"/>
        <w:jc w:val="both"/>
        <w:rPr>
          <w:rFonts w:cs="Arial"/>
          <w:bCs/>
          <w:szCs w:val="20"/>
        </w:rPr>
      </w:pPr>
      <w:r w:rsidRPr="00611479">
        <w:rPr>
          <w:rFonts w:cs="Arial"/>
          <w:bCs/>
          <w:szCs w:val="20"/>
        </w:rPr>
        <w:t>Vir: Ministrstvo za kmetijstvo, gozdarstvo in prehrano</w:t>
      </w:r>
    </w:p>
    <w:p w14:paraId="335EDB97" w14:textId="77777777" w:rsidR="00393F6C" w:rsidRPr="003C0DA4" w:rsidRDefault="00393F6C" w:rsidP="003C0DA4">
      <w:pPr>
        <w:spacing w:line="240" w:lineRule="auto"/>
        <w:jc w:val="both"/>
        <w:rPr>
          <w:rFonts w:cs="Arial"/>
          <w:b/>
          <w:szCs w:val="20"/>
        </w:rPr>
      </w:pPr>
    </w:p>
    <w:p w14:paraId="65EBFCE1" w14:textId="77777777" w:rsidR="00393F6C" w:rsidRPr="003C0DA4" w:rsidRDefault="00393F6C" w:rsidP="003C0DA4">
      <w:pPr>
        <w:spacing w:line="240" w:lineRule="auto"/>
        <w:jc w:val="both"/>
        <w:rPr>
          <w:rFonts w:cs="Arial"/>
          <w:b/>
          <w:szCs w:val="20"/>
        </w:rPr>
      </w:pPr>
    </w:p>
    <w:p w14:paraId="3943CD27" w14:textId="4435FB06" w:rsidR="00FC2E4C" w:rsidRPr="003C0DA4" w:rsidRDefault="00FC2E4C" w:rsidP="003C0DA4">
      <w:pPr>
        <w:spacing w:line="240" w:lineRule="auto"/>
        <w:jc w:val="both"/>
        <w:rPr>
          <w:rFonts w:cs="Arial"/>
          <w:szCs w:val="20"/>
        </w:rPr>
      </w:pPr>
      <w:r w:rsidRPr="003C0DA4">
        <w:rPr>
          <w:rFonts w:cs="Arial"/>
          <w:b/>
          <w:szCs w:val="20"/>
        </w:rPr>
        <w:t>Predlog odločbe o pritožbi zoper odločbo Ministrstva za izobraževanje, znanost in šport</w:t>
      </w:r>
    </w:p>
    <w:p w14:paraId="6BDEEC4B" w14:textId="77777777" w:rsidR="00FC2E4C" w:rsidRPr="003C0DA4" w:rsidRDefault="00FC2E4C" w:rsidP="003C0DA4">
      <w:pPr>
        <w:spacing w:line="240" w:lineRule="auto"/>
        <w:jc w:val="both"/>
        <w:rPr>
          <w:rFonts w:cs="Arial"/>
          <w:szCs w:val="20"/>
        </w:rPr>
      </w:pPr>
    </w:p>
    <w:p w14:paraId="7922149A" w14:textId="27FADBDB" w:rsidR="00FC2E4C" w:rsidRDefault="00FC2E4C" w:rsidP="003C0DA4">
      <w:pPr>
        <w:spacing w:line="240" w:lineRule="auto"/>
        <w:jc w:val="both"/>
        <w:rPr>
          <w:rFonts w:cs="Arial"/>
          <w:szCs w:val="20"/>
        </w:rPr>
      </w:pPr>
      <w:r w:rsidRPr="003C0DA4">
        <w:rPr>
          <w:rFonts w:cs="Arial"/>
          <w:szCs w:val="20"/>
        </w:rPr>
        <w:t xml:space="preserve">Ministrstvo za izobraževanje, znanost in šport je 26. marca letos prejelo pritožbo Fundacije za otroke Vrtca Ciciban Novo mesto, ustanove, zoper odločbo o zavrnitvi vloge za podelitev statusa nevladne organizacije v javnem interesu na področju vzgoje in izobraževanja. Ministrstvo z izpodbijano odločbo pritožnici ni podelilo statusa nevladne organizacije v javnem interesu na področju vzgoje in izobraževanja, ker ne izpolnjuje pogojev iz 6. člena Zakona o nevladnih organizacijah. </w:t>
      </w:r>
    </w:p>
    <w:p w14:paraId="5DD1269D" w14:textId="77777777" w:rsidR="00611479" w:rsidRPr="003C0DA4" w:rsidRDefault="00611479" w:rsidP="003C0DA4">
      <w:pPr>
        <w:spacing w:line="240" w:lineRule="auto"/>
        <w:jc w:val="both"/>
        <w:rPr>
          <w:rFonts w:cs="Arial"/>
          <w:szCs w:val="20"/>
        </w:rPr>
      </w:pPr>
    </w:p>
    <w:p w14:paraId="2B7D4412" w14:textId="3BC34EDE" w:rsidR="00FC2E4C" w:rsidRPr="003C0DA4" w:rsidRDefault="00FC2E4C" w:rsidP="003C0DA4">
      <w:pPr>
        <w:spacing w:line="240" w:lineRule="auto"/>
        <w:jc w:val="both"/>
        <w:rPr>
          <w:rFonts w:cs="Arial"/>
          <w:szCs w:val="20"/>
        </w:rPr>
      </w:pPr>
      <w:r w:rsidRPr="003C0DA4">
        <w:rPr>
          <w:rFonts w:cs="Arial"/>
          <w:szCs w:val="20"/>
        </w:rPr>
        <w:t>Vlada je na današnji seji sprejela odločbo o zavrnitvi pritožbe prej omenjene fundacije in potrdila odločbo Ministrstva za izobraževanje, znanost in šport, ki jo je to izdalo 9. marca letos.</w:t>
      </w:r>
    </w:p>
    <w:p w14:paraId="0AD21A33" w14:textId="0632180C" w:rsidR="00FC2E4C" w:rsidRPr="003C0DA4" w:rsidRDefault="00FC2E4C" w:rsidP="003C0DA4">
      <w:pPr>
        <w:autoSpaceDE w:val="0"/>
        <w:autoSpaceDN w:val="0"/>
        <w:adjustRightInd w:val="0"/>
        <w:spacing w:line="240" w:lineRule="auto"/>
        <w:jc w:val="both"/>
        <w:rPr>
          <w:rFonts w:cs="Arial"/>
          <w:b/>
          <w:bCs/>
          <w:color w:val="000000"/>
          <w:szCs w:val="20"/>
        </w:rPr>
      </w:pPr>
    </w:p>
    <w:p w14:paraId="4AD128C6" w14:textId="3AE131A2" w:rsidR="00FC2E4C" w:rsidRPr="00611479" w:rsidRDefault="00FC2E4C" w:rsidP="003C0DA4">
      <w:pPr>
        <w:autoSpaceDE w:val="0"/>
        <w:autoSpaceDN w:val="0"/>
        <w:adjustRightInd w:val="0"/>
        <w:spacing w:line="240" w:lineRule="auto"/>
        <w:jc w:val="both"/>
        <w:rPr>
          <w:rFonts w:cs="Arial"/>
          <w:color w:val="000000"/>
          <w:szCs w:val="20"/>
        </w:rPr>
      </w:pPr>
      <w:r w:rsidRPr="00611479">
        <w:rPr>
          <w:rFonts w:cs="Arial"/>
          <w:color w:val="000000"/>
          <w:szCs w:val="20"/>
        </w:rPr>
        <w:t>Vir: Ministrstvo za izobraževanje, znanost in šport</w:t>
      </w:r>
    </w:p>
    <w:p w14:paraId="6C39F914" w14:textId="0B9E6A54" w:rsidR="006944D9" w:rsidRDefault="006944D9" w:rsidP="003C0DA4">
      <w:pPr>
        <w:autoSpaceDE w:val="0"/>
        <w:autoSpaceDN w:val="0"/>
        <w:adjustRightInd w:val="0"/>
        <w:spacing w:line="240" w:lineRule="auto"/>
        <w:jc w:val="both"/>
        <w:rPr>
          <w:rFonts w:cs="Arial"/>
          <w:b/>
          <w:bCs/>
          <w:color w:val="000000"/>
          <w:szCs w:val="20"/>
        </w:rPr>
      </w:pPr>
    </w:p>
    <w:p w14:paraId="5761D49B" w14:textId="5F263212" w:rsidR="003C5AB8" w:rsidRDefault="003C5AB8" w:rsidP="003C0DA4">
      <w:pPr>
        <w:autoSpaceDE w:val="0"/>
        <w:autoSpaceDN w:val="0"/>
        <w:adjustRightInd w:val="0"/>
        <w:spacing w:line="240" w:lineRule="auto"/>
        <w:jc w:val="both"/>
        <w:rPr>
          <w:rFonts w:cs="Arial"/>
          <w:b/>
          <w:bCs/>
          <w:color w:val="000000"/>
          <w:szCs w:val="20"/>
        </w:rPr>
      </w:pPr>
    </w:p>
    <w:p w14:paraId="575BCEBB" w14:textId="7816AEE0" w:rsidR="003C5AB8" w:rsidRDefault="003C5AB8" w:rsidP="003C0DA4">
      <w:pPr>
        <w:autoSpaceDE w:val="0"/>
        <w:autoSpaceDN w:val="0"/>
        <w:adjustRightInd w:val="0"/>
        <w:spacing w:line="240" w:lineRule="auto"/>
        <w:jc w:val="both"/>
        <w:rPr>
          <w:rFonts w:cs="Arial"/>
          <w:b/>
          <w:bCs/>
          <w:color w:val="000000"/>
          <w:szCs w:val="20"/>
        </w:rPr>
      </w:pPr>
    </w:p>
    <w:p w14:paraId="193FCA81" w14:textId="77777777" w:rsidR="003C5AB8" w:rsidRDefault="003C5AB8" w:rsidP="003C0DA4">
      <w:pPr>
        <w:autoSpaceDE w:val="0"/>
        <w:autoSpaceDN w:val="0"/>
        <w:adjustRightInd w:val="0"/>
        <w:spacing w:line="240" w:lineRule="auto"/>
        <w:jc w:val="both"/>
        <w:rPr>
          <w:rFonts w:cs="Arial"/>
          <w:b/>
          <w:bCs/>
          <w:color w:val="000000"/>
          <w:szCs w:val="20"/>
        </w:rPr>
      </w:pPr>
    </w:p>
    <w:p w14:paraId="24425A10" w14:textId="77777777" w:rsidR="00611479" w:rsidRPr="003C0DA4" w:rsidRDefault="00611479" w:rsidP="003C0DA4">
      <w:pPr>
        <w:autoSpaceDE w:val="0"/>
        <w:autoSpaceDN w:val="0"/>
        <w:adjustRightInd w:val="0"/>
        <w:spacing w:line="240" w:lineRule="auto"/>
        <w:jc w:val="both"/>
        <w:rPr>
          <w:rFonts w:cs="Arial"/>
          <w:b/>
          <w:bCs/>
          <w:color w:val="000000"/>
          <w:szCs w:val="20"/>
        </w:rPr>
      </w:pPr>
    </w:p>
    <w:p w14:paraId="5F39869E" w14:textId="064C736F" w:rsidR="006944D9" w:rsidRPr="003C0DA4" w:rsidRDefault="006944D9" w:rsidP="003C0DA4">
      <w:pPr>
        <w:pStyle w:val="Odstavekseznama"/>
        <w:autoSpaceDE w:val="0"/>
        <w:autoSpaceDN w:val="0"/>
        <w:adjustRightInd w:val="0"/>
        <w:spacing w:line="240" w:lineRule="auto"/>
        <w:ind w:left="0" w:right="181"/>
        <w:jc w:val="both"/>
        <w:rPr>
          <w:rFonts w:cs="Arial"/>
          <w:b/>
          <w:szCs w:val="20"/>
        </w:rPr>
      </w:pPr>
      <w:r w:rsidRPr="003C0DA4">
        <w:rPr>
          <w:rFonts w:cs="Arial"/>
          <w:b/>
          <w:szCs w:val="20"/>
        </w:rPr>
        <w:lastRenderedPageBreak/>
        <w:t>Vlada je imenovala predstavnike ustanovitelja v Svet Slovenske akreditacije</w:t>
      </w:r>
    </w:p>
    <w:p w14:paraId="3CEE4712" w14:textId="77777777" w:rsidR="006944D9" w:rsidRPr="003C0DA4" w:rsidRDefault="006944D9" w:rsidP="003C0DA4">
      <w:pPr>
        <w:pStyle w:val="Odstavekseznama"/>
        <w:autoSpaceDE w:val="0"/>
        <w:autoSpaceDN w:val="0"/>
        <w:adjustRightInd w:val="0"/>
        <w:spacing w:line="240" w:lineRule="auto"/>
        <w:ind w:left="0" w:right="181"/>
        <w:jc w:val="both"/>
        <w:rPr>
          <w:rFonts w:cs="Arial"/>
          <w:b/>
          <w:szCs w:val="20"/>
        </w:rPr>
      </w:pPr>
    </w:p>
    <w:p w14:paraId="1C29580E" w14:textId="3DF51E13" w:rsidR="006944D9" w:rsidRPr="003C0DA4" w:rsidRDefault="006944D9" w:rsidP="003C0DA4">
      <w:pPr>
        <w:pStyle w:val="Odstavekseznama"/>
        <w:autoSpaceDE w:val="0"/>
        <w:autoSpaceDN w:val="0"/>
        <w:adjustRightInd w:val="0"/>
        <w:spacing w:line="240" w:lineRule="auto"/>
        <w:ind w:left="0" w:right="181"/>
        <w:jc w:val="both"/>
        <w:rPr>
          <w:rFonts w:cs="Arial"/>
          <w:szCs w:val="20"/>
        </w:rPr>
      </w:pPr>
      <w:r w:rsidRPr="003C0DA4">
        <w:rPr>
          <w:rFonts w:cs="Arial"/>
          <w:iCs/>
          <w:szCs w:val="20"/>
        </w:rPr>
        <w:t>Vlada, ki izvaja pravice in obveznosti ustanoviteljice Republike Slovenije, je imenovala šest predstavnikov v petnajstčlanski Svet Slovenske akreditacije.</w:t>
      </w:r>
      <w:r w:rsidRPr="003C0DA4">
        <w:rPr>
          <w:rFonts w:cs="Arial"/>
          <w:szCs w:val="20"/>
        </w:rPr>
        <w:t xml:space="preserve"> Zaradi izteka štiriletnega mandata sedanjim predstavnikom, se v Svet Slovenske akreditacije imenujejo novi člani kot predstavniki ustanovitelja.</w:t>
      </w:r>
    </w:p>
    <w:p w14:paraId="7923D4BE" w14:textId="77777777" w:rsidR="006944D9" w:rsidRPr="003C0DA4" w:rsidRDefault="006944D9" w:rsidP="003C0DA4">
      <w:pPr>
        <w:pStyle w:val="Odstavekseznama"/>
        <w:autoSpaceDE w:val="0"/>
        <w:autoSpaceDN w:val="0"/>
        <w:adjustRightInd w:val="0"/>
        <w:spacing w:line="240" w:lineRule="auto"/>
        <w:ind w:left="0" w:right="181"/>
        <w:jc w:val="both"/>
        <w:rPr>
          <w:rFonts w:cs="Arial"/>
          <w:b/>
          <w:iCs/>
          <w:szCs w:val="20"/>
          <w:lang w:val="en-US"/>
        </w:rPr>
      </w:pPr>
    </w:p>
    <w:p w14:paraId="6EA57E0C" w14:textId="77777777" w:rsidR="006944D9" w:rsidRPr="003C0DA4" w:rsidRDefault="006944D9" w:rsidP="003C0DA4">
      <w:pPr>
        <w:pStyle w:val="Odstavekseznama"/>
        <w:autoSpaceDE w:val="0"/>
        <w:autoSpaceDN w:val="0"/>
        <w:adjustRightInd w:val="0"/>
        <w:spacing w:line="240" w:lineRule="auto"/>
        <w:ind w:left="0" w:right="181"/>
        <w:jc w:val="both"/>
        <w:rPr>
          <w:rFonts w:cs="Arial"/>
          <w:szCs w:val="20"/>
        </w:rPr>
      </w:pPr>
      <w:r w:rsidRPr="003C0DA4">
        <w:rPr>
          <w:rFonts w:cs="Arial"/>
          <w:szCs w:val="20"/>
        </w:rPr>
        <w:t>V Svet Slovenske akreditacije je Vlada RS za mandatno obdobje štirih let, z možnostjo ponovnega imenovanja, in sicer od ustanovitvene seje, kot predstavnike ustanovitelja imenovala naslednje člane:</w:t>
      </w:r>
    </w:p>
    <w:p w14:paraId="5DE18A78" w14:textId="77777777" w:rsidR="006944D9" w:rsidRPr="003C0DA4" w:rsidRDefault="006944D9" w:rsidP="00393EC8">
      <w:pPr>
        <w:pStyle w:val="Odstavekseznama"/>
        <w:numPr>
          <w:ilvl w:val="0"/>
          <w:numId w:val="15"/>
        </w:numPr>
        <w:autoSpaceDE w:val="0"/>
        <w:autoSpaceDN w:val="0"/>
        <w:adjustRightInd w:val="0"/>
        <w:spacing w:line="240" w:lineRule="auto"/>
        <w:ind w:right="181"/>
        <w:contextualSpacing w:val="0"/>
        <w:jc w:val="both"/>
        <w:rPr>
          <w:rFonts w:cs="Arial"/>
          <w:szCs w:val="20"/>
        </w:rPr>
      </w:pPr>
      <w:r w:rsidRPr="003C0DA4">
        <w:rPr>
          <w:rFonts w:cs="Arial"/>
          <w:szCs w:val="20"/>
        </w:rPr>
        <w:t>mag. Irena Možek Grgurevič (Ministrstvo za gospodarski razvoj in tehnologijo),</w:t>
      </w:r>
    </w:p>
    <w:p w14:paraId="3089FE07" w14:textId="77777777" w:rsidR="006944D9" w:rsidRPr="003C0DA4" w:rsidRDefault="006944D9" w:rsidP="00393EC8">
      <w:pPr>
        <w:pStyle w:val="Odstavekseznama"/>
        <w:numPr>
          <w:ilvl w:val="0"/>
          <w:numId w:val="15"/>
        </w:numPr>
        <w:autoSpaceDE w:val="0"/>
        <w:autoSpaceDN w:val="0"/>
        <w:adjustRightInd w:val="0"/>
        <w:spacing w:line="240" w:lineRule="auto"/>
        <w:ind w:right="181"/>
        <w:contextualSpacing w:val="0"/>
        <w:jc w:val="both"/>
        <w:rPr>
          <w:rFonts w:cs="Arial"/>
          <w:szCs w:val="20"/>
        </w:rPr>
      </w:pPr>
      <w:r w:rsidRPr="003C0DA4">
        <w:rPr>
          <w:rFonts w:cs="Arial"/>
          <w:szCs w:val="20"/>
        </w:rPr>
        <w:t xml:space="preserve">dr. Marjeta Recek (Ministrstvo za zdravje), </w:t>
      </w:r>
    </w:p>
    <w:p w14:paraId="38E3239E" w14:textId="77777777" w:rsidR="006944D9" w:rsidRPr="003C0DA4" w:rsidRDefault="006944D9" w:rsidP="00393EC8">
      <w:pPr>
        <w:pStyle w:val="Odstavekseznama"/>
        <w:numPr>
          <w:ilvl w:val="0"/>
          <w:numId w:val="15"/>
        </w:numPr>
        <w:autoSpaceDE w:val="0"/>
        <w:autoSpaceDN w:val="0"/>
        <w:adjustRightInd w:val="0"/>
        <w:spacing w:line="240" w:lineRule="auto"/>
        <w:ind w:right="181"/>
        <w:contextualSpacing w:val="0"/>
        <w:jc w:val="both"/>
        <w:rPr>
          <w:rFonts w:cs="Arial"/>
          <w:szCs w:val="20"/>
        </w:rPr>
      </w:pPr>
      <w:r w:rsidRPr="003C0DA4">
        <w:rPr>
          <w:rFonts w:cs="Arial"/>
          <w:szCs w:val="20"/>
        </w:rPr>
        <w:t xml:space="preserve">Mihael </w:t>
      </w:r>
      <w:proofErr w:type="spellStart"/>
      <w:r w:rsidRPr="003C0DA4">
        <w:rPr>
          <w:rFonts w:cs="Arial"/>
          <w:szCs w:val="20"/>
        </w:rPr>
        <w:t>Nunčič</w:t>
      </w:r>
      <w:proofErr w:type="spellEnd"/>
      <w:r w:rsidRPr="003C0DA4">
        <w:rPr>
          <w:rFonts w:cs="Arial"/>
          <w:szCs w:val="20"/>
        </w:rPr>
        <w:t xml:space="preserve"> (Ministrstvo za okolje in prostor), </w:t>
      </w:r>
    </w:p>
    <w:p w14:paraId="7CDA2C67" w14:textId="77777777" w:rsidR="006944D9" w:rsidRPr="003C0DA4" w:rsidRDefault="006944D9" w:rsidP="00393EC8">
      <w:pPr>
        <w:pStyle w:val="Odstavekseznama"/>
        <w:numPr>
          <w:ilvl w:val="0"/>
          <w:numId w:val="15"/>
        </w:numPr>
        <w:autoSpaceDE w:val="0"/>
        <w:autoSpaceDN w:val="0"/>
        <w:adjustRightInd w:val="0"/>
        <w:spacing w:line="240" w:lineRule="auto"/>
        <w:ind w:right="181"/>
        <w:contextualSpacing w:val="0"/>
        <w:jc w:val="both"/>
        <w:rPr>
          <w:rFonts w:cs="Arial"/>
          <w:szCs w:val="20"/>
        </w:rPr>
      </w:pPr>
      <w:r w:rsidRPr="003C0DA4">
        <w:rPr>
          <w:rFonts w:cs="Arial"/>
          <w:szCs w:val="20"/>
        </w:rPr>
        <w:t>dr. Robert Jerončič (Ministrstvo za infrastrukturo),</w:t>
      </w:r>
    </w:p>
    <w:p w14:paraId="58E65A9C" w14:textId="77777777" w:rsidR="006944D9" w:rsidRPr="003C0DA4" w:rsidRDefault="006944D9" w:rsidP="00393EC8">
      <w:pPr>
        <w:pStyle w:val="Odstavekseznama"/>
        <w:numPr>
          <w:ilvl w:val="0"/>
          <w:numId w:val="15"/>
        </w:numPr>
        <w:autoSpaceDE w:val="0"/>
        <w:autoSpaceDN w:val="0"/>
        <w:adjustRightInd w:val="0"/>
        <w:spacing w:line="240" w:lineRule="auto"/>
        <w:ind w:right="181"/>
        <w:contextualSpacing w:val="0"/>
        <w:jc w:val="both"/>
        <w:rPr>
          <w:rFonts w:cs="Arial"/>
          <w:szCs w:val="20"/>
        </w:rPr>
      </w:pPr>
      <w:r w:rsidRPr="003C0DA4">
        <w:rPr>
          <w:rFonts w:cs="Arial"/>
          <w:szCs w:val="20"/>
        </w:rPr>
        <w:t xml:space="preserve">Dragan Petrović (Ministrstvo za javno upravo), </w:t>
      </w:r>
    </w:p>
    <w:p w14:paraId="182F01CB" w14:textId="77777777" w:rsidR="006944D9" w:rsidRPr="003C0DA4" w:rsidRDefault="006944D9" w:rsidP="00393EC8">
      <w:pPr>
        <w:pStyle w:val="Odstavekseznama"/>
        <w:numPr>
          <w:ilvl w:val="0"/>
          <w:numId w:val="15"/>
        </w:numPr>
        <w:autoSpaceDE w:val="0"/>
        <w:autoSpaceDN w:val="0"/>
        <w:adjustRightInd w:val="0"/>
        <w:spacing w:line="240" w:lineRule="auto"/>
        <w:ind w:right="181"/>
        <w:contextualSpacing w:val="0"/>
        <w:jc w:val="both"/>
        <w:rPr>
          <w:rFonts w:cs="Arial"/>
          <w:szCs w:val="20"/>
        </w:rPr>
      </w:pPr>
      <w:r w:rsidRPr="003C0DA4">
        <w:rPr>
          <w:rFonts w:cs="Arial"/>
          <w:szCs w:val="20"/>
        </w:rPr>
        <w:t>Matjaž Guček (Ministrstvo za kmetijstvo, gozdarstvo in prehrano).</w:t>
      </w:r>
    </w:p>
    <w:p w14:paraId="5E648A88" w14:textId="77777777" w:rsidR="006944D9" w:rsidRPr="003C0DA4" w:rsidRDefault="006944D9" w:rsidP="003C0DA4">
      <w:pPr>
        <w:pStyle w:val="Odstavekseznama"/>
        <w:autoSpaceDE w:val="0"/>
        <w:autoSpaceDN w:val="0"/>
        <w:adjustRightInd w:val="0"/>
        <w:spacing w:line="240" w:lineRule="auto"/>
        <w:ind w:left="0" w:right="181"/>
        <w:jc w:val="both"/>
        <w:rPr>
          <w:rFonts w:cs="Arial"/>
          <w:szCs w:val="20"/>
        </w:rPr>
      </w:pPr>
    </w:p>
    <w:p w14:paraId="52236FAD" w14:textId="77777777" w:rsidR="006944D9" w:rsidRPr="003C0DA4" w:rsidRDefault="006944D9" w:rsidP="003C0DA4">
      <w:pPr>
        <w:pStyle w:val="Odstavekseznama"/>
        <w:autoSpaceDE w:val="0"/>
        <w:autoSpaceDN w:val="0"/>
        <w:adjustRightInd w:val="0"/>
        <w:spacing w:line="240" w:lineRule="auto"/>
        <w:ind w:left="0" w:right="181"/>
        <w:jc w:val="both"/>
        <w:rPr>
          <w:rFonts w:cs="Arial"/>
          <w:szCs w:val="20"/>
        </w:rPr>
      </w:pPr>
      <w:r w:rsidRPr="003C0DA4">
        <w:rPr>
          <w:rFonts w:cs="Arial"/>
          <w:szCs w:val="20"/>
        </w:rPr>
        <w:t xml:space="preserve">Svet Slovenske akreditacije sicer sprejema statut, program razvoja, letni program dela in poročilo o izvajanju, finančni načrt in zaključni račun, splošni akt o oblikovanju cen storitev, merila za nagrajevanje članov Sveta Slovenske akreditacije in strokovnega Odbora za akreditacijo. Imenuje tudi prizivno komisijo, ki obravnava prizive v zvezi z odločitvami o akreditaciji, imenuje in razrešuje direktorja Slovenske akreditacije s soglasjem ustanovitelja, imenuje člane strokovnega Odbora za akreditacijo in odloča o varstvu pravic delavcev Slovenske akreditacije. </w:t>
      </w:r>
    </w:p>
    <w:p w14:paraId="341B0771" w14:textId="77777777" w:rsidR="006944D9" w:rsidRPr="003C0DA4" w:rsidRDefault="006944D9" w:rsidP="003C0DA4">
      <w:pPr>
        <w:pStyle w:val="Odstavekseznama"/>
        <w:autoSpaceDE w:val="0"/>
        <w:autoSpaceDN w:val="0"/>
        <w:adjustRightInd w:val="0"/>
        <w:spacing w:line="240" w:lineRule="auto"/>
        <w:ind w:left="0" w:right="181"/>
        <w:jc w:val="both"/>
        <w:rPr>
          <w:rFonts w:cs="Arial"/>
          <w:szCs w:val="20"/>
        </w:rPr>
      </w:pPr>
    </w:p>
    <w:p w14:paraId="0BF957B7" w14:textId="53E29FF3" w:rsidR="006944D9" w:rsidRPr="003C0DA4" w:rsidRDefault="006944D9" w:rsidP="003C0DA4">
      <w:pPr>
        <w:spacing w:line="240" w:lineRule="auto"/>
        <w:jc w:val="both"/>
        <w:rPr>
          <w:rFonts w:cs="Arial"/>
          <w:szCs w:val="20"/>
        </w:rPr>
      </w:pPr>
      <w:r w:rsidRPr="003C0DA4">
        <w:rPr>
          <w:rFonts w:cs="Arial"/>
          <w:szCs w:val="20"/>
        </w:rPr>
        <w:t>Vir: Ministrstvo za gospodarski razvoj in tehnologijo</w:t>
      </w:r>
    </w:p>
    <w:p w14:paraId="59A9B960" w14:textId="4975D391" w:rsidR="006944D9" w:rsidRPr="003C0DA4" w:rsidRDefault="006944D9" w:rsidP="003C0DA4">
      <w:pPr>
        <w:autoSpaceDE w:val="0"/>
        <w:autoSpaceDN w:val="0"/>
        <w:adjustRightInd w:val="0"/>
        <w:spacing w:line="240" w:lineRule="auto"/>
        <w:jc w:val="both"/>
        <w:rPr>
          <w:rFonts w:cs="Arial"/>
          <w:b/>
          <w:bCs/>
          <w:color w:val="000000"/>
          <w:szCs w:val="20"/>
        </w:rPr>
      </w:pPr>
    </w:p>
    <w:p w14:paraId="48423333" w14:textId="2EB2F6FB" w:rsidR="006944D9" w:rsidRPr="003C0DA4" w:rsidRDefault="006944D9" w:rsidP="003C0DA4">
      <w:pPr>
        <w:autoSpaceDE w:val="0"/>
        <w:autoSpaceDN w:val="0"/>
        <w:adjustRightInd w:val="0"/>
        <w:spacing w:line="240" w:lineRule="auto"/>
        <w:jc w:val="both"/>
        <w:rPr>
          <w:rFonts w:cs="Arial"/>
          <w:b/>
          <w:bCs/>
          <w:color w:val="000000"/>
          <w:szCs w:val="20"/>
        </w:rPr>
      </w:pPr>
    </w:p>
    <w:p w14:paraId="4DACBEAC" w14:textId="77777777" w:rsidR="006944D9" w:rsidRPr="003C0DA4" w:rsidRDefault="006944D9" w:rsidP="003C0DA4">
      <w:pPr>
        <w:spacing w:line="240" w:lineRule="auto"/>
        <w:jc w:val="both"/>
        <w:rPr>
          <w:rFonts w:cs="Arial"/>
          <w:b/>
          <w:szCs w:val="20"/>
        </w:rPr>
      </w:pPr>
      <w:r w:rsidRPr="003C0DA4">
        <w:rPr>
          <w:rFonts w:cs="Arial"/>
          <w:b/>
          <w:szCs w:val="20"/>
        </w:rPr>
        <w:t>Sklep o izpolnitvi pogojev za razrešitev izrednega člana uprave v družbi sistemskega pomena za Republiko Slovenijo</w:t>
      </w:r>
    </w:p>
    <w:p w14:paraId="771B9F80" w14:textId="77777777" w:rsidR="006944D9" w:rsidRPr="003C0DA4" w:rsidRDefault="006944D9" w:rsidP="003C0DA4">
      <w:pPr>
        <w:spacing w:line="240" w:lineRule="auto"/>
        <w:jc w:val="both"/>
        <w:rPr>
          <w:rFonts w:cs="Arial"/>
          <w:b/>
          <w:szCs w:val="20"/>
        </w:rPr>
      </w:pPr>
    </w:p>
    <w:p w14:paraId="79C2FB97" w14:textId="7F8F93F1" w:rsidR="006944D9" w:rsidRDefault="006944D9" w:rsidP="003C0DA4">
      <w:pPr>
        <w:suppressAutoHyphens/>
        <w:overflowPunct w:val="0"/>
        <w:autoSpaceDE w:val="0"/>
        <w:spacing w:line="240" w:lineRule="auto"/>
        <w:jc w:val="both"/>
        <w:textAlignment w:val="baseline"/>
        <w:rPr>
          <w:rFonts w:eastAsia="Calibri" w:cs="Arial"/>
          <w:color w:val="000000"/>
          <w:szCs w:val="20"/>
          <w:lang w:eastAsia="ar-SA"/>
        </w:rPr>
      </w:pPr>
      <w:r w:rsidRPr="003C0DA4">
        <w:rPr>
          <w:rFonts w:eastAsia="Calibri" w:cs="Arial"/>
          <w:color w:val="000000"/>
          <w:szCs w:val="20"/>
          <w:lang w:eastAsia="ar-SA"/>
        </w:rPr>
        <w:t xml:space="preserve">Vlada je sprejela sklep, v katerem ugotavlja, da so izpolnjeni pogoji za razrešitev izrednega člana uprave v družbi Poslovni sistem Mercator </w:t>
      </w:r>
      <w:proofErr w:type="spellStart"/>
      <w:r w:rsidRPr="003C0DA4">
        <w:rPr>
          <w:rFonts w:eastAsia="Calibri" w:cs="Arial"/>
          <w:color w:val="000000"/>
          <w:szCs w:val="20"/>
          <w:lang w:eastAsia="ar-SA"/>
        </w:rPr>
        <w:t>d.d</w:t>
      </w:r>
      <w:proofErr w:type="spellEnd"/>
      <w:r w:rsidRPr="003C0DA4">
        <w:rPr>
          <w:rFonts w:eastAsia="Calibri" w:cs="Arial"/>
          <w:color w:val="000000"/>
          <w:szCs w:val="20"/>
          <w:lang w:eastAsia="ar-SA"/>
        </w:rPr>
        <w:t>., skladno z drugo alinejo tretjega odstavka 7. člena Zakona o pogojih imenovanja izrednega člana uprave v družbah sistemskega pomena za Republiko Slovenijo (</w:t>
      </w:r>
      <w:r w:rsidRPr="003C0DA4">
        <w:rPr>
          <w:rFonts w:eastAsia="Calibri" w:cs="Arial"/>
          <w:bCs/>
          <w:szCs w:val="20"/>
        </w:rPr>
        <w:t>ZIČUDSP)</w:t>
      </w:r>
      <w:r w:rsidRPr="003C0DA4">
        <w:rPr>
          <w:rFonts w:eastAsia="Calibri" w:cs="Arial"/>
          <w:color w:val="000000"/>
          <w:szCs w:val="20"/>
          <w:lang w:eastAsia="ar-SA"/>
        </w:rPr>
        <w:t xml:space="preserve">. </w:t>
      </w:r>
    </w:p>
    <w:p w14:paraId="422B8AF9" w14:textId="77777777" w:rsidR="00611479" w:rsidRPr="003C0DA4" w:rsidRDefault="00611479" w:rsidP="003C0DA4">
      <w:pPr>
        <w:suppressAutoHyphens/>
        <w:overflowPunct w:val="0"/>
        <w:autoSpaceDE w:val="0"/>
        <w:spacing w:line="240" w:lineRule="auto"/>
        <w:jc w:val="both"/>
        <w:textAlignment w:val="baseline"/>
        <w:rPr>
          <w:rFonts w:eastAsia="Calibri" w:cs="Arial"/>
          <w:color w:val="000000"/>
          <w:szCs w:val="20"/>
          <w:lang w:eastAsia="ar-SA"/>
        </w:rPr>
      </w:pPr>
    </w:p>
    <w:p w14:paraId="483AC711" w14:textId="77777777" w:rsidR="006944D9" w:rsidRPr="003C0DA4" w:rsidRDefault="006944D9" w:rsidP="003C0DA4">
      <w:pPr>
        <w:suppressAutoHyphens/>
        <w:overflowPunct w:val="0"/>
        <w:autoSpaceDE w:val="0"/>
        <w:spacing w:line="240" w:lineRule="auto"/>
        <w:jc w:val="both"/>
        <w:textAlignment w:val="baseline"/>
        <w:rPr>
          <w:rFonts w:eastAsia="Calibri" w:cs="Arial"/>
          <w:color w:val="000000"/>
          <w:szCs w:val="20"/>
          <w:lang w:eastAsia="ar-SA"/>
        </w:rPr>
      </w:pPr>
      <w:r w:rsidRPr="003C0DA4">
        <w:rPr>
          <w:rFonts w:cs="Arial"/>
          <w:szCs w:val="20"/>
        </w:rPr>
        <w:t xml:space="preserve">Vlada je ugodila prošnji Mercatorja </w:t>
      </w:r>
      <w:proofErr w:type="spellStart"/>
      <w:r w:rsidRPr="003C0DA4">
        <w:rPr>
          <w:rFonts w:cs="Arial"/>
          <w:szCs w:val="20"/>
        </w:rPr>
        <w:t>d.d</w:t>
      </w:r>
      <w:proofErr w:type="spellEnd"/>
      <w:r w:rsidRPr="003C0DA4">
        <w:rPr>
          <w:rFonts w:cs="Arial"/>
          <w:szCs w:val="20"/>
        </w:rPr>
        <w:t xml:space="preserve">. po razrešitvi izrednega člana uprave družbe Mercator </w:t>
      </w:r>
      <w:proofErr w:type="spellStart"/>
      <w:r w:rsidRPr="003C0DA4">
        <w:rPr>
          <w:rFonts w:cs="Arial"/>
          <w:szCs w:val="20"/>
        </w:rPr>
        <w:t>d.d</w:t>
      </w:r>
      <w:proofErr w:type="spellEnd"/>
      <w:r w:rsidRPr="003C0DA4">
        <w:rPr>
          <w:rFonts w:cs="Arial"/>
          <w:szCs w:val="20"/>
        </w:rPr>
        <w:t>.</w:t>
      </w:r>
      <w:r w:rsidRPr="003C0DA4">
        <w:rPr>
          <w:rFonts w:eastAsia="Calibri" w:cs="Arial"/>
          <w:color w:val="000000"/>
          <w:szCs w:val="20"/>
          <w:lang w:eastAsia="ar-SA"/>
        </w:rPr>
        <w:t xml:space="preserve"> in Okrožnemu sodišču v Ljubljani predlaga, da Gregorja </w:t>
      </w:r>
      <w:proofErr w:type="spellStart"/>
      <w:r w:rsidRPr="003C0DA4">
        <w:rPr>
          <w:rFonts w:eastAsia="Calibri" w:cs="Arial"/>
          <w:color w:val="000000"/>
          <w:szCs w:val="20"/>
          <w:lang w:eastAsia="ar-SA"/>
        </w:rPr>
        <w:t>Planteu</w:t>
      </w:r>
      <w:proofErr w:type="spellEnd"/>
      <w:r w:rsidRPr="003C0DA4">
        <w:rPr>
          <w:rFonts w:eastAsia="Calibri" w:cs="Arial"/>
          <w:color w:val="000000"/>
          <w:szCs w:val="20"/>
          <w:lang w:eastAsia="ar-SA"/>
        </w:rPr>
        <w:t xml:space="preserve"> razreši kot izrednega člana uprave v družbi sistemskega pomena Mercator </w:t>
      </w:r>
      <w:proofErr w:type="spellStart"/>
      <w:r w:rsidRPr="003C0DA4">
        <w:rPr>
          <w:rFonts w:eastAsia="Calibri" w:cs="Arial"/>
          <w:color w:val="000000"/>
          <w:szCs w:val="20"/>
          <w:lang w:eastAsia="ar-SA"/>
        </w:rPr>
        <w:t>d.d</w:t>
      </w:r>
      <w:proofErr w:type="spellEnd"/>
      <w:r w:rsidRPr="003C0DA4">
        <w:rPr>
          <w:rFonts w:eastAsia="Calibri" w:cs="Arial"/>
          <w:color w:val="000000"/>
          <w:szCs w:val="20"/>
          <w:lang w:eastAsia="ar-SA"/>
        </w:rPr>
        <w:t xml:space="preserve">. ter ga z dnem razrešitve tudi izbriše iz sodnega registra oziroma vanj vpiše spremembe načina zastopanja članov uprave družbe Mercator </w:t>
      </w:r>
      <w:proofErr w:type="spellStart"/>
      <w:r w:rsidRPr="003C0DA4">
        <w:rPr>
          <w:rFonts w:eastAsia="Calibri" w:cs="Arial"/>
          <w:color w:val="000000"/>
          <w:szCs w:val="20"/>
          <w:lang w:eastAsia="ar-SA"/>
        </w:rPr>
        <w:t>d.d</w:t>
      </w:r>
      <w:proofErr w:type="spellEnd"/>
      <w:r w:rsidRPr="003C0DA4">
        <w:rPr>
          <w:rFonts w:eastAsia="Calibri" w:cs="Arial"/>
          <w:color w:val="000000"/>
          <w:szCs w:val="20"/>
          <w:lang w:eastAsia="ar-SA"/>
        </w:rPr>
        <w:t>.</w:t>
      </w:r>
    </w:p>
    <w:p w14:paraId="11F3B0B8" w14:textId="77777777" w:rsidR="006944D9" w:rsidRPr="003C0DA4" w:rsidRDefault="006944D9" w:rsidP="003C0DA4">
      <w:pPr>
        <w:pStyle w:val="Odstavekseznama"/>
        <w:autoSpaceDE w:val="0"/>
        <w:autoSpaceDN w:val="0"/>
        <w:adjustRightInd w:val="0"/>
        <w:spacing w:line="240" w:lineRule="auto"/>
        <w:ind w:left="0" w:right="181"/>
        <w:jc w:val="both"/>
        <w:rPr>
          <w:rFonts w:cs="Arial"/>
          <w:szCs w:val="20"/>
        </w:rPr>
      </w:pPr>
    </w:p>
    <w:p w14:paraId="4CCF38A4" w14:textId="2023F840" w:rsidR="006944D9" w:rsidRPr="003C0DA4" w:rsidRDefault="006944D9" w:rsidP="003C0DA4">
      <w:pPr>
        <w:spacing w:line="240" w:lineRule="auto"/>
        <w:jc w:val="both"/>
        <w:rPr>
          <w:rFonts w:cs="Arial"/>
          <w:szCs w:val="20"/>
        </w:rPr>
      </w:pPr>
      <w:r w:rsidRPr="003C0DA4">
        <w:rPr>
          <w:rFonts w:cs="Arial"/>
          <w:szCs w:val="20"/>
        </w:rPr>
        <w:t>Vir: Ministrstvo za gospodarski razvoj in tehnologijo</w:t>
      </w:r>
    </w:p>
    <w:p w14:paraId="22B9D1A7" w14:textId="505A53D1" w:rsidR="006944D9" w:rsidRPr="003C0DA4" w:rsidRDefault="006944D9" w:rsidP="003C0DA4">
      <w:pPr>
        <w:autoSpaceDE w:val="0"/>
        <w:autoSpaceDN w:val="0"/>
        <w:adjustRightInd w:val="0"/>
        <w:spacing w:line="240" w:lineRule="auto"/>
        <w:jc w:val="both"/>
        <w:rPr>
          <w:rFonts w:cs="Arial"/>
          <w:b/>
          <w:bCs/>
          <w:color w:val="000000"/>
          <w:szCs w:val="20"/>
        </w:rPr>
      </w:pPr>
    </w:p>
    <w:p w14:paraId="344E6A5E" w14:textId="3F537223" w:rsidR="003C0DA4" w:rsidRPr="003C0DA4" w:rsidRDefault="003C0DA4" w:rsidP="003C0DA4">
      <w:pPr>
        <w:autoSpaceDE w:val="0"/>
        <w:autoSpaceDN w:val="0"/>
        <w:adjustRightInd w:val="0"/>
        <w:spacing w:line="240" w:lineRule="auto"/>
        <w:jc w:val="both"/>
        <w:rPr>
          <w:rFonts w:cs="Arial"/>
          <w:b/>
          <w:bCs/>
          <w:color w:val="000000"/>
          <w:szCs w:val="20"/>
        </w:rPr>
      </w:pPr>
    </w:p>
    <w:p w14:paraId="02D0A94E" w14:textId="1B7F4734" w:rsidR="003C0DA4" w:rsidRDefault="003C0DA4" w:rsidP="003C0DA4">
      <w:pPr>
        <w:pStyle w:val="Navadensplet"/>
        <w:spacing w:before="0" w:beforeAutospacing="0" w:after="0" w:afterAutospacing="0"/>
        <w:jc w:val="both"/>
        <w:rPr>
          <w:rFonts w:ascii="Arial" w:hAnsi="Arial" w:cs="Arial"/>
          <w:b/>
          <w:bCs/>
          <w:sz w:val="20"/>
          <w:szCs w:val="20"/>
        </w:rPr>
      </w:pPr>
      <w:r w:rsidRPr="003C0DA4">
        <w:rPr>
          <w:rFonts w:ascii="Arial" w:hAnsi="Arial" w:cs="Arial"/>
          <w:b/>
          <w:bCs/>
          <w:sz w:val="20"/>
          <w:szCs w:val="20"/>
        </w:rPr>
        <w:t>Imenovanje predstavnikov ustanovitelja v svet Slovenskega narodnega gledališča Opera in balet Ljubljana</w:t>
      </w:r>
    </w:p>
    <w:p w14:paraId="7CDB5A12" w14:textId="77777777" w:rsidR="00611479" w:rsidRPr="003C0DA4" w:rsidRDefault="00611479" w:rsidP="003C0DA4">
      <w:pPr>
        <w:pStyle w:val="Navadensplet"/>
        <w:spacing w:before="0" w:beforeAutospacing="0" w:after="0" w:afterAutospacing="0"/>
        <w:jc w:val="both"/>
        <w:rPr>
          <w:rFonts w:ascii="Arial" w:hAnsi="Arial" w:cs="Arial"/>
          <w:sz w:val="20"/>
          <w:szCs w:val="20"/>
        </w:rPr>
      </w:pPr>
    </w:p>
    <w:p w14:paraId="19FBBE06" w14:textId="061B6FFC" w:rsidR="003C0DA4" w:rsidRDefault="003C0DA4"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t>Vlada je na današnji seji na predlog ministra za kulturo dr. Vaska Simonitija imenovala pet predstavnikov Republike Slovenije v svet javnega zavoda Slovensko narodno gledališče Opera in balet Ljubljana. Za mandatno dobo štirih let od ustanovitvene seje sveta zavoda je imenovala dr. Karolino Šantl Zupan, Barbaro Koželj Podlogar, mag. Ivana Simiča, mag. Tomaža Rozmana in Aleša Paulina. Imenovani člani sveta so bili izbrani na javnem pozivu za podajo kandidatur za predstavnike Republike Slovenije v svetu javnega zavoda Slovensko narodno gledališče Opera in balet Ljubljana, ki ga je 6. januarja 2021 objavilo Ministrstvo za kulturo.</w:t>
      </w:r>
    </w:p>
    <w:p w14:paraId="65A3CB5F" w14:textId="77777777" w:rsidR="00611479" w:rsidRPr="003C0DA4" w:rsidRDefault="00611479" w:rsidP="003C0DA4">
      <w:pPr>
        <w:pStyle w:val="Navadensplet"/>
        <w:spacing w:before="0" w:beforeAutospacing="0" w:after="0" w:afterAutospacing="0"/>
        <w:jc w:val="both"/>
        <w:rPr>
          <w:rFonts w:ascii="Arial" w:hAnsi="Arial" w:cs="Arial"/>
          <w:sz w:val="20"/>
          <w:szCs w:val="20"/>
        </w:rPr>
      </w:pPr>
    </w:p>
    <w:p w14:paraId="69B5B7DB" w14:textId="57BDD786" w:rsidR="003C0DA4" w:rsidRDefault="003C0DA4"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t>Vir: Ministrstvo za kulturo</w:t>
      </w:r>
    </w:p>
    <w:p w14:paraId="29020B9E" w14:textId="4E84815E" w:rsidR="00611479" w:rsidRDefault="00611479" w:rsidP="003C0DA4">
      <w:pPr>
        <w:pStyle w:val="Navadensplet"/>
        <w:spacing w:before="0" w:beforeAutospacing="0" w:after="0" w:afterAutospacing="0"/>
        <w:jc w:val="both"/>
        <w:rPr>
          <w:rFonts w:ascii="Arial" w:hAnsi="Arial" w:cs="Arial"/>
          <w:sz w:val="20"/>
          <w:szCs w:val="20"/>
        </w:rPr>
      </w:pPr>
    </w:p>
    <w:p w14:paraId="4C63CC3D" w14:textId="3F48658B" w:rsidR="00611479" w:rsidRDefault="00611479" w:rsidP="003C0DA4">
      <w:pPr>
        <w:pStyle w:val="Navadensplet"/>
        <w:spacing w:before="0" w:beforeAutospacing="0" w:after="0" w:afterAutospacing="0"/>
        <w:jc w:val="both"/>
        <w:rPr>
          <w:rFonts w:ascii="Arial" w:hAnsi="Arial" w:cs="Arial"/>
          <w:sz w:val="20"/>
          <w:szCs w:val="20"/>
        </w:rPr>
      </w:pPr>
    </w:p>
    <w:p w14:paraId="576C658E" w14:textId="77777777" w:rsidR="003C5AB8" w:rsidRPr="003C0DA4" w:rsidRDefault="003C5AB8" w:rsidP="003C0DA4">
      <w:pPr>
        <w:pStyle w:val="Navadensplet"/>
        <w:spacing w:before="0" w:beforeAutospacing="0" w:after="0" w:afterAutospacing="0"/>
        <w:jc w:val="both"/>
        <w:rPr>
          <w:rFonts w:ascii="Arial" w:hAnsi="Arial" w:cs="Arial"/>
          <w:sz w:val="20"/>
          <w:szCs w:val="20"/>
        </w:rPr>
      </w:pPr>
    </w:p>
    <w:p w14:paraId="7B5B4EEE" w14:textId="2B9F18E0" w:rsidR="003C0DA4" w:rsidRDefault="003C0DA4" w:rsidP="003C0DA4">
      <w:pPr>
        <w:pStyle w:val="Navadensplet"/>
        <w:spacing w:before="0" w:beforeAutospacing="0" w:after="0" w:afterAutospacing="0"/>
        <w:jc w:val="both"/>
        <w:rPr>
          <w:rFonts w:ascii="Arial" w:hAnsi="Arial" w:cs="Arial"/>
          <w:b/>
          <w:bCs/>
          <w:sz w:val="20"/>
          <w:szCs w:val="20"/>
        </w:rPr>
      </w:pPr>
      <w:r w:rsidRPr="003C0DA4">
        <w:rPr>
          <w:rFonts w:ascii="Arial" w:hAnsi="Arial" w:cs="Arial"/>
          <w:b/>
          <w:bCs/>
          <w:sz w:val="20"/>
          <w:szCs w:val="20"/>
        </w:rPr>
        <w:lastRenderedPageBreak/>
        <w:t>Razrešitev in imenovanje predstavnikov ustanovitelja v svet Muzeja novejše zgodovine</w:t>
      </w:r>
    </w:p>
    <w:p w14:paraId="118A259D" w14:textId="77777777" w:rsidR="00611479" w:rsidRPr="003C0DA4" w:rsidRDefault="00611479" w:rsidP="003C0DA4">
      <w:pPr>
        <w:pStyle w:val="Navadensplet"/>
        <w:spacing w:before="0" w:beforeAutospacing="0" w:after="0" w:afterAutospacing="0"/>
        <w:jc w:val="both"/>
        <w:rPr>
          <w:rFonts w:ascii="Arial" w:hAnsi="Arial" w:cs="Arial"/>
          <w:sz w:val="20"/>
          <w:szCs w:val="20"/>
        </w:rPr>
      </w:pPr>
    </w:p>
    <w:p w14:paraId="78F002C2" w14:textId="7BD1C283" w:rsidR="003C0DA4" w:rsidRDefault="003C0DA4"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t xml:space="preserve">Vlada je na današnji seji kot predstavnika Republike Slovenije v svetu javnega zavoda Muzej novejše zgodovine razrešila dr. Ota Lutharja in mag. Tanjo Semič. Minister za kulturo dr. Vasko Simoniti je predlagal njuni razrešitvi potem, ko sta dr. Luthar in mag. Semič podala odstopni izjavi. Namesto njiju je vlada za preostanek mandata sveta zavoda, do 29. januarja 2022, kot predstavnika ustanovitelja imenovala dr. Tomaža </w:t>
      </w:r>
      <w:proofErr w:type="spellStart"/>
      <w:r w:rsidRPr="003C0DA4">
        <w:rPr>
          <w:rFonts w:ascii="Arial" w:hAnsi="Arial" w:cs="Arial"/>
          <w:sz w:val="20"/>
          <w:szCs w:val="20"/>
        </w:rPr>
        <w:t>Ivešića</w:t>
      </w:r>
      <w:proofErr w:type="spellEnd"/>
      <w:r w:rsidRPr="003C0DA4">
        <w:rPr>
          <w:rFonts w:ascii="Arial" w:hAnsi="Arial" w:cs="Arial"/>
          <w:sz w:val="20"/>
          <w:szCs w:val="20"/>
        </w:rPr>
        <w:t xml:space="preserve"> in dr. Estero Cerar.</w:t>
      </w:r>
    </w:p>
    <w:p w14:paraId="39200A8F" w14:textId="77777777" w:rsidR="00611479" w:rsidRPr="003C0DA4" w:rsidRDefault="00611479" w:rsidP="003C0DA4">
      <w:pPr>
        <w:pStyle w:val="Navadensplet"/>
        <w:spacing w:before="0" w:beforeAutospacing="0" w:after="0" w:afterAutospacing="0"/>
        <w:jc w:val="both"/>
        <w:rPr>
          <w:rFonts w:ascii="Arial" w:hAnsi="Arial" w:cs="Arial"/>
          <w:sz w:val="20"/>
          <w:szCs w:val="20"/>
        </w:rPr>
      </w:pPr>
    </w:p>
    <w:p w14:paraId="1A81687F" w14:textId="77777777" w:rsidR="003C0DA4" w:rsidRPr="003C0DA4" w:rsidRDefault="003C0DA4" w:rsidP="003C0DA4">
      <w:pPr>
        <w:pStyle w:val="Navadensplet"/>
        <w:spacing w:before="0" w:beforeAutospacing="0" w:after="0" w:afterAutospacing="0"/>
        <w:jc w:val="both"/>
        <w:rPr>
          <w:rFonts w:ascii="Arial" w:hAnsi="Arial" w:cs="Arial"/>
          <w:sz w:val="20"/>
          <w:szCs w:val="20"/>
        </w:rPr>
      </w:pPr>
      <w:r w:rsidRPr="003C0DA4">
        <w:rPr>
          <w:rFonts w:ascii="Arial" w:hAnsi="Arial" w:cs="Arial"/>
          <w:sz w:val="20"/>
          <w:szCs w:val="20"/>
        </w:rPr>
        <w:t>Vir: Ministrstvo za kulturo</w:t>
      </w:r>
    </w:p>
    <w:p w14:paraId="2AA6C7E3" w14:textId="77777777" w:rsidR="003C0DA4" w:rsidRPr="003C0DA4" w:rsidRDefault="003C0DA4" w:rsidP="003C0DA4">
      <w:pPr>
        <w:pStyle w:val="Navadensplet"/>
        <w:spacing w:before="0" w:beforeAutospacing="0" w:after="0" w:afterAutospacing="0"/>
        <w:jc w:val="both"/>
        <w:rPr>
          <w:rFonts w:ascii="Arial" w:hAnsi="Arial" w:cs="Arial"/>
          <w:sz w:val="20"/>
          <w:szCs w:val="20"/>
        </w:rPr>
      </w:pPr>
    </w:p>
    <w:p w14:paraId="7F4E8852" w14:textId="77777777" w:rsidR="003C0DA4" w:rsidRPr="003C0DA4" w:rsidRDefault="003C0DA4" w:rsidP="003C0DA4">
      <w:pPr>
        <w:autoSpaceDE w:val="0"/>
        <w:autoSpaceDN w:val="0"/>
        <w:adjustRightInd w:val="0"/>
        <w:spacing w:line="240" w:lineRule="auto"/>
        <w:jc w:val="both"/>
        <w:rPr>
          <w:rFonts w:cs="Arial"/>
          <w:b/>
          <w:bCs/>
          <w:color w:val="000000"/>
          <w:szCs w:val="20"/>
        </w:rPr>
      </w:pPr>
    </w:p>
    <w:sectPr w:rsidR="003C0DA4" w:rsidRPr="003C0DA4"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BA1E" w14:textId="77777777" w:rsidR="004E3A46" w:rsidRDefault="004E3A46">
      <w:r>
        <w:separator/>
      </w:r>
    </w:p>
  </w:endnote>
  <w:endnote w:type="continuationSeparator" w:id="0">
    <w:p w14:paraId="65358277" w14:textId="77777777" w:rsidR="004E3A46" w:rsidRDefault="004E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Republika">
    <w:altName w:val="Calibri"/>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49A14" w14:textId="77777777" w:rsidR="004E3A46" w:rsidRDefault="004E3A46">
      <w:r>
        <w:separator/>
      </w:r>
    </w:p>
  </w:footnote>
  <w:footnote w:type="continuationSeparator" w:id="0">
    <w:p w14:paraId="16193D21" w14:textId="77777777" w:rsidR="004E3A46" w:rsidRDefault="004E3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712D26"/>
    <w:multiLevelType w:val="hybridMultilevel"/>
    <w:tmpl w:val="5366D31A"/>
    <w:lvl w:ilvl="0" w:tplc="0424000F">
      <w:start w:val="1"/>
      <w:numFmt w:val="decimal"/>
      <w:lvlText w:val="%1."/>
      <w:lvlJc w:val="left"/>
      <w:pPr>
        <w:ind w:left="720" w:hanging="360"/>
      </w:pPr>
      <w:rPr>
        <w:rFonts w:hint="default"/>
      </w:rPr>
    </w:lvl>
    <w:lvl w:ilvl="1" w:tplc="849A9B88">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E17951"/>
    <w:multiLevelType w:val="hybridMultilevel"/>
    <w:tmpl w:val="2408A4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0136C0"/>
    <w:multiLevelType w:val="multilevel"/>
    <w:tmpl w:val="5F827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CE2958"/>
    <w:multiLevelType w:val="hybridMultilevel"/>
    <w:tmpl w:val="5366D31A"/>
    <w:lvl w:ilvl="0" w:tplc="0424000F">
      <w:start w:val="1"/>
      <w:numFmt w:val="decimal"/>
      <w:lvlText w:val="%1."/>
      <w:lvlJc w:val="left"/>
      <w:pPr>
        <w:ind w:left="720" w:hanging="360"/>
      </w:pPr>
      <w:rPr>
        <w:rFonts w:hint="default"/>
      </w:rPr>
    </w:lvl>
    <w:lvl w:ilvl="1" w:tplc="849A9B88">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3FA2A7B"/>
    <w:multiLevelType w:val="hybridMultilevel"/>
    <w:tmpl w:val="D3C859A4"/>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0B328FD"/>
    <w:multiLevelType w:val="hybridMultilevel"/>
    <w:tmpl w:val="A76C68D6"/>
    <w:lvl w:ilvl="0" w:tplc="E50A3AD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57808C6"/>
    <w:multiLevelType w:val="hybridMultilevel"/>
    <w:tmpl w:val="4D24C252"/>
    <w:lvl w:ilvl="0" w:tplc="DE8ADC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6632FB5"/>
    <w:multiLevelType w:val="hybridMultilevel"/>
    <w:tmpl w:val="D228D354"/>
    <w:lvl w:ilvl="0" w:tplc="849A9B88">
      <w:numFmt w:val="bullet"/>
      <w:lvlText w:val="−"/>
      <w:lvlJc w:val="left"/>
      <w:pPr>
        <w:ind w:left="720" w:hanging="360"/>
      </w:pPr>
      <w:rPr>
        <w:rFonts w:ascii="Arial" w:eastAsia="Times New Roman" w:hAnsi="Arial" w:hint="default"/>
      </w:rPr>
    </w:lvl>
    <w:lvl w:ilvl="1" w:tplc="849A9B88">
      <w:numFmt w:val="bullet"/>
      <w:lvlText w:val="−"/>
      <w:lvlJc w:val="left"/>
      <w:pPr>
        <w:ind w:left="1440" w:hanging="360"/>
      </w:pPr>
      <w:rPr>
        <w:rFonts w:ascii="Arial" w:eastAsia="Times New Roman" w:hAnsi="Arial" w:hint="default"/>
      </w:rPr>
    </w:lvl>
    <w:lvl w:ilvl="2" w:tplc="88B057A6">
      <w:start w:val="2"/>
      <w:numFmt w:val="decimal"/>
      <w:lvlText w:val="(%3)"/>
      <w:lvlJc w:val="left"/>
      <w:pPr>
        <w:ind w:left="2160" w:hanging="360"/>
      </w:pPr>
      <w:rPr>
        <w:rFont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90121AE"/>
    <w:multiLevelType w:val="hybridMultilevel"/>
    <w:tmpl w:val="A89A9286"/>
    <w:lvl w:ilvl="0" w:tplc="036EE97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C41FE3"/>
    <w:multiLevelType w:val="hybridMultilevel"/>
    <w:tmpl w:val="1C960F4E"/>
    <w:lvl w:ilvl="0" w:tplc="849A9B88">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EB31E52"/>
    <w:multiLevelType w:val="hybridMultilevel"/>
    <w:tmpl w:val="2EB8CB8E"/>
    <w:lvl w:ilvl="0" w:tplc="0424000F">
      <w:start w:val="1"/>
      <w:numFmt w:val="decimal"/>
      <w:lvlText w:val="%1."/>
      <w:lvlJc w:val="left"/>
      <w:pPr>
        <w:ind w:left="720" w:hanging="360"/>
      </w:pPr>
      <w:rPr>
        <w:rFonts w:hint="default"/>
      </w:rPr>
    </w:lvl>
    <w:lvl w:ilvl="1" w:tplc="849A9B88">
      <w:numFmt w:val="bullet"/>
      <w:lvlText w:val="−"/>
      <w:lvlJc w:val="left"/>
      <w:pPr>
        <w:ind w:left="1440" w:hanging="360"/>
      </w:pPr>
      <w:rPr>
        <w:rFonts w:ascii="Arial" w:eastAsia="Times New Roman" w:hAnsi="Arial" w:hint="default"/>
      </w:rPr>
    </w:lvl>
    <w:lvl w:ilvl="2" w:tplc="88B057A6">
      <w:start w:val="2"/>
      <w:numFmt w:val="decimal"/>
      <w:lvlText w:val="(%3)"/>
      <w:lvlJc w:val="left"/>
      <w:pPr>
        <w:ind w:left="2160" w:hanging="360"/>
      </w:pPr>
      <w:rPr>
        <w:rFont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B460074"/>
    <w:multiLevelType w:val="hybridMultilevel"/>
    <w:tmpl w:val="42401C1A"/>
    <w:lvl w:ilvl="0" w:tplc="4EFEF0E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7D766AE7"/>
    <w:multiLevelType w:val="hybridMultilevel"/>
    <w:tmpl w:val="92FC5166"/>
    <w:lvl w:ilvl="0" w:tplc="85ACB664">
      <w:start w:val="2"/>
      <w:numFmt w:val="bullet"/>
      <w:lvlText w:val="-"/>
      <w:lvlJc w:val="left"/>
      <w:pPr>
        <w:ind w:left="1068" w:hanging="360"/>
      </w:pPr>
      <w:rPr>
        <w:rFonts w:ascii="Arial" w:eastAsia="Calibri"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6"/>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10"/>
  </w:num>
  <w:num w:numId="7">
    <w:abstractNumId w:val="13"/>
  </w:num>
  <w:num w:numId="8">
    <w:abstractNumId w:val="2"/>
  </w:num>
  <w:num w:numId="9">
    <w:abstractNumId w:val="12"/>
  </w:num>
  <w:num w:numId="10">
    <w:abstractNumId w:val="1"/>
  </w:num>
  <w:num w:numId="11">
    <w:abstractNumId w:val="4"/>
  </w:num>
  <w:num w:numId="12">
    <w:abstractNumId w:val="3"/>
  </w:num>
  <w:num w:numId="13">
    <w:abstractNumId w:val="9"/>
  </w:num>
  <w:num w:numId="14">
    <w:abstractNumId w:val="15"/>
  </w:num>
  <w:num w:numId="15">
    <w:abstractNumId w:val="11"/>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1AE"/>
    <w:rsid w:val="00027A26"/>
    <w:rsid w:val="00027E49"/>
    <w:rsid w:val="00030158"/>
    <w:rsid w:val="000304A2"/>
    <w:rsid w:val="00030546"/>
    <w:rsid w:val="00030EB6"/>
    <w:rsid w:val="00031166"/>
    <w:rsid w:val="000328E2"/>
    <w:rsid w:val="00032EC5"/>
    <w:rsid w:val="0003364B"/>
    <w:rsid w:val="00033C5C"/>
    <w:rsid w:val="00034B36"/>
    <w:rsid w:val="00035B3C"/>
    <w:rsid w:val="00035CFA"/>
    <w:rsid w:val="0003600E"/>
    <w:rsid w:val="00036191"/>
    <w:rsid w:val="00036978"/>
    <w:rsid w:val="00036C17"/>
    <w:rsid w:val="0003753B"/>
    <w:rsid w:val="00037F2C"/>
    <w:rsid w:val="0004020C"/>
    <w:rsid w:val="000405D2"/>
    <w:rsid w:val="00042737"/>
    <w:rsid w:val="0004285C"/>
    <w:rsid w:val="000437A0"/>
    <w:rsid w:val="00044614"/>
    <w:rsid w:val="000448D3"/>
    <w:rsid w:val="00044D74"/>
    <w:rsid w:val="00046B5D"/>
    <w:rsid w:val="00046D9B"/>
    <w:rsid w:val="0004753F"/>
    <w:rsid w:val="000479E7"/>
    <w:rsid w:val="00050316"/>
    <w:rsid w:val="0005051C"/>
    <w:rsid w:val="00051493"/>
    <w:rsid w:val="00052220"/>
    <w:rsid w:val="0005248C"/>
    <w:rsid w:val="000535F2"/>
    <w:rsid w:val="000538A1"/>
    <w:rsid w:val="00053F1D"/>
    <w:rsid w:val="00054532"/>
    <w:rsid w:val="00054F6B"/>
    <w:rsid w:val="00055839"/>
    <w:rsid w:val="00055EFE"/>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469C"/>
    <w:rsid w:val="000748DE"/>
    <w:rsid w:val="000749F7"/>
    <w:rsid w:val="00074D3E"/>
    <w:rsid w:val="00075111"/>
    <w:rsid w:val="00075423"/>
    <w:rsid w:val="00080124"/>
    <w:rsid w:val="00080840"/>
    <w:rsid w:val="00080AEC"/>
    <w:rsid w:val="00081B64"/>
    <w:rsid w:val="0008262B"/>
    <w:rsid w:val="000826FE"/>
    <w:rsid w:val="00083998"/>
    <w:rsid w:val="00083D20"/>
    <w:rsid w:val="00084F58"/>
    <w:rsid w:val="0008629E"/>
    <w:rsid w:val="000872C7"/>
    <w:rsid w:val="00090127"/>
    <w:rsid w:val="0009022B"/>
    <w:rsid w:val="000903B7"/>
    <w:rsid w:val="0009042D"/>
    <w:rsid w:val="000906C8"/>
    <w:rsid w:val="00092060"/>
    <w:rsid w:val="0009243C"/>
    <w:rsid w:val="000944FC"/>
    <w:rsid w:val="000947A0"/>
    <w:rsid w:val="00094859"/>
    <w:rsid w:val="00096634"/>
    <w:rsid w:val="00097524"/>
    <w:rsid w:val="00097A16"/>
    <w:rsid w:val="00097B9A"/>
    <w:rsid w:val="000A024A"/>
    <w:rsid w:val="000A12A4"/>
    <w:rsid w:val="000A140B"/>
    <w:rsid w:val="000A1413"/>
    <w:rsid w:val="000A192E"/>
    <w:rsid w:val="000A2610"/>
    <w:rsid w:val="000A2C16"/>
    <w:rsid w:val="000A34D9"/>
    <w:rsid w:val="000A38AF"/>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42DF"/>
    <w:rsid w:val="000E43C0"/>
    <w:rsid w:val="000E4C7B"/>
    <w:rsid w:val="000E60D8"/>
    <w:rsid w:val="000E6133"/>
    <w:rsid w:val="000E7072"/>
    <w:rsid w:val="000E73D0"/>
    <w:rsid w:val="000E7674"/>
    <w:rsid w:val="000F06BC"/>
    <w:rsid w:val="000F0A9A"/>
    <w:rsid w:val="000F0F7A"/>
    <w:rsid w:val="000F1A78"/>
    <w:rsid w:val="000F1F4F"/>
    <w:rsid w:val="000F24BE"/>
    <w:rsid w:val="000F42E2"/>
    <w:rsid w:val="000F453B"/>
    <w:rsid w:val="000F6DCD"/>
    <w:rsid w:val="000F75A9"/>
    <w:rsid w:val="00100C11"/>
    <w:rsid w:val="00100C36"/>
    <w:rsid w:val="001024B5"/>
    <w:rsid w:val="00102E36"/>
    <w:rsid w:val="00103025"/>
    <w:rsid w:val="0010314B"/>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8CE"/>
    <w:rsid w:val="00113B94"/>
    <w:rsid w:val="0011433B"/>
    <w:rsid w:val="001146F3"/>
    <w:rsid w:val="00115655"/>
    <w:rsid w:val="00116621"/>
    <w:rsid w:val="0011688A"/>
    <w:rsid w:val="00116ED4"/>
    <w:rsid w:val="00117026"/>
    <w:rsid w:val="00117971"/>
    <w:rsid w:val="001206D6"/>
    <w:rsid w:val="00120791"/>
    <w:rsid w:val="001209CA"/>
    <w:rsid w:val="0012124F"/>
    <w:rsid w:val="00121BC4"/>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71C8"/>
    <w:rsid w:val="00140F37"/>
    <w:rsid w:val="00141836"/>
    <w:rsid w:val="00141B5C"/>
    <w:rsid w:val="00142BE0"/>
    <w:rsid w:val="00142DDB"/>
    <w:rsid w:val="001430CA"/>
    <w:rsid w:val="00143795"/>
    <w:rsid w:val="001437B7"/>
    <w:rsid w:val="00143EB4"/>
    <w:rsid w:val="00144038"/>
    <w:rsid w:val="001444C9"/>
    <w:rsid w:val="00145A32"/>
    <w:rsid w:val="001461ED"/>
    <w:rsid w:val="00151B2F"/>
    <w:rsid w:val="0015222A"/>
    <w:rsid w:val="00152A48"/>
    <w:rsid w:val="00152CA7"/>
    <w:rsid w:val="00153E33"/>
    <w:rsid w:val="00154435"/>
    <w:rsid w:val="00154A6E"/>
    <w:rsid w:val="001550B8"/>
    <w:rsid w:val="00155A12"/>
    <w:rsid w:val="00155CB9"/>
    <w:rsid w:val="00156C47"/>
    <w:rsid w:val="00156E45"/>
    <w:rsid w:val="001602F0"/>
    <w:rsid w:val="00160EBB"/>
    <w:rsid w:val="0016143C"/>
    <w:rsid w:val="00161C4A"/>
    <w:rsid w:val="00162045"/>
    <w:rsid w:val="00162DD7"/>
    <w:rsid w:val="0016335F"/>
    <w:rsid w:val="0016376B"/>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5987"/>
    <w:rsid w:val="001C6548"/>
    <w:rsid w:val="001C6A3D"/>
    <w:rsid w:val="001C7DB6"/>
    <w:rsid w:val="001D08A3"/>
    <w:rsid w:val="001D1095"/>
    <w:rsid w:val="001D1607"/>
    <w:rsid w:val="001D2EC3"/>
    <w:rsid w:val="001D3E73"/>
    <w:rsid w:val="001D3F0B"/>
    <w:rsid w:val="001D4F1F"/>
    <w:rsid w:val="001D6C73"/>
    <w:rsid w:val="001D6F7E"/>
    <w:rsid w:val="001D7099"/>
    <w:rsid w:val="001D7E92"/>
    <w:rsid w:val="001D7ED8"/>
    <w:rsid w:val="001E091F"/>
    <w:rsid w:val="001E138C"/>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92A"/>
    <w:rsid w:val="001F6EE5"/>
    <w:rsid w:val="001F7307"/>
    <w:rsid w:val="001F7376"/>
    <w:rsid w:val="001F7A49"/>
    <w:rsid w:val="002004C2"/>
    <w:rsid w:val="00200E71"/>
    <w:rsid w:val="00201151"/>
    <w:rsid w:val="002014C2"/>
    <w:rsid w:val="00201627"/>
    <w:rsid w:val="00201E69"/>
    <w:rsid w:val="00202A77"/>
    <w:rsid w:val="00203F27"/>
    <w:rsid w:val="0020407D"/>
    <w:rsid w:val="0020435C"/>
    <w:rsid w:val="0020631F"/>
    <w:rsid w:val="002064C8"/>
    <w:rsid w:val="00206B25"/>
    <w:rsid w:val="00207489"/>
    <w:rsid w:val="00207AE9"/>
    <w:rsid w:val="00207B9B"/>
    <w:rsid w:val="002111FC"/>
    <w:rsid w:val="002121A1"/>
    <w:rsid w:val="00212364"/>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34D1"/>
    <w:rsid w:val="00233868"/>
    <w:rsid w:val="00233AB8"/>
    <w:rsid w:val="00233D18"/>
    <w:rsid w:val="00233F94"/>
    <w:rsid w:val="0023437B"/>
    <w:rsid w:val="00234CAB"/>
    <w:rsid w:val="00235A8B"/>
    <w:rsid w:val="00235D0F"/>
    <w:rsid w:val="00236220"/>
    <w:rsid w:val="00236CA0"/>
    <w:rsid w:val="00236D86"/>
    <w:rsid w:val="00237245"/>
    <w:rsid w:val="00237D2B"/>
    <w:rsid w:val="00240953"/>
    <w:rsid w:val="0024101D"/>
    <w:rsid w:val="00241209"/>
    <w:rsid w:val="00242539"/>
    <w:rsid w:val="0024352A"/>
    <w:rsid w:val="00243D04"/>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FA9"/>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D32"/>
    <w:rsid w:val="00290570"/>
    <w:rsid w:val="00290B51"/>
    <w:rsid w:val="00290F6F"/>
    <w:rsid w:val="0029110C"/>
    <w:rsid w:val="002912DD"/>
    <w:rsid w:val="002920EF"/>
    <w:rsid w:val="00292137"/>
    <w:rsid w:val="00292A44"/>
    <w:rsid w:val="00293032"/>
    <w:rsid w:val="00293964"/>
    <w:rsid w:val="00293D96"/>
    <w:rsid w:val="00293DAF"/>
    <w:rsid w:val="00293EE3"/>
    <w:rsid w:val="00296076"/>
    <w:rsid w:val="00296D61"/>
    <w:rsid w:val="00296EF9"/>
    <w:rsid w:val="002977E6"/>
    <w:rsid w:val="002A20F4"/>
    <w:rsid w:val="002A284D"/>
    <w:rsid w:val="002A2B0A"/>
    <w:rsid w:val="002A2B69"/>
    <w:rsid w:val="002A2F5B"/>
    <w:rsid w:val="002A3475"/>
    <w:rsid w:val="002A34D0"/>
    <w:rsid w:val="002A37EB"/>
    <w:rsid w:val="002A3CEB"/>
    <w:rsid w:val="002A467C"/>
    <w:rsid w:val="002A475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4261"/>
    <w:rsid w:val="002B4581"/>
    <w:rsid w:val="002B5351"/>
    <w:rsid w:val="002B58D6"/>
    <w:rsid w:val="002B5930"/>
    <w:rsid w:val="002B5C98"/>
    <w:rsid w:val="002B64C3"/>
    <w:rsid w:val="002B675C"/>
    <w:rsid w:val="002B72A2"/>
    <w:rsid w:val="002B7315"/>
    <w:rsid w:val="002C056D"/>
    <w:rsid w:val="002C0CAE"/>
    <w:rsid w:val="002C18A8"/>
    <w:rsid w:val="002C2DBC"/>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D93"/>
    <w:rsid w:val="002D3FC0"/>
    <w:rsid w:val="002D4EF5"/>
    <w:rsid w:val="002D70C6"/>
    <w:rsid w:val="002D7486"/>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3F48"/>
    <w:rsid w:val="002E68AB"/>
    <w:rsid w:val="002E6B59"/>
    <w:rsid w:val="002E6DD5"/>
    <w:rsid w:val="002E7A54"/>
    <w:rsid w:val="002E7D73"/>
    <w:rsid w:val="002F034A"/>
    <w:rsid w:val="002F0430"/>
    <w:rsid w:val="002F1012"/>
    <w:rsid w:val="002F10C0"/>
    <w:rsid w:val="002F156E"/>
    <w:rsid w:val="002F168D"/>
    <w:rsid w:val="002F2303"/>
    <w:rsid w:val="002F3E69"/>
    <w:rsid w:val="002F3F45"/>
    <w:rsid w:val="002F55E2"/>
    <w:rsid w:val="002F6CCF"/>
    <w:rsid w:val="002F6F7E"/>
    <w:rsid w:val="002F7D89"/>
    <w:rsid w:val="0030048E"/>
    <w:rsid w:val="00300EAB"/>
    <w:rsid w:val="003016EA"/>
    <w:rsid w:val="00301717"/>
    <w:rsid w:val="003017F1"/>
    <w:rsid w:val="00302479"/>
    <w:rsid w:val="00303102"/>
    <w:rsid w:val="00303A35"/>
    <w:rsid w:val="00303A96"/>
    <w:rsid w:val="00303DE2"/>
    <w:rsid w:val="003044DE"/>
    <w:rsid w:val="00305A4E"/>
    <w:rsid w:val="00305DAD"/>
    <w:rsid w:val="003074C2"/>
    <w:rsid w:val="00307A75"/>
    <w:rsid w:val="00307D86"/>
    <w:rsid w:val="00310A75"/>
    <w:rsid w:val="003113B2"/>
    <w:rsid w:val="00311793"/>
    <w:rsid w:val="003121F1"/>
    <w:rsid w:val="00313480"/>
    <w:rsid w:val="00313513"/>
    <w:rsid w:val="00314861"/>
    <w:rsid w:val="00314BC5"/>
    <w:rsid w:val="0031518F"/>
    <w:rsid w:val="003155FF"/>
    <w:rsid w:val="003160B3"/>
    <w:rsid w:val="003160E6"/>
    <w:rsid w:val="00317940"/>
    <w:rsid w:val="00317C32"/>
    <w:rsid w:val="00317CA2"/>
    <w:rsid w:val="00320304"/>
    <w:rsid w:val="0032191F"/>
    <w:rsid w:val="00321D58"/>
    <w:rsid w:val="00322CEE"/>
    <w:rsid w:val="003234A4"/>
    <w:rsid w:val="00323924"/>
    <w:rsid w:val="00324A12"/>
    <w:rsid w:val="003250F1"/>
    <w:rsid w:val="003256FB"/>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7DB"/>
    <w:rsid w:val="00350F72"/>
    <w:rsid w:val="003512B2"/>
    <w:rsid w:val="00352A35"/>
    <w:rsid w:val="00352C3E"/>
    <w:rsid w:val="00354796"/>
    <w:rsid w:val="003548C1"/>
    <w:rsid w:val="0035615E"/>
    <w:rsid w:val="00356235"/>
    <w:rsid w:val="00356576"/>
    <w:rsid w:val="00356AB8"/>
    <w:rsid w:val="00357F34"/>
    <w:rsid w:val="0036030D"/>
    <w:rsid w:val="0036055B"/>
    <w:rsid w:val="00360891"/>
    <w:rsid w:val="003611DD"/>
    <w:rsid w:val="003619B9"/>
    <w:rsid w:val="00361D08"/>
    <w:rsid w:val="00362E5F"/>
    <w:rsid w:val="0036302C"/>
    <w:rsid w:val="003636BF"/>
    <w:rsid w:val="00363FD4"/>
    <w:rsid w:val="0036427C"/>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37C"/>
    <w:rsid w:val="003829EE"/>
    <w:rsid w:val="00382A1B"/>
    <w:rsid w:val="00382EE5"/>
    <w:rsid w:val="00383C04"/>
    <w:rsid w:val="00383D41"/>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3EC8"/>
    <w:rsid w:val="00393F6C"/>
    <w:rsid w:val="00394318"/>
    <w:rsid w:val="00395073"/>
    <w:rsid w:val="0039588A"/>
    <w:rsid w:val="003960A5"/>
    <w:rsid w:val="003961EE"/>
    <w:rsid w:val="003963CE"/>
    <w:rsid w:val="00396FA9"/>
    <w:rsid w:val="00397803"/>
    <w:rsid w:val="0039797E"/>
    <w:rsid w:val="003A106F"/>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6EAE"/>
    <w:rsid w:val="003B7009"/>
    <w:rsid w:val="003B765D"/>
    <w:rsid w:val="003B7B74"/>
    <w:rsid w:val="003C065C"/>
    <w:rsid w:val="003C0767"/>
    <w:rsid w:val="003C0DA4"/>
    <w:rsid w:val="003C137F"/>
    <w:rsid w:val="003C17E0"/>
    <w:rsid w:val="003C1A64"/>
    <w:rsid w:val="003C2938"/>
    <w:rsid w:val="003C29D0"/>
    <w:rsid w:val="003C2DBD"/>
    <w:rsid w:val="003C3989"/>
    <w:rsid w:val="003C3C82"/>
    <w:rsid w:val="003C5AB8"/>
    <w:rsid w:val="003C5CA1"/>
    <w:rsid w:val="003C5EE5"/>
    <w:rsid w:val="003C5F49"/>
    <w:rsid w:val="003C6552"/>
    <w:rsid w:val="003C7086"/>
    <w:rsid w:val="003D02D8"/>
    <w:rsid w:val="003D1252"/>
    <w:rsid w:val="003D12FE"/>
    <w:rsid w:val="003D1C5D"/>
    <w:rsid w:val="003D2117"/>
    <w:rsid w:val="003D26DF"/>
    <w:rsid w:val="003D2E36"/>
    <w:rsid w:val="003D4714"/>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B5C"/>
    <w:rsid w:val="003E1C74"/>
    <w:rsid w:val="003E1D8E"/>
    <w:rsid w:val="003E23A2"/>
    <w:rsid w:val="003E30E8"/>
    <w:rsid w:val="003E3818"/>
    <w:rsid w:val="003E3E65"/>
    <w:rsid w:val="003E3E84"/>
    <w:rsid w:val="003E4404"/>
    <w:rsid w:val="003E515C"/>
    <w:rsid w:val="003E5221"/>
    <w:rsid w:val="003E53AC"/>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1161"/>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1EF"/>
    <w:rsid w:val="0042586C"/>
    <w:rsid w:val="00425DE8"/>
    <w:rsid w:val="0042629E"/>
    <w:rsid w:val="004269E2"/>
    <w:rsid w:val="00427EE4"/>
    <w:rsid w:val="00430AD9"/>
    <w:rsid w:val="00430E07"/>
    <w:rsid w:val="00431CF2"/>
    <w:rsid w:val="0043301E"/>
    <w:rsid w:val="0043354F"/>
    <w:rsid w:val="00433640"/>
    <w:rsid w:val="00433A73"/>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54CF"/>
    <w:rsid w:val="00496E80"/>
    <w:rsid w:val="0049776E"/>
    <w:rsid w:val="004A0658"/>
    <w:rsid w:val="004A0742"/>
    <w:rsid w:val="004A0790"/>
    <w:rsid w:val="004A085A"/>
    <w:rsid w:val="004A15B0"/>
    <w:rsid w:val="004A1A9D"/>
    <w:rsid w:val="004A1BE2"/>
    <w:rsid w:val="004A3971"/>
    <w:rsid w:val="004A39F3"/>
    <w:rsid w:val="004A3A74"/>
    <w:rsid w:val="004A3B68"/>
    <w:rsid w:val="004A3C92"/>
    <w:rsid w:val="004A434F"/>
    <w:rsid w:val="004A4E2B"/>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97B"/>
    <w:rsid w:val="004C5D82"/>
    <w:rsid w:val="004C65A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445"/>
    <w:rsid w:val="004E0B92"/>
    <w:rsid w:val="004E1030"/>
    <w:rsid w:val="004E1B93"/>
    <w:rsid w:val="004E2D90"/>
    <w:rsid w:val="004E37D4"/>
    <w:rsid w:val="004E3A46"/>
    <w:rsid w:val="004E3F59"/>
    <w:rsid w:val="004E40F1"/>
    <w:rsid w:val="004E4205"/>
    <w:rsid w:val="004E4CC7"/>
    <w:rsid w:val="004E5AC1"/>
    <w:rsid w:val="004E705F"/>
    <w:rsid w:val="004E7131"/>
    <w:rsid w:val="004E7133"/>
    <w:rsid w:val="004E73D2"/>
    <w:rsid w:val="004E7C31"/>
    <w:rsid w:val="004E7FB7"/>
    <w:rsid w:val="004F0301"/>
    <w:rsid w:val="004F0B02"/>
    <w:rsid w:val="004F0C0A"/>
    <w:rsid w:val="004F0DCB"/>
    <w:rsid w:val="004F1A5A"/>
    <w:rsid w:val="004F37A8"/>
    <w:rsid w:val="004F3B6F"/>
    <w:rsid w:val="004F4A3B"/>
    <w:rsid w:val="004F4E78"/>
    <w:rsid w:val="004F4FDF"/>
    <w:rsid w:val="004F5131"/>
    <w:rsid w:val="004F51AF"/>
    <w:rsid w:val="004F545F"/>
    <w:rsid w:val="004F5500"/>
    <w:rsid w:val="004F6352"/>
    <w:rsid w:val="004F649D"/>
    <w:rsid w:val="004F6FE9"/>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3F85"/>
    <w:rsid w:val="0050426B"/>
    <w:rsid w:val="005048D1"/>
    <w:rsid w:val="005051A3"/>
    <w:rsid w:val="005057C6"/>
    <w:rsid w:val="00506311"/>
    <w:rsid w:val="00506587"/>
    <w:rsid w:val="0051080F"/>
    <w:rsid w:val="0051100E"/>
    <w:rsid w:val="005110DB"/>
    <w:rsid w:val="00511A6A"/>
    <w:rsid w:val="00512522"/>
    <w:rsid w:val="0051289D"/>
    <w:rsid w:val="00512B80"/>
    <w:rsid w:val="00512FF2"/>
    <w:rsid w:val="0051455E"/>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C61"/>
    <w:rsid w:val="005364ED"/>
    <w:rsid w:val="00536DE4"/>
    <w:rsid w:val="00536E26"/>
    <w:rsid w:val="00540373"/>
    <w:rsid w:val="0054078F"/>
    <w:rsid w:val="00541C72"/>
    <w:rsid w:val="00541FC5"/>
    <w:rsid w:val="00542414"/>
    <w:rsid w:val="005428F7"/>
    <w:rsid w:val="0054342A"/>
    <w:rsid w:val="00543666"/>
    <w:rsid w:val="00543876"/>
    <w:rsid w:val="0054459F"/>
    <w:rsid w:val="005456B5"/>
    <w:rsid w:val="00546351"/>
    <w:rsid w:val="00546917"/>
    <w:rsid w:val="00546FDE"/>
    <w:rsid w:val="00550007"/>
    <w:rsid w:val="005503A7"/>
    <w:rsid w:val="0055046B"/>
    <w:rsid w:val="0055111A"/>
    <w:rsid w:val="00551859"/>
    <w:rsid w:val="00552FF3"/>
    <w:rsid w:val="00553B95"/>
    <w:rsid w:val="0055486B"/>
    <w:rsid w:val="00555094"/>
    <w:rsid w:val="00556663"/>
    <w:rsid w:val="005574FA"/>
    <w:rsid w:val="00557CBC"/>
    <w:rsid w:val="00560291"/>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6D2"/>
    <w:rsid w:val="005849C2"/>
    <w:rsid w:val="00584B1F"/>
    <w:rsid w:val="00584EFB"/>
    <w:rsid w:val="00586698"/>
    <w:rsid w:val="00586784"/>
    <w:rsid w:val="005870AA"/>
    <w:rsid w:val="0058718D"/>
    <w:rsid w:val="00590CED"/>
    <w:rsid w:val="00590D48"/>
    <w:rsid w:val="00591A5B"/>
    <w:rsid w:val="00592B10"/>
    <w:rsid w:val="005939A2"/>
    <w:rsid w:val="00594400"/>
    <w:rsid w:val="005956E8"/>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7156"/>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AC9"/>
    <w:rsid w:val="005C5893"/>
    <w:rsid w:val="005C58AE"/>
    <w:rsid w:val="005C58FB"/>
    <w:rsid w:val="005C5BB4"/>
    <w:rsid w:val="005C5F93"/>
    <w:rsid w:val="005C6D72"/>
    <w:rsid w:val="005D0120"/>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CD1"/>
    <w:rsid w:val="005E31F0"/>
    <w:rsid w:val="005E3A61"/>
    <w:rsid w:val="005E3BE4"/>
    <w:rsid w:val="005E3C0C"/>
    <w:rsid w:val="005E4C60"/>
    <w:rsid w:val="005E50E3"/>
    <w:rsid w:val="005E56B6"/>
    <w:rsid w:val="005E6474"/>
    <w:rsid w:val="005E7D24"/>
    <w:rsid w:val="005E7FDF"/>
    <w:rsid w:val="005F0CE4"/>
    <w:rsid w:val="005F12B5"/>
    <w:rsid w:val="005F14A0"/>
    <w:rsid w:val="005F1C7A"/>
    <w:rsid w:val="005F1CC8"/>
    <w:rsid w:val="005F26A7"/>
    <w:rsid w:val="005F290A"/>
    <w:rsid w:val="005F2CD6"/>
    <w:rsid w:val="005F346A"/>
    <w:rsid w:val="005F3FC5"/>
    <w:rsid w:val="005F4360"/>
    <w:rsid w:val="005F4A53"/>
    <w:rsid w:val="005F4B8B"/>
    <w:rsid w:val="005F5A36"/>
    <w:rsid w:val="005F614D"/>
    <w:rsid w:val="005F66F1"/>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1479"/>
    <w:rsid w:val="006125C5"/>
    <w:rsid w:val="00612D08"/>
    <w:rsid w:val="00612DC0"/>
    <w:rsid w:val="00620970"/>
    <w:rsid w:val="00620E17"/>
    <w:rsid w:val="006210F3"/>
    <w:rsid w:val="006214EB"/>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336"/>
    <w:rsid w:val="006308E6"/>
    <w:rsid w:val="00631601"/>
    <w:rsid w:val="00631A8B"/>
    <w:rsid w:val="00632253"/>
    <w:rsid w:val="00633DAF"/>
    <w:rsid w:val="00633E77"/>
    <w:rsid w:val="00633F83"/>
    <w:rsid w:val="0063447A"/>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502D0"/>
    <w:rsid w:val="006517A4"/>
    <w:rsid w:val="006517E5"/>
    <w:rsid w:val="0065220A"/>
    <w:rsid w:val="0065268E"/>
    <w:rsid w:val="00652AAA"/>
    <w:rsid w:val="0065348A"/>
    <w:rsid w:val="00653DDF"/>
    <w:rsid w:val="006544E5"/>
    <w:rsid w:val="006548FC"/>
    <w:rsid w:val="00655841"/>
    <w:rsid w:val="0065600F"/>
    <w:rsid w:val="0065609A"/>
    <w:rsid w:val="00656851"/>
    <w:rsid w:val="006576BA"/>
    <w:rsid w:val="00657872"/>
    <w:rsid w:val="00657A97"/>
    <w:rsid w:val="006634B9"/>
    <w:rsid w:val="0066363A"/>
    <w:rsid w:val="0066363F"/>
    <w:rsid w:val="00664B11"/>
    <w:rsid w:val="00665AED"/>
    <w:rsid w:val="00665C8A"/>
    <w:rsid w:val="00666814"/>
    <w:rsid w:val="006668D6"/>
    <w:rsid w:val="00666A41"/>
    <w:rsid w:val="00667243"/>
    <w:rsid w:val="00670B09"/>
    <w:rsid w:val="006713B3"/>
    <w:rsid w:val="00672370"/>
    <w:rsid w:val="0067340C"/>
    <w:rsid w:val="006735AB"/>
    <w:rsid w:val="006737B6"/>
    <w:rsid w:val="00674190"/>
    <w:rsid w:val="00674199"/>
    <w:rsid w:val="00674865"/>
    <w:rsid w:val="006749F0"/>
    <w:rsid w:val="006754E0"/>
    <w:rsid w:val="00675932"/>
    <w:rsid w:val="00675E3D"/>
    <w:rsid w:val="006760B1"/>
    <w:rsid w:val="00676150"/>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BD4"/>
    <w:rsid w:val="006905DE"/>
    <w:rsid w:val="00690B22"/>
    <w:rsid w:val="00690E9B"/>
    <w:rsid w:val="00691692"/>
    <w:rsid w:val="00691A5F"/>
    <w:rsid w:val="00692131"/>
    <w:rsid w:val="006923B4"/>
    <w:rsid w:val="00692833"/>
    <w:rsid w:val="00693C8A"/>
    <w:rsid w:val="006944D9"/>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7853"/>
    <w:rsid w:val="006A78AD"/>
    <w:rsid w:val="006A7EC2"/>
    <w:rsid w:val="006B0D28"/>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82E"/>
    <w:rsid w:val="006C16F6"/>
    <w:rsid w:val="006C1F68"/>
    <w:rsid w:val="006C27BB"/>
    <w:rsid w:val="006C2B0C"/>
    <w:rsid w:val="006C3613"/>
    <w:rsid w:val="006C3861"/>
    <w:rsid w:val="006C3C2F"/>
    <w:rsid w:val="006C3C95"/>
    <w:rsid w:val="006C4083"/>
    <w:rsid w:val="006C447D"/>
    <w:rsid w:val="006C6059"/>
    <w:rsid w:val="006C60C9"/>
    <w:rsid w:val="006C6B42"/>
    <w:rsid w:val="006C6FEB"/>
    <w:rsid w:val="006D07CB"/>
    <w:rsid w:val="006D0E1A"/>
    <w:rsid w:val="006D1013"/>
    <w:rsid w:val="006D1DC1"/>
    <w:rsid w:val="006D2090"/>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B06"/>
    <w:rsid w:val="006F22C8"/>
    <w:rsid w:val="006F2D40"/>
    <w:rsid w:val="006F58E3"/>
    <w:rsid w:val="006F633C"/>
    <w:rsid w:val="006F6894"/>
    <w:rsid w:val="006F6997"/>
    <w:rsid w:val="006F6EDB"/>
    <w:rsid w:val="006F743E"/>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3EB5"/>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52D5"/>
    <w:rsid w:val="0072537B"/>
    <w:rsid w:val="00725C9A"/>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9D3"/>
    <w:rsid w:val="00746B7F"/>
    <w:rsid w:val="007470D5"/>
    <w:rsid w:val="00747564"/>
    <w:rsid w:val="0075011C"/>
    <w:rsid w:val="007501CB"/>
    <w:rsid w:val="0075033E"/>
    <w:rsid w:val="00751A99"/>
    <w:rsid w:val="00751C72"/>
    <w:rsid w:val="007527DF"/>
    <w:rsid w:val="0075299E"/>
    <w:rsid w:val="0075367D"/>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6DCE"/>
    <w:rsid w:val="00767493"/>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E7F"/>
    <w:rsid w:val="00782066"/>
    <w:rsid w:val="00783310"/>
    <w:rsid w:val="0078374F"/>
    <w:rsid w:val="00785121"/>
    <w:rsid w:val="0078533D"/>
    <w:rsid w:val="007859A8"/>
    <w:rsid w:val="00787F38"/>
    <w:rsid w:val="00790429"/>
    <w:rsid w:val="00790FD0"/>
    <w:rsid w:val="00791F3C"/>
    <w:rsid w:val="007921A4"/>
    <w:rsid w:val="00792D3B"/>
    <w:rsid w:val="00793BBC"/>
    <w:rsid w:val="00793D0E"/>
    <w:rsid w:val="00794107"/>
    <w:rsid w:val="00795322"/>
    <w:rsid w:val="007953E5"/>
    <w:rsid w:val="0079574C"/>
    <w:rsid w:val="00795A5E"/>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5215"/>
    <w:rsid w:val="007A53C2"/>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8D8"/>
    <w:rsid w:val="007C1AB2"/>
    <w:rsid w:val="007C1F61"/>
    <w:rsid w:val="007C231E"/>
    <w:rsid w:val="007C2B5E"/>
    <w:rsid w:val="007C2C41"/>
    <w:rsid w:val="007C37EC"/>
    <w:rsid w:val="007C3C88"/>
    <w:rsid w:val="007C62AF"/>
    <w:rsid w:val="007C6EF2"/>
    <w:rsid w:val="007C74BF"/>
    <w:rsid w:val="007C771C"/>
    <w:rsid w:val="007C7B79"/>
    <w:rsid w:val="007D0302"/>
    <w:rsid w:val="007D05CF"/>
    <w:rsid w:val="007D0895"/>
    <w:rsid w:val="007D17F3"/>
    <w:rsid w:val="007D1B24"/>
    <w:rsid w:val="007D1BCF"/>
    <w:rsid w:val="007D1DE6"/>
    <w:rsid w:val="007D214A"/>
    <w:rsid w:val="007D3A34"/>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5A64"/>
    <w:rsid w:val="007E6DC5"/>
    <w:rsid w:val="007E72EA"/>
    <w:rsid w:val="007F016D"/>
    <w:rsid w:val="007F0828"/>
    <w:rsid w:val="007F0EC2"/>
    <w:rsid w:val="007F13E1"/>
    <w:rsid w:val="007F1C61"/>
    <w:rsid w:val="007F1C9E"/>
    <w:rsid w:val="007F1E30"/>
    <w:rsid w:val="007F2E4C"/>
    <w:rsid w:val="007F3234"/>
    <w:rsid w:val="007F3FB9"/>
    <w:rsid w:val="007F4A06"/>
    <w:rsid w:val="007F4D82"/>
    <w:rsid w:val="007F4E93"/>
    <w:rsid w:val="007F53D6"/>
    <w:rsid w:val="007F5E69"/>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785"/>
    <w:rsid w:val="0082194E"/>
    <w:rsid w:val="00821974"/>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1AC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F19"/>
    <w:rsid w:val="0085211F"/>
    <w:rsid w:val="00852392"/>
    <w:rsid w:val="00852524"/>
    <w:rsid w:val="00852D14"/>
    <w:rsid w:val="00853896"/>
    <w:rsid w:val="00854B8E"/>
    <w:rsid w:val="00855144"/>
    <w:rsid w:val="00855CCC"/>
    <w:rsid w:val="008563EA"/>
    <w:rsid w:val="0085795F"/>
    <w:rsid w:val="00857B25"/>
    <w:rsid w:val="008618CE"/>
    <w:rsid w:val="00862876"/>
    <w:rsid w:val="00862C25"/>
    <w:rsid w:val="00863B6E"/>
    <w:rsid w:val="00863D7D"/>
    <w:rsid w:val="0086411C"/>
    <w:rsid w:val="008643C8"/>
    <w:rsid w:val="008649B5"/>
    <w:rsid w:val="008661F2"/>
    <w:rsid w:val="008668F7"/>
    <w:rsid w:val="008700BC"/>
    <w:rsid w:val="00870938"/>
    <w:rsid w:val="00870BC8"/>
    <w:rsid w:val="00871391"/>
    <w:rsid w:val="00871BA1"/>
    <w:rsid w:val="008723F9"/>
    <w:rsid w:val="0087354B"/>
    <w:rsid w:val="008748EC"/>
    <w:rsid w:val="00875031"/>
    <w:rsid w:val="00875EBD"/>
    <w:rsid w:val="008764FA"/>
    <w:rsid w:val="00876A96"/>
    <w:rsid w:val="00876F83"/>
    <w:rsid w:val="0087751D"/>
    <w:rsid w:val="0087794A"/>
    <w:rsid w:val="0088043C"/>
    <w:rsid w:val="00880A91"/>
    <w:rsid w:val="0088171E"/>
    <w:rsid w:val="00881C9D"/>
    <w:rsid w:val="00882C40"/>
    <w:rsid w:val="00883FBB"/>
    <w:rsid w:val="008847C3"/>
    <w:rsid w:val="00884889"/>
    <w:rsid w:val="00884952"/>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95B"/>
    <w:rsid w:val="008D7288"/>
    <w:rsid w:val="008E0067"/>
    <w:rsid w:val="008E16E4"/>
    <w:rsid w:val="008E19BA"/>
    <w:rsid w:val="008E1D09"/>
    <w:rsid w:val="008E25AA"/>
    <w:rsid w:val="008E2D69"/>
    <w:rsid w:val="008E3BE7"/>
    <w:rsid w:val="008E3D7B"/>
    <w:rsid w:val="008E4597"/>
    <w:rsid w:val="008E4A2D"/>
    <w:rsid w:val="008E5CE5"/>
    <w:rsid w:val="008E5DB7"/>
    <w:rsid w:val="008E5E95"/>
    <w:rsid w:val="008E66B8"/>
    <w:rsid w:val="008E7FB5"/>
    <w:rsid w:val="008F17A2"/>
    <w:rsid w:val="008F20C6"/>
    <w:rsid w:val="008F22DC"/>
    <w:rsid w:val="008F2970"/>
    <w:rsid w:val="008F2F48"/>
    <w:rsid w:val="008F3500"/>
    <w:rsid w:val="008F3E17"/>
    <w:rsid w:val="008F43F1"/>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BB3"/>
    <w:rsid w:val="009204B8"/>
    <w:rsid w:val="00921477"/>
    <w:rsid w:val="009218BF"/>
    <w:rsid w:val="0092214E"/>
    <w:rsid w:val="00922180"/>
    <w:rsid w:val="00922426"/>
    <w:rsid w:val="00923C34"/>
    <w:rsid w:val="00923DA6"/>
    <w:rsid w:val="00923F47"/>
    <w:rsid w:val="009240F1"/>
    <w:rsid w:val="00924225"/>
    <w:rsid w:val="009246EF"/>
    <w:rsid w:val="0092477D"/>
    <w:rsid w:val="00924B60"/>
    <w:rsid w:val="00924E3C"/>
    <w:rsid w:val="00925594"/>
    <w:rsid w:val="00925EE3"/>
    <w:rsid w:val="009263F7"/>
    <w:rsid w:val="009273E3"/>
    <w:rsid w:val="00927FEB"/>
    <w:rsid w:val="009308EB"/>
    <w:rsid w:val="00930E94"/>
    <w:rsid w:val="00931267"/>
    <w:rsid w:val="009313BF"/>
    <w:rsid w:val="00932370"/>
    <w:rsid w:val="00932833"/>
    <w:rsid w:val="0093304F"/>
    <w:rsid w:val="00933F43"/>
    <w:rsid w:val="009340D3"/>
    <w:rsid w:val="00934B0E"/>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5CA"/>
    <w:rsid w:val="00947763"/>
    <w:rsid w:val="0094788B"/>
    <w:rsid w:val="00947A6C"/>
    <w:rsid w:val="00947A76"/>
    <w:rsid w:val="00947F99"/>
    <w:rsid w:val="009503B5"/>
    <w:rsid w:val="00950C22"/>
    <w:rsid w:val="00950FCF"/>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4E09"/>
    <w:rsid w:val="009662DD"/>
    <w:rsid w:val="009667C7"/>
    <w:rsid w:val="009669EB"/>
    <w:rsid w:val="00966A44"/>
    <w:rsid w:val="0097041B"/>
    <w:rsid w:val="0097060D"/>
    <w:rsid w:val="00970663"/>
    <w:rsid w:val="00970CF3"/>
    <w:rsid w:val="00970D73"/>
    <w:rsid w:val="00971C5D"/>
    <w:rsid w:val="0097279D"/>
    <w:rsid w:val="009735B2"/>
    <w:rsid w:val="00973EE5"/>
    <w:rsid w:val="009749A6"/>
    <w:rsid w:val="009765D1"/>
    <w:rsid w:val="00976CE0"/>
    <w:rsid w:val="00976EBE"/>
    <w:rsid w:val="0097776F"/>
    <w:rsid w:val="00977914"/>
    <w:rsid w:val="00977E38"/>
    <w:rsid w:val="009808D7"/>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4B0"/>
    <w:rsid w:val="00992175"/>
    <w:rsid w:val="00992C07"/>
    <w:rsid w:val="00993936"/>
    <w:rsid w:val="00993EC1"/>
    <w:rsid w:val="00994C12"/>
    <w:rsid w:val="00994D57"/>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B07D1"/>
    <w:rsid w:val="009B112B"/>
    <w:rsid w:val="009B1DD3"/>
    <w:rsid w:val="009B1E64"/>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28B6"/>
    <w:rsid w:val="009C3674"/>
    <w:rsid w:val="009C382F"/>
    <w:rsid w:val="009C398A"/>
    <w:rsid w:val="009C44E7"/>
    <w:rsid w:val="009C4FA5"/>
    <w:rsid w:val="009C56CA"/>
    <w:rsid w:val="009C5C52"/>
    <w:rsid w:val="009C6E5B"/>
    <w:rsid w:val="009C740A"/>
    <w:rsid w:val="009C7888"/>
    <w:rsid w:val="009D0EE4"/>
    <w:rsid w:val="009D1383"/>
    <w:rsid w:val="009D169B"/>
    <w:rsid w:val="009D19BF"/>
    <w:rsid w:val="009D210A"/>
    <w:rsid w:val="009D40D7"/>
    <w:rsid w:val="009D507B"/>
    <w:rsid w:val="009D53A2"/>
    <w:rsid w:val="009D550E"/>
    <w:rsid w:val="009D5969"/>
    <w:rsid w:val="009D613D"/>
    <w:rsid w:val="009D6589"/>
    <w:rsid w:val="009D6626"/>
    <w:rsid w:val="009E07FC"/>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5714"/>
    <w:rsid w:val="00A357F2"/>
    <w:rsid w:val="00A35948"/>
    <w:rsid w:val="00A364E8"/>
    <w:rsid w:val="00A37482"/>
    <w:rsid w:val="00A374F9"/>
    <w:rsid w:val="00A37508"/>
    <w:rsid w:val="00A40321"/>
    <w:rsid w:val="00A4034D"/>
    <w:rsid w:val="00A4362F"/>
    <w:rsid w:val="00A43E11"/>
    <w:rsid w:val="00A44770"/>
    <w:rsid w:val="00A457F6"/>
    <w:rsid w:val="00A45B9B"/>
    <w:rsid w:val="00A45FC8"/>
    <w:rsid w:val="00A4743A"/>
    <w:rsid w:val="00A50248"/>
    <w:rsid w:val="00A508A2"/>
    <w:rsid w:val="00A50C3C"/>
    <w:rsid w:val="00A51181"/>
    <w:rsid w:val="00A51EDB"/>
    <w:rsid w:val="00A523FA"/>
    <w:rsid w:val="00A52AC8"/>
    <w:rsid w:val="00A538C7"/>
    <w:rsid w:val="00A53F75"/>
    <w:rsid w:val="00A54A57"/>
    <w:rsid w:val="00A54FB0"/>
    <w:rsid w:val="00A56603"/>
    <w:rsid w:val="00A567F1"/>
    <w:rsid w:val="00A56B91"/>
    <w:rsid w:val="00A56E67"/>
    <w:rsid w:val="00A57132"/>
    <w:rsid w:val="00A579D8"/>
    <w:rsid w:val="00A60B8B"/>
    <w:rsid w:val="00A60EEF"/>
    <w:rsid w:val="00A60FA2"/>
    <w:rsid w:val="00A610CE"/>
    <w:rsid w:val="00A61ED8"/>
    <w:rsid w:val="00A62038"/>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E29"/>
    <w:rsid w:val="00A74514"/>
    <w:rsid w:val="00A7461D"/>
    <w:rsid w:val="00A74828"/>
    <w:rsid w:val="00A74A25"/>
    <w:rsid w:val="00A74D8D"/>
    <w:rsid w:val="00A754FC"/>
    <w:rsid w:val="00A75A20"/>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C87"/>
    <w:rsid w:val="00A9732D"/>
    <w:rsid w:val="00A97843"/>
    <w:rsid w:val="00A97A0C"/>
    <w:rsid w:val="00AA0B0F"/>
    <w:rsid w:val="00AA14F6"/>
    <w:rsid w:val="00AA19B6"/>
    <w:rsid w:val="00AA1CF4"/>
    <w:rsid w:val="00AA1E3F"/>
    <w:rsid w:val="00AA2404"/>
    <w:rsid w:val="00AA3398"/>
    <w:rsid w:val="00AA3888"/>
    <w:rsid w:val="00AA3A08"/>
    <w:rsid w:val="00AA3A3D"/>
    <w:rsid w:val="00AA46CC"/>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5D5"/>
    <w:rsid w:val="00AD06E6"/>
    <w:rsid w:val="00AD09B1"/>
    <w:rsid w:val="00AD1CE2"/>
    <w:rsid w:val="00AD203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37AF"/>
    <w:rsid w:val="00AE61D3"/>
    <w:rsid w:val="00AE718D"/>
    <w:rsid w:val="00AE724A"/>
    <w:rsid w:val="00AE724B"/>
    <w:rsid w:val="00AE7317"/>
    <w:rsid w:val="00AE7938"/>
    <w:rsid w:val="00AE7A12"/>
    <w:rsid w:val="00AF05C4"/>
    <w:rsid w:val="00AF0D89"/>
    <w:rsid w:val="00AF129A"/>
    <w:rsid w:val="00AF19FF"/>
    <w:rsid w:val="00AF1B3D"/>
    <w:rsid w:val="00AF55E8"/>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20010"/>
    <w:rsid w:val="00B200CA"/>
    <w:rsid w:val="00B20C3E"/>
    <w:rsid w:val="00B213F4"/>
    <w:rsid w:val="00B21516"/>
    <w:rsid w:val="00B2212B"/>
    <w:rsid w:val="00B2272E"/>
    <w:rsid w:val="00B23E6E"/>
    <w:rsid w:val="00B23F2F"/>
    <w:rsid w:val="00B240A0"/>
    <w:rsid w:val="00B242B7"/>
    <w:rsid w:val="00B244AC"/>
    <w:rsid w:val="00B250A3"/>
    <w:rsid w:val="00B255D1"/>
    <w:rsid w:val="00B25D06"/>
    <w:rsid w:val="00B26472"/>
    <w:rsid w:val="00B26E48"/>
    <w:rsid w:val="00B26EEC"/>
    <w:rsid w:val="00B2720F"/>
    <w:rsid w:val="00B27430"/>
    <w:rsid w:val="00B310F2"/>
    <w:rsid w:val="00B31575"/>
    <w:rsid w:val="00B32234"/>
    <w:rsid w:val="00B32271"/>
    <w:rsid w:val="00B32E25"/>
    <w:rsid w:val="00B339CC"/>
    <w:rsid w:val="00B340AA"/>
    <w:rsid w:val="00B35570"/>
    <w:rsid w:val="00B35C3E"/>
    <w:rsid w:val="00B35F57"/>
    <w:rsid w:val="00B405D0"/>
    <w:rsid w:val="00B41115"/>
    <w:rsid w:val="00B41FA9"/>
    <w:rsid w:val="00B42011"/>
    <w:rsid w:val="00B42527"/>
    <w:rsid w:val="00B4289A"/>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C42"/>
    <w:rsid w:val="00B651C4"/>
    <w:rsid w:val="00B6591C"/>
    <w:rsid w:val="00B65BE2"/>
    <w:rsid w:val="00B66D0A"/>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7E77"/>
    <w:rsid w:val="00B80352"/>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9B8"/>
    <w:rsid w:val="00B90EB9"/>
    <w:rsid w:val="00B90FDA"/>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4827"/>
    <w:rsid w:val="00BB4FCC"/>
    <w:rsid w:val="00BB53E3"/>
    <w:rsid w:val="00BB7D19"/>
    <w:rsid w:val="00BB7D2C"/>
    <w:rsid w:val="00BC0465"/>
    <w:rsid w:val="00BC0D01"/>
    <w:rsid w:val="00BC1E32"/>
    <w:rsid w:val="00BC1F46"/>
    <w:rsid w:val="00BC1FDD"/>
    <w:rsid w:val="00BC2F6B"/>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F1B"/>
    <w:rsid w:val="00BD158A"/>
    <w:rsid w:val="00BD1AF7"/>
    <w:rsid w:val="00BD33F5"/>
    <w:rsid w:val="00BD48FD"/>
    <w:rsid w:val="00BD4FF8"/>
    <w:rsid w:val="00BD519C"/>
    <w:rsid w:val="00BD5544"/>
    <w:rsid w:val="00BD5BF1"/>
    <w:rsid w:val="00BD5F33"/>
    <w:rsid w:val="00BD6349"/>
    <w:rsid w:val="00BD65D2"/>
    <w:rsid w:val="00BD6CC3"/>
    <w:rsid w:val="00BD7578"/>
    <w:rsid w:val="00BE0308"/>
    <w:rsid w:val="00BE07B7"/>
    <w:rsid w:val="00BE39CE"/>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86B"/>
    <w:rsid w:val="00C02308"/>
    <w:rsid w:val="00C02793"/>
    <w:rsid w:val="00C030B0"/>
    <w:rsid w:val="00C044C2"/>
    <w:rsid w:val="00C04F9C"/>
    <w:rsid w:val="00C053B8"/>
    <w:rsid w:val="00C05BE2"/>
    <w:rsid w:val="00C06E3E"/>
    <w:rsid w:val="00C10693"/>
    <w:rsid w:val="00C1092C"/>
    <w:rsid w:val="00C10AE0"/>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1121"/>
    <w:rsid w:val="00C41E23"/>
    <w:rsid w:val="00C426FF"/>
    <w:rsid w:val="00C42FDB"/>
    <w:rsid w:val="00C4431B"/>
    <w:rsid w:val="00C448FE"/>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6820"/>
    <w:rsid w:val="00C56EF5"/>
    <w:rsid w:val="00C57686"/>
    <w:rsid w:val="00C60CA2"/>
    <w:rsid w:val="00C6261D"/>
    <w:rsid w:val="00C62949"/>
    <w:rsid w:val="00C63575"/>
    <w:rsid w:val="00C63B02"/>
    <w:rsid w:val="00C64500"/>
    <w:rsid w:val="00C64692"/>
    <w:rsid w:val="00C647D2"/>
    <w:rsid w:val="00C64829"/>
    <w:rsid w:val="00C655F5"/>
    <w:rsid w:val="00C65E51"/>
    <w:rsid w:val="00C66536"/>
    <w:rsid w:val="00C66743"/>
    <w:rsid w:val="00C66A66"/>
    <w:rsid w:val="00C6720D"/>
    <w:rsid w:val="00C674BC"/>
    <w:rsid w:val="00C7092B"/>
    <w:rsid w:val="00C70A99"/>
    <w:rsid w:val="00C70C9A"/>
    <w:rsid w:val="00C71209"/>
    <w:rsid w:val="00C7128C"/>
    <w:rsid w:val="00C73B8A"/>
    <w:rsid w:val="00C74D23"/>
    <w:rsid w:val="00C7605B"/>
    <w:rsid w:val="00C76D39"/>
    <w:rsid w:val="00C76E2D"/>
    <w:rsid w:val="00C76E7A"/>
    <w:rsid w:val="00C76F85"/>
    <w:rsid w:val="00C800E3"/>
    <w:rsid w:val="00C812E1"/>
    <w:rsid w:val="00C81311"/>
    <w:rsid w:val="00C81C90"/>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18C6"/>
    <w:rsid w:val="00CC2CDB"/>
    <w:rsid w:val="00CC2D48"/>
    <w:rsid w:val="00CC35CD"/>
    <w:rsid w:val="00CC36DB"/>
    <w:rsid w:val="00CC3EF6"/>
    <w:rsid w:val="00CC409B"/>
    <w:rsid w:val="00CC4DD7"/>
    <w:rsid w:val="00CC58E8"/>
    <w:rsid w:val="00CC6871"/>
    <w:rsid w:val="00CC703D"/>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15F9"/>
    <w:rsid w:val="00D020E3"/>
    <w:rsid w:val="00D0215A"/>
    <w:rsid w:val="00D0215E"/>
    <w:rsid w:val="00D02201"/>
    <w:rsid w:val="00D02358"/>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301AB"/>
    <w:rsid w:val="00D302AB"/>
    <w:rsid w:val="00D308D5"/>
    <w:rsid w:val="00D3094D"/>
    <w:rsid w:val="00D30990"/>
    <w:rsid w:val="00D30ECD"/>
    <w:rsid w:val="00D323A6"/>
    <w:rsid w:val="00D32582"/>
    <w:rsid w:val="00D32E9A"/>
    <w:rsid w:val="00D3378D"/>
    <w:rsid w:val="00D33976"/>
    <w:rsid w:val="00D33A09"/>
    <w:rsid w:val="00D33A4B"/>
    <w:rsid w:val="00D33F0F"/>
    <w:rsid w:val="00D341D3"/>
    <w:rsid w:val="00D35E4A"/>
    <w:rsid w:val="00D364E2"/>
    <w:rsid w:val="00D36623"/>
    <w:rsid w:val="00D374D2"/>
    <w:rsid w:val="00D378F6"/>
    <w:rsid w:val="00D37DEA"/>
    <w:rsid w:val="00D403E4"/>
    <w:rsid w:val="00D40783"/>
    <w:rsid w:val="00D41101"/>
    <w:rsid w:val="00D42032"/>
    <w:rsid w:val="00D42DAC"/>
    <w:rsid w:val="00D433D5"/>
    <w:rsid w:val="00D43B24"/>
    <w:rsid w:val="00D43B27"/>
    <w:rsid w:val="00D44CA5"/>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39A7"/>
    <w:rsid w:val="00D5483B"/>
    <w:rsid w:val="00D55A61"/>
    <w:rsid w:val="00D5636D"/>
    <w:rsid w:val="00D56B6C"/>
    <w:rsid w:val="00D57001"/>
    <w:rsid w:val="00D57AEB"/>
    <w:rsid w:val="00D6051B"/>
    <w:rsid w:val="00D60FA5"/>
    <w:rsid w:val="00D61365"/>
    <w:rsid w:val="00D6192A"/>
    <w:rsid w:val="00D61E07"/>
    <w:rsid w:val="00D62751"/>
    <w:rsid w:val="00D629F2"/>
    <w:rsid w:val="00D62DBA"/>
    <w:rsid w:val="00D64A5B"/>
    <w:rsid w:val="00D65013"/>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6E2"/>
    <w:rsid w:val="00D80990"/>
    <w:rsid w:val="00D80991"/>
    <w:rsid w:val="00D822A1"/>
    <w:rsid w:val="00D822DA"/>
    <w:rsid w:val="00D8261D"/>
    <w:rsid w:val="00D82700"/>
    <w:rsid w:val="00D82DD6"/>
    <w:rsid w:val="00D8542D"/>
    <w:rsid w:val="00D8576E"/>
    <w:rsid w:val="00D8595F"/>
    <w:rsid w:val="00D85E7A"/>
    <w:rsid w:val="00D865AD"/>
    <w:rsid w:val="00D874F9"/>
    <w:rsid w:val="00D9059E"/>
    <w:rsid w:val="00D907C7"/>
    <w:rsid w:val="00D90872"/>
    <w:rsid w:val="00D910C1"/>
    <w:rsid w:val="00D919A6"/>
    <w:rsid w:val="00D92B59"/>
    <w:rsid w:val="00D93B34"/>
    <w:rsid w:val="00D93DDF"/>
    <w:rsid w:val="00D95719"/>
    <w:rsid w:val="00D96788"/>
    <w:rsid w:val="00D9716A"/>
    <w:rsid w:val="00D97ECB"/>
    <w:rsid w:val="00DA0869"/>
    <w:rsid w:val="00DA0E45"/>
    <w:rsid w:val="00DA12DF"/>
    <w:rsid w:val="00DA1458"/>
    <w:rsid w:val="00DA1B47"/>
    <w:rsid w:val="00DA1BD1"/>
    <w:rsid w:val="00DA1E2E"/>
    <w:rsid w:val="00DA28FA"/>
    <w:rsid w:val="00DA2958"/>
    <w:rsid w:val="00DA3F59"/>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206E"/>
    <w:rsid w:val="00DB32DC"/>
    <w:rsid w:val="00DB56C3"/>
    <w:rsid w:val="00DB64F4"/>
    <w:rsid w:val="00DB6A84"/>
    <w:rsid w:val="00DB724F"/>
    <w:rsid w:val="00DB731A"/>
    <w:rsid w:val="00DB7F11"/>
    <w:rsid w:val="00DC0E35"/>
    <w:rsid w:val="00DC10AB"/>
    <w:rsid w:val="00DC2615"/>
    <w:rsid w:val="00DC2EAD"/>
    <w:rsid w:val="00DC3129"/>
    <w:rsid w:val="00DC3969"/>
    <w:rsid w:val="00DC3DA6"/>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748"/>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22C5"/>
    <w:rsid w:val="00DF243F"/>
    <w:rsid w:val="00DF27C1"/>
    <w:rsid w:val="00DF2A82"/>
    <w:rsid w:val="00DF2D47"/>
    <w:rsid w:val="00DF2D52"/>
    <w:rsid w:val="00DF323E"/>
    <w:rsid w:val="00DF4240"/>
    <w:rsid w:val="00DF4869"/>
    <w:rsid w:val="00DF49FB"/>
    <w:rsid w:val="00DF538F"/>
    <w:rsid w:val="00DF58D6"/>
    <w:rsid w:val="00DF5AA6"/>
    <w:rsid w:val="00DF5B23"/>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E6F"/>
    <w:rsid w:val="00E03FF6"/>
    <w:rsid w:val="00E04569"/>
    <w:rsid w:val="00E04A34"/>
    <w:rsid w:val="00E050EB"/>
    <w:rsid w:val="00E05E38"/>
    <w:rsid w:val="00E060C5"/>
    <w:rsid w:val="00E06C4C"/>
    <w:rsid w:val="00E07754"/>
    <w:rsid w:val="00E07FA2"/>
    <w:rsid w:val="00E10CD1"/>
    <w:rsid w:val="00E11203"/>
    <w:rsid w:val="00E114D8"/>
    <w:rsid w:val="00E11704"/>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AC9"/>
    <w:rsid w:val="00E367AA"/>
    <w:rsid w:val="00E37068"/>
    <w:rsid w:val="00E371F5"/>
    <w:rsid w:val="00E4016E"/>
    <w:rsid w:val="00E408F2"/>
    <w:rsid w:val="00E40A2E"/>
    <w:rsid w:val="00E41D2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B52"/>
    <w:rsid w:val="00E60E34"/>
    <w:rsid w:val="00E615D0"/>
    <w:rsid w:val="00E62E67"/>
    <w:rsid w:val="00E630A7"/>
    <w:rsid w:val="00E637A2"/>
    <w:rsid w:val="00E648DE"/>
    <w:rsid w:val="00E65B59"/>
    <w:rsid w:val="00E65CEC"/>
    <w:rsid w:val="00E65F7A"/>
    <w:rsid w:val="00E66CAB"/>
    <w:rsid w:val="00E66CAC"/>
    <w:rsid w:val="00E679C4"/>
    <w:rsid w:val="00E701E8"/>
    <w:rsid w:val="00E70461"/>
    <w:rsid w:val="00E70620"/>
    <w:rsid w:val="00E71089"/>
    <w:rsid w:val="00E7111E"/>
    <w:rsid w:val="00E71A9F"/>
    <w:rsid w:val="00E71D1B"/>
    <w:rsid w:val="00E72442"/>
    <w:rsid w:val="00E733A6"/>
    <w:rsid w:val="00E73814"/>
    <w:rsid w:val="00E744BE"/>
    <w:rsid w:val="00E74611"/>
    <w:rsid w:val="00E74B7F"/>
    <w:rsid w:val="00E760D5"/>
    <w:rsid w:val="00E769F9"/>
    <w:rsid w:val="00E813CD"/>
    <w:rsid w:val="00E818CB"/>
    <w:rsid w:val="00E81F5A"/>
    <w:rsid w:val="00E827D3"/>
    <w:rsid w:val="00E82EB1"/>
    <w:rsid w:val="00E83C87"/>
    <w:rsid w:val="00E85126"/>
    <w:rsid w:val="00E854D2"/>
    <w:rsid w:val="00E8579E"/>
    <w:rsid w:val="00E858C7"/>
    <w:rsid w:val="00E85E20"/>
    <w:rsid w:val="00E85EE6"/>
    <w:rsid w:val="00E86092"/>
    <w:rsid w:val="00E8655B"/>
    <w:rsid w:val="00E86A72"/>
    <w:rsid w:val="00E86CAC"/>
    <w:rsid w:val="00E86ED0"/>
    <w:rsid w:val="00E87716"/>
    <w:rsid w:val="00E87AB7"/>
    <w:rsid w:val="00E87F60"/>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D5"/>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7E7"/>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B44"/>
    <w:rsid w:val="00F14E6A"/>
    <w:rsid w:val="00F14EE4"/>
    <w:rsid w:val="00F1519A"/>
    <w:rsid w:val="00F15DC2"/>
    <w:rsid w:val="00F16B5B"/>
    <w:rsid w:val="00F16EDD"/>
    <w:rsid w:val="00F17C16"/>
    <w:rsid w:val="00F17FAE"/>
    <w:rsid w:val="00F206C8"/>
    <w:rsid w:val="00F2149A"/>
    <w:rsid w:val="00F21656"/>
    <w:rsid w:val="00F2311F"/>
    <w:rsid w:val="00F240BB"/>
    <w:rsid w:val="00F240FE"/>
    <w:rsid w:val="00F24B2C"/>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503AC"/>
    <w:rsid w:val="00F509D5"/>
    <w:rsid w:val="00F50B07"/>
    <w:rsid w:val="00F51A79"/>
    <w:rsid w:val="00F5438B"/>
    <w:rsid w:val="00F5441B"/>
    <w:rsid w:val="00F54A55"/>
    <w:rsid w:val="00F54CAF"/>
    <w:rsid w:val="00F54E6C"/>
    <w:rsid w:val="00F552D9"/>
    <w:rsid w:val="00F556C8"/>
    <w:rsid w:val="00F56359"/>
    <w:rsid w:val="00F578FD"/>
    <w:rsid w:val="00F57FED"/>
    <w:rsid w:val="00F61480"/>
    <w:rsid w:val="00F61B34"/>
    <w:rsid w:val="00F61BFA"/>
    <w:rsid w:val="00F61E43"/>
    <w:rsid w:val="00F61F01"/>
    <w:rsid w:val="00F62692"/>
    <w:rsid w:val="00F62884"/>
    <w:rsid w:val="00F62E99"/>
    <w:rsid w:val="00F63113"/>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3363"/>
    <w:rsid w:val="00F83F05"/>
    <w:rsid w:val="00F84241"/>
    <w:rsid w:val="00F843B8"/>
    <w:rsid w:val="00F84581"/>
    <w:rsid w:val="00F84788"/>
    <w:rsid w:val="00F878E4"/>
    <w:rsid w:val="00F900E9"/>
    <w:rsid w:val="00F904CA"/>
    <w:rsid w:val="00F90CCD"/>
    <w:rsid w:val="00F914CC"/>
    <w:rsid w:val="00F916FF"/>
    <w:rsid w:val="00F917D9"/>
    <w:rsid w:val="00F92620"/>
    <w:rsid w:val="00F928F8"/>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A37"/>
    <w:rsid w:val="00FB5B0D"/>
    <w:rsid w:val="00FB6301"/>
    <w:rsid w:val="00FC031B"/>
    <w:rsid w:val="00FC2E4C"/>
    <w:rsid w:val="00FC426F"/>
    <w:rsid w:val="00FC4722"/>
    <w:rsid w:val="00FC480B"/>
    <w:rsid w:val="00FC547D"/>
    <w:rsid w:val="00FC559E"/>
    <w:rsid w:val="00FC58F7"/>
    <w:rsid w:val="00FC5C9C"/>
    <w:rsid w:val="00FC6576"/>
    <w:rsid w:val="00FC65C2"/>
    <w:rsid w:val="00FC6676"/>
    <w:rsid w:val="00FC6956"/>
    <w:rsid w:val="00FC69B1"/>
    <w:rsid w:val="00FD0357"/>
    <w:rsid w:val="00FD087B"/>
    <w:rsid w:val="00FD144A"/>
    <w:rsid w:val="00FD1CFF"/>
    <w:rsid w:val="00FD2DC0"/>
    <w:rsid w:val="00FD37B8"/>
    <w:rsid w:val="00FD39EA"/>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D9F"/>
    <w:rsid w:val="00FE75EB"/>
    <w:rsid w:val="00FE7AF4"/>
    <w:rsid w:val="00FE7F0E"/>
    <w:rsid w:val="00FF070B"/>
    <w:rsid w:val="00FF2540"/>
    <w:rsid w:val="00FF3558"/>
    <w:rsid w:val="00FF3B29"/>
    <w:rsid w:val="00FF3CBB"/>
    <w:rsid w:val="00FF4A6D"/>
    <w:rsid w:val="00FF4A96"/>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99"/>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99"/>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customStyle="1" w:styleId="besediloChar">
    <w:name w:val="besedilo Char"/>
    <w:locked/>
    <w:rsid w:val="00AD05D5"/>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621497185">
      <w:bodyDiv w:val="1"/>
      <w:marLeft w:val="0"/>
      <w:marRight w:val="0"/>
      <w:marTop w:val="0"/>
      <w:marBottom w:val="0"/>
      <w:divBdr>
        <w:top w:val="none" w:sz="0" w:space="0" w:color="auto"/>
        <w:left w:val="none" w:sz="0" w:space="0" w:color="auto"/>
        <w:bottom w:val="none" w:sz="0" w:space="0" w:color="auto"/>
        <w:right w:val="none" w:sz="0" w:space="0" w:color="auto"/>
      </w:divBdr>
      <w:divsChild>
        <w:div w:id="205914460">
          <w:marLeft w:val="0"/>
          <w:marRight w:val="0"/>
          <w:marTop w:val="0"/>
          <w:marBottom w:val="0"/>
          <w:divBdr>
            <w:top w:val="none" w:sz="0" w:space="0" w:color="auto"/>
            <w:left w:val="none" w:sz="0" w:space="0" w:color="auto"/>
            <w:bottom w:val="none" w:sz="0" w:space="0" w:color="auto"/>
            <w:right w:val="none" w:sz="0" w:space="0" w:color="auto"/>
          </w:divBdr>
          <w:divsChild>
            <w:div w:id="8928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1957835516">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9843</Words>
  <Characters>56110</Characters>
  <Application>Microsoft Office Word</Application>
  <DocSecurity>0</DocSecurity>
  <Lines>467</Lines>
  <Paragraphs>131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65822</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Anja Otavnik</cp:lastModifiedBy>
  <cp:revision>5</cp:revision>
  <cp:lastPrinted>2020-12-09T13:48:00Z</cp:lastPrinted>
  <dcterms:created xsi:type="dcterms:W3CDTF">2021-05-10T18:39:00Z</dcterms:created>
  <dcterms:modified xsi:type="dcterms:W3CDTF">2021-05-10T18:46:00Z</dcterms:modified>
</cp:coreProperties>
</file>