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3DD4B7E9" w14:textId="6343FA39" w:rsidR="00205047" w:rsidRPr="00893BAE" w:rsidRDefault="00205047" w:rsidP="00893BAE">
      <w:pPr>
        <w:autoSpaceDE w:val="0"/>
        <w:autoSpaceDN w:val="0"/>
        <w:adjustRightInd w:val="0"/>
        <w:spacing w:line="240" w:lineRule="auto"/>
        <w:jc w:val="both"/>
        <w:rPr>
          <w:rFonts w:ascii="Arial Nova" w:hAnsi="Arial Nova" w:cs="Arial"/>
          <w:b/>
          <w:color w:val="000000"/>
          <w:sz w:val="28"/>
          <w:szCs w:val="28"/>
        </w:rPr>
      </w:pPr>
      <w:r w:rsidRPr="00205047">
        <w:rPr>
          <w:rFonts w:ascii="Arial Nova" w:hAnsi="Arial Nova" w:cs="Arial"/>
          <w:b/>
          <w:color w:val="000000"/>
          <w:sz w:val="28"/>
          <w:szCs w:val="28"/>
        </w:rPr>
        <w:t>21</w:t>
      </w:r>
      <w:r>
        <w:rPr>
          <w:rFonts w:ascii="Arial Nova" w:hAnsi="Arial Nova" w:cs="Arial"/>
          <w:b/>
          <w:color w:val="000000"/>
          <w:sz w:val="28"/>
          <w:szCs w:val="28"/>
        </w:rPr>
        <w:t>3</w:t>
      </w:r>
      <w:r w:rsidRPr="00205047">
        <w:rPr>
          <w:rFonts w:ascii="Arial Nova" w:hAnsi="Arial Nova" w:cs="Arial"/>
          <w:b/>
          <w:color w:val="000000"/>
          <w:sz w:val="28"/>
          <w:szCs w:val="28"/>
        </w:rPr>
        <w:t>. dopisna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08717D7B" w:rsidR="00A075C0" w:rsidRDefault="00841F7D"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20</w:t>
      </w:r>
      <w:r w:rsidR="00C6261D">
        <w:rPr>
          <w:rFonts w:ascii="Arial Nova" w:hAnsi="Arial Nova" w:cs="Arial"/>
          <w:color w:val="000000"/>
          <w:szCs w:val="20"/>
        </w:rPr>
        <w:t xml:space="preserve">.  </w:t>
      </w:r>
      <w:r w:rsidR="005C4043">
        <w:rPr>
          <w:rFonts w:ascii="Arial Nova" w:hAnsi="Arial Nova" w:cs="Arial"/>
          <w:color w:val="000000"/>
          <w:szCs w:val="20"/>
        </w:rPr>
        <w:t>maj</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04E79E92" w14:textId="44BAF412" w:rsidR="00841F7D" w:rsidRDefault="00841F7D" w:rsidP="00893BAE">
      <w:pPr>
        <w:autoSpaceDE w:val="0"/>
        <w:autoSpaceDN w:val="0"/>
        <w:adjustRightInd w:val="0"/>
        <w:spacing w:line="240" w:lineRule="auto"/>
        <w:jc w:val="both"/>
        <w:rPr>
          <w:rFonts w:ascii="Arial Nova" w:hAnsi="Arial Nova" w:cs="Arial"/>
          <w:color w:val="000000"/>
          <w:szCs w:val="20"/>
        </w:rPr>
      </w:pPr>
    </w:p>
    <w:p w14:paraId="2FA833BB" w14:textId="1CA9596E" w:rsidR="00841F7D" w:rsidRDefault="00841F7D" w:rsidP="00893BAE">
      <w:pPr>
        <w:autoSpaceDE w:val="0"/>
        <w:autoSpaceDN w:val="0"/>
        <w:adjustRightInd w:val="0"/>
        <w:spacing w:line="240" w:lineRule="auto"/>
        <w:jc w:val="both"/>
        <w:rPr>
          <w:rFonts w:ascii="Arial Nova" w:hAnsi="Arial Nova" w:cs="Arial"/>
          <w:color w:val="000000"/>
          <w:szCs w:val="20"/>
        </w:rPr>
      </w:pPr>
    </w:p>
    <w:p w14:paraId="308C84E2" w14:textId="77777777" w:rsidR="00D55A86" w:rsidRPr="00D55A86" w:rsidRDefault="00D55A86" w:rsidP="00D55A86">
      <w:pPr>
        <w:autoSpaceDE w:val="0"/>
        <w:autoSpaceDN w:val="0"/>
        <w:adjustRightInd w:val="0"/>
        <w:spacing w:line="240" w:lineRule="auto"/>
        <w:jc w:val="both"/>
        <w:rPr>
          <w:rFonts w:ascii="Arial Nova" w:hAnsi="Arial Nova" w:cs="Arial"/>
          <w:b/>
          <w:bCs/>
          <w:color w:val="000000"/>
          <w:szCs w:val="20"/>
        </w:rPr>
      </w:pPr>
      <w:r w:rsidRPr="00D55A86">
        <w:rPr>
          <w:rFonts w:ascii="Arial Nova" w:hAnsi="Arial Nova" w:cs="Arial"/>
          <w:b/>
          <w:bCs/>
          <w:color w:val="000000"/>
          <w:szCs w:val="20"/>
        </w:rPr>
        <w:t>Spremenjena Uredba o načinu izvajanja gospodarske javne službe javni linijski prevoz potnikov v notranjem cestnem prometu, o koncesiji te javne službe in o ureditvi sistema enotne vozovnice</w:t>
      </w:r>
    </w:p>
    <w:p w14:paraId="19D298C3" w14:textId="180371FC" w:rsidR="00D55A86" w:rsidRDefault="00D55A86" w:rsidP="00D55A86">
      <w:pPr>
        <w:autoSpaceDE w:val="0"/>
        <w:autoSpaceDN w:val="0"/>
        <w:adjustRightInd w:val="0"/>
        <w:spacing w:line="240" w:lineRule="auto"/>
        <w:jc w:val="both"/>
        <w:rPr>
          <w:rFonts w:ascii="Arial Nova" w:hAnsi="Arial Nova" w:cs="Arial"/>
          <w:color w:val="000000"/>
          <w:szCs w:val="20"/>
        </w:rPr>
      </w:pPr>
    </w:p>
    <w:p w14:paraId="4017676E" w14:textId="7974FBA2" w:rsidR="00D55A86" w:rsidRPr="00F52292" w:rsidRDefault="00D55A86" w:rsidP="00D55A86">
      <w:pPr>
        <w:spacing w:beforeLines="60" w:before="144" w:afterLines="60" w:after="144"/>
        <w:jc w:val="both"/>
        <w:textAlignment w:val="baseline"/>
        <w:rPr>
          <w:rFonts w:cs="Arial"/>
          <w:iCs/>
          <w:szCs w:val="20"/>
          <w:lang w:eastAsia="sl-SI"/>
        </w:rPr>
      </w:pPr>
      <w:r w:rsidRPr="00F52292">
        <w:rPr>
          <w:rFonts w:cs="Arial"/>
          <w:iCs/>
          <w:szCs w:val="20"/>
          <w:lang w:eastAsia="sl-SI"/>
        </w:rPr>
        <w:t xml:space="preserve">Vlada Republike Slovenije je </w:t>
      </w:r>
      <w:r>
        <w:rPr>
          <w:rFonts w:cs="Arial"/>
          <w:iCs/>
          <w:szCs w:val="20"/>
          <w:lang w:eastAsia="sl-SI"/>
        </w:rPr>
        <w:t>na današnji dopisni seji sprejela</w:t>
      </w:r>
      <w:r w:rsidRPr="00F52292">
        <w:rPr>
          <w:rFonts w:cs="Arial"/>
          <w:iCs/>
          <w:szCs w:val="20"/>
          <w:lang w:eastAsia="sl-SI"/>
        </w:rPr>
        <w:t xml:space="preserve"> Uredbo o spremembi Uredbe o načinu izvajanja gospodarske javne službe javni linijski prevoz potnikov v notranjem cestnem prometu, o koncesiji te javne službe in o ureditvi sistema enotne vozovnice ter jo objavi v Uradnem listu Republike Slovenije.</w:t>
      </w:r>
    </w:p>
    <w:p w14:paraId="573898DA" w14:textId="77777777" w:rsidR="00D55A86" w:rsidRPr="00D55A86" w:rsidRDefault="00D55A86" w:rsidP="00D55A86">
      <w:pPr>
        <w:autoSpaceDE w:val="0"/>
        <w:autoSpaceDN w:val="0"/>
        <w:adjustRightInd w:val="0"/>
        <w:spacing w:line="240" w:lineRule="auto"/>
        <w:jc w:val="both"/>
        <w:rPr>
          <w:rFonts w:ascii="Arial Nova" w:hAnsi="Arial Nova" w:cs="Arial"/>
          <w:color w:val="000000"/>
          <w:szCs w:val="20"/>
        </w:rPr>
      </w:pPr>
    </w:p>
    <w:p w14:paraId="3F3B2F55" w14:textId="77777777" w:rsidR="00D55A86" w:rsidRPr="00D55A86" w:rsidRDefault="00D55A86" w:rsidP="00D55A86">
      <w:pPr>
        <w:autoSpaceDE w:val="0"/>
        <w:autoSpaceDN w:val="0"/>
        <w:adjustRightInd w:val="0"/>
        <w:spacing w:line="240" w:lineRule="auto"/>
        <w:jc w:val="both"/>
        <w:rPr>
          <w:rFonts w:ascii="Arial Nova" w:hAnsi="Arial Nova" w:cs="Arial"/>
          <w:color w:val="000000"/>
          <w:szCs w:val="20"/>
        </w:rPr>
      </w:pPr>
      <w:r w:rsidRPr="00D55A86">
        <w:rPr>
          <w:rFonts w:ascii="Arial Nova" w:hAnsi="Arial Nova" w:cs="Arial"/>
          <w:color w:val="000000"/>
          <w:szCs w:val="20"/>
        </w:rPr>
        <w:t xml:space="preserve">Ministrstvo za infrastrukturo je dolžno v skladu z določili Uredbe (ES) št. 1370/2007 Evropskega parlamenta in Sveta z dne 33. oktobra 2007 o javnih storitvah železniškega in cestnega potniškega prevoza ter v skladu z nacionalno zakonodajo na tem področju, to je Zakonom o prevozih v cestnem prometu ZPCP-2 podeliti nove koncesije, oziroma skleniti pogodbe o prevozih, do 2. decembra 2021. </w:t>
      </w:r>
    </w:p>
    <w:p w14:paraId="5C939616" w14:textId="77777777" w:rsidR="00D55A86" w:rsidRPr="00D55A86" w:rsidRDefault="00D55A86" w:rsidP="00D55A86">
      <w:pPr>
        <w:autoSpaceDE w:val="0"/>
        <w:autoSpaceDN w:val="0"/>
        <w:adjustRightInd w:val="0"/>
        <w:spacing w:line="240" w:lineRule="auto"/>
        <w:jc w:val="both"/>
        <w:rPr>
          <w:rFonts w:ascii="Arial Nova" w:hAnsi="Arial Nova" w:cs="Arial"/>
          <w:color w:val="000000"/>
          <w:szCs w:val="20"/>
        </w:rPr>
      </w:pPr>
    </w:p>
    <w:p w14:paraId="24F1AB67" w14:textId="77777777" w:rsidR="00D55A86" w:rsidRPr="00D55A86" w:rsidRDefault="00D55A86" w:rsidP="00D55A86">
      <w:pPr>
        <w:autoSpaceDE w:val="0"/>
        <w:autoSpaceDN w:val="0"/>
        <w:adjustRightInd w:val="0"/>
        <w:spacing w:line="240" w:lineRule="auto"/>
        <w:jc w:val="both"/>
        <w:rPr>
          <w:rFonts w:ascii="Arial Nova" w:hAnsi="Arial Nova" w:cs="Arial"/>
          <w:color w:val="000000"/>
          <w:szCs w:val="20"/>
        </w:rPr>
      </w:pPr>
      <w:r w:rsidRPr="00D55A86">
        <w:rPr>
          <w:rFonts w:ascii="Arial Nova" w:hAnsi="Arial Nova" w:cs="Arial"/>
          <w:color w:val="000000"/>
          <w:szCs w:val="20"/>
        </w:rPr>
        <w:t xml:space="preserve">Že od marca 2021 tako potekajo intenzivni pogovori s prevozniki in drugimi deležniki s ciljem, da bi novo Uredbo pripravili tako, da bi dosegli višji standard dostopnosti javnega potniškega prometa. Posledično to pomeni razbremenjevanje cestnega omrežja in zmanjšanje negativnih vplivov prometa na okolje. Pri tem je pretežni del povečanja namenjen prevozom, ki omogočajo potovanja na delo in šolanje ter poslovna potovanja.  Manjši del povečanja pa je namenjen prevozom v ruralnih območjih s ciljem preprečevanja odseljevanja ter turističnim prevozom s ciljem razvoja turizma in omogočanja prostočasnih aktivnosti socialno šibkejšim skupinam. </w:t>
      </w:r>
    </w:p>
    <w:p w14:paraId="664946FD" w14:textId="77777777" w:rsidR="00D55A86" w:rsidRPr="00D55A86" w:rsidRDefault="00D55A86" w:rsidP="00D55A86">
      <w:pPr>
        <w:autoSpaceDE w:val="0"/>
        <w:autoSpaceDN w:val="0"/>
        <w:adjustRightInd w:val="0"/>
        <w:spacing w:line="240" w:lineRule="auto"/>
        <w:jc w:val="both"/>
        <w:rPr>
          <w:rFonts w:ascii="Arial Nova" w:hAnsi="Arial Nova" w:cs="Arial"/>
          <w:color w:val="000000"/>
          <w:szCs w:val="20"/>
        </w:rPr>
      </w:pPr>
    </w:p>
    <w:p w14:paraId="24353712" w14:textId="77777777" w:rsidR="00D55A86" w:rsidRPr="00D55A86" w:rsidRDefault="00D55A86" w:rsidP="00D55A86">
      <w:pPr>
        <w:autoSpaceDE w:val="0"/>
        <w:autoSpaceDN w:val="0"/>
        <w:adjustRightInd w:val="0"/>
        <w:spacing w:line="240" w:lineRule="auto"/>
        <w:jc w:val="both"/>
        <w:rPr>
          <w:rFonts w:ascii="Arial Nova" w:hAnsi="Arial Nova" w:cs="Arial"/>
          <w:color w:val="000000"/>
          <w:szCs w:val="20"/>
        </w:rPr>
      </w:pPr>
      <w:r w:rsidRPr="00D55A86">
        <w:rPr>
          <w:rFonts w:ascii="Arial Nova" w:hAnsi="Arial Nova" w:cs="Arial"/>
          <w:color w:val="000000"/>
          <w:szCs w:val="20"/>
        </w:rPr>
        <w:t>Ker pogovori še potekajo, smo pospešeno pripravili spremembo člena, ki zavezuje uskladitev cen z zdajšnjo uredbo v dveh letih od njene uveljavitve, do takrat pa nova uredba še ne bo sprejeta.</w:t>
      </w:r>
    </w:p>
    <w:p w14:paraId="288E7B3E" w14:textId="77777777" w:rsidR="00D55A86" w:rsidRPr="00D55A86" w:rsidRDefault="00D55A86" w:rsidP="00D55A86">
      <w:pPr>
        <w:autoSpaceDE w:val="0"/>
        <w:autoSpaceDN w:val="0"/>
        <w:adjustRightInd w:val="0"/>
        <w:spacing w:line="240" w:lineRule="auto"/>
        <w:jc w:val="both"/>
        <w:rPr>
          <w:rFonts w:ascii="Arial Nova" w:hAnsi="Arial Nova" w:cs="Arial"/>
          <w:color w:val="000000"/>
          <w:szCs w:val="20"/>
        </w:rPr>
      </w:pPr>
    </w:p>
    <w:p w14:paraId="7D1ABADC" w14:textId="77777777" w:rsidR="00D55A86" w:rsidRPr="00D55A86" w:rsidRDefault="00D55A86" w:rsidP="00D55A86">
      <w:pPr>
        <w:autoSpaceDE w:val="0"/>
        <w:autoSpaceDN w:val="0"/>
        <w:adjustRightInd w:val="0"/>
        <w:spacing w:line="240" w:lineRule="auto"/>
        <w:jc w:val="both"/>
        <w:rPr>
          <w:rFonts w:ascii="Arial Nova" w:hAnsi="Arial Nova" w:cs="Arial"/>
          <w:color w:val="000000"/>
          <w:szCs w:val="20"/>
        </w:rPr>
      </w:pPr>
      <w:r w:rsidRPr="00D55A86">
        <w:rPr>
          <w:rFonts w:ascii="Arial Nova" w:hAnsi="Arial Nova" w:cs="Arial"/>
          <w:color w:val="000000"/>
          <w:szCs w:val="20"/>
        </w:rPr>
        <w:t xml:space="preserve">Zaradi pojava epidemije nalezljive bolezni COVID-19 so na številnih področjih družbenega življenja nastale nepredvidljive omejitve, ponekod pa celo popolne zaustavitve delovanja oziroma izvajanja storitev. Zaradi posebnosti in izrednosti razmer omenjenega dvoletnega roka ni bilo mogoče izvesti, zato se predlaga </w:t>
      </w:r>
      <w:r w:rsidRPr="000E2D3D">
        <w:rPr>
          <w:rFonts w:ascii="Arial Nova" w:hAnsi="Arial Nova" w:cs="Arial"/>
          <w:b/>
          <w:bCs/>
          <w:color w:val="000000"/>
          <w:szCs w:val="20"/>
        </w:rPr>
        <w:t>podaljšanje roka za eno leto.</w:t>
      </w:r>
      <w:r w:rsidRPr="00D55A86">
        <w:rPr>
          <w:rFonts w:ascii="Arial Nova" w:hAnsi="Arial Nova" w:cs="Arial"/>
          <w:color w:val="000000"/>
          <w:szCs w:val="20"/>
        </w:rPr>
        <w:t xml:space="preserve"> </w:t>
      </w:r>
    </w:p>
    <w:p w14:paraId="057F72C0" w14:textId="77777777" w:rsidR="00D55A86" w:rsidRPr="00D55A86" w:rsidRDefault="00D55A86" w:rsidP="00D55A86">
      <w:pPr>
        <w:autoSpaceDE w:val="0"/>
        <w:autoSpaceDN w:val="0"/>
        <w:adjustRightInd w:val="0"/>
        <w:spacing w:line="240" w:lineRule="auto"/>
        <w:jc w:val="both"/>
        <w:rPr>
          <w:rFonts w:ascii="Arial Nova" w:hAnsi="Arial Nova" w:cs="Arial"/>
          <w:color w:val="000000"/>
          <w:szCs w:val="20"/>
        </w:rPr>
      </w:pPr>
    </w:p>
    <w:p w14:paraId="27D88975" w14:textId="0561E7BA" w:rsidR="00D55A86" w:rsidRDefault="00D55A86" w:rsidP="00D55A86">
      <w:pPr>
        <w:autoSpaceDE w:val="0"/>
        <w:autoSpaceDN w:val="0"/>
        <w:adjustRightInd w:val="0"/>
        <w:spacing w:line="240" w:lineRule="auto"/>
        <w:jc w:val="both"/>
        <w:rPr>
          <w:rFonts w:ascii="Arial Nova" w:hAnsi="Arial Nova" w:cs="Arial"/>
          <w:color w:val="000000"/>
          <w:szCs w:val="20"/>
        </w:rPr>
      </w:pPr>
      <w:r w:rsidRPr="00D55A86">
        <w:rPr>
          <w:rFonts w:ascii="Arial Nova" w:hAnsi="Arial Nova" w:cs="Arial"/>
          <w:color w:val="000000"/>
          <w:szCs w:val="20"/>
        </w:rPr>
        <w:t>Vir: Ministrstvo za infrastrukturo</w:t>
      </w:r>
    </w:p>
    <w:p w14:paraId="4779DBDC" w14:textId="6D721997" w:rsidR="00D55A86" w:rsidRDefault="00D55A86" w:rsidP="00893BAE">
      <w:pPr>
        <w:autoSpaceDE w:val="0"/>
        <w:autoSpaceDN w:val="0"/>
        <w:adjustRightInd w:val="0"/>
        <w:spacing w:line="240" w:lineRule="auto"/>
        <w:jc w:val="both"/>
        <w:rPr>
          <w:rFonts w:ascii="Arial Nova" w:hAnsi="Arial Nova" w:cs="Arial"/>
          <w:color w:val="000000"/>
          <w:szCs w:val="20"/>
        </w:rPr>
      </w:pPr>
    </w:p>
    <w:p w14:paraId="2C898857" w14:textId="77777777" w:rsidR="0007235A" w:rsidRPr="0007235A" w:rsidRDefault="0007235A" w:rsidP="0007235A">
      <w:pPr>
        <w:autoSpaceDE w:val="0"/>
        <w:autoSpaceDN w:val="0"/>
        <w:adjustRightInd w:val="0"/>
        <w:spacing w:line="240" w:lineRule="auto"/>
        <w:jc w:val="both"/>
        <w:rPr>
          <w:rFonts w:ascii="Arial Nova" w:hAnsi="Arial Nova" w:cs="Arial"/>
          <w:b/>
          <w:bCs/>
          <w:color w:val="000000"/>
          <w:szCs w:val="20"/>
        </w:rPr>
      </w:pPr>
      <w:r w:rsidRPr="0007235A">
        <w:rPr>
          <w:rFonts w:ascii="Arial Nova" w:hAnsi="Arial Nova" w:cs="Arial"/>
          <w:b/>
          <w:bCs/>
          <w:color w:val="000000"/>
          <w:szCs w:val="20"/>
        </w:rPr>
        <w:t>Od sobote na javnih prireditvah ne bo več številčne omejitve udeležencev</w:t>
      </w:r>
    </w:p>
    <w:p w14:paraId="3340435A" w14:textId="77777777" w:rsidR="0007235A" w:rsidRPr="0007235A" w:rsidRDefault="0007235A" w:rsidP="0007235A">
      <w:pPr>
        <w:autoSpaceDE w:val="0"/>
        <w:autoSpaceDN w:val="0"/>
        <w:adjustRightInd w:val="0"/>
        <w:spacing w:line="240" w:lineRule="auto"/>
        <w:jc w:val="both"/>
        <w:rPr>
          <w:rFonts w:ascii="Arial Nova" w:hAnsi="Arial Nova" w:cs="Arial"/>
          <w:color w:val="000000"/>
          <w:szCs w:val="20"/>
        </w:rPr>
      </w:pPr>
    </w:p>
    <w:p w14:paraId="4364B40E" w14:textId="77777777" w:rsidR="0007235A" w:rsidRPr="0007235A" w:rsidRDefault="0007235A" w:rsidP="0007235A">
      <w:pPr>
        <w:autoSpaceDE w:val="0"/>
        <w:autoSpaceDN w:val="0"/>
        <w:adjustRightInd w:val="0"/>
        <w:spacing w:line="240" w:lineRule="auto"/>
        <w:jc w:val="both"/>
        <w:rPr>
          <w:rFonts w:ascii="Arial Nova" w:hAnsi="Arial Nova" w:cs="Arial"/>
          <w:color w:val="000000"/>
          <w:szCs w:val="20"/>
        </w:rPr>
      </w:pPr>
      <w:r w:rsidRPr="0007235A">
        <w:rPr>
          <w:rFonts w:ascii="Arial Nova" w:hAnsi="Arial Nova" w:cs="Arial"/>
          <w:color w:val="000000"/>
          <w:szCs w:val="20"/>
        </w:rPr>
        <w:t>Vlada Republike Slovenije je izdala Odlok o spremembah Odloka o začasni prepovedi zbiranja ljudi zaradi preprečevanja okužb s SARS-CoV-2 ter ga objavi v Uradnem listu Republike Slovenije. Odlok začne veljati 22. maja in velja do 30. maja 2021.</w:t>
      </w:r>
    </w:p>
    <w:p w14:paraId="095C4732" w14:textId="77777777" w:rsidR="0007235A" w:rsidRPr="0007235A" w:rsidRDefault="0007235A" w:rsidP="0007235A">
      <w:pPr>
        <w:autoSpaceDE w:val="0"/>
        <w:autoSpaceDN w:val="0"/>
        <w:adjustRightInd w:val="0"/>
        <w:spacing w:line="240" w:lineRule="auto"/>
        <w:jc w:val="both"/>
        <w:rPr>
          <w:rFonts w:ascii="Arial Nova" w:hAnsi="Arial Nova" w:cs="Arial"/>
          <w:color w:val="000000"/>
          <w:szCs w:val="20"/>
        </w:rPr>
      </w:pPr>
    </w:p>
    <w:p w14:paraId="3423EEEE" w14:textId="77777777" w:rsidR="0007235A" w:rsidRPr="0007235A" w:rsidRDefault="0007235A" w:rsidP="0007235A">
      <w:pPr>
        <w:autoSpaceDE w:val="0"/>
        <w:autoSpaceDN w:val="0"/>
        <w:adjustRightInd w:val="0"/>
        <w:spacing w:line="240" w:lineRule="auto"/>
        <w:jc w:val="both"/>
        <w:rPr>
          <w:rFonts w:ascii="Arial Nova" w:hAnsi="Arial Nova" w:cs="Arial"/>
          <w:color w:val="000000"/>
          <w:szCs w:val="20"/>
        </w:rPr>
      </w:pPr>
      <w:r w:rsidRPr="0007235A">
        <w:rPr>
          <w:rFonts w:ascii="Arial Nova" w:hAnsi="Arial Nova" w:cs="Arial"/>
          <w:color w:val="000000"/>
          <w:szCs w:val="20"/>
        </w:rPr>
        <w:t>Glavna novost je črtanje omejitve števila udeležencev na organiziranih javnih shodih in prireditvah. Število udeležencev tako ni več omejeno s številko (prej je bilo 50), ampak zgolj s površino oziroma z medosebno razdaljo. Prav tako ni več obveznosti pogojev, ki jih predpiše NIJZ (kot je veljalo prej izjemoma za zbiranje nad 50 oseb na organiziranih prireditvah in shodih).</w:t>
      </w:r>
    </w:p>
    <w:p w14:paraId="6191E8EA" w14:textId="77777777" w:rsidR="0007235A" w:rsidRPr="0007235A" w:rsidRDefault="0007235A" w:rsidP="0007235A">
      <w:pPr>
        <w:autoSpaceDE w:val="0"/>
        <w:autoSpaceDN w:val="0"/>
        <w:adjustRightInd w:val="0"/>
        <w:spacing w:line="240" w:lineRule="auto"/>
        <w:jc w:val="both"/>
        <w:rPr>
          <w:rFonts w:ascii="Arial Nova" w:hAnsi="Arial Nova" w:cs="Arial"/>
          <w:color w:val="000000"/>
          <w:szCs w:val="20"/>
        </w:rPr>
      </w:pPr>
    </w:p>
    <w:p w14:paraId="35A14BA6" w14:textId="77777777" w:rsidR="0007235A" w:rsidRPr="0007235A" w:rsidRDefault="0007235A" w:rsidP="0007235A">
      <w:pPr>
        <w:autoSpaceDE w:val="0"/>
        <w:autoSpaceDN w:val="0"/>
        <w:adjustRightInd w:val="0"/>
        <w:spacing w:line="240" w:lineRule="auto"/>
        <w:jc w:val="both"/>
        <w:rPr>
          <w:rFonts w:ascii="Arial Nova" w:hAnsi="Arial Nova" w:cs="Arial"/>
          <w:color w:val="000000"/>
          <w:szCs w:val="20"/>
        </w:rPr>
      </w:pPr>
      <w:r w:rsidRPr="0007235A">
        <w:rPr>
          <w:rFonts w:ascii="Arial Nova" w:hAnsi="Arial Nova" w:cs="Arial"/>
          <w:color w:val="000000"/>
          <w:szCs w:val="20"/>
        </w:rPr>
        <w:t>Dovoli se torej zbiranje ljudi na organiziranih javnih prireditvah in javnih shodih, pri katerih je organizator znan, pod pogoji, ki jih določa Zakon o javnih zbiranjih. Pri tem je še vedno treba upoštevati veljavne omejitve:</w:t>
      </w:r>
    </w:p>
    <w:p w14:paraId="07DFF5B3" w14:textId="2AFAA67E" w:rsidR="0007235A" w:rsidRPr="0007235A" w:rsidRDefault="0007235A" w:rsidP="0007235A">
      <w:pPr>
        <w:pStyle w:val="Odstavekseznama"/>
        <w:numPr>
          <w:ilvl w:val="0"/>
          <w:numId w:val="26"/>
        </w:numPr>
        <w:autoSpaceDE w:val="0"/>
        <w:autoSpaceDN w:val="0"/>
        <w:adjustRightInd w:val="0"/>
        <w:spacing w:line="240" w:lineRule="auto"/>
        <w:jc w:val="both"/>
        <w:rPr>
          <w:rFonts w:ascii="Arial Nova" w:hAnsi="Arial Nova" w:cs="Arial"/>
          <w:color w:val="000000"/>
          <w:szCs w:val="20"/>
        </w:rPr>
      </w:pPr>
      <w:r w:rsidRPr="0007235A">
        <w:rPr>
          <w:rFonts w:ascii="Arial Nova" w:hAnsi="Arial Nova" w:cs="Arial"/>
          <w:color w:val="000000"/>
          <w:szCs w:val="20"/>
        </w:rPr>
        <w:lastRenderedPageBreak/>
        <w:t xml:space="preserve">število oseb </w:t>
      </w:r>
      <w:r w:rsidRPr="0007235A">
        <w:rPr>
          <w:rFonts w:ascii="Arial Nova" w:hAnsi="Arial Nova" w:cs="Arial"/>
          <w:b/>
          <w:bCs/>
          <w:color w:val="000000"/>
          <w:szCs w:val="20"/>
        </w:rPr>
        <w:t>v zaprtih prostorih</w:t>
      </w:r>
      <w:r w:rsidRPr="0007235A">
        <w:rPr>
          <w:rFonts w:ascii="Arial Nova" w:hAnsi="Arial Nova" w:cs="Arial"/>
          <w:color w:val="000000"/>
          <w:szCs w:val="20"/>
        </w:rPr>
        <w:t xml:space="preserve"> omeji na </w:t>
      </w:r>
      <w:r w:rsidRPr="0007235A">
        <w:rPr>
          <w:rFonts w:ascii="Arial Nova" w:hAnsi="Arial Nova" w:cs="Arial"/>
          <w:b/>
          <w:bCs/>
          <w:color w:val="000000"/>
          <w:szCs w:val="20"/>
        </w:rPr>
        <w:t>enega udeleženca na 10 kvadratnih metrov</w:t>
      </w:r>
      <w:r w:rsidRPr="0007235A">
        <w:rPr>
          <w:rFonts w:ascii="Arial Nova" w:hAnsi="Arial Nova" w:cs="Arial"/>
          <w:color w:val="000000"/>
          <w:szCs w:val="20"/>
        </w:rPr>
        <w:t xml:space="preserve"> zaprte površine oziroma več udeležencev, če gre za osebe iz skupnega gospodinjstva. </w:t>
      </w:r>
    </w:p>
    <w:p w14:paraId="35E19810" w14:textId="7C470BA7" w:rsidR="0007235A" w:rsidRPr="0007235A" w:rsidRDefault="0007235A" w:rsidP="0007235A">
      <w:pPr>
        <w:pStyle w:val="Odstavekseznama"/>
        <w:numPr>
          <w:ilvl w:val="0"/>
          <w:numId w:val="26"/>
        </w:numPr>
        <w:autoSpaceDE w:val="0"/>
        <w:autoSpaceDN w:val="0"/>
        <w:adjustRightInd w:val="0"/>
        <w:spacing w:line="240" w:lineRule="auto"/>
        <w:jc w:val="both"/>
        <w:rPr>
          <w:rFonts w:ascii="Arial Nova" w:hAnsi="Arial Nova" w:cs="Arial"/>
          <w:color w:val="000000"/>
          <w:szCs w:val="20"/>
        </w:rPr>
      </w:pPr>
      <w:r w:rsidRPr="0007235A">
        <w:rPr>
          <w:rFonts w:ascii="Arial Nova" w:hAnsi="Arial Nova" w:cs="Arial"/>
          <w:color w:val="000000"/>
          <w:szCs w:val="20"/>
        </w:rPr>
        <w:t xml:space="preserve">število oseb </w:t>
      </w:r>
      <w:r w:rsidRPr="0007235A">
        <w:rPr>
          <w:rFonts w:ascii="Arial Nova" w:hAnsi="Arial Nova" w:cs="Arial"/>
          <w:b/>
          <w:bCs/>
          <w:color w:val="000000"/>
          <w:szCs w:val="20"/>
        </w:rPr>
        <w:t>na prostem</w:t>
      </w:r>
      <w:r w:rsidRPr="0007235A">
        <w:rPr>
          <w:rFonts w:ascii="Arial Nova" w:hAnsi="Arial Nova" w:cs="Arial"/>
          <w:color w:val="000000"/>
          <w:szCs w:val="20"/>
        </w:rPr>
        <w:t xml:space="preserve"> se omeji na </w:t>
      </w:r>
      <w:r w:rsidRPr="0007235A">
        <w:rPr>
          <w:rFonts w:ascii="Arial Nova" w:hAnsi="Arial Nova" w:cs="Arial"/>
          <w:b/>
          <w:bCs/>
          <w:color w:val="000000"/>
          <w:szCs w:val="20"/>
        </w:rPr>
        <w:t>enega udeleženca na 10 kvadratnih metrov</w:t>
      </w:r>
      <w:r w:rsidRPr="0007235A">
        <w:rPr>
          <w:rFonts w:ascii="Arial Nova" w:hAnsi="Arial Nova" w:cs="Arial"/>
          <w:color w:val="000000"/>
          <w:szCs w:val="20"/>
        </w:rPr>
        <w:t xml:space="preserve"> oziroma več udeležencev, če gre za osebe iz skupnega gospodinjstva. </w:t>
      </w:r>
    </w:p>
    <w:p w14:paraId="2A9374F5" w14:textId="609257DF" w:rsidR="0007235A" w:rsidRPr="0007235A" w:rsidRDefault="0007235A" w:rsidP="0007235A">
      <w:pPr>
        <w:pStyle w:val="Odstavekseznama"/>
        <w:numPr>
          <w:ilvl w:val="0"/>
          <w:numId w:val="26"/>
        </w:numPr>
        <w:autoSpaceDE w:val="0"/>
        <w:autoSpaceDN w:val="0"/>
        <w:adjustRightInd w:val="0"/>
        <w:spacing w:line="240" w:lineRule="auto"/>
        <w:jc w:val="both"/>
        <w:rPr>
          <w:rFonts w:ascii="Arial Nova" w:hAnsi="Arial Nova" w:cs="Arial"/>
          <w:color w:val="000000"/>
          <w:szCs w:val="20"/>
        </w:rPr>
      </w:pPr>
      <w:r w:rsidRPr="0007235A">
        <w:rPr>
          <w:rFonts w:ascii="Arial Nova" w:hAnsi="Arial Nova" w:cs="Arial"/>
          <w:color w:val="000000"/>
          <w:szCs w:val="20"/>
        </w:rPr>
        <w:t>medosebna razdalja med udeleženci mora biti najmanj 1,5 metra, razen med osebami iz skupnega gospodinjstva,</w:t>
      </w:r>
    </w:p>
    <w:p w14:paraId="75FA97FE" w14:textId="2E3EC1AC" w:rsidR="0007235A" w:rsidRPr="0007235A" w:rsidRDefault="0007235A" w:rsidP="0007235A">
      <w:pPr>
        <w:pStyle w:val="Odstavekseznama"/>
        <w:numPr>
          <w:ilvl w:val="0"/>
          <w:numId w:val="26"/>
        </w:numPr>
        <w:autoSpaceDE w:val="0"/>
        <w:autoSpaceDN w:val="0"/>
        <w:adjustRightInd w:val="0"/>
        <w:spacing w:line="240" w:lineRule="auto"/>
        <w:jc w:val="both"/>
        <w:rPr>
          <w:rFonts w:ascii="Arial Nova" w:hAnsi="Arial Nova" w:cs="Arial"/>
          <w:color w:val="000000"/>
          <w:szCs w:val="20"/>
        </w:rPr>
      </w:pPr>
      <w:r w:rsidRPr="0007235A">
        <w:rPr>
          <w:rFonts w:ascii="Arial Nova" w:hAnsi="Arial Nova" w:cs="Arial"/>
          <w:color w:val="000000"/>
          <w:szCs w:val="20"/>
        </w:rPr>
        <w:t>za udeležence prireditev ali shodov v zaprtih prostorih je obvezna uporaba zaščitnih mask.</w:t>
      </w:r>
    </w:p>
    <w:p w14:paraId="29A5E5EF" w14:textId="77777777" w:rsidR="0007235A" w:rsidRPr="0007235A" w:rsidRDefault="0007235A" w:rsidP="0007235A">
      <w:pPr>
        <w:autoSpaceDE w:val="0"/>
        <w:autoSpaceDN w:val="0"/>
        <w:adjustRightInd w:val="0"/>
        <w:spacing w:line="240" w:lineRule="auto"/>
        <w:jc w:val="both"/>
        <w:rPr>
          <w:rFonts w:ascii="Arial Nova" w:hAnsi="Arial Nova" w:cs="Arial"/>
          <w:color w:val="000000"/>
          <w:szCs w:val="20"/>
        </w:rPr>
      </w:pPr>
    </w:p>
    <w:p w14:paraId="5C72C2A3" w14:textId="77777777" w:rsidR="0007235A" w:rsidRPr="0007235A" w:rsidRDefault="0007235A" w:rsidP="0007235A">
      <w:pPr>
        <w:autoSpaceDE w:val="0"/>
        <w:autoSpaceDN w:val="0"/>
        <w:adjustRightInd w:val="0"/>
        <w:spacing w:line="240" w:lineRule="auto"/>
        <w:jc w:val="both"/>
        <w:rPr>
          <w:rFonts w:ascii="Arial Nova" w:hAnsi="Arial Nova" w:cs="Arial"/>
          <w:color w:val="000000"/>
          <w:szCs w:val="20"/>
        </w:rPr>
      </w:pPr>
      <w:r w:rsidRPr="0007235A">
        <w:rPr>
          <w:rFonts w:ascii="Arial Nova" w:hAnsi="Arial Nova" w:cs="Arial"/>
          <w:color w:val="000000"/>
          <w:szCs w:val="20"/>
        </w:rPr>
        <w:t>Vir: Ministrstvo za notranje zadeve</w:t>
      </w:r>
    </w:p>
    <w:p w14:paraId="40314188" w14:textId="77777777" w:rsidR="00D55A86" w:rsidRDefault="00D55A86" w:rsidP="00893BAE">
      <w:pPr>
        <w:autoSpaceDE w:val="0"/>
        <w:autoSpaceDN w:val="0"/>
        <w:adjustRightInd w:val="0"/>
        <w:spacing w:line="240" w:lineRule="auto"/>
        <w:jc w:val="both"/>
        <w:rPr>
          <w:rFonts w:ascii="Arial Nova" w:hAnsi="Arial Nova" w:cs="Arial"/>
          <w:color w:val="000000"/>
          <w:szCs w:val="20"/>
        </w:rPr>
      </w:pPr>
    </w:p>
    <w:p w14:paraId="72FE19A8" w14:textId="77777777" w:rsidR="00841F7D" w:rsidRPr="006F7567" w:rsidRDefault="00841F7D" w:rsidP="00841F7D">
      <w:pPr>
        <w:autoSpaceDE w:val="0"/>
        <w:autoSpaceDN w:val="0"/>
        <w:adjustRightInd w:val="0"/>
        <w:spacing w:line="240" w:lineRule="auto"/>
        <w:jc w:val="both"/>
        <w:rPr>
          <w:rFonts w:ascii="Arial Nova" w:hAnsi="Arial Nova" w:cs="Arial"/>
          <w:b/>
          <w:bCs/>
          <w:color w:val="000000"/>
          <w:szCs w:val="20"/>
        </w:rPr>
      </w:pPr>
      <w:r w:rsidRPr="006F7567">
        <w:rPr>
          <w:rFonts w:ascii="Arial Nova" w:hAnsi="Arial Nova" w:cs="Arial"/>
          <w:b/>
          <w:bCs/>
          <w:color w:val="000000"/>
          <w:szCs w:val="20"/>
        </w:rPr>
        <w:t>Odlok o začasni prepovedi ponujanja in prodajanja blaga in storitev potrošnikom v Republiki Sloveniji</w:t>
      </w:r>
    </w:p>
    <w:p w14:paraId="192B38CC"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2A2E99D7"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 xml:space="preserve">Vlada je izdala Odlok o začasni prepovedi ponujanja in prodajanja blaga in storitev potrošnikom v Republiki Sloveniji, ki </w:t>
      </w:r>
      <w:r w:rsidRPr="005113E3">
        <w:rPr>
          <w:rFonts w:ascii="Arial Nova" w:hAnsi="Arial Nova" w:cs="Arial"/>
          <w:b/>
          <w:bCs/>
          <w:color w:val="000000"/>
          <w:szCs w:val="20"/>
        </w:rPr>
        <w:t>velja od 24. do vključno 30. maja 2021</w:t>
      </w:r>
      <w:r w:rsidRPr="00841F7D">
        <w:rPr>
          <w:rFonts w:ascii="Arial Nova" w:hAnsi="Arial Nova" w:cs="Arial"/>
          <w:color w:val="000000"/>
          <w:szCs w:val="20"/>
        </w:rPr>
        <w:t>, in ga objavi v Uradnem listu Republike Slovenije.</w:t>
      </w:r>
    </w:p>
    <w:p w14:paraId="58D09BA1"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55EF571D"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 xml:space="preserve">Zaradi omejitve gibanja prebivalstva ter zajezitve in obvladovanja epidemije COVID-19 je vlada sprejela nov Odlok o začasni prepovedi ponujanja in prodajanja blaga in storitev potrošnikom v Republiki Sloveniji, s katerim se sproščajo dejavnosti v skladu z Načrtom sproščanja ukrepov ob </w:t>
      </w:r>
      <w:proofErr w:type="spellStart"/>
      <w:r w:rsidRPr="00841F7D">
        <w:rPr>
          <w:rFonts w:ascii="Arial Nova" w:hAnsi="Arial Nova" w:cs="Arial"/>
          <w:color w:val="000000"/>
          <w:szCs w:val="20"/>
        </w:rPr>
        <w:t>pojenjanju</w:t>
      </w:r>
      <w:proofErr w:type="spellEnd"/>
      <w:r w:rsidRPr="00841F7D">
        <w:rPr>
          <w:rFonts w:ascii="Arial Nova" w:hAnsi="Arial Nova" w:cs="Arial"/>
          <w:color w:val="000000"/>
          <w:szCs w:val="20"/>
        </w:rPr>
        <w:t xml:space="preserve"> pandemije covid-19 z dne 7. januarja 2021, kot je bil spremenjen dne 9. aprila 2021.</w:t>
      </w:r>
    </w:p>
    <w:p w14:paraId="59EDD564"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14203FB6" w14:textId="3FA7EB0F"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 xml:space="preserve">Sprošča se </w:t>
      </w:r>
      <w:r w:rsidRPr="005113E3">
        <w:rPr>
          <w:rFonts w:ascii="Arial Nova" w:hAnsi="Arial Nova" w:cs="Arial"/>
          <w:b/>
          <w:bCs/>
          <w:color w:val="000000"/>
          <w:szCs w:val="20"/>
        </w:rPr>
        <w:t>sejemsk</w:t>
      </w:r>
      <w:r w:rsidR="005113E3" w:rsidRPr="005113E3">
        <w:rPr>
          <w:rFonts w:ascii="Arial Nova" w:hAnsi="Arial Nova" w:cs="Arial"/>
          <w:b/>
          <w:bCs/>
          <w:color w:val="000000"/>
          <w:szCs w:val="20"/>
        </w:rPr>
        <w:t>a</w:t>
      </w:r>
      <w:r w:rsidRPr="005113E3">
        <w:rPr>
          <w:rFonts w:ascii="Arial Nova" w:hAnsi="Arial Nova" w:cs="Arial"/>
          <w:b/>
          <w:bCs/>
          <w:color w:val="000000"/>
          <w:szCs w:val="20"/>
        </w:rPr>
        <w:t xml:space="preserve"> dejavnost pod pogojem testiranja zaposlenih</w:t>
      </w:r>
      <w:r w:rsidRPr="00841F7D">
        <w:rPr>
          <w:rFonts w:ascii="Arial Nova" w:hAnsi="Arial Nova" w:cs="Arial"/>
          <w:color w:val="000000"/>
          <w:szCs w:val="20"/>
        </w:rPr>
        <w:t xml:space="preserve">, pri čemer se zagotovi </w:t>
      </w:r>
      <w:r w:rsidRPr="005113E3">
        <w:rPr>
          <w:rFonts w:ascii="Arial Nova" w:hAnsi="Arial Nova" w:cs="Arial"/>
          <w:b/>
          <w:bCs/>
          <w:color w:val="000000"/>
          <w:szCs w:val="20"/>
        </w:rPr>
        <w:t>enosmerno gibanje obiskovalcev</w:t>
      </w:r>
      <w:r w:rsidRPr="00841F7D">
        <w:rPr>
          <w:rFonts w:ascii="Arial Nova" w:hAnsi="Arial Nova" w:cs="Arial"/>
          <w:color w:val="000000"/>
          <w:szCs w:val="20"/>
        </w:rPr>
        <w:t xml:space="preserve">, število oseb v prostoru, v katerem se izvaja sejemska dejavnost, pa se </w:t>
      </w:r>
      <w:r w:rsidRPr="005113E3">
        <w:rPr>
          <w:rFonts w:ascii="Arial Nova" w:hAnsi="Arial Nova" w:cs="Arial"/>
          <w:b/>
          <w:bCs/>
          <w:color w:val="000000"/>
          <w:szCs w:val="20"/>
        </w:rPr>
        <w:t>omeji na 10 m2 na posameznega obiskovalca</w:t>
      </w:r>
      <w:r w:rsidRPr="00841F7D">
        <w:rPr>
          <w:rFonts w:ascii="Arial Nova" w:hAnsi="Arial Nova" w:cs="Arial"/>
          <w:color w:val="000000"/>
          <w:szCs w:val="20"/>
        </w:rPr>
        <w:t xml:space="preserve">. Omejitev števila oseb ne velja za osebe, ki še niso dopolnile 18 let in so skupaj z ožjimi družinskimi člani oziroma skrbniki prostoru, v katerem se izvaja sejemska dejavnost, ter za osebe, ki potrebujejo spremstvo. Pri izvajanju </w:t>
      </w:r>
      <w:r w:rsidRPr="005113E3">
        <w:rPr>
          <w:rFonts w:ascii="Arial Nova" w:hAnsi="Arial Nova" w:cs="Arial"/>
          <w:b/>
          <w:bCs/>
          <w:color w:val="000000"/>
          <w:szCs w:val="20"/>
        </w:rPr>
        <w:t>sejemske dejavnosti v notranjosti</w:t>
      </w:r>
      <w:r w:rsidRPr="00841F7D">
        <w:rPr>
          <w:rFonts w:ascii="Arial Nova" w:hAnsi="Arial Nova" w:cs="Arial"/>
          <w:color w:val="000000"/>
          <w:szCs w:val="20"/>
        </w:rPr>
        <w:t xml:space="preserve"> je za potrošnike določen pogoj PCT (preboleli, cepljeni, testirani). </w:t>
      </w:r>
    </w:p>
    <w:p w14:paraId="3438EF8D"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074AC42D"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Zaradi večje jasnosti se med primere, naštete med veljavnimi izjemami storitev strokovnega oziroma poslovnega izobraževanja in usposabljanja, dodaja tudi</w:t>
      </w:r>
      <w:r w:rsidRPr="005113E3">
        <w:rPr>
          <w:rFonts w:ascii="Arial Nova" w:hAnsi="Arial Nova" w:cs="Arial"/>
          <w:color w:val="000000"/>
          <w:szCs w:val="20"/>
        </w:rPr>
        <w:t xml:space="preserve"> primer</w:t>
      </w:r>
      <w:r w:rsidRPr="005113E3">
        <w:rPr>
          <w:rFonts w:ascii="Arial Nova" w:hAnsi="Arial Nova" w:cs="Arial"/>
          <w:b/>
          <w:bCs/>
          <w:color w:val="000000"/>
          <w:szCs w:val="20"/>
        </w:rPr>
        <w:t xml:space="preserve"> opravljanja kongresne dejavnosti za potrošnike</w:t>
      </w:r>
      <w:r w:rsidRPr="00841F7D">
        <w:rPr>
          <w:rFonts w:ascii="Arial Nova" w:hAnsi="Arial Nova" w:cs="Arial"/>
          <w:color w:val="000000"/>
          <w:szCs w:val="20"/>
        </w:rPr>
        <w:t>. Izjema se ne spreminja, dopolnjen je zgolj primer usposabljanja.</w:t>
      </w:r>
    </w:p>
    <w:p w14:paraId="5A549E8E"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4F766726" w14:textId="0A8CDBAB" w:rsidR="00841F7D" w:rsidRDefault="005843D0" w:rsidP="00841F7D">
      <w:pPr>
        <w:autoSpaceDE w:val="0"/>
        <w:autoSpaceDN w:val="0"/>
        <w:adjustRightInd w:val="0"/>
        <w:spacing w:line="240" w:lineRule="auto"/>
        <w:jc w:val="both"/>
        <w:rPr>
          <w:rFonts w:ascii="Arial Nova" w:hAnsi="Arial Nova" w:cs="Arial"/>
          <w:color w:val="000000"/>
          <w:szCs w:val="20"/>
        </w:rPr>
      </w:pPr>
      <w:r w:rsidRPr="00D8794E">
        <w:rPr>
          <w:rFonts w:cs="Arial"/>
          <w:color w:val="000000"/>
        </w:rPr>
        <w:t xml:space="preserve">Kot izjemo od obveznosti testiranja za zaposlene in potrošnike se zaradi poenotenja z drugimi odloki </w:t>
      </w:r>
      <w:r w:rsidRPr="00D8794E">
        <w:rPr>
          <w:rFonts w:cs="Arial"/>
          <w:b/>
          <w:color w:val="000000"/>
        </w:rPr>
        <w:t>dodaja prebolevnike</w:t>
      </w:r>
      <w:r w:rsidRPr="00D8794E">
        <w:rPr>
          <w:rFonts w:cs="Arial"/>
          <w:color w:val="000000"/>
        </w:rPr>
        <w:t xml:space="preserve">, </w:t>
      </w:r>
      <w:r w:rsidRPr="00FE6293">
        <w:rPr>
          <w:rFonts w:cs="Arial"/>
          <w:color w:val="000000"/>
        </w:rPr>
        <w:t>ki so bili cepljeni z enim odmerkom cepiva v obdobju do največ osem mesecev od pozitivnega rezultata testa PCR oziroma začetka simptomov z odlokom priznanimi cepivi</w:t>
      </w:r>
      <w:r>
        <w:rPr>
          <w:rFonts w:cs="Arial"/>
          <w:color w:val="000000"/>
        </w:rPr>
        <w:t>.</w:t>
      </w:r>
      <w:r w:rsidRPr="00FE6293">
        <w:rPr>
          <w:rFonts w:cs="Arial"/>
          <w:color w:val="000000"/>
        </w:rPr>
        <w:t xml:space="preserve"> </w:t>
      </w:r>
      <w:r>
        <w:rPr>
          <w:rFonts w:cs="Arial"/>
          <w:color w:val="000000"/>
        </w:rPr>
        <w:t>T</w:t>
      </w:r>
      <w:r w:rsidRPr="00FE6293">
        <w:rPr>
          <w:rFonts w:cs="Arial"/>
          <w:color w:val="000000"/>
        </w:rPr>
        <w:t>estiranje ni potrebno, saj se zaščita vzpostavi z dnem cepljenja</w:t>
      </w:r>
      <w:r>
        <w:rPr>
          <w:rFonts w:cs="Arial"/>
          <w:color w:val="000000"/>
        </w:rPr>
        <w:t>.</w:t>
      </w:r>
    </w:p>
    <w:p w14:paraId="667EEB4F" w14:textId="77777777" w:rsidR="00642412" w:rsidRPr="00841F7D" w:rsidRDefault="00642412" w:rsidP="00841F7D">
      <w:pPr>
        <w:autoSpaceDE w:val="0"/>
        <w:autoSpaceDN w:val="0"/>
        <w:adjustRightInd w:val="0"/>
        <w:spacing w:line="240" w:lineRule="auto"/>
        <w:jc w:val="both"/>
        <w:rPr>
          <w:rFonts w:ascii="Arial Nova" w:hAnsi="Arial Nova" w:cs="Arial"/>
          <w:color w:val="000000"/>
          <w:szCs w:val="20"/>
        </w:rPr>
      </w:pPr>
    </w:p>
    <w:p w14:paraId="0C5FED0E"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 xml:space="preserve">Pri osebnem prevzemu blaga, hrane ali pijače </w:t>
      </w:r>
      <w:r w:rsidRPr="005113E3">
        <w:rPr>
          <w:rFonts w:ascii="Arial Nova" w:hAnsi="Arial Nova" w:cs="Arial"/>
          <w:b/>
          <w:bCs/>
          <w:color w:val="000000"/>
          <w:szCs w:val="20"/>
        </w:rPr>
        <w:t>na prevzemnih mestih</w:t>
      </w:r>
      <w:r w:rsidRPr="00841F7D">
        <w:rPr>
          <w:rFonts w:ascii="Arial Nova" w:hAnsi="Arial Nova" w:cs="Arial"/>
          <w:color w:val="000000"/>
          <w:szCs w:val="20"/>
        </w:rPr>
        <w:t xml:space="preserve">, kjer je zagotovljen minimalni stik s potrošniki, se dovoli konzumiranje hrane in pijače na prevzemnem mestu </w:t>
      </w:r>
      <w:r w:rsidRPr="005113E3">
        <w:rPr>
          <w:rFonts w:ascii="Arial Nova" w:hAnsi="Arial Nova" w:cs="Arial"/>
          <w:b/>
          <w:bCs/>
          <w:color w:val="000000"/>
          <w:szCs w:val="20"/>
        </w:rPr>
        <w:t>zgolj za mizami in ob upoštevanju pogojev</w:t>
      </w:r>
      <w:r w:rsidRPr="00841F7D">
        <w:rPr>
          <w:rFonts w:ascii="Arial Nova" w:hAnsi="Arial Nova" w:cs="Arial"/>
          <w:color w:val="000000"/>
          <w:szCs w:val="20"/>
        </w:rPr>
        <w:t>, ki so z odlokom določeni za gostinske obrate, razen pogoja sedeče postrežbe.</w:t>
      </w:r>
    </w:p>
    <w:p w14:paraId="5715FA2A"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012B136D"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5113E3">
        <w:rPr>
          <w:rFonts w:ascii="Arial Nova" w:hAnsi="Arial Nova" w:cs="Arial"/>
          <w:b/>
          <w:bCs/>
          <w:color w:val="000000"/>
          <w:szCs w:val="20"/>
        </w:rPr>
        <w:t>Število oseb v zaprtih prostorih</w:t>
      </w:r>
      <w:r w:rsidRPr="00841F7D">
        <w:rPr>
          <w:rFonts w:ascii="Arial Nova" w:hAnsi="Arial Nova" w:cs="Arial"/>
          <w:color w:val="000000"/>
          <w:szCs w:val="20"/>
        </w:rPr>
        <w:t xml:space="preserve">, v katerih se izvaja dejavnost ponujanja in prodajanja blaga in storitev potrošnikom, </w:t>
      </w:r>
      <w:r w:rsidRPr="005113E3">
        <w:rPr>
          <w:rFonts w:ascii="Arial Nova" w:hAnsi="Arial Nova" w:cs="Arial"/>
          <w:b/>
          <w:bCs/>
          <w:color w:val="000000"/>
          <w:szCs w:val="20"/>
        </w:rPr>
        <w:t>se omeji na 10 m2 na posamezno stranko</w:t>
      </w:r>
      <w:r w:rsidRPr="00841F7D">
        <w:rPr>
          <w:rFonts w:ascii="Arial Nova" w:hAnsi="Arial Nova" w:cs="Arial"/>
          <w:color w:val="000000"/>
          <w:szCs w:val="20"/>
        </w:rPr>
        <w:t xml:space="preserve"> ali na eno stranko, če je poslovni prostor manjši od 10 m2. Ob tem pa je treba še naprej zagotavljati 20 m2 na posamezno stranko v celotnem trgovskem centru.</w:t>
      </w:r>
    </w:p>
    <w:p w14:paraId="6C94DADE"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647D49B2" w14:textId="259D5F2D" w:rsid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Vir: Ministrstvo za gospodarski razvoj in tehnologijo</w:t>
      </w:r>
    </w:p>
    <w:p w14:paraId="1116578E" w14:textId="5F87A628" w:rsidR="00841F7D" w:rsidRDefault="00841F7D" w:rsidP="00893BAE">
      <w:pPr>
        <w:autoSpaceDE w:val="0"/>
        <w:autoSpaceDN w:val="0"/>
        <w:adjustRightInd w:val="0"/>
        <w:spacing w:line="240" w:lineRule="auto"/>
        <w:jc w:val="both"/>
        <w:rPr>
          <w:rFonts w:ascii="Arial Nova" w:hAnsi="Arial Nova" w:cs="Arial"/>
          <w:color w:val="000000"/>
          <w:szCs w:val="20"/>
        </w:rPr>
      </w:pPr>
    </w:p>
    <w:p w14:paraId="288DF238" w14:textId="77777777" w:rsidR="00792A93" w:rsidRPr="00792A93" w:rsidRDefault="00792A93" w:rsidP="00792A93">
      <w:pPr>
        <w:autoSpaceDE w:val="0"/>
        <w:autoSpaceDN w:val="0"/>
        <w:adjustRightInd w:val="0"/>
        <w:spacing w:line="240" w:lineRule="auto"/>
        <w:jc w:val="both"/>
        <w:rPr>
          <w:rFonts w:ascii="Arial Nova" w:hAnsi="Arial Nova" w:cs="Arial"/>
          <w:color w:val="000000"/>
          <w:szCs w:val="20"/>
        </w:rPr>
      </w:pPr>
      <w:r w:rsidRPr="00792A93">
        <w:rPr>
          <w:rFonts w:ascii="Arial Nova" w:hAnsi="Arial Nova" w:cs="Arial"/>
          <w:color w:val="000000"/>
          <w:szCs w:val="20"/>
        </w:rPr>
        <w:t>Spremembe in dopolnitve Odloka o začasnih omejitvah pri izvajanju športnih programov</w:t>
      </w:r>
    </w:p>
    <w:p w14:paraId="68921886" w14:textId="77777777" w:rsidR="00792A93" w:rsidRPr="00792A93" w:rsidRDefault="00792A93" w:rsidP="00792A93">
      <w:pPr>
        <w:autoSpaceDE w:val="0"/>
        <w:autoSpaceDN w:val="0"/>
        <w:adjustRightInd w:val="0"/>
        <w:spacing w:line="240" w:lineRule="auto"/>
        <w:jc w:val="both"/>
        <w:rPr>
          <w:rFonts w:ascii="Arial Nova" w:hAnsi="Arial Nova" w:cs="Arial"/>
          <w:color w:val="000000"/>
          <w:szCs w:val="20"/>
        </w:rPr>
      </w:pPr>
    </w:p>
    <w:p w14:paraId="47C3B6C7" w14:textId="2E3BBCE2" w:rsidR="00792A93" w:rsidRPr="00792A93" w:rsidRDefault="00792A93" w:rsidP="00792A93">
      <w:pPr>
        <w:autoSpaceDE w:val="0"/>
        <w:autoSpaceDN w:val="0"/>
        <w:adjustRightInd w:val="0"/>
        <w:spacing w:line="240" w:lineRule="auto"/>
        <w:jc w:val="both"/>
        <w:rPr>
          <w:rFonts w:ascii="Arial Nova" w:hAnsi="Arial Nova" w:cs="Arial"/>
          <w:color w:val="000000"/>
          <w:szCs w:val="20"/>
        </w:rPr>
      </w:pPr>
      <w:r w:rsidRPr="00792A93">
        <w:rPr>
          <w:rFonts w:ascii="Arial Nova" w:hAnsi="Arial Nova" w:cs="Arial"/>
          <w:color w:val="000000"/>
          <w:szCs w:val="20"/>
        </w:rPr>
        <w:t xml:space="preserve">Vlada Republike Slovenije je na dopisni seji izdala spremembe in dopolnitve Odloka o začasnih omejitvah pri izvajanju športnih programov in ga bo objavila v Uradnem listu Republike Slovenije. </w:t>
      </w:r>
      <w:r w:rsidR="00882618">
        <w:rPr>
          <w:rFonts w:ascii="Arial Nova" w:hAnsi="Arial Nova" w:cs="Arial"/>
          <w:color w:val="000000"/>
          <w:szCs w:val="20"/>
        </w:rPr>
        <w:t>Določbi</w:t>
      </w:r>
      <w:r w:rsidRPr="00792A93">
        <w:rPr>
          <w:rFonts w:ascii="Arial Nova" w:hAnsi="Arial Nova" w:cs="Arial"/>
          <w:color w:val="000000"/>
          <w:szCs w:val="20"/>
        </w:rPr>
        <w:t xml:space="preserve">, ki ureja prisotnost gledalcev na športnih tekmovanjih je dodano, da izključno na sediščih </w:t>
      </w:r>
      <w:r w:rsidRPr="00792A93">
        <w:rPr>
          <w:rFonts w:ascii="Arial Nova" w:hAnsi="Arial Nova" w:cs="Arial"/>
          <w:color w:val="000000"/>
          <w:szCs w:val="20"/>
        </w:rPr>
        <w:lastRenderedPageBreak/>
        <w:t xml:space="preserve">ne velja medosebna razdalja 1,5 metra, med končnimi uporabniki pa mora biti eno sedišče prosto, razen med osebami iz skupnega gospodinjstva. </w:t>
      </w:r>
    </w:p>
    <w:p w14:paraId="3A47D1ED" w14:textId="77777777" w:rsidR="00792A93" w:rsidRPr="00792A93" w:rsidRDefault="00792A93" w:rsidP="00792A93">
      <w:pPr>
        <w:autoSpaceDE w:val="0"/>
        <w:autoSpaceDN w:val="0"/>
        <w:adjustRightInd w:val="0"/>
        <w:spacing w:line="240" w:lineRule="auto"/>
        <w:jc w:val="both"/>
        <w:rPr>
          <w:rFonts w:ascii="Arial Nova" w:hAnsi="Arial Nova" w:cs="Arial"/>
          <w:color w:val="000000"/>
          <w:szCs w:val="20"/>
        </w:rPr>
      </w:pPr>
    </w:p>
    <w:p w14:paraId="704D3E92" w14:textId="77777777" w:rsidR="00792A93" w:rsidRPr="00792A93" w:rsidRDefault="00792A93" w:rsidP="00792A93">
      <w:pPr>
        <w:autoSpaceDE w:val="0"/>
        <w:autoSpaceDN w:val="0"/>
        <w:adjustRightInd w:val="0"/>
        <w:spacing w:line="240" w:lineRule="auto"/>
        <w:jc w:val="both"/>
        <w:rPr>
          <w:rFonts w:ascii="Arial Nova" w:hAnsi="Arial Nova" w:cs="Arial"/>
          <w:color w:val="000000"/>
          <w:szCs w:val="20"/>
        </w:rPr>
      </w:pPr>
      <w:r w:rsidRPr="00792A93">
        <w:rPr>
          <w:rFonts w:ascii="Arial Nova" w:hAnsi="Arial Nova" w:cs="Arial"/>
          <w:color w:val="000000"/>
          <w:szCs w:val="20"/>
        </w:rPr>
        <w:t>Zaradi večje jasnosti specialne pravne ureditve odlok izrecno določa, da se za gledalce na športnih prireditvah, ne uporabljajo določbe odloka, ki ureja začasno prepoved zbiranja ljudi zaradi preprečevanja okužb s SARS-CoV-2.</w:t>
      </w:r>
    </w:p>
    <w:p w14:paraId="5E666032" w14:textId="77777777" w:rsidR="00792A93" w:rsidRPr="00792A93" w:rsidRDefault="00792A93" w:rsidP="00792A93">
      <w:pPr>
        <w:autoSpaceDE w:val="0"/>
        <w:autoSpaceDN w:val="0"/>
        <w:adjustRightInd w:val="0"/>
        <w:spacing w:line="240" w:lineRule="auto"/>
        <w:jc w:val="both"/>
        <w:rPr>
          <w:rFonts w:ascii="Arial Nova" w:hAnsi="Arial Nova" w:cs="Arial"/>
          <w:color w:val="000000"/>
          <w:szCs w:val="20"/>
        </w:rPr>
      </w:pPr>
    </w:p>
    <w:p w14:paraId="1885536E" w14:textId="77777777" w:rsidR="00792A93" w:rsidRPr="00792A93" w:rsidRDefault="00792A93" w:rsidP="00792A93">
      <w:pPr>
        <w:autoSpaceDE w:val="0"/>
        <w:autoSpaceDN w:val="0"/>
        <w:adjustRightInd w:val="0"/>
        <w:spacing w:line="240" w:lineRule="auto"/>
        <w:jc w:val="both"/>
        <w:rPr>
          <w:rFonts w:ascii="Arial Nova" w:hAnsi="Arial Nova" w:cs="Arial"/>
          <w:color w:val="000000"/>
          <w:szCs w:val="20"/>
        </w:rPr>
      </w:pPr>
      <w:r w:rsidRPr="00792A93">
        <w:rPr>
          <w:rFonts w:ascii="Arial Nova" w:hAnsi="Arial Nova" w:cs="Arial"/>
          <w:color w:val="000000"/>
          <w:szCs w:val="20"/>
        </w:rPr>
        <w:t>Spremembe in dopolnitve odloka se nanašajo tudi na spremembo izjeme od testiranja ali prepovedi za osebe, ki so prebolele COVID-19. Za te osebe se izjema določi tudi, če so bile po izteku osem mesecev od začetka simptomov ali pozitivnega PCR testa, cepljene le z enim odmerkom kateregakoli cepiva, ki ga kot primernega določa odlok.</w:t>
      </w:r>
    </w:p>
    <w:p w14:paraId="4DDE60B4" w14:textId="77777777" w:rsidR="00792A93" w:rsidRPr="00792A93" w:rsidRDefault="00792A93" w:rsidP="00792A93">
      <w:pPr>
        <w:autoSpaceDE w:val="0"/>
        <w:autoSpaceDN w:val="0"/>
        <w:adjustRightInd w:val="0"/>
        <w:spacing w:line="240" w:lineRule="auto"/>
        <w:jc w:val="both"/>
        <w:rPr>
          <w:rFonts w:ascii="Arial Nova" w:hAnsi="Arial Nova" w:cs="Arial"/>
          <w:color w:val="000000"/>
          <w:szCs w:val="20"/>
        </w:rPr>
      </w:pPr>
    </w:p>
    <w:p w14:paraId="6730A6A4" w14:textId="77777777" w:rsidR="00792A93" w:rsidRPr="00792A93" w:rsidRDefault="00792A93" w:rsidP="00792A93">
      <w:pPr>
        <w:autoSpaceDE w:val="0"/>
        <w:autoSpaceDN w:val="0"/>
        <w:adjustRightInd w:val="0"/>
        <w:spacing w:line="240" w:lineRule="auto"/>
        <w:jc w:val="both"/>
        <w:rPr>
          <w:rFonts w:ascii="Arial Nova" w:hAnsi="Arial Nova" w:cs="Arial"/>
          <w:color w:val="000000"/>
          <w:szCs w:val="20"/>
        </w:rPr>
      </w:pPr>
      <w:r w:rsidRPr="00792A93">
        <w:rPr>
          <w:rFonts w:ascii="Arial Nova" w:hAnsi="Arial Nova" w:cs="Arial"/>
          <w:color w:val="000000"/>
          <w:szCs w:val="20"/>
        </w:rPr>
        <w:t xml:space="preserve">Veljavnost odloka se podaljšuje do vključno 30. maja 2021. </w:t>
      </w:r>
    </w:p>
    <w:p w14:paraId="5075C5D5" w14:textId="77777777" w:rsidR="00792A93" w:rsidRPr="00792A93" w:rsidRDefault="00792A93" w:rsidP="00792A93">
      <w:pPr>
        <w:autoSpaceDE w:val="0"/>
        <w:autoSpaceDN w:val="0"/>
        <w:adjustRightInd w:val="0"/>
        <w:spacing w:line="240" w:lineRule="auto"/>
        <w:jc w:val="both"/>
        <w:rPr>
          <w:rFonts w:ascii="Arial Nova" w:hAnsi="Arial Nova" w:cs="Arial"/>
          <w:color w:val="000000"/>
          <w:szCs w:val="20"/>
        </w:rPr>
      </w:pPr>
    </w:p>
    <w:p w14:paraId="71FE31AF" w14:textId="51335791" w:rsidR="00792A93" w:rsidRDefault="00792A93" w:rsidP="00792A93">
      <w:pPr>
        <w:autoSpaceDE w:val="0"/>
        <w:autoSpaceDN w:val="0"/>
        <w:adjustRightInd w:val="0"/>
        <w:spacing w:line="240" w:lineRule="auto"/>
        <w:jc w:val="both"/>
        <w:rPr>
          <w:rFonts w:ascii="Arial Nova" w:hAnsi="Arial Nova" w:cs="Arial"/>
          <w:color w:val="000000"/>
          <w:szCs w:val="20"/>
        </w:rPr>
      </w:pPr>
      <w:r w:rsidRPr="00792A93">
        <w:rPr>
          <w:rFonts w:ascii="Arial Nova" w:hAnsi="Arial Nova" w:cs="Arial"/>
          <w:color w:val="000000"/>
          <w:szCs w:val="20"/>
        </w:rPr>
        <w:t>Vir: Ministrstvo za izobraževanje, znanost in šport</w:t>
      </w:r>
    </w:p>
    <w:p w14:paraId="282A8AB5" w14:textId="77777777" w:rsidR="009B77C8" w:rsidRDefault="009B77C8" w:rsidP="00841F7D">
      <w:pPr>
        <w:autoSpaceDE w:val="0"/>
        <w:autoSpaceDN w:val="0"/>
        <w:adjustRightInd w:val="0"/>
        <w:spacing w:line="240" w:lineRule="auto"/>
        <w:jc w:val="both"/>
        <w:rPr>
          <w:rFonts w:ascii="Arial Nova" w:hAnsi="Arial Nova" w:cs="Arial"/>
          <w:b/>
          <w:bCs/>
          <w:color w:val="000000"/>
          <w:szCs w:val="20"/>
        </w:rPr>
      </w:pPr>
    </w:p>
    <w:p w14:paraId="3AD40E5B" w14:textId="21693C24" w:rsidR="00841F7D" w:rsidRPr="006F7567" w:rsidRDefault="00841F7D" w:rsidP="00841F7D">
      <w:pPr>
        <w:autoSpaceDE w:val="0"/>
        <w:autoSpaceDN w:val="0"/>
        <w:adjustRightInd w:val="0"/>
        <w:spacing w:line="240" w:lineRule="auto"/>
        <w:jc w:val="both"/>
        <w:rPr>
          <w:rFonts w:ascii="Arial Nova" w:hAnsi="Arial Nova" w:cs="Arial"/>
          <w:b/>
          <w:bCs/>
          <w:color w:val="000000"/>
          <w:szCs w:val="20"/>
        </w:rPr>
      </w:pPr>
      <w:r w:rsidRPr="006F7567">
        <w:rPr>
          <w:rFonts w:ascii="Arial Nova" w:hAnsi="Arial Nova" w:cs="Arial"/>
          <w:b/>
          <w:bCs/>
          <w:color w:val="000000"/>
          <w:szCs w:val="20"/>
        </w:rPr>
        <w:t>Podaljšanje začasnih omejitev ponujanja kulturnih storitev, z nekaterimi spremembami</w:t>
      </w:r>
    </w:p>
    <w:p w14:paraId="74378136"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1064F1C0"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 xml:space="preserve">Vlada je na današnji seji z novelo odloka podaljšala veljavnost odloka o začasni omejitvi ponujanja kulturnih storitev končnim uporabnikom v Republiki Sloveniji. Poleg podaljšanja veljavnostni odloka novela izrecno določa tudi, da za javne kulturne prireditve in druge kulturne storitve ne veljajo določbe odloka, ki ureja začasno prepoved zbiranja ljudi zaradi preprečevanja okužb SARS-CoV-2. </w:t>
      </w:r>
    </w:p>
    <w:p w14:paraId="0B9B136B"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574499FB"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 xml:space="preserve">Poleg tega je v delu o izvajanju javnih kulturnih prireditev dopolnjen pogoj pri omejitvi zasedenosti sedišč v zaprtih javnih prostorih in na prostem. Medtem ko mora biti v zaprtih javnih prostorih med končnimi uporabniki eno sedišče prosto, mora biti na prostem med sedišči najmanj 1 meter razdalje, med končnimi uporabniki, ki niso na sediščih, pa najmanj 1,5 metra razdalje. Ti pogoji ne veljajo za osebe iz skupnega gospodinjstva. Zaščitna maska je za končne uporabnike obvezna tako v zaprtih javnih prostorih kot na prostem, in sicer v skladu z odlokom, ki ureja začasne ukrepe za zmanjšanje tveganja okužbe in širjenja okužbe z virusom SARS-CoV-2. </w:t>
      </w:r>
    </w:p>
    <w:p w14:paraId="7DD40F2B"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4B56CE6B"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 xml:space="preserve">Novela odloka kot izjemo od obveznega testiranja za končne uporabnike in nastopajoče na javnih kulturnih prireditvah dodaja enkratno cepljene prebolevnike. </w:t>
      </w:r>
    </w:p>
    <w:p w14:paraId="5C39CAFE"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302D503C"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V knjižnicah, arhivih, muzejih in galerijah novela odloka zmanjšuje omejitev po kvadraturi, in sicer na 10 kvadratnih metrov na enega končnega uporabnika oziroma več končnih uporabnikov, če gre za osebe iz skupnega gospodinjstva.</w:t>
      </w:r>
    </w:p>
    <w:p w14:paraId="556BDF18"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265A78A2"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Ostali pogoji in omejitve pri ponujanju kulturnih storitev ostajajo nespremenjeni.</w:t>
      </w:r>
    </w:p>
    <w:p w14:paraId="77D29B51"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46A30F50"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 xml:space="preserve">Novela odloka začne veljati naslednji dan od objave v Uradnem listu in podaljšuje veljavnost odloka do vključno 30. maja.  </w:t>
      </w:r>
    </w:p>
    <w:p w14:paraId="788F5955"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5CF7481A" w14:textId="77777777" w:rsidR="006F7567" w:rsidRPr="00841F7D" w:rsidRDefault="006F7567" w:rsidP="006F7567">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Vir: Ministrstvo za kulturo</w:t>
      </w:r>
    </w:p>
    <w:p w14:paraId="2E6319F3"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2AE753B9" w14:textId="77777777" w:rsidR="00841F7D" w:rsidRPr="006F7567" w:rsidRDefault="00841F7D" w:rsidP="00841F7D">
      <w:pPr>
        <w:autoSpaceDE w:val="0"/>
        <w:autoSpaceDN w:val="0"/>
        <w:adjustRightInd w:val="0"/>
        <w:spacing w:line="240" w:lineRule="auto"/>
        <w:jc w:val="both"/>
        <w:rPr>
          <w:rFonts w:ascii="Arial Nova" w:hAnsi="Arial Nova" w:cs="Arial"/>
          <w:b/>
          <w:bCs/>
          <w:color w:val="000000"/>
          <w:szCs w:val="20"/>
        </w:rPr>
      </w:pPr>
      <w:r w:rsidRPr="006F7567">
        <w:rPr>
          <w:rFonts w:ascii="Arial Nova" w:hAnsi="Arial Nova" w:cs="Arial"/>
          <w:b/>
          <w:bCs/>
          <w:color w:val="000000"/>
          <w:szCs w:val="20"/>
        </w:rPr>
        <w:t>Podaljšanje začasnih omejitev kolektivnega uresničevanja verske svobode, z nekaterimi spremembami</w:t>
      </w:r>
    </w:p>
    <w:p w14:paraId="0783AEE3"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61D8E34D"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 xml:space="preserve">Vlada je na današnji seji z novelo odloka podaljšala veljavnost odloka o začasnih omejitvah kolektivnega uresničevanja verske svobode v Republiki Slovenije. Poleg podaljšanja veljavnosti odloka novela kot izjemo od obveznega testiranja za osebe, ki izvajajo versko oziroma duhovno vzgojo in izobraževanje, dodaja enkratno cepljene prebolevnike.  </w:t>
      </w:r>
    </w:p>
    <w:p w14:paraId="5894DA96"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61928F9F"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Ostali pogoji in omejitve pri kolektivnem uresničevanju verske svobode ostajajo nespremenjeni.</w:t>
      </w:r>
    </w:p>
    <w:p w14:paraId="4E9CAC84"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6B93110D"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lastRenderedPageBreak/>
        <w:t xml:space="preserve">Novela odloka začne veljati naslednji dan od objave v Uradnem listu in podaljšuje veljavnost odloka do vključno 30. maja.  </w:t>
      </w:r>
    </w:p>
    <w:p w14:paraId="04021C68" w14:textId="77777777" w:rsidR="00841F7D" w:rsidRPr="00841F7D" w:rsidRDefault="00841F7D" w:rsidP="00841F7D">
      <w:pPr>
        <w:autoSpaceDE w:val="0"/>
        <w:autoSpaceDN w:val="0"/>
        <w:adjustRightInd w:val="0"/>
        <w:spacing w:line="240" w:lineRule="auto"/>
        <w:jc w:val="both"/>
        <w:rPr>
          <w:rFonts w:ascii="Arial Nova" w:hAnsi="Arial Nova" w:cs="Arial"/>
          <w:color w:val="000000"/>
          <w:szCs w:val="20"/>
        </w:rPr>
      </w:pPr>
    </w:p>
    <w:p w14:paraId="524982AD" w14:textId="60087ED9" w:rsidR="00841F7D" w:rsidRDefault="00841F7D" w:rsidP="00841F7D">
      <w:pPr>
        <w:autoSpaceDE w:val="0"/>
        <w:autoSpaceDN w:val="0"/>
        <w:adjustRightInd w:val="0"/>
        <w:spacing w:line="240" w:lineRule="auto"/>
        <w:jc w:val="both"/>
        <w:rPr>
          <w:rFonts w:ascii="Arial Nova" w:hAnsi="Arial Nova" w:cs="Arial"/>
          <w:color w:val="000000"/>
          <w:szCs w:val="20"/>
        </w:rPr>
      </w:pPr>
      <w:r w:rsidRPr="00841F7D">
        <w:rPr>
          <w:rFonts w:ascii="Arial Nova" w:hAnsi="Arial Nova" w:cs="Arial"/>
          <w:color w:val="000000"/>
          <w:szCs w:val="20"/>
        </w:rPr>
        <w:t>Vir: Ministrstvo za kulturo</w:t>
      </w:r>
    </w:p>
    <w:sectPr w:rsidR="00841F7D"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2BC"/>
    <w:multiLevelType w:val="hybridMultilevel"/>
    <w:tmpl w:val="B86ED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14"/>
    <w:multiLevelType w:val="hybridMultilevel"/>
    <w:tmpl w:val="7BC004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F61E3"/>
    <w:multiLevelType w:val="hybridMultilevel"/>
    <w:tmpl w:val="B1B8782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D166D0"/>
    <w:multiLevelType w:val="hybridMultilevel"/>
    <w:tmpl w:val="DEA040E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A00AB"/>
    <w:multiLevelType w:val="hybridMultilevel"/>
    <w:tmpl w:val="F6501E1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535639"/>
    <w:multiLevelType w:val="hybridMultilevel"/>
    <w:tmpl w:val="DA1AD55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55E7D"/>
    <w:multiLevelType w:val="hybridMultilevel"/>
    <w:tmpl w:val="5A4C75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5960BB"/>
    <w:multiLevelType w:val="hybridMultilevel"/>
    <w:tmpl w:val="484AA1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822BAF"/>
    <w:multiLevelType w:val="hybridMultilevel"/>
    <w:tmpl w:val="F900FE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C254B4"/>
    <w:multiLevelType w:val="hybridMultilevel"/>
    <w:tmpl w:val="88BC26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E70969"/>
    <w:multiLevelType w:val="hybridMultilevel"/>
    <w:tmpl w:val="8410F15A"/>
    <w:lvl w:ilvl="0" w:tplc="D0A019F8">
      <w:start w:val="1"/>
      <w:numFmt w:val="decimal"/>
      <w:lvlText w:val="%1."/>
      <w:lvlJc w:val="left"/>
      <w:pPr>
        <w:ind w:left="720" w:hanging="360"/>
      </w:pPr>
      <w:rPr>
        <w:rFonts w:ascii="Arial" w:hAnsi="Arial"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C86DA4"/>
    <w:multiLevelType w:val="hybridMultilevel"/>
    <w:tmpl w:val="0A0CC1D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532E15"/>
    <w:multiLevelType w:val="hybridMultilevel"/>
    <w:tmpl w:val="74F8BC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FD6F71"/>
    <w:multiLevelType w:val="hybridMultilevel"/>
    <w:tmpl w:val="4D90DF7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5B23E7"/>
    <w:multiLevelType w:val="hybridMultilevel"/>
    <w:tmpl w:val="8958858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B5D318A"/>
    <w:multiLevelType w:val="multilevel"/>
    <w:tmpl w:val="2752CD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7F2A33"/>
    <w:multiLevelType w:val="hybridMultilevel"/>
    <w:tmpl w:val="DB3628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286979"/>
    <w:multiLevelType w:val="hybridMultilevel"/>
    <w:tmpl w:val="3AB8F42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843D34"/>
    <w:multiLevelType w:val="hybridMultilevel"/>
    <w:tmpl w:val="DBA86F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BA2783"/>
    <w:multiLevelType w:val="multilevel"/>
    <w:tmpl w:val="4DE25782"/>
    <w:lvl w:ilvl="0">
      <w:start w:val="1"/>
      <w:numFmt w:val="decimal"/>
      <w:lvlText w:val="%1."/>
      <w:lvlJc w:val="left"/>
      <w:pPr>
        <w:ind w:left="720" w:hanging="360"/>
      </w:pPr>
    </w:lvl>
    <w:lvl w:ilvl="1">
      <w:start w:val="1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D14C77"/>
    <w:multiLevelType w:val="hybridMultilevel"/>
    <w:tmpl w:val="7130ADC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730B23"/>
    <w:multiLevelType w:val="hybridMultilevel"/>
    <w:tmpl w:val="34AAC6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893F4B"/>
    <w:multiLevelType w:val="hybridMultilevel"/>
    <w:tmpl w:val="DB2011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7"/>
  </w:num>
  <w:num w:numId="6">
    <w:abstractNumId w:val="12"/>
  </w:num>
  <w:num w:numId="7">
    <w:abstractNumId w:val="1"/>
  </w:num>
  <w:num w:numId="8">
    <w:abstractNumId w:val="15"/>
  </w:num>
  <w:num w:numId="9">
    <w:abstractNumId w:val="10"/>
  </w:num>
  <w:num w:numId="10">
    <w:abstractNumId w:val="13"/>
  </w:num>
  <w:num w:numId="11">
    <w:abstractNumId w:val="22"/>
  </w:num>
  <w:num w:numId="12">
    <w:abstractNumId w:val="21"/>
  </w:num>
  <w:num w:numId="13">
    <w:abstractNumId w:val="5"/>
  </w:num>
  <w:num w:numId="14">
    <w:abstractNumId w:val="8"/>
  </w:num>
  <w:num w:numId="15">
    <w:abstractNumId w:val="2"/>
  </w:num>
  <w:num w:numId="16">
    <w:abstractNumId w:val="6"/>
  </w:num>
  <w:num w:numId="17">
    <w:abstractNumId w:val="18"/>
  </w:num>
  <w:num w:numId="18">
    <w:abstractNumId w:val="9"/>
  </w:num>
  <w:num w:numId="19">
    <w:abstractNumId w:val="14"/>
  </w:num>
  <w:num w:numId="20">
    <w:abstractNumId w:val="25"/>
  </w:num>
  <w:num w:numId="21">
    <w:abstractNumId w:val="20"/>
  </w:num>
  <w:num w:numId="22">
    <w:abstractNumId w:val="7"/>
  </w:num>
  <w:num w:numId="23">
    <w:abstractNumId w:val="0"/>
  </w:num>
  <w:num w:numId="24">
    <w:abstractNumId w:val="11"/>
  </w:num>
  <w:num w:numId="25">
    <w:abstractNumId w:val="4"/>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44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C"/>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35A"/>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629E"/>
    <w:rsid w:val="000872C7"/>
    <w:rsid w:val="00087506"/>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971"/>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203"/>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3E3"/>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412"/>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CB8"/>
    <w:rsid w:val="006F6EDB"/>
    <w:rsid w:val="006F743E"/>
    <w:rsid w:val="006F7567"/>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71F"/>
    <w:rsid w:val="008649B5"/>
    <w:rsid w:val="008661F2"/>
    <w:rsid w:val="008668F7"/>
    <w:rsid w:val="008700BC"/>
    <w:rsid w:val="00870938"/>
    <w:rsid w:val="00870BC8"/>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9A7"/>
    <w:rsid w:val="00D5483B"/>
    <w:rsid w:val="00D55A61"/>
    <w:rsid w:val="00D55A86"/>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1437</Words>
  <Characters>8458</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9876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12</cp:revision>
  <cp:lastPrinted>2021-05-20T13:14:00Z</cp:lastPrinted>
  <dcterms:created xsi:type="dcterms:W3CDTF">2021-05-20T12:58:00Z</dcterms:created>
  <dcterms:modified xsi:type="dcterms:W3CDTF">2021-05-20T19:13:00Z</dcterms:modified>
</cp:coreProperties>
</file>