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2101F" w14:textId="0C34B63F" w:rsidR="00A075C0" w:rsidRPr="00893BAE" w:rsidRDefault="00A075C0" w:rsidP="00893BAE">
      <w:pPr>
        <w:autoSpaceDE w:val="0"/>
        <w:autoSpaceDN w:val="0"/>
        <w:adjustRightInd w:val="0"/>
        <w:spacing w:line="240" w:lineRule="auto"/>
        <w:rPr>
          <w:rFonts w:ascii="Arial Nova" w:hAnsi="Arial Nova" w:cs="Arial"/>
          <w:color w:val="000000"/>
          <w:szCs w:val="20"/>
        </w:rPr>
      </w:pPr>
      <w:r w:rsidRPr="00893BAE">
        <w:rPr>
          <w:rFonts w:ascii="Arial Nova" w:hAnsi="Arial Nova" w:cs="Arial"/>
          <w:color w:val="000000"/>
          <w:szCs w:val="20"/>
        </w:rPr>
        <w:t>SPOROČILO ZA JAVN</w:t>
      </w:r>
      <w:r w:rsidR="00D96788">
        <w:rPr>
          <w:rFonts w:ascii="Arial Nova" w:hAnsi="Arial Nova" w:cs="Arial"/>
          <w:color w:val="000000"/>
          <w:szCs w:val="20"/>
        </w:rPr>
        <w:t xml:space="preserve"> </w:t>
      </w:r>
      <w:r w:rsidRPr="00893BAE">
        <w:rPr>
          <w:rFonts w:ascii="Arial Nova" w:hAnsi="Arial Nova" w:cs="Arial"/>
          <w:color w:val="000000"/>
          <w:szCs w:val="20"/>
        </w:rPr>
        <w:t>OST</w:t>
      </w:r>
    </w:p>
    <w:p w14:paraId="7D115BAF" w14:textId="77777777" w:rsidR="003E6429" w:rsidRPr="00893BAE" w:rsidRDefault="003E6429" w:rsidP="00893BAE">
      <w:pPr>
        <w:pStyle w:val="datumtevilka"/>
        <w:spacing w:line="240" w:lineRule="auto"/>
        <w:jc w:val="both"/>
        <w:rPr>
          <w:rFonts w:ascii="Arial Nova" w:hAnsi="Arial Nova" w:cs="Arial"/>
          <w:color w:val="000000"/>
        </w:rPr>
      </w:pPr>
    </w:p>
    <w:p w14:paraId="1DF75478" w14:textId="3A4E609F" w:rsidR="00A075C0" w:rsidRPr="00893BAE" w:rsidRDefault="004C597B" w:rsidP="00893BAE">
      <w:pPr>
        <w:autoSpaceDE w:val="0"/>
        <w:autoSpaceDN w:val="0"/>
        <w:adjustRightInd w:val="0"/>
        <w:spacing w:line="240" w:lineRule="auto"/>
        <w:jc w:val="both"/>
        <w:rPr>
          <w:rFonts w:ascii="Arial Nova" w:hAnsi="Arial Nova" w:cs="Arial"/>
          <w:b/>
          <w:color w:val="000000"/>
          <w:sz w:val="28"/>
          <w:szCs w:val="28"/>
        </w:rPr>
      </w:pPr>
      <w:r>
        <w:rPr>
          <w:rFonts w:ascii="Arial Nova" w:hAnsi="Arial Nova" w:cs="Arial"/>
          <w:b/>
          <w:color w:val="000000"/>
          <w:sz w:val="28"/>
          <w:szCs w:val="28"/>
        </w:rPr>
        <w:t>6</w:t>
      </w:r>
      <w:r w:rsidR="001C6A3D">
        <w:rPr>
          <w:rFonts w:ascii="Arial Nova" w:hAnsi="Arial Nova" w:cs="Arial"/>
          <w:b/>
          <w:color w:val="000000"/>
          <w:sz w:val="28"/>
          <w:szCs w:val="28"/>
        </w:rPr>
        <w:t>6</w:t>
      </w:r>
      <w:r w:rsidR="00B651C4" w:rsidRPr="00893BAE">
        <w:rPr>
          <w:rFonts w:ascii="Arial Nova" w:hAnsi="Arial Nova" w:cs="Arial"/>
          <w:b/>
          <w:color w:val="000000"/>
          <w:sz w:val="28"/>
          <w:szCs w:val="28"/>
        </w:rPr>
        <w:t>. redna seja Vlade Republike Slovenije</w:t>
      </w:r>
    </w:p>
    <w:p w14:paraId="2F07C9C7" w14:textId="77777777" w:rsidR="004C75E6" w:rsidRDefault="004C75E6" w:rsidP="00893BAE">
      <w:pPr>
        <w:autoSpaceDE w:val="0"/>
        <w:autoSpaceDN w:val="0"/>
        <w:adjustRightInd w:val="0"/>
        <w:spacing w:line="240" w:lineRule="auto"/>
        <w:jc w:val="both"/>
        <w:rPr>
          <w:rFonts w:ascii="Arial Nova" w:hAnsi="Arial Nova" w:cs="Arial"/>
          <w:color w:val="000000"/>
          <w:szCs w:val="20"/>
        </w:rPr>
      </w:pPr>
    </w:p>
    <w:p w14:paraId="501C02EF" w14:textId="02CE710D" w:rsidR="00A075C0" w:rsidRDefault="001C6A3D" w:rsidP="00893BAE">
      <w:pPr>
        <w:autoSpaceDE w:val="0"/>
        <w:autoSpaceDN w:val="0"/>
        <w:adjustRightInd w:val="0"/>
        <w:spacing w:line="240" w:lineRule="auto"/>
        <w:jc w:val="both"/>
        <w:rPr>
          <w:rFonts w:ascii="Arial Nova" w:hAnsi="Arial Nova" w:cs="Arial"/>
          <w:color w:val="000000"/>
          <w:szCs w:val="20"/>
        </w:rPr>
      </w:pPr>
      <w:r>
        <w:rPr>
          <w:rFonts w:ascii="Arial Nova" w:hAnsi="Arial Nova" w:cs="Arial"/>
          <w:color w:val="000000"/>
          <w:szCs w:val="20"/>
        </w:rPr>
        <w:t>24</w:t>
      </w:r>
      <w:r w:rsidR="00C6261D">
        <w:rPr>
          <w:rFonts w:ascii="Arial Nova" w:hAnsi="Arial Nova" w:cs="Arial"/>
          <w:color w:val="000000"/>
          <w:szCs w:val="20"/>
        </w:rPr>
        <w:t xml:space="preserve">.  </w:t>
      </w:r>
      <w:r w:rsidR="004C597B">
        <w:rPr>
          <w:rFonts w:ascii="Arial Nova" w:hAnsi="Arial Nova" w:cs="Arial"/>
          <w:color w:val="000000"/>
          <w:szCs w:val="20"/>
        </w:rPr>
        <w:t xml:space="preserve">marec </w:t>
      </w:r>
      <w:r w:rsidR="00A45B9B" w:rsidRPr="00893BAE">
        <w:rPr>
          <w:rFonts w:ascii="Arial Nova" w:hAnsi="Arial Nova" w:cs="Arial"/>
          <w:color w:val="000000"/>
          <w:szCs w:val="20"/>
        </w:rPr>
        <w:t>202</w:t>
      </w:r>
      <w:r w:rsidR="008160E3" w:rsidRPr="00893BAE">
        <w:rPr>
          <w:rFonts w:ascii="Arial Nova" w:hAnsi="Arial Nova" w:cs="Arial"/>
          <w:color w:val="000000"/>
          <w:szCs w:val="20"/>
        </w:rPr>
        <w:t>1</w:t>
      </w:r>
    </w:p>
    <w:p w14:paraId="41C6CCBD" w14:textId="39CF2D1B" w:rsidR="005C58FB" w:rsidRDefault="005C58FB" w:rsidP="00893BAE">
      <w:pPr>
        <w:autoSpaceDE w:val="0"/>
        <w:autoSpaceDN w:val="0"/>
        <w:adjustRightInd w:val="0"/>
        <w:spacing w:line="240" w:lineRule="auto"/>
        <w:jc w:val="both"/>
        <w:rPr>
          <w:rFonts w:ascii="Arial Nova" w:hAnsi="Arial Nova" w:cs="Arial"/>
          <w:color w:val="000000"/>
          <w:szCs w:val="20"/>
        </w:rPr>
      </w:pPr>
    </w:p>
    <w:p w14:paraId="6745264E" w14:textId="1790C5BC" w:rsidR="00E03E6F" w:rsidRPr="00E03E6F" w:rsidRDefault="00E03E6F" w:rsidP="00E03E6F">
      <w:pPr>
        <w:autoSpaceDE w:val="0"/>
        <w:autoSpaceDN w:val="0"/>
        <w:adjustRightInd w:val="0"/>
        <w:spacing w:line="240" w:lineRule="auto"/>
        <w:jc w:val="both"/>
        <w:rPr>
          <w:rFonts w:cs="Arial"/>
          <w:b/>
          <w:bCs/>
          <w:color w:val="000000"/>
          <w:szCs w:val="20"/>
        </w:rPr>
      </w:pPr>
      <w:r w:rsidRPr="00E03E6F">
        <w:rPr>
          <w:rFonts w:cs="Arial"/>
          <w:b/>
          <w:bCs/>
          <w:color w:val="000000"/>
          <w:szCs w:val="20"/>
        </w:rPr>
        <w:t xml:space="preserve">Uredba o trajnostnih merilih za </w:t>
      </w:r>
      <w:proofErr w:type="spellStart"/>
      <w:r w:rsidRPr="00E03E6F">
        <w:rPr>
          <w:rFonts w:cs="Arial"/>
          <w:b/>
          <w:bCs/>
          <w:color w:val="000000"/>
          <w:szCs w:val="20"/>
        </w:rPr>
        <w:t>biogoriva</w:t>
      </w:r>
      <w:proofErr w:type="spellEnd"/>
      <w:r w:rsidRPr="00E03E6F">
        <w:rPr>
          <w:rFonts w:cs="Arial"/>
          <w:b/>
          <w:bCs/>
          <w:color w:val="000000"/>
          <w:szCs w:val="20"/>
        </w:rPr>
        <w:t xml:space="preserve"> in emisij toplogrednih plinov goriv</w:t>
      </w:r>
    </w:p>
    <w:p w14:paraId="62DB7120" w14:textId="77777777" w:rsidR="00E03E6F" w:rsidRPr="00E03E6F" w:rsidRDefault="00E03E6F" w:rsidP="00E03E6F">
      <w:pPr>
        <w:autoSpaceDE w:val="0"/>
        <w:autoSpaceDN w:val="0"/>
        <w:adjustRightInd w:val="0"/>
        <w:spacing w:line="240" w:lineRule="auto"/>
        <w:jc w:val="both"/>
        <w:rPr>
          <w:rFonts w:cs="Arial"/>
          <w:b/>
          <w:bCs/>
          <w:color w:val="000000"/>
          <w:szCs w:val="20"/>
        </w:rPr>
      </w:pPr>
    </w:p>
    <w:p w14:paraId="178FBCF5" w14:textId="77777777" w:rsidR="00E03E6F" w:rsidRPr="00E03E6F" w:rsidRDefault="00E03E6F" w:rsidP="00E03E6F">
      <w:pPr>
        <w:autoSpaceDE w:val="0"/>
        <w:autoSpaceDN w:val="0"/>
        <w:adjustRightInd w:val="0"/>
        <w:spacing w:line="240" w:lineRule="auto"/>
        <w:jc w:val="both"/>
        <w:rPr>
          <w:rFonts w:cs="Arial"/>
          <w:color w:val="000000"/>
          <w:szCs w:val="20"/>
        </w:rPr>
      </w:pPr>
      <w:r w:rsidRPr="00E03E6F">
        <w:rPr>
          <w:rFonts w:cs="Arial"/>
          <w:color w:val="000000"/>
          <w:szCs w:val="20"/>
        </w:rPr>
        <w:t xml:space="preserve">Vlada je izdala Uredbo o trajnostnih merilih za </w:t>
      </w:r>
      <w:proofErr w:type="spellStart"/>
      <w:r w:rsidRPr="00E03E6F">
        <w:rPr>
          <w:rFonts w:cs="Arial"/>
          <w:color w:val="000000"/>
          <w:szCs w:val="20"/>
        </w:rPr>
        <w:t>biogoriva</w:t>
      </w:r>
      <w:proofErr w:type="spellEnd"/>
      <w:r w:rsidRPr="00E03E6F">
        <w:rPr>
          <w:rFonts w:cs="Arial"/>
          <w:color w:val="000000"/>
          <w:szCs w:val="20"/>
        </w:rPr>
        <w:t xml:space="preserve"> in emisiji toplogrednih plinov goriv, ki nadomešča Uredbo o trajnostnih merilih za </w:t>
      </w:r>
      <w:proofErr w:type="spellStart"/>
      <w:r w:rsidRPr="00E03E6F">
        <w:rPr>
          <w:rFonts w:cs="Arial"/>
          <w:color w:val="000000"/>
          <w:szCs w:val="20"/>
        </w:rPr>
        <w:t>biogoriva</w:t>
      </w:r>
      <w:proofErr w:type="spellEnd"/>
      <w:r w:rsidRPr="00E03E6F">
        <w:rPr>
          <w:rFonts w:cs="Arial"/>
          <w:color w:val="000000"/>
          <w:szCs w:val="20"/>
        </w:rPr>
        <w:t xml:space="preserve"> in emisij toplogrednih plinov v življenjskem ciklu goriv v prometu. V novo uredbo se prenašajo zahteve direktive o spodbujanju uporabe energije iz obnovljivih virov. </w:t>
      </w:r>
    </w:p>
    <w:p w14:paraId="0050BECD" w14:textId="77777777" w:rsidR="00E03E6F" w:rsidRPr="00E03E6F" w:rsidRDefault="00E03E6F" w:rsidP="00E03E6F">
      <w:pPr>
        <w:autoSpaceDE w:val="0"/>
        <w:autoSpaceDN w:val="0"/>
        <w:adjustRightInd w:val="0"/>
        <w:spacing w:line="240" w:lineRule="auto"/>
        <w:jc w:val="both"/>
        <w:rPr>
          <w:rFonts w:cs="Arial"/>
          <w:color w:val="000000"/>
          <w:szCs w:val="20"/>
        </w:rPr>
      </w:pPr>
    </w:p>
    <w:p w14:paraId="34B47000" w14:textId="77777777" w:rsidR="00E03E6F" w:rsidRPr="00E03E6F" w:rsidRDefault="00E03E6F" w:rsidP="00E03E6F">
      <w:pPr>
        <w:autoSpaceDE w:val="0"/>
        <w:autoSpaceDN w:val="0"/>
        <w:adjustRightInd w:val="0"/>
        <w:spacing w:line="240" w:lineRule="auto"/>
        <w:jc w:val="both"/>
        <w:rPr>
          <w:rFonts w:cs="Arial"/>
          <w:color w:val="000000"/>
          <w:szCs w:val="20"/>
        </w:rPr>
      </w:pPr>
      <w:r w:rsidRPr="00E03E6F">
        <w:rPr>
          <w:rFonts w:cs="Arial"/>
          <w:color w:val="000000"/>
          <w:szCs w:val="20"/>
        </w:rPr>
        <w:t xml:space="preserve">V sprejeti uredbi je določen cilj zmanjšanja emisije toplogrednih plinov za goriva, ki se uporabljajo v prometu za leto 2021 in prihodnja leta, in sicer v višini 6 %. Zmanjšanje emisij toplogrednih plinov se bo dosegalo s primešanimi </w:t>
      </w:r>
      <w:proofErr w:type="spellStart"/>
      <w:r w:rsidRPr="00E03E6F">
        <w:rPr>
          <w:rFonts w:cs="Arial"/>
          <w:color w:val="000000"/>
          <w:szCs w:val="20"/>
        </w:rPr>
        <w:t>biogorivi</w:t>
      </w:r>
      <w:proofErr w:type="spellEnd"/>
      <w:r w:rsidRPr="00E03E6F">
        <w:rPr>
          <w:rFonts w:cs="Arial"/>
          <w:color w:val="000000"/>
          <w:szCs w:val="20"/>
        </w:rPr>
        <w:t xml:space="preserve"> in uporabo elektrike za pogon cestnih vozil. Nabor </w:t>
      </w:r>
      <w:proofErr w:type="spellStart"/>
      <w:r w:rsidRPr="00E03E6F">
        <w:rPr>
          <w:rFonts w:cs="Arial"/>
          <w:color w:val="000000"/>
          <w:szCs w:val="20"/>
        </w:rPr>
        <w:t>biogoriv</w:t>
      </w:r>
      <w:proofErr w:type="spellEnd"/>
      <w:r w:rsidRPr="00E03E6F">
        <w:rPr>
          <w:rFonts w:cs="Arial"/>
          <w:color w:val="000000"/>
          <w:szCs w:val="20"/>
        </w:rPr>
        <w:t xml:space="preserve">, ki se z izpolnjevanjem trajnostnih meril upoštevajo pri cilju zmanjšanja emisije toplogrednih plinov v prometu, se dopolnjuje z recikliranim </w:t>
      </w:r>
      <w:proofErr w:type="spellStart"/>
      <w:r w:rsidRPr="00E03E6F">
        <w:rPr>
          <w:rFonts w:cs="Arial"/>
          <w:color w:val="000000"/>
          <w:szCs w:val="20"/>
        </w:rPr>
        <w:t>ogljičnim</w:t>
      </w:r>
      <w:proofErr w:type="spellEnd"/>
      <w:r w:rsidRPr="00E03E6F">
        <w:rPr>
          <w:rFonts w:cs="Arial"/>
          <w:color w:val="000000"/>
          <w:szCs w:val="20"/>
        </w:rPr>
        <w:t xml:space="preserve"> gorivom (proizvedeno iz tekočih ali trdnih odpadkov neobnovljivega izvora) in gorivom nebiološkega izvora (na primer stisnjen vodik v gorivni celici, pridobljen z elektrolizo, ki jo v celoti poganjajo nebiološki obnovljivi viri energije, kot so vodna, sončna ali vetrna energija). </w:t>
      </w:r>
    </w:p>
    <w:p w14:paraId="09398C51" w14:textId="77777777" w:rsidR="00E03E6F" w:rsidRPr="00E03E6F" w:rsidRDefault="00E03E6F" w:rsidP="00E03E6F">
      <w:pPr>
        <w:autoSpaceDE w:val="0"/>
        <w:autoSpaceDN w:val="0"/>
        <w:adjustRightInd w:val="0"/>
        <w:spacing w:line="240" w:lineRule="auto"/>
        <w:jc w:val="both"/>
        <w:rPr>
          <w:rFonts w:cs="Arial"/>
          <w:color w:val="000000"/>
          <w:szCs w:val="20"/>
        </w:rPr>
      </w:pPr>
    </w:p>
    <w:p w14:paraId="7FC8B8E4" w14:textId="77777777" w:rsidR="00E03E6F" w:rsidRPr="00E03E6F" w:rsidRDefault="00E03E6F" w:rsidP="00E03E6F">
      <w:pPr>
        <w:autoSpaceDE w:val="0"/>
        <w:autoSpaceDN w:val="0"/>
        <w:adjustRightInd w:val="0"/>
        <w:spacing w:line="240" w:lineRule="auto"/>
        <w:jc w:val="both"/>
        <w:rPr>
          <w:rFonts w:cs="Arial"/>
          <w:color w:val="000000"/>
          <w:szCs w:val="20"/>
        </w:rPr>
      </w:pPr>
      <w:r w:rsidRPr="00E03E6F">
        <w:rPr>
          <w:rFonts w:cs="Arial"/>
          <w:color w:val="000000"/>
          <w:szCs w:val="20"/>
        </w:rPr>
        <w:t xml:space="preserve">Trajnostna merila za </w:t>
      </w:r>
      <w:proofErr w:type="spellStart"/>
      <w:r w:rsidRPr="00E03E6F">
        <w:rPr>
          <w:rFonts w:cs="Arial"/>
          <w:color w:val="000000"/>
          <w:szCs w:val="20"/>
        </w:rPr>
        <w:t>biogoriva</w:t>
      </w:r>
      <w:proofErr w:type="spellEnd"/>
      <w:r w:rsidRPr="00E03E6F">
        <w:rPr>
          <w:rFonts w:cs="Arial"/>
          <w:color w:val="000000"/>
          <w:szCs w:val="20"/>
        </w:rPr>
        <w:t xml:space="preserve"> se določajo tudi za </w:t>
      </w:r>
      <w:proofErr w:type="spellStart"/>
      <w:r w:rsidRPr="00E03E6F">
        <w:rPr>
          <w:rFonts w:cs="Arial"/>
          <w:color w:val="000000"/>
          <w:szCs w:val="20"/>
        </w:rPr>
        <w:t>biogoriva</w:t>
      </w:r>
      <w:proofErr w:type="spellEnd"/>
      <w:r w:rsidRPr="00E03E6F">
        <w:rPr>
          <w:rFonts w:cs="Arial"/>
          <w:color w:val="000000"/>
          <w:szCs w:val="20"/>
        </w:rPr>
        <w:t xml:space="preserve">, ki se uporabljajo za proizvodnjo električne energije ter energije za ogrevanje in hlajenje v obratih, s skupno nazivno vhodno toplotno močjo, večjo od 20 megavatov  (MW) v primeru trdnih </w:t>
      </w:r>
      <w:proofErr w:type="spellStart"/>
      <w:r w:rsidRPr="00E03E6F">
        <w:rPr>
          <w:rFonts w:cs="Arial"/>
          <w:color w:val="000000"/>
          <w:szCs w:val="20"/>
        </w:rPr>
        <w:t>biomasnih</w:t>
      </w:r>
      <w:proofErr w:type="spellEnd"/>
      <w:r w:rsidRPr="00E03E6F">
        <w:rPr>
          <w:rFonts w:cs="Arial"/>
          <w:color w:val="000000"/>
          <w:szCs w:val="20"/>
        </w:rPr>
        <w:t xml:space="preserve"> goriv oziroma 2 MW v primeru plinastih </w:t>
      </w:r>
      <w:proofErr w:type="spellStart"/>
      <w:r w:rsidRPr="00E03E6F">
        <w:rPr>
          <w:rFonts w:cs="Arial"/>
          <w:color w:val="000000"/>
          <w:szCs w:val="20"/>
        </w:rPr>
        <w:t>biomasnih</w:t>
      </w:r>
      <w:proofErr w:type="spellEnd"/>
      <w:r w:rsidRPr="00E03E6F">
        <w:rPr>
          <w:rFonts w:cs="Arial"/>
          <w:color w:val="000000"/>
          <w:szCs w:val="20"/>
        </w:rPr>
        <w:t xml:space="preserve"> goriv. Uporabo </w:t>
      </w:r>
      <w:proofErr w:type="spellStart"/>
      <w:r w:rsidRPr="00E03E6F">
        <w:rPr>
          <w:rFonts w:cs="Arial"/>
          <w:color w:val="000000"/>
          <w:szCs w:val="20"/>
        </w:rPr>
        <w:t>biogoriv</w:t>
      </w:r>
      <w:proofErr w:type="spellEnd"/>
      <w:r w:rsidRPr="00E03E6F">
        <w:rPr>
          <w:rFonts w:cs="Arial"/>
          <w:color w:val="000000"/>
          <w:szCs w:val="20"/>
        </w:rPr>
        <w:t xml:space="preserve"> za proizvodnjo električne energije ter energije za ogrevanje in hlajenje bo natančneje določala zakonodaja, ki jo pripravlja Ministrstvo za infrastrukturo. </w:t>
      </w:r>
    </w:p>
    <w:p w14:paraId="526A0F3E" w14:textId="77777777" w:rsidR="00E03E6F" w:rsidRPr="00E03E6F" w:rsidRDefault="00E03E6F" w:rsidP="00E03E6F">
      <w:pPr>
        <w:autoSpaceDE w:val="0"/>
        <w:autoSpaceDN w:val="0"/>
        <w:adjustRightInd w:val="0"/>
        <w:spacing w:line="240" w:lineRule="auto"/>
        <w:jc w:val="both"/>
        <w:rPr>
          <w:rFonts w:cs="Arial"/>
          <w:color w:val="000000"/>
          <w:szCs w:val="20"/>
        </w:rPr>
      </w:pPr>
    </w:p>
    <w:p w14:paraId="7EB330AC" w14:textId="49D7A6A6" w:rsidR="00AA0B0F" w:rsidRPr="00E03E6F" w:rsidRDefault="00E03E6F" w:rsidP="00E03E6F">
      <w:pPr>
        <w:autoSpaceDE w:val="0"/>
        <w:autoSpaceDN w:val="0"/>
        <w:adjustRightInd w:val="0"/>
        <w:spacing w:line="240" w:lineRule="auto"/>
        <w:jc w:val="both"/>
        <w:rPr>
          <w:rFonts w:cs="Arial"/>
          <w:color w:val="000000"/>
          <w:szCs w:val="20"/>
        </w:rPr>
      </w:pPr>
      <w:r w:rsidRPr="00E03E6F">
        <w:rPr>
          <w:rFonts w:cs="Arial"/>
          <w:color w:val="000000"/>
          <w:szCs w:val="20"/>
        </w:rPr>
        <w:t>Vir: Ministrstvo za okolje in prostor</w:t>
      </w:r>
    </w:p>
    <w:p w14:paraId="3B5F28E7"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0451DB8C" w14:textId="255D2703" w:rsidR="008B2B14" w:rsidRPr="008B2B14" w:rsidRDefault="008B2B14" w:rsidP="008B2B14">
      <w:pPr>
        <w:autoSpaceDE w:val="0"/>
        <w:autoSpaceDN w:val="0"/>
        <w:adjustRightInd w:val="0"/>
        <w:spacing w:line="240" w:lineRule="auto"/>
        <w:jc w:val="both"/>
        <w:rPr>
          <w:rFonts w:cs="Arial"/>
          <w:b/>
          <w:bCs/>
          <w:color w:val="000000"/>
          <w:szCs w:val="20"/>
        </w:rPr>
      </w:pPr>
      <w:r w:rsidRPr="008B2B14">
        <w:rPr>
          <w:rFonts w:cs="Arial"/>
          <w:b/>
          <w:bCs/>
          <w:color w:val="000000"/>
          <w:szCs w:val="20"/>
        </w:rPr>
        <w:t xml:space="preserve">Koncesija za rabo termalne vode za ogrevanje in potrebe kopališča v Čateških Toplicah </w:t>
      </w:r>
    </w:p>
    <w:p w14:paraId="53602B47" w14:textId="77777777" w:rsidR="008B2B14" w:rsidRPr="008B2B14" w:rsidRDefault="008B2B14" w:rsidP="008B2B14">
      <w:pPr>
        <w:autoSpaceDE w:val="0"/>
        <w:autoSpaceDN w:val="0"/>
        <w:adjustRightInd w:val="0"/>
        <w:spacing w:line="240" w:lineRule="auto"/>
        <w:jc w:val="both"/>
        <w:rPr>
          <w:rFonts w:cs="Arial"/>
          <w:b/>
          <w:bCs/>
          <w:color w:val="000000"/>
          <w:szCs w:val="20"/>
        </w:rPr>
      </w:pPr>
    </w:p>
    <w:p w14:paraId="2B691D15" w14:textId="77777777" w:rsidR="008B2B14" w:rsidRPr="008B2B14" w:rsidRDefault="008B2B14" w:rsidP="008B2B14">
      <w:pPr>
        <w:autoSpaceDE w:val="0"/>
        <w:autoSpaceDN w:val="0"/>
        <w:adjustRightInd w:val="0"/>
        <w:spacing w:line="240" w:lineRule="auto"/>
        <w:jc w:val="both"/>
        <w:rPr>
          <w:rFonts w:cs="Arial"/>
          <w:color w:val="000000"/>
          <w:szCs w:val="20"/>
        </w:rPr>
      </w:pPr>
      <w:r w:rsidRPr="008B2B14">
        <w:rPr>
          <w:rFonts w:cs="Arial"/>
          <w:color w:val="000000"/>
          <w:szCs w:val="20"/>
        </w:rPr>
        <w:t xml:space="preserve">Vlada je izdala Uredbo o koncesiji za rabo termalne vode iz vrtine V-18/18 za ogrevanje in potrebe kopališča v Čateških Toplicah. Uredba ureja predmet, obseg in območje koncesije, pogoje za pridobitev koncesije, obveznosti koncesionarja glede izvajanja koncesije, plačilo za koncesijo, vsebino koncesijske pogodbe, s katero se podrobneje uredijo medsebojna razmerja med </w:t>
      </w:r>
      <w:proofErr w:type="spellStart"/>
      <w:r w:rsidRPr="008B2B14">
        <w:rPr>
          <w:rFonts w:cs="Arial"/>
          <w:color w:val="000000"/>
          <w:szCs w:val="20"/>
        </w:rPr>
        <w:t>koncedentom</w:t>
      </w:r>
      <w:proofErr w:type="spellEnd"/>
      <w:r w:rsidRPr="008B2B14">
        <w:rPr>
          <w:rFonts w:cs="Arial"/>
          <w:color w:val="000000"/>
          <w:szCs w:val="20"/>
        </w:rPr>
        <w:t xml:space="preserve"> in koncesionarjem, in nadzor nad izvajanjem koncesije. Obseg vodne pravice, izražen kot največja dovoljena letna količina rabe termalne vode iz vrtine V-18/18, je 400.000 m3/leto.</w:t>
      </w:r>
    </w:p>
    <w:p w14:paraId="7A8D83BF" w14:textId="77777777" w:rsidR="008B2B14" w:rsidRPr="008B2B14" w:rsidRDefault="008B2B14" w:rsidP="008B2B14">
      <w:pPr>
        <w:autoSpaceDE w:val="0"/>
        <w:autoSpaceDN w:val="0"/>
        <w:adjustRightInd w:val="0"/>
        <w:spacing w:line="240" w:lineRule="auto"/>
        <w:jc w:val="both"/>
        <w:rPr>
          <w:rFonts w:cs="Arial"/>
          <w:color w:val="000000"/>
          <w:szCs w:val="20"/>
        </w:rPr>
      </w:pPr>
    </w:p>
    <w:p w14:paraId="4CB0E77B" w14:textId="22041D6A" w:rsidR="00AA0B0F" w:rsidRPr="008B2B14" w:rsidRDefault="008B2B14" w:rsidP="008B2B14">
      <w:pPr>
        <w:autoSpaceDE w:val="0"/>
        <w:autoSpaceDN w:val="0"/>
        <w:adjustRightInd w:val="0"/>
        <w:spacing w:line="240" w:lineRule="auto"/>
        <w:jc w:val="both"/>
        <w:rPr>
          <w:rFonts w:cs="Arial"/>
          <w:color w:val="000000"/>
          <w:szCs w:val="20"/>
        </w:rPr>
      </w:pPr>
      <w:r w:rsidRPr="008B2B14">
        <w:rPr>
          <w:rFonts w:cs="Arial"/>
          <w:color w:val="000000"/>
          <w:szCs w:val="20"/>
        </w:rPr>
        <w:t>Vir: Ministrstvo za okolje in prostor</w:t>
      </w:r>
    </w:p>
    <w:p w14:paraId="39AD310D"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221AF3C3" w14:textId="26DA2847" w:rsidR="006517A4" w:rsidRPr="006517A4" w:rsidRDefault="006517A4" w:rsidP="006517A4">
      <w:pPr>
        <w:autoSpaceDE w:val="0"/>
        <w:autoSpaceDN w:val="0"/>
        <w:adjustRightInd w:val="0"/>
        <w:spacing w:line="240" w:lineRule="auto"/>
        <w:jc w:val="both"/>
        <w:rPr>
          <w:rFonts w:cs="Arial"/>
          <w:b/>
          <w:bCs/>
          <w:color w:val="000000"/>
          <w:szCs w:val="20"/>
        </w:rPr>
      </w:pPr>
      <w:r w:rsidRPr="006517A4">
        <w:rPr>
          <w:rFonts w:cs="Arial"/>
          <w:b/>
          <w:bCs/>
          <w:color w:val="000000"/>
          <w:szCs w:val="20"/>
        </w:rPr>
        <w:t>Vlada Republike Slovenije sprejela letni program izobraževanja odraslih</w:t>
      </w:r>
    </w:p>
    <w:p w14:paraId="7F063410" w14:textId="77777777" w:rsidR="006517A4" w:rsidRPr="006517A4" w:rsidRDefault="006517A4" w:rsidP="006517A4">
      <w:pPr>
        <w:autoSpaceDE w:val="0"/>
        <w:autoSpaceDN w:val="0"/>
        <w:adjustRightInd w:val="0"/>
        <w:spacing w:line="240" w:lineRule="auto"/>
        <w:jc w:val="both"/>
        <w:rPr>
          <w:rFonts w:cs="Arial"/>
          <w:b/>
          <w:bCs/>
          <w:color w:val="000000"/>
          <w:szCs w:val="20"/>
        </w:rPr>
      </w:pPr>
    </w:p>
    <w:p w14:paraId="2C083ACE" w14:textId="77777777" w:rsidR="006517A4" w:rsidRPr="006517A4" w:rsidRDefault="006517A4" w:rsidP="006517A4">
      <w:pPr>
        <w:autoSpaceDE w:val="0"/>
        <w:autoSpaceDN w:val="0"/>
        <w:adjustRightInd w:val="0"/>
        <w:spacing w:line="240" w:lineRule="auto"/>
        <w:jc w:val="both"/>
        <w:rPr>
          <w:rFonts w:cs="Arial"/>
          <w:color w:val="000000"/>
          <w:szCs w:val="20"/>
        </w:rPr>
      </w:pPr>
      <w:r w:rsidRPr="006517A4">
        <w:rPr>
          <w:rFonts w:cs="Arial"/>
          <w:color w:val="000000"/>
          <w:szCs w:val="20"/>
        </w:rPr>
        <w:t>Vlada Republike Slovenije je na današnji seji sprejela Letni program izobraževanja odraslih Republike Slovenije za leto 2021. Z njim se določajo izobraževalni programi in dejavnosti, ki se bodo izvajale in financirale iz državnega proračuna v letu 2021. V ta namen se bo zagotovilo dobrih 87,5 milijona evrov.</w:t>
      </w:r>
    </w:p>
    <w:p w14:paraId="52C4C761" w14:textId="77777777" w:rsidR="006517A4" w:rsidRPr="006517A4" w:rsidRDefault="006517A4" w:rsidP="006517A4">
      <w:pPr>
        <w:autoSpaceDE w:val="0"/>
        <w:autoSpaceDN w:val="0"/>
        <w:adjustRightInd w:val="0"/>
        <w:spacing w:line="240" w:lineRule="auto"/>
        <w:jc w:val="both"/>
        <w:rPr>
          <w:rFonts w:cs="Arial"/>
          <w:color w:val="000000"/>
          <w:szCs w:val="20"/>
        </w:rPr>
      </w:pPr>
    </w:p>
    <w:p w14:paraId="6221A635" w14:textId="77777777" w:rsidR="006517A4" w:rsidRPr="006517A4" w:rsidRDefault="006517A4" w:rsidP="006517A4">
      <w:pPr>
        <w:autoSpaceDE w:val="0"/>
        <w:autoSpaceDN w:val="0"/>
        <w:adjustRightInd w:val="0"/>
        <w:spacing w:line="240" w:lineRule="auto"/>
        <w:jc w:val="both"/>
        <w:rPr>
          <w:rFonts w:cs="Arial"/>
          <w:color w:val="000000"/>
          <w:szCs w:val="20"/>
        </w:rPr>
      </w:pPr>
      <w:r w:rsidRPr="006517A4">
        <w:rPr>
          <w:rFonts w:cs="Arial"/>
          <w:color w:val="000000"/>
          <w:szCs w:val="20"/>
        </w:rPr>
        <w:t xml:space="preserve">Letni program izobraževanja odraslih vključuje izobraževanje, izpopolnjevanje, usposabljanje in učenje oseb, ki so izpolnile osnovnošolsko obveznost, pri čemer se pri pridobivanju javno veljavne izobrazbe omejuje na izobraževanje odraslih po programih osnovnošolskega, poklicnega, srednjega strokovnega, gimnazijskega in višjega strokovnega izobraževanja. </w:t>
      </w:r>
    </w:p>
    <w:p w14:paraId="3FF23484" w14:textId="77777777" w:rsidR="006517A4" w:rsidRPr="006517A4" w:rsidRDefault="006517A4" w:rsidP="006517A4">
      <w:pPr>
        <w:autoSpaceDE w:val="0"/>
        <w:autoSpaceDN w:val="0"/>
        <w:adjustRightInd w:val="0"/>
        <w:spacing w:line="240" w:lineRule="auto"/>
        <w:jc w:val="both"/>
        <w:rPr>
          <w:rFonts w:cs="Arial"/>
          <w:color w:val="000000"/>
          <w:szCs w:val="20"/>
        </w:rPr>
      </w:pPr>
    </w:p>
    <w:p w14:paraId="49D5900F" w14:textId="77777777" w:rsidR="006517A4" w:rsidRPr="006517A4" w:rsidRDefault="006517A4" w:rsidP="006517A4">
      <w:pPr>
        <w:autoSpaceDE w:val="0"/>
        <w:autoSpaceDN w:val="0"/>
        <w:adjustRightInd w:val="0"/>
        <w:spacing w:line="240" w:lineRule="auto"/>
        <w:jc w:val="both"/>
        <w:rPr>
          <w:rFonts w:cs="Arial"/>
          <w:color w:val="000000"/>
          <w:szCs w:val="20"/>
        </w:rPr>
      </w:pPr>
      <w:r w:rsidRPr="006517A4">
        <w:rPr>
          <w:rFonts w:cs="Arial"/>
          <w:color w:val="000000"/>
          <w:szCs w:val="20"/>
        </w:rPr>
        <w:t>Ciljne skupine, ki jih opredeljuje Letni program izobraževanja odraslih 2021, so:</w:t>
      </w:r>
    </w:p>
    <w:p w14:paraId="21045CB4" w14:textId="06ED99DE" w:rsidR="006517A4" w:rsidRPr="006517A4" w:rsidRDefault="006517A4" w:rsidP="006E7E4A">
      <w:pPr>
        <w:pStyle w:val="Odstavekseznama"/>
        <w:numPr>
          <w:ilvl w:val="0"/>
          <w:numId w:val="8"/>
        </w:numPr>
        <w:autoSpaceDE w:val="0"/>
        <w:autoSpaceDN w:val="0"/>
        <w:adjustRightInd w:val="0"/>
        <w:spacing w:line="240" w:lineRule="auto"/>
        <w:jc w:val="both"/>
        <w:rPr>
          <w:rFonts w:cs="Arial"/>
          <w:color w:val="000000"/>
          <w:szCs w:val="20"/>
        </w:rPr>
      </w:pPr>
      <w:r w:rsidRPr="006517A4">
        <w:rPr>
          <w:rFonts w:cs="Arial"/>
          <w:color w:val="000000"/>
          <w:szCs w:val="20"/>
        </w:rPr>
        <w:t>brezposelni: prednostna skupina so starejši od 50 let, ki nimajo poklicne ali strokovne izobrazbe ali imajo manj ključnih ali poklicnih zmožnosti;</w:t>
      </w:r>
    </w:p>
    <w:p w14:paraId="3F652348" w14:textId="2EF1955E" w:rsidR="006517A4" w:rsidRPr="006517A4" w:rsidRDefault="006517A4" w:rsidP="006E7E4A">
      <w:pPr>
        <w:pStyle w:val="Odstavekseznama"/>
        <w:numPr>
          <w:ilvl w:val="0"/>
          <w:numId w:val="8"/>
        </w:numPr>
        <w:autoSpaceDE w:val="0"/>
        <w:autoSpaceDN w:val="0"/>
        <w:adjustRightInd w:val="0"/>
        <w:spacing w:line="240" w:lineRule="auto"/>
        <w:jc w:val="both"/>
        <w:rPr>
          <w:rFonts w:cs="Arial"/>
          <w:color w:val="000000"/>
          <w:szCs w:val="20"/>
        </w:rPr>
      </w:pPr>
      <w:r w:rsidRPr="006517A4">
        <w:rPr>
          <w:rFonts w:cs="Arial"/>
          <w:color w:val="000000"/>
          <w:szCs w:val="20"/>
        </w:rPr>
        <w:lastRenderedPageBreak/>
        <w:t xml:space="preserve">zaposleni: </w:t>
      </w:r>
    </w:p>
    <w:p w14:paraId="26075C59" w14:textId="1E189DB5" w:rsidR="006517A4" w:rsidRPr="006517A4" w:rsidRDefault="006517A4" w:rsidP="006E7E4A">
      <w:pPr>
        <w:pStyle w:val="Odstavekseznama"/>
        <w:numPr>
          <w:ilvl w:val="1"/>
          <w:numId w:val="10"/>
        </w:numPr>
        <w:autoSpaceDE w:val="0"/>
        <w:autoSpaceDN w:val="0"/>
        <w:adjustRightInd w:val="0"/>
        <w:spacing w:line="240" w:lineRule="auto"/>
        <w:jc w:val="both"/>
        <w:rPr>
          <w:rFonts w:cs="Arial"/>
          <w:color w:val="000000"/>
          <w:szCs w:val="20"/>
        </w:rPr>
      </w:pPr>
      <w:r w:rsidRPr="006517A4">
        <w:rPr>
          <w:rFonts w:cs="Arial"/>
          <w:color w:val="000000"/>
          <w:szCs w:val="20"/>
        </w:rPr>
        <w:t>prednostna skupina so starejši od 45 let z dokončano manj kakor štiriletno srednjo šolo ali s slabšimi ključnimi ali poklicnimi zmožnostmi,</w:t>
      </w:r>
    </w:p>
    <w:p w14:paraId="036E77FC" w14:textId="73953F94" w:rsidR="006517A4" w:rsidRPr="006517A4" w:rsidRDefault="006517A4" w:rsidP="006E7E4A">
      <w:pPr>
        <w:pStyle w:val="Odstavekseznama"/>
        <w:numPr>
          <w:ilvl w:val="1"/>
          <w:numId w:val="10"/>
        </w:numPr>
        <w:autoSpaceDE w:val="0"/>
        <w:autoSpaceDN w:val="0"/>
        <w:adjustRightInd w:val="0"/>
        <w:spacing w:line="240" w:lineRule="auto"/>
        <w:jc w:val="both"/>
        <w:rPr>
          <w:rFonts w:cs="Arial"/>
          <w:color w:val="000000"/>
          <w:szCs w:val="20"/>
        </w:rPr>
      </w:pPr>
      <w:r w:rsidRPr="006517A4">
        <w:rPr>
          <w:rFonts w:cs="Arial"/>
          <w:color w:val="000000"/>
          <w:szCs w:val="20"/>
        </w:rPr>
        <w:t>zaposleni, ki zaradi posebnih psihofizičnih zahtev nekega poklica tega ne morejo več opravljati, ko dosežejo določeno starost;</w:t>
      </w:r>
    </w:p>
    <w:p w14:paraId="3FFDB41F" w14:textId="59B60192" w:rsidR="006517A4" w:rsidRPr="006517A4" w:rsidRDefault="006517A4" w:rsidP="006E7E4A">
      <w:pPr>
        <w:pStyle w:val="Odstavekseznama"/>
        <w:numPr>
          <w:ilvl w:val="0"/>
          <w:numId w:val="9"/>
        </w:numPr>
        <w:autoSpaceDE w:val="0"/>
        <w:autoSpaceDN w:val="0"/>
        <w:adjustRightInd w:val="0"/>
        <w:spacing w:line="240" w:lineRule="auto"/>
        <w:jc w:val="both"/>
        <w:rPr>
          <w:rFonts w:cs="Arial"/>
          <w:color w:val="000000"/>
          <w:szCs w:val="20"/>
        </w:rPr>
      </w:pPr>
      <w:r w:rsidRPr="006517A4">
        <w:rPr>
          <w:rFonts w:cs="Arial"/>
          <w:color w:val="000000"/>
          <w:szCs w:val="20"/>
        </w:rPr>
        <w:t xml:space="preserve">manj izobraženi in druge ranljive skupine, kakor so </w:t>
      </w:r>
      <w:proofErr w:type="spellStart"/>
      <w:r w:rsidRPr="006517A4">
        <w:rPr>
          <w:rFonts w:cs="Arial"/>
          <w:color w:val="000000"/>
          <w:szCs w:val="20"/>
        </w:rPr>
        <w:t>osipniki</w:t>
      </w:r>
      <w:proofErr w:type="spellEnd"/>
      <w:r w:rsidRPr="006517A4">
        <w:rPr>
          <w:rFonts w:cs="Arial"/>
          <w:color w:val="000000"/>
          <w:szCs w:val="20"/>
        </w:rPr>
        <w:t xml:space="preserve"> in mladi, ki zgodaj opustijo šolanje, socialno ogroženi, priseljenci, Romi, starejši odrasli, migranti, invalidi in obsojenci;</w:t>
      </w:r>
    </w:p>
    <w:p w14:paraId="02F3DE3C" w14:textId="042E7D22" w:rsidR="006517A4" w:rsidRPr="006517A4" w:rsidRDefault="006517A4" w:rsidP="006E7E4A">
      <w:pPr>
        <w:pStyle w:val="Odstavekseznama"/>
        <w:numPr>
          <w:ilvl w:val="0"/>
          <w:numId w:val="9"/>
        </w:numPr>
        <w:autoSpaceDE w:val="0"/>
        <w:autoSpaceDN w:val="0"/>
        <w:adjustRightInd w:val="0"/>
        <w:spacing w:line="240" w:lineRule="auto"/>
        <w:jc w:val="both"/>
        <w:rPr>
          <w:rFonts w:cs="Arial"/>
          <w:color w:val="000000"/>
          <w:szCs w:val="20"/>
        </w:rPr>
      </w:pPr>
      <w:r w:rsidRPr="006517A4">
        <w:rPr>
          <w:rFonts w:cs="Arial"/>
          <w:color w:val="000000"/>
          <w:szCs w:val="20"/>
        </w:rPr>
        <w:t>druge skupine odraslih, ki imajo omejene možnosti dostopa do socialnih, kulturnih in ekonomskih dobrin, kakor so na primer kmetje in prebivalstvo iz manj razvitih regij.</w:t>
      </w:r>
    </w:p>
    <w:p w14:paraId="60A15686" w14:textId="77777777" w:rsidR="006517A4" w:rsidRPr="006517A4" w:rsidRDefault="006517A4" w:rsidP="006517A4">
      <w:pPr>
        <w:autoSpaceDE w:val="0"/>
        <w:autoSpaceDN w:val="0"/>
        <w:adjustRightInd w:val="0"/>
        <w:spacing w:line="240" w:lineRule="auto"/>
        <w:jc w:val="both"/>
        <w:rPr>
          <w:rFonts w:cs="Arial"/>
          <w:color w:val="000000"/>
          <w:szCs w:val="20"/>
        </w:rPr>
      </w:pPr>
    </w:p>
    <w:p w14:paraId="28812B66" w14:textId="77777777" w:rsidR="006517A4" w:rsidRPr="006517A4" w:rsidRDefault="006517A4" w:rsidP="006517A4">
      <w:pPr>
        <w:autoSpaceDE w:val="0"/>
        <w:autoSpaceDN w:val="0"/>
        <w:adjustRightInd w:val="0"/>
        <w:spacing w:line="240" w:lineRule="auto"/>
        <w:jc w:val="both"/>
        <w:rPr>
          <w:rFonts w:cs="Arial"/>
          <w:color w:val="000000"/>
          <w:szCs w:val="20"/>
        </w:rPr>
      </w:pPr>
      <w:r w:rsidRPr="006517A4">
        <w:rPr>
          <w:rFonts w:cs="Arial"/>
          <w:color w:val="000000"/>
          <w:szCs w:val="20"/>
        </w:rPr>
        <w:t>Vir: Ministrstvo za izobraževanje, znanost in šport</w:t>
      </w:r>
    </w:p>
    <w:p w14:paraId="5967DEA0" w14:textId="77777777" w:rsidR="000C0853" w:rsidRDefault="000C0853" w:rsidP="00B61044">
      <w:pPr>
        <w:autoSpaceDE w:val="0"/>
        <w:autoSpaceDN w:val="0"/>
        <w:adjustRightInd w:val="0"/>
        <w:spacing w:line="240" w:lineRule="auto"/>
        <w:jc w:val="both"/>
        <w:rPr>
          <w:rFonts w:cs="Arial"/>
          <w:b/>
          <w:bCs/>
          <w:color w:val="000000"/>
          <w:szCs w:val="20"/>
        </w:rPr>
      </w:pPr>
    </w:p>
    <w:p w14:paraId="11AC41A7" w14:textId="44F1EC56" w:rsidR="00B61044" w:rsidRPr="00B61044" w:rsidRDefault="00B61044" w:rsidP="00B61044">
      <w:pPr>
        <w:autoSpaceDE w:val="0"/>
        <w:autoSpaceDN w:val="0"/>
        <w:adjustRightInd w:val="0"/>
        <w:spacing w:line="240" w:lineRule="auto"/>
        <w:jc w:val="both"/>
        <w:rPr>
          <w:rFonts w:cs="Arial"/>
          <w:b/>
          <w:bCs/>
          <w:color w:val="000000"/>
          <w:szCs w:val="20"/>
        </w:rPr>
      </w:pPr>
      <w:r w:rsidRPr="00B61044">
        <w:rPr>
          <w:rFonts w:cs="Arial"/>
          <w:b/>
          <w:bCs/>
          <w:color w:val="000000"/>
          <w:szCs w:val="20"/>
        </w:rPr>
        <w:t>Načrt vlaganj občin Postojna in Pivka v gradnjo infrastrukture lokalnega pomena</w:t>
      </w:r>
    </w:p>
    <w:p w14:paraId="185F5520" w14:textId="77777777" w:rsidR="00B61044" w:rsidRPr="00B61044" w:rsidRDefault="00B61044" w:rsidP="00B61044">
      <w:pPr>
        <w:autoSpaceDE w:val="0"/>
        <w:autoSpaceDN w:val="0"/>
        <w:adjustRightInd w:val="0"/>
        <w:spacing w:line="240" w:lineRule="auto"/>
        <w:jc w:val="both"/>
        <w:rPr>
          <w:rFonts w:cs="Arial"/>
          <w:b/>
          <w:bCs/>
          <w:color w:val="000000"/>
          <w:szCs w:val="20"/>
        </w:rPr>
      </w:pPr>
    </w:p>
    <w:p w14:paraId="1C515B9C" w14:textId="77777777" w:rsidR="00B61044" w:rsidRPr="00B61044" w:rsidRDefault="00B61044" w:rsidP="00B61044">
      <w:pPr>
        <w:autoSpaceDE w:val="0"/>
        <w:autoSpaceDN w:val="0"/>
        <w:adjustRightInd w:val="0"/>
        <w:spacing w:line="240" w:lineRule="auto"/>
        <w:jc w:val="both"/>
        <w:rPr>
          <w:rFonts w:cs="Arial"/>
          <w:color w:val="000000"/>
          <w:szCs w:val="20"/>
        </w:rPr>
      </w:pPr>
      <w:r w:rsidRPr="00B61044">
        <w:rPr>
          <w:rFonts w:cs="Arial"/>
          <w:color w:val="000000"/>
          <w:szCs w:val="20"/>
        </w:rPr>
        <w:t xml:space="preserve">Vlada je potrdila Načrt vlaganj občine Postojna v gradnjo infrastrukture lokalnega pomena za izvajanje gospodarskih javnih služb varstva okolja za leto 2021 in Načrt vlaganj občine Pivka v gradnjo infrastrukture lokalnega pomena za izvajanje gospodarskih javnih služb varstva okolja za leto 2021. Na podlagi potrjenih načrtov sta občini upravičeni do deleža koncesijske dajatve za rabo naravnih vrednot Postojnski jamski sistem in Predjamski jamski sistem, ki pripada državi, in sicer v višini, ki je določena z Uredbo o koncesiji za rabo naravnih vrednot Postojnski in Predjamski jamski sistem. </w:t>
      </w:r>
    </w:p>
    <w:p w14:paraId="78341EE0" w14:textId="77777777" w:rsidR="00B61044" w:rsidRPr="00B61044" w:rsidRDefault="00B61044" w:rsidP="00B61044">
      <w:pPr>
        <w:autoSpaceDE w:val="0"/>
        <w:autoSpaceDN w:val="0"/>
        <w:adjustRightInd w:val="0"/>
        <w:spacing w:line="240" w:lineRule="auto"/>
        <w:jc w:val="both"/>
        <w:rPr>
          <w:rFonts w:cs="Arial"/>
          <w:color w:val="000000"/>
          <w:szCs w:val="20"/>
        </w:rPr>
      </w:pPr>
    </w:p>
    <w:p w14:paraId="029161DA" w14:textId="77777777" w:rsidR="00B61044" w:rsidRPr="00B61044" w:rsidRDefault="00B61044" w:rsidP="00B61044">
      <w:pPr>
        <w:autoSpaceDE w:val="0"/>
        <w:autoSpaceDN w:val="0"/>
        <w:adjustRightInd w:val="0"/>
        <w:spacing w:line="240" w:lineRule="auto"/>
        <w:jc w:val="both"/>
        <w:rPr>
          <w:rFonts w:cs="Arial"/>
          <w:color w:val="000000"/>
          <w:szCs w:val="20"/>
        </w:rPr>
      </w:pPr>
      <w:r w:rsidRPr="00B61044">
        <w:rPr>
          <w:rFonts w:cs="Arial"/>
          <w:color w:val="000000"/>
          <w:szCs w:val="20"/>
        </w:rPr>
        <w:t xml:space="preserve">Občina Postojna  nadaljuje projekt Urejanje komunalne infrastrukture v Hraščah. Z navedenim projektom se z ločenim kanalizacijskim omrežjem opremlja aglomeracija 1477 Hrašče, katere skupna obremenitev je 711  populacijskih enot (PE). Hkrati se obnavlja in dograjuje tudi vodovodno omrežje ter sanacija cest. Trenutno je delež </w:t>
      </w:r>
      <w:proofErr w:type="spellStart"/>
      <w:r w:rsidRPr="00B61044">
        <w:rPr>
          <w:rFonts w:cs="Arial"/>
          <w:color w:val="000000"/>
          <w:szCs w:val="20"/>
        </w:rPr>
        <w:t>priključenosti</w:t>
      </w:r>
      <w:proofErr w:type="spellEnd"/>
      <w:r w:rsidRPr="00B61044">
        <w:rPr>
          <w:rFonts w:cs="Arial"/>
          <w:color w:val="000000"/>
          <w:szCs w:val="20"/>
        </w:rPr>
        <w:t xml:space="preserve"> na javno kanalizacijo in ČN v aglomeraciji 0, saj v aglomeraciji ni javne kanalizacije. Za leto 2021 je predvideno priključevanje na zgrajeno omrežje. Po izvedeni investiciji bo tako 398 PE na novo priključenih na javno kanalizacijo z zagotovljenim čiščenjem.  Obremenitev aglomeracije se bo čistila na centralni čistilni napravi Postojna. Opremljanje aglomeracije je načrtovano v rokih, kot so predpisani v Uredbi o odvajanju in čiščenju komunalne odpadne vode.</w:t>
      </w:r>
    </w:p>
    <w:p w14:paraId="1E63A005" w14:textId="77777777" w:rsidR="00B61044" w:rsidRPr="00B61044" w:rsidRDefault="00B61044" w:rsidP="00B61044">
      <w:pPr>
        <w:autoSpaceDE w:val="0"/>
        <w:autoSpaceDN w:val="0"/>
        <w:adjustRightInd w:val="0"/>
        <w:spacing w:line="240" w:lineRule="auto"/>
        <w:jc w:val="both"/>
        <w:rPr>
          <w:rFonts w:cs="Arial"/>
          <w:color w:val="000000"/>
          <w:szCs w:val="20"/>
        </w:rPr>
      </w:pPr>
    </w:p>
    <w:p w14:paraId="6EFE9FA8" w14:textId="77777777" w:rsidR="00B61044" w:rsidRPr="00B61044" w:rsidRDefault="00B61044" w:rsidP="00B61044">
      <w:pPr>
        <w:autoSpaceDE w:val="0"/>
        <w:autoSpaceDN w:val="0"/>
        <w:adjustRightInd w:val="0"/>
        <w:spacing w:line="240" w:lineRule="auto"/>
        <w:jc w:val="both"/>
        <w:rPr>
          <w:rFonts w:cs="Arial"/>
          <w:color w:val="000000"/>
          <w:szCs w:val="20"/>
        </w:rPr>
      </w:pPr>
      <w:r w:rsidRPr="00B61044">
        <w:rPr>
          <w:rFonts w:cs="Arial"/>
          <w:color w:val="000000"/>
          <w:szCs w:val="20"/>
        </w:rPr>
        <w:t xml:space="preserve">Občina Pivka načrtuje nadaljevanje projekta Obnova in </w:t>
      </w:r>
      <w:proofErr w:type="spellStart"/>
      <w:r w:rsidRPr="00B61044">
        <w:rPr>
          <w:rFonts w:cs="Arial"/>
          <w:color w:val="000000"/>
          <w:szCs w:val="20"/>
        </w:rPr>
        <w:t>dogradnja</w:t>
      </w:r>
      <w:proofErr w:type="spellEnd"/>
      <w:r w:rsidRPr="00B61044">
        <w:rPr>
          <w:rFonts w:cs="Arial"/>
          <w:color w:val="000000"/>
          <w:szCs w:val="20"/>
        </w:rPr>
        <w:t xml:space="preserve"> vodovodnega sistema za Postojno in Pivko. V Skladu z operativnim programom oskrbe s pitno vodo se bo zagotovila ustrezna infrastruktura za oskrbo s pitno vodo in zmanjšanje vodnih izgub na velikih sistemih. Občina načrtuje tudi tri projekte s področja izgradnje infrastrukture za odvajanje in čiščenje komunalne odpadne vode. S projektom Izgradnja kanalizacije v aglomeraciji Pivka se načrtuje izgradnja fekalne kanalizacije v aglomeraciji 1257 - Pivka, s priklopom na že zgrajeno kanalizacijo aglomeracije 1258 - Pivka. S projektom Izgradnja kanalizacije v aglomeraciji Klenik je predvidena izgradnja fekalne kanalizacije 1254 - Klenik, ki se priključuje na že zgrajeno kanalizacijsko omrežje aglomeracije 1258 - Pivka ter nadalje na že zgrajeno čistilno napravo Pivka. S projektom Izgradnja kanalizacije v aglomeraciji 1262 Trnje, je predvidena izgradnja fekalne kanalizacije v aglomeraciji Trnje, ki se priključuje na že zgrajeno kanalizacijsko omrežje aglomeracije 1258 - Pivka ter nadalje na že zgrajeno čistilno napravo Pivka. Opremljanje vseh treh aglomeracij, kjer bodo potekali projekti za odvajanje komunalne odpadne vode (1258 – Pivka, 1254 - Klenik, in 1262 Trnje) in ima vsaka od navedenih aglomeracij skupno obremenitev, manjšo od 500 PE, je načrtovano v rokih, kot so predpisani v Uredbi o odvajanju in čiščenju komunalne odpadne vode. S projektom Izgradnja kanalizacije v Slovenski vasi se bo sočasno z izvedbo vodovoda Selce-Slovenska vas, izvedlo tlačni vod fekalne kanalizacije za Slovensko vas kot končna faza, ki se priključuje na že zgrajeno kanalizacijsko omrežje aglomeracije 1258 Pivka ter nadalje na že zgrajeno čistilno napravo Pivka. S projektom Hidravlična izboljšava vodovoda Kal, Ravne, Šmihel in Mala Pristava se bo zagotovila nemotena oskrba s pitno vodo, saj je bilo ugotovljeno, da prihaja do velikih izgub na omrežju zaradi puščanja. V letu 2021 je predvideno, da se za omenjene posege izdelata študija in projektna dokumentacija, izgradnja pa je načrtovana v letih 2022 in 2023.</w:t>
      </w:r>
    </w:p>
    <w:p w14:paraId="393FD795" w14:textId="77777777" w:rsidR="00B61044" w:rsidRPr="00B61044" w:rsidRDefault="00B61044" w:rsidP="00B61044">
      <w:pPr>
        <w:autoSpaceDE w:val="0"/>
        <w:autoSpaceDN w:val="0"/>
        <w:adjustRightInd w:val="0"/>
        <w:spacing w:line="240" w:lineRule="auto"/>
        <w:jc w:val="both"/>
        <w:rPr>
          <w:rFonts w:cs="Arial"/>
          <w:color w:val="000000"/>
          <w:szCs w:val="20"/>
        </w:rPr>
      </w:pPr>
    </w:p>
    <w:p w14:paraId="2A707026" w14:textId="613E4A2A" w:rsidR="00AA0B0F" w:rsidRPr="00B61044" w:rsidRDefault="00B61044" w:rsidP="00B61044">
      <w:pPr>
        <w:autoSpaceDE w:val="0"/>
        <w:autoSpaceDN w:val="0"/>
        <w:adjustRightInd w:val="0"/>
        <w:spacing w:line="240" w:lineRule="auto"/>
        <w:jc w:val="both"/>
        <w:rPr>
          <w:rFonts w:cs="Arial"/>
          <w:color w:val="000000"/>
          <w:szCs w:val="20"/>
        </w:rPr>
      </w:pPr>
      <w:r w:rsidRPr="00B61044">
        <w:rPr>
          <w:rFonts w:cs="Arial"/>
          <w:color w:val="000000"/>
          <w:szCs w:val="20"/>
        </w:rPr>
        <w:t>Vir: Ministrstvo za okolje in prostor</w:t>
      </w:r>
    </w:p>
    <w:p w14:paraId="368B2B3C"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78931AF3" w14:textId="2795C973" w:rsidR="00F453BF" w:rsidRPr="00F453BF" w:rsidRDefault="00F453BF" w:rsidP="00F453BF">
      <w:pPr>
        <w:autoSpaceDE w:val="0"/>
        <w:autoSpaceDN w:val="0"/>
        <w:adjustRightInd w:val="0"/>
        <w:spacing w:line="240" w:lineRule="auto"/>
        <w:jc w:val="both"/>
        <w:rPr>
          <w:rFonts w:cs="Arial"/>
          <w:b/>
          <w:bCs/>
          <w:color w:val="000000"/>
          <w:szCs w:val="20"/>
        </w:rPr>
      </w:pPr>
      <w:r w:rsidRPr="00F453BF">
        <w:rPr>
          <w:rFonts w:cs="Arial"/>
          <w:b/>
          <w:bCs/>
          <w:color w:val="000000"/>
          <w:szCs w:val="20"/>
        </w:rPr>
        <w:t>Vlada določila kvote pravic proračunske porabe za drugo trimesečje 2021</w:t>
      </w:r>
    </w:p>
    <w:p w14:paraId="3E7DCEEB" w14:textId="77777777" w:rsidR="00F453BF" w:rsidRPr="00F453BF" w:rsidRDefault="00F453BF" w:rsidP="00F453BF">
      <w:pPr>
        <w:autoSpaceDE w:val="0"/>
        <w:autoSpaceDN w:val="0"/>
        <w:adjustRightInd w:val="0"/>
        <w:spacing w:line="240" w:lineRule="auto"/>
        <w:jc w:val="both"/>
        <w:rPr>
          <w:rFonts w:cs="Arial"/>
          <w:b/>
          <w:bCs/>
          <w:color w:val="000000"/>
          <w:szCs w:val="20"/>
        </w:rPr>
      </w:pPr>
    </w:p>
    <w:p w14:paraId="7B77E3E9" w14:textId="77777777" w:rsidR="00F453BF" w:rsidRPr="00F453BF" w:rsidRDefault="00F453BF" w:rsidP="00F453BF">
      <w:pPr>
        <w:autoSpaceDE w:val="0"/>
        <w:autoSpaceDN w:val="0"/>
        <w:adjustRightInd w:val="0"/>
        <w:spacing w:line="240" w:lineRule="auto"/>
        <w:jc w:val="both"/>
        <w:rPr>
          <w:rFonts w:cs="Arial"/>
          <w:color w:val="000000"/>
          <w:szCs w:val="20"/>
        </w:rPr>
      </w:pPr>
      <w:r w:rsidRPr="00F453BF">
        <w:rPr>
          <w:rFonts w:cs="Arial"/>
          <w:color w:val="000000"/>
          <w:szCs w:val="20"/>
        </w:rPr>
        <w:t xml:space="preserve">Vlada je določila kvote pravic proračunske porabe za obdobje od aprila do junija 2021 po skupinah neposrednih proračunskih uporabnikov. Neposredni uporabniki proračuna smejo plačevati obveznosti v obsegu, ki ga za drugo trimesečje proračunskega leta 2021 potrdi vlada. </w:t>
      </w:r>
    </w:p>
    <w:p w14:paraId="416F59FB" w14:textId="77777777" w:rsidR="00F453BF" w:rsidRPr="00F453BF" w:rsidRDefault="00F453BF" w:rsidP="00F453BF">
      <w:pPr>
        <w:autoSpaceDE w:val="0"/>
        <w:autoSpaceDN w:val="0"/>
        <w:adjustRightInd w:val="0"/>
        <w:spacing w:line="240" w:lineRule="auto"/>
        <w:jc w:val="both"/>
        <w:rPr>
          <w:rFonts w:cs="Arial"/>
          <w:color w:val="000000"/>
          <w:szCs w:val="20"/>
        </w:rPr>
      </w:pPr>
    </w:p>
    <w:p w14:paraId="67DBC13B" w14:textId="77777777" w:rsidR="00F453BF" w:rsidRPr="00F453BF" w:rsidRDefault="00F453BF" w:rsidP="00F453BF">
      <w:pPr>
        <w:autoSpaceDE w:val="0"/>
        <w:autoSpaceDN w:val="0"/>
        <w:adjustRightInd w:val="0"/>
        <w:spacing w:line="240" w:lineRule="auto"/>
        <w:jc w:val="both"/>
        <w:rPr>
          <w:rFonts w:cs="Arial"/>
          <w:color w:val="000000"/>
          <w:szCs w:val="20"/>
        </w:rPr>
      </w:pPr>
      <w:r w:rsidRPr="00F453BF">
        <w:rPr>
          <w:rFonts w:cs="Arial"/>
          <w:color w:val="000000"/>
          <w:szCs w:val="20"/>
        </w:rPr>
        <w:t>Ministrstvo za finance je v skladu z Zakonom o javnih financah ter Pravilnikom o postopkih za izvrševanje proračuna Republike Slovenije pripravilo predlog obsega proračunske porabe po skupinah neposrednih uporabnikov proračuna oziroma kvote za obdobje od aprila do junija 2021.</w:t>
      </w:r>
    </w:p>
    <w:p w14:paraId="7490E679" w14:textId="77777777" w:rsidR="00F453BF" w:rsidRPr="00F453BF" w:rsidRDefault="00F453BF" w:rsidP="00F453BF">
      <w:pPr>
        <w:autoSpaceDE w:val="0"/>
        <w:autoSpaceDN w:val="0"/>
        <w:adjustRightInd w:val="0"/>
        <w:spacing w:line="240" w:lineRule="auto"/>
        <w:jc w:val="both"/>
        <w:rPr>
          <w:rFonts w:cs="Arial"/>
          <w:color w:val="000000"/>
          <w:szCs w:val="20"/>
        </w:rPr>
      </w:pPr>
    </w:p>
    <w:p w14:paraId="75E69B54" w14:textId="77777777" w:rsidR="00F453BF" w:rsidRPr="00F453BF" w:rsidRDefault="00F453BF" w:rsidP="00F453BF">
      <w:pPr>
        <w:autoSpaceDE w:val="0"/>
        <w:autoSpaceDN w:val="0"/>
        <w:adjustRightInd w:val="0"/>
        <w:spacing w:line="240" w:lineRule="auto"/>
        <w:jc w:val="both"/>
        <w:rPr>
          <w:rFonts w:cs="Arial"/>
          <w:color w:val="000000"/>
          <w:szCs w:val="20"/>
        </w:rPr>
      </w:pPr>
      <w:r w:rsidRPr="00F453BF">
        <w:rPr>
          <w:rFonts w:cs="Arial"/>
          <w:color w:val="000000"/>
          <w:szCs w:val="20"/>
        </w:rPr>
        <w:t>Pri določanju predloga kvote za drugo trimesečje 2021 je Ministrstvo za finance upoštevalo predvidene pravice porabe neposrednih proračunskih uporabnikov v Spremembah proračuna Republike Slovenije za leto 2021, evidentirane prevzete obveznosti neposrednih uporabnikov proračuna, likvidnostne možnosti proračuna in dinamiko porabe proračunskih sredstev v preteklih letih.</w:t>
      </w:r>
    </w:p>
    <w:p w14:paraId="2AE1CA98" w14:textId="77777777" w:rsidR="00F453BF" w:rsidRPr="00F453BF" w:rsidRDefault="00F453BF" w:rsidP="00F453BF">
      <w:pPr>
        <w:autoSpaceDE w:val="0"/>
        <w:autoSpaceDN w:val="0"/>
        <w:adjustRightInd w:val="0"/>
        <w:spacing w:line="240" w:lineRule="auto"/>
        <w:jc w:val="both"/>
        <w:rPr>
          <w:rFonts w:cs="Arial"/>
          <w:color w:val="000000"/>
          <w:szCs w:val="20"/>
        </w:rPr>
      </w:pPr>
    </w:p>
    <w:p w14:paraId="33260468" w14:textId="77777777" w:rsidR="00F453BF" w:rsidRPr="00F453BF" w:rsidRDefault="00F453BF" w:rsidP="00F453BF">
      <w:pPr>
        <w:autoSpaceDE w:val="0"/>
        <w:autoSpaceDN w:val="0"/>
        <w:adjustRightInd w:val="0"/>
        <w:spacing w:line="240" w:lineRule="auto"/>
        <w:jc w:val="both"/>
        <w:rPr>
          <w:rFonts w:cs="Arial"/>
          <w:color w:val="000000"/>
          <w:szCs w:val="20"/>
        </w:rPr>
      </w:pPr>
      <w:r w:rsidRPr="00F453BF">
        <w:rPr>
          <w:rFonts w:cs="Arial"/>
          <w:color w:val="000000"/>
          <w:szCs w:val="20"/>
        </w:rPr>
        <w:t>Predlagana kvota za drugo trimesečje 2021 znaša 3,7 milijarde evrov, kar je 27,6 % vseh pravic porabe, kot izhajajo iz Sprememb proračuna Republike Slovenije za leto 2021.</w:t>
      </w:r>
    </w:p>
    <w:p w14:paraId="5483E5CB" w14:textId="77777777" w:rsidR="00F453BF" w:rsidRPr="00F453BF" w:rsidRDefault="00F453BF" w:rsidP="00F453BF">
      <w:pPr>
        <w:autoSpaceDE w:val="0"/>
        <w:autoSpaceDN w:val="0"/>
        <w:adjustRightInd w:val="0"/>
        <w:spacing w:line="240" w:lineRule="auto"/>
        <w:jc w:val="both"/>
        <w:rPr>
          <w:rFonts w:cs="Arial"/>
          <w:color w:val="000000"/>
          <w:szCs w:val="20"/>
        </w:rPr>
      </w:pPr>
    </w:p>
    <w:p w14:paraId="140676F0" w14:textId="631378AE" w:rsidR="00AA0B0F" w:rsidRPr="00F453BF" w:rsidRDefault="00F453BF" w:rsidP="00F453BF">
      <w:pPr>
        <w:autoSpaceDE w:val="0"/>
        <w:autoSpaceDN w:val="0"/>
        <w:adjustRightInd w:val="0"/>
        <w:spacing w:line="240" w:lineRule="auto"/>
        <w:jc w:val="both"/>
        <w:rPr>
          <w:rFonts w:cs="Arial"/>
          <w:color w:val="000000"/>
          <w:szCs w:val="20"/>
        </w:rPr>
      </w:pPr>
      <w:r w:rsidRPr="00F453BF">
        <w:rPr>
          <w:rFonts w:cs="Arial"/>
          <w:color w:val="000000"/>
          <w:szCs w:val="20"/>
        </w:rPr>
        <w:t>Vir: Ministrstvo za finance</w:t>
      </w:r>
    </w:p>
    <w:p w14:paraId="570D9C5E"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57FCFD7A" w14:textId="580A3A4C" w:rsidR="005D14A0" w:rsidRPr="005D14A0" w:rsidRDefault="005D14A0" w:rsidP="005D14A0">
      <w:pPr>
        <w:autoSpaceDE w:val="0"/>
        <w:autoSpaceDN w:val="0"/>
        <w:adjustRightInd w:val="0"/>
        <w:spacing w:line="240" w:lineRule="auto"/>
        <w:jc w:val="both"/>
        <w:rPr>
          <w:rFonts w:cs="Arial"/>
          <w:b/>
          <w:bCs/>
          <w:color w:val="000000"/>
          <w:szCs w:val="20"/>
        </w:rPr>
      </w:pPr>
      <w:r w:rsidRPr="005D14A0">
        <w:rPr>
          <w:rFonts w:cs="Arial"/>
          <w:b/>
          <w:bCs/>
          <w:color w:val="000000"/>
          <w:szCs w:val="20"/>
        </w:rPr>
        <w:t>Nominacija čebelarstva v Sloveniji za vpis na UNESCO Reprezentativni seznam nesnovne kulturne dediščine človeštva</w:t>
      </w:r>
    </w:p>
    <w:p w14:paraId="1F9522C4" w14:textId="77777777" w:rsidR="005D14A0" w:rsidRPr="005D14A0" w:rsidRDefault="005D14A0" w:rsidP="005D14A0">
      <w:pPr>
        <w:autoSpaceDE w:val="0"/>
        <w:autoSpaceDN w:val="0"/>
        <w:adjustRightInd w:val="0"/>
        <w:spacing w:line="240" w:lineRule="auto"/>
        <w:jc w:val="both"/>
        <w:rPr>
          <w:rFonts w:cs="Arial"/>
          <w:b/>
          <w:bCs/>
          <w:color w:val="000000"/>
          <w:szCs w:val="20"/>
        </w:rPr>
      </w:pPr>
    </w:p>
    <w:p w14:paraId="37636CD4" w14:textId="77777777" w:rsidR="005D14A0" w:rsidRPr="005D14A0" w:rsidRDefault="005D14A0" w:rsidP="005D14A0">
      <w:pPr>
        <w:autoSpaceDE w:val="0"/>
        <w:autoSpaceDN w:val="0"/>
        <w:adjustRightInd w:val="0"/>
        <w:spacing w:line="240" w:lineRule="auto"/>
        <w:jc w:val="both"/>
        <w:rPr>
          <w:rFonts w:cs="Arial"/>
          <w:color w:val="000000"/>
          <w:szCs w:val="20"/>
        </w:rPr>
      </w:pPr>
      <w:r w:rsidRPr="005D14A0">
        <w:rPr>
          <w:rFonts w:cs="Arial"/>
          <w:color w:val="000000"/>
          <w:szCs w:val="20"/>
        </w:rPr>
        <w:t xml:space="preserve">Vlada se je na današnji seji seznanila s potekom priprav in dala soglasje k nominaciji čebelarstva v Sloveniji za vpis na UNESCO Reprezentativni seznam nesnovne kulturne dediščine človeštva. Nominacija, ki jo je na današnji seji sprejela vlada, temelji na enotah nesnovne dediščine, vpisanih v Register nesnovne kulturne dediščine med 2018 in 2020, in sicer: čebelarstvo, poslikavanje panjskih končnic, prevozno čebelarstvo, izdelovanje panjev in čebelnjakov, vzreja čebeljih matic kranjske čebele, </w:t>
      </w:r>
      <w:proofErr w:type="spellStart"/>
      <w:r w:rsidRPr="005D14A0">
        <w:rPr>
          <w:rFonts w:cs="Arial"/>
          <w:color w:val="000000"/>
          <w:szCs w:val="20"/>
        </w:rPr>
        <w:t>apiterapija</w:t>
      </w:r>
      <w:proofErr w:type="spellEnd"/>
      <w:r w:rsidRPr="005D14A0">
        <w:rPr>
          <w:rFonts w:cs="Arial"/>
          <w:color w:val="000000"/>
          <w:szCs w:val="20"/>
        </w:rPr>
        <w:t xml:space="preserve">, izdelovanje malih kruhkov in lesenih modelov, </w:t>
      </w:r>
      <w:proofErr w:type="spellStart"/>
      <w:r w:rsidRPr="005D14A0">
        <w:rPr>
          <w:rFonts w:cs="Arial"/>
          <w:color w:val="000000"/>
          <w:szCs w:val="20"/>
        </w:rPr>
        <w:t>lectarstvo</w:t>
      </w:r>
      <w:proofErr w:type="spellEnd"/>
      <w:r w:rsidRPr="005D14A0">
        <w:rPr>
          <w:rFonts w:cs="Arial"/>
          <w:color w:val="000000"/>
          <w:szCs w:val="20"/>
        </w:rPr>
        <w:t>. Pripravljena je v angleškem jeziku kot uradnem jeziku UNESCO, njen naslov je ''</w:t>
      </w:r>
      <w:proofErr w:type="spellStart"/>
      <w:r w:rsidRPr="005D14A0">
        <w:rPr>
          <w:rFonts w:cs="Arial"/>
          <w:color w:val="000000"/>
          <w:szCs w:val="20"/>
        </w:rPr>
        <w:t>Beekeeping</w:t>
      </w:r>
      <w:proofErr w:type="spellEnd"/>
      <w:r w:rsidRPr="005D14A0">
        <w:rPr>
          <w:rFonts w:cs="Arial"/>
          <w:color w:val="000000"/>
          <w:szCs w:val="20"/>
        </w:rPr>
        <w:t xml:space="preserve"> in </w:t>
      </w:r>
      <w:proofErr w:type="spellStart"/>
      <w:r w:rsidRPr="005D14A0">
        <w:rPr>
          <w:rFonts w:cs="Arial"/>
          <w:color w:val="000000"/>
          <w:szCs w:val="20"/>
        </w:rPr>
        <w:t>Slovenia</w:t>
      </w:r>
      <w:proofErr w:type="spellEnd"/>
      <w:r w:rsidRPr="005D14A0">
        <w:rPr>
          <w:rFonts w:cs="Arial"/>
          <w:color w:val="000000"/>
          <w:szCs w:val="20"/>
        </w:rPr>
        <w:t xml:space="preserve">, A </w:t>
      </w:r>
      <w:proofErr w:type="spellStart"/>
      <w:r w:rsidRPr="005D14A0">
        <w:rPr>
          <w:rFonts w:cs="Arial"/>
          <w:color w:val="000000"/>
          <w:szCs w:val="20"/>
        </w:rPr>
        <w:t>Way</w:t>
      </w:r>
      <w:proofErr w:type="spellEnd"/>
      <w:r w:rsidRPr="005D14A0">
        <w:rPr>
          <w:rFonts w:cs="Arial"/>
          <w:color w:val="000000"/>
          <w:szCs w:val="20"/>
        </w:rPr>
        <w:t xml:space="preserve"> </w:t>
      </w:r>
      <w:proofErr w:type="spellStart"/>
      <w:r w:rsidRPr="005D14A0">
        <w:rPr>
          <w:rFonts w:cs="Arial"/>
          <w:color w:val="000000"/>
          <w:szCs w:val="20"/>
        </w:rPr>
        <w:t>of</w:t>
      </w:r>
      <w:proofErr w:type="spellEnd"/>
      <w:r w:rsidRPr="005D14A0">
        <w:rPr>
          <w:rFonts w:cs="Arial"/>
          <w:color w:val="000000"/>
          <w:szCs w:val="20"/>
        </w:rPr>
        <w:t xml:space="preserve"> </w:t>
      </w:r>
      <w:proofErr w:type="spellStart"/>
      <w:r w:rsidRPr="005D14A0">
        <w:rPr>
          <w:rFonts w:cs="Arial"/>
          <w:color w:val="000000"/>
          <w:szCs w:val="20"/>
        </w:rPr>
        <w:t>Life</w:t>
      </w:r>
      <w:proofErr w:type="spellEnd"/>
      <w:r w:rsidRPr="005D14A0">
        <w:rPr>
          <w:rFonts w:cs="Arial"/>
          <w:color w:val="000000"/>
          <w:szCs w:val="20"/>
        </w:rPr>
        <w:t>'', v slovenskem prevodu ''Čebelarstvo v Sloveniji, način življenja''.</w:t>
      </w:r>
    </w:p>
    <w:p w14:paraId="7C52E09F" w14:textId="77777777" w:rsidR="005D14A0" w:rsidRPr="005D14A0" w:rsidRDefault="005D14A0" w:rsidP="005D14A0">
      <w:pPr>
        <w:autoSpaceDE w:val="0"/>
        <w:autoSpaceDN w:val="0"/>
        <w:adjustRightInd w:val="0"/>
        <w:spacing w:line="240" w:lineRule="auto"/>
        <w:jc w:val="both"/>
        <w:rPr>
          <w:rFonts w:cs="Arial"/>
          <w:color w:val="000000"/>
          <w:szCs w:val="20"/>
        </w:rPr>
      </w:pPr>
    </w:p>
    <w:p w14:paraId="12802B47" w14:textId="77777777" w:rsidR="005D14A0" w:rsidRPr="005D14A0" w:rsidRDefault="005D14A0" w:rsidP="005D14A0">
      <w:pPr>
        <w:autoSpaceDE w:val="0"/>
        <w:autoSpaceDN w:val="0"/>
        <w:adjustRightInd w:val="0"/>
        <w:spacing w:line="240" w:lineRule="auto"/>
        <w:jc w:val="both"/>
        <w:rPr>
          <w:rFonts w:cs="Arial"/>
          <w:color w:val="000000"/>
          <w:szCs w:val="20"/>
        </w:rPr>
      </w:pPr>
      <w:r w:rsidRPr="005D14A0">
        <w:rPr>
          <w:rFonts w:cs="Arial"/>
          <w:color w:val="000000"/>
          <w:szCs w:val="20"/>
        </w:rPr>
        <w:t>Ideja o vpisu slovenskega čebelarstva v nacionalni register se je izoblikovala leta 2015 in se je skozi čas na podlagi pobude individualnih nosilcev s terena in predstavnikov lokalnih skupnosti razvijala ter pripeljala do skupnega prepričanja o pomembnosti čebelarske dediščine v Sloveniji. Kot reprezentativna organizacija posameznih čebelarjev in čebelarskih skupin se je v delo vključila Čebelarska zveza Slovenije s svojimi strokovnimi službami, s čimer je dozorela ideja o pripravi nominacije za vpis čebelarske dediščine na Reprezentativni seznam. Ob podpori ministrstva, Slovenskega etnografskega muzeja (Koordinatorja varstva nesnovne kulturne dediščine) in Čebelarskega muzeja iz Radovljice so se priprave projekta nominacije nadaljevale, predstavniki skupnosti so bili pri svojih odločitvah povsem neodvisni, ministrstvo pa je skupaj s koordinatorjem skrbelo za strokovno in formalno podporo.</w:t>
      </w:r>
    </w:p>
    <w:p w14:paraId="5A08EB7A" w14:textId="77777777" w:rsidR="005D14A0" w:rsidRPr="005D14A0" w:rsidRDefault="005D14A0" w:rsidP="005D14A0">
      <w:pPr>
        <w:autoSpaceDE w:val="0"/>
        <w:autoSpaceDN w:val="0"/>
        <w:adjustRightInd w:val="0"/>
        <w:spacing w:line="240" w:lineRule="auto"/>
        <w:jc w:val="both"/>
        <w:rPr>
          <w:rFonts w:cs="Arial"/>
          <w:color w:val="000000"/>
          <w:szCs w:val="20"/>
        </w:rPr>
      </w:pPr>
    </w:p>
    <w:p w14:paraId="5B5D52E6" w14:textId="3A33253C" w:rsidR="005D14A0" w:rsidRDefault="005D14A0" w:rsidP="005D14A0">
      <w:pPr>
        <w:autoSpaceDE w:val="0"/>
        <w:autoSpaceDN w:val="0"/>
        <w:adjustRightInd w:val="0"/>
        <w:spacing w:line="240" w:lineRule="auto"/>
        <w:jc w:val="both"/>
        <w:rPr>
          <w:rFonts w:cs="Arial"/>
          <w:color w:val="000000"/>
          <w:szCs w:val="20"/>
        </w:rPr>
      </w:pPr>
      <w:r w:rsidRPr="005D14A0">
        <w:rPr>
          <w:rFonts w:cs="Arial"/>
          <w:color w:val="000000"/>
          <w:szCs w:val="20"/>
        </w:rPr>
        <w:t xml:space="preserve">S soglasjem k nominaciji je vlada naložila Ministrstvu za kulturo vodenje postopkov in pooblastila stalno predstavnico Slovenije pri UNESCO za podpis nominacije, s tem je izpolnjen pogoj za oddajo nominacije sekretariatu v Parizu, rok zanjo je 31. </w:t>
      </w:r>
      <w:r>
        <w:rPr>
          <w:rFonts w:cs="Arial"/>
          <w:color w:val="000000"/>
          <w:szCs w:val="20"/>
        </w:rPr>
        <w:t>marca</w:t>
      </w:r>
      <w:r w:rsidRPr="005D14A0">
        <w:rPr>
          <w:rFonts w:cs="Arial"/>
          <w:color w:val="000000"/>
          <w:szCs w:val="20"/>
        </w:rPr>
        <w:t xml:space="preserve"> 2021.</w:t>
      </w:r>
    </w:p>
    <w:p w14:paraId="26A43BBC" w14:textId="77777777" w:rsidR="005D14A0" w:rsidRPr="005D14A0" w:rsidRDefault="005D14A0" w:rsidP="005D14A0">
      <w:pPr>
        <w:autoSpaceDE w:val="0"/>
        <w:autoSpaceDN w:val="0"/>
        <w:adjustRightInd w:val="0"/>
        <w:spacing w:line="240" w:lineRule="auto"/>
        <w:jc w:val="both"/>
        <w:rPr>
          <w:rFonts w:cs="Arial"/>
          <w:color w:val="000000"/>
          <w:szCs w:val="20"/>
        </w:rPr>
      </w:pPr>
    </w:p>
    <w:p w14:paraId="65A0D12D" w14:textId="05945CDD" w:rsidR="005D14A0" w:rsidRPr="005D14A0" w:rsidRDefault="005D14A0" w:rsidP="005D14A0">
      <w:pPr>
        <w:autoSpaceDE w:val="0"/>
        <w:autoSpaceDN w:val="0"/>
        <w:adjustRightInd w:val="0"/>
        <w:spacing w:line="240" w:lineRule="auto"/>
        <w:jc w:val="both"/>
        <w:rPr>
          <w:rFonts w:cs="Arial"/>
          <w:color w:val="000000"/>
          <w:szCs w:val="20"/>
        </w:rPr>
      </w:pPr>
      <w:r w:rsidRPr="005D14A0">
        <w:rPr>
          <w:rFonts w:cs="Arial"/>
          <w:color w:val="000000"/>
          <w:szCs w:val="20"/>
        </w:rPr>
        <w:t>Vir: Ministrstvo za kulturo</w:t>
      </w:r>
    </w:p>
    <w:p w14:paraId="40872598" w14:textId="77777777" w:rsidR="00AA0B0F" w:rsidRPr="005D14A0" w:rsidRDefault="00AA0B0F" w:rsidP="00AA0B0F">
      <w:pPr>
        <w:autoSpaceDE w:val="0"/>
        <w:autoSpaceDN w:val="0"/>
        <w:adjustRightInd w:val="0"/>
        <w:spacing w:line="240" w:lineRule="auto"/>
        <w:jc w:val="both"/>
        <w:rPr>
          <w:rFonts w:cs="Arial"/>
          <w:color w:val="000000"/>
          <w:szCs w:val="20"/>
        </w:rPr>
      </w:pPr>
    </w:p>
    <w:p w14:paraId="57DB21BC" w14:textId="4611504F" w:rsidR="00293D96" w:rsidRPr="00293D96" w:rsidRDefault="00293D96" w:rsidP="00293D96">
      <w:pPr>
        <w:autoSpaceDE w:val="0"/>
        <w:autoSpaceDN w:val="0"/>
        <w:adjustRightInd w:val="0"/>
        <w:spacing w:line="240" w:lineRule="auto"/>
        <w:jc w:val="both"/>
        <w:rPr>
          <w:rFonts w:cs="Arial"/>
          <w:b/>
          <w:bCs/>
          <w:color w:val="000000"/>
          <w:szCs w:val="20"/>
        </w:rPr>
      </w:pPr>
      <w:r w:rsidRPr="00293D96">
        <w:rPr>
          <w:rFonts w:cs="Arial"/>
          <w:b/>
          <w:bCs/>
          <w:color w:val="000000"/>
          <w:szCs w:val="20"/>
        </w:rPr>
        <w:t>Sprememba izhodiščne vrednosti projekta »Ureditev prostorov Gregorčičev drevored 3, Postojna« v veljavnem Načrtu razvojnih programov 2021-2024</w:t>
      </w:r>
    </w:p>
    <w:p w14:paraId="0CA9FDE5" w14:textId="77777777" w:rsidR="00293D96" w:rsidRPr="00293D96" w:rsidRDefault="00293D96" w:rsidP="00293D96">
      <w:pPr>
        <w:autoSpaceDE w:val="0"/>
        <w:autoSpaceDN w:val="0"/>
        <w:adjustRightInd w:val="0"/>
        <w:spacing w:line="240" w:lineRule="auto"/>
        <w:jc w:val="both"/>
        <w:rPr>
          <w:rFonts w:cs="Arial"/>
          <w:b/>
          <w:bCs/>
          <w:color w:val="000000"/>
          <w:szCs w:val="20"/>
        </w:rPr>
      </w:pPr>
    </w:p>
    <w:p w14:paraId="707DF070" w14:textId="77777777" w:rsidR="00293D96" w:rsidRPr="00293D96" w:rsidRDefault="00293D96" w:rsidP="00293D96">
      <w:pPr>
        <w:autoSpaceDE w:val="0"/>
        <w:autoSpaceDN w:val="0"/>
        <w:adjustRightInd w:val="0"/>
        <w:spacing w:line="240" w:lineRule="auto"/>
        <w:jc w:val="both"/>
        <w:rPr>
          <w:rFonts w:cs="Arial"/>
          <w:color w:val="000000"/>
          <w:szCs w:val="20"/>
        </w:rPr>
      </w:pPr>
      <w:r w:rsidRPr="00293D96">
        <w:rPr>
          <w:rFonts w:cs="Arial"/>
          <w:color w:val="000000"/>
          <w:szCs w:val="20"/>
        </w:rPr>
        <w:t>Vlada je sprejela sklep, da se v veljavnem Načrtu razvojnih programov 2021-2024 spreminja izhodiščna vrednost projekta št. 3130-18-0009 z nazivom »Ureditev prostorov Gregorčičev drevored 3, Postojna«.</w:t>
      </w:r>
    </w:p>
    <w:p w14:paraId="2A7DE602" w14:textId="77777777" w:rsidR="00293D96" w:rsidRPr="00293D96" w:rsidRDefault="00293D96" w:rsidP="00293D96">
      <w:pPr>
        <w:autoSpaceDE w:val="0"/>
        <w:autoSpaceDN w:val="0"/>
        <w:adjustRightInd w:val="0"/>
        <w:spacing w:line="240" w:lineRule="auto"/>
        <w:jc w:val="both"/>
        <w:rPr>
          <w:rFonts w:cs="Arial"/>
          <w:color w:val="000000"/>
          <w:szCs w:val="20"/>
        </w:rPr>
      </w:pPr>
    </w:p>
    <w:p w14:paraId="3AEDB52A" w14:textId="77777777" w:rsidR="00293D96" w:rsidRPr="00293D96" w:rsidRDefault="00293D96" w:rsidP="00293D96">
      <w:pPr>
        <w:autoSpaceDE w:val="0"/>
        <w:autoSpaceDN w:val="0"/>
        <w:adjustRightInd w:val="0"/>
        <w:spacing w:line="240" w:lineRule="auto"/>
        <w:jc w:val="both"/>
        <w:rPr>
          <w:rFonts w:cs="Arial"/>
          <w:color w:val="000000"/>
          <w:szCs w:val="20"/>
        </w:rPr>
      </w:pPr>
      <w:r w:rsidRPr="00293D96">
        <w:rPr>
          <w:rFonts w:cs="Arial"/>
          <w:color w:val="000000"/>
          <w:szCs w:val="20"/>
        </w:rPr>
        <w:t xml:space="preserve">Projekt je bil v veljavni Načrt razvojnih programov 2018-2021 s sklepom Vlade uvrščen 24. 4. 2018. Z Dokumentom identifikacije investicijskega projekta (potrjen je bil maja 2017, na njegovi osnovi pa narejen prenos upravljanja stavbe v lasti Republike Slovenije iz MNZ na MJU), se je </w:t>
      </w:r>
      <w:r w:rsidRPr="00293D96">
        <w:rPr>
          <w:rFonts w:cs="Arial"/>
          <w:color w:val="000000"/>
          <w:szCs w:val="20"/>
        </w:rPr>
        <w:lastRenderedPageBreak/>
        <w:t xml:space="preserve">oblikovala le groba ocena potrebnih obnovitvenih del. Glede na potrebe po prostorski rešitvi organov in obnovi nepremičnine, je bila izdelana dokumentacija za pridobitev gradbenega dovoljenja in izvedbo, kar je bilo osnova za pridobitev izvajalca GOI del. Dejanska razsežnost potrebne obnove oziroma nujnih posegov za vzpostavitev ustreznih in predvsem varnih delovnih pogojev v objektu pa se je izkazala šele po začetku </w:t>
      </w:r>
      <w:proofErr w:type="spellStart"/>
      <w:r w:rsidRPr="00293D96">
        <w:rPr>
          <w:rFonts w:cs="Arial"/>
          <w:color w:val="000000"/>
          <w:szCs w:val="20"/>
        </w:rPr>
        <w:t>rušitvenih</w:t>
      </w:r>
      <w:proofErr w:type="spellEnd"/>
      <w:r w:rsidRPr="00293D96">
        <w:rPr>
          <w:rFonts w:cs="Arial"/>
          <w:color w:val="000000"/>
          <w:szCs w:val="20"/>
        </w:rPr>
        <w:t xml:space="preserve"> del in odstranitvi neustreznih sanacijskih del na objektu v preteklih obdobjih. </w:t>
      </w:r>
    </w:p>
    <w:p w14:paraId="4C4BEF50" w14:textId="77777777" w:rsidR="00293D96" w:rsidRPr="00293D96" w:rsidRDefault="00293D96" w:rsidP="00293D96">
      <w:pPr>
        <w:autoSpaceDE w:val="0"/>
        <w:autoSpaceDN w:val="0"/>
        <w:adjustRightInd w:val="0"/>
        <w:spacing w:line="240" w:lineRule="auto"/>
        <w:jc w:val="both"/>
        <w:rPr>
          <w:rFonts w:cs="Arial"/>
          <w:color w:val="000000"/>
          <w:szCs w:val="20"/>
        </w:rPr>
      </w:pPr>
    </w:p>
    <w:p w14:paraId="1828AED9" w14:textId="77777777" w:rsidR="00293D96" w:rsidRPr="00293D96" w:rsidRDefault="00293D96" w:rsidP="00293D96">
      <w:pPr>
        <w:autoSpaceDE w:val="0"/>
        <w:autoSpaceDN w:val="0"/>
        <w:adjustRightInd w:val="0"/>
        <w:spacing w:line="240" w:lineRule="auto"/>
        <w:jc w:val="both"/>
        <w:rPr>
          <w:rFonts w:cs="Arial"/>
          <w:color w:val="000000"/>
          <w:szCs w:val="20"/>
        </w:rPr>
      </w:pPr>
      <w:r w:rsidRPr="00293D96">
        <w:rPr>
          <w:rFonts w:cs="Arial"/>
          <w:color w:val="000000"/>
          <w:szCs w:val="20"/>
        </w:rPr>
        <w:t xml:space="preserve">Z dodatno naročenimi raziskavami tako geomehanike, ostrešja in predvsem nosilnih konstrukcij se je pokazalo, da je objekt v neprimerno slabšem stanju, kot se je sprva predvidevalo. Ob upoštevanju vseh dodatnih podatkov tako iz projektne dokumentacije starega objekta (pridobljene s strani Zavoda za varstvo kulturne dediščine iz arhiva v Rimu), kot raziskav objekta izdelanih s strani strokovnih institucij, izdelanih dodatnih izračunih in dodatni projektni dokumentaciji je ocena stroškov kompletne prenove 2.712.526,65 evrov, kar je upoštevano v </w:t>
      </w:r>
      <w:proofErr w:type="spellStart"/>
      <w:r w:rsidRPr="00293D96">
        <w:rPr>
          <w:rFonts w:cs="Arial"/>
          <w:color w:val="000000"/>
          <w:szCs w:val="20"/>
        </w:rPr>
        <w:t>novelaciji</w:t>
      </w:r>
      <w:proofErr w:type="spellEnd"/>
      <w:r w:rsidRPr="00293D96">
        <w:rPr>
          <w:rFonts w:cs="Arial"/>
          <w:color w:val="000000"/>
          <w:szCs w:val="20"/>
        </w:rPr>
        <w:t xml:space="preserve">  investicijskega programa, izdelani oktobra 2020.</w:t>
      </w:r>
    </w:p>
    <w:p w14:paraId="6BC88C0D" w14:textId="77777777" w:rsidR="00293D96" w:rsidRPr="00293D96" w:rsidRDefault="00293D96" w:rsidP="00293D96">
      <w:pPr>
        <w:autoSpaceDE w:val="0"/>
        <w:autoSpaceDN w:val="0"/>
        <w:adjustRightInd w:val="0"/>
        <w:spacing w:line="240" w:lineRule="auto"/>
        <w:jc w:val="both"/>
        <w:rPr>
          <w:rFonts w:cs="Arial"/>
          <w:color w:val="000000"/>
          <w:szCs w:val="20"/>
        </w:rPr>
      </w:pPr>
    </w:p>
    <w:p w14:paraId="07B1CB08" w14:textId="77777777" w:rsidR="00293D96" w:rsidRPr="00293D96" w:rsidRDefault="00293D96" w:rsidP="00293D96">
      <w:pPr>
        <w:autoSpaceDE w:val="0"/>
        <w:autoSpaceDN w:val="0"/>
        <w:adjustRightInd w:val="0"/>
        <w:spacing w:line="240" w:lineRule="auto"/>
        <w:jc w:val="both"/>
        <w:rPr>
          <w:rFonts w:cs="Arial"/>
          <w:color w:val="000000"/>
          <w:szCs w:val="20"/>
        </w:rPr>
      </w:pPr>
      <w:r w:rsidRPr="00293D96">
        <w:rPr>
          <w:rFonts w:cs="Arial"/>
          <w:color w:val="000000"/>
          <w:szCs w:val="20"/>
        </w:rPr>
        <w:t>Upoštevane so vse spremembe in dodatna dela, ki so nujna za statično varen objekt, racionalno uporabo prostorov ter ohranitev obstoječih karakteristik spomeniško zaščitenega objekta. Kljub temu, da je objekt spomeniško zaščiten in zato zanj ne veljajo obveze po energetski sanaciji, se bo z vsemi ukrepi zagotovilo energetsko zelo soliden objekt, ki bo imel nizko porabo energije in prijazno okolje za delo zaposlenih in strank. Z dodatnimi konstrukcijami znotraj stavbe pa bodo pridobljeni tudi dodatni arhivski prostori in omogočen dostop gibalno oviranim osebam z izgradnjo osebnega dvigala.</w:t>
      </w:r>
    </w:p>
    <w:p w14:paraId="4AC6B292" w14:textId="77777777" w:rsidR="00293D96" w:rsidRPr="00293D96" w:rsidRDefault="00293D96" w:rsidP="00293D96">
      <w:pPr>
        <w:autoSpaceDE w:val="0"/>
        <w:autoSpaceDN w:val="0"/>
        <w:adjustRightInd w:val="0"/>
        <w:spacing w:line="240" w:lineRule="auto"/>
        <w:jc w:val="both"/>
        <w:rPr>
          <w:rFonts w:cs="Arial"/>
          <w:color w:val="000000"/>
          <w:szCs w:val="20"/>
        </w:rPr>
      </w:pPr>
    </w:p>
    <w:p w14:paraId="43BD5B83" w14:textId="77777777" w:rsidR="00293D96" w:rsidRPr="00293D96" w:rsidRDefault="00293D96" w:rsidP="00293D96">
      <w:pPr>
        <w:autoSpaceDE w:val="0"/>
        <w:autoSpaceDN w:val="0"/>
        <w:adjustRightInd w:val="0"/>
        <w:spacing w:line="240" w:lineRule="auto"/>
        <w:jc w:val="both"/>
        <w:rPr>
          <w:rFonts w:cs="Arial"/>
          <w:color w:val="000000"/>
          <w:szCs w:val="20"/>
        </w:rPr>
      </w:pPr>
      <w:r w:rsidRPr="00293D96">
        <w:rPr>
          <w:rFonts w:cs="Arial"/>
          <w:color w:val="000000"/>
          <w:szCs w:val="20"/>
        </w:rPr>
        <w:t xml:space="preserve">Cilj projekta je reševanje prostorske problematike Upravne enote Postojna, Geodetske pisarne Postojna in pisarne </w:t>
      </w:r>
      <w:proofErr w:type="spellStart"/>
      <w:r w:rsidRPr="00293D96">
        <w:rPr>
          <w:rFonts w:cs="Arial"/>
          <w:color w:val="000000"/>
          <w:szCs w:val="20"/>
        </w:rPr>
        <w:t>Ajpes</w:t>
      </w:r>
      <w:proofErr w:type="spellEnd"/>
      <w:r w:rsidRPr="00293D96">
        <w:rPr>
          <w:rFonts w:cs="Arial"/>
          <w:color w:val="000000"/>
          <w:szCs w:val="20"/>
        </w:rPr>
        <w:t xml:space="preserve"> Postojna. </w:t>
      </w:r>
    </w:p>
    <w:p w14:paraId="526C8D93" w14:textId="77777777" w:rsidR="00293D96" w:rsidRPr="00293D96" w:rsidRDefault="00293D96" w:rsidP="00293D96">
      <w:pPr>
        <w:autoSpaceDE w:val="0"/>
        <w:autoSpaceDN w:val="0"/>
        <w:adjustRightInd w:val="0"/>
        <w:spacing w:line="240" w:lineRule="auto"/>
        <w:jc w:val="both"/>
        <w:rPr>
          <w:rFonts w:cs="Arial"/>
          <w:color w:val="000000"/>
          <w:szCs w:val="20"/>
        </w:rPr>
      </w:pPr>
    </w:p>
    <w:p w14:paraId="1BBA1C40" w14:textId="29802A34" w:rsidR="00AA0B0F" w:rsidRPr="00293D96" w:rsidRDefault="00293D96" w:rsidP="00293D96">
      <w:pPr>
        <w:autoSpaceDE w:val="0"/>
        <w:autoSpaceDN w:val="0"/>
        <w:adjustRightInd w:val="0"/>
        <w:spacing w:line="240" w:lineRule="auto"/>
        <w:jc w:val="both"/>
        <w:rPr>
          <w:rFonts w:cs="Arial"/>
          <w:color w:val="000000"/>
          <w:szCs w:val="20"/>
        </w:rPr>
      </w:pPr>
      <w:r w:rsidRPr="00293D96">
        <w:rPr>
          <w:rFonts w:cs="Arial"/>
          <w:color w:val="000000"/>
          <w:szCs w:val="20"/>
        </w:rPr>
        <w:t>Vir: Ministrstvo za javno upravo</w:t>
      </w:r>
    </w:p>
    <w:p w14:paraId="4DDA8988"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57F8A715" w14:textId="74F083FB" w:rsidR="00851F19" w:rsidRPr="00851F19" w:rsidRDefault="00851F19" w:rsidP="00851F19">
      <w:pPr>
        <w:autoSpaceDE w:val="0"/>
        <w:autoSpaceDN w:val="0"/>
        <w:adjustRightInd w:val="0"/>
        <w:spacing w:line="240" w:lineRule="auto"/>
        <w:jc w:val="both"/>
        <w:rPr>
          <w:rFonts w:cs="Arial"/>
          <w:b/>
          <w:bCs/>
          <w:color w:val="000000"/>
          <w:szCs w:val="20"/>
        </w:rPr>
      </w:pPr>
      <w:r w:rsidRPr="00851F19">
        <w:rPr>
          <w:rFonts w:cs="Arial"/>
          <w:b/>
          <w:bCs/>
          <w:color w:val="000000"/>
          <w:szCs w:val="20"/>
        </w:rPr>
        <w:t>Letno poročilo stalne koordinacijske skupine za promocijo Republike Slovenije</w:t>
      </w:r>
    </w:p>
    <w:p w14:paraId="792EB63A" w14:textId="77777777" w:rsidR="00851F19" w:rsidRPr="00851F19" w:rsidRDefault="00851F19" w:rsidP="00851F19">
      <w:pPr>
        <w:autoSpaceDE w:val="0"/>
        <w:autoSpaceDN w:val="0"/>
        <w:adjustRightInd w:val="0"/>
        <w:spacing w:line="240" w:lineRule="auto"/>
        <w:jc w:val="both"/>
        <w:rPr>
          <w:rFonts w:cs="Arial"/>
          <w:b/>
          <w:bCs/>
          <w:color w:val="000000"/>
          <w:szCs w:val="20"/>
        </w:rPr>
      </w:pPr>
    </w:p>
    <w:p w14:paraId="1011DAF7" w14:textId="77777777" w:rsidR="00851F19" w:rsidRPr="00851F19" w:rsidRDefault="00851F19" w:rsidP="00851F19">
      <w:pPr>
        <w:autoSpaceDE w:val="0"/>
        <w:autoSpaceDN w:val="0"/>
        <w:adjustRightInd w:val="0"/>
        <w:spacing w:line="240" w:lineRule="auto"/>
        <w:jc w:val="both"/>
        <w:rPr>
          <w:rFonts w:cs="Arial"/>
          <w:color w:val="000000"/>
          <w:szCs w:val="20"/>
        </w:rPr>
      </w:pPr>
      <w:r w:rsidRPr="00851F19">
        <w:rPr>
          <w:rFonts w:cs="Arial"/>
          <w:color w:val="000000"/>
          <w:szCs w:val="20"/>
        </w:rPr>
        <w:t>Vlada Republike Slovenije se je seznanila z Letnim poročilom stalne koordinacijske skupine za promocijo Republike Slovenije.</w:t>
      </w:r>
    </w:p>
    <w:p w14:paraId="1809EE01" w14:textId="77777777" w:rsidR="00851F19" w:rsidRPr="00851F19" w:rsidRDefault="00851F19" w:rsidP="00851F19">
      <w:pPr>
        <w:autoSpaceDE w:val="0"/>
        <w:autoSpaceDN w:val="0"/>
        <w:adjustRightInd w:val="0"/>
        <w:spacing w:line="240" w:lineRule="auto"/>
        <w:jc w:val="both"/>
        <w:rPr>
          <w:rFonts w:cs="Arial"/>
          <w:color w:val="000000"/>
          <w:szCs w:val="20"/>
        </w:rPr>
      </w:pPr>
    </w:p>
    <w:p w14:paraId="4FFC5FA6" w14:textId="77777777" w:rsidR="00851F19" w:rsidRPr="00851F19" w:rsidRDefault="00851F19" w:rsidP="00851F19">
      <w:pPr>
        <w:autoSpaceDE w:val="0"/>
        <w:autoSpaceDN w:val="0"/>
        <w:adjustRightInd w:val="0"/>
        <w:spacing w:line="240" w:lineRule="auto"/>
        <w:jc w:val="both"/>
        <w:rPr>
          <w:rFonts w:cs="Arial"/>
          <w:color w:val="000000"/>
          <w:szCs w:val="20"/>
        </w:rPr>
      </w:pPr>
      <w:r w:rsidRPr="00851F19">
        <w:rPr>
          <w:rFonts w:cs="Arial"/>
          <w:color w:val="000000"/>
          <w:szCs w:val="20"/>
        </w:rPr>
        <w:t xml:space="preserve">Osnovni namen stalne koordinacijske skupine za promocijo RS je usklajevanje promocijskih aktivnosti države, skupno nastopanje in sodelovanje pri velikih promocijskih projektih. Skupina skrbi tudi za uveljavljanje znamke I </w:t>
      </w:r>
      <w:proofErr w:type="spellStart"/>
      <w:r w:rsidRPr="00851F19">
        <w:rPr>
          <w:rFonts w:cs="Arial"/>
          <w:color w:val="000000"/>
          <w:szCs w:val="20"/>
        </w:rPr>
        <w:t>Feel</w:t>
      </w:r>
      <w:proofErr w:type="spellEnd"/>
      <w:r w:rsidRPr="00851F19">
        <w:rPr>
          <w:rFonts w:cs="Arial"/>
          <w:color w:val="000000"/>
          <w:szCs w:val="20"/>
        </w:rPr>
        <w:t xml:space="preserve"> </w:t>
      </w:r>
      <w:proofErr w:type="spellStart"/>
      <w:r w:rsidRPr="00851F19">
        <w:rPr>
          <w:rFonts w:cs="Arial"/>
          <w:color w:val="000000"/>
          <w:szCs w:val="20"/>
        </w:rPr>
        <w:t>Slovenia</w:t>
      </w:r>
      <w:proofErr w:type="spellEnd"/>
      <w:r w:rsidRPr="00851F19">
        <w:rPr>
          <w:rFonts w:cs="Arial"/>
          <w:color w:val="000000"/>
          <w:szCs w:val="20"/>
        </w:rPr>
        <w:t xml:space="preserve"> na različnih znanstvenih, gospodarskih, političnih, kulturnih, športnih in drugih področjih. </w:t>
      </w:r>
    </w:p>
    <w:p w14:paraId="1FEE417E" w14:textId="77777777" w:rsidR="00851F19" w:rsidRPr="00851F19" w:rsidRDefault="00851F19" w:rsidP="00851F19">
      <w:pPr>
        <w:autoSpaceDE w:val="0"/>
        <w:autoSpaceDN w:val="0"/>
        <w:adjustRightInd w:val="0"/>
        <w:spacing w:line="240" w:lineRule="auto"/>
        <w:jc w:val="both"/>
        <w:rPr>
          <w:rFonts w:cs="Arial"/>
          <w:color w:val="000000"/>
          <w:szCs w:val="20"/>
        </w:rPr>
      </w:pPr>
    </w:p>
    <w:p w14:paraId="12533E9E" w14:textId="77777777" w:rsidR="00851F19" w:rsidRPr="00851F19" w:rsidRDefault="00851F19" w:rsidP="00851F19">
      <w:pPr>
        <w:autoSpaceDE w:val="0"/>
        <w:autoSpaceDN w:val="0"/>
        <w:adjustRightInd w:val="0"/>
        <w:spacing w:line="240" w:lineRule="auto"/>
        <w:jc w:val="both"/>
        <w:rPr>
          <w:rFonts w:cs="Arial"/>
          <w:color w:val="000000"/>
          <w:szCs w:val="20"/>
        </w:rPr>
      </w:pPr>
      <w:r w:rsidRPr="00851F19">
        <w:rPr>
          <w:rFonts w:cs="Arial"/>
          <w:color w:val="000000"/>
          <w:szCs w:val="20"/>
        </w:rPr>
        <w:t>Skupina se je v letu 2020 sestala dvakrat, in sicer 1. februarja ter 29.junija. Prioritetna tema je bilo Predsedovanje Svetu EU in druge promocijske aktivnosti.</w:t>
      </w:r>
    </w:p>
    <w:p w14:paraId="1E95DD96" w14:textId="77777777" w:rsidR="00851F19" w:rsidRPr="00851F19" w:rsidRDefault="00851F19" w:rsidP="00851F19">
      <w:pPr>
        <w:autoSpaceDE w:val="0"/>
        <w:autoSpaceDN w:val="0"/>
        <w:adjustRightInd w:val="0"/>
        <w:spacing w:line="240" w:lineRule="auto"/>
        <w:jc w:val="both"/>
        <w:rPr>
          <w:rFonts w:cs="Arial"/>
          <w:color w:val="000000"/>
          <w:szCs w:val="20"/>
        </w:rPr>
      </w:pPr>
    </w:p>
    <w:p w14:paraId="76628115" w14:textId="77777777" w:rsidR="00851F19" w:rsidRPr="00851F19" w:rsidRDefault="00851F19" w:rsidP="00851F19">
      <w:pPr>
        <w:autoSpaceDE w:val="0"/>
        <w:autoSpaceDN w:val="0"/>
        <w:adjustRightInd w:val="0"/>
        <w:spacing w:line="240" w:lineRule="auto"/>
        <w:jc w:val="both"/>
        <w:rPr>
          <w:rFonts w:cs="Arial"/>
          <w:color w:val="000000"/>
          <w:szCs w:val="20"/>
        </w:rPr>
      </w:pPr>
      <w:r w:rsidRPr="00851F19">
        <w:rPr>
          <w:rFonts w:cs="Arial"/>
          <w:color w:val="000000"/>
          <w:szCs w:val="20"/>
        </w:rPr>
        <w:t xml:space="preserve">Ena izmed pomembnejših tem lani je bila tudi Slovenska hiša Bruselj, skupina je obravnavala elaborat o njenem delovanju, a je vlada odstopila od tega projekta. </w:t>
      </w:r>
    </w:p>
    <w:p w14:paraId="3BFEE84F" w14:textId="77777777" w:rsidR="00851F19" w:rsidRPr="00851F19" w:rsidRDefault="00851F19" w:rsidP="00851F19">
      <w:pPr>
        <w:autoSpaceDE w:val="0"/>
        <w:autoSpaceDN w:val="0"/>
        <w:adjustRightInd w:val="0"/>
        <w:spacing w:line="240" w:lineRule="auto"/>
        <w:jc w:val="both"/>
        <w:rPr>
          <w:rFonts w:cs="Arial"/>
          <w:color w:val="000000"/>
          <w:szCs w:val="20"/>
        </w:rPr>
      </w:pPr>
    </w:p>
    <w:p w14:paraId="3D22E4E8" w14:textId="77777777" w:rsidR="00851F19" w:rsidRPr="00851F19" w:rsidRDefault="00851F19" w:rsidP="00851F19">
      <w:pPr>
        <w:autoSpaceDE w:val="0"/>
        <w:autoSpaceDN w:val="0"/>
        <w:adjustRightInd w:val="0"/>
        <w:spacing w:line="240" w:lineRule="auto"/>
        <w:jc w:val="both"/>
        <w:rPr>
          <w:rFonts w:cs="Arial"/>
          <w:color w:val="000000"/>
          <w:szCs w:val="20"/>
        </w:rPr>
      </w:pPr>
      <w:r w:rsidRPr="00851F19">
        <w:rPr>
          <w:rFonts w:cs="Arial"/>
          <w:color w:val="000000"/>
          <w:szCs w:val="20"/>
        </w:rPr>
        <w:t>Stalna koordinacijska skupina bo z delom nadaljevala tudi v letu 2021.</w:t>
      </w:r>
    </w:p>
    <w:p w14:paraId="7EB479AF" w14:textId="77777777" w:rsidR="00851F19" w:rsidRPr="00851F19" w:rsidRDefault="00851F19" w:rsidP="00851F19">
      <w:pPr>
        <w:autoSpaceDE w:val="0"/>
        <w:autoSpaceDN w:val="0"/>
        <w:adjustRightInd w:val="0"/>
        <w:spacing w:line="240" w:lineRule="auto"/>
        <w:jc w:val="both"/>
        <w:rPr>
          <w:rFonts w:cs="Arial"/>
          <w:color w:val="000000"/>
          <w:szCs w:val="20"/>
        </w:rPr>
      </w:pPr>
    </w:p>
    <w:p w14:paraId="53DB0EC8" w14:textId="6CAD33DF" w:rsidR="00AA0B0F" w:rsidRPr="00851F19" w:rsidRDefault="00851F19" w:rsidP="00851F19">
      <w:pPr>
        <w:autoSpaceDE w:val="0"/>
        <w:autoSpaceDN w:val="0"/>
        <w:adjustRightInd w:val="0"/>
        <w:spacing w:line="240" w:lineRule="auto"/>
        <w:jc w:val="both"/>
        <w:rPr>
          <w:rFonts w:cs="Arial"/>
          <w:color w:val="000000"/>
          <w:szCs w:val="20"/>
        </w:rPr>
      </w:pPr>
      <w:r w:rsidRPr="00851F19">
        <w:rPr>
          <w:rFonts w:cs="Arial"/>
          <w:color w:val="000000"/>
          <w:szCs w:val="20"/>
        </w:rPr>
        <w:t>Vir: Urad vlade za komuniciranje</w:t>
      </w:r>
    </w:p>
    <w:p w14:paraId="15D2E979"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1C6FD72B" w14:textId="53DA5EB7" w:rsidR="002E3F48" w:rsidRPr="002E3F48" w:rsidRDefault="002E3F48" w:rsidP="002E3F48">
      <w:pPr>
        <w:autoSpaceDE w:val="0"/>
        <w:autoSpaceDN w:val="0"/>
        <w:adjustRightInd w:val="0"/>
        <w:spacing w:line="240" w:lineRule="auto"/>
        <w:jc w:val="both"/>
        <w:rPr>
          <w:rFonts w:cs="Arial"/>
          <w:b/>
          <w:bCs/>
          <w:color w:val="000000"/>
          <w:szCs w:val="20"/>
        </w:rPr>
      </w:pPr>
      <w:r w:rsidRPr="002E3F48">
        <w:rPr>
          <w:rFonts w:cs="Arial"/>
          <w:b/>
          <w:bCs/>
          <w:color w:val="000000"/>
          <w:szCs w:val="20"/>
        </w:rPr>
        <w:t xml:space="preserve">Vlada o inšpekcijskem nadzoru porabe proračunskih sredstev </w:t>
      </w:r>
    </w:p>
    <w:p w14:paraId="099E42B9" w14:textId="77777777" w:rsidR="002E3F48" w:rsidRPr="002E3F48" w:rsidRDefault="002E3F48" w:rsidP="002E3F48">
      <w:pPr>
        <w:autoSpaceDE w:val="0"/>
        <w:autoSpaceDN w:val="0"/>
        <w:adjustRightInd w:val="0"/>
        <w:spacing w:line="240" w:lineRule="auto"/>
        <w:jc w:val="both"/>
        <w:rPr>
          <w:rFonts w:cs="Arial"/>
          <w:b/>
          <w:bCs/>
          <w:color w:val="000000"/>
          <w:szCs w:val="20"/>
        </w:rPr>
      </w:pPr>
    </w:p>
    <w:p w14:paraId="17726C3B" w14:textId="61175E55" w:rsidR="002E3F48" w:rsidRPr="002E3F48" w:rsidRDefault="002E3F48" w:rsidP="002E3F48">
      <w:pPr>
        <w:autoSpaceDE w:val="0"/>
        <w:autoSpaceDN w:val="0"/>
        <w:adjustRightInd w:val="0"/>
        <w:spacing w:line="240" w:lineRule="auto"/>
        <w:jc w:val="both"/>
        <w:rPr>
          <w:rFonts w:cs="Arial"/>
          <w:color w:val="000000"/>
          <w:szCs w:val="20"/>
        </w:rPr>
      </w:pPr>
      <w:r w:rsidRPr="002E3F48">
        <w:rPr>
          <w:rFonts w:cs="Arial"/>
          <w:color w:val="000000"/>
          <w:szCs w:val="20"/>
        </w:rPr>
        <w:t>Vlada je danes sprejela Poročilo Ministrstva za finance o opravljenih postopkih inšpekcijskega nadzora nad porabo sredstev državnega proračuna v obdobju od 1. julija do 31. decembra 2019.</w:t>
      </w:r>
    </w:p>
    <w:p w14:paraId="1BAECFAE" w14:textId="77777777" w:rsidR="002E3F48" w:rsidRPr="002E3F48" w:rsidRDefault="002E3F48" w:rsidP="002E3F48">
      <w:pPr>
        <w:autoSpaceDE w:val="0"/>
        <w:autoSpaceDN w:val="0"/>
        <w:adjustRightInd w:val="0"/>
        <w:spacing w:line="240" w:lineRule="auto"/>
        <w:jc w:val="both"/>
        <w:rPr>
          <w:rFonts w:cs="Arial"/>
          <w:color w:val="000000"/>
          <w:szCs w:val="20"/>
        </w:rPr>
      </w:pPr>
    </w:p>
    <w:p w14:paraId="1C61FB30" w14:textId="77777777" w:rsidR="002E3F48" w:rsidRPr="002E3F48" w:rsidRDefault="002E3F48" w:rsidP="002E3F48">
      <w:pPr>
        <w:autoSpaceDE w:val="0"/>
        <w:autoSpaceDN w:val="0"/>
        <w:adjustRightInd w:val="0"/>
        <w:spacing w:line="240" w:lineRule="auto"/>
        <w:jc w:val="both"/>
        <w:rPr>
          <w:rFonts w:cs="Arial"/>
          <w:color w:val="000000"/>
          <w:szCs w:val="20"/>
        </w:rPr>
      </w:pPr>
      <w:r w:rsidRPr="002E3F48">
        <w:rPr>
          <w:rFonts w:cs="Arial"/>
          <w:color w:val="000000"/>
          <w:szCs w:val="20"/>
        </w:rPr>
        <w:t>Poročilo je pripravil Urad Republike Slovenije za nadzor proračuna, ki kot organ v sestavi Ministrstva za finance izvaja naloge proračunskega inšpekcijskega nadzora.</w:t>
      </w:r>
    </w:p>
    <w:p w14:paraId="75EE2405" w14:textId="77777777" w:rsidR="002E3F48" w:rsidRPr="002E3F48" w:rsidRDefault="002E3F48" w:rsidP="002E3F48">
      <w:pPr>
        <w:autoSpaceDE w:val="0"/>
        <w:autoSpaceDN w:val="0"/>
        <w:adjustRightInd w:val="0"/>
        <w:spacing w:line="240" w:lineRule="auto"/>
        <w:jc w:val="both"/>
        <w:rPr>
          <w:rFonts w:cs="Arial"/>
          <w:color w:val="000000"/>
          <w:szCs w:val="20"/>
        </w:rPr>
      </w:pPr>
    </w:p>
    <w:p w14:paraId="4BE8CDE0" w14:textId="31B9782E" w:rsidR="002E3F48" w:rsidRPr="002E3F48" w:rsidRDefault="002E3F48" w:rsidP="002E3F48">
      <w:pPr>
        <w:autoSpaceDE w:val="0"/>
        <w:autoSpaceDN w:val="0"/>
        <w:adjustRightInd w:val="0"/>
        <w:spacing w:line="240" w:lineRule="auto"/>
        <w:jc w:val="both"/>
        <w:rPr>
          <w:rFonts w:cs="Arial"/>
          <w:color w:val="000000"/>
          <w:szCs w:val="20"/>
        </w:rPr>
      </w:pPr>
      <w:r w:rsidRPr="002E3F48">
        <w:rPr>
          <w:rFonts w:cs="Arial"/>
          <w:color w:val="000000"/>
          <w:szCs w:val="20"/>
        </w:rPr>
        <w:t>Proračunska inšpekcija je v obdobju od 1. julija do 31. decembra 2019</w:t>
      </w:r>
      <w:r>
        <w:rPr>
          <w:rFonts w:cs="Arial"/>
          <w:color w:val="000000"/>
          <w:szCs w:val="20"/>
        </w:rPr>
        <w:t xml:space="preserve"> </w:t>
      </w:r>
      <w:r w:rsidRPr="002E3F48">
        <w:rPr>
          <w:rFonts w:cs="Arial"/>
          <w:color w:val="000000"/>
          <w:szCs w:val="20"/>
        </w:rPr>
        <w:t xml:space="preserve">izvajala 33 inšpekcijskih nadzorov, od tega jih je zaključila 18. V celotnem letu 2019 pa je izvedla 53 inšpekcijskih nadzorov (26 </w:t>
      </w:r>
      <w:r>
        <w:rPr>
          <w:rFonts w:cs="Arial"/>
          <w:color w:val="000000"/>
          <w:szCs w:val="20"/>
        </w:rPr>
        <w:t>odstotkov</w:t>
      </w:r>
      <w:r w:rsidRPr="002E3F48">
        <w:rPr>
          <w:rFonts w:cs="Arial"/>
          <w:color w:val="000000"/>
          <w:szCs w:val="20"/>
        </w:rPr>
        <w:t xml:space="preserve"> več od načrtovanega), od tega je zaključila 38 nadzorov.</w:t>
      </w:r>
    </w:p>
    <w:p w14:paraId="3D2EE02B" w14:textId="77777777" w:rsidR="002E3F48" w:rsidRPr="002E3F48" w:rsidRDefault="002E3F48" w:rsidP="002E3F48">
      <w:pPr>
        <w:autoSpaceDE w:val="0"/>
        <w:autoSpaceDN w:val="0"/>
        <w:adjustRightInd w:val="0"/>
        <w:spacing w:line="240" w:lineRule="auto"/>
        <w:jc w:val="both"/>
        <w:rPr>
          <w:rFonts w:cs="Arial"/>
          <w:color w:val="000000"/>
          <w:szCs w:val="20"/>
        </w:rPr>
      </w:pPr>
    </w:p>
    <w:p w14:paraId="4A5AAAA3" w14:textId="7EFCE53A" w:rsidR="002E3F48" w:rsidRPr="002E3F48" w:rsidRDefault="002E3F48" w:rsidP="002E3F48">
      <w:pPr>
        <w:autoSpaceDE w:val="0"/>
        <w:autoSpaceDN w:val="0"/>
        <w:adjustRightInd w:val="0"/>
        <w:spacing w:line="240" w:lineRule="auto"/>
        <w:jc w:val="both"/>
        <w:rPr>
          <w:rFonts w:cs="Arial"/>
          <w:color w:val="000000"/>
          <w:szCs w:val="20"/>
        </w:rPr>
      </w:pPr>
      <w:r w:rsidRPr="002E3F48">
        <w:rPr>
          <w:rFonts w:cs="Arial"/>
          <w:color w:val="000000"/>
          <w:szCs w:val="20"/>
        </w:rPr>
        <w:lastRenderedPageBreak/>
        <w:t xml:space="preserve">V primeru nadzorov, ki jih je inšpekcija izvedla v drugem polletju 2019, so nepravilnosti in pomanjkljivosti ugotovili pri 17 proračunskih uporabnikih oziroma v 32 </w:t>
      </w:r>
      <w:r>
        <w:rPr>
          <w:rFonts w:cs="Arial"/>
          <w:color w:val="000000"/>
          <w:szCs w:val="20"/>
        </w:rPr>
        <w:t>odstotkov</w:t>
      </w:r>
      <w:r w:rsidRPr="002E3F48">
        <w:rPr>
          <w:rFonts w:cs="Arial"/>
          <w:color w:val="000000"/>
          <w:szCs w:val="20"/>
        </w:rPr>
        <w:t xml:space="preserve"> izvedenih nadzorov. </w:t>
      </w:r>
    </w:p>
    <w:p w14:paraId="135100F7" w14:textId="77777777" w:rsidR="002E3F48" w:rsidRPr="002E3F48" w:rsidRDefault="002E3F48" w:rsidP="002E3F48">
      <w:pPr>
        <w:autoSpaceDE w:val="0"/>
        <w:autoSpaceDN w:val="0"/>
        <w:adjustRightInd w:val="0"/>
        <w:spacing w:line="240" w:lineRule="auto"/>
        <w:jc w:val="both"/>
        <w:rPr>
          <w:rFonts w:cs="Arial"/>
          <w:color w:val="000000"/>
          <w:szCs w:val="20"/>
        </w:rPr>
      </w:pPr>
    </w:p>
    <w:p w14:paraId="259EBDBA" w14:textId="43AE6C64" w:rsidR="002E3F48" w:rsidRPr="002E3F48" w:rsidRDefault="002E3F48" w:rsidP="002E3F48">
      <w:pPr>
        <w:autoSpaceDE w:val="0"/>
        <w:autoSpaceDN w:val="0"/>
        <w:adjustRightInd w:val="0"/>
        <w:spacing w:line="240" w:lineRule="auto"/>
        <w:jc w:val="both"/>
        <w:rPr>
          <w:rFonts w:cs="Arial"/>
          <w:color w:val="000000"/>
          <w:szCs w:val="20"/>
        </w:rPr>
      </w:pPr>
      <w:r w:rsidRPr="002E3F48">
        <w:rPr>
          <w:rFonts w:cs="Arial"/>
          <w:color w:val="000000"/>
          <w:szCs w:val="20"/>
        </w:rPr>
        <w:t xml:space="preserve">V celotnem letu 2019 je proračunska inšpekcija od 53 izvajanih nadzorov nepravilnosti in pomanjkljivosti ugotovila pri 25 proračunskih uporabnikih oziroma v 47 </w:t>
      </w:r>
      <w:r>
        <w:rPr>
          <w:rFonts w:cs="Arial"/>
          <w:color w:val="000000"/>
          <w:szCs w:val="20"/>
        </w:rPr>
        <w:t>odstotkov</w:t>
      </w:r>
      <w:r w:rsidRPr="002E3F48">
        <w:rPr>
          <w:rFonts w:cs="Arial"/>
          <w:color w:val="000000"/>
          <w:szCs w:val="20"/>
        </w:rPr>
        <w:t xml:space="preserve"> vseh nadzorov. </w:t>
      </w:r>
    </w:p>
    <w:p w14:paraId="55E152AC" w14:textId="77777777" w:rsidR="002E3F48" w:rsidRPr="002E3F48" w:rsidRDefault="002E3F48" w:rsidP="002E3F48">
      <w:pPr>
        <w:autoSpaceDE w:val="0"/>
        <w:autoSpaceDN w:val="0"/>
        <w:adjustRightInd w:val="0"/>
        <w:spacing w:line="240" w:lineRule="auto"/>
        <w:jc w:val="both"/>
        <w:rPr>
          <w:rFonts w:cs="Arial"/>
          <w:color w:val="000000"/>
          <w:szCs w:val="20"/>
        </w:rPr>
      </w:pPr>
    </w:p>
    <w:p w14:paraId="57538020" w14:textId="402D82FA" w:rsidR="00AA0B0F" w:rsidRPr="002E3F48" w:rsidRDefault="002E3F48" w:rsidP="002E3F48">
      <w:pPr>
        <w:autoSpaceDE w:val="0"/>
        <w:autoSpaceDN w:val="0"/>
        <w:adjustRightInd w:val="0"/>
        <w:spacing w:line="240" w:lineRule="auto"/>
        <w:jc w:val="both"/>
        <w:rPr>
          <w:rFonts w:cs="Arial"/>
          <w:color w:val="000000"/>
          <w:szCs w:val="20"/>
        </w:rPr>
      </w:pPr>
      <w:r w:rsidRPr="002E3F48">
        <w:rPr>
          <w:rFonts w:cs="Arial"/>
          <w:color w:val="000000"/>
          <w:szCs w:val="20"/>
        </w:rPr>
        <w:t>Vir: Ministrstvo za finance</w:t>
      </w:r>
    </w:p>
    <w:p w14:paraId="39673C2B" w14:textId="77777777" w:rsidR="00AA0B0F" w:rsidRPr="00AA0B0F" w:rsidRDefault="00AA0B0F" w:rsidP="00AA0B0F">
      <w:pPr>
        <w:autoSpaceDE w:val="0"/>
        <w:autoSpaceDN w:val="0"/>
        <w:adjustRightInd w:val="0"/>
        <w:spacing w:line="240" w:lineRule="auto"/>
        <w:jc w:val="both"/>
        <w:rPr>
          <w:rFonts w:cs="Arial"/>
          <w:b/>
          <w:bCs/>
          <w:color w:val="000000"/>
          <w:szCs w:val="20"/>
        </w:rPr>
      </w:pPr>
      <w:r w:rsidRPr="00AA0B0F">
        <w:rPr>
          <w:rFonts w:cs="Arial"/>
          <w:b/>
          <w:bCs/>
          <w:color w:val="000000"/>
          <w:szCs w:val="20"/>
        </w:rPr>
        <w:tab/>
      </w:r>
    </w:p>
    <w:p w14:paraId="469B79A5" w14:textId="64BA056C" w:rsidR="00022066" w:rsidRPr="00022066" w:rsidRDefault="00022066" w:rsidP="00022066">
      <w:pPr>
        <w:autoSpaceDE w:val="0"/>
        <w:autoSpaceDN w:val="0"/>
        <w:adjustRightInd w:val="0"/>
        <w:spacing w:line="240" w:lineRule="auto"/>
        <w:jc w:val="both"/>
        <w:rPr>
          <w:rFonts w:cs="Arial"/>
          <w:b/>
          <w:bCs/>
          <w:color w:val="000000"/>
          <w:szCs w:val="20"/>
        </w:rPr>
      </w:pPr>
      <w:r w:rsidRPr="00022066">
        <w:rPr>
          <w:rFonts w:cs="Arial"/>
          <w:b/>
          <w:bCs/>
          <w:color w:val="000000"/>
          <w:szCs w:val="20"/>
        </w:rPr>
        <w:t>Uredba o zaposlovanju družinskih članov diplomatskega in konzularnega osebja</w:t>
      </w:r>
    </w:p>
    <w:p w14:paraId="55968435" w14:textId="77777777" w:rsidR="00022066" w:rsidRPr="00022066" w:rsidRDefault="00022066" w:rsidP="00022066">
      <w:pPr>
        <w:autoSpaceDE w:val="0"/>
        <w:autoSpaceDN w:val="0"/>
        <w:adjustRightInd w:val="0"/>
        <w:spacing w:line="240" w:lineRule="auto"/>
        <w:jc w:val="both"/>
        <w:rPr>
          <w:rFonts w:cs="Arial"/>
          <w:b/>
          <w:bCs/>
          <w:color w:val="000000"/>
          <w:szCs w:val="20"/>
        </w:rPr>
      </w:pPr>
    </w:p>
    <w:p w14:paraId="0A5ADA38" w14:textId="77777777" w:rsidR="00022066" w:rsidRPr="00022066" w:rsidRDefault="00022066" w:rsidP="00022066">
      <w:pPr>
        <w:autoSpaceDE w:val="0"/>
        <w:autoSpaceDN w:val="0"/>
        <w:adjustRightInd w:val="0"/>
        <w:spacing w:line="240" w:lineRule="auto"/>
        <w:jc w:val="both"/>
        <w:rPr>
          <w:rFonts w:cs="Arial"/>
          <w:color w:val="000000"/>
          <w:szCs w:val="20"/>
        </w:rPr>
      </w:pPr>
      <w:r w:rsidRPr="00022066">
        <w:rPr>
          <w:rFonts w:cs="Arial"/>
          <w:color w:val="000000"/>
          <w:szCs w:val="20"/>
        </w:rPr>
        <w:t xml:space="preserve">Vlada Republike Slovenije je izdala Uredbo o ratifikaciji Dogovora med Vlado Republike Slovenije in Vlado Združenega kraljestva Velika Britanija in Severna Irska o zaposlovanju družinskih članov diplomatskega in konzularnega osebja. </w:t>
      </w:r>
    </w:p>
    <w:p w14:paraId="5A725E93" w14:textId="77777777" w:rsidR="00022066" w:rsidRPr="00022066" w:rsidRDefault="00022066" w:rsidP="00022066">
      <w:pPr>
        <w:autoSpaceDE w:val="0"/>
        <w:autoSpaceDN w:val="0"/>
        <w:adjustRightInd w:val="0"/>
        <w:spacing w:line="240" w:lineRule="auto"/>
        <w:jc w:val="both"/>
        <w:rPr>
          <w:rFonts w:cs="Arial"/>
          <w:color w:val="000000"/>
          <w:szCs w:val="20"/>
        </w:rPr>
      </w:pPr>
    </w:p>
    <w:p w14:paraId="70A30B23" w14:textId="77777777" w:rsidR="00022066" w:rsidRPr="00022066" w:rsidRDefault="00022066" w:rsidP="00022066">
      <w:pPr>
        <w:autoSpaceDE w:val="0"/>
        <w:autoSpaceDN w:val="0"/>
        <w:adjustRightInd w:val="0"/>
        <w:spacing w:line="240" w:lineRule="auto"/>
        <w:jc w:val="both"/>
        <w:rPr>
          <w:rFonts w:cs="Arial"/>
          <w:color w:val="000000"/>
          <w:szCs w:val="20"/>
        </w:rPr>
      </w:pPr>
      <w:r w:rsidRPr="00022066">
        <w:rPr>
          <w:rFonts w:cs="Arial"/>
          <w:color w:val="000000"/>
          <w:szCs w:val="20"/>
        </w:rPr>
        <w:t xml:space="preserve">Diplomatom in drugemu osebju veleposlaništva in konzulata, ki so razporejeni v  zunanjo službo, se praviloma na delu v tujini pridružijo tudi družinski člani. Ker se predvsem zakonec uslužbenca diplomatskega predstavništva ali konzulata odpove svoji karieri v času bivanja v tujini, se spodbuja možnost zaposlovanja teh družinskih članov. Dogovor tako ustvarja pravno podlago za zaposlovanje družinskih članov diplomatov. </w:t>
      </w:r>
    </w:p>
    <w:p w14:paraId="39EF2079" w14:textId="77777777" w:rsidR="00022066" w:rsidRPr="00022066" w:rsidRDefault="00022066" w:rsidP="00022066">
      <w:pPr>
        <w:autoSpaceDE w:val="0"/>
        <w:autoSpaceDN w:val="0"/>
        <w:adjustRightInd w:val="0"/>
        <w:spacing w:line="240" w:lineRule="auto"/>
        <w:jc w:val="both"/>
        <w:rPr>
          <w:rFonts w:cs="Arial"/>
          <w:color w:val="000000"/>
          <w:szCs w:val="20"/>
        </w:rPr>
      </w:pPr>
    </w:p>
    <w:p w14:paraId="25BD8505" w14:textId="77777777" w:rsidR="00022066" w:rsidRPr="00022066" w:rsidRDefault="00022066" w:rsidP="00022066">
      <w:pPr>
        <w:autoSpaceDE w:val="0"/>
        <w:autoSpaceDN w:val="0"/>
        <w:adjustRightInd w:val="0"/>
        <w:spacing w:line="240" w:lineRule="auto"/>
        <w:jc w:val="both"/>
        <w:rPr>
          <w:rFonts w:cs="Arial"/>
          <w:color w:val="000000"/>
          <w:szCs w:val="20"/>
        </w:rPr>
      </w:pPr>
      <w:r w:rsidRPr="00022066">
        <w:rPr>
          <w:rFonts w:cs="Arial"/>
          <w:color w:val="000000"/>
          <w:szCs w:val="20"/>
        </w:rPr>
        <w:t xml:space="preserve">Družinskemu članu se dovoli opravljanje pridobitne dejavnosti v državi sprejemnici v skladu z veljavno zakonodajo države sprejemnice in določbami tega dogovora. </w:t>
      </w:r>
    </w:p>
    <w:p w14:paraId="72A4DA18" w14:textId="77777777" w:rsidR="00022066" w:rsidRPr="00022066" w:rsidRDefault="00022066" w:rsidP="00022066">
      <w:pPr>
        <w:autoSpaceDE w:val="0"/>
        <w:autoSpaceDN w:val="0"/>
        <w:adjustRightInd w:val="0"/>
        <w:spacing w:line="240" w:lineRule="auto"/>
        <w:jc w:val="both"/>
        <w:rPr>
          <w:rFonts w:cs="Arial"/>
          <w:color w:val="000000"/>
          <w:szCs w:val="20"/>
        </w:rPr>
      </w:pPr>
    </w:p>
    <w:p w14:paraId="487C10B7" w14:textId="394FBD49" w:rsidR="00AA0B0F" w:rsidRPr="00022066" w:rsidRDefault="00022066" w:rsidP="00022066">
      <w:pPr>
        <w:autoSpaceDE w:val="0"/>
        <w:autoSpaceDN w:val="0"/>
        <w:adjustRightInd w:val="0"/>
        <w:spacing w:line="240" w:lineRule="auto"/>
        <w:jc w:val="both"/>
        <w:rPr>
          <w:rFonts w:cs="Arial"/>
          <w:color w:val="000000"/>
          <w:szCs w:val="20"/>
        </w:rPr>
      </w:pPr>
      <w:r w:rsidRPr="00022066">
        <w:rPr>
          <w:rFonts w:cs="Arial"/>
          <w:color w:val="000000"/>
          <w:szCs w:val="20"/>
        </w:rPr>
        <w:t>Vir: Ministrstvo za zunanje zadeve</w:t>
      </w:r>
    </w:p>
    <w:p w14:paraId="5A9A272D"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58983D3B" w14:textId="79466310" w:rsidR="00022066" w:rsidRPr="00022066" w:rsidRDefault="00022066" w:rsidP="00022066">
      <w:pPr>
        <w:autoSpaceDE w:val="0"/>
        <w:autoSpaceDN w:val="0"/>
        <w:adjustRightInd w:val="0"/>
        <w:spacing w:line="240" w:lineRule="auto"/>
        <w:jc w:val="both"/>
        <w:rPr>
          <w:rFonts w:cs="Arial"/>
          <w:b/>
          <w:bCs/>
          <w:color w:val="000000"/>
          <w:szCs w:val="20"/>
        </w:rPr>
      </w:pPr>
      <w:r w:rsidRPr="00022066">
        <w:rPr>
          <w:rFonts w:cs="Arial"/>
          <w:b/>
          <w:bCs/>
          <w:color w:val="000000"/>
          <w:szCs w:val="20"/>
        </w:rPr>
        <w:t>Sporazum z Vlado Mongolije o odpravi vizumske obveznosti</w:t>
      </w:r>
    </w:p>
    <w:p w14:paraId="6371D83F" w14:textId="77777777" w:rsidR="00022066" w:rsidRPr="00022066" w:rsidRDefault="00022066" w:rsidP="00022066">
      <w:pPr>
        <w:autoSpaceDE w:val="0"/>
        <w:autoSpaceDN w:val="0"/>
        <w:adjustRightInd w:val="0"/>
        <w:spacing w:line="240" w:lineRule="auto"/>
        <w:jc w:val="both"/>
        <w:rPr>
          <w:rFonts w:cs="Arial"/>
          <w:b/>
          <w:bCs/>
          <w:color w:val="000000"/>
          <w:szCs w:val="20"/>
        </w:rPr>
      </w:pPr>
    </w:p>
    <w:p w14:paraId="2181E498" w14:textId="77777777" w:rsidR="00022066" w:rsidRPr="00022066" w:rsidRDefault="00022066" w:rsidP="00022066">
      <w:pPr>
        <w:autoSpaceDE w:val="0"/>
        <w:autoSpaceDN w:val="0"/>
        <w:adjustRightInd w:val="0"/>
        <w:spacing w:line="240" w:lineRule="auto"/>
        <w:jc w:val="both"/>
        <w:rPr>
          <w:rFonts w:cs="Arial"/>
          <w:color w:val="000000"/>
          <w:szCs w:val="20"/>
        </w:rPr>
      </w:pPr>
      <w:r w:rsidRPr="00022066">
        <w:rPr>
          <w:rFonts w:cs="Arial"/>
          <w:color w:val="000000"/>
          <w:szCs w:val="20"/>
        </w:rPr>
        <w:t xml:space="preserve">Vlada Republike Slovenije je izdala Uredbo o ratifikaciji Sporazuma med Vlado Republike Slovenije in Vlado Mongolije o odpravi vizumske obveznosti za kratkoročno bivanje za imetnike diplomatskih in službenih/uradnih potnih listov. </w:t>
      </w:r>
    </w:p>
    <w:p w14:paraId="0F2B70CA" w14:textId="77777777" w:rsidR="00022066" w:rsidRPr="00022066" w:rsidRDefault="00022066" w:rsidP="00022066">
      <w:pPr>
        <w:autoSpaceDE w:val="0"/>
        <w:autoSpaceDN w:val="0"/>
        <w:adjustRightInd w:val="0"/>
        <w:spacing w:line="240" w:lineRule="auto"/>
        <w:jc w:val="both"/>
        <w:rPr>
          <w:rFonts w:cs="Arial"/>
          <w:color w:val="000000"/>
          <w:szCs w:val="20"/>
        </w:rPr>
      </w:pPr>
    </w:p>
    <w:p w14:paraId="1092B97F" w14:textId="77777777" w:rsidR="00022066" w:rsidRPr="00022066" w:rsidRDefault="00022066" w:rsidP="00022066">
      <w:pPr>
        <w:autoSpaceDE w:val="0"/>
        <w:autoSpaceDN w:val="0"/>
        <w:adjustRightInd w:val="0"/>
        <w:spacing w:line="240" w:lineRule="auto"/>
        <w:jc w:val="both"/>
        <w:rPr>
          <w:rFonts w:cs="Arial"/>
          <w:color w:val="000000"/>
          <w:szCs w:val="20"/>
        </w:rPr>
      </w:pPr>
      <w:r w:rsidRPr="00022066">
        <w:rPr>
          <w:rFonts w:cs="Arial"/>
          <w:color w:val="000000"/>
          <w:szCs w:val="20"/>
        </w:rPr>
        <w:t>Sporazum se nanaša na imetnike diplomatskih in službenih potnih listov, ne glede na njihov namen potovanja. Bivanje za imetnike diplomatskih in službenih potnih listov na ozemljih pogodbenic ne sme presegati 90 dni v katerem koli 180-dnevnem obdobju. Osebe, na katere se sporazum nanaša, morajo spoštovati zakonodaje druge pogodbenice.</w:t>
      </w:r>
    </w:p>
    <w:p w14:paraId="67E2F4E2" w14:textId="77777777" w:rsidR="00022066" w:rsidRPr="00022066" w:rsidRDefault="00022066" w:rsidP="00022066">
      <w:pPr>
        <w:autoSpaceDE w:val="0"/>
        <w:autoSpaceDN w:val="0"/>
        <w:adjustRightInd w:val="0"/>
        <w:spacing w:line="240" w:lineRule="auto"/>
        <w:jc w:val="both"/>
        <w:rPr>
          <w:rFonts w:cs="Arial"/>
          <w:color w:val="000000"/>
          <w:szCs w:val="20"/>
        </w:rPr>
      </w:pPr>
    </w:p>
    <w:p w14:paraId="66DDDC5C" w14:textId="08D96157" w:rsidR="00AA0B0F" w:rsidRPr="00022066" w:rsidRDefault="00022066" w:rsidP="00022066">
      <w:pPr>
        <w:autoSpaceDE w:val="0"/>
        <w:autoSpaceDN w:val="0"/>
        <w:adjustRightInd w:val="0"/>
        <w:spacing w:line="240" w:lineRule="auto"/>
        <w:jc w:val="both"/>
        <w:rPr>
          <w:rFonts w:cs="Arial"/>
          <w:color w:val="000000"/>
          <w:szCs w:val="20"/>
        </w:rPr>
      </w:pPr>
      <w:r w:rsidRPr="00022066">
        <w:rPr>
          <w:rFonts w:cs="Arial"/>
          <w:color w:val="000000"/>
          <w:szCs w:val="20"/>
        </w:rPr>
        <w:t>Vir: Ministrstvo za zunanje zadeve</w:t>
      </w:r>
    </w:p>
    <w:p w14:paraId="685BAEA7"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5499166E" w14:textId="7D602A74" w:rsidR="009C5C52" w:rsidRPr="009C5C52" w:rsidRDefault="009C5C52" w:rsidP="009C5C52">
      <w:pPr>
        <w:autoSpaceDE w:val="0"/>
        <w:autoSpaceDN w:val="0"/>
        <w:adjustRightInd w:val="0"/>
        <w:spacing w:line="240" w:lineRule="auto"/>
        <w:jc w:val="both"/>
        <w:rPr>
          <w:rFonts w:cs="Arial"/>
          <w:b/>
          <w:bCs/>
          <w:color w:val="000000"/>
          <w:szCs w:val="20"/>
        </w:rPr>
      </w:pPr>
      <w:r w:rsidRPr="009C5C52">
        <w:rPr>
          <w:rFonts w:cs="Arial"/>
          <w:b/>
          <w:bCs/>
          <w:color w:val="000000"/>
          <w:szCs w:val="20"/>
        </w:rPr>
        <w:t>Vlada se je seznanila z informacijo o pristopu Švice in Finske k Natovemu centru odličnosti za kibernetsko obrambo</w:t>
      </w:r>
    </w:p>
    <w:p w14:paraId="0FFE4F02" w14:textId="77777777" w:rsidR="009C5C52" w:rsidRPr="009C5C52" w:rsidRDefault="009C5C52" w:rsidP="009C5C52">
      <w:pPr>
        <w:autoSpaceDE w:val="0"/>
        <w:autoSpaceDN w:val="0"/>
        <w:adjustRightInd w:val="0"/>
        <w:spacing w:line="240" w:lineRule="auto"/>
        <w:jc w:val="both"/>
        <w:rPr>
          <w:rFonts w:cs="Arial"/>
          <w:b/>
          <w:bCs/>
          <w:color w:val="000000"/>
          <w:szCs w:val="20"/>
        </w:rPr>
      </w:pPr>
    </w:p>
    <w:p w14:paraId="2A29B96C" w14:textId="77777777" w:rsidR="009C5C52" w:rsidRPr="009C5C52" w:rsidRDefault="009C5C52" w:rsidP="009C5C52">
      <w:pPr>
        <w:autoSpaceDE w:val="0"/>
        <w:autoSpaceDN w:val="0"/>
        <w:adjustRightInd w:val="0"/>
        <w:spacing w:line="240" w:lineRule="auto"/>
        <w:jc w:val="both"/>
        <w:rPr>
          <w:rFonts w:cs="Arial"/>
          <w:color w:val="000000"/>
          <w:szCs w:val="20"/>
        </w:rPr>
      </w:pPr>
      <w:r w:rsidRPr="009C5C52">
        <w:rPr>
          <w:rFonts w:cs="Arial"/>
          <w:color w:val="000000"/>
          <w:szCs w:val="20"/>
        </w:rPr>
        <w:t xml:space="preserve">Natov center odličnosti za kibernetsko obrambo (Nato CCD COE), ki ima sedež v Talinu v Estoniji, je bil s podpisom operativnega in funkcionalnega memoranduma ustanovljen leta 2008. </w:t>
      </w:r>
    </w:p>
    <w:p w14:paraId="1DBB38D5" w14:textId="77777777" w:rsidR="009C5C52" w:rsidRPr="009C5C52" w:rsidRDefault="009C5C52" w:rsidP="009C5C52">
      <w:pPr>
        <w:autoSpaceDE w:val="0"/>
        <w:autoSpaceDN w:val="0"/>
        <w:adjustRightInd w:val="0"/>
        <w:spacing w:line="240" w:lineRule="auto"/>
        <w:jc w:val="both"/>
        <w:rPr>
          <w:rFonts w:cs="Arial"/>
          <w:color w:val="000000"/>
          <w:szCs w:val="20"/>
        </w:rPr>
      </w:pPr>
    </w:p>
    <w:p w14:paraId="327FF9A1" w14:textId="77777777" w:rsidR="009C5C52" w:rsidRPr="009C5C52" w:rsidRDefault="009C5C52" w:rsidP="009C5C52">
      <w:pPr>
        <w:autoSpaceDE w:val="0"/>
        <w:autoSpaceDN w:val="0"/>
        <w:adjustRightInd w:val="0"/>
        <w:spacing w:line="240" w:lineRule="auto"/>
        <w:jc w:val="both"/>
        <w:rPr>
          <w:rFonts w:cs="Arial"/>
          <w:color w:val="000000"/>
          <w:szCs w:val="20"/>
        </w:rPr>
      </w:pPr>
      <w:r w:rsidRPr="009C5C52">
        <w:rPr>
          <w:rFonts w:cs="Arial"/>
          <w:color w:val="000000"/>
          <w:szCs w:val="20"/>
        </w:rPr>
        <w:t>Švica in Finska sodelujeta v Nato CCD COE. Ker državi nista članici Nata, v Nato CCD COE sodelujeta kot udeleženki, ki prispevata k njegovemu delovanju. V ta namen sta z ostalimi državami sponzorkami podpisali ustrezna tehnična dogovora. S podpisom tehničnih dogovorov sta se Švica in Finska strinjali z vsebino funkcionalnega in operativnega memoranduma, države sponzorke pa so se strinjale s pomembnostjo njunega prispevka k delovanju Nato CCD COE.</w:t>
      </w:r>
    </w:p>
    <w:p w14:paraId="72985C71" w14:textId="77777777" w:rsidR="009C5C52" w:rsidRPr="009C5C52" w:rsidRDefault="009C5C52" w:rsidP="009C5C52">
      <w:pPr>
        <w:autoSpaceDE w:val="0"/>
        <w:autoSpaceDN w:val="0"/>
        <w:adjustRightInd w:val="0"/>
        <w:spacing w:line="240" w:lineRule="auto"/>
        <w:jc w:val="both"/>
        <w:rPr>
          <w:rFonts w:cs="Arial"/>
          <w:color w:val="000000"/>
          <w:szCs w:val="20"/>
        </w:rPr>
      </w:pPr>
    </w:p>
    <w:p w14:paraId="5A1F5BC7" w14:textId="77777777" w:rsidR="009C5C52" w:rsidRPr="009C5C52" w:rsidRDefault="009C5C52" w:rsidP="009C5C52">
      <w:pPr>
        <w:autoSpaceDE w:val="0"/>
        <w:autoSpaceDN w:val="0"/>
        <w:adjustRightInd w:val="0"/>
        <w:spacing w:line="240" w:lineRule="auto"/>
        <w:jc w:val="both"/>
        <w:rPr>
          <w:rFonts w:cs="Arial"/>
          <w:color w:val="000000"/>
          <w:szCs w:val="20"/>
        </w:rPr>
      </w:pPr>
      <w:r w:rsidRPr="009C5C52">
        <w:rPr>
          <w:rFonts w:cs="Arial"/>
          <w:color w:val="000000"/>
          <w:szCs w:val="20"/>
        </w:rPr>
        <w:t>Republika Slovenija v času podpisa obeh tehničnih dogovorov še ni bila polnopravna članica Nato CCD COE, zato ni sodelovala v postopku njunega podpisovanja. Z izjavo Republika Slovenije potrjuje, da s pristopom k Nato CCD COE razume in se strinja oz. prevzema že obstoječe tehnične dogovore, vključno s tehničnima dogovoroma za Republiko Finsko in Švico.</w:t>
      </w:r>
    </w:p>
    <w:p w14:paraId="0010BD89" w14:textId="77777777" w:rsidR="009C5C52" w:rsidRPr="009C5C52" w:rsidRDefault="009C5C52" w:rsidP="009C5C52">
      <w:pPr>
        <w:autoSpaceDE w:val="0"/>
        <w:autoSpaceDN w:val="0"/>
        <w:adjustRightInd w:val="0"/>
        <w:spacing w:line="240" w:lineRule="auto"/>
        <w:jc w:val="both"/>
        <w:rPr>
          <w:rFonts w:cs="Arial"/>
          <w:color w:val="000000"/>
          <w:szCs w:val="20"/>
        </w:rPr>
      </w:pPr>
    </w:p>
    <w:p w14:paraId="1D43D4E3" w14:textId="77777777" w:rsidR="009C5C52" w:rsidRPr="009C5C52" w:rsidRDefault="009C5C52" w:rsidP="009C5C52">
      <w:pPr>
        <w:autoSpaceDE w:val="0"/>
        <w:autoSpaceDN w:val="0"/>
        <w:adjustRightInd w:val="0"/>
        <w:spacing w:line="240" w:lineRule="auto"/>
        <w:jc w:val="both"/>
        <w:rPr>
          <w:rFonts w:cs="Arial"/>
          <w:color w:val="000000"/>
          <w:szCs w:val="20"/>
        </w:rPr>
      </w:pPr>
      <w:r w:rsidRPr="009C5C52">
        <w:rPr>
          <w:rFonts w:cs="Arial"/>
          <w:color w:val="000000"/>
          <w:szCs w:val="20"/>
        </w:rPr>
        <w:t>S podpisom izjave za Republiko Slovenijo ne bodo nastale nove finančne posledice.</w:t>
      </w:r>
    </w:p>
    <w:p w14:paraId="4E4AD112" w14:textId="77777777" w:rsidR="009C5C52" w:rsidRPr="009C5C52" w:rsidRDefault="009C5C52" w:rsidP="009C5C52">
      <w:pPr>
        <w:autoSpaceDE w:val="0"/>
        <w:autoSpaceDN w:val="0"/>
        <w:adjustRightInd w:val="0"/>
        <w:spacing w:line="240" w:lineRule="auto"/>
        <w:jc w:val="both"/>
        <w:rPr>
          <w:rFonts w:cs="Arial"/>
          <w:color w:val="000000"/>
          <w:szCs w:val="20"/>
        </w:rPr>
      </w:pPr>
    </w:p>
    <w:p w14:paraId="6F68B492" w14:textId="27438764" w:rsidR="009C5C52" w:rsidRPr="009C5C52" w:rsidRDefault="009C5C52" w:rsidP="009C5C52">
      <w:pPr>
        <w:autoSpaceDE w:val="0"/>
        <w:autoSpaceDN w:val="0"/>
        <w:adjustRightInd w:val="0"/>
        <w:spacing w:line="240" w:lineRule="auto"/>
        <w:jc w:val="both"/>
        <w:rPr>
          <w:rFonts w:cs="Arial"/>
          <w:color w:val="000000"/>
          <w:szCs w:val="20"/>
        </w:rPr>
      </w:pPr>
      <w:r w:rsidRPr="009C5C52">
        <w:rPr>
          <w:rFonts w:cs="Arial"/>
          <w:color w:val="000000"/>
          <w:szCs w:val="20"/>
        </w:rPr>
        <w:t>Vir: Ministrstvo za obrambo</w:t>
      </w:r>
    </w:p>
    <w:p w14:paraId="7915FCA3" w14:textId="77777777" w:rsidR="009C5C52" w:rsidRPr="009C5C52" w:rsidRDefault="009C5C52" w:rsidP="00AA0B0F">
      <w:pPr>
        <w:autoSpaceDE w:val="0"/>
        <w:autoSpaceDN w:val="0"/>
        <w:adjustRightInd w:val="0"/>
        <w:spacing w:line="240" w:lineRule="auto"/>
        <w:jc w:val="both"/>
        <w:rPr>
          <w:rFonts w:cs="Arial"/>
          <w:color w:val="000000"/>
          <w:szCs w:val="20"/>
        </w:rPr>
      </w:pPr>
    </w:p>
    <w:p w14:paraId="5D593442" w14:textId="36638DC3" w:rsidR="000479E7" w:rsidRPr="000479E7" w:rsidRDefault="000479E7" w:rsidP="000479E7">
      <w:pPr>
        <w:autoSpaceDE w:val="0"/>
        <w:autoSpaceDN w:val="0"/>
        <w:adjustRightInd w:val="0"/>
        <w:spacing w:line="240" w:lineRule="auto"/>
        <w:jc w:val="both"/>
        <w:rPr>
          <w:rFonts w:cs="Arial"/>
          <w:b/>
          <w:bCs/>
          <w:color w:val="000000"/>
          <w:szCs w:val="20"/>
        </w:rPr>
      </w:pPr>
      <w:r w:rsidRPr="000479E7">
        <w:rPr>
          <w:rFonts w:cs="Arial"/>
          <w:b/>
          <w:bCs/>
          <w:color w:val="000000"/>
          <w:szCs w:val="20"/>
        </w:rPr>
        <w:lastRenderedPageBreak/>
        <w:t>Vlada zagotovila prispevek za Sklad Združenih narodov za otroke (UNICEF) za leto 2021</w:t>
      </w:r>
    </w:p>
    <w:p w14:paraId="4236B812" w14:textId="77777777" w:rsidR="000479E7" w:rsidRPr="000479E7" w:rsidRDefault="000479E7" w:rsidP="000479E7">
      <w:pPr>
        <w:autoSpaceDE w:val="0"/>
        <w:autoSpaceDN w:val="0"/>
        <w:adjustRightInd w:val="0"/>
        <w:spacing w:line="240" w:lineRule="auto"/>
        <w:jc w:val="both"/>
        <w:rPr>
          <w:rFonts w:cs="Arial"/>
          <w:color w:val="000000"/>
          <w:szCs w:val="20"/>
        </w:rPr>
      </w:pPr>
    </w:p>
    <w:p w14:paraId="48405A30" w14:textId="77777777" w:rsidR="000479E7" w:rsidRPr="000479E7" w:rsidRDefault="000479E7" w:rsidP="000479E7">
      <w:pPr>
        <w:autoSpaceDE w:val="0"/>
        <w:autoSpaceDN w:val="0"/>
        <w:adjustRightInd w:val="0"/>
        <w:spacing w:line="240" w:lineRule="auto"/>
        <w:jc w:val="both"/>
        <w:rPr>
          <w:rFonts w:cs="Arial"/>
          <w:color w:val="000000"/>
          <w:szCs w:val="20"/>
        </w:rPr>
      </w:pPr>
      <w:r w:rsidRPr="000479E7">
        <w:rPr>
          <w:rFonts w:cs="Arial"/>
          <w:color w:val="000000"/>
          <w:szCs w:val="20"/>
        </w:rPr>
        <w:t xml:space="preserve">Vlada je sklenila, da se za leto 2021 zagotovi za Sklad Združenih narodov za otroke (UNICEF) prispevek v višini 30.400 USD. Republika Slovenija nakazuje za dejavnost in aktivnosti UNICEF svoj letni prispevek od leta 2002. Slovenija si namreč ves čas aktivno prizadeva za varstvo in promocijo otrokovih pravic, tako na svojem območju kot tudi širše, v mednarodni skupnosti, s plačilom letnega prispevka pa izražamo podporo delovanju UNICEF-a ter priznanje delu in dosežkom te organizacije pri varstvu pravic otrok. </w:t>
      </w:r>
    </w:p>
    <w:p w14:paraId="67D0C07F" w14:textId="77777777" w:rsidR="000479E7" w:rsidRPr="000479E7" w:rsidRDefault="000479E7" w:rsidP="000479E7">
      <w:pPr>
        <w:autoSpaceDE w:val="0"/>
        <w:autoSpaceDN w:val="0"/>
        <w:adjustRightInd w:val="0"/>
        <w:spacing w:line="240" w:lineRule="auto"/>
        <w:jc w:val="both"/>
        <w:rPr>
          <w:rFonts w:cs="Arial"/>
          <w:color w:val="000000"/>
          <w:szCs w:val="20"/>
        </w:rPr>
      </w:pPr>
    </w:p>
    <w:p w14:paraId="0603A4DF" w14:textId="4E75B8E7" w:rsidR="00AA0B0F" w:rsidRPr="000479E7" w:rsidRDefault="000479E7" w:rsidP="000479E7">
      <w:pPr>
        <w:autoSpaceDE w:val="0"/>
        <w:autoSpaceDN w:val="0"/>
        <w:adjustRightInd w:val="0"/>
        <w:spacing w:line="240" w:lineRule="auto"/>
        <w:jc w:val="both"/>
        <w:rPr>
          <w:rFonts w:cs="Arial"/>
          <w:color w:val="000000"/>
          <w:szCs w:val="20"/>
        </w:rPr>
      </w:pPr>
      <w:r w:rsidRPr="000479E7">
        <w:rPr>
          <w:rFonts w:cs="Arial"/>
          <w:color w:val="000000"/>
          <w:szCs w:val="20"/>
        </w:rPr>
        <w:t>Vir: Ministrstvo za delo, družino, socialne zadeve in enake možnosti</w:t>
      </w:r>
    </w:p>
    <w:p w14:paraId="54D8B901" w14:textId="77777777" w:rsidR="00AA0B0F" w:rsidRPr="00AA0B0F" w:rsidRDefault="00AA0B0F" w:rsidP="00AA0B0F">
      <w:pPr>
        <w:autoSpaceDE w:val="0"/>
        <w:autoSpaceDN w:val="0"/>
        <w:adjustRightInd w:val="0"/>
        <w:spacing w:line="240" w:lineRule="auto"/>
        <w:jc w:val="both"/>
        <w:rPr>
          <w:rFonts w:cs="Arial"/>
          <w:b/>
          <w:bCs/>
          <w:color w:val="000000"/>
          <w:szCs w:val="20"/>
        </w:rPr>
      </w:pPr>
      <w:r w:rsidRPr="00AA0B0F">
        <w:rPr>
          <w:rFonts w:cs="Arial"/>
          <w:b/>
          <w:bCs/>
          <w:color w:val="000000"/>
          <w:szCs w:val="20"/>
        </w:rPr>
        <w:tab/>
      </w:r>
    </w:p>
    <w:p w14:paraId="6305D8AC" w14:textId="798E13C6" w:rsidR="00D26CA7" w:rsidRPr="00D26CA7" w:rsidRDefault="00D26CA7" w:rsidP="00D26CA7">
      <w:pPr>
        <w:autoSpaceDE w:val="0"/>
        <w:autoSpaceDN w:val="0"/>
        <w:adjustRightInd w:val="0"/>
        <w:spacing w:line="240" w:lineRule="auto"/>
        <w:jc w:val="both"/>
        <w:rPr>
          <w:rFonts w:cs="Arial"/>
          <w:b/>
          <w:bCs/>
          <w:color w:val="000000"/>
          <w:szCs w:val="20"/>
        </w:rPr>
      </w:pPr>
      <w:r w:rsidRPr="00D26CA7">
        <w:rPr>
          <w:rFonts w:cs="Arial"/>
          <w:b/>
          <w:bCs/>
          <w:color w:val="000000"/>
          <w:szCs w:val="20"/>
        </w:rPr>
        <w:t xml:space="preserve">Mnenje </w:t>
      </w:r>
      <w:r>
        <w:rPr>
          <w:rFonts w:cs="Arial"/>
          <w:b/>
          <w:bCs/>
          <w:color w:val="000000"/>
          <w:szCs w:val="20"/>
        </w:rPr>
        <w:t>vlade k</w:t>
      </w:r>
      <w:r w:rsidRPr="00D26CA7">
        <w:rPr>
          <w:rFonts w:cs="Arial"/>
          <w:b/>
          <w:bCs/>
          <w:color w:val="000000"/>
          <w:szCs w:val="20"/>
        </w:rPr>
        <w:t xml:space="preserve"> predlogu Zakona o spremembah in dopolnitvah Zakona o zaščiti živali </w:t>
      </w:r>
    </w:p>
    <w:p w14:paraId="72562702" w14:textId="77777777" w:rsidR="00D26CA7" w:rsidRPr="00D26CA7" w:rsidRDefault="00D26CA7" w:rsidP="00D26CA7">
      <w:pPr>
        <w:autoSpaceDE w:val="0"/>
        <w:autoSpaceDN w:val="0"/>
        <w:adjustRightInd w:val="0"/>
        <w:spacing w:line="240" w:lineRule="auto"/>
        <w:jc w:val="both"/>
        <w:rPr>
          <w:rFonts w:cs="Arial"/>
          <w:color w:val="000000"/>
          <w:szCs w:val="20"/>
        </w:rPr>
      </w:pPr>
    </w:p>
    <w:p w14:paraId="6E236079" w14:textId="7620D84D" w:rsidR="00D26CA7" w:rsidRPr="00D26CA7" w:rsidRDefault="00D26CA7" w:rsidP="00D26CA7">
      <w:pPr>
        <w:autoSpaceDE w:val="0"/>
        <w:autoSpaceDN w:val="0"/>
        <w:adjustRightInd w:val="0"/>
        <w:spacing w:line="240" w:lineRule="auto"/>
        <w:jc w:val="both"/>
        <w:rPr>
          <w:rFonts w:cs="Arial"/>
          <w:color w:val="000000"/>
          <w:szCs w:val="20"/>
        </w:rPr>
      </w:pPr>
      <w:r w:rsidRPr="00D26CA7">
        <w:rPr>
          <w:rFonts w:cs="Arial"/>
          <w:color w:val="000000"/>
          <w:szCs w:val="20"/>
        </w:rPr>
        <w:t xml:space="preserve">Vlada je sprejela Mnenje o predlogu Zakona o spremembah in dopolnitvah Zakona o zaščiti živali (ZZZiv-E), skrajšani postopek,  ki ga je Državnemu zboru RS v obravnavo in sprejem predložila skupina poslank in poslancev (prvopodpisana mag. </w:t>
      </w:r>
      <w:proofErr w:type="spellStart"/>
      <w:r w:rsidRPr="00D26CA7">
        <w:rPr>
          <w:rFonts w:cs="Arial"/>
          <w:color w:val="000000"/>
          <w:szCs w:val="20"/>
        </w:rPr>
        <w:t>Meira</w:t>
      </w:r>
      <w:proofErr w:type="spellEnd"/>
      <w:r w:rsidRPr="00D26CA7">
        <w:rPr>
          <w:rFonts w:cs="Arial"/>
          <w:color w:val="000000"/>
          <w:szCs w:val="20"/>
        </w:rPr>
        <w:t xml:space="preserve"> Hot), in ga pošlje Državnemu zboru RS.</w:t>
      </w:r>
    </w:p>
    <w:p w14:paraId="5E38FFC3" w14:textId="77777777" w:rsidR="00D26CA7" w:rsidRPr="00D26CA7" w:rsidRDefault="00D26CA7" w:rsidP="00D26CA7">
      <w:pPr>
        <w:autoSpaceDE w:val="0"/>
        <w:autoSpaceDN w:val="0"/>
        <w:adjustRightInd w:val="0"/>
        <w:spacing w:line="240" w:lineRule="auto"/>
        <w:jc w:val="both"/>
        <w:rPr>
          <w:rFonts w:cs="Arial"/>
          <w:color w:val="000000"/>
          <w:szCs w:val="20"/>
        </w:rPr>
      </w:pPr>
    </w:p>
    <w:p w14:paraId="4BB8B4C8" w14:textId="7C4712A6" w:rsidR="00D26CA7" w:rsidRPr="00D26CA7" w:rsidRDefault="00D26CA7" w:rsidP="00D26CA7">
      <w:pPr>
        <w:autoSpaceDE w:val="0"/>
        <w:autoSpaceDN w:val="0"/>
        <w:adjustRightInd w:val="0"/>
        <w:spacing w:line="240" w:lineRule="auto"/>
        <w:jc w:val="both"/>
        <w:rPr>
          <w:rFonts w:cs="Arial"/>
          <w:color w:val="000000"/>
          <w:szCs w:val="20"/>
        </w:rPr>
      </w:pPr>
      <w:r w:rsidRPr="00D26CA7">
        <w:rPr>
          <w:rFonts w:cs="Arial"/>
          <w:color w:val="000000"/>
          <w:szCs w:val="20"/>
        </w:rPr>
        <w:t xml:space="preserve">Skupina poslank in poslancev je 24. </w:t>
      </w:r>
      <w:r>
        <w:rPr>
          <w:rFonts w:cs="Arial"/>
          <w:color w:val="000000"/>
          <w:szCs w:val="20"/>
        </w:rPr>
        <w:t>februarja</w:t>
      </w:r>
      <w:r w:rsidRPr="00D26CA7">
        <w:rPr>
          <w:rFonts w:cs="Arial"/>
          <w:color w:val="000000"/>
          <w:szCs w:val="20"/>
        </w:rPr>
        <w:t xml:space="preserve"> 2021 v Državni zbor vložila predlog Zakona o spremembah in dopolnitvah Zakona o zaščiti živali (ZZZiv-E) in predlagala sprejem po skrajšanem postopku. Predlagatelji želijo s predlaganimi spremembami in dopolnitvami uveljaviti označevanje psov do osmega tedna starosti in uvesti označevanje mačk z mikročipom, prepovedati usmrtitve živali zaradi pridobivanja kož in krzna in prepovedati usmrtitev zdravih zapuščenih živali v zavetiščih, prepovedati privezovanje psov na verige z uveljavitvijo 1. </w:t>
      </w:r>
      <w:r>
        <w:rPr>
          <w:rFonts w:cs="Arial"/>
          <w:color w:val="000000"/>
          <w:szCs w:val="20"/>
        </w:rPr>
        <w:t>januar</w:t>
      </w:r>
      <w:r w:rsidRPr="00D26CA7">
        <w:rPr>
          <w:rFonts w:cs="Arial"/>
          <w:color w:val="000000"/>
          <w:szCs w:val="20"/>
        </w:rPr>
        <w:t xml:space="preserve"> 2022. Nadalje predlagatelji želijo finančno razbremeniti občine s predlaganim prenosom dela stroškov oskrbe zapuščenih živali na Republiko Slovenijo in zvišati kazni za prekrške. </w:t>
      </w:r>
    </w:p>
    <w:p w14:paraId="07FC2770" w14:textId="77777777" w:rsidR="00D26CA7" w:rsidRPr="00D26CA7" w:rsidRDefault="00D26CA7" w:rsidP="00D26CA7">
      <w:pPr>
        <w:autoSpaceDE w:val="0"/>
        <w:autoSpaceDN w:val="0"/>
        <w:adjustRightInd w:val="0"/>
        <w:spacing w:line="240" w:lineRule="auto"/>
        <w:jc w:val="both"/>
        <w:rPr>
          <w:rFonts w:cs="Arial"/>
          <w:color w:val="000000"/>
          <w:szCs w:val="20"/>
        </w:rPr>
      </w:pPr>
    </w:p>
    <w:p w14:paraId="6F81B1CD" w14:textId="77777777" w:rsidR="00D26CA7" w:rsidRPr="00D26CA7" w:rsidRDefault="00D26CA7" w:rsidP="00D26CA7">
      <w:pPr>
        <w:autoSpaceDE w:val="0"/>
        <w:autoSpaceDN w:val="0"/>
        <w:adjustRightInd w:val="0"/>
        <w:spacing w:line="240" w:lineRule="auto"/>
        <w:jc w:val="both"/>
        <w:rPr>
          <w:rFonts w:cs="Arial"/>
          <w:color w:val="000000"/>
          <w:szCs w:val="20"/>
        </w:rPr>
      </w:pPr>
      <w:r w:rsidRPr="00D26CA7">
        <w:rPr>
          <w:rFonts w:cs="Arial"/>
          <w:color w:val="000000"/>
          <w:szCs w:val="20"/>
        </w:rPr>
        <w:t xml:space="preserve">Nekatere predlagane rešitve v poslanskem predlogu ZZZiv so ustrezne, večina predlaganih sprememb in dopolnitev Zakona o zaščiti živali pa bi le delno dosegla zastavljene cilje. Nekatere predlagane rešitve poslanskega zakona zaradi nejasnosti odpirajo možnosti različnega tolmačenja predpisa, kar je tudi v nasprotju z načelom o jasnosti in nedvoumnosti predpisov. </w:t>
      </w:r>
    </w:p>
    <w:p w14:paraId="5D8EF590" w14:textId="77777777" w:rsidR="00D26CA7" w:rsidRPr="00D26CA7" w:rsidRDefault="00D26CA7" w:rsidP="00D26CA7">
      <w:pPr>
        <w:autoSpaceDE w:val="0"/>
        <w:autoSpaceDN w:val="0"/>
        <w:adjustRightInd w:val="0"/>
        <w:spacing w:line="240" w:lineRule="auto"/>
        <w:jc w:val="both"/>
        <w:rPr>
          <w:rFonts w:cs="Arial"/>
          <w:color w:val="000000"/>
          <w:szCs w:val="20"/>
        </w:rPr>
      </w:pPr>
    </w:p>
    <w:p w14:paraId="506F8B53" w14:textId="77777777" w:rsidR="00D26CA7" w:rsidRPr="00D26CA7" w:rsidRDefault="00D26CA7" w:rsidP="00D26CA7">
      <w:pPr>
        <w:autoSpaceDE w:val="0"/>
        <w:autoSpaceDN w:val="0"/>
        <w:adjustRightInd w:val="0"/>
        <w:spacing w:line="240" w:lineRule="auto"/>
        <w:jc w:val="both"/>
        <w:rPr>
          <w:rFonts w:cs="Arial"/>
          <w:color w:val="000000"/>
          <w:szCs w:val="20"/>
        </w:rPr>
      </w:pPr>
      <w:r w:rsidRPr="00D26CA7">
        <w:rPr>
          <w:rFonts w:cs="Arial"/>
          <w:color w:val="000000"/>
          <w:szCs w:val="20"/>
        </w:rPr>
        <w:t xml:space="preserve">MKGP intenzivno pripravlja predlog, ki celoviteje ureja področje zaščite živali. Predlog MKGP tako vsebuje poleg nekaterih delnih rešitev, ki jih vsebuje poslanski predlog še rešitve zaradi uskladitve z določbami novele SPZ, celovitejšo ureditev področja zapuščenih živali (omejitev posedovanja nekaterih vrst živali, temeljna znanja za skrbnike živali in tiste, ki opravljajo kakršnokoli dejavnost povezano z živalmi), ter rešitve, ki so nastale zaradi potrebe bo boljšem izvajanju predpisov s področja zaščite živali. </w:t>
      </w:r>
    </w:p>
    <w:p w14:paraId="6240CC36" w14:textId="77777777" w:rsidR="00D26CA7" w:rsidRPr="00D26CA7" w:rsidRDefault="00D26CA7" w:rsidP="00D26CA7">
      <w:pPr>
        <w:autoSpaceDE w:val="0"/>
        <w:autoSpaceDN w:val="0"/>
        <w:adjustRightInd w:val="0"/>
        <w:spacing w:line="240" w:lineRule="auto"/>
        <w:jc w:val="both"/>
        <w:rPr>
          <w:rFonts w:cs="Arial"/>
          <w:color w:val="000000"/>
          <w:szCs w:val="20"/>
        </w:rPr>
      </w:pPr>
    </w:p>
    <w:p w14:paraId="6AE72462" w14:textId="3D65CB06" w:rsidR="00D26CA7" w:rsidRPr="00D26CA7" w:rsidRDefault="00D26CA7" w:rsidP="00D26CA7">
      <w:pPr>
        <w:autoSpaceDE w:val="0"/>
        <w:autoSpaceDN w:val="0"/>
        <w:adjustRightInd w:val="0"/>
        <w:spacing w:line="240" w:lineRule="auto"/>
        <w:jc w:val="both"/>
        <w:rPr>
          <w:rFonts w:cs="Arial"/>
          <w:color w:val="000000"/>
          <w:szCs w:val="20"/>
        </w:rPr>
      </w:pPr>
      <w:r w:rsidRPr="00D26CA7">
        <w:rPr>
          <w:rFonts w:cs="Arial"/>
          <w:color w:val="000000"/>
          <w:szCs w:val="20"/>
        </w:rPr>
        <w:t xml:space="preserve">Predlog natančnejše določa sledljivosti izvora psa (označevanje pasjih mladičev pri prvem lastniku v leglu; regulacija oglaševanja na spletu), uvaja odgovorno lastništvo mačk, predlaga omejitev posedovanja „eksotičnih vrst“ živali zaradi zaščite življenja, zdravja in dobrobiti živali, zaradi varovanja zdravja in življenja ljudi ter ohranjanja narave (prehodno obdobje dve leti od uveljavitve zakona), uvaja zahtevo o temeljnih znanjih glede potreb in oskrbe živali za skrbnike in osebe, ki se </w:t>
      </w:r>
      <w:proofErr w:type="spellStart"/>
      <w:r w:rsidRPr="00D26CA7">
        <w:rPr>
          <w:rFonts w:cs="Arial"/>
          <w:color w:val="000000"/>
          <w:szCs w:val="20"/>
        </w:rPr>
        <w:t>ukvarajjo</w:t>
      </w:r>
      <w:proofErr w:type="spellEnd"/>
      <w:r w:rsidRPr="00D26CA7">
        <w:rPr>
          <w:rFonts w:cs="Arial"/>
          <w:color w:val="000000"/>
          <w:szCs w:val="20"/>
        </w:rPr>
        <w:t xml:space="preserve"> z dejavnostmi, ki vključujejo oskrbo ali ravnanje z živalmi, dopolnjuje določbe v zvezi z nevarnimi psi. Predlog zakona prepoveduje privezovanje psov (z izjemami) in daljšim prilagoditvenim obdobjem (1.</w:t>
      </w:r>
      <w:r>
        <w:rPr>
          <w:rFonts w:cs="Arial"/>
          <w:color w:val="000000"/>
          <w:szCs w:val="20"/>
        </w:rPr>
        <w:t xml:space="preserve"> januar </w:t>
      </w:r>
      <w:r w:rsidRPr="00D26CA7">
        <w:rPr>
          <w:rFonts w:cs="Arial"/>
          <w:color w:val="000000"/>
          <w:szCs w:val="20"/>
        </w:rPr>
        <w:t xml:space="preserve">2023), usmrtitve zdravih zapuščenih živali v zavetiščih, usmrtitve živali zaradi pridobivanja kož ali </w:t>
      </w:r>
      <w:proofErr w:type="spellStart"/>
      <w:r w:rsidRPr="00D26CA7">
        <w:rPr>
          <w:rFonts w:cs="Arial"/>
          <w:color w:val="000000"/>
          <w:szCs w:val="20"/>
        </w:rPr>
        <w:t>krzna;in</w:t>
      </w:r>
      <w:proofErr w:type="spellEnd"/>
      <w:r w:rsidRPr="00D26CA7">
        <w:rPr>
          <w:rFonts w:cs="Arial"/>
          <w:color w:val="000000"/>
          <w:szCs w:val="20"/>
        </w:rPr>
        <w:t xml:space="preserve"> daje nadzornim organom možnost izreka višjih kazni za prekrške. Predlog tudi določa </w:t>
      </w:r>
      <w:proofErr w:type="spellStart"/>
      <w:r w:rsidRPr="00D26CA7">
        <w:rPr>
          <w:rFonts w:cs="Arial"/>
          <w:color w:val="000000"/>
          <w:szCs w:val="20"/>
        </w:rPr>
        <w:t>noslice</w:t>
      </w:r>
      <w:proofErr w:type="spellEnd"/>
      <w:r w:rsidRPr="00D26CA7">
        <w:rPr>
          <w:rFonts w:cs="Arial"/>
          <w:color w:val="000000"/>
          <w:szCs w:val="20"/>
        </w:rPr>
        <w:t xml:space="preserve"> stroškov za </w:t>
      </w:r>
      <w:proofErr w:type="spellStart"/>
      <w:r w:rsidRPr="00D26CA7">
        <w:rPr>
          <w:rFonts w:cs="Arial"/>
          <w:color w:val="000000"/>
          <w:szCs w:val="20"/>
        </w:rPr>
        <w:t>zapušpen</w:t>
      </w:r>
      <w:proofErr w:type="spellEnd"/>
      <w:r w:rsidRPr="00D26CA7">
        <w:rPr>
          <w:rFonts w:cs="Arial"/>
          <w:color w:val="000000"/>
          <w:szCs w:val="20"/>
        </w:rPr>
        <w:t xml:space="preserve"> živali, ki se delijo med občine, imetnike zavetišč in Republiko Slovenijo. </w:t>
      </w:r>
    </w:p>
    <w:p w14:paraId="406BAB9A" w14:textId="77777777" w:rsidR="00D26CA7" w:rsidRPr="00D26CA7" w:rsidRDefault="00D26CA7" w:rsidP="00D26CA7">
      <w:pPr>
        <w:autoSpaceDE w:val="0"/>
        <w:autoSpaceDN w:val="0"/>
        <w:adjustRightInd w:val="0"/>
        <w:spacing w:line="240" w:lineRule="auto"/>
        <w:jc w:val="both"/>
        <w:rPr>
          <w:rFonts w:cs="Arial"/>
          <w:color w:val="000000"/>
          <w:szCs w:val="20"/>
        </w:rPr>
      </w:pPr>
    </w:p>
    <w:p w14:paraId="7DA31147" w14:textId="77777777" w:rsidR="00D26CA7" w:rsidRPr="00D26CA7" w:rsidRDefault="00D26CA7" w:rsidP="00D26CA7">
      <w:pPr>
        <w:autoSpaceDE w:val="0"/>
        <w:autoSpaceDN w:val="0"/>
        <w:adjustRightInd w:val="0"/>
        <w:spacing w:line="240" w:lineRule="auto"/>
        <w:jc w:val="both"/>
        <w:rPr>
          <w:rFonts w:cs="Arial"/>
          <w:color w:val="000000"/>
          <w:szCs w:val="20"/>
        </w:rPr>
      </w:pPr>
      <w:r w:rsidRPr="00D26CA7">
        <w:rPr>
          <w:rFonts w:cs="Arial"/>
          <w:color w:val="000000"/>
          <w:szCs w:val="20"/>
        </w:rPr>
        <w:t>Vlada zaradi zgoraj navedenega meni, da predlagane delne spremembe zakona ne bi bile smotrne (tudi z vidika porabe finančnih sredstev) in kljub temu, da so nekatere rešitve ustrezne, Zakona o spremembah in dopolnitvah Zakona o zaščiti živali v predlagani obliki ne podpira.</w:t>
      </w:r>
    </w:p>
    <w:p w14:paraId="73DAC4EE" w14:textId="77777777" w:rsidR="00D26CA7" w:rsidRPr="00D26CA7" w:rsidRDefault="00D26CA7" w:rsidP="00D26CA7">
      <w:pPr>
        <w:autoSpaceDE w:val="0"/>
        <w:autoSpaceDN w:val="0"/>
        <w:adjustRightInd w:val="0"/>
        <w:spacing w:line="240" w:lineRule="auto"/>
        <w:jc w:val="both"/>
        <w:rPr>
          <w:rFonts w:cs="Arial"/>
          <w:color w:val="000000"/>
          <w:szCs w:val="20"/>
        </w:rPr>
      </w:pPr>
    </w:p>
    <w:p w14:paraId="193E4BD5" w14:textId="2AC1CD48" w:rsidR="00AA0B0F" w:rsidRPr="00D26CA7" w:rsidRDefault="00D26CA7" w:rsidP="00D26CA7">
      <w:pPr>
        <w:autoSpaceDE w:val="0"/>
        <w:autoSpaceDN w:val="0"/>
        <w:adjustRightInd w:val="0"/>
        <w:spacing w:line="240" w:lineRule="auto"/>
        <w:jc w:val="both"/>
        <w:rPr>
          <w:rFonts w:cs="Arial"/>
          <w:color w:val="000000"/>
          <w:szCs w:val="20"/>
        </w:rPr>
      </w:pPr>
      <w:r w:rsidRPr="00D26CA7">
        <w:rPr>
          <w:rFonts w:cs="Arial"/>
          <w:color w:val="000000"/>
          <w:szCs w:val="20"/>
        </w:rPr>
        <w:t>Vir: Ministrstvo za kmetijstvo, gozdarstvo in prehrano</w:t>
      </w:r>
    </w:p>
    <w:p w14:paraId="05EFF683"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1F7FA1C4" w14:textId="01AD74F5" w:rsidR="005711D8" w:rsidRPr="005711D8" w:rsidRDefault="005711D8" w:rsidP="005711D8">
      <w:pPr>
        <w:autoSpaceDE w:val="0"/>
        <w:autoSpaceDN w:val="0"/>
        <w:adjustRightInd w:val="0"/>
        <w:spacing w:line="240" w:lineRule="auto"/>
        <w:jc w:val="both"/>
        <w:rPr>
          <w:rFonts w:cs="Arial"/>
          <w:b/>
          <w:bCs/>
          <w:color w:val="000000"/>
          <w:szCs w:val="20"/>
        </w:rPr>
      </w:pPr>
      <w:r w:rsidRPr="005711D8">
        <w:rPr>
          <w:rFonts w:cs="Arial"/>
          <w:b/>
          <w:bCs/>
          <w:color w:val="000000"/>
          <w:szCs w:val="20"/>
        </w:rPr>
        <w:t xml:space="preserve">Vlada podprla dvig zneska delnega plačila za izgubljeni dohodek </w:t>
      </w:r>
    </w:p>
    <w:p w14:paraId="7E6DA029" w14:textId="77777777" w:rsidR="005711D8" w:rsidRPr="005711D8" w:rsidRDefault="005711D8" w:rsidP="005711D8">
      <w:pPr>
        <w:autoSpaceDE w:val="0"/>
        <w:autoSpaceDN w:val="0"/>
        <w:adjustRightInd w:val="0"/>
        <w:spacing w:line="240" w:lineRule="auto"/>
        <w:jc w:val="both"/>
        <w:rPr>
          <w:rFonts w:cs="Arial"/>
          <w:b/>
          <w:bCs/>
          <w:color w:val="000000"/>
          <w:szCs w:val="20"/>
        </w:rPr>
      </w:pPr>
    </w:p>
    <w:p w14:paraId="4EA63B6E" w14:textId="77777777" w:rsidR="005711D8" w:rsidRPr="005711D8" w:rsidRDefault="005711D8" w:rsidP="005711D8">
      <w:pPr>
        <w:autoSpaceDE w:val="0"/>
        <w:autoSpaceDN w:val="0"/>
        <w:adjustRightInd w:val="0"/>
        <w:spacing w:line="240" w:lineRule="auto"/>
        <w:jc w:val="both"/>
        <w:rPr>
          <w:rFonts w:cs="Arial"/>
          <w:color w:val="000000"/>
          <w:szCs w:val="20"/>
        </w:rPr>
      </w:pPr>
      <w:r w:rsidRPr="005711D8">
        <w:rPr>
          <w:rFonts w:cs="Arial"/>
          <w:color w:val="000000"/>
          <w:szCs w:val="20"/>
        </w:rPr>
        <w:lastRenderedPageBreak/>
        <w:t xml:space="preserve">Vlada je sprejela mnenje k predlogu Zakona o spremembi Zakona o starševskem varstvu in družinskih prejemkih, ki ga je Državnemu zboru predložila skupina poslank in poslancev, s prvopodpisanim Aleksandrom Reberškom. </w:t>
      </w:r>
    </w:p>
    <w:p w14:paraId="5A42D296" w14:textId="77777777" w:rsidR="005711D8" w:rsidRPr="005711D8" w:rsidRDefault="005711D8" w:rsidP="005711D8">
      <w:pPr>
        <w:autoSpaceDE w:val="0"/>
        <w:autoSpaceDN w:val="0"/>
        <w:adjustRightInd w:val="0"/>
        <w:spacing w:line="240" w:lineRule="auto"/>
        <w:jc w:val="both"/>
        <w:rPr>
          <w:rFonts w:cs="Arial"/>
          <w:color w:val="000000"/>
          <w:szCs w:val="20"/>
        </w:rPr>
      </w:pPr>
    </w:p>
    <w:p w14:paraId="5095A659" w14:textId="77777777" w:rsidR="005711D8" w:rsidRPr="005711D8" w:rsidRDefault="005711D8" w:rsidP="005711D8">
      <w:pPr>
        <w:autoSpaceDE w:val="0"/>
        <w:autoSpaceDN w:val="0"/>
        <w:adjustRightInd w:val="0"/>
        <w:spacing w:line="240" w:lineRule="auto"/>
        <w:jc w:val="both"/>
        <w:rPr>
          <w:rFonts w:cs="Arial"/>
          <w:color w:val="000000"/>
          <w:szCs w:val="20"/>
        </w:rPr>
      </w:pPr>
      <w:r w:rsidRPr="005711D8">
        <w:rPr>
          <w:rFonts w:cs="Arial"/>
          <w:color w:val="000000"/>
          <w:szCs w:val="20"/>
        </w:rPr>
        <w:t xml:space="preserve">Predlog sprememb Zakona o starševskem varstvu in družinskih prejemkih predvideva, da se znesek delnega plačila za izgubljeni dohodek poviša na višino bruto minimalne plače. Gre za osebni prejemek, ki ga prejme eden od staršev ali druga oseba, kadar zapusti trg dela ali začne delati krajši delovni čas od polnega zaradi nege in varstva otroka. Do delnega plačila je upravičen tudi zakonec ali zunajzakonski partner, kadar dejansko neguje in varuje otroka svojega zakonca ali zunajzakonskega partnerja, če te pravice ne koristi mati oziroma oče otroka in izpolnjuje druge s tem zakonom predpisane pogoje. Delno plačilo za izgubljeni dohodek je mogoče koristiti tudi v polovičnem obsegu ur.  </w:t>
      </w:r>
    </w:p>
    <w:p w14:paraId="181B86B7" w14:textId="77777777" w:rsidR="005711D8" w:rsidRPr="005711D8" w:rsidRDefault="005711D8" w:rsidP="005711D8">
      <w:pPr>
        <w:autoSpaceDE w:val="0"/>
        <w:autoSpaceDN w:val="0"/>
        <w:adjustRightInd w:val="0"/>
        <w:spacing w:line="240" w:lineRule="auto"/>
        <w:jc w:val="both"/>
        <w:rPr>
          <w:rFonts w:cs="Arial"/>
          <w:color w:val="000000"/>
          <w:szCs w:val="20"/>
        </w:rPr>
      </w:pPr>
    </w:p>
    <w:p w14:paraId="730BE0E9" w14:textId="77777777" w:rsidR="005711D8" w:rsidRPr="005711D8" w:rsidRDefault="005711D8" w:rsidP="005711D8">
      <w:pPr>
        <w:autoSpaceDE w:val="0"/>
        <w:autoSpaceDN w:val="0"/>
        <w:adjustRightInd w:val="0"/>
        <w:spacing w:line="240" w:lineRule="auto"/>
        <w:jc w:val="both"/>
        <w:rPr>
          <w:rFonts w:cs="Arial"/>
          <w:color w:val="000000"/>
          <w:szCs w:val="20"/>
        </w:rPr>
      </w:pPr>
      <w:r w:rsidRPr="005711D8">
        <w:rPr>
          <w:rFonts w:cs="Arial"/>
          <w:color w:val="000000"/>
          <w:szCs w:val="20"/>
        </w:rPr>
        <w:t>Višina delnega plačila za izgubljeni dohodek je 751,77 eurov mesečno. Če eden od staršev dela s krajšim delovnim časom od polnega, mu pripada sorazmerni del delnega plačila za izgubljeni dohodek. Delno plačilo za izgubljeni dohodek se je v letu 2019 uskladilo za 2,4 odstotka.</w:t>
      </w:r>
    </w:p>
    <w:p w14:paraId="29C040F5" w14:textId="77777777" w:rsidR="005711D8" w:rsidRPr="005711D8" w:rsidRDefault="005711D8" w:rsidP="005711D8">
      <w:pPr>
        <w:autoSpaceDE w:val="0"/>
        <w:autoSpaceDN w:val="0"/>
        <w:adjustRightInd w:val="0"/>
        <w:spacing w:line="240" w:lineRule="auto"/>
        <w:jc w:val="both"/>
        <w:rPr>
          <w:rFonts w:cs="Arial"/>
          <w:color w:val="000000"/>
          <w:szCs w:val="20"/>
        </w:rPr>
      </w:pPr>
    </w:p>
    <w:p w14:paraId="4F88C9A6" w14:textId="77777777" w:rsidR="005711D8" w:rsidRPr="005711D8" w:rsidRDefault="005711D8" w:rsidP="005711D8">
      <w:pPr>
        <w:autoSpaceDE w:val="0"/>
        <w:autoSpaceDN w:val="0"/>
        <w:adjustRightInd w:val="0"/>
        <w:spacing w:line="240" w:lineRule="auto"/>
        <w:jc w:val="both"/>
        <w:rPr>
          <w:rFonts w:cs="Arial"/>
          <w:color w:val="000000"/>
          <w:szCs w:val="20"/>
        </w:rPr>
      </w:pPr>
      <w:r w:rsidRPr="005711D8">
        <w:rPr>
          <w:rFonts w:cs="Arial"/>
          <w:color w:val="000000"/>
          <w:szCs w:val="20"/>
        </w:rPr>
        <w:t xml:space="preserve">Resolucija o družinski politiki med ukrepi na področju starševskega varstva in družinskih prejemkov predvideva tudi zvišanje zneska DPID na znesek minimalne plače po predpisu, ki ureja minimalno plačo, zato Vlada vsebino predloga podpira. Na letni ravni bo taka sprememba zakona predstavlja za cca 2,7 milijonov evrov dodatnih finančnih posledic. </w:t>
      </w:r>
    </w:p>
    <w:p w14:paraId="4DACCC8E" w14:textId="77777777" w:rsidR="005711D8" w:rsidRPr="005711D8" w:rsidRDefault="005711D8" w:rsidP="005711D8">
      <w:pPr>
        <w:autoSpaceDE w:val="0"/>
        <w:autoSpaceDN w:val="0"/>
        <w:adjustRightInd w:val="0"/>
        <w:spacing w:line="240" w:lineRule="auto"/>
        <w:jc w:val="both"/>
        <w:rPr>
          <w:rFonts w:cs="Arial"/>
          <w:color w:val="000000"/>
          <w:szCs w:val="20"/>
        </w:rPr>
      </w:pPr>
    </w:p>
    <w:p w14:paraId="61D0A1AE" w14:textId="71011BE5" w:rsidR="00AA0B0F" w:rsidRDefault="005711D8" w:rsidP="005711D8">
      <w:pPr>
        <w:autoSpaceDE w:val="0"/>
        <w:autoSpaceDN w:val="0"/>
        <w:adjustRightInd w:val="0"/>
        <w:spacing w:line="240" w:lineRule="auto"/>
        <w:jc w:val="both"/>
        <w:rPr>
          <w:rFonts w:cs="Arial"/>
          <w:color w:val="000000"/>
          <w:szCs w:val="20"/>
        </w:rPr>
      </w:pPr>
      <w:r w:rsidRPr="005711D8">
        <w:rPr>
          <w:rFonts w:cs="Arial"/>
          <w:color w:val="000000"/>
          <w:szCs w:val="20"/>
        </w:rPr>
        <w:t>Vir: Ministrstvo za delo, družino, socialne zadeve in enake možnosti</w:t>
      </w:r>
    </w:p>
    <w:p w14:paraId="52981AC6" w14:textId="3047FE10" w:rsidR="007B7309" w:rsidRDefault="007B7309" w:rsidP="005711D8">
      <w:pPr>
        <w:autoSpaceDE w:val="0"/>
        <w:autoSpaceDN w:val="0"/>
        <w:adjustRightInd w:val="0"/>
        <w:spacing w:line="240" w:lineRule="auto"/>
        <w:jc w:val="both"/>
        <w:rPr>
          <w:rFonts w:cs="Arial"/>
          <w:color w:val="000000"/>
          <w:szCs w:val="20"/>
        </w:rPr>
      </w:pPr>
    </w:p>
    <w:p w14:paraId="43F749F5" w14:textId="025A561E" w:rsidR="00B250A3" w:rsidRPr="00B250A3" w:rsidRDefault="00B250A3" w:rsidP="00B250A3">
      <w:pPr>
        <w:autoSpaceDE w:val="0"/>
        <w:autoSpaceDN w:val="0"/>
        <w:adjustRightInd w:val="0"/>
        <w:spacing w:line="240" w:lineRule="auto"/>
        <w:jc w:val="both"/>
        <w:rPr>
          <w:rFonts w:cs="Arial"/>
          <w:b/>
          <w:bCs/>
          <w:color w:val="000000"/>
          <w:szCs w:val="20"/>
        </w:rPr>
      </w:pPr>
      <w:r w:rsidRPr="00B250A3">
        <w:rPr>
          <w:rFonts w:cs="Arial"/>
          <w:b/>
          <w:bCs/>
          <w:color w:val="000000"/>
          <w:szCs w:val="20"/>
        </w:rPr>
        <w:t>Vlada soglaša s predlogi amandmajev k Stanovanjskemu zakonu</w:t>
      </w:r>
    </w:p>
    <w:p w14:paraId="00DD1E50" w14:textId="77777777" w:rsidR="00B250A3" w:rsidRPr="00B250A3" w:rsidRDefault="00B250A3" w:rsidP="00B250A3">
      <w:pPr>
        <w:autoSpaceDE w:val="0"/>
        <w:autoSpaceDN w:val="0"/>
        <w:adjustRightInd w:val="0"/>
        <w:spacing w:line="240" w:lineRule="auto"/>
        <w:jc w:val="both"/>
        <w:rPr>
          <w:rFonts w:cs="Arial"/>
          <w:b/>
          <w:bCs/>
          <w:color w:val="000000"/>
          <w:szCs w:val="20"/>
        </w:rPr>
      </w:pPr>
    </w:p>
    <w:p w14:paraId="3DE0A287" w14:textId="77777777" w:rsidR="00B250A3" w:rsidRPr="00B250A3" w:rsidRDefault="00B250A3" w:rsidP="00B250A3">
      <w:pPr>
        <w:autoSpaceDE w:val="0"/>
        <w:autoSpaceDN w:val="0"/>
        <w:adjustRightInd w:val="0"/>
        <w:spacing w:line="240" w:lineRule="auto"/>
        <w:jc w:val="both"/>
        <w:rPr>
          <w:rFonts w:cs="Arial"/>
          <w:color w:val="000000"/>
          <w:szCs w:val="20"/>
        </w:rPr>
      </w:pPr>
      <w:r w:rsidRPr="00B250A3">
        <w:rPr>
          <w:rFonts w:cs="Arial"/>
          <w:color w:val="000000"/>
          <w:szCs w:val="20"/>
        </w:rPr>
        <w:t xml:space="preserve">Vlada soglaša s predlogi amandmajev k Predlogu zakona o spremembah in dopolnitvah Stanovanjskega zakona. S predlaganimi amandmaji se v večjem delu upoštevajo predlogi in pripombe Zakonodajno-pravne službe Državnega zbora, ki so pretežno </w:t>
      </w:r>
      <w:proofErr w:type="spellStart"/>
      <w:r w:rsidRPr="00B250A3">
        <w:rPr>
          <w:rFonts w:cs="Arial"/>
          <w:color w:val="000000"/>
          <w:szCs w:val="20"/>
        </w:rPr>
        <w:t>nomotehnične</w:t>
      </w:r>
      <w:proofErr w:type="spellEnd"/>
      <w:r w:rsidRPr="00B250A3">
        <w:rPr>
          <w:rFonts w:cs="Arial"/>
          <w:color w:val="000000"/>
          <w:szCs w:val="20"/>
        </w:rPr>
        <w:t xml:space="preserve"> narave.</w:t>
      </w:r>
    </w:p>
    <w:p w14:paraId="6DC7E91C" w14:textId="77777777" w:rsidR="00B250A3" w:rsidRPr="00B250A3" w:rsidRDefault="00B250A3" w:rsidP="00B250A3">
      <w:pPr>
        <w:autoSpaceDE w:val="0"/>
        <w:autoSpaceDN w:val="0"/>
        <w:adjustRightInd w:val="0"/>
        <w:spacing w:line="240" w:lineRule="auto"/>
        <w:jc w:val="both"/>
        <w:rPr>
          <w:rFonts w:cs="Arial"/>
          <w:color w:val="000000"/>
          <w:szCs w:val="20"/>
        </w:rPr>
      </w:pPr>
    </w:p>
    <w:p w14:paraId="2946DB32" w14:textId="77777777" w:rsidR="00B250A3" w:rsidRPr="00B250A3" w:rsidRDefault="00B250A3" w:rsidP="00B250A3">
      <w:pPr>
        <w:autoSpaceDE w:val="0"/>
        <w:autoSpaceDN w:val="0"/>
        <w:adjustRightInd w:val="0"/>
        <w:spacing w:line="240" w:lineRule="auto"/>
        <w:jc w:val="both"/>
        <w:rPr>
          <w:rFonts w:cs="Arial"/>
          <w:color w:val="000000"/>
          <w:szCs w:val="20"/>
        </w:rPr>
      </w:pPr>
      <w:r w:rsidRPr="00B250A3">
        <w:rPr>
          <w:rFonts w:cs="Arial"/>
          <w:color w:val="000000"/>
          <w:szCs w:val="20"/>
        </w:rPr>
        <w:t>Vsebinsko je  dodan stavek v 112 a členu, kjer je dodano, da mora lastnik pred odpovedjo najemne pogodbe  pisno opomniti najemnika o kršitvi najemne pogodbe v skladu s tretjim in četrtim odstavkom 103. člena tega zakona. Namen take ureditve je, da se najemnika pravočasno seznani z možnostjo odpovedi pogodbe in načinom odprave odpovednega razloga, da lahko najemnik z ustreznim ravnanjem pogodbo ohrani v veljavi in tako prepreči neugodne posledice. Enako se ureja varstvo najemnika tudi v postopku odpovedi najemne pogodbe preko naloga za izpraznitev stanovanja v primeru neplačila najemnine ali stroškov.</w:t>
      </w:r>
    </w:p>
    <w:p w14:paraId="1E53E91A" w14:textId="77777777" w:rsidR="00B250A3" w:rsidRPr="00B250A3" w:rsidRDefault="00B250A3" w:rsidP="00B250A3">
      <w:pPr>
        <w:autoSpaceDE w:val="0"/>
        <w:autoSpaceDN w:val="0"/>
        <w:adjustRightInd w:val="0"/>
        <w:spacing w:line="240" w:lineRule="auto"/>
        <w:jc w:val="both"/>
        <w:rPr>
          <w:rFonts w:cs="Arial"/>
          <w:color w:val="000000"/>
          <w:szCs w:val="20"/>
        </w:rPr>
      </w:pPr>
    </w:p>
    <w:p w14:paraId="5DE10A44" w14:textId="14225F6B" w:rsidR="007B7309" w:rsidRPr="00B250A3" w:rsidRDefault="00B250A3" w:rsidP="00B250A3">
      <w:pPr>
        <w:autoSpaceDE w:val="0"/>
        <w:autoSpaceDN w:val="0"/>
        <w:adjustRightInd w:val="0"/>
        <w:spacing w:line="240" w:lineRule="auto"/>
        <w:jc w:val="both"/>
        <w:rPr>
          <w:rFonts w:cs="Arial"/>
          <w:color w:val="000000"/>
          <w:szCs w:val="20"/>
        </w:rPr>
      </w:pPr>
      <w:r w:rsidRPr="00B250A3">
        <w:rPr>
          <w:rFonts w:cs="Arial"/>
          <w:color w:val="000000"/>
          <w:szCs w:val="20"/>
        </w:rPr>
        <w:t>Vir: Ministrstvo za okolje in prostor</w:t>
      </w:r>
    </w:p>
    <w:p w14:paraId="1D53BFF3" w14:textId="77777777" w:rsidR="007B7309" w:rsidRPr="007B7309" w:rsidRDefault="007B7309" w:rsidP="007B7309">
      <w:pPr>
        <w:autoSpaceDE w:val="0"/>
        <w:autoSpaceDN w:val="0"/>
        <w:adjustRightInd w:val="0"/>
        <w:spacing w:line="240" w:lineRule="auto"/>
        <w:jc w:val="both"/>
        <w:rPr>
          <w:rFonts w:cs="Arial"/>
          <w:b/>
          <w:bCs/>
          <w:color w:val="000000"/>
          <w:szCs w:val="20"/>
        </w:rPr>
      </w:pPr>
    </w:p>
    <w:p w14:paraId="7182D32B" w14:textId="3C12FD47" w:rsidR="00B250A3" w:rsidRPr="00B250A3" w:rsidRDefault="00B250A3" w:rsidP="00B250A3">
      <w:pPr>
        <w:autoSpaceDE w:val="0"/>
        <w:autoSpaceDN w:val="0"/>
        <w:adjustRightInd w:val="0"/>
        <w:spacing w:line="240" w:lineRule="auto"/>
        <w:jc w:val="both"/>
        <w:rPr>
          <w:rFonts w:cs="Arial"/>
          <w:b/>
          <w:bCs/>
          <w:color w:val="000000"/>
          <w:szCs w:val="20"/>
        </w:rPr>
      </w:pPr>
      <w:r w:rsidRPr="00B250A3">
        <w:rPr>
          <w:rFonts w:cs="Arial"/>
          <w:b/>
          <w:bCs/>
          <w:color w:val="000000"/>
          <w:szCs w:val="20"/>
        </w:rPr>
        <w:t>Preprečili bomo dodatna tveganja za onesnaženje pitne vode</w:t>
      </w:r>
    </w:p>
    <w:p w14:paraId="42EC06C4" w14:textId="77777777" w:rsidR="00B250A3" w:rsidRPr="00B250A3" w:rsidRDefault="00B250A3" w:rsidP="00B250A3">
      <w:pPr>
        <w:autoSpaceDE w:val="0"/>
        <w:autoSpaceDN w:val="0"/>
        <w:adjustRightInd w:val="0"/>
        <w:spacing w:line="240" w:lineRule="auto"/>
        <w:jc w:val="both"/>
        <w:rPr>
          <w:rFonts w:cs="Arial"/>
          <w:b/>
          <w:bCs/>
          <w:color w:val="000000"/>
          <w:szCs w:val="20"/>
        </w:rPr>
      </w:pPr>
    </w:p>
    <w:p w14:paraId="73CC67A4" w14:textId="77777777" w:rsidR="00B250A3" w:rsidRPr="00B250A3" w:rsidRDefault="00B250A3" w:rsidP="00B250A3">
      <w:pPr>
        <w:autoSpaceDE w:val="0"/>
        <w:autoSpaceDN w:val="0"/>
        <w:adjustRightInd w:val="0"/>
        <w:spacing w:line="240" w:lineRule="auto"/>
        <w:jc w:val="both"/>
        <w:rPr>
          <w:rFonts w:cs="Arial"/>
          <w:color w:val="000000"/>
          <w:szCs w:val="20"/>
        </w:rPr>
      </w:pPr>
      <w:r w:rsidRPr="00B250A3">
        <w:rPr>
          <w:rFonts w:cs="Arial"/>
          <w:color w:val="000000"/>
          <w:szCs w:val="20"/>
        </w:rPr>
        <w:t xml:space="preserve">Vlada soglaša s predlogom amandmaja k dopolnjenemu Predlogu Zakona o spremembah in dopolnitvah zakona o vodah. Amandma je predlagalo Ministrstvo za okolje in prostor (MOP).  MOP je predlagal črtanje 4. člena novele, in sicer zato, da preprečimo dodatna tveganja za onesnaženje pitne vode. </w:t>
      </w:r>
    </w:p>
    <w:p w14:paraId="03B0E1A3" w14:textId="77777777" w:rsidR="00B250A3" w:rsidRPr="00B250A3" w:rsidRDefault="00B250A3" w:rsidP="00B250A3">
      <w:pPr>
        <w:autoSpaceDE w:val="0"/>
        <w:autoSpaceDN w:val="0"/>
        <w:adjustRightInd w:val="0"/>
        <w:spacing w:line="240" w:lineRule="auto"/>
        <w:jc w:val="both"/>
        <w:rPr>
          <w:rFonts w:cs="Arial"/>
          <w:color w:val="000000"/>
          <w:szCs w:val="20"/>
        </w:rPr>
      </w:pPr>
    </w:p>
    <w:p w14:paraId="33CCE2C9" w14:textId="77777777" w:rsidR="00B250A3" w:rsidRPr="00B250A3" w:rsidRDefault="00B250A3" w:rsidP="00B250A3">
      <w:pPr>
        <w:autoSpaceDE w:val="0"/>
        <w:autoSpaceDN w:val="0"/>
        <w:adjustRightInd w:val="0"/>
        <w:spacing w:line="240" w:lineRule="auto"/>
        <w:jc w:val="both"/>
        <w:rPr>
          <w:rFonts w:cs="Arial"/>
          <w:color w:val="000000"/>
          <w:szCs w:val="20"/>
        </w:rPr>
      </w:pPr>
      <w:r w:rsidRPr="00B250A3">
        <w:rPr>
          <w:rFonts w:cs="Arial"/>
          <w:color w:val="000000"/>
          <w:szCs w:val="20"/>
        </w:rPr>
        <w:t xml:space="preserve">Vlada soglaša, da se 4. člen novele izvzame iz Zakona o spremembah in dopolnitvah Zakona o vodah (ZV-1G), ki je v obravnavi v Državnem zboru RS. Gre za 69. člen Zakona o vodah, s katerim bi bilo pod določenimi strogimi pogoji izjemoma možno graditi objekte in naprave na vodovarstvenem območju. Gre za objekte in naprave, ki so namenjeni proizvodnji, v katere so vključene nevarne snovi in za katere je v skladu s predpisi na področju varstva okolja treba pridobiti okoljevarstveno soglasje ter objektov in naprav za odlaganje odpadkov. Da ne bi prišlo, do možnosti gradnje objektov in naprav, ki bi potencialno lahko ogrozili vodne vire, so bile v 4. členu ZV-1G še dodatne varovalke, in sicer bi morala biti takšna gradnja dopuščena v podzakonskem aktu, ki opredeljuje vodovarstveno območje in takšna gradnja ne bi imela bistvenega vpliva na zdravstveno ustreznost voda. Glede na številna opozorila strokovnih organizacij in posameznikov, da takšna izjema potencialno dodatno ogroža vodne vire, podpisniki tega amandmaja predlagajo črtanje izjeme, s čimer vlada soglaša. </w:t>
      </w:r>
    </w:p>
    <w:p w14:paraId="5625182D" w14:textId="77777777" w:rsidR="00B250A3" w:rsidRPr="00B250A3" w:rsidRDefault="00B250A3" w:rsidP="00B250A3">
      <w:pPr>
        <w:autoSpaceDE w:val="0"/>
        <w:autoSpaceDN w:val="0"/>
        <w:adjustRightInd w:val="0"/>
        <w:spacing w:line="240" w:lineRule="auto"/>
        <w:jc w:val="both"/>
        <w:rPr>
          <w:rFonts w:cs="Arial"/>
          <w:color w:val="000000"/>
          <w:szCs w:val="20"/>
        </w:rPr>
      </w:pPr>
    </w:p>
    <w:p w14:paraId="30F7A0AC" w14:textId="681D6A69" w:rsidR="007B7309" w:rsidRPr="00B250A3" w:rsidRDefault="00B250A3" w:rsidP="00B250A3">
      <w:pPr>
        <w:autoSpaceDE w:val="0"/>
        <w:autoSpaceDN w:val="0"/>
        <w:adjustRightInd w:val="0"/>
        <w:spacing w:line="240" w:lineRule="auto"/>
        <w:jc w:val="both"/>
        <w:rPr>
          <w:rFonts w:cs="Arial"/>
          <w:color w:val="000000"/>
          <w:szCs w:val="20"/>
        </w:rPr>
      </w:pPr>
      <w:r w:rsidRPr="00B250A3">
        <w:rPr>
          <w:rFonts w:cs="Arial"/>
          <w:color w:val="000000"/>
          <w:szCs w:val="20"/>
        </w:rPr>
        <w:lastRenderedPageBreak/>
        <w:t>Vir: Ministrstvo za okolje in prostor</w:t>
      </w:r>
    </w:p>
    <w:p w14:paraId="26DBC6B2" w14:textId="77777777" w:rsidR="007B7309" w:rsidRPr="007B7309" w:rsidRDefault="007B7309" w:rsidP="007B7309">
      <w:pPr>
        <w:autoSpaceDE w:val="0"/>
        <w:autoSpaceDN w:val="0"/>
        <w:adjustRightInd w:val="0"/>
        <w:spacing w:line="240" w:lineRule="auto"/>
        <w:jc w:val="both"/>
        <w:rPr>
          <w:rFonts w:cs="Arial"/>
          <w:b/>
          <w:bCs/>
          <w:color w:val="000000"/>
          <w:szCs w:val="20"/>
        </w:rPr>
      </w:pPr>
    </w:p>
    <w:p w14:paraId="7D937214" w14:textId="18963FFC" w:rsidR="000A38AF" w:rsidRPr="000A38AF" w:rsidRDefault="000A38AF" w:rsidP="000A38AF">
      <w:pPr>
        <w:autoSpaceDE w:val="0"/>
        <w:autoSpaceDN w:val="0"/>
        <w:adjustRightInd w:val="0"/>
        <w:spacing w:line="240" w:lineRule="auto"/>
        <w:jc w:val="both"/>
        <w:rPr>
          <w:rFonts w:cs="Arial"/>
          <w:b/>
          <w:bCs/>
          <w:color w:val="000000"/>
          <w:szCs w:val="20"/>
        </w:rPr>
      </w:pPr>
      <w:r w:rsidRPr="000A38AF">
        <w:rPr>
          <w:rFonts w:cs="Arial"/>
          <w:b/>
          <w:bCs/>
          <w:color w:val="000000"/>
          <w:szCs w:val="20"/>
        </w:rPr>
        <w:t>Vlada soglaša s predlogi amandmajev k noveli Zakona o tujcev</w:t>
      </w:r>
    </w:p>
    <w:p w14:paraId="1C8C6294" w14:textId="77777777" w:rsidR="000A38AF" w:rsidRPr="000A38AF" w:rsidRDefault="000A38AF" w:rsidP="000A38AF">
      <w:pPr>
        <w:autoSpaceDE w:val="0"/>
        <w:autoSpaceDN w:val="0"/>
        <w:adjustRightInd w:val="0"/>
        <w:spacing w:line="240" w:lineRule="auto"/>
        <w:jc w:val="both"/>
        <w:rPr>
          <w:rFonts w:cs="Arial"/>
          <w:b/>
          <w:bCs/>
          <w:color w:val="000000"/>
          <w:szCs w:val="20"/>
        </w:rPr>
      </w:pPr>
    </w:p>
    <w:p w14:paraId="50AE7E3D" w14:textId="77777777" w:rsidR="000A38AF" w:rsidRPr="000A38AF" w:rsidRDefault="000A38AF" w:rsidP="000A38AF">
      <w:pPr>
        <w:autoSpaceDE w:val="0"/>
        <w:autoSpaceDN w:val="0"/>
        <w:adjustRightInd w:val="0"/>
        <w:spacing w:line="240" w:lineRule="auto"/>
        <w:jc w:val="both"/>
        <w:rPr>
          <w:rFonts w:cs="Arial"/>
          <w:color w:val="000000"/>
          <w:szCs w:val="20"/>
        </w:rPr>
      </w:pPr>
      <w:r w:rsidRPr="000A38AF">
        <w:rPr>
          <w:rFonts w:cs="Arial"/>
          <w:color w:val="000000"/>
          <w:szCs w:val="20"/>
        </w:rPr>
        <w:t>Vlada Republike Slovenije soglaša s predlogi amandmajev k Predlogu zakona o spremembah in dopolnitvah Zakona o tujcih, druga in tretja obravnava.</w:t>
      </w:r>
    </w:p>
    <w:p w14:paraId="512DC606" w14:textId="77777777" w:rsidR="000A38AF" w:rsidRPr="000A38AF" w:rsidRDefault="000A38AF" w:rsidP="000A38AF">
      <w:pPr>
        <w:autoSpaceDE w:val="0"/>
        <w:autoSpaceDN w:val="0"/>
        <w:adjustRightInd w:val="0"/>
        <w:spacing w:line="240" w:lineRule="auto"/>
        <w:jc w:val="both"/>
        <w:rPr>
          <w:rFonts w:cs="Arial"/>
          <w:color w:val="000000"/>
          <w:szCs w:val="20"/>
        </w:rPr>
      </w:pPr>
    </w:p>
    <w:p w14:paraId="6412A22E" w14:textId="77777777" w:rsidR="000A38AF" w:rsidRPr="000A38AF" w:rsidRDefault="000A38AF" w:rsidP="000A38AF">
      <w:pPr>
        <w:autoSpaceDE w:val="0"/>
        <w:autoSpaceDN w:val="0"/>
        <w:adjustRightInd w:val="0"/>
        <w:spacing w:line="240" w:lineRule="auto"/>
        <w:jc w:val="both"/>
        <w:rPr>
          <w:rFonts w:cs="Arial"/>
          <w:color w:val="000000"/>
          <w:szCs w:val="20"/>
        </w:rPr>
      </w:pPr>
      <w:r w:rsidRPr="000A38AF">
        <w:rPr>
          <w:rFonts w:cs="Arial"/>
          <w:color w:val="000000"/>
          <w:szCs w:val="20"/>
        </w:rPr>
        <w:t>Predloge amandmajev je pripravilo Ministrstvo za notranje zadeve in sledijo tudi pripombam Zakonodajno-pravne službe Državnega zbora. Nanašajo se na uskladitev besedila glede pristojnosti za odločanje (z vlade na državni zbor) in uskladitev glede izkazovanja zadostnih sredstev za preživljanje za podaljšanje in izdajo nadaljnjega dovoljenja za prebivanje. Dokazila, s katerimi lahko tujec izkazuje ta pogoj, se enačijo z dokazili, ki se lahko predložijo kot dokaz v postopku izdaje prvega dovoljenja za začasno prebivanje.</w:t>
      </w:r>
    </w:p>
    <w:p w14:paraId="39E49BEC" w14:textId="77777777" w:rsidR="000A38AF" w:rsidRPr="000A38AF" w:rsidRDefault="000A38AF" w:rsidP="000A38AF">
      <w:pPr>
        <w:autoSpaceDE w:val="0"/>
        <w:autoSpaceDN w:val="0"/>
        <w:adjustRightInd w:val="0"/>
        <w:spacing w:line="240" w:lineRule="auto"/>
        <w:jc w:val="both"/>
        <w:rPr>
          <w:rFonts w:cs="Arial"/>
          <w:color w:val="000000"/>
          <w:szCs w:val="20"/>
        </w:rPr>
      </w:pPr>
    </w:p>
    <w:p w14:paraId="54EA8760" w14:textId="123E8514" w:rsidR="007B7309" w:rsidRPr="000A38AF" w:rsidRDefault="000A38AF" w:rsidP="000A38AF">
      <w:pPr>
        <w:autoSpaceDE w:val="0"/>
        <w:autoSpaceDN w:val="0"/>
        <w:adjustRightInd w:val="0"/>
        <w:spacing w:line="240" w:lineRule="auto"/>
        <w:jc w:val="both"/>
        <w:rPr>
          <w:rFonts w:cs="Arial"/>
          <w:color w:val="000000"/>
          <w:szCs w:val="20"/>
        </w:rPr>
      </w:pPr>
      <w:r w:rsidRPr="000A38AF">
        <w:rPr>
          <w:rFonts w:cs="Arial"/>
          <w:color w:val="000000"/>
          <w:szCs w:val="20"/>
        </w:rPr>
        <w:t>Vir: Ministrstvo za notranje zadeve</w:t>
      </w:r>
    </w:p>
    <w:p w14:paraId="310053E4"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749F28F8" w14:textId="77D9EAC4" w:rsidR="00AA0B0F" w:rsidRPr="00AA0B0F" w:rsidRDefault="00AA0B0F" w:rsidP="00AA0B0F">
      <w:pPr>
        <w:autoSpaceDE w:val="0"/>
        <w:autoSpaceDN w:val="0"/>
        <w:adjustRightInd w:val="0"/>
        <w:spacing w:line="240" w:lineRule="auto"/>
        <w:jc w:val="both"/>
        <w:rPr>
          <w:rFonts w:cs="Arial"/>
          <w:b/>
          <w:bCs/>
          <w:color w:val="000000"/>
          <w:szCs w:val="20"/>
        </w:rPr>
      </w:pPr>
      <w:r w:rsidRPr="00AA0B0F">
        <w:rPr>
          <w:rFonts w:cs="Arial"/>
          <w:b/>
          <w:bCs/>
          <w:color w:val="000000"/>
          <w:szCs w:val="20"/>
        </w:rPr>
        <w:t>Predlogi aktov v povezavi z epidemijo COVID-19</w:t>
      </w:r>
    </w:p>
    <w:p w14:paraId="18F39574"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1FA6C803" w14:textId="10961667" w:rsidR="00667243" w:rsidRPr="00667243" w:rsidRDefault="00667243" w:rsidP="00667243">
      <w:pPr>
        <w:autoSpaceDE w:val="0"/>
        <w:autoSpaceDN w:val="0"/>
        <w:adjustRightInd w:val="0"/>
        <w:spacing w:line="240" w:lineRule="auto"/>
        <w:jc w:val="both"/>
        <w:rPr>
          <w:rFonts w:cs="Arial"/>
          <w:b/>
          <w:bCs/>
          <w:color w:val="000000"/>
          <w:szCs w:val="20"/>
        </w:rPr>
      </w:pPr>
      <w:r w:rsidRPr="00667243">
        <w:rPr>
          <w:rFonts w:cs="Arial"/>
          <w:b/>
          <w:bCs/>
          <w:color w:val="000000"/>
          <w:szCs w:val="20"/>
        </w:rPr>
        <w:t>Poročilo glede opravljenih nadzorov Zdravstvenega inšpektorata Republike Slovenije v zvezi z nadzorom (SARS-CoV-2)</w:t>
      </w:r>
    </w:p>
    <w:p w14:paraId="5C53D0D0" w14:textId="77777777" w:rsidR="00667243" w:rsidRPr="00667243" w:rsidRDefault="00667243" w:rsidP="00667243">
      <w:pPr>
        <w:autoSpaceDE w:val="0"/>
        <w:autoSpaceDN w:val="0"/>
        <w:adjustRightInd w:val="0"/>
        <w:spacing w:line="240" w:lineRule="auto"/>
        <w:jc w:val="both"/>
        <w:rPr>
          <w:rFonts w:cs="Arial"/>
          <w:b/>
          <w:bCs/>
          <w:color w:val="000000"/>
          <w:szCs w:val="20"/>
        </w:rPr>
      </w:pPr>
    </w:p>
    <w:p w14:paraId="167E9E79" w14:textId="59E46789" w:rsidR="00667243" w:rsidRPr="00667243" w:rsidRDefault="00667243" w:rsidP="00667243">
      <w:pPr>
        <w:autoSpaceDE w:val="0"/>
        <w:autoSpaceDN w:val="0"/>
        <w:adjustRightInd w:val="0"/>
        <w:spacing w:line="240" w:lineRule="auto"/>
        <w:jc w:val="both"/>
        <w:rPr>
          <w:rFonts w:cs="Arial"/>
          <w:color w:val="000000"/>
          <w:szCs w:val="20"/>
        </w:rPr>
      </w:pPr>
      <w:r w:rsidRPr="00667243">
        <w:rPr>
          <w:rFonts w:cs="Arial"/>
          <w:color w:val="000000"/>
          <w:szCs w:val="20"/>
        </w:rPr>
        <w:t xml:space="preserve">V obdobju od 15. </w:t>
      </w:r>
      <w:r>
        <w:rPr>
          <w:rFonts w:cs="Arial"/>
          <w:color w:val="000000"/>
          <w:szCs w:val="20"/>
        </w:rPr>
        <w:t xml:space="preserve">do </w:t>
      </w:r>
      <w:r w:rsidRPr="00667243">
        <w:rPr>
          <w:rFonts w:cs="Arial"/>
          <w:color w:val="000000"/>
          <w:szCs w:val="20"/>
        </w:rPr>
        <w:t xml:space="preserve">21. </w:t>
      </w:r>
      <w:r>
        <w:rPr>
          <w:rFonts w:cs="Arial"/>
          <w:color w:val="000000"/>
          <w:szCs w:val="20"/>
        </w:rPr>
        <w:t xml:space="preserve">marca  </w:t>
      </w:r>
      <w:r w:rsidRPr="00667243">
        <w:rPr>
          <w:rFonts w:cs="Arial"/>
          <w:color w:val="000000"/>
          <w:szCs w:val="20"/>
        </w:rPr>
        <w:t xml:space="preserve">2021 je bilo skupno število opravljenih nadzorov vseh inšpekcijskih organov, določenih v PKP7,  3.397. Izrečenih je bilo 35 </w:t>
      </w:r>
      <w:proofErr w:type="spellStart"/>
      <w:r w:rsidRPr="00667243">
        <w:rPr>
          <w:rFonts w:cs="Arial"/>
          <w:color w:val="000000"/>
          <w:szCs w:val="20"/>
        </w:rPr>
        <w:t>prekrškovnih</w:t>
      </w:r>
      <w:proofErr w:type="spellEnd"/>
      <w:r w:rsidRPr="00667243">
        <w:rPr>
          <w:rFonts w:cs="Arial"/>
          <w:color w:val="000000"/>
          <w:szCs w:val="20"/>
        </w:rPr>
        <w:t xml:space="preserve"> sankcij, 371 opozoril po Zakonu o prekrških in 123 upravnih ukrepov.</w:t>
      </w:r>
    </w:p>
    <w:p w14:paraId="12923272" w14:textId="77777777" w:rsidR="00667243" w:rsidRPr="00667243" w:rsidRDefault="00667243" w:rsidP="00667243">
      <w:pPr>
        <w:autoSpaceDE w:val="0"/>
        <w:autoSpaceDN w:val="0"/>
        <w:adjustRightInd w:val="0"/>
        <w:spacing w:line="240" w:lineRule="auto"/>
        <w:jc w:val="both"/>
        <w:rPr>
          <w:rFonts w:cs="Arial"/>
          <w:color w:val="000000"/>
          <w:szCs w:val="20"/>
        </w:rPr>
      </w:pPr>
    </w:p>
    <w:p w14:paraId="0DA5F285" w14:textId="77777777" w:rsidR="00667243" w:rsidRPr="00667243" w:rsidRDefault="00667243" w:rsidP="00667243">
      <w:pPr>
        <w:autoSpaceDE w:val="0"/>
        <w:autoSpaceDN w:val="0"/>
        <w:adjustRightInd w:val="0"/>
        <w:spacing w:line="240" w:lineRule="auto"/>
        <w:jc w:val="both"/>
        <w:rPr>
          <w:rFonts w:cs="Arial"/>
          <w:color w:val="000000"/>
          <w:szCs w:val="20"/>
        </w:rPr>
      </w:pPr>
      <w:r w:rsidRPr="00667243">
        <w:rPr>
          <w:rFonts w:cs="Arial"/>
          <w:color w:val="000000"/>
          <w:szCs w:val="20"/>
        </w:rPr>
        <w:t xml:space="preserve">Zdravstveni inšpektorat RS je od tega opravil 1.034 nadzorov, izrekel pa 15 </w:t>
      </w:r>
      <w:proofErr w:type="spellStart"/>
      <w:r w:rsidRPr="00667243">
        <w:rPr>
          <w:rFonts w:cs="Arial"/>
          <w:color w:val="000000"/>
          <w:szCs w:val="20"/>
        </w:rPr>
        <w:t>prekrškovnih</w:t>
      </w:r>
      <w:proofErr w:type="spellEnd"/>
      <w:r w:rsidRPr="00667243">
        <w:rPr>
          <w:rFonts w:cs="Arial"/>
          <w:color w:val="000000"/>
          <w:szCs w:val="20"/>
        </w:rPr>
        <w:t xml:space="preserve"> sankcij, 75 opozoril po Zakonu o prekrških in 14 upravnih ukrepov.</w:t>
      </w:r>
    </w:p>
    <w:p w14:paraId="32558726" w14:textId="77777777" w:rsidR="00667243" w:rsidRPr="00667243" w:rsidRDefault="00667243" w:rsidP="00667243">
      <w:pPr>
        <w:autoSpaceDE w:val="0"/>
        <w:autoSpaceDN w:val="0"/>
        <w:adjustRightInd w:val="0"/>
        <w:spacing w:line="240" w:lineRule="auto"/>
        <w:jc w:val="both"/>
        <w:rPr>
          <w:rFonts w:cs="Arial"/>
          <w:color w:val="000000"/>
          <w:szCs w:val="20"/>
        </w:rPr>
      </w:pPr>
    </w:p>
    <w:p w14:paraId="53B93138" w14:textId="162E8470" w:rsidR="00AA0B0F" w:rsidRPr="00667243" w:rsidRDefault="00667243" w:rsidP="00667243">
      <w:pPr>
        <w:autoSpaceDE w:val="0"/>
        <w:autoSpaceDN w:val="0"/>
        <w:adjustRightInd w:val="0"/>
        <w:spacing w:line="240" w:lineRule="auto"/>
        <w:jc w:val="both"/>
        <w:rPr>
          <w:rFonts w:cs="Arial"/>
          <w:color w:val="000000"/>
          <w:szCs w:val="20"/>
        </w:rPr>
      </w:pPr>
      <w:r w:rsidRPr="00667243">
        <w:rPr>
          <w:rFonts w:cs="Arial"/>
          <w:color w:val="000000"/>
          <w:szCs w:val="20"/>
        </w:rPr>
        <w:t>Vir: Ministrstvo za zdravje</w:t>
      </w:r>
    </w:p>
    <w:p w14:paraId="02A22663"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37ACDD28" w14:textId="6AD15C9C" w:rsidR="00667243" w:rsidRPr="00667243" w:rsidRDefault="00667243" w:rsidP="00667243">
      <w:pPr>
        <w:autoSpaceDE w:val="0"/>
        <w:autoSpaceDN w:val="0"/>
        <w:adjustRightInd w:val="0"/>
        <w:spacing w:line="240" w:lineRule="auto"/>
        <w:jc w:val="both"/>
        <w:rPr>
          <w:rFonts w:cs="Arial"/>
          <w:b/>
          <w:bCs/>
          <w:color w:val="000000"/>
          <w:szCs w:val="20"/>
        </w:rPr>
      </w:pPr>
      <w:r w:rsidRPr="00667243">
        <w:rPr>
          <w:rFonts w:cs="Arial"/>
          <w:b/>
          <w:bCs/>
          <w:color w:val="000000"/>
          <w:szCs w:val="20"/>
        </w:rPr>
        <w:t>Poročilo o izvajanju nadzora cepljenja proti (SARS-CoV-2)</w:t>
      </w:r>
    </w:p>
    <w:p w14:paraId="7DAD118F" w14:textId="77777777" w:rsidR="00667243" w:rsidRPr="00667243" w:rsidRDefault="00667243" w:rsidP="00667243">
      <w:pPr>
        <w:autoSpaceDE w:val="0"/>
        <w:autoSpaceDN w:val="0"/>
        <w:adjustRightInd w:val="0"/>
        <w:spacing w:line="240" w:lineRule="auto"/>
        <w:jc w:val="both"/>
        <w:rPr>
          <w:rFonts w:cs="Arial"/>
          <w:b/>
          <w:bCs/>
          <w:color w:val="000000"/>
          <w:szCs w:val="20"/>
        </w:rPr>
      </w:pPr>
    </w:p>
    <w:p w14:paraId="73878678" w14:textId="4D198331" w:rsidR="00667243" w:rsidRPr="00667243" w:rsidRDefault="00667243" w:rsidP="00667243">
      <w:pPr>
        <w:autoSpaceDE w:val="0"/>
        <w:autoSpaceDN w:val="0"/>
        <w:adjustRightInd w:val="0"/>
        <w:spacing w:line="240" w:lineRule="auto"/>
        <w:jc w:val="both"/>
        <w:rPr>
          <w:rFonts w:cs="Arial"/>
          <w:color w:val="000000"/>
          <w:szCs w:val="20"/>
        </w:rPr>
      </w:pPr>
      <w:r w:rsidRPr="00667243">
        <w:rPr>
          <w:rFonts w:cs="Arial"/>
          <w:color w:val="000000"/>
          <w:szCs w:val="20"/>
        </w:rPr>
        <w:t xml:space="preserve">Zdravstveni inšpektorat RS </w:t>
      </w:r>
      <w:r>
        <w:rPr>
          <w:rFonts w:cs="Arial"/>
          <w:color w:val="000000"/>
          <w:szCs w:val="20"/>
        </w:rPr>
        <w:t>n</w:t>
      </w:r>
      <w:r w:rsidRPr="00667243">
        <w:rPr>
          <w:rFonts w:cs="Arial"/>
          <w:color w:val="000000"/>
          <w:szCs w:val="20"/>
        </w:rPr>
        <w:t xml:space="preserve">adzore opravlja na podlagi prijav. V preteklem tednu so prejeli  5 novih prijav, v teku je 12 postopkov. </w:t>
      </w:r>
    </w:p>
    <w:p w14:paraId="313E9C9C" w14:textId="77777777" w:rsidR="00667243" w:rsidRPr="00667243" w:rsidRDefault="00667243" w:rsidP="00667243">
      <w:pPr>
        <w:autoSpaceDE w:val="0"/>
        <w:autoSpaceDN w:val="0"/>
        <w:adjustRightInd w:val="0"/>
        <w:spacing w:line="240" w:lineRule="auto"/>
        <w:jc w:val="both"/>
        <w:rPr>
          <w:rFonts w:cs="Arial"/>
          <w:color w:val="000000"/>
          <w:szCs w:val="20"/>
        </w:rPr>
      </w:pPr>
    </w:p>
    <w:p w14:paraId="21A74CCE" w14:textId="4A0ADF9E" w:rsidR="00AA0B0F" w:rsidRPr="00667243" w:rsidRDefault="00667243" w:rsidP="00667243">
      <w:pPr>
        <w:autoSpaceDE w:val="0"/>
        <w:autoSpaceDN w:val="0"/>
        <w:adjustRightInd w:val="0"/>
        <w:spacing w:line="240" w:lineRule="auto"/>
        <w:jc w:val="both"/>
        <w:rPr>
          <w:rFonts w:cs="Arial"/>
          <w:color w:val="000000"/>
          <w:szCs w:val="20"/>
        </w:rPr>
      </w:pPr>
      <w:r w:rsidRPr="00667243">
        <w:rPr>
          <w:rFonts w:cs="Arial"/>
          <w:color w:val="000000"/>
          <w:szCs w:val="20"/>
        </w:rPr>
        <w:t>Vir: Ministrstvo za zdravje</w:t>
      </w:r>
    </w:p>
    <w:p w14:paraId="2A3A2E17"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05A30C8B" w14:textId="6C3C9287" w:rsidR="00FF6322" w:rsidRPr="00FF6322" w:rsidRDefault="00FF6322" w:rsidP="00FF6322">
      <w:pPr>
        <w:autoSpaceDE w:val="0"/>
        <w:autoSpaceDN w:val="0"/>
        <w:adjustRightInd w:val="0"/>
        <w:spacing w:line="240" w:lineRule="auto"/>
        <w:jc w:val="both"/>
        <w:rPr>
          <w:rFonts w:cs="Arial"/>
          <w:b/>
          <w:bCs/>
          <w:color w:val="000000"/>
          <w:szCs w:val="20"/>
        </w:rPr>
      </w:pPr>
      <w:r w:rsidRPr="00FF6322">
        <w:rPr>
          <w:rFonts w:cs="Arial"/>
          <w:b/>
          <w:bCs/>
          <w:color w:val="000000"/>
          <w:szCs w:val="20"/>
        </w:rPr>
        <w:t>Poročilo o ukrepih Policije za preprečevanje širjenja SARS-CoV-2</w:t>
      </w:r>
    </w:p>
    <w:p w14:paraId="5B24D343" w14:textId="77777777" w:rsidR="00FF6322" w:rsidRPr="00FF6322" w:rsidRDefault="00FF6322" w:rsidP="00FF6322">
      <w:pPr>
        <w:autoSpaceDE w:val="0"/>
        <w:autoSpaceDN w:val="0"/>
        <w:adjustRightInd w:val="0"/>
        <w:spacing w:line="240" w:lineRule="auto"/>
        <w:jc w:val="both"/>
        <w:rPr>
          <w:rFonts w:cs="Arial"/>
          <w:color w:val="000000"/>
          <w:szCs w:val="20"/>
        </w:rPr>
      </w:pPr>
    </w:p>
    <w:p w14:paraId="2EC995F8" w14:textId="77777777" w:rsidR="00FF6322" w:rsidRPr="00FF6322" w:rsidRDefault="00FF6322" w:rsidP="00FF6322">
      <w:pPr>
        <w:autoSpaceDE w:val="0"/>
        <w:autoSpaceDN w:val="0"/>
        <w:adjustRightInd w:val="0"/>
        <w:spacing w:line="240" w:lineRule="auto"/>
        <w:jc w:val="both"/>
        <w:rPr>
          <w:rFonts w:cs="Arial"/>
          <w:color w:val="000000"/>
          <w:szCs w:val="20"/>
        </w:rPr>
      </w:pPr>
      <w:r w:rsidRPr="00FF6322">
        <w:rPr>
          <w:rFonts w:cs="Arial"/>
          <w:color w:val="000000"/>
          <w:szCs w:val="20"/>
        </w:rPr>
        <w:t xml:space="preserve">Vlada Republike Slovenije je obravnavala Poročilo o ukrepih Policije za preprečevanje širjenja novega </w:t>
      </w:r>
      <w:proofErr w:type="spellStart"/>
      <w:r w:rsidRPr="00FF6322">
        <w:rPr>
          <w:rFonts w:cs="Arial"/>
          <w:color w:val="000000"/>
          <w:szCs w:val="20"/>
        </w:rPr>
        <w:t>koronavirusa</w:t>
      </w:r>
      <w:proofErr w:type="spellEnd"/>
      <w:r w:rsidRPr="00FF6322">
        <w:rPr>
          <w:rFonts w:cs="Arial"/>
          <w:color w:val="000000"/>
          <w:szCs w:val="20"/>
        </w:rPr>
        <w:t xml:space="preserve"> (SARS-CoV-2).</w:t>
      </w:r>
    </w:p>
    <w:p w14:paraId="068B22C4" w14:textId="77777777" w:rsidR="00FF6322" w:rsidRPr="00FF6322" w:rsidRDefault="00FF6322" w:rsidP="00FF6322">
      <w:pPr>
        <w:autoSpaceDE w:val="0"/>
        <w:autoSpaceDN w:val="0"/>
        <w:adjustRightInd w:val="0"/>
        <w:spacing w:line="240" w:lineRule="auto"/>
        <w:jc w:val="both"/>
        <w:rPr>
          <w:rFonts w:cs="Arial"/>
          <w:color w:val="000000"/>
          <w:szCs w:val="20"/>
        </w:rPr>
      </w:pPr>
      <w:r w:rsidRPr="00FF6322">
        <w:rPr>
          <w:rFonts w:cs="Arial"/>
          <w:color w:val="000000"/>
          <w:szCs w:val="20"/>
        </w:rPr>
        <w:tab/>
      </w:r>
    </w:p>
    <w:p w14:paraId="22C15A40" w14:textId="77777777" w:rsidR="00FF6322" w:rsidRPr="00FF6322" w:rsidRDefault="00FF6322" w:rsidP="00FF6322">
      <w:pPr>
        <w:autoSpaceDE w:val="0"/>
        <w:autoSpaceDN w:val="0"/>
        <w:adjustRightInd w:val="0"/>
        <w:spacing w:line="240" w:lineRule="auto"/>
        <w:jc w:val="both"/>
        <w:rPr>
          <w:rFonts w:cs="Arial"/>
          <w:color w:val="000000"/>
          <w:szCs w:val="20"/>
        </w:rPr>
      </w:pPr>
      <w:r w:rsidRPr="00FF6322">
        <w:rPr>
          <w:rFonts w:cs="Arial"/>
          <w:color w:val="000000"/>
          <w:szCs w:val="20"/>
        </w:rPr>
        <w:t xml:space="preserve">Od 16. do 22. marca 2021 je policija prejela 38 prijav o kršitvah odloka, lastnih ugotovitev o kršitvah je bilo 822. Izrekla je 663 opozoril ali ukazov po </w:t>
      </w:r>
      <w:proofErr w:type="spellStart"/>
      <w:r w:rsidRPr="00FF6322">
        <w:rPr>
          <w:rFonts w:cs="Arial"/>
          <w:color w:val="000000"/>
          <w:szCs w:val="20"/>
        </w:rPr>
        <w:t>ZNPPol</w:t>
      </w:r>
      <w:proofErr w:type="spellEnd"/>
      <w:r w:rsidRPr="00FF6322">
        <w:rPr>
          <w:rFonts w:cs="Arial"/>
          <w:color w:val="000000"/>
          <w:szCs w:val="20"/>
        </w:rPr>
        <w:t xml:space="preserve"> ali ZNB in uvedla 241 </w:t>
      </w:r>
      <w:proofErr w:type="spellStart"/>
      <w:r w:rsidRPr="00FF6322">
        <w:rPr>
          <w:rFonts w:cs="Arial"/>
          <w:color w:val="000000"/>
          <w:szCs w:val="20"/>
        </w:rPr>
        <w:t>prekrškovnih</w:t>
      </w:r>
      <w:proofErr w:type="spellEnd"/>
      <w:r w:rsidRPr="00FF6322">
        <w:rPr>
          <w:rFonts w:cs="Arial"/>
          <w:color w:val="000000"/>
          <w:szCs w:val="20"/>
        </w:rPr>
        <w:t xml:space="preserve"> postopkov po ZNB (PKP5). Policija je v tem obdobju na meji vročila 3864 potrdil o napotitvi v karanteno na domu, kar je za 4 odstotke manj kot teden prej. Glede na državo prihoda je bilo največ napotitev v karanteno na domu izročenih za osebe, ki so pripotovale iz Bosne in Hercegovine (2154), Hrvaške (444), Kosova (389) in Srbije (222). Na mejnih prehodih in kontrolnih točkah je policija zavrnila 143 oseb, kar je za en odstotek manj kot teden dni prej.</w:t>
      </w:r>
    </w:p>
    <w:p w14:paraId="6EB000B2" w14:textId="77777777" w:rsidR="00FF6322" w:rsidRPr="00FF6322" w:rsidRDefault="00FF6322" w:rsidP="00FF6322">
      <w:pPr>
        <w:autoSpaceDE w:val="0"/>
        <w:autoSpaceDN w:val="0"/>
        <w:adjustRightInd w:val="0"/>
        <w:spacing w:line="240" w:lineRule="auto"/>
        <w:jc w:val="both"/>
        <w:rPr>
          <w:rFonts w:cs="Arial"/>
          <w:color w:val="000000"/>
          <w:szCs w:val="20"/>
        </w:rPr>
      </w:pPr>
    </w:p>
    <w:p w14:paraId="71179663" w14:textId="77777777" w:rsidR="00FF6322" w:rsidRPr="00FF6322" w:rsidRDefault="00FF6322" w:rsidP="00FF6322">
      <w:pPr>
        <w:autoSpaceDE w:val="0"/>
        <w:autoSpaceDN w:val="0"/>
        <w:adjustRightInd w:val="0"/>
        <w:spacing w:line="240" w:lineRule="auto"/>
        <w:jc w:val="both"/>
        <w:rPr>
          <w:rFonts w:cs="Arial"/>
          <w:color w:val="000000"/>
          <w:szCs w:val="20"/>
        </w:rPr>
      </w:pPr>
      <w:r w:rsidRPr="00FF6322">
        <w:rPr>
          <w:rFonts w:cs="Arial"/>
          <w:color w:val="000000"/>
          <w:szCs w:val="20"/>
        </w:rPr>
        <w:t>V tem času je bilo obravnavanih 67 oseb, ki so nedovoljeno prestopile zunanjo mejo. Letos do 22. marca je policija obravnavala 1015 nezakonitih migrantov. Obravnavala je 28 primerov, v katerih je bilo prijetih 36 tihotapcev ljudi (31 tujcev in pet slovenskih državljanov) z 223 nezakonitimi migranti. Za 28 tihotapcev ljudi je bil odrejen pripor.</w:t>
      </w:r>
    </w:p>
    <w:p w14:paraId="30F13932" w14:textId="77777777" w:rsidR="00FF6322" w:rsidRPr="00FF6322" w:rsidRDefault="00FF6322" w:rsidP="00FF6322">
      <w:pPr>
        <w:autoSpaceDE w:val="0"/>
        <w:autoSpaceDN w:val="0"/>
        <w:adjustRightInd w:val="0"/>
        <w:spacing w:line="240" w:lineRule="auto"/>
        <w:jc w:val="both"/>
        <w:rPr>
          <w:rFonts w:cs="Arial"/>
          <w:color w:val="000000"/>
          <w:szCs w:val="20"/>
        </w:rPr>
      </w:pPr>
    </w:p>
    <w:p w14:paraId="1506FC21" w14:textId="312BF5ED" w:rsidR="00AA0B0F" w:rsidRPr="00FF6322" w:rsidRDefault="00FF6322" w:rsidP="00FF6322">
      <w:pPr>
        <w:autoSpaceDE w:val="0"/>
        <w:autoSpaceDN w:val="0"/>
        <w:adjustRightInd w:val="0"/>
        <w:spacing w:line="240" w:lineRule="auto"/>
        <w:jc w:val="both"/>
        <w:rPr>
          <w:rFonts w:cs="Arial"/>
          <w:color w:val="000000"/>
          <w:szCs w:val="20"/>
        </w:rPr>
      </w:pPr>
      <w:r w:rsidRPr="00FF6322">
        <w:rPr>
          <w:rFonts w:cs="Arial"/>
          <w:color w:val="000000"/>
          <w:szCs w:val="20"/>
        </w:rPr>
        <w:t>Vir: Ministrstvo za notranje zadeve</w:t>
      </w:r>
    </w:p>
    <w:p w14:paraId="48033450"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3DFAAEFD" w14:textId="7FD61CAA" w:rsidR="00AA0B0F" w:rsidRDefault="00A25FB1" w:rsidP="00AA0B0F">
      <w:pPr>
        <w:autoSpaceDE w:val="0"/>
        <w:autoSpaceDN w:val="0"/>
        <w:adjustRightInd w:val="0"/>
        <w:spacing w:line="240" w:lineRule="auto"/>
        <w:jc w:val="both"/>
        <w:rPr>
          <w:rFonts w:cs="Arial"/>
          <w:b/>
          <w:bCs/>
          <w:color w:val="000000"/>
          <w:szCs w:val="20"/>
        </w:rPr>
      </w:pPr>
      <w:r>
        <w:rPr>
          <w:rFonts w:cs="Arial"/>
          <w:b/>
          <w:bCs/>
          <w:color w:val="000000"/>
          <w:szCs w:val="20"/>
        </w:rPr>
        <w:t>U</w:t>
      </w:r>
      <w:r w:rsidR="00AA0B0F" w:rsidRPr="00AA0B0F">
        <w:rPr>
          <w:rFonts w:cs="Arial"/>
          <w:b/>
          <w:bCs/>
          <w:color w:val="000000"/>
          <w:szCs w:val="20"/>
        </w:rPr>
        <w:t>redb</w:t>
      </w:r>
      <w:r>
        <w:rPr>
          <w:rFonts w:cs="Arial"/>
          <w:b/>
          <w:bCs/>
          <w:color w:val="000000"/>
          <w:szCs w:val="20"/>
        </w:rPr>
        <w:t>a</w:t>
      </w:r>
      <w:r w:rsidR="00AA0B0F" w:rsidRPr="00AA0B0F">
        <w:rPr>
          <w:rFonts w:cs="Arial"/>
          <w:b/>
          <w:bCs/>
          <w:color w:val="000000"/>
          <w:szCs w:val="20"/>
        </w:rPr>
        <w:t xml:space="preserve"> o ocenjevanju javnih uslužbencev za leto 2020 zaradi posledic epidemije COVID-19</w:t>
      </w:r>
    </w:p>
    <w:p w14:paraId="10C9C168" w14:textId="77777777" w:rsidR="00A25FB1" w:rsidRPr="00A25FB1" w:rsidRDefault="00A25FB1" w:rsidP="00A25FB1">
      <w:pPr>
        <w:autoSpaceDE w:val="0"/>
        <w:autoSpaceDN w:val="0"/>
        <w:adjustRightInd w:val="0"/>
        <w:spacing w:line="240" w:lineRule="auto"/>
        <w:jc w:val="both"/>
        <w:rPr>
          <w:rFonts w:cs="Arial"/>
          <w:b/>
          <w:bCs/>
          <w:color w:val="000000"/>
          <w:szCs w:val="20"/>
        </w:rPr>
      </w:pPr>
    </w:p>
    <w:p w14:paraId="270D6D3A" w14:textId="77777777" w:rsidR="00A25FB1" w:rsidRPr="00A25FB1" w:rsidRDefault="00A25FB1" w:rsidP="00A25FB1">
      <w:pPr>
        <w:autoSpaceDE w:val="0"/>
        <w:autoSpaceDN w:val="0"/>
        <w:adjustRightInd w:val="0"/>
        <w:spacing w:line="240" w:lineRule="auto"/>
        <w:jc w:val="both"/>
        <w:rPr>
          <w:rFonts w:cs="Arial"/>
          <w:color w:val="000000"/>
          <w:szCs w:val="20"/>
        </w:rPr>
      </w:pPr>
      <w:r w:rsidRPr="00A25FB1">
        <w:rPr>
          <w:rFonts w:cs="Arial"/>
          <w:color w:val="000000"/>
          <w:szCs w:val="20"/>
        </w:rPr>
        <w:lastRenderedPageBreak/>
        <w:t>Vlada Republike Slovenije je izdala Uredbo o ocenjevanju javnih uslužbencev za leto 2020 zaradi posledic epidemije COVID-19 ter jo objavi v Uradnem listu Republike Slovenije.</w:t>
      </w:r>
    </w:p>
    <w:p w14:paraId="4924179F" w14:textId="77777777" w:rsidR="00A25FB1" w:rsidRPr="00A25FB1" w:rsidRDefault="00A25FB1" w:rsidP="00A25FB1">
      <w:pPr>
        <w:autoSpaceDE w:val="0"/>
        <w:autoSpaceDN w:val="0"/>
        <w:adjustRightInd w:val="0"/>
        <w:spacing w:line="240" w:lineRule="auto"/>
        <w:jc w:val="both"/>
        <w:rPr>
          <w:rFonts w:cs="Arial"/>
          <w:color w:val="000000"/>
          <w:szCs w:val="20"/>
        </w:rPr>
      </w:pPr>
    </w:p>
    <w:p w14:paraId="08AB0888" w14:textId="77777777" w:rsidR="00A25FB1" w:rsidRPr="00A25FB1" w:rsidRDefault="00A25FB1" w:rsidP="00A25FB1">
      <w:pPr>
        <w:autoSpaceDE w:val="0"/>
        <w:autoSpaceDN w:val="0"/>
        <w:adjustRightInd w:val="0"/>
        <w:spacing w:line="240" w:lineRule="auto"/>
        <w:jc w:val="both"/>
        <w:rPr>
          <w:rFonts w:cs="Arial"/>
          <w:color w:val="000000"/>
          <w:szCs w:val="20"/>
        </w:rPr>
      </w:pPr>
      <w:r w:rsidRPr="00A25FB1">
        <w:rPr>
          <w:rFonts w:cs="Arial"/>
          <w:color w:val="000000"/>
          <w:szCs w:val="20"/>
        </w:rPr>
        <w:t xml:space="preserve">Uredba o napredovanju javnih uslužbencev v plačne razrede določa, da se javne uslužbence, ki so pri proračunskem uporabniku zaposleni za določen ali nedoločen čas, za polni delovni čas ali delovni čas, krajši od polnega delovnega časa, oceni enkrat letno. Oceno javnega uslužbenca določi odgovorna oseba oziroma nadrejeni javnega uslužbenca po pooblastilu odgovorne osebe. Postopek ocenjevanja javnega uslužbenca se izvede najkasneje do 15. marca. </w:t>
      </w:r>
    </w:p>
    <w:p w14:paraId="2472EDC0" w14:textId="77777777" w:rsidR="00A25FB1" w:rsidRPr="00A25FB1" w:rsidRDefault="00A25FB1" w:rsidP="00A25FB1">
      <w:pPr>
        <w:autoSpaceDE w:val="0"/>
        <w:autoSpaceDN w:val="0"/>
        <w:adjustRightInd w:val="0"/>
        <w:spacing w:line="240" w:lineRule="auto"/>
        <w:jc w:val="both"/>
        <w:rPr>
          <w:rFonts w:cs="Arial"/>
          <w:color w:val="000000"/>
          <w:szCs w:val="20"/>
        </w:rPr>
      </w:pPr>
    </w:p>
    <w:p w14:paraId="681795E5" w14:textId="77777777" w:rsidR="00A25FB1" w:rsidRPr="00A25FB1" w:rsidRDefault="00A25FB1" w:rsidP="00A25FB1">
      <w:pPr>
        <w:autoSpaceDE w:val="0"/>
        <w:autoSpaceDN w:val="0"/>
        <w:adjustRightInd w:val="0"/>
        <w:spacing w:line="240" w:lineRule="auto"/>
        <w:jc w:val="both"/>
        <w:rPr>
          <w:rFonts w:cs="Arial"/>
          <w:color w:val="000000"/>
          <w:szCs w:val="20"/>
        </w:rPr>
      </w:pPr>
      <w:r w:rsidRPr="00A25FB1">
        <w:rPr>
          <w:rFonts w:cs="Arial"/>
          <w:color w:val="000000"/>
          <w:szCs w:val="20"/>
        </w:rPr>
        <w:t>Uredba o napredovanju javnih uslužbencev v plačne razrede določa, da se pri postopku ocenjevanja ocenijo javni uslužbenci, ki so v prejšnjem koledarskem letu opravljali delo najmanj šest mesecev. Ocenijo se tudi tisti javni uslužbenci, ki so zaradi napotitve s strani delodajalca odsotni več kot šest mesecev in ki so odsotni več kot šest mesecev zaradi poškodbe pri delu, poklicne bolezni in starševskega varstva (porodniški dopust).</w:t>
      </w:r>
    </w:p>
    <w:p w14:paraId="6BDE6667" w14:textId="77777777" w:rsidR="00A25FB1" w:rsidRPr="00A25FB1" w:rsidRDefault="00A25FB1" w:rsidP="00A25FB1">
      <w:pPr>
        <w:autoSpaceDE w:val="0"/>
        <w:autoSpaceDN w:val="0"/>
        <w:adjustRightInd w:val="0"/>
        <w:spacing w:line="240" w:lineRule="auto"/>
        <w:jc w:val="both"/>
        <w:rPr>
          <w:rFonts w:cs="Arial"/>
          <w:color w:val="000000"/>
          <w:szCs w:val="20"/>
        </w:rPr>
      </w:pPr>
    </w:p>
    <w:p w14:paraId="4E0B730E" w14:textId="77777777" w:rsidR="00A25FB1" w:rsidRPr="00A25FB1" w:rsidRDefault="00A25FB1" w:rsidP="00A25FB1">
      <w:pPr>
        <w:autoSpaceDE w:val="0"/>
        <w:autoSpaceDN w:val="0"/>
        <w:adjustRightInd w:val="0"/>
        <w:spacing w:line="240" w:lineRule="auto"/>
        <w:jc w:val="both"/>
        <w:rPr>
          <w:rFonts w:cs="Arial"/>
          <w:color w:val="000000"/>
          <w:szCs w:val="20"/>
        </w:rPr>
      </w:pPr>
      <w:r w:rsidRPr="00A25FB1">
        <w:rPr>
          <w:rFonts w:cs="Arial"/>
          <w:color w:val="000000"/>
          <w:szCs w:val="20"/>
        </w:rPr>
        <w:t xml:space="preserve">Osnovno pravilo, ki ga določa Uredba o napredovanju javnih uslužbencev v plačne razrede za pridobitev ocene je, da je javni uslužbenec v preteklem koledarskem letu opravljal delo najmanj šest mesecev. </w:t>
      </w:r>
    </w:p>
    <w:p w14:paraId="2849C0D2" w14:textId="77777777" w:rsidR="00A25FB1" w:rsidRPr="00A25FB1" w:rsidRDefault="00A25FB1" w:rsidP="00A25FB1">
      <w:pPr>
        <w:autoSpaceDE w:val="0"/>
        <w:autoSpaceDN w:val="0"/>
        <w:adjustRightInd w:val="0"/>
        <w:spacing w:line="240" w:lineRule="auto"/>
        <w:jc w:val="both"/>
        <w:rPr>
          <w:rFonts w:cs="Arial"/>
          <w:color w:val="000000"/>
          <w:szCs w:val="20"/>
        </w:rPr>
      </w:pPr>
    </w:p>
    <w:p w14:paraId="3076FEDF" w14:textId="77777777" w:rsidR="00A25FB1" w:rsidRPr="00A25FB1" w:rsidRDefault="00A25FB1" w:rsidP="00A25FB1">
      <w:pPr>
        <w:autoSpaceDE w:val="0"/>
        <w:autoSpaceDN w:val="0"/>
        <w:adjustRightInd w:val="0"/>
        <w:spacing w:line="240" w:lineRule="auto"/>
        <w:jc w:val="both"/>
        <w:rPr>
          <w:rFonts w:cs="Arial"/>
          <w:color w:val="000000"/>
          <w:szCs w:val="20"/>
        </w:rPr>
      </w:pPr>
      <w:r w:rsidRPr="00A25FB1">
        <w:rPr>
          <w:rFonts w:cs="Arial"/>
          <w:color w:val="000000"/>
          <w:szCs w:val="20"/>
        </w:rPr>
        <w:t>Uredba o napredovanju javnih uslužbencev v plačne razrede pa določa tudi izjeme, ko se javni uslužbenec oceni, čeprav dela v preteklem koledarskem letu ni opravljal najmanj šest mesecev, in sicer v naslednjih primerih:</w:t>
      </w:r>
    </w:p>
    <w:p w14:paraId="601C8EE5" w14:textId="19FF0010" w:rsidR="00A25FB1" w:rsidRPr="00207AE9" w:rsidRDefault="00A25FB1" w:rsidP="006E7E4A">
      <w:pPr>
        <w:pStyle w:val="Odstavekseznama"/>
        <w:numPr>
          <w:ilvl w:val="0"/>
          <w:numId w:val="14"/>
        </w:numPr>
        <w:autoSpaceDE w:val="0"/>
        <w:autoSpaceDN w:val="0"/>
        <w:adjustRightInd w:val="0"/>
        <w:spacing w:line="240" w:lineRule="auto"/>
        <w:jc w:val="both"/>
        <w:rPr>
          <w:rFonts w:cs="Arial"/>
          <w:color w:val="000000"/>
          <w:szCs w:val="20"/>
        </w:rPr>
      </w:pPr>
      <w:r w:rsidRPr="00207AE9">
        <w:rPr>
          <w:rFonts w:cs="Arial"/>
          <w:color w:val="000000"/>
          <w:szCs w:val="20"/>
        </w:rPr>
        <w:t>napotitev s strani delodajalca,</w:t>
      </w:r>
    </w:p>
    <w:p w14:paraId="42A2D7E2" w14:textId="6F945ABD" w:rsidR="00A25FB1" w:rsidRPr="00207AE9" w:rsidRDefault="00A25FB1" w:rsidP="006E7E4A">
      <w:pPr>
        <w:pStyle w:val="Odstavekseznama"/>
        <w:numPr>
          <w:ilvl w:val="0"/>
          <w:numId w:val="14"/>
        </w:numPr>
        <w:autoSpaceDE w:val="0"/>
        <w:autoSpaceDN w:val="0"/>
        <w:adjustRightInd w:val="0"/>
        <w:spacing w:line="240" w:lineRule="auto"/>
        <w:jc w:val="both"/>
        <w:rPr>
          <w:rFonts w:cs="Arial"/>
          <w:color w:val="000000"/>
          <w:szCs w:val="20"/>
        </w:rPr>
      </w:pPr>
      <w:r w:rsidRPr="00207AE9">
        <w:rPr>
          <w:rFonts w:cs="Arial"/>
          <w:color w:val="000000"/>
          <w:szCs w:val="20"/>
        </w:rPr>
        <w:t xml:space="preserve">poškodba pri delu, </w:t>
      </w:r>
    </w:p>
    <w:p w14:paraId="7C40DA21" w14:textId="6D74301C" w:rsidR="00A25FB1" w:rsidRPr="00207AE9" w:rsidRDefault="00A25FB1" w:rsidP="006E7E4A">
      <w:pPr>
        <w:pStyle w:val="Odstavekseznama"/>
        <w:numPr>
          <w:ilvl w:val="0"/>
          <w:numId w:val="14"/>
        </w:numPr>
        <w:autoSpaceDE w:val="0"/>
        <w:autoSpaceDN w:val="0"/>
        <w:adjustRightInd w:val="0"/>
        <w:spacing w:line="240" w:lineRule="auto"/>
        <w:jc w:val="both"/>
        <w:rPr>
          <w:rFonts w:cs="Arial"/>
          <w:color w:val="000000"/>
          <w:szCs w:val="20"/>
        </w:rPr>
      </w:pPr>
      <w:r w:rsidRPr="00207AE9">
        <w:rPr>
          <w:rFonts w:cs="Arial"/>
          <w:color w:val="000000"/>
          <w:szCs w:val="20"/>
        </w:rPr>
        <w:t xml:space="preserve">poklicna bolezen in </w:t>
      </w:r>
    </w:p>
    <w:p w14:paraId="5EFD2CCE" w14:textId="715166F7" w:rsidR="00A25FB1" w:rsidRPr="00207AE9" w:rsidRDefault="00A25FB1" w:rsidP="006E7E4A">
      <w:pPr>
        <w:pStyle w:val="Odstavekseznama"/>
        <w:numPr>
          <w:ilvl w:val="0"/>
          <w:numId w:val="14"/>
        </w:numPr>
        <w:autoSpaceDE w:val="0"/>
        <w:autoSpaceDN w:val="0"/>
        <w:adjustRightInd w:val="0"/>
        <w:spacing w:line="240" w:lineRule="auto"/>
        <w:jc w:val="both"/>
        <w:rPr>
          <w:rFonts w:cs="Arial"/>
          <w:color w:val="000000"/>
          <w:szCs w:val="20"/>
        </w:rPr>
      </w:pPr>
      <w:r w:rsidRPr="00207AE9">
        <w:rPr>
          <w:rFonts w:cs="Arial"/>
          <w:color w:val="000000"/>
          <w:szCs w:val="20"/>
        </w:rPr>
        <w:t>starševsko varstvo (porodniški dopust).</w:t>
      </w:r>
    </w:p>
    <w:p w14:paraId="31ACCEC0" w14:textId="77777777" w:rsidR="00A25FB1" w:rsidRPr="00A25FB1" w:rsidRDefault="00A25FB1" w:rsidP="00A25FB1">
      <w:pPr>
        <w:autoSpaceDE w:val="0"/>
        <w:autoSpaceDN w:val="0"/>
        <w:adjustRightInd w:val="0"/>
        <w:spacing w:line="240" w:lineRule="auto"/>
        <w:jc w:val="both"/>
        <w:rPr>
          <w:rFonts w:cs="Arial"/>
          <w:color w:val="000000"/>
          <w:szCs w:val="20"/>
        </w:rPr>
      </w:pPr>
    </w:p>
    <w:p w14:paraId="4D847583" w14:textId="77777777" w:rsidR="00A25FB1" w:rsidRPr="00A25FB1" w:rsidRDefault="00A25FB1" w:rsidP="00A25FB1">
      <w:pPr>
        <w:autoSpaceDE w:val="0"/>
        <w:autoSpaceDN w:val="0"/>
        <w:adjustRightInd w:val="0"/>
        <w:spacing w:line="240" w:lineRule="auto"/>
        <w:jc w:val="both"/>
        <w:rPr>
          <w:rFonts w:cs="Arial"/>
          <w:color w:val="000000"/>
          <w:szCs w:val="20"/>
        </w:rPr>
      </w:pPr>
      <w:r w:rsidRPr="00A25FB1">
        <w:rPr>
          <w:rFonts w:cs="Arial"/>
          <w:color w:val="000000"/>
          <w:szCs w:val="20"/>
        </w:rPr>
        <w:t xml:space="preserve">V letu 2020 pa javni uslužbenci niso opravljali dela tudi iz drugih razlogov, na katere je vplivala epidemija COVID-19 (zaradi odrejene karantene, višje sile, ki je posledica obveznosti varstva otrok zaradi zaprtja vrtcev in šol in drugih objektivnih razlogov ali nemožnosti prihoda na delo zaradi ustavitve javnega prevoza ali zaprtja mej s sosednjimi državami, zaradi odrejenega čakanja na delo ali zaradi okužbe z virusom SARS-CoV-2). </w:t>
      </w:r>
    </w:p>
    <w:p w14:paraId="6D9D13A7" w14:textId="77777777" w:rsidR="00A25FB1" w:rsidRPr="00A25FB1" w:rsidRDefault="00A25FB1" w:rsidP="00A25FB1">
      <w:pPr>
        <w:autoSpaceDE w:val="0"/>
        <w:autoSpaceDN w:val="0"/>
        <w:adjustRightInd w:val="0"/>
        <w:spacing w:line="240" w:lineRule="auto"/>
        <w:jc w:val="both"/>
        <w:rPr>
          <w:rFonts w:cs="Arial"/>
          <w:color w:val="000000"/>
          <w:szCs w:val="20"/>
        </w:rPr>
      </w:pPr>
    </w:p>
    <w:p w14:paraId="3E07F18B" w14:textId="77777777" w:rsidR="00A25FB1" w:rsidRPr="00A25FB1" w:rsidRDefault="00A25FB1" w:rsidP="00A25FB1">
      <w:pPr>
        <w:autoSpaceDE w:val="0"/>
        <w:autoSpaceDN w:val="0"/>
        <w:adjustRightInd w:val="0"/>
        <w:spacing w:line="240" w:lineRule="auto"/>
        <w:jc w:val="both"/>
        <w:rPr>
          <w:rFonts w:cs="Arial"/>
          <w:color w:val="000000"/>
          <w:szCs w:val="20"/>
        </w:rPr>
      </w:pPr>
      <w:r w:rsidRPr="00A25FB1">
        <w:rPr>
          <w:rFonts w:cs="Arial"/>
          <w:color w:val="000000"/>
          <w:szCs w:val="20"/>
        </w:rPr>
        <w:t>Glede na to, da javni uslužbenci na navedene odsotnosti z dela niso mogli vplivati in da Uredba o napredovanju javnih uslužbencev v plačne razrede med izjemami ne določa naštetih razlogov, se predlaga sprejem Uredbe, ki bo za leto 2020 omogočila ocenitev javnih uslužbencev tudi v primerih odsotnosti z dela iz razlogov, na katere je vplivala epidemija COVID-19.</w:t>
      </w:r>
    </w:p>
    <w:p w14:paraId="51CA2F59" w14:textId="77777777" w:rsidR="00A25FB1" w:rsidRPr="00A25FB1" w:rsidRDefault="00A25FB1" w:rsidP="00A25FB1">
      <w:pPr>
        <w:autoSpaceDE w:val="0"/>
        <w:autoSpaceDN w:val="0"/>
        <w:adjustRightInd w:val="0"/>
        <w:spacing w:line="240" w:lineRule="auto"/>
        <w:jc w:val="both"/>
        <w:rPr>
          <w:rFonts w:cs="Arial"/>
          <w:color w:val="000000"/>
          <w:szCs w:val="20"/>
        </w:rPr>
      </w:pPr>
    </w:p>
    <w:p w14:paraId="5487389B" w14:textId="77777777" w:rsidR="00A25FB1" w:rsidRPr="00A25FB1" w:rsidRDefault="00A25FB1" w:rsidP="00A25FB1">
      <w:pPr>
        <w:autoSpaceDE w:val="0"/>
        <w:autoSpaceDN w:val="0"/>
        <w:adjustRightInd w:val="0"/>
        <w:spacing w:line="240" w:lineRule="auto"/>
        <w:jc w:val="both"/>
        <w:rPr>
          <w:rFonts w:cs="Arial"/>
          <w:color w:val="000000"/>
          <w:szCs w:val="20"/>
        </w:rPr>
      </w:pPr>
      <w:r w:rsidRPr="00A25FB1">
        <w:rPr>
          <w:rFonts w:cs="Arial"/>
          <w:color w:val="000000"/>
          <w:szCs w:val="20"/>
        </w:rPr>
        <w:t xml:space="preserve">Pri postopku ocenjevanja za leto 2020 se bodo tako ocenili tudi tisti javni uslužbenci, ki so bili v letu 2020 odsotni več kot šest mesecev zaradi odrejene karantene, višje sile, ki je posledica obveznosti varstva otrok zaradi zaprtja vrtcev in šol in drugih objektivnih razlogov ali nemožnosti prihoda na delo zaradi ustavitve javnega prevoza ali zaprtja mej s sosednjimi državami, zaradi odrejenega čakanja na delo ali zaradi okužbe z virusom SARS-CoV-2. Ti javni uslužbenci se za leto 2020 ocenijo v 30 dneh od uveljavitvi te uredbe. </w:t>
      </w:r>
    </w:p>
    <w:p w14:paraId="629372E4" w14:textId="77777777" w:rsidR="00A25FB1" w:rsidRPr="00A25FB1" w:rsidRDefault="00A25FB1" w:rsidP="00A25FB1">
      <w:pPr>
        <w:autoSpaceDE w:val="0"/>
        <w:autoSpaceDN w:val="0"/>
        <w:adjustRightInd w:val="0"/>
        <w:spacing w:line="240" w:lineRule="auto"/>
        <w:jc w:val="both"/>
        <w:rPr>
          <w:rFonts w:cs="Arial"/>
          <w:color w:val="000000"/>
          <w:szCs w:val="20"/>
        </w:rPr>
      </w:pPr>
    </w:p>
    <w:p w14:paraId="4DAB73D6" w14:textId="77777777" w:rsidR="00A25FB1" w:rsidRPr="00A25FB1" w:rsidRDefault="00A25FB1" w:rsidP="00A25FB1">
      <w:pPr>
        <w:autoSpaceDE w:val="0"/>
        <w:autoSpaceDN w:val="0"/>
        <w:adjustRightInd w:val="0"/>
        <w:spacing w:line="240" w:lineRule="auto"/>
        <w:jc w:val="both"/>
        <w:rPr>
          <w:rFonts w:cs="Arial"/>
          <w:color w:val="000000"/>
          <w:szCs w:val="20"/>
        </w:rPr>
      </w:pPr>
      <w:r w:rsidRPr="00A25FB1">
        <w:rPr>
          <w:rFonts w:cs="Arial"/>
          <w:color w:val="000000"/>
          <w:szCs w:val="20"/>
        </w:rPr>
        <w:t>Ocena javnega uslužbenca, pridobljena v skladu s to uredbo, se bo upoštevala pri preverjanju izpolnjevanja pogojev za napredovanje v višji plačni razred že v letošnjem letu. Ostale določbe sistemske ureditve ocenjevanja in ugotavljanja pogojev za napredovanje v višji plačni razred, kot so določene z Zakonom o sistemu plač v javnem sektorju in Uredbo o napredovanju javnih uslužbencev v plačne razrede ostajajo nespremenjene.</w:t>
      </w:r>
    </w:p>
    <w:p w14:paraId="4587BEDF" w14:textId="77777777" w:rsidR="00A25FB1" w:rsidRPr="00A25FB1" w:rsidRDefault="00A25FB1" w:rsidP="00A25FB1">
      <w:pPr>
        <w:autoSpaceDE w:val="0"/>
        <w:autoSpaceDN w:val="0"/>
        <w:adjustRightInd w:val="0"/>
        <w:spacing w:line="240" w:lineRule="auto"/>
        <w:jc w:val="both"/>
        <w:rPr>
          <w:rFonts w:cs="Arial"/>
          <w:color w:val="000000"/>
          <w:szCs w:val="20"/>
        </w:rPr>
      </w:pPr>
    </w:p>
    <w:p w14:paraId="0A4C0FDE" w14:textId="03B23A98" w:rsidR="00A25FB1" w:rsidRPr="00A25FB1" w:rsidRDefault="00A25FB1" w:rsidP="00A25FB1">
      <w:pPr>
        <w:autoSpaceDE w:val="0"/>
        <w:autoSpaceDN w:val="0"/>
        <w:adjustRightInd w:val="0"/>
        <w:spacing w:line="240" w:lineRule="auto"/>
        <w:jc w:val="both"/>
        <w:rPr>
          <w:rFonts w:cs="Arial"/>
          <w:color w:val="000000"/>
          <w:szCs w:val="20"/>
        </w:rPr>
      </w:pPr>
      <w:r w:rsidRPr="00A25FB1">
        <w:rPr>
          <w:rFonts w:cs="Arial"/>
          <w:color w:val="000000"/>
          <w:szCs w:val="20"/>
        </w:rPr>
        <w:t>Vir: Ministrstvo za javno upravo</w:t>
      </w:r>
    </w:p>
    <w:p w14:paraId="5517F627"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5B535BDB" w14:textId="455A549E" w:rsidR="006E7E4A" w:rsidRPr="007419F2" w:rsidRDefault="006E7E4A" w:rsidP="006E7E4A">
      <w:pPr>
        <w:tabs>
          <w:tab w:val="center" w:pos="4532"/>
          <w:tab w:val="left" w:pos="7790"/>
        </w:tabs>
        <w:spacing w:line="240" w:lineRule="auto"/>
        <w:rPr>
          <w:rFonts w:eastAsia="Calibri" w:cs="Arial"/>
          <w:b/>
          <w:szCs w:val="20"/>
        </w:rPr>
      </w:pPr>
      <w:r w:rsidRPr="007419F2">
        <w:rPr>
          <w:rFonts w:eastAsia="Calibri" w:cs="Arial"/>
          <w:b/>
          <w:szCs w:val="20"/>
        </w:rPr>
        <w:t>Med splošnimi izjemami za vstop v Slovenijo se črta negativni HAG test</w:t>
      </w:r>
    </w:p>
    <w:p w14:paraId="27F7C7D0"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lang w:eastAsia="sl-SI"/>
        </w:rPr>
      </w:pPr>
    </w:p>
    <w:p w14:paraId="67B94C94"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lang w:eastAsia="sl-SI"/>
        </w:rPr>
      </w:pPr>
      <w:r w:rsidRPr="007419F2">
        <w:rPr>
          <w:rFonts w:cs="Arial"/>
          <w:color w:val="000000"/>
          <w:szCs w:val="20"/>
          <w:lang w:eastAsia="sl-SI"/>
        </w:rPr>
        <w:t xml:space="preserve">Vlada Republike Slovenije je izdala Odlok o spremembah in dopolnitvi Odloka o določitvi pogojev vstopa v Republiko Slovenijo zaradi zajezitve in obvladovanja nalezljive bolezni COVID-19 in ga objavi v Uradnem listu Republike Slovenije. Spremembe odloka začnejo veljati naslednji dan po objavi v Uradnem listu in veljajo do 2. aprila 2021. </w:t>
      </w:r>
    </w:p>
    <w:p w14:paraId="4ABBB7AF"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lang w:eastAsia="sl-SI"/>
        </w:rPr>
      </w:pPr>
    </w:p>
    <w:p w14:paraId="1E82A053" w14:textId="77777777" w:rsidR="006E7E4A" w:rsidRPr="007419F2" w:rsidRDefault="006E7E4A" w:rsidP="006E7E4A">
      <w:pPr>
        <w:overflowPunct w:val="0"/>
        <w:autoSpaceDE w:val="0"/>
        <w:autoSpaceDN w:val="0"/>
        <w:adjustRightInd w:val="0"/>
        <w:spacing w:line="240" w:lineRule="auto"/>
        <w:jc w:val="both"/>
        <w:textAlignment w:val="baseline"/>
        <w:rPr>
          <w:rFonts w:cs="Arial"/>
          <w:b/>
          <w:color w:val="000000"/>
          <w:szCs w:val="20"/>
          <w:lang w:eastAsia="sl-SI"/>
        </w:rPr>
      </w:pPr>
      <w:r w:rsidRPr="007419F2">
        <w:rPr>
          <w:rFonts w:cs="Arial"/>
          <w:b/>
          <w:color w:val="000000"/>
          <w:szCs w:val="20"/>
          <w:lang w:eastAsia="sl-SI"/>
        </w:rPr>
        <w:lastRenderedPageBreak/>
        <w:t>Vstop v Slovenijo mogoč samo z negativnim rezultatom PCR testa, enako velja za prekinitev karantene</w:t>
      </w:r>
    </w:p>
    <w:p w14:paraId="144D4B46" w14:textId="77777777" w:rsidR="006E7E4A" w:rsidRPr="007419F2" w:rsidRDefault="006E7E4A" w:rsidP="006E7E4A">
      <w:pPr>
        <w:overflowPunct w:val="0"/>
        <w:autoSpaceDE w:val="0"/>
        <w:autoSpaceDN w:val="0"/>
        <w:adjustRightInd w:val="0"/>
        <w:spacing w:line="240" w:lineRule="auto"/>
        <w:jc w:val="both"/>
        <w:textAlignment w:val="baseline"/>
        <w:rPr>
          <w:rFonts w:cs="Arial"/>
          <w:szCs w:val="20"/>
          <w:lang w:eastAsia="sl-SI"/>
        </w:rPr>
      </w:pPr>
      <w:r w:rsidRPr="007419F2">
        <w:rPr>
          <w:rFonts w:cs="Arial"/>
          <w:color w:val="000000"/>
          <w:szCs w:val="20"/>
          <w:lang w:eastAsia="sl-SI"/>
        </w:rPr>
        <w:t xml:space="preserve">Med splošnimi izjemami oziroma dokazili za vstop v Slovenijo brez napotitve v karanteno na domu se črta negativni rezultat HAG testa. Tako oseba ob vstopu v Slovenijo </w:t>
      </w:r>
      <w:r w:rsidRPr="007419F2">
        <w:rPr>
          <w:rFonts w:cs="Arial"/>
          <w:szCs w:val="20"/>
        </w:rPr>
        <w:t>ne bo napotena v karanteno na domu, če bo predložila:</w:t>
      </w:r>
    </w:p>
    <w:p w14:paraId="744D7BF7" w14:textId="77777777" w:rsidR="006E7E4A" w:rsidRPr="007419F2" w:rsidRDefault="006E7E4A" w:rsidP="006E7E4A">
      <w:pPr>
        <w:pStyle w:val="tevilnatoka"/>
        <w:numPr>
          <w:ilvl w:val="0"/>
          <w:numId w:val="15"/>
        </w:numPr>
        <w:shd w:val="clear" w:color="auto" w:fill="FFFFFF"/>
        <w:spacing w:before="0" w:beforeAutospacing="0" w:after="0" w:afterAutospacing="0"/>
        <w:jc w:val="both"/>
        <w:rPr>
          <w:rFonts w:ascii="Arial" w:hAnsi="Arial" w:cs="Arial"/>
          <w:sz w:val="20"/>
          <w:szCs w:val="20"/>
        </w:rPr>
      </w:pPr>
      <w:r w:rsidRPr="007419F2">
        <w:rPr>
          <w:rFonts w:ascii="Arial" w:hAnsi="Arial" w:cs="Arial"/>
          <w:sz w:val="20"/>
          <w:szCs w:val="20"/>
        </w:rPr>
        <w:t>negativni rezultat PCR testa, ki ni starejši od 48 ur od odvzema brisa in je opravljen v državi članici Evropske unije ali schengenskega območja ali pri organizacijah oziroma pri posameznikih v tretjih državah, ki jih Inštitut za mikrobiologijo in imunologijo in Nacionalni laboratorij za zdravje, okolje in hrano (NLZOH) prepoznata kot ustrezne in so objavljeni na spletni strani NLZOH,</w:t>
      </w:r>
    </w:p>
    <w:p w14:paraId="5B99B421" w14:textId="77777777" w:rsidR="006E7E4A" w:rsidRPr="007419F2" w:rsidRDefault="006E7E4A" w:rsidP="006E7E4A">
      <w:pPr>
        <w:pStyle w:val="tevilnatoka"/>
        <w:numPr>
          <w:ilvl w:val="0"/>
          <w:numId w:val="15"/>
        </w:numPr>
        <w:shd w:val="clear" w:color="auto" w:fill="FFFFFF"/>
        <w:spacing w:before="0" w:beforeAutospacing="0" w:after="0" w:afterAutospacing="0"/>
        <w:jc w:val="both"/>
        <w:rPr>
          <w:rFonts w:ascii="Arial" w:hAnsi="Arial" w:cs="Arial"/>
          <w:sz w:val="20"/>
          <w:szCs w:val="20"/>
        </w:rPr>
      </w:pPr>
      <w:r w:rsidRPr="007419F2">
        <w:rPr>
          <w:rFonts w:ascii="Arial" w:hAnsi="Arial" w:cs="Arial"/>
          <w:sz w:val="20"/>
          <w:szCs w:val="20"/>
        </w:rPr>
        <w:t>potrdilo o pozitivnem rezultatu PCR testa, ki je starejši od 21 dni, vendar ni starejši od šest mesecev ali potrdilo zdravnika, da je prebolela COVID-19 in od začetka simptomov ni minilo več kot šest mesecev ali</w:t>
      </w:r>
    </w:p>
    <w:p w14:paraId="32A04A81" w14:textId="77777777" w:rsidR="006E7E4A" w:rsidRPr="007419F2" w:rsidRDefault="006E7E4A" w:rsidP="006E7E4A">
      <w:pPr>
        <w:pStyle w:val="tevilnatoka"/>
        <w:numPr>
          <w:ilvl w:val="0"/>
          <w:numId w:val="15"/>
        </w:numPr>
        <w:shd w:val="clear" w:color="auto" w:fill="FFFFFF"/>
        <w:spacing w:before="0" w:beforeAutospacing="0" w:after="0" w:afterAutospacing="0"/>
        <w:jc w:val="both"/>
        <w:rPr>
          <w:rFonts w:ascii="Arial" w:hAnsi="Arial" w:cs="Arial"/>
          <w:sz w:val="20"/>
          <w:szCs w:val="20"/>
        </w:rPr>
      </w:pPr>
      <w:r w:rsidRPr="007419F2">
        <w:rPr>
          <w:rFonts w:ascii="Arial" w:hAnsi="Arial" w:cs="Arial"/>
          <w:sz w:val="20"/>
          <w:szCs w:val="20"/>
        </w:rPr>
        <w:t xml:space="preserve">dokazilo o cepljenju zoper COVID-19, s katerim dokazuje, da je od prejema drugega odmerka cepiva proizvajalca </w:t>
      </w:r>
      <w:proofErr w:type="spellStart"/>
      <w:r w:rsidRPr="007419F2">
        <w:rPr>
          <w:rFonts w:ascii="Arial" w:hAnsi="Arial" w:cs="Arial"/>
          <w:sz w:val="20"/>
          <w:szCs w:val="20"/>
        </w:rPr>
        <w:t>Biontech</w:t>
      </w:r>
      <w:proofErr w:type="spellEnd"/>
      <w:r w:rsidRPr="007419F2">
        <w:rPr>
          <w:rFonts w:ascii="Arial" w:hAnsi="Arial" w:cs="Arial"/>
          <w:sz w:val="20"/>
          <w:szCs w:val="20"/>
        </w:rPr>
        <w:t>/</w:t>
      </w:r>
      <w:proofErr w:type="spellStart"/>
      <w:r w:rsidRPr="007419F2">
        <w:rPr>
          <w:rFonts w:ascii="Arial" w:hAnsi="Arial" w:cs="Arial"/>
          <w:sz w:val="20"/>
          <w:szCs w:val="20"/>
        </w:rPr>
        <w:t>Pfizer</w:t>
      </w:r>
      <w:proofErr w:type="spellEnd"/>
      <w:r w:rsidRPr="007419F2">
        <w:rPr>
          <w:rFonts w:ascii="Arial" w:hAnsi="Arial" w:cs="Arial"/>
          <w:sz w:val="20"/>
          <w:szCs w:val="20"/>
        </w:rPr>
        <w:t xml:space="preserve"> preteklo najmanj sedem dni ali proizvajalca Moderna najmanj 14 dni, oziroma od prejema prvega odmerka cepiva proizvajalca </w:t>
      </w:r>
      <w:proofErr w:type="spellStart"/>
      <w:r w:rsidRPr="007419F2">
        <w:rPr>
          <w:rFonts w:ascii="Arial" w:hAnsi="Arial" w:cs="Arial"/>
          <w:sz w:val="20"/>
          <w:szCs w:val="20"/>
        </w:rPr>
        <w:t>AstraZeneca</w:t>
      </w:r>
      <w:proofErr w:type="spellEnd"/>
      <w:r w:rsidRPr="007419F2">
        <w:rPr>
          <w:rFonts w:ascii="Arial" w:hAnsi="Arial" w:cs="Arial"/>
          <w:sz w:val="20"/>
          <w:szCs w:val="20"/>
        </w:rPr>
        <w:t xml:space="preserve"> najmanj 21 dni.</w:t>
      </w:r>
    </w:p>
    <w:p w14:paraId="4A56FBA6"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shd w:val="clear" w:color="auto" w:fill="FFFFFF"/>
        </w:rPr>
      </w:pPr>
      <w:r w:rsidRPr="007419F2">
        <w:rPr>
          <w:rFonts w:cs="Arial"/>
          <w:color w:val="000000"/>
          <w:szCs w:val="20"/>
          <w:shd w:val="clear" w:color="auto" w:fill="FFFFFF"/>
        </w:rPr>
        <w:t>Potrdila o testiranju iz 2. točke se upoštevajo, če so bila izdana v državah članicah Evropske unije oziroma schengenskega območja ali pri organizacijah oziroma pri posameznikih v tretjih državah, ki jih Inštitut za mikrobiologijo in imunologijo in NLZOH prepoznata kot ustrezne in so objavljeni na spletni strani NLZOH. Potrdilo zdravnika iz 2. točke pa se upošteva, če je bilo izdano v državah članicah Evropske unije oziroma schengenskega območja.</w:t>
      </w:r>
    </w:p>
    <w:p w14:paraId="0600DF68"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shd w:val="clear" w:color="auto" w:fill="FFFFFF"/>
        </w:rPr>
      </w:pPr>
    </w:p>
    <w:p w14:paraId="6A8752EC"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shd w:val="clear" w:color="auto" w:fill="FFFFFF"/>
        </w:rPr>
      </w:pPr>
      <w:r w:rsidRPr="007419F2">
        <w:rPr>
          <w:rFonts w:cs="Arial"/>
          <w:color w:val="000000"/>
          <w:szCs w:val="20"/>
          <w:shd w:val="clear" w:color="auto" w:fill="FFFFFF"/>
        </w:rPr>
        <w:t xml:space="preserve">Tudi </w:t>
      </w:r>
      <w:r w:rsidRPr="006E3CA2">
        <w:rPr>
          <w:rFonts w:cs="Arial"/>
          <w:color w:val="000000"/>
          <w:szCs w:val="20"/>
          <w:shd w:val="clear" w:color="auto" w:fill="FFFFFF"/>
        </w:rPr>
        <w:t>karanteno na domu</w:t>
      </w:r>
      <w:r w:rsidRPr="007419F2">
        <w:rPr>
          <w:rFonts w:cs="Arial"/>
          <w:color w:val="000000"/>
          <w:szCs w:val="20"/>
          <w:shd w:val="clear" w:color="auto" w:fill="FFFFFF"/>
        </w:rPr>
        <w:t xml:space="preserve"> lahko oseba prekine samo z negativnim rezultatom PCR testa.</w:t>
      </w:r>
    </w:p>
    <w:p w14:paraId="64852623"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shd w:val="clear" w:color="auto" w:fill="FFFFFF"/>
        </w:rPr>
      </w:pPr>
    </w:p>
    <w:p w14:paraId="6314F6F6"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shd w:val="clear" w:color="auto" w:fill="FFFFFF"/>
        </w:rPr>
      </w:pPr>
      <w:r>
        <w:rPr>
          <w:rFonts w:cs="Arial"/>
          <w:color w:val="000000"/>
          <w:szCs w:val="20"/>
          <w:shd w:val="clear" w:color="auto" w:fill="FFFFFF"/>
        </w:rPr>
        <w:t>P</w:t>
      </w:r>
      <w:r w:rsidRPr="007419F2">
        <w:rPr>
          <w:rFonts w:cs="Arial"/>
          <w:color w:val="000000"/>
          <w:szCs w:val="20"/>
          <w:shd w:val="clear" w:color="auto" w:fill="FFFFFF"/>
        </w:rPr>
        <w:t xml:space="preserve">ripadniki Slovenske vojske, policije ali uslužbenci državnega organa, ki se vračajo z napotitve na delo v tujini, ter uslužbenci državnih organov na službeni poti v tujini, morajo po prihodu opraviti testiranje z negativnim PCR testom. </w:t>
      </w:r>
    </w:p>
    <w:p w14:paraId="36532AF0"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shd w:val="clear" w:color="auto" w:fill="FFFFFF"/>
        </w:rPr>
      </w:pPr>
    </w:p>
    <w:p w14:paraId="2FA2FE6C" w14:textId="77777777" w:rsidR="006E7E4A" w:rsidRPr="007419F2" w:rsidRDefault="006E7E4A" w:rsidP="006E7E4A">
      <w:pPr>
        <w:overflowPunct w:val="0"/>
        <w:autoSpaceDE w:val="0"/>
        <w:autoSpaceDN w:val="0"/>
        <w:adjustRightInd w:val="0"/>
        <w:spacing w:line="240" w:lineRule="auto"/>
        <w:jc w:val="both"/>
        <w:textAlignment w:val="baseline"/>
        <w:rPr>
          <w:rFonts w:cs="Arial"/>
          <w:szCs w:val="20"/>
        </w:rPr>
      </w:pPr>
      <w:r w:rsidRPr="007419F2">
        <w:rPr>
          <w:rFonts w:cs="Arial"/>
          <w:color w:val="000000"/>
          <w:szCs w:val="20"/>
          <w:shd w:val="clear" w:color="auto" w:fill="FFFFFF"/>
        </w:rPr>
        <w:t xml:space="preserve">Ostaja pa sedemdnevni negativni rezultat HAG testa med dokazili za vstop v Slovenije za pet kategorij (dnevni delovni migrant, dnevni šolar, starejši od 13 let, oseba, ki prevaža dnevnega šolarja, </w:t>
      </w:r>
      <w:r w:rsidRPr="007419F2">
        <w:rPr>
          <w:rFonts w:cs="Arial"/>
          <w:szCs w:val="20"/>
        </w:rPr>
        <w:t>oseba, naročena na zdravstveno storitev v Sloveniji, in oseba, ki prihaja iz druge članice Evropske unije ali schengenskega območja, kjer je opravljala varstvo in pomoč …).</w:t>
      </w:r>
    </w:p>
    <w:p w14:paraId="1B0748C8"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shd w:val="clear" w:color="auto" w:fill="FFFFFF"/>
        </w:rPr>
      </w:pPr>
    </w:p>
    <w:p w14:paraId="017FE871" w14:textId="77777777" w:rsidR="006E7E4A" w:rsidRPr="007419F2" w:rsidRDefault="006E7E4A" w:rsidP="006E7E4A">
      <w:pPr>
        <w:overflowPunct w:val="0"/>
        <w:autoSpaceDE w:val="0"/>
        <w:autoSpaceDN w:val="0"/>
        <w:adjustRightInd w:val="0"/>
        <w:spacing w:line="240" w:lineRule="auto"/>
        <w:jc w:val="both"/>
        <w:textAlignment w:val="baseline"/>
        <w:rPr>
          <w:rFonts w:cs="Arial"/>
          <w:b/>
          <w:color w:val="000000"/>
          <w:szCs w:val="20"/>
          <w:lang w:eastAsia="sl-SI"/>
        </w:rPr>
      </w:pPr>
      <w:r w:rsidRPr="007419F2">
        <w:rPr>
          <w:rFonts w:cs="Arial"/>
          <w:b/>
          <w:color w:val="000000"/>
          <w:szCs w:val="20"/>
          <w:lang w:eastAsia="sl-SI"/>
        </w:rPr>
        <w:t>Dvolastniki ali najemniki zemljišča v obmejnem območju za prestop meje ne bodo potrebovali sedemdnevnega negativnega testa</w:t>
      </w:r>
    </w:p>
    <w:p w14:paraId="2304EAFA" w14:textId="77777777" w:rsidR="006E7E4A" w:rsidRPr="007419F2" w:rsidRDefault="006E7E4A" w:rsidP="006E7E4A">
      <w:pPr>
        <w:overflowPunct w:val="0"/>
        <w:autoSpaceDE w:val="0"/>
        <w:autoSpaceDN w:val="0"/>
        <w:adjustRightInd w:val="0"/>
        <w:spacing w:line="240" w:lineRule="auto"/>
        <w:jc w:val="both"/>
        <w:textAlignment w:val="baseline"/>
        <w:rPr>
          <w:rFonts w:cs="Arial"/>
          <w:color w:val="000000"/>
          <w:szCs w:val="20"/>
          <w:lang w:eastAsia="sl-SI"/>
        </w:rPr>
      </w:pPr>
      <w:r w:rsidRPr="007419F2">
        <w:rPr>
          <w:rFonts w:cs="Arial"/>
          <w:color w:val="000000"/>
          <w:szCs w:val="20"/>
          <w:shd w:val="clear" w:color="auto" w:fill="FFFFFF"/>
        </w:rPr>
        <w:t xml:space="preserve">Tako se vstop v Slovenijo brez napotitve v karanteno na domu dovoli tudi </w:t>
      </w:r>
      <w:r w:rsidRPr="007419F2">
        <w:rPr>
          <w:rFonts w:cs="Arial"/>
          <w:color w:val="000000"/>
          <w:szCs w:val="20"/>
          <w:lang w:eastAsia="sl-SI"/>
        </w:rPr>
        <w:t>dvolastniku ali najemniku zemljišča v obmejnem območju ali na obeh straneh državne meje, ki prehaja državno mejo s sosednjo državo zaradi opravljanja kmetijsko-poljedelsko-gozdarskih del in se vrača čez mejo najkasneje v desetih urah po prehodu meje.</w:t>
      </w:r>
    </w:p>
    <w:p w14:paraId="0EB74DF1" w14:textId="77777777" w:rsidR="006E7E4A" w:rsidRPr="007419F2" w:rsidRDefault="006E7E4A" w:rsidP="006E7E4A">
      <w:pPr>
        <w:pStyle w:val="Odstavekseznama"/>
        <w:overflowPunct w:val="0"/>
        <w:autoSpaceDE w:val="0"/>
        <w:autoSpaceDN w:val="0"/>
        <w:adjustRightInd w:val="0"/>
        <w:spacing w:line="240" w:lineRule="auto"/>
        <w:jc w:val="both"/>
        <w:textAlignment w:val="baseline"/>
        <w:rPr>
          <w:rFonts w:cs="Arial"/>
          <w:color w:val="000000"/>
          <w:szCs w:val="20"/>
          <w:shd w:val="clear" w:color="auto" w:fill="FFFFFF"/>
        </w:rPr>
      </w:pPr>
    </w:p>
    <w:p w14:paraId="2935E2B8" w14:textId="77777777" w:rsidR="006E7E4A" w:rsidRPr="007419F2" w:rsidRDefault="006E7E4A" w:rsidP="006E7E4A">
      <w:pPr>
        <w:pStyle w:val="Odstavekseznama"/>
        <w:overflowPunct w:val="0"/>
        <w:autoSpaceDE w:val="0"/>
        <w:autoSpaceDN w:val="0"/>
        <w:adjustRightInd w:val="0"/>
        <w:spacing w:line="240" w:lineRule="auto"/>
        <w:ind w:left="0"/>
        <w:jc w:val="both"/>
        <w:textAlignment w:val="baseline"/>
        <w:rPr>
          <w:rFonts w:cs="Arial"/>
          <w:b/>
          <w:szCs w:val="20"/>
          <w:shd w:val="clear" w:color="auto" w:fill="FFFFFF"/>
        </w:rPr>
      </w:pPr>
      <w:r w:rsidRPr="007419F2">
        <w:rPr>
          <w:rFonts w:cs="Arial"/>
          <w:b/>
          <w:szCs w:val="20"/>
          <w:shd w:val="clear" w:color="auto" w:fill="FFFFFF"/>
        </w:rPr>
        <w:t>Rdeči seznam držav</w:t>
      </w:r>
    </w:p>
    <w:p w14:paraId="1347659B" w14:textId="77777777" w:rsidR="006E7E4A" w:rsidRPr="007419F2" w:rsidRDefault="006E7E4A" w:rsidP="006E7E4A">
      <w:pPr>
        <w:spacing w:line="240" w:lineRule="auto"/>
        <w:jc w:val="both"/>
        <w:rPr>
          <w:rFonts w:cs="Arial"/>
          <w:szCs w:val="20"/>
          <w:lang w:eastAsia="sl-SI"/>
        </w:rPr>
      </w:pPr>
      <w:r w:rsidRPr="007419F2">
        <w:rPr>
          <w:rStyle w:val="Krepko"/>
          <w:rFonts w:cs="Arial"/>
          <w:szCs w:val="20"/>
          <w:bdr w:val="none" w:sz="0" w:space="0" w:color="auto" w:frame="1"/>
        </w:rPr>
        <w:t xml:space="preserve">Pri državah članicah EU oziroma schengenskega območja so spremembe pri Avstriji, Danski, Finski, Franciji, Italiji, Norveški in Španiji. Pri tretjih državah sta črtani Malezija in </w:t>
      </w:r>
      <w:r w:rsidRPr="007419F2">
        <w:rPr>
          <w:rFonts w:cs="Arial"/>
          <w:szCs w:val="20"/>
          <w:lang w:eastAsia="sl-SI"/>
        </w:rPr>
        <w:t>Sveti Vincencij in Grenadine.</w:t>
      </w:r>
    </w:p>
    <w:p w14:paraId="3511A258" w14:textId="77777777" w:rsidR="006E7E4A" w:rsidRPr="007419F2" w:rsidRDefault="006E7E4A" w:rsidP="006E7E4A">
      <w:pPr>
        <w:pStyle w:val="Odstavekseznama"/>
        <w:overflowPunct w:val="0"/>
        <w:autoSpaceDE w:val="0"/>
        <w:autoSpaceDN w:val="0"/>
        <w:adjustRightInd w:val="0"/>
        <w:spacing w:line="240" w:lineRule="auto"/>
        <w:ind w:left="0"/>
        <w:jc w:val="both"/>
        <w:textAlignment w:val="baseline"/>
        <w:rPr>
          <w:rStyle w:val="Krepko"/>
          <w:rFonts w:cs="Arial"/>
          <w:szCs w:val="20"/>
          <w:bdr w:val="none" w:sz="0" w:space="0" w:color="auto" w:frame="1"/>
        </w:rPr>
      </w:pPr>
    </w:p>
    <w:p w14:paraId="008DE08D" w14:textId="77777777" w:rsidR="006E7E4A" w:rsidRPr="007419F2" w:rsidRDefault="006E7E4A" w:rsidP="006E7E4A">
      <w:pPr>
        <w:pStyle w:val="Odstavekseznama"/>
        <w:numPr>
          <w:ilvl w:val="0"/>
          <w:numId w:val="5"/>
        </w:numPr>
        <w:overflowPunct w:val="0"/>
        <w:autoSpaceDE w:val="0"/>
        <w:autoSpaceDN w:val="0"/>
        <w:adjustRightInd w:val="0"/>
        <w:spacing w:line="240" w:lineRule="auto"/>
        <w:jc w:val="both"/>
        <w:textAlignment w:val="baseline"/>
        <w:rPr>
          <w:rFonts w:cs="Arial"/>
          <w:szCs w:val="20"/>
          <w:shd w:val="clear" w:color="auto" w:fill="FFFFFF"/>
        </w:rPr>
      </w:pPr>
      <w:r w:rsidRPr="007419F2">
        <w:rPr>
          <w:rStyle w:val="Krepko"/>
          <w:rFonts w:cs="Arial"/>
          <w:szCs w:val="20"/>
          <w:bdr w:val="none" w:sz="0" w:space="0" w:color="auto" w:frame="1"/>
        </w:rPr>
        <w:t>države članice EU oziroma schengenskega območja</w:t>
      </w:r>
    </w:p>
    <w:p w14:paraId="5DEC437F"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Andora</w:t>
      </w:r>
    </w:p>
    <w:p w14:paraId="4BE63F28"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 xml:space="preserve">Avstrija vse administrativne enote, razen administrativne enote </w:t>
      </w:r>
      <w:proofErr w:type="spellStart"/>
      <w:r w:rsidRPr="007419F2">
        <w:rPr>
          <w:rFonts w:cs="Arial"/>
          <w:szCs w:val="20"/>
          <w:lang w:eastAsia="sl-SI"/>
        </w:rPr>
        <w:t>Predarlska</w:t>
      </w:r>
      <w:proofErr w:type="spellEnd"/>
    </w:p>
    <w:p w14:paraId="5B11D153"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Belgija</w:t>
      </w:r>
    </w:p>
    <w:p w14:paraId="5598374A"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Bolgarija</w:t>
      </w:r>
    </w:p>
    <w:p w14:paraId="4B8DFF6D"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Ciper</w:t>
      </w:r>
    </w:p>
    <w:p w14:paraId="218CE7DE"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Češka</w:t>
      </w:r>
    </w:p>
    <w:p w14:paraId="35A7FF60"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 xml:space="preserve">Danska (samo posamezne administrativne enote): administrativne enote </w:t>
      </w:r>
      <w:proofErr w:type="spellStart"/>
      <w:r w:rsidRPr="007419F2">
        <w:rPr>
          <w:rFonts w:cs="Arial"/>
          <w:szCs w:val="20"/>
          <w:lang w:eastAsia="sl-SI"/>
        </w:rPr>
        <w:t>Hovedstaden</w:t>
      </w:r>
      <w:proofErr w:type="spellEnd"/>
      <w:r w:rsidRPr="007419F2">
        <w:rPr>
          <w:rFonts w:cs="Arial"/>
          <w:szCs w:val="20"/>
          <w:lang w:eastAsia="sl-SI"/>
        </w:rPr>
        <w:t xml:space="preserve">, </w:t>
      </w:r>
      <w:proofErr w:type="spellStart"/>
      <w:r w:rsidRPr="007419F2">
        <w:rPr>
          <w:rFonts w:cs="Arial"/>
          <w:szCs w:val="20"/>
          <w:lang w:eastAsia="sl-SI"/>
        </w:rPr>
        <w:t>Sjælland</w:t>
      </w:r>
      <w:proofErr w:type="spellEnd"/>
      <w:r w:rsidRPr="007419F2">
        <w:rPr>
          <w:rFonts w:cs="Arial"/>
          <w:szCs w:val="20"/>
          <w:lang w:eastAsia="sl-SI"/>
        </w:rPr>
        <w:t xml:space="preserve"> in </w:t>
      </w:r>
      <w:proofErr w:type="spellStart"/>
      <w:r w:rsidRPr="007419F2">
        <w:rPr>
          <w:rFonts w:cs="Arial"/>
          <w:szCs w:val="20"/>
          <w:lang w:eastAsia="sl-SI"/>
        </w:rPr>
        <w:t>Syddanmark</w:t>
      </w:r>
      <w:proofErr w:type="spellEnd"/>
    </w:p>
    <w:p w14:paraId="08FCC38B"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Estonija</w:t>
      </w:r>
    </w:p>
    <w:p w14:paraId="63E671C7" w14:textId="77777777" w:rsidR="006E7E4A" w:rsidRPr="007419F2" w:rsidRDefault="006E7E4A" w:rsidP="006E7E4A">
      <w:pPr>
        <w:numPr>
          <w:ilvl w:val="0"/>
          <w:numId w:val="4"/>
        </w:numPr>
        <w:autoSpaceDE w:val="0"/>
        <w:autoSpaceDN w:val="0"/>
        <w:adjustRightInd w:val="0"/>
        <w:spacing w:line="240" w:lineRule="auto"/>
        <w:jc w:val="both"/>
        <w:rPr>
          <w:rFonts w:cs="Arial"/>
          <w:szCs w:val="20"/>
          <w:lang w:eastAsia="sl-SI"/>
        </w:rPr>
      </w:pPr>
      <w:r w:rsidRPr="007419F2">
        <w:rPr>
          <w:rFonts w:cs="Arial"/>
          <w:szCs w:val="20"/>
          <w:lang w:eastAsia="sl-SI"/>
        </w:rPr>
        <w:t>Finska (samo posamezne administrativne enote): vse administrativne enote, razen administrativne enote Severna in Vzhodna Finska</w:t>
      </w:r>
    </w:p>
    <w:p w14:paraId="1AA7C7AC"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 xml:space="preserve">Francija: vse administrativne enote celinske Francije in vsa čezmorska ozemlja, razen čezmorskega ozemlja </w:t>
      </w:r>
      <w:proofErr w:type="spellStart"/>
      <w:r w:rsidRPr="007419F2">
        <w:rPr>
          <w:rFonts w:cs="Arial"/>
          <w:szCs w:val="20"/>
          <w:lang w:eastAsia="sl-SI"/>
        </w:rPr>
        <w:t>Guyane</w:t>
      </w:r>
      <w:proofErr w:type="spellEnd"/>
    </w:p>
    <w:p w14:paraId="31A3C5EF"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lastRenderedPageBreak/>
        <w:t>Grčija</w:t>
      </w:r>
    </w:p>
    <w:p w14:paraId="72ED415B"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Hrvaška</w:t>
      </w:r>
    </w:p>
    <w:p w14:paraId="12F1309B"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Irska (samo posamezne administrativne enote): administrativna enota Vzhodna in Osrednja regija</w:t>
      </w:r>
    </w:p>
    <w:p w14:paraId="49E25731"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 xml:space="preserve">Italija (samo posamezne administrativne enote): vse administrativne enote, razen administrativna enota Sardinija </w:t>
      </w:r>
    </w:p>
    <w:p w14:paraId="0B37C513"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Latvija</w:t>
      </w:r>
    </w:p>
    <w:p w14:paraId="75902E4F"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Lihtenštajn</w:t>
      </w:r>
    </w:p>
    <w:p w14:paraId="374D86AF"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Litva</w:t>
      </w:r>
    </w:p>
    <w:p w14:paraId="3434B653"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Luksemburg</w:t>
      </w:r>
    </w:p>
    <w:p w14:paraId="65436451"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Madžarska</w:t>
      </w:r>
    </w:p>
    <w:p w14:paraId="656C7348"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Malta</w:t>
      </w:r>
    </w:p>
    <w:p w14:paraId="0C8F74AA"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Monako</w:t>
      </w:r>
    </w:p>
    <w:p w14:paraId="767B599F"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Nemčija</w:t>
      </w:r>
    </w:p>
    <w:p w14:paraId="752A2DFB"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Nizozemska</w:t>
      </w:r>
    </w:p>
    <w:p w14:paraId="6E32F4E3"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 xml:space="preserve">Norveška (samo posamezne administrativne enote): administrativne enote Oslo,  </w:t>
      </w:r>
      <w:proofErr w:type="spellStart"/>
      <w:r w:rsidRPr="007419F2">
        <w:rPr>
          <w:rFonts w:cs="Arial"/>
          <w:szCs w:val="20"/>
          <w:lang w:eastAsia="sl-SI"/>
        </w:rPr>
        <w:t>Vestfold</w:t>
      </w:r>
      <w:proofErr w:type="spellEnd"/>
      <w:r w:rsidRPr="007419F2">
        <w:rPr>
          <w:rFonts w:cs="Arial"/>
          <w:szCs w:val="20"/>
          <w:lang w:eastAsia="sl-SI"/>
        </w:rPr>
        <w:t xml:space="preserve"> </w:t>
      </w:r>
      <w:proofErr w:type="spellStart"/>
      <w:r w:rsidRPr="007419F2">
        <w:rPr>
          <w:rFonts w:cs="Arial"/>
          <w:szCs w:val="20"/>
          <w:lang w:eastAsia="sl-SI"/>
        </w:rPr>
        <w:t>og</w:t>
      </w:r>
      <w:proofErr w:type="spellEnd"/>
      <w:r w:rsidRPr="007419F2">
        <w:rPr>
          <w:rFonts w:cs="Arial"/>
          <w:szCs w:val="20"/>
          <w:lang w:eastAsia="sl-SI"/>
        </w:rPr>
        <w:t xml:space="preserve"> Telemark in </w:t>
      </w:r>
      <w:proofErr w:type="spellStart"/>
      <w:r w:rsidRPr="007419F2">
        <w:rPr>
          <w:rFonts w:cs="Arial"/>
          <w:szCs w:val="20"/>
          <w:lang w:eastAsia="sl-SI"/>
        </w:rPr>
        <w:t>Viken</w:t>
      </w:r>
      <w:proofErr w:type="spellEnd"/>
    </w:p>
    <w:p w14:paraId="33E9884D"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Poljska</w:t>
      </w:r>
    </w:p>
    <w:p w14:paraId="211EB1BD"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Portugalska (samo posamezne administrativne enote): avtonomna regija Madeira</w:t>
      </w:r>
    </w:p>
    <w:p w14:paraId="3195693E"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Romunija</w:t>
      </w:r>
    </w:p>
    <w:p w14:paraId="4BF3313C"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San Marino</w:t>
      </w:r>
    </w:p>
    <w:p w14:paraId="4BB4B019"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Slovaška</w:t>
      </w:r>
    </w:p>
    <w:p w14:paraId="6DD49F19"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 xml:space="preserve">Španija (samo posamezne administrativne enote): vse administrativne enote, razen administrativnih enot Kantabrija, </w:t>
      </w:r>
      <w:proofErr w:type="spellStart"/>
      <w:r w:rsidRPr="007419F2">
        <w:rPr>
          <w:rFonts w:cs="Arial"/>
          <w:szCs w:val="20"/>
          <w:lang w:eastAsia="sl-SI"/>
        </w:rPr>
        <w:t>Extremadura</w:t>
      </w:r>
      <w:proofErr w:type="spellEnd"/>
      <w:r w:rsidRPr="007419F2">
        <w:rPr>
          <w:rFonts w:cs="Arial"/>
          <w:szCs w:val="20"/>
          <w:lang w:eastAsia="sl-SI"/>
        </w:rPr>
        <w:t xml:space="preserve">, Galicija, Balearski otoki, </w:t>
      </w:r>
      <w:proofErr w:type="spellStart"/>
      <w:r w:rsidRPr="007419F2">
        <w:rPr>
          <w:rFonts w:cs="Arial"/>
          <w:szCs w:val="20"/>
          <w:lang w:eastAsia="sl-SI"/>
        </w:rPr>
        <w:t>Murcia</w:t>
      </w:r>
      <w:proofErr w:type="spellEnd"/>
      <w:r w:rsidRPr="007419F2">
        <w:rPr>
          <w:rFonts w:cs="Arial"/>
          <w:szCs w:val="20"/>
          <w:lang w:eastAsia="sl-SI"/>
        </w:rPr>
        <w:t xml:space="preserve"> in Navarra</w:t>
      </w:r>
    </w:p>
    <w:p w14:paraId="10E87121"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Švedska</w:t>
      </w:r>
    </w:p>
    <w:p w14:paraId="4048B9F5"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Švica</w:t>
      </w:r>
    </w:p>
    <w:p w14:paraId="4112C3F8" w14:textId="77777777" w:rsidR="006E7E4A" w:rsidRPr="007419F2" w:rsidRDefault="006E7E4A" w:rsidP="006E7E4A">
      <w:pPr>
        <w:numPr>
          <w:ilvl w:val="0"/>
          <w:numId w:val="4"/>
        </w:numPr>
        <w:spacing w:line="240" w:lineRule="auto"/>
        <w:jc w:val="both"/>
        <w:rPr>
          <w:rFonts w:cs="Arial"/>
          <w:szCs w:val="20"/>
          <w:lang w:eastAsia="sl-SI"/>
        </w:rPr>
      </w:pPr>
      <w:r w:rsidRPr="007419F2">
        <w:rPr>
          <w:rFonts w:cs="Arial"/>
          <w:szCs w:val="20"/>
          <w:lang w:eastAsia="sl-SI"/>
        </w:rPr>
        <w:t>Vatikan</w:t>
      </w:r>
    </w:p>
    <w:p w14:paraId="07F4E461" w14:textId="77777777" w:rsidR="006E7E4A" w:rsidRPr="007419F2" w:rsidRDefault="006E7E4A" w:rsidP="006E7E4A">
      <w:pPr>
        <w:spacing w:line="240" w:lineRule="auto"/>
        <w:jc w:val="both"/>
        <w:rPr>
          <w:rFonts w:cs="Arial"/>
          <w:color w:val="FF0000"/>
          <w:szCs w:val="20"/>
        </w:rPr>
      </w:pPr>
    </w:p>
    <w:p w14:paraId="58EA0433" w14:textId="77777777" w:rsidR="006E7E4A" w:rsidRPr="007419F2" w:rsidRDefault="006E7E4A" w:rsidP="006E7E4A">
      <w:pPr>
        <w:pStyle w:val="Odstavekseznama"/>
        <w:numPr>
          <w:ilvl w:val="0"/>
          <w:numId w:val="7"/>
        </w:numPr>
        <w:spacing w:after="160" w:line="240" w:lineRule="auto"/>
        <w:jc w:val="both"/>
        <w:rPr>
          <w:rFonts w:cs="Arial"/>
          <w:b/>
          <w:szCs w:val="20"/>
        </w:rPr>
      </w:pPr>
      <w:r w:rsidRPr="007419F2">
        <w:rPr>
          <w:rFonts w:cs="Arial"/>
          <w:b/>
          <w:szCs w:val="20"/>
        </w:rPr>
        <w:t>Tretje države</w:t>
      </w:r>
    </w:p>
    <w:p w14:paraId="24B003C0"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Afganistan</w:t>
      </w:r>
    </w:p>
    <w:p w14:paraId="0F8CB3D2"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Albanija</w:t>
      </w:r>
    </w:p>
    <w:p w14:paraId="23DB3550"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Alžirija</w:t>
      </w:r>
    </w:p>
    <w:p w14:paraId="2B99167B"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Angola</w:t>
      </w:r>
    </w:p>
    <w:p w14:paraId="2B002D0C"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Antigva in Barbuda</w:t>
      </w:r>
    </w:p>
    <w:p w14:paraId="40CD0053"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Argentina</w:t>
      </w:r>
    </w:p>
    <w:p w14:paraId="13923743"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Armenija</w:t>
      </w:r>
    </w:p>
    <w:p w14:paraId="6B5EC746"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Azerbajdžan</w:t>
      </w:r>
    </w:p>
    <w:p w14:paraId="2E0FC2A4"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Bahrajn</w:t>
      </w:r>
    </w:p>
    <w:p w14:paraId="2DAACAF2"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Bangladeš</w:t>
      </w:r>
    </w:p>
    <w:p w14:paraId="0C3876B1"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Barbados</w:t>
      </w:r>
    </w:p>
    <w:p w14:paraId="6D2E106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Belize</w:t>
      </w:r>
    </w:p>
    <w:p w14:paraId="1B394BA4"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Belorusija</w:t>
      </w:r>
    </w:p>
    <w:p w14:paraId="001799D7"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Benin</w:t>
      </w:r>
    </w:p>
    <w:p w14:paraId="2475769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Bocvana</w:t>
      </w:r>
    </w:p>
    <w:p w14:paraId="49545701"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Bolivija</w:t>
      </w:r>
    </w:p>
    <w:p w14:paraId="439A8D0A"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Bosna in Hercegovina</w:t>
      </w:r>
    </w:p>
    <w:p w14:paraId="1B21A402"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Brazilija</w:t>
      </w:r>
    </w:p>
    <w:p w14:paraId="749D9F5D"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Burkina Faso</w:t>
      </w:r>
    </w:p>
    <w:p w14:paraId="5DF7AD4B"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Burundi</w:t>
      </w:r>
    </w:p>
    <w:p w14:paraId="01BFEF7D"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Butan</w:t>
      </w:r>
    </w:p>
    <w:p w14:paraId="3B534EB3"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Čad</w:t>
      </w:r>
    </w:p>
    <w:p w14:paraId="05FEFD07"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Čile</w:t>
      </w:r>
    </w:p>
    <w:p w14:paraId="223DB16A"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Črna gora</w:t>
      </w:r>
    </w:p>
    <w:p w14:paraId="33CBE801"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Demokratična republika Kongo</w:t>
      </w:r>
    </w:p>
    <w:p w14:paraId="3090468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Dominikanska republika</w:t>
      </w:r>
    </w:p>
    <w:p w14:paraId="29EF8769"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Egipt</w:t>
      </w:r>
    </w:p>
    <w:p w14:paraId="652A881B"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Ekvador</w:t>
      </w:r>
    </w:p>
    <w:p w14:paraId="2BB46028"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Ekvatorialna Gvineja</w:t>
      </w:r>
    </w:p>
    <w:p w14:paraId="41D9AB09"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lastRenderedPageBreak/>
        <w:t>Eritreja</w:t>
      </w:r>
    </w:p>
    <w:p w14:paraId="56833D34" w14:textId="77777777" w:rsidR="006E7E4A" w:rsidRPr="007419F2" w:rsidRDefault="006E7E4A" w:rsidP="006E7E4A">
      <w:pPr>
        <w:numPr>
          <w:ilvl w:val="0"/>
          <w:numId w:val="6"/>
        </w:numPr>
        <w:spacing w:line="240" w:lineRule="auto"/>
        <w:jc w:val="both"/>
        <w:rPr>
          <w:rFonts w:cs="Arial"/>
          <w:szCs w:val="20"/>
          <w:lang w:eastAsia="sl-SI"/>
        </w:rPr>
      </w:pPr>
      <w:proofErr w:type="spellStart"/>
      <w:r w:rsidRPr="007419F2">
        <w:rPr>
          <w:rFonts w:cs="Arial"/>
          <w:szCs w:val="20"/>
          <w:lang w:eastAsia="sl-SI"/>
        </w:rPr>
        <w:t>Esvatini</w:t>
      </w:r>
      <w:proofErr w:type="spellEnd"/>
    </w:p>
    <w:p w14:paraId="03CFD1E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Etiopija</w:t>
      </w:r>
    </w:p>
    <w:p w14:paraId="56B5495D"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Filipini</w:t>
      </w:r>
    </w:p>
    <w:p w14:paraId="03CC4D94"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Gabon</w:t>
      </w:r>
    </w:p>
    <w:p w14:paraId="4FC8E39B"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Gambija</w:t>
      </w:r>
    </w:p>
    <w:p w14:paraId="68D09E07"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Gana</w:t>
      </w:r>
    </w:p>
    <w:p w14:paraId="264B61E3"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Gruzija</w:t>
      </w:r>
    </w:p>
    <w:p w14:paraId="34F71828"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Gvajana</w:t>
      </w:r>
    </w:p>
    <w:p w14:paraId="06669671"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Gvatemala</w:t>
      </w:r>
    </w:p>
    <w:p w14:paraId="28A633B6"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Gvineja</w:t>
      </w:r>
    </w:p>
    <w:p w14:paraId="0B1A8B9C"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Gvineja Bissau</w:t>
      </w:r>
    </w:p>
    <w:p w14:paraId="146AA5E2"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Haiti</w:t>
      </w:r>
    </w:p>
    <w:p w14:paraId="5A6A8A25"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Honduras</w:t>
      </w:r>
    </w:p>
    <w:p w14:paraId="44428C60"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Indija</w:t>
      </w:r>
    </w:p>
    <w:p w14:paraId="48101E09"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Indonezija</w:t>
      </w:r>
    </w:p>
    <w:p w14:paraId="2D5D0CF9"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Irak</w:t>
      </w:r>
    </w:p>
    <w:p w14:paraId="65C76DCB"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Iran</w:t>
      </w:r>
    </w:p>
    <w:p w14:paraId="2ECBED92"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Izrael</w:t>
      </w:r>
    </w:p>
    <w:p w14:paraId="6065D84C"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Jamajka</w:t>
      </w:r>
    </w:p>
    <w:p w14:paraId="3E27C8C8"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Jemen</w:t>
      </w:r>
    </w:p>
    <w:p w14:paraId="174E6D16"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Jordanija</w:t>
      </w:r>
    </w:p>
    <w:p w14:paraId="36BBA2F5"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Južna Afrika</w:t>
      </w:r>
    </w:p>
    <w:p w14:paraId="57677329"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Južni Sudan</w:t>
      </w:r>
    </w:p>
    <w:p w14:paraId="36B9C3C9"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Kamerun</w:t>
      </w:r>
    </w:p>
    <w:p w14:paraId="0F98D256"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Kanada</w:t>
      </w:r>
    </w:p>
    <w:p w14:paraId="74C9D853"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Katar</w:t>
      </w:r>
    </w:p>
    <w:p w14:paraId="7E7CD2FF"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Kazahstan</w:t>
      </w:r>
    </w:p>
    <w:p w14:paraId="15B781B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Kenija</w:t>
      </w:r>
    </w:p>
    <w:p w14:paraId="3BF9084D"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Kirgizija</w:t>
      </w:r>
    </w:p>
    <w:p w14:paraId="5BC0473D"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Kolumbija</w:t>
      </w:r>
    </w:p>
    <w:p w14:paraId="7A79E41F"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Komori</w:t>
      </w:r>
    </w:p>
    <w:p w14:paraId="313167DB"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Kosovo</w:t>
      </w:r>
    </w:p>
    <w:p w14:paraId="4F6A1A4B"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Kostarika</w:t>
      </w:r>
    </w:p>
    <w:p w14:paraId="347F9201"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Kuba</w:t>
      </w:r>
    </w:p>
    <w:p w14:paraId="1D10F347"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Kuvajt</w:t>
      </w:r>
    </w:p>
    <w:p w14:paraId="2E51A623"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Lesoto</w:t>
      </w:r>
    </w:p>
    <w:p w14:paraId="0D5F612A"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Libanon</w:t>
      </w:r>
    </w:p>
    <w:p w14:paraId="1F1F3092"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Liberija</w:t>
      </w:r>
    </w:p>
    <w:p w14:paraId="0A97203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Libija</w:t>
      </w:r>
    </w:p>
    <w:p w14:paraId="62BC9DC6"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Madagaskar</w:t>
      </w:r>
    </w:p>
    <w:p w14:paraId="78FD980F"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Malavi</w:t>
      </w:r>
    </w:p>
    <w:p w14:paraId="33BF5D34"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Maldivi</w:t>
      </w:r>
    </w:p>
    <w:p w14:paraId="4F676124"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Mali</w:t>
      </w:r>
    </w:p>
    <w:p w14:paraId="4C068655"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Maroko</w:t>
      </w:r>
    </w:p>
    <w:p w14:paraId="315C4611"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Mavretanija</w:t>
      </w:r>
    </w:p>
    <w:p w14:paraId="3BF8D630"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Mehika</w:t>
      </w:r>
    </w:p>
    <w:p w14:paraId="543DCB60"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Moldavija</w:t>
      </w:r>
    </w:p>
    <w:p w14:paraId="61AFF6D8"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Mongolija</w:t>
      </w:r>
    </w:p>
    <w:p w14:paraId="369D958F"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Mozambik</w:t>
      </w:r>
    </w:p>
    <w:p w14:paraId="567F67AA"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Namibija</w:t>
      </w:r>
    </w:p>
    <w:p w14:paraId="70B8C0F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Nepal</w:t>
      </w:r>
    </w:p>
    <w:p w14:paraId="7AD0C11D"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Niger</w:t>
      </w:r>
    </w:p>
    <w:p w14:paraId="358D64A8"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Nigerija</w:t>
      </w:r>
    </w:p>
    <w:p w14:paraId="0C5B42E6"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Nikaragva</w:t>
      </w:r>
    </w:p>
    <w:p w14:paraId="24221812"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Oman</w:t>
      </w:r>
    </w:p>
    <w:p w14:paraId="4B022BF3"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Pakistan</w:t>
      </w:r>
    </w:p>
    <w:p w14:paraId="2D5CF912"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Panama</w:t>
      </w:r>
    </w:p>
    <w:p w14:paraId="62CC01AD"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Papua Nova Gvineja</w:t>
      </w:r>
    </w:p>
    <w:p w14:paraId="47693765"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Paragvaj</w:t>
      </w:r>
    </w:p>
    <w:p w14:paraId="2A7EE699"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lastRenderedPageBreak/>
        <w:t>Peru</w:t>
      </w:r>
    </w:p>
    <w:p w14:paraId="61614B4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Republika Kongo</w:t>
      </w:r>
    </w:p>
    <w:p w14:paraId="6C92D35D"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Rusija</w:t>
      </w:r>
    </w:p>
    <w:p w14:paraId="57C3836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Salvador</w:t>
      </w:r>
    </w:p>
    <w:p w14:paraId="0295FB7D"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Sao Tome in Principe</w:t>
      </w:r>
    </w:p>
    <w:p w14:paraId="4EDDACCC"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Savdska Arabija</w:t>
      </w:r>
    </w:p>
    <w:p w14:paraId="293AE568"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Sejšeli</w:t>
      </w:r>
    </w:p>
    <w:p w14:paraId="537F8259"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Senegal</w:t>
      </w:r>
    </w:p>
    <w:p w14:paraId="5DB879A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Severna Koreja</w:t>
      </w:r>
    </w:p>
    <w:p w14:paraId="0920F0E4"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Severna Makedonija</w:t>
      </w:r>
    </w:p>
    <w:p w14:paraId="4FC604CA"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Sierra Leone</w:t>
      </w:r>
    </w:p>
    <w:p w14:paraId="7AB2886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Sirija</w:t>
      </w:r>
    </w:p>
    <w:p w14:paraId="2E28D601"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Slonokoščena obala</w:t>
      </w:r>
    </w:p>
    <w:p w14:paraId="6FA6A985"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Somalija</w:t>
      </w:r>
    </w:p>
    <w:p w14:paraId="67C24641"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Srbija</w:t>
      </w:r>
    </w:p>
    <w:p w14:paraId="230E1E08"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Srednjeafriška republika</w:t>
      </w:r>
    </w:p>
    <w:p w14:paraId="6FA2DA64"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Surinam</w:t>
      </w:r>
    </w:p>
    <w:p w14:paraId="55A12517"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Sveta Lucija</w:t>
      </w:r>
    </w:p>
    <w:p w14:paraId="2218B973"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Tadžikistan</w:t>
      </w:r>
    </w:p>
    <w:p w14:paraId="298F3F4E"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Tanzanija</w:t>
      </w:r>
    </w:p>
    <w:p w14:paraId="777C5498"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Togo</w:t>
      </w:r>
    </w:p>
    <w:p w14:paraId="77C6536F"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Trinidad in Tobago</w:t>
      </w:r>
    </w:p>
    <w:p w14:paraId="0E7BD239"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Tunizija</w:t>
      </w:r>
    </w:p>
    <w:p w14:paraId="3F3C82CA"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Turčija</w:t>
      </w:r>
    </w:p>
    <w:p w14:paraId="0F724E10"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Turkmenistan</w:t>
      </w:r>
    </w:p>
    <w:p w14:paraId="2F2964A6"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Ukrajina</w:t>
      </w:r>
    </w:p>
    <w:p w14:paraId="62070DEB"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Urugvaj</w:t>
      </w:r>
    </w:p>
    <w:p w14:paraId="43ADD380"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Uzbekistan</w:t>
      </w:r>
    </w:p>
    <w:p w14:paraId="7E97BB40"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Venezuela</w:t>
      </w:r>
    </w:p>
    <w:p w14:paraId="1DF779B8"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Vzhodni Timor</w:t>
      </w:r>
    </w:p>
    <w:p w14:paraId="3A0537E0"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Zambija</w:t>
      </w:r>
    </w:p>
    <w:p w14:paraId="753D5068"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Združene države Amerike</w:t>
      </w:r>
    </w:p>
    <w:p w14:paraId="4C42A349"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Združeni arabski emirati</w:t>
      </w:r>
    </w:p>
    <w:p w14:paraId="337F0AF3"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Združeno kraljestvo Velike Britanije in Severne Irske</w:t>
      </w:r>
    </w:p>
    <w:p w14:paraId="2BD3E78B"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Zelenortski otoki</w:t>
      </w:r>
    </w:p>
    <w:p w14:paraId="7B667C1C" w14:textId="77777777" w:rsidR="006E7E4A" w:rsidRPr="007419F2" w:rsidRDefault="006E7E4A" w:rsidP="006E7E4A">
      <w:pPr>
        <w:numPr>
          <w:ilvl w:val="0"/>
          <w:numId w:val="6"/>
        </w:numPr>
        <w:spacing w:line="240" w:lineRule="auto"/>
        <w:jc w:val="both"/>
        <w:rPr>
          <w:rFonts w:cs="Arial"/>
          <w:szCs w:val="20"/>
          <w:lang w:eastAsia="sl-SI"/>
        </w:rPr>
      </w:pPr>
      <w:r w:rsidRPr="007419F2">
        <w:rPr>
          <w:rFonts w:cs="Arial"/>
          <w:szCs w:val="20"/>
          <w:lang w:eastAsia="sl-SI"/>
        </w:rPr>
        <w:t>Zimbabve</w:t>
      </w:r>
    </w:p>
    <w:p w14:paraId="134B12A2" w14:textId="48916B64" w:rsidR="00AA0B0F" w:rsidRDefault="00AA0B0F" w:rsidP="00AA0B0F">
      <w:pPr>
        <w:autoSpaceDE w:val="0"/>
        <w:autoSpaceDN w:val="0"/>
        <w:adjustRightInd w:val="0"/>
        <w:spacing w:line="240" w:lineRule="auto"/>
        <w:jc w:val="both"/>
        <w:rPr>
          <w:rFonts w:cs="Arial"/>
          <w:b/>
          <w:bCs/>
          <w:color w:val="000000"/>
          <w:szCs w:val="20"/>
        </w:rPr>
      </w:pPr>
    </w:p>
    <w:p w14:paraId="3E994164" w14:textId="77777777" w:rsidR="006E7E4A" w:rsidRPr="00FF6322" w:rsidRDefault="006E7E4A" w:rsidP="006E7E4A">
      <w:pPr>
        <w:autoSpaceDE w:val="0"/>
        <w:autoSpaceDN w:val="0"/>
        <w:adjustRightInd w:val="0"/>
        <w:spacing w:line="240" w:lineRule="auto"/>
        <w:jc w:val="both"/>
        <w:rPr>
          <w:rFonts w:cs="Arial"/>
          <w:color w:val="000000"/>
          <w:szCs w:val="20"/>
        </w:rPr>
      </w:pPr>
      <w:r w:rsidRPr="00FF6322">
        <w:rPr>
          <w:rFonts w:cs="Arial"/>
          <w:color w:val="000000"/>
          <w:szCs w:val="20"/>
        </w:rPr>
        <w:t>Vir: Ministrstvo za notranje zadeve</w:t>
      </w:r>
    </w:p>
    <w:p w14:paraId="421689DF"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71D75EC8" w14:textId="28BC7928" w:rsidR="003F7581" w:rsidRPr="00980DAD" w:rsidRDefault="003F7581" w:rsidP="007B7309">
      <w:pPr>
        <w:tabs>
          <w:tab w:val="center" w:pos="4532"/>
          <w:tab w:val="left" w:pos="7790"/>
        </w:tabs>
        <w:spacing w:line="240" w:lineRule="auto"/>
        <w:jc w:val="both"/>
        <w:rPr>
          <w:rFonts w:eastAsia="Calibri" w:cs="Arial"/>
          <w:b/>
          <w:szCs w:val="20"/>
        </w:rPr>
      </w:pPr>
      <w:r>
        <w:rPr>
          <w:rFonts w:cs="Arial"/>
          <w:b/>
          <w:szCs w:val="20"/>
        </w:rPr>
        <w:t>V Obalno-kraški, Goriški</w:t>
      </w:r>
      <w:r w:rsidRPr="004966D7">
        <w:rPr>
          <w:rFonts w:cs="Arial"/>
          <w:b/>
          <w:szCs w:val="20"/>
        </w:rPr>
        <w:t xml:space="preserve"> in Koroški </w:t>
      </w:r>
      <w:r>
        <w:rPr>
          <w:rFonts w:cs="Arial"/>
          <w:b/>
          <w:szCs w:val="20"/>
        </w:rPr>
        <w:t>regiji ponovna omejitev gibanja na regijo, gibanje ponoči omejeno med 22. in 5. uro</w:t>
      </w:r>
    </w:p>
    <w:p w14:paraId="6E5C2407" w14:textId="77777777" w:rsidR="003F7581" w:rsidRPr="00980DAD" w:rsidRDefault="003F7581" w:rsidP="007B7309">
      <w:pPr>
        <w:overflowPunct w:val="0"/>
        <w:autoSpaceDE w:val="0"/>
        <w:autoSpaceDN w:val="0"/>
        <w:adjustRightInd w:val="0"/>
        <w:spacing w:line="240" w:lineRule="auto"/>
        <w:jc w:val="both"/>
        <w:textAlignment w:val="baseline"/>
        <w:rPr>
          <w:rFonts w:cs="Arial"/>
          <w:color w:val="000000"/>
          <w:szCs w:val="20"/>
          <w:lang w:eastAsia="sl-SI"/>
        </w:rPr>
      </w:pPr>
    </w:p>
    <w:p w14:paraId="5FDF06AB" w14:textId="77777777" w:rsidR="003F7581" w:rsidRDefault="003F7581" w:rsidP="007B7309">
      <w:pPr>
        <w:overflowPunct w:val="0"/>
        <w:autoSpaceDE w:val="0"/>
        <w:autoSpaceDN w:val="0"/>
        <w:adjustRightInd w:val="0"/>
        <w:spacing w:line="240" w:lineRule="auto"/>
        <w:jc w:val="both"/>
        <w:textAlignment w:val="baseline"/>
        <w:rPr>
          <w:rFonts w:cs="Arial"/>
          <w:color w:val="000000"/>
          <w:szCs w:val="20"/>
          <w:lang w:eastAsia="sl-SI"/>
        </w:rPr>
      </w:pPr>
      <w:r w:rsidRPr="006B7595">
        <w:rPr>
          <w:rFonts w:cs="Arial"/>
          <w:color w:val="000000"/>
          <w:szCs w:val="20"/>
          <w:lang w:eastAsia="sl-SI"/>
        </w:rPr>
        <w:t>Vlada Republike Slovenije je izdala Odlok o spremembah in dopolnitvi Odloka o začasni delni omejitvi gibanja ljudi in prepovedi zbiranja ljudi zaradi preprečevanja okužb s SARS-CoV-2 ter ga objavi v Uradnem listu Republike Slovenije.</w:t>
      </w:r>
      <w:r>
        <w:rPr>
          <w:rFonts w:cs="Arial"/>
          <w:color w:val="000000"/>
          <w:szCs w:val="20"/>
          <w:lang w:eastAsia="sl-SI"/>
        </w:rPr>
        <w:t xml:space="preserve"> </w:t>
      </w:r>
      <w:r w:rsidRPr="004966D7">
        <w:rPr>
          <w:rFonts w:cs="Arial"/>
          <w:color w:val="000000"/>
          <w:szCs w:val="20"/>
          <w:lang w:eastAsia="sl-SI"/>
        </w:rPr>
        <w:t>Odlok začne veljati naslednji dan po objavi v Uradnem listu in velja do 2. aprila 2021.</w:t>
      </w:r>
    </w:p>
    <w:p w14:paraId="0A0FBE24" w14:textId="77777777" w:rsidR="003F7581" w:rsidRDefault="003F7581" w:rsidP="007B7309">
      <w:pPr>
        <w:overflowPunct w:val="0"/>
        <w:autoSpaceDE w:val="0"/>
        <w:autoSpaceDN w:val="0"/>
        <w:adjustRightInd w:val="0"/>
        <w:spacing w:line="240" w:lineRule="auto"/>
        <w:jc w:val="both"/>
        <w:textAlignment w:val="baseline"/>
        <w:rPr>
          <w:rFonts w:cs="Arial"/>
          <w:szCs w:val="20"/>
          <w:lang w:eastAsia="sl-SI"/>
        </w:rPr>
      </w:pPr>
    </w:p>
    <w:p w14:paraId="18FE33C3" w14:textId="77777777" w:rsidR="003F7581" w:rsidRPr="00D96846" w:rsidRDefault="003F7581" w:rsidP="007B7309">
      <w:pPr>
        <w:spacing w:line="240" w:lineRule="auto"/>
        <w:jc w:val="both"/>
        <w:rPr>
          <w:rFonts w:cs="Arial"/>
          <w:b/>
          <w:szCs w:val="20"/>
          <w:lang w:eastAsia="sl-SI"/>
        </w:rPr>
      </w:pPr>
      <w:r>
        <w:rPr>
          <w:rFonts w:cs="Arial"/>
          <w:b/>
          <w:szCs w:val="20"/>
          <w:lang w:eastAsia="sl-SI"/>
        </w:rPr>
        <w:t>Omejitev</w:t>
      </w:r>
      <w:r w:rsidRPr="00D96846">
        <w:rPr>
          <w:rFonts w:cs="Arial"/>
          <w:b/>
          <w:szCs w:val="20"/>
          <w:lang w:eastAsia="sl-SI"/>
        </w:rPr>
        <w:t xml:space="preserve"> gibanja </w:t>
      </w:r>
      <w:r>
        <w:rPr>
          <w:rFonts w:cs="Arial"/>
          <w:b/>
          <w:szCs w:val="20"/>
          <w:lang w:eastAsia="sl-SI"/>
        </w:rPr>
        <w:t>v treh rdečih regijah</w:t>
      </w:r>
    </w:p>
    <w:p w14:paraId="6B147AA8" w14:textId="77777777" w:rsidR="003F7581" w:rsidRDefault="003F7581" w:rsidP="007B7309">
      <w:pPr>
        <w:spacing w:line="240" w:lineRule="auto"/>
        <w:jc w:val="both"/>
        <w:rPr>
          <w:rFonts w:cs="Arial"/>
          <w:szCs w:val="20"/>
          <w:lang w:eastAsia="sl-SI"/>
        </w:rPr>
      </w:pPr>
      <w:r>
        <w:rPr>
          <w:rFonts w:cs="Arial"/>
          <w:szCs w:val="20"/>
          <w:lang w:eastAsia="sl-SI"/>
        </w:rPr>
        <w:t xml:space="preserve">Tri statistične regije </w:t>
      </w:r>
      <w:r w:rsidRPr="004B2330">
        <w:rPr>
          <w:rFonts w:cs="Arial"/>
          <w:szCs w:val="20"/>
          <w:lang w:eastAsia="sl-SI"/>
        </w:rPr>
        <w:t xml:space="preserve">Obalno-kraška, </w:t>
      </w:r>
      <w:r>
        <w:rPr>
          <w:rFonts w:cs="Arial"/>
          <w:szCs w:val="20"/>
          <w:lang w:eastAsia="sl-SI"/>
        </w:rPr>
        <w:t>Goriška</w:t>
      </w:r>
      <w:r w:rsidRPr="004B2330">
        <w:rPr>
          <w:rFonts w:cs="Arial"/>
          <w:szCs w:val="20"/>
          <w:lang w:eastAsia="sl-SI"/>
        </w:rPr>
        <w:t xml:space="preserve"> in Koroška </w:t>
      </w:r>
      <w:r>
        <w:rPr>
          <w:rFonts w:cs="Arial"/>
          <w:szCs w:val="20"/>
          <w:lang w:eastAsia="sl-SI"/>
        </w:rPr>
        <w:t xml:space="preserve">so obarvane rdeče. </w:t>
      </w:r>
      <w:r w:rsidRPr="006B7595">
        <w:rPr>
          <w:rFonts w:cs="Arial"/>
          <w:szCs w:val="20"/>
          <w:lang w:eastAsia="sl-SI"/>
        </w:rPr>
        <w:t xml:space="preserve">V </w:t>
      </w:r>
      <w:r>
        <w:rPr>
          <w:rFonts w:cs="Arial"/>
          <w:szCs w:val="20"/>
          <w:lang w:eastAsia="sl-SI"/>
        </w:rPr>
        <w:t xml:space="preserve">teh regijah se zato ponovno uvede </w:t>
      </w:r>
      <w:r w:rsidRPr="004B2330">
        <w:rPr>
          <w:rFonts w:cs="Arial"/>
          <w:b/>
          <w:szCs w:val="20"/>
          <w:lang w:eastAsia="sl-SI"/>
        </w:rPr>
        <w:t>omejitev gibanja na vsako posamezno regijo</w:t>
      </w:r>
      <w:r>
        <w:rPr>
          <w:rFonts w:cs="Arial"/>
          <w:szCs w:val="20"/>
          <w:lang w:eastAsia="sl-SI"/>
        </w:rPr>
        <w:t xml:space="preserve"> (gibanje med občinami znotraj posamezne rdeče regije je dovoljeno). </w:t>
      </w:r>
      <w:r w:rsidRPr="00F56FB7">
        <w:rPr>
          <w:rFonts w:cs="Arial"/>
          <w:szCs w:val="20"/>
          <w:lang w:eastAsia="sl-SI"/>
        </w:rPr>
        <w:t xml:space="preserve">Prehajanje med </w:t>
      </w:r>
      <w:r>
        <w:rPr>
          <w:rFonts w:cs="Arial"/>
          <w:szCs w:val="20"/>
          <w:lang w:eastAsia="sl-SI"/>
        </w:rPr>
        <w:t xml:space="preserve">temi rdečimi regijami </w:t>
      </w:r>
      <w:r w:rsidRPr="00F56FB7">
        <w:rPr>
          <w:rFonts w:cs="Arial"/>
          <w:szCs w:val="20"/>
          <w:lang w:eastAsia="sl-SI"/>
        </w:rPr>
        <w:t xml:space="preserve">in drugimi regijami je prepovedano v obe </w:t>
      </w:r>
      <w:r>
        <w:rPr>
          <w:rFonts w:cs="Arial"/>
          <w:szCs w:val="20"/>
          <w:lang w:eastAsia="sl-SI"/>
        </w:rPr>
        <w:t xml:space="preserve">smeri. </w:t>
      </w:r>
    </w:p>
    <w:p w14:paraId="0BB26F6D" w14:textId="77777777" w:rsidR="003F7581" w:rsidRDefault="003F7581" w:rsidP="007B7309">
      <w:pPr>
        <w:spacing w:line="240" w:lineRule="auto"/>
        <w:jc w:val="both"/>
        <w:rPr>
          <w:rFonts w:cs="Arial"/>
          <w:szCs w:val="20"/>
          <w:lang w:eastAsia="sl-SI"/>
        </w:rPr>
      </w:pPr>
    </w:p>
    <w:p w14:paraId="57696DC1" w14:textId="77777777" w:rsidR="003F7581" w:rsidRPr="00F56FB7" w:rsidRDefault="003F7581" w:rsidP="007B7309">
      <w:pPr>
        <w:spacing w:line="240" w:lineRule="auto"/>
        <w:jc w:val="both"/>
        <w:rPr>
          <w:rFonts w:cs="Arial"/>
          <w:szCs w:val="20"/>
          <w:lang w:eastAsia="sl-SI"/>
        </w:rPr>
      </w:pPr>
      <w:r w:rsidRPr="004B2330">
        <w:rPr>
          <w:rFonts w:cs="Arial"/>
          <w:b/>
          <w:szCs w:val="20"/>
          <w:lang w:eastAsia="sl-SI"/>
        </w:rPr>
        <w:t>Določene so izjeme</w:t>
      </w:r>
      <w:r>
        <w:rPr>
          <w:rFonts w:cs="Arial"/>
          <w:szCs w:val="20"/>
          <w:lang w:eastAsia="sl-SI"/>
        </w:rPr>
        <w:t>, ko posameznik lahko prehaja med rdečimi regijami in drugimi regijami. Ob</w:t>
      </w:r>
      <w:r w:rsidRPr="00F56FB7">
        <w:rPr>
          <w:rFonts w:cs="Arial"/>
          <w:szCs w:val="20"/>
          <w:lang w:eastAsia="sl-SI"/>
        </w:rPr>
        <w:t xml:space="preserve"> upoštevanju priporočil </w:t>
      </w:r>
      <w:r>
        <w:rPr>
          <w:rFonts w:cs="Arial"/>
          <w:szCs w:val="20"/>
          <w:lang w:eastAsia="sl-SI"/>
        </w:rPr>
        <w:t>NIJZ</w:t>
      </w:r>
      <w:r w:rsidRPr="00F56FB7">
        <w:rPr>
          <w:rFonts w:cs="Arial"/>
          <w:szCs w:val="20"/>
          <w:lang w:eastAsia="sl-SI"/>
        </w:rPr>
        <w:t xml:space="preserve"> je </w:t>
      </w:r>
      <w:r>
        <w:rPr>
          <w:rFonts w:cs="Arial"/>
          <w:szCs w:val="20"/>
          <w:lang w:eastAsia="sl-SI"/>
        </w:rPr>
        <w:t xml:space="preserve">gibanje </w:t>
      </w:r>
      <w:r w:rsidRPr="00F56FB7">
        <w:rPr>
          <w:rFonts w:cs="Arial"/>
          <w:szCs w:val="20"/>
          <w:lang w:eastAsia="sl-SI"/>
        </w:rPr>
        <w:t>za posameznike dovoljeno za:</w:t>
      </w:r>
    </w:p>
    <w:p w14:paraId="02A4780F"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1. </w:t>
      </w:r>
      <w:r w:rsidRPr="00F56FB7">
        <w:rPr>
          <w:rFonts w:cs="Arial"/>
          <w:szCs w:val="20"/>
          <w:lang w:eastAsia="sl-SI"/>
        </w:rPr>
        <w:t>prihod na delo, odhod z dela in izvajanje delovnih nalog,</w:t>
      </w:r>
    </w:p>
    <w:p w14:paraId="7A9E7CFC"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2. </w:t>
      </w:r>
      <w:r w:rsidRPr="00F56FB7">
        <w:rPr>
          <w:rFonts w:cs="Arial"/>
          <w:szCs w:val="20"/>
          <w:lang w:eastAsia="sl-SI"/>
        </w:rPr>
        <w:t>opravljanje gospodarskih, kmetijskih in gozdarskih dejavnosti,</w:t>
      </w:r>
    </w:p>
    <w:p w14:paraId="2D2DCFD4"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3. </w:t>
      </w:r>
      <w:r w:rsidRPr="00F56FB7">
        <w:rPr>
          <w:rFonts w:cs="Arial"/>
          <w:szCs w:val="20"/>
          <w:lang w:eastAsia="sl-SI"/>
        </w:rPr>
        <w:t>odpravljanje neposredne nevarnosti za zdravje, življenje in premoženje,</w:t>
      </w:r>
    </w:p>
    <w:p w14:paraId="518AC15F"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4. </w:t>
      </w:r>
      <w:r w:rsidRPr="00F56FB7">
        <w:rPr>
          <w:rFonts w:cs="Arial"/>
          <w:szCs w:val="20"/>
          <w:lang w:eastAsia="sl-SI"/>
        </w:rPr>
        <w:t>varstvo in pomoč osebam, ki so potrebne podpore, oziroma zaradi oskrbe ali nege družinskih članov ali če gre za izvajanje starševske skrbi in stikov z otrokom,</w:t>
      </w:r>
    </w:p>
    <w:p w14:paraId="53292CAE" w14:textId="77777777" w:rsidR="003F7581" w:rsidRPr="00F56FB7" w:rsidRDefault="003F7581" w:rsidP="007B7309">
      <w:pPr>
        <w:spacing w:line="240" w:lineRule="auto"/>
        <w:jc w:val="both"/>
        <w:rPr>
          <w:rFonts w:cs="Arial"/>
          <w:szCs w:val="20"/>
          <w:lang w:eastAsia="sl-SI"/>
        </w:rPr>
      </w:pPr>
      <w:r>
        <w:rPr>
          <w:rFonts w:cs="Arial"/>
          <w:szCs w:val="20"/>
          <w:lang w:eastAsia="sl-SI"/>
        </w:rPr>
        <w:lastRenderedPageBreak/>
        <w:t xml:space="preserve">5. </w:t>
      </w:r>
      <w:r w:rsidRPr="00F56FB7">
        <w:rPr>
          <w:rFonts w:cs="Arial"/>
          <w:szCs w:val="20"/>
          <w:lang w:eastAsia="sl-SI"/>
        </w:rPr>
        <w:t>dostop do lekarn, zdravstvenih in sanitarnih storitev ter zdraviliškega zdravljenja,</w:t>
      </w:r>
    </w:p>
    <w:p w14:paraId="6DA400E0"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6. </w:t>
      </w:r>
      <w:r w:rsidRPr="00F56FB7">
        <w:rPr>
          <w:rFonts w:cs="Arial"/>
          <w:szCs w:val="20"/>
          <w:lang w:eastAsia="sl-SI"/>
        </w:rPr>
        <w:t>dostop do tujih diplomatskih in konzularnih predstavništev,</w:t>
      </w:r>
    </w:p>
    <w:p w14:paraId="47C28045"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7. </w:t>
      </w:r>
      <w:r w:rsidRPr="00F56FB7">
        <w:rPr>
          <w:rFonts w:cs="Arial"/>
          <w:szCs w:val="20"/>
          <w:lang w:eastAsia="sl-SI"/>
        </w:rPr>
        <w:t>dostop do storitev za nujne primere,</w:t>
      </w:r>
    </w:p>
    <w:p w14:paraId="0BBFAA51"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8. </w:t>
      </w:r>
      <w:r w:rsidRPr="00F56FB7">
        <w:rPr>
          <w:rFonts w:cs="Arial"/>
          <w:szCs w:val="20"/>
          <w:lang w:eastAsia="sl-SI"/>
        </w:rPr>
        <w:t>dostop do izvajanja nalog, povezanih z delovanjem pravosodnih in upravnih organov ter organov pregona,</w:t>
      </w:r>
    </w:p>
    <w:p w14:paraId="52F59155"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9. </w:t>
      </w:r>
      <w:r w:rsidRPr="00F56FB7">
        <w:rPr>
          <w:rFonts w:cs="Arial"/>
          <w:szCs w:val="20"/>
          <w:lang w:eastAsia="sl-SI"/>
        </w:rPr>
        <w:t>dostop do storitev za osebe s posebnimi potrebami,</w:t>
      </w:r>
    </w:p>
    <w:p w14:paraId="31D554A7"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10. </w:t>
      </w:r>
      <w:r w:rsidRPr="00F56FB7">
        <w:rPr>
          <w:rFonts w:cs="Arial"/>
          <w:szCs w:val="20"/>
          <w:lang w:eastAsia="sl-SI"/>
        </w:rPr>
        <w:t>izvajanje vzdrževalnih del ali sezonskih opravil na zasebnem objektu ali zemljišču za člane istega gospodinjstva,</w:t>
      </w:r>
    </w:p>
    <w:p w14:paraId="601D5E49"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11. </w:t>
      </w:r>
      <w:r w:rsidRPr="00F56FB7">
        <w:rPr>
          <w:rFonts w:cs="Arial"/>
          <w:szCs w:val="20"/>
          <w:lang w:eastAsia="sl-SI"/>
        </w:rPr>
        <w:t>potovanja oseb z namenom tranzita čez statistično regijo iz prejšnjega člena, v sosednjo državo ali do svojega prebivališča v Republiki Sloveniji,</w:t>
      </w:r>
    </w:p>
    <w:p w14:paraId="61B70BA1"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12. </w:t>
      </w:r>
      <w:r w:rsidRPr="00F56FB7">
        <w:rPr>
          <w:rFonts w:cs="Arial"/>
          <w:szCs w:val="20"/>
          <w:lang w:eastAsia="sl-SI"/>
        </w:rPr>
        <w:t>nujno vzdrževanje groba, pri čemer mora posameznik izkazati upravičenost z dokazilom o najemu groba ali drugim ustreznim dokazilom.</w:t>
      </w:r>
    </w:p>
    <w:p w14:paraId="46461C05" w14:textId="77777777" w:rsidR="003F7581" w:rsidRPr="00F56FB7" w:rsidRDefault="003F7581" w:rsidP="007B7309">
      <w:pPr>
        <w:spacing w:line="240" w:lineRule="auto"/>
        <w:jc w:val="both"/>
        <w:rPr>
          <w:rFonts w:cs="Arial"/>
          <w:szCs w:val="20"/>
          <w:lang w:eastAsia="sl-SI"/>
        </w:rPr>
      </w:pPr>
    </w:p>
    <w:p w14:paraId="0AADC150" w14:textId="77777777" w:rsidR="003F7581" w:rsidRDefault="003F7581" w:rsidP="007B7309">
      <w:pPr>
        <w:spacing w:line="240" w:lineRule="auto"/>
        <w:jc w:val="both"/>
        <w:rPr>
          <w:rFonts w:cs="Arial"/>
          <w:szCs w:val="20"/>
          <w:lang w:eastAsia="sl-SI"/>
        </w:rPr>
      </w:pPr>
      <w:r w:rsidRPr="00F56FB7">
        <w:rPr>
          <w:rFonts w:cs="Arial"/>
          <w:szCs w:val="20"/>
          <w:lang w:eastAsia="sl-SI"/>
        </w:rPr>
        <w:t>Uveljavljanje</w:t>
      </w:r>
      <w:r>
        <w:rPr>
          <w:rFonts w:cs="Arial"/>
          <w:szCs w:val="20"/>
          <w:lang w:eastAsia="sl-SI"/>
        </w:rPr>
        <w:t xml:space="preserve"> teh</w:t>
      </w:r>
      <w:r w:rsidRPr="00F56FB7">
        <w:rPr>
          <w:rFonts w:cs="Arial"/>
          <w:szCs w:val="20"/>
          <w:lang w:eastAsia="sl-SI"/>
        </w:rPr>
        <w:t xml:space="preserve"> izjem velja tudi za ožje družinske član</w:t>
      </w:r>
      <w:r>
        <w:rPr>
          <w:rFonts w:cs="Arial"/>
          <w:szCs w:val="20"/>
          <w:lang w:eastAsia="sl-SI"/>
        </w:rPr>
        <w:t xml:space="preserve">e posameznika in člane skupnega </w:t>
      </w:r>
      <w:r w:rsidRPr="00F56FB7">
        <w:rPr>
          <w:rFonts w:cs="Arial"/>
          <w:szCs w:val="20"/>
          <w:lang w:eastAsia="sl-SI"/>
        </w:rPr>
        <w:t>gospodinjstva, kadar potujejo skupaj.</w:t>
      </w:r>
    </w:p>
    <w:p w14:paraId="46DDD734" w14:textId="77777777" w:rsidR="003F7581" w:rsidRDefault="003F7581" w:rsidP="007B7309">
      <w:pPr>
        <w:spacing w:line="240" w:lineRule="auto"/>
        <w:jc w:val="both"/>
        <w:rPr>
          <w:rFonts w:cs="Arial"/>
          <w:szCs w:val="20"/>
          <w:lang w:eastAsia="sl-SI"/>
        </w:rPr>
      </w:pPr>
    </w:p>
    <w:p w14:paraId="4795C81F" w14:textId="77777777" w:rsidR="003F7581" w:rsidRPr="00F56FB7" w:rsidRDefault="003F7581" w:rsidP="007B7309">
      <w:pPr>
        <w:spacing w:line="240" w:lineRule="auto"/>
        <w:jc w:val="both"/>
        <w:rPr>
          <w:rFonts w:cs="Arial"/>
          <w:szCs w:val="20"/>
          <w:lang w:eastAsia="sl-SI"/>
        </w:rPr>
      </w:pPr>
      <w:r w:rsidRPr="00D50524">
        <w:rPr>
          <w:rFonts w:cs="Arial"/>
          <w:b/>
          <w:szCs w:val="20"/>
          <w:lang w:eastAsia="sl-SI"/>
        </w:rPr>
        <w:t xml:space="preserve">Pri prehajanju med rdečimi regijami in drugimi regijami mora imeti </w:t>
      </w:r>
      <w:r>
        <w:rPr>
          <w:rFonts w:cs="Arial"/>
          <w:b/>
          <w:szCs w:val="20"/>
          <w:lang w:eastAsia="sl-SI"/>
        </w:rPr>
        <w:t xml:space="preserve">posameznik pri sebi </w:t>
      </w:r>
      <w:r w:rsidRPr="00D50524">
        <w:rPr>
          <w:rFonts w:cs="Arial"/>
          <w:b/>
          <w:szCs w:val="20"/>
          <w:lang w:eastAsia="sl-SI"/>
        </w:rPr>
        <w:t>dokazilo</w:t>
      </w:r>
      <w:r w:rsidRPr="00F56FB7">
        <w:rPr>
          <w:rFonts w:cs="Arial"/>
          <w:szCs w:val="20"/>
          <w:lang w:eastAsia="sl-SI"/>
        </w:rPr>
        <w:t xml:space="preserve">, s katerim izkaže upravičenost uveljavljanja izjeme, in </w:t>
      </w:r>
      <w:r w:rsidRPr="00D50524">
        <w:rPr>
          <w:rFonts w:cs="Arial"/>
          <w:szCs w:val="20"/>
          <w:lang w:eastAsia="sl-SI"/>
        </w:rPr>
        <w:t>lastnoročno</w:t>
      </w:r>
      <w:r w:rsidRPr="00D50524">
        <w:rPr>
          <w:rFonts w:cs="Arial"/>
          <w:b/>
          <w:szCs w:val="20"/>
          <w:lang w:eastAsia="sl-SI"/>
        </w:rPr>
        <w:t xml:space="preserve"> podpisano čitljivo izjavo</w:t>
      </w:r>
      <w:r w:rsidRPr="00F56FB7">
        <w:rPr>
          <w:rFonts w:cs="Arial"/>
          <w:szCs w:val="20"/>
          <w:lang w:eastAsia="sl-SI"/>
        </w:rPr>
        <w:t>. Izjava ni potrebna, kadar posameznik prehaja med statističnimi regijami na podlagi 1. in 3. točke. Dokazilo in izjavo mora posameznik na zahtevo pokazati uradni osebi organa, pristojnega za nadzor nad izvajanjem tega odloka, policistu oziroma občinskemu redarju.</w:t>
      </w:r>
    </w:p>
    <w:p w14:paraId="582B2C1F" w14:textId="77777777" w:rsidR="003F7581" w:rsidRPr="00F56FB7" w:rsidRDefault="003F7581" w:rsidP="007B7309">
      <w:pPr>
        <w:spacing w:line="240" w:lineRule="auto"/>
        <w:jc w:val="both"/>
        <w:rPr>
          <w:rFonts w:cs="Arial"/>
          <w:szCs w:val="20"/>
          <w:lang w:eastAsia="sl-SI"/>
        </w:rPr>
      </w:pPr>
    </w:p>
    <w:p w14:paraId="0B487975" w14:textId="77777777" w:rsidR="003F7581" w:rsidRPr="00F56FB7" w:rsidRDefault="003F7581" w:rsidP="007B7309">
      <w:pPr>
        <w:spacing w:line="240" w:lineRule="auto"/>
        <w:jc w:val="both"/>
        <w:rPr>
          <w:rFonts w:cs="Arial"/>
          <w:szCs w:val="20"/>
          <w:lang w:eastAsia="sl-SI"/>
        </w:rPr>
      </w:pPr>
      <w:r w:rsidRPr="004966D7">
        <w:rPr>
          <w:rFonts w:cs="Arial"/>
          <w:b/>
          <w:szCs w:val="20"/>
          <w:lang w:eastAsia="sl-SI"/>
        </w:rPr>
        <w:t>Izjava vsebuje</w:t>
      </w:r>
      <w:r w:rsidRPr="00F56FB7">
        <w:rPr>
          <w:rFonts w:cs="Arial"/>
          <w:szCs w:val="20"/>
          <w:lang w:eastAsia="sl-SI"/>
        </w:rPr>
        <w:t xml:space="preserve"> naslednje podatke:</w:t>
      </w:r>
    </w:p>
    <w:p w14:paraId="766828F6"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1. </w:t>
      </w:r>
      <w:r w:rsidRPr="00F56FB7">
        <w:rPr>
          <w:rFonts w:cs="Arial"/>
          <w:szCs w:val="20"/>
          <w:lang w:eastAsia="sl-SI"/>
        </w:rPr>
        <w:t>ime in priimek,</w:t>
      </w:r>
    </w:p>
    <w:p w14:paraId="14F84CB2"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2. </w:t>
      </w:r>
      <w:r w:rsidRPr="00F56FB7">
        <w:rPr>
          <w:rFonts w:cs="Arial"/>
          <w:szCs w:val="20"/>
          <w:lang w:eastAsia="sl-SI"/>
        </w:rPr>
        <w:t>naslov bivališča,</w:t>
      </w:r>
    </w:p>
    <w:p w14:paraId="14A30EBA"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3. </w:t>
      </w:r>
      <w:r w:rsidRPr="00F56FB7">
        <w:rPr>
          <w:rFonts w:cs="Arial"/>
          <w:szCs w:val="20"/>
          <w:lang w:eastAsia="sl-SI"/>
        </w:rPr>
        <w:t>naslov oziroma kraj cilja potovanja,</w:t>
      </w:r>
    </w:p>
    <w:p w14:paraId="4E78A2AD"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4. </w:t>
      </w:r>
      <w:r w:rsidRPr="00F56FB7">
        <w:rPr>
          <w:rFonts w:cs="Arial"/>
          <w:szCs w:val="20"/>
          <w:lang w:eastAsia="sl-SI"/>
        </w:rPr>
        <w:t>navedbo razloga, ki upravičuje gibanje in zadrževanje,</w:t>
      </w:r>
    </w:p>
    <w:p w14:paraId="0505AE07"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5. </w:t>
      </w:r>
      <w:r w:rsidRPr="00F56FB7">
        <w:rPr>
          <w:rFonts w:cs="Arial"/>
          <w:szCs w:val="20"/>
          <w:lang w:eastAsia="sl-SI"/>
        </w:rPr>
        <w:t>navedbo morebitnih ožjih družinskih članov ali članov skupnega gospodinjstva, ki se gibljejo in zadržujejo z njim,</w:t>
      </w:r>
    </w:p>
    <w:p w14:paraId="45F1FA97"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6. </w:t>
      </w:r>
      <w:r w:rsidRPr="00F56FB7">
        <w:rPr>
          <w:rFonts w:cs="Arial"/>
          <w:szCs w:val="20"/>
          <w:lang w:eastAsia="sl-SI"/>
        </w:rPr>
        <w:t>navedbo, da njemu ali ožjim družinskim članom ali članom skupnega gospodinjstva, ki se gibljejo in zadržujejo z njim, ni bila odrejena osamitev (izolacija) ali karantena,</w:t>
      </w:r>
    </w:p>
    <w:p w14:paraId="6F274799" w14:textId="77777777" w:rsidR="003F7581" w:rsidRPr="00F56FB7" w:rsidRDefault="003F7581" w:rsidP="007B7309">
      <w:pPr>
        <w:spacing w:line="240" w:lineRule="auto"/>
        <w:jc w:val="both"/>
        <w:rPr>
          <w:rFonts w:cs="Arial"/>
          <w:szCs w:val="20"/>
          <w:lang w:eastAsia="sl-SI"/>
        </w:rPr>
      </w:pPr>
      <w:r>
        <w:rPr>
          <w:rFonts w:cs="Arial"/>
          <w:szCs w:val="20"/>
          <w:lang w:eastAsia="sl-SI"/>
        </w:rPr>
        <w:t xml:space="preserve">7. </w:t>
      </w:r>
      <w:r w:rsidRPr="00F56FB7">
        <w:rPr>
          <w:rFonts w:cs="Arial"/>
          <w:szCs w:val="20"/>
          <w:lang w:eastAsia="sl-SI"/>
        </w:rPr>
        <w:t>navedbo, da se zaveda kazenske ali odškodninske odgovornosti zaradi neupoštevanja predpisov, odredb ali ukrepov za zatiranje ali preprečevanje nalezljivih bolezni pri ljudeh,</w:t>
      </w:r>
    </w:p>
    <w:p w14:paraId="50F2A321" w14:textId="77777777" w:rsidR="003F7581" w:rsidRDefault="003F7581" w:rsidP="007B7309">
      <w:pPr>
        <w:spacing w:line="240" w:lineRule="auto"/>
        <w:jc w:val="both"/>
        <w:rPr>
          <w:rFonts w:cs="Arial"/>
          <w:szCs w:val="20"/>
          <w:lang w:eastAsia="sl-SI"/>
        </w:rPr>
      </w:pPr>
      <w:r>
        <w:rPr>
          <w:rFonts w:cs="Arial"/>
          <w:szCs w:val="20"/>
          <w:lang w:eastAsia="sl-SI"/>
        </w:rPr>
        <w:t xml:space="preserve">8. </w:t>
      </w:r>
      <w:r w:rsidRPr="00F56FB7">
        <w:rPr>
          <w:rFonts w:cs="Arial"/>
          <w:szCs w:val="20"/>
          <w:lang w:eastAsia="sl-SI"/>
        </w:rPr>
        <w:t xml:space="preserve">navedbo, da se zaveda omejitev iz tega </w:t>
      </w:r>
      <w:r>
        <w:rPr>
          <w:rFonts w:cs="Arial"/>
          <w:szCs w:val="20"/>
          <w:lang w:eastAsia="sl-SI"/>
        </w:rPr>
        <w:t>odloka in da jih bo spoštoval.</w:t>
      </w:r>
    </w:p>
    <w:p w14:paraId="07690E38" w14:textId="77777777" w:rsidR="003F7581" w:rsidRPr="00F56FB7" w:rsidRDefault="003F7581" w:rsidP="007B7309">
      <w:pPr>
        <w:spacing w:line="240" w:lineRule="auto"/>
        <w:jc w:val="both"/>
        <w:rPr>
          <w:rFonts w:cs="Arial"/>
          <w:szCs w:val="20"/>
          <w:lang w:eastAsia="sl-SI"/>
        </w:rPr>
      </w:pPr>
    </w:p>
    <w:p w14:paraId="64533D07" w14:textId="77777777" w:rsidR="003F7581" w:rsidRPr="00F56FB7" w:rsidRDefault="003F7581" w:rsidP="007B7309">
      <w:pPr>
        <w:spacing w:line="240" w:lineRule="auto"/>
        <w:jc w:val="both"/>
        <w:rPr>
          <w:rFonts w:cs="Arial"/>
          <w:szCs w:val="20"/>
          <w:lang w:eastAsia="sl-SI"/>
        </w:rPr>
      </w:pPr>
      <w:r w:rsidRPr="007007BE">
        <w:rPr>
          <w:rFonts w:cs="Arial"/>
          <w:b/>
          <w:szCs w:val="20"/>
          <w:lang w:eastAsia="sl-SI"/>
        </w:rPr>
        <w:t>Prehajanje</w:t>
      </w:r>
      <w:r w:rsidRPr="00F56FB7">
        <w:rPr>
          <w:rFonts w:cs="Arial"/>
          <w:szCs w:val="20"/>
          <w:lang w:eastAsia="sl-SI"/>
        </w:rPr>
        <w:t xml:space="preserve"> med </w:t>
      </w:r>
      <w:r>
        <w:rPr>
          <w:rFonts w:cs="Arial"/>
          <w:szCs w:val="20"/>
          <w:lang w:eastAsia="sl-SI"/>
        </w:rPr>
        <w:t>Obalno-kraško, Goriško in Koroško</w:t>
      </w:r>
      <w:r w:rsidRPr="006B7595">
        <w:rPr>
          <w:rFonts w:cs="Arial"/>
          <w:szCs w:val="20"/>
          <w:lang w:eastAsia="sl-SI"/>
        </w:rPr>
        <w:t xml:space="preserve"> </w:t>
      </w:r>
      <w:r>
        <w:rPr>
          <w:rFonts w:cs="Arial"/>
          <w:szCs w:val="20"/>
          <w:lang w:eastAsia="sl-SI"/>
        </w:rPr>
        <w:t xml:space="preserve">regijo </w:t>
      </w:r>
      <w:r w:rsidRPr="00F56FB7">
        <w:rPr>
          <w:rFonts w:cs="Arial"/>
          <w:szCs w:val="20"/>
          <w:lang w:eastAsia="sl-SI"/>
        </w:rPr>
        <w:t xml:space="preserve">in drugimi regijami je ob upoštevanju priporočil NIJZ </w:t>
      </w:r>
      <w:r w:rsidRPr="004966D7">
        <w:rPr>
          <w:rFonts w:cs="Arial"/>
          <w:b/>
          <w:szCs w:val="20"/>
          <w:lang w:eastAsia="sl-SI"/>
        </w:rPr>
        <w:t>dovoljeno tudi posamezniku</w:t>
      </w:r>
      <w:r w:rsidRPr="00F56FB7">
        <w:rPr>
          <w:rFonts w:cs="Arial"/>
          <w:szCs w:val="20"/>
          <w:lang w:eastAsia="sl-SI"/>
        </w:rPr>
        <w:t>, ki:</w:t>
      </w:r>
    </w:p>
    <w:p w14:paraId="685928B5" w14:textId="77777777" w:rsidR="003F7581" w:rsidRPr="00F56FB7" w:rsidRDefault="003F7581" w:rsidP="007B7309">
      <w:pPr>
        <w:numPr>
          <w:ilvl w:val="0"/>
          <w:numId w:val="16"/>
        </w:numPr>
        <w:spacing w:line="240" w:lineRule="auto"/>
        <w:jc w:val="both"/>
        <w:rPr>
          <w:rFonts w:cs="Arial"/>
          <w:szCs w:val="20"/>
          <w:lang w:eastAsia="sl-SI"/>
        </w:rPr>
      </w:pPr>
      <w:r w:rsidRPr="00F56FB7">
        <w:rPr>
          <w:rFonts w:cs="Arial"/>
          <w:szCs w:val="20"/>
          <w:lang w:eastAsia="sl-SI"/>
        </w:rPr>
        <w:t xml:space="preserve">predloži negativni rezultat testa </w:t>
      </w:r>
      <w:r>
        <w:rPr>
          <w:rFonts w:cs="Arial"/>
          <w:szCs w:val="20"/>
          <w:lang w:eastAsia="sl-SI"/>
        </w:rPr>
        <w:t>PCR ali hitrega antigenskega testa</w:t>
      </w:r>
      <w:r w:rsidRPr="00F56FB7">
        <w:rPr>
          <w:rFonts w:cs="Arial"/>
          <w:szCs w:val="20"/>
          <w:lang w:eastAsia="sl-SI"/>
        </w:rPr>
        <w:t xml:space="preserve"> (HAG), ki ni starejši od 48 ur,  </w:t>
      </w:r>
    </w:p>
    <w:p w14:paraId="3F7B8890" w14:textId="77777777" w:rsidR="003F7581" w:rsidRDefault="003F7581" w:rsidP="007B7309">
      <w:pPr>
        <w:numPr>
          <w:ilvl w:val="0"/>
          <w:numId w:val="16"/>
        </w:numPr>
        <w:spacing w:line="240" w:lineRule="auto"/>
        <w:jc w:val="both"/>
        <w:rPr>
          <w:rFonts w:cs="Arial"/>
          <w:szCs w:val="20"/>
          <w:lang w:eastAsia="sl-SI"/>
        </w:rPr>
      </w:pPr>
      <w:r w:rsidRPr="00F56FB7">
        <w:rPr>
          <w:rFonts w:cs="Arial"/>
          <w:szCs w:val="20"/>
          <w:lang w:eastAsia="sl-SI"/>
        </w:rPr>
        <w:t xml:space="preserve">predloži dokazilo o cepljenju zoper COVID-19, s katerim dokazuje, da je od prejema drugega odmerka cepiva proizvajalca </w:t>
      </w:r>
      <w:proofErr w:type="spellStart"/>
      <w:r w:rsidRPr="00F56FB7">
        <w:rPr>
          <w:rFonts w:cs="Arial"/>
          <w:szCs w:val="20"/>
          <w:lang w:eastAsia="sl-SI"/>
        </w:rPr>
        <w:t>Biontech</w:t>
      </w:r>
      <w:proofErr w:type="spellEnd"/>
      <w:r w:rsidRPr="00F56FB7">
        <w:rPr>
          <w:rFonts w:cs="Arial"/>
          <w:szCs w:val="20"/>
          <w:lang w:eastAsia="sl-SI"/>
        </w:rPr>
        <w:t>/</w:t>
      </w:r>
      <w:proofErr w:type="spellStart"/>
      <w:r w:rsidRPr="00F56FB7">
        <w:rPr>
          <w:rFonts w:cs="Arial"/>
          <w:szCs w:val="20"/>
          <w:lang w:eastAsia="sl-SI"/>
        </w:rPr>
        <w:t>Pfizer</w:t>
      </w:r>
      <w:proofErr w:type="spellEnd"/>
      <w:r w:rsidRPr="00F56FB7">
        <w:rPr>
          <w:rFonts w:cs="Arial"/>
          <w:szCs w:val="20"/>
          <w:lang w:eastAsia="sl-SI"/>
        </w:rPr>
        <w:t xml:space="preserve"> preteklo najmanj sedem dni ali proizvajalca Moderna najmanj 14 dni, oziroma od prejema prvega odmerka cepiva proizvajalca </w:t>
      </w:r>
      <w:proofErr w:type="spellStart"/>
      <w:r w:rsidRPr="00F56FB7">
        <w:rPr>
          <w:rFonts w:cs="Arial"/>
          <w:szCs w:val="20"/>
          <w:lang w:eastAsia="sl-SI"/>
        </w:rPr>
        <w:t>AstraZeneca</w:t>
      </w:r>
      <w:proofErr w:type="spellEnd"/>
      <w:r w:rsidRPr="00F56FB7">
        <w:rPr>
          <w:rFonts w:cs="Arial"/>
          <w:szCs w:val="20"/>
          <w:lang w:eastAsia="sl-SI"/>
        </w:rPr>
        <w:t xml:space="preserve"> najmanj 21 dni,</w:t>
      </w:r>
    </w:p>
    <w:p w14:paraId="0132C9DE" w14:textId="77777777" w:rsidR="003F7581" w:rsidRDefault="003F7581" w:rsidP="007B7309">
      <w:pPr>
        <w:numPr>
          <w:ilvl w:val="0"/>
          <w:numId w:val="16"/>
        </w:numPr>
        <w:spacing w:line="240" w:lineRule="auto"/>
        <w:jc w:val="both"/>
        <w:rPr>
          <w:rFonts w:cs="Arial"/>
          <w:szCs w:val="20"/>
          <w:lang w:eastAsia="sl-SI"/>
        </w:rPr>
      </w:pPr>
      <w:r w:rsidRPr="00F56FB7">
        <w:rPr>
          <w:rFonts w:cs="Arial"/>
          <w:szCs w:val="20"/>
          <w:lang w:eastAsia="sl-SI"/>
        </w:rPr>
        <w:t>ima potrdilo o pozitivnem rezultatu testa PCR ali testa HAG, ki je starejši od 21 dni, vendar ni starejši od šest mesecev, ali</w:t>
      </w:r>
    </w:p>
    <w:p w14:paraId="1476FD0D" w14:textId="77777777" w:rsidR="003F7581" w:rsidRPr="00F56FB7" w:rsidRDefault="003F7581" w:rsidP="007B7309">
      <w:pPr>
        <w:numPr>
          <w:ilvl w:val="0"/>
          <w:numId w:val="16"/>
        </w:numPr>
        <w:spacing w:line="240" w:lineRule="auto"/>
        <w:jc w:val="both"/>
        <w:rPr>
          <w:rFonts w:cs="Arial"/>
          <w:szCs w:val="20"/>
          <w:lang w:eastAsia="sl-SI"/>
        </w:rPr>
      </w:pPr>
      <w:r w:rsidRPr="00F56FB7">
        <w:rPr>
          <w:rFonts w:cs="Arial"/>
          <w:szCs w:val="20"/>
          <w:lang w:eastAsia="sl-SI"/>
        </w:rPr>
        <w:t>ima potrdilo zdravnika, da je prebolel COVID-19 in od začetka simptomov ni minilo več kot šest mesecev.</w:t>
      </w:r>
    </w:p>
    <w:p w14:paraId="33D6A66E" w14:textId="77777777" w:rsidR="003F7581" w:rsidRPr="00F56FB7" w:rsidRDefault="003F7581" w:rsidP="007B7309">
      <w:pPr>
        <w:spacing w:line="240" w:lineRule="auto"/>
        <w:jc w:val="both"/>
        <w:rPr>
          <w:rFonts w:cs="Arial"/>
          <w:szCs w:val="20"/>
          <w:lang w:eastAsia="sl-SI"/>
        </w:rPr>
      </w:pPr>
    </w:p>
    <w:p w14:paraId="4CBB8C9C" w14:textId="77777777" w:rsidR="003F7581" w:rsidRDefault="003F7581" w:rsidP="007B7309">
      <w:pPr>
        <w:spacing w:line="240" w:lineRule="auto"/>
        <w:jc w:val="both"/>
        <w:rPr>
          <w:rFonts w:cs="Arial"/>
          <w:szCs w:val="20"/>
          <w:lang w:eastAsia="sl-SI"/>
        </w:rPr>
      </w:pPr>
      <w:r w:rsidRPr="00F56FB7">
        <w:rPr>
          <w:rFonts w:cs="Arial"/>
          <w:szCs w:val="20"/>
          <w:lang w:eastAsia="sl-SI"/>
        </w:rPr>
        <w:t xml:space="preserve">Potrdila o testiranju se upoštevajo, če so bila izdana v državah članicah </w:t>
      </w:r>
      <w:r>
        <w:rPr>
          <w:rFonts w:cs="Arial"/>
          <w:szCs w:val="20"/>
          <w:lang w:eastAsia="sl-SI"/>
        </w:rPr>
        <w:t>EU</w:t>
      </w:r>
      <w:r w:rsidRPr="00F56FB7">
        <w:rPr>
          <w:rFonts w:cs="Arial"/>
          <w:szCs w:val="20"/>
          <w:lang w:eastAsia="sl-SI"/>
        </w:rPr>
        <w:t xml:space="preserve"> oziroma državah članicah schengenskega območja ali pri organizacijah oziroma pri posameznikih v tretjih državah, ki jih Inštitut za mikrobiologijo in imunologijo in Nacionalni laboratorij za zdravje, okolje in hrano (NLZOH) prepoznata kot ustrezne in so objavljeni na spletni strani NLZOH.</w:t>
      </w:r>
      <w:r>
        <w:rPr>
          <w:rFonts w:cs="Arial"/>
          <w:szCs w:val="20"/>
          <w:lang w:eastAsia="sl-SI"/>
        </w:rPr>
        <w:t xml:space="preserve"> V navedenih primerih posameznik ne potrebuje izjave ali drugih dokazil.</w:t>
      </w:r>
    </w:p>
    <w:p w14:paraId="520E192C" w14:textId="77777777" w:rsidR="003F7581" w:rsidRPr="00F56FB7" w:rsidRDefault="003F7581" w:rsidP="007B7309">
      <w:pPr>
        <w:spacing w:line="240" w:lineRule="auto"/>
        <w:jc w:val="both"/>
        <w:rPr>
          <w:rFonts w:cs="Arial"/>
          <w:szCs w:val="20"/>
          <w:lang w:eastAsia="sl-SI"/>
        </w:rPr>
      </w:pPr>
    </w:p>
    <w:p w14:paraId="01E87CB6" w14:textId="77777777" w:rsidR="003F7581" w:rsidRPr="00F56FB7" w:rsidRDefault="003F7581" w:rsidP="007B7309">
      <w:pPr>
        <w:spacing w:line="240" w:lineRule="auto"/>
        <w:jc w:val="both"/>
        <w:rPr>
          <w:rFonts w:cs="Arial"/>
          <w:szCs w:val="20"/>
          <w:lang w:eastAsia="sl-SI"/>
        </w:rPr>
      </w:pPr>
      <w:r w:rsidRPr="00F56FB7">
        <w:rPr>
          <w:rFonts w:cs="Arial"/>
          <w:szCs w:val="20"/>
          <w:lang w:eastAsia="sl-SI"/>
        </w:rPr>
        <w:t xml:space="preserve">Šteje se, da posameznik prebiva </w:t>
      </w:r>
      <w:r>
        <w:rPr>
          <w:rFonts w:cs="Arial"/>
          <w:szCs w:val="20"/>
          <w:lang w:eastAsia="sl-SI"/>
        </w:rPr>
        <w:t>rdeči regiji (Obalno-kraški, Goriški in Koroški</w:t>
      </w:r>
      <w:r w:rsidRPr="006B7595">
        <w:rPr>
          <w:rFonts w:cs="Arial"/>
          <w:szCs w:val="20"/>
          <w:lang w:eastAsia="sl-SI"/>
        </w:rPr>
        <w:t xml:space="preserve"> </w:t>
      </w:r>
      <w:r>
        <w:rPr>
          <w:rFonts w:cs="Arial"/>
          <w:szCs w:val="20"/>
          <w:lang w:eastAsia="sl-SI"/>
        </w:rPr>
        <w:t>regiji)</w:t>
      </w:r>
      <w:r w:rsidRPr="00F56FB7">
        <w:rPr>
          <w:rFonts w:cs="Arial"/>
          <w:szCs w:val="20"/>
          <w:lang w:eastAsia="sl-SI"/>
        </w:rPr>
        <w:t xml:space="preserve">, če ima v </w:t>
      </w:r>
      <w:r>
        <w:rPr>
          <w:rFonts w:cs="Arial"/>
          <w:szCs w:val="20"/>
          <w:lang w:eastAsia="sl-SI"/>
        </w:rPr>
        <w:t>njej</w:t>
      </w:r>
      <w:r w:rsidRPr="00F56FB7">
        <w:rPr>
          <w:rFonts w:cs="Arial"/>
          <w:szCs w:val="20"/>
          <w:lang w:eastAsia="sl-SI"/>
        </w:rPr>
        <w:t xml:space="preserve"> regiji stalno ali začasno prebivališče. Če ima posameznik stalno ali začasno prebivališče v </w:t>
      </w:r>
      <w:r>
        <w:rPr>
          <w:rFonts w:cs="Arial"/>
          <w:szCs w:val="20"/>
          <w:lang w:eastAsia="sl-SI"/>
        </w:rPr>
        <w:t>rdeči</w:t>
      </w:r>
      <w:r w:rsidRPr="00F56FB7">
        <w:rPr>
          <w:rFonts w:cs="Arial"/>
          <w:szCs w:val="20"/>
          <w:lang w:eastAsia="sl-SI"/>
        </w:rPr>
        <w:t xml:space="preserve"> regiji in hkrati stalno ali začasno prebivališče v drugi regiji, je lahko nastanjen samo na enem naslovu prebivanja in se </w:t>
      </w:r>
      <w:r w:rsidRPr="00F56FB7">
        <w:rPr>
          <w:rFonts w:cs="Arial"/>
          <w:b/>
          <w:szCs w:val="20"/>
          <w:lang w:eastAsia="sl-SI"/>
        </w:rPr>
        <w:t>ne sme seliti med obema prebivališčema med regijami</w:t>
      </w:r>
      <w:r w:rsidRPr="00F56FB7">
        <w:rPr>
          <w:rFonts w:cs="Arial"/>
          <w:szCs w:val="20"/>
          <w:lang w:eastAsia="sl-SI"/>
        </w:rPr>
        <w:t>.</w:t>
      </w:r>
    </w:p>
    <w:p w14:paraId="4F050FC8" w14:textId="77777777" w:rsidR="003F7581" w:rsidRDefault="003F7581" w:rsidP="007B7309">
      <w:pPr>
        <w:spacing w:line="240" w:lineRule="auto"/>
        <w:jc w:val="both"/>
        <w:rPr>
          <w:rFonts w:cs="Arial"/>
          <w:szCs w:val="20"/>
          <w:lang w:eastAsia="sl-SI"/>
        </w:rPr>
      </w:pPr>
    </w:p>
    <w:p w14:paraId="103B584F" w14:textId="77777777" w:rsidR="003F7581" w:rsidRPr="00980DAD" w:rsidRDefault="003F7581" w:rsidP="007B7309">
      <w:pPr>
        <w:spacing w:line="240" w:lineRule="auto"/>
        <w:jc w:val="both"/>
        <w:rPr>
          <w:rFonts w:cs="Arial"/>
          <w:b/>
          <w:szCs w:val="20"/>
          <w:lang w:eastAsia="sl-SI"/>
        </w:rPr>
      </w:pPr>
      <w:r>
        <w:rPr>
          <w:rFonts w:cs="Arial"/>
          <w:b/>
          <w:szCs w:val="20"/>
          <w:lang w:eastAsia="sl-SI"/>
        </w:rPr>
        <w:t>Gibanje ponoči</w:t>
      </w:r>
    </w:p>
    <w:p w14:paraId="4FB7815A" w14:textId="77777777" w:rsidR="003F7581" w:rsidRDefault="003F7581" w:rsidP="007B7309">
      <w:pPr>
        <w:spacing w:line="240" w:lineRule="auto"/>
        <w:jc w:val="both"/>
        <w:rPr>
          <w:rFonts w:cs="Arial"/>
          <w:szCs w:val="20"/>
          <w:lang w:eastAsia="sl-SI"/>
        </w:rPr>
      </w:pPr>
      <w:r w:rsidRPr="00F56FB7">
        <w:rPr>
          <w:rFonts w:cs="Arial"/>
          <w:szCs w:val="20"/>
          <w:lang w:eastAsia="sl-SI"/>
        </w:rPr>
        <w:lastRenderedPageBreak/>
        <w:t>Omejitev gibanja v nočnem času</w:t>
      </w:r>
      <w:r>
        <w:rPr>
          <w:rFonts w:cs="Arial"/>
          <w:szCs w:val="20"/>
          <w:lang w:eastAsia="sl-SI"/>
        </w:rPr>
        <w:t xml:space="preserve"> po novem velja med 22. in 5. uro. </w:t>
      </w:r>
      <w:r w:rsidRPr="00727E8D">
        <w:rPr>
          <w:rFonts w:cs="Arial"/>
          <w:szCs w:val="20"/>
          <w:lang w:eastAsia="sl-SI"/>
        </w:rPr>
        <w:t>Pri zbiranju (druženju), prireditvah in shodih ni sprememb. V vseh regijah je dovoljeno zbiranje do deset ljudi, prav tako so dovoljene prireditve in shodi do deset ljudi.</w:t>
      </w:r>
    </w:p>
    <w:p w14:paraId="4D45E6BF" w14:textId="5F8A515E" w:rsidR="004729B6" w:rsidRDefault="004729B6" w:rsidP="007B7309">
      <w:pPr>
        <w:autoSpaceDE w:val="0"/>
        <w:autoSpaceDN w:val="0"/>
        <w:adjustRightInd w:val="0"/>
        <w:spacing w:line="240" w:lineRule="auto"/>
        <w:jc w:val="both"/>
        <w:rPr>
          <w:rFonts w:cs="Arial"/>
          <w:b/>
          <w:bCs/>
          <w:color w:val="000000"/>
          <w:szCs w:val="20"/>
        </w:rPr>
      </w:pPr>
    </w:p>
    <w:p w14:paraId="05C7B179" w14:textId="77777777" w:rsidR="00307A75" w:rsidRPr="00FF6322" w:rsidRDefault="00307A75" w:rsidP="007B7309">
      <w:pPr>
        <w:autoSpaceDE w:val="0"/>
        <w:autoSpaceDN w:val="0"/>
        <w:adjustRightInd w:val="0"/>
        <w:spacing w:line="240" w:lineRule="auto"/>
        <w:jc w:val="both"/>
        <w:rPr>
          <w:rFonts w:cs="Arial"/>
          <w:color w:val="000000"/>
          <w:szCs w:val="20"/>
        </w:rPr>
      </w:pPr>
      <w:r w:rsidRPr="00FF6322">
        <w:rPr>
          <w:rFonts w:cs="Arial"/>
          <w:color w:val="000000"/>
          <w:szCs w:val="20"/>
        </w:rPr>
        <w:t>Vir: Ministrstvo za notranje zadeve</w:t>
      </w:r>
    </w:p>
    <w:p w14:paraId="2ECDE71A" w14:textId="77777777" w:rsidR="004729B6" w:rsidRDefault="004729B6" w:rsidP="007B7309">
      <w:pPr>
        <w:autoSpaceDE w:val="0"/>
        <w:autoSpaceDN w:val="0"/>
        <w:adjustRightInd w:val="0"/>
        <w:spacing w:line="240" w:lineRule="auto"/>
        <w:jc w:val="both"/>
        <w:rPr>
          <w:rFonts w:cs="Arial"/>
          <w:b/>
          <w:bCs/>
          <w:color w:val="000000"/>
          <w:szCs w:val="20"/>
        </w:rPr>
      </w:pPr>
    </w:p>
    <w:p w14:paraId="1497DE89" w14:textId="61BAF407" w:rsidR="00985E57" w:rsidRPr="00985E57" w:rsidRDefault="00985E57" w:rsidP="00985E57">
      <w:pPr>
        <w:autoSpaceDE w:val="0"/>
        <w:autoSpaceDN w:val="0"/>
        <w:adjustRightInd w:val="0"/>
        <w:spacing w:line="240" w:lineRule="auto"/>
        <w:jc w:val="both"/>
        <w:rPr>
          <w:rFonts w:cs="Arial"/>
          <w:b/>
          <w:bCs/>
          <w:color w:val="000000"/>
          <w:szCs w:val="20"/>
        </w:rPr>
      </w:pPr>
      <w:r w:rsidRPr="00985E57">
        <w:rPr>
          <w:rFonts w:cs="Arial"/>
          <w:b/>
          <w:bCs/>
          <w:color w:val="000000"/>
          <w:szCs w:val="20"/>
        </w:rPr>
        <w:t>Vlada izdala Odlok o spremembi Odloka o podaljšanju veljavnosti vozniških dovoljenj, teoretičnega dela vozniškega izpita in izkaznic o vozniških kvalifikacijah</w:t>
      </w:r>
    </w:p>
    <w:p w14:paraId="2140D8B5" w14:textId="77777777" w:rsidR="00985E57" w:rsidRPr="00985E57" w:rsidRDefault="00985E57" w:rsidP="00985E57">
      <w:pPr>
        <w:autoSpaceDE w:val="0"/>
        <w:autoSpaceDN w:val="0"/>
        <w:adjustRightInd w:val="0"/>
        <w:spacing w:line="240" w:lineRule="auto"/>
        <w:jc w:val="both"/>
        <w:rPr>
          <w:rFonts w:cs="Arial"/>
          <w:b/>
          <w:bCs/>
          <w:color w:val="000000"/>
          <w:szCs w:val="20"/>
        </w:rPr>
      </w:pPr>
    </w:p>
    <w:p w14:paraId="4FC64E4D" w14:textId="77777777" w:rsidR="00985E57" w:rsidRPr="00985E57" w:rsidRDefault="00985E57" w:rsidP="00985E57">
      <w:pPr>
        <w:autoSpaceDE w:val="0"/>
        <w:autoSpaceDN w:val="0"/>
        <w:adjustRightInd w:val="0"/>
        <w:spacing w:line="240" w:lineRule="auto"/>
        <w:jc w:val="both"/>
        <w:rPr>
          <w:rFonts w:cs="Arial"/>
          <w:color w:val="000000"/>
          <w:szCs w:val="20"/>
        </w:rPr>
      </w:pPr>
      <w:r w:rsidRPr="00985E57">
        <w:rPr>
          <w:rFonts w:cs="Arial"/>
          <w:color w:val="000000"/>
          <w:szCs w:val="20"/>
        </w:rPr>
        <w:t>S tem odlokom se določa, da se veljavnost vozniških dovoljenj, teoretičnega dela vozniškega izpita in izkaznic o vozniških kvalifikacijah, ki so zaradi začasne prepovedi ponujanja in prodajanja blaga in storitev neposredno potrošnikom na področju voznikov in vozil v Republiki Sloveniji potekla ali potečejo od 16. novembra 2020 do 16. aprila 2021 (prej 31. marca 2021), podaljša do vključno 31. decembra 2021.</w:t>
      </w:r>
    </w:p>
    <w:p w14:paraId="05B6C2CF" w14:textId="77777777" w:rsidR="00985E57" w:rsidRPr="00985E57" w:rsidRDefault="00985E57" w:rsidP="00985E57">
      <w:pPr>
        <w:autoSpaceDE w:val="0"/>
        <w:autoSpaceDN w:val="0"/>
        <w:adjustRightInd w:val="0"/>
        <w:spacing w:line="240" w:lineRule="auto"/>
        <w:jc w:val="both"/>
        <w:rPr>
          <w:rFonts w:cs="Arial"/>
          <w:color w:val="000000"/>
          <w:szCs w:val="20"/>
        </w:rPr>
      </w:pPr>
    </w:p>
    <w:p w14:paraId="4F5C22B7" w14:textId="77777777" w:rsidR="00985E57" w:rsidRPr="00985E57" w:rsidRDefault="00985E57" w:rsidP="00985E57">
      <w:pPr>
        <w:autoSpaceDE w:val="0"/>
        <w:autoSpaceDN w:val="0"/>
        <w:adjustRightInd w:val="0"/>
        <w:spacing w:line="240" w:lineRule="auto"/>
        <w:jc w:val="both"/>
        <w:rPr>
          <w:rFonts w:cs="Arial"/>
          <w:color w:val="000000"/>
          <w:szCs w:val="20"/>
        </w:rPr>
      </w:pPr>
      <w:r w:rsidRPr="00985E57">
        <w:rPr>
          <w:rFonts w:cs="Arial"/>
          <w:color w:val="000000"/>
          <w:szCs w:val="20"/>
        </w:rPr>
        <w:t xml:space="preserve">Za vozniška dovoljenja velja, da se </w:t>
      </w:r>
      <w:r w:rsidRPr="00985E57">
        <w:rPr>
          <w:rFonts w:cs="Arial"/>
          <w:color w:val="000000"/>
          <w:szCs w:val="20"/>
          <w:u w:val="single"/>
        </w:rPr>
        <w:t>do 31. decembra 2021 podaljšuje veljavnost le tistih vozniških dovoljenj, ki so oziroma bodo  potekla v obdobju od 16. novembra 2020 do 16. aprila 2021</w:t>
      </w:r>
      <w:r w:rsidRPr="00985E57">
        <w:rPr>
          <w:rFonts w:cs="Arial"/>
          <w:color w:val="000000"/>
          <w:szCs w:val="20"/>
        </w:rPr>
        <w:t xml:space="preserve">, in katerih imetniki, zaradi začasne prepovedi ponujanja in prodajanja blaga in storitev na področju voznikov in vozil v Republiki Sloveniji, niso mogli oziroma ne bodo mogli opraviti predpisanih obveznosti za podaljšanje veljavnosti vozniškega dovoljenja (program dodatnega usposabljanja za voznika začetnika). </w:t>
      </w:r>
    </w:p>
    <w:p w14:paraId="1CACA412" w14:textId="77777777" w:rsidR="00985E57" w:rsidRPr="00985E57" w:rsidRDefault="00985E57" w:rsidP="00985E57">
      <w:pPr>
        <w:autoSpaceDE w:val="0"/>
        <w:autoSpaceDN w:val="0"/>
        <w:adjustRightInd w:val="0"/>
        <w:spacing w:line="240" w:lineRule="auto"/>
        <w:jc w:val="both"/>
        <w:rPr>
          <w:rFonts w:cs="Arial"/>
          <w:color w:val="000000"/>
          <w:szCs w:val="20"/>
        </w:rPr>
      </w:pPr>
    </w:p>
    <w:p w14:paraId="261EF4FF" w14:textId="77777777" w:rsidR="00985E57" w:rsidRPr="00985E57" w:rsidRDefault="00985E57" w:rsidP="00985E57">
      <w:pPr>
        <w:autoSpaceDE w:val="0"/>
        <w:autoSpaceDN w:val="0"/>
        <w:adjustRightInd w:val="0"/>
        <w:spacing w:line="240" w:lineRule="auto"/>
        <w:jc w:val="both"/>
        <w:rPr>
          <w:rFonts w:cs="Arial"/>
          <w:color w:val="000000"/>
          <w:szCs w:val="20"/>
        </w:rPr>
      </w:pPr>
      <w:r w:rsidRPr="00985E57">
        <w:rPr>
          <w:rFonts w:cs="Arial"/>
          <w:color w:val="000000"/>
          <w:szCs w:val="20"/>
        </w:rPr>
        <w:t xml:space="preserve">Za izkaznice o vozniških kvalifikacijah velja, da se </w:t>
      </w:r>
      <w:r w:rsidRPr="00985E57">
        <w:rPr>
          <w:rFonts w:cs="Arial"/>
          <w:color w:val="000000"/>
          <w:szCs w:val="20"/>
          <w:u w:val="single"/>
        </w:rPr>
        <w:t>do 31. decembra 2021 podaljšuje veljavnost le tistih izkaznic o vozniških kvalifikacijah, ki so oziroma bodo potekla v obdobju od 16. novembra 2020 do 16. aprila 2021</w:t>
      </w:r>
      <w:r w:rsidRPr="00985E57">
        <w:rPr>
          <w:rFonts w:cs="Arial"/>
          <w:color w:val="000000"/>
          <w:szCs w:val="20"/>
        </w:rPr>
        <w:t>, in katerih imetniki, zaradi začasne prepovedi ponujanja in prodajanja blaga in storitev na področju voznikov in vozil v Republiki Sloveniji, niso mogli oziroma ne bodo mogli opraviti zakonsko predpisanih obveznosti za podaljšanje veljavnosti izkaznic o vozniških kvalifikacijah (redna usposabljanja za podaljšanje veljavnosti temeljnih kvalifikacij).</w:t>
      </w:r>
    </w:p>
    <w:p w14:paraId="0CA9A5CB" w14:textId="77777777" w:rsidR="00985E57" w:rsidRPr="00985E57" w:rsidRDefault="00985E57" w:rsidP="00985E57">
      <w:pPr>
        <w:autoSpaceDE w:val="0"/>
        <w:autoSpaceDN w:val="0"/>
        <w:adjustRightInd w:val="0"/>
        <w:spacing w:line="240" w:lineRule="auto"/>
        <w:jc w:val="both"/>
        <w:rPr>
          <w:rFonts w:cs="Arial"/>
          <w:color w:val="000000"/>
          <w:szCs w:val="20"/>
        </w:rPr>
      </w:pPr>
    </w:p>
    <w:p w14:paraId="634A1757" w14:textId="77777777" w:rsidR="00985E57" w:rsidRPr="00985E57" w:rsidRDefault="00985E57" w:rsidP="00985E57">
      <w:pPr>
        <w:autoSpaceDE w:val="0"/>
        <w:autoSpaceDN w:val="0"/>
        <w:adjustRightInd w:val="0"/>
        <w:spacing w:line="240" w:lineRule="auto"/>
        <w:jc w:val="both"/>
        <w:rPr>
          <w:rFonts w:cs="Arial"/>
          <w:color w:val="000000"/>
          <w:szCs w:val="20"/>
        </w:rPr>
      </w:pPr>
      <w:r w:rsidRPr="00985E57">
        <w:rPr>
          <w:rFonts w:cs="Arial"/>
          <w:color w:val="000000"/>
          <w:szCs w:val="20"/>
        </w:rPr>
        <w:t xml:space="preserve">Za teoretični del vozniškega izpita velja, da se njegova veljavnost </w:t>
      </w:r>
      <w:r w:rsidRPr="00985E57">
        <w:rPr>
          <w:rFonts w:cs="Arial"/>
          <w:color w:val="000000"/>
          <w:szCs w:val="20"/>
          <w:u w:val="single"/>
        </w:rPr>
        <w:t>do 31. decembra 2021 podaljšuje le tistim kandidatom za voznike motornih vozil, ki jim je veljavnost teoretičnega dela vozniškega izpita potekla oziroma jim poteče v obdobju od 16. novembra do 16. aprila 2021</w:t>
      </w:r>
      <w:r w:rsidRPr="00985E57">
        <w:rPr>
          <w:rFonts w:cs="Arial"/>
          <w:color w:val="000000"/>
          <w:szCs w:val="20"/>
        </w:rPr>
        <w:t>, ter zaradi začasne prepovedi ponujanja in prodajanja blaga in storitev na področju voznikov in vozil v Republiki Sloveniji niso mogli oziroma ne bodo mogli opraviti predpisanih obveznosti (praktični del vozniškega izpita).</w:t>
      </w:r>
    </w:p>
    <w:p w14:paraId="2C6E4018" w14:textId="77777777" w:rsidR="00985E57" w:rsidRPr="00985E57" w:rsidRDefault="00985E57" w:rsidP="00985E57">
      <w:pPr>
        <w:autoSpaceDE w:val="0"/>
        <w:autoSpaceDN w:val="0"/>
        <w:adjustRightInd w:val="0"/>
        <w:spacing w:line="240" w:lineRule="auto"/>
        <w:jc w:val="both"/>
        <w:rPr>
          <w:rFonts w:cs="Arial"/>
          <w:color w:val="000000"/>
          <w:szCs w:val="20"/>
        </w:rPr>
      </w:pPr>
    </w:p>
    <w:p w14:paraId="1C9DAA3E" w14:textId="77777777" w:rsidR="00985E57" w:rsidRPr="00985E57" w:rsidRDefault="00985E57" w:rsidP="00985E57">
      <w:pPr>
        <w:autoSpaceDE w:val="0"/>
        <w:autoSpaceDN w:val="0"/>
        <w:adjustRightInd w:val="0"/>
        <w:spacing w:line="240" w:lineRule="auto"/>
        <w:jc w:val="both"/>
        <w:rPr>
          <w:rFonts w:cs="Arial"/>
          <w:color w:val="000000"/>
          <w:szCs w:val="20"/>
        </w:rPr>
      </w:pPr>
      <w:r w:rsidRPr="00985E57">
        <w:rPr>
          <w:rFonts w:cs="Arial"/>
          <w:color w:val="000000"/>
          <w:szCs w:val="20"/>
        </w:rPr>
        <w:t>Odlok začne veljati naslednji dan po objavi v Uradnem listu Republike Slovenije.</w:t>
      </w:r>
    </w:p>
    <w:p w14:paraId="6798D7F9" w14:textId="77777777" w:rsidR="00985E57" w:rsidRPr="00985E57" w:rsidRDefault="00985E57" w:rsidP="00985E57">
      <w:pPr>
        <w:autoSpaceDE w:val="0"/>
        <w:autoSpaceDN w:val="0"/>
        <w:adjustRightInd w:val="0"/>
        <w:spacing w:line="240" w:lineRule="auto"/>
        <w:jc w:val="both"/>
        <w:rPr>
          <w:rFonts w:cs="Arial"/>
          <w:color w:val="000000"/>
          <w:szCs w:val="20"/>
        </w:rPr>
      </w:pPr>
    </w:p>
    <w:p w14:paraId="75B4129D" w14:textId="6DA26849" w:rsidR="00AA0B0F" w:rsidRPr="00985E57" w:rsidRDefault="00985E57" w:rsidP="00985E57">
      <w:pPr>
        <w:autoSpaceDE w:val="0"/>
        <w:autoSpaceDN w:val="0"/>
        <w:adjustRightInd w:val="0"/>
        <w:spacing w:line="240" w:lineRule="auto"/>
        <w:jc w:val="both"/>
        <w:rPr>
          <w:rFonts w:cs="Arial"/>
          <w:color w:val="000000"/>
          <w:szCs w:val="20"/>
        </w:rPr>
      </w:pPr>
      <w:r w:rsidRPr="00985E57">
        <w:rPr>
          <w:rFonts w:cs="Arial"/>
          <w:color w:val="000000"/>
          <w:szCs w:val="20"/>
        </w:rPr>
        <w:t>Vir: Ministrstvo za infrastrukturo</w:t>
      </w:r>
    </w:p>
    <w:p w14:paraId="569707F9" w14:textId="77777777" w:rsidR="004A0742" w:rsidRDefault="004A0742" w:rsidP="004A0742">
      <w:pPr>
        <w:autoSpaceDE w:val="0"/>
        <w:autoSpaceDN w:val="0"/>
        <w:adjustRightInd w:val="0"/>
        <w:spacing w:line="240" w:lineRule="auto"/>
        <w:jc w:val="both"/>
        <w:rPr>
          <w:rFonts w:cs="Arial"/>
          <w:b/>
          <w:bCs/>
          <w:color w:val="000000"/>
          <w:szCs w:val="20"/>
        </w:rPr>
      </w:pPr>
    </w:p>
    <w:p w14:paraId="38622E12" w14:textId="3A77B6F4" w:rsidR="004A0742" w:rsidRPr="00CB3281" w:rsidRDefault="004A0742" w:rsidP="004A0742">
      <w:pPr>
        <w:autoSpaceDE w:val="0"/>
        <w:autoSpaceDN w:val="0"/>
        <w:adjustRightInd w:val="0"/>
        <w:spacing w:line="240" w:lineRule="auto"/>
        <w:jc w:val="both"/>
        <w:rPr>
          <w:rFonts w:cs="Arial"/>
          <w:b/>
          <w:bCs/>
          <w:color w:val="000000"/>
          <w:szCs w:val="20"/>
        </w:rPr>
      </w:pPr>
      <w:r w:rsidRPr="00CB3281">
        <w:rPr>
          <w:rFonts w:cs="Arial"/>
          <w:b/>
          <w:bCs/>
          <w:color w:val="000000"/>
          <w:szCs w:val="20"/>
        </w:rPr>
        <w:t>Odlok o spremembah in dopolnitvi Odloka o začasni omejitvi kolektivnega uresničevanja verske svobode v Republiki Sloveniji</w:t>
      </w:r>
    </w:p>
    <w:p w14:paraId="298E3B09" w14:textId="77777777" w:rsidR="004A0742" w:rsidRPr="00CB3281" w:rsidRDefault="004A0742" w:rsidP="004A0742">
      <w:pPr>
        <w:autoSpaceDE w:val="0"/>
        <w:autoSpaceDN w:val="0"/>
        <w:adjustRightInd w:val="0"/>
        <w:spacing w:line="240" w:lineRule="auto"/>
        <w:jc w:val="both"/>
        <w:rPr>
          <w:rFonts w:cs="Arial"/>
          <w:b/>
          <w:bCs/>
          <w:color w:val="000000"/>
          <w:szCs w:val="20"/>
        </w:rPr>
      </w:pPr>
    </w:p>
    <w:p w14:paraId="507BA195" w14:textId="77777777" w:rsidR="004A0742" w:rsidRPr="005D14A0" w:rsidRDefault="004A0742" w:rsidP="004A0742">
      <w:pPr>
        <w:autoSpaceDE w:val="0"/>
        <w:autoSpaceDN w:val="0"/>
        <w:adjustRightInd w:val="0"/>
        <w:spacing w:line="240" w:lineRule="auto"/>
        <w:jc w:val="both"/>
        <w:rPr>
          <w:rFonts w:cs="Arial"/>
          <w:color w:val="000000"/>
          <w:szCs w:val="20"/>
        </w:rPr>
      </w:pPr>
      <w:r w:rsidRPr="00CB3281">
        <w:rPr>
          <w:rFonts w:cs="Arial"/>
          <w:color w:val="000000"/>
          <w:szCs w:val="20"/>
        </w:rPr>
        <w:t>Glede na razglašeno epidemijo nalezljive bolezni COVID-19, trenutno epidemiološko situacijo v državi in veljavne ukrepe na drugih področjih (npr. zgodovinski parki in odprte tržnice), se na primerljiv način predlagajo omejitve števila oseb, ki kolektivno uresničujejo ustavno pravico do verske svobode na prostem, in sicer po kvadraturi udeleženec oziroma več udeležencev, če gre za člane istega gospodinjstva, na 10 kvadratnih metrov.</w:t>
      </w:r>
      <w:r>
        <w:rPr>
          <w:rFonts w:cs="Arial"/>
          <w:color w:val="000000"/>
          <w:szCs w:val="20"/>
        </w:rPr>
        <w:t xml:space="preserve"> </w:t>
      </w:r>
      <w:r w:rsidRPr="005D14A0">
        <w:rPr>
          <w:rFonts w:cs="Arial"/>
          <w:color w:val="000000"/>
          <w:szCs w:val="20"/>
        </w:rPr>
        <w:t>Novela odloka začne veljati naslednji dan po objavi v Uradnem listu Republike Slovenije.</w:t>
      </w:r>
    </w:p>
    <w:p w14:paraId="31F2BEC0" w14:textId="77777777" w:rsidR="004A0742" w:rsidRPr="00CB3281" w:rsidRDefault="004A0742" w:rsidP="004A0742">
      <w:pPr>
        <w:autoSpaceDE w:val="0"/>
        <w:autoSpaceDN w:val="0"/>
        <w:adjustRightInd w:val="0"/>
        <w:spacing w:line="240" w:lineRule="auto"/>
        <w:jc w:val="both"/>
        <w:rPr>
          <w:rFonts w:cs="Arial"/>
          <w:color w:val="000000"/>
          <w:szCs w:val="20"/>
        </w:rPr>
      </w:pPr>
      <w:r w:rsidRPr="005D14A0">
        <w:rPr>
          <w:rFonts w:cs="Arial"/>
          <w:color w:val="000000"/>
          <w:szCs w:val="20"/>
        </w:rPr>
        <w:t> </w:t>
      </w:r>
    </w:p>
    <w:p w14:paraId="488C9BA0" w14:textId="77777777" w:rsidR="004A0742" w:rsidRPr="00CB3281" w:rsidRDefault="004A0742" w:rsidP="004A0742">
      <w:pPr>
        <w:autoSpaceDE w:val="0"/>
        <w:autoSpaceDN w:val="0"/>
        <w:adjustRightInd w:val="0"/>
        <w:spacing w:line="240" w:lineRule="auto"/>
        <w:jc w:val="both"/>
        <w:rPr>
          <w:rFonts w:cs="Arial"/>
          <w:color w:val="000000"/>
          <w:szCs w:val="20"/>
        </w:rPr>
      </w:pPr>
      <w:r w:rsidRPr="00CB3281">
        <w:rPr>
          <w:rFonts w:cs="Arial"/>
          <w:color w:val="000000"/>
          <w:szCs w:val="20"/>
        </w:rPr>
        <w:t>Vir: Ministrstvo za kulturo</w:t>
      </w:r>
    </w:p>
    <w:p w14:paraId="183B12BD"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11B3F0DB" w14:textId="64C9687A" w:rsidR="00E83C87" w:rsidRPr="00E83C87" w:rsidRDefault="00E83C87" w:rsidP="00E83C87">
      <w:pPr>
        <w:autoSpaceDE w:val="0"/>
        <w:autoSpaceDN w:val="0"/>
        <w:adjustRightInd w:val="0"/>
        <w:spacing w:line="240" w:lineRule="auto"/>
        <w:jc w:val="both"/>
        <w:rPr>
          <w:rFonts w:cs="Arial"/>
          <w:b/>
          <w:bCs/>
          <w:color w:val="000000"/>
          <w:szCs w:val="20"/>
        </w:rPr>
      </w:pPr>
      <w:r w:rsidRPr="00E83C87">
        <w:rPr>
          <w:rFonts w:cs="Arial"/>
          <w:b/>
          <w:bCs/>
          <w:color w:val="000000"/>
          <w:szCs w:val="20"/>
        </w:rPr>
        <w:t>Vlada sprejela Odlok o spremembah določenih odlokov, izdanih na podlagi Zakona o nalezljivih boleznih</w:t>
      </w:r>
    </w:p>
    <w:p w14:paraId="3F2BC3A5" w14:textId="77777777" w:rsidR="00E83C87" w:rsidRPr="00E83C87" w:rsidRDefault="00E83C87" w:rsidP="00E83C87">
      <w:pPr>
        <w:autoSpaceDE w:val="0"/>
        <w:autoSpaceDN w:val="0"/>
        <w:adjustRightInd w:val="0"/>
        <w:spacing w:line="240" w:lineRule="auto"/>
        <w:jc w:val="both"/>
        <w:rPr>
          <w:rFonts w:cs="Arial"/>
          <w:b/>
          <w:bCs/>
          <w:color w:val="000000"/>
          <w:szCs w:val="20"/>
        </w:rPr>
      </w:pPr>
    </w:p>
    <w:p w14:paraId="0CFD72BA" w14:textId="77777777" w:rsidR="00E83C87" w:rsidRPr="00E83C87" w:rsidRDefault="00E83C87" w:rsidP="00E83C87">
      <w:pPr>
        <w:autoSpaceDE w:val="0"/>
        <w:autoSpaceDN w:val="0"/>
        <w:adjustRightInd w:val="0"/>
        <w:spacing w:line="240" w:lineRule="auto"/>
        <w:jc w:val="both"/>
        <w:rPr>
          <w:rFonts w:cs="Arial"/>
          <w:color w:val="000000"/>
          <w:szCs w:val="20"/>
        </w:rPr>
      </w:pPr>
      <w:r w:rsidRPr="00E83C87">
        <w:rPr>
          <w:rFonts w:cs="Arial"/>
          <w:color w:val="000000"/>
          <w:szCs w:val="20"/>
        </w:rPr>
        <w:t xml:space="preserve">Z Odlokom o spremembah določenih odlokov, izdanih na podlagi Zakona o nalezljivih boleznih se podaljšuje veljavnost odlokov, ki so sprejeti na podlagi Zakona o nalezljivih boleznih, in s tem ukrepov, ki so vsebovani v teh odlokih. Vsebina odlokov ostaja nespremenjena, le za sedem dni se podaljšuje veljavnost ukrepov, ki jih vsebujejo. </w:t>
      </w:r>
    </w:p>
    <w:p w14:paraId="7226FE9E" w14:textId="77777777" w:rsidR="00E83C87" w:rsidRPr="00E83C87" w:rsidRDefault="00E83C87" w:rsidP="00E83C87">
      <w:pPr>
        <w:autoSpaceDE w:val="0"/>
        <w:autoSpaceDN w:val="0"/>
        <w:adjustRightInd w:val="0"/>
        <w:spacing w:line="240" w:lineRule="auto"/>
        <w:jc w:val="both"/>
        <w:rPr>
          <w:rFonts w:cs="Arial"/>
          <w:color w:val="000000"/>
          <w:szCs w:val="20"/>
        </w:rPr>
      </w:pPr>
    </w:p>
    <w:p w14:paraId="5D02E450" w14:textId="77777777" w:rsidR="00E83C87" w:rsidRPr="00E83C87" w:rsidRDefault="00E83C87" w:rsidP="00E83C87">
      <w:pPr>
        <w:autoSpaceDE w:val="0"/>
        <w:autoSpaceDN w:val="0"/>
        <w:adjustRightInd w:val="0"/>
        <w:spacing w:line="240" w:lineRule="auto"/>
        <w:jc w:val="both"/>
        <w:rPr>
          <w:rFonts w:cs="Arial"/>
          <w:color w:val="000000"/>
          <w:szCs w:val="20"/>
        </w:rPr>
      </w:pPr>
      <w:r w:rsidRPr="00E83C87">
        <w:rPr>
          <w:rFonts w:cs="Arial"/>
          <w:color w:val="000000"/>
          <w:szCs w:val="20"/>
        </w:rPr>
        <w:lastRenderedPageBreak/>
        <w:t>S tem odlokom se do 2. aprila 2021 podaljšuje veljavnost ukrepov iz trenutno veljavnih odlokov:</w:t>
      </w:r>
    </w:p>
    <w:p w14:paraId="52FDC713" w14:textId="77777777" w:rsidR="00E83C87" w:rsidRPr="00E83C87" w:rsidRDefault="00E83C87" w:rsidP="00E83C87">
      <w:pPr>
        <w:autoSpaceDE w:val="0"/>
        <w:autoSpaceDN w:val="0"/>
        <w:adjustRightInd w:val="0"/>
        <w:spacing w:line="240" w:lineRule="auto"/>
        <w:jc w:val="both"/>
        <w:rPr>
          <w:rFonts w:cs="Arial"/>
          <w:color w:val="000000"/>
          <w:szCs w:val="20"/>
        </w:rPr>
      </w:pPr>
    </w:p>
    <w:p w14:paraId="6CCB00F6" w14:textId="563D6216" w:rsidR="00E83C87" w:rsidRPr="003C065C" w:rsidRDefault="00E83C87" w:rsidP="003C065C">
      <w:pPr>
        <w:pStyle w:val="Odstavekseznama"/>
        <w:numPr>
          <w:ilvl w:val="0"/>
          <w:numId w:val="7"/>
        </w:numPr>
        <w:autoSpaceDE w:val="0"/>
        <w:autoSpaceDN w:val="0"/>
        <w:adjustRightInd w:val="0"/>
        <w:spacing w:line="240" w:lineRule="auto"/>
        <w:jc w:val="both"/>
        <w:rPr>
          <w:rFonts w:cs="Arial"/>
          <w:color w:val="000000"/>
          <w:szCs w:val="20"/>
        </w:rPr>
      </w:pPr>
      <w:r w:rsidRPr="003C065C">
        <w:rPr>
          <w:rFonts w:cs="Arial"/>
          <w:color w:val="000000"/>
          <w:szCs w:val="20"/>
        </w:rPr>
        <w:t>Odlok o začasni prepovedi ponujanja in prodajanja blaga in storitev potrošnikom v Republiki Sloveniji;</w:t>
      </w:r>
    </w:p>
    <w:p w14:paraId="2B20D66E" w14:textId="57EB53D8" w:rsidR="00E83C87" w:rsidRPr="003C065C" w:rsidRDefault="00E83C87" w:rsidP="003C065C">
      <w:pPr>
        <w:pStyle w:val="Odstavekseznama"/>
        <w:numPr>
          <w:ilvl w:val="0"/>
          <w:numId w:val="7"/>
        </w:numPr>
        <w:autoSpaceDE w:val="0"/>
        <w:autoSpaceDN w:val="0"/>
        <w:adjustRightInd w:val="0"/>
        <w:spacing w:line="240" w:lineRule="auto"/>
        <w:jc w:val="both"/>
        <w:rPr>
          <w:rFonts w:cs="Arial"/>
          <w:color w:val="000000"/>
          <w:szCs w:val="20"/>
        </w:rPr>
      </w:pPr>
      <w:r w:rsidRPr="003C065C">
        <w:rPr>
          <w:rFonts w:cs="Arial"/>
          <w:color w:val="000000"/>
          <w:szCs w:val="20"/>
        </w:rPr>
        <w:t>Odlok o začasni prepovedi ponujanja kulturnih in kinematografskih storitev končnim uporabnikom v Republiki Sloveniji;</w:t>
      </w:r>
    </w:p>
    <w:p w14:paraId="25CEF8E7" w14:textId="7B10D695" w:rsidR="00E83C87" w:rsidRPr="003C065C" w:rsidRDefault="00E83C87" w:rsidP="003C065C">
      <w:pPr>
        <w:pStyle w:val="Odstavekseznama"/>
        <w:numPr>
          <w:ilvl w:val="0"/>
          <w:numId w:val="7"/>
        </w:numPr>
        <w:autoSpaceDE w:val="0"/>
        <w:autoSpaceDN w:val="0"/>
        <w:adjustRightInd w:val="0"/>
        <w:spacing w:line="240" w:lineRule="auto"/>
        <w:jc w:val="both"/>
        <w:rPr>
          <w:rFonts w:cs="Arial"/>
          <w:color w:val="000000"/>
          <w:szCs w:val="20"/>
        </w:rPr>
      </w:pPr>
      <w:r w:rsidRPr="003C065C">
        <w:rPr>
          <w:rFonts w:cs="Arial"/>
          <w:color w:val="000000"/>
          <w:szCs w:val="20"/>
        </w:rPr>
        <w:t>Odlok o začasnih ukrepih za zmanjšanje tveganja okužbe in širjenja okužbe z virusom SARS-CoV-2;</w:t>
      </w:r>
    </w:p>
    <w:p w14:paraId="102F7F93" w14:textId="6A0821CE" w:rsidR="00E83C87" w:rsidRPr="003C065C" w:rsidRDefault="00E83C87" w:rsidP="003C065C">
      <w:pPr>
        <w:pStyle w:val="Odstavekseznama"/>
        <w:numPr>
          <w:ilvl w:val="0"/>
          <w:numId w:val="7"/>
        </w:numPr>
        <w:autoSpaceDE w:val="0"/>
        <w:autoSpaceDN w:val="0"/>
        <w:adjustRightInd w:val="0"/>
        <w:spacing w:line="240" w:lineRule="auto"/>
        <w:jc w:val="both"/>
        <w:rPr>
          <w:rFonts w:cs="Arial"/>
          <w:color w:val="000000"/>
          <w:szCs w:val="20"/>
        </w:rPr>
      </w:pPr>
      <w:r w:rsidRPr="003C065C">
        <w:rPr>
          <w:rFonts w:cs="Arial"/>
          <w:color w:val="000000"/>
          <w:szCs w:val="20"/>
        </w:rPr>
        <w:t>Odlok o obvezni namestitvi razpršilnikov za razkuževanje rok v večstanovanjskih stavbah;</w:t>
      </w:r>
    </w:p>
    <w:p w14:paraId="28A34DD0" w14:textId="4C98BDFE" w:rsidR="00E83C87" w:rsidRPr="003C065C" w:rsidRDefault="00E83C87" w:rsidP="003C065C">
      <w:pPr>
        <w:pStyle w:val="Odstavekseznama"/>
        <w:numPr>
          <w:ilvl w:val="0"/>
          <w:numId w:val="7"/>
        </w:numPr>
        <w:autoSpaceDE w:val="0"/>
        <w:autoSpaceDN w:val="0"/>
        <w:adjustRightInd w:val="0"/>
        <w:spacing w:line="240" w:lineRule="auto"/>
        <w:jc w:val="both"/>
        <w:rPr>
          <w:rFonts w:cs="Arial"/>
          <w:color w:val="000000"/>
          <w:szCs w:val="20"/>
        </w:rPr>
      </w:pPr>
      <w:r w:rsidRPr="003C065C">
        <w:rPr>
          <w:rFonts w:cs="Arial"/>
          <w:color w:val="000000"/>
          <w:szCs w:val="20"/>
        </w:rPr>
        <w:t>Odlok o začasnih omejitvah pri izvajanju športnih programov;</w:t>
      </w:r>
    </w:p>
    <w:p w14:paraId="1BECEE98" w14:textId="24784303" w:rsidR="00E83C87" w:rsidRPr="003C065C" w:rsidRDefault="00E83C87" w:rsidP="003C065C">
      <w:pPr>
        <w:pStyle w:val="Odstavekseznama"/>
        <w:numPr>
          <w:ilvl w:val="0"/>
          <w:numId w:val="7"/>
        </w:numPr>
        <w:autoSpaceDE w:val="0"/>
        <w:autoSpaceDN w:val="0"/>
        <w:adjustRightInd w:val="0"/>
        <w:spacing w:line="240" w:lineRule="auto"/>
        <w:jc w:val="both"/>
        <w:rPr>
          <w:rFonts w:cs="Arial"/>
          <w:color w:val="000000"/>
          <w:szCs w:val="20"/>
        </w:rPr>
      </w:pPr>
      <w:r w:rsidRPr="003C065C">
        <w:rPr>
          <w:rFonts w:cs="Arial"/>
          <w:color w:val="000000"/>
          <w:szCs w:val="20"/>
        </w:rPr>
        <w:t>Odlok o začasni prepovedi zbiranja ljudi v zavodih s področja vzgoje in izobraževanja ter univerzah in samostojnih visokošolskih zavodih;</w:t>
      </w:r>
    </w:p>
    <w:p w14:paraId="6B8A0260" w14:textId="4F0FE571" w:rsidR="00E83C87" w:rsidRPr="003C065C" w:rsidRDefault="00E83C87" w:rsidP="003C065C">
      <w:pPr>
        <w:pStyle w:val="Odstavekseznama"/>
        <w:numPr>
          <w:ilvl w:val="0"/>
          <w:numId w:val="7"/>
        </w:numPr>
        <w:autoSpaceDE w:val="0"/>
        <w:autoSpaceDN w:val="0"/>
        <w:adjustRightInd w:val="0"/>
        <w:spacing w:line="240" w:lineRule="auto"/>
        <w:jc w:val="both"/>
        <w:rPr>
          <w:rFonts w:cs="Arial"/>
          <w:color w:val="000000"/>
          <w:szCs w:val="20"/>
        </w:rPr>
      </w:pPr>
      <w:r w:rsidRPr="003C065C">
        <w:rPr>
          <w:rFonts w:cs="Arial"/>
          <w:color w:val="000000"/>
          <w:szCs w:val="20"/>
        </w:rPr>
        <w:t xml:space="preserve">Odlok o omejitvah in načinu izvajanja javnega prevoza potnikov na ozemlju Republike Slovenije; </w:t>
      </w:r>
    </w:p>
    <w:p w14:paraId="288A0FD1" w14:textId="434CC6CD" w:rsidR="00E83C87" w:rsidRPr="003C065C" w:rsidRDefault="00E83C87" w:rsidP="003C065C">
      <w:pPr>
        <w:pStyle w:val="Odstavekseznama"/>
        <w:numPr>
          <w:ilvl w:val="0"/>
          <w:numId w:val="7"/>
        </w:numPr>
        <w:autoSpaceDE w:val="0"/>
        <w:autoSpaceDN w:val="0"/>
        <w:adjustRightInd w:val="0"/>
        <w:spacing w:line="240" w:lineRule="auto"/>
        <w:jc w:val="both"/>
        <w:rPr>
          <w:rFonts w:cs="Arial"/>
          <w:color w:val="000000"/>
          <w:szCs w:val="20"/>
        </w:rPr>
      </w:pPr>
      <w:r w:rsidRPr="003C065C">
        <w:rPr>
          <w:rFonts w:cs="Arial"/>
          <w:color w:val="000000"/>
          <w:szCs w:val="20"/>
        </w:rPr>
        <w:t>Odlok o omejitvah in načinu izvajanja ponujanja in prodajanja blaga in storitev neposredno potrošnikom na področju voznikov in vozil v Republiki Sloveniji;</w:t>
      </w:r>
    </w:p>
    <w:p w14:paraId="538D90FA" w14:textId="6A3748DB" w:rsidR="00E83C87" w:rsidRPr="003C065C" w:rsidRDefault="00E83C87" w:rsidP="003C065C">
      <w:pPr>
        <w:pStyle w:val="Odstavekseznama"/>
        <w:numPr>
          <w:ilvl w:val="0"/>
          <w:numId w:val="7"/>
        </w:numPr>
        <w:autoSpaceDE w:val="0"/>
        <w:autoSpaceDN w:val="0"/>
        <w:adjustRightInd w:val="0"/>
        <w:spacing w:line="240" w:lineRule="auto"/>
        <w:jc w:val="both"/>
        <w:rPr>
          <w:rFonts w:cs="Arial"/>
          <w:color w:val="000000"/>
          <w:szCs w:val="20"/>
        </w:rPr>
      </w:pPr>
      <w:r w:rsidRPr="003C065C">
        <w:rPr>
          <w:rFonts w:cs="Arial"/>
          <w:color w:val="000000"/>
          <w:szCs w:val="20"/>
        </w:rPr>
        <w:t>Odlok o omejitvi in načinu izvajanja preizkusov znanja o strokovni usposobljenosti za upravljanje energetskih naprav.</w:t>
      </w:r>
    </w:p>
    <w:p w14:paraId="78FFAEAB" w14:textId="77777777" w:rsidR="00E83C87" w:rsidRPr="00E83C87" w:rsidRDefault="00E83C87" w:rsidP="00E83C87">
      <w:pPr>
        <w:autoSpaceDE w:val="0"/>
        <w:autoSpaceDN w:val="0"/>
        <w:adjustRightInd w:val="0"/>
        <w:spacing w:line="240" w:lineRule="auto"/>
        <w:jc w:val="both"/>
        <w:rPr>
          <w:rFonts w:cs="Arial"/>
          <w:color w:val="000000"/>
          <w:szCs w:val="20"/>
        </w:rPr>
      </w:pPr>
    </w:p>
    <w:p w14:paraId="03DCCCE3" w14:textId="73A35068" w:rsidR="00E83C87" w:rsidRDefault="00E83C87" w:rsidP="00E83C87">
      <w:pPr>
        <w:autoSpaceDE w:val="0"/>
        <w:autoSpaceDN w:val="0"/>
        <w:adjustRightInd w:val="0"/>
        <w:spacing w:line="240" w:lineRule="auto"/>
        <w:jc w:val="both"/>
        <w:rPr>
          <w:rFonts w:cs="Arial"/>
          <w:b/>
          <w:bCs/>
          <w:color w:val="000000"/>
          <w:szCs w:val="20"/>
        </w:rPr>
      </w:pPr>
      <w:r w:rsidRPr="00E83C87">
        <w:rPr>
          <w:rFonts w:cs="Arial"/>
          <w:color w:val="000000"/>
          <w:szCs w:val="20"/>
        </w:rPr>
        <w:t>Vlada se tedensko seznani s strokovnim mnenjem Strokovne skupine za zajezitev in obvladovanje epidemije COVID-19 pri Ministrstvu za zdravje o utemeljenosti ukrepov za zajezitev in obvladovanje epidemije nalezljive bolezni COVID-19. Na podlagi zadnje ocene se je Vlada RS odločila za podaljšanje veljavnosti odlokov, ki so sprejeti na podlagi Zakona o nalezljivih boleznih, in s tem ukrepov, ki so vsebovani v navedenih odlokih</w:t>
      </w:r>
      <w:r w:rsidRPr="00E83C87">
        <w:rPr>
          <w:rFonts w:cs="Arial"/>
          <w:b/>
          <w:bCs/>
          <w:color w:val="000000"/>
          <w:szCs w:val="20"/>
        </w:rPr>
        <w:t>.</w:t>
      </w:r>
    </w:p>
    <w:p w14:paraId="1133851A" w14:textId="77777777" w:rsidR="00E83C87" w:rsidRPr="00E83C87" w:rsidRDefault="00E83C87" w:rsidP="00E83C87">
      <w:pPr>
        <w:autoSpaceDE w:val="0"/>
        <w:autoSpaceDN w:val="0"/>
        <w:adjustRightInd w:val="0"/>
        <w:spacing w:line="240" w:lineRule="auto"/>
        <w:jc w:val="both"/>
        <w:rPr>
          <w:rFonts w:cs="Arial"/>
          <w:b/>
          <w:bCs/>
          <w:color w:val="000000"/>
          <w:szCs w:val="20"/>
        </w:rPr>
      </w:pPr>
    </w:p>
    <w:p w14:paraId="41E93D01" w14:textId="77777777" w:rsidR="00E83C87" w:rsidRDefault="00E83C87" w:rsidP="00E83C87">
      <w:pPr>
        <w:tabs>
          <w:tab w:val="left" w:pos="34"/>
        </w:tabs>
        <w:spacing w:beforeLines="60" w:before="144" w:afterLines="120" w:after="288" w:line="240" w:lineRule="auto"/>
        <w:jc w:val="both"/>
        <w:rPr>
          <w:rFonts w:cs="Arial"/>
          <w:szCs w:val="20"/>
        </w:rPr>
      </w:pPr>
      <w:r>
        <w:rPr>
          <w:rFonts w:cs="Arial"/>
          <w:szCs w:val="20"/>
        </w:rPr>
        <w:t xml:space="preserve">Vir: </w:t>
      </w:r>
      <w:r w:rsidRPr="00C03495">
        <w:rPr>
          <w:rFonts w:cs="Arial"/>
          <w:szCs w:val="20"/>
        </w:rPr>
        <w:t>Ministrstvo za zdravje</w:t>
      </w:r>
    </w:p>
    <w:p w14:paraId="1C8F5A1C" w14:textId="5D6F07F4" w:rsidR="006749F0" w:rsidRPr="006749F0" w:rsidRDefault="006749F0" w:rsidP="006749F0">
      <w:pPr>
        <w:autoSpaceDE w:val="0"/>
        <w:autoSpaceDN w:val="0"/>
        <w:adjustRightInd w:val="0"/>
        <w:spacing w:line="240" w:lineRule="auto"/>
        <w:jc w:val="both"/>
        <w:rPr>
          <w:rFonts w:cs="Arial"/>
          <w:b/>
          <w:bCs/>
          <w:color w:val="000000"/>
          <w:szCs w:val="20"/>
        </w:rPr>
      </w:pPr>
      <w:r w:rsidRPr="006749F0">
        <w:rPr>
          <w:rFonts w:cs="Arial"/>
          <w:b/>
          <w:bCs/>
          <w:color w:val="000000"/>
          <w:szCs w:val="20"/>
        </w:rPr>
        <w:t xml:space="preserve">Vlada sprejela </w:t>
      </w:r>
      <w:r>
        <w:rPr>
          <w:rFonts w:cs="Arial"/>
          <w:b/>
          <w:bCs/>
          <w:color w:val="000000"/>
          <w:szCs w:val="20"/>
        </w:rPr>
        <w:t xml:space="preserve">spremembe </w:t>
      </w:r>
      <w:r w:rsidRPr="006749F0">
        <w:rPr>
          <w:rFonts w:cs="Arial"/>
          <w:b/>
          <w:bCs/>
          <w:color w:val="000000"/>
          <w:szCs w:val="20"/>
        </w:rPr>
        <w:t xml:space="preserve">Sklepa o podaljšanju ukrepa začasnega opravljanja dela upokojenih pravosodnih policistov </w:t>
      </w:r>
    </w:p>
    <w:p w14:paraId="4280A0CA" w14:textId="77777777" w:rsidR="006749F0" w:rsidRPr="006749F0" w:rsidRDefault="006749F0" w:rsidP="006749F0">
      <w:pPr>
        <w:autoSpaceDE w:val="0"/>
        <w:autoSpaceDN w:val="0"/>
        <w:adjustRightInd w:val="0"/>
        <w:spacing w:line="240" w:lineRule="auto"/>
        <w:jc w:val="both"/>
        <w:rPr>
          <w:rFonts w:cs="Arial"/>
          <w:b/>
          <w:bCs/>
          <w:color w:val="000000"/>
          <w:szCs w:val="20"/>
        </w:rPr>
      </w:pPr>
    </w:p>
    <w:p w14:paraId="5BA53D33" w14:textId="77777777" w:rsidR="006749F0" w:rsidRPr="006749F0" w:rsidRDefault="006749F0" w:rsidP="006749F0">
      <w:pPr>
        <w:autoSpaceDE w:val="0"/>
        <w:autoSpaceDN w:val="0"/>
        <w:adjustRightInd w:val="0"/>
        <w:spacing w:line="240" w:lineRule="auto"/>
        <w:jc w:val="both"/>
        <w:rPr>
          <w:rFonts w:cs="Arial"/>
          <w:color w:val="000000"/>
          <w:szCs w:val="20"/>
        </w:rPr>
      </w:pPr>
      <w:r w:rsidRPr="006749F0">
        <w:rPr>
          <w:rFonts w:cs="Arial"/>
          <w:color w:val="000000"/>
          <w:szCs w:val="20"/>
        </w:rPr>
        <w:t>Vlada Republike Slovenije je na današnji seji sprejela Sklep o spremembah Sklepa o podaljšanju ukrepa začasnega opravljanja dela upokojenih pravosodnih policistov.</w:t>
      </w:r>
    </w:p>
    <w:p w14:paraId="6D29A2DE" w14:textId="77777777" w:rsidR="006749F0" w:rsidRPr="006749F0" w:rsidRDefault="006749F0" w:rsidP="006749F0">
      <w:pPr>
        <w:autoSpaceDE w:val="0"/>
        <w:autoSpaceDN w:val="0"/>
        <w:adjustRightInd w:val="0"/>
        <w:spacing w:line="240" w:lineRule="auto"/>
        <w:jc w:val="both"/>
        <w:rPr>
          <w:rFonts w:cs="Arial"/>
          <w:color w:val="000000"/>
          <w:szCs w:val="20"/>
        </w:rPr>
      </w:pPr>
    </w:p>
    <w:p w14:paraId="715A1A94" w14:textId="77777777" w:rsidR="006749F0" w:rsidRPr="006749F0" w:rsidRDefault="006749F0" w:rsidP="006749F0">
      <w:pPr>
        <w:autoSpaceDE w:val="0"/>
        <w:autoSpaceDN w:val="0"/>
        <w:adjustRightInd w:val="0"/>
        <w:spacing w:line="240" w:lineRule="auto"/>
        <w:jc w:val="both"/>
        <w:rPr>
          <w:rFonts w:cs="Arial"/>
          <w:color w:val="000000"/>
          <w:szCs w:val="20"/>
        </w:rPr>
      </w:pPr>
      <w:r w:rsidRPr="006749F0">
        <w:rPr>
          <w:rFonts w:cs="Arial"/>
          <w:color w:val="000000"/>
          <w:szCs w:val="20"/>
        </w:rPr>
        <w:t xml:space="preserve">Zakon o interventnih ukrepih za pomoč pri omilitvi posledic drugega vala epidemije COVID-19 namreč v 60. členu določa ukrep začasnega opravljanja dela upokojenih pravosodnih policistov, ki lahko velja do 31. decembra 2020, vlada pa ga lahko podaljša za obdobje šestih mesecev, kadar ugotovi, da še vedno obstojijo razlogi, ki so bili podlaga za njegov sprejem. </w:t>
      </w:r>
    </w:p>
    <w:p w14:paraId="28BA8A64" w14:textId="77777777" w:rsidR="006749F0" w:rsidRPr="006749F0" w:rsidRDefault="006749F0" w:rsidP="006749F0">
      <w:pPr>
        <w:autoSpaceDE w:val="0"/>
        <w:autoSpaceDN w:val="0"/>
        <w:adjustRightInd w:val="0"/>
        <w:spacing w:line="240" w:lineRule="auto"/>
        <w:jc w:val="both"/>
        <w:rPr>
          <w:rFonts w:cs="Arial"/>
          <w:color w:val="000000"/>
          <w:szCs w:val="20"/>
        </w:rPr>
      </w:pPr>
    </w:p>
    <w:p w14:paraId="175BE417" w14:textId="1ECB63B7" w:rsidR="006749F0" w:rsidRPr="006749F0" w:rsidRDefault="006749F0" w:rsidP="006749F0">
      <w:pPr>
        <w:autoSpaceDE w:val="0"/>
        <w:autoSpaceDN w:val="0"/>
        <w:adjustRightInd w:val="0"/>
        <w:spacing w:line="240" w:lineRule="auto"/>
        <w:jc w:val="both"/>
        <w:rPr>
          <w:rFonts w:cs="Arial"/>
          <w:color w:val="000000"/>
          <w:szCs w:val="20"/>
        </w:rPr>
      </w:pPr>
      <w:r w:rsidRPr="006749F0">
        <w:rPr>
          <w:rFonts w:cs="Arial"/>
          <w:color w:val="000000"/>
          <w:szCs w:val="20"/>
        </w:rPr>
        <w:t xml:space="preserve">Vlada je ukrep že podaljšala za tri mesece - do 31. </w:t>
      </w:r>
      <w:r>
        <w:rPr>
          <w:rFonts w:cs="Arial"/>
          <w:color w:val="000000"/>
          <w:szCs w:val="20"/>
        </w:rPr>
        <w:t xml:space="preserve">marca </w:t>
      </w:r>
      <w:r w:rsidRPr="006749F0">
        <w:rPr>
          <w:rFonts w:cs="Arial"/>
          <w:color w:val="000000"/>
          <w:szCs w:val="20"/>
        </w:rPr>
        <w:t xml:space="preserve">2021. Ker pa še vedno obstojijo razlogi, zaradi katerih je bil ukrep začasnega opravljanja dela upokojenih pravosodnih policistov določen, se le-ta podaljšuje do 30. </w:t>
      </w:r>
      <w:r>
        <w:rPr>
          <w:rFonts w:cs="Arial"/>
          <w:color w:val="000000"/>
          <w:szCs w:val="20"/>
        </w:rPr>
        <w:t>junija</w:t>
      </w:r>
      <w:r w:rsidRPr="006749F0">
        <w:rPr>
          <w:rFonts w:cs="Arial"/>
          <w:color w:val="000000"/>
          <w:szCs w:val="20"/>
        </w:rPr>
        <w:t xml:space="preserve"> 2021.</w:t>
      </w:r>
    </w:p>
    <w:p w14:paraId="3B49FDF4" w14:textId="77777777" w:rsidR="006749F0" w:rsidRPr="006749F0" w:rsidRDefault="006749F0" w:rsidP="006749F0">
      <w:pPr>
        <w:autoSpaceDE w:val="0"/>
        <w:autoSpaceDN w:val="0"/>
        <w:adjustRightInd w:val="0"/>
        <w:spacing w:line="240" w:lineRule="auto"/>
        <w:jc w:val="both"/>
        <w:rPr>
          <w:rFonts w:cs="Arial"/>
          <w:color w:val="000000"/>
          <w:szCs w:val="20"/>
        </w:rPr>
      </w:pPr>
    </w:p>
    <w:p w14:paraId="364FE7BD" w14:textId="20A04AF1" w:rsidR="00AA0B0F" w:rsidRPr="006749F0" w:rsidRDefault="006749F0" w:rsidP="006749F0">
      <w:pPr>
        <w:autoSpaceDE w:val="0"/>
        <w:autoSpaceDN w:val="0"/>
        <w:adjustRightInd w:val="0"/>
        <w:spacing w:line="240" w:lineRule="auto"/>
        <w:jc w:val="both"/>
        <w:rPr>
          <w:rFonts w:cs="Arial"/>
          <w:color w:val="000000"/>
          <w:szCs w:val="20"/>
        </w:rPr>
      </w:pPr>
      <w:r w:rsidRPr="006749F0">
        <w:rPr>
          <w:rFonts w:cs="Arial"/>
          <w:color w:val="000000"/>
          <w:szCs w:val="20"/>
        </w:rPr>
        <w:t>Vir: Ministrstvo za pravosodje</w:t>
      </w:r>
    </w:p>
    <w:p w14:paraId="327A1015" w14:textId="77777777" w:rsidR="00AA0B0F" w:rsidRPr="006749F0" w:rsidRDefault="00AA0B0F" w:rsidP="00AA0B0F">
      <w:pPr>
        <w:autoSpaceDE w:val="0"/>
        <w:autoSpaceDN w:val="0"/>
        <w:adjustRightInd w:val="0"/>
        <w:spacing w:line="240" w:lineRule="auto"/>
        <w:jc w:val="both"/>
        <w:rPr>
          <w:rFonts w:cs="Arial"/>
          <w:color w:val="000000"/>
          <w:szCs w:val="20"/>
        </w:rPr>
      </w:pPr>
    </w:p>
    <w:p w14:paraId="2FC5E9FF" w14:textId="4E1BD9AB" w:rsidR="002D3FC0" w:rsidRPr="002D3FC0" w:rsidRDefault="002D3FC0" w:rsidP="002D3FC0">
      <w:pPr>
        <w:autoSpaceDE w:val="0"/>
        <w:autoSpaceDN w:val="0"/>
        <w:adjustRightInd w:val="0"/>
        <w:spacing w:line="240" w:lineRule="auto"/>
        <w:jc w:val="both"/>
        <w:rPr>
          <w:rFonts w:cs="Arial"/>
          <w:b/>
          <w:bCs/>
          <w:color w:val="000000"/>
          <w:szCs w:val="20"/>
        </w:rPr>
      </w:pPr>
      <w:r w:rsidRPr="002D3FC0">
        <w:rPr>
          <w:rFonts w:cs="Arial"/>
          <w:b/>
          <w:bCs/>
          <w:color w:val="000000"/>
          <w:szCs w:val="20"/>
        </w:rPr>
        <w:t xml:space="preserve">Vlada sprejela sklep o podaljšanju ukrepov na področju postopkov zaradi insolventnosti </w:t>
      </w:r>
    </w:p>
    <w:p w14:paraId="56AEA48A" w14:textId="77777777" w:rsidR="002D3FC0" w:rsidRPr="002D3FC0" w:rsidRDefault="002D3FC0" w:rsidP="002D3FC0">
      <w:pPr>
        <w:autoSpaceDE w:val="0"/>
        <w:autoSpaceDN w:val="0"/>
        <w:adjustRightInd w:val="0"/>
        <w:spacing w:line="240" w:lineRule="auto"/>
        <w:jc w:val="both"/>
        <w:rPr>
          <w:rFonts w:cs="Arial"/>
          <w:color w:val="000000"/>
          <w:szCs w:val="20"/>
        </w:rPr>
      </w:pPr>
    </w:p>
    <w:p w14:paraId="04EB3839" w14:textId="77777777" w:rsidR="002D3FC0" w:rsidRPr="002D3FC0" w:rsidRDefault="002D3FC0" w:rsidP="002D3FC0">
      <w:pPr>
        <w:autoSpaceDE w:val="0"/>
        <w:autoSpaceDN w:val="0"/>
        <w:adjustRightInd w:val="0"/>
        <w:spacing w:line="240" w:lineRule="auto"/>
        <w:jc w:val="both"/>
        <w:rPr>
          <w:rFonts w:cs="Arial"/>
          <w:color w:val="000000"/>
          <w:szCs w:val="20"/>
        </w:rPr>
      </w:pPr>
      <w:r w:rsidRPr="002D3FC0">
        <w:rPr>
          <w:rFonts w:cs="Arial"/>
          <w:color w:val="000000"/>
          <w:szCs w:val="20"/>
        </w:rPr>
        <w:t>Vlada Republike Slovenije je na današnji seji sprejela Sklep o podaljšanju ukrepov na področju postopkov zaradi insolventnosti in ga objavi v Uradnem listu Republike Slovenije.</w:t>
      </w:r>
    </w:p>
    <w:p w14:paraId="4ED8A05F" w14:textId="77777777" w:rsidR="002D3FC0" w:rsidRPr="002D3FC0" w:rsidRDefault="002D3FC0" w:rsidP="002D3FC0">
      <w:pPr>
        <w:autoSpaceDE w:val="0"/>
        <w:autoSpaceDN w:val="0"/>
        <w:adjustRightInd w:val="0"/>
        <w:spacing w:line="240" w:lineRule="auto"/>
        <w:jc w:val="both"/>
        <w:rPr>
          <w:rFonts w:cs="Arial"/>
          <w:color w:val="000000"/>
          <w:szCs w:val="20"/>
        </w:rPr>
      </w:pPr>
    </w:p>
    <w:p w14:paraId="678D4928" w14:textId="77777777" w:rsidR="002D3FC0" w:rsidRPr="002D3FC0" w:rsidRDefault="002D3FC0" w:rsidP="002D3FC0">
      <w:pPr>
        <w:autoSpaceDE w:val="0"/>
        <w:autoSpaceDN w:val="0"/>
        <w:adjustRightInd w:val="0"/>
        <w:spacing w:line="240" w:lineRule="auto"/>
        <w:jc w:val="both"/>
        <w:rPr>
          <w:rFonts w:cs="Arial"/>
          <w:color w:val="000000"/>
          <w:szCs w:val="20"/>
        </w:rPr>
      </w:pPr>
      <w:r w:rsidRPr="002D3FC0">
        <w:rPr>
          <w:rFonts w:cs="Arial"/>
          <w:color w:val="000000"/>
          <w:szCs w:val="20"/>
        </w:rPr>
        <w:t xml:space="preserve">Za ublažitev negativnih posledic epidemije so bili tako v obdobju prvega kot tudi v obdobju drugega vala epidemije sprejeti številni zakonski blažilni ukrepi. Z Zakonom o interventnih ukrepih za pomoč pri omilitvi posledic drugega vala epidemije COVID-19 (ZIUPOPDVE) so bili s t. i. sedmim </w:t>
      </w:r>
      <w:proofErr w:type="spellStart"/>
      <w:r w:rsidRPr="002D3FC0">
        <w:rPr>
          <w:rFonts w:cs="Arial"/>
          <w:color w:val="000000"/>
          <w:szCs w:val="20"/>
        </w:rPr>
        <w:t>protikoronskim</w:t>
      </w:r>
      <w:proofErr w:type="spellEnd"/>
      <w:r w:rsidRPr="002D3FC0">
        <w:rPr>
          <w:rFonts w:cs="Arial"/>
          <w:color w:val="000000"/>
          <w:szCs w:val="20"/>
        </w:rPr>
        <w:t xml:space="preserve"> zakonom sprejeti tudi ukrepi na področju postopkov zaradi insolventnosti; urejata jih 56. in 57. člen ZIUPOPDVE.</w:t>
      </w:r>
    </w:p>
    <w:p w14:paraId="323C6BE8" w14:textId="77777777" w:rsidR="002D3FC0" w:rsidRPr="002D3FC0" w:rsidRDefault="002D3FC0" w:rsidP="002D3FC0">
      <w:pPr>
        <w:autoSpaceDE w:val="0"/>
        <w:autoSpaceDN w:val="0"/>
        <w:adjustRightInd w:val="0"/>
        <w:spacing w:line="240" w:lineRule="auto"/>
        <w:jc w:val="both"/>
        <w:rPr>
          <w:rFonts w:cs="Arial"/>
          <w:color w:val="000000"/>
          <w:szCs w:val="20"/>
        </w:rPr>
      </w:pPr>
    </w:p>
    <w:p w14:paraId="53047E18" w14:textId="77777777" w:rsidR="002D3FC0" w:rsidRPr="002D3FC0" w:rsidRDefault="002D3FC0" w:rsidP="002D3FC0">
      <w:pPr>
        <w:autoSpaceDE w:val="0"/>
        <w:autoSpaceDN w:val="0"/>
        <w:adjustRightInd w:val="0"/>
        <w:spacing w:line="240" w:lineRule="auto"/>
        <w:jc w:val="both"/>
        <w:rPr>
          <w:rFonts w:cs="Arial"/>
          <w:color w:val="000000"/>
          <w:szCs w:val="20"/>
        </w:rPr>
      </w:pPr>
      <w:r w:rsidRPr="002D3FC0">
        <w:rPr>
          <w:rFonts w:cs="Arial"/>
          <w:color w:val="000000"/>
          <w:szCs w:val="20"/>
        </w:rPr>
        <w:t xml:space="preserve">Na podlagi prvega odstavka 56. člena ZIUPOPDVE je poslovodstvo družbe, ponovno, kot je bilo v obdobju prvega vala epidemije, začasno razbremenjeno obveznosti vložiti predlog za začetek stečajnega postopka ali postopka prisilne poravnave, če je dolgoročna plačilna nesposobnost </w:t>
      </w:r>
      <w:r w:rsidRPr="002D3FC0">
        <w:rPr>
          <w:rFonts w:cs="Arial"/>
          <w:color w:val="000000"/>
          <w:szCs w:val="20"/>
        </w:rPr>
        <w:lastRenderedPageBreak/>
        <w:t xml:space="preserve">družbe posledica razglasitve epidemije, in če obstajajo izgledi, da bo družba lahko položaj dolgoročne plačilne nesposobnosti odpravila. </w:t>
      </w:r>
    </w:p>
    <w:p w14:paraId="6E663E40" w14:textId="77777777" w:rsidR="002D3FC0" w:rsidRPr="002D3FC0" w:rsidRDefault="002D3FC0" w:rsidP="002D3FC0">
      <w:pPr>
        <w:autoSpaceDE w:val="0"/>
        <w:autoSpaceDN w:val="0"/>
        <w:adjustRightInd w:val="0"/>
        <w:spacing w:line="240" w:lineRule="auto"/>
        <w:jc w:val="both"/>
        <w:rPr>
          <w:rFonts w:cs="Arial"/>
          <w:color w:val="000000"/>
          <w:szCs w:val="20"/>
        </w:rPr>
      </w:pPr>
    </w:p>
    <w:p w14:paraId="636F0DCA" w14:textId="77777777" w:rsidR="002D3FC0" w:rsidRPr="002D3FC0" w:rsidRDefault="002D3FC0" w:rsidP="002D3FC0">
      <w:pPr>
        <w:autoSpaceDE w:val="0"/>
        <w:autoSpaceDN w:val="0"/>
        <w:adjustRightInd w:val="0"/>
        <w:spacing w:line="240" w:lineRule="auto"/>
        <w:jc w:val="both"/>
        <w:rPr>
          <w:rFonts w:cs="Arial"/>
          <w:color w:val="000000"/>
          <w:szCs w:val="20"/>
        </w:rPr>
      </w:pPr>
      <w:r w:rsidRPr="002D3FC0">
        <w:rPr>
          <w:rFonts w:cs="Arial"/>
          <w:color w:val="000000"/>
          <w:szCs w:val="20"/>
        </w:rPr>
        <w:t>Po prvem odstavku 57. člena ZIUPOPDVE pa je, kot začasen ukrep, podaljšano obdobje, za katerega lahko sodišče odloži odločanje o upnikovem predlogu za začetek stečajnega postopka, ter podaljšan rok, v katerem lahko dolžnik tak odlog opraviči. Z odstopom od splošnih pravil t. i. stečajnega zakona lahko sodišče obdobje odločanja o upnikovem predlogu za začetek stečaja odloži za daljše obdobje, in sicer ne le za dva meseca, ampak za štiri mesece, če je insolventnost dolžnika posledica razglasitve epidemije. S tem ukrepom se je dolžnikom (za enako obdobje kot v prvem valu epidemije) dalo na razpolago dva dodatna meseca za izvedbo potrebnih ukrepov finančnega prestrukturiranja za odpravo insolventnosti oziroma za predložitev predloga za prisilno poravnavo.</w:t>
      </w:r>
    </w:p>
    <w:p w14:paraId="3670F7FE" w14:textId="77777777" w:rsidR="002D3FC0" w:rsidRPr="002D3FC0" w:rsidRDefault="002D3FC0" w:rsidP="002D3FC0">
      <w:pPr>
        <w:autoSpaceDE w:val="0"/>
        <w:autoSpaceDN w:val="0"/>
        <w:adjustRightInd w:val="0"/>
        <w:spacing w:line="240" w:lineRule="auto"/>
        <w:jc w:val="both"/>
        <w:rPr>
          <w:rFonts w:cs="Arial"/>
          <w:color w:val="000000"/>
          <w:szCs w:val="20"/>
        </w:rPr>
      </w:pPr>
    </w:p>
    <w:p w14:paraId="26E69D8C" w14:textId="77777777" w:rsidR="002D3FC0" w:rsidRPr="002D3FC0" w:rsidRDefault="002D3FC0" w:rsidP="002D3FC0">
      <w:pPr>
        <w:autoSpaceDE w:val="0"/>
        <w:autoSpaceDN w:val="0"/>
        <w:adjustRightInd w:val="0"/>
        <w:spacing w:line="240" w:lineRule="auto"/>
        <w:jc w:val="both"/>
        <w:rPr>
          <w:rFonts w:cs="Arial"/>
          <w:color w:val="000000"/>
          <w:szCs w:val="20"/>
        </w:rPr>
      </w:pPr>
      <w:r w:rsidRPr="002D3FC0">
        <w:rPr>
          <w:rFonts w:cs="Arial"/>
          <w:color w:val="000000"/>
          <w:szCs w:val="20"/>
        </w:rPr>
        <w:t>Oba navedena ukrepa sta le začasne narave. Opisani izredni pravni režim velja najpozneje do 31. marca 2021, vlada pa lahko s sklepom vsakega od njiju podaljša za najdalj šest mesecev. Ker glede na razmere in dejansko stanje še vedno obstojijo razlogi, zaradi katerih sta bila ukrepa uzakonjena, ju vlada s sklepom podaljšuje do 30. junija 2021.</w:t>
      </w:r>
    </w:p>
    <w:p w14:paraId="7836C844" w14:textId="77777777" w:rsidR="002D3FC0" w:rsidRPr="002D3FC0" w:rsidRDefault="002D3FC0" w:rsidP="002D3FC0">
      <w:pPr>
        <w:autoSpaceDE w:val="0"/>
        <w:autoSpaceDN w:val="0"/>
        <w:adjustRightInd w:val="0"/>
        <w:spacing w:line="240" w:lineRule="auto"/>
        <w:jc w:val="both"/>
        <w:rPr>
          <w:rFonts w:cs="Arial"/>
          <w:color w:val="000000"/>
          <w:szCs w:val="20"/>
        </w:rPr>
      </w:pPr>
    </w:p>
    <w:p w14:paraId="0FC7C7FA" w14:textId="68ADD2AF" w:rsidR="00AA0B0F" w:rsidRPr="002D3FC0" w:rsidRDefault="002D3FC0" w:rsidP="002D3FC0">
      <w:pPr>
        <w:autoSpaceDE w:val="0"/>
        <w:autoSpaceDN w:val="0"/>
        <w:adjustRightInd w:val="0"/>
        <w:spacing w:line="240" w:lineRule="auto"/>
        <w:jc w:val="both"/>
        <w:rPr>
          <w:rFonts w:cs="Arial"/>
          <w:color w:val="000000"/>
          <w:szCs w:val="20"/>
        </w:rPr>
      </w:pPr>
      <w:r w:rsidRPr="002D3FC0">
        <w:rPr>
          <w:rFonts w:cs="Arial"/>
          <w:color w:val="000000"/>
          <w:szCs w:val="20"/>
        </w:rPr>
        <w:t>Vir: Ministrstvo za pravosodje</w:t>
      </w:r>
    </w:p>
    <w:p w14:paraId="7E4F8D32"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1B82F901" w14:textId="72994EE8" w:rsidR="00E86CAC" w:rsidRPr="00E86CAC" w:rsidRDefault="00E86CAC" w:rsidP="00E86CAC">
      <w:pPr>
        <w:autoSpaceDE w:val="0"/>
        <w:autoSpaceDN w:val="0"/>
        <w:adjustRightInd w:val="0"/>
        <w:spacing w:line="240" w:lineRule="auto"/>
        <w:jc w:val="both"/>
        <w:rPr>
          <w:rFonts w:cs="Arial"/>
          <w:b/>
          <w:bCs/>
          <w:color w:val="000000"/>
          <w:szCs w:val="20"/>
        </w:rPr>
      </w:pPr>
      <w:r w:rsidRPr="00E86CAC">
        <w:rPr>
          <w:rFonts w:cs="Arial"/>
          <w:b/>
          <w:bCs/>
          <w:color w:val="000000"/>
          <w:szCs w:val="20"/>
        </w:rPr>
        <w:t>Vlada s sklepom podaljšala veljavnosti določenih ukrepov iz ZZUOOP in ZIUOPDVE</w:t>
      </w:r>
    </w:p>
    <w:p w14:paraId="0A975044" w14:textId="77777777" w:rsidR="00E86CAC" w:rsidRPr="00E86CAC" w:rsidRDefault="00E86CAC" w:rsidP="00E86CAC">
      <w:pPr>
        <w:autoSpaceDE w:val="0"/>
        <w:autoSpaceDN w:val="0"/>
        <w:adjustRightInd w:val="0"/>
        <w:spacing w:line="240" w:lineRule="auto"/>
        <w:jc w:val="both"/>
        <w:rPr>
          <w:rFonts w:cs="Arial"/>
          <w:b/>
          <w:bCs/>
          <w:color w:val="000000"/>
          <w:szCs w:val="20"/>
        </w:rPr>
      </w:pPr>
    </w:p>
    <w:p w14:paraId="69EEFD51" w14:textId="77777777" w:rsidR="00E86CAC" w:rsidRPr="00E86CAC" w:rsidRDefault="00E86CAC" w:rsidP="00E86CAC">
      <w:pPr>
        <w:autoSpaceDE w:val="0"/>
        <w:autoSpaceDN w:val="0"/>
        <w:adjustRightInd w:val="0"/>
        <w:spacing w:line="240" w:lineRule="auto"/>
        <w:jc w:val="both"/>
        <w:rPr>
          <w:rFonts w:cs="Arial"/>
          <w:color w:val="000000"/>
          <w:szCs w:val="20"/>
        </w:rPr>
      </w:pPr>
      <w:r w:rsidRPr="00E86CAC">
        <w:rPr>
          <w:rFonts w:cs="Arial"/>
          <w:color w:val="000000"/>
          <w:szCs w:val="20"/>
        </w:rPr>
        <w:t xml:space="preserve">Vlada je sprejela Sklep o spremembah Sklepa o podaljšanju veljavnosti določenih ukrepov iz Zakona o začasnih ukrepih za omilitev in odpravo posledic COVID-19 (ZZUOOP) ter Zakona o interventnih ukrepih za omilitev posledic drugega vala epidemije COVID-19 (ZIUOPDVE). </w:t>
      </w:r>
    </w:p>
    <w:p w14:paraId="10790A9C" w14:textId="77777777" w:rsidR="00E86CAC" w:rsidRPr="00E86CAC" w:rsidRDefault="00E86CAC" w:rsidP="00E86CAC">
      <w:pPr>
        <w:autoSpaceDE w:val="0"/>
        <w:autoSpaceDN w:val="0"/>
        <w:adjustRightInd w:val="0"/>
        <w:spacing w:line="240" w:lineRule="auto"/>
        <w:jc w:val="both"/>
        <w:rPr>
          <w:rFonts w:cs="Arial"/>
          <w:color w:val="000000"/>
          <w:szCs w:val="20"/>
        </w:rPr>
      </w:pPr>
    </w:p>
    <w:p w14:paraId="0E98B1A8" w14:textId="77777777" w:rsidR="00E86CAC" w:rsidRPr="00E86CAC" w:rsidRDefault="00E86CAC" w:rsidP="00E86CAC">
      <w:pPr>
        <w:autoSpaceDE w:val="0"/>
        <w:autoSpaceDN w:val="0"/>
        <w:adjustRightInd w:val="0"/>
        <w:spacing w:line="240" w:lineRule="auto"/>
        <w:jc w:val="both"/>
        <w:rPr>
          <w:rFonts w:cs="Arial"/>
          <w:color w:val="000000"/>
          <w:szCs w:val="20"/>
        </w:rPr>
      </w:pPr>
      <w:r w:rsidRPr="00E86CAC">
        <w:rPr>
          <w:rFonts w:cs="Arial"/>
          <w:color w:val="000000"/>
          <w:szCs w:val="20"/>
        </w:rPr>
        <w:t>Zaradi razglasitve epidemije dne 18. oktobra 2020 je bilo potrebno sprejeti nekatere ukrepe za zajezitev epidemije COVID-19 in omilitev njenih posledic za državljane in gospodarstvo. Med drugimi sta bila v okviru ZZUOOP opredeljena dva ukrepa za samozaposlene, družbenike-poslovodje in ustanovitelje zadrug/zavodov, in sicer ukrep izredne pomoči mesečnega temeljnega dohodka in ukrep v obliki delno povrnjenega izgubljenega dohodka za samozaposlene in družbenike za čas trajanja odrejene karantene na domu ali nezmožnosti opravljanja dela zaradi višje sile zaradi obveznosti varstva otroka. V okviru ZIUOPDVE pa je bil določen ukrep pomoči v obliki delnega povračila nekritih fiksnih stroškov, ki pa je namenjen ne le omenjeni ciljni skupini, ampak tudi preostalemu gospodarstvu.</w:t>
      </w:r>
    </w:p>
    <w:p w14:paraId="12E4293D" w14:textId="77777777" w:rsidR="00E86CAC" w:rsidRPr="00E86CAC" w:rsidRDefault="00E86CAC" w:rsidP="00E86CAC">
      <w:pPr>
        <w:autoSpaceDE w:val="0"/>
        <w:autoSpaceDN w:val="0"/>
        <w:adjustRightInd w:val="0"/>
        <w:spacing w:line="240" w:lineRule="auto"/>
        <w:jc w:val="both"/>
        <w:rPr>
          <w:rFonts w:cs="Arial"/>
          <w:color w:val="000000"/>
          <w:szCs w:val="20"/>
        </w:rPr>
      </w:pPr>
    </w:p>
    <w:p w14:paraId="560ECD45" w14:textId="77777777" w:rsidR="00E86CAC" w:rsidRPr="00E86CAC" w:rsidRDefault="00E86CAC" w:rsidP="00E86CAC">
      <w:pPr>
        <w:autoSpaceDE w:val="0"/>
        <w:autoSpaceDN w:val="0"/>
        <w:adjustRightInd w:val="0"/>
        <w:spacing w:line="240" w:lineRule="auto"/>
        <w:jc w:val="both"/>
        <w:rPr>
          <w:rFonts w:cs="Arial"/>
          <w:color w:val="000000"/>
          <w:szCs w:val="20"/>
        </w:rPr>
      </w:pPr>
      <w:r w:rsidRPr="00E86CAC">
        <w:rPr>
          <w:rFonts w:cs="Arial"/>
          <w:color w:val="000000"/>
          <w:szCs w:val="20"/>
        </w:rPr>
        <w:t>Za ukrep izredne pomoči mesečnega temeljnega dohodka in ukrep pomoči v obliki delnega povračila nekritih fiksnih stroškov je določeno upravičeno obdobje 3 mesecev, od 1. oktobra do 31. decembra 2020, z možnostjo podaljšanja za največ 6 mesecev. Za ukrep v obliki delno povrnjenega izgubljenega dohodka za samozaposlene in družbenike za čas trajanja odrejene karantene na domu ali nezmožnosti opravljanja dela zaradi višje sile zaradi obveznosti varstva otroka pa je upravičeno obdobje od 1. septembra do 31. decembra 2020, z možnostjo podaljšanja za največ 6 mesecev.</w:t>
      </w:r>
    </w:p>
    <w:p w14:paraId="10E5AE2E" w14:textId="77777777" w:rsidR="00E86CAC" w:rsidRPr="00E86CAC" w:rsidRDefault="00E86CAC" w:rsidP="00E86CAC">
      <w:pPr>
        <w:autoSpaceDE w:val="0"/>
        <w:autoSpaceDN w:val="0"/>
        <w:adjustRightInd w:val="0"/>
        <w:spacing w:line="240" w:lineRule="auto"/>
        <w:jc w:val="both"/>
        <w:rPr>
          <w:rFonts w:cs="Arial"/>
          <w:color w:val="000000"/>
          <w:szCs w:val="20"/>
        </w:rPr>
      </w:pPr>
    </w:p>
    <w:p w14:paraId="5657D395" w14:textId="59383AFA" w:rsidR="00E86CAC" w:rsidRPr="00E86CAC" w:rsidRDefault="00E86CAC" w:rsidP="00E86CAC">
      <w:pPr>
        <w:autoSpaceDE w:val="0"/>
        <w:autoSpaceDN w:val="0"/>
        <w:adjustRightInd w:val="0"/>
        <w:spacing w:line="240" w:lineRule="auto"/>
        <w:jc w:val="both"/>
        <w:rPr>
          <w:rFonts w:cs="Arial"/>
          <w:color w:val="000000"/>
          <w:szCs w:val="20"/>
        </w:rPr>
      </w:pPr>
      <w:r w:rsidRPr="00E86CAC">
        <w:rPr>
          <w:rFonts w:cs="Arial"/>
          <w:color w:val="000000"/>
          <w:szCs w:val="20"/>
        </w:rPr>
        <w:t xml:space="preserve">Že v okviru prve epidemije (marec, april, maj 2020) so izredno pomoč v obliki mesečnega temeljnega dohodka v višini 700 </w:t>
      </w:r>
      <w:r>
        <w:rPr>
          <w:rFonts w:cs="Arial"/>
          <w:color w:val="000000"/>
          <w:szCs w:val="20"/>
        </w:rPr>
        <w:t>evrov</w:t>
      </w:r>
      <w:r w:rsidRPr="00E86CAC">
        <w:rPr>
          <w:rFonts w:cs="Arial"/>
          <w:color w:val="000000"/>
          <w:szCs w:val="20"/>
        </w:rPr>
        <w:t xml:space="preserve"> koristili upravičenci (samozaposleni, družbeniki), in sicer 51.501 upravičencev v višini 82,4 mio </w:t>
      </w:r>
      <w:r>
        <w:rPr>
          <w:rFonts w:cs="Arial"/>
          <w:color w:val="000000"/>
          <w:szCs w:val="20"/>
        </w:rPr>
        <w:t>evrov</w:t>
      </w:r>
      <w:r w:rsidRPr="00E86CAC">
        <w:rPr>
          <w:rFonts w:cs="Arial"/>
          <w:color w:val="000000"/>
          <w:szCs w:val="20"/>
        </w:rPr>
        <w:t xml:space="preserve">. V okviru drugega vala (oktober, november, december 2020) pa je to obliko pomoči koristilo skoraj 37.984 upravičencev v višini 117,3 mio </w:t>
      </w:r>
      <w:r>
        <w:rPr>
          <w:rFonts w:cs="Arial"/>
          <w:color w:val="000000"/>
          <w:szCs w:val="20"/>
        </w:rPr>
        <w:t>evrov</w:t>
      </w:r>
      <w:r w:rsidRPr="00E86CAC">
        <w:rPr>
          <w:rFonts w:cs="Arial"/>
          <w:color w:val="000000"/>
          <w:szCs w:val="20"/>
        </w:rPr>
        <w:t xml:space="preserve">. Ukrep delno povrnjenega izgubljenega dohodka za čas trajanja odrejene karantene na domu ali nezmožnosti opravljanja dela zaradi višje sile zaradi obveznosti varstva otrok je koristilo več kot 3.638 upravičencev v višini 1,6 mio </w:t>
      </w:r>
      <w:r>
        <w:rPr>
          <w:rFonts w:cs="Arial"/>
          <w:color w:val="000000"/>
          <w:szCs w:val="20"/>
        </w:rPr>
        <w:t>evrov</w:t>
      </w:r>
      <w:r w:rsidRPr="00E86CAC">
        <w:rPr>
          <w:rFonts w:cs="Arial"/>
          <w:color w:val="000000"/>
          <w:szCs w:val="20"/>
        </w:rPr>
        <w:t xml:space="preserve">. Ukrep delnega povračila nekritih fiksnih stroškov pa več kot 13.000 upravičencev v višini 133,9 mio </w:t>
      </w:r>
      <w:r>
        <w:rPr>
          <w:rFonts w:cs="Arial"/>
          <w:color w:val="000000"/>
          <w:szCs w:val="20"/>
        </w:rPr>
        <w:t>evrov</w:t>
      </w:r>
      <w:r w:rsidRPr="00E86CAC">
        <w:rPr>
          <w:rFonts w:cs="Arial"/>
          <w:color w:val="000000"/>
          <w:szCs w:val="20"/>
        </w:rPr>
        <w:t xml:space="preserve">. </w:t>
      </w:r>
    </w:p>
    <w:p w14:paraId="025CCFCD" w14:textId="77777777" w:rsidR="00E86CAC" w:rsidRPr="00E86CAC" w:rsidRDefault="00E86CAC" w:rsidP="00E86CAC">
      <w:pPr>
        <w:autoSpaceDE w:val="0"/>
        <w:autoSpaceDN w:val="0"/>
        <w:adjustRightInd w:val="0"/>
        <w:spacing w:line="240" w:lineRule="auto"/>
        <w:jc w:val="both"/>
        <w:rPr>
          <w:rFonts w:cs="Arial"/>
          <w:color w:val="000000"/>
          <w:szCs w:val="20"/>
        </w:rPr>
      </w:pPr>
    </w:p>
    <w:p w14:paraId="3D9CA8B1" w14:textId="77777777" w:rsidR="00E86CAC" w:rsidRPr="00E86CAC" w:rsidRDefault="00E86CAC" w:rsidP="00E86CAC">
      <w:pPr>
        <w:autoSpaceDE w:val="0"/>
        <w:autoSpaceDN w:val="0"/>
        <w:adjustRightInd w:val="0"/>
        <w:spacing w:line="240" w:lineRule="auto"/>
        <w:jc w:val="both"/>
        <w:rPr>
          <w:rFonts w:cs="Arial"/>
          <w:color w:val="000000"/>
          <w:szCs w:val="20"/>
        </w:rPr>
      </w:pPr>
      <w:r w:rsidRPr="00E86CAC">
        <w:rPr>
          <w:rFonts w:cs="Arial"/>
          <w:color w:val="000000"/>
          <w:szCs w:val="20"/>
        </w:rPr>
        <w:t>Vsi predhodno navedeni ukrepi so bili s Sklepom o podaljšanju veljavnosti določenih ukrepov iz ZZUOOP ter ZIUOPDVE podaljšani do 31. marca 2021. Ker se epidemija še ni končala in ker so še vedno nekatere dejavnosti prepovedane za ponujanje blaga in storitev potrošnikom ter je posledično prizadeto gospodarstvo, vključno s samozaposlenimi, družbeniki in kmeti, prav tako pa se še vedno zaradi omejevanja posledic epidemije izrekajo ukrepi karantene na domu ter se pojavljajo primeri, ko delavec dela ne more opravljati zaradi višje sile, ki je posledica omejevalnih ukrepov, je Vlada podaljšala ukrepov iz ZZUOOP in ZIUOPDVE, in sicer do 30. junija 2021.</w:t>
      </w:r>
    </w:p>
    <w:p w14:paraId="3E005124" w14:textId="77777777" w:rsidR="00E86CAC" w:rsidRPr="00E86CAC" w:rsidRDefault="00E86CAC" w:rsidP="00E86CAC">
      <w:pPr>
        <w:autoSpaceDE w:val="0"/>
        <w:autoSpaceDN w:val="0"/>
        <w:adjustRightInd w:val="0"/>
        <w:spacing w:line="240" w:lineRule="auto"/>
        <w:jc w:val="both"/>
        <w:rPr>
          <w:rFonts w:cs="Arial"/>
          <w:color w:val="000000"/>
          <w:szCs w:val="20"/>
        </w:rPr>
      </w:pPr>
    </w:p>
    <w:p w14:paraId="2D359D75" w14:textId="77777777" w:rsidR="00E86CAC" w:rsidRPr="00E86CAC" w:rsidRDefault="00E86CAC" w:rsidP="00E86CAC">
      <w:pPr>
        <w:autoSpaceDE w:val="0"/>
        <w:autoSpaceDN w:val="0"/>
        <w:adjustRightInd w:val="0"/>
        <w:spacing w:line="240" w:lineRule="auto"/>
        <w:jc w:val="both"/>
        <w:rPr>
          <w:rFonts w:cs="Arial"/>
          <w:color w:val="000000"/>
          <w:szCs w:val="20"/>
        </w:rPr>
      </w:pPr>
      <w:r w:rsidRPr="00E86CAC">
        <w:rPr>
          <w:rFonts w:cs="Arial"/>
          <w:color w:val="000000"/>
          <w:szCs w:val="20"/>
        </w:rPr>
        <w:t>Vir: Ministrstvo za delo, družino, socialne zadeve in enake možnosti</w:t>
      </w:r>
    </w:p>
    <w:p w14:paraId="3E280EB7" w14:textId="77777777" w:rsidR="00816F8E" w:rsidRDefault="00816F8E" w:rsidP="00B80352">
      <w:pPr>
        <w:autoSpaceDE w:val="0"/>
        <w:autoSpaceDN w:val="0"/>
        <w:adjustRightInd w:val="0"/>
        <w:spacing w:line="240" w:lineRule="auto"/>
        <w:jc w:val="both"/>
        <w:rPr>
          <w:rFonts w:cs="Arial"/>
          <w:b/>
          <w:bCs/>
          <w:color w:val="000000"/>
          <w:szCs w:val="20"/>
        </w:rPr>
      </w:pPr>
    </w:p>
    <w:p w14:paraId="12FF3898" w14:textId="6B507B8D" w:rsidR="00A374F9" w:rsidRPr="00A374F9" w:rsidRDefault="00A374F9" w:rsidP="00A374F9">
      <w:pPr>
        <w:autoSpaceDE w:val="0"/>
        <w:autoSpaceDN w:val="0"/>
        <w:adjustRightInd w:val="0"/>
        <w:spacing w:line="240" w:lineRule="auto"/>
        <w:jc w:val="both"/>
        <w:rPr>
          <w:rFonts w:cs="Arial"/>
          <w:b/>
          <w:bCs/>
          <w:color w:val="000000"/>
          <w:szCs w:val="20"/>
        </w:rPr>
      </w:pPr>
      <w:r w:rsidRPr="00A374F9">
        <w:rPr>
          <w:rFonts w:cs="Arial"/>
          <w:b/>
          <w:bCs/>
          <w:color w:val="000000"/>
          <w:szCs w:val="20"/>
        </w:rPr>
        <w:t>Podaljšanje interventnih ukrepov na davčnem področju</w:t>
      </w:r>
    </w:p>
    <w:p w14:paraId="642ACCD9" w14:textId="77777777" w:rsidR="00A374F9" w:rsidRPr="00A374F9" w:rsidRDefault="00A374F9" w:rsidP="00A374F9">
      <w:pPr>
        <w:autoSpaceDE w:val="0"/>
        <w:autoSpaceDN w:val="0"/>
        <w:adjustRightInd w:val="0"/>
        <w:spacing w:line="240" w:lineRule="auto"/>
        <w:jc w:val="both"/>
        <w:rPr>
          <w:rFonts w:cs="Arial"/>
          <w:b/>
          <w:bCs/>
          <w:color w:val="000000"/>
          <w:szCs w:val="20"/>
        </w:rPr>
      </w:pPr>
    </w:p>
    <w:p w14:paraId="5901926C" w14:textId="77777777" w:rsidR="00A374F9" w:rsidRPr="00A374F9" w:rsidRDefault="00A374F9" w:rsidP="00A374F9">
      <w:pPr>
        <w:autoSpaceDE w:val="0"/>
        <w:autoSpaceDN w:val="0"/>
        <w:adjustRightInd w:val="0"/>
        <w:spacing w:line="240" w:lineRule="auto"/>
        <w:jc w:val="both"/>
        <w:rPr>
          <w:rFonts w:cs="Arial"/>
          <w:color w:val="000000"/>
          <w:szCs w:val="20"/>
        </w:rPr>
      </w:pPr>
      <w:r w:rsidRPr="00A374F9">
        <w:rPr>
          <w:rFonts w:cs="Arial"/>
          <w:color w:val="000000"/>
          <w:szCs w:val="20"/>
        </w:rPr>
        <w:t>Vlada je danes sprejela Sklep o spremembi Sklepa o podaljšanju ukrepov iz 67. in 68. člena Zakona o interventnih ukrepih za omilitev posledic drugega vala epidemije COVID-19. Ukrepe podaljšujemo do 30. junija 2021.</w:t>
      </w:r>
    </w:p>
    <w:p w14:paraId="2C5B2129" w14:textId="77777777" w:rsidR="00A374F9" w:rsidRPr="00A374F9" w:rsidRDefault="00A374F9" w:rsidP="00A374F9">
      <w:pPr>
        <w:autoSpaceDE w:val="0"/>
        <w:autoSpaceDN w:val="0"/>
        <w:adjustRightInd w:val="0"/>
        <w:spacing w:line="240" w:lineRule="auto"/>
        <w:jc w:val="both"/>
        <w:rPr>
          <w:rFonts w:cs="Arial"/>
          <w:color w:val="000000"/>
          <w:szCs w:val="20"/>
        </w:rPr>
      </w:pPr>
    </w:p>
    <w:p w14:paraId="3F13F943" w14:textId="77777777" w:rsidR="00A374F9" w:rsidRPr="00A374F9" w:rsidRDefault="00A374F9" w:rsidP="00A374F9">
      <w:pPr>
        <w:autoSpaceDE w:val="0"/>
        <w:autoSpaceDN w:val="0"/>
        <w:adjustRightInd w:val="0"/>
        <w:spacing w:line="240" w:lineRule="auto"/>
        <w:jc w:val="both"/>
        <w:rPr>
          <w:rFonts w:cs="Arial"/>
          <w:color w:val="000000"/>
          <w:szCs w:val="20"/>
        </w:rPr>
      </w:pPr>
      <w:r w:rsidRPr="00A374F9">
        <w:rPr>
          <w:rFonts w:cs="Arial"/>
          <w:color w:val="000000"/>
          <w:szCs w:val="20"/>
        </w:rPr>
        <w:t xml:space="preserve">Ker so zaradi epidemioloških razmer še vedno omejene nekatere gospodarske dejavnosti, zaradi česar se davčni zavezanci soočajo s težavami pri pridobivanju prihodka ter plačilu davčnih obveznosti, se do 30. junija 2021 podaljšuje veljavnost ukrepov iz 67. in 68. člena Zakona o interventnih ukrepih za omilitev posledic drugega vala epidemije COVID-19. Ukrepi davčnim zavezancem omogočajo lažje izpolnjevanje davčnih obveznosti (tj. odlog oziroma obročno plačilo davka, prispevkov, akontacij davka in davčnega odtegljaja, za čas odloga in obročnega plačila pa se davčnemu zavezancu ne zaračunajo obresti). </w:t>
      </w:r>
    </w:p>
    <w:p w14:paraId="7C4E513C" w14:textId="77777777" w:rsidR="00A374F9" w:rsidRPr="00A374F9" w:rsidRDefault="00A374F9" w:rsidP="00A374F9">
      <w:pPr>
        <w:autoSpaceDE w:val="0"/>
        <w:autoSpaceDN w:val="0"/>
        <w:adjustRightInd w:val="0"/>
        <w:spacing w:line="240" w:lineRule="auto"/>
        <w:jc w:val="both"/>
        <w:rPr>
          <w:rFonts w:cs="Arial"/>
          <w:color w:val="000000"/>
          <w:szCs w:val="20"/>
        </w:rPr>
      </w:pPr>
    </w:p>
    <w:p w14:paraId="31BB6B82" w14:textId="638F5917" w:rsidR="00B80352" w:rsidRPr="00A374F9" w:rsidRDefault="00A374F9" w:rsidP="00A374F9">
      <w:pPr>
        <w:autoSpaceDE w:val="0"/>
        <w:autoSpaceDN w:val="0"/>
        <w:adjustRightInd w:val="0"/>
        <w:spacing w:line="240" w:lineRule="auto"/>
        <w:jc w:val="both"/>
        <w:rPr>
          <w:rFonts w:cs="Arial"/>
          <w:color w:val="000000"/>
          <w:szCs w:val="20"/>
        </w:rPr>
      </w:pPr>
      <w:r w:rsidRPr="00A374F9">
        <w:rPr>
          <w:rFonts w:cs="Arial"/>
          <w:color w:val="000000"/>
          <w:szCs w:val="20"/>
        </w:rPr>
        <w:t>Vir: Ministrstvo za finance</w:t>
      </w:r>
    </w:p>
    <w:p w14:paraId="7FAF5792" w14:textId="77777777" w:rsidR="00B80352" w:rsidRPr="00AA0B0F" w:rsidRDefault="00B80352" w:rsidP="00AA0B0F">
      <w:pPr>
        <w:autoSpaceDE w:val="0"/>
        <w:autoSpaceDN w:val="0"/>
        <w:adjustRightInd w:val="0"/>
        <w:spacing w:line="240" w:lineRule="auto"/>
        <w:jc w:val="both"/>
        <w:rPr>
          <w:rFonts w:cs="Arial"/>
          <w:b/>
          <w:bCs/>
          <w:color w:val="000000"/>
          <w:szCs w:val="20"/>
        </w:rPr>
      </w:pPr>
    </w:p>
    <w:p w14:paraId="57976E58" w14:textId="7D5E19AA" w:rsidR="00AA0B0F" w:rsidRDefault="00AA0B0F" w:rsidP="00970663">
      <w:pPr>
        <w:autoSpaceDE w:val="0"/>
        <w:autoSpaceDN w:val="0"/>
        <w:adjustRightInd w:val="0"/>
        <w:spacing w:line="240" w:lineRule="auto"/>
        <w:jc w:val="both"/>
        <w:rPr>
          <w:rFonts w:cs="Arial"/>
          <w:b/>
          <w:bCs/>
          <w:color w:val="000000"/>
          <w:szCs w:val="20"/>
        </w:rPr>
      </w:pPr>
      <w:r w:rsidRPr="00AA0B0F">
        <w:rPr>
          <w:rFonts w:cs="Arial"/>
          <w:b/>
          <w:bCs/>
          <w:color w:val="000000"/>
          <w:szCs w:val="20"/>
        </w:rPr>
        <w:t xml:space="preserve">Informacija o aktivnostih Rdečega križa Slovenije na področju zaščite, reševanja in pomoči ter nastalih intervencijskih stroških pri preprečevanju širjenja virusa SARS-CoV-2 </w:t>
      </w:r>
    </w:p>
    <w:p w14:paraId="7D681AC4" w14:textId="1DD7DEBF" w:rsidR="005F614D" w:rsidRDefault="005F614D" w:rsidP="00970663">
      <w:pPr>
        <w:autoSpaceDE w:val="0"/>
        <w:autoSpaceDN w:val="0"/>
        <w:adjustRightInd w:val="0"/>
        <w:spacing w:line="240" w:lineRule="auto"/>
        <w:jc w:val="both"/>
        <w:rPr>
          <w:rFonts w:cs="Arial"/>
          <w:b/>
          <w:bCs/>
          <w:color w:val="000000"/>
          <w:szCs w:val="20"/>
        </w:rPr>
      </w:pPr>
    </w:p>
    <w:p w14:paraId="6DE58744" w14:textId="0863027C" w:rsidR="005F614D" w:rsidRPr="005F614D" w:rsidRDefault="005F614D" w:rsidP="005F614D">
      <w:pPr>
        <w:autoSpaceDE w:val="0"/>
        <w:autoSpaceDN w:val="0"/>
        <w:adjustRightInd w:val="0"/>
        <w:spacing w:line="240" w:lineRule="auto"/>
        <w:jc w:val="both"/>
        <w:rPr>
          <w:rFonts w:cs="Arial"/>
          <w:color w:val="000000"/>
          <w:szCs w:val="20"/>
        </w:rPr>
      </w:pPr>
      <w:r w:rsidRPr="005F614D">
        <w:rPr>
          <w:rFonts w:cs="Arial"/>
          <w:color w:val="000000"/>
          <w:szCs w:val="20"/>
        </w:rPr>
        <w:t>Vlada se je seznanila z informacijo o aktivnostih  ter nastalih intervencijskih stroških Rdečega križa Slovenije pri preprečevanju širjenja virusa SARS-CoV-2 od oktobra do konca leta 2020</w:t>
      </w:r>
      <w:r>
        <w:rPr>
          <w:rFonts w:cs="Arial"/>
          <w:color w:val="000000"/>
          <w:szCs w:val="20"/>
        </w:rPr>
        <w:t>.</w:t>
      </w:r>
      <w:r w:rsidRPr="005F614D">
        <w:rPr>
          <w:rFonts w:cs="Arial"/>
          <w:color w:val="000000"/>
          <w:szCs w:val="20"/>
        </w:rPr>
        <w:t xml:space="preserve"> </w:t>
      </w:r>
    </w:p>
    <w:p w14:paraId="19832AE6" w14:textId="77777777" w:rsidR="005F614D" w:rsidRPr="005F614D" w:rsidRDefault="005F614D" w:rsidP="005F614D">
      <w:pPr>
        <w:autoSpaceDE w:val="0"/>
        <w:autoSpaceDN w:val="0"/>
        <w:adjustRightInd w:val="0"/>
        <w:spacing w:line="240" w:lineRule="auto"/>
        <w:jc w:val="both"/>
        <w:rPr>
          <w:rFonts w:cs="Arial"/>
          <w:color w:val="000000"/>
          <w:szCs w:val="20"/>
        </w:rPr>
      </w:pPr>
    </w:p>
    <w:p w14:paraId="5811824F" w14:textId="77777777" w:rsidR="005F614D" w:rsidRPr="005F614D" w:rsidRDefault="005F614D" w:rsidP="005F614D">
      <w:pPr>
        <w:autoSpaceDE w:val="0"/>
        <w:autoSpaceDN w:val="0"/>
        <w:adjustRightInd w:val="0"/>
        <w:spacing w:line="240" w:lineRule="auto"/>
        <w:jc w:val="both"/>
        <w:rPr>
          <w:rFonts w:cs="Arial"/>
          <w:color w:val="000000"/>
          <w:szCs w:val="20"/>
        </w:rPr>
      </w:pPr>
      <w:r w:rsidRPr="005F614D">
        <w:rPr>
          <w:rFonts w:cs="Arial"/>
          <w:color w:val="000000"/>
          <w:szCs w:val="20"/>
        </w:rPr>
        <w:t xml:space="preserve">V Republiki Sloveniji je bil ob porastu okužb z novim </w:t>
      </w:r>
      <w:proofErr w:type="spellStart"/>
      <w:r w:rsidRPr="005F614D">
        <w:rPr>
          <w:rFonts w:cs="Arial"/>
          <w:color w:val="000000"/>
          <w:szCs w:val="20"/>
        </w:rPr>
        <w:t>koronavirusom</w:t>
      </w:r>
      <w:proofErr w:type="spellEnd"/>
      <w:r w:rsidRPr="005F614D">
        <w:rPr>
          <w:rFonts w:cs="Arial"/>
          <w:color w:val="000000"/>
          <w:szCs w:val="20"/>
        </w:rPr>
        <w:t xml:space="preserve">  SARS-CoV-2 in številu obolelih s COVID-19, dne 19. oktobra 2020, s sklepom  poveljnika Civilne zaščite Republike Slovenije aktiviran Državni načrt zaščite in reševanja ob pojavu epidemije oz. pandemije nalezljive bolezni pri ljudeh, na podlagi katerega so stekle aktivnosti na področju izvajanja zaščitnih ukrepov ter nalog zaščite, reševanja in pomoči. Aktivirane so bile sile za zaščito reševanje in pomoč (ZRP) na državni, regijski in lokalni ravni, vključno s člani Rdečega križa Slovenije (RKS).</w:t>
      </w:r>
    </w:p>
    <w:p w14:paraId="32C0F8DA" w14:textId="77777777" w:rsidR="005F614D" w:rsidRPr="005F614D" w:rsidRDefault="005F614D" w:rsidP="005F614D">
      <w:pPr>
        <w:autoSpaceDE w:val="0"/>
        <w:autoSpaceDN w:val="0"/>
        <w:adjustRightInd w:val="0"/>
        <w:spacing w:line="240" w:lineRule="auto"/>
        <w:jc w:val="both"/>
        <w:rPr>
          <w:rFonts w:cs="Arial"/>
          <w:color w:val="000000"/>
          <w:szCs w:val="20"/>
        </w:rPr>
      </w:pPr>
    </w:p>
    <w:p w14:paraId="3017891B" w14:textId="77777777" w:rsidR="005F614D" w:rsidRPr="005F614D" w:rsidRDefault="005F614D" w:rsidP="005F614D">
      <w:pPr>
        <w:autoSpaceDE w:val="0"/>
        <w:autoSpaceDN w:val="0"/>
        <w:adjustRightInd w:val="0"/>
        <w:spacing w:line="240" w:lineRule="auto"/>
        <w:jc w:val="both"/>
        <w:rPr>
          <w:rFonts w:cs="Arial"/>
          <w:color w:val="000000"/>
          <w:szCs w:val="20"/>
        </w:rPr>
      </w:pPr>
      <w:r w:rsidRPr="005F614D">
        <w:rPr>
          <w:rFonts w:cs="Arial"/>
          <w:color w:val="000000"/>
          <w:szCs w:val="20"/>
        </w:rPr>
        <w:t xml:space="preserve">Od 19. oktobra do 31. decembra 2020 je pri aktivnostih na področju zaščite in reševanja sodelovalo 17.660 pripadnikov RKS, od tega 2.775 bolničarjev, ki so izvajali naloge v bolnišnicah in v najbolj obremenjenih domovih za starostnike. </w:t>
      </w:r>
    </w:p>
    <w:p w14:paraId="11F39658" w14:textId="77777777" w:rsidR="005F614D" w:rsidRPr="005F614D" w:rsidRDefault="005F614D" w:rsidP="005F614D">
      <w:pPr>
        <w:autoSpaceDE w:val="0"/>
        <w:autoSpaceDN w:val="0"/>
        <w:adjustRightInd w:val="0"/>
        <w:spacing w:line="240" w:lineRule="auto"/>
        <w:jc w:val="both"/>
        <w:rPr>
          <w:rFonts w:cs="Arial"/>
          <w:color w:val="000000"/>
          <w:szCs w:val="20"/>
        </w:rPr>
      </w:pPr>
    </w:p>
    <w:p w14:paraId="48DB7706" w14:textId="77777777" w:rsidR="005F614D" w:rsidRPr="005F614D" w:rsidRDefault="005F614D" w:rsidP="005F614D">
      <w:pPr>
        <w:autoSpaceDE w:val="0"/>
        <w:autoSpaceDN w:val="0"/>
        <w:adjustRightInd w:val="0"/>
        <w:spacing w:line="240" w:lineRule="auto"/>
        <w:jc w:val="both"/>
        <w:rPr>
          <w:rFonts w:cs="Arial"/>
          <w:color w:val="000000"/>
          <w:szCs w:val="20"/>
        </w:rPr>
      </w:pPr>
      <w:r w:rsidRPr="005F614D">
        <w:rPr>
          <w:rFonts w:cs="Arial"/>
          <w:color w:val="000000"/>
          <w:szCs w:val="20"/>
        </w:rPr>
        <w:t xml:space="preserve">Pri izvajanju dejavnosti RKS za obvladovanje epidemije COVID-19 so v obravnavnem obdobju nastali stroški: za nadomestila osebnih dohodkov za bolničarje, povračila potnih stroškov, zavarovanj, stroški dela oz. dodatkov zaposlenim na RKS, goriva, prehrane, nakupa zaščitnih sredstev, telefonije ter objav in nadzora nad izvajanjem dejavnosti. </w:t>
      </w:r>
    </w:p>
    <w:p w14:paraId="2671FED8" w14:textId="77777777" w:rsidR="005F614D" w:rsidRPr="005F614D" w:rsidRDefault="005F614D" w:rsidP="005F614D">
      <w:pPr>
        <w:autoSpaceDE w:val="0"/>
        <w:autoSpaceDN w:val="0"/>
        <w:adjustRightInd w:val="0"/>
        <w:spacing w:line="240" w:lineRule="auto"/>
        <w:jc w:val="both"/>
        <w:rPr>
          <w:rFonts w:cs="Arial"/>
          <w:color w:val="000000"/>
          <w:szCs w:val="20"/>
        </w:rPr>
      </w:pPr>
    </w:p>
    <w:p w14:paraId="7E4A59E4" w14:textId="656C0985" w:rsidR="005F614D" w:rsidRPr="005F614D" w:rsidRDefault="005F614D" w:rsidP="005F614D">
      <w:pPr>
        <w:autoSpaceDE w:val="0"/>
        <w:autoSpaceDN w:val="0"/>
        <w:adjustRightInd w:val="0"/>
        <w:spacing w:line="240" w:lineRule="auto"/>
        <w:jc w:val="both"/>
        <w:rPr>
          <w:rFonts w:cs="Arial"/>
          <w:color w:val="000000"/>
          <w:szCs w:val="20"/>
        </w:rPr>
      </w:pPr>
      <w:r w:rsidRPr="005F614D">
        <w:rPr>
          <w:rFonts w:cs="Arial"/>
          <w:color w:val="000000"/>
          <w:szCs w:val="20"/>
        </w:rPr>
        <w:t xml:space="preserve">Skupni stroški za obdobje od  19. oktobra 2020 do 31. decembra 2020 znašajo 152.785,66 </w:t>
      </w:r>
      <w:r>
        <w:rPr>
          <w:rFonts w:cs="Arial"/>
          <w:color w:val="000000"/>
          <w:szCs w:val="20"/>
        </w:rPr>
        <w:t>evrov</w:t>
      </w:r>
      <w:r w:rsidRPr="005F614D">
        <w:rPr>
          <w:rFonts w:cs="Arial"/>
          <w:color w:val="000000"/>
          <w:szCs w:val="20"/>
        </w:rPr>
        <w:t xml:space="preserve">. </w:t>
      </w:r>
    </w:p>
    <w:p w14:paraId="05676D3A" w14:textId="77777777" w:rsidR="005F614D" w:rsidRPr="005F614D" w:rsidRDefault="005F614D" w:rsidP="005F614D">
      <w:pPr>
        <w:autoSpaceDE w:val="0"/>
        <w:autoSpaceDN w:val="0"/>
        <w:adjustRightInd w:val="0"/>
        <w:spacing w:line="240" w:lineRule="auto"/>
        <w:jc w:val="both"/>
        <w:rPr>
          <w:rFonts w:cs="Arial"/>
          <w:color w:val="000000"/>
          <w:szCs w:val="20"/>
        </w:rPr>
      </w:pPr>
    </w:p>
    <w:p w14:paraId="6BD60509" w14:textId="77777777" w:rsidR="005F614D" w:rsidRPr="005F614D" w:rsidRDefault="005F614D" w:rsidP="005F614D">
      <w:pPr>
        <w:autoSpaceDE w:val="0"/>
        <w:autoSpaceDN w:val="0"/>
        <w:adjustRightInd w:val="0"/>
        <w:spacing w:line="240" w:lineRule="auto"/>
        <w:jc w:val="both"/>
        <w:rPr>
          <w:rFonts w:cs="Arial"/>
          <w:color w:val="000000"/>
          <w:szCs w:val="20"/>
        </w:rPr>
      </w:pPr>
      <w:r w:rsidRPr="005F614D">
        <w:rPr>
          <w:rFonts w:cs="Arial"/>
          <w:color w:val="000000"/>
          <w:szCs w:val="20"/>
        </w:rPr>
        <w:t>Rdeči križ Slovenije, ki je od prvega dne aktiviranega državnega načrta vključen v aktivnosti zajezitve epidemije COVID-19 v Republiki Sloveniji, nima na voljo sredstev za kritje stroškov aktiviranih prostovoljcev in drugih, nenačrtovanih in nepričakovanih stroškov, ki so nastali zaradi zagotavljanja pogojev za delo v COVID-19 oddelkih v bolnišnicah, domovih starostnikov ter pri delu z občani in na terenu. Rdeči križ je povračila osebnih dohodkov in druge nastale stroške poravnaval iz lastnih sredstev iz drugih finančnih postavk, zato za normalno  redno delovanje in nadaljnje izvajanje nalog povezanih z epidemijo COVID-19 potrebuje dodatna sredstva.</w:t>
      </w:r>
    </w:p>
    <w:p w14:paraId="0C8C289A" w14:textId="77777777" w:rsidR="005F614D" w:rsidRPr="005F614D" w:rsidRDefault="005F614D" w:rsidP="005F614D">
      <w:pPr>
        <w:autoSpaceDE w:val="0"/>
        <w:autoSpaceDN w:val="0"/>
        <w:adjustRightInd w:val="0"/>
        <w:spacing w:line="240" w:lineRule="auto"/>
        <w:jc w:val="both"/>
        <w:rPr>
          <w:rFonts w:cs="Arial"/>
          <w:color w:val="000000"/>
          <w:szCs w:val="20"/>
        </w:rPr>
      </w:pPr>
    </w:p>
    <w:p w14:paraId="77FE5902" w14:textId="5006EC01" w:rsidR="005F614D" w:rsidRPr="005F614D" w:rsidRDefault="005F614D" w:rsidP="005F614D">
      <w:pPr>
        <w:autoSpaceDE w:val="0"/>
        <w:autoSpaceDN w:val="0"/>
        <w:adjustRightInd w:val="0"/>
        <w:spacing w:line="240" w:lineRule="auto"/>
        <w:jc w:val="both"/>
        <w:rPr>
          <w:rFonts w:cs="Arial"/>
          <w:color w:val="000000"/>
          <w:szCs w:val="20"/>
        </w:rPr>
      </w:pPr>
      <w:r w:rsidRPr="005F614D">
        <w:rPr>
          <w:rFonts w:cs="Arial"/>
          <w:color w:val="000000"/>
          <w:szCs w:val="20"/>
        </w:rPr>
        <w:t xml:space="preserve">Vlada RS  je zato sprejela sklep o povračilu že nastalih intervencijskih stroškov RKS in, da se iz sredstev proračunske rezerve Republike Slovenije dodelijo dodatna sredstva Upravi RS za zaščito in reševanje za poplačila teh intervencijskih stroškov v višini 152.785,66  </w:t>
      </w:r>
      <w:r>
        <w:rPr>
          <w:rFonts w:cs="Arial"/>
          <w:color w:val="000000"/>
          <w:szCs w:val="20"/>
        </w:rPr>
        <w:t>evrov</w:t>
      </w:r>
      <w:r w:rsidRPr="005F614D">
        <w:rPr>
          <w:rFonts w:cs="Arial"/>
          <w:color w:val="000000"/>
          <w:szCs w:val="20"/>
        </w:rPr>
        <w:t>.</w:t>
      </w:r>
    </w:p>
    <w:p w14:paraId="73A9A35A" w14:textId="77777777" w:rsidR="005F614D" w:rsidRPr="005F614D" w:rsidRDefault="005F614D" w:rsidP="005F614D">
      <w:pPr>
        <w:autoSpaceDE w:val="0"/>
        <w:autoSpaceDN w:val="0"/>
        <w:adjustRightInd w:val="0"/>
        <w:spacing w:line="240" w:lineRule="auto"/>
        <w:jc w:val="both"/>
        <w:rPr>
          <w:rFonts w:cs="Arial"/>
          <w:color w:val="000000"/>
          <w:szCs w:val="20"/>
        </w:rPr>
      </w:pPr>
    </w:p>
    <w:p w14:paraId="7D88FD81" w14:textId="708F0D8D" w:rsidR="005F614D" w:rsidRDefault="005F614D" w:rsidP="005F614D">
      <w:pPr>
        <w:autoSpaceDE w:val="0"/>
        <w:autoSpaceDN w:val="0"/>
        <w:adjustRightInd w:val="0"/>
        <w:spacing w:line="240" w:lineRule="auto"/>
        <w:jc w:val="both"/>
        <w:rPr>
          <w:rFonts w:cs="Arial"/>
          <w:color w:val="000000"/>
          <w:szCs w:val="20"/>
        </w:rPr>
      </w:pPr>
      <w:r w:rsidRPr="005F614D">
        <w:rPr>
          <w:rFonts w:cs="Arial"/>
          <w:color w:val="000000"/>
          <w:szCs w:val="20"/>
        </w:rPr>
        <w:t>Vir: Ministrstvo za obrambo</w:t>
      </w:r>
    </w:p>
    <w:p w14:paraId="3B07DB8D" w14:textId="377E777B" w:rsidR="00640D68" w:rsidRDefault="00640D68" w:rsidP="005F614D">
      <w:pPr>
        <w:autoSpaceDE w:val="0"/>
        <w:autoSpaceDN w:val="0"/>
        <w:adjustRightInd w:val="0"/>
        <w:spacing w:line="240" w:lineRule="auto"/>
        <w:jc w:val="both"/>
        <w:rPr>
          <w:rFonts w:cs="Arial"/>
          <w:color w:val="000000"/>
          <w:szCs w:val="20"/>
        </w:rPr>
      </w:pPr>
    </w:p>
    <w:p w14:paraId="119A7289" w14:textId="7B157FA4" w:rsidR="00CB0F29" w:rsidRDefault="00CB0F29" w:rsidP="00CB0F29">
      <w:pPr>
        <w:autoSpaceDE w:val="0"/>
        <w:autoSpaceDN w:val="0"/>
        <w:adjustRightInd w:val="0"/>
        <w:spacing w:line="240" w:lineRule="auto"/>
        <w:jc w:val="both"/>
        <w:rPr>
          <w:rFonts w:cs="Arial"/>
          <w:b/>
          <w:bCs/>
          <w:color w:val="000000"/>
          <w:szCs w:val="20"/>
        </w:rPr>
      </w:pPr>
      <w:r>
        <w:rPr>
          <w:rFonts w:cs="Arial"/>
          <w:b/>
          <w:bCs/>
          <w:color w:val="000000"/>
          <w:szCs w:val="20"/>
        </w:rPr>
        <w:t>Vlada sprejela četrto verzijo</w:t>
      </w:r>
      <w:r w:rsidRPr="00CB0F29">
        <w:rPr>
          <w:rFonts w:cs="Arial"/>
          <w:b/>
          <w:bCs/>
          <w:color w:val="000000"/>
          <w:szCs w:val="20"/>
        </w:rPr>
        <w:t xml:space="preserve"> nacionaln</w:t>
      </w:r>
      <w:r>
        <w:rPr>
          <w:rFonts w:cs="Arial"/>
          <w:b/>
          <w:bCs/>
          <w:color w:val="000000"/>
          <w:szCs w:val="20"/>
        </w:rPr>
        <w:t>e</w:t>
      </w:r>
      <w:r w:rsidRPr="00CB0F29">
        <w:rPr>
          <w:rFonts w:cs="Arial"/>
          <w:b/>
          <w:bCs/>
          <w:color w:val="000000"/>
          <w:szCs w:val="20"/>
        </w:rPr>
        <w:t xml:space="preserve"> strategij</w:t>
      </w:r>
      <w:r>
        <w:rPr>
          <w:rFonts w:cs="Arial"/>
          <w:b/>
          <w:bCs/>
          <w:color w:val="000000"/>
          <w:szCs w:val="20"/>
        </w:rPr>
        <w:t>e</w:t>
      </w:r>
      <w:r w:rsidRPr="00CB0F29">
        <w:rPr>
          <w:rFonts w:cs="Arial"/>
          <w:b/>
          <w:bCs/>
          <w:color w:val="000000"/>
          <w:szCs w:val="20"/>
        </w:rPr>
        <w:t xml:space="preserve"> cepljenja proti COVID-19</w:t>
      </w:r>
      <w:r>
        <w:rPr>
          <w:rFonts w:cs="Arial"/>
          <w:b/>
          <w:bCs/>
          <w:color w:val="000000"/>
          <w:szCs w:val="20"/>
        </w:rPr>
        <w:t xml:space="preserve"> </w:t>
      </w:r>
    </w:p>
    <w:p w14:paraId="4DAB38CA" w14:textId="77777777" w:rsidR="00CB0F29" w:rsidRDefault="00CB0F29" w:rsidP="00CB0F29">
      <w:pPr>
        <w:autoSpaceDE w:val="0"/>
        <w:autoSpaceDN w:val="0"/>
        <w:adjustRightInd w:val="0"/>
        <w:spacing w:line="240" w:lineRule="auto"/>
        <w:jc w:val="both"/>
        <w:rPr>
          <w:rFonts w:cs="Arial"/>
          <w:b/>
          <w:bCs/>
          <w:color w:val="000000"/>
          <w:szCs w:val="20"/>
        </w:rPr>
      </w:pPr>
    </w:p>
    <w:p w14:paraId="308D336B" w14:textId="6D28B4C1" w:rsidR="00CB0F29" w:rsidRPr="00CB0F29" w:rsidRDefault="00CB0F29" w:rsidP="00CB0F29">
      <w:pPr>
        <w:autoSpaceDE w:val="0"/>
        <w:autoSpaceDN w:val="0"/>
        <w:adjustRightInd w:val="0"/>
        <w:spacing w:line="240" w:lineRule="auto"/>
        <w:jc w:val="both"/>
        <w:rPr>
          <w:rFonts w:cs="Arial"/>
          <w:color w:val="000000"/>
          <w:szCs w:val="20"/>
        </w:rPr>
      </w:pPr>
      <w:r w:rsidRPr="00CB0F29">
        <w:rPr>
          <w:rFonts w:cs="Arial"/>
          <w:color w:val="000000"/>
          <w:szCs w:val="20"/>
        </w:rPr>
        <w:lastRenderedPageBreak/>
        <w:t>Vlada Republike Slovenije je sprejela nacionalno strategijo cepljenja proti COVID-19, verzija IV.</w:t>
      </w:r>
    </w:p>
    <w:p w14:paraId="33FA6750" w14:textId="77777777" w:rsidR="00CB0F29" w:rsidRPr="00CB0F29" w:rsidRDefault="00CB0F29" w:rsidP="00CB0F29">
      <w:pPr>
        <w:autoSpaceDE w:val="0"/>
        <w:autoSpaceDN w:val="0"/>
        <w:adjustRightInd w:val="0"/>
        <w:spacing w:line="240" w:lineRule="auto"/>
        <w:jc w:val="both"/>
        <w:rPr>
          <w:rFonts w:cs="Arial"/>
          <w:color w:val="000000"/>
          <w:szCs w:val="20"/>
        </w:rPr>
      </w:pPr>
    </w:p>
    <w:p w14:paraId="285A40EE" w14:textId="77777777" w:rsidR="00CB0F29" w:rsidRPr="00CB0F29" w:rsidRDefault="00CB0F29" w:rsidP="00CB0F29">
      <w:pPr>
        <w:autoSpaceDE w:val="0"/>
        <w:autoSpaceDN w:val="0"/>
        <w:adjustRightInd w:val="0"/>
        <w:spacing w:line="240" w:lineRule="auto"/>
        <w:jc w:val="both"/>
        <w:rPr>
          <w:rFonts w:cs="Arial"/>
          <w:color w:val="000000"/>
          <w:szCs w:val="20"/>
        </w:rPr>
      </w:pPr>
      <w:r w:rsidRPr="00CB0F29">
        <w:rPr>
          <w:rFonts w:cs="Arial"/>
          <w:color w:val="000000"/>
          <w:szCs w:val="20"/>
        </w:rPr>
        <w:t>Vlada Republike Slovenije je 3. decembra 2020 sprejela nacionalno strategijo cepljenja proti covid-19. Zaradi novih okoliščin je vlada strategijo prvič posodobila 1. marca 2021, drugič pa 10. marca 2021. Z 29. marcem 2021 pa  se zaradi spremenjenih epidemioloških razmer nacionalna strategija cepljenja ponovno posodablja.</w:t>
      </w:r>
    </w:p>
    <w:p w14:paraId="2979AE46" w14:textId="77777777" w:rsidR="00CB0F29" w:rsidRPr="00CB0F29" w:rsidRDefault="00CB0F29" w:rsidP="00CB0F29">
      <w:pPr>
        <w:autoSpaceDE w:val="0"/>
        <w:autoSpaceDN w:val="0"/>
        <w:adjustRightInd w:val="0"/>
        <w:spacing w:line="240" w:lineRule="auto"/>
        <w:jc w:val="both"/>
        <w:rPr>
          <w:rFonts w:cs="Arial"/>
          <w:color w:val="000000"/>
          <w:szCs w:val="20"/>
        </w:rPr>
      </w:pPr>
    </w:p>
    <w:p w14:paraId="3C1F75AB" w14:textId="77777777" w:rsidR="00CB0F29" w:rsidRPr="00CB0F29" w:rsidRDefault="00CB0F29" w:rsidP="00CB0F29">
      <w:pPr>
        <w:autoSpaceDE w:val="0"/>
        <w:autoSpaceDN w:val="0"/>
        <w:adjustRightInd w:val="0"/>
        <w:spacing w:line="240" w:lineRule="auto"/>
        <w:jc w:val="both"/>
        <w:rPr>
          <w:rFonts w:cs="Arial"/>
          <w:color w:val="000000"/>
          <w:szCs w:val="20"/>
        </w:rPr>
      </w:pPr>
      <w:r w:rsidRPr="00CB0F29">
        <w:rPr>
          <w:rFonts w:cs="Arial"/>
          <w:color w:val="000000"/>
          <w:szCs w:val="20"/>
        </w:rPr>
        <w:t xml:space="preserve">Zaradi širjenja novih oblik </w:t>
      </w:r>
      <w:proofErr w:type="spellStart"/>
      <w:r w:rsidRPr="00CB0F29">
        <w:rPr>
          <w:rFonts w:cs="Arial"/>
          <w:color w:val="000000"/>
          <w:szCs w:val="20"/>
        </w:rPr>
        <w:t>koronavirusa</w:t>
      </w:r>
      <w:proofErr w:type="spellEnd"/>
      <w:r w:rsidRPr="00CB0F29">
        <w:rPr>
          <w:rFonts w:cs="Arial"/>
          <w:color w:val="000000"/>
          <w:szCs w:val="20"/>
        </w:rPr>
        <w:t xml:space="preserve"> SARS-CoV-2 se spreminjajo prednostne skupine za cepljenje, in sicer:</w:t>
      </w:r>
    </w:p>
    <w:p w14:paraId="1DF1EA7A" w14:textId="1B3D0733" w:rsidR="00CB0F29" w:rsidRPr="00CB0F29" w:rsidRDefault="00CB0F29" w:rsidP="00CB0F29">
      <w:pPr>
        <w:pStyle w:val="Odstavekseznama"/>
        <w:numPr>
          <w:ilvl w:val="0"/>
          <w:numId w:val="17"/>
        </w:numPr>
        <w:autoSpaceDE w:val="0"/>
        <w:autoSpaceDN w:val="0"/>
        <w:adjustRightInd w:val="0"/>
        <w:spacing w:line="240" w:lineRule="auto"/>
        <w:jc w:val="both"/>
        <w:rPr>
          <w:rFonts w:cs="Arial"/>
          <w:color w:val="000000"/>
          <w:szCs w:val="20"/>
        </w:rPr>
      </w:pPr>
      <w:r>
        <w:rPr>
          <w:rFonts w:cs="Arial"/>
          <w:color w:val="000000"/>
          <w:szCs w:val="20"/>
        </w:rPr>
        <w:t>z</w:t>
      </w:r>
      <w:r w:rsidRPr="00CB0F29">
        <w:rPr>
          <w:rFonts w:cs="Arial"/>
          <w:color w:val="000000"/>
          <w:szCs w:val="20"/>
        </w:rPr>
        <w:t>dravstveni delavci in sodelavci (vključuje vse zaposlene pri izvajalcih zdravstvene dejavnosti in vse, ki sodelujejo v delovnem procesu zdravljenja in nege pacientov in prihajajo s pacienti v neposreden stik) ter zaposleni in oskrbovanci v DSO in SVZ;</w:t>
      </w:r>
    </w:p>
    <w:p w14:paraId="64BD1D7D" w14:textId="09480809" w:rsidR="00CB0F29" w:rsidRPr="00CB0F29" w:rsidRDefault="00CB0F29" w:rsidP="00CB0F29">
      <w:pPr>
        <w:pStyle w:val="Odstavekseznama"/>
        <w:numPr>
          <w:ilvl w:val="0"/>
          <w:numId w:val="17"/>
        </w:numPr>
        <w:autoSpaceDE w:val="0"/>
        <w:autoSpaceDN w:val="0"/>
        <w:adjustRightInd w:val="0"/>
        <w:spacing w:line="240" w:lineRule="auto"/>
        <w:jc w:val="both"/>
        <w:rPr>
          <w:rFonts w:cs="Arial"/>
          <w:color w:val="000000"/>
          <w:szCs w:val="20"/>
        </w:rPr>
      </w:pPr>
      <w:r w:rsidRPr="00CB0F29">
        <w:rPr>
          <w:rFonts w:cs="Arial"/>
          <w:color w:val="000000"/>
          <w:szCs w:val="20"/>
        </w:rPr>
        <w:t>osebe stare 70 let in več, posebej ranljivi kronični bolniki ne glede na starost; zaposleni v vzgoji in izobraževanju, ki prihajajo v neposreden stik z otroki, učenci, dijaki in študenti, diplomati in drugi uslužbenci MZZ in drugih ministrstev, ki potujejo zaradi predsedovanja EU, tuji diplomatski predstavniki v RS, pripadniki Slovenske vojske, ki odhajajo na mirovne misije na tuje, udeleženci Olimpijskih iger;</w:t>
      </w:r>
    </w:p>
    <w:p w14:paraId="46213614" w14:textId="25537876" w:rsidR="00CB0F29" w:rsidRPr="00CB0F29" w:rsidRDefault="00CB0F29" w:rsidP="00CB0F29">
      <w:pPr>
        <w:pStyle w:val="Odstavekseznama"/>
        <w:numPr>
          <w:ilvl w:val="0"/>
          <w:numId w:val="17"/>
        </w:numPr>
        <w:autoSpaceDE w:val="0"/>
        <w:autoSpaceDN w:val="0"/>
        <w:adjustRightInd w:val="0"/>
        <w:spacing w:line="240" w:lineRule="auto"/>
        <w:jc w:val="both"/>
        <w:rPr>
          <w:rFonts w:cs="Arial"/>
          <w:color w:val="000000"/>
          <w:szCs w:val="20"/>
        </w:rPr>
      </w:pPr>
      <w:r w:rsidRPr="00CB0F29">
        <w:rPr>
          <w:rFonts w:cs="Arial"/>
          <w:color w:val="000000"/>
          <w:szCs w:val="20"/>
        </w:rPr>
        <w:t>osebe, stare 60 let in več, kronični bolniki, stari od 18 do 64 let (ki ne sodijo v skupino posebej ranljivih kroničnih bolnikov);</w:t>
      </w:r>
    </w:p>
    <w:p w14:paraId="032465CD" w14:textId="7953447A" w:rsidR="00CB0F29" w:rsidRPr="00CB0F29" w:rsidRDefault="00CB0F29" w:rsidP="00CB0F29">
      <w:pPr>
        <w:pStyle w:val="Odstavekseznama"/>
        <w:numPr>
          <w:ilvl w:val="0"/>
          <w:numId w:val="17"/>
        </w:numPr>
        <w:autoSpaceDE w:val="0"/>
        <w:autoSpaceDN w:val="0"/>
        <w:adjustRightInd w:val="0"/>
        <w:spacing w:line="240" w:lineRule="auto"/>
        <w:jc w:val="both"/>
        <w:rPr>
          <w:rFonts w:cs="Arial"/>
          <w:color w:val="000000"/>
          <w:szCs w:val="20"/>
        </w:rPr>
      </w:pPr>
      <w:r w:rsidRPr="00CB0F29">
        <w:rPr>
          <w:rFonts w:cs="Arial"/>
          <w:color w:val="000000"/>
          <w:szCs w:val="20"/>
        </w:rPr>
        <w:t>poslanci DZ in državni svetniki DS (in del strokovnih služb), Vlada in zaposleni na ministrstvih, ki izvajajo naloge, nujne za nemoteno delovanje Vlade, Predsednik RS in Urad Predsednika republike, župani in direktorji občinskih uprav, Ustavno sodišče in zaposleni v sodstvu, ki izvajajo naloge, nujne za delovanje pravosodnega sistema, zaposleni v Upravi RS za zaščito in reševanje ter policiji in slovenski vojski;</w:t>
      </w:r>
    </w:p>
    <w:p w14:paraId="2662165B" w14:textId="288971A5" w:rsidR="00CB0F29" w:rsidRPr="00CB0F29" w:rsidRDefault="00CB0F29" w:rsidP="00CB0F29">
      <w:pPr>
        <w:pStyle w:val="Odstavekseznama"/>
        <w:numPr>
          <w:ilvl w:val="0"/>
          <w:numId w:val="17"/>
        </w:numPr>
        <w:autoSpaceDE w:val="0"/>
        <w:autoSpaceDN w:val="0"/>
        <w:adjustRightInd w:val="0"/>
        <w:spacing w:line="240" w:lineRule="auto"/>
        <w:jc w:val="both"/>
        <w:rPr>
          <w:rFonts w:cs="Arial"/>
          <w:color w:val="000000"/>
          <w:szCs w:val="20"/>
        </w:rPr>
      </w:pPr>
      <w:r w:rsidRPr="00CB0F29">
        <w:rPr>
          <w:rFonts w:cs="Arial"/>
          <w:color w:val="000000"/>
          <w:szCs w:val="20"/>
        </w:rPr>
        <w:t xml:space="preserve">zaposleni v sektorjih energetike, prometa, prehrane, farmacevtske industrije in farmacevtske veletrgovske dejavnosti, preskrbe s pitno vodo, financ, varovanja okolja ter informacijsko-komunikacijskih omrežij in sistemov ter drugi zaposleni, ki izvajajo naloge, nujne za nemoteno delovanje države, zaposleni in prostovoljci v organizacijah in združenjih, ki nudijo neposredno pomoč kroničnim bolnikom, odvisnim od drog, in drugim ranljivim skupinam in </w:t>
      </w:r>
    </w:p>
    <w:p w14:paraId="1C007356" w14:textId="0FE461C0" w:rsidR="00CB0F29" w:rsidRPr="00CB0F29" w:rsidRDefault="00CB0F29" w:rsidP="00CB0F29">
      <w:pPr>
        <w:pStyle w:val="Odstavekseznama"/>
        <w:numPr>
          <w:ilvl w:val="0"/>
          <w:numId w:val="17"/>
        </w:numPr>
        <w:autoSpaceDE w:val="0"/>
        <w:autoSpaceDN w:val="0"/>
        <w:adjustRightInd w:val="0"/>
        <w:spacing w:line="240" w:lineRule="auto"/>
        <w:jc w:val="both"/>
        <w:rPr>
          <w:rFonts w:cs="Arial"/>
          <w:color w:val="000000"/>
          <w:szCs w:val="20"/>
        </w:rPr>
      </w:pPr>
      <w:r w:rsidRPr="00CB0F29">
        <w:rPr>
          <w:rFonts w:cs="Arial"/>
          <w:color w:val="000000"/>
          <w:szCs w:val="20"/>
        </w:rPr>
        <w:t>ostalo prebivalstvo po vrstnem redu prijav.</w:t>
      </w:r>
    </w:p>
    <w:p w14:paraId="58555F4A" w14:textId="77777777" w:rsidR="00CB0F29" w:rsidRPr="00CB0F29" w:rsidRDefault="00CB0F29" w:rsidP="00CB0F29">
      <w:pPr>
        <w:autoSpaceDE w:val="0"/>
        <w:autoSpaceDN w:val="0"/>
        <w:adjustRightInd w:val="0"/>
        <w:spacing w:line="240" w:lineRule="auto"/>
        <w:jc w:val="both"/>
        <w:rPr>
          <w:rFonts w:cs="Arial"/>
          <w:color w:val="000000"/>
          <w:szCs w:val="20"/>
        </w:rPr>
      </w:pPr>
    </w:p>
    <w:p w14:paraId="5E358ACC" w14:textId="77777777" w:rsidR="00CB0F29" w:rsidRPr="00CB0F29" w:rsidRDefault="00CB0F29" w:rsidP="00CB0F29">
      <w:pPr>
        <w:autoSpaceDE w:val="0"/>
        <w:autoSpaceDN w:val="0"/>
        <w:adjustRightInd w:val="0"/>
        <w:spacing w:line="240" w:lineRule="auto"/>
        <w:jc w:val="both"/>
        <w:rPr>
          <w:rFonts w:cs="Arial"/>
          <w:color w:val="000000"/>
          <w:szCs w:val="20"/>
        </w:rPr>
      </w:pPr>
      <w:r w:rsidRPr="00CB0F29">
        <w:rPr>
          <w:rFonts w:cs="Arial"/>
          <w:color w:val="000000"/>
          <w:szCs w:val="20"/>
        </w:rPr>
        <w:t>Poleg tega se v strategiji verzija IV posodabljajo informacije o cepivih v prilogah 2 in 4. Bolj natančno je določen tudi nabor podatkov o osebah, ki so vključene v sezname cepljenih in jih morajo voditi cepilni centri.</w:t>
      </w:r>
    </w:p>
    <w:p w14:paraId="471AAA0C" w14:textId="77777777" w:rsidR="00CB0F29" w:rsidRPr="00CB0F29" w:rsidRDefault="00CB0F29" w:rsidP="00CB0F29">
      <w:pPr>
        <w:autoSpaceDE w:val="0"/>
        <w:autoSpaceDN w:val="0"/>
        <w:adjustRightInd w:val="0"/>
        <w:spacing w:line="240" w:lineRule="auto"/>
        <w:jc w:val="both"/>
        <w:rPr>
          <w:rFonts w:cs="Arial"/>
          <w:color w:val="000000"/>
          <w:szCs w:val="20"/>
        </w:rPr>
      </w:pPr>
    </w:p>
    <w:p w14:paraId="09BA7990" w14:textId="64FA6473" w:rsidR="00640D68" w:rsidRPr="00CB0F29" w:rsidRDefault="00CB0F29" w:rsidP="00CB0F29">
      <w:pPr>
        <w:autoSpaceDE w:val="0"/>
        <w:autoSpaceDN w:val="0"/>
        <w:adjustRightInd w:val="0"/>
        <w:spacing w:line="240" w:lineRule="auto"/>
        <w:jc w:val="both"/>
        <w:rPr>
          <w:rFonts w:cs="Arial"/>
          <w:color w:val="000000"/>
          <w:szCs w:val="20"/>
        </w:rPr>
      </w:pPr>
      <w:r w:rsidRPr="00CB0F29">
        <w:rPr>
          <w:rFonts w:cs="Arial"/>
          <w:color w:val="000000"/>
          <w:szCs w:val="20"/>
        </w:rPr>
        <w:t>Vir: Ministrstvo za zdravje</w:t>
      </w:r>
    </w:p>
    <w:p w14:paraId="67710BB8"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50858292" w14:textId="31D29E07" w:rsidR="00BD6CC3" w:rsidRPr="00BD6CC3" w:rsidRDefault="00AA0B0F" w:rsidP="00BD6CC3">
      <w:pPr>
        <w:autoSpaceDE w:val="0"/>
        <w:autoSpaceDN w:val="0"/>
        <w:adjustRightInd w:val="0"/>
        <w:spacing w:line="240" w:lineRule="auto"/>
        <w:jc w:val="both"/>
        <w:rPr>
          <w:rFonts w:cs="Arial"/>
          <w:b/>
          <w:bCs/>
          <w:color w:val="000000"/>
          <w:szCs w:val="20"/>
        </w:rPr>
      </w:pPr>
      <w:r w:rsidRPr="00AA0B0F">
        <w:rPr>
          <w:rFonts w:cs="Arial"/>
          <w:b/>
          <w:bCs/>
          <w:color w:val="000000"/>
          <w:szCs w:val="20"/>
        </w:rPr>
        <w:t>Pomladanska napoved gospodarskih gibanj 2021</w:t>
      </w:r>
      <w:r w:rsidR="00BD6CC3">
        <w:rPr>
          <w:rFonts w:cs="Arial"/>
          <w:b/>
          <w:bCs/>
          <w:color w:val="000000"/>
          <w:szCs w:val="20"/>
        </w:rPr>
        <w:t>: začetek okrevanja gospodarske aktivnosti predvidoma v 2. četrtletju, v drugi polovici leta sledi pospešitev</w:t>
      </w:r>
      <w:r w:rsidR="00BD6CC3" w:rsidRPr="00BD6CC3">
        <w:rPr>
          <w:rFonts w:cs="Arial"/>
          <w:b/>
          <w:bCs/>
          <w:color w:val="000000"/>
          <w:szCs w:val="20"/>
        </w:rPr>
        <w:t xml:space="preserve"> </w:t>
      </w:r>
    </w:p>
    <w:p w14:paraId="2CEF079D" w14:textId="112908F1" w:rsidR="00BD6CC3" w:rsidRDefault="00BD6CC3" w:rsidP="00BD6CC3">
      <w:pPr>
        <w:autoSpaceDE w:val="0"/>
        <w:autoSpaceDN w:val="0"/>
        <w:adjustRightInd w:val="0"/>
        <w:spacing w:line="240" w:lineRule="auto"/>
        <w:jc w:val="both"/>
        <w:rPr>
          <w:rFonts w:cs="Arial"/>
          <w:b/>
          <w:bCs/>
          <w:color w:val="000000"/>
          <w:szCs w:val="20"/>
        </w:rPr>
      </w:pPr>
    </w:p>
    <w:p w14:paraId="53467A60" w14:textId="77777777" w:rsidR="00BD6CC3" w:rsidRPr="00FB1CE7" w:rsidRDefault="00BD6CC3" w:rsidP="00BD6CC3">
      <w:pPr>
        <w:spacing w:line="240" w:lineRule="auto"/>
        <w:jc w:val="both"/>
        <w:rPr>
          <w:rFonts w:cs="Arial"/>
          <w:szCs w:val="20"/>
          <w:lang w:eastAsia="sl-SI"/>
        </w:rPr>
      </w:pPr>
      <w:r w:rsidRPr="00BD6CC3">
        <w:rPr>
          <w:rFonts w:cs="Arial"/>
          <w:color w:val="000000"/>
          <w:szCs w:val="20"/>
        </w:rPr>
        <w:t>Urad RS za makroekonomske analize in razvoj je pripravil Pomladansko napoved gospodarskih gibanj 2021</w:t>
      </w:r>
      <w:r>
        <w:rPr>
          <w:rFonts w:cs="Arial"/>
          <w:color w:val="000000"/>
          <w:szCs w:val="20"/>
        </w:rPr>
        <w:t>, ki ga je na današnji seji obravnavala in potrdila vlada</w:t>
      </w:r>
      <w:r w:rsidRPr="00BD6CC3">
        <w:rPr>
          <w:rFonts w:cs="Arial"/>
          <w:color w:val="000000"/>
          <w:szCs w:val="20"/>
        </w:rPr>
        <w:t xml:space="preserve"> </w:t>
      </w:r>
      <w:r w:rsidRPr="00651157">
        <w:rPr>
          <w:rFonts w:cs="Arial"/>
          <w:szCs w:val="20"/>
          <w:lang w:eastAsia="sl-SI"/>
        </w:rPr>
        <w:t xml:space="preserve">kot podlago </w:t>
      </w:r>
      <w:r w:rsidRPr="00FB1CE7">
        <w:rPr>
          <w:rFonts w:cs="Arial"/>
          <w:szCs w:val="20"/>
          <w:lang w:eastAsia="sl-SI"/>
        </w:rPr>
        <w:t>za javnofinančno načrtovanje in načrtovanje razvojnih politik.</w:t>
      </w:r>
    </w:p>
    <w:p w14:paraId="51DF5733" w14:textId="77777777" w:rsidR="00BD6CC3" w:rsidRPr="00BD6CC3" w:rsidRDefault="00BD6CC3" w:rsidP="00BD6CC3">
      <w:pPr>
        <w:autoSpaceDE w:val="0"/>
        <w:autoSpaceDN w:val="0"/>
        <w:adjustRightInd w:val="0"/>
        <w:spacing w:line="240" w:lineRule="auto"/>
        <w:jc w:val="both"/>
        <w:rPr>
          <w:rFonts w:cs="Arial"/>
          <w:color w:val="000000"/>
          <w:szCs w:val="20"/>
        </w:rPr>
      </w:pPr>
    </w:p>
    <w:p w14:paraId="00211EB1" w14:textId="77777777" w:rsidR="00BD6CC3" w:rsidRPr="00BD6CC3" w:rsidRDefault="00BD6CC3" w:rsidP="00BD6CC3">
      <w:pPr>
        <w:autoSpaceDE w:val="0"/>
        <w:autoSpaceDN w:val="0"/>
        <w:adjustRightInd w:val="0"/>
        <w:spacing w:line="240" w:lineRule="auto"/>
        <w:jc w:val="both"/>
        <w:rPr>
          <w:rFonts w:cs="Arial"/>
          <w:color w:val="000000"/>
          <w:szCs w:val="20"/>
        </w:rPr>
      </w:pPr>
      <w:r w:rsidRPr="00BD6CC3">
        <w:rPr>
          <w:rFonts w:cs="Arial"/>
          <w:color w:val="000000"/>
          <w:szCs w:val="20"/>
        </w:rPr>
        <w:t xml:space="preserve">Po lanskem globokem upadu gospodarske aktivnosti je letošnja napoved nekoliko višja kot v Zimski napovedi. Okrevanje naj bi se začelo v drugem četrtletju in v drugi polovici leta pospešilo. Gospodarsko okrevanje bo še naprej diferencirano po posameznih dejavnostih, zmeren optimizem pa vlivajo predvsem izboljšani obeti v mednarodnem okolju in manjša prizadetost izvoznega dela gospodarstva in gradbeništva v drugem valu. </w:t>
      </w:r>
    </w:p>
    <w:p w14:paraId="11A313A4" w14:textId="77777777" w:rsidR="00BD6CC3" w:rsidRPr="00BD6CC3" w:rsidRDefault="00BD6CC3" w:rsidP="00BD6CC3">
      <w:pPr>
        <w:autoSpaceDE w:val="0"/>
        <w:autoSpaceDN w:val="0"/>
        <w:adjustRightInd w:val="0"/>
        <w:spacing w:line="240" w:lineRule="auto"/>
        <w:jc w:val="both"/>
        <w:rPr>
          <w:rFonts w:cs="Arial"/>
          <w:color w:val="000000"/>
          <w:szCs w:val="20"/>
        </w:rPr>
      </w:pPr>
    </w:p>
    <w:p w14:paraId="38353BEB" w14:textId="77777777" w:rsidR="00BD6CC3" w:rsidRPr="00BD6CC3" w:rsidRDefault="00BD6CC3" w:rsidP="00BD6CC3">
      <w:pPr>
        <w:autoSpaceDE w:val="0"/>
        <w:autoSpaceDN w:val="0"/>
        <w:adjustRightInd w:val="0"/>
        <w:spacing w:line="240" w:lineRule="auto"/>
        <w:jc w:val="both"/>
        <w:rPr>
          <w:rFonts w:cs="Arial"/>
          <w:color w:val="000000"/>
          <w:szCs w:val="20"/>
        </w:rPr>
      </w:pPr>
      <w:r w:rsidRPr="00BD6CC3">
        <w:rPr>
          <w:rFonts w:cs="Arial"/>
          <w:color w:val="000000"/>
          <w:szCs w:val="20"/>
        </w:rPr>
        <w:t xml:space="preserve">Uresničitev napovedi je močno odvisna od negotovih epidemioloških razmer, nadaljnjega poteka same epidemije in izvajanja strategije cepljenja v Sloveniji in drugih državah. </w:t>
      </w:r>
    </w:p>
    <w:p w14:paraId="6D487733" w14:textId="77777777" w:rsidR="00BD6CC3" w:rsidRPr="00BD6CC3" w:rsidRDefault="00BD6CC3" w:rsidP="00BD6CC3">
      <w:pPr>
        <w:autoSpaceDE w:val="0"/>
        <w:autoSpaceDN w:val="0"/>
        <w:adjustRightInd w:val="0"/>
        <w:spacing w:line="240" w:lineRule="auto"/>
        <w:jc w:val="both"/>
        <w:rPr>
          <w:rFonts w:cs="Arial"/>
          <w:color w:val="000000"/>
          <w:szCs w:val="20"/>
        </w:rPr>
      </w:pPr>
    </w:p>
    <w:p w14:paraId="1011C0DD" w14:textId="77777777" w:rsidR="00BD6CC3" w:rsidRPr="00BD6CC3" w:rsidRDefault="00BD6CC3" w:rsidP="00BD6CC3">
      <w:pPr>
        <w:autoSpaceDE w:val="0"/>
        <w:autoSpaceDN w:val="0"/>
        <w:adjustRightInd w:val="0"/>
        <w:spacing w:line="240" w:lineRule="auto"/>
        <w:jc w:val="both"/>
        <w:rPr>
          <w:rFonts w:cs="Arial"/>
          <w:color w:val="000000"/>
          <w:szCs w:val="20"/>
        </w:rPr>
      </w:pPr>
      <w:r w:rsidRPr="00BD6CC3">
        <w:rPr>
          <w:rFonts w:cs="Arial"/>
          <w:color w:val="000000"/>
          <w:szCs w:val="20"/>
        </w:rPr>
        <w:t>Podrobnejše sporočilo bo javnosti posredoval Urad RS za makroekonomske analize in razvoj.</w:t>
      </w:r>
    </w:p>
    <w:p w14:paraId="14208FF7" w14:textId="77777777" w:rsidR="00BD6CC3" w:rsidRPr="00BD6CC3" w:rsidRDefault="00BD6CC3" w:rsidP="00BD6CC3">
      <w:pPr>
        <w:autoSpaceDE w:val="0"/>
        <w:autoSpaceDN w:val="0"/>
        <w:adjustRightInd w:val="0"/>
        <w:spacing w:line="240" w:lineRule="auto"/>
        <w:jc w:val="both"/>
        <w:rPr>
          <w:rFonts w:cs="Arial"/>
          <w:color w:val="000000"/>
          <w:szCs w:val="20"/>
        </w:rPr>
      </w:pPr>
      <w:r w:rsidRPr="00BD6CC3">
        <w:rPr>
          <w:rFonts w:cs="Arial"/>
          <w:color w:val="000000"/>
          <w:szCs w:val="20"/>
        </w:rPr>
        <w:t xml:space="preserve"> </w:t>
      </w:r>
    </w:p>
    <w:p w14:paraId="76DB854E" w14:textId="403FBA9E" w:rsidR="00AA0B0F" w:rsidRPr="00BD6CC3" w:rsidRDefault="00BD6CC3" w:rsidP="00BD6CC3">
      <w:pPr>
        <w:autoSpaceDE w:val="0"/>
        <w:autoSpaceDN w:val="0"/>
        <w:adjustRightInd w:val="0"/>
        <w:spacing w:line="240" w:lineRule="auto"/>
        <w:jc w:val="both"/>
        <w:rPr>
          <w:rFonts w:cs="Arial"/>
          <w:color w:val="000000"/>
          <w:szCs w:val="20"/>
        </w:rPr>
      </w:pPr>
      <w:r w:rsidRPr="00BD6CC3">
        <w:rPr>
          <w:rFonts w:cs="Arial"/>
          <w:color w:val="000000"/>
          <w:szCs w:val="20"/>
        </w:rPr>
        <w:t>Vir: Urad za makroekonomske analize in razvoj</w:t>
      </w:r>
    </w:p>
    <w:p w14:paraId="5E95FE04" w14:textId="6EB4B504" w:rsidR="00AA0B0F" w:rsidRPr="00640D68" w:rsidRDefault="00AA0B0F" w:rsidP="00AA0B0F">
      <w:pPr>
        <w:autoSpaceDE w:val="0"/>
        <w:autoSpaceDN w:val="0"/>
        <w:adjustRightInd w:val="0"/>
        <w:spacing w:line="240" w:lineRule="auto"/>
        <w:jc w:val="both"/>
        <w:rPr>
          <w:rFonts w:cs="Arial"/>
          <w:b/>
          <w:bCs/>
          <w:color w:val="000000"/>
          <w:szCs w:val="20"/>
        </w:rPr>
      </w:pPr>
    </w:p>
    <w:p w14:paraId="22A2DBF0" w14:textId="2CED51C6" w:rsidR="00240953" w:rsidRPr="00240953" w:rsidRDefault="00240953" w:rsidP="00240953">
      <w:pPr>
        <w:autoSpaceDE w:val="0"/>
        <w:autoSpaceDN w:val="0"/>
        <w:adjustRightInd w:val="0"/>
        <w:spacing w:line="240" w:lineRule="auto"/>
        <w:jc w:val="both"/>
        <w:rPr>
          <w:rFonts w:cs="Arial"/>
          <w:b/>
          <w:bCs/>
          <w:color w:val="000000"/>
          <w:szCs w:val="20"/>
        </w:rPr>
      </w:pPr>
      <w:r w:rsidRPr="00240953">
        <w:rPr>
          <w:rFonts w:cs="Arial"/>
          <w:b/>
          <w:bCs/>
          <w:color w:val="000000"/>
          <w:szCs w:val="20"/>
        </w:rPr>
        <w:t>Vlada bo fiskalni svet zaprosila za oceno obstoja izjemnih okoliščin v letu 2022</w:t>
      </w:r>
    </w:p>
    <w:p w14:paraId="5CDC52FD" w14:textId="77777777" w:rsidR="00240953" w:rsidRPr="00240953" w:rsidRDefault="00240953" w:rsidP="00240953">
      <w:pPr>
        <w:autoSpaceDE w:val="0"/>
        <w:autoSpaceDN w:val="0"/>
        <w:adjustRightInd w:val="0"/>
        <w:spacing w:line="240" w:lineRule="auto"/>
        <w:jc w:val="both"/>
        <w:rPr>
          <w:rFonts w:cs="Arial"/>
          <w:b/>
          <w:bCs/>
          <w:color w:val="000000"/>
          <w:szCs w:val="20"/>
        </w:rPr>
      </w:pPr>
    </w:p>
    <w:p w14:paraId="0B6894B9" w14:textId="77777777" w:rsidR="00240953" w:rsidRPr="00240953" w:rsidRDefault="00240953" w:rsidP="00240953">
      <w:pPr>
        <w:autoSpaceDE w:val="0"/>
        <w:autoSpaceDN w:val="0"/>
        <w:adjustRightInd w:val="0"/>
        <w:spacing w:line="240" w:lineRule="auto"/>
        <w:jc w:val="both"/>
        <w:rPr>
          <w:rFonts w:cs="Arial"/>
          <w:color w:val="000000"/>
          <w:szCs w:val="20"/>
        </w:rPr>
      </w:pPr>
      <w:r w:rsidRPr="00240953">
        <w:rPr>
          <w:rFonts w:cs="Arial"/>
          <w:color w:val="000000"/>
          <w:szCs w:val="20"/>
        </w:rPr>
        <w:lastRenderedPageBreak/>
        <w:t>Vlada je na današnji redni seji odločila, da Fiskalni svet Republike Slovenije zaprosi za oceno glede obstoja okoliščin iz prvega odstavka 12. člena Zakona o fiskalnem pravilu v letu 2022.</w:t>
      </w:r>
    </w:p>
    <w:p w14:paraId="461E2465" w14:textId="77777777" w:rsidR="00240953" w:rsidRPr="00240953" w:rsidRDefault="00240953" w:rsidP="00240953">
      <w:pPr>
        <w:autoSpaceDE w:val="0"/>
        <w:autoSpaceDN w:val="0"/>
        <w:adjustRightInd w:val="0"/>
        <w:spacing w:line="240" w:lineRule="auto"/>
        <w:jc w:val="both"/>
        <w:rPr>
          <w:rFonts w:cs="Arial"/>
          <w:color w:val="000000"/>
          <w:szCs w:val="20"/>
        </w:rPr>
      </w:pPr>
    </w:p>
    <w:p w14:paraId="0D671075" w14:textId="77777777" w:rsidR="00240953" w:rsidRPr="00240953" w:rsidRDefault="00240953" w:rsidP="00240953">
      <w:pPr>
        <w:autoSpaceDE w:val="0"/>
        <w:autoSpaceDN w:val="0"/>
        <w:adjustRightInd w:val="0"/>
        <w:spacing w:line="240" w:lineRule="auto"/>
        <w:jc w:val="both"/>
        <w:rPr>
          <w:rFonts w:cs="Arial"/>
          <w:color w:val="000000"/>
          <w:szCs w:val="20"/>
        </w:rPr>
      </w:pPr>
      <w:r w:rsidRPr="00240953">
        <w:rPr>
          <w:rFonts w:cs="Arial"/>
          <w:color w:val="000000"/>
          <w:szCs w:val="20"/>
        </w:rPr>
        <w:t xml:space="preserve">Vlada je ob pripravi proračunskih dokumentov septembra 2020 zaprosila fiskalni svet, da poda svojo oceno o izjemnih okoliščinah za leti 2021 in 2022. Fiskalni svet je v svoji oceni v oktobru 2020 ugotovil, da naj bi bil v letu 2021 izpolnjen vsaj eden izmed dveh pogojev iz 12. člena Zakona o fiskalnem pravilu, ki omogoča uveljavljanje izjemnih okoliščin. Za leto 2022 v času priprave ocene tega ni bilo mogoče nedvoumno ugotoviti. </w:t>
      </w:r>
    </w:p>
    <w:p w14:paraId="45EF2335" w14:textId="77777777" w:rsidR="00240953" w:rsidRPr="00240953" w:rsidRDefault="00240953" w:rsidP="00240953">
      <w:pPr>
        <w:autoSpaceDE w:val="0"/>
        <w:autoSpaceDN w:val="0"/>
        <w:adjustRightInd w:val="0"/>
        <w:spacing w:line="240" w:lineRule="auto"/>
        <w:jc w:val="both"/>
        <w:rPr>
          <w:rFonts w:cs="Arial"/>
          <w:color w:val="000000"/>
          <w:szCs w:val="20"/>
        </w:rPr>
      </w:pPr>
    </w:p>
    <w:p w14:paraId="022685C5" w14:textId="77777777" w:rsidR="00240953" w:rsidRPr="00240953" w:rsidRDefault="00240953" w:rsidP="00240953">
      <w:pPr>
        <w:autoSpaceDE w:val="0"/>
        <w:autoSpaceDN w:val="0"/>
        <w:adjustRightInd w:val="0"/>
        <w:spacing w:line="240" w:lineRule="auto"/>
        <w:jc w:val="both"/>
        <w:rPr>
          <w:rFonts w:cs="Arial"/>
          <w:color w:val="000000"/>
          <w:szCs w:val="20"/>
        </w:rPr>
      </w:pPr>
      <w:r w:rsidRPr="00240953">
        <w:rPr>
          <w:rFonts w:cs="Arial"/>
          <w:color w:val="000000"/>
          <w:szCs w:val="20"/>
        </w:rPr>
        <w:t>Vlada je odločila, da v luči trenutnih razmer, ko je nadaljnji potek epidemije še vedno negotov, pred pripravo Odloka o okviru za pripravo proračunov sektorja država za obdobje od 2022 do 2023 in Programa stabilnosti, fiskalni svet ponovno zaprosil za pripravo ocene o obstoju izjemnih okoliščin za leto 2022.</w:t>
      </w:r>
    </w:p>
    <w:p w14:paraId="1AE67E0E" w14:textId="77777777" w:rsidR="00240953" w:rsidRPr="00240953" w:rsidRDefault="00240953" w:rsidP="00240953">
      <w:pPr>
        <w:autoSpaceDE w:val="0"/>
        <w:autoSpaceDN w:val="0"/>
        <w:adjustRightInd w:val="0"/>
        <w:spacing w:line="240" w:lineRule="auto"/>
        <w:jc w:val="both"/>
        <w:rPr>
          <w:rFonts w:cs="Arial"/>
          <w:color w:val="000000"/>
          <w:szCs w:val="20"/>
        </w:rPr>
      </w:pPr>
    </w:p>
    <w:p w14:paraId="25915D81" w14:textId="177EAE5D" w:rsidR="00640D68" w:rsidRPr="00240953" w:rsidRDefault="00240953" w:rsidP="00240953">
      <w:pPr>
        <w:autoSpaceDE w:val="0"/>
        <w:autoSpaceDN w:val="0"/>
        <w:adjustRightInd w:val="0"/>
        <w:spacing w:line="240" w:lineRule="auto"/>
        <w:jc w:val="both"/>
        <w:rPr>
          <w:rFonts w:cs="Arial"/>
          <w:color w:val="000000"/>
          <w:szCs w:val="20"/>
        </w:rPr>
      </w:pPr>
      <w:r w:rsidRPr="00240953">
        <w:rPr>
          <w:rFonts w:cs="Arial"/>
          <w:color w:val="000000"/>
          <w:szCs w:val="20"/>
        </w:rPr>
        <w:t>Vir: Ministrstvo za finance</w:t>
      </w:r>
    </w:p>
    <w:p w14:paraId="7ED8088F" w14:textId="77777777" w:rsidR="00640D68" w:rsidRPr="00BD6CC3" w:rsidRDefault="00640D68" w:rsidP="00640D68">
      <w:pPr>
        <w:autoSpaceDE w:val="0"/>
        <w:autoSpaceDN w:val="0"/>
        <w:adjustRightInd w:val="0"/>
        <w:spacing w:line="240" w:lineRule="auto"/>
        <w:jc w:val="both"/>
        <w:rPr>
          <w:rFonts w:cs="Arial"/>
          <w:color w:val="000000"/>
          <w:szCs w:val="20"/>
        </w:rPr>
      </w:pPr>
    </w:p>
    <w:p w14:paraId="795195AD" w14:textId="650D7568" w:rsidR="00E2632B" w:rsidRPr="00E2632B" w:rsidRDefault="00E2632B" w:rsidP="00E2632B">
      <w:pPr>
        <w:autoSpaceDE w:val="0"/>
        <w:autoSpaceDN w:val="0"/>
        <w:adjustRightInd w:val="0"/>
        <w:spacing w:line="240" w:lineRule="auto"/>
        <w:jc w:val="both"/>
        <w:rPr>
          <w:rFonts w:cs="Arial"/>
          <w:b/>
          <w:bCs/>
          <w:color w:val="000000"/>
          <w:szCs w:val="20"/>
        </w:rPr>
      </w:pPr>
      <w:r w:rsidRPr="00E2632B">
        <w:rPr>
          <w:rFonts w:cs="Arial"/>
          <w:b/>
          <w:bCs/>
          <w:color w:val="000000"/>
          <w:szCs w:val="20"/>
        </w:rPr>
        <w:t xml:space="preserve">Vlada sprejela Predlog zakona o izplačilu neizplačanega dodatka za pomoč in postrežbo </w:t>
      </w:r>
    </w:p>
    <w:p w14:paraId="49E803C9" w14:textId="77777777" w:rsidR="00E2632B" w:rsidRPr="00E2632B" w:rsidRDefault="00E2632B" w:rsidP="00E2632B">
      <w:pPr>
        <w:autoSpaceDE w:val="0"/>
        <w:autoSpaceDN w:val="0"/>
        <w:adjustRightInd w:val="0"/>
        <w:spacing w:line="240" w:lineRule="auto"/>
        <w:jc w:val="both"/>
        <w:rPr>
          <w:rFonts w:cs="Arial"/>
          <w:b/>
          <w:bCs/>
          <w:color w:val="000000"/>
          <w:szCs w:val="20"/>
        </w:rPr>
      </w:pPr>
    </w:p>
    <w:p w14:paraId="64E62330" w14:textId="7458B600" w:rsidR="00E2632B" w:rsidRPr="00E2632B" w:rsidRDefault="00E2632B" w:rsidP="00E2632B">
      <w:pPr>
        <w:autoSpaceDE w:val="0"/>
        <w:autoSpaceDN w:val="0"/>
        <w:adjustRightInd w:val="0"/>
        <w:spacing w:line="240" w:lineRule="auto"/>
        <w:jc w:val="both"/>
        <w:rPr>
          <w:rFonts w:cs="Arial"/>
          <w:color w:val="000000"/>
          <w:szCs w:val="20"/>
        </w:rPr>
      </w:pPr>
      <w:r w:rsidRPr="00E2632B">
        <w:rPr>
          <w:rFonts w:cs="Arial"/>
          <w:color w:val="000000"/>
          <w:szCs w:val="20"/>
        </w:rPr>
        <w:t>Vlada Republike Slovenije je določila besedilo Predloga zakona o izplačilu neizplačanega dodatka za pomoč in postrežbo ter ga pošlje v obravnavo Državnemu zboru Republike Slovenije po rednem postopku.</w:t>
      </w:r>
    </w:p>
    <w:p w14:paraId="6BE0DB3A" w14:textId="77777777" w:rsidR="00E2632B" w:rsidRPr="00E2632B" w:rsidRDefault="00E2632B" w:rsidP="00E2632B">
      <w:pPr>
        <w:autoSpaceDE w:val="0"/>
        <w:autoSpaceDN w:val="0"/>
        <w:adjustRightInd w:val="0"/>
        <w:spacing w:line="240" w:lineRule="auto"/>
        <w:jc w:val="both"/>
        <w:rPr>
          <w:rFonts w:cs="Arial"/>
          <w:color w:val="000000"/>
          <w:szCs w:val="20"/>
        </w:rPr>
      </w:pPr>
    </w:p>
    <w:p w14:paraId="2C472467" w14:textId="77777777" w:rsidR="00E2632B" w:rsidRPr="00E2632B" w:rsidRDefault="00E2632B" w:rsidP="00E2632B">
      <w:pPr>
        <w:autoSpaceDE w:val="0"/>
        <w:autoSpaceDN w:val="0"/>
        <w:adjustRightInd w:val="0"/>
        <w:spacing w:line="240" w:lineRule="auto"/>
        <w:jc w:val="both"/>
        <w:rPr>
          <w:rFonts w:cs="Arial"/>
          <w:color w:val="000000"/>
          <w:szCs w:val="20"/>
        </w:rPr>
      </w:pPr>
      <w:r w:rsidRPr="00E2632B">
        <w:rPr>
          <w:rFonts w:cs="Arial"/>
          <w:color w:val="000000"/>
          <w:szCs w:val="20"/>
        </w:rPr>
        <w:t>Cilj predloga zakona je vzpostavitev zakonske podlage za izplačilo neizplačanih dodatkov za pomoč in postrežbo za slepe osebe, ki so bile zdravstveno zavarovane po zavarovancu Zavoda za pokojninsko in invalidsko zavarovanje Slovenije v obdobju od 1. januarja 2003 do 31. decembra 2016 in v tem času niso bile upravičene do tega dodatka zato, ker so njihovi starši prejemali dodatek za nego otroka po Zakonu o starševskem varstvu in družinskih prejemkih (ZSDP-1).</w:t>
      </w:r>
    </w:p>
    <w:p w14:paraId="404C3F49" w14:textId="77777777" w:rsidR="00E2632B" w:rsidRPr="00E2632B" w:rsidRDefault="00E2632B" w:rsidP="00E2632B">
      <w:pPr>
        <w:autoSpaceDE w:val="0"/>
        <w:autoSpaceDN w:val="0"/>
        <w:adjustRightInd w:val="0"/>
        <w:spacing w:line="240" w:lineRule="auto"/>
        <w:jc w:val="both"/>
        <w:rPr>
          <w:rFonts w:cs="Arial"/>
          <w:color w:val="000000"/>
          <w:szCs w:val="20"/>
        </w:rPr>
      </w:pPr>
    </w:p>
    <w:p w14:paraId="4824B261" w14:textId="77777777" w:rsidR="00E2632B" w:rsidRPr="00E2632B" w:rsidRDefault="00E2632B" w:rsidP="00E2632B">
      <w:pPr>
        <w:autoSpaceDE w:val="0"/>
        <w:autoSpaceDN w:val="0"/>
        <w:adjustRightInd w:val="0"/>
        <w:spacing w:line="240" w:lineRule="auto"/>
        <w:jc w:val="both"/>
        <w:rPr>
          <w:rFonts w:cs="Arial"/>
          <w:color w:val="000000"/>
          <w:szCs w:val="20"/>
        </w:rPr>
      </w:pPr>
      <w:r w:rsidRPr="00E2632B">
        <w:rPr>
          <w:rFonts w:cs="Arial"/>
          <w:color w:val="000000"/>
          <w:szCs w:val="20"/>
        </w:rPr>
        <w:t xml:space="preserve">Predlog zakona določa, da je upravičenec za izplačilo neizplačanega dodatka za pomoč in postrežbo  slepa oseba, ki je bila zdravstveno zavarovana po drugem zavarovancu zavoda ali upokojencu in je izpolnjevala pogoje za pridobitev dodatka za pomoč in postrežbo, vendar do njega ni bila upravičena, ker je eden od staršev prejemal dodatek za nego otroka. Kot določa predlog zakona, bo upravičenec upravičen do izplačila neizplačanega dodatka pomoč in postrežbo, če je kadar koli v obdobju med 1. januarjem 2003 in 31. decembrom 2016 v skladu z vsakokrat veljavno zakonodajo, ki je urejala pokojninsko in invalidsko zavarovanje, izpolnjeval pogoje za pridobitev dodatka za pomoč in postrežbo in ga ni prejel, ker je eden od njegovih staršev prejemal dodatek za nego otroka. </w:t>
      </w:r>
    </w:p>
    <w:p w14:paraId="42DC0B6E" w14:textId="77777777" w:rsidR="00E2632B" w:rsidRPr="00E2632B" w:rsidRDefault="00E2632B" w:rsidP="00E2632B">
      <w:pPr>
        <w:autoSpaceDE w:val="0"/>
        <w:autoSpaceDN w:val="0"/>
        <w:adjustRightInd w:val="0"/>
        <w:spacing w:line="240" w:lineRule="auto"/>
        <w:jc w:val="both"/>
        <w:rPr>
          <w:rFonts w:cs="Arial"/>
          <w:color w:val="000000"/>
          <w:szCs w:val="20"/>
        </w:rPr>
      </w:pPr>
    </w:p>
    <w:p w14:paraId="0EAF4CC9" w14:textId="77777777" w:rsidR="00E2632B" w:rsidRPr="00E2632B" w:rsidRDefault="00E2632B" w:rsidP="00E2632B">
      <w:pPr>
        <w:autoSpaceDE w:val="0"/>
        <w:autoSpaceDN w:val="0"/>
        <w:adjustRightInd w:val="0"/>
        <w:spacing w:line="240" w:lineRule="auto"/>
        <w:jc w:val="both"/>
        <w:rPr>
          <w:rFonts w:cs="Arial"/>
          <w:color w:val="000000"/>
          <w:szCs w:val="20"/>
        </w:rPr>
      </w:pPr>
      <w:r w:rsidRPr="00E2632B">
        <w:rPr>
          <w:rFonts w:cs="Arial"/>
          <w:color w:val="000000"/>
          <w:szCs w:val="20"/>
        </w:rPr>
        <w:t>Na podlagi Zakona o spremembah in dopolnitvah zakona o izvrševanju proračunov Republike Slovenije za leti 2018 in 2019, znaša dodatek za pomoč in postrežbo za slepe osebe od 1. januarja 2019 dalje 300 evrov. Upravičencu ta znesek pripada za vsak mesec, ko so bili pogoji za prejemanje dodatka za pomoč in postrežbo izpolnjeni, pa ga ni prejemal. Upravičencu za neizplačani dodatek za pomoč in postrežbo ne bodo pripadale zamudne obresti, saj bo država izplačala najvišji znesek dodatka, torej višji, kakor je bil v letu 2003 in pozneje.</w:t>
      </w:r>
    </w:p>
    <w:p w14:paraId="76217BFB" w14:textId="77777777" w:rsidR="00E2632B" w:rsidRPr="00E2632B" w:rsidRDefault="00E2632B" w:rsidP="00E2632B">
      <w:pPr>
        <w:autoSpaceDE w:val="0"/>
        <w:autoSpaceDN w:val="0"/>
        <w:adjustRightInd w:val="0"/>
        <w:spacing w:line="240" w:lineRule="auto"/>
        <w:jc w:val="both"/>
        <w:rPr>
          <w:rFonts w:cs="Arial"/>
          <w:color w:val="000000"/>
          <w:szCs w:val="20"/>
        </w:rPr>
      </w:pPr>
    </w:p>
    <w:p w14:paraId="7D9E3887" w14:textId="77777777" w:rsidR="00E2632B" w:rsidRPr="00E2632B" w:rsidRDefault="00E2632B" w:rsidP="00E2632B">
      <w:pPr>
        <w:autoSpaceDE w:val="0"/>
        <w:autoSpaceDN w:val="0"/>
        <w:adjustRightInd w:val="0"/>
        <w:spacing w:line="240" w:lineRule="auto"/>
        <w:jc w:val="both"/>
        <w:rPr>
          <w:rFonts w:cs="Arial"/>
          <w:color w:val="000000"/>
          <w:szCs w:val="20"/>
        </w:rPr>
      </w:pPr>
      <w:r w:rsidRPr="00E2632B">
        <w:rPr>
          <w:rFonts w:cs="Arial"/>
          <w:color w:val="000000"/>
          <w:szCs w:val="20"/>
        </w:rPr>
        <w:t xml:space="preserve">V četrtem členu predloga zakona je določen postopek priznanja pravice do izplačila do dodatka za pomoč in postrežbo, ki se začne na podlagi vloge upravičenca pri Zavodu za pokojninsko in invalidsko zavarovanje Slovenije in se vodi v skladu z določbami o ugotavljanju upravičenosti do pravic iz pokojninskega in invalidskega zavarovanja po zakonu, ki ureja pokojninsko in invalidsko zavarovanje, če ta zakon ne določa drugače. Ta člen daje tudi podlago za izplačilo dodatka za pomoč in postrežbo v primeru smrti upravičenca, ki je v obdobju iz prejšnjega člena tega zakona izpolnjeval pogoje za izplačilo dodatka za pomoč in postrežbo. Četrti člen predloga zakona še določa, da lahko vlogo za uveljavitev pravice do izplačila neizplačanega dodatka za pomoč in postrežbo v enem letu od uveljavitve tega zakona vloži eden od staršev ali zakoniti zastopnik umrlega upravičenca. </w:t>
      </w:r>
    </w:p>
    <w:p w14:paraId="39EB860F" w14:textId="77777777" w:rsidR="00E2632B" w:rsidRPr="00E2632B" w:rsidRDefault="00E2632B" w:rsidP="00E2632B">
      <w:pPr>
        <w:autoSpaceDE w:val="0"/>
        <w:autoSpaceDN w:val="0"/>
        <w:adjustRightInd w:val="0"/>
        <w:spacing w:line="240" w:lineRule="auto"/>
        <w:jc w:val="both"/>
        <w:rPr>
          <w:rFonts w:cs="Arial"/>
          <w:color w:val="000000"/>
          <w:szCs w:val="20"/>
        </w:rPr>
      </w:pPr>
    </w:p>
    <w:p w14:paraId="1B82C066" w14:textId="77777777" w:rsidR="00E2632B" w:rsidRPr="00E2632B" w:rsidRDefault="00E2632B" w:rsidP="00E2632B">
      <w:pPr>
        <w:autoSpaceDE w:val="0"/>
        <w:autoSpaceDN w:val="0"/>
        <w:adjustRightInd w:val="0"/>
        <w:spacing w:line="240" w:lineRule="auto"/>
        <w:jc w:val="both"/>
        <w:rPr>
          <w:rFonts w:cs="Arial"/>
          <w:color w:val="000000"/>
          <w:szCs w:val="20"/>
        </w:rPr>
      </w:pPr>
      <w:r w:rsidRPr="00E2632B">
        <w:rPr>
          <w:rFonts w:cs="Arial"/>
          <w:color w:val="000000"/>
          <w:szCs w:val="20"/>
        </w:rPr>
        <w:t xml:space="preserve">Izplačila po predlogu zakonu se ne bo štelo v dohodek, ki se upošteva pri uveljavljanju pravic iz javnih sredstev. Prav tako izplačila po tem zakonu niso obdavčljivi dohodek, saj bo dodatek za pomoč in postrežbo oproščen plačila dohodnine. </w:t>
      </w:r>
    </w:p>
    <w:p w14:paraId="021BBF75" w14:textId="77777777" w:rsidR="00E2632B" w:rsidRPr="00E2632B" w:rsidRDefault="00E2632B" w:rsidP="00E2632B">
      <w:pPr>
        <w:autoSpaceDE w:val="0"/>
        <w:autoSpaceDN w:val="0"/>
        <w:adjustRightInd w:val="0"/>
        <w:spacing w:line="240" w:lineRule="auto"/>
        <w:jc w:val="both"/>
        <w:rPr>
          <w:rFonts w:cs="Arial"/>
          <w:color w:val="000000"/>
          <w:szCs w:val="20"/>
        </w:rPr>
      </w:pPr>
    </w:p>
    <w:p w14:paraId="7D8C9A08" w14:textId="77777777" w:rsidR="00E2632B" w:rsidRPr="00E2632B" w:rsidRDefault="00E2632B" w:rsidP="00E2632B">
      <w:pPr>
        <w:autoSpaceDE w:val="0"/>
        <w:autoSpaceDN w:val="0"/>
        <w:adjustRightInd w:val="0"/>
        <w:spacing w:line="240" w:lineRule="auto"/>
        <w:jc w:val="both"/>
        <w:rPr>
          <w:rFonts w:cs="Arial"/>
          <w:color w:val="000000"/>
          <w:szCs w:val="20"/>
        </w:rPr>
      </w:pPr>
      <w:r w:rsidRPr="00E2632B">
        <w:rPr>
          <w:rFonts w:cs="Arial"/>
          <w:color w:val="000000"/>
          <w:szCs w:val="20"/>
        </w:rPr>
        <w:t xml:space="preserve">Predlog zakona je pripravljen po vzoru Zakona o izplačilu neizplačanega dodatka za nego otroka, saj gre za družine v primerljivih položajih, ki pa jih obstoječa zakonodaja različno obravnava. Sredstev za izplačilo neizplačanega dodatka za pomoč in postrežbo bo zagotovila Republika Slovenija. </w:t>
      </w:r>
    </w:p>
    <w:p w14:paraId="15FE1D65" w14:textId="77777777" w:rsidR="00E2632B" w:rsidRPr="00E2632B" w:rsidRDefault="00E2632B" w:rsidP="00E2632B">
      <w:pPr>
        <w:autoSpaceDE w:val="0"/>
        <w:autoSpaceDN w:val="0"/>
        <w:adjustRightInd w:val="0"/>
        <w:spacing w:line="240" w:lineRule="auto"/>
        <w:jc w:val="both"/>
        <w:rPr>
          <w:rFonts w:cs="Arial"/>
          <w:color w:val="000000"/>
          <w:szCs w:val="20"/>
        </w:rPr>
      </w:pPr>
    </w:p>
    <w:p w14:paraId="3B3EC2E2" w14:textId="50BA793E" w:rsidR="00AA0B0F" w:rsidRPr="00E2632B" w:rsidRDefault="00E2632B" w:rsidP="00E2632B">
      <w:pPr>
        <w:autoSpaceDE w:val="0"/>
        <w:autoSpaceDN w:val="0"/>
        <w:adjustRightInd w:val="0"/>
        <w:spacing w:line="240" w:lineRule="auto"/>
        <w:jc w:val="both"/>
        <w:rPr>
          <w:rFonts w:cs="Arial"/>
          <w:color w:val="000000"/>
          <w:szCs w:val="20"/>
        </w:rPr>
      </w:pPr>
      <w:r w:rsidRPr="00E2632B">
        <w:rPr>
          <w:rFonts w:cs="Arial"/>
          <w:color w:val="000000"/>
          <w:szCs w:val="20"/>
        </w:rPr>
        <w:t>Vir: Ministrstvo za delo, družino, socialne zadeve in enake možnosti</w:t>
      </w:r>
    </w:p>
    <w:p w14:paraId="71C7335D"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48E90240" w14:textId="1C42EE10" w:rsidR="00AD2035" w:rsidRPr="00AD2035" w:rsidRDefault="00AD2035" w:rsidP="00AD2035">
      <w:pPr>
        <w:autoSpaceDE w:val="0"/>
        <w:autoSpaceDN w:val="0"/>
        <w:adjustRightInd w:val="0"/>
        <w:spacing w:line="240" w:lineRule="auto"/>
        <w:jc w:val="both"/>
        <w:rPr>
          <w:rFonts w:cs="Arial"/>
          <w:b/>
          <w:bCs/>
          <w:color w:val="000000"/>
          <w:szCs w:val="20"/>
        </w:rPr>
      </w:pPr>
      <w:r w:rsidRPr="00AD2035">
        <w:rPr>
          <w:rFonts w:cs="Arial"/>
          <w:b/>
          <w:bCs/>
          <w:color w:val="000000"/>
          <w:szCs w:val="20"/>
        </w:rPr>
        <w:t>Zakon o spremembah in dopolnitvah Zakona o kmetijstvu</w:t>
      </w:r>
    </w:p>
    <w:p w14:paraId="2E08331A" w14:textId="77777777" w:rsidR="00AD2035" w:rsidRPr="00AD2035" w:rsidRDefault="00AD2035" w:rsidP="00AD2035">
      <w:pPr>
        <w:autoSpaceDE w:val="0"/>
        <w:autoSpaceDN w:val="0"/>
        <w:adjustRightInd w:val="0"/>
        <w:spacing w:line="240" w:lineRule="auto"/>
        <w:jc w:val="both"/>
        <w:rPr>
          <w:rFonts w:cs="Arial"/>
          <w:b/>
          <w:bCs/>
          <w:color w:val="000000"/>
          <w:szCs w:val="20"/>
        </w:rPr>
      </w:pPr>
    </w:p>
    <w:p w14:paraId="0B9D4730" w14:textId="77777777" w:rsidR="00AD2035" w:rsidRPr="00AD2035" w:rsidRDefault="00AD2035" w:rsidP="00AD2035">
      <w:pPr>
        <w:autoSpaceDE w:val="0"/>
        <w:autoSpaceDN w:val="0"/>
        <w:adjustRightInd w:val="0"/>
        <w:spacing w:line="240" w:lineRule="auto"/>
        <w:jc w:val="both"/>
        <w:rPr>
          <w:rFonts w:cs="Arial"/>
          <w:color w:val="000000"/>
          <w:szCs w:val="20"/>
        </w:rPr>
      </w:pPr>
      <w:r w:rsidRPr="00AD2035">
        <w:rPr>
          <w:rFonts w:cs="Arial"/>
          <w:color w:val="000000"/>
          <w:szCs w:val="20"/>
        </w:rPr>
        <w:t>Vlada je določila besedilo predloga Zakona o spremembah in dopolnitvah Zakona o kmetijstvu ter ga pošlje v obravnavo Državnemu zboru RS po rednem postopku.</w:t>
      </w:r>
    </w:p>
    <w:p w14:paraId="2BC0AEA4" w14:textId="77777777" w:rsidR="00AD2035" w:rsidRPr="00AD2035" w:rsidRDefault="00AD2035" w:rsidP="00AD2035">
      <w:pPr>
        <w:autoSpaceDE w:val="0"/>
        <w:autoSpaceDN w:val="0"/>
        <w:adjustRightInd w:val="0"/>
        <w:spacing w:line="240" w:lineRule="auto"/>
        <w:jc w:val="both"/>
        <w:rPr>
          <w:rFonts w:cs="Arial"/>
          <w:color w:val="000000"/>
          <w:szCs w:val="20"/>
        </w:rPr>
      </w:pPr>
    </w:p>
    <w:p w14:paraId="19F897E1" w14:textId="77777777" w:rsidR="00AD2035" w:rsidRPr="00AD2035" w:rsidRDefault="00AD2035" w:rsidP="00AD2035">
      <w:pPr>
        <w:autoSpaceDE w:val="0"/>
        <w:autoSpaceDN w:val="0"/>
        <w:adjustRightInd w:val="0"/>
        <w:spacing w:line="240" w:lineRule="auto"/>
        <w:jc w:val="both"/>
        <w:rPr>
          <w:rFonts w:cs="Arial"/>
          <w:color w:val="000000"/>
          <w:szCs w:val="20"/>
        </w:rPr>
      </w:pPr>
      <w:r w:rsidRPr="00AD2035">
        <w:rPr>
          <w:rFonts w:cs="Arial"/>
          <w:color w:val="000000"/>
          <w:szCs w:val="20"/>
        </w:rPr>
        <w:t>S spremembami in dopolnitvami Zakona o kmetijstvu se poenostavlja administrativne postopke za izvajanje kmetijskih ukrepov, predlaga vzpostavitev sistematičnega spremljanja stanja kmetijskih tal in določa, da se prenos kmetijskega gospodarstva v obdobju po datumu za oddajo zbirne vloge upošteva le v primeru višje sile ali prenosa lastništva.</w:t>
      </w:r>
    </w:p>
    <w:p w14:paraId="70E76575" w14:textId="77777777" w:rsidR="00AD2035" w:rsidRPr="00AD2035" w:rsidRDefault="00AD2035" w:rsidP="00AD2035">
      <w:pPr>
        <w:autoSpaceDE w:val="0"/>
        <w:autoSpaceDN w:val="0"/>
        <w:adjustRightInd w:val="0"/>
        <w:spacing w:line="240" w:lineRule="auto"/>
        <w:jc w:val="both"/>
        <w:rPr>
          <w:rFonts w:cs="Arial"/>
          <w:color w:val="000000"/>
          <w:szCs w:val="20"/>
        </w:rPr>
      </w:pPr>
    </w:p>
    <w:p w14:paraId="782C27B8" w14:textId="77777777" w:rsidR="00AD2035" w:rsidRPr="00AD2035" w:rsidRDefault="00AD2035" w:rsidP="00AD2035">
      <w:pPr>
        <w:autoSpaceDE w:val="0"/>
        <w:autoSpaceDN w:val="0"/>
        <w:adjustRightInd w:val="0"/>
        <w:spacing w:line="240" w:lineRule="auto"/>
        <w:jc w:val="both"/>
        <w:rPr>
          <w:rFonts w:cs="Arial"/>
          <w:color w:val="000000"/>
          <w:szCs w:val="20"/>
        </w:rPr>
      </w:pPr>
      <w:r w:rsidRPr="00AD2035">
        <w:rPr>
          <w:rFonts w:cs="Arial"/>
          <w:color w:val="000000"/>
          <w:szCs w:val="20"/>
        </w:rPr>
        <w:t>Nadalje se v Zakon prenašajo določbe Direktive o nepoštenih trgovinskih praksah med podjetji v verigi preskrbe s kmetijskimi in živilskimi proizvodi, ki dodatno ureja plačilne roke v verigi preskrbe s hrano, nedovoljena ravnanja deležnikov in delovanje Javne agencije RS za varstvo konkurence kot izvršilnega organa.</w:t>
      </w:r>
    </w:p>
    <w:p w14:paraId="50FCC58A" w14:textId="77777777" w:rsidR="00AD2035" w:rsidRPr="00AD2035" w:rsidRDefault="00AD2035" w:rsidP="00AD2035">
      <w:pPr>
        <w:autoSpaceDE w:val="0"/>
        <w:autoSpaceDN w:val="0"/>
        <w:adjustRightInd w:val="0"/>
        <w:spacing w:line="240" w:lineRule="auto"/>
        <w:jc w:val="both"/>
        <w:rPr>
          <w:rFonts w:cs="Arial"/>
          <w:color w:val="000000"/>
          <w:szCs w:val="20"/>
        </w:rPr>
      </w:pPr>
    </w:p>
    <w:p w14:paraId="0C33172D" w14:textId="77777777" w:rsidR="00AD2035" w:rsidRPr="00AD2035" w:rsidRDefault="00AD2035" w:rsidP="00AD2035">
      <w:pPr>
        <w:autoSpaceDE w:val="0"/>
        <w:autoSpaceDN w:val="0"/>
        <w:adjustRightInd w:val="0"/>
        <w:spacing w:line="240" w:lineRule="auto"/>
        <w:jc w:val="both"/>
        <w:rPr>
          <w:rFonts w:cs="Arial"/>
          <w:color w:val="000000"/>
          <w:szCs w:val="20"/>
        </w:rPr>
      </w:pPr>
      <w:r w:rsidRPr="00AD2035">
        <w:rPr>
          <w:rFonts w:cs="Arial"/>
          <w:color w:val="000000"/>
          <w:szCs w:val="20"/>
        </w:rPr>
        <w:t>Natančneje se določa vodenje zbirk podatkov, določajo se tudi nekatere nove zbirke podatkov, poenoti se način izbire in izvajanja javnih služb, prenaša se Uredba EU o ekološkem kmetovanju, ki se začne uporabljati z letom 2022, spreminjajo pa se tudi ukrepi inšpekcije, ki med drugim na novo določajo mesta za prodajo kmetijskih pridelkov.</w:t>
      </w:r>
    </w:p>
    <w:p w14:paraId="1F0CDD3C" w14:textId="77777777" w:rsidR="00AD2035" w:rsidRPr="00AD2035" w:rsidRDefault="00AD2035" w:rsidP="00AD2035">
      <w:pPr>
        <w:autoSpaceDE w:val="0"/>
        <w:autoSpaceDN w:val="0"/>
        <w:adjustRightInd w:val="0"/>
        <w:spacing w:line="240" w:lineRule="auto"/>
        <w:jc w:val="both"/>
        <w:rPr>
          <w:rFonts w:cs="Arial"/>
          <w:color w:val="000000"/>
          <w:szCs w:val="20"/>
        </w:rPr>
      </w:pPr>
    </w:p>
    <w:p w14:paraId="020A59C5" w14:textId="4B901000" w:rsidR="00AA0B0F" w:rsidRPr="00AD2035" w:rsidRDefault="00AD2035" w:rsidP="00AD2035">
      <w:pPr>
        <w:autoSpaceDE w:val="0"/>
        <w:autoSpaceDN w:val="0"/>
        <w:adjustRightInd w:val="0"/>
        <w:spacing w:line="240" w:lineRule="auto"/>
        <w:jc w:val="both"/>
        <w:rPr>
          <w:rFonts w:cs="Arial"/>
          <w:color w:val="000000"/>
          <w:szCs w:val="20"/>
        </w:rPr>
      </w:pPr>
      <w:r w:rsidRPr="00AD2035">
        <w:rPr>
          <w:rFonts w:cs="Arial"/>
          <w:color w:val="000000"/>
          <w:szCs w:val="20"/>
        </w:rPr>
        <w:t>Vir: Ministrstvo za kmetijstvo, gozdarstvo in prehrano</w:t>
      </w:r>
    </w:p>
    <w:p w14:paraId="62228C18" w14:textId="40CD455E" w:rsidR="00AA0B0F" w:rsidRDefault="00AA0B0F" w:rsidP="00AA0B0F">
      <w:pPr>
        <w:autoSpaceDE w:val="0"/>
        <w:autoSpaceDN w:val="0"/>
        <w:adjustRightInd w:val="0"/>
        <w:spacing w:line="240" w:lineRule="auto"/>
        <w:jc w:val="both"/>
        <w:rPr>
          <w:rFonts w:cs="Arial"/>
          <w:b/>
          <w:bCs/>
          <w:color w:val="000000"/>
          <w:szCs w:val="20"/>
        </w:rPr>
      </w:pPr>
    </w:p>
    <w:p w14:paraId="60D90F88" w14:textId="022DBC83" w:rsidR="00911EA4" w:rsidRPr="00911EA4" w:rsidRDefault="00911EA4" w:rsidP="00911EA4">
      <w:pPr>
        <w:autoSpaceDE w:val="0"/>
        <w:autoSpaceDN w:val="0"/>
        <w:adjustRightInd w:val="0"/>
        <w:spacing w:line="240" w:lineRule="auto"/>
        <w:jc w:val="both"/>
        <w:rPr>
          <w:rFonts w:cs="Arial"/>
          <w:b/>
          <w:bCs/>
          <w:color w:val="000000"/>
          <w:szCs w:val="20"/>
        </w:rPr>
      </w:pPr>
      <w:r w:rsidRPr="00911EA4">
        <w:rPr>
          <w:rFonts w:cs="Arial"/>
          <w:b/>
          <w:bCs/>
          <w:color w:val="000000"/>
          <w:szCs w:val="20"/>
        </w:rPr>
        <w:t>Potrjeni odgovori za drugo Poročilo o vladavini prava za leto 2021</w:t>
      </w:r>
    </w:p>
    <w:p w14:paraId="0235AF60" w14:textId="77777777" w:rsidR="00911EA4" w:rsidRPr="00911EA4" w:rsidRDefault="00911EA4" w:rsidP="00911EA4">
      <w:pPr>
        <w:autoSpaceDE w:val="0"/>
        <w:autoSpaceDN w:val="0"/>
        <w:adjustRightInd w:val="0"/>
        <w:spacing w:line="240" w:lineRule="auto"/>
        <w:jc w:val="both"/>
        <w:rPr>
          <w:rFonts w:cs="Arial"/>
          <w:color w:val="000000"/>
          <w:szCs w:val="20"/>
        </w:rPr>
      </w:pPr>
    </w:p>
    <w:p w14:paraId="6095969E" w14:textId="77777777" w:rsidR="00911EA4" w:rsidRPr="00911EA4" w:rsidRDefault="00911EA4" w:rsidP="00911EA4">
      <w:pPr>
        <w:autoSpaceDE w:val="0"/>
        <w:autoSpaceDN w:val="0"/>
        <w:adjustRightInd w:val="0"/>
        <w:spacing w:line="240" w:lineRule="auto"/>
        <w:jc w:val="both"/>
        <w:rPr>
          <w:rFonts w:cs="Arial"/>
          <w:color w:val="000000"/>
          <w:szCs w:val="20"/>
        </w:rPr>
      </w:pPr>
      <w:r w:rsidRPr="00911EA4">
        <w:rPr>
          <w:rFonts w:cs="Arial"/>
          <w:color w:val="000000"/>
          <w:szCs w:val="20"/>
        </w:rPr>
        <w:t>Vlada Republike Slovenije je potrdila dokument z odgovori na vprašanja Evropske komisije za pripravo drugega poročila o stanju vladavine prava za leto 2021, ki ga bo v letošnjem letu izdala Evropska komisija. Cilj letnega poročila je, da služi kot preventivno orodje, ki prispeva k poglabljanju dialoga med članicami in institucijami Evropske unije ter skupnega razumevanja vladavine prava v Uniji.</w:t>
      </w:r>
    </w:p>
    <w:p w14:paraId="65C013B3" w14:textId="77777777" w:rsidR="00911EA4" w:rsidRPr="00911EA4" w:rsidRDefault="00911EA4" w:rsidP="00911EA4">
      <w:pPr>
        <w:autoSpaceDE w:val="0"/>
        <w:autoSpaceDN w:val="0"/>
        <w:adjustRightInd w:val="0"/>
        <w:spacing w:line="240" w:lineRule="auto"/>
        <w:jc w:val="both"/>
        <w:rPr>
          <w:rFonts w:cs="Arial"/>
          <w:color w:val="000000"/>
          <w:szCs w:val="20"/>
        </w:rPr>
      </w:pPr>
    </w:p>
    <w:p w14:paraId="14C0A4E1" w14:textId="77777777" w:rsidR="00911EA4" w:rsidRPr="00911EA4" w:rsidRDefault="00911EA4" w:rsidP="00911EA4">
      <w:pPr>
        <w:autoSpaceDE w:val="0"/>
        <w:autoSpaceDN w:val="0"/>
        <w:adjustRightInd w:val="0"/>
        <w:spacing w:line="240" w:lineRule="auto"/>
        <w:jc w:val="both"/>
        <w:rPr>
          <w:rFonts w:cs="Arial"/>
          <w:color w:val="000000"/>
          <w:szCs w:val="20"/>
        </w:rPr>
      </w:pPr>
      <w:r w:rsidRPr="00911EA4">
        <w:rPr>
          <w:rFonts w:cs="Arial"/>
          <w:color w:val="000000"/>
          <w:szCs w:val="20"/>
        </w:rPr>
        <w:t xml:space="preserve">Poročilo o vladavini prava se osredotoča na štiri stebre: pravosodni sistem, nacionalni okvir za boj proti korupciji, pluralizem medijev ter institucionalne zadeve in ravnovesje vej oblasti. V poročilu za leto 2021 je Evropska komisija dodala tudi vidike povezane z ukrepi preprečevanja širjenja epidemije covida-19. Kot del priprave poročila za leto 2021, je bil s strani Evropske komisije poslan vprašalnik z vprašanji iz teh področij. Ministrstvo za zunanje zadeve je zbralo in uredilo odgovore pristojnih resorjev ter jih povezalo v enoten dokument, ki ga bo posredovalo Evropski komisiji. </w:t>
      </w:r>
    </w:p>
    <w:p w14:paraId="3D81FFF7" w14:textId="77777777" w:rsidR="00911EA4" w:rsidRPr="00911EA4" w:rsidRDefault="00911EA4" w:rsidP="00911EA4">
      <w:pPr>
        <w:autoSpaceDE w:val="0"/>
        <w:autoSpaceDN w:val="0"/>
        <w:adjustRightInd w:val="0"/>
        <w:spacing w:line="240" w:lineRule="auto"/>
        <w:jc w:val="both"/>
        <w:rPr>
          <w:rFonts w:cs="Arial"/>
          <w:color w:val="000000"/>
          <w:szCs w:val="20"/>
        </w:rPr>
      </w:pPr>
    </w:p>
    <w:p w14:paraId="3F45715C" w14:textId="77777777" w:rsidR="00911EA4" w:rsidRPr="00911EA4" w:rsidRDefault="00911EA4" w:rsidP="00911EA4">
      <w:pPr>
        <w:autoSpaceDE w:val="0"/>
        <w:autoSpaceDN w:val="0"/>
        <w:adjustRightInd w:val="0"/>
        <w:spacing w:line="240" w:lineRule="auto"/>
        <w:jc w:val="both"/>
        <w:rPr>
          <w:rFonts w:cs="Arial"/>
          <w:color w:val="000000"/>
          <w:szCs w:val="20"/>
        </w:rPr>
      </w:pPr>
      <w:r w:rsidRPr="00911EA4">
        <w:rPr>
          <w:rFonts w:cs="Arial"/>
          <w:color w:val="000000"/>
          <w:szCs w:val="20"/>
        </w:rPr>
        <w:t>Končno poročilo Evropske komisije bo objavljeno v poletnih mesecih.</w:t>
      </w:r>
    </w:p>
    <w:p w14:paraId="661AACF6" w14:textId="77777777" w:rsidR="00911EA4" w:rsidRPr="00911EA4" w:rsidRDefault="00911EA4" w:rsidP="00911EA4">
      <w:pPr>
        <w:autoSpaceDE w:val="0"/>
        <w:autoSpaceDN w:val="0"/>
        <w:adjustRightInd w:val="0"/>
        <w:spacing w:line="240" w:lineRule="auto"/>
        <w:jc w:val="both"/>
        <w:rPr>
          <w:rFonts w:cs="Arial"/>
          <w:color w:val="000000"/>
          <w:szCs w:val="20"/>
        </w:rPr>
      </w:pPr>
    </w:p>
    <w:p w14:paraId="1DEB04E3" w14:textId="286A51B4" w:rsidR="00640D68" w:rsidRPr="00911EA4" w:rsidRDefault="00911EA4" w:rsidP="00911EA4">
      <w:pPr>
        <w:autoSpaceDE w:val="0"/>
        <w:autoSpaceDN w:val="0"/>
        <w:adjustRightInd w:val="0"/>
        <w:spacing w:line="240" w:lineRule="auto"/>
        <w:jc w:val="both"/>
        <w:rPr>
          <w:rFonts w:cs="Arial"/>
          <w:color w:val="000000"/>
          <w:szCs w:val="20"/>
        </w:rPr>
      </w:pPr>
      <w:r w:rsidRPr="00911EA4">
        <w:rPr>
          <w:rFonts w:cs="Arial"/>
          <w:color w:val="000000"/>
          <w:szCs w:val="20"/>
        </w:rPr>
        <w:t>Vir: Ministrstvo za zunanje zadeve</w:t>
      </w:r>
    </w:p>
    <w:p w14:paraId="4261425D" w14:textId="77777777" w:rsidR="00640D68" w:rsidRDefault="00640D68" w:rsidP="00AA0B0F">
      <w:pPr>
        <w:autoSpaceDE w:val="0"/>
        <w:autoSpaceDN w:val="0"/>
        <w:adjustRightInd w:val="0"/>
        <w:spacing w:line="240" w:lineRule="auto"/>
        <w:jc w:val="both"/>
        <w:rPr>
          <w:rFonts w:cs="Arial"/>
          <w:b/>
          <w:bCs/>
          <w:color w:val="000000"/>
          <w:szCs w:val="20"/>
        </w:rPr>
      </w:pPr>
    </w:p>
    <w:p w14:paraId="62655108" w14:textId="3D02C0E0" w:rsidR="00AA0B0F" w:rsidRDefault="00AA0B0F" w:rsidP="00AA0B0F">
      <w:pPr>
        <w:autoSpaceDE w:val="0"/>
        <w:autoSpaceDN w:val="0"/>
        <w:adjustRightInd w:val="0"/>
        <w:spacing w:line="240" w:lineRule="auto"/>
        <w:jc w:val="both"/>
        <w:rPr>
          <w:rFonts w:cs="Arial"/>
          <w:b/>
          <w:bCs/>
          <w:color w:val="000000"/>
          <w:szCs w:val="20"/>
        </w:rPr>
      </w:pPr>
      <w:r w:rsidRPr="00AA0B0F">
        <w:rPr>
          <w:rFonts w:cs="Arial"/>
          <w:b/>
          <w:bCs/>
          <w:color w:val="000000"/>
          <w:szCs w:val="20"/>
        </w:rPr>
        <w:t>Poročilo o izvajanju evropske kohezijske politike 2014–2020 za obdobje od januarja 2014 do konca decembra 2020</w:t>
      </w:r>
    </w:p>
    <w:p w14:paraId="182B5499" w14:textId="51592415" w:rsidR="00302479" w:rsidRDefault="00302479" w:rsidP="00AA0B0F">
      <w:pPr>
        <w:autoSpaceDE w:val="0"/>
        <w:autoSpaceDN w:val="0"/>
        <w:adjustRightInd w:val="0"/>
        <w:spacing w:line="240" w:lineRule="auto"/>
        <w:jc w:val="both"/>
        <w:rPr>
          <w:rFonts w:cs="Arial"/>
          <w:b/>
          <w:bCs/>
          <w:color w:val="000000"/>
          <w:szCs w:val="20"/>
        </w:rPr>
      </w:pPr>
    </w:p>
    <w:p w14:paraId="157A859A" w14:textId="77777777" w:rsidR="00302479" w:rsidRPr="00302479" w:rsidRDefault="00302479" w:rsidP="00302479">
      <w:pPr>
        <w:autoSpaceDE w:val="0"/>
        <w:autoSpaceDN w:val="0"/>
        <w:adjustRightInd w:val="0"/>
        <w:spacing w:line="240" w:lineRule="auto"/>
        <w:jc w:val="both"/>
        <w:rPr>
          <w:rFonts w:cs="Arial"/>
          <w:color w:val="000000"/>
          <w:szCs w:val="20"/>
        </w:rPr>
      </w:pPr>
      <w:r w:rsidRPr="00302479">
        <w:rPr>
          <w:rFonts w:cs="Arial"/>
          <w:color w:val="000000"/>
          <w:szCs w:val="20"/>
        </w:rPr>
        <w:t xml:space="preserve">Vlada je sprejela Poročilo o izvajanju evropske kohezijske politike 2014–2020 za cilj Naložbe za rast in delovna mesta za obdobje od začetka januarja 2014 do konca decembra 2020 ter ga poslala Državnemu zboru Republike Slovenije. </w:t>
      </w:r>
    </w:p>
    <w:p w14:paraId="186419C6" w14:textId="77777777" w:rsidR="00302479" w:rsidRPr="00302479" w:rsidRDefault="00302479" w:rsidP="00302479">
      <w:pPr>
        <w:autoSpaceDE w:val="0"/>
        <w:autoSpaceDN w:val="0"/>
        <w:adjustRightInd w:val="0"/>
        <w:spacing w:line="240" w:lineRule="auto"/>
        <w:jc w:val="both"/>
        <w:rPr>
          <w:rFonts w:cs="Arial"/>
          <w:color w:val="000000"/>
          <w:szCs w:val="20"/>
        </w:rPr>
      </w:pPr>
    </w:p>
    <w:p w14:paraId="533D7694" w14:textId="77777777" w:rsidR="00302479" w:rsidRPr="00302479" w:rsidRDefault="00302479" w:rsidP="00302479">
      <w:pPr>
        <w:autoSpaceDE w:val="0"/>
        <w:autoSpaceDN w:val="0"/>
        <w:adjustRightInd w:val="0"/>
        <w:spacing w:line="240" w:lineRule="auto"/>
        <w:jc w:val="both"/>
        <w:rPr>
          <w:rFonts w:cs="Arial"/>
          <w:color w:val="000000"/>
          <w:szCs w:val="20"/>
        </w:rPr>
      </w:pPr>
      <w:r w:rsidRPr="00302479">
        <w:rPr>
          <w:rFonts w:cs="Arial"/>
          <w:color w:val="000000"/>
          <w:szCs w:val="20"/>
        </w:rPr>
        <w:t xml:space="preserve">Slovenija je v programskem obdobju 2014–2020, ki se zaključi konec leta 2023, upravičena do 3,068 milijarde evrov sredstev kohezijske politike za cilj Naložbe za rast in delovna mesta. S tega naslova je Služba vlade za razvoj in evropsko kohezijsko politiko od januarja 2014 do konca </w:t>
      </w:r>
      <w:r w:rsidRPr="00302479">
        <w:rPr>
          <w:rFonts w:cs="Arial"/>
          <w:color w:val="000000"/>
          <w:szCs w:val="20"/>
        </w:rPr>
        <w:lastRenderedPageBreak/>
        <w:t xml:space="preserve">decembra 2020 izdala za 3,2 milijarde evrov oziroma za 104 odstotke razpoložljivih sredstev (EU del) odločitev o podpori za javne razpise, programe in projekte. Odločitve o podpori presegajo razpoložljive pravice porabe zaradi zagotavljanja 100 odstotne porabe razpoložljivih sredstev. Realizacija upravičenih stroškov projektov in programov je lahko namreč nižja od načrtovane. Prav tako je možno, da upravičenci uveljavljajo neupravičene stroške oziroma od pogodbe o sofinanciranju celo odstopijo ali je ta zaradi nepravilnosti prekinjena. </w:t>
      </w:r>
    </w:p>
    <w:p w14:paraId="77FAE7B3" w14:textId="77777777" w:rsidR="00302479" w:rsidRPr="00302479" w:rsidRDefault="00302479" w:rsidP="00302479">
      <w:pPr>
        <w:autoSpaceDE w:val="0"/>
        <w:autoSpaceDN w:val="0"/>
        <w:adjustRightInd w:val="0"/>
        <w:spacing w:line="240" w:lineRule="auto"/>
        <w:jc w:val="both"/>
        <w:rPr>
          <w:rFonts w:cs="Arial"/>
          <w:color w:val="000000"/>
          <w:szCs w:val="20"/>
        </w:rPr>
      </w:pPr>
      <w:r w:rsidRPr="00302479">
        <w:rPr>
          <w:rFonts w:cs="Arial"/>
          <w:color w:val="000000"/>
          <w:szCs w:val="20"/>
        </w:rPr>
        <w:t xml:space="preserve"> </w:t>
      </w:r>
    </w:p>
    <w:p w14:paraId="6F97B95B" w14:textId="77777777" w:rsidR="00302479" w:rsidRPr="00302479" w:rsidRDefault="00302479" w:rsidP="00302479">
      <w:pPr>
        <w:autoSpaceDE w:val="0"/>
        <w:autoSpaceDN w:val="0"/>
        <w:adjustRightInd w:val="0"/>
        <w:spacing w:line="240" w:lineRule="auto"/>
        <w:jc w:val="both"/>
        <w:rPr>
          <w:rFonts w:cs="Arial"/>
          <w:color w:val="000000"/>
          <w:szCs w:val="20"/>
        </w:rPr>
      </w:pPr>
      <w:r w:rsidRPr="00302479">
        <w:rPr>
          <w:rFonts w:cs="Arial"/>
          <w:color w:val="000000"/>
          <w:szCs w:val="20"/>
        </w:rPr>
        <w:t xml:space="preserve">Po izvedenih javnih razpisih posameznih ministrstev se je do konca decembra 2020 na terenu izvajalo za 2,69 milijarde evrov oziroma 88 odstotkov programov in projektov. Po izvedenih projektnih aktivnostih je bilo iz državnega proračuna upravičencem izplačanih za 1,59 milijarde evrov (EU del), kar predstavlja 52 odstotkov razpoložljivih sredstev. Do konca decembra je Slovenija certificirala za 1,57 milijarde izdatkov oziroma v Bruselj posredovala za 51 odstotkov zahtevkov za plačilo. </w:t>
      </w:r>
    </w:p>
    <w:p w14:paraId="2AAED7AA" w14:textId="77777777" w:rsidR="00302479" w:rsidRPr="00302479" w:rsidRDefault="00302479" w:rsidP="00302479">
      <w:pPr>
        <w:autoSpaceDE w:val="0"/>
        <w:autoSpaceDN w:val="0"/>
        <w:adjustRightInd w:val="0"/>
        <w:spacing w:line="240" w:lineRule="auto"/>
        <w:jc w:val="both"/>
        <w:rPr>
          <w:rFonts w:cs="Arial"/>
          <w:color w:val="000000"/>
          <w:szCs w:val="20"/>
        </w:rPr>
      </w:pPr>
    </w:p>
    <w:p w14:paraId="10945520" w14:textId="77777777" w:rsidR="00302479" w:rsidRPr="00302479" w:rsidRDefault="00302479" w:rsidP="00302479">
      <w:pPr>
        <w:autoSpaceDE w:val="0"/>
        <w:autoSpaceDN w:val="0"/>
        <w:adjustRightInd w:val="0"/>
        <w:spacing w:line="240" w:lineRule="auto"/>
        <w:jc w:val="both"/>
        <w:rPr>
          <w:rFonts w:cs="Arial"/>
          <w:color w:val="000000"/>
          <w:szCs w:val="20"/>
        </w:rPr>
      </w:pPr>
      <w:r w:rsidRPr="00302479">
        <w:rPr>
          <w:rFonts w:cs="Arial"/>
          <w:color w:val="000000"/>
          <w:szCs w:val="20"/>
        </w:rPr>
        <w:t>Vlada je na seji plačilnemu organu Ministrstvu za finance naložila, da četrtletno certificira izdatke na Evropsko komisijo, in sicer do 31. marca, 10. avgusta, 30. septembra in 31. decembra vsako leto do zaključka programskega obdobja.</w:t>
      </w:r>
    </w:p>
    <w:p w14:paraId="2592613A" w14:textId="77777777" w:rsidR="00302479" w:rsidRPr="00302479" w:rsidRDefault="00302479" w:rsidP="00302479">
      <w:pPr>
        <w:autoSpaceDE w:val="0"/>
        <w:autoSpaceDN w:val="0"/>
        <w:adjustRightInd w:val="0"/>
        <w:spacing w:line="240" w:lineRule="auto"/>
        <w:jc w:val="both"/>
        <w:rPr>
          <w:rFonts w:cs="Arial"/>
          <w:color w:val="000000"/>
          <w:szCs w:val="20"/>
        </w:rPr>
      </w:pPr>
    </w:p>
    <w:p w14:paraId="7BA8B52D" w14:textId="77777777" w:rsidR="00302479" w:rsidRPr="00302479" w:rsidRDefault="00302479" w:rsidP="00302479">
      <w:pPr>
        <w:autoSpaceDE w:val="0"/>
        <w:autoSpaceDN w:val="0"/>
        <w:adjustRightInd w:val="0"/>
        <w:spacing w:line="240" w:lineRule="auto"/>
        <w:jc w:val="both"/>
        <w:rPr>
          <w:rFonts w:cs="Arial"/>
          <w:color w:val="000000"/>
          <w:szCs w:val="20"/>
        </w:rPr>
      </w:pPr>
      <w:r w:rsidRPr="00302479">
        <w:rPr>
          <w:rFonts w:cs="Arial"/>
          <w:color w:val="000000"/>
          <w:szCs w:val="20"/>
        </w:rPr>
        <w:t xml:space="preserve">Vlada je Ministrstvu za gospodarski razvoj in tehnologijo, Ministrstvu za okolje in prostor ter Ministrstvu za infrastrukturo naložila, da do 31. maja 2021 določijo morebitni ostanek evropskih kohezijskih sredstev na mehanizmu Dogovor za razvoj regij. Prav tako morajo pripraviti analizo stanja izvajanja projektov v tem okviru in o tem poročati vladi. </w:t>
      </w:r>
    </w:p>
    <w:p w14:paraId="123B67A7" w14:textId="77777777" w:rsidR="00302479" w:rsidRPr="00302479" w:rsidRDefault="00302479" w:rsidP="00302479">
      <w:pPr>
        <w:autoSpaceDE w:val="0"/>
        <w:autoSpaceDN w:val="0"/>
        <w:adjustRightInd w:val="0"/>
        <w:spacing w:line="240" w:lineRule="auto"/>
        <w:jc w:val="both"/>
        <w:rPr>
          <w:rFonts w:cs="Arial"/>
          <w:color w:val="000000"/>
          <w:szCs w:val="20"/>
        </w:rPr>
      </w:pPr>
    </w:p>
    <w:p w14:paraId="63CA23CD" w14:textId="0C041F27" w:rsidR="00302479" w:rsidRPr="00302479" w:rsidRDefault="00302479" w:rsidP="00302479">
      <w:pPr>
        <w:autoSpaceDE w:val="0"/>
        <w:autoSpaceDN w:val="0"/>
        <w:adjustRightInd w:val="0"/>
        <w:spacing w:line="240" w:lineRule="auto"/>
        <w:jc w:val="both"/>
        <w:rPr>
          <w:rFonts w:cs="Arial"/>
          <w:color w:val="000000"/>
          <w:szCs w:val="20"/>
        </w:rPr>
      </w:pPr>
      <w:r w:rsidRPr="00302479">
        <w:rPr>
          <w:rFonts w:cs="Arial"/>
          <w:color w:val="000000"/>
          <w:szCs w:val="20"/>
        </w:rPr>
        <w:t>Vir: Služba za razvoj in evropsko kohezijsko politiko</w:t>
      </w:r>
    </w:p>
    <w:p w14:paraId="63E2885B"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0495ECD8" w14:textId="3881D04D" w:rsidR="00AA0B0F" w:rsidRPr="00AA0B0F" w:rsidRDefault="00AA0B0F" w:rsidP="00AA0B0F">
      <w:pPr>
        <w:autoSpaceDE w:val="0"/>
        <w:autoSpaceDN w:val="0"/>
        <w:adjustRightInd w:val="0"/>
        <w:spacing w:line="240" w:lineRule="auto"/>
        <w:jc w:val="both"/>
        <w:rPr>
          <w:rFonts w:cs="Arial"/>
          <w:b/>
          <w:bCs/>
          <w:color w:val="000000"/>
          <w:szCs w:val="20"/>
        </w:rPr>
      </w:pPr>
      <w:r w:rsidRPr="00AA0B0F">
        <w:rPr>
          <w:rFonts w:cs="Arial"/>
          <w:b/>
          <w:bCs/>
          <w:color w:val="000000"/>
          <w:szCs w:val="20"/>
        </w:rPr>
        <w:t>Predlogi Komisije Vlade Republike Slovenije za administrativne zadeve in imenovanja</w:t>
      </w:r>
    </w:p>
    <w:p w14:paraId="06ABCF86"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788DCE0B" w14:textId="6463541D" w:rsidR="007224D3" w:rsidRPr="007224D3" w:rsidRDefault="007224D3" w:rsidP="007224D3">
      <w:pPr>
        <w:autoSpaceDE w:val="0"/>
        <w:autoSpaceDN w:val="0"/>
        <w:adjustRightInd w:val="0"/>
        <w:spacing w:line="240" w:lineRule="auto"/>
        <w:jc w:val="both"/>
        <w:rPr>
          <w:rFonts w:cs="Arial"/>
          <w:b/>
          <w:bCs/>
          <w:color w:val="000000"/>
          <w:szCs w:val="20"/>
        </w:rPr>
      </w:pPr>
      <w:r w:rsidRPr="007224D3">
        <w:rPr>
          <w:rFonts w:cs="Arial"/>
          <w:b/>
          <w:bCs/>
          <w:color w:val="000000"/>
          <w:szCs w:val="20"/>
        </w:rPr>
        <w:t>Vlada imenovala generalno direktorico Direktorata za invalide, vojne veterane in žrtve vojnega nasilja na MDDSZ</w:t>
      </w:r>
    </w:p>
    <w:p w14:paraId="73266C3C" w14:textId="77777777" w:rsidR="007224D3" w:rsidRPr="007224D3" w:rsidRDefault="007224D3" w:rsidP="007224D3">
      <w:pPr>
        <w:autoSpaceDE w:val="0"/>
        <w:autoSpaceDN w:val="0"/>
        <w:adjustRightInd w:val="0"/>
        <w:spacing w:line="240" w:lineRule="auto"/>
        <w:jc w:val="both"/>
        <w:rPr>
          <w:rFonts w:cs="Arial"/>
          <w:b/>
          <w:bCs/>
          <w:color w:val="000000"/>
          <w:szCs w:val="20"/>
        </w:rPr>
      </w:pPr>
    </w:p>
    <w:p w14:paraId="24133DE6" w14:textId="78494DB2" w:rsidR="007224D3" w:rsidRPr="007224D3" w:rsidRDefault="007224D3" w:rsidP="007224D3">
      <w:pPr>
        <w:autoSpaceDE w:val="0"/>
        <w:autoSpaceDN w:val="0"/>
        <w:adjustRightInd w:val="0"/>
        <w:spacing w:line="240" w:lineRule="auto"/>
        <w:jc w:val="both"/>
        <w:rPr>
          <w:rFonts w:cs="Arial"/>
          <w:color w:val="000000"/>
          <w:szCs w:val="20"/>
        </w:rPr>
      </w:pPr>
      <w:r w:rsidRPr="007224D3">
        <w:rPr>
          <w:rFonts w:cs="Arial"/>
          <w:color w:val="000000"/>
          <w:szCs w:val="20"/>
        </w:rPr>
        <w:t xml:space="preserve">Vlada je izdala odločbo o imenovanju mag. Andrejke Znoj za generalno direktorico Direktorata za invalide, vojne veterane in žrtve vojnega nasilja v Ministrstvu za delo, družino, socialne zadeve in enake možnosti, in sicer od 30. </w:t>
      </w:r>
      <w:r>
        <w:rPr>
          <w:rFonts w:cs="Arial"/>
          <w:color w:val="000000"/>
          <w:szCs w:val="20"/>
        </w:rPr>
        <w:t>marca</w:t>
      </w:r>
      <w:r w:rsidRPr="007224D3">
        <w:rPr>
          <w:rFonts w:cs="Arial"/>
          <w:color w:val="000000"/>
          <w:szCs w:val="20"/>
        </w:rPr>
        <w:t xml:space="preserve"> 2021 do najdlje 29. </w:t>
      </w:r>
      <w:r>
        <w:rPr>
          <w:rFonts w:cs="Arial"/>
          <w:color w:val="000000"/>
          <w:szCs w:val="20"/>
        </w:rPr>
        <w:t>marca</w:t>
      </w:r>
      <w:r w:rsidRPr="007224D3">
        <w:rPr>
          <w:rFonts w:cs="Arial"/>
          <w:color w:val="000000"/>
          <w:szCs w:val="20"/>
        </w:rPr>
        <w:t xml:space="preserve"> 2026, z možnostjo ponovnega imenovanja.</w:t>
      </w:r>
    </w:p>
    <w:p w14:paraId="113A5D06" w14:textId="77777777" w:rsidR="007224D3" w:rsidRPr="007224D3" w:rsidRDefault="007224D3" w:rsidP="007224D3">
      <w:pPr>
        <w:autoSpaceDE w:val="0"/>
        <w:autoSpaceDN w:val="0"/>
        <w:adjustRightInd w:val="0"/>
        <w:spacing w:line="240" w:lineRule="auto"/>
        <w:jc w:val="both"/>
        <w:rPr>
          <w:rFonts w:cs="Arial"/>
          <w:color w:val="000000"/>
          <w:szCs w:val="20"/>
        </w:rPr>
      </w:pPr>
    </w:p>
    <w:p w14:paraId="0844EBE0" w14:textId="070F7910" w:rsidR="00AA0B0F" w:rsidRPr="007224D3" w:rsidRDefault="007224D3" w:rsidP="007224D3">
      <w:pPr>
        <w:autoSpaceDE w:val="0"/>
        <w:autoSpaceDN w:val="0"/>
        <w:adjustRightInd w:val="0"/>
        <w:spacing w:line="240" w:lineRule="auto"/>
        <w:jc w:val="both"/>
        <w:rPr>
          <w:rFonts w:cs="Arial"/>
          <w:color w:val="000000"/>
          <w:szCs w:val="20"/>
        </w:rPr>
      </w:pPr>
      <w:r w:rsidRPr="007224D3">
        <w:rPr>
          <w:rFonts w:cs="Arial"/>
          <w:color w:val="000000"/>
          <w:szCs w:val="20"/>
        </w:rPr>
        <w:t>Vir: Ministrstvo za delo, družino, socialne zadeve in enake možnosti</w:t>
      </w:r>
    </w:p>
    <w:p w14:paraId="57199996"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03E6C5D2" w14:textId="3BD203D8" w:rsidR="005939A2" w:rsidRPr="005939A2" w:rsidRDefault="005939A2" w:rsidP="005939A2">
      <w:pPr>
        <w:autoSpaceDE w:val="0"/>
        <w:autoSpaceDN w:val="0"/>
        <w:adjustRightInd w:val="0"/>
        <w:spacing w:line="240" w:lineRule="auto"/>
        <w:jc w:val="both"/>
        <w:rPr>
          <w:rFonts w:cs="Arial"/>
          <w:b/>
          <w:bCs/>
          <w:color w:val="000000"/>
          <w:szCs w:val="20"/>
        </w:rPr>
      </w:pPr>
      <w:r w:rsidRPr="005939A2">
        <w:rPr>
          <w:rFonts w:cs="Arial"/>
          <w:b/>
          <w:bCs/>
          <w:color w:val="000000"/>
          <w:szCs w:val="20"/>
        </w:rPr>
        <w:t>Imenovanje generalnih direktorjev v Ministrstvu za zunanje zadeve</w:t>
      </w:r>
    </w:p>
    <w:p w14:paraId="473FB57F" w14:textId="77777777" w:rsidR="005939A2" w:rsidRPr="005939A2" w:rsidRDefault="005939A2" w:rsidP="005939A2">
      <w:pPr>
        <w:autoSpaceDE w:val="0"/>
        <w:autoSpaceDN w:val="0"/>
        <w:adjustRightInd w:val="0"/>
        <w:spacing w:line="240" w:lineRule="auto"/>
        <w:jc w:val="both"/>
        <w:rPr>
          <w:rFonts w:cs="Arial"/>
          <w:b/>
          <w:bCs/>
          <w:color w:val="000000"/>
          <w:szCs w:val="20"/>
        </w:rPr>
      </w:pPr>
    </w:p>
    <w:p w14:paraId="7222A96B" w14:textId="77777777" w:rsidR="005939A2" w:rsidRPr="005939A2" w:rsidRDefault="005939A2" w:rsidP="005939A2">
      <w:pPr>
        <w:autoSpaceDE w:val="0"/>
        <w:autoSpaceDN w:val="0"/>
        <w:adjustRightInd w:val="0"/>
        <w:spacing w:line="240" w:lineRule="auto"/>
        <w:jc w:val="both"/>
        <w:rPr>
          <w:rFonts w:cs="Arial"/>
          <w:color w:val="000000"/>
          <w:szCs w:val="20"/>
        </w:rPr>
      </w:pPr>
      <w:r w:rsidRPr="005939A2">
        <w:rPr>
          <w:rFonts w:cs="Arial"/>
          <w:color w:val="000000"/>
          <w:szCs w:val="20"/>
        </w:rPr>
        <w:t>Vlada Republike Slovenije je potrdila imenovanje</w:t>
      </w:r>
    </w:p>
    <w:p w14:paraId="36CA575F" w14:textId="5CAA4A1A" w:rsidR="005939A2" w:rsidRPr="005939A2" w:rsidRDefault="005939A2" w:rsidP="006E7E4A">
      <w:pPr>
        <w:pStyle w:val="Odstavekseznama"/>
        <w:numPr>
          <w:ilvl w:val="0"/>
          <w:numId w:val="13"/>
        </w:numPr>
        <w:autoSpaceDE w:val="0"/>
        <w:autoSpaceDN w:val="0"/>
        <w:adjustRightInd w:val="0"/>
        <w:spacing w:line="240" w:lineRule="auto"/>
        <w:jc w:val="both"/>
        <w:rPr>
          <w:rFonts w:cs="Arial"/>
          <w:color w:val="000000"/>
          <w:szCs w:val="20"/>
        </w:rPr>
      </w:pPr>
      <w:r w:rsidRPr="005939A2">
        <w:rPr>
          <w:rFonts w:cs="Arial"/>
          <w:color w:val="000000"/>
          <w:szCs w:val="20"/>
        </w:rPr>
        <w:t xml:space="preserve">mag. Anite Pipan za generalno direktorico Direktorata za </w:t>
      </w:r>
      <w:proofErr w:type="spellStart"/>
      <w:r w:rsidRPr="005939A2">
        <w:rPr>
          <w:rFonts w:cs="Arial"/>
          <w:color w:val="000000"/>
          <w:szCs w:val="20"/>
        </w:rPr>
        <w:t>multilateralo</w:t>
      </w:r>
      <w:proofErr w:type="spellEnd"/>
      <w:r w:rsidRPr="005939A2">
        <w:rPr>
          <w:rFonts w:cs="Arial"/>
          <w:color w:val="000000"/>
          <w:szCs w:val="20"/>
        </w:rPr>
        <w:t xml:space="preserve"> in razvojno sodelovanje;</w:t>
      </w:r>
    </w:p>
    <w:p w14:paraId="0B86A7C3" w14:textId="1EF3E724" w:rsidR="005939A2" w:rsidRPr="005939A2" w:rsidRDefault="005939A2" w:rsidP="006E7E4A">
      <w:pPr>
        <w:pStyle w:val="Odstavekseznama"/>
        <w:numPr>
          <w:ilvl w:val="0"/>
          <w:numId w:val="13"/>
        </w:numPr>
        <w:autoSpaceDE w:val="0"/>
        <w:autoSpaceDN w:val="0"/>
        <w:adjustRightInd w:val="0"/>
        <w:spacing w:line="240" w:lineRule="auto"/>
        <w:jc w:val="both"/>
        <w:rPr>
          <w:rFonts w:cs="Arial"/>
          <w:color w:val="000000"/>
          <w:szCs w:val="20"/>
        </w:rPr>
      </w:pPr>
      <w:r w:rsidRPr="005939A2">
        <w:rPr>
          <w:rFonts w:cs="Arial"/>
          <w:color w:val="000000"/>
          <w:szCs w:val="20"/>
        </w:rPr>
        <w:t>Jerneja Müllerja za generalnega direktorja Direktorata za skupno zunanjo in varnostno politiko;</w:t>
      </w:r>
    </w:p>
    <w:p w14:paraId="47DEABEC" w14:textId="2327324C" w:rsidR="005939A2" w:rsidRPr="005939A2" w:rsidRDefault="005939A2" w:rsidP="006E7E4A">
      <w:pPr>
        <w:pStyle w:val="Odstavekseznama"/>
        <w:numPr>
          <w:ilvl w:val="0"/>
          <w:numId w:val="13"/>
        </w:numPr>
        <w:autoSpaceDE w:val="0"/>
        <w:autoSpaceDN w:val="0"/>
        <w:adjustRightInd w:val="0"/>
        <w:spacing w:line="240" w:lineRule="auto"/>
        <w:jc w:val="both"/>
        <w:rPr>
          <w:rFonts w:cs="Arial"/>
          <w:color w:val="000000"/>
          <w:szCs w:val="20"/>
        </w:rPr>
      </w:pPr>
      <w:r>
        <w:rPr>
          <w:rFonts w:cs="Arial"/>
          <w:color w:val="000000"/>
          <w:szCs w:val="20"/>
        </w:rPr>
        <w:t>d</w:t>
      </w:r>
      <w:r w:rsidRPr="005939A2">
        <w:rPr>
          <w:rFonts w:cs="Arial"/>
          <w:color w:val="000000"/>
          <w:szCs w:val="20"/>
        </w:rPr>
        <w:t>r. Marka Rakovca za generalnega direktorja Direktorata za mednarodno pravo in zaščito interesov.</w:t>
      </w:r>
    </w:p>
    <w:p w14:paraId="44764C88" w14:textId="77777777" w:rsidR="005939A2" w:rsidRPr="005939A2" w:rsidRDefault="005939A2" w:rsidP="005939A2">
      <w:pPr>
        <w:autoSpaceDE w:val="0"/>
        <w:autoSpaceDN w:val="0"/>
        <w:adjustRightInd w:val="0"/>
        <w:spacing w:line="240" w:lineRule="auto"/>
        <w:jc w:val="both"/>
        <w:rPr>
          <w:rFonts w:cs="Arial"/>
          <w:color w:val="000000"/>
          <w:szCs w:val="20"/>
        </w:rPr>
      </w:pPr>
      <w:r w:rsidRPr="005939A2">
        <w:rPr>
          <w:rFonts w:cs="Arial"/>
          <w:color w:val="000000"/>
          <w:szCs w:val="20"/>
        </w:rPr>
        <w:t>Na podlagi predloga ministra za zunanje zadeve in javnega natečaja za zasedbo omenjenih delovnih mest, je posebna natečajna komisija izvedla postopek ugotavljanja strokovne usposobljenosti in primernosti vseh treh kandidatov ter potrdila njihovo primernost za te položaje. Imenovanje je veljavno za dobo petih let, z možnostjo podaljšanja.</w:t>
      </w:r>
    </w:p>
    <w:p w14:paraId="327A9FF2" w14:textId="77777777" w:rsidR="005939A2" w:rsidRPr="005939A2" w:rsidRDefault="005939A2" w:rsidP="005939A2">
      <w:pPr>
        <w:autoSpaceDE w:val="0"/>
        <w:autoSpaceDN w:val="0"/>
        <w:adjustRightInd w:val="0"/>
        <w:spacing w:line="240" w:lineRule="auto"/>
        <w:jc w:val="both"/>
        <w:rPr>
          <w:rFonts w:cs="Arial"/>
          <w:color w:val="000000"/>
          <w:szCs w:val="20"/>
        </w:rPr>
      </w:pPr>
    </w:p>
    <w:p w14:paraId="4DDEEFA4" w14:textId="2556C94D" w:rsidR="00AA0B0F" w:rsidRPr="005939A2" w:rsidRDefault="005939A2" w:rsidP="005939A2">
      <w:pPr>
        <w:autoSpaceDE w:val="0"/>
        <w:autoSpaceDN w:val="0"/>
        <w:adjustRightInd w:val="0"/>
        <w:spacing w:line="240" w:lineRule="auto"/>
        <w:jc w:val="both"/>
        <w:rPr>
          <w:rFonts w:cs="Arial"/>
          <w:color w:val="000000"/>
          <w:szCs w:val="20"/>
        </w:rPr>
      </w:pPr>
      <w:r w:rsidRPr="005939A2">
        <w:rPr>
          <w:rFonts w:cs="Arial"/>
          <w:color w:val="000000"/>
          <w:szCs w:val="20"/>
        </w:rPr>
        <w:t>Vir: Ministrstvo za zunanje zadeve</w:t>
      </w:r>
    </w:p>
    <w:p w14:paraId="7C9C535F"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23707D03" w14:textId="6BFE468E" w:rsidR="003512B2" w:rsidRPr="003B0542" w:rsidRDefault="003512B2" w:rsidP="003512B2">
      <w:pPr>
        <w:autoSpaceDE w:val="0"/>
        <w:autoSpaceDN w:val="0"/>
        <w:adjustRightInd w:val="0"/>
        <w:spacing w:line="240" w:lineRule="auto"/>
        <w:jc w:val="both"/>
        <w:rPr>
          <w:rFonts w:cs="Arial"/>
          <w:b/>
          <w:bCs/>
          <w:color w:val="000000"/>
          <w:szCs w:val="20"/>
        </w:rPr>
      </w:pPr>
      <w:r w:rsidRPr="003B0542">
        <w:rPr>
          <w:rFonts w:cs="Arial"/>
          <w:b/>
          <w:bCs/>
          <w:color w:val="000000"/>
          <w:szCs w:val="20"/>
        </w:rPr>
        <w:t xml:space="preserve">Imenovanje vršilca dolžnosti generalnega direktorja Direktorata za okolje na MOP </w:t>
      </w:r>
    </w:p>
    <w:p w14:paraId="2D78B10F" w14:textId="77777777" w:rsidR="003512B2" w:rsidRPr="003B0542" w:rsidRDefault="003512B2" w:rsidP="003512B2">
      <w:pPr>
        <w:autoSpaceDE w:val="0"/>
        <w:autoSpaceDN w:val="0"/>
        <w:adjustRightInd w:val="0"/>
        <w:spacing w:line="240" w:lineRule="auto"/>
        <w:jc w:val="both"/>
        <w:rPr>
          <w:rFonts w:cs="Arial"/>
          <w:b/>
          <w:bCs/>
          <w:color w:val="000000"/>
          <w:szCs w:val="20"/>
        </w:rPr>
      </w:pPr>
    </w:p>
    <w:p w14:paraId="0A2D658B" w14:textId="77777777" w:rsidR="003512B2" w:rsidRPr="003B0542" w:rsidRDefault="003512B2" w:rsidP="003512B2">
      <w:pPr>
        <w:autoSpaceDE w:val="0"/>
        <w:autoSpaceDN w:val="0"/>
        <w:adjustRightInd w:val="0"/>
        <w:spacing w:line="240" w:lineRule="auto"/>
        <w:jc w:val="both"/>
        <w:rPr>
          <w:rFonts w:cs="Arial"/>
          <w:color w:val="000000"/>
          <w:szCs w:val="20"/>
        </w:rPr>
      </w:pPr>
      <w:r w:rsidRPr="003B0542">
        <w:rPr>
          <w:rFonts w:cs="Arial"/>
          <w:color w:val="000000"/>
          <w:szCs w:val="20"/>
        </w:rPr>
        <w:t xml:space="preserve">Vlada je izdala odločbo o imenovanju Iztoka Slatinška za vršilca dolžnosti  generalnega direktorja Direktorata za okolje v Ministrstvu za okolje in prostor (MOP), in sicer od 1. </w:t>
      </w:r>
      <w:r>
        <w:rPr>
          <w:rFonts w:cs="Arial"/>
          <w:color w:val="000000"/>
          <w:szCs w:val="20"/>
        </w:rPr>
        <w:t>aprila</w:t>
      </w:r>
      <w:r w:rsidRPr="003B0542">
        <w:rPr>
          <w:rFonts w:cs="Arial"/>
          <w:color w:val="000000"/>
          <w:szCs w:val="20"/>
        </w:rPr>
        <w:t xml:space="preserve"> 2021 do imenovanja novega generalnega direktorja Direktorata za okolje na MOP. </w:t>
      </w:r>
    </w:p>
    <w:p w14:paraId="0A9D37DA" w14:textId="77777777" w:rsidR="003512B2" w:rsidRPr="003B0542" w:rsidRDefault="003512B2" w:rsidP="003512B2">
      <w:pPr>
        <w:autoSpaceDE w:val="0"/>
        <w:autoSpaceDN w:val="0"/>
        <w:adjustRightInd w:val="0"/>
        <w:spacing w:line="240" w:lineRule="auto"/>
        <w:jc w:val="both"/>
        <w:rPr>
          <w:rFonts w:cs="Arial"/>
          <w:color w:val="000000"/>
          <w:szCs w:val="20"/>
        </w:rPr>
      </w:pPr>
    </w:p>
    <w:p w14:paraId="4C745C11" w14:textId="77777777" w:rsidR="003512B2" w:rsidRPr="003B0542" w:rsidRDefault="003512B2" w:rsidP="003512B2">
      <w:pPr>
        <w:autoSpaceDE w:val="0"/>
        <w:autoSpaceDN w:val="0"/>
        <w:adjustRightInd w:val="0"/>
        <w:spacing w:line="240" w:lineRule="auto"/>
        <w:jc w:val="both"/>
        <w:rPr>
          <w:rFonts w:cs="Arial"/>
          <w:color w:val="000000"/>
          <w:szCs w:val="20"/>
        </w:rPr>
      </w:pPr>
      <w:r w:rsidRPr="003B0542">
        <w:rPr>
          <w:rFonts w:cs="Arial"/>
          <w:color w:val="000000"/>
          <w:szCs w:val="20"/>
        </w:rPr>
        <w:lastRenderedPageBreak/>
        <w:t>Iztok Slatinšek, univ. dipl. inž. geodezije,  je nazadnje opravljal dolžnosti generalnega direktorja Agencije Republike Slovenije za okolje (ARSO).</w:t>
      </w:r>
    </w:p>
    <w:p w14:paraId="26FCE905" w14:textId="77777777" w:rsidR="003512B2" w:rsidRPr="003B0542" w:rsidRDefault="003512B2" w:rsidP="003512B2">
      <w:pPr>
        <w:autoSpaceDE w:val="0"/>
        <w:autoSpaceDN w:val="0"/>
        <w:adjustRightInd w:val="0"/>
        <w:spacing w:line="240" w:lineRule="auto"/>
        <w:jc w:val="both"/>
        <w:rPr>
          <w:rFonts w:cs="Arial"/>
          <w:color w:val="000000"/>
          <w:szCs w:val="20"/>
        </w:rPr>
      </w:pPr>
    </w:p>
    <w:p w14:paraId="4F842D6C" w14:textId="77777777" w:rsidR="003512B2" w:rsidRPr="003B0542" w:rsidRDefault="003512B2" w:rsidP="003512B2">
      <w:pPr>
        <w:autoSpaceDE w:val="0"/>
        <w:autoSpaceDN w:val="0"/>
        <w:adjustRightInd w:val="0"/>
        <w:spacing w:line="240" w:lineRule="auto"/>
        <w:jc w:val="both"/>
        <w:rPr>
          <w:rFonts w:cs="Arial"/>
          <w:color w:val="000000"/>
          <w:szCs w:val="20"/>
        </w:rPr>
      </w:pPr>
      <w:r w:rsidRPr="003B0542">
        <w:rPr>
          <w:rFonts w:cs="Arial"/>
          <w:color w:val="000000"/>
          <w:szCs w:val="20"/>
        </w:rPr>
        <w:t>Vir: Ministrstvo za okolje in prostor</w:t>
      </w:r>
    </w:p>
    <w:p w14:paraId="143759D4" w14:textId="1CCF6273" w:rsidR="00AA0B0F" w:rsidRPr="00AA0B0F" w:rsidRDefault="00AA0B0F" w:rsidP="00AA0B0F">
      <w:pPr>
        <w:autoSpaceDE w:val="0"/>
        <w:autoSpaceDN w:val="0"/>
        <w:adjustRightInd w:val="0"/>
        <w:spacing w:line="240" w:lineRule="auto"/>
        <w:jc w:val="both"/>
        <w:rPr>
          <w:rFonts w:cs="Arial"/>
          <w:b/>
          <w:bCs/>
          <w:color w:val="000000"/>
          <w:szCs w:val="20"/>
        </w:rPr>
      </w:pPr>
    </w:p>
    <w:p w14:paraId="17BD4DBA" w14:textId="4D52D403" w:rsidR="009E503C" w:rsidRPr="009E503C" w:rsidRDefault="009E503C" w:rsidP="009E503C">
      <w:pPr>
        <w:autoSpaceDE w:val="0"/>
        <w:autoSpaceDN w:val="0"/>
        <w:adjustRightInd w:val="0"/>
        <w:spacing w:line="240" w:lineRule="auto"/>
        <w:jc w:val="both"/>
        <w:rPr>
          <w:rFonts w:cs="Arial"/>
          <w:b/>
          <w:bCs/>
          <w:color w:val="000000"/>
          <w:szCs w:val="20"/>
        </w:rPr>
      </w:pPr>
      <w:r w:rsidRPr="009E503C">
        <w:rPr>
          <w:rFonts w:cs="Arial"/>
          <w:b/>
          <w:bCs/>
          <w:color w:val="000000"/>
          <w:szCs w:val="20"/>
        </w:rPr>
        <w:t>Vlada imenovala dva vršilca dolžnosti direktoratov v Ministrstvu za javno upravo</w:t>
      </w:r>
    </w:p>
    <w:p w14:paraId="545B993C" w14:textId="77777777" w:rsidR="009E503C" w:rsidRPr="009E503C" w:rsidRDefault="009E503C" w:rsidP="009E503C">
      <w:pPr>
        <w:autoSpaceDE w:val="0"/>
        <w:autoSpaceDN w:val="0"/>
        <w:adjustRightInd w:val="0"/>
        <w:spacing w:line="240" w:lineRule="auto"/>
        <w:jc w:val="both"/>
        <w:rPr>
          <w:rFonts w:cs="Arial"/>
          <w:b/>
          <w:bCs/>
          <w:color w:val="000000"/>
          <w:szCs w:val="20"/>
        </w:rPr>
      </w:pPr>
    </w:p>
    <w:p w14:paraId="59126345" w14:textId="77777777" w:rsidR="009E503C" w:rsidRPr="009E503C" w:rsidRDefault="009E503C" w:rsidP="009E503C">
      <w:pPr>
        <w:autoSpaceDE w:val="0"/>
        <w:autoSpaceDN w:val="0"/>
        <w:adjustRightInd w:val="0"/>
        <w:spacing w:line="240" w:lineRule="auto"/>
        <w:jc w:val="both"/>
        <w:rPr>
          <w:rFonts w:cs="Arial"/>
          <w:color w:val="000000"/>
          <w:szCs w:val="20"/>
        </w:rPr>
      </w:pPr>
      <w:r w:rsidRPr="009E503C">
        <w:rPr>
          <w:rFonts w:cs="Arial"/>
          <w:color w:val="000000"/>
          <w:szCs w:val="20"/>
        </w:rPr>
        <w:t xml:space="preserve">V skladu z Zakonom o javnih uslužbencih uradniku preneha položaj, če se ukine organ oziroma organizacijska enota, ki jo vodi. </w:t>
      </w:r>
    </w:p>
    <w:p w14:paraId="31772B0E" w14:textId="77777777" w:rsidR="009E503C" w:rsidRPr="009E503C" w:rsidRDefault="009E503C" w:rsidP="009E503C">
      <w:pPr>
        <w:autoSpaceDE w:val="0"/>
        <w:autoSpaceDN w:val="0"/>
        <w:adjustRightInd w:val="0"/>
        <w:spacing w:line="240" w:lineRule="auto"/>
        <w:jc w:val="both"/>
        <w:rPr>
          <w:rFonts w:cs="Arial"/>
          <w:color w:val="000000"/>
          <w:szCs w:val="20"/>
        </w:rPr>
      </w:pPr>
    </w:p>
    <w:p w14:paraId="43BB7B86" w14:textId="77777777" w:rsidR="009E503C" w:rsidRPr="009E503C" w:rsidRDefault="009E503C" w:rsidP="009E503C">
      <w:pPr>
        <w:autoSpaceDE w:val="0"/>
        <w:autoSpaceDN w:val="0"/>
        <w:adjustRightInd w:val="0"/>
        <w:spacing w:line="240" w:lineRule="auto"/>
        <w:jc w:val="both"/>
        <w:rPr>
          <w:rFonts w:cs="Arial"/>
          <w:color w:val="000000"/>
          <w:szCs w:val="20"/>
        </w:rPr>
      </w:pPr>
      <w:r w:rsidRPr="009E503C">
        <w:rPr>
          <w:rFonts w:cs="Arial"/>
          <w:color w:val="000000"/>
          <w:szCs w:val="20"/>
        </w:rPr>
        <w:t xml:space="preserve">Z Uredbo o spremembah Uredbe o notranji organizaciji, sistemizaciji, delovnih mestih in nazivih v organih javne uprave in v pravosodnih sta se v Ministrstvu za javno upravo ustanovila Direktorat za informatiko in Direktorat za informacijsko družbo, Direktorat za informacijsko družbo in informatiko pa se je ukinil. </w:t>
      </w:r>
    </w:p>
    <w:p w14:paraId="0A7E8971" w14:textId="77777777" w:rsidR="009E503C" w:rsidRPr="009E503C" w:rsidRDefault="009E503C" w:rsidP="009E503C">
      <w:pPr>
        <w:autoSpaceDE w:val="0"/>
        <w:autoSpaceDN w:val="0"/>
        <w:adjustRightInd w:val="0"/>
        <w:spacing w:line="240" w:lineRule="auto"/>
        <w:jc w:val="both"/>
        <w:rPr>
          <w:rFonts w:cs="Arial"/>
          <w:color w:val="000000"/>
          <w:szCs w:val="20"/>
        </w:rPr>
      </w:pPr>
    </w:p>
    <w:p w14:paraId="336B6BA6" w14:textId="1B243598" w:rsidR="009E503C" w:rsidRPr="009E503C" w:rsidRDefault="009E503C" w:rsidP="009E503C">
      <w:pPr>
        <w:autoSpaceDE w:val="0"/>
        <w:autoSpaceDN w:val="0"/>
        <w:adjustRightInd w:val="0"/>
        <w:spacing w:line="240" w:lineRule="auto"/>
        <w:jc w:val="both"/>
        <w:rPr>
          <w:rFonts w:cs="Arial"/>
          <w:color w:val="000000"/>
          <w:szCs w:val="20"/>
        </w:rPr>
      </w:pPr>
      <w:r w:rsidRPr="009E503C">
        <w:rPr>
          <w:rFonts w:cs="Arial"/>
          <w:color w:val="000000"/>
          <w:szCs w:val="20"/>
        </w:rPr>
        <w:t xml:space="preserve">Na podlagi Uredbe je bil sprejet Akt o spremembah in dopolnitvah Akta o notranji organizaciji in sistemizaciji delovnih mest v Ministrstvu za javno upravo, na podlagi katerega sta se v Ministrstvu za javno upravo 19. </w:t>
      </w:r>
      <w:r>
        <w:rPr>
          <w:rFonts w:cs="Arial"/>
          <w:color w:val="000000"/>
          <w:szCs w:val="20"/>
        </w:rPr>
        <w:t xml:space="preserve">marca </w:t>
      </w:r>
      <w:r w:rsidRPr="009E503C">
        <w:rPr>
          <w:rFonts w:cs="Arial"/>
          <w:color w:val="000000"/>
          <w:szCs w:val="20"/>
        </w:rPr>
        <w:t xml:space="preserve">2021 ustanovila Direktorat za informatiko in Direktorat za informacijsko družbo, z istim dnem pa se je ukinil Direktorat za informacijsko družbo in informatiko. </w:t>
      </w:r>
    </w:p>
    <w:p w14:paraId="3B0D909A" w14:textId="77777777" w:rsidR="009E503C" w:rsidRPr="009E503C" w:rsidRDefault="009E503C" w:rsidP="009E503C">
      <w:pPr>
        <w:autoSpaceDE w:val="0"/>
        <w:autoSpaceDN w:val="0"/>
        <w:adjustRightInd w:val="0"/>
        <w:spacing w:line="240" w:lineRule="auto"/>
        <w:jc w:val="both"/>
        <w:rPr>
          <w:rFonts w:cs="Arial"/>
          <w:color w:val="000000"/>
          <w:szCs w:val="20"/>
        </w:rPr>
      </w:pPr>
    </w:p>
    <w:p w14:paraId="127140DC" w14:textId="5F6BF32A" w:rsidR="009E503C" w:rsidRPr="009E503C" w:rsidRDefault="009E503C" w:rsidP="009E503C">
      <w:pPr>
        <w:autoSpaceDE w:val="0"/>
        <w:autoSpaceDN w:val="0"/>
        <w:adjustRightInd w:val="0"/>
        <w:spacing w:line="240" w:lineRule="auto"/>
        <w:jc w:val="both"/>
        <w:rPr>
          <w:rFonts w:cs="Arial"/>
          <w:color w:val="000000"/>
          <w:szCs w:val="20"/>
        </w:rPr>
      </w:pPr>
      <w:r w:rsidRPr="009E503C">
        <w:rPr>
          <w:rFonts w:cs="Arial"/>
          <w:color w:val="000000"/>
          <w:szCs w:val="20"/>
        </w:rPr>
        <w:t xml:space="preserve">V zvezi z zapisanim je Petru Grumu 18. </w:t>
      </w:r>
      <w:r>
        <w:rPr>
          <w:rFonts w:cs="Arial"/>
          <w:color w:val="000000"/>
          <w:szCs w:val="20"/>
        </w:rPr>
        <w:t>marca</w:t>
      </w:r>
      <w:r w:rsidRPr="009E503C">
        <w:rPr>
          <w:rFonts w:cs="Arial"/>
          <w:color w:val="000000"/>
          <w:szCs w:val="20"/>
        </w:rPr>
        <w:t xml:space="preserve"> 2021 prenehal položaj vršilca dolžnosti generalnega direktorja Direktorata za informacijsko družbo in informatiko v Ministrstvu za javno upravo. Na današnji seji pa ga je Vlada RS na predlog ministra za javno upravo od 26. </w:t>
      </w:r>
      <w:r>
        <w:rPr>
          <w:rFonts w:cs="Arial"/>
          <w:color w:val="000000"/>
          <w:szCs w:val="20"/>
        </w:rPr>
        <w:t>marca</w:t>
      </w:r>
      <w:r w:rsidRPr="009E503C">
        <w:rPr>
          <w:rFonts w:cs="Arial"/>
          <w:color w:val="000000"/>
          <w:szCs w:val="20"/>
        </w:rPr>
        <w:t xml:space="preserve"> 2021 do imenovanja generalnega direktorja  po predhodno izvedenem javnem natečaju, vendar najdlje za šest mesecev, to je do 25. </w:t>
      </w:r>
      <w:r>
        <w:rPr>
          <w:rFonts w:cs="Arial"/>
          <w:color w:val="000000"/>
          <w:szCs w:val="20"/>
        </w:rPr>
        <w:t>septembra</w:t>
      </w:r>
      <w:r w:rsidRPr="009E503C">
        <w:rPr>
          <w:rFonts w:cs="Arial"/>
          <w:color w:val="000000"/>
          <w:szCs w:val="20"/>
        </w:rPr>
        <w:t xml:space="preserve"> 2021, imenovala za vršilca dolžnosti generalnega direktorja Direktorata za informatiko v Ministrstvu za javno upravo.</w:t>
      </w:r>
    </w:p>
    <w:p w14:paraId="1DD1F464" w14:textId="77777777" w:rsidR="009E503C" w:rsidRPr="009E503C" w:rsidRDefault="009E503C" w:rsidP="009E503C">
      <w:pPr>
        <w:autoSpaceDE w:val="0"/>
        <w:autoSpaceDN w:val="0"/>
        <w:adjustRightInd w:val="0"/>
        <w:spacing w:line="240" w:lineRule="auto"/>
        <w:jc w:val="both"/>
        <w:rPr>
          <w:rFonts w:cs="Arial"/>
          <w:color w:val="000000"/>
          <w:szCs w:val="20"/>
        </w:rPr>
      </w:pPr>
    </w:p>
    <w:p w14:paraId="1A996A36" w14:textId="125F6D77" w:rsidR="009E503C" w:rsidRPr="009E503C" w:rsidRDefault="009E503C" w:rsidP="009E503C">
      <w:pPr>
        <w:autoSpaceDE w:val="0"/>
        <w:autoSpaceDN w:val="0"/>
        <w:adjustRightInd w:val="0"/>
        <w:spacing w:line="240" w:lineRule="auto"/>
        <w:jc w:val="both"/>
        <w:rPr>
          <w:rFonts w:cs="Arial"/>
          <w:color w:val="000000"/>
          <w:szCs w:val="20"/>
        </w:rPr>
      </w:pPr>
      <w:r w:rsidRPr="009E503C">
        <w:rPr>
          <w:rFonts w:cs="Arial"/>
          <w:color w:val="000000"/>
          <w:szCs w:val="20"/>
        </w:rPr>
        <w:t xml:space="preserve">Sočasno je Vlada RS na predlog ministra za javno upravo za vršilca dolžnosti generalnega direktorja Direktorata za informacijsko družbo v Ministrstvu za javno upravo, od 26. </w:t>
      </w:r>
      <w:r>
        <w:rPr>
          <w:rFonts w:cs="Arial"/>
          <w:color w:val="000000"/>
          <w:szCs w:val="20"/>
        </w:rPr>
        <w:t>marca</w:t>
      </w:r>
      <w:r w:rsidRPr="009E503C">
        <w:rPr>
          <w:rFonts w:cs="Arial"/>
          <w:color w:val="000000"/>
          <w:szCs w:val="20"/>
        </w:rPr>
        <w:t xml:space="preserve"> 2021 do imenovanja generalnega direktorja  po predhodno izvedenem javnem natečaju, vendar najdlje za šest mesecev, to je do 25. </w:t>
      </w:r>
      <w:r>
        <w:rPr>
          <w:rFonts w:cs="Arial"/>
          <w:color w:val="000000"/>
          <w:szCs w:val="20"/>
        </w:rPr>
        <w:t>septembra</w:t>
      </w:r>
      <w:r w:rsidRPr="009E503C">
        <w:rPr>
          <w:rFonts w:cs="Arial"/>
          <w:color w:val="000000"/>
          <w:szCs w:val="20"/>
        </w:rPr>
        <w:t xml:space="preserve"> 2021, imenovala Petra Jenka. </w:t>
      </w:r>
    </w:p>
    <w:p w14:paraId="0A8C50D8" w14:textId="77777777" w:rsidR="009E503C" w:rsidRPr="009E503C" w:rsidRDefault="009E503C" w:rsidP="009E503C">
      <w:pPr>
        <w:autoSpaceDE w:val="0"/>
        <w:autoSpaceDN w:val="0"/>
        <w:adjustRightInd w:val="0"/>
        <w:spacing w:line="240" w:lineRule="auto"/>
        <w:jc w:val="both"/>
        <w:rPr>
          <w:rFonts w:cs="Arial"/>
          <w:color w:val="000000"/>
          <w:szCs w:val="20"/>
        </w:rPr>
      </w:pPr>
    </w:p>
    <w:p w14:paraId="1A06A3B6" w14:textId="44061CED" w:rsidR="00AA0B0F" w:rsidRPr="009E503C" w:rsidRDefault="009E503C" w:rsidP="009E503C">
      <w:pPr>
        <w:autoSpaceDE w:val="0"/>
        <w:autoSpaceDN w:val="0"/>
        <w:adjustRightInd w:val="0"/>
        <w:spacing w:line="240" w:lineRule="auto"/>
        <w:jc w:val="both"/>
        <w:rPr>
          <w:rFonts w:cs="Arial"/>
          <w:color w:val="000000"/>
          <w:szCs w:val="20"/>
        </w:rPr>
      </w:pPr>
      <w:r w:rsidRPr="009E503C">
        <w:rPr>
          <w:rFonts w:cs="Arial"/>
          <w:color w:val="000000"/>
          <w:szCs w:val="20"/>
        </w:rPr>
        <w:t>Vir: Ministrstvo za javno upravo</w:t>
      </w:r>
    </w:p>
    <w:p w14:paraId="0BC34A99" w14:textId="77777777" w:rsidR="00AA0B0F" w:rsidRPr="00AA0B0F" w:rsidRDefault="00AA0B0F" w:rsidP="00AA0B0F">
      <w:pPr>
        <w:autoSpaceDE w:val="0"/>
        <w:autoSpaceDN w:val="0"/>
        <w:adjustRightInd w:val="0"/>
        <w:spacing w:line="240" w:lineRule="auto"/>
        <w:jc w:val="both"/>
        <w:rPr>
          <w:rFonts w:cs="Arial"/>
          <w:b/>
          <w:bCs/>
          <w:color w:val="000000"/>
          <w:szCs w:val="20"/>
        </w:rPr>
      </w:pPr>
      <w:r w:rsidRPr="00AA0B0F">
        <w:rPr>
          <w:rFonts w:cs="Arial"/>
          <w:b/>
          <w:bCs/>
          <w:color w:val="000000"/>
          <w:szCs w:val="20"/>
        </w:rPr>
        <w:t xml:space="preserve">  </w:t>
      </w:r>
    </w:p>
    <w:p w14:paraId="7F69B6C6" w14:textId="233D85E3" w:rsidR="00766DCE" w:rsidRPr="00766DCE" w:rsidRDefault="00766DCE" w:rsidP="00766DCE">
      <w:pPr>
        <w:autoSpaceDE w:val="0"/>
        <w:autoSpaceDN w:val="0"/>
        <w:adjustRightInd w:val="0"/>
        <w:spacing w:line="240" w:lineRule="auto"/>
        <w:jc w:val="both"/>
        <w:rPr>
          <w:rFonts w:cs="Arial"/>
          <w:b/>
          <w:bCs/>
          <w:color w:val="000000"/>
          <w:szCs w:val="20"/>
        </w:rPr>
      </w:pPr>
      <w:r w:rsidRPr="00766DCE">
        <w:rPr>
          <w:rFonts w:cs="Arial"/>
          <w:b/>
          <w:bCs/>
          <w:color w:val="000000"/>
          <w:szCs w:val="20"/>
        </w:rPr>
        <w:t>Imenovanje mag. Maje Pak za direktorico Javne agencije Republike Slovenije za trženje in promocijo turizma</w:t>
      </w:r>
    </w:p>
    <w:p w14:paraId="1595B36E" w14:textId="77777777" w:rsidR="00766DCE" w:rsidRPr="00766DCE" w:rsidRDefault="00766DCE" w:rsidP="00766DCE">
      <w:pPr>
        <w:autoSpaceDE w:val="0"/>
        <w:autoSpaceDN w:val="0"/>
        <w:adjustRightInd w:val="0"/>
        <w:spacing w:line="240" w:lineRule="auto"/>
        <w:jc w:val="both"/>
        <w:rPr>
          <w:rFonts w:cs="Arial"/>
          <w:b/>
          <w:bCs/>
          <w:color w:val="000000"/>
          <w:szCs w:val="20"/>
        </w:rPr>
      </w:pPr>
    </w:p>
    <w:p w14:paraId="2B115336" w14:textId="6D5F4505" w:rsidR="00766DCE" w:rsidRPr="00766DCE" w:rsidRDefault="00766DCE" w:rsidP="00766DCE">
      <w:pPr>
        <w:autoSpaceDE w:val="0"/>
        <w:autoSpaceDN w:val="0"/>
        <w:adjustRightInd w:val="0"/>
        <w:spacing w:line="240" w:lineRule="auto"/>
        <w:jc w:val="both"/>
        <w:rPr>
          <w:rFonts w:cs="Arial"/>
          <w:color w:val="000000"/>
          <w:szCs w:val="20"/>
        </w:rPr>
      </w:pPr>
      <w:r w:rsidRPr="00766DCE">
        <w:rPr>
          <w:rFonts w:cs="Arial"/>
          <w:color w:val="000000"/>
          <w:szCs w:val="20"/>
        </w:rPr>
        <w:t>Vlada je imenovala mag. Majo Pak, rojeno 12. septembra 1967, za direktorico Javne agencije Republike Slovenije za trženje in promocijo turizma, za mandatno dobo petih let, od 1. aprila 2021 do 31. marca 2026.</w:t>
      </w:r>
    </w:p>
    <w:p w14:paraId="52B206B3" w14:textId="77777777" w:rsidR="00766DCE" w:rsidRPr="00766DCE" w:rsidRDefault="00766DCE" w:rsidP="00766DCE">
      <w:pPr>
        <w:autoSpaceDE w:val="0"/>
        <w:autoSpaceDN w:val="0"/>
        <w:adjustRightInd w:val="0"/>
        <w:spacing w:line="240" w:lineRule="auto"/>
        <w:jc w:val="both"/>
        <w:rPr>
          <w:rFonts w:cs="Arial"/>
          <w:b/>
          <w:bCs/>
          <w:color w:val="000000"/>
          <w:szCs w:val="20"/>
        </w:rPr>
      </w:pPr>
    </w:p>
    <w:p w14:paraId="5E117C03" w14:textId="12B7D0D4" w:rsidR="00AA0B0F" w:rsidRPr="00766DCE" w:rsidRDefault="00766DCE" w:rsidP="00766DCE">
      <w:pPr>
        <w:autoSpaceDE w:val="0"/>
        <w:autoSpaceDN w:val="0"/>
        <w:adjustRightInd w:val="0"/>
        <w:spacing w:line="240" w:lineRule="auto"/>
        <w:jc w:val="both"/>
        <w:rPr>
          <w:rFonts w:cs="Arial"/>
          <w:color w:val="000000"/>
          <w:szCs w:val="20"/>
        </w:rPr>
      </w:pPr>
      <w:r w:rsidRPr="00766DCE">
        <w:rPr>
          <w:rFonts w:cs="Arial"/>
          <w:color w:val="000000"/>
          <w:szCs w:val="20"/>
        </w:rPr>
        <w:t>Vir: Ministrstvo za gospodarski razvoj in tehnologijo</w:t>
      </w:r>
    </w:p>
    <w:p w14:paraId="5FCF7447"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508BEA3D" w14:textId="5A87F76A" w:rsidR="003C1A64" w:rsidRPr="003C1A64" w:rsidRDefault="003C1A64" w:rsidP="003C1A64">
      <w:pPr>
        <w:autoSpaceDE w:val="0"/>
        <w:autoSpaceDN w:val="0"/>
        <w:adjustRightInd w:val="0"/>
        <w:spacing w:line="240" w:lineRule="auto"/>
        <w:jc w:val="both"/>
        <w:rPr>
          <w:rFonts w:cs="Arial"/>
          <w:b/>
          <w:bCs/>
          <w:color w:val="000000"/>
          <w:szCs w:val="20"/>
        </w:rPr>
      </w:pPr>
      <w:r w:rsidRPr="003C1A64">
        <w:rPr>
          <w:rFonts w:cs="Arial"/>
          <w:b/>
          <w:bCs/>
          <w:color w:val="000000"/>
          <w:szCs w:val="20"/>
        </w:rPr>
        <w:t xml:space="preserve">Vlada soglaša z imenovanjem Marijana Papeža za generalnega direktorja ZPIZ-a </w:t>
      </w:r>
    </w:p>
    <w:p w14:paraId="22A60279" w14:textId="77777777" w:rsidR="003C1A64" w:rsidRPr="003C1A64" w:rsidRDefault="003C1A64" w:rsidP="003C1A64">
      <w:pPr>
        <w:autoSpaceDE w:val="0"/>
        <w:autoSpaceDN w:val="0"/>
        <w:adjustRightInd w:val="0"/>
        <w:spacing w:line="240" w:lineRule="auto"/>
        <w:jc w:val="both"/>
        <w:rPr>
          <w:rFonts w:cs="Arial"/>
          <w:b/>
          <w:bCs/>
          <w:color w:val="000000"/>
          <w:szCs w:val="20"/>
        </w:rPr>
      </w:pPr>
    </w:p>
    <w:p w14:paraId="55B9AD67" w14:textId="1A79F8E5" w:rsidR="003C1A64" w:rsidRPr="003C1A64" w:rsidRDefault="003C1A64" w:rsidP="003C1A64">
      <w:pPr>
        <w:autoSpaceDE w:val="0"/>
        <w:autoSpaceDN w:val="0"/>
        <w:adjustRightInd w:val="0"/>
        <w:spacing w:line="240" w:lineRule="auto"/>
        <w:jc w:val="both"/>
        <w:rPr>
          <w:rFonts w:cs="Arial"/>
          <w:color w:val="000000"/>
          <w:szCs w:val="20"/>
        </w:rPr>
      </w:pPr>
      <w:r w:rsidRPr="003C1A64">
        <w:rPr>
          <w:rFonts w:cs="Arial"/>
          <w:color w:val="000000"/>
          <w:szCs w:val="20"/>
        </w:rPr>
        <w:t xml:space="preserve">Vlada je soglašala z imenovanjem Marijana Papeža za generalnega direktorja Zavoda za pokojninsko in invalidsko zavarovanje Slovenije. Generalnega direktorja imenuje svet zavoda, k imenovanju pa daje soglasje Vlada Republike Slovenije. Svet zavoda je na 22. seji dne 25. </w:t>
      </w:r>
      <w:r>
        <w:rPr>
          <w:rFonts w:cs="Arial"/>
          <w:color w:val="000000"/>
          <w:szCs w:val="20"/>
        </w:rPr>
        <w:t xml:space="preserve">februarja </w:t>
      </w:r>
      <w:r w:rsidRPr="003C1A64">
        <w:rPr>
          <w:rFonts w:cs="Arial"/>
          <w:color w:val="000000"/>
          <w:szCs w:val="20"/>
        </w:rPr>
        <w:t xml:space="preserve">2021 soglasno, s 24 glasovi za, za generalnega direktorja imenoval Marijana Papeža, in sicer za obdobje štirih let, ki prične teči 12. </w:t>
      </w:r>
      <w:r>
        <w:rPr>
          <w:rFonts w:cs="Arial"/>
          <w:color w:val="000000"/>
          <w:szCs w:val="20"/>
        </w:rPr>
        <w:t>aprila</w:t>
      </w:r>
      <w:r w:rsidRPr="003C1A64">
        <w:rPr>
          <w:rFonts w:cs="Arial"/>
          <w:color w:val="000000"/>
          <w:szCs w:val="20"/>
        </w:rPr>
        <w:t xml:space="preserve"> 2021.</w:t>
      </w:r>
    </w:p>
    <w:p w14:paraId="4F3E3344" w14:textId="77777777" w:rsidR="003C1A64" w:rsidRPr="003C1A64" w:rsidRDefault="003C1A64" w:rsidP="003C1A64">
      <w:pPr>
        <w:autoSpaceDE w:val="0"/>
        <w:autoSpaceDN w:val="0"/>
        <w:adjustRightInd w:val="0"/>
        <w:spacing w:line="240" w:lineRule="auto"/>
        <w:jc w:val="both"/>
        <w:rPr>
          <w:rFonts w:cs="Arial"/>
          <w:color w:val="000000"/>
          <w:szCs w:val="20"/>
        </w:rPr>
      </w:pPr>
    </w:p>
    <w:p w14:paraId="2041924B" w14:textId="77777777" w:rsidR="003C1A64" w:rsidRPr="003C1A64" w:rsidRDefault="003C1A64" w:rsidP="003C1A64">
      <w:pPr>
        <w:autoSpaceDE w:val="0"/>
        <w:autoSpaceDN w:val="0"/>
        <w:adjustRightInd w:val="0"/>
        <w:spacing w:line="240" w:lineRule="auto"/>
        <w:jc w:val="both"/>
        <w:rPr>
          <w:rFonts w:cs="Arial"/>
          <w:color w:val="000000"/>
          <w:szCs w:val="20"/>
        </w:rPr>
      </w:pPr>
      <w:r w:rsidRPr="003C1A64">
        <w:rPr>
          <w:rFonts w:cs="Arial"/>
          <w:color w:val="000000"/>
          <w:szCs w:val="20"/>
        </w:rPr>
        <w:t>Vir: Ministrstvo za delo, družino, socialne zadeve in enake možnosti</w:t>
      </w:r>
    </w:p>
    <w:p w14:paraId="5E400FD5"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43BBDFEA" w14:textId="31AD4CCA" w:rsidR="00816F8E" w:rsidRPr="00816F8E" w:rsidRDefault="00816F8E" w:rsidP="00816F8E">
      <w:pPr>
        <w:autoSpaceDE w:val="0"/>
        <w:autoSpaceDN w:val="0"/>
        <w:adjustRightInd w:val="0"/>
        <w:spacing w:line="240" w:lineRule="auto"/>
        <w:jc w:val="both"/>
        <w:rPr>
          <w:rFonts w:cs="Arial"/>
          <w:b/>
          <w:bCs/>
          <w:color w:val="000000"/>
          <w:szCs w:val="20"/>
        </w:rPr>
      </w:pPr>
      <w:r w:rsidRPr="00816F8E">
        <w:rPr>
          <w:rFonts w:cs="Arial"/>
          <w:b/>
          <w:bCs/>
          <w:color w:val="000000"/>
          <w:szCs w:val="20"/>
        </w:rPr>
        <w:t xml:space="preserve">Imenovanja članov v Svet javnega zavoda Slovensko narodno gledališče Nova Gorica </w:t>
      </w:r>
    </w:p>
    <w:p w14:paraId="1989E276" w14:textId="77777777" w:rsidR="00816F8E" w:rsidRPr="00816F8E" w:rsidRDefault="00816F8E" w:rsidP="00816F8E">
      <w:pPr>
        <w:autoSpaceDE w:val="0"/>
        <w:autoSpaceDN w:val="0"/>
        <w:adjustRightInd w:val="0"/>
        <w:spacing w:line="240" w:lineRule="auto"/>
        <w:jc w:val="both"/>
        <w:rPr>
          <w:rFonts w:cs="Arial"/>
          <w:b/>
          <w:bCs/>
          <w:color w:val="000000"/>
          <w:szCs w:val="20"/>
        </w:rPr>
      </w:pPr>
    </w:p>
    <w:p w14:paraId="59C18329" w14:textId="77777777" w:rsidR="00816F8E" w:rsidRPr="00816F8E" w:rsidRDefault="00816F8E" w:rsidP="00816F8E">
      <w:pPr>
        <w:autoSpaceDE w:val="0"/>
        <w:autoSpaceDN w:val="0"/>
        <w:adjustRightInd w:val="0"/>
        <w:spacing w:line="240" w:lineRule="auto"/>
        <w:jc w:val="both"/>
        <w:rPr>
          <w:rFonts w:cs="Arial"/>
          <w:color w:val="000000"/>
          <w:szCs w:val="20"/>
        </w:rPr>
      </w:pPr>
      <w:r w:rsidRPr="00816F8E">
        <w:rPr>
          <w:rFonts w:cs="Arial"/>
          <w:color w:val="000000"/>
          <w:szCs w:val="20"/>
        </w:rPr>
        <w:t>Ker sedanjim članom sveta javnega zavoda poteče mandat 11. junija 2021, je Ministrstvo za kulturo 10. decembra 2020 objavilo javni poziv za podajo kandidatur za  predstavnika Republike Slovenije v svetu javnega zavoda Slovensko narodno gledališče Nova Gorica.</w:t>
      </w:r>
    </w:p>
    <w:p w14:paraId="6FD1A1DF" w14:textId="77777777" w:rsidR="00816F8E" w:rsidRPr="00816F8E" w:rsidRDefault="00816F8E" w:rsidP="00816F8E">
      <w:pPr>
        <w:autoSpaceDE w:val="0"/>
        <w:autoSpaceDN w:val="0"/>
        <w:adjustRightInd w:val="0"/>
        <w:spacing w:line="240" w:lineRule="auto"/>
        <w:jc w:val="both"/>
        <w:rPr>
          <w:rFonts w:cs="Arial"/>
          <w:color w:val="000000"/>
          <w:szCs w:val="20"/>
        </w:rPr>
      </w:pPr>
    </w:p>
    <w:p w14:paraId="583BCA04" w14:textId="77777777" w:rsidR="00816F8E" w:rsidRPr="00816F8E" w:rsidRDefault="00816F8E" w:rsidP="00816F8E">
      <w:pPr>
        <w:autoSpaceDE w:val="0"/>
        <w:autoSpaceDN w:val="0"/>
        <w:adjustRightInd w:val="0"/>
        <w:spacing w:line="240" w:lineRule="auto"/>
        <w:jc w:val="both"/>
        <w:rPr>
          <w:rFonts w:cs="Arial"/>
          <w:color w:val="000000"/>
          <w:szCs w:val="20"/>
        </w:rPr>
      </w:pPr>
      <w:r w:rsidRPr="00816F8E">
        <w:rPr>
          <w:rFonts w:cs="Arial"/>
          <w:color w:val="000000"/>
          <w:szCs w:val="20"/>
        </w:rPr>
        <w:lastRenderedPageBreak/>
        <w:t>Vlada je na današnji seji v  svet javnega zavoda Slovensko narodno gledališče Nova Gorica za mandatno dobo štirih let od ustanovitvene seje sveta zavoda imenovala Damjano Pavlica, predstavnico ustanovitelja, Marjana Zaharja, predstavnika ustanovitelja, Roberta Gajser, predstavnika ustanovitelja in Klavdijo Figelj, predstavnico Mestne občine Nova Gorica.</w:t>
      </w:r>
    </w:p>
    <w:p w14:paraId="08C1EBC6" w14:textId="77777777" w:rsidR="00816F8E" w:rsidRPr="00816F8E" w:rsidRDefault="00816F8E" w:rsidP="00816F8E">
      <w:pPr>
        <w:autoSpaceDE w:val="0"/>
        <w:autoSpaceDN w:val="0"/>
        <w:adjustRightInd w:val="0"/>
        <w:spacing w:line="240" w:lineRule="auto"/>
        <w:jc w:val="both"/>
        <w:rPr>
          <w:rFonts w:cs="Arial"/>
          <w:color w:val="000000"/>
          <w:szCs w:val="20"/>
        </w:rPr>
      </w:pPr>
    </w:p>
    <w:p w14:paraId="5AAC4242" w14:textId="127EC920" w:rsidR="00AA0B0F" w:rsidRPr="00816F8E" w:rsidRDefault="00816F8E" w:rsidP="00816F8E">
      <w:pPr>
        <w:autoSpaceDE w:val="0"/>
        <w:autoSpaceDN w:val="0"/>
        <w:adjustRightInd w:val="0"/>
        <w:spacing w:line="240" w:lineRule="auto"/>
        <w:jc w:val="both"/>
        <w:rPr>
          <w:rFonts w:cs="Arial"/>
          <w:color w:val="000000"/>
          <w:szCs w:val="20"/>
        </w:rPr>
      </w:pPr>
      <w:r w:rsidRPr="00816F8E">
        <w:rPr>
          <w:rFonts w:cs="Arial"/>
          <w:color w:val="000000"/>
          <w:szCs w:val="20"/>
        </w:rPr>
        <w:t>Vir: Ministrstvo za kulturo</w:t>
      </w:r>
    </w:p>
    <w:p w14:paraId="1D76BCB0"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31927437" w14:textId="144B756F" w:rsidR="002D18E5" w:rsidRPr="002D18E5" w:rsidRDefault="002D18E5" w:rsidP="002D18E5">
      <w:pPr>
        <w:autoSpaceDE w:val="0"/>
        <w:autoSpaceDN w:val="0"/>
        <w:adjustRightInd w:val="0"/>
        <w:spacing w:line="240" w:lineRule="auto"/>
        <w:jc w:val="both"/>
        <w:rPr>
          <w:rFonts w:cs="Arial"/>
          <w:b/>
          <w:bCs/>
          <w:color w:val="000000"/>
          <w:szCs w:val="20"/>
        </w:rPr>
      </w:pPr>
      <w:r w:rsidRPr="002D18E5">
        <w:rPr>
          <w:rFonts w:cs="Arial"/>
          <w:b/>
          <w:bCs/>
          <w:color w:val="000000"/>
          <w:szCs w:val="20"/>
        </w:rPr>
        <w:t>Vlada Republike Slovenije potrdila imenovanje Daniela Grabarja za direktorja SB Murska Sobota</w:t>
      </w:r>
    </w:p>
    <w:p w14:paraId="5A8127BD" w14:textId="77777777" w:rsidR="002D18E5" w:rsidRPr="002D18E5" w:rsidRDefault="002D18E5" w:rsidP="002D18E5">
      <w:pPr>
        <w:autoSpaceDE w:val="0"/>
        <w:autoSpaceDN w:val="0"/>
        <w:adjustRightInd w:val="0"/>
        <w:spacing w:line="240" w:lineRule="auto"/>
        <w:jc w:val="both"/>
        <w:rPr>
          <w:rFonts w:cs="Arial"/>
          <w:b/>
          <w:bCs/>
          <w:color w:val="000000"/>
          <w:szCs w:val="20"/>
        </w:rPr>
      </w:pPr>
    </w:p>
    <w:p w14:paraId="27DE5B9F" w14:textId="77777777" w:rsidR="002D18E5" w:rsidRPr="002D18E5" w:rsidRDefault="002D18E5" w:rsidP="002D18E5">
      <w:pPr>
        <w:autoSpaceDE w:val="0"/>
        <w:autoSpaceDN w:val="0"/>
        <w:adjustRightInd w:val="0"/>
        <w:spacing w:line="240" w:lineRule="auto"/>
        <w:jc w:val="both"/>
        <w:rPr>
          <w:rFonts w:cs="Arial"/>
          <w:color w:val="000000"/>
          <w:szCs w:val="20"/>
        </w:rPr>
      </w:pPr>
      <w:r w:rsidRPr="002D18E5">
        <w:rPr>
          <w:rFonts w:cs="Arial"/>
          <w:color w:val="000000"/>
          <w:szCs w:val="20"/>
        </w:rPr>
        <w:t>Z Odlokom o preoblikovanju javnega zdravstvenega zavoda Klinični center v javni zdravstveni zavod Univerzitetni klinični center je določeno, da svet zavoda poleg ostalih predstavnikov sestavlja tudi šest članov predstavnikov ustanovitelja. Mandat trenutnim članom v svetu zavoda poteče 5. 4. 2021, zato Vlada Republike Slovenije za mandatno dobo štirih let, kot predstavnike ustanovitelja imenuje:</w:t>
      </w:r>
    </w:p>
    <w:p w14:paraId="186DB410" w14:textId="77777777" w:rsidR="002D18E5" w:rsidRPr="002D18E5" w:rsidRDefault="002D18E5" w:rsidP="002D18E5">
      <w:pPr>
        <w:autoSpaceDE w:val="0"/>
        <w:autoSpaceDN w:val="0"/>
        <w:adjustRightInd w:val="0"/>
        <w:spacing w:line="240" w:lineRule="auto"/>
        <w:jc w:val="both"/>
        <w:rPr>
          <w:rFonts w:cs="Arial"/>
          <w:color w:val="000000"/>
          <w:szCs w:val="20"/>
        </w:rPr>
      </w:pPr>
    </w:p>
    <w:p w14:paraId="43A1805C" w14:textId="233A130E" w:rsidR="002D18E5" w:rsidRPr="002D18E5" w:rsidRDefault="002D18E5" w:rsidP="006E7E4A">
      <w:pPr>
        <w:pStyle w:val="Odstavekseznama"/>
        <w:numPr>
          <w:ilvl w:val="0"/>
          <w:numId w:val="11"/>
        </w:numPr>
        <w:autoSpaceDE w:val="0"/>
        <w:autoSpaceDN w:val="0"/>
        <w:adjustRightInd w:val="0"/>
        <w:spacing w:line="240" w:lineRule="auto"/>
        <w:jc w:val="both"/>
        <w:rPr>
          <w:rFonts w:cs="Arial"/>
          <w:color w:val="000000"/>
          <w:szCs w:val="20"/>
        </w:rPr>
      </w:pPr>
      <w:r w:rsidRPr="002D18E5">
        <w:rPr>
          <w:rFonts w:cs="Arial"/>
          <w:color w:val="000000"/>
          <w:szCs w:val="20"/>
        </w:rPr>
        <w:t>Mag. Alenka Bradač,</w:t>
      </w:r>
    </w:p>
    <w:p w14:paraId="25C62C41" w14:textId="03FE06C4" w:rsidR="002D18E5" w:rsidRPr="002D18E5" w:rsidRDefault="002D18E5" w:rsidP="006E7E4A">
      <w:pPr>
        <w:pStyle w:val="Odstavekseznama"/>
        <w:numPr>
          <w:ilvl w:val="0"/>
          <w:numId w:val="11"/>
        </w:numPr>
        <w:autoSpaceDE w:val="0"/>
        <w:autoSpaceDN w:val="0"/>
        <w:adjustRightInd w:val="0"/>
        <w:spacing w:line="240" w:lineRule="auto"/>
        <w:jc w:val="both"/>
        <w:rPr>
          <w:rFonts w:cs="Arial"/>
          <w:color w:val="000000"/>
          <w:szCs w:val="20"/>
        </w:rPr>
      </w:pPr>
      <w:r w:rsidRPr="002D18E5">
        <w:rPr>
          <w:rFonts w:cs="Arial"/>
          <w:color w:val="000000"/>
          <w:szCs w:val="20"/>
        </w:rPr>
        <w:t>Nejc Kolmančič,</w:t>
      </w:r>
    </w:p>
    <w:p w14:paraId="3E9C837E" w14:textId="7462376B" w:rsidR="002D18E5" w:rsidRPr="002D18E5" w:rsidRDefault="002D18E5" w:rsidP="006E7E4A">
      <w:pPr>
        <w:pStyle w:val="Odstavekseznama"/>
        <w:numPr>
          <w:ilvl w:val="0"/>
          <w:numId w:val="11"/>
        </w:numPr>
        <w:autoSpaceDE w:val="0"/>
        <w:autoSpaceDN w:val="0"/>
        <w:adjustRightInd w:val="0"/>
        <w:spacing w:line="240" w:lineRule="auto"/>
        <w:jc w:val="both"/>
        <w:rPr>
          <w:rFonts w:cs="Arial"/>
          <w:color w:val="000000"/>
          <w:szCs w:val="20"/>
        </w:rPr>
      </w:pPr>
      <w:r w:rsidRPr="002D18E5">
        <w:rPr>
          <w:rFonts w:cs="Arial"/>
          <w:color w:val="000000"/>
          <w:szCs w:val="20"/>
        </w:rPr>
        <w:t xml:space="preserve">Peter Kramberger,  </w:t>
      </w:r>
    </w:p>
    <w:p w14:paraId="156D565D" w14:textId="43764C2C" w:rsidR="002D18E5" w:rsidRPr="002D18E5" w:rsidRDefault="002D18E5" w:rsidP="006E7E4A">
      <w:pPr>
        <w:pStyle w:val="Odstavekseznama"/>
        <w:numPr>
          <w:ilvl w:val="0"/>
          <w:numId w:val="11"/>
        </w:numPr>
        <w:autoSpaceDE w:val="0"/>
        <w:autoSpaceDN w:val="0"/>
        <w:adjustRightInd w:val="0"/>
        <w:spacing w:line="240" w:lineRule="auto"/>
        <w:jc w:val="both"/>
        <w:rPr>
          <w:rFonts w:cs="Arial"/>
          <w:color w:val="000000"/>
          <w:szCs w:val="20"/>
        </w:rPr>
      </w:pPr>
      <w:r w:rsidRPr="002D18E5">
        <w:rPr>
          <w:rFonts w:cs="Arial"/>
          <w:color w:val="000000"/>
          <w:szCs w:val="20"/>
        </w:rPr>
        <w:t>dr. Viljem Kovač,</w:t>
      </w:r>
    </w:p>
    <w:p w14:paraId="1E96DC3E" w14:textId="6E17629A" w:rsidR="002D18E5" w:rsidRPr="002D18E5" w:rsidRDefault="002D18E5" w:rsidP="006E7E4A">
      <w:pPr>
        <w:pStyle w:val="Odstavekseznama"/>
        <w:numPr>
          <w:ilvl w:val="0"/>
          <w:numId w:val="11"/>
        </w:numPr>
        <w:autoSpaceDE w:val="0"/>
        <w:autoSpaceDN w:val="0"/>
        <w:adjustRightInd w:val="0"/>
        <w:spacing w:line="240" w:lineRule="auto"/>
        <w:jc w:val="both"/>
        <w:rPr>
          <w:rFonts w:cs="Arial"/>
          <w:color w:val="000000"/>
          <w:szCs w:val="20"/>
        </w:rPr>
      </w:pPr>
      <w:r w:rsidRPr="002D18E5">
        <w:rPr>
          <w:rFonts w:cs="Arial"/>
          <w:color w:val="000000"/>
          <w:szCs w:val="20"/>
        </w:rPr>
        <w:t>Matjaž Trontelj in</w:t>
      </w:r>
    </w:p>
    <w:p w14:paraId="1C8C01AE" w14:textId="2F7FBAEB" w:rsidR="002D18E5" w:rsidRPr="002D18E5" w:rsidRDefault="002D18E5" w:rsidP="006E7E4A">
      <w:pPr>
        <w:pStyle w:val="Odstavekseznama"/>
        <w:numPr>
          <w:ilvl w:val="0"/>
          <w:numId w:val="11"/>
        </w:numPr>
        <w:autoSpaceDE w:val="0"/>
        <w:autoSpaceDN w:val="0"/>
        <w:adjustRightInd w:val="0"/>
        <w:spacing w:line="240" w:lineRule="auto"/>
        <w:jc w:val="both"/>
        <w:rPr>
          <w:rFonts w:cs="Arial"/>
          <w:color w:val="000000"/>
          <w:szCs w:val="20"/>
        </w:rPr>
      </w:pPr>
      <w:r w:rsidRPr="002D18E5">
        <w:rPr>
          <w:rFonts w:cs="Arial"/>
          <w:color w:val="000000"/>
          <w:szCs w:val="20"/>
        </w:rPr>
        <w:t>mag. Darko Čander.</w:t>
      </w:r>
    </w:p>
    <w:p w14:paraId="42292ACE" w14:textId="77777777" w:rsidR="002D18E5" w:rsidRPr="002D18E5" w:rsidRDefault="002D18E5" w:rsidP="002D18E5">
      <w:pPr>
        <w:autoSpaceDE w:val="0"/>
        <w:autoSpaceDN w:val="0"/>
        <w:adjustRightInd w:val="0"/>
        <w:spacing w:line="240" w:lineRule="auto"/>
        <w:jc w:val="both"/>
        <w:rPr>
          <w:rFonts w:cs="Arial"/>
          <w:color w:val="000000"/>
          <w:szCs w:val="20"/>
        </w:rPr>
      </w:pPr>
    </w:p>
    <w:p w14:paraId="405BFC53" w14:textId="77777777" w:rsidR="002D18E5" w:rsidRPr="002D18E5" w:rsidRDefault="002D18E5" w:rsidP="00766DCE">
      <w:pPr>
        <w:autoSpaceDE w:val="0"/>
        <w:autoSpaceDN w:val="0"/>
        <w:adjustRightInd w:val="0"/>
        <w:spacing w:line="240" w:lineRule="auto"/>
        <w:jc w:val="both"/>
        <w:rPr>
          <w:rFonts w:cs="Arial"/>
          <w:color w:val="000000"/>
          <w:szCs w:val="20"/>
        </w:rPr>
      </w:pPr>
      <w:r w:rsidRPr="002D18E5">
        <w:rPr>
          <w:rFonts w:cs="Arial"/>
          <w:color w:val="000000"/>
          <w:szCs w:val="20"/>
        </w:rPr>
        <w:t>Predstavnikom ustanovitelja začne teči mandat s konstitutivno sejo sveta javnega zdravstvenega zavoda.</w:t>
      </w:r>
    </w:p>
    <w:p w14:paraId="23EBCDAD" w14:textId="77777777" w:rsidR="002D18E5" w:rsidRPr="002D18E5" w:rsidRDefault="002D18E5" w:rsidP="00766DCE">
      <w:pPr>
        <w:autoSpaceDE w:val="0"/>
        <w:autoSpaceDN w:val="0"/>
        <w:adjustRightInd w:val="0"/>
        <w:spacing w:line="240" w:lineRule="auto"/>
        <w:jc w:val="both"/>
        <w:rPr>
          <w:rFonts w:cs="Arial"/>
          <w:color w:val="000000"/>
          <w:szCs w:val="20"/>
        </w:rPr>
      </w:pPr>
    </w:p>
    <w:p w14:paraId="6F317630" w14:textId="283E314D" w:rsidR="00AA0B0F" w:rsidRPr="002D18E5" w:rsidRDefault="002D18E5" w:rsidP="00766DCE">
      <w:pPr>
        <w:autoSpaceDE w:val="0"/>
        <w:autoSpaceDN w:val="0"/>
        <w:adjustRightInd w:val="0"/>
        <w:spacing w:line="240" w:lineRule="auto"/>
        <w:jc w:val="both"/>
        <w:rPr>
          <w:rFonts w:cs="Arial"/>
          <w:color w:val="000000"/>
          <w:szCs w:val="20"/>
        </w:rPr>
      </w:pPr>
      <w:r w:rsidRPr="002D18E5">
        <w:rPr>
          <w:rFonts w:cs="Arial"/>
          <w:color w:val="000000"/>
          <w:szCs w:val="20"/>
        </w:rPr>
        <w:t>Vir: Ministrstvo za zdravje</w:t>
      </w:r>
    </w:p>
    <w:p w14:paraId="2C713215" w14:textId="77777777" w:rsidR="00666814" w:rsidRPr="00666814" w:rsidRDefault="00666814" w:rsidP="00666814">
      <w:pPr>
        <w:autoSpaceDE w:val="0"/>
        <w:autoSpaceDN w:val="0"/>
        <w:adjustRightInd w:val="0"/>
        <w:spacing w:line="240" w:lineRule="auto"/>
        <w:jc w:val="both"/>
        <w:rPr>
          <w:rFonts w:cs="Arial"/>
          <w:b/>
          <w:bCs/>
          <w:color w:val="000000"/>
          <w:szCs w:val="20"/>
        </w:rPr>
      </w:pPr>
    </w:p>
    <w:p w14:paraId="0D9B1FE1" w14:textId="523E3C5D" w:rsidR="00666814" w:rsidRPr="00666814" w:rsidRDefault="00666814" w:rsidP="00666814">
      <w:pPr>
        <w:autoSpaceDE w:val="0"/>
        <w:autoSpaceDN w:val="0"/>
        <w:adjustRightInd w:val="0"/>
        <w:spacing w:line="240" w:lineRule="auto"/>
        <w:jc w:val="both"/>
        <w:rPr>
          <w:rFonts w:cs="Arial"/>
          <w:b/>
          <w:bCs/>
          <w:color w:val="000000"/>
          <w:szCs w:val="20"/>
        </w:rPr>
      </w:pPr>
      <w:r w:rsidRPr="00666814">
        <w:rPr>
          <w:rFonts w:cs="Arial"/>
          <w:b/>
          <w:bCs/>
          <w:color w:val="000000"/>
          <w:szCs w:val="20"/>
        </w:rPr>
        <w:t>Vlada dala soglasje k imenovanju Daniela Grabarja za direktorja SB Murska Sobota</w:t>
      </w:r>
    </w:p>
    <w:p w14:paraId="1322C2D3" w14:textId="77777777" w:rsidR="00666814" w:rsidRPr="00666814" w:rsidRDefault="00666814" w:rsidP="00666814">
      <w:pPr>
        <w:autoSpaceDE w:val="0"/>
        <w:autoSpaceDN w:val="0"/>
        <w:adjustRightInd w:val="0"/>
        <w:spacing w:line="240" w:lineRule="auto"/>
        <w:jc w:val="both"/>
        <w:rPr>
          <w:rFonts w:cs="Arial"/>
          <w:b/>
          <w:bCs/>
          <w:color w:val="000000"/>
          <w:szCs w:val="20"/>
        </w:rPr>
      </w:pPr>
    </w:p>
    <w:p w14:paraId="3798C217" w14:textId="77777777" w:rsidR="00666814" w:rsidRPr="00666814" w:rsidRDefault="00666814" w:rsidP="00666814">
      <w:pPr>
        <w:autoSpaceDE w:val="0"/>
        <w:autoSpaceDN w:val="0"/>
        <w:adjustRightInd w:val="0"/>
        <w:spacing w:line="240" w:lineRule="auto"/>
        <w:jc w:val="both"/>
        <w:rPr>
          <w:rFonts w:cs="Arial"/>
          <w:color w:val="000000"/>
          <w:szCs w:val="20"/>
        </w:rPr>
      </w:pPr>
      <w:r w:rsidRPr="00666814">
        <w:rPr>
          <w:rFonts w:cs="Arial"/>
          <w:color w:val="000000"/>
          <w:szCs w:val="20"/>
        </w:rPr>
        <w:t xml:space="preserve">Vlada Republike Slovenije je dala soglasje k imenovanju Daniela Grabarja za direktorja javnega zdravstvenega zavoda Splošne bolnišnice Murska Sobota, za mandatno dobo štirih let. </w:t>
      </w:r>
    </w:p>
    <w:p w14:paraId="7A5AB0FD" w14:textId="77777777" w:rsidR="00666814" w:rsidRPr="00666814" w:rsidRDefault="00666814" w:rsidP="00666814">
      <w:pPr>
        <w:autoSpaceDE w:val="0"/>
        <w:autoSpaceDN w:val="0"/>
        <w:adjustRightInd w:val="0"/>
        <w:spacing w:line="240" w:lineRule="auto"/>
        <w:jc w:val="both"/>
        <w:rPr>
          <w:rFonts w:cs="Arial"/>
          <w:color w:val="000000"/>
          <w:szCs w:val="20"/>
        </w:rPr>
      </w:pPr>
    </w:p>
    <w:p w14:paraId="0444C270" w14:textId="77777777" w:rsidR="00666814" w:rsidRPr="00666814" w:rsidRDefault="00666814" w:rsidP="00666814">
      <w:pPr>
        <w:autoSpaceDE w:val="0"/>
        <w:autoSpaceDN w:val="0"/>
        <w:adjustRightInd w:val="0"/>
        <w:spacing w:line="240" w:lineRule="auto"/>
        <w:jc w:val="both"/>
        <w:rPr>
          <w:rFonts w:cs="Arial"/>
          <w:color w:val="000000"/>
          <w:szCs w:val="20"/>
        </w:rPr>
      </w:pPr>
      <w:r w:rsidRPr="00666814">
        <w:rPr>
          <w:rFonts w:cs="Arial"/>
          <w:color w:val="000000"/>
          <w:szCs w:val="20"/>
        </w:rPr>
        <w:t xml:space="preserve">Na razpis za delovno mesto direktorja javnega zdravstvenega zavoda Splošne bolnišnice Murska Sobota sta pravilno, pravočasno in popolno prispeli dve vlogi. Kandidata sta svoj program dela osebno predstavila na seji Sveta zavoda dne 23. 2. 2021, kjer je Svet zavoda sprejel sklep o imenovanju Daniela Grabarja za direktorja SB Murska Sobota. </w:t>
      </w:r>
    </w:p>
    <w:p w14:paraId="5CE40526" w14:textId="77777777" w:rsidR="00666814" w:rsidRPr="00666814" w:rsidRDefault="00666814" w:rsidP="00666814">
      <w:pPr>
        <w:autoSpaceDE w:val="0"/>
        <w:autoSpaceDN w:val="0"/>
        <w:adjustRightInd w:val="0"/>
        <w:spacing w:line="240" w:lineRule="auto"/>
        <w:jc w:val="both"/>
        <w:rPr>
          <w:rFonts w:cs="Arial"/>
          <w:color w:val="000000"/>
          <w:szCs w:val="20"/>
        </w:rPr>
      </w:pPr>
    </w:p>
    <w:p w14:paraId="32A66111" w14:textId="77777777" w:rsidR="00666814" w:rsidRPr="00666814" w:rsidRDefault="00666814" w:rsidP="00666814">
      <w:pPr>
        <w:autoSpaceDE w:val="0"/>
        <w:autoSpaceDN w:val="0"/>
        <w:adjustRightInd w:val="0"/>
        <w:spacing w:line="240" w:lineRule="auto"/>
        <w:jc w:val="both"/>
        <w:rPr>
          <w:rFonts w:cs="Arial"/>
          <w:color w:val="000000"/>
          <w:szCs w:val="20"/>
        </w:rPr>
      </w:pPr>
      <w:r w:rsidRPr="00666814">
        <w:rPr>
          <w:rFonts w:cs="Arial"/>
          <w:color w:val="000000"/>
          <w:szCs w:val="20"/>
        </w:rPr>
        <w:t>Vir: Ministrstvo za zdravje</w:t>
      </w:r>
    </w:p>
    <w:p w14:paraId="6BF24600" w14:textId="77777777" w:rsidR="001F692A" w:rsidRDefault="001F692A" w:rsidP="00766DCE">
      <w:pPr>
        <w:autoSpaceDE w:val="0"/>
        <w:autoSpaceDN w:val="0"/>
        <w:adjustRightInd w:val="0"/>
        <w:spacing w:line="240" w:lineRule="auto"/>
        <w:jc w:val="both"/>
        <w:rPr>
          <w:rFonts w:cs="Arial"/>
          <w:b/>
          <w:bCs/>
          <w:color w:val="000000"/>
          <w:szCs w:val="20"/>
        </w:rPr>
      </w:pPr>
    </w:p>
    <w:p w14:paraId="39B95F0B" w14:textId="5E3C0AC0" w:rsidR="001F692A" w:rsidRPr="001F692A" w:rsidRDefault="001F692A" w:rsidP="00766DCE">
      <w:pPr>
        <w:autoSpaceDE w:val="0"/>
        <w:autoSpaceDN w:val="0"/>
        <w:adjustRightInd w:val="0"/>
        <w:spacing w:line="240" w:lineRule="auto"/>
        <w:jc w:val="both"/>
        <w:rPr>
          <w:rFonts w:cs="Arial"/>
          <w:b/>
          <w:bCs/>
          <w:color w:val="000000"/>
          <w:szCs w:val="20"/>
        </w:rPr>
      </w:pPr>
      <w:r w:rsidRPr="001F692A">
        <w:rPr>
          <w:rFonts w:cs="Arial"/>
          <w:b/>
          <w:bCs/>
          <w:color w:val="000000"/>
          <w:szCs w:val="20"/>
        </w:rPr>
        <w:t xml:space="preserve">Soglasje vlade k imenovanju Zdravstvenega sveta </w:t>
      </w:r>
    </w:p>
    <w:p w14:paraId="177FEA30" w14:textId="77777777" w:rsidR="001F692A" w:rsidRPr="001F692A" w:rsidRDefault="001F692A" w:rsidP="00766DCE">
      <w:pPr>
        <w:autoSpaceDE w:val="0"/>
        <w:autoSpaceDN w:val="0"/>
        <w:adjustRightInd w:val="0"/>
        <w:spacing w:line="240" w:lineRule="auto"/>
        <w:jc w:val="both"/>
        <w:rPr>
          <w:rFonts w:cs="Arial"/>
          <w:b/>
          <w:bCs/>
          <w:color w:val="000000"/>
          <w:szCs w:val="20"/>
        </w:rPr>
      </w:pPr>
    </w:p>
    <w:p w14:paraId="2147F36E" w14:textId="77777777" w:rsidR="001F692A" w:rsidRPr="001F692A" w:rsidRDefault="001F692A" w:rsidP="00766DCE">
      <w:pPr>
        <w:autoSpaceDE w:val="0"/>
        <w:autoSpaceDN w:val="0"/>
        <w:adjustRightInd w:val="0"/>
        <w:spacing w:line="240" w:lineRule="auto"/>
        <w:jc w:val="both"/>
        <w:rPr>
          <w:rFonts w:cs="Arial"/>
          <w:color w:val="000000"/>
          <w:szCs w:val="20"/>
        </w:rPr>
      </w:pPr>
      <w:r w:rsidRPr="001F692A">
        <w:rPr>
          <w:rFonts w:cs="Arial"/>
          <w:color w:val="000000"/>
          <w:szCs w:val="20"/>
        </w:rPr>
        <w:t>Vlada Republike Slovenije je dala soglasje k imenovanju Zdravstvenega sveta.</w:t>
      </w:r>
    </w:p>
    <w:p w14:paraId="60527B15" w14:textId="77777777" w:rsidR="001F692A" w:rsidRPr="001F692A" w:rsidRDefault="001F692A" w:rsidP="001F692A">
      <w:pPr>
        <w:autoSpaceDE w:val="0"/>
        <w:autoSpaceDN w:val="0"/>
        <w:adjustRightInd w:val="0"/>
        <w:spacing w:line="240" w:lineRule="auto"/>
        <w:jc w:val="both"/>
        <w:rPr>
          <w:rFonts w:cs="Arial"/>
          <w:color w:val="000000"/>
          <w:szCs w:val="20"/>
        </w:rPr>
      </w:pPr>
    </w:p>
    <w:p w14:paraId="5748B057" w14:textId="77777777" w:rsidR="001F692A" w:rsidRPr="001F692A" w:rsidRDefault="001F692A" w:rsidP="001F692A">
      <w:pPr>
        <w:autoSpaceDE w:val="0"/>
        <w:autoSpaceDN w:val="0"/>
        <w:adjustRightInd w:val="0"/>
        <w:spacing w:line="240" w:lineRule="auto"/>
        <w:jc w:val="both"/>
        <w:rPr>
          <w:rFonts w:cs="Arial"/>
          <w:color w:val="000000"/>
          <w:szCs w:val="20"/>
        </w:rPr>
      </w:pPr>
      <w:r w:rsidRPr="001F692A">
        <w:rPr>
          <w:rFonts w:cs="Arial"/>
          <w:color w:val="000000"/>
          <w:szCs w:val="20"/>
        </w:rPr>
        <w:t xml:space="preserve">Zdravstveni svet je najvišji usklajevalni in posvetovalni organ ministra za zdravje na področju zdravstvene dejavnosti, zdravstvenega varstva in zdravstvenega zavarovanja. Oblikuje predloge vsebin zdravstvenih programov s stališča njihove izvedljivosti, dostopnosti, enakomernega razvoja vseh strok in finančnega učinka zdravstvenih tehnologij v skladu s potrebami prebivalstva na nacionalni ravni. </w:t>
      </w:r>
    </w:p>
    <w:p w14:paraId="1AA1E009" w14:textId="77777777" w:rsidR="001F692A" w:rsidRPr="001F692A" w:rsidRDefault="001F692A" w:rsidP="001F692A">
      <w:pPr>
        <w:autoSpaceDE w:val="0"/>
        <w:autoSpaceDN w:val="0"/>
        <w:adjustRightInd w:val="0"/>
        <w:spacing w:line="240" w:lineRule="auto"/>
        <w:jc w:val="both"/>
        <w:rPr>
          <w:rFonts w:cs="Arial"/>
          <w:color w:val="000000"/>
          <w:szCs w:val="20"/>
        </w:rPr>
      </w:pPr>
    </w:p>
    <w:p w14:paraId="4F1C785C" w14:textId="77777777" w:rsidR="001F692A" w:rsidRPr="001F692A" w:rsidRDefault="001F692A" w:rsidP="001F692A">
      <w:pPr>
        <w:autoSpaceDE w:val="0"/>
        <w:autoSpaceDN w:val="0"/>
        <w:adjustRightInd w:val="0"/>
        <w:spacing w:line="240" w:lineRule="auto"/>
        <w:jc w:val="both"/>
        <w:rPr>
          <w:rFonts w:cs="Arial"/>
          <w:color w:val="000000"/>
          <w:szCs w:val="20"/>
        </w:rPr>
      </w:pPr>
      <w:r w:rsidRPr="001F692A">
        <w:rPr>
          <w:rFonts w:cs="Arial"/>
          <w:color w:val="000000"/>
          <w:szCs w:val="20"/>
        </w:rPr>
        <w:t>Zdravstveni svet je sestavljen iz predstavnikov zdravstvene stroke, zdravstvene ekonomike in organizacije zdravstvenega varstva, in sicer:</w:t>
      </w:r>
    </w:p>
    <w:p w14:paraId="12423904" w14:textId="08DC2D81" w:rsidR="001F692A" w:rsidRPr="001F692A" w:rsidRDefault="001F692A" w:rsidP="006E7E4A">
      <w:pPr>
        <w:pStyle w:val="Odstavekseznama"/>
        <w:numPr>
          <w:ilvl w:val="0"/>
          <w:numId w:val="12"/>
        </w:numPr>
        <w:autoSpaceDE w:val="0"/>
        <w:autoSpaceDN w:val="0"/>
        <w:adjustRightInd w:val="0"/>
        <w:spacing w:line="240" w:lineRule="auto"/>
        <w:jc w:val="both"/>
        <w:rPr>
          <w:rFonts w:cs="Arial"/>
          <w:color w:val="000000"/>
          <w:szCs w:val="20"/>
        </w:rPr>
      </w:pPr>
      <w:r>
        <w:rPr>
          <w:rFonts w:cs="Arial"/>
          <w:color w:val="000000"/>
          <w:szCs w:val="20"/>
        </w:rPr>
        <w:t>o</w:t>
      </w:r>
      <w:r w:rsidRPr="001F692A">
        <w:rPr>
          <w:rFonts w:cs="Arial"/>
          <w:color w:val="000000"/>
          <w:szCs w:val="20"/>
        </w:rPr>
        <w:t>sem članov iz vrst višjih svetnikov, svetnikov, fakultetnih učiteljev in drugih strokovnjakov s področja zdravstvenega varstva;</w:t>
      </w:r>
    </w:p>
    <w:p w14:paraId="11920EE5" w14:textId="01AC9C0F" w:rsidR="001F692A" w:rsidRPr="001F692A" w:rsidRDefault="001F692A" w:rsidP="006E7E4A">
      <w:pPr>
        <w:pStyle w:val="Odstavekseznama"/>
        <w:numPr>
          <w:ilvl w:val="0"/>
          <w:numId w:val="12"/>
        </w:numPr>
        <w:autoSpaceDE w:val="0"/>
        <w:autoSpaceDN w:val="0"/>
        <w:adjustRightInd w:val="0"/>
        <w:spacing w:line="240" w:lineRule="auto"/>
        <w:jc w:val="both"/>
        <w:rPr>
          <w:rFonts w:cs="Arial"/>
          <w:color w:val="000000"/>
          <w:szCs w:val="20"/>
        </w:rPr>
      </w:pPr>
      <w:r w:rsidRPr="001F692A">
        <w:rPr>
          <w:rFonts w:cs="Arial"/>
          <w:color w:val="000000"/>
          <w:szCs w:val="20"/>
        </w:rPr>
        <w:t>šest članov iz vrst priznanih strokovnjakov s področja javnega zdravstva, upravljanja zdravstvenega varstva, zdravstvene epidemiologije in informatike;</w:t>
      </w:r>
    </w:p>
    <w:p w14:paraId="2B5222C3" w14:textId="4D32EAB3" w:rsidR="001F692A" w:rsidRPr="001F692A" w:rsidRDefault="001F692A" w:rsidP="006E7E4A">
      <w:pPr>
        <w:pStyle w:val="Odstavekseznama"/>
        <w:numPr>
          <w:ilvl w:val="0"/>
          <w:numId w:val="12"/>
        </w:numPr>
        <w:autoSpaceDE w:val="0"/>
        <w:autoSpaceDN w:val="0"/>
        <w:adjustRightInd w:val="0"/>
        <w:spacing w:line="240" w:lineRule="auto"/>
        <w:jc w:val="both"/>
        <w:rPr>
          <w:rFonts w:cs="Arial"/>
          <w:color w:val="000000"/>
          <w:szCs w:val="20"/>
        </w:rPr>
      </w:pPr>
      <w:r w:rsidRPr="001F692A">
        <w:rPr>
          <w:rFonts w:cs="Arial"/>
          <w:color w:val="000000"/>
          <w:szCs w:val="20"/>
        </w:rPr>
        <w:t>trije člani iz vrst priznanih strokovnjakov s področja zdravstvene ekonomike in zavarovalništva;</w:t>
      </w:r>
    </w:p>
    <w:p w14:paraId="090C55D4" w14:textId="35ED5C80" w:rsidR="001F692A" w:rsidRPr="001F692A" w:rsidRDefault="001F692A" w:rsidP="006E7E4A">
      <w:pPr>
        <w:pStyle w:val="Odstavekseznama"/>
        <w:numPr>
          <w:ilvl w:val="0"/>
          <w:numId w:val="12"/>
        </w:numPr>
        <w:autoSpaceDE w:val="0"/>
        <w:autoSpaceDN w:val="0"/>
        <w:adjustRightInd w:val="0"/>
        <w:spacing w:line="240" w:lineRule="auto"/>
        <w:jc w:val="both"/>
        <w:rPr>
          <w:rFonts w:cs="Arial"/>
          <w:color w:val="000000"/>
          <w:szCs w:val="20"/>
        </w:rPr>
      </w:pPr>
      <w:r w:rsidRPr="001F692A">
        <w:rPr>
          <w:rFonts w:cs="Arial"/>
          <w:color w:val="000000"/>
          <w:szCs w:val="20"/>
        </w:rPr>
        <w:t>en član kot predstavnik civilne družbe in</w:t>
      </w:r>
    </w:p>
    <w:p w14:paraId="39456854" w14:textId="5AEF5C9D" w:rsidR="001F692A" w:rsidRPr="001F692A" w:rsidRDefault="001F692A" w:rsidP="006E7E4A">
      <w:pPr>
        <w:pStyle w:val="Odstavekseznama"/>
        <w:numPr>
          <w:ilvl w:val="0"/>
          <w:numId w:val="12"/>
        </w:numPr>
        <w:autoSpaceDE w:val="0"/>
        <w:autoSpaceDN w:val="0"/>
        <w:adjustRightInd w:val="0"/>
        <w:spacing w:line="240" w:lineRule="auto"/>
        <w:jc w:val="both"/>
        <w:rPr>
          <w:rFonts w:cs="Arial"/>
          <w:color w:val="000000"/>
          <w:szCs w:val="20"/>
        </w:rPr>
      </w:pPr>
      <w:r w:rsidRPr="001F692A">
        <w:rPr>
          <w:rFonts w:cs="Arial"/>
          <w:color w:val="000000"/>
          <w:szCs w:val="20"/>
        </w:rPr>
        <w:t>predsednik strateškega sveta, pristojnega za zdravstveno in babiško nego.</w:t>
      </w:r>
    </w:p>
    <w:p w14:paraId="36C02ED7" w14:textId="77777777" w:rsidR="001F692A" w:rsidRPr="001F692A" w:rsidRDefault="001F692A" w:rsidP="001F692A">
      <w:pPr>
        <w:autoSpaceDE w:val="0"/>
        <w:autoSpaceDN w:val="0"/>
        <w:adjustRightInd w:val="0"/>
        <w:spacing w:line="240" w:lineRule="auto"/>
        <w:jc w:val="both"/>
        <w:rPr>
          <w:rFonts w:cs="Arial"/>
          <w:color w:val="000000"/>
          <w:szCs w:val="20"/>
        </w:rPr>
      </w:pPr>
    </w:p>
    <w:p w14:paraId="61660F41" w14:textId="1153202D" w:rsidR="003B0542" w:rsidRDefault="001F692A" w:rsidP="001F692A">
      <w:pPr>
        <w:autoSpaceDE w:val="0"/>
        <w:autoSpaceDN w:val="0"/>
        <w:adjustRightInd w:val="0"/>
        <w:spacing w:line="240" w:lineRule="auto"/>
        <w:jc w:val="both"/>
        <w:rPr>
          <w:rFonts w:cs="Arial"/>
          <w:color w:val="000000"/>
          <w:szCs w:val="20"/>
        </w:rPr>
      </w:pPr>
      <w:r w:rsidRPr="001F692A">
        <w:rPr>
          <w:rFonts w:cs="Arial"/>
          <w:color w:val="000000"/>
          <w:szCs w:val="20"/>
        </w:rPr>
        <w:t>Predsednik in člani Zdravstvenega sveta so imenovani za čas trajanja funkcije ministra.</w:t>
      </w:r>
    </w:p>
    <w:p w14:paraId="3D062096" w14:textId="63DB24AA" w:rsidR="001F692A" w:rsidRDefault="001F692A" w:rsidP="001F692A">
      <w:pPr>
        <w:autoSpaceDE w:val="0"/>
        <w:autoSpaceDN w:val="0"/>
        <w:adjustRightInd w:val="0"/>
        <w:spacing w:line="240" w:lineRule="auto"/>
        <w:jc w:val="both"/>
        <w:rPr>
          <w:rFonts w:cs="Arial"/>
          <w:color w:val="000000"/>
          <w:szCs w:val="20"/>
        </w:rPr>
      </w:pPr>
    </w:p>
    <w:p w14:paraId="382CFCEB" w14:textId="77777777" w:rsidR="001F692A" w:rsidRPr="00CA20A0" w:rsidRDefault="001F692A" w:rsidP="001F692A">
      <w:pPr>
        <w:tabs>
          <w:tab w:val="left" w:pos="4536"/>
        </w:tabs>
        <w:suppressAutoHyphens/>
        <w:spacing w:line="360" w:lineRule="auto"/>
        <w:rPr>
          <w:rFonts w:cs="Arial"/>
          <w:color w:val="000000"/>
          <w:szCs w:val="20"/>
        </w:rPr>
      </w:pPr>
      <w:r w:rsidRPr="00CA20A0">
        <w:rPr>
          <w:rFonts w:cs="Arial"/>
          <w:color w:val="000000"/>
          <w:szCs w:val="20"/>
        </w:rPr>
        <w:t>Vir: Ministrstvo za zdravje</w:t>
      </w:r>
    </w:p>
    <w:p w14:paraId="5437361A" w14:textId="1BA2801D" w:rsidR="00AA0B0F" w:rsidRPr="00AA0B0F" w:rsidRDefault="00AA0B0F" w:rsidP="00AA0B0F">
      <w:pPr>
        <w:autoSpaceDE w:val="0"/>
        <w:autoSpaceDN w:val="0"/>
        <w:adjustRightInd w:val="0"/>
        <w:spacing w:line="240" w:lineRule="auto"/>
        <w:jc w:val="both"/>
        <w:rPr>
          <w:rFonts w:cs="Arial"/>
          <w:b/>
          <w:bCs/>
          <w:color w:val="000000"/>
          <w:szCs w:val="20"/>
        </w:rPr>
      </w:pPr>
    </w:p>
    <w:p w14:paraId="12CCC0C2" w14:textId="2971FAFE" w:rsidR="003B0542" w:rsidRPr="003B0542" w:rsidRDefault="003B0542" w:rsidP="003B0542">
      <w:pPr>
        <w:autoSpaceDE w:val="0"/>
        <w:autoSpaceDN w:val="0"/>
        <w:adjustRightInd w:val="0"/>
        <w:spacing w:line="240" w:lineRule="auto"/>
        <w:jc w:val="both"/>
        <w:rPr>
          <w:rFonts w:cs="Arial"/>
          <w:b/>
          <w:bCs/>
          <w:color w:val="000000"/>
          <w:szCs w:val="20"/>
        </w:rPr>
      </w:pPr>
      <w:r w:rsidRPr="003B0542">
        <w:rPr>
          <w:rFonts w:cs="Arial"/>
          <w:b/>
          <w:bCs/>
          <w:color w:val="000000"/>
          <w:szCs w:val="20"/>
        </w:rPr>
        <w:t>Medresorska delovna skupina za pripravo predloga novega Zakona o gospodarskih javnih službah</w:t>
      </w:r>
    </w:p>
    <w:p w14:paraId="540B98AF" w14:textId="77777777" w:rsidR="003B0542" w:rsidRPr="003B0542" w:rsidRDefault="003B0542" w:rsidP="003B0542">
      <w:pPr>
        <w:autoSpaceDE w:val="0"/>
        <w:autoSpaceDN w:val="0"/>
        <w:adjustRightInd w:val="0"/>
        <w:spacing w:line="240" w:lineRule="auto"/>
        <w:jc w:val="both"/>
        <w:rPr>
          <w:rFonts w:cs="Arial"/>
          <w:b/>
          <w:bCs/>
          <w:color w:val="000000"/>
          <w:szCs w:val="20"/>
        </w:rPr>
      </w:pPr>
    </w:p>
    <w:p w14:paraId="5BED52FB" w14:textId="77777777" w:rsidR="003B0542" w:rsidRPr="003B0542" w:rsidRDefault="003B0542" w:rsidP="003B0542">
      <w:pPr>
        <w:autoSpaceDE w:val="0"/>
        <w:autoSpaceDN w:val="0"/>
        <w:adjustRightInd w:val="0"/>
        <w:spacing w:line="240" w:lineRule="auto"/>
        <w:jc w:val="both"/>
        <w:rPr>
          <w:rFonts w:cs="Arial"/>
          <w:color w:val="000000"/>
          <w:szCs w:val="20"/>
        </w:rPr>
      </w:pPr>
      <w:r w:rsidRPr="003B0542">
        <w:rPr>
          <w:rFonts w:cs="Arial"/>
          <w:color w:val="000000"/>
          <w:szCs w:val="20"/>
        </w:rPr>
        <w:t>Vlada je sprejela Sklep o ustanovitvi Medresorske delovne skupine za pripravo predloga novega Zakona o gospodarskih javnih službah.</w:t>
      </w:r>
    </w:p>
    <w:p w14:paraId="3A95461E" w14:textId="77777777" w:rsidR="003B0542" w:rsidRPr="003B0542" w:rsidRDefault="003B0542" w:rsidP="003B0542">
      <w:pPr>
        <w:autoSpaceDE w:val="0"/>
        <w:autoSpaceDN w:val="0"/>
        <w:adjustRightInd w:val="0"/>
        <w:spacing w:line="240" w:lineRule="auto"/>
        <w:jc w:val="both"/>
        <w:rPr>
          <w:rFonts w:cs="Arial"/>
          <w:color w:val="000000"/>
          <w:szCs w:val="20"/>
        </w:rPr>
      </w:pPr>
    </w:p>
    <w:p w14:paraId="0BAFCC10" w14:textId="77777777" w:rsidR="003B0542" w:rsidRPr="003B0542" w:rsidRDefault="003B0542" w:rsidP="003B0542">
      <w:pPr>
        <w:autoSpaceDE w:val="0"/>
        <w:autoSpaceDN w:val="0"/>
        <w:adjustRightInd w:val="0"/>
        <w:spacing w:line="240" w:lineRule="auto"/>
        <w:jc w:val="both"/>
        <w:rPr>
          <w:rFonts w:cs="Arial"/>
          <w:color w:val="000000"/>
          <w:szCs w:val="20"/>
        </w:rPr>
      </w:pPr>
      <w:r w:rsidRPr="003B0542">
        <w:rPr>
          <w:rFonts w:cs="Arial"/>
          <w:color w:val="000000"/>
          <w:szCs w:val="20"/>
        </w:rPr>
        <w:t xml:space="preserve">Za pripravo predloga zakona, ki bo na novo urejal področje gospodarskih javnih služb v Republiki Sloveniji se ustanovi medresorska delovna skupina, sestavljena iz predstavnikov ministrstev, pristojnih za okolje, pravosodje (predvsem za področje vzpostavitve stvarnih pravic na omrežjih gospodarske javne infrastrukture), javno upravo, finance, gospodarstvo in infrastrukturo (predvsem za področje cestne in železniške infrastrukture, letalstva in energetike) ter predstavnika Službe Vlade RS za zakonodajo. Vodja medresorske delovne skupine dr. Metka Gorišek, državna sekretarka na Ministrstvu za okolje in prostor (MOP), njen namestnik pa je Bojan Dejak, generalni direktor Direktorata za vode in investicije na MOP. </w:t>
      </w:r>
    </w:p>
    <w:p w14:paraId="72342926" w14:textId="77777777" w:rsidR="003B0542" w:rsidRPr="003B0542" w:rsidRDefault="003B0542" w:rsidP="003B0542">
      <w:pPr>
        <w:autoSpaceDE w:val="0"/>
        <w:autoSpaceDN w:val="0"/>
        <w:adjustRightInd w:val="0"/>
        <w:spacing w:line="240" w:lineRule="auto"/>
        <w:jc w:val="both"/>
        <w:rPr>
          <w:rFonts w:cs="Arial"/>
          <w:color w:val="000000"/>
          <w:szCs w:val="20"/>
        </w:rPr>
      </w:pPr>
    </w:p>
    <w:p w14:paraId="6523574A" w14:textId="561B7E81" w:rsidR="00AA0B0F" w:rsidRPr="003B0542" w:rsidRDefault="003B0542" w:rsidP="003B0542">
      <w:pPr>
        <w:autoSpaceDE w:val="0"/>
        <w:autoSpaceDN w:val="0"/>
        <w:adjustRightInd w:val="0"/>
        <w:spacing w:line="240" w:lineRule="auto"/>
        <w:jc w:val="both"/>
        <w:rPr>
          <w:rFonts w:cs="Arial"/>
          <w:color w:val="000000"/>
          <w:szCs w:val="20"/>
        </w:rPr>
      </w:pPr>
      <w:r w:rsidRPr="003B0542">
        <w:rPr>
          <w:rFonts w:cs="Arial"/>
          <w:color w:val="000000"/>
          <w:szCs w:val="20"/>
        </w:rPr>
        <w:t>Vir: Ministrstvo za okolje in prostor</w:t>
      </w:r>
    </w:p>
    <w:p w14:paraId="17D8958A" w14:textId="77777777" w:rsidR="00AA0B0F" w:rsidRPr="00AA0B0F" w:rsidRDefault="00AA0B0F" w:rsidP="00AA0B0F">
      <w:pPr>
        <w:autoSpaceDE w:val="0"/>
        <w:autoSpaceDN w:val="0"/>
        <w:adjustRightInd w:val="0"/>
        <w:spacing w:line="240" w:lineRule="auto"/>
        <w:jc w:val="both"/>
        <w:rPr>
          <w:rFonts w:cs="Arial"/>
          <w:b/>
          <w:bCs/>
          <w:color w:val="000000"/>
          <w:szCs w:val="20"/>
        </w:rPr>
      </w:pPr>
    </w:p>
    <w:p w14:paraId="32B9CD94" w14:textId="1972A687" w:rsidR="007422C1" w:rsidRPr="007422C1" w:rsidRDefault="007422C1" w:rsidP="007422C1">
      <w:pPr>
        <w:autoSpaceDE w:val="0"/>
        <w:autoSpaceDN w:val="0"/>
        <w:adjustRightInd w:val="0"/>
        <w:spacing w:line="240" w:lineRule="auto"/>
        <w:jc w:val="both"/>
        <w:rPr>
          <w:rFonts w:cs="Arial"/>
          <w:b/>
          <w:bCs/>
          <w:color w:val="000000"/>
          <w:szCs w:val="20"/>
        </w:rPr>
      </w:pPr>
      <w:r w:rsidRPr="007422C1">
        <w:rPr>
          <w:rFonts w:cs="Arial"/>
          <w:b/>
          <w:bCs/>
          <w:color w:val="000000"/>
          <w:szCs w:val="20"/>
        </w:rPr>
        <w:t xml:space="preserve">Vlada odobrila vpis lastninske pravice v korist DARS, </w:t>
      </w:r>
      <w:proofErr w:type="spellStart"/>
      <w:r w:rsidRPr="007422C1">
        <w:rPr>
          <w:rFonts w:cs="Arial"/>
          <w:b/>
          <w:bCs/>
          <w:color w:val="000000"/>
          <w:szCs w:val="20"/>
        </w:rPr>
        <w:t>d.d</w:t>
      </w:r>
      <w:proofErr w:type="spellEnd"/>
      <w:r w:rsidRPr="007422C1">
        <w:rPr>
          <w:rFonts w:cs="Arial"/>
          <w:b/>
          <w:bCs/>
          <w:color w:val="000000"/>
          <w:szCs w:val="20"/>
        </w:rPr>
        <w:t>. na presežnih zemljiščih, pridobljenih za potrebe gradnje avtocest</w:t>
      </w:r>
    </w:p>
    <w:p w14:paraId="1D106C00" w14:textId="77777777" w:rsidR="007422C1" w:rsidRPr="007422C1" w:rsidRDefault="007422C1" w:rsidP="007422C1">
      <w:pPr>
        <w:autoSpaceDE w:val="0"/>
        <w:autoSpaceDN w:val="0"/>
        <w:adjustRightInd w:val="0"/>
        <w:spacing w:line="240" w:lineRule="auto"/>
        <w:jc w:val="both"/>
        <w:rPr>
          <w:rFonts w:cs="Arial"/>
          <w:b/>
          <w:bCs/>
          <w:color w:val="000000"/>
          <w:szCs w:val="20"/>
        </w:rPr>
      </w:pPr>
    </w:p>
    <w:p w14:paraId="1A0C0F8C" w14:textId="77777777" w:rsidR="007422C1" w:rsidRPr="007422C1" w:rsidRDefault="007422C1" w:rsidP="007422C1">
      <w:pPr>
        <w:autoSpaceDE w:val="0"/>
        <w:autoSpaceDN w:val="0"/>
        <w:adjustRightInd w:val="0"/>
        <w:spacing w:line="240" w:lineRule="auto"/>
        <w:jc w:val="both"/>
        <w:rPr>
          <w:rFonts w:cs="Arial"/>
          <w:color w:val="000000"/>
          <w:szCs w:val="20"/>
        </w:rPr>
      </w:pPr>
      <w:r w:rsidRPr="007422C1">
        <w:rPr>
          <w:rFonts w:cs="Arial"/>
          <w:color w:val="000000"/>
          <w:szCs w:val="20"/>
        </w:rPr>
        <w:t xml:space="preserve">V skladu s 14. členom Zakona o družbi za avtoceste v Republiki Sloveniji ima družba DARS, </w:t>
      </w:r>
      <w:proofErr w:type="spellStart"/>
      <w:r w:rsidRPr="007422C1">
        <w:rPr>
          <w:rFonts w:cs="Arial"/>
          <w:color w:val="000000"/>
          <w:szCs w:val="20"/>
        </w:rPr>
        <w:t>d.d</w:t>
      </w:r>
      <w:proofErr w:type="spellEnd"/>
      <w:r w:rsidRPr="007422C1">
        <w:rPr>
          <w:rFonts w:cs="Arial"/>
          <w:color w:val="000000"/>
          <w:szCs w:val="20"/>
        </w:rPr>
        <w:t xml:space="preserve">. ne glede na določbe zakona, ki ureja javne ceste, in zakona, ki ureja stvarno premoženje države, lastninsko pravico na nepremičninah, ki so bile pridobljene za gradnjo avtocest, vendar delno ali v celoti niso bile uporabljene za njihovo gradnjo, upravljanje ali vzdrževanje. Na podlagi 16. člena ZDARS-1 se navedena zakonita lastninska pravica DARS, </w:t>
      </w:r>
      <w:proofErr w:type="spellStart"/>
      <w:r w:rsidRPr="007422C1">
        <w:rPr>
          <w:rFonts w:cs="Arial"/>
          <w:color w:val="000000"/>
          <w:szCs w:val="20"/>
        </w:rPr>
        <w:t>d.d</w:t>
      </w:r>
      <w:proofErr w:type="spellEnd"/>
      <w:r w:rsidRPr="007422C1">
        <w:rPr>
          <w:rFonts w:cs="Arial"/>
          <w:color w:val="000000"/>
          <w:szCs w:val="20"/>
        </w:rPr>
        <w:t xml:space="preserve">.  vpiše v zemljiško knjigo na podlagi sklepa vlade, ki vsebuje zemljiškoknjižno oznako nepremičnin in druge podatke, potrebne za vpis v zemljiško knjigo. Ta vpis nima oblikovalnega učinka in ne velja prepoved razpolaganja ali obremenjevanja. </w:t>
      </w:r>
    </w:p>
    <w:p w14:paraId="5BBD35A4" w14:textId="77777777" w:rsidR="007422C1" w:rsidRPr="007422C1" w:rsidRDefault="007422C1" w:rsidP="007422C1">
      <w:pPr>
        <w:autoSpaceDE w:val="0"/>
        <w:autoSpaceDN w:val="0"/>
        <w:adjustRightInd w:val="0"/>
        <w:spacing w:line="240" w:lineRule="auto"/>
        <w:jc w:val="both"/>
        <w:rPr>
          <w:rFonts w:cs="Arial"/>
          <w:color w:val="000000"/>
          <w:szCs w:val="20"/>
        </w:rPr>
      </w:pPr>
    </w:p>
    <w:p w14:paraId="04BFAEDF" w14:textId="77777777" w:rsidR="007422C1" w:rsidRPr="007422C1" w:rsidRDefault="007422C1" w:rsidP="007422C1">
      <w:pPr>
        <w:autoSpaceDE w:val="0"/>
        <w:autoSpaceDN w:val="0"/>
        <w:adjustRightInd w:val="0"/>
        <w:spacing w:line="240" w:lineRule="auto"/>
        <w:jc w:val="both"/>
        <w:rPr>
          <w:rFonts w:cs="Arial"/>
          <w:color w:val="000000"/>
          <w:szCs w:val="20"/>
        </w:rPr>
      </w:pPr>
      <w:r w:rsidRPr="007422C1">
        <w:rPr>
          <w:rFonts w:cs="Arial"/>
          <w:color w:val="000000"/>
          <w:szCs w:val="20"/>
        </w:rPr>
        <w:t xml:space="preserve">Predmetne nepremičnine so bile pridobljene za potrebe gradnje avtoceste na več investicijskih odsekih,  ko so se za ta namen skladno z veljavnimi  prostorskimi akti pridobivale nepremičnine, vendar za gradnjo AC niso bile uporabljene,  prav tako niso potrebne za upravljanje ali vzdrževanje avtocest. Nepremičnine, ki so predmet tega sklepa, predstavljajo ti. presežne nepremičnine. Ker je DARS, </w:t>
      </w:r>
      <w:proofErr w:type="spellStart"/>
      <w:r w:rsidRPr="007422C1">
        <w:rPr>
          <w:rFonts w:cs="Arial"/>
          <w:color w:val="000000"/>
          <w:szCs w:val="20"/>
        </w:rPr>
        <w:t>d.d</w:t>
      </w:r>
      <w:proofErr w:type="spellEnd"/>
      <w:r w:rsidRPr="007422C1">
        <w:rPr>
          <w:rFonts w:cs="Arial"/>
          <w:color w:val="000000"/>
          <w:szCs w:val="20"/>
        </w:rPr>
        <w:t xml:space="preserve">. že pridobil lastninsko pravico na navedenih nepremičnini z uveljavitvijo zakona (tj. 4. 12. 2010), se vladi predlaga v sprejem sklep, ki bo omogočil deklaratoren vpis lastninske pravice v zemljiško knjigo. </w:t>
      </w:r>
    </w:p>
    <w:p w14:paraId="48A44FC4" w14:textId="77777777" w:rsidR="007422C1" w:rsidRPr="007422C1" w:rsidRDefault="007422C1" w:rsidP="007422C1">
      <w:pPr>
        <w:autoSpaceDE w:val="0"/>
        <w:autoSpaceDN w:val="0"/>
        <w:adjustRightInd w:val="0"/>
        <w:spacing w:line="240" w:lineRule="auto"/>
        <w:jc w:val="both"/>
        <w:rPr>
          <w:rFonts w:cs="Arial"/>
          <w:color w:val="000000"/>
          <w:szCs w:val="20"/>
        </w:rPr>
      </w:pPr>
    </w:p>
    <w:p w14:paraId="6294F93A" w14:textId="77777777" w:rsidR="007422C1" w:rsidRPr="007422C1" w:rsidRDefault="007422C1" w:rsidP="007422C1">
      <w:pPr>
        <w:autoSpaceDE w:val="0"/>
        <w:autoSpaceDN w:val="0"/>
        <w:adjustRightInd w:val="0"/>
        <w:spacing w:line="240" w:lineRule="auto"/>
        <w:jc w:val="both"/>
        <w:rPr>
          <w:rFonts w:cs="Arial"/>
          <w:color w:val="000000"/>
          <w:szCs w:val="20"/>
        </w:rPr>
      </w:pPr>
      <w:r w:rsidRPr="007422C1">
        <w:rPr>
          <w:rFonts w:cs="Arial"/>
          <w:color w:val="000000"/>
          <w:szCs w:val="20"/>
        </w:rPr>
        <w:t>Vir: Ministrstvo za infrastrukturo</w:t>
      </w:r>
    </w:p>
    <w:p w14:paraId="1634752A" w14:textId="77777777" w:rsidR="00640D68" w:rsidRDefault="00640D68" w:rsidP="00AA0B0F">
      <w:pPr>
        <w:autoSpaceDE w:val="0"/>
        <w:autoSpaceDN w:val="0"/>
        <w:adjustRightInd w:val="0"/>
        <w:spacing w:line="240" w:lineRule="auto"/>
        <w:jc w:val="both"/>
        <w:rPr>
          <w:rFonts w:cs="Arial"/>
          <w:color w:val="000000"/>
          <w:szCs w:val="20"/>
        </w:rPr>
      </w:pPr>
    </w:p>
    <w:p w14:paraId="6C1C4EEE" w14:textId="7D83A2E0" w:rsidR="00640D68" w:rsidRPr="00640D68" w:rsidRDefault="00640D68" w:rsidP="00640D68">
      <w:pPr>
        <w:autoSpaceDE w:val="0"/>
        <w:autoSpaceDN w:val="0"/>
        <w:adjustRightInd w:val="0"/>
        <w:spacing w:line="240" w:lineRule="auto"/>
        <w:jc w:val="both"/>
        <w:rPr>
          <w:rFonts w:cs="Arial"/>
          <w:b/>
          <w:bCs/>
          <w:color w:val="000000"/>
          <w:szCs w:val="20"/>
        </w:rPr>
      </w:pPr>
      <w:r w:rsidRPr="00640D68">
        <w:rPr>
          <w:rFonts w:cs="Arial"/>
          <w:b/>
          <w:bCs/>
          <w:color w:val="000000"/>
          <w:szCs w:val="20"/>
        </w:rPr>
        <w:t>Ostali predlogi administrativnih zadev in imenovanj</w:t>
      </w:r>
    </w:p>
    <w:p w14:paraId="150CE35F" w14:textId="77777777" w:rsidR="00640D68" w:rsidRPr="00640D68" w:rsidRDefault="00640D68" w:rsidP="00640D68">
      <w:pPr>
        <w:autoSpaceDE w:val="0"/>
        <w:autoSpaceDN w:val="0"/>
        <w:adjustRightInd w:val="0"/>
        <w:spacing w:line="240" w:lineRule="auto"/>
        <w:jc w:val="both"/>
        <w:rPr>
          <w:rFonts w:cs="Arial"/>
          <w:b/>
          <w:bCs/>
          <w:color w:val="000000"/>
          <w:szCs w:val="20"/>
        </w:rPr>
      </w:pPr>
    </w:p>
    <w:p w14:paraId="265AD3C1" w14:textId="13014786" w:rsidR="001A100A" w:rsidRPr="001A100A" w:rsidRDefault="001A100A" w:rsidP="001A100A">
      <w:pPr>
        <w:autoSpaceDE w:val="0"/>
        <w:autoSpaceDN w:val="0"/>
        <w:adjustRightInd w:val="0"/>
        <w:spacing w:line="240" w:lineRule="auto"/>
        <w:jc w:val="both"/>
        <w:rPr>
          <w:rFonts w:cs="Arial"/>
          <w:b/>
          <w:bCs/>
          <w:color w:val="000000"/>
          <w:szCs w:val="20"/>
        </w:rPr>
      </w:pPr>
      <w:r w:rsidRPr="001A100A">
        <w:rPr>
          <w:rFonts w:cs="Arial"/>
          <w:b/>
          <w:bCs/>
          <w:color w:val="000000"/>
          <w:szCs w:val="20"/>
        </w:rPr>
        <w:t xml:space="preserve">Vlada imenovala </w:t>
      </w:r>
      <w:proofErr w:type="spellStart"/>
      <w:r w:rsidRPr="001A100A">
        <w:rPr>
          <w:rFonts w:cs="Arial"/>
          <w:b/>
          <w:bCs/>
          <w:color w:val="000000"/>
          <w:szCs w:val="20"/>
        </w:rPr>
        <w:t>v.d</w:t>
      </w:r>
      <w:proofErr w:type="spellEnd"/>
      <w:r w:rsidRPr="001A100A">
        <w:rPr>
          <w:rFonts w:cs="Arial"/>
          <w:b/>
          <w:bCs/>
          <w:color w:val="000000"/>
          <w:szCs w:val="20"/>
        </w:rPr>
        <w:t xml:space="preserve">. generalne direktorice Direktorata za socialne zadeve </w:t>
      </w:r>
    </w:p>
    <w:p w14:paraId="057A4D30" w14:textId="77777777" w:rsidR="001A100A" w:rsidRPr="001A100A" w:rsidRDefault="001A100A" w:rsidP="001A100A">
      <w:pPr>
        <w:autoSpaceDE w:val="0"/>
        <w:autoSpaceDN w:val="0"/>
        <w:adjustRightInd w:val="0"/>
        <w:spacing w:line="240" w:lineRule="auto"/>
        <w:jc w:val="both"/>
        <w:rPr>
          <w:rFonts w:cs="Arial"/>
          <w:b/>
          <w:bCs/>
          <w:color w:val="000000"/>
          <w:szCs w:val="20"/>
        </w:rPr>
      </w:pPr>
    </w:p>
    <w:p w14:paraId="3FEFD526" w14:textId="77777777" w:rsidR="001A100A" w:rsidRPr="001A100A" w:rsidRDefault="001A100A" w:rsidP="001A100A">
      <w:pPr>
        <w:autoSpaceDE w:val="0"/>
        <w:autoSpaceDN w:val="0"/>
        <w:adjustRightInd w:val="0"/>
        <w:spacing w:line="240" w:lineRule="auto"/>
        <w:jc w:val="both"/>
        <w:rPr>
          <w:rFonts w:cs="Arial"/>
          <w:color w:val="000000"/>
          <w:szCs w:val="20"/>
        </w:rPr>
      </w:pPr>
      <w:r w:rsidRPr="001A100A">
        <w:rPr>
          <w:rFonts w:cs="Arial"/>
          <w:color w:val="000000"/>
          <w:szCs w:val="20"/>
        </w:rPr>
        <w:t>Vlada je izdala odločbo o imenovanju mag. Valentine Vehovar na položaj vršilke dolžnosti generalne direktorice Direktorata za socialne zadeve v Ministrstvu za delo, družino, socialne zadeve in enake možnosti, in sicer do imenovanja generalnega direktorja po opravljenem natečajnem postopku, vendar največ za šest mesecev, do 29. septembra 2021.</w:t>
      </w:r>
    </w:p>
    <w:p w14:paraId="6ED0DACF" w14:textId="77777777" w:rsidR="001A100A" w:rsidRPr="001A100A" w:rsidRDefault="001A100A" w:rsidP="001A100A">
      <w:pPr>
        <w:autoSpaceDE w:val="0"/>
        <w:autoSpaceDN w:val="0"/>
        <w:adjustRightInd w:val="0"/>
        <w:spacing w:line="240" w:lineRule="auto"/>
        <w:jc w:val="both"/>
        <w:rPr>
          <w:rFonts w:cs="Arial"/>
          <w:color w:val="000000"/>
          <w:szCs w:val="20"/>
        </w:rPr>
      </w:pPr>
    </w:p>
    <w:p w14:paraId="2A7B5DFF" w14:textId="5D672664" w:rsidR="00640D68" w:rsidRPr="001A100A" w:rsidRDefault="001A100A" w:rsidP="001A100A">
      <w:pPr>
        <w:autoSpaceDE w:val="0"/>
        <w:autoSpaceDN w:val="0"/>
        <w:adjustRightInd w:val="0"/>
        <w:spacing w:line="240" w:lineRule="auto"/>
        <w:jc w:val="both"/>
        <w:rPr>
          <w:rFonts w:cs="Arial"/>
          <w:color w:val="000000"/>
          <w:szCs w:val="20"/>
        </w:rPr>
      </w:pPr>
      <w:r w:rsidRPr="001A100A">
        <w:rPr>
          <w:rFonts w:cs="Arial"/>
          <w:color w:val="000000"/>
          <w:szCs w:val="20"/>
        </w:rPr>
        <w:t>Vir: Ministrstvo za delo, družino, socialne zadeve in enake možnosti</w:t>
      </w:r>
    </w:p>
    <w:p w14:paraId="48440512" w14:textId="283BB8FC" w:rsidR="00AA0B0F" w:rsidRPr="00640D68" w:rsidRDefault="00AA0B0F" w:rsidP="00AA0B0F">
      <w:pPr>
        <w:autoSpaceDE w:val="0"/>
        <w:autoSpaceDN w:val="0"/>
        <w:adjustRightInd w:val="0"/>
        <w:spacing w:line="240" w:lineRule="auto"/>
        <w:jc w:val="both"/>
        <w:rPr>
          <w:rFonts w:cs="Arial"/>
          <w:b/>
          <w:bCs/>
          <w:color w:val="000000"/>
          <w:szCs w:val="20"/>
        </w:rPr>
      </w:pPr>
      <w:r w:rsidRPr="00640D68">
        <w:rPr>
          <w:rFonts w:cs="Arial"/>
          <w:b/>
          <w:bCs/>
          <w:color w:val="000000"/>
          <w:szCs w:val="20"/>
        </w:rPr>
        <w:tab/>
      </w:r>
    </w:p>
    <w:sectPr w:rsidR="00AA0B0F" w:rsidRPr="00640D68" w:rsidSect="00F02D7D">
      <w:headerReference w:type="default" r:id="rId8"/>
      <w:footerReference w:type="even"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28E1E" w14:textId="77777777" w:rsidR="00B250A3" w:rsidRDefault="00B250A3">
      <w:r>
        <w:separator/>
      </w:r>
    </w:p>
  </w:endnote>
  <w:endnote w:type="continuationSeparator" w:id="0">
    <w:p w14:paraId="14775E37" w14:textId="77777777" w:rsidR="00B250A3" w:rsidRDefault="00B2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w:altName w:val="Times New Roman"/>
    <w:charset w:val="EE"/>
    <w:family w:val="swiss"/>
    <w:pitch w:val="variable"/>
    <w:sig w:usb0="00000000" w:usb1="80000000" w:usb2="00000008" w:usb3="00000000" w:csb0="000001FF" w:csb1="00000000"/>
  </w:font>
  <w:font w:name="Segoe UI">
    <w:panose1 w:val="020B0502040204020203"/>
    <w:charset w:val="EE"/>
    <w:family w:val="swiss"/>
    <w:pitch w:val="variable"/>
    <w:sig w:usb0="E4002EFF" w:usb1="C000E47F" w:usb2="00000009" w:usb3="00000000" w:csb0="000001FF" w:csb1="00000000"/>
  </w:font>
  <w:font w:name="Arial Nova">
    <w:panose1 w:val="020B0504020202020204"/>
    <w:charset w:val="EE"/>
    <w:family w:val="swiss"/>
    <w:pitch w:val="variable"/>
    <w:sig w:usb0="2000028F" w:usb1="00000002" w:usb2="00000000" w:usb3="00000000" w:csb0="0000019F" w:csb1="00000000"/>
  </w:font>
  <w:font w:name="Republika">
    <w:altName w:val="Calibri"/>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29C3A" w14:textId="77777777"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E304B71" w14:textId="77777777" w:rsidR="00B250A3" w:rsidRDefault="00B250A3" w:rsidP="00B2151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E04DB" w14:textId="1FA750F1" w:rsidR="00B250A3" w:rsidRDefault="00B250A3" w:rsidP="0016143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31</w:t>
    </w:r>
    <w:r>
      <w:rPr>
        <w:rStyle w:val="tevilkastrani"/>
      </w:rPr>
      <w:fldChar w:fldCharType="end"/>
    </w:r>
  </w:p>
  <w:p w14:paraId="6DBD2DB5" w14:textId="77777777" w:rsidR="00B250A3" w:rsidRDefault="00B250A3" w:rsidP="00B21516">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84F8D" w14:textId="77777777" w:rsidR="00B250A3" w:rsidRDefault="00B250A3">
      <w:r>
        <w:separator/>
      </w:r>
    </w:p>
  </w:footnote>
  <w:footnote w:type="continuationSeparator" w:id="0">
    <w:p w14:paraId="77AE52A3" w14:textId="77777777" w:rsidR="00B250A3" w:rsidRDefault="00B2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448AD" w14:textId="77777777" w:rsidR="00B250A3" w:rsidRPr="00110CBD" w:rsidRDefault="00B250A3"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250A3" w:rsidRPr="008F3500" w14:paraId="5A6B3F31" w14:textId="77777777">
      <w:trPr>
        <w:cantSplit/>
        <w:trHeight w:hRule="exact" w:val="847"/>
      </w:trPr>
      <w:tc>
        <w:tcPr>
          <w:tcW w:w="567" w:type="dxa"/>
        </w:tcPr>
        <w:p w14:paraId="51238327" w14:textId="77777777" w:rsidR="00B250A3" w:rsidRPr="008F3500" w:rsidRDefault="00B250A3" w:rsidP="00D248DE">
          <w:pPr>
            <w:autoSpaceDE w:val="0"/>
            <w:autoSpaceDN w:val="0"/>
            <w:adjustRightInd w:val="0"/>
            <w:spacing w:line="240" w:lineRule="auto"/>
            <w:rPr>
              <w:rFonts w:ascii="Republika" w:hAnsi="Republika"/>
              <w:color w:val="529DBA"/>
              <w:sz w:val="60"/>
              <w:szCs w:val="60"/>
            </w:rPr>
          </w:pPr>
        </w:p>
      </w:tc>
    </w:tr>
  </w:tbl>
  <w:p w14:paraId="5F641457" w14:textId="3BEC4C44" w:rsidR="00B250A3" w:rsidRDefault="00B250A3" w:rsidP="00A075C0">
    <w:pPr>
      <w:pStyle w:val="Glava"/>
      <w:tabs>
        <w:tab w:val="clear" w:pos="4320"/>
        <w:tab w:val="left" w:pos="5112"/>
      </w:tabs>
      <w:spacing w:before="120" w:line="240" w:lineRule="exact"/>
      <w:rPr>
        <w:rFonts w:cs="Arial"/>
        <w:sz w:val="16"/>
      </w:rPr>
    </w:pPr>
    <w:r>
      <w:rPr>
        <w:noProof/>
        <w:lang w:eastAsia="sl-SI"/>
      </w:rPr>
      <w:drawing>
        <wp:anchor distT="0" distB="0" distL="114300" distR="114300" simplePos="0" relativeHeight="251657728" behindDoc="0" locked="0" layoutInCell="1" allowOverlap="1" wp14:anchorId="7153C71C" wp14:editId="7B350420">
          <wp:simplePos x="0" y="0"/>
          <wp:positionH relativeFrom="page">
            <wp:posOffset>0</wp:posOffset>
          </wp:positionH>
          <wp:positionV relativeFrom="page">
            <wp:posOffset>0</wp:posOffset>
          </wp:positionV>
          <wp:extent cx="4321810" cy="972185"/>
          <wp:effectExtent l="0" t="0" r="0" b="0"/>
          <wp:wrapSquare wrapText="bothSides"/>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rFonts w:cs="Arial"/>
        <w:sz w:val="16"/>
      </w:rPr>
      <w:tab/>
    </w:r>
  </w:p>
  <w:p w14:paraId="1D6D29C5" w14:textId="77777777" w:rsidR="00B250A3" w:rsidRPr="008F3500" w:rsidRDefault="00B250A3" w:rsidP="000202C0">
    <w:pPr>
      <w:pStyle w:val="Glava"/>
      <w:tabs>
        <w:tab w:val="clear" w:pos="4320"/>
        <w:tab w:val="clear" w:pos="8640"/>
        <w:tab w:val="left" w:pos="170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532"/>
    <w:multiLevelType w:val="hybridMultilevel"/>
    <w:tmpl w:val="8F0C2D7C"/>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F95C26"/>
    <w:multiLevelType w:val="hybridMultilevel"/>
    <w:tmpl w:val="A462EDB8"/>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923671"/>
    <w:multiLevelType w:val="multilevel"/>
    <w:tmpl w:val="B3D0DD0E"/>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3C6D1B"/>
    <w:multiLevelType w:val="multilevel"/>
    <w:tmpl w:val="F7D8D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39305F"/>
    <w:multiLevelType w:val="hybridMultilevel"/>
    <w:tmpl w:val="2D56A3EC"/>
    <w:lvl w:ilvl="0" w:tplc="AC722768">
      <w:start w:val="1"/>
      <w:numFmt w:val="decimal"/>
      <w:lvlText w:val="%1."/>
      <w:lvlJc w:val="left"/>
      <w:pPr>
        <w:ind w:left="756" w:hanging="39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FE4314E"/>
    <w:multiLevelType w:val="hybridMultilevel"/>
    <w:tmpl w:val="5E60F28A"/>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77B64D1"/>
    <w:multiLevelType w:val="hybridMultilevel"/>
    <w:tmpl w:val="824E5494"/>
    <w:lvl w:ilvl="0" w:tplc="04240019">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CD11307"/>
    <w:multiLevelType w:val="hybridMultilevel"/>
    <w:tmpl w:val="578040A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6662E9A"/>
    <w:multiLevelType w:val="hybridMultilevel"/>
    <w:tmpl w:val="0D06EA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2FA762B"/>
    <w:multiLevelType w:val="hybridMultilevel"/>
    <w:tmpl w:val="237830BE"/>
    <w:lvl w:ilvl="0" w:tplc="144290D0">
      <w:start w:val="1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A6A6F65"/>
    <w:multiLevelType w:val="hybridMultilevel"/>
    <w:tmpl w:val="CBE469F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4277741"/>
    <w:multiLevelType w:val="multilevel"/>
    <w:tmpl w:val="741AA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33516C"/>
    <w:multiLevelType w:val="hybridMultilevel"/>
    <w:tmpl w:val="62CCA49C"/>
    <w:lvl w:ilvl="0" w:tplc="04240001">
      <w:start w:val="1"/>
      <w:numFmt w:val="bullet"/>
      <w:lvlText w:val=""/>
      <w:lvlJc w:val="left"/>
      <w:pPr>
        <w:ind w:left="720" w:hanging="360"/>
      </w:pPr>
      <w:rPr>
        <w:rFonts w:ascii="Symbol" w:hAnsi="Symbol" w:hint="default"/>
      </w:rPr>
    </w:lvl>
    <w:lvl w:ilvl="1" w:tplc="904C5A76">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6B1588B"/>
    <w:multiLevelType w:val="hybridMultilevel"/>
    <w:tmpl w:val="B5CE284E"/>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E0333A"/>
    <w:multiLevelType w:val="hybridMultilevel"/>
    <w:tmpl w:val="DC60EAC0"/>
    <w:lvl w:ilvl="0" w:tplc="1846B7E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3"/>
  </w:num>
  <w:num w:numId="7">
    <w:abstractNumId w:val="12"/>
  </w:num>
  <w:num w:numId="8">
    <w:abstractNumId w:val="14"/>
  </w:num>
  <w:num w:numId="9">
    <w:abstractNumId w:val="8"/>
  </w:num>
  <w:num w:numId="10">
    <w:abstractNumId w:val="6"/>
  </w:num>
  <w:num w:numId="11">
    <w:abstractNumId w:val="1"/>
  </w:num>
  <w:num w:numId="12">
    <w:abstractNumId w:val="7"/>
  </w:num>
  <w:num w:numId="13">
    <w:abstractNumId w:val="16"/>
  </w:num>
  <w:num w:numId="14">
    <w:abstractNumId w:val="15"/>
  </w:num>
  <w:num w:numId="15">
    <w:abstractNumId w:val="4"/>
  </w:num>
  <w:num w:numId="16">
    <w:abstractNumId w:val="1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758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0012"/>
    <w:rsid w:val="00000C43"/>
    <w:rsid w:val="00000F6B"/>
    <w:rsid w:val="0000138F"/>
    <w:rsid w:val="00001BF4"/>
    <w:rsid w:val="000027DE"/>
    <w:rsid w:val="0000328F"/>
    <w:rsid w:val="00004B21"/>
    <w:rsid w:val="00004D49"/>
    <w:rsid w:val="00005A4F"/>
    <w:rsid w:val="00006394"/>
    <w:rsid w:val="000069F1"/>
    <w:rsid w:val="00006D16"/>
    <w:rsid w:val="00006E80"/>
    <w:rsid w:val="000070A1"/>
    <w:rsid w:val="00007A60"/>
    <w:rsid w:val="0001077F"/>
    <w:rsid w:val="00010811"/>
    <w:rsid w:val="00011E15"/>
    <w:rsid w:val="000120CF"/>
    <w:rsid w:val="0001295F"/>
    <w:rsid w:val="00012AC1"/>
    <w:rsid w:val="00012B4B"/>
    <w:rsid w:val="000130A2"/>
    <w:rsid w:val="00013D09"/>
    <w:rsid w:val="00014608"/>
    <w:rsid w:val="0001499F"/>
    <w:rsid w:val="000150D4"/>
    <w:rsid w:val="00015628"/>
    <w:rsid w:val="000160B3"/>
    <w:rsid w:val="00016E7D"/>
    <w:rsid w:val="00017DBE"/>
    <w:rsid w:val="00017FFB"/>
    <w:rsid w:val="0002019A"/>
    <w:rsid w:val="000202C0"/>
    <w:rsid w:val="000208EE"/>
    <w:rsid w:val="00020F3B"/>
    <w:rsid w:val="00021FC2"/>
    <w:rsid w:val="00022066"/>
    <w:rsid w:val="000220E4"/>
    <w:rsid w:val="000228EC"/>
    <w:rsid w:val="000229E1"/>
    <w:rsid w:val="000230CE"/>
    <w:rsid w:val="00023A88"/>
    <w:rsid w:val="00023E4F"/>
    <w:rsid w:val="00024395"/>
    <w:rsid w:val="00024A3C"/>
    <w:rsid w:val="0002514A"/>
    <w:rsid w:val="000258ED"/>
    <w:rsid w:val="00025FE8"/>
    <w:rsid w:val="00026605"/>
    <w:rsid w:val="00026B9D"/>
    <w:rsid w:val="00026C97"/>
    <w:rsid w:val="000271AE"/>
    <w:rsid w:val="00027A26"/>
    <w:rsid w:val="00027E49"/>
    <w:rsid w:val="00030158"/>
    <w:rsid w:val="000304A2"/>
    <w:rsid w:val="00030546"/>
    <w:rsid w:val="00030EB6"/>
    <w:rsid w:val="00031166"/>
    <w:rsid w:val="000328E2"/>
    <w:rsid w:val="00032EC5"/>
    <w:rsid w:val="0003364B"/>
    <w:rsid w:val="00034B36"/>
    <w:rsid w:val="00035B3C"/>
    <w:rsid w:val="00035CFA"/>
    <w:rsid w:val="0003600E"/>
    <w:rsid w:val="00036191"/>
    <w:rsid w:val="00036978"/>
    <w:rsid w:val="00036C17"/>
    <w:rsid w:val="0003753B"/>
    <w:rsid w:val="00037F2C"/>
    <w:rsid w:val="0004020C"/>
    <w:rsid w:val="000405D2"/>
    <w:rsid w:val="00042737"/>
    <w:rsid w:val="0004285C"/>
    <w:rsid w:val="000437A0"/>
    <w:rsid w:val="00044614"/>
    <w:rsid w:val="000448D3"/>
    <w:rsid w:val="00044D74"/>
    <w:rsid w:val="00046B5D"/>
    <w:rsid w:val="00046D9B"/>
    <w:rsid w:val="0004753F"/>
    <w:rsid w:val="000479E7"/>
    <w:rsid w:val="00050316"/>
    <w:rsid w:val="0005051C"/>
    <w:rsid w:val="00051493"/>
    <w:rsid w:val="00052220"/>
    <w:rsid w:val="0005248C"/>
    <w:rsid w:val="000535F2"/>
    <w:rsid w:val="000538A1"/>
    <w:rsid w:val="00053F1D"/>
    <w:rsid w:val="00054532"/>
    <w:rsid w:val="00054F6B"/>
    <w:rsid w:val="00055839"/>
    <w:rsid w:val="00055EFE"/>
    <w:rsid w:val="00056AB7"/>
    <w:rsid w:val="00057674"/>
    <w:rsid w:val="00060516"/>
    <w:rsid w:val="00060536"/>
    <w:rsid w:val="000606AA"/>
    <w:rsid w:val="00060BDB"/>
    <w:rsid w:val="00060C7D"/>
    <w:rsid w:val="000611B1"/>
    <w:rsid w:val="00061743"/>
    <w:rsid w:val="00061E02"/>
    <w:rsid w:val="000627D1"/>
    <w:rsid w:val="00062B09"/>
    <w:rsid w:val="00063981"/>
    <w:rsid w:val="00063C83"/>
    <w:rsid w:val="00063FB5"/>
    <w:rsid w:val="000656B8"/>
    <w:rsid w:val="00066B71"/>
    <w:rsid w:val="0007003B"/>
    <w:rsid w:val="00071491"/>
    <w:rsid w:val="00071627"/>
    <w:rsid w:val="00071ABF"/>
    <w:rsid w:val="00071F49"/>
    <w:rsid w:val="0007278E"/>
    <w:rsid w:val="00072A5A"/>
    <w:rsid w:val="00072B0B"/>
    <w:rsid w:val="00072C79"/>
    <w:rsid w:val="00072E60"/>
    <w:rsid w:val="00073434"/>
    <w:rsid w:val="0007469C"/>
    <w:rsid w:val="000748DE"/>
    <w:rsid w:val="000749F7"/>
    <w:rsid w:val="00074D3E"/>
    <w:rsid w:val="00075111"/>
    <w:rsid w:val="00075423"/>
    <w:rsid w:val="00080124"/>
    <w:rsid w:val="00080840"/>
    <w:rsid w:val="00080AEC"/>
    <w:rsid w:val="00081B64"/>
    <w:rsid w:val="0008262B"/>
    <w:rsid w:val="000826FE"/>
    <w:rsid w:val="00083998"/>
    <w:rsid w:val="00083D20"/>
    <w:rsid w:val="00084F58"/>
    <w:rsid w:val="0008629E"/>
    <w:rsid w:val="000872C7"/>
    <w:rsid w:val="00090127"/>
    <w:rsid w:val="0009022B"/>
    <w:rsid w:val="000903B7"/>
    <w:rsid w:val="0009042D"/>
    <w:rsid w:val="000906C8"/>
    <w:rsid w:val="00092060"/>
    <w:rsid w:val="0009243C"/>
    <w:rsid w:val="000944FC"/>
    <w:rsid w:val="000947A0"/>
    <w:rsid w:val="00094859"/>
    <w:rsid w:val="00096634"/>
    <w:rsid w:val="00097524"/>
    <w:rsid w:val="00097A16"/>
    <w:rsid w:val="00097B9A"/>
    <w:rsid w:val="000A024A"/>
    <w:rsid w:val="000A12A4"/>
    <w:rsid w:val="000A140B"/>
    <w:rsid w:val="000A1413"/>
    <w:rsid w:val="000A192E"/>
    <w:rsid w:val="000A2610"/>
    <w:rsid w:val="000A2C16"/>
    <w:rsid w:val="000A34D9"/>
    <w:rsid w:val="000A38AF"/>
    <w:rsid w:val="000A49FE"/>
    <w:rsid w:val="000A5C60"/>
    <w:rsid w:val="000A5CD4"/>
    <w:rsid w:val="000A6254"/>
    <w:rsid w:val="000A62F1"/>
    <w:rsid w:val="000A6766"/>
    <w:rsid w:val="000A6A1C"/>
    <w:rsid w:val="000A7238"/>
    <w:rsid w:val="000A7B43"/>
    <w:rsid w:val="000A7D98"/>
    <w:rsid w:val="000B025A"/>
    <w:rsid w:val="000B0D49"/>
    <w:rsid w:val="000B150A"/>
    <w:rsid w:val="000B1BC1"/>
    <w:rsid w:val="000B2319"/>
    <w:rsid w:val="000B2F02"/>
    <w:rsid w:val="000B32BE"/>
    <w:rsid w:val="000B3F0E"/>
    <w:rsid w:val="000B3F99"/>
    <w:rsid w:val="000B4C93"/>
    <w:rsid w:val="000B51D4"/>
    <w:rsid w:val="000B5815"/>
    <w:rsid w:val="000B6207"/>
    <w:rsid w:val="000B710E"/>
    <w:rsid w:val="000B7728"/>
    <w:rsid w:val="000B7836"/>
    <w:rsid w:val="000B7870"/>
    <w:rsid w:val="000C05CB"/>
    <w:rsid w:val="000C0853"/>
    <w:rsid w:val="000C0BEF"/>
    <w:rsid w:val="000C19E6"/>
    <w:rsid w:val="000C2A7B"/>
    <w:rsid w:val="000C3939"/>
    <w:rsid w:val="000C3BA1"/>
    <w:rsid w:val="000C4442"/>
    <w:rsid w:val="000C5317"/>
    <w:rsid w:val="000C585E"/>
    <w:rsid w:val="000C5DEB"/>
    <w:rsid w:val="000C7018"/>
    <w:rsid w:val="000C7BD1"/>
    <w:rsid w:val="000D039B"/>
    <w:rsid w:val="000D0E9D"/>
    <w:rsid w:val="000D0F26"/>
    <w:rsid w:val="000D1364"/>
    <w:rsid w:val="000D2205"/>
    <w:rsid w:val="000D3911"/>
    <w:rsid w:val="000D3C3F"/>
    <w:rsid w:val="000D412F"/>
    <w:rsid w:val="000D42A5"/>
    <w:rsid w:val="000D4639"/>
    <w:rsid w:val="000D4B1A"/>
    <w:rsid w:val="000D4DBE"/>
    <w:rsid w:val="000D50CF"/>
    <w:rsid w:val="000D54A0"/>
    <w:rsid w:val="000D5AD0"/>
    <w:rsid w:val="000D6280"/>
    <w:rsid w:val="000D62B6"/>
    <w:rsid w:val="000D7743"/>
    <w:rsid w:val="000E04B9"/>
    <w:rsid w:val="000E0863"/>
    <w:rsid w:val="000E09A9"/>
    <w:rsid w:val="000E0D9B"/>
    <w:rsid w:val="000E0E24"/>
    <w:rsid w:val="000E10DE"/>
    <w:rsid w:val="000E14C1"/>
    <w:rsid w:val="000E194B"/>
    <w:rsid w:val="000E42DF"/>
    <w:rsid w:val="000E43C0"/>
    <w:rsid w:val="000E60D8"/>
    <w:rsid w:val="000E6133"/>
    <w:rsid w:val="000E7072"/>
    <w:rsid w:val="000E73D0"/>
    <w:rsid w:val="000E7674"/>
    <w:rsid w:val="000F06BC"/>
    <w:rsid w:val="000F0A9A"/>
    <w:rsid w:val="000F0F7A"/>
    <w:rsid w:val="000F1A78"/>
    <w:rsid w:val="000F1F4F"/>
    <w:rsid w:val="000F24BE"/>
    <w:rsid w:val="000F42E2"/>
    <w:rsid w:val="000F453B"/>
    <w:rsid w:val="000F6DCD"/>
    <w:rsid w:val="000F75A9"/>
    <w:rsid w:val="00100C11"/>
    <w:rsid w:val="00100C36"/>
    <w:rsid w:val="001024B5"/>
    <w:rsid w:val="00102E36"/>
    <w:rsid w:val="00103025"/>
    <w:rsid w:val="0010314B"/>
    <w:rsid w:val="001042D7"/>
    <w:rsid w:val="001042F2"/>
    <w:rsid w:val="0010472F"/>
    <w:rsid w:val="001055F2"/>
    <w:rsid w:val="00105850"/>
    <w:rsid w:val="00105B3B"/>
    <w:rsid w:val="001068AB"/>
    <w:rsid w:val="00106BD9"/>
    <w:rsid w:val="001072D9"/>
    <w:rsid w:val="001103F3"/>
    <w:rsid w:val="0011068F"/>
    <w:rsid w:val="001106DC"/>
    <w:rsid w:val="0011103F"/>
    <w:rsid w:val="001119A2"/>
    <w:rsid w:val="001123D0"/>
    <w:rsid w:val="00113077"/>
    <w:rsid w:val="00113B94"/>
    <w:rsid w:val="0011433B"/>
    <w:rsid w:val="001146F3"/>
    <w:rsid w:val="00115655"/>
    <w:rsid w:val="00116621"/>
    <w:rsid w:val="0011688A"/>
    <w:rsid w:val="00116ED4"/>
    <w:rsid w:val="00117026"/>
    <w:rsid w:val="00117971"/>
    <w:rsid w:val="001206D6"/>
    <w:rsid w:val="00120791"/>
    <w:rsid w:val="001209CA"/>
    <w:rsid w:val="0012124F"/>
    <w:rsid w:val="00121BC4"/>
    <w:rsid w:val="00123D66"/>
    <w:rsid w:val="00123F27"/>
    <w:rsid w:val="00125C9E"/>
    <w:rsid w:val="00125D08"/>
    <w:rsid w:val="00126466"/>
    <w:rsid w:val="00127402"/>
    <w:rsid w:val="00130539"/>
    <w:rsid w:val="00130F9F"/>
    <w:rsid w:val="001324A5"/>
    <w:rsid w:val="001324BB"/>
    <w:rsid w:val="00133AB0"/>
    <w:rsid w:val="00133EE3"/>
    <w:rsid w:val="0013455A"/>
    <w:rsid w:val="001347BB"/>
    <w:rsid w:val="00134825"/>
    <w:rsid w:val="00135651"/>
    <w:rsid w:val="001357B2"/>
    <w:rsid w:val="00135D74"/>
    <w:rsid w:val="00135E90"/>
    <w:rsid w:val="00136711"/>
    <w:rsid w:val="0013679C"/>
    <w:rsid w:val="00136885"/>
    <w:rsid w:val="001371C8"/>
    <w:rsid w:val="00140F37"/>
    <w:rsid w:val="00141836"/>
    <w:rsid w:val="00141B5C"/>
    <w:rsid w:val="00142BE0"/>
    <w:rsid w:val="00142DDB"/>
    <w:rsid w:val="001430CA"/>
    <w:rsid w:val="00143795"/>
    <w:rsid w:val="001437B7"/>
    <w:rsid w:val="00144038"/>
    <w:rsid w:val="001444C9"/>
    <w:rsid w:val="00145A32"/>
    <w:rsid w:val="001461ED"/>
    <w:rsid w:val="00151B2F"/>
    <w:rsid w:val="0015222A"/>
    <w:rsid w:val="00152CA7"/>
    <w:rsid w:val="00153E33"/>
    <w:rsid w:val="00154435"/>
    <w:rsid w:val="00154A6E"/>
    <w:rsid w:val="001550B8"/>
    <w:rsid w:val="00155A12"/>
    <w:rsid w:val="00155CB9"/>
    <w:rsid w:val="00156C47"/>
    <w:rsid w:val="00156E45"/>
    <w:rsid w:val="001602F0"/>
    <w:rsid w:val="00160EBB"/>
    <w:rsid w:val="0016143C"/>
    <w:rsid w:val="00162045"/>
    <w:rsid w:val="00162DD7"/>
    <w:rsid w:val="0016335F"/>
    <w:rsid w:val="0016376B"/>
    <w:rsid w:val="00164699"/>
    <w:rsid w:val="001648AB"/>
    <w:rsid w:val="00165A80"/>
    <w:rsid w:val="00165FB7"/>
    <w:rsid w:val="00166A46"/>
    <w:rsid w:val="00167455"/>
    <w:rsid w:val="001705B0"/>
    <w:rsid w:val="001720AE"/>
    <w:rsid w:val="001737D3"/>
    <w:rsid w:val="00173A3B"/>
    <w:rsid w:val="00173BF1"/>
    <w:rsid w:val="00173E27"/>
    <w:rsid w:val="0017478F"/>
    <w:rsid w:val="00174C29"/>
    <w:rsid w:val="00175126"/>
    <w:rsid w:val="00175354"/>
    <w:rsid w:val="00175B37"/>
    <w:rsid w:val="001764F8"/>
    <w:rsid w:val="00177076"/>
    <w:rsid w:val="001772E6"/>
    <w:rsid w:val="00177A59"/>
    <w:rsid w:val="00177E8D"/>
    <w:rsid w:val="001805D0"/>
    <w:rsid w:val="001808DF"/>
    <w:rsid w:val="00180908"/>
    <w:rsid w:val="0018255C"/>
    <w:rsid w:val="00182A9E"/>
    <w:rsid w:val="001832B1"/>
    <w:rsid w:val="001844B8"/>
    <w:rsid w:val="001851E4"/>
    <w:rsid w:val="00185740"/>
    <w:rsid w:val="00186060"/>
    <w:rsid w:val="001867B1"/>
    <w:rsid w:val="00186F3B"/>
    <w:rsid w:val="00187137"/>
    <w:rsid w:val="00187FA2"/>
    <w:rsid w:val="00190BE2"/>
    <w:rsid w:val="00191476"/>
    <w:rsid w:val="00191E12"/>
    <w:rsid w:val="001928E2"/>
    <w:rsid w:val="00192F99"/>
    <w:rsid w:val="00194000"/>
    <w:rsid w:val="00194235"/>
    <w:rsid w:val="0019486F"/>
    <w:rsid w:val="001948CA"/>
    <w:rsid w:val="0019606D"/>
    <w:rsid w:val="00196CBD"/>
    <w:rsid w:val="00197C9E"/>
    <w:rsid w:val="001A0605"/>
    <w:rsid w:val="001A09B7"/>
    <w:rsid w:val="001A0A1F"/>
    <w:rsid w:val="001A0D1F"/>
    <w:rsid w:val="001A100A"/>
    <w:rsid w:val="001A15DA"/>
    <w:rsid w:val="001A1A3D"/>
    <w:rsid w:val="001A1AEC"/>
    <w:rsid w:val="001A3114"/>
    <w:rsid w:val="001A316E"/>
    <w:rsid w:val="001A4A33"/>
    <w:rsid w:val="001A60D9"/>
    <w:rsid w:val="001A6480"/>
    <w:rsid w:val="001A69BD"/>
    <w:rsid w:val="001A6DDC"/>
    <w:rsid w:val="001B0C76"/>
    <w:rsid w:val="001B0E99"/>
    <w:rsid w:val="001B1145"/>
    <w:rsid w:val="001B18FF"/>
    <w:rsid w:val="001B1E47"/>
    <w:rsid w:val="001B25B5"/>
    <w:rsid w:val="001B272E"/>
    <w:rsid w:val="001B3835"/>
    <w:rsid w:val="001B4302"/>
    <w:rsid w:val="001B4B0A"/>
    <w:rsid w:val="001B5C1D"/>
    <w:rsid w:val="001B5E99"/>
    <w:rsid w:val="001B5F38"/>
    <w:rsid w:val="001B641C"/>
    <w:rsid w:val="001B6CB8"/>
    <w:rsid w:val="001B6E45"/>
    <w:rsid w:val="001B77ED"/>
    <w:rsid w:val="001C0034"/>
    <w:rsid w:val="001C01ED"/>
    <w:rsid w:val="001C0292"/>
    <w:rsid w:val="001C0A4D"/>
    <w:rsid w:val="001C0FBA"/>
    <w:rsid w:val="001C3021"/>
    <w:rsid w:val="001C3CD3"/>
    <w:rsid w:val="001C3F8F"/>
    <w:rsid w:val="001C4815"/>
    <w:rsid w:val="001C49FD"/>
    <w:rsid w:val="001C5987"/>
    <w:rsid w:val="001C6548"/>
    <w:rsid w:val="001C6A3D"/>
    <w:rsid w:val="001C7DB6"/>
    <w:rsid w:val="001D08A3"/>
    <w:rsid w:val="001D1095"/>
    <w:rsid w:val="001D1607"/>
    <w:rsid w:val="001D2EC3"/>
    <w:rsid w:val="001D3E73"/>
    <w:rsid w:val="001D3F0B"/>
    <w:rsid w:val="001D4F1F"/>
    <w:rsid w:val="001D6C73"/>
    <w:rsid w:val="001D6F7E"/>
    <w:rsid w:val="001D7099"/>
    <w:rsid w:val="001D7E92"/>
    <w:rsid w:val="001D7ED8"/>
    <w:rsid w:val="001E091F"/>
    <w:rsid w:val="001E138C"/>
    <w:rsid w:val="001E1AE2"/>
    <w:rsid w:val="001E2C3D"/>
    <w:rsid w:val="001E2F72"/>
    <w:rsid w:val="001E30FD"/>
    <w:rsid w:val="001E322D"/>
    <w:rsid w:val="001E32CB"/>
    <w:rsid w:val="001E42CE"/>
    <w:rsid w:val="001E4521"/>
    <w:rsid w:val="001E57DF"/>
    <w:rsid w:val="001E62A7"/>
    <w:rsid w:val="001F0123"/>
    <w:rsid w:val="001F0346"/>
    <w:rsid w:val="001F0631"/>
    <w:rsid w:val="001F1976"/>
    <w:rsid w:val="001F1FA6"/>
    <w:rsid w:val="001F23AB"/>
    <w:rsid w:val="001F2ABE"/>
    <w:rsid w:val="001F33A8"/>
    <w:rsid w:val="001F33BF"/>
    <w:rsid w:val="001F34AA"/>
    <w:rsid w:val="001F3CB0"/>
    <w:rsid w:val="001F3FC2"/>
    <w:rsid w:val="001F41F6"/>
    <w:rsid w:val="001F44C4"/>
    <w:rsid w:val="001F4691"/>
    <w:rsid w:val="001F49FC"/>
    <w:rsid w:val="001F4A49"/>
    <w:rsid w:val="001F5C9A"/>
    <w:rsid w:val="001F692A"/>
    <w:rsid w:val="001F6EE5"/>
    <w:rsid w:val="001F7307"/>
    <w:rsid w:val="001F7376"/>
    <w:rsid w:val="001F7A49"/>
    <w:rsid w:val="002004C2"/>
    <w:rsid w:val="00200E71"/>
    <w:rsid w:val="00201151"/>
    <w:rsid w:val="002014C2"/>
    <w:rsid w:val="00201627"/>
    <w:rsid w:val="00201E69"/>
    <w:rsid w:val="00202A77"/>
    <w:rsid w:val="00203F27"/>
    <w:rsid w:val="0020435C"/>
    <w:rsid w:val="0020631F"/>
    <w:rsid w:val="002064C8"/>
    <w:rsid w:val="00206B25"/>
    <w:rsid w:val="00207489"/>
    <w:rsid w:val="00207AE9"/>
    <w:rsid w:val="00207B9B"/>
    <w:rsid w:val="002111FC"/>
    <w:rsid w:val="002121A1"/>
    <w:rsid w:val="00212364"/>
    <w:rsid w:val="002134DD"/>
    <w:rsid w:val="002139AB"/>
    <w:rsid w:val="00213CFF"/>
    <w:rsid w:val="00215261"/>
    <w:rsid w:val="00215B04"/>
    <w:rsid w:val="00217585"/>
    <w:rsid w:val="00217846"/>
    <w:rsid w:val="002200CD"/>
    <w:rsid w:val="00220350"/>
    <w:rsid w:val="00220F57"/>
    <w:rsid w:val="0022189D"/>
    <w:rsid w:val="00221AFD"/>
    <w:rsid w:val="00222067"/>
    <w:rsid w:val="002220C2"/>
    <w:rsid w:val="00222374"/>
    <w:rsid w:val="002225A4"/>
    <w:rsid w:val="00222CCF"/>
    <w:rsid w:val="00222D9B"/>
    <w:rsid w:val="00223A86"/>
    <w:rsid w:val="002240C9"/>
    <w:rsid w:val="00224E95"/>
    <w:rsid w:val="00225224"/>
    <w:rsid w:val="002252A4"/>
    <w:rsid w:val="002255B1"/>
    <w:rsid w:val="002255E3"/>
    <w:rsid w:val="002257B4"/>
    <w:rsid w:val="002275F2"/>
    <w:rsid w:val="00230C40"/>
    <w:rsid w:val="002334D1"/>
    <w:rsid w:val="00233AB8"/>
    <w:rsid w:val="00233D18"/>
    <w:rsid w:val="00233F94"/>
    <w:rsid w:val="0023437B"/>
    <w:rsid w:val="00234CAB"/>
    <w:rsid w:val="00235A8B"/>
    <w:rsid w:val="00235D0F"/>
    <w:rsid w:val="00236220"/>
    <w:rsid w:val="00236CA0"/>
    <w:rsid w:val="00236D86"/>
    <w:rsid w:val="00237245"/>
    <w:rsid w:val="00237D2B"/>
    <w:rsid w:val="00240953"/>
    <w:rsid w:val="0024101D"/>
    <w:rsid w:val="00241209"/>
    <w:rsid w:val="0024352A"/>
    <w:rsid w:val="00243D04"/>
    <w:rsid w:val="00243FB1"/>
    <w:rsid w:val="0024404F"/>
    <w:rsid w:val="002445DB"/>
    <w:rsid w:val="00244D2E"/>
    <w:rsid w:val="00245972"/>
    <w:rsid w:val="00245C13"/>
    <w:rsid w:val="00246282"/>
    <w:rsid w:val="00246828"/>
    <w:rsid w:val="0024686F"/>
    <w:rsid w:val="0024698F"/>
    <w:rsid w:val="00247530"/>
    <w:rsid w:val="00247655"/>
    <w:rsid w:val="00250184"/>
    <w:rsid w:val="002506F4"/>
    <w:rsid w:val="002511F4"/>
    <w:rsid w:val="00251205"/>
    <w:rsid w:val="002515DF"/>
    <w:rsid w:val="00251A06"/>
    <w:rsid w:val="00251D62"/>
    <w:rsid w:val="00253596"/>
    <w:rsid w:val="00253673"/>
    <w:rsid w:val="002538AF"/>
    <w:rsid w:val="00253BD4"/>
    <w:rsid w:val="002541DC"/>
    <w:rsid w:val="002545F3"/>
    <w:rsid w:val="00254DBF"/>
    <w:rsid w:val="00254E7D"/>
    <w:rsid w:val="002564F6"/>
    <w:rsid w:val="00256A0F"/>
    <w:rsid w:val="002572AD"/>
    <w:rsid w:val="002576B2"/>
    <w:rsid w:val="00257FA2"/>
    <w:rsid w:val="00260186"/>
    <w:rsid w:val="00260779"/>
    <w:rsid w:val="00260BD5"/>
    <w:rsid w:val="002611E9"/>
    <w:rsid w:val="002618A0"/>
    <w:rsid w:val="002635E0"/>
    <w:rsid w:val="0026384D"/>
    <w:rsid w:val="00263CFD"/>
    <w:rsid w:val="002645CD"/>
    <w:rsid w:val="00264E30"/>
    <w:rsid w:val="00264FC6"/>
    <w:rsid w:val="00265AD5"/>
    <w:rsid w:val="00265CBF"/>
    <w:rsid w:val="00266CDB"/>
    <w:rsid w:val="00267398"/>
    <w:rsid w:val="0026744B"/>
    <w:rsid w:val="0026763D"/>
    <w:rsid w:val="002703B3"/>
    <w:rsid w:val="002704FF"/>
    <w:rsid w:val="00271CE5"/>
    <w:rsid w:val="00272088"/>
    <w:rsid w:val="00272540"/>
    <w:rsid w:val="0027278B"/>
    <w:rsid w:val="00272BFA"/>
    <w:rsid w:val="00272D54"/>
    <w:rsid w:val="00273176"/>
    <w:rsid w:val="002733CB"/>
    <w:rsid w:val="00273A6E"/>
    <w:rsid w:val="00273FA9"/>
    <w:rsid w:val="00277504"/>
    <w:rsid w:val="002778F0"/>
    <w:rsid w:val="002800D9"/>
    <w:rsid w:val="00281BFC"/>
    <w:rsid w:val="00282020"/>
    <w:rsid w:val="0028279C"/>
    <w:rsid w:val="0028287F"/>
    <w:rsid w:val="00282C34"/>
    <w:rsid w:val="00283342"/>
    <w:rsid w:val="00283723"/>
    <w:rsid w:val="0028374C"/>
    <w:rsid w:val="00283F76"/>
    <w:rsid w:val="002841E6"/>
    <w:rsid w:val="0028514C"/>
    <w:rsid w:val="00285B00"/>
    <w:rsid w:val="0028618B"/>
    <w:rsid w:val="00286D32"/>
    <w:rsid w:val="00290570"/>
    <w:rsid w:val="00290B51"/>
    <w:rsid w:val="00290F6F"/>
    <w:rsid w:val="0029110C"/>
    <w:rsid w:val="002912DD"/>
    <w:rsid w:val="002920EF"/>
    <w:rsid w:val="00292A44"/>
    <w:rsid w:val="00293032"/>
    <w:rsid w:val="00293964"/>
    <w:rsid w:val="00293D96"/>
    <w:rsid w:val="00293DAF"/>
    <w:rsid w:val="00293EE3"/>
    <w:rsid w:val="00296076"/>
    <w:rsid w:val="00296D61"/>
    <w:rsid w:val="00296EF9"/>
    <w:rsid w:val="002977E6"/>
    <w:rsid w:val="002A20F4"/>
    <w:rsid w:val="002A284D"/>
    <w:rsid w:val="002A2B0A"/>
    <w:rsid w:val="002A2B69"/>
    <w:rsid w:val="002A2F5B"/>
    <w:rsid w:val="002A3475"/>
    <w:rsid w:val="002A34D0"/>
    <w:rsid w:val="002A3CEB"/>
    <w:rsid w:val="002A467C"/>
    <w:rsid w:val="002A4751"/>
    <w:rsid w:val="002A55FA"/>
    <w:rsid w:val="002A62EA"/>
    <w:rsid w:val="002A73AB"/>
    <w:rsid w:val="002A75B7"/>
    <w:rsid w:val="002A786B"/>
    <w:rsid w:val="002A7EB6"/>
    <w:rsid w:val="002B02D9"/>
    <w:rsid w:val="002B0794"/>
    <w:rsid w:val="002B0853"/>
    <w:rsid w:val="002B1672"/>
    <w:rsid w:val="002B1D86"/>
    <w:rsid w:val="002B241C"/>
    <w:rsid w:val="002B2881"/>
    <w:rsid w:val="002B2A21"/>
    <w:rsid w:val="002B4261"/>
    <w:rsid w:val="002B4581"/>
    <w:rsid w:val="002B5351"/>
    <w:rsid w:val="002B58D6"/>
    <w:rsid w:val="002B5930"/>
    <w:rsid w:val="002B5C98"/>
    <w:rsid w:val="002B64C3"/>
    <w:rsid w:val="002B675C"/>
    <w:rsid w:val="002B7315"/>
    <w:rsid w:val="002C056D"/>
    <w:rsid w:val="002C0CAE"/>
    <w:rsid w:val="002C18A8"/>
    <w:rsid w:val="002C2DBC"/>
    <w:rsid w:val="002C4720"/>
    <w:rsid w:val="002C56D0"/>
    <w:rsid w:val="002C59E9"/>
    <w:rsid w:val="002C5F19"/>
    <w:rsid w:val="002C61FF"/>
    <w:rsid w:val="002C62F5"/>
    <w:rsid w:val="002C6702"/>
    <w:rsid w:val="002C6779"/>
    <w:rsid w:val="002C685C"/>
    <w:rsid w:val="002C6C95"/>
    <w:rsid w:val="002C7707"/>
    <w:rsid w:val="002D02DE"/>
    <w:rsid w:val="002D0497"/>
    <w:rsid w:val="002D109F"/>
    <w:rsid w:val="002D18E5"/>
    <w:rsid w:val="002D1C5B"/>
    <w:rsid w:val="002D2817"/>
    <w:rsid w:val="002D2CE3"/>
    <w:rsid w:val="002D3305"/>
    <w:rsid w:val="002D3D93"/>
    <w:rsid w:val="002D3FC0"/>
    <w:rsid w:val="002D4EF5"/>
    <w:rsid w:val="002D70C6"/>
    <w:rsid w:val="002D7486"/>
    <w:rsid w:val="002D7F08"/>
    <w:rsid w:val="002E014A"/>
    <w:rsid w:val="002E0376"/>
    <w:rsid w:val="002E06A4"/>
    <w:rsid w:val="002E0772"/>
    <w:rsid w:val="002E0BFB"/>
    <w:rsid w:val="002E0D91"/>
    <w:rsid w:val="002E17E7"/>
    <w:rsid w:val="002E1C32"/>
    <w:rsid w:val="002E21C8"/>
    <w:rsid w:val="002E3119"/>
    <w:rsid w:val="002E324F"/>
    <w:rsid w:val="002E3419"/>
    <w:rsid w:val="002E3B1E"/>
    <w:rsid w:val="002E3F48"/>
    <w:rsid w:val="002E68AB"/>
    <w:rsid w:val="002E6B59"/>
    <w:rsid w:val="002E6DD5"/>
    <w:rsid w:val="002E7A54"/>
    <w:rsid w:val="002E7D73"/>
    <w:rsid w:val="002F034A"/>
    <w:rsid w:val="002F0430"/>
    <w:rsid w:val="002F1012"/>
    <w:rsid w:val="002F10C0"/>
    <w:rsid w:val="002F156E"/>
    <w:rsid w:val="002F168D"/>
    <w:rsid w:val="002F2303"/>
    <w:rsid w:val="002F3E69"/>
    <w:rsid w:val="002F3F45"/>
    <w:rsid w:val="002F55E2"/>
    <w:rsid w:val="002F6CCF"/>
    <w:rsid w:val="002F6F7E"/>
    <w:rsid w:val="002F7D89"/>
    <w:rsid w:val="00300EAB"/>
    <w:rsid w:val="003016EA"/>
    <w:rsid w:val="00301717"/>
    <w:rsid w:val="003017F1"/>
    <w:rsid w:val="00302479"/>
    <w:rsid w:val="00303102"/>
    <w:rsid w:val="00303A96"/>
    <w:rsid w:val="00303DE2"/>
    <w:rsid w:val="003044DE"/>
    <w:rsid w:val="00305A4E"/>
    <w:rsid w:val="00305DAD"/>
    <w:rsid w:val="003074C2"/>
    <w:rsid w:val="00307A75"/>
    <w:rsid w:val="00307D86"/>
    <w:rsid w:val="00310A75"/>
    <w:rsid w:val="003113B2"/>
    <w:rsid w:val="00311793"/>
    <w:rsid w:val="003121F1"/>
    <w:rsid w:val="00313480"/>
    <w:rsid w:val="00313513"/>
    <w:rsid w:val="00314861"/>
    <w:rsid w:val="00314BC5"/>
    <w:rsid w:val="0031518F"/>
    <w:rsid w:val="003155FF"/>
    <w:rsid w:val="003160B3"/>
    <w:rsid w:val="003160E6"/>
    <w:rsid w:val="00317940"/>
    <w:rsid w:val="00317C32"/>
    <w:rsid w:val="00317CA2"/>
    <w:rsid w:val="00320304"/>
    <w:rsid w:val="0032191F"/>
    <w:rsid w:val="00321D58"/>
    <w:rsid w:val="00322CEE"/>
    <w:rsid w:val="003234A4"/>
    <w:rsid w:val="00323924"/>
    <w:rsid w:val="00324A12"/>
    <w:rsid w:val="003250F1"/>
    <w:rsid w:val="003256FB"/>
    <w:rsid w:val="00326891"/>
    <w:rsid w:val="003303D8"/>
    <w:rsid w:val="00330C76"/>
    <w:rsid w:val="00330D37"/>
    <w:rsid w:val="00330F7C"/>
    <w:rsid w:val="00331535"/>
    <w:rsid w:val="003323CD"/>
    <w:rsid w:val="003332E2"/>
    <w:rsid w:val="00333712"/>
    <w:rsid w:val="003341AF"/>
    <w:rsid w:val="003346F2"/>
    <w:rsid w:val="00334701"/>
    <w:rsid w:val="00334B7A"/>
    <w:rsid w:val="0033647A"/>
    <w:rsid w:val="003365FC"/>
    <w:rsid w:val="00340434"/>
    <w:rsid w:val="0034048D"/>
    <w:rsid w:val="0034050F"/>
    <w:rsid w:val="003418C5"/>
    <w:rsid w:val="00341A11"/>
    <w:rsid w:val="00342BE8"/>
    <w:rsid w:val="003444B7"/>
    <w:rsid w:val="003448C0"/>
    <w:rsid w:val="00344B09"/>
    <w:rsid w:val="0034519A"/>
    <w:rsid w:val="003468F4"/>
    <w:rsid w:val="003477DB"/>
    <w:rsid w:val="00350F72"/>
    <w:rsid w:val="003512B2"/>
    <w:rsid w:val="00352A35"/>
    <w:rsid w:val="00352C3E"/>
    <w:rsid w:val="00354796"/>
    <w:rsid w:val="003548C1"/>
    <w:rsid w:val="0035615E"/>
    <w:rsid w:val="00356235"/>
    <w:rsid w:val="00356576"/>
    <w:rsid w:val="00356AB8"/>
    <w:rsid w:val="00357F34"/>
    <w:rsid w:val="0036030D"/>
    <w:rsid w:val="0036055B"/>
    <w:rsid w:val="003611DD"/>
    <w:rsid w:val="00361D08"/>
    <w:rsid w:val="00362E5F"/>
    <w:rsid w:val="0036302C"/>
    <w:rsid w:val="003636BF"/>
    <w:rsid w:val="00363FD4"/>
    <w:rsid w:val="0036427C"/>
    <w:rsid w:val="00364CC3"/>
    <w:rsid w:val="00365851"/>
    <w:rsid w:val="00366D4E"/>
    <w:rsid w:val="00367C1C"/>
    <w:rsid w:val="00367E37"/>
    <w:rsid w:val="00367EEB"/>
    <w:rsid w:val="003701BF"/>
    <w:rsid w:val="003704F4"/>
    <w:rsid w:val="00371442"/>
    <w:rsid w:val="00372475"/>
    <w:rsid w:val="00372C2B"/>
    <w:rsid w:val="003731B9"/>
    <w:rsid w:val="003741CC"/>
    <w:rsid w:val="003756CB"/>
    <w:rsid w:val="003756F7"/>
    <w:rsid w:val="00376426"/>
    <w:rsid w:val="00376502"/>
    <w:rsid w:val="00376653"/>
    <w:rsid w:val="00376662"/>
    <w:rsid w:val="00381356"/>
    <w:rsid w:val="00381463"/>
    <w:rsid w:val="003819B5"/>
    <w:rsid w:val="0038201F"/>
    <w:rsid w:val="0038237C"/>
    <w:rsid w:val="003829EE"/>
    <w:rsid w:val="00382A1B"/>
    <w:rsid w:val="00383C04"/>
    <w:rsid w:val="00383D41"/>
    <w:rsid w:val="0038451D"/>
    <w:rsid w:val="003845AD"/>
    <w:rsid w:val="003845B4"/>
    <w:rsid w:val="003846C5"/>
    <w:rsid w:val="0038499E"/>
    <w:rsid w:val="00384AF1"/>
    <w:rsid w:val="003850B1"/>
    <w:rsid w:val="003851FF"/>
    <w:rsid w:val="00385362"/>
    <w:rsid w:val="003857E4"/>
    <w:rsid w:val="00385A83"/>
    <w:rsid w:val="00385D37"/>
    <w:rsid w:val="0038615A"/>
    <w:rsid w:val="00386AE5"/>
    <w:rsid w:val="00386F9D"/>
    <w:rsid w:val="003873A0"/>
    <w:rsid w:val="003875EB"/>
    <w:rsid w:val="00387B1A"/>
    <w:rsid w:val="00387C18"/>
    <w:rsid w:val="00390190"/>
    <w:rsid w:val="003905DB"/>
    <w:rsid w:val="00390C2F"/>
    <w:rsid w:val="00390CD1"/>
    <w:rsid w:val="00391577"/>
    <w:rsid w:val="003923DE"/>
    <w:rsid w:val="00393800"/>
    <w:rsid w:val="00394318"/>
    <w:rsid w:val="00395073"/>
    <w:rsid w:val="0039588A"/>
    <w:rsid w:val="003960A5"/>
    <w:rsid w:val="003961EE"/>
    <w:rsid w:val="003963CE"/>
    <w:rsid w:val="00396FA9"/>
    <w:rsid w:val="00397803"/>
    <w:rsid w:val="0039797E"/>
    <w:rsid w:val="003A106F"/>
    <w:rsid w:val="003A1A1E"/>
    <w:rsid w:val="003A1EB8"/>
    <w:rsid w:val="003A262C"/>
    <w:rsid w:val="003A3A81"/>
    <w:rsid w:val="003A442E"/>
    <w:rsid w:val="003A51D8"/>
    <w:rsid w:val="003A6341"/>
    <w:rsid w:val="003A6625"/>
    <w:rsid w:val="003A6754"/>
    <w:rsid w:val="003B006E"/>
    <w:rsid w:val="003B0542"/>
    <w:rsid w:val="003B06D1"/>
    <w:rsid w:val="003B0AD5"/>
    <w:rsid w:val="003B1550"/>
    <w:rsid w:val="003B19F8"/>
    <w:rsid w:val="003B3015"/>
    <w:rsid w:val="003B32C8"/>
    <w:rsid w:val="003B346F"/>
    <w:rsid w:val="003B3FF6"/>
    <w:rsid w:val="003B43DE"/>
    <w:rsid w:val="003B5182"/>
    <w:rsid w:val="003B576E"/>
    <w:rsid w:val="003B5A66"/>
    <w:rsid w:val="003B6263"/>
    <w:rsid w:val="003B6D37"/>
    <w:rsid w:val="003B7009"/>
    <w:rsid w:val="003B765D"/>
    <w:rsid w:val="003B7B74"/>
    <w:rsid w:val="003C065C"/>
    <w:rsid w:val="003C0767"/>
    <w:rsid w:val="003C137F"/>
    <w:rsid w:val="003C17E0"/>
    <w:rsid w:val="003C1A64"/>
    <w:rsid w:val="003C2938"/>
    <w:rsid w:val="003C29D0"/>
    <w:rsid w:val="003C2DBD"/>
    <w:rsid w:val="003C3989"/>
    <w:rsid w:val="003C3C82"/>
    <w:rsid w:val="003C5CA1"/>
    <w:rsid w:val="003C5EE5"/>
    <w:rsid w:val="003C5F49"/>
    <w:rsid w:val="003C6552"/>
    <w:rsid w:val="003C7086"/>
    <w:rsid w:val="003D1252"/>
    <w:rsid w:val="003D12FE"/>
    <w:rsid w:val="003D1C5D"/>
    <w:rsid w:val="003D2117"/>
    <w:rsid w:val="003D26DF"/>
    <w:rsid w:val="003D2E36"/>
    <w:rsid w:val="003D4714"/>
    <w:rsid w:val="003D4FCA"/>
    <w:rsid w:val="003D54EA"/>
    <w:rsid w:val="003D57B2"/>
    <w:rsid w:val="003D58C5"/>
    <w:rsid w:val="003D5B17"/>
    <w:rsid w:val="003D5C97"/>
    <w:rsid w:val="003D6499"/>
    <w:rsid w:val="003D6B68"/>
    <w:rsid w:val="003D7112"/>
    <w:rsid w:val="003D746D"/>
    <w:rsid w:val="003D7BB2"/>
    <w:rsid w:val="003E0A59"/>
    <w:rsid w:val="003E0B15"/>
    <w:rsid w:val="003E0E9F"/>
    <w:rsid w:val="003E1B5C"/>
    <w:rsid w:val="003E1C74"/>
    <w:rsid w:val="003E1D8E"/>
    <w:rsid w:val="003E23A2"/>
    <w:rsid w:val="003E30E8"/>
    <w:rsid w:val="003E3818"/>
    <w:rsid w:val="003E3E65"/>
    <w:rsid w:val="003E3E84"/>
    <w:rsid w:val="003E4404"/>
    <w:rsid w:val="003E515C"/>
    <w:rsid w:val="003E5221"/>
    <w:rsid w:val="003E5B33"/>
    <w:rsid w:val="003E5BC5"/>
    <w:rsid w:val="003E612E"/>
    <w:rsid w:val="003E6169"/>
    <w:rsid w:val="003E6194"/>
    <w:rsid w:val="003E6429"/>
    <w:rsid w:val="003E662C"/>
    <w:rsid w:val="003E6A05"/>
    <w:rsid w:val="003E6C86"/>
    <w:rsid w:val="003E727B"/>
    <w:rsid w:val="003F0534"/>
    <w:rsid w:val="003F0C82"/>
    <w:rsid w:val="003F17ED"/>
    <w:rsid w:val="003F1C02"/>
    <w:rsid w:val="003F1F5F"/>
    <w:rsid w:val="003F23CF"/>
    <w:rsid w:val="003F3ABE"/>
    <w:rsid w:val="003F4143"/>
    <w:rsid w:val="003F43BC"/>
    <w:rsid w:val="003F4417"/>
    <w:rsid w:val="003F6105"/>
    <w:rsid w:val="003F6B0F"/>
    <w:rsid w:val="003F712C"/>
    <w:rsid w:val="003F7277"/>
    <w:rsid w:val="003F740A"/>
    <w:rsid w:val="003F7581"/>
    <w:rsid w:val="003F7EC0"/>
    <w:rsid w:val="00400277"/>
    <w:rsid w:val="0040029A"/>
    <w:rsid w:val="004003E1"/>
    <w:rsid w:val="004006A3"/>
    <w:rsid w:val="004007A2"/>
    <w:rsid w:val="004009CB"/>
    <w:rsid w:val="00402B5D"/>
    <w:rsid w:val="004037A0"/>
    <w:rsid w:val="00403ACD"/>
    <w:rsid w:val="00403EAA"/>
    <w:rsid w:val="0040419E"/>
    <w:rsid w:val="00404F6E"/>
    <w:rsid w:val="004053AA"/>
    <w:rsid w:val="00405ED5"/>
    <w:rsid w:val="00406380"/>
    <w:rsid w:val="00406BD7"/>
    <w:rsid w:val="00407012"/>
    <w:rsid w:val="004072DD"/>
    <w:rsid w:val="00407313"/>
    <w:rsid w:val="00407CC0"/>
    <w:rsid w:val="00410A0D"/>
    <w:rsid w:val="00410DCE"/>
    <w:rsid w:val="00411161"/>
    <w:rsid w:val="00412BFB"/>
    <w:rsid w:val="0041335F"/>
    <w:rsid w:val="0041431C"/>
    <w:rsid w:val="004143F9"/>
    <w:rsid w:val="00414413"/>
    <w:rsid w:val="00415A5B"/>
    <w:rsid w:val="00415A75"/>
    <w:rsid w:val="00415DD9"/>
    <w:rsid w:val="0041609A"/>
    <w:rsid w:val="0041615B"/>
    <w:rsid w:val="004166A3"/>
    <w:rsid w:val="0041768F"/>
    <w:rsid w:val="00421C82"/>
    <w:rsid w:val="00421F13"/>
    <w:rsid w:val="0042209B"/>
    <w:rsid w:val="00422D69"/>
    <w:rsid w:val="00424197"/>
    <w:rsid w:val="004247FA"/>
    <w:rsid w:val="00424B3A"/>
    <w:rsid w:val="0042586C"/>
    <w:rsid w:val="00425DE8"/>
    <w:rsid w:val="0042629E"/>
    <w:rsid w:val="004269E2"/>
    <w:rsid w:val="00427EE4"/>
    <w:rsid w:val="00430AD9"/>
    <w:rsid w:val="00430E07"/>
    <w:rsid w:val="00431CF2"/>
    <w:rsid w:val="0043301E"/>
    <w:rsid w:val="0043354F"/>
    <w:rsid w:val="00433640"/>
    <w:rsid w:val="00434234"/>
    <w:rsid w:val="00435842"/>
    <w:rsid w:val="004367EC"/>
    <w:rsid w:val="00436B7B"/>
    <w:rsid w:val="00436FB4"/>
    <w:rsid w:val="00436FDF"/>
    <w:rsid w:val="00441376"/>
    <w:rsid w:val="004415CB"/>
    <w:rsid w:val="00441CA1"/>
    <w:rsid w:val="00441FDD"/>
    <w:rsid w:val="004424C5"/>
    <w:rsid w:val="00442567"/>
    <w:rsid w:val="0044278A"/>
    <w:rsid w:val="0044293D"/>
    <w:rsid w:val="00443428"/>
    <w:rsid w:val="00443787"/>
    <w:rsid w:val="00443839"/>
    <w:rsid w:val="00443C3F"/>
    <w:rsid w:val="0044627B"/>
    <w:rsid w:val="00446B22"/>
    <w:rsid w:val="00447889"/>
    <w:rsid w:val="00447AF9"/>
    <w:rsid w:val="00450079"/>
    <w:rsid w:val="0045043F"/>
    <w:rsid w:val="00451ACB"/>
    <w:rsid w:val="0045228A"/>
    <w:rsid w:val="00452866"/>
    <w:rsid w:val="00452F07"/>
    <w:rsid w:val="00453B5F"/>
    <w:rsid w:val="00453E4A"/>
    <w:rsid w:val="00453F32"/>
    <w:rsid w:val="00454381"/>
    <w:rsid w:val="004559B5"/>
    <w:rsid w:val="00457684"/>
    <w:rsid w:val="00457C89"/>
    <w:rsid w:val="004603B6"/>
    <w:rsid w:val="004610D8"/>
    <w:rsid w:val="004614AB"/>
    <w:rsid w:val="00462319"/>
    <w:rsid w:val="00462734"/>
    <w:rsid w:val="00462C2A"/>
    <w:rsid w:val="0046366D"/>
    <w:rsid w:val="0046392F"/>
    <w:rsid w:val="00464119"/>
    <w:rsid w:val="004657EE"/>
    <w:rsid w:val="0046630A"/>
    <w:rsid w:val="00467109"/>
    <w:rsid w:val="0047006B"/>
    <w:rsid w:val="00470359"/>
    <w:rsid w:val="004703A3"/>
    <w:rsid w:val="00471998"/>
    <w:rsid w:val="00471AD5"/>
    <w:rsid w:val="00472855"/>
    <w:rsid w:val="0047297C"/>
    <w:rsid w:val="004729B6"/>
    <w:rsid w:val="00472B47"/>
    <w:rsid w:val="00473A03"/>
    <w:rsid w:val="00474418"/>
    <w:rsid w:val="00474FF9"/>
    <w:rsid w:val="0047574E"/>
    <w:rsid w:val="00475CCD"/>
    <w:rsid w:val="00480994"/>
    <w:rsid w:val="00481371"/>
    <w:rsid w:val="00481A94"/>
    <w:rsid w:val="004822B7"/>
    <w:rsid w:val="00482933"/>
    <w:rsid w:val="004830FE"/>
    <w:rsid w:val="00483154"/>
    <w:rsid w:val="00483303"/>
    <w:rsid w:val="00483AC9"/>
    <w:rsid w:val="004845E8"/>
    <w:rsid w:val="00484B4E"/>
    <w:rsid w:val="00484DBD"/>
    <w:rsid w:val="004852B2"/>
    <w:rsid w:val="00485CF1"/>
    <w:rsid w:val="00485EAD"/>
    <w:rsid w:val="00486B3A"/>
    <w:rsid w:val="00487265"/>
    <w:rsid w:val="00490FDA"/>
    <w:rsid w:val="0049121B"/>
    <w:rsid w:val="00491B85"/>
    <w:rsid w:val="00492701"/>
    <w:rsid w:val="004927BE"/>
    <w:rsid w:val="00493630"/>
    <w:rsid w:val="00493B83"/>
    <w:rsid w:val="00494137"/>
    <w:rsid w:val="004954CF"/>
    <w:rsid w:val="00496E80"/>
    <w:rsid w:val="0049776E"/>
    <w:rsid w:val="004A0658"/>
    <w:rsid w:val="004A0742"/>
    <w:rsid w:val="004A0790"/>
    <w:rsid w:val="004A085A"/>
    <w:rsid w:val="004A15B0"/>
    <w:rsid w:val="004A1A9D"/>
    <w:rsid w:val="004A1BE2"/>
    <w:rsid w:val="004A3971"/>
    <w:rsid w:val="004A39F3"/>
    <w:rsid w:val="004A3A74"/>
    <w:rsid w:val="004A3B68"/>
    <w:rsid w:val="004A3C92"/>
    <w:rsid w:val="004A434F"/>
    <w:rsid w:val="004A4E2B"/>
    <w:rsid w:val="004A6DA7"/>
    <w:rsid w:val="004A743E"/>
    <w:rsid w:val="004A7BA5"/>
    <w:rsid w:val="004A7DDB"/>
    <w:rsid w:val="004B05D2"/>
    <w:rsid w:val="004B089F"/>
    <w:rsid w:val="004B1579"/>
    <w:rsid w:val="004B2D8C"/>
    <w:rsid w:val="004B2FFD"/>
    <w:rsid w:val="004B33D4"/>
    <w:rsid w:val="004B3D4D"/>
    <w:rsid w:val="004B4485"/>
    <w:rsid w:val="004B504D"/>
    <w:rsid w:val="004B55CF"/>
    <w:rsid w:val="004B5BCB"/>
    <w:rsid w:val="004B5CFB"/>
    <w:rsid w:val="004B5FB0"/>
    <w:rsid w:val="004B66A9"/>
    <w:rsid w:val="004B69F7"/>
    <w:rsid w:val="004B7087"/>
    <w:rsid w:val="004B7250"/>
    <w:rsid w:val="004C08BF"/>
    <w:rsid w:val="004C0AD1"/>
    <w:rsid w:val="004C1953"/>
    <w:rsid w:val="004C28DD"/>
    <w:rsid w:val="004C2E4B"/>
    <w:rsid w:val="004C44BD"/>
    <w:rsid w:val="004C45DB"/>
    <w:rsid w:val="004C480F"/>
    <w:rsid w:val="004C50F2"/>
    <w:rsid w:val="004C597B"/>
    <w:rsid w:val="004C5D82"/>
    <w:rsid w:val="004C65A4"/>
    <w:rsid w:val="004C6E62"/>
    <w:rsid w:val="004C75E6"/>
    <w:rsid w:val="004C7E0C"/>
    <w:rsid w:val="004D034B"/>
    <w:rsid w:val="004D085A"/>
    <w:rsid w:val="004D105A"/>
    <w:rsid w:val="004D1080"/>
    <w:rsid w:val="004D1B12"/>
    <w:rsid w:val="004D1FA0"/>
    <w:rsid w:val="004D24D3"/>
    <w:rsid w:val="004D2C10"/>
    <w:rsid w:val="004D3552"/>
    <w:rsid w:val="004D3586"/>
    <w:rsid w:val="004D4BA9"/>
    <w:rsid w:val="004D4DA8"/>
    <w:rsid w:val="004D72A3"/>
    <w:rsid w:val="004D764E"/>
    <w:rsid w:val="004D768B"/>
    <w:rsid w:val="004D78D7"/>
    <w:rsid w:val="004E0B92"/>
    <w:rsid w:val="004E1030"/>
    <w:rsid w:val="004E1B93"/>
    <w:rsid w:val="004E37D4"/>
    <w:rsid w:val="004E3F59"/>
    <w:rsid w:val="004E40F1"/>
    <w:rsid w:val="004E4205"/>
    <w:rsid w:val="004E5AC1"/>
    <w:rsid w:val="004E705F"/>
    <w:rsid w:val="004E7131"/>
    <w:rsid w:val="004E7133"/>
    <w:rsid w:val="004E73D2"/>
    <w:rsid w:val="004E7C31"/>
    <w:rsid w:val="004E7FB7"/>
    <w:rsid w:val="004F0301"/>
    <w:rsid w:val="004F0B02"/>
    <w:rsid w:val="004F0C0A"/>
    <w:rsid w:val="004F0DCB"/>
    <w:rsid w:val="004F1A5A"/>
    <w:rsid w:val="004F37A8"/>
    <w:rsid w:val="004F4A3B"/>
    <w:rsid w:val="004F4FDF"/>
    <w:rsid w:val="004F5131"/>
    <w:rsid w:val="004F51AF"/>
    <w:rsid w:val="004F545F"/>
    <w:rsid w:val="004F6352"/>
    <w:rsid w:val="004F649D"/>
    <w:rsid w:val="004F6FE9"/>
    <w:rsid w:val="004F7727"/>
    <w:rsid w:val="004F7B2F"/>
    <w:rsid w:val="0050011F"/>
    <w:rsid w:val="00500DCB"/>
    <w:rsid w:val="005015EC"/>
    <w:rsid w:val="00501839"/>
    <w:rsid w:val="005023B8"/>
    <w:rsid w:val="005025FE"/>
    <w:rsid w:val="0050273E"/>
    <w:rsid w:val="005027DF"/>
    <w:rsid w:val="00503050"/>
    <w:rsid w:val="005037D0"/>
    <w:rsid w:val="00503AD6"/>
    <w:rsid w:val="00503C3F"/>
    <w:rsid w:val="00503F85"/>
    <w:rsid w:val="0050426B"/>
    <w:rsid w:val="005048D1"/>
    <w:rsid w:val="005051A3"/>
    <w:rsid w:val="005057C6"/>
    <w:rsid w:val="00506311"/>
    <w:rsid w:val="00506587"/>
    <w:rsid w:val="0051080F"/>
    <w:rsid w:val="0051100E"/>
    <w:rsid w:val="005110DB"/>
    <w:rsid w:val="00511A6A"/>
    <w:rsid w:val="00512522"/>
    <w:rsid w:val="0051289D"/>
    <w:rsid w:val="00512FF2"/>
    <w:rsid w:val="0051455E"/>
    <w:rsid w:val="0051626B"/>
    <w:rsid w:val="0051703F"/>
    <w:rsid w:val="005176A1"/>
    <w:rsid w:val="00517918"/>
    <w:rsid w:val="0051797C"/>
    <w:rsid w:val="0052008A"/>
    <w:rsid w:val="0052029F"/>
    <w:rsid w:val="005202C1"/>
    <w:rsid w:val="0052033A"/>
    <w:rsid w:val="00521459"/>
    <w:rsid w:val="0052157E"/>
    <w:rsid w:val="005217E2"/>
    <w:rsid w:val="00522047"/>
    <w:rsid w:val="0052231C"/>
    <w:rsid w:val="005224F2"/>
    <w:rsid w:val="00522A6B"/>
    <w:rsid w:val="00522D2C"/>
    <w:rsid w:val="00522F6E"/>
    <w:rsid w:val="00523D68"/>
    <w:rsid w:val="00523FB2"/>
    <w:rsid w:val="00525B95"/>
    <w:rsid w:val="00525E92"/>
    <w:rsid w:val="00526246"/>
    <w:rsid w:val="00527649"/>
    <w:rsid w:val="0053029C"/>
    <w:rsid w:val="005303C8"/>
    <w:rsid w:val="00530B79"/>
    <w:rsid w:val="00530F05"/>
    <w:rsid w:val="00531A40"/>
    <w:rsid w:val="005327F4"/>
    <w:rsid w:val="0053283C"/>
    <w:rsid w:val="00532A44"/>
    <w:rsid w:val="0053346C"/>
    <w:rsid w:val="00533D29"/>
    <w:rsid w:val="0053437B"/>
    <w:rsid w:val="005343FC"/>
    <w:rsid w:val="00535C61"/>
    <w:rsid w:val="005364ED"/>
    <w:rsid w:val="00536DE4"/>
    <w:rsid w:val="00536E26"/>
    <w:rsid w:val="00540373"/>
    <w:rsid w:val="0054078F"/>
    <w:rsid w:val="00541C72"/>
    <w:rsid w:val="00541FC5"/>
    <w:rsid w:val="00542414"/>
    <w:rsid w:val="005428F7"/>
    <w:rsid w:val="00543666"/>
    <w:rsid w:val="00543876"/>
    <w:rsid w:val="005456B5"/>
    <w:rsid w:val="00546351"/>
    <w:rsid w:val="00546917"/>
    <w:rsid w:val="00546FDE"/>
    <w:rsid w:val="00550007"/>
    <w:rsid w:val="005503A7"/>
    <w:rsid w:val="0055046B"/>
    <w:rsid w:val="00551859"/>
    <w:rsid w:val="00552FF3"/>
    <w:rsid w:val="00553B95"/>
    <w:rsid w:val="0055486B"/>
    <w:rsid w:val="00555094"/>
    <w:rsid w:val="00556663"/>
    <w:rsid w:val="005574FA"/>
    <w:rsid w:val="00557CBC"/>
    <w:rsid w:val="00560291"/>
    <w:rsid w:val="005619EA"/>
    <w:rsid w:val="00561E83"/>
    <w:rsid w:val="005620C8"/>
    <w:rsid w:val="005628CD"/>
    <w:rsid w:val="005639E8"/>
    <w:rsid w:val="00564786"/>
    <w:rsid w:val="005647FA"/>
    <w:rsid w:val="0056480A"/>
    <w:rsid w:val="00564D06"/>
    <w:rsid w:val="0056542F"/>
    <w:rsid w:val="0056647E"/>
    <w:rsid w:val="00567106"/>
    <w:rsid w:val="0056715C"/>
    <w:rsid w:val="00567D63"/>
    <w:rsid w:val="00567E71"/>
    <w:rsid w:val="0057058F"/>
    <w:rsid w:val="005708D9"/>
    <w:rsid w:val="005711D8"/>
    <w:rsid w:val="00571403"/>
    <w:rsid w:val="00572719"/>
    <w:rsid w:val="0057424F"/>
    <w:rsid w:val="00574703"/>
    <w:rsid w:val="00574C80"/>
    <w:rsid w:val="005757AD"/>
    <w:rsid w:val="00576579"/>
    <w:rsid w:val="00580126"/>
    <w:rsid w:val="0058151A"/>
    <w:rsid w:val="00581804"/>
    <w:rsid w:val="00581B85"/>
    <w:rsid w:val="0058245E"/>
    <w:rsid w:val="00582D8D"/>
    <w:rsid w:val="005834B8"/>
    <w:rsid w:val="00583542"/>
    <w:rsid w:val="00583F12"/>
    <w:rsid w:val="00583FA4"/>
    <w:rsid w:val="005846D2"/>
    <w:rsid w:val="005849C2"/>
    <w:rsid w:val="00584B1F"/>
    <w:rsid w:val="00584EFB"/>
    <w:rsid w:val="00586698"/>
    <w:rsid w:val="00586784"/>
    <w:rsid w:val="005870AA"/>
    <w:rsid w:val="0058718D"/>
    <w:rsid w:val="00590CED"/>
    <w:rsid w:val="00590D48"/>
    <w:rsid w:val="00591A5B"/>
    <w:rsid w:val="00592B10"/>
    <w:rsid w:val="005939A2"/>
    <w:rsid w:val="00594400"/>
    <w:rsid w:val="005956E8"/>
    <w:rsid w:val="005974EA"/>
    <w:rsid w:val="00597823"/>
    <w:rsid w:val="005A0839"/>
    <w:rsid w:val="005A1559"/>
    <w:rsid w:val="005A1C50"/>
    <w:rsid w:val="005A2A21"/>
    <w:rsid w:val="005A35E7"/>
    <w:rsid w:val="005A38EB"/>
    <w:rsid w:val="005A3A86"/>
    <w:rsid w:val="005A3D9A"/>
    <w:rsid w:val="005A418C"/>
    <w:rsid w:val="005A41BB"/>
    <w:rsid w:val="005A4D17"/>
    <w:rsid w:val="005A5FE0"/>
    <w:rsid w:val="005A7156"/>
    <w:rsid w:val="005B03CB"/>
    <w:rsid w:val="005B1FE5"/>
    <w:rsid w:val="005B50A9"/>
    <w:rsid w:val="005B538F"/>
    <w:rsid w:val="005B6949"/>
    <w:rsid w:val="005B6B28"/>
    <w:rsid w:val="005B70BE"/>
    <w:rsid w:val="005B7D95"/>
    <w:rsid w:val="005C0154"/>
    <w:rsid w:val="005C0FDA"/>
    <w:rsid w:val="005C17E0"/>
    <w:rsid w:val="005C1C96"/>
    <w:rsid w:val="005C2AB4"/>
    <w:rsid w:val="005C2D84"/>
    <w:rsid w:val="005C340D"/>
    <w:rsid w:val="005C3AC9"/>
    <w:rsid w:val="005C5893"/>
    <w:rsid w:val="005C58AE"/>
    <w:rsid w:val="005C58FB"/>
    <w:rsid w:val="005C5BB4"/>
    <w:rsid w:val="005C5F93"/>
    <w:rsid w:val="005C6D72"/>
    <w:rsid w:val="005D0120"/>
    <w:rsid w:val="005D1477"/>
    <w:rsid w:val="005D14A0"/>
    <w:rsid w:val="005D16B7"/>
    <w:rsid w:val="005D222C"/>
    <w:rsid w:val="005D26FD"/>
    <w:rsid w:val="005D342F"/>
    <w:rsid w:val="005D4B1B"/>
    <w:rsid w:val="005D4F20"/>
    <w:rsid w:val="005D53F6"/>
    <w:rsid w:val="005D5E98"/>
    <w:rsid w:val="005D682B"/>
    <w:rsid w:val="005D6F4F"/>
    <w:rsid w:val="005D77FF"/>
    <w:rsid w:val="005D7861"/>
    <w:rsid w:val="005E0BFB"/>
    <w:rsid w:val="005E0C8C"/>
    <w:rsid w:val="005E0FD4"/>
    <w:rsid w:val="005E1A08"/>
    <w:rsid w:val="005E1D3C"/>
    <w:rsid w:val="005E248F"/>
    <w:rsid w:val="005E2CD1"/>
    <w:rsid w:val="005E31F0"/>
    <w:rsid w:val="005E3A61"/>
    <w:rsid w:val="005E3BE4"/>
    <w:rsid w:val="005E3C0C"/>
    <w:rsid w:val="005E4C60"/>
    <w:rsid w:val="005E50E3"/>
    <w:rsid w:val="005E56B6"/>
    <w:rsid w:val="005E6474"/>
    <w:rsid w:val="005E7FDF"/>
    <w:rsid w:val="005F0CE4"/>
    <w:rsid w:val="005F12B5"/>
    <w:rsid w:val="005F14A0"/>
    <w:rsid w:val="005F1C7A"/>
    <w:rsid w:val="005F1CC8"/>
    <w:rsid w:val="005F26A7"/>
    <w:rsid w:val="005F290A"/>
    <w:rsid w:val="005F2CD6"/>
    <w:rsid w:val="005F346A"/>
    <w:rsid w:val="005F3FC5"/>
    <w:rsid w:val="005F4360"/>
    <w:rsid w:val="005F4A53"/>
    <w:rsid w:val="005F4B8B"/>
    <w:rsid w:val="005F5A36"/>
    <w:rsid w:val="005F614D"/>
    <w:rsid w:val="005F66F1"/>
    <w:rsid w:val="005F765D"/>
    <w:rsid w:val="005F76D9"/>
    <w:rsid w:val="0060039E"/>
    <w:rsid w:val="0060059D"/>
    <w:rsid w:val="00600841"/>
    <w:rsid w:val="006009CD"/>
    <w:rsid w:val="00600F3B"/>
    <w:rsid w:val="00601764"/>
    <w:rsid w:val="00601803"/>
    <w:rsid w:val="00601944"/>
    <w:rsid w:val="00602414"/>
    <w:rsid w:val="006024FC"/>
    <w:rsid w:val="00603241"/>
    <w:rsid w:val="006038FE"/>
    <w:rsid w:val="00603D0B"/>
    <w:rsid w:val="0060499B"/>
    <w:rsid w:val="00604C11"/>
    <w:rsid w:val="0060599C"/>
    <w:rsid w:val="00605B7E"/>
    <w:rsid w:val="0060630E"/>
    <w:rsid w:val="00606670"/>
    <w:rsid w:val="00606683"/>
    <w:rsid w:val="00606B6A"/>
    <w:rsid w:val="00606D13"/>
    <w:rsid w:val="00607663"/>
    <w:rsid w:val="00607685"/>
    <w:rsid w:val="00607F67"/>
    <w:rsid w:val="00610058"/>
    <w:rsid w:val="00610589"/>
    <w:rsid w:val="0061096A"/>
    <w:rsid w:val="00610C25"/>
    <w:rsid w:val="00610FD8"/>
    <w:rsid w:val="006110B1"/>
    <w:rsid w:val="006125C5"/>
    <w:rsid w:val="00612D08"/>
    <w:rsid w:val="00612DC0"/>
    <w:rsid w:val="00620970"/>
    <w:rsid w:val="00620E17"/>
    <w:rsid w:val="006210F3"/>
    <w:rsid w:val="006214EB"/>
    <w:rsid w:val="0062264F"/>
    <w:rsid w:val="00623D1C"/>
    <w:rsid w:val="00623E10"/>
    <w:rsid w:val="0062428C"/>
    <w:rsid w:val="00624F71"/>
    <w:rsid w:val="00625101"/>
    <w:rsid w:val="00625284"/>
    <w:rsid w:val="006252E5"/>
    <w:rsid w:val="00625312"/>
    <w:rsid w:val="00625337"/>
    <w:rsid w:val="00625AE6"/>
    <w:rsid w:val="00625E12"/>
    <w:rsid w:val="006269C0"/>
    <w:rsid w:val="006276CA"/>
    <w:rsid w:val="006277D3"/>
    <w:rsid w:val="00627FE9"/>
    <w:rsid w:val="00630088"/>
    <w:rsid w:val="006308E6"/>
    <w:rsid w:val="00631601"/>
    <w:rsid w:val="00631A8B"/>
    <w:rsid w:val="00632253"/>
    <w:rsid w:val="00633DAF"/>
    <w:rsid w:val="00633E77"/>
    <w:rsid w:val="00633F83"/>
    <w:rsid w:val="0063447A"/>
    <w:rsid w:val="00635B38"/>
    <w:rsid w:val="00635F60"/>
    <w:rsid w:val="006365E6"/>
    <w:rsid w:val="00636E33"/>
    <w:rsid w:val="006403CD"/>
    <w:rsid w:val="00640D68"/>
    <w:rsid w:val="00640F45"/>
    <w:rsid w:val="00641804"/>
    <w:rsid w:val="006426EF"/>
    <w:rsid w:val="00642714"/>
    <w:rsid w:val="00643CC4"/>
    <w:rsid w:val="006443AD"/>
    <w:rsid w:val="00644855"/>
    <w:rsid w:val="00644AAD"/>
    <w:rsid w:val="006455CE"/>
    <w:rsid w:val="00646DF6"/>
    <w:rsid w:val="006502D0"/>
    <w:rsid w:val="006517A4"/>
    <w:rsid w:val="006517E5"/>
    <w:rsid w:val="0065220A"/>
    <w:rsid w:val="0065268E"/>
    <w:rsid w:val="00652AAA"/>
    <w:rsid w:val="0065348A"/>
    <w:rsid w:val="00653DDF"/>
    <w:rsid w:val="006548FC"/>
    <w:rsid w:val="00655841"/>
    <w:rsid w:val="0065600F"/>
    <w:rsid w:val="0065609A"/>
    <w:rsid w:val="00656851"/>
    <w:rsid w:val="006576BA"/>
    <w:rsid w:val="00657872"/>
    <w:rsid w:val="006634B9"/>
    <w:rsid w:val="0066363A"/>
    <w:rsid w:val="0066363F"/>
    <w:rsid w:val="00664B11"/>
    <w:rsid w:val="00665AED"/>
    <w:rsid w:val="00665C8A"/>
    <w:rsid w:val="00666814"/>
    <w:rsid w:val="006668D6"/>
    <w:rsid w:val="00666A41"/>
    <w:rsid w:val="00667243"/>
    <w:rsid w:val="00670B09"/>
    <w:rsid w:val="006713B3"/>
    <w:rsid w:val="00672370"/>
    <w:rsid w:val="0067340C"/>
    <w:rsid w:val="006735AB"/>
    <w:rsid w:val="006737B6"/>
    <w:rsid w:val="00674190"/>
    <w:rsid w:val="00674199"/>
    <w:rsid w:val="00674865"/>
    <w:rsid w:val="006749F0"/>
    <w:rsid w:val="006754E0"/>
    <w:rsid w:val="00675932"/>
    <w:rsid w:val="00675E3D"/>
    <w:rsid w:val="006760B1"/>
    <w:rsid w:val="00676150"/>
    <w:rsid w:val="006800ED"/>
    <w:rsid w:val="00680A75"/>
    <w:rsid w:val="006822DA"/>
    <w:rsid w:val="00682424"/>
    <w:rsid w:val="0068272F"/>
    <w:rsid w:val="006831E7"/>
    <w:rsid w:val="00683B64"/>
    <w:rsid w:val="00683C89"/>
    <w:rsid w:val="006842CB"/>
    <w:rsid w:val="00684D63"/>
    <w:rsid w:val="00685269"/>
    <w:rsid w:val="00685ED3"/>
    <w:rsid w:val="0068642C"/>
    <w:rsid w:val="00687484"/>
    <w:rsid w:val="006875B0"/>
    <w:rsid w:val="00687BD4"/>
    <w:rsid w:val="006905DE"/>
    <w:rsid w:val="00690B22"/>
    <w:rsid w:val="00690E9B"/>
    <w:rsid w:val="00691692"/>
    <w:rsid w:val="00691A5F"/>
    <w:rsid w:val="00692131"/>
    <w:rsid w:val="006923B4"/>
    <w:rsid w:val="00692833"/>
    <w:rsid w:val="00693C8A"/>
    <w:rsid w:val="006948EB"/>
    <w:rsid w:val="00694953"/>
    <w:rsid w:val="00694D15"/>
    <w:rsid w:val="00694E2E"/>
    <w:rsid w:val="006952BD"/>
    <w:rsid w:val="0069537C"/>
    <w:rsid w:val="006958E7"/>
    <w:rsid w:val="00696542"/>
    <w:rsid w:val="00696F5A"/>
    <w:rsid w:val="0069700D"/>
    <w:rsid w:val="0069714F"/>
    <w:rsid w:val="00697296"/>
    <w:rsid w:val="006972D6"/>
    <w:rsid w:val="00697583"/>
    <w:rsid w:val="00697636"/>
    <w:rsid w:val="006A170B"/>
    <w:rsid w:val="006A1D9B"/>
    <w:rsid w:val="006A2B6D"/>
    <w:rsid w:val="006A33A4"/>
    <w:rsid w:val="006A33CD"/>
    <w:rsid w:val="006A36BB"/>
    <w:rsid w:val="006A3833"/>
    <w:rsid w:val="006A3E6C"/>
    <w:rsid w:val="006A411A"/>
    <w:rsid w:val="006A443D"/>
    <w:rsid w:val="006A4500"/>
    <w:rsid w:val="006A4F46"/>
    <w:rsid w:val="006A5192"/>
    <w:rsid w:val="006A58F5"/>
    <w:rsid w:val="006A7853"/>
    <w:rsid w:val="006A7EC2"/>
    <w:rsid w:val="006B0D28"/>
    <w:rsid w:val="006B0F97"/>
    <w:rsid w:val="006B14E1"/>
    <w:rsid w:val="006B1A4E"/>
    <w:rsid w:val="006B1C75"/>
    <w:rsid w:val="006B2B8D"/>
    <w:rsid w:val="006B2D7B"/>
    <w:rsid w:val="006B3716"/>
    <w:rsid w:val="006B3C63"/>
    <w:rsid w:val="006B3F0A"/>
    <w:rsid w:val="006B4A68"/>
    <w:rsid w:val="006B54D3"/>
    <w:rsid w:val="006B5F15"/>
    <w:rsid w:val="006B6B12"/>
    <w:rsid w:val="006B7458"/>
    <w:rsid w:val="006B7D30"/>
    <w:rsid w:val="006C005F"/>
    <w:rsid w:val="006C082E"/>
    <w:rsid w:val="006C16F6"/>
    <w:rsid w:val="006C1F68"/>
    <w:rsid w:val="006C27BB"/>
    <w:rsid w:val="006C2B0C"/>
    <w:rsid w:val="006C3613"/>
    <w:rsid w:val="006C3861"/>
    <w:rsid w:val="006C3C2F"/>
    <w:rsid w:val="006C3C95"/>
    <w:rsid w:val="006C4083"/>
    <w:rsid w:val="006C447D"/>
    <w:rsid w:val="006C6059"/>
    <w:rsid w:val="006C60C9"/>
    <w:rsid w:val="006C6B42"/>
    <w:rsid w:val="006C6FEB"/>
    <w:rsid w:val="006D07CB"/>
    <w:rsid w:val="006D0E1A"/>
    <w:rsid w:val="006D1013"/>
    <w:rsid w:val="006D1DC1"/>
    <w:rsid w:val="006D2090"/>
    <w:rsid w:val="006D3667"/>
    <w:rsid w:val="006D4588"/>
    <w:rsid w:val="006D4CFE"/>
    <w:rsid w:val="006D4DF9"/>
    <w:rsid w:val="006D4E7F"/>
    <w:rsid w:val="006D4FD7"/>
    <w:rsid w:val="006D57C0"/>
    <w:rsid w:val="006D5CCE"/>
    <w:rsid w:val="006D6A72"/>
    <w:rsid w:val="006D6CC2"/>
    <w:rsid w:val="006D7017"/>
    <w:rsid w:val="006D7899"/>
    <w:rsid w:val="006D78B8"/>
    <w:rsid w:val="006E112B"/>
    <w:rsid w:val="006E1DE2"/>
    <w:rsid w:val="006E1EA7"/>
    <w:rsid w:val="006E23B2"/>
    <w:rsid w:val="006E2AAA"/>
    <w:rsid w:val="006E2AC1"/>
    <w:rsid w:val="006E3C14"/>
    <w:rsid w:val="006E4722"/>
    <w:rsid w:val="006E5708"/>
    <w:rsid w:val="006E617E"/>
    <w:rsid w:val="006E64D4"/>
    <w:rsid w:val="006E6578"/>
    <w:rsid w:val="006E6858"/>
    <w:rsid w:val="006E70C3"/>
    <w:rsid w:val="006E7176"/>
    <w:rsid w:val="006E7B4C"/>
    <w:rsid w:val="006E7D8C"/>
    <w:rsid w:val="006E7E4A"/>
    <w:rsid w:val="006F0FFD"/>
    <w:rsid w:val="006F1125"/>
    <w:rsid w:val="006F14FA"/>
    <w:rsid w:val="006F1B06"/>
    <w:rsid w:val="006F22C8"/>
    <w:rsid w:val="006F2D40"/>
    <w:rsid w:val="006F58E3"/>
    <w:rsid w:val="006F633C"/>
    <w:rsid w:val="006F6894"/>
    <w:rsid w:val="006F6997"/>
    <w:rsid w:val="006F6EDB"/>
    <w:rsid w:val="006F743E"/>
    <w:rsid w:val="006F772D"/>
    <w:rsid w:val="0070184F"/>
    <w:rsid w:val="007018D3"/>
    <w:rsid w:val="00701CE0"/>
    <w:rsid w:val="00701ED8"/>
    <w:rsid w:val="007020C1"/>
    <w:rsid w:val="00702350"/>
    <w:rsid w:val="00702760"/>
    <w:rsid w:val="007028E6"/>
    <w:rsid w:val="00703329"/>
    <w:rsid w:val="00703CB9"/>
    <w:rsid w:val="00703F08"/>
    <w:rsid w:val="0070471A"/>
    <w:rsid w:val="00705225"/>
    <w:rsid w:val="007052A6"/>
    <w:rsid w:val="0070531E"/>
    <w:rsid w:val="00706786"/>
    <w:rsid w:val="00706EC8"/>
    <w:rsid w:val="00710244"/>
    <w:rsid w:val="0071064E"/>
    <w:rsid w:val="0071102E"/>
    <w:rsid w:val="00711B1D"/>
    <w:rsid w:val="007122F0"/>
    <w:rsid w:val="007123A2"/>
    <w:rsid w:val="007123CF"/>
    <w:rsid w:val="007134B0"/>
    <w:rsid w:val="00713629"/>
    <w:rsid w:val="0071372F"/>
    <w:rsid w:val="007145F4"/>
    <w:rsid w:val="00714F9B"/>
    <w:rsid w:val="007150B4"/>
    <w:rsid w:val="00715347"/>
    <w:rsid w:val="007160A9"/>
    <w:rsid w:val="00716911"/>
    <w:rsid w:val="00716AAD"/>
    <w:rsid w:val="0072074B"/>
    <w:rsid w:val="00720B56"/>
    <w:rsid w:val="007216CF"/>
    <w:rsid w:val="00721BC4"/>
    <w:rsid w:val="00721DDF"/>
    <w:rsid w:val="00722072"/>
    <w:rsid w:val="00722411"/>
    <w:rsid w:val="007224D3"/>
    <w:rsid w:val="00722756"/>
    <w:rsid w:val="007228F2"/>
    <w:rsid w:val="0072293A"/>
    <w:rsid w:val="007233EE"/>
    <w:rsid w:val="00723612"/>
    <w:rsid w:val="00724110"/>
    <w:rsid w:val="007252D5"/>
    <w:rsid w:val="0072537B"/>
    <w:rsid w:val="00725C9A"/>
    <w:rsid w:val="007261EC"/>
    <w:rsid w:val="007266AD"/>
    <w:rsid w:val="007268C8"/>
    <w:rsid w:val="0072724B"/>
    <w:rsid w:val="00727658"/>
    <w:rsid w:val="0072774A"/>
    <w:rsid w:val="00727A57"/>
    <w:rsid w:val="0073016A"/>
    <w:rsid w:val="00731217"/>
    <w:rsid w:val="007318B9"/>
    <w:rsid w:val="00732250"/>
    <w:rsid w:val="00732526"/>
    <w:rsid w:val="00733017"/>
    <w:rsid w:val="00734665"/>
    <w:rsid w:val="00735260"/>
    <w:rsid w:val="007358CF"/>
    <w:rsid w:val="00735F13"/>
    <w:rsid w:val="007360E1"/>
    <w:rsid w:val="0073706E"/>
    <w:rsid w:val="007373D1"/>
    <w:rsid w:val="007410D4"/>
    <w:rsid w:val="007416CE"/>
    <w:rsid w:val="007422C1"/>
    <w:rsid w:val="007425B4"/>
    <w:rsid w:val="007429BD"/>
    <w:rsid w:val="00742F0C"/>
    <w:rsid w:val="00744265"/>
    <w:rsid w:val="00744911"/>
    <w:rsid w:val="007459D3"/>
    <w:rsid w:val="00746B7F"/>
    <w:rsid w:val="007470D5"/>
    <w:rsid w:val="00747564"/>
    <w:rsid w:val="0075011C"/>
    <w:rsid w:val="007501CB"/>
    <w:rsid w:val="0075033E"/>
    <w:rsid w:val="00751A99"/>
    <w:rsid w:val="00751C72"/>
    <w:rsid w:val="007527DF"/>
    <w:rsid w:val="0075299E"/>
    <w:rsid w:val="00753FC1"/>
    <w:rsid w:val="007568FC"/>
    <w:rsid w:val="00756913"/>
    <w:rsid w:val="007569FD"/>
    <w:rsid w:val="00757613"/>
    <w:rsid w:val="0076056E"/>
    <w:rsid w:val="007607B1"/>
    <w:rsid w:val="007611CD"/>
    <w:rsid w:val="00761A90"/>
    <w:rsid w:val="00761B8B"/>
    <w:rsid w:val="00761D0F"/>
    <w:rsid w:val="00763150"/>
    <w:rsid w:val="0076417F"/>
    <w:rsid w:val="007648BB"/>
    <w:rsid w:val="007651CA"/>
    <w:rsid w:val="00765758"/>
    <w:rsid w:val="00765AE2"/>
    <w:rsid w:val="00765D96"/>
    <w:rsid w:val="00766DCE"/>
    <w:rsid w:val="00767493"/>
    <w:rsid w:val="00770022"/>
    <w:rsid w:val="007700AD"/>
    <w:rsid w:val="00770CE5"/>
    <w:rsid w:val="007713DF"/>
    <w:rsid w:val="00772640"/>
    <w:rsid w:val="00773344"/>
    <w:rsid w:val="00773DAC"/>
    <w:rsid w:val="007742FD"/>
    <w:rsid w:val="007745D6"/>
    <w:rsid w:val="00774653"/>
    <w:rsid w:val="0077490C"/>
    <w:rsid w:val="00774CCA"/>
    <w:rsid w:val="00774D6C"/>
    <w:rsid w:val="00775617"/>
    <w:rsid w:val="00776A09"/>
    <w:rsid w:val="00777E51"/>
    <w:rsid w:val="007801AE"/>
    <w:rsid w:val="00780613"/>
    <w:rsid w:val="007806C9"/>
    <w:rsid w:val="00781E7F"/>
    <w:rsid w:val="00782066"/>
    <w:rsid w:val="00783310"/>
    <w:rsid w:val="0078374F"/>
    <w:rsid w:val="00785121"/>
    <w:rsid w:val="0078533D"/>
    <w:rsid w:val="007859A8"/>
    <w:rsid w:val="00787F38"/>
    <w:rsid w:val="00790429"/>
    <w:rsid w:val="00790FD0"/>
    <w:rsid w:val="00791F3C"/>
    <w:rsid w:val="007921A4"/>
    <w:rsid w:val="00792D3B"/>
    <w:rsid w:val="00793BBC"/>
    <w:rsid w:val="00793D0E"/>
    <w:rsid w:val="00794107"/>
    <w:rsid w:val="00795322"/>
    <w:rsid w:val="007953E5"/>
    <w:rsid w:val="0079574C"/>
    <w:rsid w:val="00795C38"/>
    <w:rsid w:val="00795F34"/>
    <w:rsid w:val="0079668D"/>
    <w:rsid w:val="0079726A"/>
    <w:rsid w:val="0079728C"/>
    <w:rsid w:val="007974BA"/>
    <w:rsid w:val="007A03FC"/>
    <w:rsid w:val="007A0F76"/>
    <w:rsid w:val="007A1086"/>
    <w:rsid w:val="007A1F6E"/>
    <w:rsid w:val="007A2DD0"/>
    <w:rsid w:val="007A31C4"/>
    <w:rsid w:val="007A3295"/>
    <w:rsid w:val="007A49C0"/>
    <w:rsid w:val="007A4A6D"/>
    <w:rsid w:val="007A5215"/>
    <w:rsid w:val="007A53C2"/>
    <w:rsid w:val="007A5D6F"/>
    <w:rsid w:val="007A62A5"/>
    <w:rsid w:val="007A6544"/>
    <w:rsid w:val="007A671D"/>
    <w:rsid w:val="007A7CC4"/>
    <w:rsid w:val="007A7EC4"/>
    <w:rsid w:val="007B07B5"/>
    <w:rsid w:val="007B09A3"/>
    <w:rsid w:val="007B0BDD"/>
    <w:rsid w:val="007B0D5C"/>
    <w:rsid w:val="007B1556"/>
    <w:rsid w:val="007B2E67"/>
    <w:rsid w:val="007B32B3"/>
    <w:rsid w:val="007B35E3"/>
    <w:rsid w:val="007B3A29"/>
    <w:rsid w:val="007B3EDB"/>
    <w:rsid w:val="007B4008"/>
    <w:rsid w:val="007B42A6"/>
    <w:rsid w:val="007B45C0"/>
    <w:rsid w:val="007B48C5"/>
    <w:rsid w:val="007B5E59"/>
    <w:rsid w:val="007B7309"/>
    <w:rsid w:val="007B74F5"/>
    <w:rsid w:val="007B76F1"/>
    <w:rsid w:val="007B78C1"/>
    <w:rsid w:val="007B7E9C"/>
    <w:rsid w:val="007C031E"/>
    <w:rsid w:val="007C0E2B"/>
    <w:rsid w:val="007C18D8"/>
    <w:rsid w:val="007C1AB2"/>
    <w:rsid w:val="007C1F61"/>
    <w:rsid w:val="007C231E"/>
    <w:rsid w:val="007C2B5E"/>
    <w:rsid w:val="007C2C41"/>
    <w:rsid w:val="007C37EC"/>
    <w:rsid w:val="007C3C88"/>
    <w:rsid w:val="007C62AF"/>
    <w:rsid w:val="007C6EF2"/>
    <w:rsid w:val="007C74BF"/>
    <w:rsid w:val="007C771C"/>
    <w:rsid w:val="007D0302"/>
    <w:rsid w:val="007D05CF"/>
    <w:rsid w:val="007D0895"/>
    <w:rsid w:val="007D17F3"/>
    <w:rsid w:val="007D1B24"/>
    <w:rsid w:val="007D1BCF"/>
    <w:rsid w:val="007D1DE6"/>
    <w:rsid w:val="007D214A"/>
    <w:rsid w:val="007D3A34"/>
    <w:rsid w:val="007D3CBA"/>
    <w:rsid w:val="007D3DF8"/>
    <w:rsid w:val="007D3F7C"/>
    <w:rsid w:val="007D4D06"/>
    <w:rsid w:val="007D55F0"/>
    <w:rsid w:val="007D68E2"/>
    <w:rsid w:val="007D75CF"/>
    <w:rsid w:val="007E0440"/>
    <w:rsid w:val="007E082B"/>
    <w:rsid w:val="007E20A6"/>
    <w:rsid w:val="007E219B"/>
    <w:rsid w:val="007E22F2"/>
    <w:rsid w:val="007E37F7"/>
    <w:rsid w:val="007E547A"/>
    <w:rsid w:val="007E59C1"/>
    <w:rsid w:val="007E5A64"/>
    <w:rsid w:val="007E6DC5"/>
    <w:rsid w:val="007E72EA"/>
    <w:rsid w:val="007F016D"/>
    <w:rsid w:val="007F0828"/>
    <w:rsid w:val="007F0EC2"/>
    <w:rsid w:val="007F13E1"/>
    <w:rsid w:val="007F1C61"/>
    <w:rsid w:val="007F1C9E"/>
    <w:rsid w:val="007F1E30"/>
    <w:rsid w:val="007F2E4C"/>
    <w:rsid w:val="007F3234"/>
    <w:rsid w:val="007F3FB9"/>
    <w:rsid w:val="007F4A06"/>
    <w:rsid w:val="007F4D82"/>
    <w:rsid w:val="007F4E93"/>
    <w:rsid w:val="007F53D6"/>
    <w:rsid w:val="007F5E69"/>
    <w:rsid w:val="007F619B"/>
    <w:rsid w:val="007F6AB6"/>
    <w:rsid w:val="007F6E12"/>
    <w:rsid w:val="007F7D02"/>
    <w:rsid w:val="007F7FC1"/>
    <w:rsid w:val="0080080C"/>
    <w:rsid w:val="00800D68"/>
    <w:rsid w:val="00801646"/>
    <w:rsid w:val="00801A0C"/>
    <w:rsid w:val="00801B35"/>
    <w:rsid w:val="0080208A"/>
    <w:rsid w:val="00802C1D"/>
    <w:rsid w:val="008033B6"/>
    <w:rsid w:val="0080353E"/>
    <w:rsid w:val="00803733"/>
    <w:rsid w:val="0080514A"/>
    <w:rsid w:val="008060B3"/>
    <w:rsid w:val="008061CE"/>
    <w:rsid w:val="00806D0E"/>
    <w:rsid w:val="0080708D"/>
    <w:rsid w:val="008073BD"/>
    <w:rsid w:val="008074E9"/>
    <w:rsid w:val="00807605"/>
    <w:rsid w:val="0081101B"/>
    <w:rsid w:val="00811243"/>
    <w:rsid w:val="0081179C"/>
    <w:rsid w:val="00812897"/>
    <w:rsid w:val="0081294B"/>
    <w:rsid w:val="0081353B"/>
    <w:rsid w:val="00813C9D"/>
    <w:rsid w:val="0081480E"/>
    <w:rsid w:val="00815190"/>
    <w:rsid w:val="00815F48"/>
    <w:rsid w:val="008160E3"/>
    <w:rsid w:val="0081612D"/>
    <w:rsid w:val="00816E87"/>
    <w:rsid w:val="00816F8E"/>
    <w:rsid w:val="008202D7"/>
    <w:rsid w:val="008204EF"/>
    <w:rsid w:val="00820664"/>
    <w:rsid w:val="00821785"/>
    <w:rsid w:val="0082194E"/>
    <w:rsid w:val="00821974"/>
    <w:rsid w:val="008221F7"/>
    <w:rsid w:val="00822516"/>
    <w:rsid w:val="0082325F"/>
    <w:rsid w:val="00823BE8"/>
    <w:rsid w:val="00823EED"/>
    <w:rsid w:val="008242CF"/>
    <w:rsid w:val="0082441A"/>
    <w:rsid w:val="008244B9"/>
    <w:rsid w:val="00824757"/>
    <w:rsid w:val="00824C0C"/>
    <w:rsid w:val="00824CBF"/>
    <w:rsid w:val="0082581F"/>
    <w:rsid w:val="00826B64"/>
    <w:rsid w:val="00830119"/>
    <w:rsid w:val="008304EC"/>
    <w:rsid w:val="00830C06"/>
    <w:rsid w:val="0083127D"/>
    <w:rsid w:val="0083251A"/>
    <w:rsid w:val="0083279C"/>
    <w:rsid w:val="008329CD"/>
    <w:rsid w:val="00832F05"/>
    <w:rsid w:val="008330FE"/>
    <w:rsid w:val="00833F72"/>
    <w:rsid w:val="00834B64"/>
    <w:rsid w:val="00834BBB"/>
    <w:rsid w:val="008352B3"/>
    <w:rsid w:val="00836349"/>
    <w:rsid w:val="00836602"/>
    <w:rsid w:val="00836648"/>
    <w:rsid w:val="00836DC0"/>
    <w:rsid w:val="00836FD0"/>
    <w:rsid w:val="00837CFA"/>
    <w:rsid w:val="0084048B"/>
    <w:rsid w:val="00840781"/>
    <w:rsid w:val="00840F95"/>
    <w:rsid w:val="00841ACD"/>
    <w:rsid w:val="008424CB"/>
    <w:rsid w:val="00842921"/>
    <w:rsid w:val="00843D73"/>
    <w:rsid w:val="00843EAF"/>
    <w:rsid w:val="008448FC"/>
    <w:rsid w:val="008450F9"/>
    <w:rsid w:val="008456F1"/>
    <w:rsid w:val="00845A7B"/>
    <w:rsid w:val="00845C8D"/>
    <w:rsid w:val="0084600F"/>
    <w:rsid w:val="00846A14"/>
    <w:rsid w:val="00846B28"/>
    <w:rsid w:val="0084717A"/>
    <w:rsid w:val="0084792E"/>
    <w:rsid w:val="008501FD"/>
    <w:rsid w:val="00850D77"/>
    <w:rsid w:val="00850DD8"/>
    <w:rsid w:val="00850FF0"/>
    <w:rsid w:val="0085108D"/>
    <w:rsid w:val="0085112B"/>
    <w:rsid w:val="008512DC"/>
    <w:rsid w:val="00851F19"/>
    <w:rsid w:val="0085211F"/>
    <w:rsid w:val="00852392"/>
    <w:rsid w:val="00852524"/>
    <w:rsid w:val="00852D14"/>
    <w:rsid w:val="00853896"/>
    <w:rsid w:val="00854B8E"/>
    <w:rsid w:val="00855144"/>
    <w:rsid w:val="00855CCC"/>
    <w:rsid w:val="008563EA"/>
    <w:rsid w:val="0085795F"/>
    <w:rsid w:val="00857B25"/>
    <w:rsid w:val="008618CE"/>
    <w:rsid w:val="00862876"/>
    <w:rsid w:val="00862C25"/>
    <w:rsid w:val="00863D7D"/>
    <w:rsid w:val="0086411C"/>
    <w:rsid w:val="008643C8"/>
    <w:rsid w:val="008649B5"/>
    <w:rsid w:val="008661F2"/>
    <w:rsid w:val="008668F7"/>
    <w:rsid w:val="008700BC"/>
    <w:rsid w:val="00870938"/>
    <w:rsid w:val="00870BC8"/>
    <w:rsid w:val="00871391"/>
    <w:rsid w:val="00871BA1"/>
    <w:rsid w:val="008723F9"/>
    <w:rsid w:val="0087354B"/>
    <w:rsid w:val="008748EC"/>
    <w:rsid w:val="00875031"/>
    <w:rsid w:val="00875EBD"/>
    <w:rsid w:val="008764FA"/>
    <w:rsid w:val="00876A96"/>
    <w:rsid w:val="00876F83"/>
    <w:rsid w:val="0087751D"/>
    <w:rsid w:val="0088043C"/>
    <w:rsid w:val="00880A91"/>
    <w:rsid w:val="0088171E"/>
    <w:rsid w:val="00881C9D"/>
    <w:rsid w:val="00882C40"/>
    <w:rsid w:val="00883FBB"/>
    <w:rsid w:val="008847C3"/>
    <w:rsid w:val="00884889"/>
    <w:rsid w:val="00885322"/>
    <w:rsid w:val="00885783"/>
    <w:rsid w:val="00885810"/>
    <w:rsid w:val="008864A1"/>
    <w:rsid w:val="00887BC5"/>
    <w:rsid w:val="00887CAF"/>
    <w:rsid w:val="00887F9A"/>
    <w:rsid w:val="008906C9"/>
    <w:rsid w:val="008911FF"/>
    <w:rsid w:val="0089142B"/>
    <w:rsid w:val="00891B62"/>
    <w:rsid w:val="00892AF0"/>
    <w:rsid w:val="00892B07"/>
    <w:rsid w:val="00893059"/>
    <w:rsid w:val="00893077"/>
    <w:rsid w:val="008936F8"/>
    <w:rsid w:val="00893BAE"/>
    <w:rsid w:val="008948B5"/>
    <w:rsid w:val="0089563E"/>
    <w:rsid w:val="00895902"/>
    <w:rsid w:val="00895D0F"/>
    <w:rsid w:val="00896DCC"/>
    <w:rsid w:val="00897DEA"/>
    <w:rsid w:val="008A01C0"/>
    <w:rsid w:val="008A04E3"/>
    <w:rsid w:val="008A1ACE"/>
    <w:rsid w:val="008A2158"/>
    <w:rsid w:val="008A2BB3"/>
    <w:rsid w:val="008A2FE0"/>
    <w:rsid w:val="008A318A"/>
    <w:rsid w:val="008A334F"/>
    <w:rsid w:val="008A3BAC"/>
    <w:rsid w:val="008A5C5A"/>
    <w:rsid w:val="008A5CBA"/>
    <w:rsid w:val="008A629E"/>
    <w:rsid w:val="008A62EE"/>
    <w:rsid w:val="008A6309"/>
    <w:rsid w:val="008A6ACA"/>
    <w:rsid w:val="008A7B3E"/>
    <w:rsid w:val="008B002E"/>
    <w:rsid w:val="008B005E"/>
    <w:rsid w:val="008B0E13"/>
    <w:rsid w:val="008B0F16"/>
    <w:rsid w:val="008B10A8"/>
    <w:rsid w:val="008B13EF"/>
    <w:rsid w:val="008B2360"/>
    <w:rsid w:val="008B2B14"/>
    <w:rsid w:val="008B3536"/>
    <w:rsid w:val="008B3E81"/>
    <w:rsid w:val="008B444F"/>
    <w:rsid w:val="008B4CDC"/>
    <w:rsid w:val="008B4DE8"/>
    <w:rsid w:val="008B5026"/>
    <w:rsid w:val="008B530C"/>
    <w:rsid w:val="008B5751"/>
    <w:rsid w:val="008B622D"/>
    <w:rsid w:val="008B6284"/>
    <w:rsid w:val="008B63DB"/>
    <w:rsid w:val="008B7053"/>
    <w:rsid w:val="008B73E9"/>
    <w:rsid w:val="008B7490"/>
    <w:rsid w:val="008B7E57"/>
    <w:rsid w:val="008C048B"/>
    <w:rsid w:val="008C065E"/>
    <w:rsid w:val="008C1B86"/>
    <w:rsid w:val="008C200A"/>
    <w:rsid w:val="008C2F6A"/>
    <w:rsid w:val="008C304C"/>
    <w:rsid w:val="008C45DF"/>
    <w:rsid w:val="008C50EB"/>
    <w:rsid w:val="008C50F2"/>
    <w:rsid w:val="008C5181"/>
    <w:rsid w:val="008C572D"/>
    <w:rsid w:val="008C5738"/>
    <w:rsid w:val="008C71A8"/>
    <w:rsid w:val="008C77DE"/>
    <w:rsid w:val="008C7A52"/>
    <w:rsid w:val="008D04F0"/>
    <w:rsid w:val="008D0767"/>
    <w:rsid w:val="008D0F96"/>
    <w:rsid w:val="008D20B5"/>
    <w:rsid w:val="008D223A"/>
    <w:rsid w:val="008D241E"/>
    <w:rsid w:val="008D39A1"/>
    <w:rsid w:val="008D40DC"/>
    <w:rsid w:val="008D45FD"/>
    <w:rsid w:val="008D53A2"/>
    <w:rsid w:val="008D5F2B"/>
    <w:rsid w:val="008D695B"/>
    <w:rsid w:val="008D7288"/>
    <w:rsid w:val="008E0067"/>
    <w:rsid w:val="008E16E4"/>
    <w:rsid w:val="008E19BA"/>
    <w:rsid w:val="008E1D09"/>
    <w:rsid w:val="008E25AA"/>
    <w:rsid w:val="008E2D69"/>
    <w:rsid w:val="008E3BE7"/>
    <w:rsid w:val="008E3D7B"/>
    <w:rsid w:val="008E4597"/>
    <w:rsid w:val="008E4A2D"/>
    <w:rsid w:val="008E5CE5"/>
    <w:rsid w:val="008E5DB7"/>
    <w:rsid w:val="008E5E95"/>
    <w:rsid w:val="008E66B8"/>
    <w:rsid w:val="008E7FB5"/>
    <w:rsid w:val="008F17A2"/>
    <w:rsid w:val="008F20C6"/>
    <w:rsid w:val="008F22DC"/>
    <w:rsid w:val="008F2970"/>
    <w:rsid w:val="008F2F48"/>
    <w:rsid w:val="008F3500"/>
    <w:rsid w:val="008F3E17"/>
    <w:rsid w:val="008F43F1"/>
    <w:rsid w:val="008F6525"/>
    <w:rsid w:val="008F67C2"/>
    <w:rsid w:val="008F7525"/>
    <w:rsid w:val="008F760C"/>
    <w:rsid w:val="008F7789"/>
    <w:rsid w:val="00900B45"/>
    <w:rsid w:val="00900D72"/>
    <w:rsid w:val="00901654"/>
    <w:rsid w:val="0090204C"/>
    <w:rsid w:val="00902449"/>
    <w:rsid w:val="00903080"/>
    <w:rsid w:val="009030F2"/>
    <w:rsid w:val="009033D7"/>
    <w:rsid w:val="009039D9"/>
    <w:rsid w:val="009041F4"/>
    <w:rsid w:val="009048D7"/>
    <w:rsid w:val="00905BD4"/>
    <w:rsid w:val="00905C06"/>
    <w:rsid w:val="00905CEE"/>
    <w:rsid w:val="00906B25"/>
    <w:rsid w:val="00907230"/>
    <w:rsid w:val="0090759D"/>
    <w:rsid w:val="009075F3"/>
    <w:rsid w:val="009107E0"/>
    <w:rsid w:val="009109EA"/>
    <w:rsid w:val="00911E88"/>
    <w:rsid w:val="00911EA4"/>
    <w:rsid w:val="009120AB"/>
    <w:rsid w:val="00914239"/>
    <w:rsid w:val="00915751"/>
    <w:rsid w:val="009159B0"/>
    <w:rsid w:val="0091699B"/>
    <w:rsid w:val="00916F4A"/>
    <w:rsid w:val="00917BB3"/>
    <w:rsid w:val="009204B8"/>
    <w:rsid w:val="009218BF"/>
    <w:rsid w:val="0092214E"/>
    <w:rsid w:val="00922180"/>
    <w:rsid w:val="00922426"/>
    <w:rsid w:val="00923DA6"/>
    <w:rsid w:val="00923F47"/>
    <w:rsid w:val="009240F1"/>
    <w:rsid w:val="00924225"/>
    <w:rsid w:val="0092477D"/>
    <w:rsid w:val="00924B60"/>
    <w:rsid w:val="00924E3C"/>
    <w:rsid w:val="00925594"/>
    <w:rsid w:val="00925EE3"/>
    <w:rsid w:val="009263F7"/>
    <w:rsid w:val="009273E3"/>
    <w:rsid w:val="00927FEB"/>
    <w:rsid w:val="009308EB"/>
    <w:rsid w:val="00930E94"/>
    <w:rsid w:val="00931267"/>
    <w:rsid w:val="009313BF"/>
    <w:rsid w:val="00932370"/>
    <w:rsid w:val="00932833"/>
    <w:rsid w:val="0093304F"/>
    <w:rsid w:val="00933F43"/>
    <w:rsid w:val="00934B0E"/>
    <w:rsid w:val="00934CBD"/>
    <w:rsid w:val="009355CE"/>
    <w:rsid w:val="009364C5"/>
    <w:rsid w:val="0093655C"/>
    <w:rsid w:val="00936821"/>
    <w:rsid w:val="00936E23"/>
    <w:rsid w:val="0093788B"/>
    <w:rsid w:val="00937C2E"/>
    <w:rsid w:val="00940760"/>
    <w:rsid w:val="00940F86"/>
    <w:rsid w:val="0094290C"/>
    <w:rsid w:val="00942C1A"/>
    <w:rsid w:val="00942F27"/>
    <w:rsid w:val="009434EF"/>
    <w:rsid w:val="00944599"/>
    <w:rsid w:val="00944BA3"/>
    <w:rsid w:val="009458EA"/>
    <w:rsid w:val="00945AEE"/>
    <w:rsid w:val="009466D3"/>
    <w:rsid w:val="00946F5E"/>
    <w:rsid w:val="009475A0"/>
    <w:rsid w:val="00947763"/>
    <w:rsid w:val="0094788B"/>
    <w:rsid w:val="00947A6C"/>
    <w:rsid w:val="00947A76"/>
    <w:rsid w:val="00947F99"/>
    <w:rsid w:val="009503B5"/>
    <w:rsid w:val="00950C22"/>
    <w:rsid w:val="00950FCF"/>
    <w:rsid w:val="00952A75"/>
    <w:rsid w:val="009541FF"/>
    <w:rsid w:val="009546C2"/>
    <w:rsid w:val="00956B81"/>
    <w:rsid w:val="009573DF"/>
    <w:rsid w:val="00957D71"/>
    <w:rsid w:val="009612BB"/>
    <w:rsid w:val="009619C9"/>
    <w:rsid w:val="00961A86"/>
    <w:rsid w:val="00962287"/>
    <w:rsid w:val="009626E7"/>
    <w:rsid w:val="00962A31"/>
    <w:rsid w:val="00962DED"/>
    <w:rsid w:val="009638E7"/>
    <w:rsid w:val="00964523"/>
    <w:rsid w:val="0096479D"/>
    <w:rsid w:val="009662DD"/>
    <w:rsid w:val="009667C7"/>
    <w:rsid w:val="009669EB"/>
    <w:rsid w:val="00966A44"/>
    <w:rsid w:val="0097041B"/>
    <w:rsid w:val="00970663"/>
    <w:rsid w:val="00970CF3"/>
    <w:rsid w:val="00970D73"/>
    <w:rsid w:val="00971C5D"/>
    <w:rsid w:val="0097279D"/>
    <w:rsid w:val="009735B2"/>
    <w:rsid w:val="00973EE5"/>
    <w:rsid w:val="009749A6"/>
    <w:rsid w:val="009765D1"/>
    <w:rsid w:val="00976CE0"/>
    <w:rsid w:val="00976EBE"/>
    <w:rsid w:val="0097776F"/>
    <w:rsid w:val="00977914"/>
    <w:rsid w:val="00977E38"/>
    <w:rsid w:val="009808D7"/>
    <w:rsid w:val="00980C9E"/>
    <w:rsid w:val="00980F08"/>
    <w:rsid w:val="00981243"/>
    <w:rsid w:val="00981587"/>
    <w:rsid w:val="009825C4"/>
    <w:rsid w:val="009829F3"/>
    <w:rsid w:val="00983702"/>
    <w:rsid w:val="00983A93"/>
    <w:rsid w:val="00984E86"/>
    <w:rsid w:val="0098561C"/>
    <w:rsid w:val="009856EE"/>
    <w:rsid w:val="00985E57"/>
    <w:rsid w:val="009862DB"/>
    <w:rsid w:val="00986A66"/>
    <w:rsid w:val="00986BF1"/>
    <w:rsid w:val="00986BF6"/>
    <w:rsid w:val="00990389"/>
    <w:rsid w:val="00990CC6"/>
    <w:rsid w:val="009914B0"/>
    <w:rsid w:val="00992175"/>
    <w:rsid w:val="00992C07"/>
    <w:rsid w:val="00993936"/>
    <w:rsid w:val="00993EC1"/>
    <w:rsid w:val="00994C12"/>
    <w:rsid w:val="00994D57"/>
    <w:rsid w:val="00997CFE"/>
    <w:rsid w:val="009A0222"/>
    <w:rsid w:val="009A07C9"/>
    <w:rsid w:val="009A0E9D"/>
    <w:rsid w:val="009A0EA1"/>
    <w:rsid w:val="009A201D"/>
    <w:rsid w:val="009A2280"/>
    <w:rsid w:val="009A35DF"/>
    <w:rsid w:val="009A3CD9"/>
    <w:rsid w:val="009A41E9"/>
    <w:rsid w:val="009A58F5"/>
    <w:rsid w:val="009A6ADF"/>
    <w:rsid w:val="009A6E6F"/>
    <w:rsid w:val="009A713F"/>
    <w:rsid w:val="009A78CF"/>
    <w:rsid w:val="009B07D1"/>
    <w:rsid w:val="009B112B"/>
    <w:rsid w:val="009B1DD3"/>
    <w:rsid w:val="009B1E64"/>
    <w:rsid w:val="009B2F69"/>
    <w:rsid w:val="009B39A0"/>
    <w:rsid w:val="009B3BB0"/>
    <w:rsid w:val="009B4358"/>
    <w:rsid w:val="009B543C"/>
    <w:rsid w:val="009B58D2"/>
    <w:rsid w:val="009B5BE5"/>
    <w:rsid w:val="009B5CC3"/>
    <w:rsid w:val="009B61AE"/>
    <w:rsid w:val="009B77E7"/>
    <w:rsid w:val="009B78B5"/>
    <w:rsid w:val="009C0102"/>
    <w:rsid w:val="009C0809"/>
    <w:rsid w:val="009C093F"/>
    <w:rsid w:val="009C0CCD"/>
    <w:rsid w:val="009C28B6"/>
    <w:rsid w:val="009C3674"/>
    <w:rsid w:val="009C382F"/>
    <w:rsid w:val="009C398A"/>
    <w:rsid w:val="009C44E7"/>
    <w:rsid w:val="009C4FA5"/>
    <w:rsid w:val="009C56CA"/>
    <w:rsid w:val="009C5C52"/>
    <w:rsid w:val="009C6E5B"/>
    <w:rsid w:val="009C740A"/>
    <w:rsid w:val="009C7888"/>
    <w:rsid w:val="009D0EE4"/>
    <w:rsid w:val="009D169B"/>
    <w:rsid w:val="009D19BF"/>
    <w:rsid w:val="009D210A"/>
    <w:rsid w:val="009D40D7"/>
    <w:rsid w:val="009D507B"/>
    <w:rsid w:val="009D53A2"/>
    <w:rsid w:val="009D550E"/>
    <w:rsid w:val="009D5969"/>
    <w:rsid w:val="009D613D"/>
    <w:rsid w:val="009D6589"/>
    <w:rsid w:val="009E07FC"/>
    <w:rsid w:val="009E1F03"/>
    <w:rsid w:val="009E1FF9"/>
    <w:rsid w:val="009E2AC4"/>
    <w:rsid w:val="009E2B90"/>
    <w:rsid w:val="009E2FC5"/>
    <w:rsid w:val="009E30B3"/>
    <w:rsid w:val="009E4EE7"/>
    <w:rsid w:val="009E503C"/>
    <w:rsid w:val="009E594D"/>
    <w:rsid w:val="009E668B"/>
    <w:rsid w:val="009E6EF2"/>
    <w:rsid w:val="009E7FA2"/>
    <w:rsid w:val="009F0925"/>
    <w:rsid w:val="009F0C81"/>
    <w:rsid w:val="009F1188"/>
    <w:rsid w:val="009F16F9"/>
    <w:rsid w:val="009F1724"/>
    <w:rsid w:val="009F1AD4"/>
    <w:rsid w:val="009F2561"/>
    <w:rsid w:val="009F2B68"/>
    <w:rsid w:val="009F3A49"/>
    <w:rsid w:val="009F3E90"/>
    <w:rsid w:val="009F510C"/>
    <w:rsid w:val="009F5293"/>
    <w:rsid w:val="009F5ABD"/>
    <w:rsid w:val="009F65B3"/>
    <w:rsid w:val="009F6698"/>
    <w:rsid w:val="009F6BC6"/>
    <w:rsid w:val="009F74F1"/>
    <w:rsid w:val="009F779F"/>
    <w:rsid w:val="009F7940"/>
    <w:rsid w:val="00A0040F"/>
    <w:rsid w:val="00A00460"/>
    <w:rsid w:val="00A0057A"/>
    <w:rsid w:val="00A007E9"/>
    <w:rsid w:val="00A01931"/>
    <w:rsid w:val="00A0280A"/>
    <w:rsid w:val="00A02DE7"/>
    <w:rsid w:val="00A04067"/>
    <w:rsid w:val="00A044A0"/>
    <w:rsid w:val="00A04826"/>
    <w:rsid w:val="00A04B41"/>
    <w:rsid w:val="00A05441"/>
    <w:rsid w:val="00A057CB"/>
    <w:rsid w:val="00A05CE6"/>
    <w:rsid w:val="00A06A8E"/>
    <w:rsid w:val="00A06E0A"/>
    <w:rsid w:val="00A06E0B"/>
    <w:rsid w:val="00A0723D"/>
    <w:rsid w:val="00A073CF"/>
    <w:rsid w:val="00A075C0"/>
    <w:rsid w:val="00A10E34"/>
    <w:rsid w:val="00A10F71"/>
    <w:rsid w:val="00A111E9"/>
    <w:rsid w:val="00A11EB9"/>
    <w:rsid w:val="00A120A6"/>
    <w:rsid w:val="00A125C5"/>
    <w:rsid w:val="00A12F13"/>
    <w:rsid w:val="00A135EB"/>
    <w:rsid w:val="00A144D5"/>
    <w:rsid w:val="00A151D0"/>
    <w:rsid w:val="00A1537F"/>
    <w:rsid w:val="00A15408"/>
    <w:rsid w:val="00A15DB1"/>
    <w:rsid w:val="00A16476"/>
    <w:rsid w:val="00A16669"/>
    <w:rsid w:val="00A16D9D"/>
    <w:rsid w:val="00A17180"/>
    <w:rsid w:val="00A171E0"/>
    <w:rsid w:val="00A1732A"/>
    <w:rsid w:val="00A17EDC"/>
    <w:rsid w:val="00A17EE2"/>
    <w:rsid w:val="00A211D8"/>
    <w:rsid w:val="00A22677"/>
    <w:rsid w:val="00A22BBD"/>
    <w:rsid w:val="00A22D74"/>
    <w:rsid w:val="00A236EE"/>
    <w:rsid w:val="00A2395D"/>
    <w:rsid w:val="00A23B55"/>
    <w:rsid w:val="00A242FD"/>
    <w:rsid w:val="00A2451C"/>
    <w:rsid w:val="00A24B0C"/>
    <w:rsid w:val="00A24B52"/>
    <w:rsid w:val="00A252A4"/>
    <w:rsid w:val="00A25FB1"/>
    <w:rsid w:val="00A2618B"/>
    <w:rsid w:val="00A26238"/>
    <w:rsid w:val="00A2651E"/>
    <w:rsid w:val="00A26CFB"/>
    <w:rsid w:val="00A31267"/>
    <w:rsid w:val="00A3149E"/>
    <w:rsid w:val="00A3282F"/>
    <w:rsid w:val="00A32EFD"/>
    <w:rsid w:val="00A330B9"/>
    <w:rsid w:val="00A33BA1"/>
    <w:rsid w:val="00A35714"/>
    <w:rsid w:val="00A357F2"/>
    <w:rsid w:val="00A35948"/>
    <w:rsid w:val="00A364E8"/>
    <w:rsid w:val="00A37482"/>
    <w:rsid w:val="00A374F9"/>
    <w:rsid w:val="00A37508"/>
    <w:rsid w:val="00A40321"/>
    <w:rsid w:val="00A4034D"/>
    <w:rsid w:val="00A4362F"/>
    <w:rsid w:val="00A43E11"/>
    <w:rsid w:val="00A44770"/>
    <w:rsid w:val="00A457F6"/>
    <w:rsid w:val="00A45B9B"/>
    <w:rsid w:val="00A45FC8"/>
    <w:rsid w:val="00A4743A"/>
    <w:rsid w:val="00A50248"/>
    <w:rsid w:val="00A508A2"/>
    <w:rsid w:val="00A50C3C"/>
    <w:rsid w:val="00A51181"/>
    <w:rsid w:val="00A51EDB"/>
    <w:rsid w:val="00A523FA"/>
    <w:rsid w:val="00A52AC8"/>
    <w:rsid w:val="00A538C7"/>
    <w:rsid w:val="00A53F75"/>
    <w:rsid w:val="00A54A57"/>
    <w:rsid w:val="00A54FB0"/>
    <w:rsid w:val="00A56603"/>
    <w:rsid w:val="00A567F1"/>
    <w:rsid w:val="00A56B91"/>
    <w:rsid w:val="00A56E67"/>
    <w:rsid w:val="00A57132"/>
    <w:rsid w:val="00A579D8"/>
    <w:rsid w:val="00A60B8B"/>
    <w:rsid w:val="00A60EEF"/>
    <w:rsid w:val="00A60FA2"/>
    <w:rsid w:val="00A610CE"/>
    <w:rsid w:val="00A61ED8"/>
    <w:rsid w:val="00A65EE7"/>
    <w:rsid w:val="00A67B5F"/>
    <w:rsid w:val="00A67D16"/>
    <w:rsid w:val="00A70133"/>
    <w:rsid w:val="00A7052E"/>
    <w:rsid w:val="00A70789"/>
    <w:rsid w:val="00A70B67"/>
    <w:rsid w:val="00A71C63"/>
    <w:rsid w:val="00A71F1B"/>
    <w:rsid w:val="00A72351"/>
    <w:rsid w:val="00A7294E"/>
    <w:rsid w:val="00A72C59"/>
    <w:rsid w:val="00A7319F"/>
    <w:rsid w:val="00A736F9"/>
    <w:rsid w:val="00A73E29"/>
    <w:rsid w:val="00A74828"/>
    <w:rsid w:val="00A74A25"/>
    <w:rsid w:val="00A74D8D"/>
    <w:rsid w:val="00A754FC"/>
    <w:rsid w:val="00A75A20"/>
    <w:rsid w:val="00A770A6"/>
    <w:rsid w:val="00A771CB"/>
    <w:rsid w:val="00A77510"/>
    <w:rsid w:val="00A775B2"/>
    <w:rsid w:val="00A77729"/>
    <w:rsid w:val="00A77893"/>
    <w:rsid w:val="00A77901"/>
    <w:rsid w:val="00A77CAA"/>
    <w:rsid w:val="00A77EAC"/>
    <w:rsid w:val="00A8027C"/>
    <w:rsid w:val="00A806B7"/>
    <w:rsid w:val="00A80782"/>
    <w:rsid w:val="00A80BAD"/>
    <w:rsid w:val="00A81012"/>
    <w:rsid w:val="00A810B3"/>
    <w:rsid w:val="00A813B1"/>
    <w:rsid w:val="00A8151E"/>
    <w:rsid w:val="00A821C2"/>
    <w:rsid w:val="00A82916"/>
    <w:rsid w:val="00A832D8"/>
    <w:rsid w:val="00A83C2E"/>
    <w:rsid w:val="00A83C88"/>
    <w:rsid w:val="00A8428C"/>
    <w:rsid w:val="00A84F1D"/>
    <w:rsid w:val="00A85234"/>
    <w:rsid w:val="00A8528B"/>
    <w:rsid w:val="00A8534E"/>
    <w:rsid w:val="00A857ED"/>
    <w:rsid w:val="00A857FE"/>
    <w:rsid w:val="00A85870"/>
    <w:rsid w:val="00A859EC"/>
    <w:rsid w:val="00A85A24"/>
    <w:rsid w:val="00A864D7"/>
    <w:rsid w:val="00A86F14"/>
    <w:rsid w:val="00A86FB9"/>
    <w:rsid w:val="00A87BD9"/>
    <w:rsid w:val="00A87C2B"/>
    <w:rsid w:val="00A87C78"/>
    <w:rsid w:val="00A9006C"/>
    <w:rsid w:val="00A911A5"/>
    <w:rsid w:val="00A918F3"/>
    <w:rsid w:val="00A91DC2"/>
    <w:rsid w:val="00A91DEE"/>
    <w:rsid w:val="00A91F58"/>
    <w:rsid w:val="00A92034"/>
    <w:rsid w:val="00A921AF"/>
    <w:rsid w:val="00A9248B"/>
    <w:rsid w:val="00A92E92"/>
    <w:rsid w:val="00A935B3"/>
    <w:rsid w:val="00A9366C"/>
    <w:rsid w:val="00A9381C"/>
    <w:rsid w:val="00A94FE2"/>
    <w:rsid w:val="00A95524"/>
    <w:rsid w:val="00A9678D"/>
    <w:rsid w:val="00A96C87"/>
    <w:rsid w:val="00A9732D"/>
    <w:rsid w:val="00A97843"/>
    <w:rsid w:val="00A97A0C"/>
    <w:rsid w:val="00AA0B0F"/>
    <w:rsid w:val="00AA14F6"/>
    <w:rsid w:val="00AA19B6"/>
    <w:rsid w:val="00AA1CF4"/>
    <w:rsid w:val="00AA1E3F"/>
    <w:rsid w:val="00AA2404"/>
    <w:rsid w:val="00AA3398"/>
    <w:rsid w:val="00AA3888"/>
    <w:rsid w:val="00AA3A08"/>
    <w:rsid w:val="00AA3A3D"/>
    <w:rsid w:val="00AA46CC"/>
    <w:rsid w:val="00AA4F08"/>
    <w:rsid w:val="00AA4FCF"/>
    <w:rsid w:val="00AA5050"/>
    <w:rsid w:val="00AA58E9"/>
    <w:rsid w:val="00AB051C"/>
    <w:rsid w:val="00AB189C"/>
    <w:rsid w:val="00AB2733"/>
    <w:rsid w:val="00AB31AF"/>
    <w:rsid w:val="00AB32EB"/>
    <w:rsid w:val="00AB34E5"/>
    <w:rsid w:val="00AB36C4"/>
    <w:rsid w:val="00AB376A"/>
    <w:rsid w:val="00AB3A86"/>
    <w:rsid w:val="00AB4E70"/>
    <w:rsid w:val="00AB4ECA"/>
    <w:rsid w:val="00AB5239"/>
    <w:rsid w:val="00AB5371"/>
    <w:rsid w:val="00AB5E41"/>
    <w:rsid w:val="00AB6CE9"/>
    <w:rsid w:val="00AB6DF6"/>
    <w:rsid w:val="00AB751C"/>
    <w:rsid w:val="00AB7F50"/>
    <w:rsid w:val="00AC14B8"/>
    <w:rsid w:val="00AC1C95"/>
    <w:rsid w:val="00AC1D9C"/>
    <w:rsid w:val="00AC2BA8"/>
    <w:rsid w:val="00AC2F72"/>
    <w:rsid w:val="00AC3224"/>
    <w:rsid w:val="00AC32B2"/>
    <w:rsid w:val="00AC330D"/>
    <w:rsid w:val="00AC3A45"/>
    <w:rsid w:val="00AC4D8F"/>
    <w:rsid w:val="00AC5644"/>
    <w:rsid w:val="00AC5A44"/>
    <w:rsid w:val="00AC63D3"/>
    <w:rsid w:val="00AC7467"/>
    <w:rsid w:val="00AC7BBE"/>
    <w:rsid w:val="00AC7C21"/>
    <w:rsid w:val="00AC7C4E"/>
    <w:rsid w:val="00AD06E6"/>
    <w:rsid w:val="00AD09B1"/>
    <w:rsid w:val="00AD1CE2"/>
    <w:rsid w:val="00AD2035"/>
    <w:rsid w:val="00AD28FD"/>
    <w:rsid w:val="00AD2E73"/>
    <w:rsid w:val="00AD336F"/>
    <w:rsid w:val="00AD364A"/>
    <w:rsid w:val="00AD3A0A"/>
    <w:rsid w:val="00AD3FFE"/>
    <w:rsid w:val="00AD4651"/>
    <w:rsid w:val="00AD47C0"/>
    <w:rsid w:val="00AD5CE0"/>
    <w:rsid w:val="00AD7252"/>
    <w:rsid w:val="00AD75FB"/>
    <w:rsid w:val="00AE06BC"/>
    <w:rsid w:val="00AE0FA2"/>
    <w:rsid w:val="00AE1037"/>
    <w:rsid w:val="00AE1309"/>
    <w:rsid w:val="00AE1781"/>
    <w:rsid w:val="00AE1A81"/>
    <w:rsid w:val="00AE61D3"/>
    <w:rsid w:val="00AE718D"/>
    <w:rsid w:val="00AE724A"/>
    <w:rsid w:val="00AE724B"/>
    <w:rsid w:val="00AE7317"/>
    <w:rsid w:val="00AE7938"/>
    <w:rsid w:val="00AE7A12"/>
    <w:rsid w:val="00AF05C4"/>
    <w:rsid w:val="00AF0D89"/>
    <w:rsid w:val="00AF129A"/>
    <w:rsid w:val="00AF19FF"/>
    <w:rsid w:val="00AF55E8"/>
    <w:rsid w:val="00AF5DB4"/>
    <w:rsid w:val="00AF5FEC"/>
    <w:rsid w:val="00AF6997"/>
    <w:rsid w:val="00AF728B"/>
    <w:rsid w:val="00AF7666"/>
    <w:rsid w:val="00AF7B3A"/>
    <w:rsid w:val="00B00695"/>
    <w:rsid w:val="00B011F1"/>
    <w:rsid w:val="00B02750"/>
    <w:rsid w:val="00B02B22"/>
    <w:rsid w:val="00B02CA5"/>
    <w:rsid w:val="00B03D46"/>
    <w:rsid w:val="00B03DD5"/>
    <w:rsid w:val="00B03E9A"/>
    <w:rsid w:val="00B03F10"/>
    <w:rsid w:val="00B05272"/>
    <w:rsid w:val="00B05C4C"/>
    <w:rsid w:val="00B065ED"/>
    <w:rsid w:val="00B069AA"/>
    <w:rsid w:val="00B06D43"/>
    <w:rsid w:val="00B06E69"/>
    <w:rsid w:val="00B06F7D"/>
    <w:rsid w:val="00B075AD"/>
    <w:rsid w:val="00B105A0"/>
    <w:rsid w:val="00B12632"/>
    <w:rsid w:val="00B13F36"/>
    <w:rsid w:val="00B1437E"/>
    <w:rsid w:val="00B14FDC"/>
    <w:rsid w:val="00B154AE"/>
    <w:rsid w:val="00B15D45"/>
    <w:rsid w:val="00B15D54"/>
    <w:rsid w:val="00B16208"/>
    <w:rsid w:val="00B16E65"/>
    <w:rsid w:val="00B17141"/>
    <w:rsid w:val="00B17160"/>
    <w:rsid w:val="00B17223"/>
    <w:rsid w:val="00B17889"/>
    <w:rsid w:val="00B20010"/>
    <w:rsid w:val="00B200CA"/>
    <w:rsid w:val="00B20C3E"/>
    <w:rsid w:val="00B213F4"/>
    <w:rsid w:val="00B21516"/>
    <w:rsid w:val="00B2212B"/>
    <w:rsid w:val="00B2272E"/>
    <w:rsid w:val="00B23E6E"/>
    <w:rsid w:val="00B23F2F"/>
    <w:rsid w:val="00B240A0"/>
    <w:rsid w:val="00B242B7"/>
    <w:rsid w:val="00B244AC"/>
    <w:rsid w:val="00B250A3"/>
    <w:rsid w:val="00B255D1"/>
    <w:rsid w:val="00B25D06"/>
    <w:rsid w:val="00B26E48"/>
    <w:rsid w:val="00B26EEC"/>
    <w:rsid w:val="00B2720F"/>
    <w:rsid w:val="00B27430"/>
    <w:rsid w:val="00B310F2"/>
    <w:rsid w:val="00B31575"/>
    <w:rsid w:val="00B32234"/>
    <w:rsid w:val="00B32271"/>
    <w:rsid w:val="00B32E25"/>
    <w:rsid w:val="00B339CC"/>
    <w:rsid w:val="00B340AA"/>
    <w:rsid w:val="00B35570"/>
    <w:rsid w:val="00B35C3E"/>
    <w:rsid w:val="00B35F57"/>
    <w:rsid w:val="00B405D0"/>
    <w:rsid w:val="00B41115"/>
    <w:rsid w:val="00B41FA9"/>
    <w:rsid w:val="00B42011"/>
    <w:rsid w:val="00B4289A"/>
    <w:rsid w:val="00B431C6"/>
    <w:rsid w:val="00B445F4"/>
    <w:rsid w:val="00B45016"/>
    <w:rsid w:val="00B45086"/>
    <w:rsid w:val="00B45B4C"/>
    <w:rsid w:val="00B45D44"/>
    <w:rsid w:val="00B4623C"/>
    <w:rsid w:val="00B469E9"/>
    <w:rsid w:val="00B47B0D"/>
    <w:rsid w:val="00B47B70"/>
    <w:rsid w:val="00B5028E"/>
    <w:rsid w:val="00B50457"/>
    <w:rsid w:val="00B50DE1"/>
    <w:rsid w:val="00B52815"/>
    <w:rsid w:val="00B53268"/>
    <w:rsid w:val="00B537AF"/>
    <w:rsid w:val="00B54AB0"/>
    <w:rsid w:val="00B54EFD"/>
    <w:rsid w:val="00B559BD"/>
    <w:rsid w:val="00B570DB"/>
    <w:rsid w:val="00B57A06"/>
    <w:rsid w:val="00B60BD2"/>
    <w:rsid w:val="00B61044"/>
    <w:rsid w:val="00B6178A"/>
    <w:rsid w:val="00B61C6E"/>
    <w:rsid w:val="00B61CDC"/>
    <w:rsid w:val="00B63C00"/>
    <w:rsid w:val="00B64C42"/>
    <w:rsid w:val="00B651C4"/>
    <w:rsid w:val="00B6591C"/>
    <w:rsid w:val="00B65BE2"/>
    <w:rsid w:val="00B66D0A"/>
    <w:rsid w:val="00B70166"/>
    <w:rsid w:val="00B70E32"/>
    <w:rsid w:val="00B71B89"/>
    <w:rsid w:val="00B71B8C"/>
    <w:rsid w:val="00B71CF2"/>
    <w:rsid w:val="00B71EEC"/>
    <w:rsid w:val="00B7263C"/>
    <w:rsid w:val="00B72AF8"/>
    <w:rsid w:val="00B73150"/>
    <w:rsid w:val="00B738FF"/>
    <w:rsid w:val="00B73F6E"/>
    <w:rsid w:val="00B74B8B"/>
    <w:rsid w:val="00B74F5A"/>
    <w:rsid w:val="00B74FF0"/>
    <w:rsid w:val="00B7506E"/>
    <w:rsid w:val="00B7536E"/>
    <w:rsid w:val="00B7542D"/>
    <w:rsid w:val="00B7566C"/>
    <w:rsid w:val="00B759F2"/>
    <w:rsid w:val="00B76175"/>
    <w:rsid w:val="00B76A1B"/>
    <w:rsid w:val="00B76C1A"/>
    <w:rsid w:val="00B77E77"/>
    <w:rsid w:val="00B80352"/>
    <w:rsid w:val="00B8079F"/>
    <w:rsid w:val="00B80BBC"/>
    <w:rsid w:val="00B80CFF"/>
    <w:rsid w:val="00B80D56"/>
    <w:rsid w:val="00B819DC"/>
    <w:rsid w:val="00B83066"/>
    <w:rsid w:val="00B83402"/>
    <w:rsid w:val="00B84FAA"/>
    <w:rsid w:val="00B850D6"/>
    <w:rsid w:val="00B8547D"/>
    <w:rsid w:val="00B85896"/>
    <w:rsid w:val="00B85DF3"/>
    <w:rsid w:val="00B85EB3"/>
    <w:rsid w:val="00B86BEF"/>
    <w:rsid w:val="00B875FA"/>
    <w:rsid w:val="00B905C3"/>
    <w:rsid w:val="00B909B8"/>
    <w:rsid w:val="00B90EB9"/>
    <w:rsid w:val="00B90FDA"/>
    <w:rsid w:val="00B91474"/>
    <w:rsid w:val="00B918CC"/>
    <w:rsid w:val="00B91C0E"/>
    <w:rsid w:val="00B92AB6"/>
    <w:rsid w:val="00B92BEB"/>
    <w:rsid w:val="00B92D23"/>
    <w:rsid w:val="00B93484"/>
    <w:rsid w:val="00B93488"/>
    <w:rsid w:val="00B938AF"/>
    <w:rsid w:val="00B93E8A"/>
    <w:rsid w:val="00B93ED1"/>
    <w:rsid w:val="00B94100"/>
    <w:rsid w:val="00B95F4F"/>
    <w:rsid w:val="00B95FE9"/>
    <w:rsid w:val="00B96E17"/>
    <w:rsid w:val="00B97D04"/>
    <w:rsid w:val="00BA0416"/>
    <w:rsid w:val="00BA08B9"/>
    <w:rsid w:val="00BA0BA2"/>
    <w:rsid w:val="00BA1357"/>
    <w:rsid w:val="00BA2C93"/>
    <w:rsid w:val="00BA2EBF"/>
    <w:rsid w:val="00BA4CAF"/>
    <w:rsid w:val="00BA515D"/>
    <w:rsid w:val="00BA53C9"/>
    <w:rsid w:val="00BA544B"/>
    <w:rsid w:val="00BA5538"/>
    <w:rsid w:val="00BA55F0"/>
    <w:rsid w:val="00BA5C8E"/>
    <w:rsid w:val="00BA5E93"/>
    <w:rsid w:val="00BA66B6"/>
    <w:rsid w:val="00BA6E69"/>
    <w:rsid w:val="00BA7FC0"/>
    <w:rsid w:val="00BB0328"/>
    <w:rsid w:val="00BB0CD4"/>
    <w:rsid w:val="00BB0E1F"/>
    <w:rsid w:val="00BB0FC3"/>
    <w:rsid w:val="00BB1807"/>
    <w:rsid w:val="00BB2080"/>
    <w:rsid w:val="00BB2436"/>
    <w:rsid w:val="00BB4827"/>
    <w:rsid w:val="00BB4FCC"/>
    <w:rsid w:val="00BB53E3"/>
    <w:rsid w:val="00BB7D19"/>
    <w:rsid w:val="00BB7D2C"/>
    <w:rsid w:val="00BC0465"/>
    <w:rsid w:val="00BC0D01"/>
    <w:rsid w:val="00BC1E32"/>
    <w:rsid w:val="00BC1F46"/>
    <w:rsid w:val="00BC1FDD"/>
    <w:rsid w:val="00BC2F6B"/>
    <w:rsid w:val="00BC3DE4"/>
    <w:rsid w:val="00BC4320"/>
    <w:rsid w:val="00BC4375"/>
    <w:rsid w:val="00BC47AA"/>
    <w:rsid w:val="00BC522B"/>
    <w:rsid w:val="00BC546D"/>
    <w:rsid w:val="00BC57F2"/>
    <w:rsid w:val="00BC5B2E"/>
    <w:rsid w:val="00BC5EF5"/>
    <w:rsid w:val="00BC6062"/>
    <w:rsid w:val="00BC6078"/>
    <w:rsid w:val="00BC6290"/>
    <w:rsid w:val="00BC67A7"/>
    <w:rsid w:val="00BC6E2B"/>
    <w:rsid w:val="00BC7542"/>
    <w:rsid w:val="00BC75FA"/>
    <w:rsid w:val="00BC7F1B"/>
    <w:rsid w:val="00BD158A"/>
    <w:rsid w:val="00BD1AF7"/>
    <w:rsid w:val="00BD33F5"/>
    <w:rsid w:val="00BD48FD"/>
    <w:rsid w:val="00BD4FF8"/>
    <w:rsid w:val="00BD519C"/>
    <w:rsid w:val="00BD5544"/>
    <w:rsid w:val="00BD5BF1"/>
    <w:rsid w:val="00BD5F33"/>
    <w:rsid w:val="00BD6349"/>
    <w:rsid w:val="00BD65D2"/>
    <w:rsid w:val="00BD6CC3"/>
    <w:rsid w:val="00BD7578"/>
    <w:rsid w:val="00BE0308"/>
    <w:rsid w:val="00BE07B7"/>
    <w:rsid w:val="00BE39CE"/>
    <w:rsid w:val="00BE447B"/>
    <w:rsid w:val="00BE4F49"/>
    <w:rsid w:val="00BE50AF"/>
    <w:rsid w:val="00BE5E1A"/>
    <w:rsid w:val="00BE706C"/>
    <w:rsid w:val="00BF0243"/>
    <w:rsid w:val="00BF032F"/>
    <w:rsid w:val="00BF096E"/>
    <w:rsid w:val="00BF0DA7"/>
    <w:rsid w:val="00BF2866"/>
    <w:rsid w:val="00BF3135"/>
    <w:rsid w:val="00BF3E6E"/>
    <w:rsid w:val="00BF3FEF"/>
    <w:rsid w:val="00BF4238"/>
    <w:rsid w:val="00BF550C"/>
    <w:rsid w:val="00BF6689"/>
    <w:rsid w:val="00BF691D"/>
    <w:rsid w:val="00BF7494"/>
    <w:rsid w:val="00BF78AD"/>
    <w:rsid w:val="00BF7FBD"/>
    <w:rsid w:val="00C00161"/>
    <w:rsid w:val="00C005B8"/>
    <w:rsid w:val="00C00891"/>
    <w:rsid w:val="00C00B6B"/>
    <w:rsid w:val="00C0186B"/>
    <w:rsid w:val="00C02308"/>
    <w:rsid w:val="00C02793"/>
    <w:rsid w:val="00C030B0"/>
    <w:rsid w:val="00C044C2"/>
    <w:rsid w:val="00C04F9C"/>
    <w:rsid w:val="00C053B8"/>
    <w:rsid w:val="00C05BE2"/>
    <w:rsid w:val="00C06E3E"/>
    <w:rsid w:val="00C10693"/>
    <w:rsid w:val="00C1092C"/>
    <w:rsid w:val="00C10AE0"/>
    <w:rsid w:val="00C1120B"/>
    <w:rsid w:val="00C115D3"/>
    <w:rsid w:val="00C12992"/>
    <w:rsid w:val="00C12ACE"/>
    <w:rsid w:val="00C13E8A"/>
    <w:rsid w:val="00C1444C"/>
    <w:rsid w:val="00C14DBB"/>
    <w:rsid w:val="00C154BA"/>
    <w:rsid w:val="00C1558F"/>
    <w:rsid w:val="00C16520"/>
    <w:rsid w:val="00C16A4E"/>
    <w:rsid w:val="00C16CE1"/>
    <w:rsid w:val="00C17099"/>
    <w:rsid w:val="00C174BB"/>
    <w:rsid w:val="00C17A10"/>
    <w:rsid w:val="00C17B3D"/>
    <w:rsid w:val="00C17E7D"/>
    <w:rsid w:val="00C17F80"/>
    <w:rsid w:val="00C20067"/>
    <w:rsid w:val="00C2007E"/>
    <w:rsid w:val="00C2055A"/>
    <w:rsid w:val="00C20D9E"/>
    <w:rsid w:val="00C211A8"/>
    <w:rsid w:val="00C22A9C"/>
    <w:rsid w:val="00C237A7"/>
    <w:rsid w:val="00C23974"/>
    <w:rsid w:val="00C243B1"/>
    <w:rsid w:val="00C243E2"/>
    <w:rsid w:val="00C24E95"/>
    <w:rsid w:val="00C250D5"/>
    <w:rsid w:val="00C256DE"/>
    <w:rsid w:val="00C25CD1"/>
    <w:rsid w:val="00C25DA1"/>
    <w:rsid w:val="00C26672"/>
    <w:rsid w:val="00C26FB3"/>
    <w:rsid w:val="00C2724F"/>
    <w:rsid w:val="00C27B81"/>
    <w:rsid w:val="00C300AE"/>
    <w:rsid w:val="00C303BE"/>
    <w:rsid w:val="00C31370"/>
    <w:rsid w:val="00C31421"/>
    <w:rsid w:val="00C31D4B"/>
    <w:rsid w:val="00C31D79"/>
    <w:rsid w:val="00C32A85"/>
    <w:rsid w:val="00C333DA"/>
    <w:rsid w:val="00C34410"/>
    <w:rsid w:val="00C3518A"/>
    <w:rsid w:val="00C35666"/>
    <w:rsid w:val="00C35AF9"/>
    <w:rsid w:val="00C3694A"/>
    <w:rsid w:val="00C36E9D"/>
    <w:rsid w:val="00C374AE"/>
    <w:rsid w:val="00C3794F"/>
    <w:rsid w:val="00C37D08"/>
    <w:rsid w:val="00C41121"/>
    <w:rsid w:val="00C41E23"/>
    <w:rsid w:val="00C426FF"/>
    <w:rsid w:val="00C42FDB"/>
    <w:rsid w:val="00C4431B"/>
    <w:rsid w:val="00C448FE"/>
    <w:rsid w:val="00C4557B"/>
    <w:rsid w:val="00C455C6"/>
    <w:rsid w:val="00C4565B"/>
    <w:rsid w:val="00C47E2F"/>
    <w:rsid w:val="00C504C2"/>
    <w:rsid w:val="00C506C9"/>
    <w:rsid w:val="00C5133E"/>
    <w:rsid w:val="00C51621"/>
    <w:rsid w:val="00C5193F"/>
    <w:rsid w:val="00C51EEB"/>
    <w:rsid w:val="00C5254C"/>
    <w:rsid w:val="00C52A54"/>
    <w:rsid w:val="00C5335B"/>
    <w:rsid w:val="00C535B8"/>
    <w:rsid w:val="00C538BF"/>
    <w:rsid w:val="00C54294"/>
    <w:rsid w:val="00C5499C"/>
    <w:rsid w:val="00C56820"/>
    <w:rsid w:val="00C56EF5"/>
    <w:rsid w:val="00C57686"/>
    <w:rsid w:val="00C60CA2"/>
    <w:rsid w:val="00C6261D"/>
    <w:rsid w:val="00C62949"/>
    <w:rsid w:val="00C63B02"/>
    <w:rsid w:val="00C64500"/>
    <w:rsid w:val="00C64692"/>
    <w:rsid w:val="00C647D2"/>
    <w:rsid w:val="00C64829"/>
    <w:rsid w:val="00C655F5"/>
    <w:rsid w:val="00C65E51"/>
    <w:rsid w:val="00C66536"/>
    <w:rsid w:val="00C66743"/>
    <w:rsid w:val="00C66A66"/>
    <w:rsid w:val="00C6720D"/>
    <w:rsid w:val="00C674BC"/>
    <w:rsid w:val="00C7092B"/>
    <w:rsid w:val="00C70A99"/>
    <w:rsid w:val="00C70C9A"/>
    <w:rsid w:val="00C71209"/>
    <w:rsid w:val="00C7128C"/>
    <w:rsid w:val="00C73B8A"/>
    <w:rsid w:val="00C74D23"/>
    <w:rsid w:val="00C7605B"/>
    <w:rsid w:val="00C76D39"/>
    <w:rsid w:val="00C76E2D"/>
    <w:rsid w:val="00C76E7A"/>
    <w:rsid w:val="00C76F85"/>
    <w:rsid w:val="00C800E3"/>
    <w:rsid w:val="00C812E1"/>
    <w:rsid w:val="00C81311"/>
    <w:rsid w:val="00C81C90"/>
    <w:rsid w:val="00C8253E"/>
    <w:rsid w:val="00C837FB"/>
    <w:rsid w:val="00C83C85"/>
    <w:rsid w:val="00C8438B"/>
    <w:rsid w:val="00C86158"/>
    <w:rsid w:val="00C864E7"/>
    <w:rsid w:val="00C8670E"/>
    <w:rsid w:val="00C86869"/>
    <w:rsid w:val="00C878C2"/>
    <w:rsid w:val="00C87C80"/>
    <w:rsid w:val="00C906BE"/>
    <w:rsid w:val="00C911F6"/>
    <w:rsid w:val="00C918F0"/>
    <w:rsid w:val="00C92898"/>
    <w:rsid w:val="00C9417D"/>
    <w:rsid w:val="00C94455"/>
    <w:rsid w:val="00C94CAD"/>
    <w:rsid w:val="00C95153"/>
    <w:rsid w:val="00C9543B"/>
    <w:rsid w:val="00C95728"/>
    <w:rsid w:val="00C96AF7"/>
    <w:rsid w:val="00C97008"/>
    <w:rsid w:val="00C976FA"/>
    <w:rsid w:val="00C97835"/>
    <w:rsid w:val="00C97B4F"/>
    <w:rsid w:val="00CA09C2"/>
    <w:rsid w:val="00CA0ACD"/>
    <w:rsid w:val="00CA122A"/>
    <w:rsid w:val="00CA14DE"/>
    <w:rsid w:val="00CA1FA8"/>
    <w:rsid w:val="00CA20A0"/>
    <w:rsid w:val="00CA32E4"/>
    <w:rsid w:val="00CA421B"/>
    <w:rsid w:val="00CA4268"/>
    <w:rsid w:val="00CA4340"/>
    <w:rsid w:val="00CA46CF"/>
    <w:rsid w:val="00CA4F3A"/>
    <w:rsid w:val="00CA55BC"/>
    <w:rsid w:val="00CA59A2"/>
    <w:rsid w:val="00CA5E7D"/>
    <w:rsid w:val="00CA6250"/>
    <w:rsid w:val="00CA6435"/>
    <w:rsid w:val="00CA67A5"/>
    <w:rsid w:val="00CA6975"/>
    <w:rsid w:val="00CA6977"/>
    <w:rsid w:val="00CA704E"/>
    <w:rsid w:val="00CA72AE"/>
    <w:rsid w:val="00CA764C"/>
    <w:rsid w:val="00CA76E9"/>
    <w:rsid w:val="00CB055B"/>
    <w:rsid w:val="00CB0E72"/>
    <w:rsid w:val="00CB0F29"/>
    <w:rsid w:val="00CB112D"/>
    <w:rsid w:val="00CB16D1"/>
    <w:rsid w:val="00CB1D74"/>
    <w:rsid w:val="00CB29BD"/>
    <w:rsid w:val="00CB3281"/>
    <w:rsid w:val="00CB40A9"/>
    <w:rsid w:val="00CB4B16"/>
    <w:rsid w:val="00CB5656"/>
    <w:rsid w:val="00CB6938"/>
    <w:rsid w:val="00CB72A0"/>
    <w:rsid w:val="00CB7DFA"/>
    <w:rsid w:val="00CC053B"/>
    <w:rsid w:val="00CC18C6"/>
    <w:rsid w:val="00CC2CDB"/>
    <w:rsid w:val="00CC2D48"/>
    <w:rsid w:val="00CC35CD"/>
    <w:rsid w:val="00CC36DB"/>
    <w:rsid w:val="00CC3EF6"/>
    <w:rsid w:val="00CC409B"/>
    <w:rsid w:val="00CC4DD7"/>
    <w:rsid w:val="00CC58E8"/>
    <w:rsid w:val="00CC6871"/>
    <w:rsid w:val="00CC703D"/>
    <w:rsid w:val="00CC768C"/>
    <w:rsid w:val="00CC79DE"/>
    <w:rsid w:val="00CC7C17"/>
    <w:rsid w:val="00CC7F72"/>
    <w:rsid w:val="00CD03B7"/>
    <w:rsid w:val="00CD1C2E"/>
    <w:rsid w:val="00CD1DDA"/>
    <w:rsid w:val="00CD1F59"/>
    <w:rsid w:val="00CD20DB"/>
    <w:rsid w:val="00CD2C5A"/>
    <w:rsid w:val="00CD2CF2"/>
    <w:rsid w:val="00CD2D86"/>
    <w:rsid w:val="00CD2F21"/>
    <w:rsid w:val="00CD3E12"/>
    <w:rsid w:val="00CD44A6"/>
    <w:rsid w:val="00CD4A1E"/>
    <w:rsid w:val="00CD5F12"/>
    <w:rsid w:val="00CD5FD7"/>
    <w:rsid w:val="00CD6981"/>
    <w:rsid w:val="00CD6F4A"/>
    <w:rsid w:val="00CE088F"/>
    <w:rsid w:val="00CE0C4E"/>
    <w:rsid w:val="00CE0F6B"/>
    <w:rsid w:val="00CE126E"/>
    <w:rsid w:val="00CE1477"/>
    <w:rsid w:val="00CE1C60"/>
    <w:rsid w:val="00CE21B5"/>
    <w:rsid w:val="00CE29C7"/>
    <w:rsid w:val="00CE3647"/>
    <w:rsid w:val="00CE370F"/>
    <w:rsid w:val="00CE3A14"/>
    <w:rsid w:val="00CE478E"/>
    <w:rsid w:val="00CE4D13"/>
    <w:rsid w:val="00CE4DC6"/>
    <w:rsid w:val="00CE5238"/>
    <w:rsid w:val="00CE53D5"/>
    <w:rsid w:val="00CE5CA3"/>
    <w:rsid w:val="00CE5F5A"/>
    <w:rsid w:val="00CE7514"/>
    <w:rsid w:val="00CE7C74"/>
    <w:rsid w:val="00CF027F"/>
    <w:rsid w:val="00CF049D"/>
    <w:rsid w:val="00CF2C39"/>
    <w:rsid w:val="00CF3823"/>
    <w:rsid w:val="00CF3B33"/>
    <w:rsid w:val="00CF404F"/>
    <w:rsid w:val="00CF4378"/>
    <w:rsid w:val="00CF442B"/>
    <w:rsid w:val="00CF4E40"/>
    <w:rsid w:val="00CF63FE"/>
    <w:rsid w:val="00CF6F98"/>
    <w:rsid w:val="00CF709A"/>
    <w:rsid w:val="00CF729F"/>
    <w:rsid w:val="00CF793E"/>
    <w:rsid w:val="00CF7E9C"/>
    <w:rsid w:val="00CF7FFB"/>
    <w:rsid w:val="00D0020C"/>
    <w:rsid w:val="00D01148"/>
    <w:rsid w:val="00D01565"/>
    <w:rsid w:val="00D015B8"/>
    <w:rsid w:val="00D020E3"/>
    <w:rsid w:val="00D0215A"/>
    <w:rsid w:val="00D0215E"/>
    <w:rsid w:val="00D02201"/>
    <w:rsid w:val="00D02358"/>
    <w:rsid w:val="00D0294B"/>
    <w:rsid w:val="00D03F4F"/>
    <w:rsid w:val="00D04605"/>
    <w:rsid w:val="00D0465E"/>
    <w:rsid w:val="00D04B64"/>
    <w:rsid w:val="00D05180"/>
    <w:rsid w:val="00D05E33"/>
    <w:rsid w:val="00D0699B"/>
    <w:rsid w:val="00D10415"/>
    <w:rsid w:val="00D11D69"/>
    <w:rsid w:val="00D12EB4"/>
    <w:rsid w:val="00D13602"/>
    <w:rsid w:val="00D13A1B"/>
    <w:rsid w:val="00D14264"/>
    <w:rsid w:val="00D14743"/>
    <w:rsid w:val="00D15159"/>
    <w:rsid w:val="00D15ECD"/>
    <w:rsid w:val="00D1777A"/>
    <w:rsid w:val="00D1789B"/>
    <w:rsid w:val="00D17904"/>
    <w:rsid w:val="00D17DB2"/>
    <w:rsid w:val="00D20198"/>
    <w:rsid w:val="00D20588"/>
    <w:rsid w:val="00D208CE"/>
    <w:rsid w:val="00D20F09"/>
    <w:rsid w:val="00D2124F"/>
    <w:rsid w:val="00D21348"/>
    <w:rsid w:val="00D223D9"/>
    <w:rsid w:val="00D22939"/>
    <w:rsid w:val="00D230D3"/>
    <w:rsid w:val="00D23340"/>
    <w:rsid w:val="00D23860"/>
    <w:rsid w:val="00D248DE"/>
    <w:rsid w:val="00D249CB"/>
    <w:rsid w:val="00D24EC1"/>
    <w:rsid w:val="00D2508E"/>
    <w:rsid w:val="00D259AE"/>
    <w:rsid w:val="00D25BBF"/>
    <w:rsid w:val="00D25DA4"/>
    <w:rsid w:val="00D2677F"/>
    <w:rsid w:val="00D26CA7"/>
    <w:rsid w:val="00D26CC7"/>
    <w:rsid w:val="00D276E3"/>
    <w:rsid w:val="00D27F73"/>
    <w:rsid w:val="00D301AB"/>
    <w:rsid w:val="00D302AB"/>
    <w:rsid w:val="00D308D5"/>
    <w:rsid w:val="00D3094D"/>
    <w:rsid w:val="00D30990"/>
    <w:rsid w:val="00D30ECD"/>
    <w:rsid w:val="00D323A6"/>
    <w:rsid w:val="00D32582"/>
    <w:rsid w:val="00D32E9A"/>
    <w:rsid w:val="00D3378D"/>
    <w:rsid w:val="00D33976"/>
    <w:rsid w:val="00D33A4B"/>
    <w:rsid w:val="00D33F0F"/>
    <w:rsid w:val="00D341D3"/>
    <w:rsid w:val="00D35E4A"/>
    <w:rsid w:val="00D364E2"/>
    <w:rsid w:val="00D36623"/>
    <w:rsid w:val="00D374D2"/>
    <w:rsid w:val="00D378F6"/>
    <w:rsid w:val="00D37DEA"/>
    <w:rsid w:val="00D403E4"/>
    <w:rsid w:val="00D41101"/>
    <w:rsid w:val="00D42032"/>
    <w:rsid w:val="00D42DAC"/>
    <w:rsid w:val="00D433D5"/>
    <w:rsid w:val="00D43B24"/>
    <w:rsid w:val="00D43B27"/>
    <w:rsid w:val="00D45077"/>
    <w:rsid w:val="00D45432"/>
    <w:rsid w:val="00D45693"/>
    <w:rsid w:val="00D45788"/>
    <w:rsid w:val="00D45E50"/>
    <w:rsid w:val="00D4686F"/>
    <w:rsid w:val="00D46F02"/>
    <w:rsid w:val="00D47AE8"/>
    <w:rsid w:val="00D47F7E"/>
    <w:rsid w:val="00D507BA"/>
    <w:rsid w:val="00D50CF7"/>
    <w:rsid w:val="00D51113"/>
    <w:rsid w:val="00D51317"/>
    <w:rsid w:val="00D51451"/>
    <w:rsid w:val="00D524B6"/>
    <w:rsid w:val="00D52DDE"/>
    <w:rsid w:val="00D5483B"/>
    <w:rsid w:val="00D55A61"/>
    <w:rsid w:val="00D5636D"/>
    <w:rsid w:val="00D56B6C"/>
    <w:rsid w:val="00D57001"/>
    <w:rsid w:val="00D57AEB"/>
    <w:rsid w:val="00D6051B"/>
    <w:rsid w:val="00D60FA5"/>
    <w:rsid w:val="00D61365"/>
    <w:rsid w:val="00D6192A"/>
    <w:rsid w:val="00D61E07"/>
    <w:rsid w:val="00D62751"/>
    <w:rsid w:val="00D629F2"/>
    <w:rsid w:val="00D62DBA"/>
    <w:rsid w:val="00D64A5B"/>
    <w:rsid w:val="00D65013"/>
    <w:rsid w:val="00D65ACD"/>
    <w:rsid w:val="00D66BF1"/>
    <w:rsid w:val="00D67096"/>
    <w:rsid w:val="00D70C5C"/>
    <w:rsid w:val="00D717E0"/>
    <w:rsid w:val="00D7182E"/>
    <w:rsid w:val="00D72A73"/>
    <w:rsid w:val="00D73247"/>
    <w:rsid w:val="00D73517"/>
    <w:rsid w:val="00D73665"/>
    <w:rsid w:val="00D73C0E"/>
    <w:rsid w:val="00D747C7"/>
    <w:rsid w:val="00D74904"/>
    <w:rsid w:val="00D74989"/>
    <w:rsid w:val="00D76307"/>
    <w:rsid w:val="00D768B5"/>
    <w:rsid w:val="00D76CD7"/>
    <w:rsid w:val="00D77110"/>
    <w:rsid w:val="00D7744A"/>
    <w:rsid w:val="00D77D53"/>
    <w:rsid w:val="00D803A4"/>
    <w:rsid w:val="00D80990"/>
    <w:rsid w:val="00D80991"/>
    <w:rsid w:val="00D822A1"/>
    <w:rsid w:val="00D822DA"/>
    <w:rsid w:val="00D8261D"/>
    <w:rsid w:val="00D82700"/>
    <w:rsid w:val="00D82DD6"/>
    <w:rsid w:val="00D8542D"/>
    <w:rsid w:val="00D8576E"/>
    <w:rsid w:val="00D8595F"/>
    <w:rsid w:val="00D85E7A"/>
    <w:rsid w:val="00D865AD"/>
    <w:rsid w:val="00D874F9"/>
    <w:rsid w:val="00D9059E"/>
    <w:rsid w:val="00D907C7"/>
    <w:rsid w:val="00D90872"/>
    <w:rsid w:val="00D910C1"/>
    <w:rsid w:val="00D92B59"/>
    <w:rsid w:val="00D93B34"/>
    <w:rsid w:val="00D93DDF"/>
    <w:rsid w:val="00D95719"/>
    <w:rsid w:val="00D96788"/>
    <w:rsid w:val="00D9716A"/>
    <w:rsid w:val="00D97ECB"/>
    <w:rsid w:val="00DA0869"/>
    <w:rsid w:val="00DA0E45"/>
    <w:rsid w:val="00DA12DF"/>
    <w:rsid w:val="00DA1458"/>
    <w:rsid w:val="00DA1B47"/>
    <w:rsid w:val="00DA1BD1"/>
    <w:rsid w:val="00DA28FA"/>
    <w:rsid w:val="00DA2958"/>
    <w:rsid w:val="00DA3F59"/>
    <w:rsid w:val="00DA515F"/>
    <w:rsid w:val="00DA52CA"/>
    <w:rsid w:val="00DA596E"/>
    <w:rsid w:val="00DA5A70"/>
    <w:rsid w:val="00DA60F4"/>
    <w:rsid w:val="00DA63BE"/>
    <w:rsid w:val="00DA6567"/>
    <w:rsid w:val="00DA6A81"/>
    <w:rsid w:val="00DA6CC8"/>
    <w:rsid w:val="00DA7812"/>
    <w:rsid w:val="00DA7C0D"/>
    <w:rsid w:val="00DB00B7"/>
    <w:rsid w:val="00DB06DC"/>
    <w:rsid w:val="00DB0E31"/>
    <w:rsid w:val="00DB11B1"/>
    <w:rsid w:val="00DB206E"/>
    <w:rsid w:val="00DB32DC"/>
    <w:rsid w:val="00DB56C3"/>
    <w:rsid w:val="00DB64F4"/>
    <w:rsid w:val="00DB6A84"/>
    <w:rsid w:val="00DB724F"/>
    <w:rsid w:val="00DB731A"/>
    <w:rsid w:val="00DB7F11"/>
    <w:rsid w:val="00DC0E35"/>
    <w:rsid w:val="00DC10AB"/>
    <w:rsid w:val="00DC2615"/>
    <w:rsid w:val="00DC2EAD"/>
    <w:rsid w:val="00DC3129"/>
    <w:rsid w:val="00DC4516"/>
    <w:rsid w:val="00DC4C1D"/>
    <w:rsid w:val="00DC53A5"/>
    <w:rsid w:val="00DC5748"/>
    <w:rsid w:val="00DC5AB7"/>
    <w:rsid w:val="00DC61C6"/>
    <w:rsid w:val="00DC6A71"/>
    <w:rsid w:val="00DC6CA8"/>
    <w:rsid w:val="00DC7799"/>
    <w:rsid w:val="00DC7A18"/>
    <w:rsid w:val="00DD0F6B"/>
    <w:rsid w:val="00DD12BF"/>
    <w:rsid w:val="00DD1FC4"/>
    <w:rsid w:val="00DD254C"/>
    <w:rsid w:val="00DD3074"/>
    <w:rsid w:val="00DD37C4"/>
    <w:rsid w:val="00DD37EC"/>
    <w:rsid w:val="00DD3A93"/>
    <w:rsid w:val="00DD4E12"/>
    <w:rsid w:val="00DD4F1D"/>
    <w:rsid w:val="00DD5777"/>
    <w:rsid w:val="00DD57F6"/>
    <w:rsid w:val="00DD5D38"/>
    <w:rsid w:val="00DD6651"/>
    <w:rsid w:val="00DD7F1C"/>
    <w:rsid w:val="00DE0962"/>
    <w:rsid w:val="00DE0AE2"/>
    <w:rsid w:val="00DE0BA9"/>
    <w:rsid w:val="00DE109B"/>
    <w:rsid w:val="00DE12AA"/>
    <w:rsid w:val="00DE30BD"/>
    <w:rsid w:val="00DE3595"/>
    <w:rsid w:val="00DE39F4"/>
    <w:rsid w:val="00DE3AFE"/>
    <w:rsid w:val="00DE4433"/>
    <w:rsid w:val="00DE4F85"/>
    <w:rsid w:val="00DE4FBD"/>
    <w:rsid w:val="00DE5061"/>
    <w:rsid w:val="00DE52D6"/>
    <w:rsid w:val="00DE5BC1"/>
    <w:rsid w:val="00DE6017"/>
    <w:rsid w:val="00DE602F"/>
    <w:rsid w:val="00DE6754"/>
    <w:rsid w:val="00DE6BA6"/>
    <w:rsid w:val="00DE7505"/>
    <w:rsid w:val="00DE782B"/>
    <w:rsid w:val="00DE78ED"/>
    <w:rsid w:val="00DE796C"/>
    <w:rsid w:val="00DF22C5"/>
    <w:rsid w:val="00DF243F"/>
    <w:rsid w:val="00DF27C1"/>
    <w:rsid w:val="00DF2A82"/>
    <w:rsid w:val="00DF2D47"/>
    <w:rsid w:val="00DF2D52"/>
    <w:rsid w:val="00DF323E"/>
    <w:rsid w:val="00DF4240"/>
    <w:rsid w:val="00DF4869"/>
    <w:rsid w:val="00DF49FB"/>
    <w:rsid w:val="00DF538F"/>
    <w:rsid w:val="00DF58D6"/>
    <w:rsid w:val="00DF5AA6"/>
    <w:rsid w:val="00DF5B23"/>
    <w:rsid w:val="00DF636E"/>
    <w:rsid w:val="00DF6713"/>
    <w:rsid w:val="00DF6B5C"/>
    <w:rsid w:val="00DF6C30"/>
    <w:rsid w:val="00DF7550"/>
    <w:rsid w:val="00DF7B31"/>
    <w:rsid w:val="00DF7BAC"/>
    <w:rsid w:val="00DF7E0F"/>
    <w:rsid w:val="00E005F8"/>
    <w:rsid w:val="00E00F4B"/>
    <w:rsid w:val="00E015C9"/>
    <w:rsid w:val="00E023C1"/>
    <w:rsid w:val="00E026A2"/>
    <w:rsid w:val="00E0283B"/>
    <w:rsid w:val="00E02A19"/>
    <w:rsid w:val="00E02C87"/>
    <w:rsid w:val="00E03385"/>
    <w:rsid w:val="00E0357D"/>
    <w:rsid w:val="00E03E42"/>
    <w:rsid w:val="00E03E6F"/>
    <w:rsid w:val="00E03FF6"/>
    <w:rsid w:val="00E04569"/>
    <w:rsid w:val="00E04A34"/>
    <w:rsid w:val="00E050EB"/>
    <w:rsid w:val="00E05E38"/>
    <w:rsid w:val="00E060C5"/>
    <w:rsid w:val="00E06C4C"/>
    <w:rsid w:val="00E07754"/>
    <w:rsid w:val="00E07FA2"/>
    <w:rsid w:val="00E10CD1"/>
    <w:rsid w:val="00E11203"/>
    <w:rsid w:val="00E114D8"/>
    <w:rsid w:val="00E11704"/>
    <w:rsid w:val="00E12134"/>
    <w:rsid w:val="00E12C2B"/>
    <w:rsid w:val="00E13DFD"/>
    <w:rsid w:val="00E141A7"/>
    <w:rsid w:val="00E1522A"/>
    <w:rsid w:val="00E16545"/>
    <w:rsid w:val="00E16EDB"/>
    <w:rsid w:val="00E1748F"/>
    <w:rsid w:val="00E17501"/>
    <w:rsid w:val="00E1790E"/>
    <w:rsid w:val="00E17EFE"/>
    <w:rsid w:val="00E20402"/>
    <w:rsid w:val="00E20DC7"/>
    <w:rsid w:val="00E20E64"/>
    <w:rsid w:val="00E20F9C"/>
    <w:rsid w:val="00E22AC4"/>
    <w:rsid w:val="00E23918"/>
    <w:rsid w:val="00E23B9C"/>
    <w:rsid w:val="00E249A4"/>
    <w:rsid w:val="00E24FDC"/>
    <w:rsid w:val="00E250D8"/>
    <w:rsid w:val="00E251AE"/>
    <w:rsid w:val="00E2530C"/>
    <w:rsid w:val="00E2632B"/>
    <w:rsid w:val="00E2676C"/>
    <w:rsid w:val="00E26DDE"/>
    <w:rsid w:val="00E273E2"/>
    <w:rsid w:val="00E27412"/>
    <w:rsid w:val="00E27562"/>
    <w:rsid w:val="00E27B8A"/>
    <w:rsid w:val="00E30961"/>
    <w:rsid w:val="00E30AD6"/>
    <w:rsid w:val="00E315D3"/>
    <w:rsid w:val="00E3199B"/>
    <w:rsid w:val="00E31F2F"/>
    <w:rsid w:val="00E32CD5"/>
    <w:rsid w:val="00E33E94"/>
    <w:rsid w:val="00E33EDD"/>
    <w:rsid w:val="00E34A1A"/>
    <w:rsid w:val="00E34A75"/>
    <w:rsid w:val="00E353AB"/>
    <w:rsid w:val="00E35AC9"/>
    <w:rsid w:val="00E367AA"/>
    <w:rsid w:val="00E37068"/>
    <w:rsid w:val="00E371F5"/>
    <w:rsid w:val="00E4016E"/>
    <w:rsid w:val="00E408F2"/>
    <w:rsid w:val="00E40A2E"/>
    <w:rsid w:val="00E41D25"/>
    <w:rsid w:val="00E43FEE"/>
    <w:rsid w:val="00E4404C"/>
    <w:rsid w:val="00E44F93"/>
    <w:rsid w:val="00E45E17"/>
    <w:rsid w:val="00E46577"/>
    <w:rsid w:val="00E476F1"/>
    <w:rsid w:val="00E515B2"/>
    <w:rsid w:val="00E5180A"/>
    <w:rsid w:val="00E51D9C"/>
    <w:rsid w:val="00E52DCF"/>
    <w:rsid w:val="00E52E53"/>
    <w:rsid w:val="00E5312F"/>
    <w:rsid w:val="00E53DBC"/>
    <w:rsid w:val="00E53EA0"/>
    <w:rsid w:val="00E55578"/>
    <w:rsid w:val="00E55BDD"/>
    <w:rsid w:val="00E55BF2"/>
    <w:rsid w:val="00E55CA0"/>
    <w:rsid w:val="00E55FAB"/>
    <w:rsid w:val="00E56CA9"/>
    <w:rsid w:val="00E5750A"/>
    <w:rsid w:val="00E57D8A"/>
    <w:rsid w:val="00E6004C"/>
    <w:rsid w:val="00E60498"/>
    <w:rsid w:val="00E608C0"/>
    <w:rsid w:val="00E60ADD"/>
    <w:rsid w:val="00E60E34"/>
    <w:rsid w:val="00E615D0"/>
    <w:rsid w:val="00E62E67"/>
    <w:rsid w:val="00E630A7"/>
    <w:rsid w:val="00E637A2"/>
    <w:rsid w:val="00E648DE"/>
    <w:rsid w:val="00E65B59"/>
    <w:rsid w:val="00E65CEC"/>
    <w:rsid w:val="00E65F7A"/>
    <w:rsid w:val="00E66CAB"/>
    <w:rsid w:val="00E66CAC"/>
    <w:rsid w:val="00E679C4"/>
    <w:rsid w:val="00E701E8"/>
    <w:rsid w:val="00E70461"/>
    <w:rsid w:val="00E70620"/>
    <w:rsid w:val="00E71089"/>
    <w:rsid w:val="00E7111E"/>
    <w:rsid w:val="00E71A9F"/>
    <w:rsid w:val="00E71D1B"/>
    <w:rsid w:val="00E72442"/>
    <w:rsid w:val="00E733A6"/>
    <w:rsid w:val="00E73814"/>
    <w:rsid w:val="00E744BE"/>
    <w:rsid w:val="00E74611"/>
    <w:rsid w:val="00E74B7F"/>
    <w:rsid w:val="00E760D5"/>
    <w:rsid w:val="00E769F9"/>
    <w:rsid w:val="00E813CD"/>
    <w:rsid w:val="00E818CB"/>
    <w:rsid w:val="00E81F5A"/>
    <w:rsid w:val="00E827D3"/>
    <w:rsid w:val="00E82EB1"/>
    <w:rsid w:val="00E83C87"/>
    <w:rsid w:val="00E85126"/>
    <w:rsid w:val="00E854D2"/>
    <w:rsid w:val="00E8579E"/>
    <w:rsid w:val="00E858C7"/>
    <w:rsid w:val="00E85E20"/>
    <w:rsid w:val="00E85EE6"/>
    <w:rsid w:val="00E86092"/>
    <w:rsid w:val="00E86A72"/>
    <w:rsid w:val="00E86CAC"/>
    <w:rsid w:val="00E86ED0"/>
    <w:rsid w:val="00E87716"/>
    <w:rsid w:val="00E87AB7"/>
    <w:rsid w:val="00E87F60"/>
    <w:rsid w:val="00E90D54"/>
    <w:rsid w:val="00E90F1A"/>
    <w:rsid w:val="00E91143"/>
    <w:rsid w:val="00E91D6E"/>
    <w:rsid w:val="00E9209B"/>
    <w:rsid w:val="00E9288B"/>
    <w:rsid w:val="00E92F83"/>
    <w:rsid w:val="00E933FA"/>
    <w:rsid w:val="00E935F6"/>
    <w:rsid w:val="00E93ADB"/>
    <w:rsid w:val="00E93EFA"/>
    <w:rsid w:val="00E94397"/>
    <w:rsid w:val="00E94629"/>
    <w:rsid w:val="00E96159"/>
    <w:rsid w:val="00E970AF"/>
    <w:rsid w:val="00E97A97"/>
    <w:rsid w:val="00EA0AD5"/>
    <w:rsid w:val="00EA0B44"/>
    <w:rsid w:val="00EA3DB4"/>
    <w:rsid w:val="00EA48CD"/>
    <w:rsid w:val="00EA57C9"/>
    <w:rsid w:val="00EA61E8"/>
    <w:rsid w:val="00EA6368"/>
    <w:rsid w:val="00EA75D0"/>
    <w:rsid w:val="00EA7D44"/>
    <w:rsid w:val="00EB12F7"/>
    <w:rsid w:val="00EB17C9"/>
    <w:rsid w:val="00EB3E89"/>
    <w:rsid w:val="00EB3F03"/>
    <w:rsid w:val="00EB469A"/>
    <w:rsid w:val="00EB5780"/>
    <w:rsid w:val="00EB59BE"/>
    <w:rsid w:val="00EB5BE2"/>
    <w:rsid w:val="00EB69C9"/>
    <w:rsid w:val="00EB6BF9"/>
    <w:rsid w:val="00EB6D37"/>
    <w:rsid w:val="00EB718C"/>
    <w:rsid w:val="00EB784A"/>
    <w:rsid w:val="00EB7A16"/>
    <w:rsid w:val="00EB7D1A"/>
    <w:rsid w:val="00EC0640"/>
    <w:rsid w:val="00EC1148"/>
    <w:rsid w:val="00EC1946"/>
    <w:rsid w:val="00EC1A10"/>
    <w:rsid w:val="00EC2DC4"/>
    <w:rsid w:val="00EC3525"/>
    <w:rsid w:val="00EC495F"/>
    <w:rsid w:val="00EC5127"/>
    <w:rsid w:val="00EC5272"/>
    <w:rsid w:val="00EC58F3"/>
    <w:rsid w:val="00EC595F"/>
    <w:rsid w:val="00EC637A"/>
    <w:rsid w:val="00EC6B0B"/>
    <w:rsid w:val="00EC76C7"/>
    <w:rsid w:val="00EC770D"/>
    <w:rsid w:val="00EC7946"/>
    <w:rsid w:val="00ED08AC"/>
    <w:rsid w:val="00ED0C73"/>
    <w:rsid w:val="00ED110D"/>
    <w:rsid w:val="00ED1875"/>
    <w:rsid w:val="00ED1C3E"/>
    <w:rsid w:val="00ED29B5"/>
    <w:rsid w:val="00ED33A7"/>
    <w:rsid w:val="00ED3A8E"/>
    <w:rsid w:val="00ED4081"/>
    <w:rsid w:val="00ED40BE"/>
    <w:rsid w:val="00ED51AC"/>
    <w:rsid w:val="00ED550B"/>
    <w:rsid w:val="00ED593B"/>
    <w:rsid w:val="00ED5CA8"/>
    <w:rsid w:val="00ED69D4"/>
    <w:rsid w:val="00ED7DD5"/>
    <w:rsid w:val="00ED7FF1"/>
    <w:rsid w:val="00EE01FD"/>
    <w:rsid w:val="00EE042D"/>
    <w:rsid w:val="00EE1DD3"/>
    <w:rsid w:val="00EE26B4"/>
    <w:rsid w:val="00EE29F3"/>
    <w:rsid w:val="00EE30C1"/>
    <w:rsid w:val="00EE3311"/>
    <w:rsid w:val="00EE47E7"/>
    <w:rsid w:val="00EE5166"/>
    <w:rsid w:val="00EE5168"/>
    <w:rsid w:val="00EE53FD"/>
    <w:rsid w:val="00EE56C6"/>
    <w:rsid w:val="00EE6625"/>
    <w:rsid w:val="00EE7480"/>
    <w:rsid w:val="00EE7B71"/>
    <w:rsid w:val="00EF025A"/>
    <w:rsid w:val="00EF082A"/>
    <w:rsid w:val="00EF0A26"/>
    <w:rsid w:val="00EF0C2F"/>
    <w:rsid w:val="00EF17C8"/>
    <w:rsid w:val="00EF224E"/>
    <w:rsid w:val="00EF28D7"/>
    <w:rsid w:val="00EF2F62"/>
    <w:rsid w:val="00EF4325"/>
    <w:rsid w:val="00EF5D9F"/>
    <w:rsid w:val="00EF614F"/>
    <w:rsid w:val="00EF7C7B"/>
    <w:rsid w:val="00F00BC1"/>
    <w:rsid w:val="00F01950"/>
    <w:rsid w:val="00F0199A"/>
    <w:rsid w:val="00F01A30"/>
    <w:rsid w:val="00F01DBF"/>
    <w:rsid w:val="00F01E02"/>
    <w:rsid w:val="00F01E3F"/>
    <w:rsid w:val="00F01F03"/>
    <w:rsid w:val="00F022FB"/>
    <w:rsid w:val="00F02520"/>
    <w:rsid w:val="00F02D7D"/>
    <w:rsid w:val="00F02E3E"/>
    <w:rsid w:val="00F041DF"/>
    <w:rsid w:val="00F04459"/>
    <w:rsid w:val="00F04B71"/>
    <w:rsid w:val="00F04C3A"/>
    <w:rsid w:val="00F0545C"/>
    <w:rsid w:val="00F069AF"/>
    <w:rsid w:val="00F06A00"/>
    <w:rsid w:val="00F06B74"/>
    <w:rsid w:val="00F06C0F"/>
    <w:rsid w:val="00F06C6C"/>
    <w:rsid w:val="00F07345"/>
    <w:rsid w:val="00F0748F"/>
    <w:rsid w:val="00F1018F"/>
    <w:rsid w:val="00F10492"/>
    <w:rsid w:val="00F11124"/>
    <w:rsid w:val="00F1163C"/>
    <w:rsid w:val="00F1171F"/>
    <w:rsid w:val="00F11DBE"/>
    <w:rsid w:val="00F125F4"/>
    <w:rsid w:val="00F12E22"/>
    <w:rsid w:val="00F12E66"/>
    <w:rsid w:val="00F13D6E"/>
    <w:rsid w:val="00F13E60"/>
    <w:rsid w:val="00F13E68"/>
    <w:rsid w:val="00F14077"/>
    <w:rsid w:val="00F14768"/>
    <w:rsid w:val="00F14E6A"/>
    <w:rsid w:val="00F14EE4"/>
    <w:rsid w:val="00F1519A"/>
    <w:rsid w:val="00F15DC2"/>
    <w:rsid w:val="00F16B5B"/>
    <w:rsid w:val="00F16EDD"/>
    <w:rsid w:val="00F17C16"/>
    <w:rsid w:val="00F17FAE"/>
    <w:rsid w:val="00F206C8"/>
    <w:rsid w:val="00F2149A"/>
    <w:rsid w:val="00F21656"/>
    <w:rsid w:val="00F2311F"/>
    <w:rsid w:val="00F240BB"/>
    <w:rsid w:val="00F24B2C"/>
    <w:rsid w:val="00F260F0"/>
    <w:rsid w:val="00F263BE"/>
    <w:rsid w:val="00F26C85"/>
    <w:rsid w:val="00F26E8D"/>
    <w:rsid w:val="00F278EA"/>
    <w:rsid w:val="00F27FF5"/>
    <w:rsid w:val="00F3008F"/>
    <w:rsid w:val="00F30917"/>
    <w:rsid w:val="00F31431"/>
    <w:rsid w:val="00F31AED"/>
    <w:rsid w:val="00F321F3"/>
    <w:rsid w:val="00F3233C"/>
    <w:rsid w:val="00F32A6E"/>
    <w:rsid w:val="00F3435D"/>
    <w:rsid w:val="00F34BB1"/>
    <w:rsid w:val="00F34BF4"/>
    <w:rsid w:val="00F353EA"/>
    <w:rsid w:val="00F3590A"/>
    <w:rsid w:val="00F36BF1"/>
    <w:rsid w:val="00F36D2B"/>
    <w:rsid w:val="00F37575"/>
    <w:rsid w:val="00F409EB"/>
    <w:rsid w:val="00F409FD"/>
    <w:rsid w:val="00F40AAB"/>
    <w:rsid w:val="00F4149E"/>
    <w:rsid w:val="00F41892"/>
    <w:rsid w:val="00F4217D"/>
    <w:rsid w:val="00F42276"/>
    <w:rsid w:val="00F42DC3"/>
    <w:rsid w:val="00F42F66"/>
    <w:rsid w:val="00F43843"/>
    <w:rsid w:val="00F43B87"/>
    <w:rsid w:val="00F43DDA"/>
    <w:rsid w:val="00F43EA6"/>
    <w:rsid w:val="00F44750"/>
    <w:rsid w:val="00F4477C"/>
    <w:rsid w:val="00F44C86"/>
    <w:rsid w:val="00F453BF"/>
    <w:rsid w:val="00F45C9D"/>
    <w:rsid w:val="00F46E1A"/>
    <w:rsid w:val="00F46E81"/>
    <w:rsid w:val="00F4719A"/>
    <w:rsid w:val="00F47357"/>
    <w:rsid w:val="00F475FF"/>
    <w:rsid w:val="00F503AC"/>
    <w:rsid w:val="00F509D5"/>
    <w:rsid w:val="00F50B07"/>
    <w:rsid w:val="00F51A79"/>
    <w:rsid w:val="00F5438B"/>
    <w:rsid w:val="00F5441B"/>
    <w:rsid w:val="00F54A55"/>
    <w:rsid w:val="00F54CAF"/>
    <w:rsid w:val="00F54E6C"/>
    <w:rsid w:val="00F552D9"/>
    <w:rsid w:val="00F556C8"/>
    <w:rsid w:val="00F56359"/>
    <w:rsid w:val="00F57FED"/>
    <w:rsid w:val="00F61B34"/>
    <w:rsid w:val="00F61BFA"/>
    <w:rsid w:val="00F61E43"/>
    <w:rsid w:val="00F61F01"/>
    <w:rsid w:val="00F62692"/>
    <w:rsid w:val="00F62884"/>
    <w:rsid w:val="00F62E99"/>
    <w:rsid w:val="00F63113"/>
    <w:rsid w:val="00F64558"/>
    <w:rsid w:val="00F6490F"/>
    <w:rsid w:val="00F64BEA"/>
    <w:rsid w:val="00F65235"/>
    <w:rsid w:val="00F65B53"/>
    <w:rsid w:val="00F66383"/>
    <w:rsid w:val="00F66498"/>
    <w:rsid w:val="00F66555"/>
    <w:rsid w:val="00F66581"/>
    <w:rsid w:val="00F66BC2"/>
    <w:rsid w:val="00F67372"/>
    <w:rsid w:val="00F6758D"/>
    <w:rsid w:val="00F700BC"/>
    <w:rsid w:val="00F70896"/>
    <w:rsid w:val="00F71B6C"/>
    <w:rsid w:val="00F71D84"/>
    <w:rsid w:val="00F72356"/>
    <w:rsid w:val="00F725AD"/>
    <w:rsid w:val="00F72D89"/>
    <w:rsid w:val="00F72E89"/>
    <w:rsid w:val="00F731D3"/>
    <w:rsid w:val="00F73285"/>
    <w:rsid w:val="00F73298"/>
    <w:rsid w:val="00F734CB"/>
    <w:rsid w:val="00F73E0C"/>
    <w:rsid w:val="00F73FC3"/>
    <w:rsid w:val="00F74950"/>
    <w:rsid w:val="00F75194"/>
    <w:rsid w:val="00F75A90"/>
    <w:rsid w:val="00F75C22"/>
    <w:rsid w:val="00F7621E"/>
    <w:rsid w:val="00F76367"/>
    <w:rsid w:val="00F76372"/>
    <w:rsid w:val="00F76958"/>
    <w:rsid w:val="00F76D3D"/>
    <w:rsid w:val="00F76FCA"/>
    <w:rsid w:val="00F8020D"/>
    <w:rsid w:val="00F83363"/>
    <w:rsid w:val="00F83F05"/>
    <w:rsid w:val="00F84241"/>
    <w:rsid w:val="00F843B8"/>
    <w:rsid w:val="00F84581"/>
    <w:rsid w:val="00F84788"/>
    <w:rsid w:val="00F878E4"/>
    <w:rsid w:val="00F900E9"/>
    <w:rsid w:val="00F904CA"/>
    <w:rsid w:val="00F90CCD"/>
    <w:rsid w:val="00F914CC"/>
    <w:rsid w:val="00F916FF"/>
    <w:rsid w:val="00F917D9"/>
    <w:rsid w:val="00F92620"/>
    <w:rsid w:val="00F93768"/>
    <w:rsid w:val="00F937CF"/>
    <w:rsid w:val="00F945F3"/>
    <w:rsid w:val="00F94F1D"/>
    <w:rsid w:val="00F951D8"/>
    <w:rsid w:val="00F9555E"/>
    <w:rsid w:val="00F958D3"/>
    <w:rsid w:val="00F95E59"/>
    <w:rsid w:val="00F96C43"/>
    <w:rsid w:val="00F96DB4"/>
    <w:rsid w:val="00F97031"/>
    <w:rsid w:val="00F97329"/>
    <w:rsid w:val="00F97D24"/>
    <w:rsid w:val="00FA1156"/>
    <w:rsid w:val="00FA1773"/>
    <w:rsid w:val="00FA228D"/>
    <w:rsid w:val="00FA25C1"/>
    <w:rsid w:val="00FA2F3E"/>
    <w:rsid w:val="00FA30FA"/>
    <w:rsid w:val="00FA3D60"/>
    <w:rsid w:val="00FA3EC1"/>
    <w:rsid w:val="00FA3F8A"/>
    <w:rsid w:val="00FA403F"/>
    <w:rsid w:val="00FA453F"/>
    <w:rsid w:val="00FA539F"/>
    <w:rsid w:val="00FA5A28"/>
    <w:rsid w:val="00FA6666"/>
    <w:rsid w:val="00FA66E6"/>
    <w:rsid w:val="00FA689E"/>
    <w:rsid w:val="00FA6A72"/>
    <w:rsid w:val="00FA7268"/>
    <w:rsid w:val="00FA72F5"/>
    <w:rsid w:val="00FA76B2"/>
    <w:rsid w:val="00FA7DA4"/>
    <w:rsid w:val="00FA7E0A"/>
    <w:rsid w:val="00FB0064"/>
    <w:rsid w:val="00FB2383"/>
    <w:rsid w:val="00FB2A60"/>
    <w:rsid w:val="00FB2B2C"/>
    <w:rsid w:val="00FB2BCE"/>
    <w:rsid w:val="00FB2DDA"/>
    <w:rsid w:val="00FB364A"/>
    <w:rsid w:val="00FB4022"/>
    <w:rsid w:val="00FB41F9"/>
    <w:rsid w:val="00FB4651"/>
    <w:rsid w:val="00FB4AFE"/>
    <w:rsid w:val="00FB4CAC"/>
    <w:rsid w:val="00FB5759"/>
    <w:rsid w:val="00FB583C"/>
    <w:rsid w:val="00FB59A1"/>
    <w:rsid w:val="00FB5B0D"/>
    <w:rsid w:val="00FC031B"/>
    <w:rsid w:val="00FC426F"/>
    <w:rsid w:val="00FC4722"/>
    <w:rsid w:val="00FC480B"/>
    <w:rsid w:val="00FC547D"/>
    <w:rsid w:val="00FC559E"/>
    <w:rsid w:val="00FC58F7"/>
    <w:rsid w:val="00FC5C9C"/>
    <w:rsid w:val="00FC6576"/>
    <w:rsid w:val="00FC65C2"/>
    <w:rsid w:val="00FC6676"/>
    <w:rsid w:val="00FC6956"/>
    <w:rsid w:val="00FC69B1"/>
    <w:rsid w:val="00FD0357"/>
    <w:rsid w:val="00FD087B"/>
    <w:rsid w:val="00FD144A"/>
    <w:rsid w:val="00FD1CFF"/>
    <w:rsid w:val="00FD2DC0"/>
    <w:rsid w:val="00FD37B8"/>
    <w:rsid w:val="00FD39EA"/>
    <w:rsid w:val="00FD6C63"/>
    <w:rsid w:val="00FD771C"/>
    <w:rsid w:val="00FD784C"/>
    <w:rsid w:val="00FD7F08"/>
    <w:rsid w:val="00FE1093"/>
    <w:rsid w:val="00FE1489"/>
    <w:rsid w:val="00FE1E32"/>
    <w:rsid w:val="00FE21C1"/>
    <w:rsid w:val="00FE29A4"/>
    <w:rsid w:val="00FE2E4D"/>
    <w:rsid w:val="00FE323A"/>
    <w:rsid w:val="00FE3802"/>
    <w:rsid w:val="00FE4B20"/>
    <w:rsid w:val="00FE4FF9"/>
    <w:rsid w:val="00FE50D0"/>
    <w:rsid w:val="00FE53E5"/>
    <w:rsid w:val="00FE57E8"/>
    <w:rsid w:val="00FE5B2A"/>
    <w:rsid w:val="00FE6ACD"/>
    <w:rsid w:val="00FE6D9F"/>
    <w:rsid w:val="00FE75EB"/>
    <w:rsid w:val="00FE7AF4"/>
    <w:rsid w:val="00FE7F0E"/>
    <w:rsid w:val="00FF070B"/>
    <w:rsid w:val="00FF2540"/>
    <w:rsid w:val="00FF3558"/>
    <w:rsid w:val="00FF3B29"/>
    <w:rsid w:val="00FF3CBB"/>
    <w:rsid w:val="00FF4A6D"/>
    <w:rsid w:val="00FF4A96"/>
    <w:rsid w:val="00FF6322"/>
    <w:rsid w:val="00FF68BC"/>
    <w:rsid w:val="00FF6EE2"/>
    <w:rsid w:val="00FF6F3D"/>
    <w:rsid w:val="00FF76C2"/>
    <w:rsid w:val="00FF782C"/>
    <w:rsid w:val="00FF7B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colormru v:ext="edit" colors="#428299,#529dba"/>
    </o:shapedefaults>
    <o:shapelayout v:ext="edit">
      <o:idmap v:ext="edit" data="1"/>
    </o:shapelayout>
  </w:shapeDefaults>
  <w:doNotEmbedSmartTags/>
  <w:decimalSymbol w:val=","/>
  <w:listSeparator w:val=";"/>
  <w14:docId w14:val="4A3F4BCB"/>
  <w15:chartTrackingRefBased/>
  <w15:docId w15:val="{5610AA07-BFEA-4779-A7DC-09AD58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caption" w:semiHidden="1" w:uiPriority="35" w:unhideWhenUsed="1" w:qFormat="1"/>
    <w:lsdException w:name="footnote reference" w:uiPriority="99"/>
    <w:lsdException w:name="Title" w:uiPriority="10"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B4ECA"/>
    <w:pPr>
      <w:spacing w:line="260" w:lineRule="exact"/>
    </w:pPr>
    <w:rPr>
      <w:rFonts w:ascii="Arial" w:hAnsi="Arial"/>
      <w:szCs w:val="24"/>
      <w:lang w:eastAsia="en-US"/>
    </w:rPr>
  </w:style>
  <w:style w:type="paragraph" w:styleId="Naslov1">
    <w:name w:val="heading 1"/>
    <w:aliases w:val="NASLOV"/>
    <w:basedOn w:val="Navaden"/>
    <w:next w:val="Navaden"/>
    <w:autoRedefine/>
    <w:qFormat/>
    <w:rsid w:val="00DF2D47"/>
    <w:pPr>
      <w:keepNext/>
      <w:shd w:val="clear" w:color="auto" w:fill="FFFFFF"/>
      <w:spacing w:before="240"/>
      <w:jc w:val="both"/>
      <w:outlineLvl w:val="0"/>
    </w:pPr>
    <w:rPr>
      <w:rFonts w:eastAsia="Calibri" w:cs="Arial"/>
      <w:b/>
      <w:bCs/>
      <w:color w:val="000000"/>
      <w:kern w:val="32"/>
      <w:szCs w:val="20"/>
      <w:lang w:eastAsia="sl-SI"/>
    </w:rPr>
  </w:style>
  <w:style w:type="paragraph" w:styleId="Naslov2">
    <w:name w:val="heading 2"/>
    <w:basedOn w:val="Navaden"/>
    <w:next w:val="Navaden"/>
    <w:link w:val="Naslov2Znak"/>
    <w:semiHidden/>
    <w:unhideWhenUsed/>
    <w:qFormat/>
    <w:rsid w:val="00D507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 Char Char,Header Char1 Char Char,Header Char Char Char Char,Header Char1 Char Char Char Char,Header Char Char Char Char Char Char,Header Char1 Char Char Char Char Char Char,Header Char Char Char Char Char Char Char Char"/>
    <w:basedOn w:val="Navaden"/>
    <w:link w:val="GlavaZnak"/>
    <w:uiPriority w:val="99"/>
    <w:rsid w:val="00AD2B87"/>
    <w:pPr>
      <w:tabs>
        <w:tab w:val="center" w:pos="4320"/>
        <w:tab w:val="right" w:pos="8640"/>
      </w:tabs>
    </w:pPr>
  </w:style>
  <w:style w:type="paragraph" w:styleId="Noga">
    <w:name w:val="footer"/>
    <w:basedOn w:val="Navaden"/>
    <w:link w:val="NogaZnak"/>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aliases w:val="APEK-4 Znak,Header Char Char Znak,Header Char1 Char Char Znak,Header Char Char Char Char Znak,Header Char1 Char Char Char Char Znak,Header Char Char Char Char Char Char Znak,Header Char1 Char Char Char Char Char Char Znak"/>
    <w:link w:val="Glava"/>
    <w:uiPriority w:val="99"/>
    <w:rsid w:val="000202C0"/>
    <w:rPr>
      <w:rFonts w:ascii="Arial" w:hAnsi="Arial"/>
      <w:szCs w:val="24"/>
      <w:lang w:val="en-US" w:eastAsia="en-US"/>
    </w:rPr>
  </w:style>
  <w:style w:type="character" w:styleId="tevilkastrani">
    <w:name w:val="page number"/>
    <w:basedOn w:val="Privzetapisavaodstavka"/>
    <w:rsid w:val="00B21516"/>
  </w:style>
  <w:style w:type="paragraph" w:customStyle="1" w:styleId="odstavek">
    <w:name w:val="odstavek"/>
    <w:basedOn w:val="Navaden"/>
    <w:rsid w:val="00A075C0"/>
    <w:pPr>
      <w:spacing w:before="100" w:beforeAutospacing="1" w:after="100" w:afterAutospacing="1" w:line="240" w:lineRule="auto"/>
    </w:pPr>
    <w:rPr>
      <w:rFonts w:ascii="Times New Roman" w:hAnsi="Times New Roman"/>
      <w:sz w:val="24"/>
      <w:lang w:eastAsia="sl-SI"/>
    </w:rPr>
  </w:style>
  <w:style w:type="paragraph" w:styleId="Brezrazmikov">
    <w:name w:val="No Spacing"/>
    <w:aliases w:val="SUBHEADING,Clips Body,No Spacing1,ARTICLE TEXT,Medium Grid 21,Spacing,ISSUE AREA,Nessuna spaziatura,B"/>
    <w:link w:val="BrezrazmikovZnak"/>
    <w:qFormat/>
    <w:rsid w:val="00A075C0"/>
    <w:rPr>
      <w:rFonts w:ascii="Calibri" w:eastAsia="Calibri" w:hAnsi="Calibri"/>
      <w:sz w:val="22"/>
      <w:szCs w:val="22"/>
      <w:lang w:eastAsia="en-US"/>
    </w:rPr>
  </w:style>
  <w:style w:type="character" w:customStyle="1" w:styleId="BrezrazmikovZnak">
    <w:name w:val="Brez razmikov Znak"/>
    <w:aliases w:val="SUBHEADING Znak,Clips Body Znak,No Spacing1 Znak,ARTICLE TEXT Znak,Medium Grid 21 Znak,Spacing Znak,ISSUE AREA Znak,Nessuna spaziatura Znak,B Znak"/>
    <w:link w:val="Brezrazmikov"/>
    <w:uiPriority w:val="1"/>
    <w:locked/>
    <w:rsid w:val="00A075C0"/>
    <w:rPr>
      <w:rFonts w:ascii="Calibri" w:eastAsia="Calibri" w:hAnsi="Calibri"/>
      <w:sz w:val="22"/>
      <w:szCs w:val="22"/>
      <w:lang w:eastAsia="en-US"/>
    </w:rPr>
  </w:style>
  <w:style w:type="paragraph" w:styleId="Navadensplet">
    <w:name w:val="Normal (Web)"/>
    <w:basedOn w:val="Navaden"/>
    <w:uiPriority w:val="99"/>
    <w:rsid w:val="00A075C0"/>
    <w:pPr>
      <w:spacing w:before="100" w:beforeAutospacing="1" w:after="100" w:afterAutospacing="1" w:line="240" w:lineRule="auto"/>
    </w:pPr>
    <w:rPr>
      <w:rFonts w:ascii="Times New Roman" w:hAnsi="Times New Roman"/>
      <w:sz w:val="24"/>
      <w:lang w:eastAsia="sl-SI"/>
    </w:rPr>
  </w:style>
  <w:style w:type="paragraph" w:customStyle="1" w:styleId="Neotevilenodstavek">
    <w:name w:val="Neoštevilčen odstavek"/>
    <w:basedOn w:val="Navaden"/>
    <w:link w:val="NeotevilenodstavekZnak"/>
    <w:qFormat/>
    <w:rsid w:val="00A075C0"/>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locked/>
    <w:rsid w:val="00A075C0"/>
    <w:rPr>
      <w:rFonts w:ascii="Arial" w:hAnsi="Arial" w:cs="Arial"/>
      <w:sz w:val="22"/>
      <w:szCs w:val="22"/>
    </w:rPr>
  </w:style>
  <w:style w:type="paragraph" w:customStyle="1" w:styleId="Default">
    <w:name w:val="Default"/>
    <w:rsid w:val="00A075C0"/>
    <w:pPr>
      <w:autoSpaceDE w:val="0"/>
      <w:autoSpaceDN w:val="0"/>
      <w:adjustRightInd w:val="0"/>
    </w:pPr>
    <w:rPr>
      <w:rFonts w:ascii="Arial" w:eastAsia="Calibri" w:hAnsi="Arial" w:cs="Arial"/>
      <w:color w:val="000000"/>
      <w:sz w:val="24"/>
      <w:szCs w:val="24"/>
      <w:lang w:eastAsia="en-US"/>
    </w:rPr>
  </w:style>
  <w:style w:type="paragraph" w:styleId="Naslov">
    <w:name w:val="Title"/>
    <w:basedOn w:val="Navaden"/>
    <w:link w:val="NaslovZnak"/>
    <w:uiPriority w:val="10"/>
    <w:qFormat/>
    <w:rsid w:val="00A075C0"/>
    <w:pPr>
      <w:spacing w:line="240" w:lineRule="auto"/>
      <w:jc w:val="center"/>
    </w:pPr>
    <w:rPr>
      <w:rFonts w:ascii="Times New Roman" w:hAnsi="Times New Roman"/>
      <w:b/>
      <w:bCs/>
      <w:sz w:val="28"/>
    </w:rPr>
  </w:style>
  <w:style w:type="character" w:customStyle="1" w:styleId="NaslovZnak">
    <w:name w:val="Naslov Znak"/>
    <w:link w:val="Naslov"/>
    <w:uiPriority w:val="10"/>
    <w:rsid w:val="00A075C0"/>
    <w:rPr>
      <w:b/>
      <w:bCs/>
      <w:sz w:val="28"/>
      <w:szCs w:val="24"/>
      <w:lang w:eastAsia="en-US"/>
    </w:rPr>
  </w:style>
  <w:style w:type="character" w:customStyle="1" w:styleId="NaslovpredpisaZnak">
    <w:name w:val="Naslov_predpisa Znak"/>
    <w:link w:val="Naslovpredpisa"/>
    <w:locked/>
    <w:rsid w:val="00A075C0"/>
    <w:rPr>
      <w:rFonts w:ascii="Arial" w:hAnsi="Arial"/>
      <w:b/>
      <w:bCs/>
    </w:rPr>
  </w:style>
  <w:style w:type="paragraph" w:customStyle="1" w:styleId="Naslovpredpisa">
    <w:name w:val="Naslov_predpisa"/>
    <w:basedOn w:val="Navaden"/>
    <w:link w:val="NaslovpredpisaZnak"/>
    <w:qFormat/>
    <w:rsid w:val="00A075C0"/>
    <w:pPr>
      <w:overflowPunct w:val="0"/>
      <w:autoSpaceDE w:val="0"/>
      <w:autoSpaceDN w:val="0"/>
      <w:spacing w:before="120" w:after="160" w:line="200" w:lineRule="exact"/>
      <w:jc w:val="center"/>
    </w:pPr>
    <w:rPr>
      <w:b/>
      <w:bCs/>
      <w:szCs w:val="20"/>
      <w:lang w:eastAsia="sl-SI"/>
    </w:rPr>
  </w:style>
  <w:style w:type="paragraph" w:styleId="Telobesedila">
    <w:name w:val="Body Text"/>
    <w:basedOn w:val="Navaden"/>
    <w:link w:val="TelobesedilaZnak"/>
    <w:rsid w:val="00283723"/>
    <w:pPr>
      <w:suppressAutoHyphens/>
      <w:spacing w:after="120" w:line="240" w:lineRule="auto"/>
    </w:pPr>
    <w:rPr>
      <w:rFonts w:ascii="Times New Roman" w:hAnsi="Times New Roman"/>
      <w:sz w:val="24"/>
      <w:lang w:val="x-none" w:eastAsia="ar-SA"/>
    </w:rPr>
  </w:style>
  <w:style w:type="character" w:customStyle="1" w:styleId="TelobesedilaZnak">
    <w:name w:val="Telo besedila Znak"/>
    <w:link w:val="Telobesedila"/>
    <w:rsid w:val="00283723"/>
    <w:rPr>
      <w:sz w:val="24"/>
      <w:szCs w:val="24"/>
      <w:lang w:val="x-none" w:eastAsia="ar-SA"/>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rmal numbered,numbered list,3,Bulle"/>
    <w:basedOn w:val="Navaden"/>
    <w:link w:val="OdstavekseznamaZnak"/>
    <w:uiPriority w:val="34"/>
    <w:qFormat/>
    <w:rsid w:val="00C10AE0"/>
    <w:pPr>
      <w:spacing w:line="260" w:lineRule="atLeast"/>
      <w:ind w:left="720"/>
      <w:contextualSpacing/>
    </w:p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3 Znak"/>
    <w:link w:val="Odstavekseznama"/>
    <w:uiPriority w:val="34"/>
    <w:qFormat/>
    <w:locked/>
    <w:rsid w:val="00C10AE0"/>
    <w:rPr>
      <w:rFonts w:ascii="Arial" w:hAnsi="Arial"/>
      <w:szCs w:val="24"/>
      <w:lang w:eastAsia="en-US"/>
    </w:rPr>
  </w:style>
  <w:style w:type="character" w:customStyle="1" w:styleId="Bodytext2">
    <w:name w:val="Body text (2)_"/>
    <w:link w:val="Bodytext20"/>
    <w:uiPriority w:val="99"/>
    <w:rsid w:val="00830119"/>
    <w:rPr>
      <w:rFonts w:ascii="Arial" w:hAnsi="Arial" w:cs="Arial"/>
      <w:sz w:val="22"/>
      <w:szCs w:val="22"/>
      <w:shd w:val="clear" w:color="auto" w:fill="FFFFFF"/>
    </w:rPr>
  </w:style>
  <w:style w:type="paragraph" w:customStyle="1" w:styleId="Bodytext20">
    <w:name w:val="Body text (2)"/>
    <w:basedOn w:val="Navaden"/>
    <w:link w:val="Bodytext2"/>
    <w:uiPriority w:val="99"/>
    <w:rsid w:val="00830119"/>
    <w:pPr>
      <w:widowControl w:val="0"/>
      <w:shd w:val="clear" w:color="auto" w:fill="FFFFFF"/>
      <w:spacing w:before="780" w:line="240" w:lineRule="atLeast"/>
      <w:ind w:hanging="340"/>
      <w:jc w:val="both"/>
    </w:pPr>
    <w:rPr>
      <w:rFonts w:cs="Arial"/>
      <w:sz w:val="22"/>
      <w:szCs w:val="22"/>
      <w:lang w:eastAsia="sl-SI"/>
    </w:rPr>
  </w:style>
  <w:style w:type="paragraph" w:styleId="Sprotnaopomba-besedilo">
    <w:name w:val="footnote text"/>
    <w:aliases w:val="Footnote,Char Char Char Char,Sprotna opomba - besedilo Znak1,Sprotna opomba - besedilo Znak Znak2,Sprotna opomba - besedilo Znak1 Znak Znak1,Sprotna opomba - besedilo Znak1 Znak Znak Znak Char Char,Char Char Char,Char Char,fn,o"/>
    <w:basedOn w:val="Navaden"/>
    <w:link w:val="Sprotnaopomba-besediloZnak"/>
    <w:uiPriority w:val="99"/>
    <w:qFormat/>
    <w:rsid w:val="00451ACB"/>
    <w:rPr>
      <w:szCs w:val="20"/>
      <w:lang w:val="en-US"/>
    </w:rPr>
  </w:style>
  <w:style w:type="character" w:customStyle="1" w:styleId="Sprotnaopomba-besediloZnak">
    <w:name w:val="Sprotna opomba - besedilo Znak"/>
    <w:aliases w:val="Footnote Znak,Char Char Char Char Znak,Sprotna opomba - besedilo Znak1 Znak,Sprotna opomba - besedilo Znak Znak2 Znak,Sprotna opomba - besedilo Znak1 Znak Znak1 Znak,Char Char Char Znak,Char Char Znak,fn Znak,o Znak"/>
    <w:link w:val="Sprotnaopomba-besedilo"/>
    <w:uiPriority w:val="99"/>
    <w:rsid w:val="00451ACB"/>
    <w:rPr>
      <w:rFonts w:ascii="Arial" w:hAnsi="Arial"/>
      <w:lang w:val="en-US" w:eastAsia="en-US"/>
    </w:rPr>
  </w:style>
  <w:style w:type="paragraph" w:customStyle="1" w:styleId="alineazaodstavkom1">
    <w:name w:val="alineazaodstavkom1"/>
    <w:basedOn w:val="Navaden"/>
    <w:rsid w:val="003905DB"/>
    <w:pPr>
      <w:spacing w:line="240" w:lineRule="auto"/>
      <w:ind w:left="425" w:hanging="425"/>
      <w:jc w:val="both"/>
    </w:pPr>
    <w:rPr>
      <w:rFonts w:cs="Arial"/>
      <w:sz w:val="22"/>
      <w:szCs w:val="22"/>
      <w:lang w:eastAsia="sl-SI"/>
    </w:rPr>
  </w:style>
  <w:style w:type="paragraph" w:styleId="Telobesedila2">
    <w:name w:val="Body Text 2"/>
    <w:basedOn w:val="Navaden"/>
    <w:link w:val="Telobesedila2Znak"/>
    <w:rsid w:val="00260BD5"/>
    <w:pPr>
      <w:spacing w:after="120" w:line="480" w:lineRule="auto"/>
    </w:pPr>
  </w:style>
  <w:style w:type="character" w:customStyle="1" w:styleId="Telobesedila2Znak">
    <w:name w:val="Telo besedila 2 Znak"/>
    <w:link w:val="Telobesedila2"/>
    <w:rsid w:val="00260BD5"/>
    <w:rPr>
      <w:rFonts w:ascii="Arial" w:hAnsi="Arial"/>
      <w:szCs w:val="24"/>
      <w:lang w:eastAsia="en-US"/>
    </w:rPr>
  </w:style>
  <w:style w:type="paragraph" w:customStyle="1" w:styleId="VRSTeloBesedila">
    <w:name w:val="VRS TeloBesedila"/>
    <w:basedOn w:val="Navaden"/>
    <w:qFormat/>
    <w:rsid w:val="00B200CA"/>
    <w:pPr>
      <w:tabs>
        <w:tab w:val="left" w:pos="567"/>
      </w:tabs>
      <w:suppressAutoHyphens/>
      <w:spacing w:before="240"/>
      <w:jc w:val="both"/>
    </w:pPr>
    <w:rPr>
      <w:rFonts w:eastAsia="Calibri"/>
      <w:szCs w:val="22"/>
    </w:rPr>
  </w:style>
  <w:style w:type="character" w:customStyle="1" w:styleId="tlid-translation">
    <w:name w:val="tlid-translation"/>
    <w:rsid w:val="000D412F"/>
  </w:style>
  <w:style w:type="character" w:styleId="Krepko">
    <w:name w:val="Strong"/>
    <w:uiPriority w:val="22"/>
    <w:qFormat/>
    <w:rsid w:val="00532A44"/>
    <w:rPr>
      <w:b/>
      <w:bCs/>
    </w:rPr>
  </w:style>
  <w:style w:type="character" w:customStyle="1" w:styleId="NogaZnak">
    <w:name w:val="Noga Znak"/>
    <w:link w:val="Noga"/>
    <w:rsid w:val="001106DC"/>
    <w:rPr>
      <w:rFonts w:ascii="Arial" w:hAnsi="Arial"/>
      <w:szCs w:val="24"/>
      <w:lang w:eastAsia="en-US"/>
    </w:rPr>
  </w:style>
  <w:style w:type="paragraph" w:customStyle="1" w:styleId="Oddelek">
    <w:name w:val="Oddelek"/>
    <w:basedOn w:val="Navaden"/>
    <w:link w:val="OddelekZnak1"/>
    <w:qFormat/>
    <w:rsid w:val="00362E5F"/>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362E5F"/>
    <w:rPr>
      <w:rFonts w:ascii="Arial" w:hAnsi="Arial" w:cs="Arial"/>
      <w:b/>
      <w:sz w:val="22"/>
      <w:szCs w:val="22"/>
    </w:rPr>
  </w:style>
  <w:style w:type="character" w:styleId="Poudarek">
    <w:name w:val="Emphasis"/>
    <w:uiPriority w:val="20"/>
    <w:qFormat/>
    <w:rsid w:val="00774D6C"/>
    <w:rPr>
      <w:i/>
      <w:iCs/>
    </w:rPr>
  </w:style>
  <w:style w:type="paragraph" w:customStyle="1" w:styleId="Brezrazmikov1">
    <w:name w:val="Brez razmikov1"/>
    <w:qFormat/>
    <w:rsid w:val="005C17E0"/>
    <w:rPr>
      <w:rFonts w:ascii="Calibri" w:eastAsia="Calibri" w:hAnsi="Calibri"/>
      <w:sz w:val="22"/>
      <w:szCs w:val="22"/>
      <w:lang w:eastAsia="en-US"/>
    </w:rPr>
  </w:style>
  <w:style w:type="paragraph" w:customStyle="1" w:styleId="tevilnatoka1">
    <w:name w:val="tevilnatoka1"/>
    <w:basedOn w:val="Navaden"/>
    <w:rsid w:val="00F06C6C"/>
    <w:pPr>
      <w:spacing w:line="240" w:lineRule="auto"/>
      <w:ind w:left="425" w:hanging="425"/>
      <w:jc w:val="both"/>
    </w:pPr>
    <w:rPr>
      <w:rFonts w:cs="Arial"/>
      <w:sz w:val="22"/>
      <w:szCs w:val="22"/>
      <w:lang w:eastAsia="sl-SI"/>
    </w:rPr>
  </w:style>
  <w:style w:type="character" w:customStyle="1" w:styleId="mrppsc">
    <w:name w:val="mrppsc"/>
    <w:rsid w:val="0049776E"/>
  </w:style>
  <w:style w:type="paragraph" w:customStyle="1" w:styleId="align-center">
    <w:name w:val="align-center"/>
    <w:basedOn w:val="Navaden"/>
    <w:rsid w:val="00AE1A81"/>
    <w:pPr>
      <w:spacing w:before="100" w:beforeAutospacing="1" w:after="100" w:afterAutospacing="1" w:line="240" w:lineRule="auto"/>
    </w:pPr>
    <w:rPr>
      <w:rFonts w:ascii="Times New Roman" w:hAnsi="Times New Roman"/>
      <w:sz w:val="24"/>
      <w:lang w:eastAsia="sl-SI"/>
    </w:rPr>
  </w:style>
  <w:style w:type="paragraph" w:customStyle="1" w:styleId="lv">
    <w:name w:val="lv"/>
    <w:basedOn w:val="Navaden"/>
    <w:rsid w:val="008A6ACA"/>
    <w:pPr>
      <w:widowControl w:val="0"/>
      <w:overflowPunct w:val="0"/>
      <w:autoSpaceDE w:val="0"/>
      <w:autoSpaceDN w:val="0"/>
      <w:adjustRightInd w:val="0"/>
      <w:spacing w:line="240" w:lineRule="auto"/>
      <w:jc w:val="both"/>
      <w:textAlignment w:val="baseline"/>
    </w:pPr>
    <w:rPr>
      <w:rFonts w:ascii="Times New Roman" w:hAnsi="Times New Roman"/>
      <w:sz w:val="24"/>
      <w:szCs w:val="20"/>
      <w:lang w:eastAsia="sl-SI"/>
    </w:rPr>
  </w:style>
  <w:style w:type="character" w:customStyle="1" w:styleId="NeotevilenodstavekZnakZnakZnak">
    <w:name w:val="Neoštevilčen odstavek Znak Znak Znak"/>
    <w:link w:val="NeotevilenodstavekZnakZnak"/>
    <w:locked/>
    <w:rsid w:val="005037D0"/>
    <w:rPr>
      <w:rFonts w:ascii="Arial" w:hAnsi="Arial" w:cs="Arial"/>
      <w:sz w:val="22"/>
      <w:szCs w:val="22"/>
    </w:rPr>
  </w:style>
  <w:style w:type="paragraph" w:customStyle="1" w:styleId="NeotevilenodstavekZnakZnak">
    <w:name w:val="Neoštevilčen odstavek Znak Znak"/>
    <w:basedOn w:val="Navaden"/>
    <w:link w:val="NeotevilenodstavekZnakZnakZnak"/>
    <w:qFormat/>
    <w:rsid w:val="005037D0"/>
    <w:pPr>
      <w:overflowPunct w:val="0"/>
      <w:autoSpaceDE w:val="0"/>
      <w:autoSpaceDN w:val="0"/>
      <w:adjustRightInd w:val="0"/>
      <w:spacing w:before="60" w:after="60" w:line="200" w:lineRule="exact"/>
      <w:jc w:val="both"/>
    </w:pPr>
    <w:rPr>
      <w:rFonts w:cs="Arial"/>
      <w:sz w:val="22"/>
      <w:szCs w:val="22"/>
      <w:lang w:eastAsia="sl-SI"/>
    </w:rPr>
  </w:style>
  <w:style w:type="paragraph" w:customStyle="1" w:styleId="bodytext">
    <w:name w:val="bodytext"/>
    <w:basedOn w:val="Navaden"/>
    <w:rsid w:val="00E94397"/>
    <w:pPr>
      <w:spacing w:before="100" w:beforeAutospacing="1" w:after="100" w:afterAutospacing="1" w:line="240" w:lineRule="auto"/>
    </w:pPr>
    <w:rPr>
      <w:rFonts w:ascii="Times New Roman" w:hAnsi="Times New Roman"/>
      <w:sz w:val="24"/>
      <w:lang w:val="en-GB" w:eastAsia="en-GB"/>
    </w:rPr>
  </w:style>
  <w:style w:type="character" w:customStyle="1" w:styleId="OdstavekseznamaZnak1">
    <w:name w:val="Odstavek seznama Znak1"/>
    <w:uiPriority w:val="99"/>
    <w:rsid w:val="00C81311"/>
    <w:rPr>
      <w:rFonts w:eastAsia="SimSun" w:cs="Calibri"/>
      <w:sz w:val="22"/>
      <w:szCs w:val="22"/>
      <w:lang w:eastAsia="zh-CN"/>
    </w:rPr>
  </w:style>
  <w:style w:type="paragraph" w:customStyle="1" w:styleId="text-center">
    <w:name w:val="text-center"/>
    <w:basedOn w:val="Navaden"/>
    <w:rsid w:val="00C31D79"/>
    <w:pPr>
      <w:spacing w:before="100" w:beforeAutospacing="1" w:after="100" w:afterAutospacing="1" w:line="240" w:lineRule="auto"/>
    </w:pPr>
    <w:rPr>
      <w:rFonts w:ascii="Times New Roman" w:hAnsi="Times New Roman"/>
      <w:sz w:val="24"/>
      <w:lang w:eastAsia="sl-SI"/>
    </w:rPr>
  </w:style>
  <w:style w:type="paragraph" w:customStyle="1" w:styleId="text-justify">
    <w:name w:val="text-justify"/>
    <w:basedOn w:val="Navaden"/>
    <w:rsid w:val="00406380"/>
    <w:pPr>
      <w:spacing w:before="100" w:beforeAutospacing="1" w:after="100" w:afterAutospacing="1" w:line="240" w:lineRule="auto"/>
    </w:pPr>
    <w:rPr>
      <w:rFonts w:ascii="Times New Roman" w:hAnsi="Times New Roman"/>
      <w:sz w:val="24"/>
      <w:lang w:eastAsia="sl-SI"/>
    </w:rPr>
  </w:style>
  <w:style w:type="paragraph" w:customStyle="1" w:styleId="Style10">
    <w:name w:val="Style10"/>
    <w:basedOn w:val="Navaden"/>
    <w:uiPriority w:val="99"/>
    <w:rsid w:val="005708D9"/>
    <w:pPr>
      <w:widowControl w:val="0"/>
      <w:autoSpaceDE w:val="0"/>
      <w:autoSpaceDN w:val="0"/>
      <w:adjustRightInd w:val="0"/>
      <w:spacing w:line="259" w:lineRule="exact"/>
      <w:jc w:val="both"/>
    </w:pPr>
    <w:rPr>
      <w:rFonts w:ascii="Trebuchet MS" w:hAnsi="Trebuchet MS"/>
      <w:sz w:val="24"/>
      <w:lang w:eastAsia="sl-SI"/>
    </w:rPr>
  </w:style>
  <w:style w:type="character" w:customStyle="1" w:styleId="FontStyle18">
    <w:name w:val="Font Style18"/>
    <w:uiPriority w:val="99"/>
    <w:rsid w:val="005708D9"/>
    <w:rPr>
      <w:rFonts w:ascii="Arial" w:hAnsi="Arial" w:cs="Arial"/>
      <w:sz w:val="20"/>
      <w:szCs w:val="20"/>
    </w:rPr>
  </w:style>
  <w:style w:type="paragraph" w:customStyle="1" w:styleId="1">
    <w:name w:val="1"/>
    <w:basedOn w:val="Navaden"/>
    <w:qFormat/>
    <w:rsid w:val="009434EF"/>
    <w:pPr>
      <w:spacing w:line="260" w:lineRule="atLeast"/>
      <w:jc w:val="both"/>
    </w:pPr>
    <w:rPr>
      <w:rFonts w:cs="Arial"/>
      <w:szCs w:val="20"/>
    </w:rPr>
  </w:style>
  <w:style w:type="character" w:styleId="Neensklic">
    <w:name w:val="Subtle Reference"/>
    <w:uiPriority w:val="31"/>
    <w:qFormat/>
    <w:rsid w:val="006269C0"/>
    <w:rPr>
      <w:b/>
      <w:bCs/>
      <w:color w:val="5B9BD5"/>
    </w:rPr>
  </w:style>
  <w:style w:type="paragraph" w:styleId="Golobesedilo">
    <w:name w:val="Plain Text"/>
    <w:basedOn w:val="Navaden"/>
    <w:link w:val="GolobesediloZnak"/>
    <w:unhideWhenUsed/>
    <w:rsid w:val="00F34BF4"/>
    <w:pPr>
      <w:spacing w:line="240" w:lineRule="auto"/>
    </w:pPr>
    <w:rPr>
      <w:rFonts w:ascii="Consolas" w:eastAsia="Calibri" w:hAnsi="Consolas"/>
      <w:sz w:val="21"/>
      <w:szCs w:val="21"/>
    </w:rPr>
  </w:style>
  <w:style w:type="character" w:customStyle="1" w:styleId="GolobesediloZnak">
    <w:name w:val="Golo besedilo Znak"/>
    <w:link w:val="Golobesedilo"/>
    <w:rsid w:val="00F34BF4"/>
    <w:rPr>
      <w:rFonts w:ascii="Consolas" w:eastAsia="Calibri" w:hAnsi="Consolas"/>
      <w:sz w:val="21"/>
      <w:szCs w:val="21"/>
      <w:lang w:eastAsia="en-US"/>
    </w:rPr>
  </w:style>
  <w:style w:type="character" w:customStyle="1" w:styleId="Bodytext3">
    <w:name w:val="Body text (3)_"/>
    <w:link w:val="Bodytext30"/>
    <w:uiPriority w:val="99"/>
    <w:rsid w:val="00F61BFA"/>
    <w:rPr>
      <w:rFonts w:ascii="Verdana" w:hAnsi="Verdana" w:cs="Verdana"/>
      <w:b/>
      <w:bCs/>
      <w:sz w:val="16"/>
      <w:szCs w:val="16"/>
      <w:shd w:val="clear" w:color="auto" w:fill="FFFFFF"/>
    </w:rPr>
  </w:style>
  <w:style w:type="paragraph" w:customStyle="1" w:styleId="Bodytext30">
    <w:name w:val="Body text (3)"/>
    <w:basedOn w:val="Navaden"/>
    <w:link w:val="Bodytext3"/>
    <w:uiPriority w:val="99"/>
    <w:rsid w:val="00F61BFA"/>
    <w:pPr>
      <w:widowControl w:val="0"/>
      <w:shd w:val="clear" w:color="auto" w:fill="FFFFFF"/>
      <w:spacing w:after="600" w:line="240" w:lineRule="atLeast"/>
      <w:ind w:hanging="440"/>
      <w:jc w:val="right"/>
    </w:pPr>
    <w:rPr>
      <w:rFonts w:ascii="Verdana" w:hAnsi="Verdana" w:cs="Verdana"/>
      <w:b/>
      <w:bCs/>
      <w:sz w:val="16"/>
      <w:szCs w:val="16"/>
      <w:lang w:eastAsia="sl-SI"/>
    </w:rPr>
  </w:style>
  <w:style w:type="paragraph" w:customStyle="1" w:styleId="tevilnatoka">
    <w:name w:val="tevilnatoka"/>
    <w:basedOn w:val="Navaden"/>
    <w:rsid w:val="00F61BFA"/>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236CA0"/>
    <w:pPr>
      <w:spacing w:before="100" w:beforeAutospacing="1" w:after="100" w:afterAutospacing="1" w:line="240" w:lineRule="auto"/>
    </w:pPr>
    <w:rPr>
      <w:rFonts w:ascii="Times New Roman" w:hAnsi="Times New Roman"/>
      <w:noProof/>
      <w:sz w:val="24"/>
      <w:lang w:eastAsia="sl-SI"/>
    </w:rPr>
  </w:style>
  <w:style w:type="paragraph" w:styleId="Pripombabesedilo">
    <w:name w:val="annotation text"/>
    <w:basedOn w:val="Navaden"/>
    <w:link w:val="PripombabesediloZnak"/>
    <w:uiPriority w:val="99"/>
    <w:unhideWhenUsed/>
    <w:rsid w:val="007A5215"/>
    <w:pPr>
      <w:spacing w:line="240" w:lineRule="auto"/>
    </w:pPr>
    <w:rPr>
      <w:szCs w:val="20"/>
    </w:rPr>
  </w:style>
  <w:style w:type="character" w:customStyle="1" w:styleId="PripombabesediloZnak">
    <w:name w:val="Pripomba – besedilo Znak"/>
    <w:link w:val="Pripombabesedilo"/>
    <w:uiPriority w:val="99"/>
    <w:rsid w:val="007A5215"/>
    <w:rPr>
      <w:rFonts w:ascii="Arial" w:hAnsi="Arial"/>
      <w:lang w:eastAsia="en-US"/>
    </w:rPr>
  </w:style>
  <w:style w:type="paragraph" w:customStyle="1" w:styleId="esegmenth4">
    <w:name w:val="esegment_h4"/>
    <w:basedOn w:val="Navaden"/>
    <w:rsid w:val="000B51D4"/>
    <w:pPr>
      <w:suppressAutoHyphens/>
      <w:spacing w:after="192" w:line="240" w:lineRule="auto"/>
      <w:jc w:val="center"/>
    </w:pPr>
    <w:rPr>
      <w:rFonts w:ascii="Times New Roman" w:hAnsi="Times New Roman"/>
      <w:b/>
      <w:bCs/>
      <w:color w:val="313131"/>
      <w:sz w:val="24"/>
      <w:lang w:eastAsia="zh-CN"/>
    </w:rPr>
  </w:style>
  <w:style w:type="character" w:styleId="Sprotnaopomba-sklic">
    <w:name w:val="footnote reference"/>
    <w:uiPriority w:val="99"/>
    <w:rsid w:val="008B002E"/>
    <w:rPr>
      <w:vertAlign w:val="superscript"/>
    </w:rPr>
  </w:style>
  <w:style w:type="paragraph" w:customStyle="1" w:styleId="ECVSubSectionHeading">
    <w:name w:val="_ECV_SubSectionHeading"/>
    <w:basedOn w:val="Navaden"/>
    <w:rsid w:val="0081101B"/>
    <w:pPr>
      <w:widowControl w:val="0"/>
      <w:suppressLineNumbers/>
      <w:suppressAutoHyphens/>
      <w:spacing w:line="100" w:lineRule="atLeast"/>
    </w:pPr>
    <w:rPr>
      <w:rFonts w:ascii="Times New Roman" w:hAnsi="Times New Roman"/>
      <w:szCs w:val="20"/>
      <w:lang w:val="en-US"/>
    </w:rPr>
  </w:style>
  <w:style w:type="paragraph" w:styleId="Telobesedila3">
    <w:name w:val="Body Text 3"/>
    <w:basedOn w:val="Navaden"/>
    <w:link w:val="Telobesedila3Znak"/>
    <w:rsid w:val="000C05CB"/>
    <w:pPr>
      <w:spacing w:after="120"/>
    </w:pPr>
    <w:rPr>
      <w:sz w:val="16"/>
      <w:szCs w:val="16"/>
    </w:rPr>
  </w:style>
  <w:style w:type="character" w:customStyle="1" w:styleId="Telobesedila3Znak">
    <w:name w:val="Telo besedila 3 Znak"/>
    <w:link w:val="Telobesedila3"/>
    <w:rsid w:val="000C05CB"/>
    <w:rPr>
      <w:rFonts w:ascii="Arial" w:hAnsi="Arial"/>
      <w:sz w:val="16"/>
      <w:szCs w:val="16"/>
      <w:lang w:eastAsia="en-US"/>
    </w:rPr>
  </w:style>
  <w:style w:type="character" w:customStyle="1" w:styleId="st">
    <w:name w:val="st"/>
    <w:rsid w:val="002515DF"/>
  </w:style>
  <w:style w:type="paragraph" w:customStyle="1" w:styleId="Poglavje">
    <w:name w:val="Poglavje"/>
    <w:basedOn w:val="Navaden"/>
    <w:uiPriority w:val="99"/>
    <w:qFormat/>
    <w:rsid w:val="00471998"/>
    <w:pPr>
      <w:suppressAutoHyphens/>
      <w:overflowPunct w:val="0"/>
      <w:autoSpaceDE w:val="0"/>
      <w:autoSpaceDN w:val="0"/>
      <w:adjustRightInd w:val="0"/>
      <w:spacing w:before="360" w:after="60" w:line="200" w:lineRule="exact"/>
      <w:jc w:val="center"/>
      <w:outlineLvl w:val="3"/>
    </w:pPr>
    <w:rPr>
      <w:rFonts w:cs="Arial"/>
      <w:b/>
      <w:sz w:val="22"/>
      <w:szCs w:val="22"/>
      <w:lang w:eastAsia="sl-SI"/>
    </w:rPr>
  </w:style>
  <w:style w:type="paragraph" w:customStyle="1" w:styleId="Odsek">
    <w:name w:val="Odsek"/>
    <w:basedOn w:val="Navaden"/>
    <w:link w:val="OdsekZnak"/>
    <w:qFormat/>
    <w:rsid w:val="005620C8"/>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eastAsia="Calibri"/>
      <w:b/>
      <w:sz w:val="22"/>
      <w:szCs w:val="22"/>
      <w:lang w:val="x-none" w:eastAsia="x-none"/>
    </w:rPr>
  </w:style>
  <w:style w:type="character" w:customStyle="1" w:styleId="OdsekZnak">
    <w:name w:val="Odsek Znak"/>
    <w:link w:val="Odsek"/>
    <w:rsid w:val="005620C8"/>
    <w:rPr>
      <w:rFonts w:ascii="Arial" w:eastAsia="Calibri" w:hAnsi="Arial"/>
      <w:b/>
      <w:sz w:val="22"/>
      <w:szCs w:val="22"/>
      <w:lang w:val="x-none" w:eastAsia="x-none"/>
    </w:rPr>
  </w:style>
  <w:style w:type="paragraph" w:customStyle="1" w:styleId="align-left1">
    <w:name w:val="align-left1"/>
    <w:basedOn w:val="Navaden"/>
    <w:rsid w:val="006822DA"/>
    <w:pPr>
      <w:spacing w:line="240" w:lineRule="auto"/>
    </w:pPr>
    <w:rPr>
      <w:rFonts w:ascii="Times New Roman" w:hAnsi="Times New Roman"/>
      <w:sz w:val="24"/>
      <w:lang w:eastAsia="sl-SI"/>
    </w:rPr>
  </w:style>
  <w:style w:type="character" w:customStyle="1" w:styleId="besediloZnak">
    <w:name w:val="besedilo Znak"/>
    <w:link w:val="besedilo"/>
    <w:locked/>
    <w:rsid w:val="0034048D"/>
    <w:rPr>
      <w:rFonts w:ascii="Arial" w:hAnsi="Arial"/>
      <w:sz w:val="24"/>
    </w:rPr>
  </w:style>
  <w:style w:type="paragraph" w:customStyle="1" w:styleId="besedilo">
    <w:name w:val="besedilo"/>
    <w:basedOn w:val="Navaden"/>
    <w:link w:val="besediloZnak"/>
    <w:qFormat/>
    <w:rsid w:val="0034048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 w:val="24"/>
      <w:szCs w:val="20"/>
      <w:lang w:eastAsia="sl-SI"/>
    </w:rPr>
  </w:style>
  <w:style w:type="paragraph" w:customStyle="1" w:styleId="Odstavek0">
    <w:name w:val="Odstavek"/>
    <w:basedOn w:val="Navaden"/>
    <w:link w:val="OdstavekZnak"/>
    <w:qFormat/>
    <w:rsid w:val="00CE0C4E"/>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0"/>
    <w:rsid w:val="00CE0C4E"/>
    <w:rPr>
      <w:rFonts w:ascii="Arial" w:hAnsi="Arial"/>
      <w:sz w:val="22"/>
      <w:szCs w:val="22"/>
      <w:lang w:val="x-none" w:eastAsia="x-none"/>
    </w:rPr>
  </w:style>
  <w:style w:type="paragraph" w:customStyle="1" w:styleId="Standard">
    <w:name w:val="Standard"/>
    <w:rsid w:val="008E5E95"/>
    <w:pPr>
      <w:suppressAutoHyphens/>
      <w:autoSpaceDN w:val="0"/>
      <w:spacing w:after="160" w:line="259" w:lineRule="auto"/>
      <w:textAlignment w:val="baseline"/>
    </w:pPr>
    <w:rPr>
      <w:rFonts w:ascii="Calibri" w:eastAsia="Calibri" w:hAnsi="Calibri" w:cs="Tahoma"/>
      <w:sz w:val="22"/>
      <w:szCs w:val="22"/>
      <w:lang w:eastAsia="en-US"/>
    </w:rPr>
  </w:style>
  <w:style w:type="paragraph" w:customStyle="1" w:styleId="odstavek1">
    <w:name w:val="odstavek1"/>
    <w:basedOn w:val="Navaden"/>
    <w:rsid w:val="00922180"/>
    <w:pPr>
      <w:spacing w:before="240" w:line="240" w:lineRule="auto"/>
      <w:ind w:firstLine="1021"/>
      <w:jc w:val="both"/>
    </w:pPr>
    <w:rPr>
      <w:rFonts w:cs="Arial"/>
      <w:sz w:val="22"/>
      <w:szCs w:val="22"/>
      <w:lang w:eastAsia="sl-SI"/>
    </w:rPr>
  </w:style>
  <w:style w:type="character" w:customStyle="1" w:styleId="AlineazaodstavkomZnak">
    <w:name w:val="Alinea za odstavkom Znak"/>
    <w:link w:val="Alineazaodstavkom"/>
    <w:locked/>
    <w:rsid w:val="00922180"/>
    <w:rPr>
      <w:rFonts w:ascii="Arial" w:hAnsi="Arial" w:cs="Arial"/>
      <w:sz w:val="22"/>
      <w:szCs w:val="22"/>
    </w:rPr>
  </w:style>
  <w:style w:type="paragraph" w:customStyle="1" w:styleId="Alineazaodstavkom">
    <w:name w:val="Alinea za odstavkom"/>
    <w:basedOn w:val="Navaden"/>
    <w:link w:val="AlineazaodstavkomZnak"/>
    <w:qFormat/>
    <w:rsid w:val="00922180"/>
    <w:pPr>
      <w:numPr>
        <w:numId w:val="3"/>
      </w:numPr>
      <w:overflowPunct w:val="0"/>
      <w:autoSpaceDE w:val="0"/>
      <w:autoSpaceDN w:val="0"/>
      <w:adjustRightInd w:val="0"/>
      <w:spacing w:line="200" w:lineRule="exact"/>
      <w:ind w:left="709" w:hanging="284"/>
      <w:jc w:val="both"/>
    </w:pPr>
    <w:rPr>
      <w:rFonts w:cs="Arial"/>
      <w:sz w:val="22"/>
      <w:szCs w:val="22"/>
      <w:lang w:eastAsia="sl-SI"/>
    </w:rPr>
  </w:style>
  <w:style w:type="paragraph" w:styleId="Napis">
    <w:name w:val="caption"/>
    <w:basedOn w:val="Navaden"/>
    <w:next w:val="Navaden"/>
    <w:uiPriority w:val="35"/>
    <w:qFormat/>
    <w:rsid w:val="00A91DEE"/>
    <w:pPr>
      <w:suppressAutoHyphens/>
      <w:spacing w:line="240" w:lineRule="auto"/>
    </w:pPr>
    <w:rPr>
      <w:rFonts w:ascii="Tahoma" w:hAnsi="Tahoma"/>
      <w:b/>
      <w:bCs/>
      <w:szCs w:val="20"/>
      <w:lang w:eastAsia="ar-SA"/>
    </w:rPr>
  </w:style>
  <w:style w:type="paragraph" w:styleId="Seznam">
    <w:name w:val="List"/>
    <w:basedOn w:val="Telobesedila"/>
    <w:rsid w:val="00E2676C"/>
    <w:pPr>
      <w:tabs>
        <w:tab w:val="left" w:pos="284"/>
        <w:tab w:val="left" w:pos="567"/>
        <w:tab w:val="left" w:pos="851"/>
        <w:tab w:val="left" w:pos="1134"/>
        <w:tab w:val="left" w:pos="1418"/>
        <w:tab w:val="left" w:pos="1701"/>
        <w:tab w:val="left" w:pos="2268"/>
        <w:tab w:val="left" w:pos="2835"/>
        <w:tab w:val="left" w:pos="3402"/>
      </w:tabs>
      <w:suppressAutoHyphens w:val="0"/>
      <w:spacing w:after="0" w:line="259" w:lineRule="auto"/>
      <w:ind w:left="284" w:hanging="284"/>
      <w:jc w:val="both"/>
    </w:pPr>
    <w:rPr>
      <w:rFonts w:ascii="Frutiger" w:hAnsi="Frutiger"/>
      <w:w w:val="90"/>
      <w:sz w:val="22"/>
      <w:szCs w:val="20"/>
      <w:lang w:eastAsia="x-none"/>
    </w:rPr>
  </w:style>
  <w:style w:type="paragraph" w:styleId="Besedilooblaka">
    <w:name w:val="Balloon Text"/>
    <w:basedOn w:val="Navaden"/>
    <w:link w:val="BesedilooblakaZnak"/>
    <w:rsid w:val="0044293D"/>
    <w:pPr>
      <w:spacing w:line="240" w:lineRule="auto"/>
    </w:pPr>
    <w:rPr>
      <w:rFonts w:ascii="Segoe UI" w:hAnsi="Segoe UI" w:cs="Segoe UI"/>
      <w:sz w:val="18"/>
      <w:szCs w:val="18"/>
    </w:rPr>
  </w:style>
  <w:style w:type="character" w:customStyle="1" w:styleId="BesedilooblakaZnak">
    <w:name w:val="Besedilo oblačka Znak"/>
    <w:link w:val="Besedilooblaka"/>
    <w:rsid w:val="0044293D"/>
    <w:rPr>
      <w:rFonts w:ascii="Segoe UI" w:hAnsi="Segoe UI" w:cs="Segoe UI"/>
      <w:sz w:val="18"/>
      <w:szCs w:val="18"/>
      <w:lang w:eastAsia="en-US"/>
    </w:rPr>
  </w:style>
  <w:style w:type="character" w:styleId="SledenaHiperpovezava">
    <w:name w:val="FollowedHyperlink"/>
    <w:rsid w:val="008649B5"/>
    <w:rPr>
      <w:color w:val="954F72"/>
      <w:u w:val="single"/>
    </w:rPr>
  </w:style>
  <w:style w:type="character" w:customStyle="1" w:styleId="highlight">
    <w:name w:val="highlight"/>
    <w:rsid w:val="000229E1"/>
  </w:style>
  <w:style w:type="paragraph" w:styleId="HTML-oblikovano">
    <w:name w:val="HTML Preformatted"/>
    <w:basedOn w:val="Navaden"/>
    <w:link w:val="HTML-oblikovanoZnak"/>
    <w:uiPriority w:val="99"/>
    <w:unhideWhenUsed/>
    <w:rsid w:val="00982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basedOn w:val="Privzetapisavaodstavka"/>
    <w:link w:val="HTML-oblikovano"/>
    <w:uiPriority w:val="99"/>
    <w:rsid w:val="009825C4"/>
    <w:rPr>
      <w:rFonts w:ascii="Courier New" w:hAnsi="Courier New" w:cs="Courier New"/>
    </w:rPr>
  </w:style>
  <w:style w:type="character" w:customStyle="1" w:styleId="Naslov2Znak">
    <w:name w:val="Naslov 2 Znak"/>
    <w:basedOn w:val="Privzetapisavaodstavka"/>
    <w:link w:val="Naslov2"/>
    <w:semiHidden/>
    <w:rsid w:val="00D507BA"/>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37451">
      <w:bodyDiv w:val="1"/>
      <w:marLeft w:val="0"/>
      <w:marRight w:val="0"/>
      <w:marTop w:val="0"/>
      <w:marBottom w:val="0"/>
      <w:divBdr>
        <w:top w:val="none" w:sz="0" w:space="0" w:color="auto"/>
        <w:left w:val="none" w:sz="0" w:space="0" w:color="auto"/>
        <w:bottom w:val="none" w:sz="0" w:space="0" w:color="auto"/>
        <w:right w:val="none" w:sz="0" w:space="0" w:color="auto"/>
      </w:divBdr>
    </w:div>
    <w:div w:id="87040400">
      <w:bodyDiv w:val="1"/>
      <w:marLeft w:val="0"/>
      <w:marRight w:val="0"/>
      <w:marTop w:val="0"/>
      <w:marBottom w:val="0"/>
      <w:divBdr>
        <w:top w:val="none" w:sz="0" w:space="0" w:color="auto"/>
        <w:left w:val="none" w:sz="0" w:space="0" w:color="auto"/>
        <w:bottom w:val="none" w:sz="0" w:space="0" w:color="auto"/>
        <w:right w:val="none" w:sz="0" w:space="0" w:color="auto"/>
      </w:divBdr>
    </w:div>
    <w:div w:id="179584387">
      <w:bodyDiv w:val="1"/>
      <w:marLeft w:val="0"/>
      <w:marRight w:val="0"/>
      <w:marTop w:val="0"/>
      <w:marBottom w:val="0"/>
      <w:divBdr>
        <w:top w:val="none" w:sz="0" w:space="0" w:color="auto"/>
        <w:left w:val="none" w:sz="0" w:space="0" w:color="auto"/>
        <w:bottom w:val="none" w:sz="0" w:space="0" w:color="auto"/>
        <w:right w:val="none" w:sz="0" w:space="0" w:color="auto"/>
      </w:divBdr>
    </w:div>
    <w:div w:id="182524866">
      <w:bodyDiv w:val="1"/>
      <w:marLeft w:val="0"/>
      <w:marRight w:val="0"/>
      <w:marTop w:val="0"/>
      <w:marBottom w:val="0"/>
      <w:divBdr>
        <w:top w:val="none" w:sz="0" w:space="0" w:color="auto"/>
        <w:left w:val="none" w:sz="0" w:space="0" w:color="auto"/>
        <w:bottom w:val="none" w:sz="0" w:space="0" w:color="auto"/>
        <w:right w:val="none" w:sz="0" w:space="0" w:color="auto"/>
      </w:divBdr>
    </w:div>
    <w:div w:id="232619771">
      <w:bodyDiv w:val="1"/>
      <w:marLeft w:val="0"/>
      <w:marRight w:val="0"/>
      <w:marTop w:val="0"/>
      <w:marBottom w:val="0"/>
      <w:divBdr>
        <w:top w:val="none" w:sz="0" w:space="0" w:color="auto"/>
        <w:left w:val="none" w:sz="0" w:space="0" w:color="auto"/>
        <w:bottom w:val="none" w:sz="0" w:space="0" w:color="auto"/>
        <w:right w:val="none" w:sz="0" w:space="0" w:color="auto"/>
      </w:divBdr>
    </w:div>
    <w:div w:id="276110628">
      <w:bodyDiv w:val="1"/>
      <w:marLeft w:val="0"/>
      <w:marRight w:val="0"/>
      <w:marTop w:val="0"/>
      <w:marBottom w:val="0"/>
      <w:divBdr>
        <w:top w:val="none" w:sz="0" w:space="0" w:color="auto"/>
        <w:left w:val="none" w:sz="0" w:space="0" w:color="auto"/>
        <w:bottom w:val="none" w:sz="0" w:space="0" w:color="auto"/>
        <w:right w:val="none" w:sz="0" w:space="0" w:color="auto"/>
      </w:divBdr>
    </w:div>
    <w:div w:id="302926028">
      <w:bodyDiv w:val="1"/>
      <w:marLeft w:val="0"/>
      <w:marRight w:val="0"/>
      <w:marTop w:val="0"/>
      <w:marBottom w:val="0"/>
      <w:divBdr>
        <w:top w:val="none" w:sz="0" w:space="0" w:color="auto"/>
        <w:left w:val="none" w:sz="0" w:space="0" w:color="auto"/>
        <w:bottom w:val="none" w:sz="0" w:space="0" w:color="auto"/>
        <w:right w:val="none" w:sz="0" w:space="0" w:color="auto"/>
      </w:divBdr>
    </w:div>
    <w:div w:id="309140500">
      <w:bodyDiv w:val="1"/>
      <w:marLeft w:val="0"/>
      <w:marRight w:val="0"/>
      <w:marTop w:val="0"/>
      <w:marBottom w:val="0"/>
      <w:divBdr>
        <w:top w:val="none" w:sz="0" w:space="0" w:color="auto"/>
        <w:left w:val="none" w:sz="0" w:space="0" w:color="auto"/>
        <w:bottom w:val="none" w:sz="0" w:space="0" w:color="auto"/>
        <w:right w:val="none" w:sz="0" w:space="0" w:color="auto"/>
      </w:divBdr>
    </w:div>
    <w:div w:id="378094097">
      <w:bodyDiv w:val="1"/>
      <w:marLeft w:val="0"/>
      <w:marRight w:val="0"/>
      <w:marTop w:val="0"/>
      <w:marBottom w:val="0"/>
      <w:divBdr>
        <w:top w:val="none" w:sz="0" w:space="0" w:color="auto"/>
        <w:left w:val="none" w:sz="0" w:space="0" w:color="auto"/>
        <w:bottom w:val="none" w:sz="0" w:space="0" w:color="auto"/>
        <w:right w:val="none" w:sz="0" w:space="0" w:color="auto"/>
      </w:divBdr>
    </w:div>
    <w:div w:id="420175575">
      <w:bodyDiv w:val="1"/>
      <w:marLeft w:val="0"/>
      <w:marRight w:val="0"/>
      <w:marTop w:val="0"/>
      <w:marBottom w:val="0"/>
      <w:divBdr>
        <w:top w:val="none" w:sz="0" w:space="0" w:color="auto"/>
        <w:left w:val="none" w:sz="0" w:space="0" w:color="auto"/>
        <w:bottom w:val="none" w:sz="0" w:space="0" w:color="auto"/>
        <w:right w:val="none" w:sz="0" w:space="0" w:color="auto"/>
      </w:divBdr>
    </w:div>
    <w:div w:id="447970868">
      <w:bodyDiv w:val="1"/>
      <w:marLeft w:val="0"/>
      <w:marRight w:val="0"/>
      <w:marTop w:val="0"/>
      <w:marBottom w:val="0"/>
      <w:divBdr>
        <w:top w:val="none" w:sz="0" w:space="0" w:color="auto"/>
        <w:left w:val="none" w:sz="0" w:space="0" w:color="auto"/>
        <w:bottom w:val="none" w:sz="0" w:space="0" w:color="auto"/>
        <w:right w:val="none" w:sz="0" w:space="0" w:color="auto"/>
      </w:divBdr>
      <w:divsChild>
        <w:div w:id="1544512379">
          <w:marLeft w:val="0"/>
          <w:marRight w:val="0"/>
          <w:marTop w:val="0"/>
          <w:marBottom w:val="0"/>
          <w:divBdr>
            <w:top w:val="none" w:sz="0" w:space="0" w:color="auto"/>
            <w:left w:val="none" w:sz="0" w:space="0" w:color="auto"/>
            <w:bottom w:val="none" w:sz="0" w:space="0" w:color="auto"/>
            <w:right w:val="none" w:sz="0" w:space="0" w:color="auto"/>
          </w:divBdr>
        </w:div>
      </w:divsChild>
    </w:div>
    <w:div w:id="480582348">
      <w:bodyDiv w:val="1"/>
      <w:marLeft w:val="0"/>
      <w:marRight w:val="0"/>
      <w:marTop w:val="0"/>
      <w:marBottom w:val="0"/>
      <w:divBdr>
        <w:top w:val="none" w:sz="0" w:space="0" w:color="auto"/>
        <w:left w:val="none" w:sz="0" w:space="0" w:color="auto"/>
        <w:bottom w:val="none" w:sz="0" w:space="0" w:color="auto"/>
        <w:right w:val="none" w:sz="0" w:space="0" w:color="auto"/>
      </w:divBdr>
      <w:divsChild>
        <w:div w:id="1958218543">
          <w:marLeft w:val="0"/>
          <w:marRight w:val="0"/>
          <w:marTop w:val="0"/>
          <w:marBottom w:val="0"/>
          <w:divBdr>
            <w:top w:val="none" w:sz="0" w:space="0" w:color="auto"/>
            <w:left w:val="none" w:sz="0" w:space="0" w:color="auto"/>
            <w:bottom w:val="none" w:sz="0" w:space="0" w:color="auto"/>
            <w:right w:val="none" w:sz="0" w:space="0" w:color="auto"/>
          </w:divBdr>
          <w:divsChild>
            <w:div w:id="193536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429796">
      <w:bodyDiv w:val="1"/>
      <w:marLeft w:val="0"/>
      <w:marRight w:val="0"/>
      <w:marTop w:val="0"/>
      <w:marBottom w:val="0"/>
      <w:divBdr>
        <w:top w:val="none" w:sz="0" w:space="0" w:color="auto"/>
        <w:left w:val="none" w:sz="0" w:space="0" w:color="auto"/>
        <w:bottom w:val="none" w:sz="0" w:space="0" w:color="auto"/>
        <w:right w:val="none" w:sz="0" w:space="0" w:color="auto"/>
      </w:divBdr>
    </w:div>
    <w:div w:id="731200849">
      <w:bodyDiv w:val="1"/>
      <w:marLeft w:val="0"/>
      <w:marRight w:val="0"/>
      <w:marTop w:val="0"/>
      <w:marBottom w:val="0"/>
      <w:divBdr>
        <w:top w:val="none" w:sz="0" w:space="0" w:color="auto"/>
        <w:left w:val="none" w:sz="0" w:space="0" w:color="auto"/>
        <w:bottom w:val="none" w:sz="0" w:space="0" w:color="auto"/>
        <w:right w:val="none" w:sz="0" w:space="0" w:color="auto"/>
      </w:divBdr>
      <w:divsChild>
        <w:div w:id="1620068298">
          <w:marLeft w:val="0"/>
          <w:marRight w:val="0"/>
          <w:marTop w:val="0"/>
          <w:marBottom w:val="0"/>
          <w:divBdr>
            <w:top w:val="none" w:sz="0" w:space="0" w:color="auto"/>
            <w:left w:val="none" w:sz="0" w:space="0" w:color="auto"/>
            <w:bottom w:val="none" w:sz="0" w:space="0" w:color="auto"/>
            <w:right w:val="none" w:sz="0" w:space="0" w:color="auto"/>
          </w:divBdr>
          <w:divsChild>
            <w:div w:id="1031489393">
              <w:marLeft w:val="0"/>
              <w:marRight w:val="0"/>
              <w:marTop w:val="0"/>
              <w:marBottom w:val="0"/>
              <w:divBdr>
                <w:top w:val="none" w:sz="0" w:space="0" w:color="auto"/>
                <w:left w:val="none" w:sz="0" w:space="0" w:color="auto"/>
                <w:bottom w:val="none" w:sz="0" w:space="0" w:color="auto"/>
                <w:right w:val="none" w:sz="0" w:space="0" w:color="auto"/>
              </w:divBdr>
            </w:div>
            <w:div w:id="14765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240251">
      <w:bodyDiv w:val="1"/>
      <w:marLeft w:val="0"/>
      <w:marRight w:val="0"/>
      <w:marTop w:val="0"/>
      <w:marBottom w:val="0"/>
      <w:divBdr>
        <w:top w:val="none" w:sz="0" w:space="0" w:color="auto"/>
        <w:left w:val="none" w:sz="0" w:space="0" w:color="auto"/>
        <w:bottom w:val="none" w:sz="0" w:space="0" w:color="auto"/>
        <w:right w:val="none" w:sz="0" w:space="0" w:color="auto"/>
      </w:divBdr>
    </w:div>
    <w:div w:id="1062294154">
      <w:bodyDiv w:val="1"/>
      <w:marLeft w:val="0"/>
      <w:marRight w:val="0"/>
      <w:marTop w:val="0"/>
      <w:marBottom w:val="0"/>
      <w:divBdr>
        <w:top w:val="none" w:sz="0" w:space="0" w:color="auto"/>
        <w:left w:val="none" w:sz="0" w:space="0" w:color="auto"/>
        <w:bottom w:val="none" w:sz="0" w:space="0" w:color="auto"/>
        <w:right w:val="none" w:sz="0" w:space="0" w:color="auto"/>
      </w:divBdr>
    </w:div>
    <w:div w:id="1130198820">
      <w:bodyDiv w:val="1"/>
      <w:marLeft w:val="0"/>
      <w:marRight w:val="0"/>
      <w:marTop w:val="0"/>
      <w:marBottom w:val="0"/>
      <w:divBdr>
        <w:top w:val="none" w:sz="0" w:space="0" w:color="auto"/>
        <w:left w:val="none" w:sz="0" w:space="0" w:color="auto"/>
        <w:bottom w:val="none" w:sz="0" w:space="0" w:color="auto"/>
        <w:right w:val="none" w:sz="0" w:space="0" w:color="auto"/>
      </w:divBdr>
    </w:div>
    <w:div w:id="1142429468">
      <w:bodyDiv w:val="1"/>
      <w:marLeft w:val="0"/>
      <w:marRight w:val="0"/>
      <w:marTop w:val="0"/>
      <w:marBottom w:val="0"/>
      <w:divBdr>
        <w:top w:val="none" w:sz="0" w:space="0" w:color="auto"/>
        <w:left w:val="none" w:sz="0" w:space="0" w:color="auto"/>
        <w:bottom w:val="none" w:sz="0" w:space="0" w:color="auto"/>
        <w:right w:val="none" w:sz="0" w:space="0" w:color="auto"/>
      </w:divBdr>
    </w:div>
    <w:div w:id="1241865245">
      <w:bodyDiv w:val="1"/>
      <w:marLeft w:val="0"/>
      <w:marRight w:val="0"/>
      <w:marTop w:val="0"/>
      <w:marBottom w:val="0"/>
      <w:divBdr>
        <w:top w:val="none" w:sz="0" w:space="0" w:color="auto"/>
        <w:left w:val="none" w:sz="0" w:space="0" w:color="auto"/>
        <w:bottom w:val="none" w:sz="0" w:space="0" w:color="auto"/>
        <w:right w:val="none" w:sz="0" w:space="0" w:color="auto"/>
      </w:divBdr>
    </w:div>
    <w:div w:id="1249537780">
      <w:bodyDiv w:val="1"/>
      <w:marLeft w:val="0"/>
      <w:marRight w:val="0"/>
      <w:marTop w:val="0"/>
      <w:marBottom w:val="0"/>
      <w:divBdr>
        <w:top w:val="none" w:sz="0" w:space="0" w:color="auto"/>
        <w:left w:val="none" w:sz="0" w:space="0" w:color="auto"/>
        <w:bottom w:val="none" w:sz="0" w:space="0" w:color="auto"/>
        <w:right w:val="none" w:sz="0" w:space="0" w:color="auto"/>
      </w:divBdr>
    </w:div>
    <w:div w:id="1280333146">
      <w:bodyDiv w:val="1"/>
      <w:marLeft w:val="0"/>
      <w:marRight w:val="0"/>
      <w:marTop w:val="0"/>
      <w:marBottom w:val="0"/>
      <w:divBdr>
        <w:top w:val="none" w:sz="0" w:space="0" w:color="auto"/>
        <w:left w:val="none" w:sz="0" w:space="0" w:color="auto"/>
        <w:bottom w:val="none" w:sz="0" w:space="0" w:color="auto"/>
        <w:right w:val="none" w:sz="0" w:space="0" w:color="auto"/>
      </w:divBdr>
    </w:div>
    <w:div w:id="1471165890">
      <w:bodyDiv w:val="1"/>
      <w:marLeft w:val="0"/>
      <w:marRight w:val="0"/>
      <w:marTop w:val="0"/>
      <w:marBottom w:val="0"/>
      <w:divBdr>
        <w:top w:val="none" w:sz="0" w:space="0" w:color="auto"/>
        <w:left w:val="none" w:sz="0" w:space="0" w:color="auto"/>
        <w:bottom w:val="none" w:sz="0" w:space="0" w:color="auto"/>
        <w:right w:val="none" w:sz="0" w:space="0" w:color="auto"/>
      </w:divBdr>
    </w:div>
    <w:div w:id="1491873613">
      <w:bodyDiv w:val="1"/>
      <w:marLeft w:val="0"/>
      <w:marRight w:val="0"/>
      <w:marTop w:val="0"/>
      <w:marBottom w:val="0"/>
      <w:divBdr>
        <w:top w:val="none" w:sz="0" w:space="0" w:color="auto"/>
        <w:left w:val="none" w:sz="0" w:space="0" w:color="auto"/>
        <w:bottom w:val="none" w:sz="0" w:space="0" w:color="auto"/>
        <w:right w:val="none" w:sz="0" w:space="0" w:color="auto"/>
      </w:divBdr>
      <w:divsChild>
        <w:div w:id="1804033503">
          <w:marLeft w:val="0"/>
          <w:marRight w:val="0"/>
          <w:marTop w:val="0"/>
          <w:marBottom w:val="0"/>
          <w:divBdr>
            <w:top w:val="none" w:sz="0" w:space="0" w:color="auto"/>
            <w:left w:val="none" w:sz="0" w:space="0" w:color="auto"/>
            <w:bottom w:val="none" w:sz="0" w:space="0" w:color="auto"/>
            <w:right w:val="none" w:sz="0" w:space="0" w:color="auto"/>
          </w:divBdr>
        </w:div>
      </w:divsChild>
    </w:div>
    <w:div w:id="1519199114">
      <w:bodyDiv w:val="1"/>
      <w:marLeft w:val="0"/>
      <w:marRight w:val="0"/>
      <w:marTop w:val="0"/>
      <w:marBottom w:val="0"/>
      <w:divBdr>
        <w:top w:val="none" w:sz="0" w:space="0" w:color="auto"/>
        <w:left w:val="none" w:sz="0" w:space="0" w:color="auto"/>
        <w:bottom w:val="none" w:sz="0" w:space="0" w:color="auto"/>
        <w:right w:val="none" w:sz="0" w:space="0" w:color="auto"/>
      </w:divBdr>
    </w:div>
    <w:div w:id="1621305610">
      <w:bodyDiv w:val="1"/>
      <w:marLeft w:val="0"/>
      <w:marRight w:val="0"/>
      <w:marTop w:val="0"/>
      <w:marBottom w:val="0"/>
      <w:divBdr>
        <w:top w:val="none" w:sz="0" w:space="0" w:color="auto"/>
        <w:left w:val="none" w:sz="0" w:space="0" w:color="auto"/>
        <w:bottom w:val="none" w:sz="0" w:space="0" w:color="auto"/>
        <w:right w:val="none" w:sz="0" w:space="0" w:color="auto"/>
      </w:divBdr>
    </w:div>
    <w:div w:id="1695619149">
      <w:bodyDiv w:val="1"/>
      <w:marLeft w:val="0"/>
      <w:marRight w:val="0"/>
      <w:marTop w:val="0"/>
      <w:marBottom w:val="0"/>
      <w:divBdr>
        <w:top w:val="none" w:sz="0" w:space="0" w:color="auto"/>
        <w:left w:val="none" w:sz="0" w:space="0" w:color="auto"/>
        <w:bottom w:val="none" w:sz="0" w:space="0" w:color="auto"/>
        <w:right w:val="none" w:sz="0" w:space="0" w:color="auto"/>
      </w:divBdr>
    </w:div>
    <w:div w:id="1713118459">
      <w:bodyDiv w:val="1"/>
      <w:marLeft w:val="0"/>
      <w:marRight w:val="0"/>
      <w:marTop w:val="0"/>
      <w:marBottom w:val="0"/>
      <w:divBdr>
        <w:top w:val="none" w:sz="0" w:space="0" w:color="auto"/>
        <w:left w:val="none" w:sz="0" w:space="0" w:color="auto"/>
        <w:bottom w:val="none" w:sz="0" w:space="0" w:color="auto"/>
        <w:right w:val="none" w:sz="0" w:space="0" w:color="auto"/>
      </w:divBdr>
    </w:div>
    <w:div w:id="1725643479">
      <w:bodyDiv w:val="1"/>
      <w:marLeft w:val="0"/>
      <w:marRight w:val="0"/>
      <w:marTop w:val="0"/>
      <w:marBottom w:val="0"/>
      <w:divBdr>
        <w:top w:val="none" w:sz="0" w:space="0" w:color="auto"/>
        <w:left w:val="none" w:sz="0" w:space="0" w:color="auto"/>
        <w:bottom w:val="none" w:sz="0" w:space="0" w:color="auto"/>
        <w:right w:val="none" w:sz="0" w:space="0" w:color="auto"/>
      </w:divBdr>
    </w:div>
    <w:div w:id="1766805916">
      <w:bodyDiv w:val="1"/>
      <w:marLeft w:val="0"/>
      <w:marRight w:val="0"/>
      <w:marTop w:val="0"/>
      <w:marBottom w:val="0"/>
      <w:divBdr>
        <w:top w:val="none" w:sz="0" w:space="0" w:color="auto"/>
        <w:left w:val="none" w:sz="0" w:space="0" w:color="auto"/>
        <w:bottom w:val="none" w:sz="0" w:space="0" w:color="auto"/>
        <w:right w:val="none" w:sz="0" w:space="0" w:color="auto"/>
      </w:divBdr>
      <w:divsChild>
        <w:div w:id="470944184">
          <w:marLeft w:val="0"/>
          <w:marRight w:val="0"/>
          <w:marTop w:val="0"/>
          <w:marBottom w:val="0"/>
          <w:divBdr>
            <w:top w:val="none" w:sz="0" w:space="0" w:color="auto"/>
            <w:left w:val="none" w:sz="0" w:space="0" w:color="auto"/>
            <w:bottom w:val="none" w:sz="0" w:space="0" w:color="auto"/>
            <w:right w:val="none" w:sz="0" w:space="0" w:color="auto"/>
          </w:divBdr>
        </w:div>
      </w:divsChild>
    </w:div>
    <w:div w:id="1885017996">
      <w:bodyDiv w:val="1"/>
      <w:marLeft w:val="0"/>
      <w:marRight w:val="0"/>
      <w:marTop w:val="0"/>
      <w:marBottom w:val="0"/>
      <w:divBdr>
        <w:top w:val="none" w:sz="0" w:space="0" w:color="auto"/>
        <w:left w:val="none" w:sz="0" w:space="0" w:color="auto"/>
        <w:bottom w:val="none" w:sz="0" w:space="0" w:color="auto"/>
        <w:right w:val="none" w:sz="0" w:space="0" w:color="auto"/>
      </w:divBdr>
      <w:divsChild>
        <w:div w:id="2099592523">
          <w:marLeft w:val="0"/>
          <w:marRight w:val="0"/>
          <w:marTop w:val="0"/>
          <w:marBottom w:val="0"/>
          <w:divBdr>
            <w:top w:val="none" w:sz="0" w:space="0" w:color="auto"/>
            <w:left w:val="none" w:sz="0" w:space="0" w:color="auto"/>
            <w:bottom w:val="none" w:sz="0" w:space="0" w:color="auto"/>
            <w:right w:val="none" w:sz="0" w:space="0" w:color="auto"/>
          </w:divBdr>
          <w:divsChild>
            <w:div w:id="5960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40939">
      <w:bodyDiv w:val="1"/>
      <w:marLeft w:val="0"/>
      <w:marRight w:val="0"/>
      <w:marTop w:val="0"/>
      <w:marBottom w:val="0"/>
      <w:divBdr>
        <w:top w:val="none" w:sz="0" w:space="0" w:color="auto"/>
        <w:left w:val="none" w:sz="0" w:space="0" w:color="auto"/>
        <w:bottom w:val="none" w:sz="0" w:space="0" w:color="auto"/>
        <w:right w:val="none" w:sz="0" w:space="0" w:color="auto"/>
      </w:divBdr>
    </w:div>
    <w:div w:id="1921058013">
      <w:bodyDiv w:val="1"/>
      <w:marLeft w:val="0"/>
      <w:marRight w:val="0"/>
      <w:marTop w:val="0"/>
      <w:marBottom w:val="0"/>
      <w:divBdr>
        <w:top w:val="none" w:sz="0" w:space="0" w:color="auto"/>
        <w:left w:val="none" w:sz="0" w:space="0" w:color="auto"/>
        <w:bottom w:val="none" w:sz="0" w:space="0" w:color="auto"/>
        <w:right w:val="none" w:sz="0" w:space="0" w:color="auto"/>
      </w:divBdr>
    </w:div>
    <w:div w:id="2032368089">
      <w:bodyDiv w:val="1"/>
      <w:marLeft w:val="0"/>
      <w:marRight w:val="0"/>
      <w:marTop w:val="0"/>
      <w:marBottom w:val="0"/>
      <w:divBdr>
        <w:top w:val="none" w:sz="0" w:space="0" w:color="auto"/>
        <w:left w:val="none" w:sz="0" w:space="0" w:color="auto"/>
        <w:bottom w:val="none" w:sz="0" w:space="0" w:color="auto"/>
        <w:right w:val="none" w:sz="0" w:space="0" w:color="auto"/>
      </w:divBdr>
    </w:div>
    <w:div w:id="207076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7506E5-8507-496C-88F0-37A46E434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25</Pages>
  <Words>11985</Words>
  <Characters>70892</Characters>
  <Application>Microsoft Office Word</Application>
  <DocSecurity>0</DocSecurity>
  <Lines>590</Lines>
  <Paragraphs>165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82712</CharactersWithSpaces>
  <SharedDoc>false</SharedDoc>
  <HLinks>
    <vt:vector size="6" baseType="variant">
      <vt:variant>
        <vt:i4>4522003</vt:i4>
      </vt:variant>
      <vt:variant>
        <vt:i4>0</vt:i4>
      </vt:variant>
      <vt:variant>
        <vt:i4>0</vt:i4>
      </vt:variant>
      <vt:variant>
        <vt:i4>5</vt:i4>
      </vt:variant>
      <vt:variant>
        <vt:lpwstr>https://ec.europa.eu/growth/tools-databases/tris/sl/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Mirjana Oražem</dc:creator>
  <cp:keywords/>
  <cp:lastModifiedBy>Sonja Bence Kozole</cp:lastModifiedBy>
  <cp:revision>78</cp:revision>
  <cp:lastPrinted>2020-12-09T13:48:00Z</cp:lastPrinted>
  <dcterms:created xsi:type="dcterms:W3CDTF">2021-03-24T10:03:00Z</dcterms:created>
  <dcterms:modified xsi:type="dcterms:W3CDTF">2021-03-24T18:20:00Z</dcterms:modified>
</cp:coreProperties>
</file>