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101F" w14:textId="667F3321" w:rsidR="00A075C0" w:rsidRPr="002C2188" w:rsidRDefault="00A075C0" w:rsidP="002C2188">
      <w:pPr>
        <w:autoSpaceDE w:val="0"/>
        <w:autoSpaceDN w:val="0"/>
        <w:adjustRightInd w:val="0"/>
        <w:spacing w:line="240" w:lineRule="auto"/>
        <w:jc w:val="both"/>
        <w:rPr>
          <w:rFonts w:ascii="Arial Nova" w:hAnsi="Arial Nova" w:cs="Arial"/>
          <w:color w:val="000000"/>
          <w:sz w:val="18"/>
          <w:szCs w:val="18"/>
        </w:rPr>
      </w:pPr>
      <w:r w:rsidRPr="002C2188">
        <w:rPr>
          <w:rFonts w:ascii="Arial Nova" w:hAnsi="Arial Nova" w:cs="Arial"/>
          <w:color w:val="000000"/>
          <w:sz w:val="18"/>
          <w:szCs w:val="18"/>
        </w:rPr>
        <w:t>SPOROČILO ZA JAVNOST</w:t>
      </w:r>
    </w:p>
    <w:p w14:paraId="24C790CD" w14:textId="77777777" w:rsidR="002C2188" w:rsidRPr="002C2188" w:rsidRDefault="002C2188" w:rsidP="002C2188">
      <w:pPr>
        <w:autoSpaceDE w:val="0"/>
        <w:autoSpaceDN w:val="0"/>
        <w:adjustRightInd w:val="0"/>
        <w:spacing w:line="240" w:lineRule="auto"/>
        <w:jc w:val="both"/>
        <w:rPr>
          <w:rFonts w:ascii="Arial Nova" w:hAnsi="Arial Nova" w:cs="Arial"/>
          <w:color w:val="000000"/>
          <w:szCs w:val="20"/>
          <w:lang w:eastAsia="sl-SI"/>
        </w:rPr>
      </w:pPr>
    </w:p>
    <w:p w14:paraId="1DF75478" w14:textId="7DF46B5B" w:rsidR="00A075C0" w:rsidRPr="002C2188" w:rsidRDefault="00840F95" w:rsidP="002C2188">
      <w:pPr>
        <w:autoSpaceDE w:val="0"/>
        <w:autoSpaceDN w:val="0"/>
        <w:adjustRightInd w:val="0"/>
        <w:spacing w:line="240" w:lineRule="auto"/>
        <w:jc w:val="both"/>
        <w:rPr>
          <w:rFonts w:ascii="Arial Nova" w:hAnsi="Arial Nova" w:cs="Arial"/>
          <w:b/>
          <w:color w:val="000000"/>
          <w:sz w:val="28"/>
          <w:szCs w:val="28"/>
        </w:rPr>
      </w:pPr>
      <w:r w:rsidRPr="002C2188">
        <w:rPr>
          <w:rFonts w:ascii="Arial Nova" w:hAnsi="Arial Nova" w:cs="Arial"/>
          <w:b/>
          <w:color w:val="000000"/>
          <w:sz w:val="28"/>
          <w:szCs w:val="28"/>
        </w:rPr>
        <w:t>4</w:t>
      </w:r>
      <w:r w:rsidR="00F63113" w:rsidRPr="002C2188">
        <w:rPr>
          <w:rFonts w:ascii="Arial Nova" w:hAnsi="Arial Nova" w:cs="Arial"/>
          <w:b/>
          <w:color w:val="000000"/>
          <w:sz w:val="28"/>
          <w:szCs w:val="28"/>
        </w:rPr>
        <w:t>6</w:t>
      </w:r>
      <w:r w:rsidR="00B651C4" w:rsidRPr="002C2188">
        <w:rPr>
          <w:rFonts w:ascii="Arial Nova" w:hAnsi="Arial Nova" w:cs="Arial"/>
          <w:b/>
          <w:color w:val="000000"/>
          <w:sz w:val="28"/>
          <w:szCs w:val="28"/>
        </w:rPr>
        <w:t>. redna seja Vlade Republike Slovenije</w:t>
      </w:r>
    </w:p>
    <w:p w14:paraId="501C02EF" w14:textId="5253234F" w:rsidR="00A075C0" w:rsidRPr="002C2188" w:rsidRDefault="00F63113" w:rsidP="002C2188">
      <w:pPr>
        <w:autoSpaceDE w:val="0"/>
        <w:autoSpaceDN w:val="0"/>
        <w:adjustRightInd w:val="0"/>
        <w:spacing w:line="240" w:lineRule="auto"/>
        <w:jc w:val="both"/>
        <w:rPr>
          <w:rFonts w:ascii="Arial Nova" w:hAnsi="Arial Nova" w:cs="Arial"/>
          <w:color w:val="000000"/>
          <w:szCs w:val="20"/>
        </w:rPr>
      </w:pPr>
      <w:r w:rsidRPr="002C2188">
        <w:rPr>
          <w:rFonts w:ascii="Arial Nova" w:hAnsi="Arial Nova" w:cs="Arial"/>
          <w:color w:val="000000"/>
          <w:szCs w:val="20"/>
        </w:rPr>
        <w:t>23</w:t>
      </w:r>
      <w:r w:rsidR="00C23974" w:rsidRPr="002C2188">
        <w:rPr>
          <w:rFonts w:ascii="Arial Nova" w:hAnsi="Arial Nova" w:cs="Arial"/>
          <w:color w:val="000000"/>
          <w:szCs w:val="20"/>
        </w:rPr>
        <w:t>. decem</w:t>
      </w:r>
      <w:r w:rsidR="00543876" w:rsidRPr="002C2188">
        <w:rPr>
          <w:rFonts w:ascii="Arial Nova" w:hAnsi="Arial Nova" w:cs="Arial"/>
          <w:color w:val="000000"/>
          <w:szCs w:val="20"/>
        </w:rPr>
        <w:t>b</w:t>
      </w:r>
      <w:r w:rsidR="00FA30FA" w:rsidRPr="002C2188">
        <w:rPr>
          <w:rFonts w:ascii="Arial Nova" w:hAnsi="Arial Nova" w:cs="Arial"/>
          <w:color w:val="000000"/>
          <w:szCs w:val="20"/>
        </w:rPr>
        <w:t xml:space="preserve">er </w:t>
      </w:r>
      <w:r w:rsidR="00A45B9B" w:rsidRPr="002C2188">
        <w:rPr>
          <w:rFonts w:ascii="Arial Nova" w:hAnsi="Arial Nova" w:cs="Arial"/>
          <w:color w:val="000000"/>
          <w:szCs w:val="20"/>
        </w:rPr>
        <w:t>2020</w:t>
      </w:r>
    </w:p>
    <w:p w14:paraId="36794119" w14:textId="77777777" w:rsidR="00983702" w:rsidRPr="002C2188" w:rsidRDefault="00983702" w:rsidP="002C2188">
      <w:pPr>
        <w:autoSpaceDE w:val="0"/>
        <w:autoSpaceDN w:val="0"/>
        <w:adjustRightInd w:val="0"/>
        <w:spacing w:line="240" w:lineRule="auto"/>
        <w:jc w:val="both"/>
        <w:rPr>
          <w:rFonts w:ascii="Arial Nova" w:hAnsi="Arial Nova" w:cs="Arial"/>
          <w:color w:val="000000"/>
          <w:szCs w:val="20"/>
        </w:rPr>
      </w:pPr>
      <w:r w:rsidRPr="002C2188">
        <w:rPr>
          <w:rFonts w:ascii="Arial Nova" w:hAnsi="Arial Nova" w:cs="Arial"/>
          <w:color w:val="000000"/>
          <w:szCs w:val="20"/>
        </w:rPr>
        <w:tab/>
      </w:r>
    </w:p>
    <w:p w14:paraId="64C33159" w14:textId="77777777" w:rsidR="00983702" w:rsidRPr="002C2188" w:rsidRDefault="00983702" w:rsidP="002C2188">
      <w:pPr>
        <w:autoSpaceDE w:val="0"/>
        <w:autoSpaceDN w:val="0"/>
        <w:adjustRightInd w:val="0"/>
        <w:spacing w:line="240" w:lineRule="auto"/>
        <w:jc w:val="both"/>
        <w:rPr>
          <w:rFonts w:ascii="Arial Nova" w:hAnsi="Arial Nova" w:cs="Arial"/>
          <w:b/>
          <w:bCs/>
          <w:color w:val="000000"/>
          <w:szCs w:val="20"/>
        </w:rPr>
      </w:pPr>
    </w:p>
    <w:p w14:paraId="2F49184C" w14:textId="77777777" w:rsidR="00983702" w:rsidRPr="008D10BA" w:rsidRDefault="00983702"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I. LISTA A</w:t>
      </w:r>
    </w:p>
    <w:p w14:paraId="08728CD8" w14:textId="049C9938" w:rsidR="00983702" w:rsidRPr="008D10BA" w:rsidRDefault="00983702" w:rsidP="008D10BA">
      <w:pPr>
        <w:autoSpaceDE w:val="0"/>
        <w:autoSpaceDN w:val="0"/>
        <w:adjustRightInd w:val="0"/>
        <w:spacing w:line="240" w:lineRule="auto"/>
        <w:jc w:val="both"/>
        <w:rPr>
          <w:rFonts w:ascii="Arial Nova" w:hAnsi="Arial Nova" w:cs="Arial"/>
          <w:b/>
          <w:bCs/>
          <w:color w:val="000000"/>
          <w:szCs w:val="20"/>
        </w:rPr>
      </w:pPr>
    </w:p>
    <w:p w14:paraId="439D7CE9" w14:textId="77777777" w:rsidR="00420945" w:rsidRPr="008D10BA" w:rsidRDefault="00420945" w:rsidP="008D10BA">
      <w:pPr>
        <w:tabs>
          <w:tab w:val="left" w:pos="1701"/>
        </w:tabs>
        <w:autoSpaceDE w:val="0"/>
        <w:autoSpaceDN w:val="0"/>
        <w:adjustRightInd w:val="0"/>
        <w:spacing w:line="240" w:lineRule="auto"/>
        <w:rPr>
          <w:rFonts w:ascii="Arial Nova" w:hAnsi="Arial Nova" w:cs="Arial"/>
          <w:b/>
          <w:bCs/>
          <w:szCs w:val="20"/>
          <w:lang w:eastAsia="sl-SI"/>
        </w:rPr>
      </w:pPr>
      <w:r w:rsidRPr="008D10BA">
        <w:rPr>
          <w:rFonts w:ascii="Arial Nova" w:hAnsi="Arial Nova" w:cs="Arial"/>
          <w:b/>
          <w:bCs/>
          <w:szCs w:val="20"/>
          <w:lang w:eastAsia="sl-SI"/>
        </w:rPr>
        <w:t>Odlok o spremembah Odloka o preoblikovanju Univerze v Mariboru</w:t>
      </w:r>
    </w:p>
    <w:p w14:paraId="145C8A39" w14:textId="77777777" w:rsidR="008D10BA" w:rsidRDefault="008D10BA" w:rsidP="008D10BA">
      <w:pPr>
        <w:tabs>
          <w:tab w:val="left" w:pos="1701"/>
        </w:tabs>
        <w:autoSpaceDE w:val="0"/>
        <w:autoSpaceDN w:val="0"/>
        <w:adjustRightInd w:val="0"/>
        <w:spacing w:line="240" w:lineRule="auto"/>
        <w:rPr>
          <w:rFonts w:ascii="Arial Nova" w:hAnsi="Arial Nova" w:cs="Arial"/>
          <w:bCs/>
          <w:szCs w:val="20"/>
          <w:lang w:eastAsia="sl-SI"/>
        </w:rPr>
      </w:pPr>
    </w:p>
    <w:p w14:paraId="0BCDC10D" w14:textId="7FDB1FB6" w:rsidR="00420945" w:rsidRPr="008D10BA" w:rsidRDefault="00420945" w:rsidP="008D10BA">
      <w:pPr>
        <w:tabs>
          <w:tab w:val="left" w:pos="1701"/>
        </w:tabs>
        <w:autoSpaceDE w:val="0"/>
        <w:autoSpaceDN w:val="0"/>
        <w:adjustRightInd w:val="0"/>
        <w:spacing w:line="240" w:lineRule="auto"/>
        <w:rPr>
          <w:rFonts w:ascii="Arial Nova" w:hAnsi="Arial Nova" w:cs="Arial"/>
          <w:bCs/>
          <w:szCs w:val="20"/>
          <w:lang w:eastAsia="sl-SI"/>
        </w:rPr>
      </w:pPr>
      <w:r w:rsidRPr="008D10BA">
        <w:rPr>
          <w:rFonts w:ascii="Arial Nova" w:hAnsi="Arial Nova" w:cs="Arial"/>
          <w:bCs/>
          <w:szCs w:val="20"/>
          <w:lang w:eastAsia="sl-SI"/>
        </w:rPr>
        <w:t>Vlada je določila besedilo predloga odloka o spremembah Odloka o preoblikovanju Univerze v Mariboru in ga bo v obravnavo in sprejetje predložila Državnemu zboru Republike Slovenije. S tem odlokom se črta izrecno navajanje študijskih področij. Slednja bo univerza določila v statutu. Pri tem bo upoštevala uredbo, ki ureja uvedbo in uporabo klasifikacijskega sistema izobraževanja in usposabljanja.</w:t>
      </w:r>
    </w:p>
    <w:p w14:paraId="4B8BDB35" w14:textId="77777777" w:rsidR="008D10BA" w:rsidRDefault="008D10BA" w:rsidP="008D10BA">
      <w:pPr>
        <w:autoSpaceDE w:val="0"/>
        <w:autoSpaceDN w:val="0"/>
        <w:adjustRightInd w:val="0"/>
        <w:spacing w:line="240" w:lineRule="auto"/>
        <w:jc w:val="both"/>
        <w:rPr>
          <w:rFonts w:ascii="Arial Nova" w:hAnsi="Arial Nova" w:cs="Arial"/>
          <w:b/>
          <w:bCs/>
          <w:color w:val="000000"/>
          <w:szCs w:val="20"/>
        </w:rPr>
      </w:pPr>
    </w:p>
    <w:p w14:paraId="4399170F" w14:textId="6264AE9E"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izobraževanje, znanost in šport</w:t>
      </w:r>
    </w:p>
    <w:p w14:paraId="1643590D" w14:textId="7979D9B0"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E7C920F" w14:textId="77777777" w:rsidR="00420945" w:rsidRPr="008D10BA" w:rsidRDefault="00420945" w:rsidP="008D10BA">
      <w:pPr>
        <w:tabs>
          <w:tab w:val="left" w:pos="1701"/>
        </w:tabs>
        <w:autoSpaceDE w:val="0"/>
        <w:autoSpaceDN w:val="0"/>
        <w:adjustRightInd w:val="0"/>
        <w:spacing w:line="240" w:lineRule="auto"/>
        <w:rPr>
          <w:rFonts w:ascii="Arial Nova" w:hAnsi="Arial Nova" w:cs="Arial"/>
          <w:b/>
          <w:bCs/>
          <w:szCs w:val="20"/>
          <w:lang w:eastAsia="sl-SI"/>
        </w:rPr>
      </w:pPr>
      <w:r w:rsidRPr="008D10BA">
        <w:rPr>
          <w:rFonts w:ascii="Arial Nova" w:hAnsi="Arial Nova" w:cs="Arial"/>
          <w:b/>
          <w:bCs/>
          <w:szCs w:val="20"/>
          <w:lang w:eastAsia="sl-SI"/>
        </w:rPr>
        <w:t>Nova študijska področja na Fakulteti za informacijske študije v Novem mestu</w:t>
      </w:r>
    </w:p>
    <w:p w14:paraId="6BFC3797" w14:textId="77777777" w:rsidR="00420945" w:rsidRPr="008D10BA" w:rsidRDefault="00420945" w:rsidP="008D10BA">
      <w:pPr>
        <w:tabs>
          <w:tab w:val="left" w:pos="1701"/>
        </w:tabs>
        <w:autoSpaceDE w:val="0"/>
        <w:autoSpaceDN w:val="0"/>
        <w:adjustRightInd w:val="0"/>
        <w:spacing w:line="240" w:lineRule="auto"/>
        <w:rPr>
          <w:rFonts w:ascii="Arial Nova" w:hAnsi="Arial Nova" w:cs="Arial"/>
          <w:bCs/>
          <w:szCs w:val="20"/>
          <w:lang w:eastAsia="sl-SI"/>
        </w:rPr>
      </w:pPr>
    </w:p>
    <w:p w14:paraId="45ED9C82" w14:textId="77777777" w:rsidR="00420945" w:rsidRPr="008D10BA" w:rsidRDefault="00420945" w:rsidP="008D10BA">
      <w:pPr>
        <w:overflowPunct w:val="0"/>
        <w:autoSpaceDE w:val="0"/>
        <w:autoSpaceDN w:val="0"/>
        <w:adjustRightInd w:val="0"/>
        <w:spacing w:line="240" w:lineRule="auto"/>
        <w:jc w:val="both"/>
        <w:textAlignment w:val="baseline"/>
        <w:rPr>
          <w:rFonts w:ascii="Arial Nova" w:hAnsi="Arial Nova" w:cs="Arial"/>
          <w:color w:val="000000"/>
          <w:szCs w:val="20"/>
          <w:lang w:eastAsia="sl-SI"/>
        </w:rPr>
      </w:pPr>
      <w:r w:rsidRPr="008D10BA">
        <w:rPr>
          <w:rFonts w:ascii="Arial Nova" w:hAnsi="Arial Nova" w:cs="Arial"/>
          <w:color w:val="000000"/>
          <w:szCs w:val="20"/>
          <w:lang w:eastAsia="sl-SI"/>
        </w:rPr>
        <w:t>Vlada je določila besedilo predloga odloka o spremembi Odloka o ustanovitvi samostojnega visokošolskega zavoda Fakultete za informacijske študije v Novem mestu in ga bo v obravnavo in sprejetje predložila Državnemu zboru Republike Slovenije.</w:t>
      </w:r>
    </w:p>
    <w:p w14:paraId="4799FC6B" w14:textId="77777777" w:rsidR="00420945" w:rsidRPr="008D10BA" w:rsidRDefault="00420945" w:rsidP="008D10BA">
      <w:pPr>
        <w:spacing w:line="240" w:lineRule="auto"/>
        <w:jc w:val="both"/>
        <w:rPr>
          <w:rFonts w:ascii="Arial Nova" w:hAnsi="Arial Nova" w:cs="Arial"/>
          <w:color w:val="000000"/>
          <w:szCs w:val="20"/>
          <w:lang w:eastAsia="sl-SI"/>
        </w:rPr>
      </w:pPr>
    </w:p>
    <w:p w14:paraId="797582DD" w14:textId="77777777" w:rsidR="00420945" w:rsidRPr="008D10BA" w:rsidRDefault="00420945" w:rsidP="008D10BA">
      <w:pPr>
        <w:overflowPunct w:val="0"/>
        <w:autoSpaceDE w:val="0"/>
        <w:autoSpaceDN w:val="0"/>
        <w:adjustRightInd w:val="0"/>
        <w:spacing w:line="240" w:lineRule="auto"/>
        <w:jc w:val="both"/>
        <w:textAlignment w:val="baseline"/>
        <w:rPr>
          <w:rFonts w:ascii="Arial Nova" w:hAnsi="Arial Nova" w:cs="Arial"/>
          <w:color w:val="000000"/>
          <w:szCs w:val="20"/>
          <w:lang w:eastAsia="sl-SI"/>
        </w:rPr>
      </w:pPr>
      <w:r w:rsidRPr="008D10BA">
        <w:rPr>
          <w:rFonts w:ascii="Arial Nova" w:hAnsi="Arial Nova" w:cs="Arial"/>
          <w:color w:val="000000"/>
          <w:szCs w:val="20"/>
          <w:lang w:eastAsia="sl-SI"/>
        </w:rPr>
        <w:t>Z Odlokom se omenjeni fakulteti dodajajo nova študijska področja, in sicer Poslovne in upravne vede, Naravoslovje, matematika in statistika, Informacijske in komunikacijske tehnologije ter  Transport, varnost, gostinstvo in turizem.</w:t>
      </w:r>
    </w:p>
    <w:p w14:paraId="2C2A4B00" w14:textId="77777777" w:rsidR="00420945" w:rsidRPr="008D10BA" w:rsidRDefault="00420945" w:rsidP="008D10BA">
      <w:pPr>
        <w:spacing w:line="240" w:lineRule="auto"/>
        <w:jc w:val="both"/>
        <w:rPr>
          <w:rFonts w:ascii="Arial Nova" w:hAnsi="Arial Nova" w:cs="Arial"/>
          <w:color w:val="000000"/>
          <w:szCs w:val="20"/>
          <w:lang w:eastAsia="sl-SI"/>
        </w:rPr>
      </w:pPr>
    </w:p>
    <w:p w14:paraId="09D8BAE1" w14:textId="36455275"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izobraževanje, znanost in šport</w:t>
      </w:r>
    </w:p>
    <w:p w14:paraId="37F3D5F1"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413B2D8A" w14:textId="34AE165F" w:rsidR="00644AAD" w:rsidRPr="008D10BA" w:rsidRDefault="00644AAD"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Uredba o vrstah naprav, dejavnostih in toplogrednih plinih</w:t>
      </w:r>
    </w:p>
    <w:p w14:paraId="164EEC37" w14:textId="77777777" w:rsidR="00644AAD" w:rsidRPr="008D10BA" w:rsidRDefault="00644AAD" w:rsidP="008D10BA">
      <w:pPr>
        <w:autoSpaceDE w:val="0"/>
        <w:autoSpaceDN w:val="0"/>
        <w:adjustRightInd w:val="0"/>
        <w:spacing w:line="240" w:lineRule="auto"/>
        <w:jc w:val="both"/>
        <w:rPr>
          <w:rFonts w:ascii="Arial Nova" w:hAnsi="Arial Nova" w:cs="Arial"/>
          <w:b/>
          <w:bCs/>
          <w:color w:val="000000"/>
          <w:szCs w:val="20"/>
        </w:rPr>
      </w:pPr>
    </w:p>
    <w:p w14:paraId="69E410FA" w14:textId="6E08B58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izdala Uredbo o vrstah naprav, dejavnostih in toplogrednih plinih. Uredba določa vrste naprav, dejavnosti in toplogredne pline, za katere morajo upravljavci pridobiti dovoljenje za izpuščanje toplogrednih plinov v skladu z zakonom, ki ureja varstvo okolja in letalsko dejavnost, za katero morajo operatorji zrakoplova izvajati načrt monitoringa emisij toplogrednih plinov v skladu z zakonom, ki ureja varstvo okolja. Določa tudi način izvajanja načrta monitoringa, priprave poročila in poročanja ter način in pogostost pregledovanja poročila upravljavcev malih naprav v skladu z zakonom, ki ureja varstvo okolja.</w:t>
      </w:r>
    </w:p>
    <w:p w14:paraId="6D6C26F3"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20633E04" w14:textId="691F3A33" w:rsidR="00D803A4"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1A4EF386"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2990B338" w14:textId="5ACF566E" w:rsidR="00644AAD" w:rsidRPr="008D10BA" w:rsidRDefault="00644AAD"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Uredba o izvajanju izvedbene uredbe Evropske unije o določitvi pravil za prilagoditev brezplačne dodelitve pravic do emisije zaradi sprememb ravni dejavnosti</w:t>
      </w:r>
    </w:p>
    <w:p w14:paraId="2F3843C3"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1C8C5035"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izdala Uredbo o izvajanju izvedbene uredbe (Evropske unije) o določitvi pravil za prilagoditev brezplačne dodelitve pravic do emisije zaradi sprememb ravni dejavnosti. </w:t>
      </w:r>
    </w:p>
    <w:p w14:paraId="4DEDB5DA"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336659AB"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 to uredbo se za izvajanje Izvedbene uredbe Komisije (EU) 2019/1842, 31. oktobra 2019 o določitvi pravil za uporabo Direktive 2003/87/ES Evropskega parlamenta in Sveta v zvezi z nadaljnjimi ureditvami za prilagoditve brezplačne dodelitve pravic do emisije, zaradi sprememb ravni dejavnosti, določata pristojna organa in se urejajo podrobnejša pravila za prilagoditev brezplačne dodelitve pravic do emisije zaradi sprememb ravni dejavnosti.</w:t>
      </w:r>
    </w:p>
    <w:p w14:paraId="788AB70E"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7C9D8E4A"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lastRenderedPageBreak/>
        <w:t>Pristojna organa za izvajanje Uredbe 2019/1842/EU, sta Agencija Republike Slovenije za okolje (ARSO) in Ministrstvo za okolje in prostor.</w:t>
      </w:r>
    </w:p>
    <w:p w14:paraId="4368B6FA"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234065AC"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Uredba določa način oddaje poročila o ravni dejavnosti vsake podnaprave, ki ga upravljavec naprave oziroma upravljavec male naprave v skladu z zakonom, ki ureja varstvo okolja ARSO, predloži v elektronski obliki na predlogah obrazcev, objavljenih na osrednjem spletnem mestu državne uprave. Upravljavec naprave mora v petnajstih dneh od pravnomočnosti odločbe iz 126. d člena zakona, ki ureja varstvo okolja, na račun EU za dodelitev nakazati presežek dodeljenih brezplačnih pravic. Uredba določa tudi, da ARSO ne prilagodi brezplačne dodelitve pravic do emisije, če na zahtevo agencije upravljavec naprave ne uspe dokazati, da je povečanje ravni dejavnosti podnaprave, povezano s spremembo ravni proizvodnje podnaprave in da mu ni botrovalo zmanjšanje energijske učinkovitosti te podnaprave.  </w:t>
      </w:r>
    </w:p>
    <w:p w14:paraId="78892A95"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61E12DE0" w14:textId="413391B0" w:rsidR="00D803A4"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16A9CE2F"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234E74A8" w14:textId="67CE0079" w:rsidR="00644AAD" w:rsidRPr="008D10BA" w:rsidRDefault="00644AAD"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Uredba o načinu izplačevanja in merilih za izračun nadomestila za zmanjšanje dohodka iz kmetijske dejavnosti zaradi prilagoditve ukrepom vodovarstvenega režima</w:t>
      </w:r>
    </w:p>
    <w:p w14:paraId="13DE04CF" w14:textId="77777777" w:rsidR="00644AAD" w:rsidRPr="008D10BA" w:rsidRDefault="00644AAD" w:rsidP="008D10BA">
      <w:pPr>
        <w:autoSpaceDE w:val="0"/>
        <w:autoSpaceDN w:val="0"/>
        <w:adjustRightInd w:val="0"/>
        <w:spacing w:line="240" w:lineRule="auto"/>
        <w:jc w:val="both"/>
        <w:rPr>
          <w:rFonts w:ascii="Arial Nova" w:hAnsi="Arial Nova" w:cs="Arial"/>
          <w:b/>
          <w:bCs/>
          <w:color w:val="000000"/>
          <w:szCs w:val="20"/>
        </w:rPr>
      </w:pPr>
    </w:p>
    <w:p w14:paraId="476B4062"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izdala Uredbo o spremembah in dopolnitvah Uredbe o načinu izplačevanja in merilih za izračun nadomestila za zmanjšanje dohodka iz kmetijske dejavnosti zaradi prilagoditve ukrepom vodovarstvenega režima. </w:t>
      </w:r>
    </w:p>
    <w:p w14:paraId="7891B881"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096022F4"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Uredba o nadomestilih za kmetovanje na najožjih vodovarstvenih območjih (VVO I) je spremenjena zaradi odločitve Evropske komisije, ki je bila sprejeta 16. 12. 2020, in sicer da se zaradi pandemije covid – 19 podaljša uporabo obstoječega pravnega okvira skupne kmetijske politike in obstoječa pravila o državni pomoči v kmetijstvu, gozdarstvu in na podeželju. Pravni okvir je opredeljen v Smernicah Evropske unije o državni pomoči v kmetijskem in gozdarskem sektorju ter na podeželju za obdobje od 2014 do 2020, ki so podaljšane do 31. 12. 2022. Prav tako se zaradi spremembe Uredbe EU o uporabi členov 107 in 108 Pogodbe o delovanju Evropske unije (EU) pri pomoči de minimis  v kmetijskem sektorju v februarju 2019, podaljša njena veljavnost do 31. 12. 2027 in zviša zgornja meja pomoči de minimis v primarni kmetijski proizvodnji.</w:t>
      </w:r>
    </w:p>
    <w:p w14:paraId="4829A84E"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012AA4FC"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Nadomestila se izplačajo na najožjih vodovarstvenih območjih, namenjenih za varstvo vodnih virov za javno oskrbo s pitno vodo, ki so določena v skladu s predpisi Vlade Republike Slovenije. Upravičenec do nadomestila je nosilec kmetijskega gospodarstva, ki je za zmanjšanje dohodka iz kmetijske dejavnosti vložil zahtevek za izplačilo nadomestila. Zavezanec za izplačilo nadomestila je izvajalec javne službe oskrbe s pitno vodo, ki upravlja vodni vir, za katerega je določen vodovarstveni režim na najožjem vodovarstvenem območju. Višina nadomestila se določi s točkovanjem kmetijskega gospodarstva na podlagi metodologije, ki je sestavni del uredbe o nadomestilih. </w:t>
      </w:r>
    </w:p>
    <w:p w14:paraId="5C08198F" w14:textId="77777777" w:rsidR="00644AAD" w:rsidRPr="008D10BA" w:rsidRDefault="00644AAD" w:rsidP="008D10BA">
      <w:pPr>
        <w:autoSpaceDE w:val="0"/>
        <w:autoSpaceDN w:val="0"/>
        <w:adjustRightInd w:val="0"/>
        <w:spacing w:line="240" w:lineRule="auto"/>
        <w:jc w:val="both"/>
        <w:rPr>
          <w:rFonts w:ascii="Arial Nova" w:hAnsi="Arial Nova" w:cs="Arial"/>
          <w:color w:val="000000"/>
          <w:szCs w:val="20"/>
        </w:rPr>
      </w:pPr>
    </w:p>
    <w:p w14:paraId="0B579275" w14:textId="3DC95DC4" w:rsidR="00D803A4" w:rsidRPr="008D10BA" w:rsidRDefault="00644AA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399A3A84"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0CBCE835" w14:textId="43518E61"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Uredba o uporabi plovil na motorni pogon na akumulacijskem jezeru hidroelektrarne Krško na reki Savi</w:t>
      </w:r>
    </w:p>
    <w:p w14:paraId="4624F1E6" w14:textId="77777777"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p>
    <w:p w14:paraId="1260EAAF"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izdala Uredbo o spremembi Uredbe o uporabi plovil na motorni pogon na akumulacijskem jezeru hidroelektrarne Krško na reki Savi. </w:t>
      </w:r>
    </w:p>
    <w:p w14:paraId="2B180528"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p>
    <w:p w14:paraId="538A913E"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Po Zakonu o vodah (ZV-1) je plovba s plovili na motorni pogon po celinskih vodah prepovedana. Vlada pa lahko z uredbo na podlagi 66. člena ZV-1 določi posamezne celinske vode ali njihove dele, na katerih je uporaba plovil na motorni pogon dovoljena. Pri tem je treba upoštevati omogočanje splošne rabe voda, njihovo varstvo pred onesnaženjem ter ohranjanje naravnega ravnovesja v vodnih in obvodnih ekosistemih. Vlada na podlagi 107. člena ZV-1 določi tudi način in pogoje rabe vodnega ali morskega dobra za plovbo, pri čemer upošteva stanje voda, varstvo vodnih in obvodnih ekosistemov, varstvo pred škodljivim delovanjem voda in varstvo vodnih pravic. Plovbni režim na plovbnem območju ali plovni poti, določeni po predpisih o plovbi, mora </w:t>
      </w:r>
      <w:r w:rsidRPr="008D10BA">
        <w:rPr>
          <w:rFonts w:ascii="Arial Nova" w:hAnsi="Arial Nova" w:cs="Arial"/>
          <w:color w:val="000000"/>
          <w:szCs w:val="20"/>
        </w:rPr>
        <w:lastRenderedPageBreak/>
        <w:t xml:space="preserve">skladno z ZV-1 določiti v uredbi. Občina Krško je na Ministrstvo za okolje in prostor poslala predlog spremembe uredbe. Občina Krško je predlagala, da se prehodno obdobje dovoljene plovbe na motorni pogon z notranjim izgorevanjem podaljša  iz 31. decembra 2020 na 31. decembra 2025. V spremembi uredbe je tako podaljšano prehodno obdobje dovoljene plovbe na motorni pogon z notranjim izgorevanjem do 31. decembra 2025. </w:t>
      </w:r>
    </w:p>
    <w:p w14:paraId="05F2DCD5"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p>
    <w:p w14:paraId="6CC3B3A4" w14:textId="510E7AAB" w:rsidR="00D803A4"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2ACF84AE"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C29B0FE" w14:textId="20E56E67"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Uredba o koncesijah za gospodarsko izkoriščanje naplavin iz struge reke Soče</w:t>
      </w:r>
    </w:p>
    <w:p w14:paraId="4677D757" w14:textId="77777777"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p>
    <w:p w14:paraId="7E8D00FD"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Republike Slovenije je izdala Uredbo o spremembah Uredbe o koncesijah za gospodarsko izkoriščanje naplavin iz struge reke Soče.</w:t>
      </w:r>
    </w:p>
    <w:p w14:paraId="026BE8B1"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p>
    <w:p w14:paraId="00CA8EAB"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Spremembe uredbe so potrebne zaradi podaljšanega koncesijskega obdobja do 31. 12. 2023. Zaradi hitrejših postopkov se ukinjajo letni aneksi h koncesijskim pogodbam, ki so vključevali letne programe. Letni program pripravi Ministrstvo za okolje in prostor. V njem se določi količina naplavin za letni odvzem, kar je osnova za obračun plačila koncesije.</w:t>
      </w:r>
    </w:p>
    <w:p w14:paraId="75CFEAB8"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p>
    <w:p w14:paraId="7621C27A" w14:textId="446C9950" w:rsidR="00D803A4"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082EB62A"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021F2980" w14:textId="2EAB62F1"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Uredba o koncesiji za odvzem naplavin iz lovilnih jam na reki Soči, Tolminki in Bači</w:t>
      </w:r>
    </w:p>
    <w:p w14:paraId="0087CDF3" w14:textId="77777777"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p>
    <w:p w14:paraId="74F48A77"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izdala Uredbo o spremembah Uredbe o koncesiji za odvzem naplavin iz lovilnih jam na reki Soči, Tolminki in Bači. Spremembe uredbe so potrebne zaradi podaljšanega koncesijskega obdobja do 31. 12. 2023 do izdelave nove študije prodonosnosti. Dosedanje koncesijsko obdobje se konča 31. 12. 2020. Zaradi hitrejših postopkov se ukinjajo letni aneksi h koncesijskim pogodbam, ki so vključevali letne programe. </w:t>
      </w:r>
    </w:p>
    <w:p w14:paraId="6470E7FD"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p>
    <w:p w14:paraId="030F15D8" w14:textId="5A80D02A" w:rsidR="00D803A4"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74C5B5DD"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88975E0" w14:textId="77685072"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Uredba o koncesiji za odvzem naplavin iz reke Save na območju Občine Litija</w:t>
      </w:r>
    </w:p>
    <w:p w14:paraId="2C7BFBBA" w14:textId="77777777" w:rsidR="000C5317" w:rsidRPr="008D10BA" w:rsidRDefault="000C5317" w:rsidP="008D10BA">
      <w:pPr>
        <w:autoSpaceDE w:val="0"/>
        <w:autoSpaceDN w:val="0"/>
        <w:adjustRightInd w:val="0"/>
        <w:spacing w:line="240" w:lineRule="auto"/>
        <w:jc w:val="both"/>
        <w:rPr>
          <w:rFonts w:ascii="Arial Nova" w:hAnsi="Arial Nova" w:cs="Arial"/>
          <w:b/>
          <w:bCs/>
          <w:color w:val="000000"/>
          <w:szCs w:val="20"/>
        </w:rPr>
      </w:pPr>
    </w:p>
    <w:p w14:paraId="2B74D0E2"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izdala Uredbo o spremembah Uredbe o koncesiji za odvzem naplavin iz reke Save na območju Občine Litija na odvzemnih mestih, za katere je bilo pridobljeno pravnomočno uporabno dovoljenje. </w:t>
      </w:r>
    </w:p>
    <w:p w14:paraId="3B7E3E6D"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p>
    <w:p w14:paraId="752DAAA5"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Spremembe uredbe so potrebne zaradi podaljšanega koncesijskega obdobja do 31. 12. 2023. Zaradi hitrejših postopkov se ukinjajo letni aneksi h koncesijskim pogodbam, ki so vključevali letne programe. Letni program pripravi Ministrstvo za okolje in prostor. V njem se določi količina naplavin za letni odvzem, kar je osnova za obračun plačila koncesije.</w:t>
      </w:r>
    </w:p>
    <w:p w14:paraId="73F86DFB"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p>
    <w:p w14:paraId="1CA021B5" w14:textId="77777777" w:rsidR="000C5317" w:rsidRPr="008D10BA" w:rsidRDefault="000C531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0372EFA0"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17F896B7" w14:textId="77777777" w:rsidR="002C2188" w:rsidRPr="008D10BA" w:rsidRDefault="002C2188" w:rsidP="008D10BA">
      <w:pPr>
        <w:spacing w:line="240" w:lineRule="auto"/>
        <w:jc w:val="both"/>
        <w:rPr>
          <w:rFonts w:ascii="Arial Nova" w:hAnsi="Arial Nova"/>
          <w:b/>
          <w:szCs w:val="20"/>
        </w:rPr>
      </w:pPr>
      <w:r w:rsidRPr="008D10BA">
        <w:rPr>
          <w:rFonts w:ascii="Arial Nova" w:hAnsi="Arial Nova"/>
          <w:b/>
          <w:szCs w:val="20"/>
        </w:rPr>
        <w:t>Uredba o spremembah Uredbe o spremljanju ulova in prodaji ribiških proizvodov</w:t>
      </w:r>
    </w:p>
    <w:p w14:paraId="314BD61A" w14:textId="7809762A" w:rsidR="002C2188" w:rsidRPr="008D10BA" w:rsidRDefault="002C2188" w:rsidP="008D10BA">
      <w:pPr>
        <w:spacing w:line="240" w:lineRule="auto"/>
        <w:jc w:val="both"/>
        <w:rPr>
          <w:rFonts w:ascii="Arial Nova" w:hAnsi="Arial Nova" w:cs="Arial"/>
          <w:szCs w:val="20"/>
          <w:lang w:eastAsia="ar-SA"/>
        </w:rPr>
      </w:pPr>
    </w:p>
    <w:p w14:paraId="4561786A" w14:textId="77777777" w:rsidR="002C2188" w:rsidRPr="008D10BA" w:rsidRDefault="002C2188" w:rsidP="008D10BA">
      <w:pPr>
        <w:spacing w:line="240" w:lineRule="auto"/>
        <w:jc w:val="both"/>
        <w:rPr>
          <w:rFonts w:ascii="Arial Nova" w:hAnsi="Arial Nova"/>
          <w:iCs/>
          <w:szCs w:val="20"/>
        </w:rPr>
      </w:pPr>
      <w:r w:rsidRPr="008D10BA">
        <w:rPr>
          <w:rFonts w:ascii="Arial Nova" w:hAnsi="Arial Nova" w:cs="Arial"/>
          <w:szCs w:val="20"/>
          <w:lang w:eastAsia="ar-SA"/>
        </w:rPr>
        <w:t xml:space="preserve">Vlada </w:t>
      </w:r>
      <w:r w:rsidRPr="008D10BA">
        <w:rPr>
          <w:rFonts w:ascii="Arial Nova" w:hAnsi="Arial Nova" w:cs="Arial"/>
          <w:color w:val="000000"/>
          <w:szCs w:val="20"/>
          <w:lang w:eastAsia="sl-SI"/>
        </w:rPr>
        <w:t>je izdala</w:t>
      </w:r>
      <w:r w:rsidRPr="008D10BA">
        <w:rPr>
          <w:rFonts w:ascii="Arial Nova" w:hAnsi="Arial Nova"/>
          <w:szCs w:val="20"/>
        </w:rPr>
        <w:t xml:space="preserve"> </w:t>
      </w:r>
      <w:r w:rsidRPr="008D10BA">
        <w:rPr>
          <w:rFonts w:ascii="Arial Nova" w:hAnsi="Arial Nova" w:cs="Arial"/>
          <w:color w:val="000000"/>
          <w:szCs w:val="20"/>
          <w:lang w:eastAsia="sl-SI"/>
        </w:rPr>
        <w:t xml:space="preserve">Uredbo o spremembah Uredbe o spremljanju ulova in prodaji ribiških proizvodov, ki </w:t>
      </w:r>
      <w:r w:rsidRPr="008D10BA">
        <w:rPr>
          <w:rFonts w:ascii="Arial Nova" w:hAnsi="Arial Nova"/>
          <w:iCs/>
          <w:szCs w:val="20"/>
        </w:rPr>
        <w:t>se objavi v Uradnem listu.</w:t>
      </w:r>
    </w:p>
    <w:p w14:paraId="47555399" w14:textId="77777777" w:rsidR="002C2188" w:rsidRPr="008D10BA" w:rsidRDefault="002C2188" w:rsidP="008D10BA">
      <w:pPr>
        <w:spacing w:line="240" w:lineRule="auto"/>
        <w:jc w:val="both"/>
        <w:rPr>
          <w:rFonts w:ascii="Arial Nova" w:hAnsi="Arial Nova"/>
          <w:iCs/>
          <w:szCs w:val="20"/>
        </w:rPr>
      </w:pPr>
    </w:p>
    <w:p w14:paraId="2F74ED4C" w14:textId="77777777" w:rsidR="002C2188" w:rsidRPr="008D10BA" w:rsidRDefault="002C2188" w:rsidP="008D10BA">
      <w:pPr>
        <w:tabs>
          <w:tab w:val="left" w:pos="708"/>
        </w:tabs>
        <w:spacing w:line="240" w:lineRule="auto"/>
        <w:jc w:val="both"/>
        <w:rPr>
          <w:rFonts w:ascii="Arial Nova" w:hAnsi="Arial Nova" w:cs="Arial"/>
          <w:szCs w:val="20"/>
        </w:rPr>
      </w:pPr>
      <w:r w:rsidRPr="008D10BA">
        <w:rPr>
          <w:rFonts w:ascii="Arial Nova" w:hAnsi="Arial Nova" w:cs="Arial"/>
          <w:szCs w:val="20"/>
        </w:rPr>
        <w:t xml:space="preserve">Generalni direktorat za pomorske zadeve in ribištvo Evropske komisije je v obdobju od 18. 3. 2019 do 5. 6. 2019 izvedel revizijo nadzornega sistema ribištva v Republiki Sloveniji ter ugotavljal skladnost nadzornega sistema z zakonodajo EU. Evropska komisija je na podlagi ugotovitev izdala Izvedbeni sklep Komisije z dne 18. 5. 2020 o vzpostavitvi akcijskega načrta za odpravo pomanjkljivosti v slovenskem sistemu za nadzor ribištva. Revizorji so za odpravo pomanjkljivosti podali zahtevo za izvedbo popravnih ukrepov. Med zahtevanimi popravnimi ukrepi je sprememba Uredbe o spremljanju ulova in prodaji ribiških proizvodov. </w:t>
      </w:r>
    </w:p>
    <w:p w14:paraId="33C058D9" w14:textId="77777777" w:rsidR="002C2188" w:rsidRPr="008D10BA" w:rsidRDefault="002C2188" w:rsidP="008D10BA">
      <w:pPr>
        <w:tabs>
          <w:tab w:val="left" w:pos="708"/>
        </w:tabs>
        <w:spacing w:line="240" w:lineRule="auto"/>
        <w:jc w:val="both"/>
        <w:rPr>
          <w:rFonts w:ascii="Arial Nova" w:hAnsi="Arial Nova" w:cs="Arial"/>
          <w:b/>
          <w:szCs w:val="20"/>
        </w:rPr>
      </w:pPr>
    </w:p>
    <w:p w14:paraId="751D474F" w14:textId="77777777" w:rsidR="002C2188" w:rsidRPr="008D10BA" w:rsidRDefault="002C2188" w:rsidP="008D10BA">
      <w:pPr>
        <w:tabs>
          <w:tab w:val="left" w:pos="1035"/>
        </w:tabs>
        <w:spacing w:line="240" w:lineRule="auto"/>
        <w:jc w:val="both"/>
        <w:rPr>
          <w:rFonts w:ascii="Arial Nova" w:hAnsi="Arial Nova"/>
          <w:szCs w:val="20"/>
          <w:lang w:eastAsia="sl-SI"/>
        </w:rPr>
      </w:pPr>
      <w:r w:rsidRPr="008D10BA">
        <w:rPr>
          <w:rFonts w:ascii="Arial Nova" w:hAnsi="Arial Nova"/>
          <w:szCs w:val="20"/>
          <w:lang w:eastAsia="sl-SI"/>
        </w:rPr>
        <w:lastRenderedPageBreak/>
        <w:t xml:space="preserve">V prilogi k Izvedbenemu sklepu Komisije z dne 18. 5. 2020 o vzpostavitvi akcijskega načrta za odpravo pomanjkljivosti v slovenskem sistemu za nadzor ribištva se ugotavlja neskladnost z 9. členom Uredbe Sveta (ES) št. 1224/2009 z dne 20. novembra 2009 o vzpostavitvi nadzornega sistema Skupnosti za zagotavljanje skladnosti s pravili skupne ribiške politike, o spremembi določenih uredb v zvezi z zagotavljanjem, da imajo ribiška plovila, katerih skupna dolžina je 12 metrov ali več, na krovu nameščeno v celoti delujočo napravo, ki omogoča samodejno določanje položaja tega plovila in njegovo prepoznavanje prek sistema za spremljanje plovil. Glede na to je v prilogi k navedenemu Izvedbenemu sklepu Komisije določeno, da se pripravi in sprejme sprememba nacionalne </w:t>
      </w:r>
      <w:r w:rsidRPr="008D10BA">
        <w:rPr>
          <w:rFonts w:ascii="Arial Nova" w:hAnsi="Arial Nova" w:cs="Arial"/>
          <w:szCs w:val="20"/>
        </w:rPr>
        <w:t>Uredbe o spremljanju ulova in prodaji ribiških proizvodov</w:t>
      </w:r>
      <w:r w:rsidRPr="008D10BA">
        <w:rPr>
          <w:rFonts w:ascii="Arial Nova" w:hAnsi="Arial Nova"/>
          <w:szCs w:val="20"/>
          <w:lang w:eastAsia="sl-SI"/>
        </w:rPr>
        <w:t xml:space="preserve">. </w:t>
      </w:r>
    </w:p>
    <w:p w14:paraId="7F4590AA" w14:textId="77777777" w:rsidR="002C2188" w:rsidRPr="008D10BA" w:rsidRDefault="002C2188" w:rsidP="008D10BA">
      <w:pPr>
        <w:spacing w:line="240" w:lineRule="auto"/>
        <w:contextualSpacing/>
        <w:jc w:val="both"/>
        <w:rPr>
          <w:rFonts w:ascii="Arial Nova" w:hAnsi="Arial Nova" w:cs="Arial"/>
          <w:b/>
          <w:szCs w:val="20"/>
          <w:lang w:eastAsia="sl-SI"/>
        </w:rPr>
      </w:pPr>
    </w:p>
    <w:p w14:paraId="09E90529" w14:textId="07BE5FB1" w:rsidR="002C2188" w:rsidRPr="008D10BA" w:rsidRDefault="002C2188"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kmetijstvo, gozdarstvo in prehrano</w:t>
      </w:r>
    </w:p>
    <w:p w14:paraId="48EC9018"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3F51C123" w14:textId="0FFB1306" w:rsidR="004F1A5A" w:rsidRPr="008D10BA" w:rsidRDefault="004F1A5A"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Sprememba Uredbe o načinu unovčitve bona za izboljšanje gospodarskega položaja na področju potrošnje turizma</w:t>
      </w:r>
    </w:p>
    <w:p w14:paraId="3E6B266B" w14:textId="77777777" w:rsidR="004F1A5A" w:rsidRPr="008D10BA" w:rsidRDefault="004F1A5A" w:rsidP="008D10BA">
      <w:pPr>
        <w:autoSpaceDE w:val="0"/>
        <w:autoSpaceDN w:val="0"/>
        <w:adjustRightInd w:val="0"/>
        <w:spacing w:line="240" w:lineRule="auto"/>
        <w:jc w:val="both"/>
        <w:rPr>
          <w:rFonts w:ascii="Arial Nova" w:hAnsi="Arial Nova" w:cs="Arial"/>
          <w:b/>
          <w:bCs/>
          <w:color w:val="000000"/>
          <w:szCs w:val="20"/>
        </w:rPr>
      </w:pPr>
    </w:p>
    <w:p w14:paraId="2FADB462" w14:textId="77777777" w:rsidR="004F1A5A" w:rsidRPr="008D10BA" w:rsidRDefault="004F1A5A"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sprejela sklep, s katerim izdaja Uredbo o spremembi Uredbe o načinu unovčitve bona za izboljšanje gospodarskega položaja na področju potrošnje turizma, povračilu sredstev preko informacijskega sistema Finančne uprave Republike Slovenije (FURS) ter načinu vodenja in upravljanja evidence bonov in jo objavi v Uradnem listu Republike Slovenije.</w:t>
      </w:r>
    </w:p>
    <w:p w14:paraId="35EDE174" w14:textId="77777777" w:rsidR="004F1A5A" w:rsidRPr="008D10BA" w:rsidRDefault="004F1A5A" w:rsidP="008D10BA">
      <w:pPr>
        <w:autoSpaceDE w:val="0"/>
        <w:autoSpaceDN w:val="0"/>
        <w:adjustRightInd w:val="0"/>
        <w:spacing w:line="240" w:lineRule="auto"/>
        <w:jc w:val="both"/>
        <w:rPr>
          <w:rFonts w:ascii="Arial Nova" w:hAnsi="Arial Nova" w:cs="Arial"/>
          <w:color w:val="000000"/>
          <w:szCs w:val="20"/>
        </w:rPr>
      </w:pPr>
    </w:p>
    <w:p w14:paraId="01EEEE6B" w14:textId="77777777" w:rsidR="004F1A5A" w:rsidRPr="008D10BA" w:rsidRDefault="004F1A5A"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3. decembra 2020 je bil v Uradnem listu RS objavljen sklep vlade o podaljšanju veljavnosti ukrepa za izboljšanje gospodarskega položaja na področju potrošnje turizma, ki ga ureja Zakon o interventnih ukrepih za omilitev in odpravo posledic epidemije COVID-19. Veljavnost ukrepa, ki bi sicer potekel konec letošnjega leta, je vlada podaljšala do 31. decembra 2021. Zaradi podaljšanja navedenega ukrepa, je potrebno podaljšati tudi veljavnost Uredbe, ki bi sicer prenehala veljati 31. januarja 2021. S spremembo Uredbe se rok njene veljavnosti podaljša do 31. januarja 2022.</w:t>
      </w:r>
    </w:p>
    <w:p w14:paraId="463D3917" w14:textId="77777777" w:rsidR="004F1A5A" w:rsidRPr="008D10BA" w:rsidRDefault="004F1A5A" w:rsidP="008D10BA">
      <w:pPr>
        <w:autoSpaceDE w:val="0"/>
        <w:autoSpaceDN w:val="0"/>
        <w:adjustRightInd w:val="0"/>
        <w:spacing w:line="240" w:lineRule="auto"/>
        <w:jc w:val="both"/>
        <w:rPr>
          <w:rFonts w:ascii="Arial Nova" w:hAnsi="Arial Nova" w:cs="Arial"/>
          <w:color w:val="000000"/>
          <w:szCs w:val="20"/>
        </w:rPr>
      </w:pPr>
    </w:p>
    <w:p w14:paraId="35C4065E" w14:textId="77777777" w:rsidR="004F1A5A" w:rsidRPr="008D10BA" w:rsidRDefault="004F1A5A"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gospodarski razvoj in tehnologijo</w:t>
      </w:r>
    </w:p>
    <w:p w14:paraId="374E8E0E" w14:textId="259B1994" w:rsidR="00D803A4" w:rsidRPr="008D10BA" w:rsidRDefault="004F1A5A"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ab/>
      </w:r>
    </w:p>
    <w:p w14:paraId="08D4C75A" w14:textId="77777777" w:rsidR="0005706E" w:rsidRPr="008D10BA" w:rsidRDefault="0005706E" w:rsidP="008D10BA">
      <w:pPr>
        <w:pStyle w:val="Neotevilenodstavek"/>
        <w:spacing w:before="0" w:after="0" w:line="240" w:lineRule="auto"/>
        <w:rPr>
          <w:rFonts w:ascii="Arial Nova" w:eastAsia="Calibri" w:hAnsi="Arial Nova"/>
          <w:b/>
          <w:sz w:val="20"/>
          <w:szCs w:val="20"/>
          <w:lang w:eastAsia="en-US"/>
        </w:rPr>
      </w:pPr>
      <w:r w:rsidRPr="008D10BA">
        <w:rPr>
          <w:rFonts w:ascii="Arial Nova" w:hAnsi="Arial Nova"/>
          <w:b/>
          <w:sz w:val="20"/>
          <w:szCs w:val="20"/>
        </w:rPr>
        <w:t xml:space="preserve">Vlada </w:t>
      </w:r>
      <w:r w:rsidRPr="008D10BA">
        <w:rPr>
          <w:rFonts w:ascii="Arial Nova" w:hAnsi="Arial Nova"/>
          <w:b/>
          <w:iCs/>
          <w:sz w:val="20"/>
          <w:szCs w:val="20"/>
        </w:rPr>
        <w:t xml:space="preserve">izdala Uredbo </w:t>
      </w:r>
      <w:r w:rsidRPr="008D10BA">
        <w:rPr>
          <w:rFonts w:ascii="Arial Nova" w:hAnsi="Arial Nova"/>
          <w:b/>
          <w:sz w:val="20"/>
          <w:szCs w:val="20"/>
        </w:rPr>
        <w:t>o spremembah Uredbe o samooskrbi z električno energijo iz obnovljivih virov energije</w:t>
      </w:r>
    </w:p>
    <w:p w14:paraId="65F076AC" w14:textId="77777777" w:rsidR="0005706E" w:rsidRPr="008D10BA" w:rsidRDefault="0005706E" w:rsidP="008D10BA">
      <w:pPr>
        <w:pStyle w:val="Brezrazmikov"/>
        <w:jc w:val="both"/>
        <w:rPr>
          <w:rFonts w:ascii="Arial Nova" w:hAnsi="Arial Nova" w:cs="Arial"/>
          <w:sz w:val="20"/>
          <w:szCs w:val="20"/>
        </w:rPr>
      </w:pPr>
    </w:p>
    <w:p w14:paraId="5505A06A" w14:textId="616ACC75" w:rsidR="0005706E" w:rsidRPr="008D10BA" w:rsidRDefault="008D10BA" w:rsidP="008D10BA">
      <w:pPr>
        <w:autoSpaceDE w:val="0"/>
        <w:spacing w:line="240" w:lineRule="auto"/>
        <w:jc w:val="both"/>
        <w:rPr>
          <w:rFonts w:ascii="Arial Nova" w:eastAsia="Arial" w:hAnsi="Arial Nova" w:cs="Arial"/>
          <w:color w:val="000000"/>
          <w:szCs w:val="20"/>
        </w:rPr>
      </w:pPr>
      <w:r>
        <w:rPr>
          <w:rFonts w:ascii="Arial Nova" w:eastAsia="Arial" w:hAnsi="Arial Nova" w:cs="Arial"/>
          <w:color w:val="000000"/>
          <w:szCs w:val="20"/>
        </w:rPr>
        <w:t>Vlada</w:t>
      </w:r>
      <w:r w:rsidR="0005706E" w:rsidRPr="008D10BA">
        <w:rPr>
          <w:rFonts w:ascii="Arial Nova" w:eastAsia="Arial" w:hAnsi="Arial Nova" w:cs="Arial"/>
          <w:color w:val="000000"/>
          <w:szCs w:val="20"/>
        </w:rPr>
        <w:t xml:space="preserve"> je marca 2019 sprejela Uredbo o samooskrbi z električno energijo iz obnovljivih virov energije, ki med drugim določa tri oblike samooskrbe: individualno samooskrbo, samooskrbo v večstanovanjskih stavbah (skupinska samooskrba) in skupnost OVE, ki povezuje odjemalce znotraj iste transformatorske postaje.</w:t>
      </w:r>
    </w:p>
    <w:p w14:paraId="53E7ECFB" w14:textId="77777777" w:rsidR="0005706E" w:rsidRPr="008D10BA" w:rsidRDefault="0005706E" w:rsidP="008D10BA">
      <w:pPr>
        <w:autoSpaceDE w:val="0"/>
        <w:spacing w:line="240" w:lineRule="auto"/>
        <w:jc w:val="both"/>
        <w:rPr>
          <w:rFonts w:ascii="Arial Nova" w:eastAsia="Arial" w:hAnsi="Arial Nova" w:cs="Arial"/>
          <w:color w:val="000000"/>
          <w:szCs w:val="20"/>
        </w:rPr>
      </w:pPr>
    </w:p>
    <w:p w14:paraId="037B374C" w14:textId="77777777" w:rsidR="0005706E" w:rsidRPr="008D10BA" w:rsidRDefault="0005706E" w:rsidP="008D10BA">
      <w:pPr>
        <w:autoSpaceDE w:val="0"/>
        <w:spacing w:line="240" w:lineRule="auto"/>
        <w:jc w:val="both"/>
        <w:rPr>
          <w:rFonts w:ascii="Arial Nova" w:eastAsia="Arial" w:hAnsi="Arial Nova" w:cs="Arial"/>
          <w:color w:val="000000"/>
          <w:szCs w:val="20"/>
        </w:rPr>
      </w:pPr>
      <w:r w:rsidRPr="008D10BA">
        <w:rPr>
          <w:rFonts w:ascii="Arial Nova" w:eastAsia="Arial" w:hAnsi="Arial Nova" w:cs="Arial"/>
          <w:color w:val="000000"/>
          <w:szCs w:val="20"/>
        </w:rPr>
        <w:t>Z navedeno uredbo so se implementirale napredne rešitve za spodbujanje samooskrbe, predvsem na področju individualne samooskrbe. Vendar so se v praksi, v času od sprejema navedene uredbe, pokazale določene pomanjkljivosti, predvsem pri uvajanju skupnostne samooskrbe.</w:t>
      </w:r>
    </w:p>
    <w:p w14:paraId="2905177B" w14:textId="77777777" w:rsidR="0005706E" w:rsidRPr="008D10BA" w:rsidRDefault="0005706E" w:rsidP="008D10BA">
      <w:pPr>
        <w:autoSpaceDE w:val="0"/>
        <w:spacing w:line="240" w:lineRule="auto"/>
        <w:jc w:val="both"/>
        <w:rPr>
          <w:rFonts w:ascii="Arial Nova" w:eastAsia="Arial" w:hAnsi="Arial Nova" w:cs="Arial"/>
          <w:color w:val="000000"/>
          <w:szCs w:val="20"/>
        </w:rPr>
      </w:pPr>
    </w:p>
    <w:p w14:paraId="43629E5A" w14:textId="77777777" w:rsidR="0005706E" w:rsidRPr="008D10BA" w:rsidRDefault="0005706E" w:rsidP="008D10BA">
      <w:pPr>
        <w:autoSpaceDE w:val="0"/>
        <w:spacing w:line="240" w:lineRule="auto"/>
        <w:jc w:val="both"/>
        <w:rPr>
          <w:rFonts w:ascii="Arial Nova" w:eastAsia="Arial" w:hAnsi="Arial Nova" w:cs="Arial"/>
          <w:color w:val="000000"/>
          <w:szCs w:val="20"/>
        </w:rPr>
      </w:pPr>
      <w:r w:rsidRPr="008D10BA">
        <w:rPr>
          <w:rFonts w:ascii="Arial Nova" w:eastAsia="Arial" w:hAnsi="Arial Nova" w:cs="Arial"/>
          <w:color w:val="000000"/>
          <w:szCs w:val="20"/>
        </w:rPr>
        <w:t>S predlaganimi spremembami</w:t>
      </w:r>
      <w:r w:rsidRPr="008D10BA">
        <w:rPr>
          <w:rFonts w:ascii="Arial Nova" w:hAnsi="Arial Nova"/>
          <w:szCs w:val="20"/>
        </w:rPr>
        <w:t xml:space="preserve"> </w:t>
      </w:r>
      <w:r w:rsidRPr="008D10BA">
        <w:rPr>
          <w:rFonts w:ascii="Arial Nova" w:eastAsia="Arial" w:hAnsi="Arial Nova" w:cs="Arial"/>
          <w:color w:val="000000"/>
          <w:szCs w:val="20"/>
        </w:rPr>
        <w:t xml:space="preserve">Uredbe o samooskrbi z električno energijo iz obnovljivih virov energije se bodo odpravile administrativne ovire za oblikovanje skupnostne samooskrbe in poenostavili postopki priključevanja teh naprav na omrežje. </w:t>
      </w:r>
    </w:p>
    <w:p w14:paraId="0047BE95" w14:textId="77777777" w:rsidR="008D10BA" w:rsidRDefault="008D10BA" w:rsidP="008D10BA">
      <w:pPr>
        <w:spacing w:line="240" w:lineRule="auto"/>
        <w:jc w:val="both"/>
        <w:rPr>
          <w:rFonts w:ascii="Arial Nova" w:eastAsia="Arial" w:hAnsi="Arial Nova" w:cs="Arial"/>
          <w:color w:val="000000"/>
          <w:szCs w:val="20"/>
        </w:rPr>
      </w:pPr>
    </w:p>
    <w:p w14:paraId="3961C647" w14:textId="380A5ABC" w:rsidR="0005706E" w:rsidRPr="008D10BA" w:rsidRDefault="0005706E" w:rsidP="008D10BA">
      <w:pPr>
        <w:spacing w:line="240" w:lineRule="auto"/>
        <w:jc w:val="both"/>
        <w:rPr>
          <w:rFonts w:ascii="Arial Nova" w:eastAsia="Arial" w:hAnsi="Arial Nova" w:cs="Arial"/>
          <w:color w:val="000000"/>
          <w:szCs w:val="20"/>
        </w:rPr>
      </w:pPr>
      <w:r w:rsidRPr="008D10BA">
        <w:rPr>
          <w:rFonts w:ascii="Arial Nova" w:eastAsia="Arial" w:hAnsi="Arial Nova" w:cs="Arial"/>
          <w:color w:val="000000"/>
          <w:szCs w:val="20"/>
        </w:rPr>
        <w:t xml:space="preserve">S spremembami zadevne uredbe ni več omejitve največje priključne moči naprave za skupnostno samooskrbo, ki je definirana v četrtem odstavku 7. člena obstoječe uredbe. S to spremembo omogočimo, da se bodo nameščale naprave za samooskrbo, kjer bo dejanska moč naprave odvisna od tehničnih možnosti oz. zmogljivosti, tako omrežja kot stavbe, na kateri bo naprava postavljena in ne od števila članov, ki so vključeni v skupnostno samooskrbo. </w:t>
      </w:r>
    </w:p>
    <w:p w14:paraId="770054A0" w14:textId="77777777" w:rsidR="0005706E" w:rsidRPr="008D10BA" w:rsidRDefault="0005706E" w:rsidP="008D10BA">
      <w:pPr>
        <w:spacing w:line="240" w:lineRule="auto"/>
        <w:jc w:val="both"/>
        <w:rPr>
          <w:rFonts w:ascii="Arial Nova" w:eastAsia="Arial" w:hAnsi="Arial Nova" w:cs="Arial"/>
          <w:color w:val="000000"/>
          <w:szCs w:val="20"/>
        </w:rPr>
      </w:pPr>
    </w:p>
    <w:p w14:paraId="62BB7F3A" w14:textId="77777777" w:rsidR="0005706E" w:rsidRPr="008D10BA" w:rsidRDefault="0005706E" w:rsidP="008D10BA">
      <w:pPr>
        <w:spacing w:line="240" w:lineRule="auto"/>
        <w:jc w:val="both"/>
        <w:rPr>
          <w:rFonts w:ascii="Arial Nova" w:eastAsia="Arial" w:hAnsi="Arial Nova" w:cs="Arial"/>
          <w:color w:val="000000"/>
          <w:szCs w:val="20"/>
        </w:rPr>
      </w:pPr>
      <w:r w:rsidRPr="008D10BA">
        <w:rPr>
          <w:rFonts w:ascii="Arial Nova" w:eastAsia="Arial" w:hAnsi="Arial Nova" w:cs="Arial"/>
          <w:color w:val="000000"/>
          <w:szCs w:val="20"/>
        </w:rPr>
        <w:t xml:space="preserve">Pozitivne posledice bodo tudi manjša tveganja medsebojnega sodelovanja članov v skupnostni samooskrbi, saj morajo po veljavni uredbi člani skupnostne samooskrbe definirati pogoje že pred namestitvijo naprave za samooskrbo, s spremembo uredbe pa bodo člani skupnostne samooskrbe lahko prosto vstopali in izstopali iz skupnostne samooskrbe tudi po priključitvi naprave za samooskrbo. </w:t>
      </w:r>
    </w:p>
    <w:p w14:paraId="4E0CACB6" w14:textId="77777777" w:rsidR="0005706E" w:rsidRPr="008D10BA" w:rsidRDefault="0005706E" w:rsidP="008D10BA">
      <w:pPr>
        <w:pStyle w:val="Brezrazmikov"/>
        <w:jc w:val="both"/>
        <w:rPr>
          <w:rFonts w:ascii="Arial Nova" w:eastAsia="Arial" w:hAnsi="Arial Nova" w:cs="Arial"/>
          <w:color w:val="000000"/>
          <w:sz w:val="20"/>
          <w:szCs w:val="20"/>
        </w:rPr>
      </w:pPr>
    </w:p>
    <w:p w14:paraId="574A9762" w14:textId="77777777" w:rsidR="0005706E" w:rsidRPr="008D10BA" w:rsidRDefault="0005706E" w:rsidP="008D10BA">
      <w:pPr>
        <w:pStyle w:val="Brezrazmikov"/>
        <w:jc w:val="both"/>
        <w:rPr>
          <w:rFonts w:ascii="Arial Nova" w:hAnsi="Arial Nova" w:cs="Arial"/>
          <w:sz w:val="20"/>
          <w:szCs w:val="20"/>
        </w:rPr>
      </w:pPr>
      <w:r w:rsidRPr="008D10BA">
        <w:rPr>
          <w:rFonts w:ascii="Arial Nova" w:eastAsia="Arial" w:hAnsi="Arial Nova" w:cs="Arial"/>
          <w:color w:val="000000"/>
          <w:sz w:val="20"/>
          <w:szCs w:val="20"/>
        </w:rPr>
        <w:t xml:space="preserve">S predlaganimi spremembami Uredbe o samooskrbi z električno energijo iz obnovljivih virov energije bo ukrep še učinkovitejši in dostopnejši, povečal se bo delež OVE v rabi bruto končne energije, </w:t>
      </w:r>
      <w:r w:rsidRPr="008D10BA">
        <w:rPr>
          <w:rFonts w:ascii="Arial Nova" w:hAnsi="Arial Nova"/>
          <w:iCs/>
          <w:snapToGrid w:val="0"/>
          <w:sz w:val="20"/>
          <w:szCs w:val="20"/>
          <w:lang w:eastAsia="sl-SI"/>
        </w:rPr>
        <w:t xml:space="preserve">v zvezi s čemer se je </w:t>
      </w:r>
      <w:r w:rsidRPr="008D10BA">
        <w:rPr>
          <w:rFonts w:ascii="Arial Nova" w:eastAsia="Arial" w:hAnsi="Arial Nova" w:cs="Arial"/>
          <w:sz w:val="20"/>
          <w:szCs w:val="20"/>
        </w:rPr>
        <w:t>Slovenija zavezala</w:t>
      </w:r>
      <w:r w:rsidRPr="008D10BA">
        <w:rPr>
          <w:rFonts w:ascii="Arial Nova" w:eastAsia="Arial" w:hAnsi="Arial Nova" w:cs="Arial"/>
          <w:color w:val="000000"/>
          <w:sz w:val="20"/>
          <w:szCs w:val="20"/>
        </w:rPr>
        <w:t xml:space="preserve"> na področju OVE oz. na področju samooskrbe, kar je opredeljeno v sprejetem Nacionalno energetsko podnebnem načrtu. Skladno z zahtevami OVE direktive je potrebno postopke priključevanja poenotiti poenostaviti in odpraviti administrativne ovire, kar je tudi eden bistvenih namenov predloga sprememb uredbe.</w:t>
      </w:r>
    </w:p>
    <w:p w14:paraId="639E7F90" w14:textId="77777777" w:rsidR="0005706E" w:rsidRPr="008D10BA" w:rsidRDefault="0005706E" w:rsidP="008D10BA">
      <w:pPr>
        <w:pStyle w:val="Brezrazmikov"/>
        <w:jc w:val="both"/>
        <w:rPr>
          <w:rFonts w:ascii="Arial Nova" w:hAnsi="Arial Nova" w:cs="Arial"/>
          <w:bCs/>
          <w:sz w:val="20"/>
          <w:szCs w:val="20"/>
        </w:rPr>
      </w:pPr>
    </w:p>
    <w:p w14:paraId="3EC20D68" w14:textId="43741C39" w:rsidR="0005706E" w:rsidRPr="008D10BA" w:rsidRDefault="0005706E"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infrastrukturo</w:t>
      </w:r>
    </w:p>
    <w:p w14:paraId="04D4405C"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409F0AF4" w14:textId="77777777" w:rsidR="0005706E" w:rsidRPr="008D10BA" w:rsidRDefault="0005706E" w:rsidP="008D10BA">
      <w:pPr>
        <w:pStyle w:val="Neotevilenodstavek"/>
        <w:spacing w:before="0" w:after="0" w:line="240" w:lineRule="auto"/>
        <w:rPr>
          <w:rFonts w:ascii="Arial Nova" w:hAnsi="Arial Nova"/>
          <w:sz w:val="20"/>
          <w:szCs w:val="20"/>
        </w:rPr>
      </w:pPr>
      <w:r w:rsidRPr="008D10BA">
        <w:rPr>
          <w:rFonts w:ascii="Arial Nova" w:hAnsi="Arial Nova"/>
          <w:b/>
          <w:sz w:val="20"/>
          <w:szCs w:val="20"/>
        </w:rPr>
        <w:t xml:space="preserve">Vlada </w:t>
      </w:r>
      <w:r w:rsidRPr="008D10BA">
        <w:rPr>
          <w:rFonts w:ascii="Arial Nova" w:hAnsi="Arial Nova"/>
          <w:b/>
          <w:iCs/>
          <w:sz w:val="20"/>
          <w:szCs w:val="20"/>
        </w:rPr>
        <w:t xml:space="preserve">izdala </w:t>
      </w:r>
      <w:r w:rsidRPr="008D10BA">
        <w:rPr>
          <w:rFonts w:ascii="Arial Nova" w:hAnsi="Arial Nova"/>
          <w:b/>
          <w:sz w:val="20"/>
          <w:szCs w:val="20"/>
        </w:rPr>
        <w:t>Uredbo o izvajanju izvedbene uredbe Komisije (EU) o pravilih in postopkih za upravljanje brezpilotnih zrakoplovov</w:t>
      </w:r>
    </w:p>
    <w:p w14:paraId="3073FDA5" w14:textId="77777777" w:rsidR="0005706E" w:rsidRPr="008D10BA" w:rsidRDefault="0005706E" w:rsidP="008D10BA">
      <w:pPr>
        <w:spacing w:line="240" w:lineRule="auto"/>
        <w:rPr>
          <w:rFonts w:ascii="Arial Nova" w:eastAsia="Calibri" w:hAnsi="Arial Nova" w:cs="Arial"/>
          <w:szCs w:val="20"/>
        </w:rPr>
      </w:pPr>
    </w:p>
    <w:p w14:paraId="6CD6816C" w14:textId="77777777" w:rsidR="0005706E" w:rsidRPr="008D10BA" w:rsidRDefault="0005706E" w:rsidP="008D10BA">
      <w:pPr>
        <w:spacing w:line="240" w:lineRule="auto"/>
        <w:jc w:val="both"/>
        <w:rPr>
          <w:rFonts w:ascii="Arial Nova" w:eastAsia="Calibri" w:hAnsi="Arial Nova" w:cs="Arial"/>
          <w:szCs w:val="20"/>
        </w:rPr>
      </w:pPr>
      <w:r w:rsidRPr="008D10BA">
        <w:rPr>
          <w:rFonts w:ascii="Arial Nova" w:eastAsia="Calibri" w:hAnsi="Arial Nova" w:cs="Arial"/>
          <w:szCs w:val="20"/>
        </w:rPr>
        <w:t xml:space="preserve">Uredba 2019/947/EU ureja področje, ki je danes urejeno v nacionalni zakonodaji, natančneje z Uredbo o sistemih brezpilotnih zrakoplovov. S sprejemom Uredbe (EU) 2018/1139 Evropskega Parlamenta in Sveta o skupnih pravilih na področju civilnega letalstva in ustanovitvi Agencije Evropske unije za varnost v letalstvu in Uredbe 2019/947/EU je pristojnost urejanja področja brezpilotnih zrakoplovov dodeljena Evropski uniji. </w:t>
      </w:r>
    </w:p>
    <w:p w14:paraId="7C300E4E" w14:textId="77777777" w:rsidR="0005706E" w:rsidRPr="008D10BA" w:rsidRDefault="0005706E" w:rsidP="008D10BA">
      <w:pPr>
        <w:spacing w:line="240" w:lineRule="auto"/>
        <w:jc w:val="both"/>
        <w:rPr>
          <w:rFonts w:ascii="Arial Nova" w:eastAsia="Calibri" w:hAnsi="Arial Nova" w:cs="Arial"/>
          <w:szCs w:val="20"/>
        </w:rPr>
      </w:pPr>
    </w:p>
    <w:p w14:paraId="5AA1D320" w14:textId="77777777" w:rsidR="0005706E" w:rsidRPr="008D10BA" w:rsidRDefault="0005706E" w:rsidP="008D10BA">
      <w:pPr>
        <w:spacing w:line="240" w:lineRule="auto"/>
        <w:jc w:val="both"/>
        <w:rPr>
          <w:rFonts w:ascii="Arial Nova" w:hAnsi="Arial Nova" w:cs="Arial"/>
          <w:iCs/>
          <w:szCs w:val="20"/>
        </w:rPr>
      </w:pPr>
      <w:r w:rsidRPr="008D10BA">
        <w:rPr>
          <w:rFonts w:ascii="Arial Nova" w:eastAsia="Calibri" w:hAnsi="Arial Nova" w:cs="Arial"/>
          <w:szCs w:val="20"/>
        </w:rPr>
        <w:t xml:space="preserve">Za doseganje skladnosti z zahtevami Uredbe 2019/947/EU pa je treba opredeliti nekatere dodatne ukrepe. </w:t>
      </w:r>
      <w:r w:rsidRPr="008D10BA">
        <w:rPr>
          <w:rFonts w:ascii="Arial Nova" w:hAnsi="Arial Nova" w:cs="Arial"/>
          <w:iCs/>
          <w:szCs w:val="20"/>
        </w:rPr>
        <w:t xml:space="preserve">Treba je določiti pristojne organe, posamezne zahteve glede letalskih modelarskih združenj ali klubov kot tudi operacije sistemov brezpilotnih zrakoplovov v okviru teh klubov, geografska območja, v katerih je letenje brezpilotnih zrakoplovov prepovedano ali omejeno, vzpostavitev in vodenje sistema za objavljanje geografskih območij sistemov brezpilotnih zrakoplovov v zračnem prostoru Republike Slovenije, posebnosti glede registracije mladoletnih operatorjev in urediti prehodna obdobja. </w:t>
      </w:r>
    </w:p>
    <w:p w14:paraId="0D2D5828" w14:textId="77777777" w:rsidR="0005706E" w:rsidRPr="008D10BA" w:rsidRDefault="0005706E" w:rsidP="008D10BA">
      <w:pPr>
        <w:spacing w:line="240" w:lineRule="auto"/>
        <w:jc w:val="both"/>
        <w:rPr>
          <w:rFonts w:ascii="Arial Nova" w:hAnsi="Arial Nova" w:cs="Arial"/>
          <w:iCs/>
          <w:szCs w:val="20"/>
        </w:rPr>
      </w:pPr>
    </w:p>
    <w:p w14:paraId="1F9BAEBB" w14:textId="77777777" w:rsidR="0005706E" w:rsidRPr="008D10BA" w:rsidRDefault="0005706E" w:rsidP="008D10BA">
      <w:pPr>
        <w:spacing w:line="240" w:lineRule="auto"/>
        <w:jc w:val="both"/>
        <w:rPr>
          <w:rFonts w:ascii="Arial Nova" w:eastAsia="Calibri" w:hAnsi="Arial Nova" w:cs="Arial"/>
          <w:szCs w:val="20"/>
        </w:rPr>
      </w:pPr>
      <w:r w:rsidRPr="008D10BA">
        <w:rPr>
          <w:rFonts w:ascii="Arial Nova" w:hAnsi="Arial Nova" w:cs="Arial"/>
          <w:iCs/>
          <w:szCs w:val="20"/>
        </w:rPr>
        <w:t>Da se pristojnim organom omogoči učinkovit nadzor nad izvajanjem Uredbe 2019/947/EU in izvajanje njegovih pristojnosti, so opredeljene sankcije za kršitev Uredbe 2019/947/EU</w:t>
      </w:r>
      <w:r w:rsidRPr="008D10BA">
        <w:rPr>
          <w:rFonts w:ascii="Arial Nova" w:hAnsi="Arial Nova"/>
          <w:iCs/>
          <w:szCs w:val="20"/>
        </w:rPr>
        <w:t>.</w:t>
      </w:r>
    </w:p>
    <w:p w14:paraId="4AEC5B17" w14:textId="77777777" w:rsidR="008D10BA" w:rsidRDefault="008D10BA" w:rsidP="008D10BA">
      <w:pPr>
        <w:autoSpaceDE w:val="0"/>
        <w:autoSpaceDN w:val="0"/>
        <w:adjustRightInd w:val="0"/>
        <w:spacing w:line="240" w:lineRule="auto"/>
        <w:jc w:val="both"/>
        <w:rPr>
          <w:rFonts w:ascii="Arial Nova" w:hAnsi="Arial Nova" w:cs="Arial"/>
          <w:b/>
          <w:bCs/>
          <w:color w:val="000000"/>
          <w:szCs w:val="20"/>
        </w:rPr>
      </w:pPr>
    </w:p>
    <w:p w14:paraId="56BD4154" w14:textId="604179D9" w:rsidR="007902F7" w:rsidRPr="008D10BA" w:rsidRDefault="007902F7"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infrastrukturo</w:t>
      </w:r>
    </w:p>
    <w:p w14:paraId="3E624369" w14:textId="77777777" w:rsidR="0005706E" w:rsidRPr="008D10BA" w:rsidRDefault="0005706E" w:rsidP="008D10BA">
      <w:pPr>
        <w:autoSpaceDE w:val="0"/>
        <w:autoSpaceDN w:val="0"/>
        <w:adjustRightInd w:val="0"/>
        <w:spacing w:line="240" w:lineRule="auto"/>
        <w:jc w:val="both"/>
        <w:rPr>
          <w:rFonts w:ascii="Arial Nova" w:hAnsi="Arial Nova" w:cs="Arial"/>
          <w:bCs/>
          <w:color w:val="000000"/>
          <w:szCs w:val="20"/>
        </w:rPr>
      </w:pPr>
    </w:p>
    <w:p w14:paraId="31DE7C14" w14:textId="1EE84E9F" w:rsidR="00420945" w:rsidRPr="008D10BA" w:rsidRDefault="00420945" w:rsidP="008D10BA">
      <w:pPr>
        <w:spacing w:line="240" w:lineRule="auto"/>
        <w:jc w:val="both"/>
        <w:rPr>
          <w:rFonts w:ascii="Arial Nova" w:hAnsi="Arial Nova"/>
          <w:b/>
          <w:szCs w:val="20"/>
        </w:rPr>
      </w:pPr>
      <w:r w:rsidRPr="008D10BA">
        <w:rPr>
          <w:rFonts w:ascii="Arial Nova" w:hAnsi="Arial Nova"/>
          <w:b/>
          <w:szCs w:val="20"/>
        </w:rPr>
        <w:t>Odlok o spremembah Odloka o lovsko upravljavskih</w:t>
      </w:r>
      <w:r w:rsidR="008D10BA">
        <w:rPr>
          <w:rFonts w:ascii="Arial Nova" w:hAnsi="Arial Nova"/>
          <w:b/>
          <w:szCs w:val="20"/>
        </w:rPr>
        <w:t xml:space="preserve"> območjih v Republiki Sloveniji </w:t>
      </w:r>
      <w:r w:rsidRPr="008D10BA">
        <w:rPr>
          <w:rFonts w:ascii="Arial Nova" w:hAnsi="Arial Nova"/>
          <w:b/>
          <w:szCs w:val="20"/>
        </w:rPr>
        <w:t>in njihovih mejah</w:t>
      </w:r>
    </w:p>
    <w:p w14:paraId="3F4AC93B" w14:textId="77777777" w:rsidR="00420945" w:rsidRPr="008D10BA" w:rsidRDefault="00420945" w:rsidP="008D10BA">
      <w:pPr>
        <w:spacing w:line="240" w:lineRule="auto"/>
        <w:jc w:val="both"/>
        <w:rPr>
          <w:rFonts w:ascii="Arial Nova" w:hAnsi="Arial Nova" w:cs="Arial"/>
          <w:b/>
          <w:szCs w:val="20"/>
        </w:rPr>
      </w:pPr>
    </w:p>
    <w:p w14:paraId="63FD41B2" w14:textId="7FA3F70E" w:rsidR="00420945" w:rsidRPr="008D10BA" w:rsidRDefault="00420945" w:rsidP="008D10BA">
      <w:pPr>
        <w:spacing w:line="240" w:lineRule="auto"/>
        <w:jc w:val="both"/>
        <w:rPr>
          <w:rFonts w:ascii="Arial Nova" w:hAnsi="Arial Nova" w:cs="Arial"/>
          <w:color w:val="000000"/>
          <w:szCs w:val="20"/>
          <w:lang w:eastAsia="sl-SI"/>
        </w:rPr>
      </w:pPr>
      <w:r w:rsidRPr="008D10BA">
        <w:rPr>
          <w:rFonts w:ascii="Arial Nova" w:hAnsi="Arial Nova" w:cs="Arial"/>
          <w:szCs w:val="20"/>
          <w:lang w:eastAsia="ar-SA"/>
        </w:rPr>
        <w:t xml:space="preserve">Vlada </w:t>
      </w:r>
      <w:r w:rsidRPr="008D10BA">
        <w:rPr>
          <w:rFonts w:ascii="Arial Nova" w:hAnsi="Arial Nova" w:cs="Arial"/>
          <w:color w:val="000000"/>
          <w:szCs w:val="20"/>
          <w:lang w:eastAsia="sl-SI"/>
        </w:rPr>
        <w:t>je izdala Odlok o spremembah Odloka o lovsko upravljavskih območjih v Republiki Sloveniji in njihovih mejah</w:t>
      </w:r>
      <w:r w:rsidRPr="008D10BA">
        <w:rPr>
          <w:rFonts w:ascii="Arial Nova" w:hAnsi="Arial Nova" w:cs="Arial"/>
          <w:szCs w:val="20"/>
          <w:lang w:eastAsia="sl-SI"/>
        </w:rPr>
        <w:t xml:space="preserve"> i</w:t>
      </w:r>
      <w:r w:rsidRPr="008D10BA">
        <w:rPr>
          <w:rFonts w:ascii="Arial Nova" w:hAnsi="Arial Nova" w:cs="Arial"/>
          <w:color w:val="000000"/>
          <w:szCs w:val="20"/>
          <w:lang w:eastAsia="sl-SI"/>
        </w:rPr>
        <w:t>n ga objavi v Uradnem listu.</w:t>
      </w:r>
    </w:p>
    <w:p w14:paraId="05CE417A" w14:textId="77777777" w:rsidR="00420945" w:rsidRPr="008D10BA" w:rsidRDefault="00420945" w:rsidP="008D10BA">
      <w:pPr>
        <w:spacing w:line="240" w:lineRule="auto"/>
        <w:jc w:val="both"/>
        <w:rPr>
          <w:rFonts w:ascii="Arial Nova" w:hAnsi="Arial Nova" w:cs="Arial"/>
          <w:color w:val="000000"/>
          <w:szCs w:val="20"/>
          <w:lang w:eastAsia="sl-SI"/>
        </w:rPr>
      </w:pPr>
    </w:p>
    <w:p w14:paraId="54B2A9CE" w14:textId="77777777" w:rsidR="00420945" w:rsidRPr="008D10BA" w:rsidRDefault="00420945" w:rsidP="008D10BA">
      <w:pPr>
        <w:tabs>
          <w:tab w:val="left" w:pos="708"/>
        </w:tabs>
        <w:spacing w:line="240" w:lineRule="auto"/>
        <w:jc w:val="both"/>
        <w:rPr>
          <w:rFonts w:ascii="Arial Nova" w:hAnsi="Arial Nova"/>
          <w:iCs/>
          <w:szCs w:val="20"/>
        </w:rPr>
      </w:pPr>
      <w:r w:rsidRPr="008D10BA">
        <w:rPr>
          <w:rFonts w:ascii="Arial Nova" w:hAnsi="Arial Nova" w:cs="Arial"/>
          <w:iCs/>
          <w:szCs w:val="20"/>
          <w:lang w:eastAsia="sl-SI"/>
        </w:rPr>
        <w:t>Odlok se spreminja zaradi urejanja</w:t>
      </w:r>
      <w:r w:rsidRPr="008D10BA">
        <w:rPr>
          <w:rFonts w:ascii="Arial Nova" w:hAnsi="Arial Nova"/>
          <w:iCs/>
          <w:szCs w:val="20"/>
        </w:rPr>
        <w:t xml:space="preserve"> državne meje v skladu s končno razsodbo v arbitraži o meji med Republiko Slovenijo in Republiko Hrvaško. Zavod za gozdove Slovenije, ki vodi kataster lovsko upravljavskih območij, lovišč in lovišč s posebnim namenom, je posodobil digitalne karte lovsko upravljavskih območij in lovišč, s čimer so meje lovišč že prilagojene. Potrebna je še sprememba Odloka </w:t>
      </w:r>
      <w:r w:rsidRPr="008D10BA">
        <w:rPr>
          <w:rFonts w:ascii="Arial Nova" w:hAnsi="Arial Nova" w:cs="Arial"/>
          <w:szCs w:val="20"/>
        </w:rPr>
        <w:t>o lovsko upravljavskih območjih v Republiki Sloveniji in njihovih mejah (Uradni list RS, št. 110/04)</w:t>
      </w:r>
      <w:r w:rsidRPr="008D10BA">
        <w:rPr>
          <w:rFonts w:ascii="Arial Nova" w:hAnsi="Arial Nova"/>
          <w:iCs/>
          <w:szCs w:val="20"/>
        </w:rPr>
        <w:t>, kjer se spremeni priloga: Karta lovsko upravljavskih območij.</w:t>
      </w:r>
    </w:p>
    <w:p w14:paraId="65291E6C" w14:textId="77777777" w:rsidR="00420945" w:rsidRPr="008D10BA" w:rsidRDefault="00420945" w:rsidP="008D10BA">
      <w:pPr>
        <w:spacing w:line="240" w:lineRule="auto"/>
        <w:jc w:val="both"/>
        <w:rPr>
          <w:rFonts w:ascii="Arial Nova" w:hAnsi="Arial Nova" w:cs="Arial"/>
          <w:color w:val="000000"/>
          <w:szCs w:val="20"/>
        </w:rPr>
      </w:pPr>
    </w:p>
    <w:p w14:paraId="51B9E47B" w14:textId="04DC39EC"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kmetijstvo, gozdarstvo in prehrano</w:t>
      </w:r>
    </w:p>
    <w:p w14:paraId="06BD8A4A" w14:textId="77777777" w:rsidR="00D803A4" w:rsidRPr="008D10BA" w:rsidRDefault="00D803A4" w:rsidP="008D10BA">
      <w:pPr>
        <w:autoSpaceDE w:val="0"/>
        <w:autoSpaceDN w:val="0"/>
        <w:adjustRightInd w:val="0"/>
        <w:spacing w:line="240" w:lineRule="auto"/>
        <w:jc w:val="both"/>
        <w:rPr>
          <w:rFonts w:ascii="Arial Nova" w:hAnsi="Arial Nova" w:cs="Arial"/>
          <w:bCs/>
          <w:color w:val="000000"/>
          <w:szCs w:val="20"/>
        </w:rPr>
      </w:pPr>
    </w:p>
    <w:p w14:paraId="556BFB39" w14:textId="5FB98563" w:rsidR="00420945" w:rsidRPr="008D10BA" w:rsidRDefault="00420945" w:rsidP="008D10BA">
      <w:pPr>
        <w:spacing w:line="240" w:lineRule="auto"/>
        <w:jc w:val="both"/>
        <w:rPr>
          <w:rFonts w:ascii="Arial Nova" w:hAnsi="Arial Nova"/>
          <w:b/>
          <w:szCs w:val="20"/>
        </w:rPr>
      </w:pPr>
      <w:r w:rsidRPr="008D10BA">
        <w:rPr>
          <w:rFonts w:ascii="Arial Nova" w:hAnsi="Arial Nova"/>
          <w:b/>
          <w:szCs w:val="20"/>
        </w:rPr>
        <w:t>Odlok o spremembah Odloka o spremembah Odloka o loviščih v Republiki Sloveniji in njihovih mejah</w:t>
      </w:r>
    </w:p>
    <w:p w14:paraId="2A918E61" w14:textId="77777777" w:rsidR="00420945" w:rsidRPr="008D10BA" w:rsidRDefault="00420945" w:rsidP="008D10BA">
      <w:pPr>
        <w:spacing w:line="240" w:lineRule="auto"/>
        <w:jc w:val="both"/>
        <w:rPr>
          <w:rFonts w:ascii="Arial Nova" w:hAnsi="Arial Nova"/>
          <w:b/>
          <w:szCs w:val="20"/>
        </w:rPr>
      </w:pPr>
    </w:p>
    <w:p w14:paraId="54893757" w14:textId="086F156F" w:rsidR="00420945" w:rsidRPr="008D10BA" w:rsidRDefault="00420945" w:rsidP="008D10BA">
      <w:pPr>
        <w:spacing w:line="240" w:lineRule="auto"/>
        <w:jc w:val="both"/>
        <w:rPr>
          <w:rFonts w:ascii="Arial Nova" w:hAnsi="Arial Nova" w:cs="Arial"/>
          <w:color w:val="000000"/>
          <w:szCs w:val="20"/>
          <w:lang w:eastAsia="sl-SI"/>
        </w:rPr>
      </w:pPr>
      <w:r w:rsidRPr="008D10BA">
        <w:rPr>
          <w:rFonts w:ascii="Arial Nova" w:hAnsi="Arial Nova" w:cs="Arial"/>
          <w:szCs w:val="20"/>
          <w:lang w:eastAsia="ar-SA"/>
        </w:rPr>
        <w:t xml:space="preserve">Vlada </w:t>
      </w:r>
      <w:r w:rsidRPr="008D10BA">
        <w:rPr>
          <w:rFonts w:ascii="Arial Nova" w:hAnsi="Arial Nova" w:cs="Arial"/>
          <w:color w:val="000000"/>
          <w:szCs w:val="20"/>
          <w:lang w:eastAsia="sl-SI"/>
        </w:rPr>
        <w:t>je izdala Odlok o spremembah Odloka o loviščih v Republiki Sloveniji in njihovih mejah</w:t>
      </w:r>
      <w:r w:rsidRPr="008D10BA">
        <w:rPr>
          <w:rFonts w:ascii="Arial Nova" w:hAnsi="Arial Nova" w:cs="Arial"/>
          <w:szCs w:val="20"/>
          <w:lang w:eastAsia="sl-SI"/>
        </w:rPr>
        <w:t xml:space="preserve"> i</w:t>
      </w:r>
      <w:r w:rsidRPr="008D10BA">
        <w:rPr>
          <w:rFonts w:ascii="Arial Nova" w:hAnsi="Arial Nova" w:cs="Arial"/>
          <w:color w:val="000000"/>
          <w:szCs w:val="20"/>
          <w:lang w:eastAsia="sl-SI"/>
        </w:rPr>
        <w:t>n ga objavi v Uradnem listu.</w:t>
      </w:r>
    </w:p>
    <w:p w14:paraId="2F1CDF58" w14:textId="77777777" w:rsidR="00420945" w:rsidRPr="008D10BA" w:rsidRDefault="00420945" w:rsidP="008D10BA">
      <w:pPr>
        <w:spacing w:line="240" w:lineRule="auto"/>
        <w:jc w:val="both"/>
        <w:rPr>
          <w:rFonts w:ascii="Arial Nova" w:hAnsi="Arial Nova" w:cs="Arial"/>
          <w:color w:val="000000"/>
          <w:szCs w:val="20"/>
          <w:lang w:eastAsia="sl-SI"/>
        </w:rPr>
      </w:pPr>
    </w:p>
    <w:p w14:paraId="01B10B8A" w14:textId="77777777" w:rsidR="00420945" w:rsidRPr="008D10BA" w:rsidRDefault="00420945" w:rsidP="008D10BA">
      <w:pPr>
        <w:spacing w:line="240" w:lineRule="auto"/>
        <w:jc w:val="both"/>
        <w:rPr>
          <w:rFonts w:ascii="Arial Nova" w:hAnsi="Arial Nova" w:cs="Arial"/>
          <w:color w:val="000000"/>
          <w:szCs w:val="20"/>
          <w:lang w:eastAsia="sl-SI"/>
        </w:rPr>
      </w:pPr>
      <w:r w:rsidRPr="008D10BA">
        <w:rPr>
          <w:rFonts w:ascii="Arial Nova" w:hAnsi="Arial Nova" w:cs="Arial"/>
          <w:color w:val="000000"/>
          <w:szCs w:val="20"/>
          <w:lang w:eastAsia="sl-SI"/>
        </w:rPr>
        <w:t xml:space="preserve">Odlok se spreminja zaradi urejanja državne meje v skladu s končno razsodbo v arbitraži med Republiko Slovenijo in Republiko Hrvaško. Zavod za gozdove Slovenije, ki vodi Kataster lovsko upravljavskih območij, lovišč in lovišč s posebnim namenom, je posodobil digitalne karte lovsko upravljavskih območij in lovišč, s čimer so meje lovišč že prilagojene. Potrebna je še sprememba </w:t>
      </w:r>
      <w:r w:rsidRPr="008D10BA">
        <w:rPr>
          <w:rFonts w:ascii="Arial Nova" w:hAnsi="Arial Nova" w:cs="Arial"/>
          <w:color w:val="000000"/>
          <w:szCs w:val="20"/>
          <w:lang w:eastAsia="sl-SI"/>
        </w:rPr>
        <w:lastRenderedPageBreak/>
        <w:t>Odloka o loviščih v Republiki Sloveniji in njihovih mejah (Uradni list RS, št. 128/04 in 38/14), kjer se spremeni priloga: Karta lovišč.</w:t>
      </w:r>
    </w:p>
    <w:p w14:paraId="0DD7AC1C" w14:textId="77777777" w:rsidR="008D10BA" w:rsidRDefault="008D10BA" w:rsidP="008D10BA">
      <w:pPr>
        <w:autoSpaceDE w:val="0"/>
        <w:autoSpaceDN w:val="0"/>
        <w:adjustRightInd w:val="0"/>
        <w:spacing w:line="240" w:lineRule="auto"/>
        <w:jc w:val="both"/>
        <w:rPr>
          <w:rFonts w:ascii="Arial Nova" w:hAnsi="Arial Nova" w:cs="Arial"/>
          <w:b/>
          <w:bCs/>
          <w:color w:val="000000"/>
          <w:szCs w:val="20"/>
        </w:rPr>
      </w:pPr>
    </w:p>
    <w:p w14:paraId="7DCAD7DA" w14:textId="1C0884B4"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kmetijstvo, gozdarstvo in prehrano</w:t>
      </w:r>
    </w:p>
    <w:p w14:paraId="2B9F0963" w14:textId="3D7E17A4"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A24EDB7" w14:textId="3390483F" w:rsidR="00317C32" w:rsidRPr="008D10BA" w:rsidRDefault="00031166"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O</w:t>
      </w:r>
      <w:r w:rsidR="00317C32" w:rsidRPr="008D10BA">
        <w:rPr>
          <w:rFonts w:ascii="Arial Nova" w:hAnsi="Arial Nova" w:cs="Arial"/>
          <w:b/>
          <w:bCs/>
          <w:color w:val="000000"/>
          <w:szCs w:val="20"/>
        </w:rPr>
        <w:t>dlok o podaljšanju veljavnosti overitev vodomerov</w:t>
      </w:r>
    </w:p>
    <w:p w14:paraId="55C06D41" w14:textId="77777777" w:rsidR="00317C32" w:rsidRPr="008D10BA" w:rsidRDefault="00317C32" w:rsidP="008D10BA">
      <w:pPr>
        <w:autoSpaceDE w:val="0"/>
        <w:autoSpaceDN w:val="0"/>
        <w:adjustRightInd w:val="0"/>
        <w:spacing w:line="240" w:lineRule="auto"/>
        <w:jc w:val="both"/>
        <w:rPr>
          <w:rFonts w:ascii="Arial Nova" w:hAnsi="Arial Nova" w:cs="Arial"/>
          <w:b/>
          <w:bCs/>
          <w:color w:val="000000"/>
          <w:szCs w:val="20"/>
        </w:rPr>
      </w:pPr>
    </w:p>
    <w:p w14:paraId="522C4668" w14:textId="77777777" w:rsidR="00317C32" w:rsidRPr="008D10BA" w:rsidRDefault="00317C32"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izdala Odlok o podaljšanju veljavnosti overitev vodomerov in ga objavi v Uradnem listu Republike Slovenije.</w:t>
      </w:r>
    </w:p>
    <w:p w14:paraId="0795DDEC" w14:textId="77777777" w:rsidR="00317C32" w:rsidRPr="008D10BA" w:rsidRDefault="00317C32" w:rsidP="008D10BA">
      <w:pPr>
        <w:autoSpaceDE w:val="0"/>
        <w:autoSpaceDN w:val="0"/>
        <w:adjustRightInd w:val="0"/>
        <w:spacing w:line="240" w:lineRule="auto"/>
        <w:jc w:val="both"/>
        <w:rPr>
          <w:rFonts w:ascii="Arial Nova" w:hAnsi="Arial Nova" w:cs="Arial"/>
          <w:color w:val="000000"/>
          <w:szCs w:val="20"/>
        </w:rPr>
      </w:pPr>
    </w:p>
    <w:p w14:paraId="1B6F6DEB" w14:textId="77777777" w:rsidR="00317C32" w:rsidRPr="008D10BA" w:rsidRDefault="00317C32"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Glede na trenutne razmere ter zaradi zajezitve in obvladovanja epidemije COVID-19 je potrebno, da se za vodomere, ki se jim v tem obdobju izteče veljavnost overitve, odredi začasno podaljšanje veljavnosti overitve. S tem se da možnost imetnikom teh meril in izvajalcem overitev, da določenih overitev v danem obdobju ne opravijo. S podaljšanjem veljavnosti overitev teh meril se zagotavlja nemoteno in zakonito opravljanje gospodarskih in drugih dejavnosti, predvsem pa se zmanjšuje stopnjo stikov med vsemi subjekti, ki so del postopka overitve posameznega vodomera ter s tem možnost njihove okužbe.  Na ta način se bo doprineslo k varovanju zdravja ljudi, ki so odgovorni za delovanje zakonskih meril v Republiki Sloveniji, imetnikov vodomerov in ostalih oseb, ki so prisotne pri postopku overitve, ter zagotovilo zakonito delovanje imetnikov teh meril.</w:t>
      </w:r>
    </w:p>
    <w:p w14:paraId="1CD89947" w14:textId="77777777" w:rsidR="00317C32" w:rsidRPr="008D10BA" w:rsidRDefault="00317C32" w:rsidP="008D10BA">
      <w:pPr>
        <w:autoSpaceDE w:val="0"/>
        <w:autoSpaceDN w:val="0"/>
        <w:adjustRightInd w:val="0"/>
        <w:spacing w:line="240" w:lineRule="auto"/>
        <w:jc w:val="both"/>
        <w:rPr>
          <w:rFonts w:ascii="Arial Nova" w:hAnsi="Arial Nova" w:cs="Arial"/>
          <w:color w:val="000000"/>
          <w:szCs w:val="20"/>
        </w:rPr>
      </w:pPr>
    </w:p>
    <w:p w14:paraId="3C7D0884" w14:textId="77777777" w:rsidR="00317C32" w:rsidRPr="008D10BA" w:rsidRDefault="00317C32"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gospodarski razvoj in tehnologijo</w:t>
      </w:r>
    </w:p>
    <w:p w14:paraId="6E6CEEE3" w14:textId="1485F0D5" w:rsidR="00D803A4" w:rsidRPr="008D10BA" w:rsidRDefault="00317C32"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ab/>
      </w:r>
    </w:p>
    <w:p w14:paraId="2E372A9F" w14:textId="77777777" w:rsidR="00586D98" w:rsidRPr="008D10BA" w:rsidRDefault="00586D98" w:rsidP="008D10BA">
      <w:pPr>
        <w:spacing w:line="240" w:lineRule="auto"/>
        <w:jc w:val="both"/>
        <w:rPr>
          <w:rFonts w:ascii="Arial Nova" w:hAnsi="Arial Nova" w:cs="Arial"/>
          <w:b/>
          <w:bCs/>
          <w:szCs w:val="20"/>
        </w:rPr>
      </w:pPr>
      <w:r w:rsidRPr="008D10BA">
        <w:rPr>
          <w:rFonts w:ascii="Arial Nova" w:hAnsi="Arial Nova"/>
          <w:b/>
          <w:iCs/>
          <w:szCs w:val="20"/>
        </w:rPr>
        <w:t xml:space="preserve">Vlada na današnji seji </w:t>
      </w:r>
      <w:r w:rsidRPr="008D10BA">
        <w:rPr>
          <w:rFonts w:ascii="Arial Nova" w:hAnsi="Arial Nova" w:cs="Arial"/>
          <w:b/>
          <w:bCs/>
          <w:szCs w:val="20"/>
        </w:rPr>
        <w:t>sprejela Sklep o podelitvi statusa mesta naseljema Lenart v Slovenskih goricah in Zreče</w:t>
      </w:r>
    </w:p>
    <w:p w14:paraId="413D66B7" w14:textId="333AD2A0" w:rsidR="00586D98" w:rsidRPr="008D10BA" w:rsidRDefault="00586D98" w:rsidP="008D10BA">
      <w:pPr>
        <w:spacing w:line="240" w:lineRule="auto"/>
        <w:jc w:val="both"/>
        <w:rPr>
          <w:rFonts w:ascii="Arial Nova" w:hAnsi="Arial Nova" w:cs="Arial"/>
          <w:b/>
          <w:color w:val="000000"/>
          <w:szCs w:val="20"/>
        </w:rPr>
      </w:pPr>
    </w:p>
    <w:p w14:paraId="6B9A48B4" w14:textId="6DC4572D" w:rsidR="00586D98" w:rsidRPr="008D10BA" w:rsidRDefault="008D10BA" w:rsidP="008D10BA">
      <w:pPr>
        <w:spacing w:line="240" w:lineRule="auto"/>
        <w:jc w:val="both"/>
        <w:rPr>
          <w:rFonts w:ascii="Arial Nova" w:hAnsi="Arial Nova" w:cs="Arial"/>
          <w:szCs w:val="20"/>
        </w:rPr>
      </w:pPr>
      <w:r>
        <w:rPr>
          <w:rFonts w:ascii="Arial Nova" w:hAnsi="Arial Nova" w:cs="Arial"/>
          <w:szCs w:val="20"/>
        </w:rPr>
        <w:t>Vlada</w:t>
      </w:r>
      <w:r w:rsidR="00586D98" w:rsidRPr="008D10BA">
        <w:rPr>
          <w:rFonts w:ascii="Arial Nova" w:hAnsi="Arial Nova" w:cs="Arial"/>
          <w:szCs w:val="20"/>
        </w:rPr>
        <w:t xml:space="preserve"> je sprejela Sklep o podelitvi statusa mesta naseljema Lenart v Slovenskih goricah in Zreče ter ga objavi v Uradnem listu Republike Slovenije.</w:t>
      </w:r>
    </w:p>
    <w:p w14:paraId="18E41382" w14:textId="77777777" w:rsidR="00586D98" w:rsidRPr="008D10BA" w:rsidRDefault="00586D98" w:rsidP="008D10BA">
      <w:pPr>
        <w:spacing w:line="240" w:lineRule="auto"/>
        <w:jc w:val="both"/>
        <w:rPr>
          <w:rFonts w:ascii="Arial Nova" w:hAnsi="Arial Nova" w:cs="Arial"/>
          <w:szCs w:val="20"/>
        </w:rPr>
      </w:pPr>
    </w:p>
    <w:p w14:paraId="00CD2E48" w14:textId="77777777" w:rsidR="00586D98" w:rsidRPr="008D10BA" w:rsidRDefault="00586D98" w:rsidP="008D10BA">
      <w:pPr>
        <w:spacing w:line="240" w:lineRule="auto"/>
        <w:jc w:val="both"/>
        <w:rPr>
          <w:rFonts w:ascii="Arial Nova" w:eastAsia="Calibri" w:hAnsi="Arial Nova" w:cs="Arial"/>
          <w:szCs w:val="20"/>
        </w:rPr>
      </w:pPr>
      <w:r w:rsidRPr="008D10BA">
        <w:rPr>
          <w:rFonts w:ascii="Arial Nova" w:eastAsia="Calibri" w:hAnsi="Arial Nova" w:cs="Arial"/>
          <w:szCs w:val="20"/>
        </w:rPr>
        <w:t xml:space="preserve">Predlog sklepa je bil pripravljen na podlagi vlog Občine Lenart za pridobitev statusa mesta za naselje Lenart v Slovenskih goricah in Občine Zreče za pridobitev statusa mesta za naselje Zreče. </w:t>
      </w:r>
    </w:p>
    <w:p w14:paraId="5A7541A4" w14:textId="77777777" w:rsidR="00586D98" w:rsidRPr="008D10BA" w:rsidRDefault="00586D98" w:rsidP="008D10BA">
      <w:pPr>
        <w:spacing w:line="240" w:lineRule="auto"/>
        <w:jc w:val="both"/>
        <w:rPr>
          <w:rFonts w:ascii="Arial Nova" w:eastAsia="Calibri" w:hAnsi="Arial Nova" w:cs="Arial"/>
          <w:szCs w:val="20"/>
        </w:rPr>
      </w:pPr>
    </w:p>
    <w:p w14:paraId="5F642757" w14:textId="77777777" w:rsidR="00586D98" w:rsidRPr="008D10BA" w:rsidRDefault="00586D98" w:rsidP="008D10BA">
      <w:pPr>
        <w:spacing w:line="240" w:lineRule="auto"/>
        <w:jc w:val="both"/>
        <w:rPr>
          <w:rFonts w:ascii="Arial Nova" w:eastAsia="Calibri" w:hAnsi="Arial Nova" w:cs="Arial"/>
          <w:bCs/>
          <w:szCs w:val="20"/>
        </w:rPr>
      </w:pPr>
      <w:r w:rsidRPr="008D10BA">
        <w:rPr>
          <w:rFonts w:ascii="Arial Nova" w:eastAsia="Calibri" w:hAnsi="Arial Nova" w:cs="Arial"/>
          <w:szCs w:val="20"/>
        </w:rPr>
        <w:t xml:space="preserve">Obe naselji izpolnjujeta pogoje za status mesta v skladu s 15.a členom Zakona o lokalni samoupravi. Status mesta je za posamezno naselje in lokalno skupnost simbolnega značaja. </w:t>
      </w:r>
    </w:p>
    <w:p w14:paraId="20461617" w14:textId="77777777" w:rsidR="00586D98" w:rsidRPr="008D10BA" w:rsidRDefault="00586D98" w:rsidP="008D10BA">
      <w:pPr>
        <w:spacing w:line="240" w:lineRule="auto"/>
        <w:jc w:val="both"/>
        <w:rPr>
          <w:rFonts w:ascii="Arial Nova" w:hAnsi="Arial Nova" w:cs="Arial"/>
          <w:szCs w:val="20"/>
        </w:rPr>
      </w:pPr>
    </w:p>
    <w:p w14:paraId="03993CC1" w14:textId="783C8FAA" w:rsidR="00586D98" w:rsidRPr="008D10BA" w:rsidRDefault="00586D98"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javno upravo</w:t>
      </w:r>
    </w:p>
    <w:p w14:paraId="26800A56" w14:textId="77777777" w:rsidR="00D803A4" w:rsidRPr="008D10BA" w:rsidRDefault="00D803A4" w:rsidP="008D10BA">
      <w:pPr>
        <w:autoSpaceDE w:val="0"/>
        <w:autoSpaceDN w:val="0"/>
        <w:adjustRightInd w:val="0"/>
        <w:spacing w:line="240" w:lineRule="auto"/>
        <w:jc w:val="both"/>
        <w:rPr>
          <w:rFonts w:ascii="Arial Nova" w:hAnsi="Arial Nova" w:cs="Arial"/>
          <w:bCs/>
          <w:color w:val="000000"/>
          <w:szCs w:val="20"/>
        </w:rPr>
      </w:pPr>
    </w:p>
    <w:p w14:paraId="34EEE3D8" w14:textId="77777777" w:rsidR="006032D2" w:rsidRPr="008D10BA" w:rsidRDefault="006032D2" w:rsidP="008D10BA">
      <w:pPr>
        <w:spacing w:line="240" w:lineRule="auto"/>
        <w:rPr>
          <w:rFonts w:ascii="Arial Nova" w:hAnsi="Arial Nova" w:cs="Arial"/>
          <w:b/>
          <w:bCs/>
          <w:szCs w:val="20"/>
        </w:rPr>
      </w:pPr>
      <w:r w:rsidRPr="008D10BA">
        <w:rPr>
          <w:rFonts w:ascii="Arial Nova" w:hAnsi="Arial Nova" w:cs="Arial"/>
          <w:b/>
          <w:bCs/>
          <w:szCs w:val="20"/>
        </w:rPr>
        <w:t>Sklep o spremembah Sklepa o ustanovitvi javnega zavoda Slovensko narodno gledališče Opera in balet Ljubljana</w:t>
      </w:r>
    </w:p>
    <w:p w14:paraId="064707D9" w14:textId="77777777" w:rsidR="008D10BA" w:rsidRDefault="008D10BA" w:rsidP="008D10BA">
      <w:pPr>
        <w:spacing w:line="240" w:lineRule="auto"/>
        <w:rPr>
          <w:rFonts w:ascii="Arial Nova" w:hAnsi="Arial Nova"/>
          <w:szCs w:val="20"/>
        </w:rPr>
      </w:pPr>
    </w:p>
    <w:p w14:paraId="4BA7A3B2" w14:textId="1C76C356" w:rsidR="006032D2" w:rsidRDefault="006032D2" w:rsidP="008D10BA">
      <w:pPr>
        <w:spacing w:line="240" w:lineRule="auto"/>
        <w:jc w:val="both"/>
        <w:rPr>
          <w:rFonts w:ascii="Arial Nova" w:hAnsi="Arial Nova" w:cs="Arial"/>
          <w:szCs w:val="20"/>
        </w:rPr>
      </w:pPr>
      <w:r w:rsidRPr="008D10BA">
        <w:rPr>
          <w:rFonts w:ascii="Arial Nova" w:hAnsi="Arial Nova"/>
          <w:szCs w:val="20"/>
        </w:rPr>
        <w:t xml:space="preserve">Vlada je na današnji seji sprejela </w:t>
      </w:r>
      <w:r w:rsidRPr="008D10BA">
        <w:rPr>
          <w:rFonts w:ascii="Arial Nova" w:hAnsi="Arial Nova" w:cs="Arial"/>
          <w:szCs w:val="20"/>
        </w:rPr>
        <w:t xml:space="preserve">Sklep o spremembah Sklepa o ustanovitvi javnega zavoda Slovensko narodno gledališče Opera in balet Ljubljana. </w:t>
      </w:r>
    </w:p>
    <w:p w14:paraId="1330760A" w14:textId="77777777" w:rsidR="008D10BA" w:rsidRPr="008D10BA" w:rsidRDefault="008D10BA" w:rsidP="008D10BA">
      <w:pPr>
        <w:spacing w:line="240" w:lineRule="auto"/>
        <w:jc w:val="both"/>
        <w:rPr>
          <w:rFonts w:ascii="Arial Nova" w:hAnsi="Arial Nova" w:cs="Arial"/>
          <w:b/>
          <w:bCs/>
          <w:szCs w:val="20"/>
        </w:rPr>
      </w:pPr>
    </w:p>
    <w:p w14:paraId="793FAF6A" w14:textId="77777777" w:rsidR="006032D2" w:rsidRPr="008D10BA" w:rsidRDefault="006032D2" w:rsidP="008D10BA">
      <w:pPr>
        <w:spacing w:line="240" w:lineRule="auto"/>
        <w:jc w:val="both"/>
        <w:rPr>
          <w:rFonts w:ascii="Arial Nova" w:hAnsi="Arial Nova" w:cs="Arial"/>
          <w:szCs w:val="20"/>
        </w:rPr>
      </w:pPr>
      <w:r w:rsidRPr="008D10BA">
        <w:rPr>
          <w:rFonts w:ascii="Arial Nova" w:hAnsi="Arial Nova" w:cs="Arial"/>
          <w:szCs w:val="20"/>
        </w:rPr>
        <w:t xml:space="preserve">Vlada kot ustanoviteljica javnega zavoda Slovensko narodno gledališče Opera in balet in na podlagi prvega odstavka 26. člena Zakona o uresničevanju javnega interesa za kulturo sprejme Sklep o spremembah in dopolnitvah Sklepa o ustanovitvi javnega zavoda Slovensko narodno gledališče Opera in balet Ljubljana. </w:t>
      </w:r>
    </w:p>
    <w:p w14:paraId="65FB5CFF" w14:textId="77777777" w:rsidR="008D10BA" w:rsidRDefault="008D10BA" w:rsidP="008D10BA">
      <w:pPr>
        <w:autoSpaceDE w:val="0"/>
        <w:autoSpaceDN w:val="0"/>
        <w:adjustRightInd w:val="0"/>
        <w:spacing w:line="240" w:lineRule="auto"/>
        <w:jc w:val="both"/>
        <w:rPr>
          <w:rFonts w:ascii="Arial Nova" w:hAnsi="Arial Nova" w:cs="Arial"/>
          <w:b/>
          <w:bCs/>
          <w:color w:val="000000"/>
          <w:szCs w:val="20"/>
        </w:rPr>
      </w:pPr>
    </w:p>
    <w:p w14:paraId="7ABDF8B0" w14:textId="59A69051" w:rsidR="00D803A4" w:rsidRPr="008D10BA" w:rsidRDefault="006032D2"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kulturo</w:t>
      </w:r>
    </w:p>
    <w:p w14:paraId="046EDE7E" w14:textId="77777777" w:rsidR="006032D2" w:rsidRPr="008D10BA" w:rsidRDefault="006032D2" w:rsidP="008D10BA">
      <w:pPr>
        <w:autoSpaceDE w:val="0"/>
        <w:autoSpaceDN w:val="0"/>
        <w:adjustRightInd w:val="0"/>
        <w:spacing w:line="240" w:lineRule="auto"/>
        <w:jc w:val="both"/>
        <w:rPr>
          <w:rFonts w:ascii="Arial Nova" w:hAnsi="Arial Nova" w:cs="Arial"/>
          <w:b/>
          <w:bCs/>
          <w:color w:val="000000"/>
          <w:szCs w:val="20"/>
        </w:rPr>
      </w:pPr>
    </w:p>
    <w:p w14:paraId="32017FAA" w14:textId="2F58232A" w:rsidR="00031166" w:rsidRPr="008D10BA" w:rsidRDefault="00031166"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Dovoljenje za uporabo besede »Slovenija« v firmi družbe »INTERCAL Slovenija d.o.o.</w:t>
      </w:r>
    </w:p>
    <w:p w14:paraId="7E8B60F0" w14:textId="77777777" w:rsidR="00031166" w:rsidRPr="008D10BA" w:rsidRDefault="00031166" w:rsidP="008D10BA">
      <w:pPr>
        <w:autoSpaceDE w:val="0"/>
        <w:autoSpaceDN w:val="0"/>
        <w:adjustRightInd w:val="0"/>
        <w:spacing w:line="240" w:lineRule="auto"/>
        <w:jc w:val="both"/>
        <w:rPr>
          <w:rFonts w:ascii="Arial Nova" w:hAnsi="Arial Nova" w:cs="Arial"/>
          <w:b/>
          <w:bCs/>
          <w:color w:val="000000"/>
          <w:szCs w:val="20"/>
        </w:rPr>
      </w:pPr>
    </w:p>
    <w:p w14:paraId="4412E2A1" w14:textId="77777777" w:rsidR="00031166" w:rsidRPr="008D10BA" w:rsidRDefault="00031166"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izdala odločbo, s katero se družbi IGM Zagorje Industrija gradbenega materiala, d.o.o. dovoli uporaba besede »Slovenija« v nameravani spremenjeni firmi družbe, ki se glasi »INTERCAL Slovenija, proizvodnja apna in apnenca d.o.o.«, skrajšano »INTERCAL Slovenija d.o.o «, v tujem jeziku »INTERCAL Slovenia d.o.o.«.</w:t>
      </w:r>
    </w:p>
    <w:p w14:paraId="238D15AE" w14:textId="77777777" w:rsidR="00031166" w:rsidRPr="008D10BA" w:rsidRDefault="00031166" w:rsidP="008D10BA">
      <w:pPr>
        <w:autoSpaceDE w:val="0"/>
        <w:autoSpaceDN w:val="0"/>
        <w:adjustRightInd w:val="0"/>
        <w:spacing w:line="240" w:lineRule="auto"/>
        <w:jc w:val="both"/>
        <w:rPr>
          <w:rFonts w:ascii="Arial Nova" w:hAnsi="Arial Nova" w:cs="Arial"/>
          <w:color w:val="000000"/>
          <w:szCs w:val="20"/>
        </w:rPr>
      </w:pPr>
    </w:p>
    <w:p w14:paraId="768569DB" w14:textId="5DCA8179" w:rsidR="00031166" w:rsidRPr="008D10BA" w:rsidRDefault="00031166"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lastRenderedPageBreak/>
        <w:t>Na podlagi Zakona o gospodarskih družbah, ki daje vladi pristojnost, da izda dovoljenje za uporabo imena »Slovenija«, je prosilec na Ministrstvo za gospodarski razvoj in tehnologijo vložil vlogo za izdajo dovoljenja za uporabo imena »Slovenija« v firmi družbe, ki jo je vlada odobrila.</w:t>
      </w:r>
    </w:p>
    <w:p w14:paraId="773AF8DB" w14:textId="77777777" w:rsidR="00031166" w:rsidRPr="008D10BA" w:rsidRDefault="00031166" w:rsidP="008D10BA">
      <w:pPr>
        <w:autoSpaceDE w:val="0"/>
        <w:autoSpaceDN w:val="0"/>
        <w:adjustRightInd w:val="0"/>
        <w:spacing w:line="240" w:lineRule="auto"/>
        <w:jc w:val="both"/>
        <w:rPr>
          <w:rFonts w:ascii="Arial Nova" w:hAnsi="Arial Nova" w:cs="Arial"/>
          <w:color w:val="000000"/>
          <w:szCs w:val="20"/>
        </w:rPr>
      </w:pPr>
    </w:p>
    <w:p w14:paraId="2C69E4F8" w14:textId="77777777" w:rsidR="00031166" w:rsidRPr="008D10BA" w:rsidRDefault="00031166"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gospodarski razvoj in tehnologijo</w:t>
      </w:r>
    </w:p>
    <w:p w14:paraId="7935DF82" w14:textId="0C7774DA" w:rsidR="00D803A4" w:rsidRPr="008D10BA" w:rsidRDefault="00031166"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ab/>
      </w:r>
    </w:p>
    <w:p w14:paraId="79077630" w14:textId="2F8757FA" w:rsidR="00602414" w:rsidRPr="008D10BA" w:rsidRDefault="00602414"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Soglasje vlade k Letnemu načrtu upravljanja kapitalskih naložb za leto 2021</w:t>
      </w:r>
    </w:p>
    <w:p w14:paraId="2E4E0693" w14:textId="77777777" w:rsidR="00602414" w:rsidRPr="008D10BA" w:rsidRDefault="00602414" w:rsidP="008D10BA">
      <w:pPr>
        <w:autoSpaceDE w:val="0"/>
        <w:autoSpaceDN w:val="0"/>
        <w:adjustRightInd w:val="0"/>
        <w:spacing w:line="240" w:lineRule="auto"/>
        <w:jc w:val="both"/>
        <w:rPr>
          <w:rFonts w:ascii="Arial Nova" w:hAnsi="Arial Nova" w:cs="Arial"/>
          <w:b/>
          <w:bCs/>
          <w:color w:val="000000"/>
          <w:szCs w:val="20"/>
        </w:rPr>
      </w:pPr>
    </w:p>
    <w:p w14:paraId="025F080D"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danes Slovenskemu državnemu holdingu (SDH) dala soglasje k Letnemu načrtu upravljanja kapitalskih naložb za leto 2021. Sprejela je tudi Merila za merjenje uspešnosti poslovanja Slovenskega državnega holdinga in Merila za merjenje uspešnosti poslovanja družb s kapitalsko naložbo države.</w:t>
      </w:r>
    </w:p>
    <w:p w14:paraId="12C49B9D"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1B92950E"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 letnem načrtu upravljanja naložb se na podlagi meril določijo podrobni cilji pri upravljanju posameznih naložb, ukrepi in usmeritve za doseganje teh ciljev ter pričakovani denarni tokovi iz upravljanja. Letni načrt uprava SDH s soglasjem nadzornega sveta pripravi vsako leto, najpozneje do konca novembra za naslednje koledarsko leto, in ga posreduje v soglasje vladi. </w:t>
      </w:r>
    </w:p>
    <w:p w14:paraId="616CFB59"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2CF36731" w14:textId="3598F08D"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tako danes SDH dala soglasje k Letnemu načrtu upravljanja kapitalskih naložb za leto 2021. Prihodnje leto je predvidena rast donosnosti portfelja v upravljanju SDH, in sicer v višini 4,2 odstotne točke, kar je 0,8 odstotne točke več, kot je ocenjena višina donosa na kapital (ROE) za letošnje leto.</w:t>
      </w:r>
    </w:p>
    <w:p w14:paraId="10CA7ED2"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437004B9"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Obseg dividend v letu 2021 je za Republiko Slovenijo, SDH in Zavod za pokojninsko in invalidsko zavarovanje Slovenije skupaj načrtovan v višini 83,9 milijona evrov. Ob predpostavki, da za zavarovalnice in banke ne bodo veljale posebne omejitve izplačil dividend, bi bilo izplačilo dividend za 47,6 milijona evrov višje in bi skupaj znašalo 131,5 milijona evrov.</w:t>
      </w:r>
    </w:p>
    <w:p w14:paraId="3B71FD28"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1F09BA1B"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Glede na potek dogodkov, povezanih z epidemijo, bo SDH svoje delovanje in prioritetne naloge v letu 2021 sproti prilagajal.</w:t>
      </w:r>
    </w:p>
    <w:p w14:paraId="533557BA"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40736412"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Letni načrt upravljanja je, kot omenjeno, pripravljen na podlagi meril za merjenje uspešnosti poslovanja. Gre za interni akt SDH, ki ga pripravi uprava in potrdi nadzorni svet SDH, sprejme pa vlada kot skupščina SDH.</w:t>
      </w:r>
    </w:p>
    <w:p w14:paraId="25D2D6CA"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2486CB77"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Merila so oblikovana glede na vrsto naložbe. Merila za vrednotenje uspešnosti družb s strateško naložbo morajo upoštevati strateške cilje, ki jih določa strategija, ter določati tudi ekonomske in finančne cilje. Za vrednotenje uspešnosti pomembnih naložb in portfeljskih naložb so merila le finančna in ekonomska ter taka, ki vrednotijo družbeno odgovornost ravnanja družb. </w:t>
      </w:r>
    </w:p>
    <w:p w14:paraId="62386407"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28624B8B"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Merila služijo SDH kot podlaga za spremljanje poslovanja družb s kapitalsko naložbo države in za spremljanje poslovanja samega SDH.</w:t>
      </w:r>
    </w:p>
    <w:p w14:paraId="5DF8D5A8" w14:textId="77777777" w:rsidR="00602414" w:rsidRPr="008D10BA" w:rsidRDefault="00602414" w:rsidP="008D10BA">
      <w:pPr>
        <w:autoSpaceDE w:val="0"/>
        <w:autoSpaceDN w:val="0"/>
        <w:adjustRightInd w:val="0"/>
        <w:spacing w:line="240" w:lineRule="auto"/>
        <w:jc w:val="both"/>
        <w:rPr>
          <w:rFonts w:ascii="Arial Nova" w:hAnsi="Arial Nova" w:cs="Arial"/>
          <w:color w:val="000000"/>
          <w:szCs w:val="20"/>
        </w:rPr>
      </w:pPr>
    </w:p>
    <w:p w14:paraId="22CC6DDF" w14:textId="2E2976C8" w:rsidR="00D803A4" w:rsidRPr="008D10BA" w:rsidRDefault="00602414"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finance</w:t>
      </w:r>
    </w:p>
    <w:p w14:paraId="179FD05E"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42D6D312" w14:textId="77777777" w:rsidR="008D10BA" w:rsidRDefault="007902F7" w:rsidP="008D10BA">
      <w:pPr>
        <w:pStyle w:val="Neotevilenodstavek"/>
        <w:spacing w:before="0" w:after="0" w:line="240" w:lineRule="auto"/>
        <w:rPr>
          <w:rFonts w:ascii="Arial Nova" w:hAnsi="Arial Nova"/>
          <w:b/>
          <w:iCs/>
          <w:sz w:val="20"/>
          <w:szCs w:val="20"/>
        </w:rPr>
      </w:pPr>
      <w:r w:rsidRPr="008D10BA">
        <w:rPr>
          <w:rFonts w:ascii="Arial Nova" w:hAnsi="Arial Nova"/>
          <w:b/>
          <w:sz w:val="20"/>
          <w:szCs w:val="20"/>
        </w:rPr>
        <w:t xml:space="preserve">Vlada </w:t>
      </w:r>
      <w:r w:rsidRPr="008D10BA">
        <w:rPr>
          <w:rFonts w:ascii="Arial Nova" w:hAnsi="Arial Nova"/>
          <w:b/>
          <w:iCs/>
          <w:sz w:val="20"/>
          <w:szCs w:val="20"/>
        </w:rPr>
        <w:t>daje soglasje k Spremembi Tarife za izvajanje storitev Javne agencije za civilno letalstvo Republike Slovenije</w:t>
      </w:r>
    </w:p>
    <w:p w14:paraId="53E08E99" w14:textId="77777777" w:rsidR="008D10BA" w:rsidRDefault="008D10BA" w:rsidP="008D10BA">
      <w:pPr>
        <w:pStyle w:val="Neotevilenodstavek"/>
        <w:spacing w:before="0" w:after="0" w:line="240" w:lineRule="auto"/>
        <w:rPr>
          <w:rFonts w:ascii="Arial Nova" w:hAnsi="Arial Nova"/>
          <w:b/>
          <w:iCs/>
          <w:sz w:val="20"/>
          <w:szCs w:val="20"/>
        </w:rPr>
      </w:pPr>
    </w:p>
    <w:p w14:paraId="25673A25" w14:textId="4279C0A7" w:rsidR="007902F7" w:rsidRPr="008D10BA" w:rsidRDefault="007902F7" w:rsidP="008D10BA">
      <w:pPr>
        <w:pStyle w:val="Neotevilenodstavek"/>
        <w:spacing w:before="0" w:after="0" w:line="240" w:lineRule="auto"/>
        <w:rPr>
          <w:rStyle w:val="Krepko"/>
          <w:rFonts w:ascii="Arial Nova" w:eastAsia="Calibri" w:hAnsi="Arial Nova"/>
          <w:b w:val="0"/>
          <w:bCs w:val="0"/>
          <w:sz w:val="20"/>
          <w:szCs w:val="20"/>
        </w:rPr>
      </w:pPr>
      <w:r w:rsidRPr="008D10BA">
        <w:rPr>
          <w:rStyle w:val="Krepko"/>
          <w:rFonts w:ascii="Arial Nova" w:hAnsi="Arial Nova"/>
          <w:b w:val="0"/>
          <w:sz w:val="20"/>
          <w:szCs w:val="20"/>
        </w:rPr>
        <w:t xml:space="preserve">Javna agencija za civilno letalstvo se financira s prihodki iz proračuna Republike Slovenije, prihodki iz pristojbin in povračil stroškov, ki jih v skladu s tarifo vplačajo prosilci in imetniki certifikatov in drugih listin, ki jih izdaja agencija, s prihodki iz povračil za izvedene certifikacijske postopke, druge izdane posamične pravne akte in izvedene naloge stalnega nadzora, ki jih agencija pogodbeno opravi za potrebe Evropske agencije za varnost v letalstvu ali druge pristojne letalske organe in s prihodki od drugih dejavnosti. </w:t>
      </w:r>
    </w:p>
    <w:p w14:paraId="042E57D1" w14:textId="77777777" w:rsidR="007902F7" w:rsidRPr="008D10BA" w:rsidRDefault="007902F7" w:rsidP="008D10BA">
      <w:pPr>
        <w:pStyle w:val="Naslov3"/>
        <w:spacing w:before="0" w:line="240" w:lineRule="auto"/>
        <w:jc w:val="both"/>
        <w:rPr>
          <w:rStyle w:val="Krepko"/>
          <w:rFonts w:ascii="Arial Nova" w:hAnsi="Arial Nova" w:cs="Arial"/>
          <w:b w:val="0"/>
          <w:color w:val="auto"/>
          <w:sz w:val="20"/>
          <w:szCs w:val="20"/>
        </w:rPr>
      </w:pPr>
    </w:p>
    <w:p w14:paraId="00EB8D26" w14:textId="77777777" w:rsidR="007902F7" w:rsidRPr="008D10BA" w:rsidRDefault="007902F7" w:rsidP="008D10BA">
      <w:pPr>
        <w:pStyle w:val="Naslov3"/>
        <w:spacing w:before="0" w:line="240" w:lineRule="auto"/>
        <w:jc w:val="both"/>
        <w:rPr>
          <w:rStyle w:val="Krepko"/>
          <w:rFonts w:ascii="Arial Nova" w:hAnsi="Arial Nova" w:cs="Arial"/>
          <w:b w:val="0"/>
          <w:color w:val="auto"/>
          <w:sz w:val="20"/>
          <w:szCs w:val="20"/>
        </w:rPr>
      </w:pPr>
      <w:r w:rsidRPr="008D10BA">
        <w:rPr>
          <w:rStyle w:val="Krepko"/>
          <w:rFonts w:ascii="Arial Nova" w:hAnsi="Arial Nova" w:cs="Arial"/>
          <w:b w:val="0"/>
          <w:color w:val="auto"/>
          <w:sz w:val="20"/>
          <w:szCs w:val="20"/>
        </w:rPr>
        <w:t xml:space="preserve">Skladno z Zakonom o javnih agencijah se višina plačil za storitve, ki jih opravlja javna agencija, določi glede na potrebno pokrivanje stroškov posamezne storitve javne agencije ter glede na načrtovane cilje in naloge, določene v programu dela javne agencije. </w:t>
      </w:r>
    </w:p>
    <w:p w14:paraId="6792A253" w14:textId="77777777" w:rsidR="007902F7" w:rsidRPr="008D10BA" w:rsidRDefault="007902F7" w:rsidP="008D10BA">
      <w:pPr>
        <w:autoSpaceDE w:val="0"/>
        <w:autoSpaceDN w:val="0"/>
        <w:adjustRightInd w:val="0"/>
        <w:spacing w:line="240" w:lineRule="auto"/>
        <w:jc w:val="both"/>
        <w:rPr>
          <w:rStyle w:val="Krepko"/>
          <w:rFonts w:ascii="Arial Nova" w:hAnsi="Arial Nova" w:cs="Arial"/>
          <w:b w:val="0"/>
          <w:szCs w:val="20"/>
        </w:rPr>
      </w:pPr>
    </w:p>
    <w:p w14:paraId="7F6A3AD8" w14:textId="77777777" w:rsidR="007902F7" w:rsidRPr="008D10BA" w:rsidRDefault="007902F7" w:rsidP="008D10BA">
      <w:pPr>
        <w:autoSpaceDE w:val="0"/>
        <w:autoSpaceDN w:val="0"/>
        <w:adjustRightInd w:val="0"/>
        <w:spacing w:line="240" w:lineRule="auto"/>
        <w:jc w:val="both"/>
        <w:rPr>
          <w:rStyle w:val="Krepko"/>
          <w:rFonts w:ascii="Arial Nova" w:hAnsi="Arial Nova" w:cs="Arial"/>
          <w:b w:val="0"/>
          <w:szCs w:val="20"/>
        </w:rPr>
      </w:pPr>
      <w:r w:rsidRPr="008D10BA">
        <w:rPr>
          <w:rStyle w:val="Krepko"/>
          <w:rFonts w:ascii="Arial Nova" w:hAnsi="Arial Nova" w:cs="Arial"/>
          <w:b w:val="0"/>
          <w:szCs w:val="20"/>
        </w:rPr>
        <w:t xml:space="preserve">S predlagano Spremembo tarife vrednost točke v letu 2020 in naprej ostane na ravni iz leta 2016, kar znaša 8 eurov. </w:t>
      </w:r>
    </w:p>
    <w:p w14:paraId="70DB4A2B" w14:textId="71105FAF" w:rsidR="007902F7" w:rsidRPr="008D10BA" w:rsidRDefault="007902F7" w:rsidP="008D10BA">
      <w:pPr>
        <w:spacing w:line="240" w:lineRule="auto"/>
        <w:rPr>
          <w:rFonts w:ascii="Arial Nova" w:eastAsia="Calibri" w:hAnsi="Arial Nova"/>
          <w:szCs w:val="20"/>
          <w:lang w:val="x-none" w:eastAsia="sl-SI"/>
        </w:rPr>
      </w:pPr>
    </w:p>
    <w:p w14:paraId="3FEB070F" w14:textId="6F778AD6" w:rsidR="007902F7" w:rsidRPr="008D10BA" w:rsidRDefault="007902F7"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infrastrukturo</w:t>
      </w:r>
    </w:p>
    <w:p w14:paraId="3C772C91" w14:textId="42286B22" w:rsidR="00586D98" w:rsidRPr="008D10BA" w:rsidRDefault="00586D98" w:rsidP="008D10BA">
      <w:pPr>
        <w:spacing w:line="240" w:lineRule="auto"/>
        <w:jc w:val="both"/>
        <w:rPr>
          <w:rFonts w:ascii="Arial Nova" w:hAnsi="Arial Nova" w:cs="Arial"/>
          <w:b/>
          <w:bCs/>
          <w:color w:val="000000"/>
          <w:szCs w:val="20"/>
        </w:rPr>
      </w:pPr>
    </w:p>
    <w:p w14:paraId="724AA6B8" w14:textId="5CE455E8" w:rsidR="00586D98" w:rsidRPr="008D10BA" w:rsidRDefault="00586D98" w:rsidP="008D10BA">
      <w:pPr>
        <w:spacing w:line="240" w:lineRule="auto"/>
        <w:jc w:val="both"/>
        <w:rPr>
          <w:rFonts w:ascii="Arial Nova" w:hAnsi="Arial Nova" w:cs="Arial"/>
          <w:b/>
          <w:color w:val="000000"/>
          <w:szCs w:val="20"/>
        </w:rPr>
      </w:pPr>
      <w:r w:rsidRPr="008D10BA">
        <w:rPr>
          <w:rFonts w:ascii="Arial Nova" w:hAnsi="Arial Nova"/>
          <w:b/>
          <w:iCs/>
          <w:szCs w:val="20"/>
        </w:rPr>
        <w:t xml:space="preserve">Vlada podala </w:t>
      </w:r>
      <w:r w:rsidRPr="008D10BA">
        <w:rPr>
          <w:rFonts w:ascii="Arial Nova" w:hAnsi="Arial Nova" w:cs="Arial"/>
          <w:b/>
          <w:color w:val="000000"/>
          <w:szCs w:val="20"/>
        </w:rPr>
        <w:t>soglasje k tarifam Agencije za komunikacijska omrežja in storitve Republike Slovenije za leto 2021</w:t>
      </w:r>
    </w:p>
    <w:p w14:paraId="2F0AFAAA" w14:textId="34391ACD" w:rsidR="00586D98" w:rsidRPr="008D10BA" w:rsidRDefault="00586D98" w:rsidP="008D10BA">
      <w:pPr>
        <w:spacing w:line="240" w:lineRule="auto"/>
        <w:jc w:val="both"/>
        <w:rPr>
          <w:rFonts w:ascii="Arial Nova" w:hAnsi="Arial Nova"/>
          <w:b/>
          <w:iCs/>
          <w:szCs w:val="20"/>
        </w:rPr>
      </w:pPr>
    </w:p>
    <w:p w14:paraId="533F0DD8" w14:textId="728D2A41" w:rsidR="00586D98" w:rsidRPr="008D10BA" w:rsidRDefault="00586D9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daje soglasje k tarifam Agencije za komunikacijska omrežja in storitve Republike Slovenije za leto 2021, in sicer k:</w:t>
      </w:r>
    </w:p>
    <w:p w14:paraId="3502F940" w14:textId="77777777" w:rsidR="00586D98" w:rsidRPr="008D10BA" w:rsidRDefault="00586D98" w:rsidP="008D10BA">
      <w:pPr>
        <w:pStyle w:val="Telobesedila2"/>
        <w:spacing w:after="0" w:line="240" w:lineRule="auto"/>
        <w:ind w:left="426" w:hanging="426"/>
        <w:jc w:val="both"/>
        <w:rPr>
          <w:rFonts w:ascii="Arial Nova" w:hAnsi="Arial Nova" w:cs="Arial"/>
          <w:szCs w:val="20"/>
        </w:rPr>
      </w:pPr>
      <w:r w:rsidRPr="008D10BA">
        <w:rPr>
          <w:rFonts w:ascii="Arial Nova" w:hAnsi="Arial Nova" w:cs="Arial"/>
          <w:szCs w:val="20"/>
        </w:rPr>
        <w:t>–</w:t>
      </w:r>
      <w:r w:rsidRPr="008D10BA">
        <w:rPr>
          <w:rFonts w:ascii="Arial Nova" w:hAnsi="Arial Nova" w:cs="Arial"/>
          <w:szCs w:val="20"/>
        </w:rPr>
        <w:tab/>
        <w:t>Tarifi o vrednosti točke za plačilo na podlagi obvestila, za plačilo za uporabo radijskih frekvenc in za plačilo za uporabo elementov oštevilčenja, št. 410-3/2020/7 z dne 31. 7. 2020;</w:t>
      </w:r>
    </w:p>
    <w:p w14:paraId="4E20E7A9" w14:textId="77777777" w:rsidR="00586D98" w:rsidRPr="008D10BA" w:rsidRDefault="00586D98" w:rsidP="008D10BA">
      <w:pPr>
        <w:pStyle w:val="Telobesedila2"/>
        <w:spacing w:after="0" w:line="240" w:lineRule="auto"/>
        <w:ind w:left="426" w:hanging="426"/>
        <w:jc w:val="both"/>
        <w:rPr>
          <w:rFonts w:ascii="Arial Nova" w:hAnsi="Arial Nova" w:cs="Arial"/>
          <w:szCs w:val="20"/>
        </w:rPr>
      </w:pPr>
      <w:r w:rsidRPr="008D10BA">
        <w:rPr>
          <w:rFonts w:ascii="Arial Nova" w:hAnsi="Arial Nova" w:cs="Arial"/>
          <w:szCs w:val="20"/>
        </w:rPr>
        <w:t>–</w:t>
      </w:r>
      <w:r w:rsidRPr="008D10BA">
        <w:rPr>
          <w:rFonts w:ascii="Arial Nova" w:hAnsi="Arial Nova" w:cs="Arial"/>
          <w:szCs w:val="20"/>
        </w:rPr>
        <w:tab/>
        <w:t>Tarifi o plačilih za izvajanje poštnih storitev, št. 410-3/2020/4 z dne 31. 7. 2020;</w:t>
      </w:r>
    </w:p>
    <w:p w14:paraId="5F642F4F" w14:textId="77777777" w:rsidR="00586D98" w:rsidRPr="008D10BA" w:rsidRDefault="00586D98" w:rsidP="008D10BA">
      <w:pPr>
        <w:pStyle w:val="Telobesedila2"/>
        <w:spacing w:after="0" w:line="240" w:lineRule="auto"/>
        <w:ind w:left="426" w:hanging="426"/>
        <w:jc w:val="both"/>
        <w:rPr>
          <w:rFonts w:ascii="Arial Nova" w:hAnsi="Arial Nova" w:cs="Arial"/>
          <w:szCs w:val="20"/>
        </w:rPr>
      </w:pPr>
      <w:r w:rsidRPr="008D10BA">
        <w:rPr>
          <w:rFonts w:ascii="Arial Nova" w:hAnsi="Arial Nova" w:cs="Arial"/>
          <w:szCs w:val="20"/>
        </w:rPr>
        <w:t>–</w:t>
      </w:r>
      <w:r w:rsidRPr="008D10BA">
        <w:rPr>
          <w:rFonts w:ascii="Arial Nova" w:hAnsi="Arial Nova" w:cs="Arial"/>
          <w:szCs w:val="20"/>
        </w:rPr>
        <w:tab/>
        <w:t>Tarifi o vrednosti točke za plačilo na podlagi dovoljenja za izvajanje televizijske dejavnosti oziroma vpisa v uradno evidenco ponudnikov avdiovizualnih medijskih storitev na zahtevo, št. 410-3/2020/5 z dne 31. 7. 2020;</w:t>
      </w:r>
    </w:p>
    <w:p w14:paraId="2177DFA3" w14:textId="77777777" w:rsidR="00586D98" w:rsidRPr="008D10BA" w:rsidRDefault="00586D98" w:rsidP="008D10BA">
      <w:pPr>
        <w:pStyle w:val="Telobesedila2"/>
        <w:spacing w:after="0" w:line="240" w:lineRule="auto"/>
        <w:ind w:left="426" w:hanging="426"/>
        <w:jc w:val="both"/>
        <w:rPr>
          <w:rFonts w:ascii="Arial Nova" w:hAnsi="Arial Nova" w:cs="Arial"/>
          <w:szCs w:val="20"/>
        </w:rPr>
      </w:pPr>
      <w:r w:rsidRPr="008D10BA">
        <w:rPr>
          <w:rFonts w:ascii="Arial Nova" w:hAnsi="Arial Nova" w:cs="Arial"/>
          <w:szCs w:val="20"/>
        </w:rPr>
        <w:t>–</w:t>
      </w:r>
      <w:r w:rsidRPr="008D10BA">
        <w:rPr>
          <w:rFonts w:ascii="Arial Nova" w:hAnsi="Arial Nova" w:cs="Arial"/>
          <w:szCs w:val="20"/>
        </w:rPr>
        <w:tab/>
        <w:t>Tarifi o vrednosti točke in o višini deleža glede na zaračunano uporabnino za uporabo javne železniške infrastrukture za delovanje regulatornega organa na področju železniškega prometa, št. 410-3/2020/6 z dne 31. 7. 2020.</w:t>
      </w:r>
    </w:p>
    <w:p w14:paraId="5FF83946" w14:textId="77777777" w:rsidR="008D10BA" w:rsidRDefault="008D10BA" w:rsidP="008D10BA">
      <w:pPr>
        <w:pStyle w:val="Telobesedila2"/>
        <w:spacing w:after="0" w:line="240" w:lineRule="auto"/>
        <w:jc w:val="both"/>
        <w:rPr>
          <w:rFonts w:ascii="Arial Nova" w:hAnsi="Arial Nova" w:cs="Arial"/>
          <w:szCs w:val="20"/>
        </w:rPr>
      </w:pPr>
    </w:p>
    <w:p w14:paraId="05CF5956" w14:textId="40678F7B" w:rsidR="00586D98" w:rsidRPr="008D10BA" w:rsidRDefault="00586D98" w:rsidP="008D10BA">
      <w:pPr>
        <w:pStyle w:val="Telobesedila2"/>
        <w:spacing w:after="0" w:line="240" w:lineRule="auto"/>
        <w:jc w:val="both"/>
        <w:rPr>
          <w:rFonts w:ascii="Arial Nova" w:hAnsi="Arial Nova" w:cs="Arial"/>
          <w:szCs w:val="20"/>
        </w:rPr>
      </w:pPr>
      <w:r w:rsidRPr="008D10BA">
        <w:rPr>
          <w:rFonts w:ascii="Arial Nova" w:hAnsi="Arial Nova" w:cs="Arial"/>
          <w:szCs w:val="20"/>
        </w:rPr>
        <w:t xml:space="preserve">Predložene tarife za leto 2021 za posamezna področja dela agencije ustrezajo formalnim zahtevam področnih zakonov in omogočajo ustrezno financiranje agencije v letu 2021. Program dela in finančni načrt agencije za leto 2021 in s tem tudi višino tarif je obravnaval tudi Svet Agencije in nanj podal pozitivno mnenje skladno z določili ZEKom-1. </w:t>
      </w:r>
    </w:p>
    <w:p w14:paraId="7EA2F3BB" w14:textId="77777777" w:rsidR="00586D98" w:rsidRPr="008D10BA" w:rsidRDefault="00586D98" w:rsidP="008D10BA">
      <w:pPr>
        <w:spacing w:line="240" w:lineRule="auto"/>
        <w:jc w:val="both"/>
        <w:rPr>
          <w:rFonts w:ascii="Arial Nova" w:hAnsi="Arial Nova" w:cs="Arial"/>
          <w:b/>
          <w:color w:val="000000"/>
          <w:szCs w:val="20"/>
        </w:rPr>
      </w:pPr>
    </w:p>
    <w:p w14:paraId="5526B0F5" w14:textId="6248A478" w:rsidR="00586D98" w:rsidRPr="008D10BA" w:rsidRDefault="00586D98"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javno upravo</w:t>
      </w:r>
    </w:p>
    <w:p w14:paraId="5CDF1869" w14:textId="77777777" w:rsidR="00586D98" w:rsidRPr="008D10BA" w:rsidRDefault="00586D98"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ab/>
      </w:r>
    </w:p>
    <w:p w14:paraId="12D4CAD2" w14:textId="1E4BCC08" w:rsidR="00F45C9D" w:rsidRPr="008D10BA" w:rsidRDefault="00F45C9D"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Soglasje Občini Hoče – Slivnica za načrtovanje prostorskih ureditev lokalnega pomena v območju državnega prostorskega načrta</w:t>
      </w:r>
    </w:p>
    <w:p w14:paraId="08758F44"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p>
    <w:p w14:paraId="2105E74A"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Občini Hoče - Slivnica izdala  soglasje za načrtovanje prostorskih ureditev lokalnega pomena v območju Državnega prostorskega načrta avtoceste za odsek Slivnica–Fram–BDC, na zemljiščih v katastrski občini Bohova . </w:t>
      </w:r>
    </w:p>
    <w:p w14:paraId="7A86D593"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p>
    <w:p w14:paraId="21BC647C"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Občina Hoče - Slivnica želi v naselju Bohova urediti območje za centralne dejavnosti, ki leži med regionalno cesto R II 430, odsek 0873 in obstoječo lokalno cesto. Zemljišča, na katerih želi občina načrtovati, ležijo v območju državnega prostorskega načrta za avtocestni odsek Slivnica – Fram - BDC in so v veljavnem občinskem prostorskem načrtu opredeljene kot »prometne površine«. Občina želi na teh zemljiščih spremeniti podrobno namensko rabo iz območja prometnih površin v območje za centralne dejavnosti, ki bodo služile lokalni skupnosti. </w:t>
      </w:r>
    </w:p>
    <w:p w14:paraId="5367BB18"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p>
    <w:p w14:paraId="5F8D64BD" w14:textId="4D815D96" w:rsidR="00D803A4" w:rsidRPr="008D10BA" w:rsidRDefault="00F45C9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4E5E969A"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0E55EBD4" w14:textId="586140CA" w:rsidR="00F45C9D" w:rsidRPr="008D10BA" w:rsidRDefault="00F45C9D"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 xml:space="preserve">Vetrne elektrarne Mislinja </w:t>
      </w:r>
    </w:p>
    <w:p w14:paraId="329E2575" w14:textId="77777777" w:rsidR="00F45C9D" w:rsidRPr="008D10BA" w:rsidRDefault="00F45C9D" w:rsidP="008D10BA">
      <w:pPr>
        <w:autoSpaceDE w:val="0"/>
        <w:autoSpaceDN w:val="0"/>
        <w:adjustRightInd w:val="0"/>
        <w:spacing w:line="240" w:lineRule="auto"/>
        <w:jc w:val="both"/>
        <w:rPr>
          <w:rFonts w:ascii="Arial Nova" w:hAnsi="Arial Nova" w:cs="Arial"/>
          <w:b/>
          <w:bCs/>
          <w:color w:val="000000"/>
          <w:szCs w:val="20"/>
        </w:rPr>
      </w:pPr>
    </w:p>
    <w:p w14:paraId="1144EF2C" w14:textId="2EE8C36E" w:rsidR="00F45C9D" w:rsidRPr="008D10BA" w:rsidRDefault="00F45C9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sprejela Sklep o izvedbi državnega prostorskega načrtovanja za polje vetrnih elektrarn Mislinja. </w:t>
      </w:r>
    </w:p>
    <w:p w14:paraId="1C982595"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p>
    <w:p w14:paraId="13E67A42"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Pobudo za pripravo državnega prostorskega načrta za polje vetrnih elektrarn Mislinja je podalo Ministrstvo za infrastrukturo. Na podlagi osmega odstavka 84. člena Zakona o urejanju prostora (ZUreP-2) je Ministrstvo za okolje in prostor z javnim naznanilom obvestilo javnost o podani pobudi. Pobuda in javno naznanilo sta bila od 13. junija 2019 do 26. julija 2019  javno objavljena </w:t>
      </w:r>
      <w:r w:rsidRPr="008D10BA">
        <w:rPr>
          <w:rFonts w:ascii="Arial Nova" w:hAnsi="Arial Nova" w:cs="Arial"/>
          <w:color w:val="000000"/>
          <w:szCs w:val="20"/>
        </w:rPr>
        <w:lastRenderedPageBreak/>
        <w:t xml:space="preserve">na spletni strani Ministrstva za okolje in prostor. Pripravljavec je od junija 2019 do septembra 2020, v skladu z ZUreP-2, pridobil smernice pristojnih nosilcev urejanja prostora, ter odločbo Sektorja za celovito presojo vplivov na okolje, pri Ministrstvu za okolje in prostor, da je treba izvesti celovito presojo vplivov na okolje, v kateri se izvede tudi presoja sprejemljivosti na varovani območji narave. Na podlagi analize smernic je bilo število vetrnic s predlaganih 15 v pobudi zmanjšano na 4. Skupna nazivna moč polja vetrnih elektrarn bo največ do 45 MW.  </w:t>
      </w:r>
    </w:p>
    <w:p w14:paraId="0BECE124"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p>
    <w:p w14:paraId="1985C72C"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Sklep v skladu z drugim odstavkom 86. člena ZUreP-2 vsebuje cilje načrtovane prostorske ureditve, opis načrtovane prostorske ureditve z osnovnimi značilnostmi in okvirnim območjem ter občinami, na območju katerih bo predvidoma načrtovana prostorska ureditev, navedbe o pobudniku in investitorju državnega prostorskega načrta, nosilcih urejanja prostora, ki sodelujejo pri pripravi državnega prostorskega načrta, obveznost izvedbe postopkov celovite presoje in presoje vplivov na okolje, obveznosti vseh udeleženih v postopku v zvezi s pripravo državnega prostorskega načrta, ter seznam strokovnih podlag in način pridobitve strokovnih rešitev.</w:t>
      </w:r>
    </w:p>
    <w:p w14:paraId="3C369317" w14:textId="77777777" w:rsidR="00F45C9D" w:rsidRPr="008D10BA" w:rsidRDefault="00F45C9D" w:rsidP="008D10BA">
      <w:pPr>
        <w:autoSpaceDE w:val="0"/>
        <w:autoSpaceDN w:val="0"/>
        <w:adjustRightInd w:val="0"/>
        <w:spacing w:line="240" w:lineRule="auto"/>
        <w:jc w:val="both"/>
        <w:rPr>
          <w:rFonts w:ascii="Arial Nova" w:hAnsi="Arial Nova" w:cs="Arial"/>
          <w:color w:val="000000"/>
          <w:szCs w:val="20"/>
        </w:rPr>
      </w:pPr>
    </w:p>
    <w:p w14:paraId="1589F71F" w14:textId="14B5A45D" w:rsidR="00D803A4" w:rsidRPr="008D10BA" w:rsidRDefault="00F45C9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7748E6F6" w14:textId="77777777" w:rsidR="00F45C9D" w:rsidRPr="008D10BA" w:rsidRDefault="00F45C9D" w:rsidP="008D10BA">
      <w:pPr>
        <w:autoSpaceDE w:val="0"/>
        <w:autoSpaceDN w:val="0"/>
        <w:adjustRightInd w:val="0"/>
        <w:spacing w:line="240" w:lineRule="auto"/>
        <w:jc w:val="both"/>
        <w:rPr>
          <w:rFonts w:ascii="Arial Nova" w:hAnsi="Arial Nova" w:cs="Arial"/>
          <w:b/>
          <w:bCs/>
          <w:color w:val="000000"/>
          <w:szCs w:val="20"/>
        </w:rPr>
      </w:pPr>
    </w:p>
    <w:p w14:paraId="1F018759" w14:textId="3C461EF7" w:rsidR="00B53268" w:rsidRPr="008D10BA" w:rsidRDefault="00B53268"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 xml:space="preserve">Sklep o nastanitvi mladoletnikov brez spremstva do konca leta </w:t>
      </w:r>
    </w:p>
    <w:p w14:paraId="18B22C1D" w14:textId="77777777" w:rsidR="00B53268" w:rsidRPr="008D10BA" w:rsidRDefault="00B53268" w:rsidP="008D10BA">
      <w:pPr>
        <w:autoSpaceDE w:val="0"/>
        <w:autoSpaceDN w:val="0"/>
        <w:adjustRightInd w:val="0"/>
        <w:spacing w:line="240" w:lineRule="auto"/>
        <w:jc w:val="both"/>
        <w:rPr>
          <w:rFonts w:ascii="Arial Nova" w:hAnsi="Arial Nova" w:cs="Arial"/>
          <w:b/>
          <w:bCs/>
          <w:color w:val="000000"/>
          <w:szCs w:val="20"/>
        </w:rPr>
      </w:pPr>
    </w:p>
    <w:p w14:paraId="065312A8" w14:textId="1910E5B0" w:rsidR="00B53268" w:rsidRPr="008D10BA" w:rsidRDefault="00B5326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sprejela sklep o nastanitvi mladoletnikov brez spremstva do konca leta 2021 v Dijaškem domu – Srednja gozdarska in lesarska šola Postojna. Mladoletniki brez spremstva, ki zaprosijo za mednarodno zaščito, imajo status osebe z mednarodno zaščito ali na območju Republike Slovenije bivajo nezakonito se že od 1.8.2016 nastanjuje v Dijaški dom – Srednja gozdarska in lesarka šola. Kapaciteta je 22 oseb, na dan 22.12.2020 se tam nahaja 16 le-teh.  V omenjenem domu jim je zagotovljena ustrezna 24 – urna oskrba, otroci so vključeni v šolanje in številne prostočasne aktivnosti. Vlada Republike Slovenije vsako leto omenjen sklep podaljša za eno leto. Finančna sredstva za izvedbo projekta so zagotavljana s strani Urada Vlade Republike Slovenije za oskrbo in integracijo migrantov. </w:t>
      </w:r>
    </w:p>
    <w:p w14:paraId="3BFF5A66" w14:textId="77777777" w:rsidR="00B53268" w:rsidRPr="008D10BA" w:rsidRDefault="00B5326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 </w:t>
      </w:r>
    </w:p>
    <w:p w14:paraId="68DA29EA" w14:textId="4E3BCAB4" w:rsidR="00D803A4" w:rsidRPr="008D10BA" w:rsidRDefault="00B5326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Urad vlade za oskrbo in integracijo migrantov</w:t>
      </w:r>
    </w:p>
    <w:p w14:paraId="1486E50E"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160E04E8" w14:textId="06571F4C" w:rsidR="00D803A4" w:rsidRPr="008D10BA" w:rsidRDefault="00B53268"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S</w:t>
      </w:r>
      <w:r w:rsidR="00D803A4" w:rsidRPr="008D10BA">
        <w:rPr>
          <w:rFonts w:ascii="Arial Nova" w:hAnsi="Arial Nova" w:cs="Arial"/>
          <w:b/>
          <w:bCs/>
          <w:color w:val="000000"/>
          <w:szCs w:val="20"/>
        </w:rPr>
        <w:t>prememb</w:t>
      </w:r>
      <w:r w:rsidRPr="008D10BA">
        <w:rPr>
          <w:rFonts w:ascii="Arial Nova" w:hAnsi="Arial Nova" w:cs="Arial"/>
          <w:b/>
          <w:bCs/>
          <w:color w:val="000000"/>
          <w:szCs w:val="20"/>
        </w:rPr>
        <w:t>a</w:t>
      </w:r>
      <w:r w:rsidR="00D803A4" w:rsidRPr="008D10BA">
        <w:rPr>
          <w:rFonts w:ascii="Arial Nova" w:hAnsi="Arial Nova" w:cs="Arial"/>
          <w:b/>
          <w:bCs/>
          <w:color w:val="000000"/>
          <w:szCs w:val="20"/>
        </w:rPr>
        <w:t xml:space="preserve"> sklepa v zvezi s plačilom za nezakonito odložene odpadke, ki so posledica nelegalnih prehodov državne meje</w:t>
      </w:r>
    </w:p>
    <w:p w14:paraId="1EAEF0B2" w14:textId="3854A9D7" w:rsidR="00B53268" w:rsidRPr="008D10BA" w:rsidRDefault="00B53268" w:rsidP="008D10BA">
      <w:pPr>
        <w:autoSpaceDE w:val="0"/>
        <w:autoSpaceDN w:val="0"/>
        <w:adjustRightInd w:val="0"/>
        <w:spacing w:line="240" w:lineRule="auto"/>
        <w:jc w:val="both"/>
        <w:rPr>
          <w:rFonts w:ascii="Arial Nova" w:hAnsi="Arial Nova" w:cs="Arial"/>
          <w:b/>
          <w:bCs/>
          <w:color w:val="000000"/>
          <w:szCs w:val="20"/>
        </w:rPr>
      </w:pPr>
    </w:p>
    <w:p w14:paraId="35015ADF" w14:textId="696C6500" w:rsidR="00B53268" w:rsidRPr="008D10BA" w:rsidRDefault="00B5326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S sklepom 17. maja 2019 je Vlada Republike Slovenije odločila, da za odstranitev nezakonito odloženih odpadkov kot posledice nelegalnih prehodov državne meje, občinam povrne stroške odstranitve teh odpadkov  v skladu s predpisom, ki določa metodologijo oblikovanja cen storitev obveznih gospodarskih javnih služb varstva okolja. Vlada je omenjen sklep podaljšala do konca leta 2020. S sprejetjem predlaganega sklepa bo občinam tudi v letu 2021 omogočena povrnitev stroškov odstranitve navedenih odpadkov. Urad Vlade Republike Slovenije za oskrbo in integracijo migrantov pa je tisti organ, ki občinam povrne omenjene stroške. </w:t>
      </w:r>
    </w:p>
    <w:p w14:paraId="1007F0B6" w14:textId="77777777" w:rsidR="00B53268" w:rsidRPr="008D10BA" w:rsidRDefault="00B53268" w:rsidP="008D10BA">
      <w:pPr>
        <w:autoSpaceDE w:val="0"/>
        <w:autoSpaceDN w:val="0"/>
        <w:adjustRightInd w:val="0"/>
        <w:spacing w:line="240" w:lineRule="auto"/>
        <w:jc w:val="both"/>
        <w:rPr>
          <w:rFonts w:ascii="Arial Nova" w:hAnsi="Arial Nova" w:cs="Arial"/>
          <w:color w:val="000000"/>
          <w:szCs w:val="20"/>
        </w:rPr>
      </w:pPr>
    </w:p>
    <w:p w14:paraId="23047A65" w14:textId="1BAA2579" w:rsidR="00B53268" w:rsidRPr="008D10BA" w:rsidRDefault="00B5326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Urad vlade za oskrbo in integracijo migrantov</w:t>
      </w:r>
    </w:p>
    <w:p w14:paraId="32DF0250"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621A68B6" w14:textId="77777777" w:rsidR="00D75EBA" w:rsidRPr="00CA356E" w:rsidRDefault="00D75EBA" w:rsidP="00D75EBA">
      <w:pPr>
        <w:tabs>
          <w:tab w:val="left" w:pos="708"/>
        </w:tabs>
        <w:spacing w:line="240" w:lineRule="auto"/>
        <w:jc w:val="both"/>
        <w:rPr>
          <w:rFonts w:ascii="Arial Nova" w:hAnsi="Arial Nova" w:cs="Arial"/>
          <w:iCs/>
          <w:szCs w:val="20"/>
          <w:lang w:eastAsia="sl-SI"/>
        </w:rPr>
      </w:pPr>
      <w:r w:rsidRPr="00CA356E">
        <w:rPr>
          <w:rFonts w:ascii="Arial Nova" w:hAnsi="Arial Nova" w:cs="Arial"/>
          <w:b/>
          <w:szCs w:val="20"/>
          <w:lang w:eastAsia="sl-SI"/>
        </w:rPr>
        <w:t>Vlada je zagotovila sredstva za izvrševanje ustanoviteljskih obveznosti v bolnišnicah</w:t>
      </w:r>
    </w:p>
    <w:p w14:paraId="2A2FFD8A" w14:textId="77777777" w:rsidR="00D75EBA" w:rsidRPr="00CA356E" w:rsidRDefault="00D75EBA" w:rsidP="00D75EBA">
      <w:pPr>
        <w:tabs>
          <w:tab w:val="left" w:pos="708"/>
        </w:tabs>
        <w:spacing w:line="240" w:lineRule="auto"/>
        <w:jc w:val="both"/>
        <w:rPr>
          <w:rFonts w:ascii="Arial Nova" w:hAnsi="Arial Nova" w:cs="Arial"/>
          <w:iCs/>
          <w:szCs w:val="20"/>
          <w:lang w:eastAsia="sl-SI"/>
        </w:rPr>
      </w:pPr>
    </w:p>
    <w:p w14:paraId="3BB3ADC0" w14:textId="67D85237" w:rsidR="00D75EBA" w:rsidRPr="00D75EBA" w:rsidRDefault="00D75EBA" w:rsidP="00D75EBA">
      <w:pPr>
        <w:tabs>
          <w:tab w:val="left" w:pos="708"/>
        </w:tabs>
        <w:spacing w:line="240" w:lineRule="auto"/>
        <w:jc w:val="both"/>
        <w:rPr>
          <w:rFonts w:ascii="Arial Nova" w:hAnsi="Arial Nova" w:cs="Arial"/>
          <w:bCs/>
          <w:szCs w:val="20"/>
          <w:lang w:eastAsia="sl-SI"/>
        </w:rPr>
      </w:pPr>
      <w:r w:rsidRPr="00D75EBA">
        <w:rPr>
          <w:rFonts w:ascii="Arial Nova" w:hAnsi="Arial Nova" w:cs="Arial"/>
          <w:szCs w:val="20"/>
          <w:lang w:eastAsia="sl-SI"/>
        </w:rPr>
        <w:t>Javne bolnišnice zaradi visokih primanjkljajev in negativnega tekočega poslovanja tudi v letu 2020 izkazujejo likvidnostne težave. Na dan 30. 9. 2020 je neporavnane zapadle obveznosti izkazovalo 15 od 26 javnih bolnišnic, in sicer v skupni višini 49,8 milijona evrov. Zaradi visokega obsega neporavnanih zapadlih obveznosti je Vlada RS v okviru izvrševanja ustanoviteljskih obveznosti zagotovila devetim bolnišnicam sredstva iz proračuna Republike Slovenije v višini 14,75 milijona evrov za delno poplačilo neporavnanih zapadlih obveznosti, ki so na dan 10. 12. 2020 v devetih bolnišnicah znašale 77,4 milijona evrov.</w:t>
      </w:r>
    </w:p>
    <w:p w14:paraId="771D65C7" w14:textId="77777777" w:rsidR="00D75EBA" w:rsidRPr="00CA356E" w:rsidRDefault="00D75EBA" w:rsidP="00D75EBA">
      <w:pPr>
        <w:tabs>
          <w:tab w:val="left" w:pos="708"/>
        </w:tabs>
        <w:spacing w:line="240" w:lineRule="auto"/>
        <w:jc w:val="both"/>
        <w:rPr>
          <w:rFonts w:ascii="Arial Nova" w:hAnsi="Arial Nova" w:cs="Arial"/>
          <w:bCs/>
          <w:szCs w:val="20"/>
          <w:lang w:eastAsia="sl-SI"/>
        </w:rPr>
      </w:pPr>
    </w:p>
    <w:p w14:paraId="3DD68AFD" w14:textId="77777777" w:rsidR="00D75EBA" w:rsidRPr="00CA356E" w:rsidRDefault="00D75EBA" w:rsidP="00D75EBA">
      <w:p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Ministrstvo za zdravje je predlagalo, da se na podlagi drugega odstavka 49. člena Zakona o zavodih sredstva zagotovijo bolnišnicam, ki so na dan 31. 8. 2020 izkazovale neporavnane obveznosti, ki so zapadle nad 120 dni. Ob uporabi navedenega merila se sredstva zagotovijo le </w:t>
      </w:r>
      <w:r w:rsidRPr="00CA356E">
        <w:rPr>
          <w:rFonts w:ascii="Arial Nova" w:hAnsi="Arial Nova" w:cs="Arial"/>
          <w:bCs/>
          <w:szCs w:val="20"/>
          <w:lang w:eastAsia="sl-SI"/>
        </w:rPr>
        <w:lastRenderedPageBreak/>
        <w:t xml:space="preserve">bolnišnicam z največjimi likvidnostnimi težavami. Takšnih je 11 bolnišnic, pri čemer je predlagano, da se zaradi nizkega obsega obveznosti, ki so zapadle nad 120 dni, sredstev ne zagotovi SB Jesenice (12.179 evrov) in SB Slovenj Gradec (5.937 evrov). To pomeni, da se sredstva zagotovijo devetim bolnišnicam.  </w:t>
      </w:r>
    </w:p>
    <w:p w14:paraId="6A9EE3F3" w14:textId="77777777" w:rsidR="00D75EBA" w:rsidRPr="00CA356E" w:rsidRDefault="00D75EBA" w:rsidP="00D75EBA">
      <w:pPr>
        <w:tabs>
          <w:tab w:val="left" w:pos="708"/>
        </w:tabs>
        <w:spacing w:line="240" w:lineRule="auto"/>
        <w:jc w:val="both"/>
        <w:rPr>
          <w:rFonts w:ascii="Arial Nova" w:hAnsi="Arial Nova" w:cs="Arial"/>
          <w:bCs/>
          <w:szCs w:val="20"/>
          <w:lang w:eastAsia="sl-SI"/>
        </w:rPr>
      </w:pPr>
    </w:p>
    <w:p w14:paraId="6C9BCB86" w14:textId="77777777" w:rsidR="00D75EBA" w:rsidRPr="00CA356E" w:rsidRDefault="00D75EBA" w:rsidP="00D75EBA">
      <w:p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Sredstva iz proračuna se zagotovijo devetim bolnišnicam, za delno poravnavo zapadlih obveznosti do dobaviteljev in do uporabnikov enotnega kontnega načrta (to je predvsem javni zavodi), ki jih izkazujejo na dan 10. 12. 2020, in sicer: </w:t>
      </w:r>
    </w:p>
    <w:p w14:paraId="2FDBC340"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Splošni bolnišnici »Dr. Franca Derganca« Nova Gorica v višini 7.456.343 evrov,</w:t>
      </w:r>
    </w:p>
    <w:p w14:paraId="1CDE3390"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Univerzitetnemu kliničnemu centru Ljubljana v višini 3.739.788 evrov, </w:t>
      </w:r>
    </w:p>
    <w:p w14:paraId="136CCF77"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Splošni bolnišnici Brežice v višini 960.311 evrov, </w:t>
      </w:r>
    </w:p>
    <w:p w14:paraId="505FCBE4"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Splošni bolnišnici Murska Sobota v višini 822.047 evrov, </w:t>
      </w:r>
    </w:p>
    <w:p w14:paraId="061DC47F"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Bolnišnici za ginekologijo in porodništvo Kranj v višini 644.060 evrov,</w:t>
      </w:r>
    </w:p>
    <w:p w14:paraId="3F07E75F"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Splošni bolnišnici dr. Jožeta Potrča Ptuj v višini 632.676 evrov, </w:t>
      </w:r>
    </w:p>
    <w:p w14:paraId="2D43F9EF"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Splošni bolnišnici Celje v višini 259.645 evrov, </w:t>
      </w:r>
    </w:p>
    <w:p w14:paraId="23D8182C"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Bolnišnici Topolšica v višini 125.893 evrov in </w:t>
      </w:r>
    </w:p>
    <w:p w14:paraId="34241B5D" w14:textId="77777777" w:rsidR="00D75EBA" w:rsidRPr="00CA356E" w:rsidRDefault="00D75EBA" w:rsidP="00D75EBA">
      <w:pPr>
        <w:numPr>
          <w:ilvl w:val="0"/>
          <w:numId w:val="13"/>
        </w:num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 xml:space="preserve">Splošni bolnišnici Trbovlje v višini 109.237 evrov. </w:t>
      </w:r>
    </w:p>
    <w:p w14:paraId="683A8E48" w14:textId="77777777" w:rsidR="00D75EBA" w:rsidRPr="00CA356E" w:rsidRDefault="00D75EBA" w:rsidP="00D75EBA">
      <w:pPr>
        <w:tabs>
          <w:tab w:val="left" w:pos="708"/>
        </w:tabs>
        <w:spacing w:line="240" w:lineRule="auto"/>
        <w:jc w:val="both"/>
        <w:rPr>
          <w:rFonts w:ascii="Arial Nova" w:hAnsi="Arial Nova" w:cs="Arial"/>
          <w:bCs/>
          <w:szCs w:val="20"/>
          <w:lang w:eastAsia="sl-SI"/>
        </w:rPr>
      </w:pPr>
    </w:p>
    <w:p w14:paraId="297155A5" w14:textId="77777777" w:rsidR="00D75EBA" w:rsidRPr="00CA356E" w:rsidRDefault="00D75EBA" w:rsidP="00D75EBA">
      <w:pPr>
        <w:tabs>
          <w:tab w:val="left" w:pos="708"/>
        </w:tabs>
        <w:spacing w:line="240" w:lineRule="auto"/>
        <w:jc w:val="both"/>
        <w:rPr>
          <w:rFonts w:ascii="Arial Nova" w:hAnsi="Arial Nova" w:cs="Arial"/>
          <w:bCs/>
          <w:szCs w:val="20"/>
          <w:lang w:eastAsia="sl-SI"/>
        </w:rPr>
      </w:pPr>
      <w:r w:rsidRPr="00CA356E">
        <w:rPr>
          <w:rFonts w:ascii="Arial Nova" w:hAnsi="Arial Nova" w:cs="Arial"/>
          <w:bCs/>
          <w:szCs w:val="20"/>
          <w:lang w:eastAsia="sl-SI"/>
        </w:rPr>
        <w:t>Bolnišnice lahko sredstvi delno poplačajo neporavnane zapadle obveznosti do dobaviteljev in uporabnikov enotnega kontnega načrta, ki jih izkazujejo na dan 10. 12. 2020, s čimer se  kratkoročno prepreči škodljive materialne posledice na poslovanje in izvajanje programa javne zdravstvene dejavnosti. Dobavitelji bolnišnicam namreč grozijo z zaustavitvijo dobav, zahtevajo predplačila za dobavo blaga, grozijo z izvršbami, zaračunavajo zamudne obresti. Ministrstvo za zdravje ocenjuje, da se z zagotovitvijo sredstev devetim bolnišnicam kratkoročno zagotovi nemoteno izvajanje zdravstvene dejavnosti.</w:t>
      </w:r>
    </w:p>
    <w:p w14:paraId="7BEF6D95" w14:textId="3B7EA6FC" w:rsidR="00D75EBA" w:rsidRDefault="00D75EBA" w:rsidP="00D75EBA">
      <w:pPr>
        <w:tabs>
          <w:tab w:val="left" w:pos="708"/>
        </w:tabs>
        <w:spacing w:line="240" w:lineRule="auto"/>
        <w:jc w:val="both"/>
        <w:rPr>
          <w:rFonts w:ascii="Arial Nova" w:hAnsi="Arial Nova" w:cs="Arial"/>
          <w:bCs/>
          <w:szCs w:val="20"/>
          <w:lang w:eastAsia="sl-SI"/>
        </w:rPr>
      </w:pPr>
    </w:p>
    <w:p w14:paraId="04D8F189" w14:textId="7FD46C86" w:rsidR="00D75EBA" w:rsidRPr="00CA356E" w:rsidRDefault="00D75EBA" w:rsidP="00D75EBA">
      <w:pPr>
        <w:tabs>
          <w:tab w:val="left" w:pos="708"/>
        </w:tabs>
        <w:spacing w:line="240" w:lineRule="auto"/>
        <w:jc w:val="both"/>
        <w:rPr>
          <w:rFonts w:ascii="Arial Nova" w:hAnsi="Arial Nova" w:cs="Arial"/>
          <w:bCs/>
          <w:szCs w:val="20"/>
          <w:lang w:eastAsia="sl-SI"/>
        </w:rPr>
      </w:pPr>
      <w:r>
        <w:rPr>
          <w:rFonts w:ascii="Arial Nova" w:hAnsi="Arial Nova" w:cs="Arial"/>
          <w:bCs/>
          <w:szCs w:val="20"/>
          <w:lang w:eastAsia="sl-SI"/>
        </w:rPr>
        <w:t>Vir: Ministrstvo za delo, družino, socialne zadeve in enake možnosti</w:t>
      </w:r>
    </w:p>
    <w:p w14:paraId="4657B36C" w14:textId="74A029F8"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3686BC85" w14:textId="2E39A2C5" w:rsidR="00420945" w:rsidRPr="008D10BA" w:rsidRDefault="00420945" w:rsidP="008D10BA">
      <w:pPr>
        <w:tabs>
          <w:tab w:val="center" w:pos="4532"/>
          <w:tab w:val="left" w:pos="7790"/>
        </w:tabs>
        <w:spacing w:line="240" w:lineRule="auto"/>
        <w:rPr>
          <w:rFonts w:ascii="Arial Nova" w:eastAsia="Calibri" w:hAnsi="Arial Nova" w:cs="Arial"/>
          <w:b/>
          <w:szCs w:val="20"/>
        </w:rPr>
      </w:pPr>
      <w:r w:rsidRPr="008D10BA">
        <w:rPr>
          <w:rFonts w:ascii="Arial Nova" w:hAnsi="Arial Nova" w:cs="Arial"/>
          <w:b/>
          <w:szCs w:val="20"/>
        </w:rPr>
        <w:t>Pri ureditvi iz odloka o prehajanju meja ne gre za diskriminacijo voznikov</w:t>
      </w:r>
    </w:p>
    <w:p w14:paraId="69FB05FE" w14:textId="77777777" w:rsidR="00420945" w:rsidRPr="008D10BA" w:rsidRDefault="00420945" w:rsidP="008D10BA">
      <w:pPr>
        <w:spacing w:line="240" w:lineRule="auto"/>
        <w:rPr>
          <w:rFonts w:ascii="Arial Nova" w:eastAsia="Calibri" w:hAnsi="Arial Nova" w:cs="Arial"/>
          <w:szCs w:val="20"/>
          <w:lang w:eastAsia="sl-SI"/>
        </w:rPr>
      </w:pPr>
    </w:p>
    <w:p w14:paraId="1D74AA10" w14:textId="191DDAD8"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Vlada je sprejela Odgovor na poizvedbo Zagovornika načela enakosti v postopku</w:t>
      </w:r>
      <w:r w:rsidR="008D10BA">
        <w:rPr>
          <w:rFonts w:ascii="Arial Nova" w:hAnsi="Arial Nova" w:cs="Arial"/>
          <w:szCs w:val="20"/>
        </w:rPr>
        <w:t xml:space="preserve"> </w:t>
      </w:r>
      <w:r w:rsidRPr="008D10BA">
        <w:rPr>
          <w:rFonts w:ascii="Arial Nova" w:hAnsi="Arial Nova" w:cs="Arial"/>
          <w:szCs w:val="20"/>
        </w:rPr>
        <w:t>izvedbe ocene diskriminatornosti odloka o prehajanju državne meje v času epid</w:t>
      </w:r>
      <w:r w:rsidR="00D267F0">
        <w:rPr>
          <w:rFonts w:ascii="Arial Nova" w:hAnsi="Arial Nova" w:cs="Arial"/>
          <w:szCs w:val="20"/>
        </w:rPr>
        <w:t xml:space="preserve">emije COVID-19 –  </w:t>
      </w:r>
      <w:r w:rsidRPr="008D10BA">
        <w:rPr>
          <w:rFonts w:ascii="Arial Nova" w:hAnsi="Arial Nova" w:cs="Arial"/>
          <w:szCs w:val="20"/>
        </w:rPr>
        <w:t>Tujci, vozniki v mednarodnem transportu in ga pošlje Zagovorniku načela enakosti.</w:t>
      </w:r>
    </w:p>
    <w:p w14:paraId="1FACDA9E" w14:textId="77777777" w:rsidR="00420945" w:rsidRPr="008D10BA" w:rsidRDefault="00420945" w:rsidP="008D10BA">
      <w:pPr>
        <w:spacing w:line="240" w:lineRule="auto"/>
        <w:jc w:val="both"/>
        <w:rPr>
          <w:rFonts w:ascii="Arial Nova" w:hAnsi="Arial Nova" w:cs="Arial"/>
          <w:szCs w:val="20"/>
        </w:rPr>
      </w:pPr>
    </w:p>
    <w:p w14:paraId="454B98B8"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 xml:space="preserve">Vlada zanika, da gre pri ureditvi za kakršnokoli obliko diskriminacije voznikov. Vsi vozniki ne glede na državo prebivanja in ne glede na državljanstvo lahko pri opravljanju nalog v sektorju mednarodnega prometa uveljavljajo izjemo iz 2. točke prvega odstavka 10. člena iz Odloka o odrejanju in izvajanju ukrepov za preprečitev širjenja nalezljive bolezni COVID-19 na mejnih prehodih na zunanji meji in na kontrolnih točkah na notranjih mejah Republike Slovenije (Uradni list RS, št. 181/20). </w:t>
      </w:r>
    </w:p>
    <w:p w14:paraId="002EA2F7" w14:textId="77777777" w:rsidR="00420945" w:rsidRPr="008D10BA" w:rsidRDefault="00420945" w:rsidP="008D10BA">
      <w:pPr>
        <w:spacing w:line="240" w:lineRule="auto"/>
        <w:jc w:val="both"/>
        <w:rPr>
          <w:rFonts w:ascii="Arial Nova" w:hAnsi="Arial Nova" w:cs="Arial"/>
          <w:szCs w:val="20"/>
        </w:rPr>
      </w:pPr>
    </w:p>
    <w:p w14:paraId="182E8239"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Razlika je le pri prihodu na delo in odhodu z dela (oziroma napotitvi na opravljanje nalog in vračanje z opravljene naloge), saj vozniki brez prebivališča v Republiki Sloveniji prihajajo na delo neposredno iz tujine in se tja po zaključku vožnje tudi vračajo, vozniki s prebivališčem v Republiki Sloveniji pa prihajajo na delo in odhajajo z dela s tega prebivališča in torej ne morejo prehajati meje iz razloga prihoda na delo ali odhoda z dela. Vozniki s prebivališčem v Republiki Sloveniji morajo za gibanje med občinami uveljavljati eno od 13 izjem iz Odloka o začasni delni omejitvi gibanja ljudi in prepovedi zbiranja ljudi zaradi preprečevanja okužb s SARS-CoV-2, pri vstopu v Slovenijo pa eno od 16 izjem iz odloka.</w:t>
      </w:r>
    </w:p>
    <w:p w14:paraId="72A6CD9F" w14:textId="77777777" w:rsidR="00586D98" w:rsidRPr="008D10BA" w:rsidRDefault="00586D98" w:rsidP="008D10BA">
      <w:pPr>
        <w:autoSpaceDE w:val="0"/>
        <w:autoSpaceDN w:val="0"/>
        <w:adjustRightInd w:val="0"/>
        <w:spacing w:line="240" w:lineRule="auto"/>
        <w:jc w:val="both"/>
        <w:rPr>
          <w:rFonts w:ascii="Arial Nova" w:hAnsi="Arial Nova" w:cs="Arial"/>
          <w:b/>
          <w:bCs/>
          <w:color w:val="000000"/>
          <w:szCs w:val="20"/>
        </w:rPr>
      </w:pPr>
    </w:p>
    <w:p w14:paraId="78852068" w14:textId="52827A9D"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notranje zadeve</w:t>
      </w:r>
    </w:p>
    <w:p w14:paraId="2D8B1026" w14:textId="77777777" w:rsidR="00D803A4" w:rsidRPr="008D10BA" w:rsidRDefault="00D803A4" w:rsidP="008D10BA">
      <w:pPr>
        <w:autoSpaceDE w:val="0"/>
        <w:autoSpaceDN w:val="0"/>
        <w:adjustRightInd w:val="0"/>
        <w:spacing w:line="240" w:lineRule="auto"/>
        <w:jc w:val="both"/>
        <w:rPr>
          <w:rFonts w:ascii="Arial Nova" w:hAnsi="Arial Nova" w:cs="Arial"/>
          <w:bCs/>
          <w:color w:val="000000"/>
          <w:szCs w:val="20"/>
        </w:rPr>
      </w:pPr>
    </w:p>
    <w:p w14:paraId="1841EB15" w14:textId="77777777" w:rsidR="00420945" w:rsidRPr="008D10BA" w:rsidRDefault="00420945" w:rsidP="008D10BA">
      <w:pPr>
        <w:tabs>
          <w:tab w:val="center" w:pos="4532"/>
          <w:tab w:val="left" w:pos="7790"/>
        </w:tabs>
        <w:spacing w:line="240" w:lineRule="auto"/>
        <w:jc w:val="both"/>
        <w:rPr>
          <w:rFonts w:ascii="Arial Nova" w:eastAsia="Calibri" w:hAnsi="Arial Nova" w:cs="Arial"/>
          <w:b/>
          <w:szCs w:val="20"/>
        </w:rPr>
      </w:pPr>
      <w:r w:rsidRPr="008D10BA">
        <w:rPr>
          <w:rFonts w:ascii="Arial Nova" w:hAnsi="Arial Nova" w:cs="Arial"/>
          <w:b/>
          <w:szCs w:val="20"/>
        </w:rPr>
        <w:t>V Načrt razvojnih programov uvrščen projekt Frontex - sodelovanje na zunanjih mejah EU</w:t>
      </w:r>
    </w:p>
    <w:p w14:paraId="33E43D5A" w14:textId="77777777" w:rsidR="00420945" w:rsidRPr="008D10BA" w:rsidRDefault="00420945" w:rsidP="008D10BA">
      <w:pPr>
        <w:spacing w:line="240" w:lineRule="auto"/>
        <w:jc w:val="both"/>
        <w:rPr>
          <w:rFonts w:ascii="Arial Nova" w:eastAsia="Calibri" w:hAnsi="Arial Nova" w:cs="Arial"/>
          <w:szCs w:val="20"/>
          <w:lang w:eastAsia="sl-SI"/>
        </w:rPr>
      </w:pPr>
    </w:p>
    <w:p w14:paraId="56126C6D"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V Veljavni načrt razvojnih programov 2020–2023 se uvrsti nov projekt Frontex - sodelovanje na zunanjih mejah EU.</w:t>
      </w:r>
    </w:p>
    <w:p w14:paraId="1BD67D6C" w14:textId="77777777" w:rsidR="00420945" w:rsidRPr="008D10BA" w:rsidRDefault="00420945" w:rsidP="008D10BA">
      <w:pPr>
        <w:spacing w:line="240" w:lineRule="auto"/>
        <w:jc w:val="both"/>
        <w:rPr>
          <w:rFonts w:ascii="Arial Nova" w:hAnsi="Arial Nova" w:cs="Arial"/>
          <w:szCs w:val="20"/>
        </w:rPr>
      </w:pPr>
    </w:p>
    <w:p w14:paraId="0E965A53"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lastRenderedPageBreak/>
        <w:t>Cilj projekta je zagotavljanje nemotenega sodelovanja Slovenije z Agencijo Frontex. Vse države članice, med katerimi je tudi Slovenija, imajo določene zadolžitve in obvezo sodelovanja tako pri projektih kot tudi napotitvah na različne skupne operacije v okviru kopenskih, morskih in zračnih meja.</w:t>
      </w:r>
    </w:p>
    <w:p w14:paraId="3913DD92" w14:textId="77777777" w:rsidR="00420945" w:rsidRPr="008D10BA" w:rsidRDefault="00420945" w:rsidP="008D10BA">
      <w:pPr>
        <w:spacing w:line="240" w:lineRule="auto"/>
        <w:jc w:val="both"/>
        <w:rPr>
          <w:rFonts w:ascii="Arial Nova" w:hAnsi="Arial Nova" w:cs="Arial"/>
          <w:szCs w:val="20"/>
        </w:rPr>
      </w:pPr>
    </w:p>
    <w:p w14:paraId="4A280574"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Sodelovanje z agencijo Frontex omogoča razvoj kadrov, opreme in stroke. Sodelovanje v različnih</w:t>
      </w:r>
    </w:p>
    <w:p w14:paraId="0FB2AB68" w14:textId="5E4FC18D"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forumih agencije, kot so upravni odbor, mreža za nabor opreme in osebja, schengenska evalvacija,</w:t>
      </w:r>
      <w:r w:rsidR="008D10BA">
        <w:rPr>
          <w:rFonts w:ascii="Arial Nova" w:hAnsi="Arial Nova" w:cs="Arial"/>
          <w:szCs w:val="20"/>
        </w:rPr>
        <w:t xml:space="preserve"> </w:t>
      </w:r>
      <w:r w:rsidRPr="008D10BA">
        <w:rPr>
          <w:rFonts w:ascii="Arial Nova" w:hAnsi="Arial Nova" w:cs="Arial"/>
          <w:szCs w:val="20"/>
        </w:rPr>
        <w:t>skladno upravljanje meja, analiza tveganja in ocena ranljivosti, mreža za vračanja in kontaktne točke</w:t>
      </w:r>
      <w:r w:rsidR="008D10BA">
        <w:rPr>
          <w:rFonts w:ascii="Arial Nova" w:hAnsi="Arial Nova" w:cs="Arial"/>
          <w:szCs w:val="20"/>
        </w:rPr>
        <w:t xml:space="preserve"> </w:t>
      </w:r>
      <w:r w:rsidRPr="008D10BA">
        <w:rPr>
          <w:rFonts w:ascii="Arial Nova" w:hAnsi="Arial Nova" w:cs="Arial"/>
          <w:szCs w:val="20"/>
        </w:rPr>
        <w:t>za vračanje …, omogoča neposredno mednarodno sodelovanje, izmenjavo izkušenj in najboljših praks na upravljavski, strateški in operativni ravni.</w:t>
      </w:r>
    </w:p>
    <w:p w14:paraId="54666AF4" w14:textId="77777777" w:rsidR="00420945" w:rsidRPr="008D10BA" w:rsidRDefault="00420945" w:rsidP="008D10BA">
      <w:pPr>
        <w:spacing w:line="240" w:lineRule="auto"/>
        <w:jc w:val="both"/>
        <w:rPr>
          <w:rFonts w:ascii="Arial Nova" w:hAnsi="Arial Nova" w:cs="Arial"/>
          <w:szCs w:val="20"/>
        </w:rPr>
      </w:pPr>
    </w:p>
    <w:p w14:paraId="7821F8FD"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Skupna vrednost projekta je 7 milijonov evrov. Veljavnost programa je od 1. 1. 2021 in se odpira za obdobje šest let.</w:t>
      </w:r>
    </w:p>
    <w:p w14:paraId="4A5A06C2" w14:textId="77777777" w:rsidR="00420945" w:rsidRPr="008D10BA" w:rsidRDefault="00420945" w:rsidP="008D10BA">
      <w:pPr>
        <w:spacing w:line="240" w:lineRule="auto"/>
        <w:jc w:val="both"/>
        <w:rPr>
          <w:rFonts w:ascii="Arial Nova" w:hAnsi="Arial Nova" w:cs="Arial"/>
          <w:szCs w:val="20"/>
        </w:rPr>
      </w:pPr>
    </w:p>
    <w:p w14:paraId="3EEC4156" w14:textId="24F40FE5"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notranje zadeve</w:t>
      </w:r>
    </w:p>
    <w:p w14:paraId="42127B30" w14:textId="77777777" w:rsidR="00420945" w:rsidRPr="008D10BA" w:rsidRDefault="00420945" w:rsidP="008D10BA">
      <w:pPr>
        <w:autoSpaceDE w:val="0"/>
        <w:autoSpaceDN w:val="0"/>
        <w:adjustRightInd w:val="0"/>
        <w:spacing w:line="240" w:lineRule="auto"/>
        <w:jc w:val="both"/>
        <w:rPr>
          <w:rFonts w:ascii="Arial Nova" w:hAnsi="Arial Nova" w:cs="Arial"/>
          <w:b/>
          <w:bCs/>
          <w:color w:val="000000"/>
          <w:szCs w:val="20"/>
        </w:rPr>
      </w:pPr>
    </w:p>
    <w:p w14:paraId="40D8922B" w14:textId="719A5F8C" w:rsidR="00E66CAB" w:rsidRPr="008D10BA" w:rsidRDefault="00E66CAB"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Programa upravljanja območij Natura 2000 (2015 do 2020) za leto 2019</w:t>
      </w:r>
    </w:p>
    <w:p w14:paraId="4F6C52E9" w14:textId="77777777" w:rsidR="00E66CAB" w:rsidRPr="008D10BA" w:rsidRDefault="00E66CAB" w:rsidP="008D10BA">
      <w:pPr>
        <w:autoSpaceDE w:val="0"/>
        <w:autoSpaceDN w:val="0"/>
        <w:adjustRightInd w:val="0"/>
        <w:spacing w:line="240" w:lineRule="auto"/>
        <w:jc w:val="both"/>
        <w:rPr>
          <w:rFonts w:ascii="Arial Nova" w:hAnsi="Arial Nova" w:cs="Arial"/>
          <w:color w:val="000000"/>
          <w:szCs w:val="20"/>
        </w:rPr>
      </w:pPr>
    </w:p>
    <w:p w14:paraId="09B5A5F1" w14:textId="77777777" w:rsidR="00E66CAB" w:rsidRPr="008D10BA" w:rsidRDefault="00E66CA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sprejela Poročilo o izvajanju Programa upravljanja območij Natura 2000 (2015 do 2020) za leto 2019 (PUN).</w:t>
      </w:r>
    </w:p>
    <w:p w14:paraId="18ABB43E" w14:textId="77777777" w:rsidR="00E66CAB" w:rsidRPr="008D10BA" w:rsidRDefault="00E66CAB" w:rsidP="008D10BA">
      <w:pPr>
        <w:autoSpaceDE w:val="0"/>
        <w:autoSpaceDN w:val="0"/>
        <w:adjustRightInd w:val="0"/>
        <w:spacing w:line="240" w:lineRule="auto"/>
        <w:jc w:val="both"/>
        <w:rPr>
          <w:rFonts w:ascii="Arial Nova" w:hAnsi="Arial Nova" w:cs="Arial"/>
          <w:color w:val="000000"/>
          <w:szCs w:val="20"/>
        </w:rPr>
      </w:pPr>
    </w:p>
    <w:p w14:paraId="0E2E7004" w14:textId="5FE2D136" w:rsidR="00E66CAB" w:rsidRPr="008D10BA" w:rsidRDefault="00E66CA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9. aprila 2015 sprejela Operativni program – Program upravljanja območij Natura 2000 za obdobje 2015–2020, ki v obsežni prilogi določa podrobne varstvene cilje za vsako posamično območje Natura 2000 in varstvene ukrepe oziroma usmeritve za njihovo doseganje ter izvajalce teh ukrepov oziroma usmeritev. Vlada je s tem sklepom naložila ministrstvom in drugim državnim organom ter nosilcem javnih pooblastil, ki so v Programu upravljanja določeni kot izvajalci ukrepov, da do izteka programskega obdobja te ukrepe izvedejo. Program je bil nato večkrat spremenjen oziroma dopolnjen. Vlada je 1. marca 2018 s sklepom naložila ministrstvom in drugim državnim organom ter nosilcem javnih pooblastil, da o izvedbi ukrepov iz Programa upravljanja podrobno poročajo Ministrstvu za okolje in prostor (MOP), ki pripravi končno poročilo za  vlado.</w:t>
      </w:r>
    </w:p>
    <w:p w14:paraId="268BF37D" w14:textId="77777777" w:rsidR="00E66CAB" w:rsidRPr="008D10BA" w:rsidRDefault="00E66CAB" w:rsidP="008D10BA">
      <w:pPr>
        <w:autoSpaceDE w:val="0"/>
        <w:autoSpaceDN w:val="0"/>
        <w:adjustRightInd w:val="0"/>
        <w:spacing w:line="240" w:lineRule="auto"/>
        <w:jc w:val="both"/>
        <w:rPr>
          <w:rFonts w:ascii="Arial Nova" w:hAnsi="Arial Nova" w:cs="Arial"/>
          <w:color w:val="000000"/>
          <w:szCs w:val="20"/>
        </w:rPr>
      </w:pPr>
    </w:p>
    <w:p w14:paraId="6208D86D" w14:textId="77777777" w:rsidR="00E66CAB" w:rsidRPr="008D10BA" w:rsidRDefault="00E66CA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Na osnovi zbranih podatkov o izvajanju ukrepov so bili pripravljeni preliminarni zaključki o verjetnosti izvedbe zastavljenih ukrepov do izteka PUN leta 2020. Preliminarni zaključki se nanašajo na prvo stopnjo pregleda izvajanja. Ugotovitve se pretežno nanašajo na nalaganje ukrepov drugim nosilcem in izvajalcem skozi razne administrativne akte in dokumente (npr. naravovarstvene smernice in nato GGN, akte o podelitvi vodne pravice), in ugotovitve kakšen delež sektorskih ukrepov oziroma usmeritev se nanaša tudi na izvajanje posameznega ukrepa oziroma usmeritve PUN. Delež izvajanja ukrepov na tej prvi stopnji ne pomeni, da so se v enakem deležu prenašali tudi v izvedbene akte drugih sektorjev, ki nalagajo izvedbo ukrepov na terenu samem. Verjetnost, da bo (na prvi stopnji) izvedenih med 90 in 100 % zastavljenih ukrepov oziroma usmeritev iz PUN; obstaja za področja gozdarstvo, upravljanje z divjadjo (lovstvo), ribištvo, prostorsko načrtovanje in varstvo narave (upravljanje zavarovanih območij, koncesija in zakonodajne spremembe, zavarovanje). Verjetnost, da bo izvajanje v teku med 90 in 100 % zastavljenih ukrepov, ne bodo pa v celoti izvedeni, obstaja za ukrepe oziroma usmeritve na področjih kmetijstvo (ohranjanje okoljsko občutljivega trajnega travinja, navzkrižna skladnost), upravljanje voda in varstvo narave (komunikacijske aktivnosti). Verjetnost, da bo izvedenih ali v izvajanju manj kot 90 % zastavljenih ukrepov, obstaja za ukrepe oziroma usmeritve na področjih kmetijstvo (kmetijsko-okoljsko-podnebna plačila, melioracijski jarki in ostalo), varstvo narave (pogodbeno varstvo, skrbništvo, odkupi, obnovitev in ostalo), nadzor, monitoringi in raziskave ter preostali ukrepi.</w:t>
      </w:r>
    </w:p>
    <w:p w14:paraId="0863BB85" w14:textId="77777777" w:rsidR="00E66CAB" w:rsidRPr="008D10BA" w:rsidRDefault="00E66CAB" w:rsidP="008D10BA">
      <w:pPr>
        <w:autoSpaceDE w:val="0"/>
        <w:autoSpaceDN w:val="0"/>
        <w:adjustRightInd w:val="0"/>
        <w:spacing w:line="240" w:lineRule="auto"/>
        <w:jc w:val="both"/>
        <w:rPr>
          <w:rFonts w:ascii="Arial Nova" w:hAnsi="Arial Nova" w:cs="Arial"/>
          <w:color w:val="000000"/>
          <w:szCs w:val="20"/>
        </w:rPr>
      </w:pPr>
    </w:p>
    <w:p w14:paraId="0568B42E" w14:textId="751DA2B2" w:rsidR="00D803A4" w:rsidRPr="008D10BA" w:rsidRDefault="00E66CA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2D38E25D" w14:textId="01C8EE0C" w:rsidR="00586D98" w:rsidRDefault="00586D98" w:rsidP="008D10BA">
      <w:pPr>
        <w:tabs>
          <w:tab w:val="center" w:pos="4532"/>
          <w:tab w:val="left" w:pos="7790"/>
        </w:tabs>
        <w:spacing w:line="240" w:lineRule="auto"/>
        <w:rPr>
          <w:rFonts w:ascii="Arial Nova" w:hAnsi="Arial Nova" w:cs="Arial"/>
          <w:color w:val="000000"/>
          <w:szCs w:val="20"/>
        </w:rPr>
      </w:pPr>
    </w:p>
    <w:p w14:paraId="1460FE3B" w14:textId="5CA59E78" w:rsidR="00D267F0" w:rsidRDefault="00D267F0" w:rsidP="008D10BA">
      <w:pPr>
        <w:tabs>
          <w:tab w:val="center" w:pos="4532"/>
          <w:tab w:val="left" w:pos="7790"/>
        </w:tabs>
        <w:spacing w:line="240" w:lineRule="auto"/>
        <w:rPr>
          <w:rFonts w:ascii="Arial Nova" w:hAnsi="Arial Nova" w:cs="Arial"/>
          <w:color w:val="000000"/>
          <w:szCs w:val="20"/>
        </w:rPr>
      </w:pPr>
    </w:p>
    <w:p w14:paraId="58BD4A44" w14:textId="2F7151AF" w:rsidR="00D267F0" w:rsidRDefault="00D267F0" w:rsidP="008D10BA">
      <w:pPr>
        <w:tabs>
          <w:tab w:val="center" w:pos="4532"/>
          <w:tab w:val="left" w:pos="7790"/>
        </w:tabs>
        <w:spacing w:line="240" w:lineRule="auto"/>
        <w:rPr>
          <w:rFonts w:ascii="Arial Nova" w:hAnsi="Arial Nova" w:cs="Arial"/>
          <w:color w:val="000000"/>
          <w:szCs w:val="20"/>
        </w:rPr>
      </w:pPr>
    </w:p>
    <w:p w14:paraId="29578044" w14:textId="47E1C212" w:rsidR="00D267F0" w:rsidRDefault="00D267F0" w:rsidP="008D10BA">
      <w:pPr>
        <w:tabs>
          <w:tab w:val="center" w:pos="4532"/>
          <w:tab w:val="left" w:pos="7790"/>
        </w:tabs>
        <w:spacing w:line="240" w:lineRule="auto"/>
        <w:rPr>
          <w:rFonts w:ascii="Arial Nova" w:hAnsi="Arial Nova" w:cs="Arial"/>
          <w:color w:val="000000"/>
          <w:szCs w:val="20"/>
        </w:rPr>
      </w:pPr>
    </w:p>
    <w:p w14:paraId="3ADF02C8" w14:textId="77777777" w:rsidR="00D267F0" w:rsidRPr="008D10BA" w:rsidRDefault="00D267F0" w:rsidP="008D10BA">
      <w:pPr>
        <w:tabs>
          <w:tab w:val="center" w:pos="4532"/>
          <w:tab w:val="left" w:pos="7790"/>
        </w:tabs>
        <w:spacing w:line="240" w:lineRule="auto"/>
        <w:rPr>
          <w:rFonts w:ascii="Arial Nova" w:hAnsi="Arial Nova" w:cs="Arial"/>
          <w:color w:val="000000"/>
          <w:szCs w:val="20"/>
        </w:rPr>
      </w:pPr>
    </w:p>
    <w:p w14:paraId="06DBE0C7" w14:textId="358E3FF8" w:rsidR="00420945" w:rsidRPr="008D10BA" w:rsidRDefault="00420945" w:rsidP="008D10BA">
      <w:pPr>
        <w:tabs>
          <w:tab w:val="center" w:pos="4532"/>
          <w:tab w:val="left" w:pos="7790"/>
        </w:tabs>
        <w:spacing w:line="240" w:lineRule="auto"/>
        <w:jc w:val="both"/>
        <w:rPr>
          <w:rFonts w:ascii="Arial Nova" w:eastAsia="Calibri" w:hAnsi="Arial Nova" w:cs="Arial"/>
          <w:b/>
          <w:szCs w:val="20"/>
        </w:rPr>
      </w:pPr>
      <w:r w:rsidRPr="008D10BA">
        <w:rPr>
          <w:rFonts w:ascii="Arial Nova" w:hAnsi="Arial Nova" w:cs="Arial"/>
          <w:b/>
          <w:szCs w:val="20"/>
        </w:rPr>
        <w:lastRenderedPageBreak/>
        <w:t>Vlada je sprejela Poročilo o delu Delovne skupine za obravnavo romske problematike</w:t>
      </w:r>
    </w:p>
    <w:p w14:paraId="3C4AD788" w14:textId="77777777" w:rsidR="00420945" w:rsidRPr="008D10BA" w:rsidRDefault="00420945" w:rsidP="008D10BA">
      <w:pPr>
        <w:spacing w:line="240" w:lineRule="auto"/>
        <w:jc w:val="both"/>
        <w:rPr>
          <w:rFonts w:ascii="Arial Nova" w:eastAsia="Calibri" w:hAnsi="Arial Nova" w:cs="Arial"/>
          <w:szCs w:val="20"/>
          <w:lang w:eastAsia="sl-SI"/>
        </w:rPr>
      </w:pPr>
    </w:p>
    <w:p w14:paraId="1E3B60D0" w14:textId="33CFE91D"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hAnsi="Arial Nova" w:cs="Arial"/>
          <w:szCs w:val="20"/>
        </w:rPr>
        <w:t>Vlada je sprejela Poročilo o delu Delovne skupine za obravnavo romske problematike od avgusta do decembra 2020 in ga posreduje v seznanitev državnemu zboru.</w:t>
      </w:r>
      <w:r w:rsidRPr="008D10BA">
        <w:rPr>
          <w:rFonts w:ascii="Arial Nova" w:eastAsia="Calibri" w:hAnsi="Arial Nova" w:cs="Arial"/>
          <w:szCs w:val="20"/>
          <w:lang w:eastAsia="sl-SI"/>
        </w:rPr>
        <w:t xml:space="preserve"> Vlada se je seznanila tudi s predlogom sistemskih sprememb delovne skupine.</w:t>
      </w:r>
    </w:p>
    <w:p w14:paraId="66FDCE52" w14:textId="77777777" w:rsidR="00420945" w:rsidRPr="008D10BA" w:rsidRDefault="00420945" w:rsidP="008D10BA">
      <w:pPr>
        <w:spacing w:line="240" w:lineRule="auto"/>
        <w:jc w:val="both"/>
        <w:rPr>
          <w:rFonts w:ascii="Arial Nova" w:hAnsi="Arial Nova" w:cs="Arial"/>
          <w:szCs w:val="20"/>
        </w:rPr>
      </w:pPr>
    </w:p>
    <w:p w14:paraId="31E119EC"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Delovna skupina si je na podlagi dosedanjih identificiranih izzivov s strani občin, kjer živijo pripadniki romske skupnosti, Sveta romske skupnosti Republike Slovenije in razprav v državnem zboru in državnem svetu ob obravnavi vsakoletnih poročil vlade o položaju romske skupnosti zadala, da bo:</w:t>
      </w:r>
    </w:p>
    <w:p w14:paraId="23AC4F6C" w14:textId="77777777" w:rsidR="00420945" w:rsidRPr="008D10BA" w:rsidRDefault="00420945" w:rsidP="008D10BA">
      <w:pPr>
        <w:numPr>
          <w:ilvl w:val="0"/>
          <w:numId w:val="4"/>
        </w:numPr>
        <w:spacing w:line="240" w:lineRule="auto"/>
        <w:jc w:val="both"/>
        <w:rPr>
          <w:rFonts w:ascii="Arial Nova" w:hAnsi="Arial Nova" w:cs="Arial"/>
          <w:szCs w:val="20"/>
        </w:rPr>
      </w:pPr>
      <w:r w:rsidRPr="008D10BA">
        <w:rPr>
          <w:rFonts w:ascii="Arial Nova" w:hAnsi="Arial Nova" w:cs="Arial"/>
          <w:szCs w:val="20"/>
        </w:rPr>
        <w:t>predlagala tiste sistemske spremembe, ki so potrebne in bi jih bilo treba vključiti v sistemsko zakonodajo na določenem področju, da bi se doseglo čim bolj uspešno naslavljanje izzivov in zagotovilo čim bolj uspešno izvajanje ukrepov;</w:t>
      </w:r>
    </w:p>
    <w:p w14:paraId="246FB029" w14:textId="77777777" w:rsidR="00420945" w:rsidRPr="008D10BA" w:rsidRDefault="00420945" w:rsidP="008D10BA">
      <w:pPr>
        <w:numPr>
          <w:ilvl w:val="0"/>
          <w:numId w:val="4"/>
        </w:numPr>
        <w:spacing w:line="240" w:lineRule="auto"/>
        <w:jc w:val="both"/>
        <w:rPr>
          <w:rFonts w:ascii="Arial Nova" w:hAnsi="Arial Nova" w:cs="Arial"/>
          <w:szCs w:val="20"/>
        </w:rPr>
      </w:pPr>
      <w:r w:rsidRPr="008D10BA">
        <w:rPr>
          <w:rFonts w:ascii="Arial Nova" w:hAnsi="Arial Nova" w:cs="Arial"/>
          <w:szCs w:val="20"/>
        </w:rPr>
        <w:t>predlagala tiste ukrepe, ki jih je dodatno k že obstoječim ukrepom možno izvesti takoj in</w:t>
      </w:r>
    </w:p>
    <w:p w14:paraId="6BC5EB22" w14:textId="77777777" w:rsidR="00420945" w:rsidRPr="008D10BA" w:rsidRDefault="00420945" w:rsidP="008D10BA">
      <w:pPr>
        <w:numPr>
          <w:ilvl w:val="0"/>
          <w:numId w:val="4"/>
        </w:numPr>
        <w:spacing w:line="240" w:lineRule="auto"/>
        <w:jc w:val="both"/>
        <w:rPr>
          <w:rFonts w:ascii="Arial Nova" w:hAnsi="Arial Nova" w:cs="Arial"/>
          <w:szCs w:val="20"/>
        </w:rPr>
      </w:pPr>
      <w:r w:rsidRPr="008D10BA">
        <w:rPr>
          <w:rFonts w:ascii="Arial Nova" w:hAnsi="Arial Nova" w:cs="Arial"/>
          <w:szCs w:val="20"/>
        </w:rPr>
        <w:t>vzporedno s tem identificirala in oblikovala tudi čim bolj jasne in konkretne cilje in ukrepe, ki bodo vključeni v novi nacionalni program ukrepov za naslednje obdobje (na tem bo delovna skupina delala v prihodnje).</w:t>
      </w:r>
    </w:p>
    <w:p w14:paraId="22DA7A2E" w14:textId="77777777" w:rsidR="00420945" w:rsidRPr="008D10BA" w:rsidRDefault="00420945" w:rsidP="008D10BA">
      <w:pPr>
        <w:spacing w:line="240" w:lineRule="auto"/>
        <w:jc w:val="both"/>
        <w:rPr>
          <w:rFonts w:ascii="Arial Nova" w:hAnsi="Arial Nova" w:cs="Arial"/>
          <w:szCs w:val="20"/>
        </w:rPr>
      </w:pPr>
    </w:p>
    <w:p w14:paraId="328DEFE2"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Delovna skupina je v obdobju od konca avgusta do decembra 2020 pripravila konkretne predloge sprememb predpisov, za katere je ocenila, da so potrebne, če se želi doseči čim boljše naslavljanje izzivov in uspešno izvajanje ukrepov Nacionalnega programa ukrepov Vlade Republike Slovenije za Rome za obdobje 2017–2021, dodatno pa tudi konkretne predloge dodatnih ukrepov pristojnih ministrstev k navedenemu programu ukrepov. Predlogi sprememb predpisov so usklajeni tako s pristojnimi ministrstvi kot tudi s predstavniki občin, kjer živijo pripadniki romske skupnosti, in predstavniki Sveta romske skupnosti.</w:t>
      </w:r>
    </w:p>
    <w:p w14:paraId="0A387B49" w14:textId="77777777" w:rsidR="00420945" w:rsidRPr="008D10BA" w:rsidRDefault="00420945" w:rsidP="008D10BA">
      <w:pPr>
        <w:spacing w:line="240" w:lineRule="auto"/>
        <w:jc w:val="both"/>
        <w:rPr>
          <w:rFonts w:ascii="Arial Nova" w:hAnsi="Arial Nova" w:cs="Arial"/>
          <w:szCs w:val="20"/>
        </w:rPr>
      </w:pPr>
    </w:p>
    <w:p w14:paraId="33DE4C41"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Vlada nalaga pristojnim ministrstvom (Ministrstvo za delo, družino, socialne zadeve in enake možnosti, Ministrstvo za pravosodje in Ministrstvo za notranje zadeve), da v najkrajšem času pristopijo k pripravi sprememb in dopolnitev zakonov in jih pošljejo v obravnavo in sprejem Vladi Republike Slovenije, Ministrstvu za izobraževanje, znanost in šport pa, da v najkrajšem času sprejme spremembe in dopolnitve podzakonskih aktov.</w:t>
      </w:r>
    </w:p>
    <w:p w14:paraId="6407CE2B" w14:textId="0C5E3416"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1500F5E7" w14:textId="22F5BA36"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notranje zadeve</w:t>
      </w:r>
    </w:p>
    <w:p w14:paraId="4FB90320" w14:textId="63F631F1" w:rsidR="00AF3256" w:rsidRPr="008D10BA" w:rsidRDefault="00AF3256" w:rsidP="008D10BA">
      <w:pPr>
        <w:autoSpaceDE w:val="0"/>
        <w:autoSpaceDN w:val="0"/>
        <w:adjustRightInd w:val="0"/>
        <w:spacing w:line="240" w:lineRule="auto"/>
        <w:jc w:val="both"/>
        <w:rPr>
          <w:rFonts w:ascii="Arial Nova" w:hAnsi="Arial Nova" w:cs="Arial"/>
          <w:b/>
          <w:bCs/>
          <w:color w:val="000000"/>
          <w:szCs w:val="20"/>
        </w:rPr>
      </w:pPr>
    </w:p>
    <w:p w14:paraId="22B1D21E" w14:textId="77777777" w:rsidR="00AF3256" w:rsidRPr="008D10BA" w:rsidRDefault="00AF3256" w:rsidP="008D10BA">
      <w:pPr>
        <w:spacing w:line="240" w:lineRule="auto"/>
        <w:jc w:val="both"/>
        <w:rPr>
          <w:rFonts w:ascii="Arial Nova" w:hAnsi="Arial Nova" w:cs="Arial"/>
          <w:b/>
          <w:bCs/>
          <w:color w:val="000000"/>
          <w:szCs w:val="20"/>
        </w:rPr>
      </w:pPr>
      <w:r w:rsidRPr="008D10BA">
        <w:rPr>
          <w:rFonts w:ascii="Arial Nova" w:hAnsi="Arial Nova" w:cs="Arial"/>
          <w:b/>
          <w:szCs w:val="20"/>
        </w:rPr>
        <w:t xml:space="preserve">Vlada sprejela dodatne ukrepe k </w:t>
      </w:r>
      <w:r w:rsidRPr="008D10BA">
        <w:rPr>
          <w:rFonts w:ascii="Arial Nova" w:hAnsi="Arial Nova"/>
          <w:b/>
          <w:szCs w:val="20"/>
        </w:rPr>
        <w:t xml:space="preserve">Nacionalnemu programu ukrepov za Rome za obdobje 2017–2021 </w:t>
      </w:r>
    </w:p>
    <w:p w14:paraId="1AD69301" w14:textId="77777777" w:rsidR="00AF3256" w:rsidRPr="008D10BA" w:rsidRDefault="00AF3256" w:rsidP="008D10BA">
      <w:pPr>
        <w:spacing w:line="240" w:lineRule="auto"/>
        <w:jc w:val="both"/>
        <w:rPr>
          <w:rFonts w:ascii="Arial Nova" w:hAnsi="Arial Nova" w:cs="Arial"/>
          <w:szCs w:val="20"/>
        </w:rPr>
      </w:pPr>
    </w:p>
    <w:p w14:paraId="34D2597E" w14:textId="77777777" w:rsidR="00AF3256" w:rsidRPr="008D10BA" w:rsidRDefault="00AF3256" w:rsidP="008D10BA">
      <w:pPr>
        <w:autoSpaceDE w:val="0"/>
        <w:autoSpaceDN w:val="0"/>
        <w:adjustRightInd w:val="0"/>
        <w:spacing w:line="240" w:lineRule="auto"/>
        <w:jc w:val="both"/>
        <w:rPr>
          <w:rFonts w:ascii="Arial Nova" w:eastAsia="Calibri" w:hAnsi="Arial Nova" w:cs="Arial"/>
          <w:bCs/>
          <w:color w:val="000000"/>
          <w:szCs w:val="20"/>
        </w:rPr>
      </w:pPr>
      <w:r w:rsidRPr="008D10BA">
        <w:rPr>
          <w:rFonts w:ascii="Arial Nova" w:eastAsia="Calibri" w:hAnsi="Arial Nova" w:cs="Arial"/>
          <w:bCs/>
          <w:color w:val="000000"/>
          <w:szCs w:val="20"/>
        </w:rPr>
        <w:t xml:space="preserve">Vlada je na podlagi opravljenega dela Delovne skupine za obravnavo romske problematike od avgusta do decembra 2020 sprejela dodatne ukrepe k Nacionalnemu programu ukrepov Vlade Republike Slovenije za Rome za obdobje 2017–2021 (NPUR 2017–2021). </w:t>
      </w:r>
    </w:p>
    <w:p w14:paraId="04BFFF3C" w14:textId="77777777" w:rsidR="00AF3256" w:rsidRPr="008D10BA" w:rsidRDefault="00AF3256" w:rsidP="008D10BA">
      <w:pPr>
        <w:autoSpaceDE w:val="0"/>
        <w:autoSpaceDN w:val="0"/>
        <w:adjustRightInd w:val="0"/>
        <w:spacing w:line="240" w:lineRule="auto"/>
        <w:jc w:val="both"/>
        <w:rPr>
          <w:rFonts w:ascii="Arial Nova" w:eastAsia="Calibri" w:hAnsi="Arial Nova" w:cs="Arial"/>
          <w:bCs/>
          <w:color w:val="000000"/>
          <w:szCs w:val="20"/>
        </w:rPr>
      </w:pPr>
    </w:p>
    <w:p w14:paraId="54AF46B6" w14:textId="77777777" w:rsidR="00AF3256" w:rsidRPr="008D10BA" w:rsidRDefault="00AF3256" w:rsidP="008D10BA">
      <w:pPr>
        <w:autoSpaceDE w:val="0"/>
        <w:autoSpaceDN w:val="0"/>
        <w:adjustRightInd w:val="0"/>
        <w:spacing w:line="240" w:lineRule="auto"/>
        <w:jc w:val="both"/>
        <w:rPr>
          <w:rFonts w:ascii="Arial Nova" w:hAnsi="Arial Nova" w:cs="Arial"/>
          <w:szCs w:val="20"/>
          <w:lang w:eastAsia="sl-SI"/>
        </w:rPr>
      </w:pPr>
      <w:r w:rsidRPr="008D10BA">
        <w:rPr>
          <w:rFonts w:ascii="Arial Nova" w:hAnsi="Arial Nova" w:cs="Arial"/>
          <w:szCs w:val="20"/>
          <w:lang w:eastAsia="sl-SI"/>
        </w:rPr>
        <w:t>V okviru dela delovne skupine, ki je bila ustanovljena na podlagi Zakona o romski skupnosti v Republiki Sloveniji kot delovno in posvetovalno telo vlade, so bili v obdobju od avgusta do decembra 2020 pripravljeni predlogi dodatnih ukrepov k NPUR 2017–2021 iz pristojnosti Ministrstva za izobraževanje, znanost in šport, Ministrstva za delo, družino, socialne zadeve in enake možnosti, Ministrstva za okolje in prostor in Ministrstva za notranje zadeve. Na podlagi dosedanjih identificiranih izzivov s strani občin, kjer živijo pripadniki romske skupnosti, Sveta romske skupnosti Republike Slovenije in opravljenih razprav v Državnem zboru in Državnem svetu ob obravnavi vsakoletnih poročil vlade o položaju romske skupnosti je delovna skupina pripravila predlog dodatnih ukrepov k veljavnemu NPUR 2017–2021, za katere je ocenila, da so potrebni in so izvedljivi takoj oziroma še znotraj obdobja veljavnega nacionalnega programa ukrepov. Nekateri od teh ukrepov se bodo nadaljevali tudi v okviru novega programa ukrepov za obdobje do 2030, ki je v pripravi.</w:t>
      </w:r>
    </w:p>
    <w:p w14:paraId="63388A82" w14:textId="77777777" w:rsidR="00AF3256" w:rsidRPr="008D10BA" w:rsidRDefault="00AF3256" w:rsidP="008D10BA">
      <w:pPr>
        <w:autoSpaceDE w:val="0"/>
        <w:autoSpaceDN w:val="0"/>
        <w:adjustRightInd w:val="0"/>
        <w:spacing w:line="240" w:lineRule="auto"/>
        <w:jc w:val="both"/>
        <w:rPr>
          <w:rFonts w:ascii="Arial Nova" w:hAnsi="Arial Nova" w:cs="Arial"/>
          <w:szCs w:val="20"/>
          <w:lang w:eastAsia="sl-SI"/>
        </w:rPr>
      </w:pPr>
    </w:p>
    <w:p w14:paraId="0B2687A1" w14:textId="77777777" w:rsidR="00AF3256" w:rsidRPr="008D10BA" w:rsidRDefault="00AF3256" w:rsidP="008D10BA">
      <w:pPr>
        <w:spacing w:line="240" w:lineRule="auto"/>
        <w:contextualSpacing/>
        <w:jc w:val="both"/>
        <w:rPr>
          <w:rFonts w:ascii="Arial Nova" w:hAnsi="Arial Nova" w:cs="Arial"/>
          <w:szCs w:val="20"/>
        </w:rPr>
      </w:pPr>
      <w:r w:rsidRPr="008D10BA">
        <w:rPr>
          <w:rFonts w:ascii="Arial Nova" w:hAnsi="Arial Nova" w:cs="Arial"/>
          <w:szCs w:val="20"/>
        </w:rPr>
        <w:t>Dodatni ukrepi k NPUR 2017–2021 zajemajo konkretizacijo nekaterih ukrepov oziroma naslednje dodatne aktivnosti:</w:t>
      </w:r>
    </w:p>
    <w:p w14:paraId="602DDC44" w14:textId="77777777" w:rsidR="00AF3256" w:rsidRPr="008D10BA" w:rsidRDefault="00AF3256" w:rsidP="008D10BA">
      <w:pPr>
        <w:pStyle w:val="Odstavekseznama"/>
        <w:numPr>
          <w:ilvl w:val="0"/>
          <w:numId w:val="6"/>
        </w:numPr>
        <w:autoSpaceDE w:val="0"/>
        <w:autoSpaceDN w:val="0"/>
        <w:adjustRightInd w:val="0"/>
        <w:spacing w:line="240" w:lineRule="auto"/>
        <w:jc w:val="both"/>
        <w:rPr>
          <w:rFonts w:ascii="Arial Nova" w:hAnsi="Arial Nova" w:cs="Arial"/>
          <w:bCs/>
          <w:szCs w:val="20"/>
        </w:rPr>
      </w:pPr>
      <w:r w:rsidRPr="008D10BA">
        <w:rPr>
          <w:rFonts w:ascii="Arial Nova" w:hAnsi="Arial Nova" w:cs="Arial"/>
          <w:szCs w:val="20"/>
        </w:rPr>
        <w:lastRenderedPageBreak/>
        <w:t>pripravo prenovljene in nadgrajene Strategije vzgoje in izobraževanja Romov v Republiki Sloveniji, ki bo predstavljala strateški okvir in podlago na tem področju in bo pripravljena ob sprejemu sistemskih in drugih sprememb, ki jih je pripravila delovna skupina;</w:t>
      </w:r>
    </w:p>
    <w:p w14:paraId="5A68000F" w14:textId="77777777" w:rsidR="00AF3256" w:rsidRPr="008D10BA" w:rsidRDefault="00AF3256" w:rsidP="008D10BA">
      <w:pPr>
        <w:pStyle w:val="Odstavekseznama"/>
        <w:numPr>
          <w:ilvl w:val="0"/>
          <w:numId w:val="6"/>
        </w:numPr>
        <w:autoSpaceDE w:val="0"/>
        <w:autoSpaceDN w:val="0"/>
        <w:adjustRightInd w:val="0"/>
        <w:spacing w:line="240" w:lineRule="auto"/>
        <w:jc w:val="both"/>
        <w:rPr>
          <w:rFonts w:ascii="Arial Nova" w:hAnsi="Arial Nova" w:cs="Arial"/>
          <w:bCs/>
          <w:szCs w:val="20"/>
        </w:rPr>
      </w:pPr>
      <w:r w:rsidRPr="008D10BA">
        <w:rPr>
          <w:rFonts w:ascii="Arial Nova" w:hAnsi="Arial Nova" w:cs="Arial"/>
          <w:bCs/>
          <w:szCs w:val="20"/>
        </w:rPr>
        <w:t xml:space="preserve">promocijo o </w:t>
      </w:r>
      <w:r w:rsidRPr="008D10BA">
        <w:rPr>
          <w:rFonts w:ascii="Arial Nova" w:hAnsi="Arial Nova" w:cs="Arial"/>
          <w:color w:val="000000"/>
          <w:szCs w:val="20"/>
        </w:rPr>
        <w:t>pomenu vključevanja otrok v krajše programe vrtcev;</w:t>
      </w:r>
    </w:p>
    <w:p w14:paraId="62D713BE" w14:textId="77777777" w:rsidR="00AF3256" w:rsidRPr="008D10BA" w:rsidRDefault="00AF3256" w:rsidP="008D10BA">
      <w:pPr>
        <w:pStyle w:val="Odstavekseznama"/>
        <w:numPr>
          <w:ilvl w:val="0"/>
          <w:numId w:val="6"/>
        </w:numPr>
        <w:autoSpaceDE w:val="0"/>
        <w:autoSpaceDN w:val="0"/>
        <w:adjustRightInd w:val="0"/>
        <w:spacing w:line="240" w:lineRule="auto"/>
        <w:jc w:val="both"/>
        <w:rPr>
          <w:rFonts w:ascii="Arial Nova" w:hAnsi="Arial Nova" w:cs="Arial"/>
          <w:bCs/>
          <w:szCs w:val="20"/>
        </w:rPr>
      </w:pPr>
      <w:r w:rsidRPr="008D10BA">
        <w:rPr>
          <w:rFonts w:ascii="Arial Nova" w:hAnsi="Arial Nova" w:cs="Arial"/>
          <w:szCs w:val="20"/>
        </w:rPr>
        <w:t>pripravo analize trenutne zakonodajne ureditve za poučevanje učencev Romov v osnovni šoli;</w:t>
      </w:r>
    </w:p>
    <w:p w14:paraId="701D471F" w14:textId="77777777" w:rsidR="00AF3256" w:rsidRPr="008D10BA" w:rsidRDefault="00AF3256" w:rsidP="008D10BA">
      <w:pPr>
        <w:pStyle w:val="Odstavekseznama"/>
        <w:numPr>
          <w:ilvl w:val="0"/>
          <w:numId w:val="6"/>
        </w:numPr>
        <w:autoSpaceDE w:val="0"/>
        <w:autoSpaceDN w:val="0"/>
        <w:adjustRightInd w:val="0"/>
        <w:spacing w:line="240" w:lineRule="auto"/>
        <w:jc w:val="both"/>
        <w:rPr>
          <w:rFonts w:ascii="Arial Nova" w:hAnsi="Arial Nova" w:cs="Arial"/>
          <w:bCs/>
          <w:szCs w:val="20"/>
        </w:rPr>
      </w:pPr>
      <w:r w:rsidRPr="008D10BA">
        <w:rPr>
          <w:rFonts w:ascii="Arial Nova" w:hAnsi="Arial Nova" w:cs="Arial"/>
          <w:szCs w:val="20"/>
        </w:rPr>
        <w:t xml:space="preserve">vpeljavo dodatnih ur slovenščine </w:t>
      </w:r>
      <w:r w:rsidRPr="008D10BA">
        <w:rPr>
          <w:rFonts w:ascii="Arial Nova" w:hAnsi="Arial Nova" w:cs="Arial"/>
          <w:color w:val="000000"/>
          <w:szCs w:val="20"/>
          <w:shd w:val="clear" w:color="auto" w:fill="FFFFFF"/>
        </w:rPr>
        <w:t>ob vključitvi v osnovno šolo v Republiki Sloveniji po opravljeni analizi trenutne zakonodajne ureditve za poučevanje učencev Romov v osnovni šoli;</w:t>
      </w:r>
    </w:p>
    <w:p w14:paraId="2E3E6E11" w14:textId="77777777" w:rsidR="00AF3256" w:rsidRPr="008D10BA" w:rsidRDefault="00AF3256" w:rsidP="008D10BA">
      <w:pPr>
        <w:pStyle w:val="Odstavekseznama"/>
        <w:numPr>
          <w:ilvl w:val="0"/>
          <w:numId w:val="6"/>
        </w:numPr>
        <w:autoSpaceDE w:val="0"/>
        <w:autoSpaceDN w:val="0"/>
        <w:adjustRightInd w:val="0"/>
        <w:spacing w:line="240" w:lineRule="auto"/>
        <w:jc w:val="both"/>
        <w:rPr>
          <w:rFonts w:ascii="Arial Nova" w:hAnsi="Arial Nova" w:cs="Arial"/>
          <w:bCs/>
          <w:szCs w:val="20"/>
        </w:rPr>
      </w:pPr>
      <w:r w:rsidRPr="008D10BA">
        <w:rPr>
          <w:rFonts w:ascii="Arial Nova" w:hAnsi="Arial Nova" w:cs="Arial"/>
          <w:szCs w:val="20"/>
        </w:rPr>
        <w:t>zmanjševanje problematike neobiskovanja pouka preko izplačevanja otroškega dodatka v naravi v primeru neobiskovanja pouka;</w:t>
      </w:r>
    </w:p>
    <w:p w14:paraId="2C115B1E" w14:textId="77777777" w:rsidR="00AF3256" w:rsidRPr="008D10BA" w:rsidRDefault="00AF3256" w:rsidP="008D10BA">
      <w:pPr>
        <w:pStyle w:val="Odstavekseznama"/>
        <w:numPr>
          <w:ilvl w:val="0"/>
          <w:numId w:val="6"/>
        </w:numPr>
        <w:autoSpaceDE w:val="0"/>
        <w:autoSpaceDN w:val="0"/>
        <w:adjustRightInd w:val="0"/>
        <w:spacing w:line="240" w:lineRule="auto"/>
        <w:jc w:val="both"/>
        <w:rPr>
          <w:rFonts w:ascii="Arial Nova" w:hAnsi="Arial Nova" w:cs="Arial"/>
          <w:bCs/>
          <w:szCs w:val="20"/>
        </w:rPr>
      </w:pPr>
      <w:r w:rsidRPr="008D10BA">
        <w:rPr>
          <w:rFonts w:ascii="Arial Nova" w:hAnsi="Arial Nova" w:cs="Arial"/>
          <w:szCs w:val="20"/>
        </w:rPr>
        <w:t>zmanjševanje dolgov posameznikov za javne storitve preko sistemsko zagotovljene možnosti plačevanja in poplačila dolgov posameznikov za javne storitve (npr. komunala, elektrika, voda itd.) iz naslova denarne socialne pomoči;</w:t>
      </w:r>
    </w:p>
    <w:p w14:paraId="30E158AE" w14:textId="77777777" w:rsidR="00AF3256" w:rsidRPr="008D10BA" w:rsidRDefault="00AF3256" w:rsidP="008D10BA">
      <w:pPr>
        <w:pStyle w:val="Odstavekseznama"/>
        <w:numPr>
          <w:ilvl w:val="0"/>
          <w:numId w:val="6"/>
        </w:numPr>
        <w:autoSpaceDE w:val="0"/>
        <w:autoSpaceDN w:val="0"/>
        <w:adjustRightInd w:val="0"/>
        <w:spacing w:line="240" w:lineRule="auto"/>
        <w:jc w:val="both"/>
        <w:rPr>
          <w:rFonts w:ascii="Arial Nova" w:hAnsi="Arial Nova" w:cs="Arial"/>
          <w:bCs/>
          <w:szCs w:val="20"/>
        </w:rPr>
      </w:pPr>
      <w:r w:rsidRPr="008D10BA">
        <w:rPr>
          <w:rFonts w:ascii="Arial Nova" w:hAnsi="Arial Nova" w:cs="Arial"/>
          <w:szCs w:val="20"/>
        </w:rPr>
        <w:t>v</w:t>
      </w:r>
      <w:r w:rsidRPr="008D10BA">
        <w:rPr>
          <w:rFonts w:ascii="Arial Nova" w:hAnsi="Arial Nova" w:cs="Arial"/>
          <w:color w:val="000000"/>
          <w:szCs w:val="20"/>
        </w:rPr>
        <w:t>nos podatkov, pridobljenih v okviru Medresorske delovne skupine za reševanje prostorske problematike Romov, ki se vežejo na urejanje romskih naselij, v prostorski informacijski sistem in priprava predloga vzpostavitve enotne, ustrezno sistemizirane, periodično izvajane in metodološko usklajene zbirke podatkov, ki se vežejo na urejanje romskih naselij;</w:t>
      </w:r>
    </w:p>
    <w:p w14:paraId="5013C953" w14:textId="77777777" w:rsidR="00AF3256" w:rsidRPr="008D10BA" w:rsidRDefault="00AF3256" w:rsidP="008D10BA">
      <w:pPr>
        <w:pStyle w:val="Odstavekseznama"/>
        <w:numPr>
          <w:ilvl w:val="0"/>
          <w:numId w:val="6"/>
        </w:numPr>
        <w:autoSpaceDE w:val="0"/>
        <w:autoSpaceDN w:val="0"/>
        <w:adjustRightInd w:val="0"/>
        <w:spacing w:line="240" w:lineRule="auto"/>
        <w:ind w:left="357" w:hanging="357"/>
        <w:jc w:val="both"/>
        <w:rPr>
          <w:rFonts w:ascii="Arial Nova" w:hAnsi="Arial Nova" w:cs="Arial"/>
          <w:bCs/>
          <w:szCs w:val="20"/>
        </w:rPr>
      </w:pPr>
      <w:r w:rsidRPr="008D10BA">
        <w:rPr>
          <w:rFonts w:ascii="Arial Nova" w:hAnsi="Arial Nova" w:cs="Arial"/>
          <w:szCs w:val="20"/>
        </w:rPr>
        <w:t>nabor ukrepov policije z namenom i</w:t>
      </w:r>
      <w:r w:rsidRPr="008D10BA">
        <w:rPr>
          <w:rFonts w:ascii="Arial Nova" w:hAnsi="Arial Nova" w:cs="Arial"/>
          <w:bCs/>
          <w:szCs w:val="20"/>
        </w:rPr>
        <w:t xml:space="preserve">zboljšanja varnosti v romskih naseljih in njihovi okolici oziroma na varnostno obremenjenih območjih (npr. zagotavljanje učinkovitih policijskih intervencij v romskih naseljih; zagotavljanje večje vidnosti policijskega dela v bližini romskih naselij; zagotavljanje proaktivnosti pri obravnavi potencialnih varnostnih dogodkov v romskih naseljih; zagotavljanje večje »statistične« varnosti na območjih, kjer živi romska skupnost; zagotavljanje večjega »občutka« varnosti v bližini romskih naselij; </w:t>
      </w:r>
      <w:r w:rsidRPr="008D10BA">
        <w:rPr>
          <w:rFonts w:ascii="Arial Nova" w:hAnsi="Arial Nova" w:cs="Arial"/>
          <w:szCs w:val="20"/>
        </w:rPr>
        <w:t>okrepitev izvajanja policijskega dela v skupnosti; izobraževanja in usposabljanja delavcev Policije in javnih uslužbencev drugih institucij za d</w:t>
      </w:r>
      <w:r w:rsidRPr="008D10BA">
        <w:rPr>
          <w:rFonts w:ascii="Arial Nova" w:hAnsi="Arial Nova" w:cs="Arial"/>
          <w:color w:val="000000"/>
          <w:szCs w:val="20"/>
        </w:rPr>
        <w:t>vig usposobljenosti in ozaveščenosti za delo s pripadniki romske skupnosti)</w:t>
      </w:r>
      <w:r w:rsidRPr="008D10BA">
        <w:rPr>
          <w:rFonts w:ascii="Arial Nova" w:hAnsi="Arial Nova" w:cs="Arial"/>
          <w:bCs/>
          <w:szCs w:val="20"/>
        </w:rPr>
        <w:t>.</w:t>
      </w:r>
    </w:p>
    <w:p w14:paraId="221F653F" w14:textId="77777777" w:rsidR="00AF3256" w:rsidRPr="008D10BA" w:rsidRDefault="00AF3256" w:rsidP="008D10BA">
      <w:pPr>
        <w:autoSpaceDE w:val="0"/>
        <w:autoSpaceDN w:val="0"/>
        <w:adjustRightInd w:val="0"/>
        <w:spacing w:line="240" w:lineRule="auto"/>
        <w:jc w:val="both"/>
        <w:rPr>
          <w:rFonts w:ascii="Arial Nova" w:eastAsia="Calibri" w:hAnsi="Arial Nova" w:cs="Arial"/>
          <w:bCs/>
          <w:color w:val="000000"/>
          <w:szCs w:val="20"/>
        </w:rPr>
      </w:pPr>
      <w:r w:rsidRPr="008D10BA">
        <w:rPr>
          <w:rFonts w:ascii="Arial Nova" w:hAnsi="Arial Nova" w:cs="Arial"/>
          <w:szCs w:val="20"/>
          <w:lang w:eastAsia="sl-SI"/>
        </w:rPr>
        <w:t xml:space="preserve"> </w:t>
      </w:r>
    </w:p>
    <w:p w14:paraId="297BF18A" w14:textId="77777777" w:rsidR="00AF3256" w:rsidRPr="008D10BA" w:rsidRDefault="00AF3256" w:rsidP="008D10BA">
      <w:pPr>
        <w:autoSpaceDE w:val="0"/>
        <w:autoSpaceDN w:val="0"/>
        <w:adjustRightInd w:val="0"/>
        <w:spacing w:line="240" w:lineRule="auto"/>
        <w:jc w:val="both"/>
        <w:rPr>
          <w:rFonts w:ascii="Arial Nova" w:hAnsi="Arial Nova" w:cs="Arial"/>
          <w:szCs w:val="20"/>
          <w:lang w:eastAsia="sl-SI"/>
        </w:rPr>
      </w:pPr>
      <w:r w:rsidRPr="008D10BA">
        <w:rPr>
          <w:rFonts w:ascii="Arial Nova" w:hAnsi="Arial Nova" w:cs="Arial"/>
          <w:szCs w:val="20"/>
          <w:lang w:eastAsia="sl-SI"/>
        </w:rPr>
        <w:t xml:space="preserve">Predlogi dodatnih ukrepov so nastali v okviru prej navedene delovne skupine vlade, katere člani so predstavniki pristojnih ministrstev, občin, kjer živijo pripadniki romske skupnosti, in predstavniki Sveta romske skupnosti Republike Slovenije. </w:t>
      </w:r>
      <w:r w:rsidRPr="008D10BA">
        <w:rPr>
          <w:rFonts w:ascii="Arial Nova" w:eastAsia="Calibri" w:hAnsi="Arial Nova" w:cs="Arial"/>
          <w:bCs/>
          <w:color w:val="000000"/>
          <w:szCs w:val="20"/>
        </w:rPr>
        <w:t xml:space="preserve"> </w:t>
      </w:r>
    </w:p>
    <w:p w14:paraId="0D179833" w14:textId="77777777" w:rsidR="008D10BA" w:rsidRDefault="008D10BA" w:rsidP="008D10BA">
      <w:pPr>
        <w:autoSpaceDE w:val="0"/>
        <w:autoSpaceDN w:val="0"/>
        <w:adjustRightInd w:val="0"/>
        <w:spacing w:line="240" w:lineRule="auto"/>
        <w:jc w:val="both"/>
        <w:rPr>
          <w:rFonts w:ascii="Arial Nova" w:hAnsi="Arial Nova" w:cs="Arial"/>
          <w:b/>
          <w:bCs/>
          <w:color w:val="000000"/>
          <w:szCs w:val="20"/>
        </w:rPr>
      </w:pPr>
    </w:p>
    <w:p w14:paraId="782B4C23" w14:textId="59C59CA7" w:rsidR="00AF3256" w:rsidRPr="008D10BA" w:rsidRDefault="00AF3256"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Urad vlade za narodnosti</w:t>
      </w:r>
    </w:p>
    <w:p w14:paraId="526A44A3"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354327EB" w14:textId="5BA682E4" w:rsidR="00A77729" w:rsidRPr="008D10BA" w:rsidRDefault="00A77729"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Odgovor Evropski komisiji v zvezi s presojo vplivov nekaterih javnih in zasebnih projektov na okolje in celovitem preprečevanju in nadzorovanju onesnaževanja</w:t>
      </w:r>
    </w:p>
    <w:p w14:paraId="6C5F40B4" w14:textId="77777777" w:rsidR="00A77729" w:rsidRPr="008D10BA" w:rsidRDefault="00A77729" w:rsidP="008D10BA">
      <w:pPr>
        <w:autoSpaceDE w:val="0"/>
        <w:autoSpaceDN w:val="0"/>
        <w:adjustRightInd w:val="0"/>
        <w:spacing w:line="240" w:lineRule="auto"/>
        <w:jc w:val="both"/>
        <w:rPr>
          <w:rFonts w:ascii="Arial Nova" w:hAnsi="Arial Nova" w:cs="Arial"/>
          <w:b/>
          <w:bCs/>
          <w:color w:val="000000"/>
          <w:szCs w:val="20"/>
        </w:rPr>
      </w:pPr>
    </w:p>
    <w:p w14:paraId="1D422D88" w14:textId="77777777" w:rsidR="00A77729" w:rsidRPr="008D10BA" w:rsidRDefault="00A777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sprejela odgovor Republike Slovenije v predsodnem postopku na obrazloženo mnenje Evropske komisije 30. 10. 2020 zaradi neizpolnitve obveznosti iz direktive o presoji vplivov nekaterih javnih in zasebnih projektov na okolje in direktive o industrijskih emisijah (celovito preprečevanje in nadzorovanje onesnaževanja) (kršitev št. 2011/2216).</w:t>
      </w:r>
    </w:p>
    <w:p w14:paraId="0ED982DE" w14:textId="77777777" w:rsidR="00A77729" w:rsidRPr="008D10BA" w:rsidRDefault="00A77729" w:rsidP="008D10BA">
      <w:pPr>
        <w:autoSpaceDE w:val="0"/>
        <w:autoSpaceDN w:val="0"/>
        <w:adjustRightInd w:val="0"/>
        <w:spacing w:line="240" w:lineRule="auto"/>
        <w:jc w:val="both"/>
        <w:rPr>
          <w:rFonts w:ascii="Arial Nova" w:hAnsi="Arial Nova" w:cs="Arial"/>
          <w:color w:val="000000"/>
          <w:szCs w:val="20"/>
        </w:rPr>
      </w:pPr>
    </w:p>
    <w:p w14:paraId="497E2490" w14:textId="21460B9A" w:rsidR="00A77729" w:rsidRDefault="00A777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 predsodnem postopku je Slovenija tri očitke iz uradnega opomina zadovoljivo pojasnila, medtem ko Evropska Komisija pri treh očitkih v obrazloženem mnenju še vedno vztraja in jih »nadgrajuje« z dodatnimi argumenti.  </w:t>
      </w:r>
    </w:p>
    <w:p w14:paraId="1737C886" w14:textId="77777777" w:rsidR="008D10BA" w:rsidRPr="008D10BA" w:rsidRDefault="008D10BA" w:rsidP="008D10BA">
      <w:pPr>
        <w:autoSpaceDE w:val="0"/>
        <w:autoSpaceDN w:val="0"/>
        <w:adjustRightInd w:val="0"/>
        <w:spacing w:line="240" w:lineRule="auto"/>
        <w:jc w:val="both"/>
        <w:rPr>
          <w:rFonts w:ascii="Arial Nova" w:hAnsi="Arial Nova" w:cs="Arial"/>
          <w:color w:val="000000"/>
          <w:szCs w:val="20"/>
        </w:rPr>
      </w:pPr>
    </w:p>
    <w:p w14:paraId="074D7EB5" w14:textId="77777777" w:rsidR="00A77729" w:rsidRPr="008D10BA" w:rsidRDefault="00A777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Slovenija pa v odgovoru tudi te tri očitke zavrača in podrobneje pojasnjuje pravilno razlago slovenskega prava, iz katerega po njenem mnenju izhaja, da očitane kršitve pravnega reda Evropske unije (EU) ne obstajajo. Vseeno pa navaja tudi, da je v duhu sodelovanja z EU pripravljena ponovno preučiti vpliv nekaterih možnih sprememb na notranji pravni sistem. </w:t>
      </w:r>
    </w:p>
    <w:p w14:paraId="4302A9CA" w14:textId="77777777" w:rsidR="00A77729" w:rsidRPr="008D10BA" w:rsidRDefault="00A77729" w:rsidP="008D10BA">
      <w:pPr>
        <w:autoSpaceDE w:val="0"/>
        <w:autoSpaceDN w:val="0"/>
        <w:adjustRightInd w:val="0"/>
        <w:spacing w:line="240" w:lineRule="auto"/>
        <w:jc w:val="both"/>
        <w:rPr>
          <w:rFonts w:ascii="Arial Nova" w:hAnsi="Arial Nova" w:cs="Arial"/>
          <w:color w:val="000000"/>
          <w:szCs w:val="20"/>
        </w:rPr>
      </w:pPr>
    </w:p>
    <w:p w14:paraId="77254464" w14:textId="58388186" w:rsidR="00D803A4" w:rsidRPr="008D10BA" w:rsidRDefault="00A777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okolje in prostor</w:t>
      </w:r>
    </w:p>
    <w:p w14:paraId="6BBD9614"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51666E0" w14:textId="31DF2193" w:rsidR="002E17E7" w:rsidRPr="008D10BA" w:rsidRDefault="00586D98"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V</w:t>
      </w:r>
      <w:r w:rsidR="002E17E7" w:rsidRPr="008D10BA">
        <w:rPr>
          <w:rFonts w:ascii="Arial Nova" w:hAnsi="Arial Nova" w:cs="Arial"/>
          <w:b/>
          <w:bCs/>
          <w:color w:val="000000"/>
          <w:szCs w:val="20"/>
        </w:rPr>
        <w:t>lada o ureditvi tržne infrastrukture na podlagi tehnologije razpršene evidence</w:t>
      </w:r>
    </w:p>
    <w:p w14:paraId="577575EB" w14:textId="77777777" w:rsidR="002E17E7" w:rsidRPr="008D10BA" w:rsidRDefault="002E17E7" w:rsidP="008D10BA">
      <w:pPr>
        <w:autoSpaceDE w:val="0"/>
        <w:autoSpaceDN w:val="0"/>
        <w:adjustRightInd w:val="0"/>
        <w:spacing w:line="240" w:lineRule="auto"/>
        <w:jc w:val="both"/>
        <w:rPr>
          <w:rFonts w:ascii="Arial Nova" w:hAnsi="Arial Nova" w:cs="Arial"/>
          <w:b/>
          <w:bCs/>
          <w:color w:val="000000"/>
          <w:szCs w:val="20"/>
        </w:rPr>
      </w:pPr>
    </w:p>
    <w:p w14:paraId="50398A58" w14:textId="77777777" w:rsidR="002E17E7" w:rsidRPr="008D10BA" w:rsidRDefault="002E17E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sprejela predlog stališča Slovenije k Predlogu uredbe Evropskega parlamenta in Sveta o pilotni ureditvi za tržne infrastrukture na podlagi tehnologije razpršene evidence.</w:t>
      </w:r>
    </w:p>
    <w:p w14:paraId="4A7D20DE" w14:textId="77777777" w:rsidR="002E17E7" w:rsidRPr="008D10BA" w:rsidRDefault="002E17E7" w:rsidP="008D10BA">
      <w:pPr>
        <w:autoSpaceDE w:val="0"/>
        <w:autoSpaceDN w:val="0"/>
        <w:adjustRightInd w:val="0"/>
        <w:spacing w:line="240" w:lineRule="auto"/>
        <w:jc w:val="both"/>
        <w:rPr>
          <w:rFonts w:ascii="Arial Nova" w:hAnsi="Arial Nova" w:cs="Arial"/>
          <w:color w:val="000000"/>
          <w:szCs w:val="20"/>
        </w:rPr>
      </w:pPr>
    </w:p>
    <w:p w14:paraId="3D62C8C1" w14:textId="77777777" w:rsidR="002E17E7" w:rsidRPr="008D10BA" w:rsidRDefault="002E17E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lastRenderedPageBreak/>
        <w:t>Slovenija pozdravlja prizadevanja za uporabo tehnologije veriženja podatkovnih blokov na področju financ, in s tem spodbujanje inovacij. S sprejetem uredbe pilotne ureditve za tržne infrastrukture na podlagi tehnologije razpršene evidence se bo regulativnim organom omogočila odprava regulativih omejitev, ki lahko ovirajo razvoj tržnih infrastruktur na podlagi tehnologije razpršene evidence, ki bi lahko omogočile prehod na tokenizirane finančne instrumente in tržne strukture, kar bi omogočilo inovacije in zagotovilo globalno konkurenčnost EU in hkrati tudi Slovenije. S tem se okrepijo priložnosti, ki nam jih nudi digitalna doba.</w:t>
      </w:r>
    </w:p>
    <w:p w14:paraId="11BC615E" w14:textId="77777777" w:rsidR="002E17E7" w:rsidRPr="008D10BA" w:rsidRDefault="002E17E7" w:rsidP="008D10BA">
      <w:pPr>
        <w:autoSpaceDE w:val="0"/>
        <w:autoSpaceDN w:val="0"/>
        <w:adjustRightInd w:val="0"/>
        <w:spacing w:line="240" w:lineRule="auto"/>
        <w:jc w:val="both"/>
        <w:rPr>
          <w:rFonts w:ascii="Arial Nova" w:hAnsi="Arial Nova" w:cs="Arial"/>
          <w:color w:val="000000"/>
          <w:szCs w:val="20"/>
        </w:rPr>
      </w:pPr>
    </w:p>
    <w:p w14:paraId="02F0110B" w14:textId="77777777" w:rsidR="002E17E7" w:rsidRPr="008D10BA" w:rsidRDefault="002E17E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Slovenija si prizadeva za sprejem uredbe pilotne ureditve za tržne infrastrukture na podlagi tehnologije razpršene evidence, ker bi s tem omogočili širšo uporabo tehnologije razpršene evidence pri finančnih storitvah in trajnostnemu razvoju trga kriptoimetij in tokenizacije tradicionalnih finančnih sredstev. Posebno pozornost dajemo pravni varnosti, varstvu potrošnikov in vlagateljev ter celovitosti trga ter hkrati podpiramo inovacije in odpravo ovir za uporabo novih tehnologij v finančnem sektorju. Za spodbujanje uporabe tehnologij in odgovornih inovacij je potrebna pilotna ureditev za zagotavljanje, da obsežnejše spremembe obstoječe zakonodaje o finančnih storitvah temeljih na dokazih. S pilotno ureditvijo bodo uvedeni ustrezni zaščitni ukrepi, na primer omejitev vrst finančnih instrumentov, s katerimi se lahko trguje.</w:t>
      </w:r>
    </w:p>
    <w:p w14:paraId="4ECA87D2" w14:textId="77777777" w:rsidR="002E17E7" w:rsidRPr="008D10BA" w:rsidRDefault="002E17E7" w:rsidP="008D10BA">
      <w:pPr>
        <w:autoSpaceDE w:val="0"/>
        <w:autoSpaceDN w:val="0"/>
        <w:adjustRightInd w:val="0"/>
        <w:spacing w:line="240" w:lineRule="auto"/>
        <w:jc w:val="both"/>
        <w:rPr>
          <w:rFonts w:ascii="Arial Nova" w:hAnsi="Arial Nova" w:cs="Arial"/>
          <w:color w:val="000000"/>
          <w:szCs w:val="20"/>
        </w:rPr>
      </w:pPr>
    </w:p>
    <w:p w14:paraId="633370E1" w14:textId="4AC95F4E" w:rsidR="00D803A4" w:rsidRPr="008D10BA" w:rsidRDefault="002E17E7"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finance</w:t>
      </w:r>
    </w:p>
    <w:p w14:paraId="477E4C11"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3AEEFBF7" w14:textId="707C639E" w:rsidR="00977E38" w:rsidRPr="008D10BA" w:rsidRDefault="00977E38"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Vlada podpira povečanje kapitala Evropskega investicijskega sklada</w:t>
      </w:r>
    </w:p>
    <w:p w14:paraId="7D450C44" w14:textId="77777777" w:rsidR="00977E38" w:rsidRPr="008D10BA" w:rsidRDefault="00977E38" w:rsidP="008D10BA">
      <w:pPr>
        <w:autoSpaceDE w:val="0"/>
        <w:autoSpaceDN w:val="0"/>
        <w:adjustRightInd w:val="0"/>
        <w:spacing w:line="240" w:lineRule="auto"/>
        <w:jc w:val="both"/>
        <w:rPr>
          <w:rFonts w:ascii="Arial Nova" w:hAnsi="Arial Nova" w:cs="Arial"/>
          <w:b/>
          <w:bCs/>
          <w:color w:val="000000"/>
          <w:szCs w:val="20"/>
        </w:rPr>
      </w:pPr>
    </w:p>
    <w:p w14:paraId="5CF48F3A" w14:textId="77777777" w:rsidR="00977E38" w:rsidRPr="008D10BA" w:rsidRDefault="00977E3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sprejela stališče Slovenije glede Predloga sklepa Evropskega parlamenta in Sveta o pooblastitvi Evropske komisije, da glasuje za povečanje kapitala Evropskega investicijskega sklada. </w:t>
      </w:r>
    </w:p>
    <w:p w14:paraId="2D278E18" w14:textId="77777777" w:rsidR="00977E38" w:rsidRPr="008D10BA" w:rsidRDefault="00977E38" w:rsidP="008D10BA">
      <w:pPr>
        <w:autoSpaceDE w:val="0"/>
        <w:autoSpaceDN w:val="0"/>
        <w:adjustRightInd w:val="0"/>
        <w:spacing w:line="240" w:lineRule="auto"/>
        <w:jc w:val="both"/>
        <w:rPr>
          <w:rFonts w:ascii="Arial Nova" w:hAnsi="Arial Nova" w:cs="Arial"/>
          <w:color w:val="000000"/>
          <w:szCs w:val="20"/>
        </w:rPr>
      </w:pPr>
    </w:p>
    <w:p w14:paraId="61830961" w14:textId="77777777" w:rsidR="00977E38" w:rsidRPr="008D10BA" w:rsidRDefault="00977E3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Slovenija podpira povečanje kapitala Evropskega investicijskega sklada z dodatnimi vplačili delničark Evropske komisije in Evropske investicijske banke.</w:t>
      </w:r>
    </w:p>
    <w:p w14:paraId="7B0BC632" w14:textId="77777777" w:rsidR="00977E38" w:rsidRPr="008D10BA" w:rsidRDefault="00977E38" w:rsidP="008D10BA">
      <w:pPr>
        <w:autoSpaceDE w:val="0"/>
        <w:autoSpaceDN w:val="0"/>
        <w:adjustRightInd w:val="0"/>
        <w:spacing w:line="240" w:lineRule="auto"/>
        <w:jc w:val="both"/>
        <w:rPr>
          <w:rFonts w:ascii="Arial Nova" w:hAnsi="Arial Nova" w:cs="Arial"/>
          <w:color w:val="000000"/>
          <w:szCs w:val="20"/>
        </w:rPr>
      </w:pPr>
    </w:p>
    <w:p w14:paraId="53390A55" w14:textId="0DBF64F4" w:rsidR="00D803A4" w:rsidRPr="008D10BA" w:rsidRDefault="00977E38"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finance</w:t>
      </w:r>
    </w:p>
    <w:p w14:paraId="4E4E36C5"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15085D7B" w14:textId="4C458A34" w:rsidR="008C50EB" w:rsidRPr="008D10BA" w:rsidRDefault="00586D98"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V</w:t>
      </w:r>
      <w:r w:rsidR="008C50EB" w:rsidRPr="008D10BA">
        <w:rPr>
          <w:rFonts w:ascii="Arial Nova" w:hAnsi="Arial Nova" w:cs="Arial"/>
          <w:b/>
          <w:bCs/>
          <w:color w:val="000000"/>
          <w:szCs w:val="20"/>
        </w:rPr>
        <w:t xml:space="preserve">lada podpira prizadevanja za ureditev trga kriptoimetij </w:t>
      </w:r>
    </w:p>
    <w:p w14:paraId="7CF6E742" w14:textId="77777777" w:rsidR="008C50EB" w:rsidRPr="008D10BA" w:rsidRDefault="008C50EB" w:rsidP="008D10BA">
      <w:pPr>
        <w:autoSpaceDE w:val="0"/>
        <w:autoSpaceDN w:val="0"/>
        <w:adjustRightInd w:val="0"/>
        <w:spacing w:line="240" w:lineRule="auto"/>
        <w:jc w:val="both"/>
        <w:rPr>
          <w:rFonts w:ascii="Arial Nova" w:hAnsi="Arial Nova" w:cs="Arial"/>
          <w:b/>
          <w:bCs/>
          <w:color w:val="000000"/>
          <w:szCs w:val="20"/>
        </w:rPr>
      </w:pPr>
    </w:p>
    <w:p w14:paraId="2712DC4B" w14:textId="77777777" w:rsidR="008C50EB" w:rsidRPr="008D10BA" w:rsidRDefault="008C50E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sprejela predlog stališča Slovenije glede Predloga uredbe Evropskega parlamenta in Sveta o trgih kriptoimetij in spremembi Direktive (EU) 2019/1937 - 11053/20.</w:t>
      </w:r>
    </w:p>
    <w:p w14:paraId="1999F2E7" w14:textId="77777777" w:rsidR="008C50EB" w:rsidRPr="008D10BA" w:rsidRDefault="008C50EB" w:rsidP="008D10BA">
      <w:pPr>
        <w:autoSpaceDE w:val="0"/>
        <w:autoSpaceDN w:val="0"/>
        <w:adjustRightInd w:val="0"/>
        <w:spacing w:line="240" w:lineRule="auto"/>
        <w:jc w:val="both"/>
        <w:rPr>
          <w:rFonts w:ascii="Arial Nova" w:hAnsi="Arial Nova" w:cs="Arial"/>
          <w:color w:val="000000"/>
          <w:szCs w:val="20"/>
        </w:rPr>
      </w:pPr>
    </w:p>
    <w:p w14:paraId="42085099" w14:textId="77777777" w:rsidR="008C50EB" w:rsidRPr="008D10BA" w:rsidRDefault="008C50E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Slovenija pozdravlja prizadevanja za ureditev trga kriptoimetij in spodbujanje inovacij v finančnem sektorju, zato tudi podpira sprejem predloga uredbe o trgih kriptoimetij in spremembi Direktive (EU) 2019/1937, v sklopu katere bodo določena enotna pravila za izdajatelje kriptoimetij in ponudnike storitev v zvezi s kriptoimetji. S sprejetjem predloga uredbe se bodo po celotni Evropski uniji tako poenoteno premostile razlike, ki danes povzročajo razdrobljenost trga. Usklajeni postopki bodo med drugim zmanjšali zapletenost poslovanja in s tem pripomogli k znižanju stroškov poslovanja obstoječih podjetji, hkrati pa bo tem podjetjem in vstopajočim konkurentom omogočen neoviran dostop do notranjega trga in pravna varnost, ki je potrebna za spodbujanje odgovornega inoviranja na trgu kriptoimetij. Uredba bo zagotovila tudi ustrezno raven zaščite vlagateljev v kriptoimetja in jasno razumevanje njihovih pravic, hkrati pa bo pripomogla k ustreznem upravljanju sistemskih in kibernetskih tveganj, povezanih z izdajo in opravljanjem storitev v zvezi s kriptoimetji, ter tako pozitivno vplivala na finančno stabilnost Evropske unije.</w:t>
      </w:r>
    </w:p>
    <w:p w14:paraId="5408DEC3" w14:textId="77777777" w:rsidR="008C50EB" w:rsidRPr="008D10BA" w:rsidRDefault="008C50EB" w:rsidP="008D10BA">
      <w:pPr>
        <w:autoSpaceDE w:val="0"/>
        <w:autoSpaceDN w:val="0"/>
        <w:adjustRightInd w:val="0"/>
        <w:spacing w:line="240" w:lineRule="auto"/>
        <w:jc w:val="both"/>
        <w:rPr>
          <w:rFonts w:ascii="Arial Nova" w:hAnsi="Arial Nova" w:cs="Arial"/>
          <w:color w:val="000000"/>
          <w:szCs w:val="20"/>
        </w:rPr>
      </w:pPr>
    </w:p>
    <w:p w14:paraId="7356CF3B" w14:textId="77777777" w:rsidR="008C50EB" w:rsidRPr="008D10BA" w:rsidRDefault="008C50E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Slovenija si prizadeva za sprejem uredbe zaradi njene tesne povezanosti z uredbo pilotne ureditve za tržne infrastrukture na podlagi tehnologije razpršene evidence. Uredbi bosta prispevali k povečanju uporabe tehnologije razpršene evidence na finančnem področju ter med drugim omogočili učinkovitejše zbiranje sredstev za poslovanje podjetij in izvajanje plačilnih in drugih finančnih storitev. S podpiranjem obeh uredb se Slovenija zavzema za nadaljnje omogočanje konkurence, podpiranje inovacij in zmanjševanje tveganj na področju digitalnih finančnih storitev.</w:t>
      </w:r>
    </w:p>
    <w:p w14:paraId="6458F5F4" w14:textId="77777777" w:rsidR="008C50EB" w:rsidRPr="008D10BA" w:rsidRDefault="008C50EB" w:rsidP="008D10BA">
      <w:pPr>
        <w:autoSpaceDE w:val="0"/>
        <w:autoSpaceDN w:val="0"/>
        <w:adjustRightInd w:val="0"/>
        <w:spacing w:line="240" w:lineRule="auto"/>
        <w:jc w:val="both"/>
        <w:rPr>
          <w:rFonts w:ascii="Arial Nova" w:hAnsi="Arial Nova" w:cs="Arial"/>
          <w:color w:val="000000"/>
          <w:szCs w:val="20"/>
        </w:rPr>
      </w:pPr>
    </w:p>
    <w:p w14:paraId="2997FFE1" w14:textId="43E084A8" w:rsidR="00D803A4" w:rsidRPr="008D10BA" w:rsidRDefault="008C50EB"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finance</w:t>
      </w:r>
    </w:p>
    <w:p w14:paraId="1B646D0A" w14:textId="23626671" w:rsidR="00420945" w:rsidRPr="008D10BA" w:rsidRDefault="00420945" w:rsidP="008D10BA">
      <w:pPr>
        <w:spacing w:line="240" w:lineRule="auto"/>
        <w:jc w:val="both"/>
        <w:rPr>
          <w:rFonts w:ascii="Arial Nova" w:hAnsi="Arial Nova" w:cs="Arial"/>
          <w:b/>
          <w:szCs w:val="20"/>
        </w:rPr>
      </w:pPr>
      <w:r w:rsidRPr="008D10BA">
        <w:rPr>
          <w:rFonts w:ascii="Arial Nova" w:hAnsi="Arial Nova" w:cs="Arial"/>
          <w:b/>
          <w:szCs w:val="20"/>
        </w:rPr>
        <w:lastRenderedPageBreak/>
        <w:t>Predlog uredbe Sveta o spremembi Uredbe (EU) 2020/123 glede ribolovnih možnosti za norveškega moliča za leto 2020</w:t>
      </w:r>
    </w:p>
    <w:p w14:paraId="6FADA166" w14:textId="77777777" w:rsidR="00420945" w:rsidRPr="008D10BA" w:rsidRDefault="00420945" w:rsidP="008D10BA">
      <w:pPr>
        <w:spacing w:line="240" w:lineRule="auto"/>
        <w:jc w:val="both"/>
        <w:rPr>
          <w:rFonts w:ascii="Arial Nova" w:hAnsi="Arial Nova" w:cs="Arial"/>
          <w:szCs w:val="20"/>
          <w:lang w:eastAsia="ar-SA"/>
        </w:rPr>
      </w:pPr>
    </w:p>
    <w:p w14:paraId="7315B4DF" w14:textId="77777777" w:rsidR="00420945" w:rsidRPr="008D10BA" w:rsidRDefault="00420945" w:rsidP="008D10BA">
      <w:pPr>
        <w:spacing w:line="240" w:lineRule="auto"/>
        <w:jc w:val="both"/>
        <w:rPr>
          <w:rFonts w:ascii="Arial Nova" w:hAnsi="Arial Nova" w:cs="Arial"/>
          <w:color w:val="000000"/>
          <w:szCs w:val="20"/>
          <w:lang w:eastAsia="sl-SI"/>
        </w:rPr>
      </w:pPr>
      <w:r w:rsidRPr="008D10BA">
        <w:rPr>
          <w:rFonts w:ascii="Arial Nova" w:hAnsi="Arial Nova" w:cs="Arial"/>
          <w:szCs w:val="20"/>
          <w:lang w:eastAsia="ar-SA"/>
        </w:rPr>
        <w:t xml:space="preserve">Vlada </w:t>
      </w:r>
      <w:r w:rsidRPr="008D10BA">
        <w:rPr>
          <w:rFonts w:ascii="Arial Nova" w:hAnsi="Arial Nova" w:cs="Arial"/>
          <w:color w:val="000000"/>
          <w:szCs w:val="20"/>
          <w:lang w:eastAsia="sl-SI"/>
        </w:rPr>
        <w:t xml:space="preserve">je sprejela stališče k Predlogu uredbe Sveta o spremembi Uredbe (EU) 2020/123 glede ribolovnih možnosti za norveškega moliča za leto 2020 in ga podpira. </w:t>
      </w:r>
    </w:p>
    <w:p w14:paraId="22C8C1BB" w14:textId="77777777" w:rsidR="00420945" w:rsidRPr="008D10BA" w:rsidRDefault="00420945" w:rsidP="008D10BA">
      <w:pPr>
        <w:spacing w:line="240" w:lineRule="auto"/>
        <w:jc w:val="both"/>
        <w:rPr>
          <w:rFonts w:ascii="Arial Nova" w:hAnsi="Arial Nova" w:cs="Arial"/>
          <w:color w:val="000000"/>
          <w:szCs w:val="20"/>
          <w:lang w:eastAsia="sl-SI"/>
        </w:rPr>
      </w:pPr>
    </w:p>
    <w:p w14:paraId="0ABCDA02" w14:textId="77777777" w:rsidR="00420945" w:rsidRPr="008D10BA" w:rsidRDefault="00420945" w:rsidP="008D10BA">
      <w:pPr>
        <w:spacing w:line="240" w:lineRule="auto"/>
        <w:jc w:val="both"/>
        <w:rPr>
          <w:rFonts w:ascii="Arial Nova" w:hAnsi="Arial Nova" w:cs="Arial"/>
          <w:color w:val="000000"/>
          <w:szCs w:val="20"/>
          <w:lang w:eastAsia="sl-SI"/>
        </w:rPr>
      </w:pPr>
      <w:r w:rsidRPr="008D10BA">
        <w:rPr>
          <w:rFonts w:ascii="Arial Nova" w:hAnsi="Arial Nova" w:cs="Arial"/>
          <w:color w:val="000000"/>
          <w:szCs w:val="20"/>
          <w:lang w:eastAsia="sl-SI"/>
        </w:rPr>
        <w:t>Namen predlaganih sprememb je spremeniti Uredbo Sveta (EU) 2020/123 glede nekaterih ribolovnih možnosti za leto 2020 v vodah Unije in vodah zunaj Unije in sicer v delu, ki se nanaša na ribolovne možnosti za norveškega moliča za leto 2020. Predlagani ukrepi so zasnovani v skladu s cilji in pravili skupne ribiške politike ter so skladni s politiko Unije na področju trajnostnega razvoja.</w:t>
      </w:r>
    </w:p>
    <w:p w14:paraId="0A04459D" w14:textId="77777777" w:rsidR="00420945" w:rsidRPr="008D10BA" w:rsidRDefault="00420945" w:rsidP="008D10BA">
      <w:pPr>
        <w:spacing w:line="240" w:lineRule="auto"/>
        <w:jc w:val="both"/>
        <w:rPr>
          <w:rFonts w:ascii="Arial Nova" w:hAnsi="Arial Nova" w:cs="Arial"/>
          <w:color w:val="000000"/>
          <w:szCs w:val="20"/>
          <w:lang w:eastAsia="sl-SI"/>
        </w:rPr>
      </w:pPr>
    </w:p>
    <w:p w14:paraId="60EF4511" w14:textId="77777777" w:rsidR="00420945" w:rsidRPr="008D10BA" w:rsidRDefault="00420945" w:rsidP="008D10BA">
      <w:pPr>
        <w:spacing w:line="240" w:lineRule="auto"/>
        <w:jc w:val="both"/>
        <w:rPr>
          <w:rFonts w:ascii="Arial Nova" w:hAnsi="Arial Nova" w:cs="Arial"/>
          <w:color w:val="000000"/>
          <w:szCs w:val="20"/>
          <w:lang w:eastAsia="sl-SI"/>
        </w:rPr>
      </w:pPr>
      <w:r w:rsidRPr="008D10BA">
        <w:rPr>
          <w:rFonts w:ascii="Arial Nova" w:hAnsi="Arial Nova" w:cs="Arial"/>
          <w:color w:val="000000"/>
          <w:szCs w:val="20"/>
          <w:lang w:eastAsia="sl-SI"/>
        </w:rPr>
        <w:t>Predlog ne zadeva slovenskega ribištva, saj slovenski morski gospodarski ribiči izvajajo ribolov le v severnem Jadranu.</w:t>
      </w:r>
    </w:p>
    <w:p w14:paraId="768BFB21" w14:textId="7325A62E" w:rsidR="00420945" w:rsidRPr="008D10BA" w:rsidRDefault="00420945" w:rsidP="008D10BA">
      <w:pPr>
        <w:spacing w:line="240" w:lineRule="auto"/>
        <w:jc w:val="both"/>
        <w:rPr>
          <w:rFonts w:ascii="Arial Nova" w:hAnsi="Arial Nova" w:cs="Arial"/>
          <w:szCs w:val="20"/>
          <w:lang w:eastAsia="sl-SI"/>
        </w:rPr>
      </w:pPr>
    </w:p>
    <w:p w14:paraId="29FFE6F6" w14:textId="1CED3A5B" w:rsidR="00420945" w:rsidRPr="008D10BA" w:rsidRDefault="00420945" w:rsidP="008D10BA">
      <w:pPr>
        <w:autoSpaceDE w:val="0"/>
        <w:autoSpaceDN w:val="0"/>
        <w:adjustRightInd w:val="0"/>
        <w:spacing w:line="240" w:lineRule="auto"/>
        <w:jc w:val="both"/>
        <w:rPr>
          <w:rFonts w:ascii="Arial Nova" w:hAnsi="Arial Nova" w:cs="Arial"/>
          <w:bCs/>
          <w:color w:val="000000"/>
          <w:szCs w:val="20"/>
        </w:rPr>
      </w:pPr>
      <w:r w:rsidRPr="008D10BA">
        <w:rPr>
          <w:rFonts w:ascii="Arial Nova" w:hAnsi="Arial Nova" w:cs="Arial"/>
          <w:bCs/>
          <w:color w:val="000000"/>
          <w:szCs w:val="20"/>
        </w:rPr>
        <w:t>Vir: Ministrstvo za kmetijstvo, gozdarstvo in prehrano</w:t>
      </w:r>
    </w:p>
    <w:p w14:paraId="0DACC553"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1704FE6D" w14:textId="77777777" w:rsidR="00420945" w:rsidRPr="008D10BA" w:rsidRDefault="00420945" w:rsidP="008D10BA">
      <w:pPr>
        <w:tabs>
          <w:tab w:val="center" w:pos="4532"/>
          <w:tab w:val="left" w:pos="7790"/>
        </w:tabs>
        <w:spacing w:line="240" w:lineRule="auto"/>
        <w:jc w:val="both"/>
        <w:rPr>
          <w:rFonts w:ascii="Arial Nova" w:eastAsia="Calibri" w:hAnsi="Arial Nova" w:cs="Arial"/>
          <w:b/>
          <w:szCs w:val="20"/>
        </w:rPr>
      </w:pPr>
      <w:r w:rsidRPr="008D10BA">
        <w:rPr>
          <w:rFonts w:ascii="Arial Nova" w:hAnsi="Arial Nova" w:cs="Arial"/>
          <w:b/>
          <w:szCs w:val="20"/>
        </w:rPr>
        <w:t>Vlada sprejela več predlogov stališč o uredbah EU</w:t>
      </w:r>
    </w:p>
    <w:p w14:paraId="35A1481B" w14:textId="77777777" w:rsidR="00420945" w:rsidRPr="008D10BA" w:rsidRDefault="00420945" w:rsidP="008D10BA">
      <w:pPr>
        <w:spacing w:line="240" w:lineRule="auto"/>
        <w:jc w:val="both"/>
        <w:rPr>
          <w:rFonts w:ascii="Arial Nova" w:eastAsia="Calibri" w:hAnsi="Arial Nova" w:cs="Arial"/>
          <w:szCs w:val="20"/>
          <w:lang w:eastAsia="sl-SI"/>
        </w:rPr>
      </w:pPr>
    </w:p>
    <w:p w14:paraId="0758099B" w14:textId="5AC78DE8"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Vlada je sprejela predloge stališč o več uredbah EU.</w:t>
      </w:r>
    </w:p>
    <w:p w14:paraId="577531F6"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p>
    <w:p w14:paraId="460A7C1D"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 xml:space="preserve">Vlada podpira predlog </w:t>
      </w:r>
      <w:r w:rsidRPr="008D10BA">
        <w:rPr>
          <w:rFonts w:ascii="Arial Nova" w:eastAsia="Calibri" w:hAnsi="Arial Nova" w:cs="Arial"/>
          <w:b/>
          <w:szCs w:val="20"/>
          <w:lang w:eastAsia="sl-SI"/>
        </w:rPr>
        <w:t>uredbe EURODAC</w:t>
      </w:r>
      <w:r w:rsidRPr="008D10BA">
        <w:rPr>
          <w:rFonts w:ascii="Arial Nova" w:eastAsia="Calibri" w:hAnsi="Arial Nova" w:cs="Arial"/>
          <w:szCs w:val="20"/>
          <w:lang w:eastAsia="sl-SI"/>
        </w:rPr>
        <w:t>. V pogajanjih bo Slovenija poskušala zasledovati nacionalne interese predvsem glede določb, katerih vsebina bo določena v drugem zakonodajnem aktu. 14. člen bi lahko imel posledice za Slovenijo, če se uredba ne bo v celoti pravilno izvajala na zunanjih mejah (na primer Grčija, Hrvaška). Posledično to lahko pomeni, da bodo osebe prvič evidentirane v EURODAC v Sloveniji.</w:t>
      </w:r>
    </w:p>
    <w:p w14:paraId="1B4844E5"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p>
    <w:p w14:paraId="3E87CF4C"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 xml:space="preserve">Vlada je sprejela predlog stališča Republike Slovenije o Spremenjenem predlogu uredbe Evropskega parlamenta in Sveta </w:t>
      </w:r>
      <w:r w:rsidRPr="008D10BA">
        <w:rPr>
          <w:rFonts w:ascii="Arial Nova" w:eastAsia="Calibri" w:hAnsi="Arial Nova" w:cs="Arial"/>
          <w:b/>
          <w:szCs w:val="20"/>
          <w:lang w:eastAsia="sl-SI"/>
        </w:rPr>
        <w:t>o vzpostavitvi skupnega postopka za mednarodno zaščito v Uniji</w:t>
      </w:r>
      <w:r w:rsidRPr="008D10BA">
        <w:rPr>
          <w:rFonts w:ascii="Arial Nova" w:eastAsia="Calibri" w:hAnsi="Arial Nova" w:cs="Arial"/>
          <w:szCs w:val="20"/>
          <w:lang w:eastAsia="sl-SI"/>
        </w:rPr>
        <w:t xml:space="preserve"> in razveljavitvi Direktive 2013/32/EU. Vlada med drugim podpira predlog uredbe in obvezno izvedbo mejnega postopka v čim širšem obsegu postopkov obravnave prošnje za mednarodno zaščito, izdajo enega pravnega akta, ki vsebuje tako odločbo o vrnitvi kot tudi zavrnitev prošnje za mednarodno zaščito, in določitev najkrajšega roka za vložitev pravnega sredstva, s čimer bo zagotovljeno učinkovitejše izvajanje mejnega postopka. Ne podpira med drugim določb, da se prag (20 % ali manj) ugodno rešenih prošenj za mednarodno zaščito oblikuje letno, in sicer na podlagi statistike EUROSTAT. Zaradi hitro spreminjajočih okoliščin v posameznih izvornih državah bi bilo zato potrebno določiti krajše statistično obdobje. Prav tako ne podpira široke določitve izjem iz obvezne uporabe postopka na meji, saj to lahko vodi do zlorab in posledično povečuje sekundarna gibanja prosilcev za mednarodno zaščito po Evropski uniji ter ogrozi cilje, ki jih mejni postopek zasleduje. Predlaga tudi nekatere izboljšave, na primer glede jasnosti določb o možnostih, ko se lahko država članica tudi v primerih obvezne uporabe postopka na meji odloči za izvedbo ugotavljanja pristojne države članice za dejansko obravnavo prošnje za mednarodno zaščito, pri čemer morajo biti korelacije pravno povsem čiste in nedvoumne, sicer se lahko postavi vprašanje življenjskosti in izvedljivosti določb v praksi.</w:t>
      </w:r>
    </w:p>
    <w:p w14:paraId="7B2862BC"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p>
    <w:p w14:paraId="5760B51D"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 xml:space="preserve">Vlada je sprejela predlog stališča Republike Slovenije o Predlogu uredbe Evropskega parlamenta in Sveta </w:t>
      </w:r>
      <w:r w:rsidRPr="008D10BA">
        <w:rPr>
          <w:rFonts w:ascii="Arial Nova" w:eastAsia="Calibri" w:hAnsi="Arial Nova" w:cs="Arial"/>
          <w:b/>
          <w:szCs w:val="20"/>
          <w:lang w:eastAsia="sl-SI"/>
        </w:rPr>
        <w:t>o ravnanju v kriznih razmerah in primeru višje sile na področju migracij in azila</w:t>
      </w:r>
      <w:r w:rsidRPr="008D10BA">
        <w:rPr>
          <w:rFonts w:ascii="Arial Nova" w:eastAsia="Calibri" w:hAnsi="Arial Nova" w:cs="Arial"/>
          <w:szCs w:val="20"/>
          <w:lang w:eastAsia="sl-SI"/>
        </w:rPr>
        <w:t>. Vlada podpira predlog, vendar pa bo podpora Slovenije odvisna tudi od razpleta pogajanj glede ostalih zakonodajnih predlogov iz sklopa pakta o migracijah in azilu, ki bodo vsebinsko opredelili nekatera izhodišča, obravnavana v tej uredbi. Predlaga tudi izboljšave, med drugim koncepta poenostavljenega postopka za začasno priznanje statusa zaščite v času kriznih razmer.</w:t>
      </w:r>
    </w:p>
    <w:p w14:paraId="34110C40"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p>
    <w:p w14:paraId="0D0FD09D"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 xml:space="preserve">Vlada je sprejela predlog stališča Republike Slovenije o Predlogu uredbe Evropskega parlamenta in Sveta </w:t>
      </w:r>
      <w:r w:rsidRPr="008D10BA">
        <w:rPr>
          <w:rFonts w:ascii="Arial Nova" w:eastAsia="Calibri" w:hAnsi="Arial Nova" w:cs="Arial"/>
          <w:b/>
          <w:szCs w:val="20"/>
          <w:lang w:eastAsia="sl-SI"/>
        </w:rPr>
        <w:t>o upravljanju azila in migracij</w:t>
      </w:r>
      <w:r w:rsidRPr="008D10BA">
        <w:rPr>
          <w:rFonts w:ascii="Arial Nova" w:eastAsia="Calibri" w:hAnsi="Arial Nova" w:cs="Arial"/>
          <w:szCs w:val="20"/>
          <w:lang w:eastAsia="sl-SI"/>
        </w:rPr>
        <w:t xml:space="preserve"> ter spremembi Direktive Sveta 2003/109/ES in predlagane Uredbe (EU) XXX/XXX [Sklad za azil in migracije]. Vlada podpira predlog uredbe in celostni pristop k upravljanju migracij in azila. Podpira tudi spremembe, predvidene v zvezi s postopki določanja odgovorne države članice za obravnavo posamezne prošnje za mednarodno </w:t>
      </w:r>
      <w:r w:rsidRPr="008D10BA">
        <w:rPr>
          <w:rFonts w:ascii="Arial Nova" w:eastAsia="Calibri" w:hAnsi="Arial Nova" w:cs="Arial"/>
          <w:szCs w:val="20"/>
          <w:lang w:eastAsia="sl-SI"/>
        </w:rPr>
        <w:lastRenderedPageBreak/>
        <w:t>zaščito in ustrezno ravnotežje med odgovornostjo in solidarnostjo. Slovenija meni, da solidarnost ne bi smela biti obvezna v normalnih okoliščinah, temveč le v primeru kriznih razmer. Vlada med drugim ne podpira širjenja naveznih okoliščin za določanje odgovornosti države članice (družinske vezi, pridobitev diplome), obveznega premeščanja prosilcev, ker bi to predstavljalo faktor potega, in trenutne oblike distribucijskega ključa, saj bi morale imeti države članice širši nabor možnosti za izkaz solidarnosti, pri določitvi tega pa bi bilo treba upoštevati tudi njihove integracijske in absorpcijske zmogljivosti ter migracijsko situacijo na njihovem ozemlju. Prav tako ne podpira uvedbe posebne kategorije oseb, izkrcanih v operacijah iskanja in reševanja, saj bi to lahko predstavljalo dodatno spodbudo tveganim prečkanjem morja. V shemo premeščanja bi morale biti vključene le tiste osebe, za katere obstaja velika verjetnost, da potrebujejo mednarodno zaščito.</w:t>
      </w:r>
    </w:p>
    <w:p w14:paraId="32C2D6F3"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p>
    <w:p w14:paraId="77BCFFCA" w14:textId="6BF0F933" w:rsidR="00420945"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 xml:space="preserve">Vlada je sprejela predlog stališča Republike Slovenije o Predlogu uredbe Evropskega parlamenta in Sveta o </w:t>
      </w:r>
      <w:r w:rsidRPr="008D10BA">
        <w:rPr>
          <w:rFonts w:ascii="Arial Nova" w:eastAsia="Calibri" w:hAnsi="Arial Nova" w:cs="Arial"/>
          <w:b/>
          <w:szCs w:val="20"/>
          <w:lang w:eastAsia="sl-SI"/>
        </w:rPr>
        <w:t>uvedbi preverjanja državljanov tretjih držav na zunanjih mejah</w:t>
      </w:r>
      <w:r w:rsidRPr="008D10BA">
        <w:rPr>
          <w:rFonts w:ascii="Arial Nova" w:eastAsia="Calibri" w:hAnsi="Arial Nova" w:cs="Arial"/>
          <w:szCs w:val="20"/>
          <w:lang w:eastAsia="sl-SI"/>
        </w:rPr>
        <w:t xml:space="preserve"> ter spremembi uredb (ES) št. 767/2008, (EU) 2017/2226, (EU) 2018/1240 in (EU) 2019/817. Vlada podpira predlog uredbe o uvedbi preverjanja državljanov tretjih držav na zunanjih mejah in enoten način obravnave državljanov tretjih držav, ki so prisotni na zunanji meji, vendar ne izpolnjujejo pogojev za vstop, in državljanov tretjih držav po izkrcanju po operaciji iskanja in reševanja. Podpira tudi uvedbo enotnih pravil za preverjanje oseb brez urejenega statusa, ki so bile prijete na ozemlju katere od držav članic in so se ob vstopu na schengensko območje izognile nadzoru meje. Ne podpira pa vzpostavitve spremljevalnega mehanizma za zagotovitev spoštovanja temeljnih pravic v okviru postopka preverjanja pred vstopom, ki bi lahko pomenil podvajanje z različnimi oblikami nadzora, ki že obstajajo v drugih pravnih podlagah, in informiranja oseb o njihovih pravicah in obveznostih v okviru postopka preverjanja pred vstopom, saj je to že zagotovljeno v drugih postopkih. Med drugim predlaga izboljšave glede definiranja zunanjih meja, na katerih se izvaja ta uredba ter postopkov na notranjih mejah med državami članicami Evropske unije, kjer kontrola še ni odpravljena in ki še vedno predstavljajo zunanjo schengensko mejo. Zaradi tega bo Slovenija predlagala dopolnitev členov, ki bodo določali pravila preverjanja na notranjih mejah EU, ki so istočasno zunanje schengenske meje.</w:t>
      </w:r>
    </w:p>
    <w:p w14:paraId="169507C0" w14:textId="77777777" w:rsidR="0003445A" w:rsidRPr="008D10BA" w:rsidRDefault="0003445A" w:rsidP="008D10BA">
      <w:pPr>
        <w:autoSpaceDE w:val="0"/>
        <w:autoSpaceDN w:val="0"/>
        <w:adjustRightInd w:val="0"/>
        <w:spacing w:line="240" w:lineRule="auto"/>
        <w:jc w:val="both"/>
        <w:rPr>
          <w:rFonts w:ascii="Arial Nova" w:eastAsia="Calibri" w:hAnsi="Arial Nova" w:cs="Arial"/>
          <w:szCs w:val="20"/>
          <w:lang w:eastAsia="sl-SI"/>
        </w:rPr>
      </w:pPr>
    </w:p>
    <w:p w14:paraId="28ADEE95" w14:textId="77777777" w:rsidR="00420945" w:rsidRPr="008D10BA" w:rsidRDefault="00420945" w:rsidP="008D10B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Jasno je treba tudi utemeljiti, v katerih primerih se obrazec o zavrnitvi vstopa po Zakoniku o schengenskih mejah lahko vroči osebi po zaključku preverjanja pred vstopom. Nastali dodatni stroški zaradi izvedbe uredbe o uvedbi preverjanja državljanov tretjih držav na zunanjih mejah bi se morali kriti iz sredstev, ki so državam članicam na voljo iz novega večletnega finančnega okvira Evropske unije.</w:t>
      </w:r>
    </w:p>
    <w:p w14:paraId="14B84848" w14:textId="77777777" w:rsidR="00586D98" w:rsidRPr="008D10BA" w:rsidRDefault="00586D98" w:rsidP="008D10BA">
      <w:pPr>
        <w:autoSpaceDE w:val="0"/>
        <w:autoSpaceDN w:val="0"/>
        <w:adjustRightInd w:val="0"/>
        <w:spacing w:line="240" w:lineRule="auto"/>
        <w:jc w:val="both"/>
        <w:rPr>
          <w:rFonts w:ascii="Arial Nova" w:hAnsi="Arial Nova" w:cs="Arial"/>
          <w:b/>
          <w:bCs/>
          <w:color w:val="000000"/>
          <w:szCs w:val="20"/>
        </w:rPr>
      </w:pPr>
    </w:p>
    <w:p w14:paraId="418A6EA6" w14:textId="1E4D40B6" w:rsidR="00D803A4" w:rsidRPr="0003445A" w:rsidRDefault="00420945" w:rsidP="008D10BA">
      <w:pPr>
        <w:autoSpaceDE w:val="0"/>
        <w:autoSpaceDN w:val="0"/>
        <w:adjustRightInd w:val="0"/>
        <w:spacing w:line="240" w:lineRule="auto"/>
        <w:jc w:val="both"/>
        <w:rPr>
          <w:rFonts w:ascii="Arial Nova" w:hAnsi="Arial Nova" w:cs="Arial"/>
          <w:bCs/>
          <w:color w:val="000000"/>
          <w:szCs w:val="20"/>
        </w:rPr>
      </w:pPr>
      <w:r w:rsidRPr="0003445A">
        <w:rPr>
          <w:rFonts w:ascii="Arial Nova" w:hAnsi="Arial Nova" w:cs="Arial"/>
          <w:bCs/>
          <w:color w:val="000000"/>
          <w:szCs w:val="20"/>
        </w:rPr>
        <w:t>Vir: Ministrstvo za notranje zadeve</w:t>
      </w:r>
    </w:p>
    <w:p w14:paraId="4FFF42BD" w14:textId="1E665CDA" w:rsidR="0003445A" w:rsidRDefault="0003445A" w:rsidP="008D10BA">
      <w:pPr>
        <w:tabs>
          <w:tab w:val="left" w:pos="980"/>
        </w:tabs>
        <w:spacing w:line="240" w:lineRule="auto"/>
        <w:ind w:right="265"/>
        <w:jc w:val="both"/>
        <w:rPr>
          <w:rFonts w:ascii="Arial Nova" w:eastAsia="Arial" w:hAnsi="Arial Nova" w:cs="Arial"/>
          <w:b/>
          <w:szCs w:val="20"/>
        </w:rPr>
      </w:pPr>
    </w:p>
    <w:p w14:paraId="74033135" w14:textId="5E733FBA" w:rsidR="00420945" w:rsidRPr="008D10BA" w:rsidRDefault="00420945" w:rsidP="008D10BA">
      <w:pPr>
        <w:tabs>
          <w:tab w:val="left" w:pos="980"/>
        </w:tabs>
        <w:spacing w:line="240" w:lineRule="auto"/>
        <w:ind w:right="265"/>
        <w:jc w:val="both"/>
        <w:rPr>
          <w:rFonts w:ascii="Arial Nova" w:eastAsia="Arial" w:hAnsi="Arial Nova" w:cs="Arial"/>
          <w:b/>
          <w:szCs w:val="20"/>
        </w:rPr>
      </w:pPr>
      <w:r w:rsidRPr="008D10BA">
        <w:rPr>
          <w:rFonts w:ascii="Arial Nova" w:eastAsia="Arial" w:hAnsi="Arial Nova" w:cs="Arial"/>
          <w:b/>
          <w:szCs w:val="20"/>
        </w:rPr>
        <w:t>Vl</w:t>
      </w:r>
      <w:r w:rsidR="0003445A">
        <w:rPr>
          <w:rFonts w:ascii="Arial Nova" w:eastAsia="Arial" w:hAnsi="Arial Nova" w:cs="Arial"/>
          <w:b/>
          <w:szCs w:val="20"/>
        </w:rPr>
        <w:t xml:space="preserve">ada </w:t>
      </w:r>
      <w:r w:rsidRPr="008D10BA">
        <w:rPr>
          <w:rFonts w:ascii="Arial Nova" w:eastAsia="Arial" w:hAnsi="Arial Nova" w:cs="Arial"/>
          <w:b/>
          <w:szCs w:val="20"/>
        </w:rPr>
        <w:t>podpira cilje predloga direktive o ustreznih minimalnih plačah v EU</w:t>
      </w:r>
    </w:p>
    <w:p w14:paraId="3983B95D" w14:textId="77777777" w:rsidR="00420945" w:rsidRPr="008D10BA" w:rsidRDefault="00420945" w:rsidP="008D10BA">
      <w:pPr>
        <w:tabs>
          <w:tab w:val="left" w:pos="980"/>
        </w:tabs>
        <w:spacing w:line="240" w:lineRule="auto"/>
        <w:ind w:right="265"/>
        <w:jc w:val="both"/>
        <w:rPr>
          <w:rFonts w:ascii="Arial Nova" w:eastAsia="Arial" w:hAnsi="Arial Nova" w:cs="Arial"/>
          <w:szCs w:val="20"/>
        </w:rPr>
      </w:pPr>
    </w:p>
    <w:p w14:paraId="0D6AE90C" w14:textId="11359722"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t>Vlada je, na podlagi 49.h člena Poslovnika Vlade Republike Slovenije, sprejela  predlog stališča Republike Slovenije k zadevi Predlog Direktive Evropskega parlamenta in Sveta o ustreznih minimalnih plačah v Evropski uniji (dokument Sveta EU št. 12477/20).</w:t>
      </w:r>
    </w:p>
    <w:p w14:paraId="597B370B" w14:textId="77777777" w:rsidR="00420945" w:rsidRPr="0003445A" w:rsidRDefault="00420945" w:rsidP="008D10BA">
      <w:pPr>
        <w:spacing w:line="240" w:lineRule="auto"/>
        <w:jc w:val="both"/>
        <w:rPr>
          <w:rFonts w:ascii="Arial Nova" w:hAnsi="Arial Nova" w:cs="Arial"/>
          <w:iCs/>
          <w:szCs w:val="20"/>
        </w:rPr>
      </w:pPr>
    </w:p>
    <w:p w14:paraId="66FB77FC" w14:textId="77777777"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t>Republika Slovenija podpira cilje predloga Direktive Evropskega parlamenta in Sveta o ustreznih minimalnih plačah v Evropski uniji, s katero se želi zagotoviti, da bodo delavci v EU zaščiteni z ustreznimi minimalnimi plačami, ki jim bodo omogočale dostojno življenje ne glede na to, kje delajo ter da se bo povečala ustreznost minimalnih plač, izboljšala pokritost z njimi in se s tem zagotovila tudi konvergenca navzgor med državami članicami. Prav tako Republika Slovenija podpira spodbujanje kolektivnega dogovarjanja o določanju plač.</w:t>
      </w:r>
    </w:p>
    <w:p w14:paraId="5836FA54" w14:textId="77777777" w:rsidR="00420945" w:rsidRPr="0003445A" w:rsidRDefault="00420945" w:rsidP="008D10BA">
      <w:pPr>
        <w:spacing w:line="240" w:lineRule="auto"/>
        <w:jc w:val="both"/>
        <w:rPr>
          <w:rFonts w:ascii="Arial Nova" w:hAnsi="Arial Nova" w:cs="Arial"/>
          <w:iCs/>
          <w:szCs w:val="20"/>
        </w:rPr>
      </w:pPr>
    </w:p>
    <w:p w14:paraId="502E450D" w14:textId="77777777"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t>Republika Slovenija se strinja, da minimalne plače, ki so določene na ustrezni ravni, delavcem zagotavljajo dostojno življenje, ohranjajo domače povpraševanje, krepijo spodbude za delo ter zmanjšujejo revščino zaposlenih in neenakost v spodnjem delu porazdelitve plač. Poleg tega podpirajo enakost spolov, saj je med zaposlenimi, ki zaslužijo minimalno plačo ali podoben znesek, več žensk kot moških.</w:t>
      </w:r>
    </w:p>
    <w:p w14:paraId="1A1BEA14" w14:textId="77777777" w:rsidR="00420945" w:rsidRPr="0003445A" w:rsidRDefault="00420945" w:rsidP="008D10BA">
      <w:pPr>
        <w:spacing w:line="240" w:lineRule="auto"/>
        <w:jc w:val="both"/>
        <w:rPr>
          <w:rFonts w:ascii="Arial Nova" w:hAnsi="Arial Nova" w:cs="Arial"/>
          <w:iCs/>
          <w:szCs w:val="20"/>
        </w:rPr>
      </w:pPr>
    </w:p>
    <w:p w14:paraId="3BEFB963" w14:textId="77777777"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lastRenderedPageBreak/>
        <w:t xml:space="preserve">Republika Slovenija ima sistem zakonskega določanja minimalnih plač, pri čemer se upošteva rast cen življenjskih potrebščin, gibanje plač, gospodarske razmere oziroma gospodarsko rast in gibanje zaposlenosti. Znesek letno določi minister, pristojen za delo, po predhodnem posvetu s socialnimi partnerji. Ob tem pa zakon z naslednjim letom predvideva še uveljavitev formule, ki znesek minimalne plače določa v razponu med 120 % in 140 % minimalnih življenjskih stroškov. </w:t>
      </w:r>
    </w:p>
    <w:p w14:paraId="76A7E6AD" w14:textId="77777777" w:rsidR="00420945" w:rsidRPr="0003445A" w:rsidRDefault="00420945" w:rsidP="008D10BA">
      <w:pPr>
        <w:spacing w:line="240" w:lineRule="auto"/>
        <w:jc w:val="both"/>
        <w:rPr>
          <w:rFonts w:ascii="Arial Nova" w:hAnsi="Arial Nova" w:cs="Arial"/>
          <w:iCs/>
          <w:szCs w:val="20"/>
        </w:rPr>
      </w:pPr>
    </w:p>
    <w:p w14:paraId="22496147" w14:textId="77777777"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t>Upoštevaje navedeno ocenjujemo, da je slovenska ureditev glede sistema in mehanizma določanja minimalnih plač v večji meri skladna z zahtevami predloga direktive. Določene prilagoditve pa bi potrebovali predvsem glede zahteve za ustanovitev posvetovalnega telesa, ki bi pristojnim organom svetoval o vprašanjih, povezanih z zakonsko določeno minimalno plačo in pa glede zahteve za spremljanje in zbiranje podatkov. Poleg tega ostaja odprto tudi vprašanje morebitne fiksne opredelitve kazalnika za ocenjevanje ustreznosti minimalne plače.</w:t>
      </w:r>
    </w:p>
    <w:p w14:paraId="74259FF4" w14:textId="77777777" w:rsidR="00420945" w:rsidRPr="0003445A" w:rsidRDefault="00420945" w:rsidP="008D10BA">
      <w:pPr>
        <w:spacing w:line="240" w:lineRule="auto"/>
        <w:jc w:val="both"/>
        <w:rPr>
          <w:rFonts w:ascii="Arial Nova" w:hAnsi="Arial Nova" w:cs="Arial"/>
          <w:iCs/>
          <w:szCs w:val="20"/>
        </w:rPr>
      </w:pPr>
    </w:p>
    <w:p w14:paraId="62765890" w14:textId="77777777"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t>Republika Slovenija meni, da je treba v celoti spoštovati pristojnosti EU in raznolikost nacionalnih sistemov. Vsak instrument EU bi moral omogočati zadostno prožnost v državah članicah, upoštevati dobro delujoče nacionalne ureditve in spoštovati avtonomijo socialnih partnerjev. Glede na to, Republika Slovenija pozdravlja odločitev o pridobitvi pisnega mnenje pravne službe Sveta glede vprašanja ustreznosti pravne podlage predlagane direktive, kar bo nedvomno pripomoglo k razjasnitvi dilem.</w:t>
      </w:r>
    </w:p>
    <w:p w14:paraId="71306F24" w14:textId="77777777" w:rsidR="00420945" w:rsidRPr="0003445A" w:rsidRDefault="00420945" w:rsidP="008D10BA">
      <w:pPr>
        <w:spacing w:line="240" w:lineRule="auto"/>
        <w:jc w:val="both"/>
        <w:rPr>
          <w:rFonts w:ascii="Arial Nova" w:hAnsi="Arial Nova" w:cs="Arial"/>
          <w:iCs/>
          <w:szCs w:val="20"/>
        </w:rPr>
      </w:pPr>
    </w:p>
    <w:p w14:paraId="6A24A852" w14:textId="2F2DCD0E"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t>Republika Slovenija je močna podpornica načela evropskega stebra socialnih pravic, ki se nanaša na minimalne plače, kot tudi konvergence navzgor. V pogajanjih, tako v vlogi države članice kot tudi med prihajajočim predsedovanjem bo konstruktivna in bo iskala kompromise, ki bodo sprejemljivi za vse države članice, da bi na ta način preprečila nadaljnja razhajanja in spodbujala enotnost v Evropski uniji.</w:t>
      </w:r>
    </w:p>
    <w:p w14:paraId="0B2067BC" w14:textId="62978102" w:rsidR="00420945" w:rsidRPr="0003445A" w:rsidRDefault="00420945" w:rsidP="008D10BA">
      <w:pPr>
        <w:spacing w:line="240" w:lineRule="auto"/>
        <w:jc w:val="both"/>
        <w:rPr>
          <w:rFonts w:ascii="Arial Nova" w:hAnsi="Arial Nova" w:cs="Arial"/>
          <w:iCs/>
          <w:szCs w:val="20"/>
        </w:rPr>
      </w:pPr>
    </w:p>
    <w:p w14:paraId="693D0510" w14:textId="253F4AF9" w:rsidR="00420945" w:rsidRPr="0003445A" w:rsidRDefault="00420945" w:rsidP="008D10BA">
      <w:pPr>
        <w:spacing w:line="240" w:lineRule="auto"/>
        <w:jc w:val="both"/>
        <w:rPr>
          <w:rFonts w:ascii="Arial Nova" w:hAnsi="Arial Nova" w:cs="Arial"/>
          <w:iCs/>
          <w:szCs w:val="20"/>
        </w:rPr>
      </w:pPr>
      <w:r w:rsidRPr="0003445A">
        <w:rPr>
          <w:rFonts w:ascii="Arial Nova" w:hAnsi="Arial Nova" w:cs="Arial"/>
          <w:iCs/>
          <w:szCs w:val="20"/>
        </w:rPr>
        <w:t>Vir: Ministrstvo za delo, družino, socialne zadeve in enake možnosti</w:t>
      </w:r>
    </w:p>
    <w:p w14:paraId="4E1DEF09" w14:textId="2A90FD70"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11C5209" w14:textId="77777777" w:rsidR="00420945" w:rsidRPr="008D10BA" w:rsidRDefault="00420945" w:rsidP="008D10BA">
      <w:pPr>
        <w:tabs>
          <w:tab w:val="center" w:pos="4532"/>
          <w:tab w:val="left" w:pos="7790"/>
        </w:tabs>
        <w:spacing w:line="240" w:lineRule="auto"/>
        <w:rPr>
          <w:rFonts w:ascii="Arial Nova" w:eastAsia="Calibri" w:hAnsi="Arial Nova" w:cs="Arial"/>
          <w:b/>
          <w:szCs w:val="20"/>
        </w:rPr>
      </w:pPr>
      <w:r w:rsidRPr="008D10BA">
        <w:rPr>
          <w:rFonts w:ascii="Arial Nova" w:hAnsi="Arial Nova" w:cs="Arial"/>
          <w:b/>
          <w:szCs w:val="20"/>
        </w:rPr>
        <w:t>Vlada je sprejela informacijo o sodelovanju policije v mednarodnih civilnih misijah</w:t>
      </w:r>
    </w:p>
    <w:p w14:paraId="4683FB4F" w14:textId="77777777" w:rsidR="00420945" w:rsidRPr="008D10BA" w:rsidRDefault="00420945" w:rsidP="008D10BA">
      <w:pPr>
        <w:spacing w:line="240" w:lineRule="auto"/>
        <w:rPr>
          <w:rFonts w:ascii="Arial Nova" w:eastAsia="Calibri" w:hAnsi="Arial Nova" w:cs="Arial"/>
          <w:szCs w:val="20"/>
          <w:lang w:eastAsia="sl-SI"/>
        </w:rPr>
      </w:pPr>
    </w:p>
    <w:p w14:paraId="504CEFF2" w14:textId="38EBDFCA"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 xml:space="preserve">Vlada je sprejela informacijo o nameravanem sodelovanju policije v mednarodnih civilnih misijah: Svetovalna misija Evropske unije v Ukrajini in Nadzorna misija Evropske unije v Gruziji. </w:t>
      </w:r>
    </w:p>
    <w:p w14:paraId="329E067C"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p>
    <w:p w14:paraId="736B8847"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Vlada je sprejela sklep o sodelovanju policije v mednarodnih civilnih misijah z do pet pripadniki v misiji v Ukrajini in z do pet pripadniki v misiji v Gruziji, ki potekata pod okriljem skupne varnostne in obrambne politike EU. Sodelovanje policistk in policistov v teh misijah sledi priporočilom novembra 2018 sprejetih Zavez za civilno krizno upravljanje EU ter priporočilom predvidnega Nacionalnega izvedbenega načrta Republike Slovenije za razvoj civilnih zmogljivosti mednarodnega kriznega upravljanja.</w:t>
      </w:r>
    </w:p>
    <w:p w14:paraId="7F5805B3"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p>
    <w:p w14:paraId="6EDF923F"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Svetovalna misija Evropske unije v Ukrajini želi ukrajinskim oblastem pomagati pri trajnostni reformi civilnega varnostnega sektorja s strateškimi nasveti in praktično podporo posebnim reformnim ukrepom, ki temeljijo na standardih EU in mednarodnih načelih dobrega upravljanja in človekovih pravic. Cilj misije je vzpostaviti civilni varnostni sektor, ki bo učinkovit, odgovoren in uživa zaupanje javnosti.</w:t>
      </w:r>
    </w:p>
    <w:p w14:paraId="11FA5C39"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p>
    <w:p w14:paraId="4CB0A862"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r w:rsidRPr="008D10BA">
        <w:rPr>
          <w:rFonts w:ascii="Arial Nova" w:eastAsia="Calibri" w:hAnsi="Arial Nova" w:cs="Arial"/>
          <w:szCs w:val="20"/>
          <w:lang w:eastAsia="sl-SI"/>
        </w:rPr>
        <w:t>Prednostne naloge Nadzorne misije Evropske unije v Gruziji so med drugim zagotoviti, da se ne ponovi sovražnost med sprtimi stranmi, olajšati ponovno vzpostavitev varnega in običajnega življenja lokalnih skupnosti, ki živijo na obeh straneh upravnih mejnih linij z Abhazijo in Južno Osetijo ter graditi na zaupanju med konfliktnimi stranmi.</w:t>
      </w:r>
    </w:p>
    <w:p w14:paraId="3038A1DA"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p>
    <w:p w14:paraId="07A5F167" w14:textId="77777777" w:rsidR="00420945" w:rsidRPr="008D10BA" w:rsidRDefault="00420945" w:rsidP="0003445A">
      <w:pPr>
        <w:autoSpaceDE w:val="0"/>
        <w:autoSpaceDN w:val="0"/>
        <w:adjustRightInd w:val="0"/>
        <w:spacing w:line="240" w:lineRule="auto"/>
        <w:jc w:val="both"/>
        <w:rPr>
          <w:rFonts w:ascii="Arial Nova" w:eastAsia="Calibri" w:hAnsi="Arial Nova" w:cs="Arial"/>
          <w:szCs w:val="20"/>
          <w:lang w:eastAsia="sl-SI"/>
        </w:rPr>
      </w:pPr>
      <w:r w:rsidRPr="008D10BA">
        <w:rPr>
          <w:rFonts w:ascii="Arial Nova" w:hAnsi="Arial Nova"/>
          <w:szCs w:val="20"/>
        </w:rPr>
        <w:t xml:space="preserve">Republika Slovenija kot kredibilna članica EU se zaveda varnostnih izzivov in modernih groženj, ki izhajajo iz kriznih žarišč. Že od leta 1997 policija aktivno sodeluje v mednarodnih civilnih misijah. Prednostne so misije pod okriljem Skupne varnostne in obrambne politike EU, prednostna geografska območja sodelovanja so južna in vzhodna soseščina EU, vključno z Zahodnim Balkanom. </w:t>
      </w:r>
    </w:p>
    <w:p w14:paraId="3D11DFF0" w14:textId="77777777" w:rsidR="0003445A" w:rsidRDefault="0003445A" w:rsidP="0003445A">
      <w:pPr>
        <w:autoSpaceDE w:val="0"/>
        <w:autoSpaceDN w:val="0"/>
        <w:adjustRightInd w:val="0"/>
        <w:spacing w:line="240" w:lineRule="auto"/>
        <w:jc w:val="both"/>
        <w:rPr>
          <w:rFonts w:ascii="Arial Nova" w:hAnsi="Arial Nova" w:cs="Arial"/>
          <w:b/>
          <w:bCs/>
          <w:color w:val="000000"/>
          <w:szCs w:val="20"/>
        </w:rPr>
      </w:pPr>
    </w:p>
    <w:p w14:paraId="30EF81A3" w14:textId="6E4DE332" w:rsidR="00420945" w:rsidRPr="0003445A" w:rsidRDefault="00420945" w:rsidP="0003445A">
      <w:pPr>
        <w:autoSpaceDE w:val="0"/>
        <w:autoSpaceDN w:val="0"/>
        <w:adjustRightInd w:val="0"/>
        <w:spacing w:line="240" w:lineRule="auto"/>
        <w:jc w:val="both"/>
        <w:rPr>
          <w:rFonts w:ascii="Arial Nova" w:hAnsi="Arial Nova" w:cs="Arial"/>
          <w:bCs/>
          <w:color w:val="000000"/>
          <w:szCs w:val="20"/>
        </w:rPr>
      </w:pPr>
      <w:r w:rsidRPr="0003445A">
        <w:rPr>
          <w:rFonts w:ascii="Arial Nova" w:hAnsi="Arial Nova" w:cs="Arial"/>
          <w:bCs/>
          <w:color w:val="000000"/>
          <w:szCs w:val="20"/>
        </w:rPr>
        <w:lastRenderedPageBreak/>
        <w:t>Vir: Ministrstvo za notranje zadeve</w:t>
      </w:r>
    </w:p>
    <w:p w14:paraId="4C23A1CF" w14:textId="77777777" w:rsidR="00D803A4" w:rsidRPr="008D10BA" w:rsidRDefault="00D803A4" w:rsidP="0003445A">
      <w:pPr>
        <w:autoSpaceDE w:val="0"/>
        <w:autoSpaceDN w:val="0"/>
        <w:adjustRightInd w:val="0"/>
        <w:spacing w:line="240" w:lineRule="auto"/>
        <w:jc w:val="both"/>
        <w:rPr>
          <w:rFonts w:ascii="Arial Nova" w:hAnsi="Arial Nova" w:cs="Arial"/>
          <w:b/>
          <w:bCs/>
          <w:color w:val="000000"/>
          <w:szCs w:val="20"/>
        </w:rPr>
      </w:pPr>
    </w:p>
    <w:p w14:paraId="7484FE13" w14:textId="2284A8A0" w:rsidR="00E94629" w:rsidRPr="008D10BA" w:rsidRDefault="00E94629" w:rsidP="0003445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Zakon o ratifikaciji Konvencije o delu na domu</w:t>
      </w:r>
    </w:p>
    <w:p w14:paraId="2D142540" w14:textId="77777777" w:rsidR="00E94629" w:rsidRPr="008D10BA" w:rsidRDefault="00E94629" w:rsidP="0003445A">
      <w:pPr>
        <w:autoSpaceDE w:val="0"/>
        <w:autoSpaceDN w:val="0"/>
        <w:adjustRightInd w:val="0"/>
        <w:spacing w:line="240" w:lineRule="auto"/>
        <w:jc w:val="both"/>
        <w:rPr>
          <w:rFonts w:ascii="Arial Nova" w:hAnsi="Arial Nova" w:cs="Arial"/>
          <w:b/>
          <w:bCs/>
          <w:color w:val="000000"/>
          <w:szCs w:val="20"/>
        </w:rPr>
      </w:pPr>
    </w:p>
    <w:p w14:paraId="78E5D5F3" w14:textId="77777777" w:rsidR="00E94629" w:rsidRPr="008D10BA" w:rsidRDefault="00E946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določila besedilo Predloga Zakona o ratifikaciji Konvencije o delu na domu, sprejete v Ženevi 20. junija 1996.</w:t>
      </w:r>
    </w:p>
    <w:p w14:paraId="244DB2FB" w14:textId="77777777" w:rsidR="00E94629" w:rsidRPr="008D10BA" w:rsidRDefault="00E94629" w:rsidP="008D10BA">
      <w:pPr>
        <w:autoSpaceDE w:val="0"/>
        <w:autoSpaceDN w:val="0"/>
        <w:adjustRightInd w:val="0"/>
        <w:spacing w:line="240" w:lineRule="auto"/>
        <w:jc w:val="both"/>
        <w:rPr>
          <w:rFonts w:ascii="Arial Nova" w:hAnsi="Arial Nova" w:cs="Arial"/>
          <w:color w:val="000000"/>
          <w:szCs w:val="20"/>
        </w:rPr>
      </w:pPr>
    </w:p>
    <w:p w14:paraId="21F6DD34" w14:textId="58DE6799" w:rsidR="00E94629" w:rsidRPr="008D10BA" w:rsidRDefault="00E946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Konvencija opredeljuje delo na domu in zavezuje države pogodbenice k enaki obravnavi delavcev na domu z ostalimi delavci ter k sprejemu predpisov, ki urejajo posebnosti dela na domu.</w:t>
      </w:r>
      <w:r w:rsidR="00B53268" w:rsidRPr="008D10BA">
        <w:rPr>
          <w:rFonts w:ascii="Arial Nova" w:hAnsi="Arial Nova" w:cs="Arial"/>
          <w:color w:val="000000"/>
          <w:szCs w:val="20"/>
        </w:rPr>
        <w:t xml:space="preserve"> </w:t>
      </w:r>
      <w:r w:rsidRPr="008D10BA">
        <w:rPr>
          <w:rFonts w:ascii="Arial Nova" w:hAnsi="Arial Nova" w:cs="Arial"/>
          <w:color w:val="000000"/>
          <w:szCs w:val="20"/>
        </w:rPr>
        <w:t>Ker notranji predpisi Republike Slovenije v celoti izpolnjujejo zahteve konvencije, njena ratifikacija ne narekuje spremembe obstoječih ali izdajo novih predpisov, njeno izvajanje prav tako ne bo imelo finančnih posledic za državni proračun.</w:t>
      </w:r>
    </w:p>
    <w:p w14:paraId="1690DAB3" w14:textId="77777777" w:rsidR="00E94629" w:rsidRPr="008D10BA" w:rsidRDefault="00E94629" w:rsidP="008D10BA">
      <w:pPr>
        <w:autoSpaceDE w:val="0"/>
        <w:autoSpaceDN w:val="0"/>
        <w:adjustRightInd w:val="0"/>
        <w:spacing w:line="240" w:lineRule="auto"/>
        <w:jc w:val="both"/>
        <w:rPr>
          <w:rFonts w:ascii="Arial Nova" w:hAnsi="Arial Nova" w:cs="Arial"/>
          <w:color w:val="000000"/>
          <w:szCs w:val="20"/>
        </w:rPr>
      </w:pPr>
    </w:p>
    <w:p w14:paraId="4E22D174" w14:textId="77777777" w:rsidR="00E94629" w:rsidRPr="008D10BA" w:rsidRDefault="00E946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Ratifikacija Konvencije o delu na domu bo pripomogla k večji ozaveščenosti in boljši informiranosti delavcev in delodajalcev glede možnosti opravljanja dela na domu.</w:t>
      </w:r>
    </w:p>
    <w:p w14:paraId="28CA3379" w14:textId="77777777" w:rsidR="00E94629" w:rsidRPr="008D10BA" w:rsidRDefault="00E94629" w:rsidP="008D10BA">
      <w:pPr>
        <w:autoSpaceDE w:val="0"/>
        <w:autoSpaceDN w:val="0"/>
        <w:adjustRightInd w:val="0"/>
        <w:spacing w:line="240" w:lineRule="auto"/>
        <w:jc w:val="both"/>
        <w:rPr>
          <w:rFonts w:ascii="Arial Nova" w:hAnsi="Arial Nova" w:cs="Arial"/>
          <w:color w:val="000000"/>
          <w:szCs w:val="20"/>
        </w:rPr>
      </w:pPr>
    </w:p>
    <w:p w14:paraId="0E034F74" w14:textId="702564BF" w:rsidR="00D803A4" w:rsidRPr="008D10BA" w:rsidRDefault="00E9462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zunanje zadeve</w:t>
      </w:r>
    </w:p>
    <w:p w14:paraId="300BD308"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731F9A8" w14:textId="23AA233D" w:rsidR="000E093D" w:rsidRDefault="000E093D" w:rsidP="008D10BA">
      <w:pPr>
        <w:spacing w:line="240" w:lineRule="auto"/>
        <w:jc w:val="both"/>
        <w:rPr>
          <w:rFonts w:ascii="Arial Nova" w:hAnsi="Arial Nova" w:cs="Arial"/>
          <w:b/>
          <w:szCs w:val="20"/>
          <w:lang w:eastAsia="sl-SI"/>
        </w:rPr>
      </w:pPr>
      <w:r w:rsidRPr="008D10BA">
        <w:rPr>
          <w:rFonts w:ascii="Arial Nova" w:hAnsi="Arial Nova" w:cs="Arial"/>
          <w:b/>
          <w:szCs w:val="20"/>
          <w:lang w:eastAsia="sl-SI"/>
        </w:rPr>
        <w:t xml:space="preserve">Ratifikacija spremembe naslova Evropskega sporazuma o mednarodnem cestnem prevozu nevarnega blaga </w:t>
      </w:r>
    </w:p>
    <w:p w14:paraId="51168E43" w14:textId="77777777" w:rsidR="0003445A" w:rsidRPr="008D10BA" w:rsidRDefault="0003445A" w:rsidP="008D10BA">
      <w:pPr>
        <w:spacing w:line="240" w:lineRule="auto"/>
        <w:jc w:val="both"/>
        <w:rPr>
          <w:rFonts w:ascii="Arial Nova" w:hAnsi="Arial Nova" w:cs="Arial"/>
          <w:b/>
          <w:szCs w:val="20"/>
          <w:lang w:eastAsia="sl-SI"/>
        </w:rPr>
      </w:pPr>
    </w:p>
    <w:p w14:paraId="33438F21" w14:textId="77777777" w:rsidR="000E093D" w:rsidRPr="008D10BA" w:rsidRDefault="000E093D" w:rsidP="008D10BA">
      <w:pPr>
        <w:spacing w:line="240" w:lineRule="auto"/>
        <w:jc w:val="both"/>
        <w:rPr>
          <w:rFonts w:ascii="Arial Nova" w:hAnsi="Arial Nova" w:cs="Arial"/>
          <w:szCs w:val="20"/>
          <w:lang w:eastAsia="sl-SI"/>
        </w:rPr>
      </w:pPr>
      <w:r w:rsidRPr="008D10BA">
        <w:rPr>
          <w:rFonts w:ascii="Arial Nova" w:hAnsi="Arial Nova" w:cs="Arial"/>
          <w:szCs w:val="20"/>
          <w:lang w:eastAsia="sl-SI"/>
        </w:rPr>
        <w:t>Vlada je izdala Uredbo o ratifikaciji Protokola o spremembi naslova Evropskega sporazuma o mednarodnem cestnem prevozu nevarnega blaga (ADR), sprejetega v Ženevi 13. maja 2019.</w:t>
      </w:r>
    </w:p>
    <w:p w14:paraId="43658481" w14:textId="77777777" w:rsidR="0003445A" w:rsidRDefault="0003445A" w:rsidP="008D10BA">
      <w:pPr>
        <w:spacing w:line="240" w:lineRule="auto"/>
        <w:jc w:val="both"/>
        <w:rPr>
          <w:rFonts w:ascii="Arial Nova" w:hAnsi="Arial Nova" w:cs="Arial"/>
          <w:szCs w:val="20"/>
          <w:lang w:eastAsia="sl-SI"/>
        </w:rPr>
      </w:pPr>
    </w:p>
    <w:p w14:paraId="41D6AA72" w14:textId="4016BD36" w:rsidR="000E093D" w:rsidRPr="008D10BA" w:rsidRDefault="000E093D" w:rsidP="008D10BA">
      <w:pPr>
        <w:spacing w:line="240" w:lineRule="auto"/>
        <w:jc w:val="both"/>
        <w:rPr>
          <w:rFonts w:ascii="Arial Nova" w:hAnsi="Arial Nova" w:cs="Arial"/>
          <w:szCs w:val="20"/>
          <w:lang w:eastAsia="sl-SI"/>
        </w:rPr>
      </w:pPr>
      <w:r w:rsidRPr="008D10BA">
        <w:rPr>
          <w:rFonts w:ascii="Arial Nova" w:hAnsi="Arial Nova" w:cs="Arial"/>
          <w:szCs w:val="20"/>
          <w:lang w:eastAsia="sl-SI"/>
        </w:rPr>
        <w:t>Iz naslova sporazuma se je črtala beseda "Evropski", ki lahko predstavlja oviro za pristop držav, ki geografsko ne spadajo v Evropo. Ostalo besedilo sporazuma ostaja nespremenjeno.</w:t>
      </w:r>
    </w:p>
    <w:p w14:paraId="08A73799" w14:textId="77777777" w:rsidR="0003445A" w:rsidRDefault="0003445A" w:rsidP="008D10BA">
      <w:pPr>
        <w:spacing w:line="240" w:lineRule="auto"/>
        <w:jc w:val="both"/>
        <w:rPr>
          <w:rFonts w:ascii="Arial Nova" w:hAnsi="Arial Nova" w:cs="Arial"/>
          <w:szCs w:val="20"/>
        </w:rPr>
      </w:pPr>
    </w:p>
    <w:p w14:paraId="6355BFDD" w14:textId="568A09CF" w:rsidR="000E093D" w:rsidRPr="008D10BA" w:rsidRDefault="000E093D" w:rsidP="008D10BA">
      <w:pPr>
        <w:spacing w:line="240" w:lineRule="auto"/>
        <w:jc w:val="both"/>
        <w:rPr>
          <w:rFonts w:ascii="Arial Nova" w:hAnsi="Arial Nova" w:cs="Arial"/>
          <w:szCs w:val="20"/>
        </w:rPr>
      </w:pPr>
      <w:r w:rsidRPr="008D10BA">
        <w:rPr>
          <w:rFonts w:ascii="Arial Nova" w:hAnsi="Arial Nova" w:cs="Arial"/>
          <w:szCs w:val="20"/>
        </w:rPr>
        <w:t>Vir: Ministrstvo za zunanje zadeve</w:t>
      </w:r>
    </w:p>
    <w:p w14:paraId="664F35BB" w14:textId="29D1A60C"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5407A4DF" w14:textId="4E0E80D2" w:rsidR="004F6FE9" w:rsidRPr="008D10BA" w:rsidRDefault="004F6FE9"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 xml:space="preserve">Vlada soglaša s posojilom Banke Slovenije Mednarodnemu denarnemu skladu </w:t>
      </w:r>
    </w:p>
    <w:p w14:paraId="444CDEC5" w14:textId="77777777" w:rsidR="004F6FE9" w:rsidRPr="008D10BA" w:rsidRDefault="004F6FE9" w:rsidP="008D10BA">
      <w:pPr>
        <w:autoSpaceDE w:val="0"/>
        <w:autoSpaceDN w:val="0"/>
        <w:adjustRightInd w:val="0"/>
        <w:spacing w:line="240" w:lineRule="auto"/>
        <w:jc w:val="both"/>
        <w:rPr>
          <w:rFonts w:ascii="Arial Nova" w:hAnsi="Arial Nova" w:cs="Arial"/>
          <w:b/>
          <w:bCs/>
          <w:color w:val="000000"/>
          <w:szCs w:val="20"/>
        </w:rPr>
      </w:pPr>
    </w:p>
    <w:p w14:paraId="540B0AA6"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izdaja soglasje, da Banka Slovenije posodi sredstva Mednarodnemu denarnemu skladu pod pogoji, določenimi v Sporazumu o posojilu med Banko Slovenije in Mednarodnim denarnim skladom. </w:t>
      </w:r>
    </w:p>
    <w:p w14:paraId="46A46F66"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p>
    <w:p w14:paraId="2D5287E1"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 luči ohranitve svoje posojilne sposobnosti je Mednarodni denarni sklad pozval države članice, da obnovijo svoje zaveze, dane v letih 2012 - 2013 in 2016 - 2017 ter sklenejo nove posojilne sporazume, ki bi omogočali Mednarodnemu denarnemu skladu podporo svojim državam članicam in ohranitev njegove vloge v zelo zahtevnih in negotovih časih, ki jih je zaznamovala pandemija Covid-19. V zvezi z navedenim je Mednarodni denarni sklad Slovenijo s pismom zaprosil, da obnovi svojo zavezo za dostop do sredstev iz naslova bilateralnega posojilnega sporazuma tako, da sklene nov posojilni sporazum. </w:t>
      </w:r>
    </w:p>
    <w:p w14:paraId="523384D3"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p>
    <w:p w14:paraId="1D7B7470"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se je 10. septembra 2020 seznanila z informacijo o pozivu Mednarodnega denarnega sklada k obnovitvi zaveze za dostop do sredstev iz naslova tretjega bilateralnega posojilnega sporazuma med Banko Slovenije in Mednarodnim denarnim skladom. Sprejela je sklep, s katerim je izdala soglasje za sklenitev četrtega bilateralnega sporazuma o zagotovitvi sredstev v višini do 910 milijonov evrov. Na tej osnovi je bil 23. oktobra 2020 med Banko Slovenije in Mednarodnim denarnim skladom podpisan sporazum o posojilu. </w:t>
      </w:r>
    </w:p>
    <w:p w14:paraId="242EA1BD"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p>
    <w:p w14:paraId="2BFF9A37"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Danes je vlada izdaja soglasje Banki Slovenije, da posodi sredstva Mednarodnemu denarnemu skladu pod pogoji, določenimi v Sporazumu o posojilu med Banko Slovenije in Mednarodnim denarnim skladom. Po predložitvi soglasja bodo izpolnjeni vsi pogoji za začetek veljavnosti Sporazuma o posojilu med Banko Slovenije in Mednarodnim denarnim skladom.</w:t>
      </w:r>
    </w:p>
    <w:p w14:paraId="07CBFF8F" w14:textId="77777777" w:rsidR="004F6FE9" w:rsidRPr="008D10BA" w:rsidRDefault="004F6FE9" w:rsidP="008D10BA">
      <w:pPr>
        <w:autoSpaceDE w:val="0"/>
        <w:autoSpaceDN w:val="0"/>
        <w:adjustRightInd w:val="0"/>
        <w:spacing w:line="240" w:lineRule="auto"/>
        <w:jc w:val="both"/>
        <w:rPr>
          <w:rFonts w:ascii="Arial Nova" w:hAnsi="Arial Nova" w:cs="Arial"/>
          <w:color w:val="000000"/>
          <w:szCs w:val="20"/>
        </w:rPr>
      </w:pPr>
    </w:p>
    <w:p w14:paraId="07CD22E0" w14:textId="2609F499" w:rsidR="00D803A4" w:rsidRPr="008D10BA" w:rsidRDefault="004F6FE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finance</w:t>
      </w:r>
    </w:p>
    <w:p w14:paraId="66F95C35" w14:textId="21FF2A88" w:rsidR="00A9488B" w:rsidRPr="008D10BA" w:rsidRDefault="00A9488B" w:rsidP="008D10BA">
      <w:pPr>
        <w:autoSpaceDE w:val="0"/>
        <w:autoSpaceDN w:val="0"/>
        <w:adjustRightInd w:val="0"/>
        <w:spacing w:line="240" w:lineRule="auto"/>
        <w:jc w:val="both"/>
        <w:rPr>
          <w:rFonts w:ascii="Arial Nova" w:hAnsi="Arial Nova" w:cs="Arial"/>
          <w:color w:val="000000"/>
          <w:szCs w:val="20"/>
        </w:rPr>
      </w:pPr>
    </w:p>
    <w:p w14:paraId="49D05AC0" w14:textId="77777777" w:rsidR="00A9488B" w:rsidRPr="008D10BA" w:rsidRDefault="00A9488B" w:rsidP="0003445A">
      <w:pPr>
        <w:tabs>
          <w:tab w:val="left" w:pos="1701"/>
        </w:tabs>
        <w:autoSpaceDE w:val="0"/>
        <w:autoSpaceDN w:val="0"/>
        <w:adjustRightInd w:val="0"/>
        <w:spacing w:line="240" w:lineRule="auto"/>
        <w:jc w:val="both"/>
        <w:rPr>
          <w:rFonts w:ascii="Arial Nova" w:hAnsi="Arial Nova" w:cs="Arial"/>
          <w:b/>
          <w:bCs/>
          <w:szCs w:val="20"/>
          <w:lang w:eastAsia="sl-SI"/>
        </w:rPr>
      </w:pPr>
      <w:r w:rsidRPr="008D10BA">
        <w:rPr>
          <w:rFonts w:ascii="Arial Nova" w:hAnsi="Arial Nova" w:cs="Arial"/>
          <w:b/>
          <w:bCs/>
          <w:szCs w:val="20"/>
          <w:lang w:eastAsia="sl-SI"/>
        </w:rPr>
        <w:lastRenderedPageBreak/>
        <w:t>Nadaljevanje projekta Poti miru v Posočju za obdobje 2021 do 2025</w:t>
      </w:r>
    </w:p>
    <w:p w14:paraId="7D02D844" w14:textId="77777777" w:rsidR="0003445A" w:rsidRDefault="0003445A" w:rsidP="0003445A">
      <w:pPr>
        <w:spacing w:line="240" w:lineRule="auto"/>
        <w:jc w:val="both"/>
        <w:rPr>
          <w:rFonts w:ascii="Arial Nova" w:hAnsi="Arial Nova" w:cs="Arial"/>
          <w:bCs/>
          <w:szCs w:val="20"/>
        </w:rPr>
      </w:pPr>
    </w:p>
    <w:p w14:paraId="59364201" w14:textId="79B8415E" w:rsidR="00A9488B" w:rsidRDefault="00A9488B" w:rsidP="0003445A">
      <w:pPr>
        <w:spacing w:line="240" w:lineRule="auto"/>
        <w:jc w:val="both"/>
        <w:rPr>
          <w:rFonts w:ascii="Arial Nova" w:hAnsi="Arial Nova" w:cs="Arial"/>
          <w:szCs w:val="20"/>
          <w:lang w:eastAsia="sl-SI"/>
        </w:rPr>
      </w:pPr>
      <w:r w:rsidRPr="008D10BA">
        <w:rPr>
          <w:rFonts w:ascii="Arial Nova" w:hAnsi="Arial Nova" w:cs="Arial"/>
          <w:bCs/>
          <w:szCs w:val="20"/>
        </w:rPr>
        <w:t>Vlada se je seznanila s projektom Pot miru v Posočju, ki ga je pripravila istoimenska ustanova in podpira nadaljevanje izvajanja tega projekta. Ministrstvu za izobraževanje, znanost in šport,</w:t>
      </w:r>
      <w:r w:rsidRPr="008D10BA">
        <w:rPr>
          <w:rFonts w:ascii="Arial Nova" w:hAnsi="Arial Nova" w:cs="Arial"/>
          <w:szCs w:val="20"/>
          <w:lang w:eastAsia="sl-SI"/>
        </w:rPr>
        <w:t xml:space="preserve"> Ministrstvu za obrambo, Ministrstvu za gospodarski razvoj in tehnologijo ter Ministrstvu za delo, družino, socialne zadeve in enake možnosti je vlada naložila, da sofinancirajo projekt v obdobju od 2021 do 2025.</w:t>
      </w:r>
    </w:p>
    <w:p w14:paraId="2CB0B959" w14:textId="77777777" w:rsidR="0003445A" w:rsidRPr="008D10BA" w:rsidRDefault="0003445A" w:rsidP="0003445A">
      <w:pPr>
        <w:spacing w:line="240" w:lineRule="auto"/>
        <w:jc w:val="both"/>
        <w:rPr>
          <w:rFonts w:ascii="Arial Nova" w:hAnsi="Arial Nova" w:cs="Arial"/>
          <w:szCs w:val="20"/>
          <w:lang w:eastAsia="sl-SI"/>
        </w:rPr>
      </w:pPr>
    </w:p>
    <w:p w14:paraId="118EFA6E" w14:textId="228C30F3" w:rsidR="00A9488B" w:rsidRDefault="00A9488B" w:rsidP="0003445A">
      <w:pPr>
        <w:spacing w:line="240" w:lineRule="auto"/>
        <w:jc w:val="both"/>
        <w:rPr>
          <w:rFonts w:ascii="Arial Nova" w:hAnsi="Arial Nova" w:cs="Arial"/>
          <w:szCs w:val="20"/>
        </w:rPr>
      </w:pPr>
      <w:r w:rsidRPr="008D10BA">
        <w:rPr>
          <w:rFonts w:ascii="Arial Nova" w:hAnsi="Arial Nova" w:cs="Arial"/>
          <w:szCs w:val="20"/>
        </w:rPr>
        <w:t>Vlada je septembra prvič obravnavala predlog za izvedbo projekta »Posočje – Poti miru« in sprejela pobudo za oblikovanje desetletnega projekta »Posočje – Pot miru« kot nacionalni in mednarodni projekt. Obenem je dala pobudo, da se ustanovi posebna fundacija, ki bo izvajala ta projekt. S sklepom je zavezala tudi nekatera ministrstva, da financirajo izvajanje projekta.</w:t>
      </w:r>
    </w:p>
    <w:p w14:paraId="773E935F" w14:textId="77777777" w:rsidR="0003445A" w:rsidRPr="008D10BA" w:rsidRDefault="0003445A" w:rsidP="0003445A">
      <w:pPr>
        <w:spacing w:line="240" w:lineRule="auto"/>
        <w:jc w:val="both"/>
        <w:rPr>
          <w:rFonts w:ascii="Arial Nova" w:hAnsi="Arial Nova" w:cs="Arial"/>
          <w:szCs w:val="20"/>
        </w:rPr>
      </w:pPr>
    </w:p>
    <w:p w14:paraId="352A0E2D" w14:textId="2D5E3C69" w:rsidR="00A9488B" w:rsidRDefault="00A9488B" w:rsidP="0003445A">
      <w:pPr>
        <w:spacing w:line="240" w:lineRule="auto"/>
        <w:jc w:val="both"/>
        <w:rPr>
          <w:rFonts w:ascii="Arial Nova" w:hAnsi="Arial Nova" w:cs="Arial"/>
          <w:szCs w:val="20"/>
        </w:rPr>
      </w:pPr>
      <w:r w:rsidRPr="008D10BA">
        <w:rPr>
          <w:rFonts w:ascii="Arial Nova" w:hAnsi="Arial Nova" w:cs="Arial"/>
          <w:szCs w:val="20"/>
        </w:rPr>
        <w:t>Z decembrom je bila ustanovljena neprofitna Ustanova »Fundacija Poti miru v Posočju«. Njen namen je splošno koristen, delovanje pa je namenjeno obnovi in ohranjanju nacionalno in mednarodno pomembne zgodovinske dediščine iz obdobja prve svetovne vojne na območju soške fronte ter predstavitev te dediščine v študijske, izobraževalne in turistične namene.</w:t>
      </w:r>
    </w:p>
    <w:p w14:paraId="13405C11" w14:textId="77777777" w:rsidR="0003445A" w:rsidRPr="008D10BA" w:rsidRDefault="0003445A" w:rsidP="0003445A">
      <w:pPr>
        <w:spacing w:line="240" w:lineRule="auto"/>
        <w:jc w:val="both"/>
        <w:rPr>
          <w:rFonts w:ascii="Arial Nova" w:hAnsi="Arial Nova" w:cs="Arial"/>
          <w:szCs w:val="20"/>
        </w:rPr>
      </w:pPr>
    </w:p>
    <w:p w14:paraId="296EA160" w14:textId="77777777" w:rsidR="00A9488B" w:rsidRPr="008D10BA" w:rsidRDefault="00A9488B" w:rsidP="0003445A">
      <w:pPr>
        <w:spacing w:line="240" w:lineRule="auto"/>
        <w:jc w:val="both"/>
        <w:rPr>
          <w:rFonts w:ascii="Arial Nova" w:hAnsi="Arial Nova" w:cs="Arial"/>
          <w:bCs/>
          <w:szCs w:val="20"/>
        </w:rPr>
      </w:pPr>
      <w:r w:rsidRPr="008D10BA">
        <w:rPr>
          <w:rFonts w:ascii="Arial Nova" w:hAnsi="Arial Nova" w:cs="Arial"/>
          <w:szCs w:val="20"/>
        </w:rPr>
        <w:t xml:space="preserve">Rezultati pri izvajanju projekta »Pot miru v Posočju« so izredni in imajo velik učinek v Sloveniji, čezmejnem prostoru in v Evropi. Ideja Walk of Peace je bila v letošnjem letu, ko praznujejo 30 let tudi EU Interreg programi, izbrana za najboljši EU Interreg projekt leta 2020. Ministrstvo za kulturo pa je na podlagi vloge fundacije 19.10.2020 izdalo soglasje / odločbo, da se fundaciji podeli status nevladne organizacije v javnem interesu na področju kulture. </w:t>
      </w:r>
    </w:p>
    <w:p w14:paraId="550F703F" w14:textId="720B88D0" w:rsidR="00A9488B" w:rsidRPr="008D10BA" w:rsidRDefault="00A9488B" w:rsidP="0003445A">
      <w:pPr>
        <w:autoSpaceDE w:val="0"/>
        <w:autoSpaceDN w:val="0"/>
        <w:adjustRightInd w:val="0"/>
        <w:spacing w:line="240" w:lineRule="auto"/>
        <w:jc w:val="both"/>
        <w:rPr>
          <w:rFonts w:ascii="Arial Nova" w:hAnsi="Arial Nova" w:cs="Arial"/>
          <w:color w:val="000000"/>
          <w:szCs w:val="20"/>
        </w:rPr>
      </w:pPr>
    </w:p>
    <w:p w14:paraId="3F8C7F3C" w14:textId="12E456FB" w:rsidR="00A9488B" w:rsidRPr="008D10BA" w:rsidRDefault="00A9488B" w:rsidP="0003445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izobraževanje, znanost in šport</w:t>
      </w:r>
    </w:p>
    <w:p w14:paraId="35A1C31B" w14:textId="252B9667" w:rsidR="000E093D" w:rsidRPr="008D10BA" w:rsidRDefault="000E093D" w:rsidP="008D10BA">
      <w:pPr>
        <w:autoSpaceDE w:val="0"/>
        <w:autoSpaceDN w:val="0"/>
        <w:adjustRightInd w:val="0"/>
        <w:spacing w:line="240" w:lineRule="auto"/>
        <w:jc w:val="both"/>
        <w:rPr>
          <w:rFonts w:ascii="Arial Nova" w:hAnsi="Arial Nova" w:cs="Helv"/>
          <w:color w:val="000000"/>
          <w:szCs w:val="20"/>
          <w:lang w:eastAsia="sl-SI"/>
        </w:rPr>
      </w:pPr>
    </w:p>
    <w:p w14:paraId="05DDFB16" w14:textId="77777777" w:rsidR="0003445A" w:rsidRDefault="000E093D" w:rsidP="008D10BA">
      <w:pPr>
        <w:autoSpaceDE w:val="0"/>
        <w:autoSpaceDN w:val="0"/>
        <w:adjustRightInd w:val="0"/>
        <w:spacing w:line="240" w:lineRule="auto"/>
        <w:jc w:val="both"/>
        <w:rPr>
          <w:rFonts w:ascii="Arial Nova" w:hAnsi="Arial Nova" w:cs="Helv"/>
          <w:b/>
          <w:color w:val="000000"/>
          <w:szCs w:val="20"/>
          <w:lang w:eastAsia="sl-SI"/>
        </w:rPr>
      </w:pPr>
      <w:r w:rsidRPr="008D10BA">
        <w:rPr>
          <w:rFonts w:ascii="Arial Nova" w:hAnsi="Arial Nova" w:cs="Helv"/>
          <w:b/>
          <w:color w:val="000000"/>
          <w:szCs w:val="20"/>
          <w:lang w:eastAsia="sl-SI"/>
        </w:rPr>
        <w:t>Vlada sprejela spremembe in dopolnitve Pokojninskega načrta za kolektivno dodatno pokojninsko za</w:t>
      </w:r>
      <w:r w:rsidR="0003445A">
        <w:rPr>
          <w:rFonts w:ascii="Arial Nova" w:hAnsi="Arial Nova" w:cs="Helv"/>
          <w:b/>
          <w:color w:val="000000"/>
          <w:szCs w:val="20"/>
          <w:lang w:eastAsia="sl-SI"/>
        </w:rPr>
        <w:t xml:space="preserve">varovanje za javne uslužbence </w:t>
      </w:r>
    </w:p>
    <w:p w14:paraId="6CE53B30" w14:textId="77777777" w:rsidR="0003445A" w:rsidRDefault="0003445A" w:rsidP="008D10BA">
      <w:pPr>
        <w:autoSpaceDE w:val="0"/>
        <w:autoSpaceDN w:val="0"/>
        <w:adjustRightInd w:val="0"/>
        <w:spacing w:line="240" w:lineRule="auto"/>
        <w:jc w:val="both"/>
        <w:rPr>
          <w:rFonts w:ascii="Arial Nova" w:hAnsi="Arial Nova" w:cs="Helv"/>
          <w:b/>
          <w:color w:val="000000"/>
          <w:szCs w:val="20"/>
          <w:lang w:eastAsia="sl-SI"/>
        </w:rPr>
      </w:pPr>
    </w:p>
    <w:p w14:paraId="24FFBE64" w14:textId="4F6E4647" w:rsidR="000E093D" w:rsidRPr="0003445A" w:rsidRDefault="000E093D" w:rsidP="008D10BA">
      <w:pPr>
        <w:autoSpaceDE w:val="0"/>
        <w:autoSpaceDN w:val="0"/>
        <w:adjustRightInd w:val="0"/>
        <w:spacing w:line="240" w:lineRule="auto"/>
        <w:jc w:val="both"/>
        <w:rPr>
          <w:rFonts w:ascii="Arial Nova" w:hAnsi="Arial Nova" w:cs="Helv"/>
          <w:b/>
          <w:color w:val="000000"/>
          <w:szCs w:val="20"/>
          <w:lang w:eastAsia="sl-SI"/>
        </w:rPr>
      </w:pPr>
      <w:r w:rsidRPr="008D10BA">
        <w:rPr>
          <w:rFonts w:ascii="Arial Nova" w:hAnsi="Arial Nova" w:cs="Helv"/>
          <w:color w:val="000000"/>
          <w:szCs w:val="20"/>
          <w:lang w:eastAsia="sl-SI"/>
        </w:rPr>
        <w:t>Vlada je sprejela spremembe in dopolnitve Pokojninskega načrta za kolektivno dodatno pokojninsko zavarovanje za javne uslužbence (PNJU K).  Vlada  je potrdila obrazložitev besedila sprememb določb, iz katerega so razvidne predlagane spremembe določb Pokojninskega načrta za kolektivno dodatno pokojninsko zavarovanje za javne uslužbence (PNJU K). Vlada je prav tako sprejela spremembe in dopolnitve Pravil upravljanja Krovnega pokojninskega sklada javnih uslužbencev. Vlada Republike Slovenije je pooblastila Modro zavarovalnico, d.d., Dunajska cesta 119, 1000 Ljubljana, da - vloži Zahtevo za izdajo soglasja k spremembam in dopolnitvam Pravil upravljanja Krovnega pokojninskega sklada javnih uslužbencev pri Agenciji za trg vrednostnih papirjev in da  zastopa Vlado Republike Slovenije v postopku pridobitve soglasja k spremembam in dopolnitvam Pravil upravljanja Krovnega pokojninskega sklada javnih uslužbencev pri Agenciji za trg vrednostnih papirje.</w:t>
      </w:r>
    </w:p>
    <w:p w14:paraId="0237C505" w14:textId="77777777" w:rsidR="000E093D" w:rsidRPr="008D10BA" w:rsidRDefault="000E093D" w:rsidP="008D10BA">
      <w:pPr>
        <w:autoSpaceDE w:val="0"/>
        <w:autoSpaceDN w:val="0"/>
        <w:adjustRightInd w:val="0"/>
        <w:spacing w:line="240" w:lineRule="auto"/>
        <w:ind w:left="15"/>
        <w:rPr>
          <w:rFonts w:ascii="Arial Nova" w:hAnsi="Arial Nova" w:cs="Helv"/>
          <w:color w:val="000000"/>
          <w:szCs w:val="20"/>
          <w:lang w:eastAsia="sl-SI"/>
        </w:rPr>
      </w:pPr>
    </w:p>
    <w:p w14:paraId="308DF742" w14:textId="77777777" w:rsidR="000E093D" w:rsidRPr="008D10BA" w:rsidRDefault="000E093D" w:rsidP="008D10BA">
      <w:pPr>
        <w:autoSpaceDE w:val="0"/>
        <w:autoSpaceDN w:val="0"/>
        <w:adjustRightInd w:val="0"/>
        <w:spacing w:line="240" w:lineRule="auto"/>
        <w:jc w:val="both"/>
        <w:rPr>
          <w:rFonts w:ascii="Arial Nova" w:hAnsi="Arial Nova" w:cs="Helv"/>
          <w:color w:val="000000"/>
          <w:szCs w:val="20"/>
          <w:lang w:eastAsia="sl-SI"/>
        </w:rPr>
      </w:pPr>
      <w:r w:rsidRPr="008D10BA">
        <w:rPr>
          <w:rFonts w:ascii="Arial Nova" w:hAnsi="Arial Nova" w:cs="Helv"/>
          <w:color w:val="000000"/>
          <w:szCs w:val="20"/>
          <w:lang w:eastAsia="sl-SI"/>
        </w:rPr>
        <w:t>Odbor Krovnega pokojninskega sklada javnih uslužbencev je na svoji redni seji 1. 9. 2020 soglašal s predlogi sprememb in dopolnitev Pokojninskega načrta za kolektivno dodatno pokojninsko zavarovanje za javne uslužbence (PNJU K) ter predlogi sprememb in dopolnitev Pravil upravljanja Krovnega pokojninskega sklada javnih uslužbencev in jih posredoval v sprejetje Vladi Republike Slovenije.</w:t>
      </w:r>
    </w:p>
    <w:p w14:paraId="5153596C" w14:textId="77777777" w:rsidR="000E093D" w:rsidRPr="008D10BA" w:rsidRDefault="000E093D" w:rsidP="008D10BA">
      <w:pPr>
        <w:autoSpaceDE w:val="0"/>
        <w:autoSpaceDN w:val="0"/>
        <w:adjustRightInd w:val="0"/>
        <w:spacing w:line="240" w:lineRule="auto"/>
        <w:jc w:val="both"/>
        <w:rPr>
          <w:rFonts w:ascii="Arial Nova" w:hAnsi="Arial Nova" w:cs="Helv"/>
          <w:color w:val="000000"/>
          <w:szCs w:val="20"/>
          <w:lang w:eastAsia="sl-SI"/>
        </w:rPr>
      </w:pPr>
    </w:p>
    <w:p w14:paraId="059A68CB" w14:textId="77777777" w:rsidR="000E093D" w:rsidRPr="008D10BA" w:rsidRDefault="000E093D" w:rsidP="008D10BA">
      <w:pPr>
        <w:autoSpaceDE w:val="0"/>
        <w:autoSpaceDN w:val="0"/>
        <w:adjustRightInd w:val="0"/>
        <w:spacing w:line="240" w:lineRule="auto"/>
        <w:jc w:val="both"/>
        <w:rPr>
          <w:rFonts w:ascii="Arial Nova" w:hAnsi="Arial Nova" w:cs="Helv"/>
          <w:color w:val="000000"/>
          <w:szCs w:val="20"/>
          <w:lang w:eastAsia="sl-SI"/>
        </w:rPr>
      </w:pPr>
      <w:r w:rsidRPr="008D10BA">
        <w:rPr>
          <w:rFonts w:ascii="Arial Nova" w:hAnsi="Arial Nova" w:cs="Helv"/>
          <w:color w:val="000000"/>
          <w:szCs w:val="20"/>
          <w:lang w:eastAsia="sl-SI"/>
        </w:rPr>
        <w:t>Gre za manjše spremembe kot so:</w:t>
      </w:r>
    </w:p>
    <w:p w14:paraId="0FB2DE15" w14:textId="6DC4D1B5" w:rsidR="000E093D" w:rsidRPr="0003445A" w:rsidRDefault="000E093D" w:rsidP="0003445A">
      <w:pPr>
        <w:pStyle w:val="Odstavekseznama"/>
        <w:numPr>
          <w:ilvl w:val="0"/>
          <w:numId w:val="9"/>
        </w:numPr>
        <w:autoSpaceDE w:val="0"/>
        <w:autoSpaceDN w:val="0"/>
        <w:adjustRightInd w:val="0"/>
        <w:spacing w:line="240" w:lineRule="auto"/>
        <w:jc w:val="both"/>
        <w:rPr>
          <w:rFonts w:ascii="Arial Nova" w:hAnsi="Arial Nova" w:cs="Helv"/>
          <w:color w:val="000000"/>
          <w:szCs w:val="20"/>
          <w:lang w:eastAsia="sl-SI"/>
        </w:rPr>
      </w:pPr>
      <w:r w:rsidRPr="0003445A">
        <w:rPr>
          <w:rFonts w:ascii="Arial Nova" w:hAnsi="Arial Nova" w:cs="Helv"/>
          <w:color w:val="000000"/>
          <w:szCs w:val="20"/>
          <w:lang w:eastAsia="sl-SI"/>
        </w:rPr>
        <w:t xml:space="preserve">člana se ob vključitvi v zavarovanje vključi v podsklad, ustrezen njegovi starostni skupini člana; </w:t>
      </w:r>
    </w:p>
    <w:p w14:paraId="5BFE9728" w14:textId="25C1C0D8" w:rsidR="000E093D" w:rsidRPr="0003445A" w:rsidRDefault="000E093D" w:rsidP="0003445A">
      <w:pPr>
        <w:pStyle w:val="Odstavekseznama"/>
        <w:numPr>
          <w:ilvl w:val="0"/>
          <w:numId w:val="9"/>
        </w:numPr>
        <w:autoSpaceDE w:val="0"/>
        <w:autoSpaceDN w:val="0"/>
        <w:adjustRightInd w:val="0"/>
        <w:spacing w:line="240" w:lineRule="auto"/>
        <w:jc w:val="both"/>
        <w:rPr>
          <w:rFonts w:ascii="Arial Nova" w:hAnsi="Arial Nova" w:cs="Helv"/>
          <w:color w:val="000000"/>
          <w:szCs w:val="20"/>
          <w:lang w:eastAsia="sl-SI"/>
        </w:rPr>
      </w:pPr>
      <w:r w:rsidRPr="0003445A">
        <w:rPr>
          <w:rFonts w:ascii="Arial Nova" w:hAnsi="Arial Nova" w:cs="Helv"/>
          <w:color w:val="000000"/>
          <w:szCs w:val="20"/>
          <w:lang w:eastAsia="sl-SI"/>
        </w:rPr>
        <w:t xml:space="preserve">uvaja se spremljanja dolgoročnih učinkov naložb na okoljske in socialne dejavnike ter dejavnike upravljanja družb,  kot eden od dodatnih pokazateljev kakovosti oz. varnosti naložbe; </w:t>
      </w:r>
    </w:p>
    <w:p w14:paraId="50F9B6F7" w14:textId="40A3979E" w:rsidR="000E093D" w:rsidRPr="0003445A" w:rsidRDefault="000E093D" w:rsidP="0003445A">
      <w:pPr>
        <w:pStyle w:val="Odstavekseznama"/>
        <w:numPr>
          <w:ilvl w:val="0"/>
          <w:numId w:val="9"/>
        </w:numPr>
        <w:autoSpaceDE w:val="0"/>
        <w:autoSpaceDN w:val="0"/>
        <w:adjustRightInd w:val="0"/>
        <w:spacing w:line="240" w:lineRule="auto"/>
        <w:jc w:val="both"/>
        <w:rPr>
          <w:rFonts w:ascii="Arial Nova" w:hAnsi="Arial Nova" w:cs="Helv"/>
          <w:color w:val="000000"/>
          <w:szCs w:val="20"/>
          <w:lang w:eastAsia="sl-SI"/>
        </w:rPr>
      </w:pPr>
      <w:r w:rsidRPr="0003445A">
        <w:rPr>
          <w:rFonts w:ascii="Arial Nova" w:hAnsi="Arial Nova" w:cs="Helv"/>
          <w:color w:val="000000"/>
          <w:szCs w:val="20"/>
          <w:lang w:eastAsia="sl-SI"/>
        </w:rPr>
        <w:t xml:space="preserve">drugače je definirana dopustnost naložb v tvegani kapital, ki se razširja na nekatere naložbe, ki jih izda in za katere jamči EIB ter na nekatere specifične sklade, ki jih definira evropska zakonodaja: enote evropskih dolgoročnih investicijskih skladov (ELTIF), evropskih skladov za socialno podjetništvo (EuSEF) in evropskih skladov tveganega </w:t>
      </w:r>
      <w:r w:rsidRPr="0003445A">
        <w:rPr>
          <w:rFonts w:ascii="Arial Nova" w:hAnsi="Arial Nova" w:cs="Helv"/>
          <w:color w:val="000000"/>
          <w:szCs w:val="20"/>
          <w:lang w:eastAsia="sl-SI"/>
        </w:rPr>
        <w:lastRenderedPageBreak/>
        <w:t>kapitala (EuVECA). Naložbeni limit se je iz 1% sredstev sklada za tvegani kapital dvignil na 5% za vse novo-definirane kategorije skupaj…</w:t>
      </w:r>
    </w:p>
    <w:p w14:paraId="16ED0EFB" w14:textId="77777777" w:rsidR="000E093D" w:rsidRPr="008D10BA" w:rsidRDefault="000E093D" w:rsidP="008D10BA">
      <w:pPr>
        <w:autoSpaceDE w:val="0"/>
        <w:autoSpaceDN w:val="0"/>
        <w:adjustRightInd w:val="0"/>
        <w:spacing w:line="240" w:lineRule="auto"/>
        <w:jc w:val="both"/>
        <w:rPr>
          <w:rFonts w:ascii="Arial Nova" w:hAnsi="Arial Nova" w:cs="Helv"/>
          <w:color w:val="000000"/>
          <w:szCs w:val="20"/>
          <w:lang w:eastAsia="sl-SI"/>
        </w:rPr>
      </w:pPr>
      <w:r w:rsidRPr="008D10BA">
        <w:rPr>
          <w:rFonts w:ascii="Arial Nova" w:hAnsi="Arial Nova" w:cs="Helv"/>
          <w:color w:val="000000"/>
          <w:szCs w:val="20"/>
          <w:lang w:eastAsia="sl-SI"/>
        </w:rPr>
        <w:t xml:space="preserve"> </w:t>
      </w:r>
    </w:p>
    <w:p w14:paraId="0CBE8F17" w14:textId="73591906" w:rsidR="000E093D" w:rsidRPr="008D10BA" w:rsidRDefault="000E093D"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 Vir: Ministrstvo za delo, družino, socialne zadeve in enake možnosti</w:t>
      </w:r>
    </w:p>
    <w:p w14:paraId="63BF99FB"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256C06B6" w14:textId="77777777" w:rsidR="0003445A" w:rsidRDefault="0003445A" w:rsidP="008D10BA">
      <w:pPr>
        <w:autoSpaceDE w:val="0"/>
        <w:autoSpaceDN w:val="0"/>
        <w:adjustRightInd w:val="0"/>
        <w:spacing w:line="240" w:lineRule="auto"/>
        <w:jc w:val="both"/>
        <w:rPr>
          <w:rFonts w:ascii="Arial Nova" w:hAnsi="Arial Nova" w:cs="Arial"/>
          <w:b/>
          <w:bCs/>
          <w:color w:val="000000"/>
          <w:szCs w:val="20"/>
        </w:rPr>
      </w:pPr>
    </w:p>
    <w:p w14:paraId="48830B46" w14:textId="718F66EA"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II. LISTA B</w:t>
      </w:r>
    </w:p>
    <w:p w14:paraId="66545525" w14:textId="77777777" w:rsidR="00D803A4" w:rsidRPr="00E3285E" w:rsidRDefault="00D803A4" w:rsidP="00E3285E">
      <w:pPr>
        <w:autoSpaceDE w:val="0"/>
        <w:autoSpaceDN w:val="0"/>
        <w:adjustRightInd w:val="0"/>
        <w:spacing w:line="240" w:lineRule="auto"/>
        <w:jc w:val="both"/>
        <w:rPr>
          <w:rFonts w:ascii="Arial Nova" w:hAnsi="Arial Nova" w:cs="Arial"/>
          <w:b/>
          <w:bCs/>
          <w:color w:val="000000"/>
          <w:szCs w:val="20"/>
        </w:rPr>
      </w:pPr>
      <w:r w:rsidRPr="00E3285E">
        <w:rPr>
          <w:rFonts w:ascii="Arial Nova" w:hAnsi="Arial Nova" w:cs="Arial"/>
          <w:b/>
          <w:bCs/>
          <w:color w:val="000000"/>
          <w:szCs w:val="20"/>
        </w:rPr>
        <w:tab/>
      </w:r>
    </w:p>
    <w:p w14:paraId="7688E6E7" w14:textId="77777777" w:rsidR="00E3285E" w:rsidRPr="00E3285E" w:rsidRDefault="00E3285E" w:rsidP="00E3285E">
      <w:pPr>
        <w:tabs>
          <w:tab w:val="left" w:pos="708"/>
        </w:tabs>
        <w:spacing w:line="240" w:lineRule="auto"/>
        <w:jc w:val="both"/>
        <w:rPr>
          <w:rFonts w:ascii="Arial Nova" w:hAnsi="Arial Nova" w:cs="Arial"/>
          <w:b/>
          <w:lang w:eastAsia="sl-SI"/>
        </w:rPr>
      </w:pPr>
      <w:r w:rsidRPr="00E3285E">
        <w:rPr>
          <w:rFonts w:ascii="Arial Nova" w:hAnsi="Arial Nova" w:cs="Arial"/>
          <w:b/>
          <w:lang w:eastAsia="sl-SI"/>
        </w:rPr>
        <w:t>Vlada se je seznanila s poročilom Zdravstvenega inšpektorata Republike Slovenije v zvezi z nadzorom SARS-CoV-2</w:t>
      </w:r>
    </w:p>
    <w:p w14:paraId="7D0F22FA" w14:textId="77777777" w:rsidR="00E3285E" w:rsidRPr="00E3285E" w:rsidRDefault="00E3285E" w:rsidP="00E3285E">
      <w:pPr>
        <w:tabs>
          <w:tab w:val="left" w:pos="708"/>
        </w:tabs>
        <w:spacing w:line="240" w:lineRule="auto"/>
        <w:jc w:val="both"/>
        <w:rPr>
          <w:rFonts w:ascii="Arial Nova" w:hAnsi="Arial Nova" w:cs="Arial"/>
          <w:b/>
          <w:bCs/>
          <w:kern w:val="32"/>
        </w:rPr>
      </w:pPr>
    </w:p>
    <w:p w14:paraId="32E67D80" w14:textId="1E733AE4" w:rsidR="00E3285E" w:rsidRPr="00E3285E" w:rsidRDefault="00E3285E" w:rsidP="00E3285E">
      <w:pPr>
        <w:pStyle w:val="Navadensplet"/>
        <w:kinsoku w:val="0"/>
        <w:overflowPunct w:val="0"/>
        <w:spacing w:before="0" w:beforeAutospacing="0" w:after="0" w:afterAutospacing="0"/>
        <w:jc w:val="both"/>
        <w:textAlignment w:val="baseline"/>
        <w:rPr>
          <w:rFonts w:ascii="Arial Nova" w:hAnsi="Arial Nova" w:cs="Arial"/>
          <w:color w:val="000000"/>
          <w:sz w:val="20"/>
          <w:szCs w:val="20"/>
        </w:rPr>
      </w:pPr>
      <w:r w:rsidRPr="00E3285E">
        <w:rPr>
          <w:rFonts w:ascii="Arial Nova" w:hAnsi="Arial Nova" w:cs="Arial"/>
          <w:sz w:val="20"/>
          <w:szCs w:val="20"/>
        </w:rPr>
        <w:t xml:space="preserve">Na današnji redni seji je Zdravstveni inšpektorat (ZIRS) </w:t>
      </w:r>
      <w:r>
        <w:rPr>
          <w:rFonts w:ascii="Arial Nova" w:hAnsi="Arial Nova" w:cs="Arial"/>
          <w:sz w:val="20"/>
          <w:szCs w:val="20"/>
        </w:rPr>
        <w:t>poročal v</w:t>
      </w:r>
      <w:r w:rsidRPr="00E3285E">
        <w:rPr>
          <w:rFonts w:ascii="Arial Nova" w:hAnsi="Arial Nova" w:cs="Arial"/>
          <w:sz w:val="20"/>
          <w:szCs w:val="20"/>
        </w:rPr>
        <w:t xml:space="preserve">ladi o opravljenih nadzorih. </w:t>
      </w:r>
      <w:r w:rsidRPr="00E3285E">
        <w:rPr>
          <w:rFonts w:ascii="Arial Nova" w:hAnsi="Arial Nova" w:cs="Arial"/>
          <w:color w:val="000000"/>
          <w:sz w:val="20"/>
          <w:szCs w:val="20"/>
        </w:rPr>
        <w:t>Skupno število opravljenih nadzorov ZIRS in  inšpekcijskih organov, določenih v PKP5 v zvezi z obvladovanjem COVID-19, je bilo 2.543. Izrečenih je bilo 59 prekrškovnih sankcij, 263 opozoril po ZP-1 in 160 upravnih ukrepov.</w:t>
      </w:r>
    </w:p>
    <w:p w14:paraId="4F69613B" w14:textId="77777777" w:rsidR="00E3285E" w:rsidRPr="00E3285E" w:rsidRDefault="00E3285E" w:rsidP="00E3285E">
      <w:pPr>
        <w:pStyle w:val="Navadensplet"/>
        <w:kinsoku w:val="0"/>
        <w:overflowPunct w:val="0"/>
        <w:spacing w:before="0" w:beforeAutospacing="0" w:after="0" w:afterAutospacing="0"/>
        <w:jc w:val="both"/>
        <w:textAlignment w:val="baseline"/>
        <w:rPr>
          <w:rFonts w:ascii="Arial Nova" w:hAnsi="Arial Nova" w:cs="Arial"/>
          <w:sz w:val="20"/>
          <w:szCs w:val="20"/>
        </w:rPr>
      </w:pPr>
    </w:p>
    <w:p w14:paraId="18C3E416" w14:textId="77777777" w:rsidR="00E3285E" w:rsidRPr="00E3285E" w:rsidRDefault="00E3285E" w:rsidP="00E3285E">
      <w:pPr>
        <w:spacing w:line="240" w:lineRule="auto"/>
        <w:jc w:val="both"/>
        <w:rPr>
          <w:rFonts w:ascii="Arial Nova" w:hAnsi="Arial Nova" w:cs="Arial"/>
          <w:b/>
          <w:szCs w:val="20"/>
        </w:rPr>
      </w:pPr>
    </w:p>
    <w:p w14:paraId="2E11D6B1" w14:textId="0449E5F7" w:rsidR="00E3285E" w:rsidRPr="00E3285E" w:rsidRDefault="00E3285E" w:rsidP="00E3285E">
      <w:pPr>
        <w:spacing w:line="240" w:lineRule="auto"/>
        <w:jc w:val="both"/>
        <w:rPr>
          <w:rFonts w:ascii="Arial Nova" w:hAnsi="Arial Nova" w:cs="Arial"/>
          <w:b/>
          <w:szCs w:val="20"/>
        </w:rPr>
      </w:pPr>
      <w:r w:rsidRPr="00E3285E">
        <w:rPr>
          <w:rFonts w:ascii="Arial Nova" w:hAnsi="Arial Nova"/>
          <w:noProof/>
          <w:lang w:eastAsia="sl-SI"/>
        </w:rPr>
        <w:drawing>
          <wp:inline distT="0" distB="0" distL="0" distR="0" wp14:anchorId="5ACFF222" wp14:editId="314D79E4">
            <wp:extent cx="5760720" cy="2705100"/>
            <wp:effectExtent l="0" t="0" r="0" b="0"/>
            <wp:docPr id="1" name="Slika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značba mesta vsebine 10"/>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705100"/>
                    </a:xfrm>
                    <a:prstGeom prst="rect">
                      <a:avLst/>
                    </a:prstGeom>
                    <a:noFill/>
                    <a:ln>
                      <a:noFill/>
                    </a:ln>
                  </pic:spPr>
                </pic:pic>
              </a:graphicData>
            </a:graphic>
          </wp:inline>
        </w:drawing>
      </w:r>
    </w:p>
    <w:p w14:paraId="7D660EB3" w14:textId="77777777" w:rsidR="00E3285E" w:rsidRPr="00E3285E" w:rsidRDefault="00E3285E" w:rsidP="00E3285E">
      <w:pPr>
        <w:spacing w:line="240" w:lineRule="auto"/>
        <w:jc w:val="both"/>
        <w:rPr>
          <w:rFonts w:ascii="Arial Nova" w:hAnsi="Arial Nova" w:cs="Arial"/>
          <w:bCs/>
          <w:szCs w:val="20"/>
          <w:lang w:val="x-none"/>
        </w:rPr>
      </w:pPr>
    </w:p>
    <w:p w14:paraId="4F4EF764" w14:textId="77777777" w:rsidR="00E3285E" w:rsidRPr="00E3285E" w:rsidRDefault="00E3285E" w:rsidP="00E3285E">
      <w:pPr>
        <w:spacing w:line="240" w:lineRule="auto"/>
        <w:jc w:val="both"/>
        <w:rPr>
          <w:rFonts w:ascii="Arial Nova" w:hAnsi="Arial Nova" w:cs="Arial"/>
          <w:bCs/>
          <w:sz w:val="18"/>
          <w:szCs w:val="18"/>
        </w:rPr>
      </w:pPr>
      <w:r w:rsidRPr="00E3285E">
        <w:rPr>
          <w:rFonts w:ascii="Arial Nova" w:hAnsi="Arial Nova" w:cs="Arial"/>
          <w:bCs/>
          <w:sz w:val="18"/>
          <w:szCs w:val="18"/>
        </w:rPr>
        <w:t>Število ukrepov po posameznih ukrepih od 14. 12. do 20. 12. 2020</w:t>
      </w:r>
    </w:p>
    <w:p w14:paraId="237595AA" w14:textId="0EB6AFF0" w:rsidR="00E3285E" w:rsidRDefault="00E3285E" w:rsidP="00E3285E">
      <w:pPr>
        <w:spacing w:line="240" w:lineRule="auto"/>
        <w:jc w:val="both"/>
        <w:rPr>
          <w:rFonts w:ascii="Arial Nova" w:hAnsi="Arial Nova" w:cs="Arial"/>
          <w:bCs/>
          <w:szCs w:val="20"/>
        </w:rPr>
      </w:pPr>
    </w:p>
    <w:p w14:paraId="118847C8" w14:textId="090DDBC0" w:rsidR="00E3285E" w:rsidRPr="00E3285E" w:rsidRDefault="00E3285E" w:rsidP="00E3285E">
      <w:pPr>
        <w:spacing w:line="240" w:lineRule="auto"/>
        <w:jc w:val="both"/>
        <w:rPr>
          <w:rFonts w:ascii="Arial Nova" w:hAnsi="Arial Nova" w:cs="Arial"/>
          <w:bCs/>
          <w:szCs w:val="20"/>
        </w:rPr>
      </w:pPr>
      <w:r>
        <w:rPr>
          <w:rFonts w:ascii="Arial Nova" w:hAnsi="Arial Nova" w:cs="Arial"/>
          <w:bCs/>
          <w:szCs w:val="20"/>
        </w:rPr>
        <w:t>Vir: Ministrstvo za zdravje</w:t>
      </w:r>
    </w:p>
    <w:p w14:paraId="1997E17F" w14:textId="77777777" w:rsidR="00D803A4" w:rsidRPr="00E3285E" w:rsidRDefault="00D803A4" w:rsidP="00E3285E">
      <w:pPr>
        <w:autoSpaceDE w:val="0"/>
        <w:autoSpaceDN w:val="0"/>
        <w:adjustRightInd w:val="0"/>
        <w:spacing w:line="240" w:lineRule="auto"/>
        <w:jc w:val="both"/>
        <w:rPr>
          <w:rFonts w:ascii="Arial Nova" w:hAnsi="Arial Nova" w:cs="Arial"/>
          <w:b/>
          <w:bCs/>
          <w:color w:val="000000"/>
          <w:szCs w:val="20"/>
        </w:rPr>
      </w:pPr>
    </w:p>
    <w:p w14:paraId="719CDA36" w14:textId="48F44E16" w:rsidR="00420945" w:rsidRPr="00E3285E" w:rsidRDefault="00420945" w:rsidP="00E3285E">
      <w:pPr>
        <w:spacing w:line="240" w:lineRule="auto"/>
        <w:rPr>
          <w:rFonts w:ascii="Arial Nova" w:hAnsi="Arial Nova" w:cs="Arial"/>
          <w:b/>
          <w:szCs w:val="20"/>
        </w:rPr>
      </w:pPr>
      <w:r w:rsidRPr="00E3285E">
        <w:rPr>
          <w:rFonts w:ascii="Arial Nova" w:hAnsi="Arial Nova" w:cs="Arial"/>
          <w:b/>
          <w:szCs w:val="20"/>
        </w:rPr>
        <w:t xml:space="preserve">Vlada </w:t>
      </w:r>
      <w:r w:rsidRPr="00E3285E">
        <w:rPr>
          <w:rFonts w:ascii="Arial Nova" w:hAnsi="Arial Nova" w:cs="Arial"/>
          <w:b/>
          <w:szCs w:val="20"/>
          <w:lang w:eastAsia="ar-SA"/>
        </w:rPr>
        <w:t xml:space="preserve">je obravnavala Poročilo o ukrepih Policije za preprečevanje širjenja </w:t>
      </w:r>
      <w:r w:rsidRPr="00E3285E">
        <w:rPr>
          <w:rFonts w:ascii="Arial Nova" w:hAnsi="Arial Nova" w:cs="Arial"/>
          <w:b/>
          <w:szCs w:val="20"/>
        </w:rPr>
        <w:t>SARS-CoV-2</w:t>
      </w:r>
    </w:p>
    <w:p w14:paraId="296C488C" w14:textId="77777777" w:rsidR="00420945" w:rsidRPr="00E3285E" w:rsidRDefault="00420945" w:rsidP="00E3285E">
      <w:pPr>
        <w:spacing w:line="240" w:lineRule="auto"/>
        <w:jc w:val="center"/>
        <w:rPr>
          <w:rFonts w:ascii="Arial Nova" w:hAnsi="Arial Nova" w:cs="Arial"/>
          <w:szCs w:val="20"/>
        </w:rPr>
      </w:pPr>
    </w:p>
    <w:p w14:paraId="3A27F14F" w14:textId="38598B61" w:rsidR="00420945" w:rsidRPr="00E3285E" w:rsidRDefault="00420945" w:rsidP="00E3285E">
      <w:pPr>
        <w:spacing w:line="240" w:lineRule="auto"/>
        <w:ind w:left="34"/>
        <w:jc w:val="both"/>
        <w:rPr>
          <w:rFonts w:ascii="Arial Nova" w:hAnsi="Arial Nova" w:cs="Arial"/>
          <w:szCs w:val="20"/>
        </w:rPr>
      </w:pPr>
      <w:r w:rsidRPr="00E3285E">
        <w:rPr>
          <w:rFonts w:ascii="Arial Nova" w:hAnsi="Arial Nova" w:cs="Arial"/>
          <w:szCs w:val="20"/>
        </w:rPr>
        <w:t>Vlada je obravnavala Poročilo o ukrepih Policije za preprečevanje širjenja novega koronavirusa.</w:t>
      </w:r>
    </w:p>
    <w:p w14:paraId="2961445C" w14:textId="77777777" w:rsidR="00420945" w:rsidRPr="00E3285E" w:rsidRDefault="00420945" w:rsidP="00E3285E">
      <w:pPr>
        <w:autoSpaceDE w:val="0"/>
        <w:autoSpaceDN w:val="0"/>
        <w:adjustRightInd w:val="0"/>
        <w:spacing w:line="240" w:lineRule="auto"/>
        <w:jc w:val="both"/>
        <w:rPr>
          <w:rFonts w:ascii="Arial Nova" w:hAnsi="Arial Nova" w:cs="Arial"/>
          <w:iCs/>
          <w:szCs w:val="20"/>
        </w:rPr>
      </w:pPr>
    </w:p>
    <w:p w14:paraId="13883D0A" w14:textId="77777777" w:rsidR="00420945" w:rsidRPr="00E3285E" w:rsidRDefault="00420945" w:rsidP="00E3285E">
      <w:pPr>
        <w:autoSpaceDE w:val="0"/>
        <w:autoSpaceDN w:val="0"/>
        <w:adjustRightInd w:val="0"/>
        <w:spacing w:line="240" w:lineRule="auto"/>
        <w:jc w:val="both"/>
        <w:rPr>
          <w:rFonts w:ascii="Arial Nova" w:hAnsi="Arial Nova" w:cs="Arial"/>
          <w:iCs/>
          <w:szCs w:val="20"/>
        </w:rPr>
      </w:pPr>
      <w:r w:rsidRPr="00E3285E">
        <w:rPr>
          <w:rFonts w:ascii="Arial Nova" w:hAnsi="Arial Nova" w:cs="Arial"/>
          <w:iCs/>
          <w:szCs w:val="20"/>
        </w:rPr>
        <w:t xml:space="preserve">Od 15. do 21. 12. 2020 je policija prejela 140 prijav o kršitvah odloka, lastnih ugotovitev o kršitvah je bilo 1047. Izrekla je 815 opozoril ali ukazov po </w:t>
      </w:r>
      <w:r w:rsidRPr="00E3285E">
        <w:rPr>
          <w:rFonts w:ascii="Arial Nova" w:eastAsia="Calibri" w:hAnsi="Arial Nova" w:cs="Arial"/>
          <w:szCs w:val="20"/>
        </w:rPr>
        <w:t xml:space="preserve">ZNPPol ali ZNB in uvedla 459 prekrškovnih postopkov po ZNB (PKP5). </w:t>
      </w:r>
      <w:r w:rsidRPr="00E3285E">
        <w:rPr>
          <w:rFonts w:ascii="Arial Nova" w:hAnsi="Arial Nova" w:cs="Arial"/>
          <w:iCs/>
          <w:szCs w:val="20"/>
        </w:rPr>
        <w:t>Policija je v tem obdobju na meji izdala 2280 potrdil o napotitvi v karanteno na domu.</w:t>
      </w:r>
    </w:p>
    <w:p w14:paraId="6C9A6446" w14:textId="77777777" w:rsidR="00420945" w:rsidRPr="00E3285E" w:rsidRDefault="00420945" w:rsidP="00E3285E">
      <w:pPr>
        <w:autoSpaceDE w:val="0"/>
        <w:autoSpaceDN w:val="0"/>
        <w:adjustRightInd w:val="0"/>
        <w:spacing w:line="240" w:lineRule="auto"/>
        <w:jc w:val="both"/>
        <w:rPr>
          <w:rFonts w:ascii="Arial Nova" w:hAnsi="Arial Nova" w:cs="Arial"/>
          <w:iCs/>
          <w:szCs w:val="20"/>
        </w:rPr>
      </w:pPr>
    </w:p>
    <w:p w14:paraId="7A05C1BE" w14:textId="77777777" w:rsidR="00420945" w:rsidRPr="008D10BA" w:rsidRDefault="00420945" w:rsidP="00E3285E">
      <w:pPr>
        <w:spacing w:line="240" w:lineRule="auto"/>
        <w:jc w:val="both"/>
        <w:rPr>
          <w:rFonts w:ascii="Arial Nova" w:hAnsi="Arial Nova" w:cs="Arial"/>
          <w:szCs w:val="20"/>
        </w:rPr>
      </w:pPr>
      <w:r w:rsidRPr="00E3285E">
        <w:rPr>
          <w:rFonts w:ascii="Arial Nova" w:hAnsi="Arial Nova" w:cs="Arial"/>
          <w:szCs w:val="20"/>
        </w:rPr>
        <w:t>V tem obdobju je policija obravnavala 79 oseb, ki so nedovoljeno</w:t>
      </w:r>
      <w:r w:rsidRPr="008D10BA">
        <w:rPr>
          <w:rFonts w:ascii="Arial Nova" w:hAnsi="Arial Nova" w:cs="Arial"/>
          <w:szCs w:val="20"/>
        </w:rPr>
        <w:t xml:space="preserve"> prestopile zunanjo mejo. Letos do 21. 12. je obravnavala 213 primerov, v katerih je bil prijet 301 tihotapec ljudi (260 tujcev in 41 slovenskih državljanov) z 2164 migranti, ki so nezakonito prestopili mejo. Zoper 234 tihotapcev je bil odrejen pripor.</w:t>
      </w:r>
    </w:p>
    <w:p w14:paraId="1A42C42B" w14:textId="581887BE" w:rsidR="00420945" w:rsidRPr="008D10BA" w:rsidRDefault="00420945" w:rsidP="0003445A">
      <w:pPr>
        <w:autoSpaceDE w:val="0"/>
        <w:autoSpaceDN w:val="0"/>
        <w:adjustRightInd w:val="0"/>
        <w:spacing w:line="240" w:lineRule="auto"/>
        <w:jc w:val="both"/>
        <w:rPr>
          <w:rFonts w:ascii="Arial Nova" w:hAnsi="Arial Nova" w:cs="Arial"/>
          <w:b/>
          <w:bCs/>
          <w:color w:val="000000"/>
          <w:szCs w:val="20"/>
        </w:rPr>
      </w:pPr>
    </w:p>
    <w:p w14:paraId="401C7816" w14:textId="0E6D4082" w:rsidR="00420945" w:rsidRPr="0003445A" w:rsidRDefault="00420945" w:rsidP="0003445A">
      <w:pPr>
        <w:autoSpaceDE w:val="0"/>
        <w:autoSpaceDN w:val="0"/>
        <w:adjustRightInd w:val="0"/>
        <w:spacing w:line="240" w:lineRule="auto"/>
        <w:jc w:val="both"/>
        <w:rPr>
          <w:rFonts w:ascii="Arial Nova" w:hAnsi="Arial Nova" w:cs="Arial"/>
          <w:bCs/>
          <w:color w:val="000000"/>
          <w:szCs w:val="20"/>
        </w:rPr>
      </w:pPr>
      <w:r w:rsidRPr="0003445A">
        <w:rPr>
          <w:rFonts w:ascii="Arial Nova" w:hAnsi="Arial Nova" w:cs="Arial"/>
          <w:bCs/>
          <w:color w:val="000000"/>
          <w:szCs w:val="20"/>
        </w:rPr>
        <w:t>Vir: Ministrstvo za notranje zadeve</w:t>
      </w:r>
    </w:p>
    <w:p w14:paraId="0F0F6A5F" w14:textId="4B371C50" w:rsidR="00D803A4" w:rsidRDefault="00D803A4" w:rsidP="008D10BA">
      <w:pPr>
        <w:autoSpaceDE w:val="0"/>
        <w:autoSpaceDN w:val="0"/>
        <w:adjustRightInd w:val="0"/>
        <w:spacing w:line="240" w:lineRule="auto"/>
        <w:jc w:val="both"/>
        <w:rPr>
          <w:rFonts w:ascii="Arial Nova" w:hAnsi="Arial Nova" w:cs="Arial"/>
          <w:b/>
          <w:bCs/>
          <w:color w:val="000000"/>
          <w:szCs w:val="20"/>
        </w:rPr>
      </w:pPr>
    </w:p>
    <w:p w14:paraId="1C4615F0" w14:textId="77777777" w:rsidR="00E3285E" w:rsidRPr="008D10BA" w:rsidRDefault="00E3285E" w:rsidP="008D10BA">
      <w:pPr>
        <w:autoSpaceDE w:val="0"/>
        <w:autoSpaceDN w:val="0"/>
        <w:adjustRightInd w:val="0"/>
        <w:spacing w:line="240" w:lineRule="auto"/>
        <w:jc w:val="both"/>
        <w:rPr>
          <w:rFonts w:ascii="Arial Nova" w:hAnsi="Arial Nova" w:cs="Arial"/>
          <w:b/>
          <w:bCs/>
          <w:color w:val="000000"/>
          <w:szCs w:val="20"/>
        </w:rPr>
      </w:pPr>
    </w:p>
    <w:p w14:paraId="388828DE" w14:textId="3D5643BF" w:rsidR="00E25041" w:rsidRPr="008D10BA" w:rsidRDefault="00E25041" w:rsidP="008D10BA">
      <w:pPr>
        <w:autoSpaceDE w:val="0"/>
        <w:autoSpaceDN w:val="0"/>
        <w:adjustRightInd w:val="0"/>
        <w:spacing w:line="240" w:lineRule="auto"/>
        <w:ind w:left="34"/>
        <w:jc w:val="both"/>
        <w:rPr>
          <w:rFonts w:ascii="Arial Nova" w:hAnsi="Arial Nova" w:cs="Arial"/>
          <w:b/>
          <w:szCs w:val="20"/>
        </w:rPr>
      </w:pPr>
      <w:r w:rsidRPr="008D10BA">
        <w:rPr>
          <w:rFonts w:ascii="Arial Nova" w:hAnsi="Arial Nova"/>
          <w:b/>
          <w:iCs/>
          <w:szCs w:val="20"/>
        </w:rPr>
        <w:lastRenderedPageBreak/>
        <w:t xml:space="preserve">Vlada </w:t>
      </w:r>
      <w:r w:rsidRPr="008D10BA">
        <w:rPr>
          <w:rFonts w:ascii="Arial Nova" w:hAnsi="Arial Nova" w:cs="Arial"/>
          <w:b/>
          <w:szCs w:val="20"/>
        </w:rPr>
        <w:t>o Pregledu razpoložljivosti inšpektorjev in nujnih nalog inšpekcij v obdobju od 19. 12. 2020 do 26. 12. 2020</w:t>
      </w:r>
    </w:p>
    <w:p w14:paraId="1253EBA4" w14:textId="1BAF9639" w:rsidR="00E25041" w:rsidRPr="008D10BA" w:rsidRDefault="00E25041" w:rsidP="008D10BA">
      <w:pPr>
        <w:spacing w:line="240" w:lineRule="auto"/>
        <w:jc w:val="both"/>
        <w:rPr>
          <w:rFonts w:ascii="Arial Nova" w:hAnsi="Arial Nova" w:cs="Arial"/>
          <w:b/>
          <w:color w:val="000000"/>
          <w:szCs w:val="20"/>
        </w:rPr>
      </w:pPr>
    </w:p>
    <w:p w14:paraId="38839C04" w14:textId="64BE4EBD" w:rsidR="00E25041" w:rsidRPr="008D10BA" w:rsidRDefault="00E25041" w:rsidP="008D10BA">
      <w:pPr>
        <w:autoSpaceDE w:val="0"/>
        <w:autoSpaceDN w:val="0"/>
        <w:adjustRightInd w:val="0"/>
        <w:spacing w:line="240" w:lineRule="auto"/>
        <w:ind w:left="34"/>
        <w:jc w:val="both"/>
        <w:rPr>
          <w:rFonts w:ascii="Arial Nova" w:hAnsi="Arial Nova" w:cs="Arial"/>
          <w:szCs w:val="20"/>
        </w:rPr>
      </w:pPr>
      <w:r w:rsidRPr="008D10BA">
        <w:rPr>
          <w:rFonts w:ascii="Arial Nova" w:hAnsi="Arial Nova" w:cs="Arial"/>
          <w:szCs w:val="20"/>
        </w:rPr>
        <w:t>Vlada je obravnavala Pregled razpoložljivosti inšpektorjev in nujnih nalog inšpekcij v obdobju od 19. 12. 2020 do 26. 12. 2020.</w:t>
      </w:r>
    </w:p>
    <w:p w14:paraId="2C050A17" w14:textId="77777777" w:rsidR="00E25041" w:rsidRPr="008D10BA" w:rsidRDefault="00E25041" w:rsidP="008D10BA">
      <w:pPr>
        <w:spacing w:line="240" w:lineRule="auto"/>
        <w:rPr>
          <w:rFonts w:ascii="Arial Nova" w:hAnsi="Arial Nova"/>
          <w:szCs w:val="20"/>
        </w:rPr>
      </w:pPr>
    </w:p>
    <w:p w14:paraId="5860D684" w14:textId="77777777" w:rsidR="00E25041" w:rsidRPr="008D10BA" w:rsidRDefault="00E25041" w:rsidP="008D10BA">
      <w:pPr>
        <w:spacing w:line="240" w:lineRule="auto"/>
        <w:rPr>
          <w:rFonts w:ascii="Arial Nova" w:hAnsi="Arial Nova"/>
          <w:szCs w:val="20"/>
        </w:rPr>
      </w:pPr>
      <w:r w:rsidRPr="008D10BA">
        <w:rPr>
          <w:rFonts w:ascii="Arial Nova" w:hAnsi="Arial Nova"/>
          <w:szCs w:val="20"/>
        </w:rPr>
        <w:t xml:space="preserve">V omenjenem obdobju gre za širitev pristojnosti inšpekcijskega nadzora po zakonu o nalezljivih boleznih tudi na ostale inšpekcijske organe, ki prej niso bili vključeni v nadzor, razen informacijskega pooblaščenca. </w:t>
      </w:r>
    </w:p>
    <w:p w14:paraId="16126EB5" w14:textId="77777777" w:rsidR="00E25041" w:rsidRPr="008D10BA" w:rsidRDefault="00E25041" w:rsidP="008D10BA">
      <w:pPr>
        <w:spacing w:line="240" w:lineRule="auto"/>
        <w:rPr>
          <w:rFonts w:ascii="Arial Nova" w:hAnsi="Arial Nova"/>
          <w:szCs w:val="20"/>
        </w:rPr>
      </w:pPr>
    </w:p>
    <w:p w14:paraId="5C2DC6AE" w14:textId="58819054" w:rsidR="00E25041" w:rsidRDefault="00E25041" w:rsidP="008D10BA">
      <w:pPr>
        <w:spacing w:line="240" w:lineRule="auto"/>
        <w:rPr>
          <w:rFonts w:ascii="Arial Nova" w:hAnsi="Arial Nova"/>
          <w:szCs w:val="20"/>
        </w:rPr>
      </w:pPr>
      <w:r w:rsidRPr="008D10BA">
        <w:rPr>
          <w:rFonts w:ascii="Arial Nova" w:hAnsi="Arial Nova"/>
          <w:szCs w:val="20"/>
        </w:rPr>
        <w:t>Podrobnejši podatki o razpoložljivosti in inšpektorjev in nujnih nalog inšpekcij so zajeti v (ppt) prilogi vladnega gradiva.</w:t>
      </w:r>
    </w:p>
    <w:p w14:paraId="7D8ADC60" w14:textId="77777777" w:rsidR="0003445A" w:rsidRPr="008D10BA" w:rsidRDefault="0003445A" w:rsidP="008D10BA">
      <w:pPr>
        <w:spacing w:line="240" w:lineRule="auto"/>
        <w:rPr>
          <w:rFonts w:ascii="Arial Nova" w:hAnsi="Arial Nova"/>
          <w:szCs w:val="20"/>
        </w:rPr>
      </w:pPr>
    </w:p>
    <w:p w14:paraId="40E84505" w14:textId="4AEA2788" w:rsidR="00D803A4" w:rsidRDefault="00E25041" w:rsidP="008D10BA">
      <w:pPr>
        <w:autoSpaceDE w:val="0"/>
        <w:autoSpaceDN w:val="0"/>
        <w:adjustRightInd w:val="0"/>
        <w:spacing w:line="240" w:lineRule="auto"/>
        <w:jc w:val="both"/>
        <w:rPr>
          <w:rFonts w:ascii="Arial Nova" w:hAnsi="Arial Nova" w:cs="Arial"/>
          <w:bCs/>
          <w:color w:val="000000"/>
          <w:szCs w:val="20"/>
        </w:rPr>
      </w:pPr>
      <w:r w:rsidRPr="0003445A">
        <w:rPr>
          <w:rFonts w:ascii="Arial Nova" w:hAnsi="Arial Nova" w:cs="Arial"/>
          <w:bCs/>
          <w:color w:val="000000"/>
          <w:szCs w:val="20"/>
        </w:rPr>
        <w:t>Vir: Ministrstvo za javno upravo</w:t>
      </w:r>
    </w:p>
    <w:p w14:paraId="13FB77B5" w14:textId="0F6D3372" w:rsidR="00A40F2C" w:rsidRDefault="00A40F2C" w:rsidP="008D10BA">
      <w:pPr>
        <w:autoSpaceDE w:val="0"/>
        <w:autoSpaceDN w:val="0"/>
        <w:adjustRightInd w:val="0"/>
        <w:spacing w:line="240" w:lineRule="auto"/>
        <w:jc w:val="both"/>
        <w:rPr>
          <w:rFonts w:ascii="Arial Nova" w:hAnsi="Arial Nova" w:cs="Arial"/>
          <w:bCs/>
          <w:color w:val="000000"/>
          <w:szCs w:val="20"/>
        </w:rPr>
      </w:pPr>
    </w:p>
    <w:p w14:paraId="18F622BE" w14:textId="77777777" w:rsidR="00A40F2C" w:rsidRPr="0024266B" w:rsidRDefault="00A40F2C" w:rsidP="00A40F2C">
      <w:pPr>
        <w:spacing w:line="240" w:lineRule="auto"/>
        <w:jc w:val="both"/>
        <w:rPr>
          <w:rFonts w:ascii="Arial Nova" w:hAnsi="Arial Nova" w:cs="Arial"/>
          <w:szCs w:val="20"/>
        </w:rPr>
      </w:pPr>
      <w:r w:rsidRPr="0024266B">
        <w:rPr>
          <w:rFonts w:ascii="Arial Nova" w:hAnsi="Arial Nova" w:cs="Arial"/>
          <w:b/>
          <w:bCs/>
          <w:color w:val="000000"/>
          <w:szCs w:val="20"/>
          <w:lang w:eastAsia="sl-SI"/>
        </w:rPr>
        <w:t xml:space="preserve">Vlada </w:t>
      </w:r>
      <w:r w:rsidRPr="0024266B">
        <w:rPr>
          <w:rFonts w:ascii="Arial Nova" w:hAnsi="Arial Nova" w:cs="Arial"/>
          <w:b/>
          <w:bCs/>
          <w:color w:val="000000"/>
          <w:szCs w:val="20"/>
        </w:rPr>
        <w:t xml:space="preserve">je izdala </w:t>
      </w:r>
      <w:bookmarkStart w:id="0" w:name="_Hlk35165838"/>
      <w:r w:rsidRPr="0024266B">
        <w:rPr>
          <w:rFonts w:ascii="Arial Nova" w:hAnsi="Arial Nova" w:cs="Arial"/>
          <w:b/>
          <w:iCs/>
          <w:szCs w:val="20"/>
          <w:lang w:eastAsia="sl-SI"/>
        </w:rPr>
        <w:t>Odlok</w:t>
      </w:r>
      <w:bookmarkEnd w:id="0"/>
      <w:r w:rsidRPr="0024266B">
        <w:rPr>
          <w:rFonts w:ascii="Arial Nova" w:hAnsi="Arial Nova" w:cs="Arial"/>
          <w:b/>
          <w:iCs/>
          <w:szCs w:val="20"/>
          <w:lang w:eastAsia="sl-SI"/>
        </w:rPr>
        <w:t xml:space="preserve"> o spremembi Odloka o obvezni namestitvi razpršilnikov za razkuževanje rok v večstanovanjskih stavbah</w:t>
      </w:r>
    </w:p>
    <w:p w14:paraId="359F8321" w14:textId="77777777" w:rsidR="00A40F2C" w:rsidRPr="0024266B" w:rsidRDefault="00A40F2C" w:rsidP="00A40F2C">
      <w:pPr>
        <w:spacing w:line="240" w:lineRule="auto"/>
        <w:jc w:val="both"/>
        <w:rPr>
          <w:rFonts w:ascii="Arial Nova" w:hAnsi="Arial Nova" w:cs="Arial"/>
          <w:iCs/>
          <w:szCs w:val="20"/>
          <w:lang w:eastAsia="sl-SI"/>
        </w:rPr>
      </w:pPr>
    </w:p>
    <w:p w14:paraId="437653FE" w14:textId="77777777" w:rsidR="00A40F2C" w:rsidRPr="0024266B" w:rsidRDefault="00A40F2C" w:rsidP="00A40F2C">
      <w:pPr>
        <w:overflowPunct w:val="0"/>
        <w:autoSpaceDE w:val="0"/>
        <w:autoSpaceDN w:val="0"/>
        <w:adjustRightInd w:val="0"/>
        <w:spacing w:line="240" w:lineRule="auto"/>
        <w:jc w:val="both"/>
        <w:textAlignment w:val="baseline"/>
        <w:rPr>
          <w:rFonts w:ascii="Arial Nova" w:hAnsi="Arial Nova" w:cs="Arial"/>
          <w:color w:val="000000"/>
          <w:szCs w:val="20"/>
        </w:rPr>
      </w:pPr>
      <w:r w:rsidRPr="0024266B">
        <w:rPr>
          <w:rFonts w:ascii="Arial Nova" w:hAnsi="Arial Nova" w:cs="Arial"/>
          <w:iCs/>
          <w:szCs w:val="20"/>
        </w:rPr>
        <w:t xml:space="preserve">Z odlokom se podaljša veljavnost odloka do 8. januarja 2020.  </w:t>
      </w:r>
    </w:p>
    <w:p w14:paraId="2D810A4C" w14:textId="77777777" w:rsidR="00A40F2C" w:rsidRPr="0024266B" w:rsidRDefault="00A40F2C" w:rsidP="00A40F2C">
      <w:pPr>
        <w:tabs>
          <w:tab w:val="left" w:pos="284"/>
        </w:tabs>
        <w:spacing w:line="240" w:lineRule="auto"/>
        <w:contextualSpacing/>
        <w:jc w:val="both"/>
        <w:rPr>
          <w:rFonts w:ascii="Arial Nova" w:hAnsi="Arial Nova" w:cs="Arial"/>
          <w:iCs/>
          <w:szCs w:val="20"/>
          <w:lang w:val="x-none" w:eastAsia="x-none"/>
        </w:rPr>
      </w:pPr>
    </w:p>
    <w:p w14:paraId="4A74C2FA" w14:textId="77777777" w:rsidR="00A40F2C" w:rsidRPr="0024266B" w:rsidRDefault="00A40F2C" w:rsidP="00A40F2C">
      <w:pPr>
        <w:spacing w:line="240" w:lineRule="auto"/>
        <w:jc w:val="both"/>
        <w:rPr>
          <w:rFonts w:ascii="Arial Nova" w:hAnsi="Arial Nova" w:cs="Arial"/>
          <w:iCs/>
          <w:szCs w:val="20"/>
          <w:lang w:eastAsia="sl-SI"/>
        </w:rPr>
      </w:pPr>
      <w:r w:rsidRPr="0024266B">
        <w:rPr>
          <w:rFonts w:ascii="Arial Nova" w:hAnsi="Arial Nova" w:cs="Arial"/>
          <w:iCs/>
          <w:szCs w:val="20"/>
        </w:rPr>
        <w:t xml:space="preserve">Odlok določa </w:t>
      </w:r>
      <w:r w:rsidRPr="0024266B">
        <w:rPr>
          <w:rFonts w:ascii="Arial Nova" w:hAnsi="Arial Nova" w:cs="Arial"/>
          <w:iCs/>
          <w:szCs w:val="20"/>
          <w:lang w:eastAsia="sl-SI"/>
        </w:rPr>
        <w:t>obvezno namestitev razpršilnikov za razkuževanje rok v večstanovanjskih stavbah</w:t>
      </w:r>
      <w:r w:rsidRPr="0024266B">
        <w:rPr>
          <w:rFonts w:ascii="Arial Nova" w:hAnsi="Arial Nova" w:cs="Arial"/>
          <w:color w:val="000000"/>
          <w:szCs w:val="20"/>
          <w:lang w:eastAsia="sl-SI"/>
        </w:rPr>
        <w:t xml:space="preserve"> Upravniki večstanovanjskih stavb </w:t>
      </w:r>
      <w:r w:rsidRPr="0024266B">
        <w:rPr>
          <w:rFonts w:ascii="Arial Nova" w:hAnsi="Arial Nova" w:cs="Arial"/>
          <w:iCs/>
          <w:szCs w:val="20"/>
          <w:lang w:eastAsia="sl-SI"/>
        </w:rPr>
        <w:t xml:space="preserve">ob vhodu vanje in ob vhodu v dvigalo, če ga večstanovanjska stavba ima, zagotovijo namestitev razpršilnikov za razkuževanje rok. </w:t>
      </w:r>
      <w:r w:rsidRPr="0024266B">
        <w:rPr>
          <w:rFonts w:ascii="Arial Nova" w:hAnsi="Arial Nova" w:cs="Arial"/>
          <w:color w:val="000000"/>
          <w:szCs w:val="20"/>
          <w:lang w:eastAsia="sl-SI"/>
        </w:rPr>
        <w:t xml:space="preserve">Namestitev opravi upravnik sam ali zagotovi, da to opravi tretja oseba, ki jo izbere upravnik, ali pa eden od etažnih lastnikov, če upravnik nima na razpolago dovolj zaposlenih ali ne more zagotoviti, da delo opravi tretja oseba. </w:t>
      </w:r>
    </w:p>
    <w:p w14:paraId="7C68C197" w14:textId="77777777" w:rsidR="00A40F2C" w:rsidRPr="0024266B" w:rsidRDefault="00A40F2C" w:rsidP="00A40F2C">
      <w:pPr>
        <w:spacing w:line="240" w:lineRule="auto"/>
        <w:jc w:val="both"/>
        <w:rPr>
          <w:rFonts w:ascii="Arial Nova" w:hAnsi="Arial Nova" w:cs="Arial"/>
          <w:color w:val="000000"/>
          <w:szCs w:val="20"/>
          <w:lang w:eastAsia="sl-SI"/>
        </w:rPr>
      </w:pPr>
    </w:p>
    <w:p w14:paraId="59D7B6B7" w14:textId="77777777" w:rsidR="00A40F2C" w:rsidRPr="0024266B" w:rsidRDefault="00A40F2C" w:rsidP="00A40F2C">
      <w:pPr>
        <w:spacing w:line="240" w:lineRule="auto"/>
        <w:jc w:val="both"/>
        <w:rPr>
          <w:rFonts w:ascii="Arial Nova" w:hAnsi="Arial Nova" w:cs="Arial"/>
          <w:color w:val="000000"/>
          <w:szCs w:val="20"/>
          <w:lang w:eastAsia="sl-SI"/>
        </w:rPr>
      </w:pPr>
      <w:r w:rsidRPr="0024266B">
        <w:rPr>
          <w:rFonts w:ascii="Arial Nova" w:hAnsi="Arial Nova" w:cs="Arial"/>
          <w:color w:val="000000"/>
          <w:szCs w:val="20"/>
          <w:lang w:eastAsia="sl-SI"/>
        </w:rPr>
        <w:t xml:space="preserve">V večstanovanjskih stavbah, ki v skladu s posebnimi predpisi nimajo upravnika, namestitev zagotovijo lastniki v večstanovanjskih stavbah.  </w:t>
      </w:r>
    </w:p>
    <w:p w14:paraId="438963DF" w14:textId="77777777" w:rsidR="00A40F2C" w:rsidRPr="0024266B" w:rsidRDefault="00A40F2C" w:rsidP="00A40F2C">
      <w:pPr>
        <w:spacing w:line="240" w:lineRule="auto"/>
        <w:ind w:firstLine="426"/>
        <w:jc w:val="both"/>
        <w:rPr>
          <w:rFonts w:ascii="Arial Nova" w:hAnsi="Arial Nova" w:cs="Arial"/>
          <w:iCs/>
          <w:szCs w:val="20"/>
          <w:lang w:eastAsia="sl-SI"/>
        </w:rPr>
      </w:pPr>
    </w:p>
    <w:p w14:paraId="6B5B4DCA" w14:textId="55B51ACF" w:rsidR="00A40F2C" w:rsidRPr="0003445A" w:rsidRDefault="00A40F2C" w:rsidP="008D10BA">
      <w:pPr>
        <w:autoSpaceDE w:val="0"/>
        <w:autoSpaceDN w:val="0"/>
        <w:adjustRightInd w:val="0"/>
        <w:spacing w:line="240" w:lineRule="auto"/>
        <w:jc w:val="both"/>
        <w:rPr>
          <w:rFonts w:ascii="Arial Nova" w:hAnsi="Arial Nova" w:cs="Arial"/>
          <w:bCs/>
          <w:color w:val="000000"/>
          <w:szCs w:val="20"/>
        </w:rPr>
      </w:pPr>
      <w:r>
        <w:rPr>
          <w:rFonts w:ascii="Arial Nova" w:hAnsi="Arial Nova" w:cs="Arial"/>
          <w:bCs/>
          <w:color w:val="000000"/>
          <w:szCs w:val="20"/>
        </w:rPr>
        <w:t>Vir: Ministrstvo za zdravje</w:t>
      </w:r>
    </w:p>
    <w:p w14:paraId="6F26158C" w14:textId="77777777" w:rsidR="00E25041" w:rsidRPr="008D10BA" w:rsidRDefault="00E25041" w:rsidP="008D10BA">
      <w:pPr>
        <w:autoSpaceDE w:val="0"/>
        <w:autoSpaceDN w:val="0"/>
        <w:adjustRightInd w:val="0"/>
        <w:spacing w:line="240" w:lineRule="auto"/>
        <w:jc w:val="both"/>
        <w:rPr>
          <w:rFonts w:ascii="Arial Nova" w:hAnsi="Arial Nova" w:cs="Arial"/>
          <w:b/>
          <w:bCs/>
          <w:color w:val="000000"/>
          <w:szCs w:val="20"/>
        </w:rPr>
      </w:pPr>
    </w:p>
    <w:p w14:paraId="46C3AD34" w14:textId="77777777" w:rsidR="0003445A" w:rsidRPr="0003445A" w:rsidRDefault="0003445A" w:rsidP="0003445A">
      <w:pPr>
        <w:spacing w:line="240" w:lineRule="auto"/>
        <w:jc w:val="both"/>
        <w:rPr>
          <w:rFonts w:ascii="Arial Nova" w:hAnsi="Arial Nova" w:cs="Arial"/>
          <w:b/>
          <w:szCs w:val="20"/>
        </w:rPr>
      </w:pPr>
      <w:r w:rsidRPr="0003445A">
        <w:rPr>
          <w:rFonts w:ascii="Arial Nova" w:hAnsi="Arial Nova" w:cs="Arial"/>
          <w:b/>
          <w:szCs w:val="20"/>
        </w:rPr>
        <w:t>Vlada potrdila predlog sklepa o</w:t>
      </w:r>
      <w:r w:rsidRPr="0003445A">
        <w:rPr>
          <w:rFonts w:ascii="Arial Nova" w:hAnsi="Arial Nova"/>
          <w:szCs w:val="20"/>
        </w:rPr>
        <w:t xml:space="preserve"> </w:t>
      </w:r>
      <w:r w:rsidRPr="0003445A">
        <w:rPr>
          <w:rFonts w:ascii="Arial Nova" w:hAnsi="Arial Nova" w:cs="Arial"/>
          <w:b/>
          <w:szCs w:val="20"/>
        </w:rPr>
        <w:t xml:space="preserve">podaljšanju ukrepa o neteku rokov za opravo dela v splošno korist </w:t>
      </w:r>
    </w:p>
    <w:p w14:paraId="5BD87FAD" w14:textId="77777777" w:rsidR="0003445A" w:rsidRPr="0003445A" w:rsidRDefault="0003445A" w:rsidP="0003445A">
      <w:pPr>
        <w:spacing w:line="240" w:lineRule="auto"/>
        <w:jc w:val="both"/>
        <w:rPr>
          <w:rFonts w:ascii="Arial Nova" w:hAnsi="Arial Nova" w:cs="Arial"/>
          <w:b/>
          <w:bCs/>
          <w:szCs w:val="20"/>
        </w:rPr>
      </w:pPr>
    </w:p>
    <w:p w14:paraId="1BA6FD3F" w14:textId="36BEF4FF"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 xml:space="preserve">Vlada je na današnji seji sprejela Sklep o podaljšanju ukrepa o neteku rokov za opravo dela v splošno korist in ga objavi v Uradnem listu Republike Slovenije. </w:t>
      </w:r>
    </w:p>
    <w:p w14:paraId="704E14DA" w14:textId="77777777" w:rsidR="0003445A" w:rsidRPr="0003445A" w:rsidRDefault="0003445A" w:rsidP="0003445A">
      <w:pPr>
        <w:spacing w:line="240" w:lineRule="auto"/>
        <w:jc w:val="both"/>
        <w:rPr>
          <w:rFonts w:ascii="Arial Nova" w:hAnsi="Arial Nova" w:cs="Arial"/>
          <w:szCs w:val="20"/>
        </w:rPr>
      </w:pPr>
    </w:p>
    <w:p w14:paraId="7E82ED85" w14:textId="7777777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Ker se od uveljavitve Zakona o začasnih ukrepih za omilitev posledic drugega vala epidemije COVID-19 epidemiološka slika v državi ni bistveno spremenila, bo vlada v skladu s tretjim odstavkom 87., 88., 89. in 90. člena Zakona o interventnih ukrepih za omilitev posledic drugega vala epidemije COVID-19, po katerem lahko ukrep podaljša za največ šest mesecev, ukrep podaljšala do 30. junija 2021.</w:t>
      </w:r>
    </w:p>
    <w:p w14:paraId="7FDF111B" w14:textId="77777777" w:rsidR="0003445A" w:rsidRPr="0003445A" w:rsidRDefault="0003445A" w:rsidP="0003445A">
      <w:pPr>
        <w:spacing w:line="240" w:lineRule="auto"/>
        <w:jc w:val="both"/>
        <w:rPr>
          <w:rFonts w:ascii="Arial Nova" w:hAnsi="Arial Nova" w:cs="Arial"/>
          <w:szCs w:val="20"/>
        </w:rPr>
      </w:pPr>
    </w:p>
    <w:p w14:paraId="2BA03A83" w14:textId="7777777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Ker bo veljavni ukrep 31. decembra 2020 prenehal veljati, je pomembno, da se izvajanje ukrepa ne prekinja, zato se določa veljavnost tega sklepa z naslednjim dnem po prenehanju ukrepa in to za šest mesecev.</w:t>
      </w:r>
    </w:p>
    <w:p w14:paraId="5CEE454D" w14:textId="5A7ACC10" w:rsidR="00D803A4" w:rsidRPr="0003445A" w:rsidRDefault="00D803A4" w:rsidP="0003445A">
      <w:pPr>
        <w:autoSpaceDE w:val="0"/>
        <w:autoSpaceDN w:val="0"/>
        <w:adjustRightInd w:val="0"/>
        <w:spacing w:line="240" w:lineRule="auto"/>
        <w:jc w:val="both"/>
        <w:rPr>
          <w:rFonts w:ascii="Arial Nova" w:hAnsi="Arial Nova" w:cs="Arial"/>
          <w:b/>
          <w:bCs/>
          <w:color w:val="000000"/>
          <w:szCs w:val="20"/>
        </w:rPr>
      </w:pPr>
    </w:p>
    <w:p w14:paraId="33F3756E" w14:textId="7EA34A0C" w:rsidR="0003445A" w:rsidRPr="0003445A" w:rsidRDefault="0003445A" w:rsidP="0003445A">
      <w:pPr>
        <w:autoSpaceDE w:val="0"/>
        <w:autoSpaceDN w:val="0"/>
        <w:adjustRightInd w:val="0"/>
        <w:spacing w:line="240" w:lineRule="auto"/>
        <w:jc w:val="both"/>
        <w:rPr>
          <w:rFonts w:ascii="Arial Nova" w:hAnsi="Arial Nova" w:cs="Arial"/>
          <w:bCs/>
          <w:color w:val="000000"/>
          <w:szCs w:val="20"/>
        </w:rPr>
      </w:pPr>
      <w:r w:rsidRPr="0003445A">
        <w:rPr>
          <w:rFonts w:ascii="Arial Nova" w:hAnsi="Arial Nova" w:cs="Arial"/>
          <w:bCs/>
          <w:color w:val="000000"/>
          <w:szCs w:val="20"/>
        </w:rPr>
        <w:t>Vir: Ministrstvo za pravosodje</w:t>
      </w:r>
    </w:p>
    <w:p w14:paraId="595CA0A0" w14:textId="77777777" w:rsidR="0003445A" w:rsidRPr="0003445A" w:rsidRDefault="0003445A" w:rsidP="0003445A">
      <w:pPr>
        <w:autoSpaceDE w:val="0"/>
        <w:autoSpaceDN w:val="0"/>
        <w:adjustRightInd w:val="0"/>
        <w:spacing w:line="240" w:lineRule="auto"/>
        <w:jc w:val="both"/>
        <w:rPr>
          <w:rFonts w:ascii="Arial Nova" w:hAnsi="Arial Nova" w:cs="Arial"/>
          <w:b/>
          <w:bCs/>
          <w:color w:val="000000"/>
          <w:szCs w:val="20"/>
        </w:rPr>
      </w:pPr>
    </w:p>
    <w:p w14:paraId="68735CE6" w14:textId="001B2B90" w:rsidR="0003445A" w:rsidRPr="0003445A" w:rsidRDefault="0003445A" w:rsidP="0003445A">
      <w:pPr>
        <w:spacing w:line="240" w:lineRule="auto"/>
        <w:jc w:val="both"/>
        <w:rPr>
          <w:rFonts w:ascii="Arial Nova" w:hAnsi="Arial Nova" w:cs="Arial"/>
          <w:b/>
          <w:szCs w:val="20"/>
        </w:rPr>
      </w:pPr>
      <w:r w:rsidRPr="0003445A">
        <w:rPr>
          <w:rFonts w:ascii="Arial Nova" w:hAnsi="Arial Nova" w:cs="Arial"/>
          <w:b/>
          <w:szCs w:val="20"/>
        </w:rPr>
        <w:t xml:space="preserve">Vlada potrdila predlog sklepa o podaljšanju ukrepa </w:t>
      </w:r>
      <w:r w:rsidRPr="0003445A">
        <w:rPr>
          <w:rFonts w:ascii="Arial Nova" w:hAnsi="Arial Nova" w:cs="Arial"/>
          <w:b/>
          <w:bCs/>
          <w:szCs w:val="20"/>
        </w:rPr>
        <w:t>premestitve obsojenca iz enega v drug zavod ali v oddelek drugega zavoda</w:t>
      </w:r>
    </w:p>
    <w:p w14:paraId="2CBFD991" w14:textId="77777777" w:rsidR="0003445A" w:rsidRPr="0003445A" w:rsidRDefault="0003445A" w:rsidP="0003445A">
      <w:pPr>
        <w:spacing w:line="240" w:lineRule="auto"/>
        <w:jc w:val="both"/>
        <w:rPr>
          <w:rFonts w:ascii="Arial Nova" w:hAnsi="Arial Nova" w:cs="Arial"/>
          <w:b/>
          <w:bCs/>
          <w:szCs w:val="20"/>
        </w:rPr>
      </w:pPr>
    </w:p>
    <w:p w14:paraId="570A6CBC" w14:textId="0E225E18"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 xml:space="preserve">Vlada je na današnji seji sprejela Sklep o podaljšanju ukrepa premestitve obsojenca iz enega v drug zavod ali v oddelek drugega zavoda in ga objavi v Uradnem listu Republike Slovenije. </w:t>
      </w:r>
    </w:p>
    <w:p w14:paraId="45FA5910" w14:textId="77777777" w:rsidR="0003445A" w:rsidRPr="0003445A" w:rsidRDefault="0003445A" w:rsidP="0003445A">
      <w:pPr>
        <w:spacing w:line="240" w:lineRule="auto"/>
        <w:jc w:val="both"/>
        <w:rPr>
          <w:rFonts w:ascii="Arial Nova" w:hAnsi="Arial Nova" w:cs="Arial"/>
          <w:szCs w:val="20"/>
        </w:rPr>
      </w:pPr>
    </w:p>
    <w:p w14:paraId="3037A2D0" w14:textId="7777777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lastRenderedPageBreak/>
        <w:t>Ukrep premestitve obsojenca iz enega v drug zavod ali v oddelek drugega zavoda, če je to potrebno zaradi preprečitve širjenja virusa SARS-CoV-2, ki ga določa 25. člen Zakona o začasnih ukrepih za omilitev in odpravo posledic COVID-19), se podaljša do 31. marca 2021. Ta sklep začne veljati 1. januarja 2021 in preneha veljati 31. marca 2021.</w:t>
      </w:r>
    </w:p>
    <w:p w14:paraId="616DE3E5" w14:textId="77777777" w:rsidR="0003445A" w:rsidRPr="0003445A" w:rsidRDefault="0003445A" w:rsidP="0003445A">
      <w:pPr>
        <w:spacing w:line="240" w:lineRule="auto"/>
        <w:jc w:val="both"/>
        <w:rPr>
          <w:rFonts w:ascii="Arial Nova" w:hAnsi="Arial Nova" w:cs="Arial"/>
          <w:szCs w:val="20"/>
        </w:rPr>
      </w:pPr>
    </w:p>
    <w:p w14:paraId="4FCCBC54" w14:textId="30AAAEDA" w:rsidR="0003445A" w:rsidRPr="0003445A" w:rsidRDefault="0003445A" w:rsidP="0003445A">
      <w:pPr>
        <w:spacing w:line="240" w:lineRule="auto"/>
        <w:jc w:val="both"/>
        <w:rPr>
          <w:rFonts w:ascii="Arial Nova" w:hAnsi="Arial Nova" w:cs="Arial"/>
          <w:szCs w:val="20"/>
        </w:rPr>
      </w:pPr>
      <w:r w:rsidRPr="0003445A">
        <w:rPr>
          <w:rFonts w:ascii="Arial Nova" w:hAnsi="Arial Nova" w:cs="Arial"/>
          <w:bCs/>
          <w:color w:val="000000"/>
          <w:szCs w:val="20"/>
        </w:rPr>
        <w:t>Vir: Ministrstvo za pravosodje</w:t>
      </w:r>
    </w:p>
    <w:p w14:paraId="4FA2DCC7" w14:textId="77777777" w:rsidR="0003445A" w:rsidRPr="0003445A" w:rsidRDefault="0003445A" w:rsidP="0003445A">
      <w:pPr>
        <w:spacing w:line="240" w:lineRule="auto"/>
        <w:jc w:val="both"/>
        <w:rPr>
          <w:rFonts w:ascii="Arial Nova" w:hAnsi="Arial Nova" w:cs="Arial"/>
          <w:szCs w:val="20"/>
        </w:rPr>
      </w:pPr>
    </w:p>
    <w:p w14:paraId="371D19BF" w14:textId="3A4EF6D8" w:rsidR="0003445A" w:rsidRPr="0003445A" w:rsidRDefault="0003445A" w:rsidP="0003445A">
      <w:pPr>
        <w:spacing w:line="240" w:lineRule="auto"/>
        <w:jc w:val="both"/>
        <w:rPr>
          <w:rFonts w:ascii="Arial Nova" w:hAnsi="Arial Nova" w:cs="Arial"/>
          <w:b/>
          <w:bCs/>
          <w:szCs w:val="20"/>
        </w:rPr>
      </w:pPr>
      <w:r w:rsidRPr="0003445A">
        <w:rPr>
          <w:rFonts w:ascii="Arial Nova" w:hAnsi="Arial Nova" w:cs="Arial"/>
          <w:b/>
          <w:bCs/>
          <w:szCs w:val="20"/>
        </w:rPr>
        <w:t>Vlada potrdila predlog sklepa o podaljšanju ukrepa premestitve obsojenca v drug oddelek znotraj zavoda</w:t>
      </w:r>
    </w:p>
    <w:p w14:paraId="72719292" w14:textId="77777777" w:rsidR="0003445A" w:rsidRPr="0003445A" w:rsidRDefault="0003445A" w:rsidP="0003445A">
      <w:pPr>
        <w:spacing w:line="240" w:lineRule="auto"/>
        <w:jc w:val="both"/>
        <w:rPr>
          <w:rFonts w:ascii="Arial Nova" w:hAnsi="Arial Nova" w:cs="Arial"/>
          <w:szCs w:val="20"/>
        </w:rPr>
      </w:pPr>
    </w:p>
    <w:p w14:paraId="0A10D13F" w14:textId="1CBABD09" w:rsidR="0003445A" w:rsidRPr="0003445A" w:rsidRDefault="0003445A" w:rsidP="0003445A">
      <w:pPr>
        <w:spacing w:line="240" w:lineRule="auto"/>
        <w:jc w:val="both"/>
        <w:rPr>
          <w:rFonts w:ascii="Arial Nova" w:hAnsi="Arial Nova" w:cs="Arial"/>
          <w:szCs w:val="20"/>
        </w:rPr>
      </w:pPr>
      <w:bookmarkStart w:id="1" w:name="_Hlk59029611"/>
      <w:r w:rsidRPr="0003445A">
        <w:rPr>
          <w:rFonts w:ascii="Arial Nova" w:hAnsi="Arial Nova" w:cs="Arial"/>
          <w:szCs w:val="20"/>
        </w:rPr>
        <w:t xml:space="preserve">Vlada je na današnji seji sprejela </w:t>
      </w:r>
      <w:bookmarkEnd w:id="1"/>
      <w:r w:rsidRPr="0003445A">
        <w:rPr>
          <w:rFonts w:ascii="Arial Nova" w:hAnsi="Arial Nova" w:cs="Arial"/>
          <w:szCs w:val="20"/>
        </w:rPr>
        <w:t>Sklep o podaljšanju ukrepa premestitve obsojenca v drug oddelek znotraj zavoda in ga objavi v Uradnem listu Republike Slovenije.</w:t>
      </w:r>
    </w:p>
    <w:p w14:paraId="42380812" w14:textId="77777777" w:rsidR="0003445A" w:rsidRPr="0003445A" w:rsidRDefault="0003445A" w:rsidP="0003445A">
      <w:pPr>
        <w:spacing w:line="240" w:lineRule="auto"/>
        <w:jc w:val="both"/>
        <w:rPr>
          <w:rFonts w:ascii="Arial Nova" w:hAnsi="Arial Nova" w:cs="Arial"/>
          <w:szCs w:val="20"/>
        </w:rPr>
      </w:pPr>
    </w:p>
    <w:p w14:paraId="7A9A7E7D" w14:textId="7777777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 xml:space="preserve">Ukrep premestitve obsojenca v drug oddelek znotraj zavoda, če je to potrebno zaradi preprečitve širjenja virusa SARS-CoV-2, ne glede na režim prestajanja kazni, ki ga določa 26. člen Zakona o začasnih ukrepih za omilitev in odpravo posledic COVID-19, se podaljša do 31. marca 2021. Ta sklep začne veljati 1. januarja 2021 in preneha veljati 31. marca 2021. </w:t>
      </w:r>
    </w:p>
    <w:p w14:paraId="13F38D74" w14:textId="77777777" w:rsidR="0003445A" w:rsidRPr="0003445A" w:rsidRDefault="0003445A" w:rsidP="0003445A">
      <w:pPr>
        <w:spacing w:line="240" w:lineRule="auto"/>
        <w:jc w:val="both"/>
        <w:rPr>
          <w:rFonts w:ascii="Arial Nova" w:hAnsi="Arial Nova" w:cs="Arial"/>
          <w:szCs w:val="20"/>
        </w:rPr>
      </w:pPr>
    </w:p>
    <w:p w14:paraId="0186615A" w14:textId="1557D213" w:rsidR="0003445A" w:rsidRPr="0003445A" w:rsidRDefault="0003445A" w:rsidP="0003445A">
      <w:pPr>
        <w:spacing w:line="240" w:lineRule="auto"/>
        <w:jc w:val="both"/>
        <w:rPr>
          <w:rFonts w:ascii="Arial Nova" w:hAnsi="Arial Nova" w:cs="Arial"/>
          <w:szCs w:val="20"/>
        </w:rPr>
      </w:pPr>
      <w:r w:rsidRPr="0003445A">
        <w:rPr>
          <w:rFonts w:ascii="Arial Nova" w:hAnsi="Arial Nova" w:cs="Arial"/>
          <w:bCs/>
          <w:color w:val="000000"/>
          <w:szCs w:val="20"/>
        </w:rPr>
        <w:t>Vir: Ministrstvo za pravosodje</w:t>
      </w:r>
    </w:p>
    <w:p w14:paraId="1B5174BE" w14:textId="77777777" w:rsidR="0003445A" w:rsidRPr="0003445A" w:rsidRDefault="0003445A" w:rsidP="0003445A">
      <w:pPr>
        <w:spacing w:line="240" w:lineRule="auto"/>
        <w:jc w:val="both"/>
        <w:rPr>
          <w:rFonts w:ascii="Arial Nova" w:hAnsi="Arial Nova" w:cs="Arial"/>
          <w:b/>
          <w:bCs/>
          <w:szCs w:val="20"/>
        </w:rPr>
      </w:pPr>
    </w:p>
    <w:p w14:paraId="1E6E435A" w14:textId="77777777" w:rsidR="0003445A" w:rsidRPr="0003445A" w:rsidRDefault="0003445A" w:rsidP="0003445A">
      <w:pPr>
        <w:spacing w:line="240" w:lineRule="auto"/>
        <w:jc w:val="both"/>
        <w:rPr>
          <w:rFonts w:ascii="Arial Nova" w:hAnsi="Arial Nova" w:cs="Arial"/>
          <w:b/>
          <w:bCs/>
          <w:szCs w:val="20"/>
        </w:rPr>
      </w:pPr>
      <w:r w:rsidRPr="0003445A">
        <w:rPr>
          <w:rFonts w:ascii="Arial Nova" w:hAnsi="Arial Nova" w:cs="Arial"/>
          <w:b/>
          <w:bCs/>
          <w:szCs w:val="20"/>
        </w:rPr>
        <w:t>Vlada potrdila predlog sklepa o podaljšanju ukrepa prekinitve prestajanja kazni zapora</w:t>
      </w:r>
    </w:p>
    <w:p w14:paraId="071A993C" w14:textId="77777777" w:rsidR="0003445A" w:rsidRPr="0003445A" w:rsidRDefault="0003445A" w:rsidP="0003445A">
      <w:pPr>
        <w:spacing w:line="240" w:lineRule="auto"/>
        <w:jc w:val="both"/>
        <w:rPr>
          <w:rFonts w:ascii="Arial Nova" w:hAnsi="Arial Nova" w:cs="Arial"/>
          <w:szCs w:val="20"/>
        </w:rPr>
      </w:pPr>
    </w:p>
    <w:p w14:paraId="2275357E" w14:textId="141139B3" w:rsidR="0003445A" w:rsidRDefault="0003445A" w:rsidP="0003445A">
      <w:pPr>
        <w:spacing w:line="240" w:lineRule="auto"/>
        <w:jc w:val="both"/>
        <w:rPr>
          <w:rFonts w:ascii="Arial Nova" w:hAnsi="Arial Nova" w:cs="Arial"/>
          <w:szCs w:val="20"/>
        </w:rPr>
      </w:pPr>
      <w:r w:rsidRPr="0003445A">
        <w:rPr>
          <w:rFonts w:ascii="Arial Nova" w:hAnsi="Arial Nova" w:cs="Arial"/>
          <w:szCs w:val="20"/>
        </w:rPr>
        <w:t xml:space="preserve">Vlada je na današnji seji sprejela Sklep o podaljšanju ukrepa prekinitve prestajanja kazni zapora  in ga objavi v Uradnem listu Republike Slovenije. </w:t>
      </w:r>
    </w:p>
    <w:p w14:paraId="1D9BD17B" w14:textId="77777777" w:rsidR="0003445A" w:rsidRPr="0003445A" w:rsidRDefault="0003445A" w:rsidP="0003445A">
      <w:pPr>
        <w:spacing w:line="240" w:lineRule="auto"/>
        <w:jc w:val="both"/>
        <w:rPr>
          <w:rFonts w:ascii="Arial Nova" w:hAnsi="Arial Nova" w:cs="Arial"/>
          <w:szCs w:val="20"/>
        </w:rPr>
      </w:pPr>
    </w:p>
    <w:p w14:paraId="0591DA13" w14:textId="7777777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Ukrep prekinitve prestajanje kazni zapora obsojencu, če je to potrebno zaradi preprečitve širjenja virusa SARS-CoV-2, ki ga določa 27. člen Zakona o začasnih ukrepih za omilitev in odpravo posledic COVID-19, se podaljša do 31. marca 2021. Ta sklep začne veljati 1. januarja 2021 in preneha veljati 31. marca 2021.</w:t>
      </w:r>
    </w:p>
    <w:p w14:paraId="4767C053" w14:textId="77777777" w:rsidR="0003445A" w:rsidRPr="0003445A" w:rsidRDefault="0003445A" w:rsidP="0003445A">
      <w:pPr>
        <w:spacing w:line="240" w:lineRule="auto"/>
        <w:jc w:val="both"/>
        <w:rPr>
          <w:rFonts w:ascii="Arial Nova" w:hAnsi="Arial Nova" w:cs="Arial"/>
          <w:szCs w:val="20"/>
        </w:rPr>
      </w:pPr>
    </w:p>
    <w:p w14:paraId="724A1D8B" w14:textId="1AA96E39" w:rsidR="0003445A" w:rsidRPr="0003445A" w:rsidRDefault="0003445A" w:rsidP="0003445A">
      <w:pPr>
        <w:spacing w:line="240" w:lineRule="auto"/>
        <w:jc w:val="both"/>
        <w:rPr>
          <w:rFonts w:ascii="Arial Nova" w:hAnsi="Arial Nova" w:cs="Arial"/>
          <w:szCs w:val="20"/>
        </w:rPr>
      </w:pPr>
      <w:r w:rsidRPr="0003445A">
        <w:rPr>
          <w:rFonts w:ascii="Arial Nova" w:hAnsi="Arial Nova" w:cs="Arial"/>
          <w:bCs/>
          <w:color w:val="000000"/>
          <w:szCs w:val="20"/>
        </w:rPr>
        <w:t>Vir: Ministrstvo za pravosodje</w:t>
      </w:r>
    </w:p>
    <w:p w14:paraId="205C6532" w14:textId="77777777" w:rsidR="0003445A" w:rsidRPr="0003445A" w:rsidRDefault="0003445A" w:rsidP="0003445A">
      <w:pPr>
        <w:spacing w:line="240" w:lineRule="auto"/>
        <w:jc w:val="both"/>
        <w:rPr>
          <w:rFonts w:ascii="Arial Nova" w:hAnsi="Arial Nova" w:cs="Arial"/>
          <w:szCs w:val="20"/>
        </w:rPr>
      </w:pPr>
    </w:p>
    <w:p w14:paraId="18EB21BC" w14:textId="77777777" w:rsidR="0003445A" w:rsidRPr="0003445A" w:rsidRDefault="0003445A" w:rsidP="0003445A">
      <w:pPr>
        <w:spacing w:line="240" w:lineRule="auto"/>
        <w:jc w:val="both"/>
        <w:rPr>
          <w:rFonts w:ascii="Arial Nova" w:hAnsi="Arial Nova" w:cs="Arial"/>
          <w:b/>
          <w:bCs/>
          <w:szCs w:val="20"/>
        </w:rPr>
      </w:pPr>
      <w:r w:rsidRPr="0003445A">
        <w:rPr>
          <w:rFonts w:ascii="Arial Nova" w:hAnsi="Arial Nova" w:cs="Arial"/>
          <w:b/>
          <w:bCs/>
          <w:szCs w:val="20"/>
        </w:rPr>
        <w:t>Vlada potrdila predlog  sklepa o podaljšanju ukrepa predčasnega odpusta</w:t>
      </w:r>
    </w:p>
    <w:p w14:paraId="0F79F115" w14:textId="77777777" w:rsidR="0003445A" w:rsidRPr="0003445A" w:rsidRDefault="0003445A" w:rsidP="0003445A">
      <w:pPr>
        <w:spacing w:line="240" w:lineRule="auto"/>
        <w:jc w:val="both"/>
        <w:rPr>
          <w:rFonts w:ascii="Arial Nova" w:hAnsi="Arial Nova" w:cs="Arial"/>
          <w:b/>
          <w:bCs/>
          <w:szCs w:val="20"/>
        </w:rPr>
      </w:pPr>
    </w:p>
    <w:p w14:paraId="5422668E" w14:textId="55ABD05D"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Vlada je na današnji seji sprejela Sklep o podaljšanju ukrepa predčasnega odpusta in ga objavi v Uradnem listu Republike Slovenije.</w:t>
      </w:r>
    </w:p>
    <w:p w14:paraId="1504226C" w14:textId="59E12655" w:rsidR="0003445A" w:rsidRPr="0003445A" w:rsidRDefault="0003445A" w:rsidP="0003445A">
      <w:pPr>
        <w:spacing w:line="240" w:lineRule="auto"/>
        <w:jc w:val="both"/>
        <w:rPr>
          <w:rFonts w:ascii="Arial Nova" w:hAnsi="Arial Nova" w:cs="Arial"/>
          <w:szCs w:val="20"/>
        </w:rPr>
      </w:pPr>
    </w:p>
    <w:p w14:paraId="5AA93358" w14:textId="179CD733" w:rsidR="0003445A" w:rsidRDefault="0003445A" w:rsidP="0003445A">
      <w:pPr>
        <w:spacing w:line="240" w:lineRule="auto"/>
        <w:jc w:val="both"/>
        <w:rPr>
          <w:rFonts w:ascii="Arial Nova" w:hAnsi="Arial Nova" w:cs="Arial"/>
          <w:szCs w:val="20"/>
        </w:rPr>
      </w:pPr>
      <w:r w:rsidRPr="0003445A">
        <w:rPr>
          <w:rFonts w:ascii="Arial Nova" w:hAnsi="Arial Nova" w:cs="Arial"/>
          <w:szCs w:val="20"/>
        </w:rPr>
        <w:t>Ukrep predčasnega odpusta obsojenca zaradi preprečitve širjenja virusa SARS-CoV-2, ki ga določa 28. člen Zakona o začasnih ukrepih za omilitev in odpravo posledic COVID-19 se podaljša do 31. marca 2021. Ta sklep začne veljati 1. januarja 2021 in preneha veljati 31. marca 2021.</w:t>
      </w:r>
    </w:p>
    <w:p w14:paraId="76F86C2E" w14:textId="77777777" w:rsidR="0003445A" w:rsidRPr="0003445A" w:rsidRDefault="0003445A" w:rsidP="0003445A">
      <w:pPr>
        <w:spacing w:line="240" w:lineRule="auto"/>
        <w:jc w:val="both"/>
        <w:rPr>
          <w:rFonts w:ascii="Arial Nova" w:hAnsi="Arial Nova" w:cs="Arial"/>
          <w:szCs w:val="20"/>
        </w:rPr>
      </w:pPr>
    </w:p>
    <w:p w14:paraId="282393F5" w14:textId="54195BC6" w:rsidR="0003445A" w:rsidRPr="0003445A" w:rsidRDefault="0003445A" w:rsidP="0003445A">
      <w:pPr>
        <w:spacing w:line="240" w:lineRule="auto"/>
        <w:jc w:val="both"/>
        <w:rPr>
          <w:rFonts w:ascii="Arial Nova" w:hAnsi="Arial Nova" w:cs="Arial"/>
          <w:szCs w:val="20"/>
        </w:rPr>
      </w:pPr>
      <w:r w:rsidRPr="0003445A">
        <w:rPr>
          <w:rFonts w:ascii="Arial Nova" w:hAnsi="Arial Nova" w:cs="Arial"/>
          <w:bCs/>
          <w:color w:val="000000"/>
          <w:szCs w:val="20"/>
        </w:rPr>
        <w:t>Vir: Ministrstvo za pravosodje</w:t>
      </w:r>
    </w:p>
    <w:p w14:paraId="6F606C9A" w14:textId="232CD742" w:rsidR="0003445A" w:rsidRPr="0003445A" w:rsidRDefault="0003445A" w:rsidP="0003445A">
      <w:pPr>
        <w:spacing w:line="240" w:lineRule="auto"/>
        <w:jc w:val="both"/>
        <w:rPr>
          <w:rFonts w:ascii="Arial Nova" w:hAnsi="Arial Nova" w:cs="Arial"/>
          <w:szCs w:val="20"/>
        </w:rPr>
      </w:pPr>
    </w:p>
    <w:p w14:paraId="61333EA6" w14:textId="77777777" w:rsidR="0003445A" w:rsidRPr="0003445A" w:rsidRDefault="0003445A" w:rsidP="0003445A">
      <w:pPr>
        <w:spacing w:line="240" w:lineRule="auto"/>
        <w:jc w:val="both"/>
        <w:rPr>
          <w:rFonts w:ascii="Arial Nova" w:hAnsi="Arial Nova" w:cs="Arial"/>
          <w:b/>
          <w:bCs/>
          <w:szCs w:val="20"/>
        </w:rPr>
      </w:pPr>
      <w:r w:rsidRPr="0003445A">
        <w:rPr>
          <w:rFonts w:ascii="Arial Nova" w:hAnsi="Arial Nova" w:cs="Arial"/>
          <w:b/>
          <w:bCs/>
          <w:szCs w:val="20"/>
        </w:rPr>
        <w:t>Vlada potrdila predlog  sklepa o podaljšanju ukrepa začasne omejitve ali zadržanja izvajanja pravic in pravnih koristi</w:t>
      </w:r>
    </w:p>
    <w:p w14:paraId="05F761B7" w14:textId="77777777" w:rsidR="0003445A" w:rsidRPr="0003445A" w:rsidRDefault="0003445A" w:rsidP="0003445A">
      <w:pPr>
        <w:spacing w:line="240" w:lineRule="auto"/>
        <w:jc w:val="both"/>
        <w:rPr>
          <w:rFonts w:ascii="Arial Nova" w:hAnsi="Arial Nova" w:cs="Arial"/>
          <w:b/>
          <w:bCs/>
          <w:szCs w:val="20"/>
        </w:rPr>
      </w:pPr>
    </w:p>
    <w:p w14:paraId="7E6C632C" w14:textId="49EE2B56"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Vlada je na današnji seji sprejela Sklep o podaljšanju ukrepa začasne omejitve ali zadržanja izvajanja pravic in pravnih koristi in ga objavi v Uradnem listu Republike Slovenije.</w:t>
      </w:r>
    </w:p>
    <w:p w14:paraId="1F2589F2" w14:textId="77777777" w:rsidR="0003445A" w:rsidRPr="0003445A" w:rsidRDefault="0003445A" w:rsidP="0003445A">
      <w:pPr>
        <w:spacing w:line="240" w:lineRule="auto"/>
        <w:jc w:val="both"/>
        <w:rPr>
          <w:rFonts w:ascii="Arial Nova" w:hAnsi="Arial Nova" w:cs="Arial"/>
          <w:szCs w:val="20"/>
        </w:rPr>
      </w:pPr>
    </w:p>
    <w:p w14:paraId="7E29BF3C" w14:textId="0D598667" w:rsidR="0003445A" w:rsidRDefault="0003445A" w:rsidP="0003445A">
      <w:pPr>
        <w:spacing w:line="240" w:lineRule="auto"/>
        <w:jc w:val="both"/>
        <w:rPr>
          <w:rFonts w:ascii="Arial Nova" w:hAnsi="Arial Nova" w:cs="Arial"/>
          <w:szCs w:val="20"/>
        </w:rPr>
      </w:pPr>
      <w:r w:rsidRPr="0003445A">
        <w:rPr>
          <w:rFonts w:ascii="Arial Nova" w:hAnsi="Arial Nova" w:cs="Arial"/>
          <w:szCs w:val="20"/>
        </w:rPr>
        <w:t>Ukrep začasne omejitve ali zadržanja izvajanja pravic in pravnih koristi vseh zaprtih oseb v zavodu, ki ga določa 109. člen Zakona o začasnih ukrepih za omilitev in odpravo posledic COVID-19 se podaljša do 31. marca 2021. Ta sklep začne veljati 1. januarja 2021 in preneha veljati 31. marca 2021.</w:t>
      </w:r>
    </w:p>
    <w:p w14:paraId="3E85D6E3" w14:textId="77777777" w:rsidR="0003445A" w:rsidRPr="0003445A" w:rsidRDefault="0003445A" w:rsidP="0003445A">
      <w:pPr>
        <w:spacing w:line="240" w:lineRule="auto"/>
        <w:jc w:val="both"/>
        <w:rPr>
          <w:rFonts w:ascii="Arial Nova" w:hAnsi="Arial Nova" w:cs="Arial"/>
          <w:szCs w:val="20"/>
        </w:rPr>
      </w:pPr>
    </w:p>
    <w:p w14:paraId="229A5516" w14:textId="616B1100" w:rsidR="0003445A" w:rsidRPr="0003445A" w:rsidRDefault="0003445A" w:rsidP="0003445A">
      <w:pPr>
        <w:spacing w:line="240" w:lineRule="auto"/>
        <w:jc w:val="both"/>
        <w:rPr>
          <w:rFonts w:ascii="Arial Nova" w:hAnsi="Arial Nova" w:cs="Arial"/>
          <w:szCs w:val="20"/>
        </w:rPr>
      </w:pPr>
      <w:r w:rsidRPr="0003445A">
        <w:rPr>
          <w:rFonts w:ascii="Arial Nova" w:hAnsi="Arial Nova" w:cs="Arial"/>
          <w:bCs/>
          <w:color w:val="000000"/>
          <w:szCs w:val="20"/>
        </w:rPr>
        <w:t>Vir: Ministrstvo za pravosodje</w:t>
      </w:r>
    </w:p>
    <w:p w14:paraId="15BF033D" w14:textId="77777777" w:rsidR="0003445A" w:rsidRPr="0003445A" w:rsidRDefault="0003445A" w:rsidP="0003445A">
      <w:pPr>
        <w:spacing w:line="240" w:lineRule="auto"/>
        <w:jc w:val="both"/>
        <w:rPr>
          <w:rFonts w:ascii="Arial Nova" w:hAnsi="Arial Nova" w:cs="Arial"/>
          <w:szCs w:val="20"/>
        </w:rPr>
      </w:pPr>
    </w:p>
    <w:p w14:paraId="6ED328C2" w14:textId="77777777" w:rsidR="0003445A" w:rsidRPr="0003445A" w:rsidRDefault="0003445A" w:rsidP="0003445A">
      <w:pPr>
        <w:spacing w:line="240" w:lineRule="auto"/>
        <w:jc w:val="both"/>
        <w:rPr>
          <w:rFonts w:ascii="Arial Nova" w:hAnsi="Arial Nova" w:cs="Arial"/>
          <w:b/>
          <w:bCs/>
          <w:szCs w:val="20"/>
        </w:rPr>
      </w:pPr>
      <w:r w:rsidRPr="0003445A">
        <w:rPr>
          <w:rFonts w:ascii="Arial Nova" w:hAnsi="Arial Nova" w:cs="Arial"/>
          <w:b/>
          <w:bCs/>
          <w:szCs w:val="20"/>
        </w:rPr>
        <w:lastRenderedPageBreak/>
        <w:t>Vlada potrdila predlog sklepa o podaljšanju ukrepa začasnega opravljanja dela upokojenih pravosodnih policistov</w:t>
      </w:r>
    </w:p>
    <w:p w14:paraId="35CF9B81" w14:textId="77777777" w:rsidR="0003445A" w:rsidRPr="0003445A" w:rsidRDefault="0003445A" w:rsidP="0003445A">
      <w:pPr>
        <w:spacing w:line="240" w:lineRule="auto"/>
        <w:jc w:val="both"/>
        <w:rPr>
          <w:rFonts w:ascii="Arial Nova" w:hAnsi="Arial Nova" w:cs="Arial"/>
          <w:b/>
          <w:bCs/>
          <w:szCs w:val="20"/>
        </w:rPr>
      </w:pPr>
    </w:p>
    <w:p w14:paraId="788D759B" w14:textId="42FCE6A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Vlada je na današnji seji sprejela Sklep o podaljšanju ukrepa začasnega opravljanja dela upokojenih pravosodnih policistov in ga objavi v Uradnem listu Republike Slovenije.</w:t>
      </w:r>
    </w:p>
    <w:p w14:paraId="65E5C207" w14:textId="77777777" w:rsidR="0003445A" w:rsidRPr="0003445A" w:rsidRDefault="0003445A" w:rsidP="0003445A">
      <w:pPr>
        <w:spacing w:line="240" w:lineRule="auto"/>
        <w:jc w:val="both"/>
        <w:rPr>
          <w:rFonts w:ascii="Arial Nova" w:hAnsi="Arial Nova" w:cs="Arial"/>
          <w:szCs w:val="20"/>
        </w:rPr>
      </w:pPr>
    </w:p>
    <w:p w14:paraId="3A517729" w14:textId="7777777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Ukrep začasnega opravljanja dela upokojenih pravosodnih policistov v primerih povečanega obsega dela zaradi zagotavljanja ukrepov preprečevanja širjenja in omejevanja okužbe, ki povzroča COVID-19, ki ga določa 60. člen Zakona o interventnih ukrepih za omilitev posledic drugega vala epidemije COVID-19 se podaljša do 31. marca 2021. Ta sklep začne veljati 1. januarja 2021 in preneha veljati 31. marca 2021.</w:t>
      </w:r>
    </w:p>
    <w:p w14:paraId="625539F5" w14:textId="77777777" w:rsidR="0003445A" w:rsidRPr="0003445A" w:rsidRDefault="0003445A" w:rsidP="0003445A">
      <w:pPr>
        <w:spacing w:line="240" w:lineRule="auto"/>
        <w:jc w:val="both"/>
        <w:rPr>
          <w:rFonts w:ascii="Arial Nova" w:hAnsi="Arial Nova" w:cs="Arial"/>
          <w:szCs w:val="20"/>
        </w:rPr>
      </w:pPr>
    </w:p>
    <w:p w14:paraId="7A9D5294" w14:textId="30720DC8" w:rsidR="0003445A" w:rsidRPr="0003445A" w:rsidRDefault="0003445A" w:rsidP="0003445A">
      <w:pPr>
        <w:spacing w:line="240" w:lineRule="auto"/>
        <w:jc w:val="both"/>
        <w:rPr>
          <w:rFonts w:ascii="Arial Nova" w:hAnsi="Arial Nova" w:cs="Arial"/>
          <w:szCs w:val="20"/>
        </w:rPr>
      </w:pPr>
      <w:r w:rsidRPr="0003445A">
        <w:rPr>
          <w:rFonts w:ascii="Arial Nova" w:hAnsi="Arial Nova" w:cs="Arial"/>
          <w:bCs/>
          <w:color w:val="000000"/>
          <w:szCs w:val="20"/>
        </w:rPr>
        <w:t>Vir: Ministrstvo za pravosodje</w:t>
      </w:r>
    </w:p>
    <w:p w14:paraId="7B859B49" w14:textId="77777777" w:rsidR="0003445A" w:rsidRPr="0003445A" w:rsidRDefault="0003445A" w:rsidP="0003445A">
      <w:pPr>
        <w:spacing w:line="240" w:lineRule="auto"/>
        <w:jc w:val="both"/>
        <w:rPr>
          <w:rFonts w:ascii="Arial Nova" w:hAnsi="Arial Nova" w:cs="Arial"/>
          <w:szCs w:val="20"/>
        </w:rPr>
      </w:pPr>
    </w:p>
    <w:p w14:paraId="4FA34C3C" w14:textId="77777777" w:rsidR="0003445A" w:rsidRPr="0003445A" w:rsidRDefault="0003445A" w:rsidP="0003445A">
      <w:pPr>
        <w:spacing w:line="240" w:lineRule="auto"/>
        <w:jc w:val="both"/>
        <w:rPr>
          <w:rFonts w:ascii="Arial Nova" w:hAnsi="Arial Nova" w:cs="Arial"/>
          <w:b/>
          <w:bCs/>
          <w:szCs w:val="20"/>
        </w:rPr>
      </w:pPr>
      <w:r w:rsidRPr="0003445A">
        <w:rPr>
          <w:rFonts w:ascii="Arial Nova" w:hAnsi="Arial Nova" w:cs="Arial"/>
          <w:b/>
          <w:bCs/>
          <w:szCs w:val="20"/>
        </w:rPr>
        <w:t>Vlada potrdila predlog  sklepa o podaljšanju ukrepa začasnega opravljanja dela zaposlenega na drugi lokaciji delodajalca</w:t>
      </w:r>
    </w:p>
    <w:p w14:paraId="46B0786E" w14:textId="77777777" w:rsidR="0003445A" w:rsidRPr="0003445A" w:rsidRDefault="0003445A" w:rsidP="0003445A">
      <w:pPr>
        <w:spacing w:line="240" w:lineRule="auto"/>
        <w:jc w:val="both"/>
        <w:rPr>
          <w:rFonts w:ascii="Arial Nova" w:hAnsi="Arial Nova" w:cs="Arial"/>
          <w:szCs w:val="20"/>
        </w:rPr>
      </w:pPr>
    </w:p>
    <w:p w14:paraId="7B08FD9B" w14:textId="29ED0AB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Vlada je na današnji seji sprejela Sklep o podaljšanju ukrepa začasnega opravljanja dela zaposlenega na drugi lokaciji delodajalca in ga objavi v Uradnem listu Republike Slovenije.</w:t>
      </w:r>
    </w:p>
    <w:p w14:paraId="22F627DC" w14:textId="77777777" w:rsidR="0003445A" w:rsidRPr="0003445A" w:rsidRDefault="0003445A" w:rsidP="0003445A">
      <w:pPr>
        <w:spacing w:line="240" w:lineRule="auto"/>
        <w:jc w:val="both"/>
        <w:rPr>
          <w:rFonts w:ascii="Arial Nova" w:hAnsi="Arial Nova" w:cs="Arial"/>
          <w:szCs w:val="20"/>
        </w:rPr>
      </w:pPr>
    </w:p>
    <w:p w14:paraId="5863E2D6" w14:textId="77777777" w:rsidR="0003445A" w:rsidRPr="0003445A" w:rsidRDefault="0003445A" w:rsidP="0003445A">
      <w:pPr>
        <w:spacing w:line="240" w:lineRule="auto"/>
        <w:jc w:val="both"/>
        <w:rPr>
          <w:rFonts w:ascii="Arial Nova" w:hAnsi="Arial Nova" w:cs="Arial"/>
          <w:szCs w:val="20"/>
        </w:rPr>
      </w:pPr>
      <w:r w:rsidRPr="0003445A">
        <w:rPr>
          <w:rFonts w:ascii="Arial Nova" w:hAnsi="Arial Nova" w:cs="Arial"/>
          <w:szCs w:val="20"/>
        </w:rPr>
        <w:t>Ukrep začasnega opravljanja dela zaposlenega v drugem zavodu za prestajanje kazni zapora ali v prevzgojnem domu, ki ga določa 85. člen Zakona o interventnih ukrepih za omilitev posledic drugega vala epidemije COVID-19, se podaljša do 31. marca 2021. Ta sklep začne veljati 1. januarja 2021 in preneha veljati 31. marca 2021.</w:t>
      </w:r>
    </w:p>
    <w:p w14:paraId="0B020343" w14:textId="77777777" w:rsidR="0003445A" w:rsidRPr="0003445A" w:rsidRDefault="0003445A" w:rsidP="0003445A">
      <w:pPr>
        <w:spacing w:line="240" w:lineRule="auto"/>
        <w:jc w:val="both"/>
        <w:rPr>
          <w:rFonts w:ascii="Arial Nova" w:hAnsi="Arial Nova" w:cs="Arial"/>
          <w:bCs/>
          <w:iCs/>
          <w:szCs w:val="20"/>
        </w:rPr>
      </w:pPr>
    </w:p>
    <w:p w14:paraId="6743DACF" w14:textId="5399D57D" w:rsidR="0003445A" w:rsidRPr="0003445A" w:rsidRDefault="0003445A" w:rsidP="0003445A">
      <w:pPr>
        <w:autoSpaceDE w:val="0"/>
        <w:autoSpaceDN w:val="0"/>
        <w:adjustRightInd w:val="0"/>
        <w:spacing w:line="240" w:lineRule="auto"/>
        <w:jc w:val="both"/>
        <w:rPr>
          <w:rFonts w:ascii="Arial Nova" w:hAnsi="Arial Nova" w:cs="Arial"/>
          <w:bCs/>
          <w:iCs/>
          <w:szCs w:val="20"/>
        </w:rPr>
      </w:pPr>
      <w:bookmarkStart w:id="2" w:name="_Hlk59029125"/>
      <w:r w:rsidRPr="0003445A">
        <w:rPr>
          <w:rFonts w:ascii="Arial Nova" w:hAnsi="Arial Nova" w:cs="Arial"/>
          <w:bCs/>
          <w:color w:val="000000"/>
          <w:szCs w:val="20"/>
        </w:rPr>
        <w:t>Vir: Ministrstvo za pravosodje</w:t>
      </w:r>
    </w:p>
    <w:bookmarkEnd w:id="2"/>
    <w:p w14:paraId="15B1A65F" w14:textId="1697BF66" w:rsidR="00D267F0" w:rsidRDefault="00D267F0" w:rsidP="008D10BA">
      <w:pPr>
        <w:autoSpaceDE w:val="0"/>
        <w:autoSpaceDN w:val="0"/>
        <w:adjustRightInd w:val="0"/>
        <w:spacing w:line="240" w:lineRule="auto"/>
        <w:jc w:val="both"/>
        <w:rPr>
          <w:rFonts w:ascii="Arial Nova" w:hAnsi="Arial Nova" w:cs="Arial"/>
          <w:b/>
          <w:bCs/>
          <w:color w:val="000000"/>
          <w:szCs w:val="20"/>
        </w:rPr>
      </w:pPr>
    </w:p>
    <w:p w14:paraId="308ECBF5" w14:textId="2ADD5AFE" w:rsidR="00A9488B" w:rsidRPr="008D10BA" w:rsidRDefault="00A9488B" w:rsidP="0003445A">
      <w:pPr>
        <w:spacing w:line="240" w:lineRule="auto"/>
        <w:jc w:val="both"/>
        <w:rPr>
          <w:rFonts w:ascii="Arial Nova" w:hAnsi="Arial Nova" w:cs="Arial"/>
          <w:b/>
          <w:bCs/>
          <w:szCs w:val="20"/>
        </w:rPr>
      </w:pPr>
      <w:r w:rsidRPr="008D10BA">
        <w:rPr>
          <w:rFonts w:ascii="Arial Nova" w:hAnsi="Arial Nova" w:cs="Arial"/>
          <w:b/>
          <w:bCs/>
          <w:szCs w:val="20"/>
        </w:rPr>
        <w:t xml:space="preserve">Podaljšanje Odloka o začasni prepovedi </w:t>
      </w:r>
      <w:r w:rsidRPr="008D10BA">
        <w:rPr>
          <w:rFonts w:ascii="Arial Nova" w:hAnsi="Arial Nova" w:cs="Arial"/>
          <w:b/>
          <w:color w:val="000000"/>
          <w:szCs w:val="20"/>
        </w:rPr>
        <w:t>zbiranja ljudi</w:t>
      </w:r>
      <w:r w:rsidR="0003445A">
        <w:rPr>
          <w:rFonts w:ascii="Arial Nova" w:hAnsi="Arial Nova" w:cs="Arial"/>
          <w:b/>
          <w:color w:val="000000"/>
          <w:szCs w:val="20"/>
        </w:rPr>
        <w:t xml:space="preserve"> v zavodih s področja vzgoje in </w:t>
      </w:r>
      <w:r w:rsidRPr="008D10BA">
        <w:rPr>
          <w:rFonts w:ascii="Arial Nova" w:hAnsi="Arial Nova" w:cs="Arial"/>
          <w:b/>
          <w:color w:val="000000"/>
          <w:szCs w:val="20"/>
        </w:rPr>
        <w:t xml:space="preserve">izobraževanja ter univerzah in samostojnih visokošolskih zavodih </w:t>
      </w:r>
    </w:p>
    <w:p w14:paraId="573D9AC4" w14:textId="77777777" w:rsidR="0003445A" w:rsidRDefault="0003445A" w:rsidP="0003445A">
      <w:pPr>
        <w:autoSpaceDE w:val="0"/>
        <w:autoSpaceDN w:val="0"/>
        <w:adjustRightInd w:val="0"/>
        <w:spacing w:line="240" w:lineRule="auto"/>
        <w:jc w:val="both"/>
        <w:rPr>
          <w:rFonts w:ascii="Arial Nova" w:hAnsi="Arial Nova"/>
          <w:color w:val="000000"/>
          <w:szCs w:val="20"/>
        </w:rPr>
      </w:pPr>
    </w:p>
    <w:p w14:paraId="71333923" w14:textId="27D5EB88" w:rsidR="00A9488B" w:rsidRPr="008D10BA" w:rsidRDefault="00A9488B" w:rsidP="0003445A">
      <w:pPr>
        <w:autoSpaceDE w:val="0"/>
        <w:autoSpaceDN w:val="0"/>
        <w:adjustRightInd w:val="0"/>
        <w:spacing w:line="240" w:lineRule="auto"/>
        <w:jc w:val="both"/>
        <w:rPr>
          <w:rFonts w:ascii="Arial Nova" w:hAnsi="Arial Nova"/>
          <w:iCs/>
          <w:szCs w:val="20"/>
          <w:lang w:eastAsia="sl-SI"/>
        </w:rPr>
      </w:pPr>
      <w:r w:rsidRPr="008D10BA">
        <w:rPr>
          <w:rFonts w:ascii="Arial Nova" w:hAnsi="Arial Nova"/>
          <w:color w:val="000000"/>
          <w:szCs w:val="20"/>
        </w:rPr>
        <w:t>Vlada je izdala odlok o spremembi Odloka o začasni prepovedi zbiranja ljudi v zavodih s področja vzgoje in izobraževanja ter univerzah in samostojnih visokošolskih zavodih</w:t>
      </w:r>
      <w:r w:rsidRPr="008D10BA">
        <w:rPr>
          <w:rFonts w:ascii="Arial Nova" w:hAnsi="Arial Nova"/>
          <w:color w:val="000000"/>
          <w:szCs w:val="20"/>
          <w:lang w:eastAsia="sl-SI"/>
        </w:rPr>
        <w:t xml:space="preserve"> ter ga bo objavila v Uradnem listu Republike Slovenije.</w:t>
      </w:r>
      <w:r w:rsidRPr="008D10BA">
        <w:rPr>
          <w:rFonts w:ascii="Arial Nova" w:hAnsi="Arial Nova"/>
          <w:iCs/>
          <w:szCs w:val="20"/>
          <w:lang w:eastAsia="sl-SI"/>
        </w:rPr>
        <w:t xml:space="preserve"> </w:t>
      </w:r>
    </w:p>
    <w:p w14:paraId="5523EA53" w14:textId="77777777" w:rsidR="00A9488B" w:rsidRPr="008D10BA" w:rsidRDefault="00A9488B" w:rsidP="0003445A">
      <w:pPr>
        <w:autoSpaceDE w:val="0"/>
        <w:autoSpaceDN w:val="0"/>
        <w:adjustRightInd w:val="0"/>
        <w:spacing w:line="240" w:lineRule="auto"/>
        <w:jc w:val="both"/>
        <w:rPr>
          <w:rFonts w:ascii="Arial Nova" w:hAnsi="Arial Nova"/>
          <w:iCs/>
          <w:szCs w:val="20"/>
          <w:lang w:eastAsia="sl-SI"/>
        </w:rPr>
      </w:pPr>
    </w:p>
    <w:p w14:paraId="5DE160AC" w14:textId="77C1357F" w:rsidR="00A9488B" w:rsidRDefault="00A9488B" w:rsidP="0003445A">
      <w:pPr>
        <w:shd w:val="clear" w:color="auto" w:fill="FFFFFF"/>
        <w:spacing w:line="240" w:lineRule="auto"/>
        <w:jc w:val="both"/>
        <w:rPr>
          <w:rFonts w:ascii="Arial Nova" w:hAnsi="Arial Nova"/>
          <w:szCs w:val="20"/>
          <w:lang w:eastAsia="sl-SI"/>
        </w:rPr>
      </w:pPr>
      <w:r w:rsidRPr="008D10BA">
        <w:rPr>
          <w:rFonts w:ascii="Arial Nova" w:hAnsi="Arial Nova"/>
          <w:szCs w:val="20"/>
          <w:lang w:eastAsia="sl-SI"/>
        </w:rPr>
        <w:t>Na podlagi zadnje ocene se je Vlada Republike Slovenije odločila za podaljšanje veljavnosti odloka, ki je sprejet  na podlagi Zakona o nalezljivih boleznih, in s tem ukrepov, ki so vsebovani v navedenem odloku.</w:t>
      </w:r>
    </w:p>
    <w:p w14:paraId="4A2E3C9A" w14:textId="77777777" w:rsidR="0003445A" w:rsidRPr="008D10BA" w:rsidRDefault="0003445A" w:rsidP="0003445A">
      <w:pPr>
        <w:shd w:val="clear" w:color="auto" w:fill="FFFFFF"/>
        <w:spacing w:line="240" w:lineRule="auto"/>
        <w:jc w:val="both"/>
        <w:rPr>
          <w:rFonts w:ascii="Arial Nova" w:hAnsi="Arial Nova"/>
          <w:szCs w:val="20"/>
          <w:lang w:eastAsia="sl-SI"/>
        </w:rPr>
      </w:pPr>
    </w:p>
    <w:p w14:paraId="2A467D41" w14:textId="77777777" w:rsidR="00A9488B" w:rsidRPr="008D10BA" w:rsidRDefault="00A9488B" w:rsidP="0003445A">
      <w:pPr>
        <w:shd w:val="clear" w:color="auto" w:fill="FFFFFF"/>
        <w:spacing w:line="240" w:lineRule="auto"/>
        <w:jc w:val="both"/>
        <w:rPr>
          <w:rFonts w:ascii="Arial Nova" w:hAnsi="Arial Nova"/>
          <w:szCs w:val="20"/>
          <w:lang w:eastAsia="sl-SI"/>
        </w:rPr>
      </w:pPr>
      <w:r w:rsidRPr="008D10BA">
        <w:rPr>
          <w:rFonts w:ascii="Arial Nova" w:hAnsi="Arial Nova"/>
          <w:szCs w:val="20"/>
          <w:lang w:eastAsia="sl-SI"/>
        </w:rPr>
        <w:t>Vsebina odloka ostaja nespremenjena, le za sedem dni se podaljšuje veljavnost ukrepov, ki jih vsebujejo. Tako ukrepi veljajo do 3. januarja 2021, kar pomeni, da prenehajo veljati z iztekom navedenega dneva.</w:t>
      </w:r>
    </w:p>
    <w:p w14:paraId="6D3FE720" w14:textId="77777777" w:rsidR="00A9488B" w:rsidRPr="008D10BA" w:rsidRDefault="00A9488B" w:rsidP="0003445A">
      <w:pPr>
        <w:autoSpaceDE w:val="0"/>
        <w:autoSpaceDN w:val="0"/>
        <w:adjustRightInd w:val="0"/>
        <w:spacing w:line="240" w:lineRule="auto"/>
        <w:jc w:val="both"/>
        <w:rPr>
          <w:rFonts w:ascii="Arial Nova" w:hAnsi="Arial Nova"/>
          <w:iCs/>
          <w:szCs w:val="20"/>
          <w:lang w:eastAsia="sl-SI"/>
        </w:rPr>
      </w:pPr>
    </w:p>
    <w:p w14:paraId="0007AD20" w14:textId="0A553E89" w:rsidR="00A9488B" w:rsidRPr="0003445A" w:rsidRDefault="00A9488B" w:rsidP="0003445A">
      <w:pPr>
        <w:autoSpaceDE w:val="0"/>
        <w:autoSpaceDN w:val="0"/>
        <w:adjustRightInd w:val="0"/>
        <w:spacing w:line="240" w:lineRule="auto"/>
        <w:jc w:val="both"/>
        <w:rPr>
          <w:rFonts w:ascii="Arial Nova" w:hAnsi="Arial Nova" w:cs="Arial"/>
          <w:bCs/>
          <w:color w:val="000000"/>
          <w:szCs w:val="20"/>
        </w:rPr>
      </w:pPr>
      <w:r w:rsidRPr="0003445A">
        <w:rPr>
          <w:rFonts w:ascii="Arial Nova" w:hAnsi="Arial Nova" w:cs="Arial"/>
          <w:bCs/>
          <w:color w:val="000000"/>
          <w:szCs w:val="20"/>
        </w:rPr>
        <w:t>Vir: Ministrstvo za izobraževanje, znanost in šport</w:t>
      </w:r>
    </w:p>
    <w:p w14:paraId="2CB2CB99" w14:textId="40D45C53" w:rsidR="00A9488B" w:rsidRPr="008D10BA" w:rsidRDefault="00A9488B" w:rsidP="008D10BA">
      <w:pPr>
        <w:autoSpaceDE w:val="0"/>
        <w:autoSpaceDN w:val="0"/>
        <w:adjustRightInd w:val="0"/>
        <w:spacing w:line="240" w:lineRule="auto"/>
        <w:jc w:val="both"/>
        <w:rPr>
          <w:rFonts w:ascii="Arial Nova" w:hAnsi="Arial Nova" w:cs="Arial"/>
          <w:b/>
          <w:bCs/>
          <w:color w:val="000000"/>
          <w:szCs w:val="20"/>
        </w:rPr>
      </w:pPr>
    </w:p>
    <w:p w14:paraId="7D23D751" w14:textId="77777777" w:rsidR="00A9488B" w:rsidRPr="008D10BA" w:rsidRDefault="00A9488B" w:rsidP="008D10BA">
      <w:pPr>
        <w:spacing w:line="240" w:lineRule="auto"/>
        <w:jc w:val="both"/>
        <w:rPr>
          <w:rFonts w:ascii="Arial Nova" w:hAnsi="Arial Nova" w:cs="Arial"/>
          <w:b/>
          <w:szCs w:val="20"/>
        </w:rPr>
      </w:pPr>
      <w:r w:rsidRPr="008D10BA">
        <w:rPr>
          <w:rFonts w:ascii="Arial Nova" w:hAnsi="Arial Nova" w:cs="Arial"/>
          <w:b/>
          <w:szCs w:val="20"/>
        </w:rPr>
        <w:t>Podaljšanje veljavnosti določenih ukrepov iz Zakona o začasnih ukrepih za omilitev in odpravo posledic COVID-19 ter Zakona o interventnih ukrepih za omilitev posledic drugega vala epidemije COVID-19</w:t>
      </w:r>
    </w:p>
    <w:p w14:paraId="63082EBE" w14:textId="77777777" w:rsidR="00A9488B" w:rsidRPr="008D10BA" w:rsidRDefault="00A9488B" w:rsidP="008D10BA">
      <w:pPr>
        <w:spacing w:line="240" w:lineRule="auto"/>
        <w:jc w:val="both"/>
        <w:rPr>
          <w:rFonts w:ascii="Arial Nova" w:hAnsi="Arial Nova" w:cs="Arial"/>
          <w:b/>
          <w:szCs w:val="20"/>
        </w:rPr>
      </w:pPr>
    </w:p>
    <w:p w14:paraId="4BF613A7" w14:textId="77777777" w:rsidR="00A9488B" w:rsidRPr="008D10BA" w:rsidRDefault="00A9488B" w:rsidP="008D10BA">
      <w:pPr>
        <w:keepNext/>
        <w:spacing w:line="240" w:lineRule="auto"/>
        <w:jc w:val="both"/>
        <w:rPr>
          <w:rFonts w:ascii="Arial Nova" w:hAnsi="Arial Nova" w:cs="Arial"/>
          <w:color w:val="000000"/>
          <w:szCs w:val="20"/>
        </w:rPr>
      </w:pPr>
      <w:r w:rsidRPr="008D10BA">
        <w:rPr>
          <w:rFonts w:ascii="Arial Nova" w:hAnsi="Arial Nova" w:cs="Arial"/>
          <w:color w:val="000000"/>
          <w:szCs w:val="20"/>
        </w:rPr>
        <w:t xml:space="preserve">Vlada je sprejela Sklep o podaljšanju veljavnosti določenih ukrepov iz Zakona o začasnih ukrepih za omilitev in odpravo posledic COVID-19 ter Zakona o interventnih ukrepih za omilitev posledic drugega vala epidemije COVID-19, ki začne veljati 1. januarja 2021. Veljavnost vseh spodaj navedenih ukrepov </w:t>
      </w:r>
      <w:r w:rsidRPr="008D10BA">
        <w:rPr>
          <w:rFonts w:ascii="Arial Nova" w:hAnsi="Arial Nova" w:cs="Arial"/>
          <w:bCs/>
          <w:szCs w:val="20"/>
          <w:lang w:eastAsia="sl-SI"/>
        </w:rPr>
        <w:t>se podaljša do 31. marca 2021.</w:t>
      </w:r>
    </w:p>
    <w:p w14:paraId="3A5CC556" w14:textId="77777777" w:rsidR="00A9488B" w:rsidRPr="008D10BA" w:rsidRDefault="00A9488B" w:rsidP="008D10BA">
      <w:pPr>
        <w:spacing w:line="240" w:lineRule="auto"/>
        <w:jc w:val="both"/>
        <w:rPr>
          <w:rFonts w:ascii="Arial Nova" w:hAnsi="Arial Nova" w:cs="Arial"/>
          <w:color w:val="000000"/>
          <w:szCs w:val="20"/>
        </w:rPr>
      </w:pPr>
    </w:p>
    <w:p w14:paraId="140B3BA7" w14:textId="77777777" w:rsidR="00A9488B" w:rsidRPr="008D10BA" w:rsidRDefault="00A9488B" w:rsidP="008D10BA">
      <w:pPr>
        <w:spacing w:line="240" w:lineRule="auto"/>
        <w:jc w:val="both"/>
        <w:rPr>
          <w:rFonts w:ascii="Arial Nova" w:hAnsi="Arial Nova" w:cs="Arial"/>
          <w:color w:val="000000"/>
          <w:szCs w:val="20"/>
        </w:rPr>
      </w:pPr>
      <w:r w:rsidRPr="008D10BA">
        <w:rPr>
          <w:rFonts w:ascii="Arial Nova" w:hAnsi="Arial Nova" w:cs="Arial"/>
          <w:color w:val="000000"/>
          <w:szCs w:val="20"/>
        </w:rPr>
        <w:t xml:space="preserve">Podaljša se ukrep izredne pomoči v obliki mesečnega temeljnega dohodka za samozaposlene, družbenike-poslovodje in kmete. Pogoj za pridobitev pomoči je padec letošnjih prihodkov za 20 % v primerjavi z lanskim letom. Višina mesečnega temeljnega odhodka je 1.100 evrov in sicer za oktober, november in december, razen za samozaposlene v kulturi, za katere znaša 700 evrov, </w:t>
      </w:r>
      <w:r w:rsidRPr="008D10BA">
        <w:rPr>
          <w:rFonts w:ascii="Arial Nova" w:hAnsi="Arial Nova" w:cs="Arial"/>
          <w:color w:val="000000"/>
          <w:szCs w:val="20"/>
        </w:rPr>
        <w:lastRenderedPageBreak/>
        <w:t xml:space="preserve">ter kmete, ki znaša 940 evrov na mesec. Izvajalec ukrepa je Finančna uprava Republike Slovenije (FURS). </w:t>
      </w:r>
    </w:p>
    <w:p w14:paraId="0DFC2D1E" w14:textId="77777777" w:rsidR="00A9488B" w:rsidRPr="008D10BA" w:rsidRDefault="00A9488B" w:rsidP="008D10BA">
      <w:pPr>
        <w:spacing w:line="240" w:lineRule="auto"/>
        <w:jc w:val="both"/>
        <w:rPr>
          <w:rFonts w:ascii="Arial Nova" w:hAnsi="Arial Nova" w:cs="Arial"/>
          <w:color w:val="000000"/>
          <w:szCs w:val="20"/>
        </w:rPr>
      </w:pPr>
    </w:p>
    <w:p w14:paraId="1E5B9B43" w14:textId="77777777" w:rsidR="00A9488B" w:rsidRPr="008D10BA" w:rsidRDefault="00A9488B" w:rsidP="008D10BA">
      <w:pPr>
        <w:spacing w:line="240" w:lineRule="auto"/>
        <w:jc w:val="both"/>
        <w:rPr>
          <w:rFonts w:ascii="Arial Nova" w:hAnsi="Arial Nova" w:cs="Arial"/>
          <w:color w:val="000000"/>
          <w:szCs w:val="20"/>
        </w:rPr>
      </w:pPr>
      <w:r w:rsidRPr="008D10BA">
        <w:rPr>
          <w:rFonts w:ascii="Arial Nova" w:hAnsi="Arial Nova" w:cs="Arial"/>
          <w:color w:val="000000"/>
          <w:szCs w:val="20"/>
        </w:rPr>
        <w:t xml:space="preserve">Podaljša se ukrep delno povrnjenega izgubljenega dohodka za čas trajanja odrejene karantene na domu ali nezmožnosti opravljanja dela zaradi višje sile zaradi obveznosti varstva otroka, ki ga lahko prejmejo samozaposleni, družbeniki-poslovodje in kmetje. Višina pomoči znaša 250 evrov za letošnji september, oktober, november in december. Izvajalec ukrepa je FURS. </w:t>
      </w:r>
    </w:p>
    <w:p w14:paraId="3B601821" w14:textId="77777777" w:rsidR="00A9488B" w:rsidRPr="008D10BA" w:rsidRDefault="00A9488B" w:rsidP="008D10BA">
      <w:pPr>
        <w:spacing w:line="240" w:lineRule="auto"/>
        <w:jc w:val="both"/>
        <w:rPr>
          <w:rFonts w:ascii="Arial Nova" w:hAnsi="Arial Nova" w:cs="Arial"/>
          <w:color w:val="000000"/>
          <w:szCs w:val="20"/>
        </w:rPr>
      </w:pPr>
    </w:p>
    <w:p w14:paraId="708A8C11" w14:textId="77777777" w:rsidR="00A9488B" w:rsidRPr="008D10BA" w:rsidRDefault="00A9488B" w:rsidP="008D10BA">
      <w:pPr>
        <w:spacing w:line="240" w:lineRule="auto"/>
        <w:jc w:val="both"/>
        <w:rPr>
          <w:rFonts w:ascii="Arial Nova" w:hAnsi="Arial Nova" w:cs="Arial"/>
          <w:color w:val="000000"/>
          <w:szCs w:val="20"/>
        </w:rPr>
      </w:pPr>
      <w:r w:rsidRPr="008D10BA">
        <w:rPr>
          <w:rFonts w:ascii="Arial Nova" w:hAnsi="Arial Nova" w:cs="Arial"/>
          <w:szCs w:val="20"/>
        </w:rPr>
        <w:t>Podaljša se</w:t>
      </w:r>
      <w:r w:rsidRPr="008D10BA">
        <w:rPr>
          <w:rFonts w:ascii="Arial Nova" w:hAnsi="Arial Nova" w:cs="Arial"/>
          <w:color w:val="000000"/>
          <w:szCs w:val="20"/>
        </w:rPr>
        <w:t xml:space="preserve"> ukrep pomoči v obliki delnega povračila nekritih fiksnih stroškov za pravne ali fizične osebe, registrirane za opravljanje gospodarske dejavnosti do 1. septembra 2020, ki imajo vsaj enega zaposlenega na dan uveljavitve zakona ali je samozaposlen ali družbenik-poslovodja, ki ne more opravljati svoje dejavnosti oziroma jo opravlja v bistveno zmanjšanem obsegu zaradi posledic epidemije COVID-19 v obdobju od 1. oktobra do 31. decembra 2020. Nekriti fiksni stroški predstavljajo mesečne nekrite fiksne stroške v upravičenem obdobju, ki predstavljajo 1,2 % letnih prihodkov od prodaje v upravičenem obdobju za upravičence, ki so jim prihodki upadli za več kot 70 % ali 0,6 % letnih prihodkov od prodaje v upravičenem obdobju za upravičence, ki so jim prihodki upadli za 30 do vključno 70 %. Dodatni pogoj je, da ne sme presegati 1.000 evrov na zaposlenega oz. samozaposlenega na mesec ter ne sme presegati 70 % (pri srednje velikih in velikih podjetjih) oz. 90 % (pri mikro in malih podjetjih) izgube v upravičenem obdobju. </w:t>
      </w:r>
    </w:p>
    <w:p w14:paraId="0E2C5F77" w14:textId="77777777" w:rsidR="00A9488B" w:rsidRPr="008D10BA" w:rsidRDefault="00A9488B" w:rsidP="008D10BA">
      <w:pPr>
        <w:spacing w:line="240" w:lineRule="auto"/>
        <w:jc w:val="both"/>
        <w:rPr>
          <w:rFonts w:ascii="Arial Nova" w:hAnsi="Arial Nova" w:cs="Arial"/>
          <w:color w:val="000000"/>
          <w:szCs w:val="20"/>
        </w:rPr>
      </w:pPr>
    </w:p>
    <w:p w14:paraId="5757124C" w14:textId="77777777" w:rsidR="00A9488B" w:rsidRPr="008D10BA" w:rsidRDefault="00A9488B" w:rsidP="008D10BA">
      <w:pPr>
        <w:spacing w:line="240" w:lineRule="auto"/>
        <w:jc w:val="both"/>
        <w:rPr>
          <w:rFonts w:ascii="Arial Nova" w:hAnsi="Arial Nova" w:cs="Arial"/>
          <w:color w:val="000000"/>
          <w:szCs w:val="20"/>
        </w:rPr>
      </w:pPr>
      <w:r w:rsidRPr="008D10BA">
        <w:rPr>
          <w:rFonts w:ascii="Arial Nova" w:hAnsi="Arial Nova" w:cs="Arial"/>
          <w:color w:val="000000"/>
          <w:szCs w:val="20"/>
        </w:rPr>
        <w:t>Podaljša se ukrep nadomestila plač delavcem zaradi odrejene karantene ali nemožnosti opravljanja dela zaradi višje sile zaradi obveznosti varstva, ustavitve javnega prevoza ali zaprtja mej in povračila izplačanih nadomestil plač delavcem, katerega upravičenost traja najdlje do 31. decembra letos, lahko uveljavlja vsak delodajalec, razen neposredni ali posredni uporabnik državnega oziroma občinskega proračuna, katerega delež prihodkov iz javnih virov je bil lani višji od 70 %, delodajalec, ki opravlja finančno ali zavarovalniško dejavnost, ki spada v kalsifikacijsko skupino K, in je imel 13. marca letos več kot deset zaposlenih, ter tuja diplomatska predstavništva in konzulati, mednarodne organizacije, predstavništva mednarodnih organizacij ter institucije, organi in agencije Evropske unije v Sloveniji.</w:t>
      </w:r>
    </w:p>
    <w:p w14:paraId="5A10C55D" w14:textId="1D798901" w:rsidR="00A9488B" w:rsidRPr="008D10BA" w:rsidRDefault="00A9488B" w:rsidP="008D10BA">
      <w:pPr>
        <w:spacing w:line="240" w:lineRule="auto"/>
        <w:jc w:val="both"/>
        <w:rPr>
          <w:rFonts w:ascii="Arial Nova" w:eastAsia="Arial" w:hAnsi="Arial Nova" w:cs="Arial"/>
          <w:color w:val="000000"/>
          <w:szCs w:val="20"/>
        </w:rPr>
      </w:pPr>
    </w:p>
    <w:p w14:paraId="50706FFA" w14:textId="34BD74BE" w:rsidR="00A9488B" w:rsidRPr="008D10BA" w:rsidRDefault="0003445A" w:rsidP="008D10BA">
      <w:pPr>
        <w:spacing w:line="240" w:lineRule="auto"/>
        <w:jc w:val="both"/>
        <w:rPr>
          <w:rFonts w:ascii="Arial Nova" w:hAnsi="Arial Nova" w:cs="Arial"/>
          <w:color w:val="000000"/>
          <w:szCs w:val="20"/>
        </w:rPr>
      </w:pPr>
      <w:r>
        <w:rPr>
          <w:rFonts w:ascii="Arial Nova" w:hAnsi="Arial Nova" w:cs="Arial"/>
          <w:color w:val="000000"/>
          <w:szCs w:val="20"/>
        </w:rPr>
        <w:t>Vir: Ministrstvo za gospodarski razvoj in tehnologijo</w:t>
      </w:r>
    </w:p>
    <w:p w14:paraId="0E9B5444" w14:textId="112EC5E7" w:rsidR="001D0241" w:rsidRPr="008D10BA" w:rsidRDefault="001D0241" w:rsidP="008D10BA">
      <w:pPr>
        <w:spacing w:line="240" w:lineRule="auto"/>
        <w:jc w:val="both"/>
        <w:rPr>
          <w:rFonts w:ascii="Arial Nova" w:hAnsi="Arial Nova" w:cs="Arial"/>
          <w:color w:val="000000"/>
          <w:szCs w:val="20"/>
        </w:rPr>
      </w:pPr>
    </w:p>
    <w:p w14:paraId="342EBA50" w14:textId="358A9ED8" w:rsidR="001D0241" w:rsidRPr="008D10BA" w:rsidRDefault="001D0241" w:rsidP="0003445A">
      <w:pPr>
        <w:pStyle w:val="Alineazatoko"/>
        <w:spacing w:line="240" w:lineRule="auto"/>
        <w:rPr>
          <w:rFonts w:ascii="Arial Nova" w:hAnsi="Arial Nova"/>
          <w:sz w:val="20"/>
          <w:szCs w:val="20"/>
        </w:rPr>
      </w:pPr>
      <w:r w:rsidRPr="008D10BA">
        <w:rPr>
          <w:rFonts w:ascii="Arial Nova" w:hAnsi="Arial Nova"/>
          <w:b/>
          <w:sz w:val="20"/>
          <w:szCs w:val="20"/>
        </w:rPr>
        <w:t xml:space="preserve">Vlada </w:t>
      </w:r>
      <w:r w:rsidRPr="008D10BA">
        <w:rPr>
          <w:rFonts w:ascii="Arial Nova" w:hAnsi="Arial Nova"/>
          <w:b/>
          <w:iCs/>
          <w:sz w:val="20"/>
          <w:szCs w:val="20"/>
        </w:rPr>
        <w:t xml:space="preserve">izdala Odlok o začasni prepovedi ponujanja </w:t>
      </w:r>
      <w:r w:rsidR="0003445A">
        <w:rPr>
          <w:rFonts w:ascii="Arial Nova" w:hAnsi="Arial Nova"/>
          <w:b/>
          <w:iCs/>
          <w:sz w:val="20"/>
          <w:szCs w:val="20"/>
        </w:rPr>
        <w:t xml:space="preserve">in prodajanja blaga in storitev </w:t>
      </w:r>
      <w:r w:rsidRPr="008D10BA">
        <w:rPr>
          <w:rFonts w:ascii="Arial Nova" w:hAnsi="Arial Nova"/>
          <w:b/>
          <w:iCs/>
          <w:sz w:val="20"/>
          <w:szCs w:val="20"/>
        </w:rPr>
        <w:t>neposredno potrošnikom na področju voznikov in vozil v Republiki Sloveniji</w:t>
      </w:r>
    </w:p>
    <w:p w14:paraId="7FAE605B" w14:textId="77777777" w:rsidR="001D0241" w:rsidRPr="008D10BA" w:rsidRDefault="001D0241" w:rsidP="0003445A">
      <w:pPr>
        <w:overflowPunct w:val="0"/>
        <w:autoSpaceDE w:val="0"/>
        <w:autoSpaceDN w:val="0"/>
        <w:adjustRightInd w:val="0"/>
        <w:spacing w:line="240" w:lineRule="auto"/>
        <w:jc w:val="both"/>
        <w:textAlignment w:val="baseline"/>
        <w:rPr>
          <w:rFonts w:ascii="Arial Nova" w:hAnsi="Arial Nova" w:cs="Arial"/>
          <w:szCs w:val="20"/>
        </w:rPr>
      </w:pPr>
    </w:p>
    <w:p w14:paraId="5FB38655" w14:textId="77777777" w:rsidR="001D0241" w:rsidRPr="008D10BA" w:rsidRDefault="001D0241" w:rsidP="0003445A">
      <w:pPr>
        <w:overflowPunct w:val="0"/>
        <w:autoSpaceDE w:val="0"/>
        <w:autoSpaceDN w:val="0"/>
        <w:adjustRightInd w:val="0"/>
        <w:spacing w:line="240" w:lineRule="auto"/>
        <w:jc w:val="both"/>
        <w:textAlignment w:val="baseline"/>
        <w:outlineLvl w:val="3"/>
        <w:rPr>
          <w:rFonts w:ascii="Arial Nova" w:hAnsi="Arial Nova" w:cs="Arial"/>
          <w:szCs w:val="20"/>
          <w:lang w:eastAsia="sl-SI"/>
        </w:rPr>
      </w:pPr>
      <w:r w:rsidRPr="008D10BA">
        <w:rPr>
          <w:rFonts w:ascii="Arial Nova" w:hAnsi="Arial Nova" w:cs="Arial"/>
          <w:bCs/>
          <w:color w:val="000000"/>
          <w:szCs w:val="20"/>
          <w:lang w:eastAsia="sl-SI"/>
        </w:rPr>
        <w:t>Z namenom, da se omeji gibanje prebivalstva in zaradi zajezitve in obvladovanja epidemije COVID-19 se s tem odlokom začasno prepoveduje ponujanje in prodajanje blaga in storitev neposredno potrošnikom na področju voznikov in vozil v Republiki Sloveniji z nekaterimi določenimi izjemami.</w:t>
      </w:r>
    </w:p>
    <w:p w14:paraId="05354DB7" w14:textId="77777777" w:rsidR="001D0241" w:rsidRPr="008D10BA" w:rsidRDefault="001D0241" w:rsidP="0003445A">
      <w:pPr>
        <w:pStyle w:val="Navadensplet"/>
        <w:spacing w:before="0" w:beforeAutospacing="0" w:after="0" w:afterAutospacing="0"/>
        <w:jc w:val="both"/>
        <w:rPr>
          <w:rFonts w:ascii="Arial Nova" w:hAnsi="Arial Nova" w:cs="Arial"/>
          <w:sz w:val="20"/>
          <w:szCs w:val="20"/>
        </w:rPr>
      </w:pPr>
      <w:r w:rsidRPr="008D10BA">
        <w:rPr>
          <w:rFonts w:ascii="Arial Nova" w:hAnsi="Arial Nova" w:cs="Arial"/>
          <w:sz w:val="20"/>
          <w:szCs w:val="20"/>
          <w:lang w:eastAsia="en-US"/>
        </w:rPr>
        <w:t>Za</w:t>
      </w:r>
      <w:r w:rsidRPr="008D10BA">
        <w:rPr>
          <w:rFonts w:ascii="Arial Nova" w:hAnsi="Arial Nova" w:cs="Arial"/>
          <w:sz w:val="20"/>
          <w:szCs w:val="20"/>
        </w:rPr>
        <w:t xml:space="preserve">časna prepoved ponujanje in prodajanje blaga in storitev neposredno potrošnikom na področju voznikov in vozil v Republiki Sloveniji </w:t>
      </w:r>
      <w:r w:rsidRPr="008D10BA">
        <w:rPr>
          <w:rStyle w:val="Krepko"/>
          <w:rFonts w:ascii="Arial Nova" w:hAnsi="Arial Nova" w:cs="Arial"/>
          <w:sz w:val="20"/>
          <w:szCs w:val="20"/>
        </w:rPr>
        <w:t>ne velja</w:t>
      </w:r>
      <w:r w:rsidRPr="008D10BA">
        <w:rPr>
          <w:rFonts w:ascii="Arial Nova" w:hAnsi="Arial Nova" w:cs="Arial"/>
          <w:sz w:val="20"/>
          <w:szCs w:val="20"/>
        </w:rPr>
        <w:t xml:space="preserve"> za:</w:t>
      </w:r>
    </w:p>
    <w:p w14:paraId="68F308FF" w14:textId="77777777" w:rsidR="001D0241" w:rsidRPr="008D10BA" w:rsidRDefault="001D0241" w:rsidP="0003445A">
      <w:pPr>
        <w:numPr>
          <w:ilvl w:val="0"/>
          <w:numId w:val="10"/>
        </w:numPr>
        <w:spacing w:line="240" w:lineRule="auto"/>
        <w:jc w:val="both"/>
        <w:rPr>
          <w:rFonts w:ascii="Arial Nova" w:hAnsi="Arial Nova" w:cs="Arial"/>
          <w:szCs w:val="20"/>
        </w:rPr>
      </w:pPr>
      <w:r w:rsidRPr="008D10BA">
        <w:rPr>
          <w:rFonts w:ascii="Arial Nova" w:hAnsi="Arial Nova" w:cs="Arial"/>
          <w:szCs w:val="20"/>
        </w:rPr>
        <w:t>izvajanje nalog tehničnih služb, strokovnih organizacij in pooblaščenih registracijskih organizacij s področja motornih vozil,</w:t>
      </w:r>
    </w:p>
    <w:p w14:paraId="4EACFC39" w14:textId="77777777" w:rsidR="001D0241" w:rsidRPr="008D10BA" w:rsidRDefault="001D0241" w:rsidP="0003445A">
      <w:pPr>
        <w:numPr>
          <w:ilvl w:val="0"/>
          <w:numId w:val="10"/>
        </w:numPr>
        <w:spacing w:line="240" w:lineRule="auto"/>
        <w:jc w:val="both"/>
        <w:rPr>
          <w:rFonts w:ascii="Arial Nova" w:hAnsi="Arial Nova" w:cs="Arial"/>
          <w:szCs w:val="20"/>
        </w:rPr>
      </w:pPr>
      <w:r w:rsidRPr="008D10BA">
        <w:rPr>
          <w:rFonts w:ascii="Arial Nova" w:hAnsi="Arial Nova" w:cs="Arial"/>
          <w:szCs w:val="20"/>
        </w:rPr>
        <w:t>rednih in vmesnih pregledov cistern ter pregledov vozil za izdajo certifikatov ADR o brezhibnosti vozil za prevoz nevarnega blaga ter</w:t>
      </w:r>
    </w:p>
    <w:p w14:paraId="5D54EB86" w14:textId="77777777" w:rsidR="001D0241" w:rsidRPr="008D10BA" w:rsidRDefault="001D0241" w:rsidP="0003445A">
      <w:pPr>
        <w:numPr>
          <w:ilvl w:val="0"/>
          <w:numId w:val="10"/>
        </w:numPr>
        <w:spacing w:line="240" w:lineRule="auto"/>
        <w:jc w:val="both"/>
        <w:rPr>
          <w:rFonts w:ascii="Arial Nova" w:hAnsi="Arial Nova" w:cs="Arial"/>
          <w:szCs w:val="20"/>
        </w:rPr>
      </w:pPr>
      <w:r w:rsidRPr="008D10BA">
        <w:rPr>
          <w:rFonts w:ascii="Arial Nova" w:hAnsi="Arial Nova" w:cs="Arial"/>
          <w:szCs w:val="20"/>
        </w:rPr>
        <w:t>postopkov in nalog v tahografskih delavnicah.</w:t>
      </w:r>
    </w:p>
    <w:p w14:paraId="17F70B9A" w14:textId="77777777" w:rsidR="0003445A" w:rsidRDefault="0003445A" w:rsidP="0003445A">
      <w:pPr>
        <w:pStyle w:val="Navadensplet"/>
        <w:spacing w:before="0" w:beforeAutospacing="0" w:after="0" w:afterAutospacing="0"/>
        <w:jc w:val="both"/>
        <w:rPr>
          <w:rFonts w:ascii="Arial Nova" w:hAnsi="Arial Nova" w:cs="Arial"/>
          <w:sz w:val="20"/>
          <w:szCs w:val="20"/>
        </w:rPr>
      </w:pPr>
    </w:p>
    <w:p w14:paraId="1DDC6533" w14:textId="35CD16F8" w:rsidR="001D0241" w:rsidRPr="008D10BA" w:rsidRDefault="001D0241" w:rsidP="0003445A">
      <w:pPr>
        <w:pStyle w:val="Navadensplet"/>
        <w:spacing w:before="0" w:beforeAutospacing="0" w:after="0" w:afterAutospacing="0"/>
        <w:jc w:val="both"/>
        <w:rPr>
          <w:rFonts w:ascii="Arial Nova" w:hAnsi="Arial Nova" w:cs="Arial"/>
          <w:sz w:val="20"/>
          <w:szCs w:val="20"/>
        </w:rPr>
      </w:pPr>
      <w:r w:rsidRPr="008D10BA">
        <w:rPr>
          <w:rFonts w:ascii="Arial Nova" w:hAnsi="Arial Nova" w:cs="Arial"/>
          <w:sz w:val="20"/>
          <w:szCs w:val="20"/>
        </w:rPr>
        <w:t>Za vozniška dovoljenja velja, da se do 28. februarja 2021 podaljšuje veljavnost le tistih vozniških dovoljenj, ki so oziroma bodo  potekla v obdobju od 16. novembra 2020 do vključno 25. decembra 2020 in katerih imetniki, zaradi začasne prepovedi ponujanja in prodajanja blaga in storitev na področju voznikov in vozil v Republiki Sloveniji, niso mogli oziroma ne bodo mogli opraviti predpisanih obveznosti za podaljšanje veljavnosti vozniškega dovoljenja (program dodatnega usposabljanja za voznika začetnika).</w:t>
      </w:r>
    </w:p>
    <w:p w14:paraId="6189786F" w14:textId="77777777" w:rsidR="0003445A" w:rsidRDefault="0003445A" w:rsidP="0003445A">
      <w:pPr>
        <w:pStyle w:val="Navadensplet"/>
        <w:spacing w:before="0" w:beforeAutospacing="0" w:after="0" w:afterAutospacing="0"/>
        <w:jc w:val="both"/>
        <w:rPr>
          <w:rFonts w:ascii="Arial Nova" w:hAnsi="Arial Nova" w:cs="Arial"/>
          <w:sz w:val="20"/>
          <w:szCs w:val="20"/>
        </w:rPr>
      </w:pPr>
    </w:p>
    <w:p w14:paraId="2B23101F" w14:textId="42262C81" w:rsidR="001D0241" w:rsidRDefault="001D0241" w:rsidP="0003445A">
      <w:pPr>
        <w:pStyle w:val="Navadensplet"/>
        <w:spacing w:before="0" w:beforeAutospacing="0" w:after="0" w:afterAutospacing="0"/>
        <w:jc w:val="both"/>
        <w:rPr>
          <w:rFonts w:ascii="Arial Nova" w:hAnsi="Arial Nova" w:cs="Arial"/>
          <w:sz w:val="20"/>
          <w:szCs w:val="20"/>
        </w:rPr>
      </w:pPr>
      <w:r w:rsidRPr="008D10BA">
        <w:rPr>
          <w:rFonts w:ascii="Arial Nova" w:hAnsi="Arial Nova" w:cs="Arial"/>
          <w:sz w:val="20"/>
          <w:szCs w:val="20"/>
        </w:rPr>
        <w:t xml:space="preserve">Za izkaznice o vozniških kvalifikacijah velja, da se do 28. februarja 2021 podaljšuje veljavnost le tistih izkaznic o vozniških kvalifikacijah, ki so oziroma bodo potekla v obdobju od 16. novembra 2020 do vključno 1. januarja 2021 in katerih imetniki, zaradi začasne prepovedi ponujanja in prodajanja blaga in storitev na področju voznikov in vozil v Republiki Sloveniji, niso mogli oziroma </w:t>
      </w:r>
      <w:r w:rsidRPr="008D10BA">
        <w:rPr>
          <w:rFonts w:ascii="Arial Nova" w:hAnsi="Arial Nova" w:cs="Arial"/>
          <w:sz w:val="20"/>
          <w:szCs w:val="20"/>
        </w:rPr>
        <w:lastRenderedPageBreak/>
        <w:t>ne bodo mogli opraviti zakonsko predpisanih obveznosti za podaljšanje veljavnosti izkaznic o vozniških kvalifikacijah (redno usposabljanja za podaljšanje veljavnosti temeljnih kvalifikacij).</w:t>
      </w:r>
    </w:p>
    <w:p w14:paraId="4D8620A9" w14:textId="77777777" w:rsidR="00401DEA" w:rsidRPr="008D10BA" w:rsidRDefault="00401DEA" w:rsidP="0003445A">
      <w:pPr>
        <w:pStyle w:val="Navadensplet"/>
        <w:spacing w:before="0" w:beforeAutospacing="0" w:after="0" w:afterAutospacing="0"/>
        <w:jc w:val="both"/>
        <w:rPr>
          <w:rFonts w:ascii="Arial Nova" w:hAnsi="Arial Nova" w:cs="Arial"/>
          <w:sz w:val="20"/>
          <w:szCs w:val="20"/>
        </w:rPr>
      </w:pPr>
    </w:p>
    <w:p w14:paraId="7B2E50BF" w14:textId="56B5AF9B" w:rsidR="001D0241" w:rsidRDefault="001D0241" w:rsidP="0003445A">
      <w:pPr>
        <w:pStyle w:val="Navadensplet"/>
        <w:spacing w:before="0" w:beforeAutospacing="0" w:after="0" w:afterAutospacing="0"/>
        <w:jc w:val="both"/>
        <w:rPr>
          <w:rFonts w:ascii="Arial Nova" w:hAnsi="Arial Nova" w:cs="Arial"/>
          <w:sz w:val="20"/>
          <w:szCs w:val="20"/>
        </w:rPr>
      </w:pPr>
      <w:r w:rsidRPr="008D10BA">
        <w:rPr>
          <w:rFonts w:ascii="Arial Nova" w:hAnsi="Arial Nova" w:cs="Arial"/>
          <w:sz w:val="20"/>
          <w:szCs w:val="20"/>
        </w:rPr>
        <w:t>Za teoretični del vozniškega izpita velja, da se njegova veljavnost do 28. februarja 2021 podaljšuje le tistim kandidatom za voznike motornih vozil, ki jim je veljavnost teoretičnega dela vozniškega izpita potekla oziroma jim poteče v obdobju od 16. novembra do vključno 25. decembra 2020 ter zaradi začasne prepovedi ponujanja in prodajanja blaga in storitev na področju voznikov in vozil v Republiki Sloveniji niso mogli oziroma ne bodo mogli opraviti predpisanih obveznosti (praktični del vozniškega izpita).</w:t>
      </w:r>
    </w:p>
    <w:p w14:paraId="131EC2A6" w14:textId="77777777" w:rsidR="00401DEA" w:rsidRPr="008D10BA" w:rsidRDefault="00401DEA" w:rsidP="0003445A">
      <w:pPr>
        <w:pStyle w:val="Navadensplet"/>
        <w:spacing w:before="0" w:beforeAutospacing="0" w:after="0" w:afterAutospacing="0"/>
        <w:jc w:val="both"/>
        <w:rPr>
          <w:rFonts w:ascii="Arial Nova" w:hAnsi="Arial Nova"/>
          <w:sz w:val="20"/>
          <w:szCs w:val="20"/>
        </w:rPr>
      </w:pPr>
    </w:p>
    <w:p w14:paraId="3ADCA746" w14:textId="77777777" w:rsidR="001D0241" w:rsidRPr="008D10BA" w:rsidRDefault="001D0241" w:rsidP="0003445A">
      <w:pPr>
        <w:pStyle w:val="Brezrazmikov"/>
        <w:jc w:val="both"/>
        <w:rPr>
          <w:rFonts w:ascii="Arial Nova" w:hAnsi="Arial Nova" w:cs="Arial"/>
          <w:sz w:val="20"/>
          <w:szCs w:val="20"/>
        </w:rPr>
      </w:pPr>
      <w:r w:rsidRPr="008D10BA">
        <w:rPr>
          <w:rFonts w:ascii="Arial Nova" w:hAnsi="Arial Nova" w:cs="Arial"/>
          <w:sz w:val="20"/>
          <w:szCs w:val="20"/>
        </w:rPr>
        <w:t>Odlok začne veljati 26. decembra 2020 in velja sedem dni.</w:t>
      </w:r>
    </w:p>
    <w:p w14:paraId="3E09F3E2" w14:textId="77777777" w:rsidR="001D0241" w:rsidRPr="008D10BA" w:rsidRDefault="001D0241" w:rsidP="0003445A">
      <w:pPr>
        <w:pStyle w:val="Brezrazmikov"/>
        <w:jc w:val="both"/>
        <w:rPr>
          <w:rFonts w:ascii="Arial Nova" w:hAnsi="Arial Nova" w:cs="Arial"/>
          <w:sz w:val="20"/>
          <w:szCs w:val="20"/>
        </w:rPr>
      </w:pPr>
    </w:p>
    <w:p w14:paraId="63B5ACE3" w14:textId="77777777" w:rsidR="001D0241" w:rsidRPr="008D10BA" w:rsidRDefault="001D0241" w:rsidP="0003445A">
      <w:pPr>
        <w:spacing w:line="240" w:lineRule="auto"/>
        <w:jc w:val="both"/>
        <w:rPr>
          <w:rFonts w:ascii="Arial Nova" w:hAnsi="Arial Nova" w:cs="Arial"/>
          <w:color w:val="000000"/>
          <w:szCs w:val="20"/>
        </w:rPr>
      </w:pPr>
      <w:r w:rsidRPr="008D10BA">
        <w:rPr>
          <w:rFonts w:ascii="Arial Nova" w:hAnsi="Arial Nova" w:cs="Arial"/>
          <w:color w:val="000000"/>
          <w:szCs w:val="20"/>
        </w:rPr>
        <w:t>Vir: Ministrstvo za infrastrukturo</w:t>
      </w:r>
    </w:p>
    <w:p w14:paraId="1EDDFB92" w14:textId="77777777" w:rsidR="001D0241" w:rsidRPr="008D10BA" w:rsidRDefault="001D0241" w:rsidP="0003445A">
      <w:pPr>
        <w:pStyle w:val="Navadensplet"/>
        <w:spacing w:before="0" w:beforeAutospacing="0" w:after="0" w:afterAutospacing="0"/>
        <w:jc w:val="both"/>
        <w:rPr>
          <w:rFonts w:ascii="Arial Nova" w:hAnsi="Arial Nova"/>
          <w:sz w:val="20"/>
          <w:szCs w:val="20"/>
        </w:rPr>
      </w:pPr>
    </w:p>
    <w:p w14:paraId="5AB7B5D6" w14:textId="34DE050D" w:rsidR="00072C79" w:rsidRPr="008D10BA" w:rsidRDefault="00072C79" w:rsidP="008D10BA">
      <w:pPr>
        <w:autoSpaceDE w:val="0"/>
        <w:autoSpaceDN w:val="0"/>
        <w:adjustRightInd w:val="0"/>
        <w:spacing w:line="240" w:lineRule="auto"/>
        <w:jc w:val="both"/>
        <w:rPr>
          <w:rFonts w:ascii="Arial Nova" w:hAnsi="Arial Nova" w:cs="Arial"/>
          <w:b/>
          <w:bCs/>
          <w:color w:val="000000"/>
          <w:szCs w:val="20"/>
        </w:rPr>
      </w:pPr>
      <w:r w:rsidRPr="008D10BA">
        <w:rPr>
          <w:rFonts w:ascii="Arial Nova" w:hAnsi="Arial Nova" w:cs="Arial"/>
          <w:b/>
          <w:bCs/>
          <w:color w:val="000000"/>
          <w:szCs w:val="20"/>
        </w:rPr>
        <w:t>Vlada o prerazporeditvah pravic porabe</w:t>
      </w:r>
    </w:p>
    <w:p w14:paraId="54C7A949" w14:textId="77777777" w:rsidR="00072C79" w:rsidRPr="008D10BA" w:rsidRDefault="00072C79" w:rsidP="008D10BA">
      <w:pPr>
        <w:autoSpaceDE w:val="0"/>
        <w:autoSpaceDN w:val="0"/>
        <w:adjustRightInd w:val="0"/>
        <w:spacing w:line="240" w:lineRule="auto"/>
        <w:jc w:val="both"/>
        <w:rPr>
          <w:rFonts w:ascii="Arial Nova" w:hAnsi="Arial Nova" w:cs="Arial"/>
          <w:b/>
          <w:bCs/>
          <w:color w:val="000000"/>
          <w:szCs w:val="20"/>
        </w:rPr>
      </w:pPr>
    </w:p>
    <w:p w14:paraId="0AB6277F"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Vlada je danes odločila, da se prerazporedijo in razporedijo pravice porabe v letošnjem državnem proračunu.</w:t>
      </w:r>
    </w:p>
    <w:p w14:paraId="0915DBAD"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p>
    <w:p w14:paraId="26993997"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Med drugim Ministrstvu za zdravje razporejamo sredstva splošne proračunske rezervacije v skupni višini približno 11,61 milijona evrov za kritje obveznosti po 56. členu Zakona o začasnih ukrepih za omilitev in odpravo posledic COVID-19 (ZZUOOP) o dodatku pri delu s COVID-19 pacienti, 56. členu Zakona o interventnih ukrepih za zajezitev epidemije COVID-19 in omilitev njenih posledic za državljane in gospodarstvo (ZIUZEIOP) o povračilu nadomestil obveznega zdravstvenega zavarovanja, 41. členu ZZUOOP o brisih in zagotavljanju postelj za COVID-19 bolnike in 42. členu ZZUOOP o delovanju stalnega koordinacijskega telesa in delovnih skupin za delovanje na področju zagotavljanja osebne varovalne opreme za zdravstvene delavce.</w:t>
      </w:r>
    </w:p>
    <w:p w14:paraId="5F43231B"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p>
    <w:p w14:paraId="2DA6A710"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Ministrstvu za zdravje razporejamo tudi sredstva splošne proračunske rezervacije v višini približno 2,67 milijona evrov za kritje stroškov prostovoljnega celjenja proti sezonski gripi. ZZUOOP v 38. členu namreč določa, da je omenjeno cepljenje v sezoni 2020/2021 pravica iz obveznega zdravstvenega zavarovanja.</w:t>
      </w:r>
    </w:p>
    <w:p w14:paraId="6D63EBFF"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p>
    <w:p w14:paraId="2D619803"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Ministrstvu za delo, družino, socialne zadeve in enake možnosti skladno s 83. členom ZZUOOP razporejamo sredstva splošne proračunske rezervacije v višini okoli 1,38 milijona evrov, in sicer za kritje izpada prihodkov zaradi nezasedenih kapacitet v institucionalnem varstvu.</w:t>
      </w:r>
    </w:p>
    <w:p w14:paraId="14118708"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p>
    <w:p w14:paraId="7F75EC82"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 xml:space="preserve">Ministrstvu za delo poleg tega razporejamo pravice porabe iz tekoče proračunske rezerve v višini približno 1,41 milijona evrov za transfere za socialno ogrožene. Zakon o interventnih ukrepih za omilitev posledic drugega vala epidemije COVID-19 (ZIUOPDVE) v 62. členu namreč določa, da se pravice iz javnih sredstev, ki se iztečejo v mesecu, ko je razglašena epidemija, s tem zakonom mesečno podaljšujejo za čas enega meseca, dokler traja epidemija. </w:t>
      </w:r>
    </w:p>
    <w:p w14:paraId="69FF36AD"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p>
    <w:p w14:paraId="7EE189FF"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Ministrstvu za izobraževanje, znanost in šport pa razporejamo sredstva splošne proračunske rezervacije za pokritje obveznosti po 101. člen ZZUOOP v višini približno 1,13 milijona evrov. Omenjeni člen namreč določa, da se iz sredstev državnega proračuna ali proračuna Evropske unije zagotavlja financiranje zaščitne opreme in dezinfekcije prostorov za izvajalce storitev na področju vzgoje in izobraževanja ter znanosti.</w:t>
      </w:r>
    </w:p>
    <w:p w14:paraId="2D780535" w14:textId="77777777" w:rsidR="00072C79" w:rsidRPr="008D10BA" w:rsidRDefault="00072C79" w:rsidP="008D10BA">
      <w:pPr>
        <w:autoSpaceDE w:val="0"/>
        <w:autoSpaceDN w:val="0"/>
        <w:adjustRightInd w:val="0"/>
        <w:spacing w:line="240" w:lineRule="auto"/>
        <w:jc w:val="both"/>
        <w:rPr>
          <w:rFonts w:ascii="Arial Nova" w:hAnsi="Arial Nova" w:cs="Arial"/>
          <w:color w:val="000000"/>
          <w:szCs w:val="20"/>
        </w:rPr>
      </w:pPr>
    </w:p>
    <w:p w14:paraId="6FDE71FE" w14:textId="7CE12FDE" w:rsidR="00D803A4" w:rsidRPr="008D10BA" w:rsidRDefault="00072C79"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finance</w:t>
      </w:r>
    </w:p>
    <w:p w14:paraId="65F6560D" w14:textId="4E0F3B67" w:rsidR="00E25041" w:rsidRPr="008D10BA" w:rsidRDefault="00E25041" w:rsidP="008D10BA">
      <w:pPr>
        <w:autoSpaceDE w:val="0"/>
        <w:autoSpaceDN w:val="0"/>
        <w:adjustRightInd w:val="0"/>
        <w:spacing w:line="240" w:lineRule="auto"/>
        <w:jc w:val="both"/>
        <w:rPr>
          <w:rFonts w:ascii="Arial Nova" w:hAnsi="Arial Nova" w:cs="Arial"/>
          <w:color w:val="000000"/>
          <w:szCs w:val="20"/>
        </w:rPr>
      </w:pPr>
    </w:p>
    <w:p w14:paraId="2D1877CF" w14:textId="5FA6DE65" w:rsidR="00E25041" w:rsidRPr="008D10BA" w:rsidRDefault="00E25041" w:rsidP="008D10BA">
      <w:pPr>
        <w:spacing w:line="240" w:lineRule="auto"/>
        <w:jc w:val="both"/>
        <w:rPr>
          <w:rFonts w:ascii="Arial Nova" w:hAnsi="Arial Nova" w:cs="Arial"/>
          <w:b/>
          <w:iCs/>
          <w:szCs w:val="20"/>
        </w:rPr>
      </w:pPr>
      <w:r w:rsidRPr="008D10BA">
        <w:rPr>
          <w:rFonts w:ascii="Arial Nova" w:hAnsi="Arial Nova" w:cs="Arial"/>
          <w:b/>
          <w:iCs/>
          <w:szCs w:val="20"/>
        </w:rPr>
        <w:t>Vlada o aktivnostih prostovoljskih organizacij in njihovih stroških</w:t>
      </w:r>
    </w:p>
    <w:p w14:paraId="3D540CE0" w14:textId="79837F6A" w:rsidR="00E25041" w:rsidRPr="008D10BA" w:rsidRDefault="00E25041" w:rsidP="008D10BA">
      <w:pPr>
        <w:spacing w:line="240" w:lineRule="auto"/>
        <w:jc w:val="both"/>
        <w:rPr>
          <w:rFonts w:ascii="Arial Nova" w:hAnsi="Arial Nova" w:cs="Arial"/>
          <w:b/>
          <w:iCs/>
          <w:szCs w:val="20"/>
        </w:rPr>
      </w:pPr>
    </w:p>
    <w:p w14:paraId="5C7EC4D1" w14:textId="6FC3B731" w:rsidR="00E25041" w:rsidRPr="008D10BA" w:rsidRDefault="00E25041" w:rsidP="00401DEA">
      <w:pPr>
        <w:pStyle w:val="Odstavekseznama"/>
        <w:numPr>
          <w:ilvl w:val="0"/>
          <w:numId w:val="11"/>
        </w:numPr>
        <w:spacing w:line="240" w:lineRule="auto"/>
        <w:ind w:right="57"/>
        <w:jc w:val="both"/>
        <w:rPr>
          <w:rFonts w:ascii="Arial Nova" w:hAnsi="Arial Nova" w:cs="Arial"/>
          <w:szCs w:val="20"/>
        </w:rPr>
      </w:pPr>
      <w:r w:rsidRPr="008D10BA">
        <w:rPr>
          <w:rFonts w:ascii="Arial Nova" w:hAnsi="Arial Nova" w:cs="Arial"/>
          <w:szCs w:val="20"/>
        </w:rPr>
        <w:t xml:space="preserve">Vlada je sprejela informacijo o aktivnostih prostovoljskih organizacij ter njihovih stroških pri preprečevanju širjenja virusa SARS-CoV-2 in zmanjšanju posledic epidemije bolezni COVID-19 med 13. marcem in 31. majem 2020.  </w:t>
      </w:r>
    </w:p>
    <w:p w14:paraId="06515ECB" w14:textId="77777777" w:rsidR="00E25041" w:rsidRPr="008D10BA" w:rsidRDefault="00E25041" w:rsidP="00401DEA">
      <w:pPr>
        <w:pStyle w:val="Odstavekseznama"/>
        <w:numPr>
          <w:ilvl w:val="0"/>
          <w:numId w:val="11"/>
        </w:numPr>
        <w:spacing w:line="240" w:lineRule="auto"/>
        <w:ind w:right="57"/>
        <w:jc w:val="both"/>
        <w:rPr>
          <w:rFonts w:ascii="Arial Nova" w:hAnsi="Arial Nova" w:cs="Arial"/>
          <w:szCs w:val="20"/>
        </w:rPr>
      </w:pPr>
      <w:r w:rsidRPr="008D10BA">
        <w:rPr>
          <w:rFonts w:ascii="Arial Nova" w:hAnsi="Arial Nova" w:cs="Arial"/>
          <w:szCs w:val="20"/>
        </w:rPr>
        <w:lastRenderedPageBreak/>
        <w:t>Vlada je sprejela odločitev, da se za pokritje nastalih stroškov zagotovijo finančna sredstva v skupni višini 44.846,89 evra.</w:t>
      </w:r>
    </w:p>
    <w:p w14:paraId="7AAE558E" w14:textId="77777777" w:rsidR="00E25041" w:rsidRPr="008D10BA" w:rsidRDefault="00E25041" w:rsidP="00401DEA">
      <w:pPr>
        <w:pStyle w:val="Odstavekseznama"/>
        <w:numPr>
          <w:ilvl w:val="0"/>
          <w:numId w:val="11"/>
        </w:numPr>
        <w:spacing w:line="240" w:lineRule="auto"/>
        <w:ind w:right="57"/>
        <w:jc w:val="both"/>
        <w:rPr>
          <w:rFonts w:ascii="Arial Nova" w:hAnsi="Arial Nova" w:cs="Arial"/>
          <w:szCs w:val="20"/>
        </w:rPr>
      </w:pPr>
      <w:r w:rsidRPr="008D10BA">
        <w:rPr>
          <w:rFonts w:ascii="Arial Nova" w:hAnsi="Arial Nova" w:cs="Arial"/>
          <w:szCs w:val="20"/>
        </w:rPr>
        <w:t>Vlada je sprejela odločitev, da se na predlog Uprave Republike Slovenije za zaščito in reševanju za pokritje nastalih stroškov Združenju invalidov – Forum Slovenije zagotovijo finančna sredstva v skupni višini 12.615,00 evra.</w:t>
      </w:r>
    </w:p>
    <w:p w14:paraId="0D151130" w14:textId="77777777" w:rsidR="00E25041" w:rsidRPr="008D10BA" w:rsidRDefault="00E25041" w:rsidP="00401DEA">
      <w:pPr>
        <w:pStyle w:val="Odstavekseznama"/>
        <w:numPr>
          <w:ilvl w:val="0"/>
          <w:numId w:val="11"/>
        </w:numPr>
        <w:spacing w:line="240" w:lineRule="auto"/>
        <w:ind w:right="57"/>
        <w:jc w:val="both"/>
        <w:rPr>
          <w:rFonts w:ascii="Arial Nova" w:hAnsi="Arial Nova" w:cs="Arial"/>
          <w:szCs w:val="20"/>
        </w:rPr>
      </w:pPr>
      <w:r w:rsidRPr="008D10BA">
        <w:rPr>
          <w:rFonts w:ascii="Arial Nova" w:hAnsi="Arial Nova" w:cs="Arial"/>
          <w:szCs w:val="20"/>
        </w:rPr>
        <w:t>Ministrstvu za javno upravo je vlada naložila, da izvrši 2. in 3. točko tega sklepa.</w:t>
      </w:r>
    </w:p>
    <w:p w14:paraId="7C4127CA" w14:textId="77777777" w:rsidR="00E25041" w:rsidRPr="008D10BA" w:rsidRDefault="00E25041" w:rsidP="00401DEA">
      <w:pPr>
        <w:pStyle w:val="Odstavekseznama"/>
        <w:numPr>
          <w:ilvl w:val="0"/>
          <w:numId w:val="11"/>
        </w:numPr>
        <w:spacing w:line="240" w:lineRule="auto"/>
        <w:ind w:right="57"/>
        <w:jc w:val="both"/>
        <w:rPr>
          <w:rFonts w:ascii="Arial Nova" w:hAnsi="Arial Nova" w:cs="Arial"/>
          <w:szCs w:val="20"/>
        </w:rPr>
      </w:pPr>
      <w:r w:rsidRPr="008D10BA">
        <w:rPr>
          <w:rFonts w:ascii="Arial Nova" w:hAnsi="Arial Nova" w:cs="Arial"/>
          <w:szCs w:val="20"/>
        </w:rPr>
        <w:t>Vlada je sklenila, da se pravice porabe za zagotovitev finančnih sredstev iz 2. in 3. točke tega sklepa v višini 57.461,89 evrov zagotovijo iz sredstev splošne proračunske rezervacije iz postavke PP 200100 – Sredstva iz naslova dodatnega zadolževanja – COVID-19.</w:t>
      </w:r>
    </w:p>
    <w:p w14:paraId="6AA069EA" w14:textId="77777777" w:rsidR="00E25041" w:rsidRPr="008D10BA" w:rsidRDefault="00E25041" w:rsidP="008D10BA">
      <w:pPr>
        <w:spacing w:line="240" w:lineRule="auto"/>
        <w:ind w:right="57"/>
        <w:jc w:val="both"/>
        <w:rPr>
          <w:rFonts w:ascii="Arial Nova" w:hAnsi="Arial Nova" w:cs="Arial"/>
          <w:szCs w:val="20"/>
        </w:rPr>
      </w:pPr>
    </w:p>
    <w:p w14:paraId="270C27D3" w14:textId="77777777" w:rsidR="00E25041" w:rsidRPr="008D10BA" w:rsidRDefault="00E25041" w:rsidP="008D10BA">
      <w:pPr>
        <w:spacing w:line="240" w:lineRule="auto"/>
        <w:ind w:right="57"/>
        <w:jc w:val="both"/>
        <w:rPr>
          <w:rFonts w:ascii="Arial Nova" w:hAnsi="Arial Nova" w:cs="Arial"/>
          <w:szCs w:val="20"/>
        </w:rPr>
      </w:pPr>
      <w:r w:rsidRPr="008D10BA">
        <w:rPr>
          <w:rFonts w:ascii="Arial Nova" w:hAnsi="Arial Nova" w:cs="Arial"/>
          <w:szCs w:val="20"/>
        </w:rPr>
        <w:t>Vlada je obravnavala stroške prostovoljskih organizacij za izvajanje ukrepov za preprečevanje širjenja bolezni COVID-19 v času med 13. marcem in 31. majem 2020. Podatki so zbrani s pomočjo poročil prostovoljskih organizacij in Združenja Slovenska filantropija v vlogi mreže za prostovoljstvo v sodelovanju z Ministrstvom za javno upravo.</w:t>
      </w:r>
    </w:p>
    <w:p w14:paraId="1860A01F" w14:textId="77777777" w:rsidR="00E25041" w:rsidRPr="008D10BA" w:rsidRDefault="00E25041" w:rsidP="008D10BA">
      <w:pPr>
        <w:spacing w:line="240" w:lineRule="auto"/>
        <w:ind w:right="57"/>
        <w:jc w:val="both"/>
        <w:rPr>
          <w:rFonts w:ascii="Arial Nova" w:hAnsi="Arial Nova" w:cs="Arial"/>
          <w:szCs w:val="20"/>
        </w:rPr>
      </w:pPr>
    </w:p>
    <w:p w14:paraId="4DEB9044" w14:textId="77777777" w:rsidR="00E25041" w:rsidRPr="008D10BA" w:rsidRDefault="00E25041" w:rsidP="008D10BA">
      <w:pPr>
        <w:spacing w:line="240" w:lineRule="auto"/>
        <w:ind w:right="57"/>
        <w:jc w:val="both"/>
        <w:rPr>
          <w:rFonts w:ascii="Arial Nova" w:hAnsi="Arial Nova" w:cs="Arial"/>
          <w:szCs w:val="20"/>
        </w:rPr>
      </w:pPr>
      <w:r w:rsidRPr="008D10BA">
        <w:rPr>
          <w:rFonts w:ascii="Arial Nova" w:hAnsi="Arial Nova" w:cs="Arial"/>
          <w:szCs w:val="20"/>
        </w:rPr>
        <w:t>Pri izvajanju teh ukrepov je bilo v navedenem obdobju 3.353 vključitev prostovoljcev in 13 koordinatorjev prostovoljstva. Prostovoljske organizacije nimajo sredstev za kritje povišanih stroškov prostovoljcev (stroške koordiniranja prostovoljcev, prehrano, potne stroške, stroške čiščenje in popravila osebne opreme) ter drugih, nenačrtovanih in nepričakovanih stroškov, ki so nastali zaradi izvajanja zaščitnih ukrepov, aktivnosti pri oskrbi ljudi in pomoči ranljivim skupinam.</w:t>
      </w:r>
    </w:p>
    <w:p w14:paraId="610A53B9" w14:textId="77777777" w:rsidR="00E25041" w:rsidRPr="008D10BA" w:rsidRDefault="00E25041" w:rsidP="008D10BA">
      <w:pPr>
        <w:pStyle w:val="Neotevilenodstavek"/>
        <w:spacing w:before="0" w:after="0" w:line="240" w:lineRule="auto"/>
        <w:rPr>
          <w:rFonts w:ascii="Arial Nova" w:hAnsi="Arial Nova"/>
          <w:sz w:val="20"/>
          <w:szCs w:val="20"/>
        </w:rPr>
      </w:pPr>
    </w:p>
    <w:p w14:paraId="643AC3EF" w14:textId="77777777" w:rsidR="00E25041" w:rsidRPr="008D10BA" w:rsidRDefault="00E25041" w:rsidP="008D10BA">
      <w:pPr>
        <w:pStyle w:val="Default"/>
        <w:jc w:val="both"/>
        <w:rPr>
          <w:rFonts w:ascii="Arial Nova" w:hAnsi="Arial Nova"/>
          <w:sz w:val="20"/>
          <w:szCs w:val="20"/>
        </w:rPr>
      </w:pPr>
      <w:r w:rsidRPr="008D10BA">
        <w:rPr>
          <w:rFonts w:ascii="Arial Nova" w:hAnsi="Arial Nova"/>
          <w:color w:val="auto"/>
          <w:sz w:val="20"/>
          <w:szCs w:val="20"/>
        </w:rPr>
        <w:t xml:space="preserve">Stroški prostovoljskih organizacij in stroški prostovoljcev za navedeno obdobje, ki niso bili povrnjeni v okviru projektov posameznih resorjev oziroma z drugimi javnimi sredstvi, znašajo 44.846,89 evrov. </w:t>
      </w:r>
    </w:p>
    <w:p w14:paraId="3D7B9EF6" w14:textId="77777777" w:rsidR="00E25041" w:rsidRPr="008D10BA" w:rsidRDefault="00E25041" w:rsidP="008D10BA">
      <w:pPr>
        <w:spacing w:line="240" w:lineRule="auto"/>
        <w:rPr>
          <w:rFonts w:ascii="Arial Nova" w:hAnsi="Arial Nova"/>
          <w:szCs w:val="20"/>
        </w:rPr>
      </w:pPr>
    </w:p>
    <w:p w14:paraId="3966BBB4" w14:textId="37C3DC00" w:rsidR="00E25041" w:rsidRPr="008D10BA" w:rsidRDefault="00E25041" w:rsidP="008D10BA">
      <w:pPr>
        <w:autoSpaceDE w:val="0"/>
        <w:autoSpaceDN w:val="0"/>
        <w:adjustRightInd w:val="0"/>
        <w:spacing w:line="240" w:lineRule="auto"/>
        <w:jc w:val="both"/>
        <w:rPr>
          <w:rFonts w:ascii="Arial Nova" w:hAnsi="Arial Nova" w:cs="Arial"/>
          <w:color w:val="000000"/>
          <w:szCs w:val="20"/>
        </w:rPr>
      </w:pPr>
      <w:r w:rsidRPr="008D10BA">
        <w:rPr>
          <w:rFonts w:ascii="Arial Nova" w:hAnsi="Arial Nova" w:cs="Arial"/>
          <w:color w:val="000000"/>
          <w:szCs w:val="20"/>
        </w:rPr>
        <w:t>Vir: Ministrstvo za javno upravo</w:t>
      </w:r>
    </w:p>
    <w:p w14:paraId="595ED032" w14:textId="77777777" w:rsidR="00401DEA" w:rsidRDefault="00401DEA" w:rsidP="008D10BA">
      <w:pPr>
        <w:autoSpaceDE w:val="0"/>
        <w:autoSpaceDN w:val="0"/>
        <w:adjustRightInd w:val="0"/>
        <w:spacing w:line="240" w:lineRule="auto"/>
        <w:jc w:val="both"/>
        <w:rPr>
          <w:rFonts w:ascii="Arial Nova" w:hAnsi="Arial Nova" w:cs="Arial"/>
          <w:color w:val="000000"/>
          <w:szCs w:val="20"/>
        </w:rPr>
      </w:pPr>
    </w:p>
    <w:p w14:paraId="4F4DB691" w14:textId="77777777" w:rsidR="002C2188" w:rsidRPr="00401DEA" w:rsidRDefault="002C2188" w:rsidP="008D10BA">
      <w:pPr>
        <w:pStyle w:val="Uvod"/>
        <w:spacing w:after="0" w:line="240" w:lineRule="auto"/>
        <w:rPr>
          <w:rFonts w:ascii="Arial Nova" w:hAnsi="Arial Nova"/>
          <w:sz w:val="20"/>
          <w:szCs w:val="20"/>
        </w:rPr>
      </w:pPr>
      <w:r w:rsidRPr="00401DEA">
        <w:rPr>
          <w:rFonts w:ascii="Arial Nova" w:hAnsi="Arial Nova"/>
          <w:sz w:val="20"/>
          <w:szCs w:val="20"/>
        </w:rPr>
        <w:t>Zimska napoved 2020: Gospodarski upad bo zaradi močnega odboja v 3. četrtletju podoben predvidenemu jeseni, poslabšanje epidemioloških razmer pa zamika okrevanje</w:t>
      </w:r>
    </w:p>
    <w:p w14:paraId="7361B715" w14:textId="77777777" w:rsidR="002C2188" w:rsidRPr="00401DEA" w:rsidRDefault="002C2188" w:rsidP="008D10BA">
      <w:pPr>
        <w:pStyle w:val="Uvod"/>
        <w:spacing w:after="0" w:line="240" w:lineRule="auto"/>
        <w:rPr>
          <w:rFonts w:ascii="Arial Nova" w:hAnsi="Arial Nova"/>
          <w:sz w:val="20"/>
          <w:szCs w:val="20"/>
        </w:rPr>
      </w:pPr>
    </w:p>
    <w:p w14:paraId="06B99BBD" w14:textId="24F81768" w:rsidR="002C2188" w:rsidRDefault="002C2188" w:rsidP="008D10BA">
      <w:pPr>
        <w:pStyle w:val="Uvod"/>
        <w:spacing w:after="0" w:line="240" w:lineRule="auto"/>
        <w:rPr>
          <w:rFonts w:ascii="Arial Nova" w:hAnsi="Arial Nova"/>
          <w:b w:val="0"/>
          <w:sz w:val="20"/>
          <w:szCs w:val="20"/>
        </w:rPr>
      </w:pPr>
      <w:r w:rsidRPr="008D10BA">
        <w:rPr>
          <w:rFonts w:ascii="Arial Nova" w:hAnsi="Arial Nova"/>
          <w:b w:val="0"/>
          <w:sz w:val="20"/>
          <w:szCs w:val="20"/>
        </w:rPr>
        <w:t xml:space="preserve">Urad RS za makroekonomske analize in razvoj je pripravil Zimsko napoved gospodarskih gibanj 2020. </w:t>
      </w:r>
    </w:p>
    <w:p w14:paraId="5CA6BAE2" w14:textId="77777777" w:rsidR="00401DEA" w:rsidRPr="008D10BA" w:rsidRDefault="00401DEA" w:rsidP="008D10BA">
      <w:pPr>
        <w:pStyle w:val="Uvod"/>
        <w:spacing w:after="0" w:line="240" w:lineRule="auto"/>
        <w:rPr>
          <w:rFonts w:ascii="Arial Nova" w:hAnsi="Arial Nova"/>
          <w:b w:val="0"/>
          <w:sz w:val="20"/>
          <w:szCs w:val="20"/>
        </w:rPr>
      </w:pPr>
    </w:p>
    <w:p w14:paraId="199865EC" w14:textId="77777777" w:rsidR="002C2188" w:rsidRPr="008D10BA" w:rsidRDefault="002C2188" w:rsidP="008D10BA">
      <w:pPr>
        <w:pStyle w:val="Uvod"/>
        <w:spacing w:after="0" w:line="240" w:lineRule="auto"/>
        <w:rPr>
          <w:rFonts w:ascii="Arial Nova" w:hAnsi="Arial Nova"/>
          <w:b w:val="0"/>
          <w:sz w:val="20"/>
          <w:szCs w:val="20"/>
        </w:rPr>
      </w:pPr>
      <w:r w:rsidRPr="008D10BA">
        <w:rPr>
          <w:rFonts w:ascii="Arial Nova" w:hAnsi="Arial Nova" w:cs="Arial"/>
          <w:b w:val="0"/>
          <w:bCs/>
          <w:sz w:val="20"/>
          <w:szCs w:val="20"/>
        </w:rPr>
        <w:t>Po globokem padcu v drugem četrtletju je gospodarstvo v tretjem okrevalo bolj, kot so pričakovali na uradu. Za zadnje četrtletje pričakujejo ponovni upad, ki pa bo manjši od spomladanskega. Ocenjujejo, da so gospodarske posledice drugega epidemiološkega vala osredotočene predvsem na storitveni sektor in manj na dejavnosti, vpete v mednarodno menjavo. Zaradi zaostrenih epidemioloških razmer se vidnejše gospodarsko okrevanje zamika proti drugemu četrtletju 2021.</w:t>
      </w:r>
    </w:p>
    <w:p w14:paraId="068AD46C" w14:textId="77777777" w:rsidR="002C2188" w:rsidRPr="008D10BA" w:rsidRDefault="002C2188" w:rsidP="008D10BA">
      <w:pPr>
        <w:pStyle w:val="Uvod"/>
        <w:spacing w:after="0" w:line="240" w:lineRule="auto"/>
        <w:rPr>
          <w:rFonts w:ascii="Arial Nova" w:hAnsi="Arial Nova"/>
          <w:b w:val="0"/>
          <w:sz w:val="20"/>
          <w:szCs w:val="20"/>
        </w:rPr>
      </w:pPr>
      <w:r w:rsidRPr="008D10BA">
        <w:rPr>
          <w:rFonts w:ascii="Arial Nova" w:hAnsi="Arial Nova"/>
          <w:b w:val="0"/>
          <w:sz w:val="20"/>
          <w:szCs w:val="20"/>
        </w:rPr>
        <w:t>Dokument je danes obravnavala Vlada RS, javnosti pa ga bodo na UMAR posredovali tekom današnjega dne. Do takrat bo Zimska napoved ohranila status internega gradiva.</w:t>
      </w:r>
    </w:p>
    <w:p w14:paraId="1AD664A6" w14:textId="77777777" w:rsidR="002C2188" w:rsidRPr="008D10BA" w:rsidRDefault="002C2188" w:rsidP="008D10BA">
      <w:pPr>
        <w:pStyle w:val="Uvod"/>
        <w:spacing w:after="0" w:line="240" w:lineRule="auto"/>
        <w:rPr>
          <w:rFonts w:ascii="Arial Nova" w:hAnsi="Arial Nova"/>
          <w:b w:val="0"/>
          <w:sz w:val="20"/>
          <w:szCs w:val="20"/>
        </w:rPr>
      </w:pPr>
    </w:p>
    <w:p w14:paraId="1703E3DE" w14:textId="631E41FD" w:rsidR="002C2188" w:rsidRPr="008D10BA" w:rsidRDefault="002C2188" w:rsidP="008D10BA">
      <w:pPr>
        <w:pStyle w:val="Uvod"/>
        <w:spacing w:after="0" w:line="240" w:lineRule="auto"/>
        <w:rPr>
          <w:rFonts w:ascii="Arial Nova" w:hAnsi="Arial Nova"/>
          <w:b w:val="0"/>
          <w:sz w:val="20"/>
          <w:szCs w:val="20"/>
        </w:rPr>
      </w:pPr>
      <w:r w:rsidRPr="008D10BA">
        <w:rPr>
          <w:rFonts w:ascii="Arial Nova" w:hAnsi="Arial Nova"/>
          <w:b w:val="0"/>
          <w:sz w:val="20"/>
          <w:szCs w:val="20"/>
        </w:rPr>
        <w:t>Vir: Urad RS za makroekonomske analize in razvoj</w:t>
      </w:r>
    </w:p>
    <w:p w14:paraId="358A75FC" w14:textId="77777777" w:rsidR="002C2188" w:rsidRPr="008D10BA" w:rsidRDefault="002C2188" w:rsidP="008D10BA">
      <w:pPr>
        <w:autoSpaceDE w:val="0"/>
        <w:autoSpaceDN w:val="0"/>
        <w:adjustRightInd w:val="0"/>
        <w:spacing w:line="240" w:lineRule="auto"/>
        <w:jc w:val="both"/>
        <w:rPr>
          <w:rFonts w:ascii="Arial Nova" w:hAnsi="Arial Nova" w:cs="Arial"/>
          <w:b/>
          <w:bCs/>
          <w:color w:val="000000"/>
          <w:szCs w:val="20"/>
        </w:rPr>
      </w:pPr>
    </w:p>
    <w:p w14:paraId="1BB35C24" w14:textId="0092B70A" w:rsidR="00420945" w:rsidRPr="008D10BA" w:rsidRDefault="00420945" w:rsidP="008D10BA">
      <w:pPr>
        <w:spacing w:line="240" w:lineRule="auto"/>
        <w:jc w:val="both"/>
        <w:rPr>
          <w:rFonts w:ascii="Arial Nova" w:hAnsi="Arial Nova" w:cs="Arial"/>
          <w:b/>
          <w:szCs w:val="20"/>
        </w:rPr>
      </w:pPr>
      <w:r w:rsidRPr="008D10BA">
        <w:rPr>
          <w:rFonts w:ascii="Arial Nova" w:hAnsi="Arial Nova" w:cs="Arial"/>
          <w:b/>
          <w:szCs w:val="20"/>
        </w:rPr>
        <w:t>Vlada potrdila predlog Zakona o spremembah in dopolnitvah Zakona o izvršbi in zavarovanju</w:t>
      </w:r>
    </w:p>
    <w:p w14:paraId="4AE28B4C" w14:textId="77777777" w:rsidR="00420945" w:rsidRPr="008D10BA" w:rsidRDefault="00420945" w:rsidP="008D10BA">
      <w:pPr>
        <w:spacing w:line="240" w:lineRule="auto"/>
        <w:jc w:val="both"/>
        <w:rPr>
          <w:rFonts w:ascii="Arial Nova" w:hAnsi="Arial Nova" w:cs="Arial"/>
          <w:b/>
          <w:szCs w:val="20"/>
        </w:rPr>
      </w:pPr>
      <w:r w:rsidRPr="008D10BA">
        <w:rPr>
          <w:rFonts w:ascii="Arial Nova" w:hAnsi="Arial Nova" w:cs="Arial"/>
          <w:b/>
          <w:szCs w:val="20"/>
        </w:rPr>
        <w:t xml:space="preserve">                 </w:t>
      </w:r>
    </w:p>
    <w:p w14:paraId="7006C19E" w14:textId="2ACF9D38"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t xml:space="preserve">Vlada je na današnji seji Vlade Republike Slovenije potrdila predlog zakona o spremembah in dopolnitvah Zakona o izvršbi in zavarovanju. Predlog novele ZIZ-M prinaša spremembe na področjih, ki zadenejo najranljivejše skupine posameznikov. Izvršilni postopek je primarno namenjen upniku, da doseže prisilno uveljavitev svoje obveznosti, tega cilja pa vendarle ni mogoče doseči za vsako ceno in na kakršenkoli način. S predlogom zakona se zagotavlja ustrezno varstvo dolžnika v primerih, ko so podani posebno upravičeni razlogi za odlog izvršbe. S predlogom se širi možnost intervencije Vrhovnega sodišča RS tudi v izvršilnih zadevah z namenom oblikovanja enotne sodne prakse.  </w:t>
      </w:r>
    </w:p>
    <w:p w14:paraId="4E3EB086" w14:textId="77777777" w:rsidR="00420945" w:rsidRPr="008D10BA" w:rsidRDefault="00420945" w:rsidP="008D10BA">
      <w:pPr>
        <w:spacing w:line="240" w:lineRule="auto"/>
        <w:jc w:val="both"/>
        <w:rPr>
          <w:rFonts w:ascii="Arial Nova" w:hAnsi="Arial Nova" w:cs="Arial"/>
          <w:szCs w:val="20"/>
        </w:rPr>
      </w:pPr>
    </w:p>
    <w:p w14:paraId="5606F4B2" w14:textId="77777777" w:rsidR="00420945" w:rsidRPr="008D10BA" w:rsidRDefault="00420945" w:rsidP="008D10BA">
      <w:pPr>
        <w:spacing w:line="240" w:lineRule="auto"/>
        <w:jc w:val="both"/>
        <w:rPr>
          <w:rFonts w:ascii="Arial Nova" w:hAnsi="Arial Nova" w:cs="Arial"/>
          <w:szCs w:val="20"/>
        </w:rPr>
      </w:pPr>
      <w:r w:rsidRPr="008D10BA">
        <w:rPr>
          <w:rFonts w:ascii="Arial Nova" w:hAnsi="Arial Nova" w:cs="Arial"/>
          <w:szCs w:val="20"/>
        </w:rPr>
        <w:lastRenderedPageBreak/>
        <w:t xml:space="preserve">Poseben položaj živalim se priznava tudi v izvršbi, saj se določa zaščita hišnih živali pred izvršbo. V postopku prisilne izvršitve odločbe o varstvu in vzgoji z odvzemom otroka se (izrecno) določa možnost, da se tudi v tem postopku izjemoma omogoči odlog izvršbe, kadar obstajajo okoliščine, zaradi katerih takojšnja izvršba ne bi bila v skladu z varstvom koristi otroka. Poleg tega so na tem področju predlagane nekatere druge spremembe in dopolnitve ureditve, ki lahko na zakonski ravni prispevajo k temu, da je odvzem otroka izpeljan strokovno, odgovorno in z vso skrbnostjo ter ustreznim delovanjem vseh udeleženih, da je skrbno načrtovan, saj pomeni vsak odvzem otroka hud in boleč poseg v otrokovo življenje, zato ga je treba izvesti humano in z največjo mero občutljivosti. </w:t>
      </w:r>
    </w:p>
    <w:p w14:paraId="63E63FB5" w14:textId="77777777" w:rsidR="00420945" w:rsidRPr="008D10BA" w:rsidRDefault="00420945" w:rsidP="008D10BA">
      <w:pPr>
        <w:spacing w:line="240" w:lineRule="auto"/>
        <w:jc w:val="both"/>
        <w:rPr>
          <w:rFonts w:ascii="Arial Nova" w:hAnsi="Arial Nova" w:cs="Arial"/>
          <w:szCs w:val="20"/>
        </w:rPr>
      </w:pPr>
    </w:p>
    <w:p w14:paraId="1326E3F0" w14:textId="40605F73" w:rsidR="00420945" w:rsidRDefault="00420945" w:rsidP="008D10BA">
      <w:pPr>
        <w:spacing w:line="240" w:lineRule="auto"/>
        <w:jc w:val="both"/>
        <w:rPr>
          <w:rFonts w:ascii="Arial Nova" w:hAnsi="Arial Nova" w:cs="Arial"/>
          <w:szCs w:val="20"/>
        </w:rPr>
      </w:pPr>
      <w:r w:rsidRPr="008D10BA">
        <w:rPr>
          <w:rFonts w:ascii="Arial Nova" w:hAnsi="Arial Nova" w:cs="Arial"/>
          <w:szCs w:val="20"/>
        </w:rPr>
        <w:t>Glede na spremembe Zakona o sodiščih v zvezi z delovanjem sodišč v izrednih razmerah se temu zaradi varstva dolžnika prilagajajo tudi določbe ZIZ, ki urejajo delovanj</w:t>
      </w:r>
      <w:r w:rsidR="00401DEA">
        <w:rPr>
          <w:rFonts w:ascii="Arial Nova" w:hAnsi="Arial Nova" w:cs="Arial"/>
          <w:szCs w:val="20"/>
        </w:rPr>
        <w:t>e izvršiteljev v teh razmerah.</w:t>
      </w:r>
    </w:p>
    <w:p w14:paraId="4C3A8B6E" w14:textId="77777777" w:rsidR="00401DEA" w:rsidRPr="008D10BA" w:rsidRDefault="00401DEA" w:rsidP="008D10BA">
      <w:pPr>
        <w:spacing w:line="240" w:lineRule="auto"/>
        <w:jc w:val="both"/>
        <w:rPr>
          <w:rFonts w:ascii="Arial Nova" w:hAnsi="Arial Nova" w:cs="Arial"/>
          <w:szCs w:val="20"/>
        </w:rPr>
      </w:pPr>
    </w:p>
    <w:p w14:paraId="5582FDCA" w14:textId="3338FF6C" w:rsidR="00420945" w:rsidRPr="00401DEA" w:rsidRDefault="00420945" w:rsidP="008D10BA">
      <w:pPr>
        <w:autoSpaceDE w:val="0"/>
        <w:autoSpaceDN w:val="0"/>
        <w:adjustRightInd w:val="0"/>
        <w:spacing w:line="240" w:lineRule="auto"/>
        <w:jc w:val="both"/>
        <w:rPr>
          <w:rFonts w:ascii="Arial Nova" w:hAnsi="Arial Nova" w:cs="Arial"/>
          <w:bCs/>
          <w:color w:val="000000"/>
          <w:szCs w:val="20"/>
        </w:rPr>
      </w:pPr>
      <w:r w:rsidRPr="00401DEA">
        <w:rPr>
          <w:rFonts w:ascii="Arial Nova" w:hAnsi="Arial Nova" w:cs="Arial"/>
          <w:bCs/>
          <w:color w:val="000000"/>
          <w:szCs w:val="20"/>
        </w:rPr>
        <w:t>Vir: Ministrstvo za pravosodje</w:t>
      </w:r>
    </w:p>
    <w:p w14:paraId="674E1DFD"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362AE64C" w14:textId="77777777" w:rsidR="007902F7" w:rsidRPr="008D10BA" w:rsidRDefault="007902F7" w:rsidP="00401DEA">
      <w:pPr>
        <w:pStyle w:val="Alineazatoko"/>
        <w:spacing w:line="240" w:lineRule="auto"/>
        <w:rPr>
          <w:rStyle w:val="NogaZnak"/>
          <w:rFonts w:ascii="Arial Nova" w:hAnsi="Arial Nova"/>
          <w:b/>
          <w:sz w:val="20"/>
          <w:szCs w:val="20"/>
        </w:rPr>
      </w:pPr>
      <w:r w:rsidRPr="008D10BA">
        <w:rPr>
          <w:rFonts w:ascii="Arial Nova" w:hAnsi="Arial Nova"/>
          <w:b/>
          <w:sz w:val="20"/>
          <w:szCs w:val="20"/>
        </w:rPr>
        <w:t xml:space="preserve">Vlada </w:t>
      </w:r>
      <w:r w:rsidRPr="008D10BA">
        <w:rPr>
          <w:rFonts w:ascii="Arial Nova" w:hAnsi="Arial Nova"/>
          <w:b/>
          <w:iCs/>
          <w:sz w:val="20"/>
          <w:szCs w:val="20"/>
        </w:rPr>
        <w:t>določila besedilo Predloga Zakona o spremembah in dopolnitvah Zakona o pravilih cestnega prometa</w:t>
      </w:r>
    </w:p>
    <w:p w14:paraId="26D1CC80" w14:textId="77777777" w:rsidR="007902F7" w:rsidRPr="008D10BA" w:rsidRDefault="007902F7" w:rsidP="00401DEA">
      <w:pPr>
        <w:spacing w:line="240" w:lineRule="auto"/>
        <w:jc w:val="both"/>
        <w:rPr>
          <w:rFonts w:ascii="Arial Nova" w:eastAsia="Calibri" w:hAnsi="Arial Nova"/>
          <w:szCs w:val="20"/>
          <w:lang w:val="x-none" w:eastAsia="sl-SI"/>
        </w:rPr>
      </w:pPr>
    </w:p>
    <w:p w14:paraId="599F0AA3" w14:textId="77777777" w:rsidR="007902F7" w:rsidRPr="008D10BA" w:rsidRDefault="007902F7" w:rsidP="00401DEA">
      <w:pPr>
        <w:pStyle w:val="Brezrazmikov"/>
        <w:jc w:val="both"/>
        <w:rPr>
          <w:rFonts w:ascii="Arial Nova" w:hAnsi="Arial Nova" w:cs="Arial"/>
          <w:sz w:val="20"/>
          <w:szCs w:val="20"/>
        </w:rPr>
      </w:pPr>
      <w:r w:rsidRPr="008D10BA">
        <w:rPr>
          <w:rFonts w:ascii="Arial Nova" w:hAnsi="Arial Nova" w:cs="Arial"/>
          <w:sz w:val="20"/>
          <w:szCs w:val="20"/>
        </w:rPr>
        <w:t xml:space="preserve">Zakon o spremembah in dopolnitvah Zakona o pravilih cestnega prometa zasleduje temeljne cilje prometno-varnostne politike v Sloveniji. Glede na nacionalni program varnosti cestnega prometa je cilj, da do konca leta 2020 število mrtvih ne preseže številke 83. </w:t>
      </w:r>
    </w:p>
    <w:p w14:paraId="4567FBA3" w14:textId="77777777" w:rsidR="007902F7" w:rsidRPr="008D10BA" w:rsidRDefault="007902F7" w:rsidP="00401DEA">
      <w:pPr>
        <w:pStyle w:val="Brezrazmikov"/>
        <w:jc w:val="both"/>
        <w:rPr>
          <w:rFonts w:ascii="Arial Nova" w:hAnsi="Arial Nova" w:cs="Arial"/>
          <w:sz w:val="20"/>
          <w:szCs w:val="20"/>
        </w:rPr>
      </w:pPr>
    </w:p>
    <w:p w14:paraId="412D6FAF" w14:textId="77777777" w:rsidR="007902F7" w:rsidRPr="008D10BA" w:rsidRDefault="007902F7" w:rsidP="00401DEA">
      <w:pPr>
        <w:pStyle w:val="Brezrazmikov"/>
        <w:jc w:val="both"/>
        <w:rPr>
          <w:rFonts w:ascii="Arial Nova" w:hAnsi="Arial Nova" w:cs="Arial"/>
          <w:sz w:val="20"/>
          <w:szCs w:val="20"/>
        </w:rPr>
      </w:pPr>
      <w:r w:rsidRPr="008D10BA">
        <w:rPr>
          <w:rFonts w:ascii="Arial Nova" w:hAnsi="Arial Nova" w:cs="Arial"/>
          <w:sz w:val="20"/>
          <w:szCs w:val="20"/>
        </w:rPr>
        <w:t>Gre za zelo ambiciozen in optimističen cilj, ki je težko uresničljiv, vendarle mu je treba slediti in ga z učinkovitim vodenjem in nadziranjem poskušati doseči. Poleg tega je temeljni cilj, ki ga zasledujemo s spremembo zakonodaje na področju varnosti cestnega prometa, povečanje varnosti vseh udeležencev cestnega prometa.</w:t>
      </w:r>
    </w:p>
    <w:p w14:paraId="072273C1" w14:textId="77777777" w:rsidR="007902F7" w:rsidRPr="008D10BA" w:rsidRDefault="007902F7" w:rsidP="00401DEA">
      <w:pPr>
        <w:pStyle w:val="Brezrazmikov"/>
        <w:jc w:val="both"/>
        <w:rPr>
          <w:rFonts w:ascii="Arial Nova" w:hAnsi="Arial Nova" w:cs="Arial"/>
          <w:sz w:val="20"/>
          <w:szCs w:val="20"/>
        </w:rPr>
      </w:pPr>
    </w:p>
    <w:p w14:paraId="4FBF6B29" w14:textId="77777777" w:rsidR="007902F7" w:rsidRPr="008D10BA" w:rsidRDefault="007902F7" w:rsidP="00401DEA">
      <w:pPr>
        <w:pStyle w:val="Brezrazmikov"/>
        <w:jc w:val="both"/>
        <w:rPr>
          <w:rFonts w:ascii="Arial Nova" w:hAnsi="Arial Nova" w:cs="Arial"/>
          <w:sz w:val="20"/>
          <w:szCs w:val="20"/>
        </w:rPr>
      </w:pPr>
      <w:r w:rsidRPr="008D10BA">
        <w:rPr>
          <w:rFonts w:ascii="Arial Nova" w:hAnsi="Arial Nova" w:cs="Arial"/>
          <w:sz w:val="20"/>
          <w:szCs w:val="20"/>
        </w:rPr>
        <w:t>Predlagana novela Zakona o pravilih cestnega prometa spreminja oziroma dopolnjuje posamezne zakonske določbe, s čimer zasleduje glavne cilje prometno-varnostne politike v državi, in sicer:</w:t>
      </w:r>
    </w:p>
    <w:p w14:paraId="7D7ED8A3" w14:textId="77777777" w:rsidR="007902F7" w:rsidRPr="008D10BA" w:rsidRDefault="007902F7" w:rsidP="00401DEA">
      <w:pPr>
        <w:pStyle w:val="Brezrazmikov"/>
        <w:jc w:val="both"/>
        <w:rPr>
          <w:rFonts w:ascii="Arial Nova" w:hAnsi="Arial Nova" w:cs="Arial"/>
          <w:sz w:val="20"/>
          <w:szCs w:val="20"/>
        </w:rPr>
      </w:pPr>
    </w:p>
    <w:p w14:paraId="0649CFC4" w14:textId="77777777" w:rsidR="007902F7" w:rsidRPr="008D10BA" w:rsidRDefault="007902F7" w:rsidP="00401DEA">
      <w:pPr>
        <w:pStyle w:val="Brezrazmikov"/>
        <w:numPr>
          <w:ilvl w:val="0"/>
          <w:numId w:val="5"/>
        </w:numPr>
        <w:jc w:val="both"/>
        <w:rPr>
          <w:rFonts w:ascii="Arial Nova" w:hAnsi="Arial Nova" w:cs="Arial"/>
          <w:sz w:val="20"/>
          <w:szCs w:val="20"/>
        </w:rPr>
      </w:pPr>
      <w:r w:rsidRPr="008D10BA">
        <w:rPr>
          <w:rFonts w:ascii="Arial Nova" w:hAnsi="Arial Nova" w:cs="Arial"/>
          <w:sz w:val="20"/>
          <w:szCs w:val="20"/>
        </w:rPr>
        <w:t>s strožjo obravnavo voznikov, ki ne upoštevajo pomena posebnih svetlobnih in zvočnih znakov, nameščenih na vozilih s prednostjo, za spremstvo in v spremstvu,</w:t>
      </w:r>
    </w:p>
    <w:p w14:paraId="58B45111" w14:textId="77777777" w:rsidR="007902F7" w:rsidRPr="008D10BA" w:rsidRDefault="007902F7" w:rsidP="00401DEA">
      <w:pPr>
        <w:pStyle w:val="Brezrazmikov"/>
        <w:ind w:left="720"/>
        <w:jc w:val="both"/>
        <w:rPr>
          <w:rFonts w:ascii="Arial Nova" w:hAnsi="Arial Nova" w:cs="Arial"/>
          <w:sz w:val="20"/>
          <w:szCs w:val="20"/>
        </w:rPr>
      </w:pPr>
    </w:p>
    <w:p w14:paraId="1896E23A" w14:textId="77777777" w:rsidR="007902F7" w:rsidRPr="008D10BA" w:rsidRDefault="007902F7" w:rsidP="00401DEA">
      <w:pPr>
        <w:pStyle w:val="Brezrazmikov"/>
        <w:numPr>
          <w:ilvl w:val="0"/>
          <w:numId w:val="5"/>
        </w:numPr>
        <w:jc w:val="both"/>
        <w:rPr>
          <w:rFonts w:ascii="Arial Nova" w:hAnsi="Arial Nova" w:cs="Arial"/>
          <w:sz w:val="20"/>
          <w:szCs w:val="20"/>
        </w:rPr>
      </w:pPr>
      <w:r w:rsidRPr="008D10BA">
        <w:rPr>
          <w:rFonts w:ascii="Arial Nova" w:hAnsi="Arial Nova" w:cs="Arial"/>
          <w:sz w:val="20"/>
          <w:szCs w:val="20"/>
        </w:rPr>
        <w:t>s strožjo obravnavo voznikov, ki se priključijo vozilu s prednostjo, za spremstvo in v spremstvu ali jih prehitijo,</w:t>
      </w:r>
    </w:p>
    <w:p w14:paraId="6F7197DF" w14:textId="77777777" w:rsidR="007902F7" w:rsidRPr="008D10BA" w:rsidRDefault="007902F7" w:rsidP="00401DEA">
      <w:pPr>
        <w:pStyle w:val="Brezrazmikov"/>
        <w:jc w:val="both"/>
        <w:rPr>
          <w:rFonts w:ascii="Arial Nova" w:hAnsi="Arial Nova" w:cs="Arial"/>
          <w:sz w:val="20"/>
          <w:szCs w:val="20"/>
        </w:rPr>
      </w:pPr>
    </w:p>
    <w:p w14:paraId="73DC26D1" w14:textId="77777777" w:rsidR="007902F7" w:rsidRPr="008D10BA" w:rsidRDefault="007902F7" w:rsidP="00401DEA">
      <w:pPr>
        <w:pStyle w:val="Brezrazmikov"/>
        <w:numPr>
          <w:ilvl w:val="0"/>
          <w:numId w:val="5"/>
        </w:numPr>
        <w:jc w:val="both"/>
        <w:rPr>
          <w:rFonts w:ascii="Arial Nova" w:hAnsi="Arial Nova" w:cs="Arial"/>
          <w:sz w:val="20"/>
          <w:szCs w:val="20"/>
        </w:rPr>
      </w:pPr>
      <w:r w:rsidRPr="008D10BA">
        <w:rPr>
          <w:rFonts w:ascii="Arial Nova" w:hAnsi="Arial Nova" w:cs="Arial"/>
          <w:sz w:val="20"/>
          <w:szCs w:val="20"/>
        </w:rPr>
        <w:t xml:space="preserve">z določanjem primerne bočne razdalje 1,5 m pri prehitevanju kolesarjev, voznikov lahkih motornih vozil in voznikov mopedov, katerih konstrukcijsko določena hitrost ne presega 25 km/h,  </w:t>
      </w:r>
    </w:p>
    <w:p w14:paraId="5FCA13D7" w14:textId="77777777" w:rsidR="007902F7" w:rsidRPr="008D10BA" w:rsidRDefault="007902F7" w:rsidP="00401DEA">
      <w:pPr>
        <w:pStyle w:val="Brezrazmikov"/>
        <w:jc w:val="both"/>
        <w:rPr>
          <w:rFonts w:ascii="Arial Nova" w:hAnsi="Arial Nova" w:cs="Arial"/>
          <w:sz w:val="20"/>
          <w:szCs w:val="20"/>
        </w:rPr>
      </w:pPr>
    </w:p>
    <w:p w14:paraId="6667F8F1" w14:textId="77777777" w:rsidR="007902F7" w:rsidRPr="008D10BA" w:rsidRDefault="007902F7" w:rsidP="00401DEA">
      <w:pPr>
        <w:pStyle w:val="Brezrazmikov"/>
        <w:numPr>
          <w:ilvl w:val="0"/>
          <w:numId w:val="5"/>
        </w:numPr>
        <w:jc w:val="both"/>
        <w:rPr>
          <w:rFonts w:ascii="Arial Nova" w:hAnsi="Arial Nova" w:cs="Arial"/>
          <w:sz w:val="20"/>
          <w:szCs w:val="20"/>
        </w:rPr>
      </w:pPr>
      <w:r w:rsidRPr="008D10BA">
        <w:rPr>
          <w:rFonts w:ascii="Arial Nova" w:hAnsi="Arial Nova" w:cs="Arial"/>
          <w:sz w:val="20"/>
          <w:szCs w:val="20"/>
        </w:rPr>
        <w:t xml:space="preserve">z določanjem pravil ravnanja v območju skupnega prometnega prostora in na površinah za pešce in kolesarje, </w:t>
      </w:r>
    </w:p>
    <w:p w14:paraId="3DC62D96" w14:textId="77777777" w:rsidR="007902F7" w:rsidRPr="008D10BA" w:rsidRDefault="007902F7" w:rsidP="00401DEA">
      <w:pPr>
        <w:pStyle w:val="Brezrazmikov"/>
        <w:jc w:val="both"/>
        <w:rPr>
          <w:rFonts w:ascii="Arial Nova" w:hAnsi="Arial Nova" w:cs="Arial"/>
          <w:sz w:val="20"/>
          <w:szCs w:val="20"/>
        </w:rPr>
      </w:pPr>
    </w:p>
    <w:p w14:paraId="76CFACE1" w14:textId="77777777" w:rsidR="007902F7" w:rsidRPr="008D10BA" w:rsidRDefault="007902F7" w:rsidP="00401DEA">
      <w:pPr>
        <w:pStyle w:val="Brezrazmikov"/>
        <w:numPr>
          <w:ilvl w:val="0"/>
          <w:numId w:val="5"/>
        </w:numPr>
        <w:jc w:val="both"/>
        <w:rPr>
          <w:rFonts w:ascii="Arial Nova" w:hAnsi="Arial Nova" w:cs="Arial"/>
          <w:sz w:val="20"/>
          <w:szCs w:val="20"/>
        </w:rPr>
      </w:pPr>
      <w:r w:rsidRPr="008D10BA">
        <w:rPr>
          <w:rFonts w:ascii="Arial Nova" w:hAnsi="Arial Nova" w:cs="Arial"/>
          <w:sz w:val="20"/>
          <w:szCs w:val="20"/>
        </w:rPr>
        <w:t>z določanjem pogojev za udeležbo lahkih motornih vozil v cestnem prometu,</w:t>
      </w:r>
    </w:p>
    <w:p w14:paraId="18282854" w14:textId="77777777" w:rsidR="007902F7" w:rsidRPr="008D10BA" w:rsidRDefault="007902F7" w:rsidP="00401DEA">
      <w:pPr>
        <w:pStyle w:val="Brezrazmikov"/>
        <w:jc w:val="both"/>
        <w:rPr>
          <w:rFonts w:ascii="Arial Nova" w:hAnsi="Arial Nova" w:cs="Arial"/>
          <w:sz w:val="20"/>
          <w:szCs w:val="20"/>
        </w:rPr>
      </w:pPr>
    </w:p>
    <w:p w14:paraId="579FEA44" w14:textId="77777777" w:rsidR="007902F7" w:rsidRPr="008D10BA" w:rsidRDefault="007902F7" w:rsidP="00401DEA">
      <w:pPr>
        <w:pStyle w:val="Brezrazmikov"/>
        <w:numPr>
          <w:ilvl w:val="0"/>
          <w:numId w:val="5"/>
        </w:numPr>
        <w:jc w:val="both"/>
        <w:rPr>
          <w:rFonts w:ascii="Arial Nova" w:hAnsi="Arial Nova" w:cs="Arial"/>
          <w:sz w:val="20"/>
          <w:szCs w:val="20"/>
        </w:rPr>
      </w:pPr>
      <w:r w:rsidRPr="008D10BA">
        <w:rPr>
          <w:rFonts w:ascii="Arial Nova" w:hAnsi="Arial Nova" w:cs="Arial"/>
          <w:sz w:val="20"/>
          <w:szCs w:val="20"/>
        </w:rPr>
        <w:t>z določanjem pravil ravnanja ob rdeči luči na semaforju in prometnem znaku za vožnjo desno ob rdeči luči na semaforju (vožnja desno ob rdeči luči na semaforju),</w:t>
      </w:r>
    </w:p>
    <w:p w14:paraId="2CEB250C" w14:textId="77777777" w:rsidR="007902F7" w:rsidRPr="008D10BA" w:rsidRDefault="007902F7" w:rsidP="00401DEA">
      <w:pPr>
        <w:pStyle w:val="Brezrazmikov"/>
        <w:jc w:val="both"/>
        <w:rPr>
          <w:rFonts w:ascii="Arial Nova" w:hAnsi="Arial Nova" w:cs="Arial"/>
          <w:sz w:val="20"/>
          <w:szCs w:val="20"/>
        </w:rPr>
      </w:pPr>
    </w:p>
    <w:p w14:paraId="53F8F7E1" w14:textId="77777777" w:rsidR="007902F7" w:rsidRPr="008D10BA" w:rsidRDefault="007902F7" w:rsidP="00401DEA">
      <w:pPr>
        <w:pStyle w:val="Brezrazmikov"/>
        <w:numPr>
          <w:ilvl w:val="0"/>
          <w:numId w:val="5"/>
        </w:numPr>
        <w:jc w:val="both"/>
        <w:rPr>
          <w:rFonts w:ascii="Arial Nova" w:hAnsi="Arial Nova" w:cs="Arial"/>
          <w:sz w:val="20"/>
          <w:szCs w:val="20"/>
        </w:rPr>
      </w:pPr>
      <w:r w:rsidRPr="008D10BA">
        <w:rPr>
          <w:rFonts w:ascii="Arial Nova" w:hAnsi="Arial Nova" w:cs="Arial"/>
          <w:sz w:val="20"/>
          <w:szCs w:val="20"/>
        </w:rPr>
        <w:t>z razširjanjem pooblastil občinskim redarjem in cestninskim nadzornikom.</w:t>
      </w:r>
    </w:p>
    <w:p w14:paraId="114A4743" w14:textId="77777777" w:rsidR="007902F7" w:rsidRPr="008D10BA" w:rsidRDefault="007902F7" w:rsidP="00401DEA">
      <w:pPr>
        <w:pStyle w:val="Brezrazmikov"/>
        <w:jc w:val="both"/>
        <w:rPr>
          <w:rFonts w:ascii="Arial Nova" w:hAnsi="Arial Nova" w:cs="Arial"/>
          <w:sz w:val="20"/>
          <w:szCs w:val="20"/>
        </w:rPr>
      </w:pPr>
    </w:p>
    <w:p w14:paraId="699C849E" w14:textId="77777777" w:rsidR="007902F7" w:rsidRPr="008D10BA" w:rsidRDefault="007902F7" w:rsidP="00401DEA">
      <w:pPr>
        <w:pStyle w:val="Brezrazmikov"/>
        <w:jc w:val="both"/>
        <w:rPr>
          <w:rFonts w:ascii="Arial Nova" w:hAnsi="Arial Nova" w:cs="Arial"/>
          <w:sz w:val="20"/>
          <w:szCs w:val="20"/>
        </w:rPr>
      </w:pPr>
      <w:r w:rsidRPr="008D10BA">
        <w:rPr>
          <w:rFonts w:ascii="Arial Nova" w:hAnsi="Arial Nova" w:cs="Arial"/>
          <w:sz w:val="20"/>
          <w:szCs w:val="20"/>
        </w:rPr>
        <w:t>Poleg navedenega ta predlog zakona spreminja in dopolnjuje predhodni sistem ukrepov, ki so se pokazali kot učinkovit vzvod pri obravnavanju najhujših kršiteljev cestnoprometnih predpisov in pomenijo korak naprej za večjo varnost v cestnem prometu.</w:t>
      </w:r>
    </w:p>
    <w:p w14:paraId="349892D7" w14:textId="77777777" w:rsidR="007902F7" w:rsidRPr="008D10BA" w:rsidRDefault="007902F7" w:rsidP="00401DEA">
      <w:pPr>
        <w:pStyle w:val="Brezrazmikov"/>
        <w:jc w:val="both"/>
        <w:rPr>
          <w:rFonts w:ascii="Arial Nova" w:hAnsi="Arial Nova" w:cs="Arial"/>
          <w:sz w:val="20"/>
          <w:szCs w:val="20"/>
        </w:rPr>
      </w:pPr>
    </w:p>
    <w:p w14:paraId="5C461C18" w14:textId="77777777" w:rsidR="007902F7" w:rsidRPr="008D10BA" w:rsidRDefault="007902F7" w:rsidP="00401DEA">
      <w:pPr>
        <w:pStyle w:val="Neotevilenodstavek"/>
        <w:spacing w:before="0" w:after="0" w:line="240" w:lineRule="auto"/>
        <w:rPr>
          <w:rFonts w:ascii="Arial Nova" w:hAnsi="Arial Nova"/>
          <w:sz w:val="20"/>
          <w:szCs w:val="20"/>
        </w:rPr>
      </w:pPr>
      <w:r w:rsidRPr="008D10BA">
        <w:rPr>
          <w:rFonts w:ascii="Arial Nova" w:hAnsi="Arial Nova"/>
          <w:sz w:val="20"/>
          <w:szCs w:val="20"/>
        </w:rPr>
        <w:t xml:space="preserve">S spremembo predloga 16. člena predloga Zakona o spremembah in dopolnitvah Zakona o pravilih cestnega prometa se na podlagi raziskave Inštituta za kriminologijo pri Pravni fakulteti v Ljubljani iz leta 2018, objavljene na spletni strani Javne agencije Republike Slovenije za varnost </w:t>
      </w:r>
      <w:r w:rsidRPr="008D10BA">
        <w:rPr>
          <w:rFonts w:ascii="Arial Nova" w:hAnsi="Arial Nova"/>
          <w:sz w:val="20"/>
          <w:szCs w:val="20"/>
        </w:rPr>
        <w:lastRenderedPageBreak/>
        <w:t>prometa, znižujejo nekatere globe za prekoračitev dovoljenih hitrosti v območju umirjenega prometa, območju za pešce, območju skupnega prometnega prostora, območju omejene hitrosti, na cesti v naselju, na cesti zunaj naselja ter na avtocesti in hitri cesti.</w:t>
      </w:r>
    </w:p>
    <w:p w14:paraId="4812E6A8" w14:textId="77777777" w:rsidR="00401DEA" w:rsidRDefault="00401DEA" w:rsidP="00401DEA">
      <w:pPr>
        <w:autoSpaceDE w:val="0"/>
        <w:autoSpaceDN w:val="0"/>
        <w:adjustRightInd w:val="0"/>
        <w:spacing w:line="240" w:lineRule="auto"/>
        <w:jc w:val="both"/>
        <w:rPr>
          <w:rFonts w:ascii="Arial Nova" w:eastAsia="Calibri" w:hAnsi="Arial Nova" w:cs="Arial"/>
          <w:szCs w:val="20"/>
        </w:rPr>
      </w:pPr>
    </w:p>
    <w:p w14:paraId="2C7C1768" w14:textId="5D98C037" w:rsidR="007902F7" w:rsidRPr="00401DEA" w:rsidRDefault="007902F7" w:rsidP="00401DEA">
      <w:pPr>
        <w:autoSpaceDE w:val="0"/>
        <w:autoSpaceDN w:val="0"/>
        <w:adjustRightInd w:val="0"/>
        <w:spacing w:line="240" w:lineRule="auto"/>
        <w:jc w:val="both"/>
        <w:rPr>
          <w:rFonts w:ascii="Arial Nova" w:hAnsi="Arial Nova" w:cs="Arial"/>
          <w:bCs/>
          <w:color w:val="000000"/>
          <w:szCs w:val="20"/>
        </w:rPr>
      </w:pPr>
      <w:r w:rsidRPr="00401DEA">
        <w:rPr>
          <w:rFonts w:ascii="Arial Nova" w:hAnsi="Arial Nova" w:cs="Arial"/>
          <w:bCs/>
          <w:color w:val="000000"/>
          <w:szCs w:val="20"/>
        </w:rPr>
        <w:t>Vir: Ministrstvo za infrastrukturo</w:t>
      </w:r>
    </w:p>
    <w:p w14:paraId="72B157BE" w14:textId="77777777" w:rsidR="00D803A4" w:rsidRPr="008D10BA" w:rsidRDefault="00D803A4" w:rsidP="008D10BA">
      <w:pPr>
        <w:autoSpaceDE w:val="0"/>
        <w:autoSpaceDN w:val="0"/>
        <w:adjustRightInd w:val="0"/>
        <w:spacing w:line="240" w:lineRule="auto"/>
        <w:jc w:val="both"/>
        <w:rPr>
          <w:rFonts w:ascii="Arial Nova" w:hAnsi="Arial Nova" w:cs="Arial"/>
          <w:b/>
          <w:bCs/>
          <w:color w:val="000000"/>
          <w:szCs w:val="20"/>
        </w:rPr>
      </w:pPr>
    </w:p>
    <w:p w14:paraId="44F136D0" w14:textId="3A7E2C3B" w:rsidR="00A9488B" w:rsidRPr="00DF3471" w:rsidRDefault="00A9488B" w:rsidP="00401DEA">
      <w:pPr>
        <w:spacing w:line="240" w:lineRule="auto"/>
        <w:rPr>
          <w:rFonts w:ascii="Arial Nova" w:hAnsi="Arial Nova" w:cs="Arial"/>
          <w:b/>
          <w:bCs/>
          <w:szCs w:val="20"/>
          <w:bdr w:val="none" w:sz="0" w:space="0" w:color="auto" w:frame="1"/>
          <w:lang w:eastAsia="sl-SI"/>
        </w:rPr>
      </w:pPr>
      <w:r w:rsidRPr="00DF3471">
        <w:rPr>
          <w:rFonts w:ascii="Arial Nova" w:hAnsi="Arial Nova" w:cs="Arial"/>
          <w:b/>
          <w:bCs/>
          <w:szCs w:val="20"/>
          <w:bdr w:val="none" w:sz="0" w:space="0" w:color="auto" w:frame="1"/>
          <w:lang w:eastAsia="sl-SI"/>
        </w:rPr>
        <w:t>Predlog Načrta za okrevanje in odpornost</w:t>
      </w:r>
    </w:p>
    <w:p w14:paraId="74D0B083" w14:textId="77777777" w:rsidR="00A9488B" w:rsidRPr="00DF3471" w:rsidRDefault="00A9488B" w:rsidP="008D10BA">
      <w:pPr>
        <w:spacing w:line="240" w:lineRule="auto"/>
        <w:jc w:val="center"/>
        <w:rPr>
          <w:rFonts w:ascii="Arial Nova" w:hAnsi="Arial Nova" w:cs="Arial"/>
          <w:b/>
          <w:bCs/>
          <w:szCs w:val="20"/>
          <w:bdr w:val="none" w:sz="0" w:space="0" w:color="auto" w:frame="1"/>
        </w:rPr>
      </w:pPr>
    </w:p>
    <w:p w14:paraId="3A97A976" w14:textId="77777777" w:rsidR="00DF3471" w:rsidRPr="00DF3471" w:rsidRDefault="00DF3471" w:rsidP="00DF3471">
      <w:pPr>
        <w:autoSpaceDE w:val="0"/>
        <w:autoSpaceDN w:val="0"/>
        <w:adjustRightInd w:val="0"/>
        <w:spacing w:line="240" w:lineRule="auto"/>
        <w:jc w:val="both"/>
        <w:rPr>
          <w:rFonts w:ascii="Arial Nova" w:hAnsi="Arial Nova" w:cs="Helv"/>
          <w:szCs w:val="20"/>
          <w:lang w:eastAsia="sl-SI"/>
        </w:rPr>
      </w:pPr>
      <w:r w:rsidRPr="00DF3471">
        <w:rPr>
          <w:rFonts w:ascii="Arial Nova" w:hAnsi="Arial Nova" w:cs="Helv"/>
          <w:szCs w:val="20"/>
          <w:lang w:eastAsia="sl-SI"/>
        </w:rPr>
        <w:t xml:space="preserve">Vlada se je seznanila z opravljenimi aktivnostmi v zvezi z osnutkom nacionalnega Načrta za okrevanje in odpornost, ki je bil potrjen 8. oktobra 2020, in naložila Službi Vlade Republike Slovenije za razvoj in evropsko kohezijsko politiko, da predlog vladi predloži v potrditev po sprejemu evropske Uredbe o vzpostavitvi mehanizma za okrevanje in odpornost, ki naj bi jo Evropski parlament sprejel v februarju </w:t>
      </w:r>
      <w:r w:rsidRPr="00DF3471">
        <w:rPr>
          <w:rFonts w:ascii="Arial Nova" w:hAnsi="Arial Nova" w:cs="Helv"/>
          <w:bCs/>
          <w:szCs w:val="20"/>
          <w:lang w:eastAsia="sl-SI"/>
        </w:rPr>
        <w:t>2021</w:t>
      </w:r>
      <w:r w:rsidRPr="00DF3471">
        <w:rPr>
          <w:rFonts w:ascii="Arial Nova" w:hAnsi="Arial Nova" w:cs="Helv"/>
          <w:szCs w:val="20"/>
          <w:lang w:eastAsia="sl-SI"/>
        </w:rPr>
        <w:t>.</w:t>
      </w:r>
    </w:p>
    <w:p w14:paraId="2F01CA41" w14:textId="77777777" w:rsidR="00A9488B" w:rsidRPr="00DF3471" w:rsidRDefault="00A9488B" w:rsidP="008D10BA">
      <w:pPr>
        <w:spacing w:line="240" w:lineRule="auto"/>
        <w:jc w:val="both"/>
        <w:rPr>
          <w:rFonts w:ascii="Arial Nova" w:hAnsi="Arial Nova" w:cs="Arial"/>
          <w:b/>
          <w:bCs/>
          <w:szCs w:val="20"/>
          <w:bdr w:val="none" w:sz="0" w:space="0" w:color="auto" w:frame="1"/>
        </w:rPr>
      </w:pPr>
    </w:p>
    <w:p w14:paraId="72B8EC30" w14:textId="77777777" w:rsidR="00A9488B" w:rsidRPr="008D10BA" w:rsidRDefault="00A9488B" w:rsidP="008D10BA">
      <w:pPr>
        <w:overflowPunct w:val="0"/>
        <w:autoSpaceDE w:val="0"/>
        <w:autoSpaceDN w:val="0"/>
        <w:adjustRightInd w:val="0"/>
        <w:spacing w:line="240" w:lineRule="auto"/>
        <w:jc w:val="both"/>
        <w:textAlignment w:val="baseline"/>
        <w:rPr>
          <w:rFonts w:ascii="Arial Nova" w:hAnsi="Arial Nova" w:cs="Arial"/>
          <w:iCs/>
          <w:szCs w:val="20"/>
          <w:lang w:eastAsia="sl-SI"/>
        </w:rPr>
      </w:pPr>
      <w:r w:rsidRPr="00DF3471">
        <w:rPr>
          <w:rFonts w:ascii="Arial Nova" w:hAnsi="Arial Nova" w:cs="Arial"/>
          <w:iCs/>
          <w:szCs w:val="20"/>
          <w:lang w:eastAsia="sl-SI"/>
        </w:rPr>
        <w:t xml:space="preserve">Potem ko je vlada 27. avgusta 2020 obravnavala izhodišča za pripravo nacionalnega Načrta za okrevanje in odpornost (v nadaljevanju: NOO), ki so </w:t>
      </w:r>
      <w:r w:rsidRPr="008D10BA">
        <w:rPr>
          <w:rFonts w:ascii="Arial Nova" w:hAnsi="Arial Nova" w:cs="Arial"/>
          <w:iCs/>
          <w:szCs w:val="20"/>
          <w:lang w:eastAsia="sl-SI"/>
        </w:rPr>
        <w:t xml:space="preserve">opredelila okvirne vsebine oziroma predvidena področja razvojnih prioritet, je 8. oktobra 2020 potrdila osnutek dokumenta, ki ga je Služba Vlade Republike Slovenije za razvoj in evropsko kohezijsko politiko (v nadaljevanju: SVRK) 19. oktobra 2020 posredovala v neformalno usklajevanje na Evropsko komisijo (v nadaljevanju: EK). </w:t>
      </w:r>
    </w:p>
    <w:p w14:paraId="3B49DFB4" w14:textId="77777777" w:rsidR="00A9488B" w:rsidRPr="008D10BA" w:rsidRDefault="00A9488B" w:rsidP="008D10BA">
      <w:pPr>
        <w:overflowPunct w:val="0"/>
        <w:autoSpaceDE w:val="0"/>
        <w:autoSpaceDN w:val="0"/>
        <w:adjustRightInd w:val="0"/>
        <w:spacing w:line="240" w:lineRule="auto"/>
        <w:jc w:val="both"/>
        <w:textAlignment w:val="baseline"/>
        <w:rPr>
          <w:rFonts w:ascii="Arial Nova" w:hAnsi="Arial Nova" w:cs="Arial"/>
          <w:iCs/>
          <w:szCs w:val="20"/>
          <w:lang w:eastAsia="sl-SI"/>
        </w:rPr>
      </w:pPr>
    </w:p>
    <w:p w14:paraId="598826D8" w14:textId="2C224DE4" w:rsidR="00A9488B" w:rsidRPr="004B4F55" w:rsidRDefault="004B4F55" w:rsidP="004B4F55">
      <w:pPr>
        <w:overflowPunct w:val="0"/>
        <w:autoSpaceDE w:val="0"/>
        <w:autoSpaceDN w:val="0"/>
        <w:adjustRightInd w:val="0"/>
        <w:spacing w:line="240" w:lineRule="auto"/>
        <w:jc w:val="both"/>
        <w:textAlignment w:val="baseline"/>
        <w:rPr>
          <w:rFonts w:ascii="Arial Nova" w:hAnsi="Arial Nova" w:cs="Arial Nova"/>
          <w:bCs/>
          <w:szCs w:val="20"/>
          <w:lang w:eastAsia="sl-SI"/>
        </w:rPr>
      </w:pPr>
      <w:r w:rsidRPr="004B4F55">
        <w:rPr>
          <w:rFonts w:ascii="Arial Nova" w:hAnsi="Arial Nova" w:cs="Arial Nova"/>
          <w:szCs w:val="20"/>
          <w:lang w:eastAsia="sl-SI"/>
        </w:rPr>
        <w:t>Države članice bodo lahko svoje načrte za okrevanje in odpornost v formalno potrditev posredovale šele po sprejemu Uredbe</w:t>
      </w:r>
      <w:bookmarkStart w:id="3" w:name="_GoBack"/>
      <w:bookmarkEnd w:id="3"/>
      <w:r w:rsidRPr="004B4F55">
        <w:rPr>
          <w:rFonts w:ascii="Arial Nova" w:hAnsi="Arial Nova" w:cs="Arial Nova"/>
          <w:szCs w:val="20"/>
          <w:lang w:eastAsia="sl-SI"/>
        </w:rPr>
        <w:t xml:space="preserve"> o vzpostavitvi mehanizma za okrevanje in odpornost, kar se pričakuje v februarju </w:t>
      </w:r>
      <w:r w:rsidRPr="004B4F55">
        <w:rPr>
          <w:rFonts w:ascii="Arial Nova" w:hAnsi="Arial Nova" w:cs="Arial Nova"/>
          <w:bCs/>
          <w:szCs w:val="20"/>
          <w:lang w:eastAsia="sl-SI"/>
        </w:rPr>
        <w:t>2021.</w:t>
      </w:r>
    </w:p>
    <w:p w14:paraId="3B12EFA8" w14:textId="77777777" w:rsidR="004B4F55" w:rsidRPr="008D10BA" w:rsidRDefault="004B4F55" w:rsidP="004B4F55">
      <w:pPr>
        <w:overflowPunct w:val="0"/>
        <w:autoSpaceDE w:val="0"/>
        <w:autoSpaceDN w:val="0"/>
        <w:adjustRightInd w:val="0"/>
        <w:spacing w:line="240" w:lineRule="auto"/>
        <w:jc w:val="both"/>
        <w:textAlignment w:val="baseline"/>
        <w:rPr>
          <w:rFonts w:ascii="Arial Nova" w:hAnsi="Arial Nova" w:cs="Arial"/>
          <w:iCs/>
          <w:szCs w:val="20"/>
          <w:lang w:eastAsia="sl-SI"/>
        </w:rPr>
      </w:pPr>
    </w:p>
    <w:p w14:paraId="574723FA" w14:textId="77777777" w:rsidR="00A9488B" w:rsidRPr="008D10BA" w:rsidRDefault="00A9488B" w:rsidP="008D10BA">
      <w:pPr>
        <w:overflowPunct w:val="0"/>
        <w:autoSpaceDE w:val="0"/>
        <w:autoSpaceDN w:val="0"/>
        <w:adjustRightInd w:val="0"/>
        <w:spacing w:line="240" w:lineRule="auto"/>
        <w:jc w:val="both"/>
        <w:textAlignment w:val="baseline"/>
        <w:rPr>
          <w:rFonts w:ascii="Arial Nova" w:hAnsi="Arial Nova" w:cs="Arial"/>
          <w:iCs/>
          <w:szCs w:val="20"/>
          <w:lang w:eastAsia="sl-SI"/>
        </w:rPr>
      </w:pPr>
      <w:r w:rsidRPr="008D10BA">
        <w:rPr>
          <w:rFonts w:ascii="Arial Nova" w:hAnsi="Arial Nova" w:cs="Arial"/>
          <w:iCs/>
          <w:szCs w:val="20"/>
          <w:lang w:eastAsia="sl-SI"/>
        </w:rPr>
        <w:t xml:space="preserve">SVRK je v novembru in decembru 2020 z uradniki EK opravila tehnične sestanke za vsa predvidena področja NOO in se posvetovala z vsemi relevantnimi deležniki. </w:t>
      </w:r>
      <w:r w:rsidRPr="008D10BA">
        <w:rPr>
          <w:rFonts w:ascii="Arial Nova" w:hAnsi="Arial Nova" w:cs="Arial"/>
          <w:szCs w:val="20"/>
        </w:rPr>
        <w:t xml:space="preserve">V zadnjih štirih mesecih je bil osnutek dokumenta predstavljen več kot 2.000 deležnikom. Na tej </w:t>
      </w:r>
      <w:r w:rsidRPr="008D10BA">
        <w:rPr>
          <w:rFonts w:ascii="Arial Nova" w:hAnsi="Arial Nova" w:cs="Arial"/>
          <w:iCs/>
          <w:szCs w:val="20"/>
          <w:lang w:eastAsia="sl-SI"/>
        </w:rPr>
        <w:t>osnovi je pripravljen dopolnjen predlog NOO, pri čemer pa se vsebinska področja in finančni okvir glede na prvi osnutek bistveno ne razlikujejo.</w:t>
      </w:r>
    </w:p>
    <w:p w14:paraId="5F3C2328" w14:textId="77777777" w:rsidR="00A9488B" w:rsidRPr="008D10BA" w:rsidRDefault="00A9488B" w:rsidP="008D10BA">
      <w:pPr>
        <w:overflowPunct w:val="0"/>
        <w:autoSpaceDE w:val="0"/>
        <w:autoSpaceDN w:val="0"/>
        <w:adjustRightInd w:val="0"/>
        <w:spacing w:line="240" w:lineRule="auto"/>
        <w:jc w:val="both"/>
        <w:textAlignment w:val="baseline"/>
        <w:rPr>
          <w:rFonts w:ascii="Arial Nova" w:hAnsi="Arial Nova" w:cs="Arial"/>
          <w:iCs/>
          <w:szCs w:val="20"/>
          <w:lang w:eastAsia="sl-SI"/>
        </w:rPr>
      </w:pPr>
    </w:p>
    <w:p w14:paraId="211DA09B" w14:textId="77777777" w:rsidR="00A9488B" w:rsidRPr="008D10BA" w:rsidRDefault="00A9488B" w:rsidP="008D10BA">
      <w:pPr>
        <w:spacing w:line="240" w:lineRule="auto"/>
        <w:jc w:val="both"/>
        <w:rPr>
          <w:rFonts w:ascii="Arial Nova" w:hAnsi="Arial Nova" w:cs="Arial"/>
          <w:iCs/>
          <w:szCs w:val="20"/>
        </w:rPr>
      </w:pPr>
      <w:r w:rsidRPr="008D10BA">
        <w:rPr>
          <w:rFonts w:ascii="Arial Nova" w:hAnsi="Arial Nova" w:cs="Arial"/>
          <w:szCs w:val="20"/>
        </w:rPr>
        <w:t>Skladno z usmeritvijo Evropske komisije morajo NOO-ji podpirati dolgoročne reforme in naložbe, zlasti v zelene in digitalne tehnologije, s trajnim učinkom na produktivnost in odpornost gospodarstva. Predvidene naložbe morajo z</w:t>
      </w:r>
      <w:r w:rsidRPr="008D10BA">
        <w:rPr>
          <w:rFonts w:ascii="Arial Nova" w:hAnsi="Arial Nova" w:cs="Arial"/>
          <w:iCs/>
          <w:szCs w:val="20"/>
        </w:rPr>
        <w:t>agotavljati odpornost zdravstvenega sistema in sistema dolgotrajne oskrbe, blažiti socialno-ekonomske posledice epidemije COVID-19 in podpirati strateška vlaganja za zeleni in digitalni prehod.</w:t>
      </w:r>
    </w:p>
    <w:p w14:paraId="08A72371" w14:textId="77777777" w:rsidR="00A9488B" w:rsidRPr="008D10BA" w:rsidRDefault="00A9488B" w:rsidP="008D10BA">
      <w:pPr>
        <w:spacing w:line="240" w:lineRule="auto"/>
        <w:jc w:val="both"/>
        <w:rPr>
          <w:rFonts w:ascii="Arial Nova" w:hAnsi="Arial Nova" w:cs="Arial"/>
          <w:iCs/>
          <w:szCs w:val="20"/>
        </w:rPr>
      </w:pPr>
    </w:p>
    <w:p w14:paraId="0F076452" w14:textId="77777777" w:rsidR="00A9488B" w:rsidRPr="008D10BA" w:rsidRDefault="00A9488B" w:rsidP="008D10BA">
      <w:pPr>
        <w:spacing w:line="240" w:lineRule="auto"/>
        <w:jc w:val="both"/>
        <w:rPr>
          <w:rFonts w:ascii="Arial Nova" w:hAnsi="Arial Nova" w:cs="Arial"/>
          <w:szCs w:val="20"/>
        </w:rPr>
      </w:pPr>
      <w:r w:rsidRPr="008D10BA">
        <w:rPr>
          <w:rFonts w:ascii="Arial Nova" w:hAnsi="Arial Nova" w:cs="Arial"/>
          <w:iCs/>
          <w:szCs w:val="20"/>
        </w:rPr>
        <w:t xml:space="preserve">V nadgrajeni različici NOO je opredeljenih devet razvojnih </w:t>
      </w:r>
      <w:r w:rsidRPr="008D10BA">
        <w:rPr>
          <w:rFonts w:ascii="Arial Nova" w:hAnsi="Arial Nova" w:cs="Arial"/>
          <w:szCs w:val="20"/>
        </w:rPr>
        <w:t xml:space="preserve">področij oziroma prioritet, ki podpirajo ključne cilje, in sicer: Trg dela; Zdravstveni sistem; Socialno varstvo in dolgotrajna oskrba; Finančni in fiskalni sistem; Podporno okolje za podjetja; Trajnostni in zeleni prehod; Digitalna Slovenija; Izobraževanje – na znanju temelječa družba ter Turizem in kultura. </w:t>
      </w:r>
      <w:r w:rsidRPr="008D10BA">
        <w:rPr>
          <w:rFonts w:ascii="Arial Nova" w:hAnsi="Arial Nova" w:cs="Arial"/>
          <w:iCs/>
          <w:szCs w:val="20"/>
          <w:lang w:eastAsia="sl-SI"/>
        </w:rPr>
        <w:t>Skladno z na</w:t>
      </w:r>
      <w:r w:rsidRPr="008D10BA">
        <w:rPr>
          <w:rFonts w:ascii="Arial Nova" w:hAnsi="Arial Nova" w:cs="Arial"/>
          <w:szCs w:val="20"/>
        </w:rPr>
        <w:t xml:space="preserve">vodili, ki jih je EK izdala 17. septembra 2020, vsako od navedenih področij vsebuje zahtevane elemente, in sicer opis reform in naložb, vključno s financiranjem in stroški, izzive in cilje ter doprinos k zelenemu in digitalnemu prehodu. Pri vsakem področju so zastavljeni tudi mejniki, cilji in časovnica za izvedbo ter navedene povezave in skladnost z drugimi evropskimi programi. </w:t>
      </w:r>
    </w:p>
    <w:p w14:paraId="29A04F18" w14:textId="77777777" w:rsidR="00A9488B" w:rsidRPr="008D10BA" w:rsidRDefault="00A9488B" w:rsidP="008D10BA">
      <w:pPr>
        <w:overflowPunct w:val="0"/>
        <w:autoSpaceDE w:val="0"/>
        <w:autoSpaceDN w:val="0"/>
        <w:adjustRightInd w:val="0"/>
        <w:spacing w:line="240" w:lineRule="auto"/>
        <w:jc w:val="both"/>
        <w:textAlignment w:val="baseline"/>
        <w:rPr>
          <w:rFonts w:ascii="Arial Nova" w:hAnsi="Arial Nova" w:cs="Arial"/>
          <w:szCs w:val="20"/>
        </w:rPr>
      </w:pPr>
    </w:p>
    <w:p w14:paraId="06071321" w14:textId="77777777" w:rsidR="00A9488B" w:rsidRPr="008D10BA" w:rsidRDefault="00A9488B" w:rsidP="008D10BA">
      <w:pPr>
        <w:overflowPunct w:val="0"/>
        <w:autoSpaceDE w:val="0"/>
        <w:autoSpaceDN w:val="0"/>
        <w:adjustRightInd w:val="0"/>
        <w:spacing w:line="240" w:lineRule="auto"/>
        <w:jc w:val="both"/>
        <w:textAlignment w:val="baseline"/>
        <w:rPr>
          <w:rFonts w:ascii="Arial Nova" w:hAnsi="Arial Nova" w:cs="Arial"/>
          <w:szCs w:val="20"/>
        </w:rPr>
      </w:pPr>
      <w:r w:rsidRPr="008D10BA">
        <w:rPr>
          <w:rFonts w:ascii="Arial Nova" w:hAnsi="Arial Nova" w:cs="Arial"/>
          <w:szCs w:val="20"/>
        </w:rPr>
        <w:t>Slovenija bo lahko za izvedbo naložb v okviru NOO do konca leta 2026 koristila do 5,2 milijarde evrov, od tega do 1,6 milijarde nepovratnih sredstev in do 3,6 milijarde evrov povratnih sredstev. V prihodnjih mesecih se bo EK, ki s sredstvi Sklada za okrevanje in odpornost upravlja centralizirano, opredelila do reform in naložb v NOO ter potrdila naložbe do vrednosti razpoložljivih sredstev.</w:t>
      </w:r>
    </w:p>
    <w:p w14:paraId="401FB906" w14:textId="21A3B11F" w:rsidR="00401DEA" w:rsidRDefault="00401DEA" w:rsidP="008D10BA">
      <w:pPr>
        <w:overflowPunct w:val="0"/>
        <w:autoSpaceDE w:val="0"/>
        <w:autoSpaceDN w:val="0"/>
        <w:adjustRightInd w:val="0"/>
        <w:spacing w:line="240" w:lineRule="auto"/>
        <w:jc w:val="both"/>
        <w:textAlignment w:val="baseline"/>
        <w:rPr>
          <w:rFonts w:ascii="Arial Nova" w:hAnsi="Arial Nova" w:cs="Arial"/>
          <w:sz w:val="18"/>
          <w:szCs w:val="18"/>
        </w:rPr>
      </w:pPr>
    </w:p>
    <w:p w14:paraId="1FCEBF5D" w14:textId="30BED389" w:rsidR="00E3285E" w:rsidRDefault="00E3285E" w:rsidP="008D10BA">
      <w:pPr>
        <w:overflowPunct w:val="0"/>
        <w:autoSpaceDE w:val="0"/>
        <w:autoSpaceDN w:val="0"/>
        <w:adjustRightInd w:val="0"/>
        <w:spacing w:line="240" w:lineRule="auto"/>
        <w:jc w:val="both"/>
        <w:textAlignment w:val="baseline"/>
        <w:rPr>
          <w:rFonts w:ascii="Arial Nova" w:hAnsi="Arial Nova" w:cs="Arial"/>
          <w:sz w:val="18"/>
          <w:szCs w:val="18"/>
        </w:rPr>
      </w:pPr>
    </w:p>
    <w:p w14:paraId="23C60E88" w14:textId="28277072" w:rsidR="00E3285E" w:rsidRDefault="00E3285E" w:rsidP="008D10BA">
      <w:pPr>
        <w:overflowPunct w:val="0"/>
        <w:autoSpaceDE w:val="0"/>
        <w:autoSpaceDN w:val="0"/>
        <w:adjustRightInd w:val="0"/>
        <w:spacing w:line="240" w:lineRule="auto"/>
        <w:jc w:val="both"/>
        <w:textAlignment w:val="baseline"/>
        <w:rPr>
          <w:rFonts w:ascii="Arial Nova" w:hAnsi="Arial Nova" w:cs="Arial"/>
          <w:sz w:val="18"/>
          <w:szCs w:val="18"/>
        </w:rPr>
      </w:pPr>
    </w:p>
    <w:p w14:paraId="0C117BF7" w14:textId="2026C794" w:rsidR="00E3285E" w:rsidRDefault="00E3285E" w:rsidP="008D10BA">
      <w:pPr>
        <w:overflowPunct w:val="0"/>
        <w:autoSpaceDE w:val="0"/>
        <w:autoSpaceDN w:val="0"/>
        <w:adjustRightInd w:val="0"/>
        <w:spacing w:line="240" w:lineRule="auto"/>
        <w:jc w:val="both"/>
        <w:textAlignment w:val="baseline"/>
        <w:rPr>
          <w:rFonts w:ascii="Arial Nova" w:hAnsi="Arial Nova" w:cs="Arial"/>
          <w:sz w:val="18"/>
          <w:szCs w:val="18"/>
        </w:rPr>
      </w:pPr>
    </w:p>
    <w:p w14:paraId="0AC33C21" w14:textId="3E5A9FE4" w:rsidR="00E3285E" w:rsidRDefault="00E3285E" w:rsidP="008D10BA">
      <w:pPr>
        <w:overflowPunct w:val="0"/>
        <w:autoSpaceDE w:val="0"/>
        <w:autoSpaceDN w:val="0"/>
        <w:adjustRightInd w:val="0"/>
        <w:spacing w:line="240" w:lineRule="auto"/>
        <w:jc w:val="both"/>
        <w:textAlignment w:val="baseline"/>
        <w:rPr>
          <w:rFonts w:ascii="Arial Nova" w:hAnsi="Arial Nova" w:cs="Arial"/>
          <w:sz w:val="18"/>
          <w:szCs w:val="18"/>
        </w:rPr>
      </w:pPr>
    </w:p>
    <w:p w14:paraId="35B4D621" w14:textId="149A5F93" w:rsidR="00E3285E" w:rsidRDefault="00E3285E" w:rsidP="008D10BA">
      <w:pPr>
        <w:overflowPunct w:val="0"/>
        <w:autoSpaceDE w:val="0"/>
        <w:autoSpaceDN w:val="0"/>
        <w:adjustRightInd w:val="0"/>
        <w:spacing w:line="240" w:lineRule="auto"/>
        <w:jc w:val="both"/>
        <w:textAlignment w:val="baseline"/>
        <w:rPr>
          <w:rFonts w:ascii="Arial Nova" w:hAnsi="Arial Nova" w:cs="Arial"/>
          <w:sz w:val="18"/>
          <w:szCs w:val="18"/>
        </w:rPr>
      </w:pPr>
    </w:p>
    <w:p w14:paraId="0151490C" w14:textId="77777777" w:rsidR="00E3285E" w:rsidRPr="00D267F0" w:rsidRDefault="00E3285E" w:rsidP="008D10BA">
      <w:pPr>
        <w:overflowPunct w:val="0"/>
        <w:autoSpaceDE w:val="0"/>
        <w:autoSpaceDN w:val="0"/>
        <w:adjustRightInd w:val="0"/>
        <w:spacing w:line="240" w:lineRule="auto"/>
        <w:jc w:val="both"/>
        <w:textAlignment w:val="baseline"/>
        <w:rPr>
          <w:rFonts w:ascii="Arial Nova" w:hAnsi="Arial Nova" w:cs="Arial"/>
          <w:sz w:val="18"/>
          <w:szCs w:val="18"/>
        </w:rPr>
      </w:pPr>
    </w:p>
    <w:p w14:paraId="6F178CAB" w14:textId="6A7FB3C0" w:rsidR="00A9488B" w:rsidRPr="00D267F0" w:rsidRDefault="00A9488B" w:rsidP="008D10BA">
      <w:pPr>
        <w:overflowPunct w:val="0"/>
        <w:autoSpaceDE w:val="0"/>
        <w:autoSpaceDN w:val="0"/>
        <w:adjustRightInd w:val="0"/>
        <w:spacing w:line="240" w:lineRule="auto"/>
        <w:jc w:val="both"/>
        <w:textAlignment w:val="baseline"/>
        <w:rPr>
          <w:rFonts w:ascii="Arial Nova" w:hAnsi="Arial Nova" w:cs="Arial"/>
          <w:b/>
          <w:sz w:val="18"/>
          <w:szCs w:val="18"/>
        </w:rPr>
      </w:pPr>
      <w:r w:rsidRPr="00D267F0">
        <w:rPr>
          <w:rFonts w:ascii="Arial Nova" w:hAnsi="Arial Nova" w:cs="Arial"/>
          <w:b/>
          <w:sz w:val="18"/>
          <w:szCs w:val="18"/>
        </w:rPr>
        <w:lastRenderedPageBreak/>
        <w:t xml:space="preserve">Tabela: Finančni okvir po področjih </w:t>
      </w:r>
    </w:p>
    <w:p w14:paraId="757C7367" w14:textId="77777777" w:rsidR="00A9488B" w:rsidRPr="00D267F0" w:rsidRDefault="00A9488B" w:rsidP="008D10BA">
      <w:pPr>
        <w:overflowPunct w:val="0"/>
        <w:autoSpaceDE w:val="0"/>
        <w:autoSpaceDN w:val="0"/>
        <w:adjustRightInd w:val="0"/>
        <w:spacing w:line="240" w:lineRule="auto"/>
        <w:jc w:val="both"/>
        <w:textAlignment w:val="baseline"/>
        <w:rPr>
          <w:rFonts w:ascii="Arial Nova" w:hAnsi="Arial Nova" w:cs="Arial"/>
          <w:b/>
          <w:sz w:val="18"/>
          <w:szCs w:val="18"/>
        </w:rPr>
      </w:pPr>
    </w:p>
    <w:tbl>
      <w:tblPr>
        <w:tblW w:w="8714" w:type="dxa"/>
        <w:tblInd w:w="70" w:type="dxa"/>
        <w:tblCellMar>
          <w:left w:w="70" w:type="dxa"/>
          <w:right w:w="70" w:type="dxa"/>
        </w:tblCellMar>
        <w:tblLook w:val="04A0" w:firstRow="1" w:lastRow="0" w:firstColumn="1" w:lastColumn="0" w:noHBand="0" w:noVBand="1"/>
      </w:tblPr>
      <w:tblGrid>
        <w:gridCol w:w="2861"/>
        <w:gridCol w:w="2917"/>
        <w:gridCol w:w="1452"/>
        <w:gridCol w:w="1484"/>
      </w:tblGrid>
      <w:tr w:rsidR="00A9488B" w:rsidRPr="00D267F0" w14:paraId="55192157" w14:textId="77777777" w:rsidTr="0005706E">
        <w:trPr>
          <w:trHeight w:val="913"/>
        </w:trPr>
        <w:tc>
          <w:tcPr>
            <w:tcW w:w="2861" w:type="dxa"/>
            <w:tcBorders>
              <w:top w:val="single" w:sz="4" w:space="0" w:color="auto"/>
              <w:left w:val="single" w:sz="4" w:space="0" w:color="auto"/>
              <w:bottom w:val="double" w:sz="6" w:space="0" w:color="auto"/>
              <w:right w:val="single" w:sz="4" w:space="0" w:color="auto"/>
            </w:tcBorders>
            <w:shd w:val="clear" w:color="000000" w:fill="8EA9DB"/>
            <w:vAlign w:val="center"/>
            <w:hideMark/>
          </w:tcPr>
          <w:p w14:paraId="42643D37" w14:textId="77777777" w:rsidR="00A9488B" w:rsidRPr="00D267F0" w:rsidRDefault="00A9488B" w:rsidP="008D10BA">
            <w:pPr>
              <w:spacing w:line="240" w:lineRule="auto"/>
              <w:jc w:val="center"/>
              <w:rPr>
                <w:rFonts w:ascii="Arial Nova" w:hAnsi="Arial Nova" w:cs="Arial"/>
                <w:b/>
                <w:bCs/>
                <w:color w:val="FFFFFF"/>
                <w:sz w:val="18"/>
                <w:szCs w:val="18"/>
                <w:lang w:eastAsia="sl-SI"/>
              </w:rPr>
            </w:pPr>
            <w:r w:rsidRPr="00D267F0">
              <w:rPr>
                <w:rFonts w:ascii="Arial Nova" w:hAnsi="Arial Nova" w:cs="Arial"/>
                <w:b/>
                <w:bCs/>
                <w:color w:val="FFFFFF"/>
                <w:sz w:val="18"/>
                <w:szCs w:val="18"/>
                <w:lang w:eastAsia="sl-SI"/>
              </w:rPr>
              <w:t>Področje*</w:t>
            </w:r>
          </w:p>
        </w:tc>
        <w:tc>
          <w:tcPr>
            <w:tcW w:w="2917" w:type="dxa"/>
            <w:tcBorders>
              <w:top w:val="single" w:sz="4" w:space="0" w:color="auto"/>
              <w:left w:val="nil"/>
              <w:bottom w:val="double" w:sz="6" w:space="0" w:color="auto"/>
              <w:right w:val="single" w:sz="4" w:space="0" w:color="auto"/>
            </w:tcBorders>
            <w:shd w:val="clear" w:color="000000" w:fill="8EA9DB"/>
            <w:vAlign w:val="center"/>
            <w:hideMark/>
          </w:tcPr>
          <w:p w14:paraId="1A8D3821" w14:textId="77777777" w:rsidR="00A9488B" w:rsidRPr="00D267F0" w:rsidRDefault="00A9488B" w:rsidP="008D10BA">
            <w:pPr>
              <w:spacing w:line="240" w:lineRule="auto"/>
              <w:jc w:val="center"/>
              <w:rPr>
                <w:rFonts w:ascii="Arial Nova" w:hAnsi="Arial Nova" w:cs="Arial"/>
                <w:b/>
                <w:bCs/>
                <w:color w:val="FFFFFF"/>
                <w:sz w:val="18"/>
                <w:szCs w:val="18"/>
                <w:lang w:eastAsia="sl-SI"/>
              </w:rPr>
            </w:pPr>
            <w:r w:rsidRPr="00D267F0">
              <w:rPr>
                <w:rFonts w:ascii="Arial Nova" w:hAnsi="Arial Nova" w:cs="Arial"/>
                <w:b/>
                <w:bCs/>
                <w:color w:val="FFFFFF"/>
                <w:sz w:val="18"/>
                <w:szCs w:val="18"/>
                <w:lang w:eastAsia="sl-SI"/>
              </w:rPr>
              <w:t>Komponenta</w:t>
            </w:r>
          </w:p>
        </w:tc>
        <w:tc>
          <w:tcPr>
            <w:tcW w:w="1452" w:type="dxa"/>
            <w:tcBorders>
              <w:top w:val="single" w:sz="4" w:space="0" w:color="auto"/>
              <w:left w:val="nil"/>
              <w:bottom w:val="double" w:sz="6" w:space="0" w:color="auto"/>
              <w:right w:val="single" w:sz="4" w:space="0" w:color="auto"/>
            </w:tcBorders>
            <w:shd w:val="clear" w:color="000000" w:fill="8EA9DB"/>
            <w:vAlign w:val="center"/>
            <w:hideMark/>
          </w:tcPr>
          <w:p w14:paraId="36AF18F7" w14:textId="77777777" w:rsidR="00A9488B" w:rsidRPr="00D267F0" w:rsidRDefault="00A9488B" w:rsidP="008D10BA">
            <w:pPr>
              <w:spacing w:line="240" w:lineRule="auto"/>
              <w:jc w:val="center"/>
              <w:rPr>
                <w:rFonts w:ascii="Arial Nova" w:hAnsi="Arial Nova" w:cs="Arial"/>
                <w:b/>
                <w:bCs/>
                <w:color w:val="FFFFFF"/>
                <w:sz w:val="18"/>
                <w:szCs w:val="18"/>
                <w:lang w:eastAsia="sl-SI"/>
              </w:rPr>
            </w:pPr>
            <w:r w:rsidRPr="00D267F0">
              <w:rPr>
                <w:rFonts w:ascii="Arial Nova" w:hAnsi="Arial Nova" w:cs="Arial"/>
                <w:b/>
                <w:bCs/>
                <w:color w:val="FFFFFF"/>
                <w:sz w:val="18"/>
                <w:szCs w:val="18"/>
                <w:lang w:eastAsia="sl-SI"/>
              </w:rPr>
              <w:t>Nepovratna sredstva (mio EUR)</w:t>
            </w:r>
          </w:p>
        </w:tc>
        <w:tc>
          <w:tcPr>
            <w:tcW w:w="1484" w:type="dxa"/>
            <w:tcBorders>
              <w:top w:val="single" w:sz="4" w:space="0" w:color="auto"/>
              <w:left w:val="nil"/>
              <w:bottom w:val="double" w:sz="6" w:space="0" w:color="auto"/>
              <w:right w:val="single" w:sz="4" w:space="0" w:color="auto"/>
            </w:tcBorders>
            <w:shd w:val="clear" w:color="000000" w:fill="8EA9DB"/>
            <w:vAlign w:val="center"/>
            <w:hideMark/>
          </w:tcPr>
          <w:p w14:paraId="765D8070" w14:textId="77777777" w:rsidR="00A9488B" w:rsidRPr="00D267F0" w:rsidRDefault="00A9488B" w:rsidP="008D10BA">
            <w:pPr>
              <w:spacing w:line="240" w:lineRule="auto"/>
              <w:jc w:val="center"/>
              <w:rPr>
                <w:rFonts w:ascii="Arial Nova" w:hAnsi="Arial Nova" w:cs="Arial"/>
                <w:b/>
                <w:bCs/>
                <w:color w:val="FFFFFF"/>
                <w:sz w:val="18"/>
                <w:szCs w:val="18"/>
                <w:lang w:eastAsia="sl-SI"/>
              </w:rPr>
            </w:pPr>
            <w:r w:rsidRPr="00D267F0">
              <w:rPr>
                <w:rFonts w:ascii="Arial Nova" w:hAnsi="Arial Nova" w:cs="Arial"/>
                <w:b/>
                <w:bCs/>
                <w:color w:val="FFFFFF"/>
                <w:sz w:val="18"/>
                <w:szCs w:val="18"/>
                <w:lang w:eastAsia="sl-SI"/>
              </w:rPr>
              <w:t xml:space="preserve">Povratna sredstva  </w:t>
            </w:r>
          </w:p>
          <w:p w14:paraId="7C15382D" w14:textId="77777777" w:rsidR="00A9488B" w:rsidRPr="00D267F0" w:rsidRDefault="00A9488B" w:rsidP="008D10BA">
            <w:pPr>
              <w:spacing w:line="240" w:lineRule="auto"/>
              <w:jc w:val="center"/>
              <w:rPr>
                <w:rFonts w:ascii="Arial Nova" w:hAnsi="Arial Nova" w:cs="Arial"/>
                <w:b/>
                <w:bCs/>
                <w:color w:val="FFFFFF"/>
                <w:sz w:val="18"/>
                <w:szCs w:val="18"/>
                <w:lang w:eastAsia="sl-SI"/>
              </w:rPr>
            </w:pPr>
            <w:r w:rsidRPr="00D267F0">
              <w:rPr>
                <w:rFonts w:ascii="Arial Nova" w:hAnsi="Arial Nova" w:cs="Arial"/>
                <w:b/>
                <w:bCs/>
                <w:color w:val="FFFFFF"/>
                <w:sz w:val="18"/>
                <w:szCs w:val="18"/>
                <w:lang w:eastAsia="sl-SI"/>
              </w:rPr>
              <w:t>(mio EUR)</w:t>
            </w:r>
          </w:p>
        </w:tc>
      </w:tr>
      <w:tr w:rsidR="00A9488B" w:rsidRPr="00D267F0" w14:paraId="7321DB6F" w14:textId="77777777" w:rsidTr="0005706E">
        <w:trPr>
          <w:trHeight w:val="290"/>
        </w:trPr>
        <w:tc>
          <w:tcPr>
            <w:tcW w:w="2861" w:type="dxa"/>
            <w:tcBorders>
              <w:top w:val="nil"/>
              <w:left w:val="single" w:sz="4" w:space="0" w:color="auto"/>
              <w:bottom w:val="single" w:sz="4" w:space="0" w:color="auto"/>
              <w:right w:val="single" w:sz="4" w:space="0" w:color="auto"/>
            </w:tcBorders>
            <w:shd w:val="clear" w:color="000000" w:fill="FFFFFF"/>
            <w:vAlign w:val="center"/>
            <w:hideMark/>
          </w:tcPr>
          <w:p w14:paraId="4020DE59"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 xml:space="preserve">Trg dela </w:t>
            </w:r>
          </w:p>
        </w:tc>
        <w:tc>
          <w:tcPr>
            <w:tcW w:w="2917" w:type="dxa"/>
            <w:tcBorders>
              <w:top w:val="nil"/>
              <w:left w:val="nil"/>
              <w:bottom w:val="single" w:sz="4" w:space="0" w:color="auto"/>
              <w:right w:val="single" w:sz="4" w:space="0" w:color="auto"/>
            </w:tcBorders>
            <w:shd w:val="clear" w:color="000000" w:fill="FFFFFF"/>
            <w:noWrap/>
            <w:vAlign w:val="center"/>
            <w:hideMark/>
          </w:tcPr>
          <w:p w14:paraId="47FECAB5" w14:textId="77777777" w:rsidR="00A9488B" w:rsidRPr="00D267F0" w:rsidRDefault="00A9488B" w:rsidP="008D10BA">
            <w:pPr>
              <w:spacing w:line="240" w:lineRule="auto"/>
              <w:rPr>
                <w:rFonts w:ascii="Arial Nova" w:hAnsi="Arial Nova" w:cs="Arial"/>
                <w:color w:val="000000"/>
                <w:sz w:val="18"/>
                <w:szCs w:val="18"/>
                <w:lang w:eastAsia="sl-SI"/>
              </w:rPr>
            </w:pPr>
            <w:r w:rsidRPr="00D267F0">
              <w:rPr>
                <w:rFonts w:ascii="Arial Nova" w:hAnsi="Arial Nova" w:cs="Arial"/>
                <w:color w:val="000000"/>
                <w:sz w:val="18"/>
                <w:szCs w:val="18"/>
                <w:lang w:eastAsia="sl-SI"/>
              </w:rPr>
              <w:t> </w:t>
            </w:r>
          </w:p>
        </w:tc>
        <w:tc>
          <w:tcPr>
            <w:tcW w:w="1452" w:type="dxa"/>
            <w:tcBorders>
              <w:top w:val="nil"/>
              <w:left w:val="nil"/>
              <w:bottom w:val="single" w:sz="4" w:space="0" w:color="auto"/>
              <w:right w:val="single" w:sz="4" w:space="0" w:color="auto"/>
            </w:tcBorders>
            <w:shd w:val="clear" w:color="000000" w:fill="F2F2F2"/>
            <w:noWrap/>
            <w:vAlign w:val="center"/>
            <w:hideMark/>
          </w:tcPr>
          <w:p w14:paraId="14B35B72"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29,00</w:t>
            </w:r>
          </w:p>
        </w:tc>
        <w:tc>
          <w:tcPr>
            <w:tcW w:w="1484" w:type="dxa"/>
            <w:tcBorders>
              <w:top w:val="nil"/>
              <w:left w:val="nil"/>
              <w:bottom w:val="single" w:sz="4" w:space="0" w:color="auto"/>
              <w:right w:val="single" w:sz="4" w:space="0" w:color="auto"/>
            </w:tcBorders>
            <w:shd w:val="clear" w:color="000000" w:fill="FFFFFF"/>
            <w:noWrap/>
            <w:vAlign w:val="center"/>
            <w:hideMark/>
          </w:tcPr>
          <w:p w14:paraId="3FC7E826"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 </w:t>
            </w:r>
          </w:p>
        </w:tc>
      </w:tr>
      <w:tr w:rsidR="00A9488B" w:rsidRPr="00D267F0" w14:paraId="68AA4953" w14:textId="77777777" w:rsidTr="0005706E">
        <w:trPr>
          <w:trHeight w:val="276"/>
        </w:trPr>
        <w:tc>
          <w:tcPr>
            <w:tcW w:w="2861" w:type="dxa"/>
            <w:tcBorders>
              <w:top w:val="nil"/>
              <w:left w:val="single" w:sz="4" w:space="0" w:color="auto"/>
              <w:bottom w:val="single" w:sz="4" w:space="0" w:color="auto"/>
              <w:right w:val="single" w:sz="4" w:space="0" w:color="auto"/>
            </w:tcBorders>
            <w:shd w:val="clear" w:color="000000" w:fill="FFFFFF"/>
            <w:vAlign w:val="center"/>
            <w:hideMark/>
          </w:tcPr>
          <w:p w14:paraId="74EC2529"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 xml:space="preserve">Zdravstveni sistem </w:t>
            </w:r>
          </w:p>
        </w:tc>
        <w:tc>
          <w:tcPr>
            <w:tcW w:w="2917" w:type="dxa"/>
            <w:tcBorders>
              <w:top w:val="nil"/>
              <w:left w:val="nil"/>
              <w:bottom w:val="single" w:sz="4" w:space="0" w:color="auto"/>
              <w:right w:val="single" w:sz="4" w:space="0" w:color="auto"/>
            </w:tcBorders>
            <w:shd w:val="clear" w:color="000000" w:fill="FFFFFF"/>
            <w:noWrap/>
            <w:vAlign w:val="center"/>
            <w:hideMark/>
          </w:tcPr>
          <w:p w14:paraId="225A8F35" w14:textId="77777777" w:rsidR="00A9488B" w:rsidRPr="00D267F0" w:rsidRDefault="00A9488B" w:rsidP="008D10BA">
            <w:pPr>
              <w:spacing w:line="240" w:lineRule="auto"/>
              <w:rPr>
                <w:rFonts w:ascii="Arial Nova" w:hAnsi="Arial Nova" w:cs="Arial"/>
                <w:color w:val="000000"/>
                <w:sz w:val="18"/>
                <w:szCs w:val="18"/>
                <w:lang w:eastAsia="sl-SI"/>
              </w:rPr>
            </w:pPr>
            <w:r w:rsidRPr="00D267F0">
              <w:rPr>
                <w:rFonts w:ascii="Arial Nova" w:hAnsi="Arial Nova" w:cs="Arial"/>
                <w:color w:val="000000"/>
                <w:sz w:val="18"/>
                <w:szCs w:val="18"/>
                <w:lang w:eastAsia="sl-SI"/>
              </w:rPr>
              <w:t> </w:t>
            </w:r>
          </w:p>
        </w:tc>
        <w:tc>
          <w:tcPr>
            <w:tcW w:w="1452" w:type="dxa"/>
            <w:tcBorders>
              <w:top w:val="nil"/>
              <w:left w:val="nil"/>
              <w:bottom w:val="single" w:sz="4" w:space="0" w:color="auto"/>
              <w:right w:val="single" w:sz="4" w:space="0" w:color="auto"/>
            </w:tcBorders>
            <w:shd w:val="clear" w:color="000000" w:fill="F2F2F2"/>
            <w:noWrap/>
            <w:vAlign w:val="center"/>
            <w:hideMark/>
          </w:tcPr>
          <w:p w14:paraId="07349ABB"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202,00</w:t>
            </w:r>
          </w:p>
        </w:tc>
        <w:tc>
          <w:tcPr>
            <w:tcW w:w="1484" w:type="dxa"/>
            <w:tcBorders>
              <w:top w:val="nil"/>
              <w:left w:val="nil"/>
              <w:bottom w:val="single" w:sz="4" w:space="0" w:color="auto"/>
              <w:right w:val="single" w:sz="4" w:space="0" w:color="auto"/>
            </w:tcBorders>
            <w:shd w:val="clear" w:color="000000" w:fill="FFFFFF"/>
            <w:noWrap/>
            <w:vAlign w:val="center"/>
            <w:hideMark/>
          </w:tcPr>
          <w:p w14:paraId="0820AD70"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 </w:t>
            </w:r>
          </w:p>
        </w:tc>
      </w:tr>
      <w:tr w:rsidR="00A9488B" w:rsidRPr="00D267F0" w14:paraId="370659AC" w14:textId="77777777" w:rsidTr="0005706E">
        <w:trPr>
          <w:trHeight w:val="470"/>
        </w:trPr>
        <w:tc>
          <w:tcPr>
            <w:tcW w:w="2861" w:type="dxa"/>
            <w:tcBorders>
              <w:top w:val="nil"/>
              <w:left w:val="single" w:sz="4" w:space="0" w:color="auto"/>
              <w:bottom w:val="single" w:sz="4" w:space="0" w:color="auto"/>
              <w:right w:val="single" w:sz="4" w:space="0" w:color="auto"/>
            </w:tcBorders>
            <w:shd w:val="clear" w:color="000000" w:fill="FFFFFF"/>
            <w:vAlign w:val="center"/>
            <w:hideMark/>
          </w:tcPr>
          <w:p w14:paraId="67CBD25C"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Socialno varstvo in dolgotrajna oskrba</w:t>
            </w:r>
          </w:p>
        </w:tc>
        <w:tc>
          <w:tcPr>
            <w:tcW w:w="2917" w:type="dxa"/>
            <w:tcBorders>
              <w:top w:val="nil"/>
              <w:left w:val="nil"/>
              <w:bottom w:val="single" w:sz="4" w:space="0" w:color="auto"/>
              <w:right w:val="single" w:sz="4" w:space="0" w:color="auto"/>
            </w:tcBorders>
            <w:shd w:val="clear" w:color="000000" w:fill="FFFFFF"/>
            <w:noWrap/>
            <w:vAlign w:val="center"/>
            <w:hideMark/>
          </w:tcPr>
          <w:p w14:paraId="11521221" w14:textId="77777777" w:rsidR="00A9488B" w:rsidRPr="00D267F0" w:rsidRDefault="00A9488B" w:rsidP="008D10BA">
            <w:pPr>
              <w:spacing w:line="240" w:lineRule="auto"/>
              <w:rPr>
                <w:rFonts w:ascii="Arial Nova" w:hAnsi="Arial Nova" w:cs="Arial"/>
                <w:color w:val="000000"/>
                <w:sz w:val="18"/>
                <w:szCs w:val="18"/>
                <w:lang w:eastAsia="sl-SI"/>
              </w:rPr>
            </w:pPr>
            <w:r w:rsidRPr="00D267F0">
              <w:rPr>
                <w:rFonts w:ascii="Arial Nova" w:hAnsi="Arial Nova" w:cs="Arial"/>
                <w:color w:val="000000"/>
                <w:sz w:val="18"/>
                <w:szCs w:val="18"/>
                <w:lang w:eastAsia="sl-SI"/>
              </w:rPr>
              <w:t> </w:t>
            </w:r>
          </w:p>
        </w:tc>
        <w:tc>
          <w:tcPr>
            <w:tcW w:w="1452" w:type="dxa"/>
            <w:tcBorders>
              <w:top w:val="nil"/>
              <w:left w:val="nil"/>
              <w:bottom w:val="single" w:sz="4" w:space="0" w:color="auto"/>
              <w:right w:val="single" w:sz="4" w:space="0" w:color="auto"/>
            </w:tcBorders>
            <w:shd w:val="clear" w:color="000000" w:fill="F2F2F2"/>
            <w:noWrap/>
            <w:vAlign w:val="center"/>
            <w:hideMark/>
          </w:tcPr>
          <w:p w14:paraId="148E3563"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99,00</w:t>
            </w:r>
          </w:p>
        </w:tc>
        <w:tc>
          <w:tcPr>
            <w:tcW w:w="1484" w:type="dxa"/>
            <w:tcBorders>
              <w:top w:val="nil"/>
              <w:left w:val="nil"/>
              <w:bottom w:val="single" w:sz="4" w:space="0" w:color="auto"/>
              <w:right w:val="single" w:sz="4" w:space="0" w:color="auto"/>
            </w:tcBorders>
            <w:shd w:val="clear" w:color="000000" w:fill="FFFFFF"/>
            <w:noWrap/>
            <w:vAlign w:val="center"/>
            <w:hideMark/>
          </w:tcPr>
          <w:p w14:paraId="2EA2CFB0"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 </w:t>
            </w:r>
          </w:p>
        </w:tc>
      </w:tr>
      <w:tr w:rsidR="00A9488B" w:rsidRPr="00D267F0" w14:paraId="5E9907F6" w14:textId="77777777" w:rsidTr="0005706E">
        <w:trPr>
          <w:trHeight w:val="276"/>
        </w:trPr>
        <w:tc>
          <w:tcPr>
            <w:tcW w:w="286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AAE0F2"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Podporno okolje za podjetja</w:t>
            </w:r>
          </w:p>
        </w:tc>
        <w:tc>
          <w:tcPr>
            <w:tcW w:w="2917" w:type="dxa"/>
            <w:tcBorders>
              <w:top w:val="nil"/>
              <w:left w:val="nil"/>
              <w:bottom w:val="single" w:sz="4" w:space="0" w:color="auto"/>
              <w:right w:val="single" w:sz="4" w:space="0" w:color="auto"/>
            </w:tcBorders>
            <w:shd w:val="clear" w:color="000000" w:fill="FFFFFF"/>
            <w:vAlign w:val="center"/>
            <w:hideMark/>
          </w:tcPr>
          <w:p w14:paraId="7B8465FF"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Investicije v podjetjih</w:t>
            </w:r>
          </w:p>
        </w:tc>
        <w:tc>
          <w:tcPr>
            <w:tcW w:w="1452" w:type="dxa"/>
            <w:tcBorders>
              <w:top w:val="nil"/>
              <w:left w:val="nil"/>
              <w:bottom w:val="single" w:sz="4" w:space="0" w:color="auto"/>
              <w:right w:val="single" w:sz="4" w:space="0" w:color="auto"/>
            </w:tcBorders>
            <w:shd w:val="clear" w:color="000000" w:fill="FFFFFF"/>
            <w:noWrap/>
            <w:vAlign w:val="center"/>
            <w:hideMark/>
          </w:tcPr>
          <w:p w14:paraId="2149EFC9"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161,40</w:t>
            </w:r>
          </w:p>
        </w:tc>
        <w:tc>
          <w:tcPr>
            <w:tcW w:w="1484" w:type="dxa"/>
            <w:tcBorders>
              <w:top w:val="nil"/>
              <w:left w:val="nil"/>
              <w:bottom w:val="single" w:sz="4" w:space="0" w:color="auto"/>
              <w:right w:val="single" w:sz="4" w:space="0" w:color="auto"/>
            </w:tcBorders>
            <w:shd w:val="clear" w:color="000000" w:fill="FFFFFF"/>
            <w:noWrap/>
            <w:vAlign w:val="center"/>
            <w:hideMark/>
          </w:tcPr>
          <w:p w14:paraId="2C80A725"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849,70</w:t>
            </w:r>
          </w:p>
        </w:tc>
      </w:tr>
      <w:tr w:rsidR="00A9488B" w:rsidRPr="00D267F0" w14:paraId="4D9DE50C"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2FD35A2F"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5A37938A"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Podporno okolje za podjetja</w:t>
            </w:r>
          </w:p>
        </w:tc>
        <w:tc>
          <w:tcPr>
            <w:tcW w:w="1452" w:type="dxa"/>
            <w:tcBorders>
              <w:top w:val="nil"/>
              <w:left w:val="nil"/>
              <w:bottom w:val="single" w:sz="4" w:space="0" w:color="auto"/>
              <w:right w:val="single" w:sz="4" w:space="0" w:color="auto"/>
            </w:tcBorders>
            <w:shd w:val="clear" w:color="000000" w:fill="FFFFFF"/>
            <w:noWrap/>
            <w:vAlign w:val="center"/>
            <w:hideMark/>
          </w:tcPr>
          <w:p w14:paraId="21240680"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26,30</w:t>
            </w:r>
          </w:p>
        </w:tc>
        <w:tc>
          <w:tcPr>
            <w:tcW w:w="1484" w:type="dxa"/>
            <w:tcBorders>
              <w:top w:val="nil"/>
              <w:left w:val="nil"/>
              <w:bottom w:val="single" w:sz="4" w:space="0" w:color="auto"/>
              <w:right w:val="single" w:sz="4" w:space="0" w:color="auto"/>
            </w:tcBorders>
            <w:shd w:val="clear" w:color="000000" w:fill="FFFFFF"/>
            <w:noWrap/>
            <w:vAlign w:val="center"/>
            <w:hideMark/>
          </w:tcPr>
          <w:p w14:paraId="7E1A2F84"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0,00</w:t>
            </w:r>
          </w:p>
        </w:tc>
      </w:tr>
      <w:tr w:rsidR="00A9488B" w:rsidRPr="00D267F0" w14:paraId="1DFF6FEE"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3D68CE35"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2F2F2"/>
            <w:vAlign w:val="center"/>
            <w:hideMark/>
          </w:tcPr>
          <w:p w14:paraId="78BBA0B7"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 xml:space="preserve">Skupaj </w:t>
            </w:r>
          </w:p>
        </w:tc>
        <w:tc>
          <w:tcPr>
            <w:tcW w:w="1452" w:type="dxa"/>
            <w:tcBorders>
              <w:top w:val="nil"/>
              <w:left w:val="nil"/>
              <w:bottom w:val="single" w:sz="4" w:space="0" w:color="auto"/>
              <w:right w:val="single" w:sz="4" w:space="0" w:color="auto"/>
            </w:tcBorders>
            <w:shd w:val="clear" w:color="000000" w:fill="F2F2F2"/>
            <w:noWrap/>
            <w:vAlign w:val="center"/>
            <w:hideMark/>
          </w:tcPr>
          <w:p w14:paraId="51118809"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187,70</w:t>
            </w:r>
          </w:p>
        </w:tc>
        <w:tc>
          <w:tcPr>
            <w:tcW w:w="1484" w:type="dxa"/>
            <w:tcBorders>
              <w:top w:val="nil"/>
              <w:left w:val="nil"/>
              <w:bottom w:val="single" w:sz="4" w:space="0" w:color="auto"/>
              <w:right w:val="single" w:sz="4" w:space="0" w:color="auto"/>
            </w:tcBorders>
            <w:shd w:val="clear" w:color="000000" w:fill="F2F2F2"/>
            <w:noWrap/>
            <w:vAlign w:val="center"/>
            <w:hideMark/>
          </w:tcPr>
          <w:p w14:paraId="289CAF57"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849,70</w:t>
            </w:r>
          </w:p>
        </w:tc>
      </w:tr>
      <w:tr w:rsidR="00A9488B" w:rsidRPr="00D267F0" w14:paraId="73206B76" w14:textId="77777777" w:rsidTr="0005706E">
        <w:trPr>
          <w:trHeight w:val="470"/>
        </w:trPr>
        <w:tc>
          <w:tcPr>
            <w:tcW w:w="28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75B056"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Trajnostni in zeleni prehod</w:t>
            </w:r>
          </w:p>
        </w:tc>
        <w:tc>
          <w:tcPr>
            <w:tcW w:w="2917" w:type="dxa"/>
            <w:tcBorders>
              <w:top w:val="nil"/>
              <w:left w:val="nil"/>
              <w:bottom w:val="single" w:sz="4" w:space="0" w:color="auto"/>
              <w:right w:val="single" w:sz="4" w:space="0" w:color="auto"/>
            </w:tcBorders>
            <w:shd w:val="clear" w:color="000000" w:fill="FFFFFF"/>
            <w:vAlign w:val="center"/>
            <w:hideMark/>
          </w:tcPr>
          <w:p w14:paraId="1CFAB9E5"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Obnovljivi viri energije in učinkovita raba energije v gospodarstvu</w:t>
            </w:r>
          </w:p>
        </w:tc>
        <w:tc>
          <w:tcPr>
            <w:tcW w:w="1452" w:type="dxa"/>
            <w:tcBorders>
              <w:top w:val="nil"/>
              <w:left w:val="nil"/>
              <w:bottom w:val="single" w:sz="4" w:space="0" w:color="auto"/>
              <w:right w:val="single" w:sz="4" w:space="0" w:color="auto"/>
            </w:tcBorders>
            <w:shd w:val="clear" w:color="000000" w:fill="FFFFFF"/>
            <w:noWrap/>
            <w:vAlign w:val="center"/>
            <w:hideMark/>
          </w:tcPr>
          <w:p w14:paraId="59BA5A56"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15,00</w:t>
            </w:r>
          </w:p>
        </w:tc>
        <w:tc>
          <w:tcPr>
            <w:tcW w:w="1484" w:type="dxa"/>
            <w:tcBorders>
              <w:top w:val="nil"/>
              <w:left w:val="nil"/>
              <w:bottom w:val="single" w:sz="4" w:space="0" w:color="auto"/>
              <w:right w:val="single" w:sz="4" w:space="0" w:color="auto"/>
            </w:tcBorders>
            <w:shd w:val="clear" w:color="000000" w:fill="FFFFFF"/>
            <w:noWrap/>
            <w:vAlign w:val="center"/>
            <w:hideMark/>
          </w:tcPr>
          <w:p w14:paraId="5D286E68"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100,00</w:t>
            </w:r>
          </w:p>
        </w:tc>
      </w:tr>
      <w:tr w:rsidR="00A9488B" w:rsidRPr="00D267F0" w14:paraId="3D352FE8" w14:textId="77777777" w:rsidTr="0005706E">
        <w:trPr>
          <w:trHeight w:val="470"/>
        </w:trPr>
        <w:tc>
          <w:tcPr>
            <w:tcW w:w="2861" w:type="dxa"/>
            <w:vMerge/>
            <w:tcBorders>
              <w:top w:val="nil"/>
              <w:left w:val="single" w:sz="4" w:space="0" w:color="auto"/>
              <w:bottom w:val="single" w:sz="4" w:space="0" w:color="000000"/>
              <w:right w:val="single" w:sz="4" w:space="0" w:color="auto"/>
            </w:tcBorders>
            <w:vAlign w:val="center"/>
            <w:hideMark/>
          </w:tcPr>
          <w:p w14:paraId="3DC78C59"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2B5FFD30"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Trajnostna prenova stavb (energetska učinkovitost)</w:t>
            </w:r>
          </w:p>
        </w:tc>
        <w:tc>
          <w:tcPr>
            <w:tcW w:w="1452" w:type="dxa"/>
            <w:tcBorders>
              <w:top w:val="nil"/>
              <w:left w:val="nil"/>
              <w:bottom w:val="single" w:sz="4" w:space="0" w:color="auto"/>
              <w:right w:val="single" w:sz="4" w:space="0" w:color="auto"/>
            </w:tcBorders>
            <w:shd w:val="clear" w:color="000000" w:fill="FFFFFF"/>
            <w:noWrap/>
            <w:vAlign w:val="center"/>
            <w:hideMark/>
          </w:tcPr>
          <w:p w14:paraId="1C80DF86"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91,00</w:t>
            </w:r>
          </w:p>
        </w:tc>
        <w:tc>
          <w:tcPr>
            <w:tcW w:w="1484" w:type="dxa"/>
            <w:tcBorders>
              <w:top w:val="nil"/>
              <w:left w:val="nil"/>
              <w:bottom w:val="single" w:sz="4" w:space="0" w:color="auto"/>
              <w:right w:val="single" w:sz="4" w:space="0" w:color="auto"/>
            </w:tcBorders>
            <w:shd w:val="clear" w:color="000000" w:fill="FFFFFF"/>
            <w:noWrap/>
            <w:vAlign w:val="center"/>
            <w:hideMark/>
          </w:tcPr>
          <w:p w14:paraId="170BDD4A"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606,60</w:t>
            </w:r>
          </w:p>
        </w:tc>
      </w:tr>
      <w:tr w:rsidR="00A9488B" w:rsidRPr="00D267F0" w14:paraId="4672E467" w14:textId="77777777" w:rsidTr="0005706E">
        <w:trPr>
          <w:trHeight w:val="470"/>
        </w:trPr>
        <w:tc>
          <w:tcPr>
            <w:tcW w:w="2861" w:type="dxa"/>
            <w:vMerge/>
            <w:tcBorders>
              <w:top w:val="nil"/>
              <w:left w:val="single" w:sz="4" w:space="0" w:color="auto"/>
              <w:bottom w:val="single" w:sz="4" w:space="0" w:color="000000"/>
              <w:right w:val="single" w:sz="4" w:space="0" w:color="auto"/>
            </w:tcBorders>
            <w:vAlign w:val="center"/>
            <w:hideMark/>
          </w:tcPr>
          <w:p w14:paraId="3C7BB0D2"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703B4473"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Prilagajanje na podnebne in podnebno pogojene nesreče</w:t>
            </w:r>
          </w:p>
        </w:tc>
        <w:tc>
          <w:tcPr>
            <w:tcW w:w="1452" w:type="dxa"/>
            <w:tcBorders>
              <w:top w:val="nil"/>
              <w:left w:val="nil"/>
              <w:bottom w:val="single" w:sz="4" w:space="0" w:color="auto"/>
              <w:right w:val="single" w:sz="4" w:space="0" w:color="auto"/>
            </w:tcBorders>
            <w:shd w:val="clear" w:color="000000" w:fill="FFFFFF"/>
            <w:noWrap/>
            <w:vAlign w:val="center"/>
            <w:hideMark/>
          </w:tcPr>
          <w:p w14:paraId="2CBDD9A7"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110,00</w:t>
            </w:r>
          </w:p>
        </w:tc>
        <w:tc>
          <w:tcPr>
            <w:tcW w:w="1484" w:type="dxa"/>
            <w:tcBorders>
              <w:top w:val="nil"/>
              <w:left w:val="nil"/>
              <w:bottom w:val="single" w:sz="4" w:space="0" w:color="auto"/>
              <w:right w:val="single" w:sz="4" w:space="0" w:color="auto"/>
            </w:tcBorders>
            <w:shd w:val="clear" w:color="000000" w:fill="FFFFFF"/>
            <w:noWrap/>
            <w:vAlign w:val="center"/>
            <w:hideMark/>
          </w:tcPr>
          <w:p w14:paraId="0A53A879"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250,00</w:t>
            </w:r>
          </w:p>
        </w:tc>
      </w:tr>
      <w:tr w:rsidR="00A9488B" w:rsidRPr="00D267F0" w14:paraId="6DE8C710"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40B110F8"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63E4D3DB"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Ravnanje z vodo</w:t>
            </w:r>
          </w:p>
        </w:tc>
        <w:tc>
          <w:tcPr>
            <w:tcW w:w="1452" w:type="dxa"/>
            <w:tcBorders>
              <w:top w:val="nil"/>
              <w:left w:val="nil"/>
              <w:bottom w:val="single" w:sz="4" w:space="0" w:color="auto"/>
              <w:right w:val="single" w:sz="4" w:space="0" w:color="auto"/>
            </w:tcBorders>
            <w:shd w:val="clear" w:color="000000" w:fill="FFFFFF"/>
            <w:noWrap/>
            <w:vAlign w:val="center"/>
            <w:hideMark/>
          </w:tcPr>
          <w:p w14:paraId="5CA069A0"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70,00</w:t>
            </w:r>
          </w:p>
        </w:tc>
        <w:tc>
          <w:tcPr>
            <w:tcW w:w="1484" w:type="dxa"/>
            <w:tcBorders>
              <w:top w:val="nil"/>
              <w:left w:val="nil"/>
              <w:bottom w:val="single" w:sz="4" w:space="0" w:color="auto"/>
              <w:right w:val="single" w:sz="4" w:space="0" w:color="auto"/>
            </w:tcBorders>
            <w:shd w:val="clear" w:color="000000" w:fill="FFFFFF"/>
            <w:noWrap/>
            <w:vAlign w:val="center"/>
            <w:hideMark/>
          </w:tcPr>
          <w:p w14:paraId="1100FCA4"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70,00</w:t>
            </w:r>
          </w:p>
        </w:tc>
      </w:tr>
      <w:tr w:rsidR="00A9488B" w:rsidRPr="00D267F0" w14:paraId="6118706A"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1629A674"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56E36A82"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Krožno gospodarstvo</w:t>
            </w:r>
          </w:p>
        </w:tc>
        <w:tc>
          <w:tcPr>
            <w:tcW w:w="1452" w:type="dxa"/>
            <w:tcBorders>
              <w:top w:val="nil"/>
              <w:left w:val="nil"/>
              <w:bottom w:val="single" w:sz="4" w:space="0" w:color="auto"/>
              <w:right w:val="single" w:sz="4" w:space="0" w:color="auto"/>
            </w:tcBorders>
            <w:shd w:val="clear" w:color="000000" w:fill="FFFFFF"/>
            <w:noWrap/>
            <w:vAlign w:val="center"/>
            <w:hideMark/>
          </w:tcPr>
          <w:p w14:paraId="6D79EA2B"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88,20</w:t>
            </w:r>
          </w:p>
        </w:tc>
        <w:tc>
          <w:tcPr>
            <w:tcW w:w="1484" w:type="dxa"/>
            <w:tcBorders>
              <w:top w:val="nil"/>
              <w:left w:val="nil"/>
              <w:bottom w:val="single" w:sz="4" w:space="0" w:color="auto"/>
              <w:right w:val="single" w:sz="4" w:space="0" w:color="auto"/>
            </w:tcBorders>
            <w:shd w:val="clear" w:color="000000" w:fill="FFFFFF"/>
            <w:noWrap/>
            <w:vAlign w:val="center"/>
            <w:hideMark/>
          </w:tcPr>
          <w:p w14:paraId="791977DE"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125,00</w:t>
            </w:r>
          </w:p>
        </w:tc>
      </w:tr>
      <w:tr w:rsidR="00A9488B" w:rsidRPr="00D267F0" w14:paraId="452AA694"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019D7A96"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11748B6F"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Trajnostna mobilnost</w:t>
            </w:r>
          </w:p>
        </w:tc>
        <w:tc>
          <w:tcPr>
            <w:tcW w:w="1452" w:type="dxa"/>
            <w:tcBorders>
              <w:top w:val="nil"/>
              <w:left w:val="nil"/>
              <w:bottom w:val="single" w:sz="4" w:space="0" w:color="auto"/>
              <w:right w:val="single" w:sz="4" w:space="0" w:color="auto"/>
            </w:tcBorders>
            <w:shd w:val="clear" w:color="000000" w:fill="FFFFFF"/>
            <w:noWrap/>
            <w:vAlign w:val="center"/>
            <w:hideMark/>
          </w:tcPr>
          <w:p w14:paraId="3F15EAFB"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174,70</w:t>
            </w:r>
          </w:p>
        </w:tc>
        <w:tc>
          <w:tcPr>
            <w:tcW w:w="1484" w:type="dxa"/>
            <w:tcBorders>
              <w:top w:val="nil"/>
              <w:left w:val="nil"/>
              <w:bottom w:val="single" w:sz="4" w:space="0" w:color="auto"/>
              <w:right w:val="single" w:sz="4" w:space="0" w:color="auto"/>
            </w:tcBorders>
            <w:shd w:val="clear" w:color="000000" w:fill="FFFFFF"/>
            <w:noWrap/>
            <w:vAlign w:val="center"/>
            <w:hideMark/>
          </w:tcPr>
          <w:p w14:paraId="46E4735E"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0,00</w:t>
            </w:r>
          </w:p>
        </w:tc>
      </w:tr>
      <w:tr w:rsidR="00A9488B" w:rsidRPr="00D267F0" w14:paraId="71C3ECB7"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104555E8"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4EFD6C76"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Povezljivost</w:t>
            </w:r>
          </w:p>
        </w:tc>
        <w:tc>
          <w:tcPr>
            <w:tcW w:w="1452" w:type="dxa"/>
            <w:tcBorders>
              <w:top w:val="nil"/>
              <w:left w:val="nil"/>
              <w:bottom w:val="single" w:sz="4" w:space="0" w:color="auto"/>
              <w:right w:val="single" w:sz="4" w:space="0" w:color="auto"/>
            </w:tcBorders>
            <w:shd w:val="clear" w:color="000000" w:fill="FFFFFF"/>
            <w:noWrap/>
            <w:vAlign w:val="center"/>
            <w:hideMark/>
          </w:tcPr>
          <w:p w14:paraId="6B36DA22"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162,65</w:t>
            </w:r>
          </w:p>
        </w:tc>
        <w:tc>
          <w:tcPr>
            <w:tcW w:w="1484" w:type="dxa"/>
            <w:tcBorders>
              <w:top w:val="nil"/>
              <w:left w:val="nil"/>
              <w:bottom w:val="single" w:sz="4" w:space="0" w:color="auto"/>
              <w:right w:val="single" w:sz="4" w:space="0" w:color="auto"/>
            </w:tcBorders>
            <w:shd w:val="clear" w:color="000000" w:fill="FFFFFF"/>
            <w:noWrap/>
            <w:vAlign w:val="center"/>
            <w:hideMark/>
          </w:tcPr>
          <w:p w14:paraId="325B4071"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347,30</w:t>
            </w:r>
          </w:p>
        </w:tc>
      </w:tr>
      <w:tr w:rsidR="00A9488B" w:rsidRPr="00D267F0" w14:paraId="45BE12AB"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045D1521"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2F2F2"/>
            <w:vAlign w:val="center"/>
            <w:hideMark/>
          </w:tcPr>
          <w:p w14:paraId="02005527"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 xml:space="preserve">Skupaj </w:t>
            </w:r>
          </w:p>
        </w:tc>
        <w:tc>
          <w:tcPr>
            <w:tcW w:w="1452" w:type="dxa"/>
            <w:tcBorders>
              <w:top w:val="nil"/>
              <w:left w:val="nil"/>
              <w:bottom w:val="single" w:sz="4" w:space="0" w:color="auto"/>
              <w:right w:val="single" w:sz="4" w:space="0" w:color="auto"/>
            </w:tcBorders>
            <w:shd w:val="clear" w:color="000000" w:fill="F2F2F2"/>
            <w:noWrap/>
            <w:vAlign w:val="center"/>
            <w:hideMark/>
          </w:tcPr>
          <w:p w14:paraId="61CF7B8D"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711,55</w:t>
            </w:r>
          </w:p>
        </w:tc>
        <w:tc>
          <w:tcPr>
            <w:tcW w:w="1484" w:type="dxa"/>
            <w:tcBorders>
              <w:top w:val="nil"/>
              <w:left w:val="nil"/>
              <w:bottom w:val="single" w:sz="4" w:space="0" w:color="auto"/>
              <w:right w:val="single" w:sz="4" w:space="0" w:color="auto"/>
            </w:tcBorders>
            <w:shd w:val="clear" w:color="000000" w:fill="F2F2F2"/>
            <w:noWrap/>
            <w:vAlign w:val="center"/>
            <w:hideMark/>
          </w:tcPr>
          <w:p w14:paraId="6FC3CDE1"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1.498,90</w:t>
            </w:r>
          </w:p>
        </w:tc>
      </w:tr>
      <w:tr w:rsidR="00A9488B" w:rsidRPr="00D267F0" w14:paraId="546D8149" w14:textId="77777777" w:rsidTr="0005706E">
        <w:trPr>
          <w:trHeight w:val="470"/>
        </w:trPr>
        <w:tc>
          <w:tcPr>
            <w:tcW w:w="286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F138C"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Digitalna Slovenija</w:t>
            </w:r>
          </w:p>
        </w:tc>
        <w:tc>
          <w:tcPr>
            <w:tcW w:w="2917" w:type="dxa"/>
            <w:tcBorders>
              <w:top w:val="nil"/>
              <w:left w:val="nil"/>
              <w:bottom w:val="single" w:sz="4" w:space="0" w:color="auto"/>
              <w:right w:val="single" w:sz="4" w:space="0" w:color="auto"/>
            </w:tcBorders>
            <w:shd w:val="clear" w:color="000000" w:fill="FFFFFF"/>
            <w:vAlign w:val="center"/>
            <w:hideMark/>
          </w:tcPr>
          <w:p w14:paraId="33FDAB24"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Digitalna transformacija podjetij/industrije</w:t>
            </w:r>
          </w:p>
        </w:tc>
        <w:tc>
          <w:tcPr>
            <w:tcW w:w="1452" w:type="dxa"/>
            <w:tcBorders>
              <w:top w:val="nil"/>
              <w:left w:val="nil"/>
              <w:bottom w:val="single" w:sz="4" w:space="0" w:color="auto"/>
              <w:right w:val="single" w:sz="4" w:space="0" w:color="auto"/>
            </w:tcBorders>
            <w:shd w:val="clear" w:color="000000" w:fill="FFFFFF"/>
            <w:noWrap/>
            <w:vAlign w:val="center"/>
            <w:hideMark/>
          </w:tcPr>
          <w:p w14:paraId="259B5048"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55,00</w:t>
            </w:r>
          </w:p>
        </w:tc>
        <w:tc>
          <w:tcPr>
            <w:tcW w:w="1484" w:type="dxa"/>
            <w:tcBorders>
              <w:top w:val="nil"/>
              <w:left w:val="nil"/>
              <w:bottom w:val="single" w:sz="4" w:space="0" w:color="auto"/>
              <w:right w:val="single" w:sz="4" w:space="0" w:color="auto"/>
            </w:tcBorders>
            <w:shd w:val="clear" w:color="000000" w:fill="FFFFFF"/>
            <w:noWrap/>
            <w:vAlign w:val="center"/>
            <w:hideMark/>
          </w:tcPr>
          <w:p w14:paraId="5263A994"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120,00</w:t>
            </w:r>
          </w:p>
        </w:tc>
      </w:tr>
      <w:tr w:rsidR="00A9488B" w:rsidRPr="00D267F0" w14:paraId="1D0576AE"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0805A44A"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5B7C6B65"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 xml:space="preserve">Digitalna transformacija države </w:t>
            </w:r>
          </w:p>
        </w:tc>
        <w:tc>
          <w:tcPr>
            <w:tcW w:w="1452" w:type="dxa"/>
            <w:tcBorders>
              <w:top w:val="nil"/>
              <w:left w:val="nil"/>
              <w:bottom w:val="single" w:sz="4" w:space="0" w:color="auto"/>
              <w:right w:val="single" w:sz="4" w:space="0" w:color="auto"/>
            </w:tcBorders>
            <w:shd w:val="clear" w:color="000000" w:fill="FFFFFF"/>
            <w:noWrap/>
            <w:vAlign w:val="center"/>
            <w:hideMark/>
          </w:tcPr>
          <w:p w14:paraId="4F30EA97"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254,50</w:t>
            </w:r>
          </w:p>
        </w:tc>
        <w:tc>
          <w:tcPr>
            <w:tcW w:w="1484" w:type="dxa"/>
            <w:tcBorders>
              <w:top w:val="nil"/>
              <w:left w:val="nil"/>
              <w:bottom w:val="single" w:sz="4" w:space="0" w:color="auto"/>
              <w:right w:val="single" w:sz="4" w:space="0" w:color="auto"/>
            </w:tcBorders>
            <w:shd w:val="clear" w:color="000000" w:fill="FFFFFF"/>
            <w:noWrap/>
            <w:vAlign w:val="center"/>
            <w:hideMark/>
          </w:tcPr>
          <w:p w14:paraId="22A48816"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0,00</w:t>
            </w:r>
          </w:p>
        </w:tc>
      </w:tr>
      <w:tr w:rsidR="00A9488B" w:rsidRPr="00D267F0" w14:paraId="67FFED1B" w14:textId="77777777" w:rsidTr="0005706E">
        <w:trPr>
          <w:trHeight w:val="470"/>
        </w:trPr>
        <w:tc>
          <w:tcPr>
            <w:tcW w:w="2861" w:type="dxa"/>
            <w:vMerge/>
            <w:tcBorders>
              <w:top w:val="nil"/>
              <w:left w:val="single" w:sz="4" w:space="0" w:color="auto"/>
              <w:bottom w:val="single" w:sz="4" w:space="0" w:color="000000"/>
              <w:right w:val="single" w:sz="4" w:space="0" w:color="auto"/>
            </w:tcBorders>
            <w:vAlign w:val="center"/>
            <w:hideMark/>
          </w:tcPr>
          <w:p w14:paraId="75A6BE02"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18D459E6"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Digitalna transformacija družbe (lokalnih skupnosti)</w:t>
            </w:r>
          </w:p>
        </w:tc>
        <w:tc>
          <w:tcPr>
            <w:tcW w:w="1452" w:type="dxa"/>
            <w:tcBorders>
              <w:top w:val="nil"/>
              <w:left w:val="nil"/>
              <w:bottom w:val="single" w:sz="4" w:space="0" w:color="auto"/>
              <w:right w:val="single" w:sz="4" w:space="0" w:color="auto"/>
            </w:tcBorders>
            <w:shd w:val="clear" w:color="000000" w:fill="FFFFFF"/>
            <w:noWrap/>
            <w:vAlign w:val="center"/>
            <w:hideMark/>
          </w:tcPr>
          <w:p w14:paraId="25899A1B"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35,00</w:t>
            </w:r>
          </w:p>
        </w:tc>
        <w:tc>
          <w:tcPr>
            <w:tcW w:w="1484" w:type="dxa"/>
            <w:tcBorders>
              <w:top w:val="nil"/>
              <w:left w:val="nil"/>
              <w:bottom w:val="single" w:sz="4" w:space="0" w:color="auto"/>
              <w:right w:val="single" w:sz="4" w:space="0" w:color="auto"/>
            </w:tcBorders>
            <w:shd w:val="clear" w:color="000000" w:fill="FFFFFF"/>
            <w:noWrap/>
            <w:vAlign w:val="center"/>
            <w:hideMark/>
          </w:tcPr>
          <w:p w14:paraId="2AE9D793"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85,80</w:t>
            </w:r>
          </w:p>
        </w:tc>
      </w:tr>
      <w:tr w:rsidR="00A9488B" w:rsidRPr="00D267F0" w14:paraId="3209374E"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60380251"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2F2F2"/>
            <w:vAlign w:val="center"/>
            <w:hideMark/>
          </w:tcPr>
          <w:p w14:paraId="5FBDD1A3"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 xml:space="preserve">Skupaj </w:t>
            </w:r>
          </w:p>
        </w:tc>
        <w:tc>
          <w:tcPr>
            <w:tcW w:w="1452" w:type="dxa"/>
            <w:tcBorders>
              <w:top w:val="nil"/>
              <w:left w:val="nil"/>
              <w:bottom w:val="single" w:sz="4" w:space="0" w:color="auto"/>
              <w:right w:val="single" w:sz="4" w:space="0" w:color="auto"/>
            </w:tcBorders>
            <w:shd w:val="clear" w:color="000000" w:fill="F2F2F2"/>
            <w:noWrap/>
            <w:vAlign w:val="center"/>
            <w:hideMark/>
          </w:tcPr>
          <w:p w14:paraId="10204FDB"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344,50</w:t>
            </w:r>
          </w:p>
        </w:tc>
        <w:tc>
          <w:tcPr>
            <w:tcW w:w="1484" w:type="dxa"/>
            <w:tcBorders>
              <w:top w:val="nil"/>
              <w:left w:val="nil"/>
              <w:bottom w:val="single" w:sz="4" w:space="0" w:color="auto"/>
              <w:right w:val="single" w:sz="4" w:space="0" w:color="auto"/>
            </w:tcBorders>
            <w:shd w:val="clear" w:color="000000" w:fill="F2F2F2"/>
            <w:noWrap/>
            <w:vAlign w:val="center"/>
            <w:hideMark/>
          </w:tcPr>
          <w:p w14:paraId="42A43EC7"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205,80</w:t>
            </w:r>
          </w:p>
        </w:tc>
      </w:tr>
      <w:tr w:rsidR="00A9488B" w:rsidRPr="00D267F0" w14:paraId="295C5F07" w14:textId="77777777" w:rsidTr="0005706E">
        <w:trPr>
          <w:trHeight w:val="706"/>
        </w:trPr>
        <w:tc>
          <w:tcPr>
            <w:tcW w:w="286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9B6B1A"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Izobraževanje - na znanju temelječa družba</w:t>
            </w:r>
          </w:p>
        </w:tc>
        <w:tc>
          <w:tcPr>
            <w:tcW w:w="2917" w:type="dxa"/>
            <w:tcBorders>
              <w:top w:val="nil"/>
              <w:left w:val="nil"/>
              <w:bottom w:val="single" w:sz="4" w:space="0" w:color="auto"/>
              <w:right w:val="single" w:sz="4" w:space="0" w:color="auto"/>
            </w:tcBorders>
            <w:shd w:val="clear" w:color="000000" w:fill="FFFFFF"/>
            <w:vAlign w:val="center"/>
            <w:hideMark/>
          </w:tcPr>
          <w:p w14:paraId="33688E07"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Krepitev znanja in kompetenc, zlasti digitalnih in kompetenc, ki jih zahtevajo novi poklici prihodnosti</w:t>
            </w:r>
          </w:p>
        </w:tc>
        <w:tc>
          <w:tcPr>
            <w:tcW w:w="1452" w:type="dxa"/>
            <w:tcBorders>
              <w:top w:val="nil"/>
              <w:left w:val="nil"/>
              <w:bottom w:val="single" w:sz="4" w:space="0" w:color="auto"/>
              <w:right w:val="single" w:sz="4" w:space="0" w:color="auto"/>
            </w:tcBorders>
            <w:shd w:val="clear" w:color="000000" w:fill="FFFFFF"/>
            <w:noWrap/>
            <w:vAlign w:val="center"/>
            <w:hideMark/>
          </w:tcPr>
          <w:p w14:paraId="4D1D6441"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152,36</w:t>
            </w:r>
          </w:p>
        </w:tc>
        <w:tc>
          <w:tcPr>
            <w:tcW w:w="1484" w:type="dxa"/>
            <w:tcBorders>
              <w:top w:val="nil"/>
              <w:left w:val="nil"/>
              <w:bottom w:val="single" w:sz="4" w:space="0" w:color="auto"/>
              <w:right w:val="single" w:sz="4" w:space="0" w:color="auto"/>
            </w:tcBorders>
            <w:shd w:val="clear" w:color="000000" w:fill="FFFFFF"/>
            <w:noWrap/>
            <w:vAlign w:val="center"/>
            <w:hideMark/>
          </w:tcPr>
          <w:p w14:paraId="7B9BF6EA"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74,20</w:t>
            </w:r>
          </w:p>
        </w:tc>
      </w:tr>
      <w:tr w:rsidR="00A9488B" w:rsidRPr="00D267F0" w14:paraId="46A6F593" w14:textId="77777777" w:rsidTr="0005706E">
        <w:trPr>
          <w:trHeight w:val="706"/>
        </w:trPr>
        <w:tc>
          <w:tcPr>
            <w:tcW w:w="2861" w:type="dxa"/>
            <w:vMerge/>
            <w:tcBorders>
              <w:top w:val="nil"/>
              <w:left w:val="single" w:sz="4" w:space="0" w:color="auto"/>
              <w:bottom w:val="single" w:sz="4" w:space="0" w:color="000000"/>
              <w:right w:val="single" w:sz="4" w:space="0" w:color="auto"/>
            </w:tcBorders>
            <w:vAlign w:val="center"/>
            <w:hideMark/>
          </w:tcPr>
          <w:p w14:paraId="57B6584C"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FFFFF"/>
            <w:vAlign w:val="center"/>
            <w:hideMark/>
          </w:tcPr>
          <w:p w14:paraId="096643C3" w14:textId="77777777" w:rsidR="00A9488B" w:rsidRPr="00D267F0" w:rsidRDefault="00A9488B" w:rsidP="008D10BA">
            <w:pPr>
              <w:spacing w:line="240" w:lineRule="auto"/>
              <w:rPr>
                <w:rFonts w:ascii="Arial Nova" w:hAnsi="Arial Nova" w:cs="Arial"/>
                <w:bCs/>
                <w:color w:val="000000"/>
                <w:sz w:val="18"/>
                <w:szCs w:val="18"/>
                <w:lang w:eastAsia="sl-SI"/>
              </w:rPr>
            </w:pPr>
            <w:r w:rsidRPr="00D267F0">
              <w:rPr>
                <w:rFonts w:ascii="Arial Nova" w:hAnsi="Arial Nova" w:cs="Arial"/>
                <w:bCs/>
                <w:color w:val="000000"/>
                <w:sz w:val="18"/>
                <w:szCs w:val="18"/>
                <w:lang w:eastAsia="sl-SI"/>
              </w:rPr>
              <w:t>Raziskave, razvoj in inovacije, inovacijskega ekosistema, vključno z internacionalizacijo</w:t>
            </w:r>
          </w:p>
        </w:tc>
        <w:tc>
          <w:tcPr>
            <w:tcW w:w="1452" w:type="dxa"/>
            <w:tcBorders>
              <w:top w:val="nil"/>
              <w:left w:val="nil"/>
              <w:bottom w:val="single" w:sz="4" w:space="0" w:color="auto"/>
              <w:right w:val="single" w:sz="4" w:space="0" w:color="auto"/>
            </w:tcBorders>
            <w:shd w:val="clear" w:color="000000" w:fill="FFFFFF"/>
            <w:noWrap/>
            <w:vAlign w:val="center"/>
            <w:hideMark/>
          </w:tcPr>
          <w:p w14:paraId="334255C0"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173,21</w:t>
            </w:r>
          </w:p>
        </w:tc>
        <w:tc>
          <w:tcPr>
            <w:tcW w:w="1484" w:type="dxa"/>
            <w:tcBorders>
              <w:top w:val="nil"/>
              <w:left w:val="nil"/>
              <w:bottom w:val="single" w:sz="4" w:space="0" w:color="auto"/>
              <w:right w:val="single" w:sz="4" w:space="0" w:color="auto"/>
            </w:tcBorders>
            <w:shd w:val="clear" w:color="000000" w:fill="FFFFFF"/>
            <w:noWrap/>
            <w:vAlign w:val="center"/>
            <w:hideMark/>
          </w:tcPr>
          <w:p w14:paraId="12E06C49" w14:textId="77777777" w:rsidR="00A9488B" w:rsidRPr="00D267F0" w:rsidRDefault="00A9488B" w:rsidP="008D10BA">
            <w:pPr>
              <w:spacing w:line="240" w:lineRule="auto"/>
              <w:jc w:val="right"/>
              <w:rPr>
                <w:rFonts w:ascii="Arial Nova" w:hAnsi="Arial Nova" w:cs="Arial"/>
                <w:sz w:val="18"/>
                <w:szCs w:val="18"/>
                <w:lang w:eastAsia="sl-SI"/>
              </w:rPr>
            </w:pPr>
            <w:r w:rsidRPr="00D267F0">
              <w:rPr>
                <w:rFonts w:ascii="Arial Nova" w:hAnsi="Arial Nova" w:cs="Arial"/>
                <w:sz w:val="18"/>
                <w:szCs w:val="18"/>
                <w:lang w:eastAsia="sl-SI"/>
              </w:rPr>
              <w:t>105,00</w:t>
            </w:r>
          </w:p>
        </w:tc>
      </w:tr>
      <w:tr w:rsidR="00A9488B" w:rsidRPr="00D267F0" w14:paraId="43B5DD22" w14:textId="77777777" w:rsidTr="0005706E">
        <w:trPr>
          <w:trHeight w:val="276"/>
        </w:trPr>
        <w:tc>
          <w:tcPr>
            <w:tcW w:w="2861" w:type="dxa"/>
            <w:vMerge/>
            <w:tcBorders>
              <w:top w:val="nil"/>
              <w:left w:val="single" w:sz="4" w:space="0" w:color="auto"/>
              <w:bottom w:val="single" w:sz="4" w:space="0" w:color="000000"/>
              <w:right w:val="single" w:sz="4" w:space="0" w:color="auto"/>
            </w:tcBorders>
            <w:vAlign w:val="center"/>
            <w:hideMark/>
          </w:tcPr>
          <w:p w14:paraId="0E27E611" w14:textId="77777777" w:rsidR="00A9488B" w:rsidRPr="00D267F0" w:rsidRDefault="00A9488B" w:rsidP="008D10BA">
            <w:pPr>
              <w:spacing w:line="240" w:lineRule="auto"/>
              <w:rPr>
                <w:rFonts w:ascii="Arial Nova" w:hAnsi="Arial Nova" w:cs="Arial"/>
                <w:b/>
                <w:bCs/>
                <w:color w:val="000000"/>
                <w:sz w:val="18"/>
                <w:szCs w:val="18"/>
                <w:lang w:eastAsia="sl-SI"/>
              </w:rPr>
            </w:pPr>
          </w:p>
        </w:tc>
        <w:tc>
          <w:tcPr>
            <w:tcW w:w="2917" w:type="dxa"/>
            <w:tcBorders>
              <w:top w:val="nil"/>
              <w:left w:val="nil"/>
              <w:bottom w:val="single" w:sz="4" w:space="0" w:color="auto"/>
              <w:right w:val="single" w:sz="4" w:space="0" w:color="auto"/>
            </w:tcBorders>
            <w:shd w:val="clear" w:color="000000" w:fill="F2F2F2"/>
            <w:vAlign w:val="center"/>
            <w:hideMark/>
          </w:tcPr>
          <w:p w14:paraId="2BB1CF9A"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 xml:space="preserve">Skupaj </w:t>
            </w:r>
          </w:p>
        </w:tc>
        <w:tc>
          <w:tcPr>
            <w:tcW w:w="1452" w:type="dxa"/>
            <w:tcBorders>
              <w:top w:val="nil"/>
              <w:left w:val="nil"/>
              <w:bottom w:val="single" w:sz="4" w:space="0" w:color="auto"/>
              <w:right w:val="single" w:sz="4" w:space="0" w:color="auto"/>
            </w:tcBorders>
            <w:shd w:val="clear" w:color="000000" w:fill="F2F2F2"/>
            <w:noWrap/>
            <w:vAlign w:val="center"/>
            <w:hideMark/>
          </w:tcPr>
          <w:p w14:paraId="5F760DFA"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325,57</w:t>
            </w:r>
          </w:p>
        </w:tc>
        <w:tc>
          <w:tcPr>
            <w:tcW w:w="1484" w:type="dxa"/>
            <w:tcBorders>
              <w:top w:val="nil"/>
              <w:left w:val="nil"/>
              <w:bottom w:val="single" w:sz="4" w:space="0" w:color="auto"/>
              <w:right w:val="single" w:sz="4" w:space="0" w:color="auto"/>
            </w:tcBorders>
            <w:shd w:val="clear" w:color="000000" w:fill="F2F2F2"/>
            <w:noWrap/>
            <w:vAlign w:val="center"/>
            <w:hideMark/>
          </w:tcPr>
          <w:p w14:paraId="4F031127"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179,20</w:t>
            </w:r>
          </w:p>
        </w:tc>
      </w:tr>
      <w:tr w:rsidR="00A9488B" w:rsidRPr="00D267F0" w14:paraId="1FE33911" w14:textId="77777777" w:rsidTr="0005706E">
        <w:trPr>
          <w:trHeight w:val="290"/>
        </w:trPr>
        <w:tc>
          <w:tcPr>
            <w:tcW w:w="2861" w:type="dxa"/>
            <w:tcBorders>
              <w:top w:val="nil"/>
              <w:left w:val="single" w:sz="4" w:space="0" w:color="auto"/>
              <w:bottom w:val="double" w:sz="6" w:space="0" w:color="auto"/>
              <w:right w:val="single" w:sz="4" w:space="0" w:color="auto"/>
            </w:tcBorders>
            <w:shd w:val="clear" w:color="000000" w:fill="FFFFFF"/>
            <w:vAlign w:val="center"/>
            <w:hideMark/>
          </w:tcPr>
          <w:p w14:paraId="32F144A2"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Turizem in  kultura</w:t>
            </w:r>
          </w:p>
        </w:tc>
        <w:tc>
          <w:tcPr>
            <w:tcW w:w="2917" w:type="dxa"/>
            <w:tcBorders>
              <w:top w:val="nil"/>
              <w:left w:val="nil"/>
              <w:bottom w:val="double" w:sz="6" w:space="0" w:color="auto"/>
              <w:right w:val="single" w:sz="4" w:space="0" w:color="auto"/>
            </w:tcBorders>
            <w:shd w:val="clear" w:color="000000" w:fill="F2F2F2"/>
            <w:vAlign w:val="center"/>
            <w:hideMark/>
          </w:tcPr>
          <w:p w14:paraId="6CE2C82D" w14:textId="77777777" w:rsidR="00A9488B" w:rsidRPr="00D267F0" w:rsidRDefault="00A9488B" w:rsidP="008D10BA">
            <w:pPr>
              <w:spacing w:line="240" w:lineRule="auto"/>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Turizem in kultura</w:t>
            </w:r>
          </w:p>
        </w:tc>
        <w:tc>
          <w:tcPr>
            <w:tcW w:w="1452" w:type="dxa"/>
            <w:tcBorders>
              <w:top w:val="nil"/>
              <w:left w:val="nil"/>
              <w:bottom w:val="double" w:sz="6" w:space="0" w:color="auto"/>
              <w:right w:val="single" w:sz="4" w:space="0" w:color="auto"/>
            </w:tcBorders>
            <w:shd w:val="clear" w:color="000000" w:fill="F2F2F2"/>
            <w:noWrap/>
            <w:vAlign w:val="center"/>
            <w:hideMark/>
          </w:tcPr>
          <w:p w14:paraId="53265192"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140,00</w:t>
            </w:r>
          </w:p>
        </w:tc>
        <w:tc>
          <w:tcPr>
            <w:tcW w:w="1484" w:type="dxa"/>
            <w:tcBorders>
              <w:top w:val="nil"/>
              <w:left w:val="nil"/>
              <w:bottom w:val="double" w:sz="6" w:space="0" w:color="auto"/>
              <w:right w:val="single" w:sz="4" w:space="0" w:color="auto"/>
            </w:tcBorders>
            <w:shd w:val="clear" w:color="000000" w:fill="F2F2F2"/>
            <w:noWrap/>
            <w:vAlign w:val="center"/>
            <w:hideMark/>
          </w:tcPr>
          <w:p w14:paraId="0014252F" w14:textId="77777777" w:rsidR="00A9488B" w:rsidRPr="00D267F0" w:rsidRDefault="00A9488B" w:rsidP="008D10BA">
            <w:pPr>
              <w:spacing w:line="240" w:lineRule="auto"/>
              <w:jc w:val="right"/>
              <w:rPr>
                <w:rFonts w:ascii="Arial Nova" w:hAnsi="Arial Nova" w:cs="Arial"/>
                <w:b/>
                <w:bCs/>
                <w:sz w:val="18"/>
                <w:szCs w:val="18"/>
                <w:lang w:eastAsia="sl-SI"/>
              </w:rPr>
            </w:pPr>
            <w:r w:rsidRPr="00D267F0">
              <w:rPr>
                <w:rFonts w:ascii="Arial Nova" w:hAnsi="Arial Nova" w:cs="Arial"/>
                <w:b/>
                <w:bCs/>
                <w:sz w:val="18"/>
                <w:szCs w:val="18"/>
                <w:lang w:eastAsia="sl-SI"/>
              </w:rPr>
              <w:t>200,00</w:t>
            </w:r>
          </w:p>
        </w:tc>
      </w:tr>
      <w:tr w:rsidR="00A9488B" w:rsidRPr="00D267F0" w14:paraId="30EFBB84" w14:textId="77777777" w:rsidTr="0005706E">
        <w:trPr>
          <w:trHeight w:val="387"/>
        </w:trPr>
        <w:tc>
          <w:tcPr>
            <w:tcW w:w="577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B111578" w14:textId="77777777" w:rsidR="00A9488B" w:rsidRPr="00D267F0" w:rsidRDefault="00A9488B" w:rsidP="008D10BA">
            <w:pPr>
              <w:spacing w:line="240" w:lineRule="auto"/>
              <w:jc w:val="right"/>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Skupaj</w:t>
            </w:r>
          </w:p>
        </w:tc>
        <w:tc>
          <w:tcPr>
            <w:tcW w:w="1452" w:type="dxa"/>
            <w:tcBorders>
              <w:top w:val="nil"/>
              <w:left w:val="nil"/>
              <w:bottom w:val="single" w:sz="4" w:space="0" w:color="auto"/>
              <w:right w:val="single" w:sz="4" w:space="0" w:color="auto"/>
            </w:tcBorders>
            <w:shd w:val="clear" w:color="000000" w:fill="FFFFFF"/>
            <w:noWrap/>
            <w:vAlign w:val="center"/>
            <w:hideMark/>
          </w:tcPr>
          <w:p w14:paraId="09719156" w14:textId="77777777" w:rsidR="00A9488B" w:rsidRPr="00D267F0" w:rsidRDefault="00A9488B" w:rsidP="008D10BA">
            <w:pPr>
              <w:spacing w:line="240" w:lineRule="auto"/>
              <w:jc w:val="right"/>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2.039,32</w:t>
            </w:r>
          </w:p>
        </w:tc>
        <w:tc>
          <w:tcPr>
            <w:tcW w:w="1484" w:type="dxa"/>
            <w:tcBorders>
              <w:top w:val="nil"/>
              <w:left w:val="nil"/>
              <w:bottom w:val="single" w:sz="4" w:space="0" w:color="auto"/>
              <w:right w:val="single" w:sz="4" w:space="0" w:color="auto"/>
            </w:tcBorders>
            <w:shd w:val="clear" w:color="000000" w:fill="FFFFFF"/>
            <w:noWrap/>
            <w:vAlign w:val="center"/>
            <w:hideMark/>
          </w:tcPr>
          <w:p w14:paraId="64E143B7" w14:textId="77777777" w:rsidR="00A9488B" w:rsidRPr="00D267F0" w:rsidRDefault="00A9488B" w:rsidP="008D10BA">
            <w:pPr>
              <w:spacing w:line="240" w:lineRule="auto"/>
              <w:jc w:val="right"/>
              <w:rPr>
                <w:rFonts w:ascii="Arial Nova" w:hAnsi="Arial Nova" w:cs="Arial"/>
                <w:b/>
                <w:bCs/>
                <w:color w:val="000000"/>
                <w:sz w:val="18"/>
                <w:szCs w:val="18"/>
                <w:lang w:eastAsia="sl-SI"/>
              </w:rPr>
            </w:pPr>
            <w:r w:rsidRPr="00D267F0">
              <w:rPr>
                <w:rFonts w:ascii="Arial Nova" w:hAnsi="Arial Nova" w:cs="Arial"/>
                <w:b/>
                <w:bCs/>
                <w:color w:val="000000"/>
                <w:sz w:val="18"/>
                <w:szCs w:val="18"/>
                <w:lang w:eastAsia="sl-SI"/>
              </w:rPr>
              <w:t>2.933,60</w:t>
            </w:r>
          </w:p>
        </w:tc>
      </w:tr>
    </w:tbl>
    <w:p w14:paraId="77F99057" w14:textId="77777777" w:rsidR="00A9488B" w:rsidRPr="00D267F0" w:rsidRDefault="00A9488B" w:rsidP="008D10BA">
      <w:pPr>
        <w:spacing w:line="240" w:lineRule="auto"/>
        <w:jc w:val="both"/>
        <w:rPr>
          <w:rFonts w:ascii="Arial Nova" w:hAnsi="Arial Nova" w:cs="Arial"/>
          <w:sz w:val="18"/>
          <w:szCs w:val="18"/>
        </w:rPr>
      </w:pPr>
      <w:r w:rsidRPr="00D267F0">
        <w:rPr>
          <w:rFonts w:ascii="Arial Nova" w:hAnsi="Arial Nova" w:cs="Arial"/>
          <w:sz w:val="18"/>
          <w:szCs w:val="18"/>
        </w:rPr>
        <w:t>* Načrtovani ukrepi v okviru področja Finančni in fiskalni sistem ne bodo zahtevali posebne finančne podpore, zato področje ni vključeno v tabelo.</w:t>
      </w:r>
    </w:p>
    <w:p w14:paraId="3C234E32" w14:textId="77777777" w:rsidR="00A9488B" w:rsidRPr="008D10BA" w:rsidRDefault="00A9488B" w:rsidP="008D10BA">
      <w:pPr>
        <w:overflowPunct w:val="0"/>
        <w:autoSpaceDE w:val="0"/>
        <w:autoSpaceDN w:val="0"/>
        <w:adjustRightInd w:val="0"/>
        <w:spacing w:line="240" w:lineRule="auto"/>
        <w:ind w:left="57"/>
        <w:jc w:val="both"/>
        <w:textAlignment w:val="baseline"/>
        <w:rPr>
          <w:rFonts w:ascii="Arial Nova" w:hAnsi="Arial Nova" w:cs="Arial"/>
          <w:i/>
          <w:szCs w:val="20"/>
        </w:rPr>
      </w:pPr>
    </w:p>
    <w:p w14:paraId="317B9FEB" w14:textId="77777777" w:rsidR="00A9488B" w:rsidRPr="008D10BA" w:rsidRDefault="00A9488B" w:rsidP="008D10BA">
      <w:pPr>
        <w:overflowPunct w:val="0"/>
        <w:autoSpaceDE w:val="0"/>
        <w:autoSpaceDN w:val="0"/>
        <w:adjustRightInd w:val="0"/>
        <w:spacing w:line="240" w:lineRule="auto"/>
        <w:ind w:left="57"/>
        <w:jc w:val="both"/>
        <w:textAlignment w:val="baseline"/>
        <w:rPr>
          <w:rFonts w:ascii="Arial Nova" w:hAnsi="Arial Nova" w:cs="Arial"/>
          <w:szCs w:val="20"/>
        </w:rPr>
      </w:pPr>
      <w:r w:rsidRPr="008D10BA">
        <w:rPr>
          <w:rFonts w:ascii="Arial Nova" w:hAnsi="Arial Nova" w:cs="Arial"/>
          <w:szCs w:val="20"/>
        </w:rPr>
        <w:t>V NOO bodo vključeni ključni strateški državni projekti, medtem ko bodo ostali projekti lokalnih skupnosti, podjetij in drugih upravičencev po večini izbrani na javnih razpisih oziroma preko drugih ukrepov.</w:t>
      </w:r>
    </w:p>
    <w:p w14:paraId="6EB2C659" w14:textId="77777777" w:rsidR="00A9488B" w:rsidRPr="008D10BA" w:rsidRDefault="00A9488B" w:rsidP="008D10BA">
      <w:pPr>
        <w:overflowPunct w:val="0"/>
        <w:autoSpaceDE w:val="0"/>
        <w:autoSpaceDN w:val="0"/>
        <w:adjustRightInd w:val="0"/>
        <w:spacing w:line="240" w:lineRule="auto"/>
        <w:ind w:left="57"/>
        <w:jc w:val="both"/>
        <w:textAlignment w:val="baseline"/>
        <w:rPr>
          <w:rFonts w:ascii="Arial Nova" w:hAnsi="Arial Nova" w:cs="Arial"/>
          <w:szCs w:val="20"/>
        </w:rPr>
      </w:pPr>
    </w:p>
    <w:p w14:paraId="5B702537" w14:textId="77777777" w:rsidR="00A9488B" w:rsidRPr="008D10BA" w:rsidRDefault="00A9488B" w:rsidP="008D10BA">
      <w:pPr>
        <w:spacing w:line="240" w:lineRule="auto"/>
        <w:ind w:left="57"/>
        <w:jc w:val="both"/>
        <w:rPr>
          <w:rFonts w:ascii="Arial Nova" w:hAnsi="Arial Nova" w:cs="Arial"/>
          <w:szCs w:val="20"/>
        </w:rPr>
      </w:pPr>
      <w:r w:rsidRPr="008D10BA">
        <w:rPr>
          <w:rFonts w:ascii="Arial Nova" w:hAnsi="Arial Nova" w:cs="Arial"/>
          <w:szCs w:val="20"/>
        </w:rPr>
        <w:t xml:space="preserve">Skladno s predlogom Uredbe o vzpostavitvi mehanizma za okrevanje in odpornost bo treba EK letno poročati o napredku pri izvajanju NOO, spremljati izvajanje po ciljih in mejnikih ter EK pošiljati zahtevke za plačilo ali tranše (v primeru posojil). EK bo sredstva za posamezne ukrepe in projekte sprostila, ko bodo doseženi zastavljeni mejniki. </w:t>
      </w:r>
    </w:p>
    <w:p w14:paraId="78508392" w14:textId="77777777" w:rsidR="00A9488B" w:rsidRPr="008D10BA" w:rsidRDefault="00A9488B" w:rsidP="008D10BA">
      <w:pPr>
        <w:spacing w:line="240" w:lineRule="auto"/>
        <w:ind w:left="57"/>
        <w:jc w:val="both"/>
        <w:rPr>
          <w:rFonts w:ascii="Arial Nova" w:hAnsi="Arial Nova" w:cs="Arial"/>
          <w:b/>
          <w:i/>
          <w:szCs w:val="20"/>
        </w:rPr>
      </w:pPr>
    </w:p>
    <w:p w14:paraId="43D47B04" w14:textId="77777777" w:rsidR="00A9488B" w:rsidRPr="008D10BA" w:rsidRDefault="00A9488B" w:rsidP="008D10BA">
      <w:pPr>
        <w:spacing w:line="240" w:lineRule="auto"/>
        <w:ind w:left="57"/>
        <w:jc w:val="both"/>
        <w:rPr>
          <w:rFonts w:ascii="Arial Nova" w:hAnsi="Arial Nova" w:cs="Arial"/>
          <w:szCs w:val="20"/>
        </w:rPr>
      </w:pPr>
      <w:r w:rsidRPr="008D10BA">
        <w:rPr>
          <w:rFonts w:ascii="Arial Nova" w:hAnsi="Arial Nova" w:cs="Arial"/>
          <w:szCs w:val="20"/>
        </w:rPr>
        <w:t xml:space="preserve">Nacionalni NOO-ji bodo zagotovili obsežno finančno podporo naložbam za reforme in strukturne spremembe, ki temeljijo na zelenem in digitalnem prehodu. Namen NOO je pomagati državam </w:t>
      </w:r>
      <w:r w:rsidRPr="008D10BA">
        <w:rPr>
          <w:rFonts w:ascii="Arial Nova" w:hAnsi="Arial Nova" w:cs="Arial"/>
          <w:szCs w:val="20"/>
        </w:rPr>
        <w:lastRenderedPageBreak/>
        <w:t>članicam pri reševanju izzivov, opredeljenih v priporočilih ob evropskem semestru na področjih, kot so konkurenčnost, produktivnost, okoljska trajnost, izobraževanje in spretnosti, zdravje, zaposlovanje ter ekonomska, socialna in teritorialna kohezija. NOO-ji bodo prispevali k ustvarjanju delovnih mest, trajnostni rasti in izboljšali odpornost držav članic. Pri tem je pomembno, da EK prisluhne različnim potrebam držav, ki same najbolje vedo, kateri sektorji in področja so bili najbolj prizadeti in kateri ukrepi bodo v posamezni državi najbolj učinkovito pripomogli v procesu okrevanja in zagotavljanja odpornosti.</w:t>
      </w:r>
    </w:p>
    <w:p w14:paraId="49800F69" w14:textId="77777777" w:rsidR="00A9488B" w:rsidRPr="008D10BA" w:rsidRDefault="00A9488B" w:rsidP="008D10BA">
      <w:pPr>
        <w:spacing w:line="240" w:lineRule="auto"/>
        <w:ind w:left="57"/>
        <w:jc w:val="both"/>
        <w:rPr>
          <w:rFonts w:ascii="Arial Nova" w:hAnsi="Arial Nova" w:cs="Arial"/>
          <w:szCs w:val="20"/>
        </w:rPr>
      </w:pPr>
    </w:p>
    <w:p w14:paraId="50DC0982" w14:textId="77777777" w:rsidR="00A9488B" w:rsidRPr="008D10BA" w:rsidRDefault="00A9488B" w:rsidP="008D10BA">
      <w:pPr>
        <w:spacing w:line="240" w:lineRule="auto"/>
        <w:ind w:left="57"/>
        <w:jc w:val="both"/>
        <w:rPr>
          <w:rFonts w:ascii="Arial Nova" w:hAnsi="Arial Nova" w:cs="Arial"/>
          <w:iCs/>
          <w:szCs w:val="20"/>
        </w:rPr>
      </w:pPr>
      <w:r w:rsidRPr="008D10BA">
        <w:rPr>
          <w:rFonts w:ascii="Arial Nova" w:hAnsi="Arial Nova" w:cs="Arial"/>
          <w:szCs w:val="20"/>
        </w:rPr>
        <w:t xml:space="preserve">Vlada je tudi zadolžila in pooblastila SVRK in pristojna ministrstva za pričetek izvajanje pobude ReactEU pred njeno formalno potrditvijo na EK, ki se pričakuje do konca marca 2021. V okviru tega mehanizma ima </w:t>
      </w:r>
      <w:r w:rsidRPr="008D10BA">
        <w:rPr>
          <w:rFonts w:ascii="Arial Nova" w:hAnsi="Arial Nova" w:cs="Arial"/>
          <w:iCs/>
          <w:szCs w:val="20"/>
        </w:rPr>
        <w:t>Slovenija do 31. decembra 2023 na voljo 330 milijonov evrov sredstev (trenutno je odobrenih 262 milijonov).</w:t>
      </w:r>
    </w:p>
    <w:p w14:paraId="01798E26" w14:textId="77777777" w:rsidR="00401DEA" w:rsidRDefault="00401DEA" w:rsidP="008D10BA">
      <w:pPr>
        <w:autoSpaceDE w:val="0"/>
        <w:autoSpaceDN w:val="0"/>
        <w:adjustRightInd w:val="0"/>
        <w:spacing w:line="240" w:lineRule="auto"/>
        <w:jc w:val="both"/>
        <w:rPr>
          <w:rFonts w:ascii="Arial Nova" w:hAnsi="Arial Nova" w:cs="Arial"/>
          <w:szCs w:val="20"/>
        </w:rPr>
      </w:pPr>
    </w:p>
    <w:p w14:paraId="1602B2B4" w14:textId="420CD5F9" w:rsidR="00A9488B" w:rsidRPr="00401DEA" w:rsidRDefault="00A9488B" w:rsidP="008D10BA">
      <w:pPr>
        <w:autoSpaceDE w:val="0"/>
        <w:autoSpaceDN w:val="0"/>
        <w:adjustRightInd w:val="0"/>
        <w:spacing w:line="240" w:lineRule="auto"/>
        <w:jc w:val="both"/>
        <w:rPr>
          <w:rFonts w:ascii="Arial Nova" w:hAnsi="Arial Nova" w:cs="Arial"/>
          <w:bCs/>
          <w:color w:val="000000"/>
          <w:szCs w:val="20"/>
        </w:rPr>
      </w:pPr>
      <w:r w:rsidRPr="00401DEA">
        <w:rPr>
          <w:rFonts w:ascii="Arial Nova" w:hAnsi="Arial Nova" w:cs="Arial"/>
          <w:bCs/>
          <w:color w:val="000000"/>
          <w:szCs w:val="20"/>
        </w:rPr>
        <w:t>Vir: Služba vlade za razvoj in evropsko kohezijsko politiko</w:t>
      </w:r>
    </w:p>
    <w:p w14:paraId="04924F38" w14:textId="5847B7AB" w:rsidR="00420945" w:rsidRPr="008D10BA" w:rsidRDefault="00420945" w:rsidP="008D10BA">
      <w:pPr>
        <w:autoSpaceDE w:val="0"/>
        <w:autoSpaceDN w:val="0"/>
        <w:adjustRightInd w:val="0"/>
        <w:spacing w:line="240" w:lineRule="auto"/>
        <w:jc w:val="both"/>
        <w:rPr>
          <w:rFonts w:ascii="Arial Nova" w:hAnsi="Arial Nova" w:cs="Arial"/>
          <w:b/>
          <w:bCs/>
          <w:color w:val="000000"/>
          <w:szCs w:val="20"/>
        </w:rPr>
      </w:pPr>
    </w:p>
    <w:p w14:paraId="107FC0F5" w14:textId="75E5C4F3" w:rsidR="00420945" w:rsidRPr="00D267F0" w:rsidRDefault="00401DEA" w:rsidP="008D10BA">
      <w:pPr>
        <w:tabs>
          <w:tab w:val="left" w:pos="980"/>
        </w:tabs>
        <w:spacing w:line="240" w:lineRule="auto"/>
        <w:ind w:right="265"/>
        <w:jc w:val="both"/>
        <w:rPr>
          <w:rFonts w:ascii="Arial Nova" w:eastAsia="Arial" w:hAnsi="Arial Nova" w:cs="Arial"/>
          <w:b/>
          <w:szCs w:val="20"/>
        </w:rPr>
      </w:pPr>
      <w:r w:rsidRPr="00D267F0">
        <w:rPr>
          <w:rFonts w:ascii="Arial Nova" w:eastAsia="Arial" w:hAnsi="Arial Nova" w:cs="Arial"/>
          <w:b/>
          <w:szCs w:val="20"/>
        </w:rPr>
        <w:t xml:space="preserve">Vlada </w:t>
      </w:r>
      <w:r w:rsidR="00420945" w:rsidRPr="00D267F0">
        <w:rPr>
          <w:rFonts w:ascii="Arial Nova" w:eastAsia="Arial" w:hAnsi="Arial Nova" w:cs="Arial"/>
          <w:b/>
          <w:szCs w:val="20"/>
        </w:rPr>
        <w:t>imenovala direktorico Direktorata za trg dela in zaposlovanje na MDDSZ</w:t>
      </w:r>
    </w:p>
    <w:p w14:paraId="50D90BE3" w14:textId="77777777" w:rsidR="00401DEA" w:rsidRPr="00D267F0" w:rsidRDefault="00401DEA" w:rsidP="008D10BA">
      <w:pPr>
        <w:autoSpaceDE w:val="0"/>
        <w:autoSpaceDN w:val="0"/>
        <w:adjustRightInd w:val="0"/>
        <w:spacing w:line="240" w:lineRule="auto"/>
        <w:jc w:val="both"/>
        <w:rPr>
          <w:rFonts w:ascii="Arial Nova" w:eastAsia="Arial" w:hAnsi="Arial Nova" w:cs="Arial"/>
          <w:szCs w:val="20"/>
        </w:rPr>
      </w:pPr>
    </w:p>
    <w:p w14:paraId="1B18E86A" w14:textId="05675458" w:rsidR="00420945" w:rsidRPr="00D267F0" w:rsidRDefault="00401DEA" w:rsidP="008D10BA">
      <w:pPr>
        <w:autoSpaceDE w:val="0"/>
        <w:autoSpaceDN w:val="0"/>
        <w:adjustRightInd w:val="0"/>
        <w:spacing w:line="240" w:lineRule="auto"/>
        <w:jc w:val="both"/>
        <w:rPr>
          <w:rFonts w:ascii="Arial Nova" w:hAnsi="Arial Nova" w:cs="Arial"/>
          <w:szCs w:val="20"/>
          <w:lang w:eastAsia="sl-SI"/>
        </w:rPr>
      </w:pPr>
      <w:r w:rsidRPr="00D267F0">
        <w:rPr>
          <w:rFonts w:ascii="Arial Nova" w:hAnsi="Arial Nova" w:cs="Arial"/>
          <w:bCs/>
          <w:color w:val="000000"/>
          <w:szCs w:val="20"/>
          <w:lang w:eastAsia="sl-SI"/>
        </w:rPr>
        <w:t>Vlada</w:t>
      </w:r>
      <w:r w:rsidR="00420945" w:rsidRPr="00D267F0">
        <w:rPr>
          <w:rFonts w:ascii="Arial Nova" w:hAnsi="Arial Nova" w:cs="Arial"/>
          <w:bCs/>
          <w:color w:val="000000"/>
          <w:szCs w:val="20"/>
          <w:lang w:eastAsia="sl-SI"/>
        </w:rPr>
        <w:t xml:space="preserve"> je dosedanjo v. d. generalne direktorice Direktorata za trg dela in</w:t>
      </w:r>
      <w:r w:rsidRPr="00D267F0">
        <w:rPr>
          <w:rFonts w:ascii="Arial Nova" w:hAnsi="Arial Nova" w:cs="Arial"/>
          <w:bCs/>
          <w:color w:val="000000"/>
          <w:szCs w:val="20"/>
          <w:lang w:eastAsia="sl-SI"/>
        </w:rPr>
        <w:t xml:space="preserve"> zaposlovanje Mojco Pršina,</w:t>
      </w:r>
      <w:r w:rsidR="00420945" w:rsidRPr="00D267F0">
        <w:rPr>
          <w:rFonts w:ascii="Arial Nova" w:hAnsi="Arial Nova" w:cs="Arial"/>
          <w:bCs/>
          <w:color w:val="000000"/>
          <w:szCs w:val="20"/>
          <w:lang w:eastAsia="sl-SI"/>
        </w:rPr>
        <w:t xml:space="preserve"> imenovala na položaj generalne direktorice Direktorata za trg dela in zaposlovanje v Ministrstvu za delo, družino, socialne zadeve in enake možnosti, </w:t>
      </w:r>
      <w:r w:rsidR="00420945" w:rsidRPr="00D267F0">
        <w:rPr>
          <w:rFonts w:ascii="Arial Nova" w:hAnsi="Arial Nova" w:cs="Arial"/>
          <w:iCs/>
          <w:szCs w:val="20"/>
          <w:lang w:eastAsia="sl-SI"/>
        </w:rPr>
        <w:t xml:space="preserve">za mandatno dobo petih let, in sicer od 1. 1. 2021 do najdlje 31. 12. 2025, z možnostjo ponovnega imenovanja. </w:t>
      </w:r>
    </w:p>
    <w:p w14:paraId="12B54EB0" w14:textId="6538C121" w:rsidR="00420945" w:rsidRPr="00D267F0" w:rsidRDefault="00420945" w:rsidP="008D10BA">
      <w:pPr>
        <w:autoSpaceDE w:val="0"/>
        <w:autoSpaceDN w:val="0"/>
        <w:adjustRightInd w:val="0"/>
        <w:spacing w:line="240" w:lineRule="auto"/>
        <w:jc w:val="both"/>
        <w:rPr>
          <w:rFonts w:ascii="Arial Nova" w:hAnsi="Arial Nova" w:cs="Arial"/>
          <w:b/>
          <w:bCs/>
          <w:color w:val="000000"/>
          <w:szCs w:val="20"/>
        </w:rPr>
      </w:pPr>
    </w:p>
    <w:p w14:paraId="4D55FCC2" w14:textId="4B4F2E2F" w:rsidR="00420945" w:rsidRPr="00D267F0" w:rsidRDefault="00420945" w:rsidP="008D10BA">
      <w:pPr>
        <w:autoSpaceDE w:val="0"/>
        <w:autoSpaceDN w:val="0"/>
        <w:adjustRightInd w:val="0"/>
        <w:spacing w:line="240" w:lineRule="auto"/>
        <w:jc w:val="both"/>
        <w:rPr>
          <w:rFonts w:ascii="Arial Nova" w:hAnsi="Arial Nova" w:cs="Arial"/>
          <w:bCs/>
          <w:color w:val="000000"/>
          <w:szCs w:val="20"/>
        </w:rPr>
      </w:pPr>
      <w:r w:rsidRPr="00D267F0">
        <w:rPr>
          <w:rFonts w:ascii="Arial Nova" w:hAnsi="Arial Nova" w:cs="Arial"/>
          <w:bCs/>
          <w:color w:val="000000"/>
          <w:szCs w:val="20"/>
        </w:rPr>
        <w:t>Vir: Ministrstvo za delo, družino, socialne zadeve in enake možnosti</w:t>
      </w:r>
    </w:p>
    <w:p w14:paraId="44C47C51" w14:textId="77777777" w:rsidR="00D803A4" w:rsidRPr="00D267F0" w:rsidRDefault="00D803A4" w:rsidP="008D10BA">
      <w:pPr>
        <w:autoSpaceDE w:val="0"/>
        <w:autoSpaceDN w:val="0"/>
        <w:adjustRightInd w:val="0"/>
        <w:spacing w:line="240" w:lineRule="auto"/>
        <w:jc w:val="both"/>
        <w:rPr>
          <w:rFonts w:ascii="Arial Nova" w:hAnsi="Arial Nova" w:cs="Arial"/>
          <w:b/>
          <w:bCs/>
          <w:color w:val="000000"/>
          <w:szCs w:val="20"/>
        </w:rPr>
      </w:pPr>
      <w:r w:rsidRPr="00D267F0">
        <w:rPr>
          <w:rFonts w:ascii="Arial Nova" w:hAnsi="Arial Nova" w:cs="Arial"/>
          <w:b/>
          <w:bCs/>
          <w:color w:val="000000"/>
          <w:szCs w:val="20"/>
        </w:rPr>
        <w:t xml:space="preserve">  </w:t>
      </w:r>
    </w:p>
    <w:p w14:paraId="40E219D3" w14:textId="613BAA65" w:rsidR="00D803A4" w:rsidRPr="00D267F0" w:rsidRDefault="00401DEA" w:rsidP="008D10BA">
      <w:pPr>
        <w:autoSpaceDE w:val="0"/>
        <w:autoSpaceDN w:val="0"/>
        <w:adjustRightInd w:val="0"/>
        <w:spacing w:line="240" w:lineRule="auto"/>
        <w:jc w:val="both"/>
        <w:rPr>
          <w:rFonts w:ascii="Arial Nova" w:hAnsi="Arial Nova" w:cs="Arial"/>
          <w:b/>
          <w:bCs/>
          <w:color w:val="000000"/>
          <w:szCs w:val="20"/>
        </w:rPr>
      </w:pPr>
      <w:r w:rsidRPr="00D267F0">
        <w:rPr>
          <w:rFonts w:ascii="Arial Nova" w:hAnsi="Arial Nova" w:cs="Arial"/>
          <w:b/>
          <w:bCs/>
          <w:color w:val="000000"/>
          <w:szCs w:val="20"/>
        </w:rPr>
        <w:t>Imenovanje</w:t>
      </w:r>
      <w:r w:rsidR="00D803A4" w:rsidRPr="00D267F0">
        <w:rPr>
          <w:rFonts w:ascii="Arial Nova" w:hAnsi="Arial Nova" w:cs="Arial"/>
          <w:b/>
          <w:bCs/>
          <w:color w:val="000000"/>
          <w:szCs w:val="20"/>
        </w:rPr>
        <w:t xml:space="preserve"> generalnega direktorja Direktorata za družino v Ministrstvu za delo, družino, socialne zadeve in enake možnost</w:t>
      </w:r>
    </w:p>
    <w:p w14:paraId="3D058ACB" w14:textId="4764AE8A" w:rsidR="00D803A4" w:rsidRPr="00D267F0" w:rsidRDefault="00D803A4" w:rsidP="008D10BA">
      <w:pPr>
        <w:autoSpaceDE w:val="0"/>
        <w:autoSpaceDN w:val="0"/>
        <w:adjustRightInd w:val="0"/>
        <w:spacing w:line="240" w:lineRule="auto"/>
        <w:jc w:val="both"/>
        <w:rPr>
          <w:rFonts w:ascii="Arial Nova" w:hAnsi="Arial Nova" w:cs="Arial"/>
          <w:b/>
          <w:bCs/>
          <w:color w:val="000000"/>
          <w:szCs w:val="20"/>
        </w:rPr>
      </w:pPr>
    </w:p>
    <w:p w14:paraId="498EE83F" w14:textId="1D7CBEF4" w:rsidR="00420945" w:rsidRPr="00D267F0" w:rsidRDefault="00420945" w:rsidP="008D10BA">
      <w:pPr>
        <w:autoSpaceDE w:val="0"/>
        <w:autoSpaceDN w:val="0"/>
        <w:adjustRightInd w:val="0"/>
        <w:spacing w:line="240" w:lineRule="auto"/>
        <w:jc w:val="both"/>
        <w:rPr>
          <w:rFonts w:ascii="Arial Nova" w:hAnsi="Arial Nova" w:cs="Arial"/>
          <w:iCs/>
          <w:szCs w:val="20"/>
          <w:lang w:eastAsia="sl-SI"/>
        </w:rPr>
      </w:pPr>
      <w:r w:rsidRPr="00D267F0">
        <w:rPr>
          <w:rFonts w:ascii="Arial Nova" w:hAnsi="Arial Nova" w:cs="Arial"/>
          <w:bCs/>
          <w:color w:val="000000"/>
          <w:szCs w:val="20"/>
          <w:lang w:eastAsia="sl-SI"/>
        </w:rPr>
        <w:t xml:space="preserve">Vlada RS je dosedanjega v. d. generalnega direktorja Direktorata za družino Dušana Mikuža, imenovala na položaj generalnega direktorja Direktorata za družino v Ministrstvu za delo, družino, socialne zadeve in enake možnosti, </w:t>
      </w:r>
      <w:r w:rsidRPr="00D267F0">
        <w:rPr>
          <w:rFonts w:ascii="Arial Nova" w:hAnsi="Arial Nova" w:cs="Arial"/>
          <w:iCs/>
          <w:szCs w:val="20"/>
          <w:lang w:eastAsia="sl-SI"/>
        </w:rPr>
        <w:t>za mandatno dobo petih let, in sicer od 1. 1. 2021 do najdlje 31. 12. 2025, z možnostjo ponovnega imenovanja.</w:t>
      </w:r>
    </w:p>
    <w:p w14:paraId="55B6549B" w14:textId="77777777" w:rsidR="00401DEA" w:rsidRPr="00D267F0" w:rsidRDefault="00401DEA" w:rsidP="008D10BA">
      <w:pPr>
        <w:autoSpaceDE w:val="0"/>
        <w:autoSpaceDN w:val="0"/>
        <w:adjustRightInd w:val="0"/>
        <w:spacing w:line="240" w:lineRule="auto"/>
        <w:jc w:val="both"/>
        <w:rPr>
          <w:rFonts w:ascii="Arial Nova" w:hAnsi="Arial Nova" w:cs="Arial"/>
          <w:szCs w:val="20"/>
          <w:lang w:eastAsia="sl-SI"/>
        </w:rPr>
      </w:pPr>
    </w:p>
    <w:p w14:paraId="71B175C8" w14:textId="25017573" w:rsidR="00420945" w:rsidRPr="00D267F0" w:rsidRDefault="00420945" w:rsidP="008D10BA">
      <w:pPr>
        <w:autoSpaceDE w:val="0"/>
        <w:autoSpaceDN w:val="0"/>
        <w:adjustRightInd w:val="0"/>
        <w:spacing w:line="240" w:lineRule="auto"/>
        <w:jc w:val="both"/>
        <w:rPr>
          <w:rFonts w:ascii="Arial Nova" w:hAnsi="Arial Nova" w:cs="Arial"/>
          <w:bCs/>
          <w:color w:val="000000"/>
          <w:szCs w:val="20"/>
        </w:rPr>
      </w:pPr>
      <w:r w:rsidRPr="00D267F0">
        <w:rPr>
          <w:rFonts w:ascii="Arial Nova" w:hAnsi="Arial Nova" w:cs="Arial"/>
          <w:bCs/>
          <w:color w:val="000000"/>
          <w:szCs w:val="20"/>
        </w:rPr>
        <w:t>Vir: Ministrstvo za delo, družino, socialne zadeve in enake možnosti</w:t>
      </w:r>
    </w:p>
    <w:p w14:paraId="44037A25" w14:textId="1F48DADA" w:rsidR="00A40F2C" w:rsidRPr="00D267F0" w:rsidRDefault="00A40F2C" w:rsidP="008D10BA">
      <w:pPr>
        <w:autoSpaceDE w:val="0"/>
        <w:autoSpaceDN w:val="0"/>
        <w:adjustRightInd w:val="0"/>
        <w:spacing w:line="240" w:lineRule="auto"/>
        <w:jc w:val="both"/>
        <w:rPr>
          <w:rFonts w:ascii="Arial Nova" w:hAnsi="Arial Nova" w:cs="Arial"/>
          <w:bCs/>
          <w:color w:val="000000"/>
          <w:szCs w:val="20"/>
        </w:rPr>
      </w:pPr>
    </w:p>
    <w:p w14:paraId="36D77251" w14:textId="77777777" w:rsidR="00A40F2C" w:rsidRPr="00D267F0" w:rsidRDefault="00A40F2C" w:rsidP="00A40F2C">
      <w:pPr>
        <w:tabs>
          <w:tab w:val="left" w:pos="708"/>
        </w:tabs>
        <w:spacing w:line="240" w:lineRule="auto"/>
        <w:jc w:val="both"/>
        <w:rPr>
          <w:rFonts w:ascii="Arial Nova" w:hAnsi="Arial Nova" w:cs="Arial"/>
          <w:b/>
          <w:szCs w:val="20"/>
          <w:lang w:eastAsia="sl-SI"/>
        </w:rPr>
      </w:pPr>
      <w:r w:rsidRPr="00D267F0">
        <w:rPr>
          <w:rFonts w:ascii="Arial Nova" w:hAnsi="Arial Nova" w:cs="Arial"/>
          <w:b/>
          <w:szCs w:val="20"/>
          <w:lang w:eastAsia="sl-SI"/>
        </w:rPr>
        <w:t>Vlada imenovala mag. Klavdijo Kobal Straus za vršilko dolžnosti generalnega direktorja Direktorata za dolgotrajno oskrbo</w:t>
      </w:r>
    </w:p>
    <w:p w14:paraId="024954B0" w14:textId="77777777" w:rsidR="00A40F2C" w:rsidRPr="00D267F0" w:rsidRDefault="00A40F2C" w:rsidP="00A40F2C">
      <w:pPr>
        <w:tabs>
          <w:tab w:val="left" w:pos="708"/>
        </w:tabs>
        <w:spacing w:line="240" w:lineRule="auto"/>
        <w:jc w:val="both"/>
        <w:rPr>
          <w:rFonts w:ascii="Arial Nova" w:hAnsi="Arial Nova" w:cs="Arial"/>
          <w:b/>
          <w:szCs w:val="20"/>
          <w:lang w:eastAsia="sl-SI"/>
        </w:rPr>
      </w:pPr>
    </w:p>
    <w:p w14:paraId="52428D72" w14:textId="77777777" w:rsidR="00A40F2C" w:rsidRPr="00D267F0" w:rsidRDefault="00A40F2C" w:rsidP="00A40F2C">
      <w:pPr>
        <w:autoSpaceDE w:val="0"/>
        <w:autoSpaceDN w:val="0"/>
        <w:adjustRightInd w:val="0"/>
        <w:spacing w:line="240" w:lineRule="auto"/>
        <w:jc w:val="both"/>
        <w:rPr>
          <w:rFonts w:ascii="Arial Nova" w:hAnsi="Arial Nova" w:cs="Arial"/>
          <w:bCs/>
          <w:szCs w:val="20"/>
        </w:rPr>
      </w:pPr>
      <w:r w:rsidRPr="00D267F0">
        <w:rPr>
          <w:rFonts w:ascii="Arial Nova" w:hAnsi="Arial Nova" w:cs="Arial"/>
          <w:bCs/>
          <w:color w:val="000000"/>
          <w:szCs w:val="20"/>
          <w:lang w:eastAsia="sl-SI"/>
        </w:rPr>
        <w:t xml:space="preserve">Vlada je ponovno imenovala </w:t>
      </w:r>
      <w:r w:rsidRPr="00D267F0">
        <w:rPr>
          <w:rFonts w:ascii="Arial Nova" w:hAnsi="Arial Nova" w:cs="Arial"/>
          <w:bCs/>
          <w:szCs w:val="20"/>
        </w:rPr>
        <w:t>mag. Klavdije Kobal Straus za vršilko dolžnosti generalnega direktorja Direktorata za dolgotrajno oskrbo z dnem 29. 12. 2020, in sicer do imenovanja generalnega direktorja po opravljenem natečajnem postopku, vendar najdlje do 28. 6. 2021.</w:t>
      </w:r>
    </w:p>
    <w:p w14:paraId="5E394061" w14:textId="6DE56DA4" w:rsidR="00A40F2C" w:rsidRPr="00D267F0" w:rsidRDefault="00A40F2C" w:rsidP="00A40F2C">
      <w:pPr>
        <w:tabs>
          <w:tab w:val="left" w:pos="708"/>
        </w:tabs>
        <w:jc w:val="both"/>
        <w:rPr>
          <w:rFonts w:ascii="Arial Nova" w:hAnsi="Arial Nova" w:cs="Arial"/>
          <w:iCs/>
          <w:szCs w:val="20"/>
          <w:lang w:eastAsia="sl-SI"/>
        </w:rPr>
      </w:pPr>
    </w:p>
    <w:p w14:paraId="4900970A" w14:textId="6924A42E" w:rsidR="00A40F2C" w:rsidRPr="00D267F0" w:rsidRDefault="00A40F2C" w:rsidP="00A40F2C">
      <w:pPr>
        <w:tabs>
          <w:tab w:val="left" w:pos="708"/>
        </w:tabs>
        <w:jc w:val="both"/>
        <w:rPr>
          <w:rFonts w:ascii="Arial Nova" w:hAnsi="Arial Nova" w:cs="Arial"/>
          <w:iCs/>
          <w:szCs w:val="20"/>
          <w:lang w:eastAsia="sl-SI"/>
        </w:rPr>
      </w:pPr>
      <w:r w:rsidRPr="00D267F0">
        <w:rPr>
          <w:rFonts w:ascii="Arial Nova" w:hAnsi="Arial Nova" w:cs="Arial"/>
          <w:iCs/>
          <w:szCs w:val="20"/>
          <w:lang w:eastAsia="sl-SI"/>
        </w:rPr>
        <w:t>Vir: Ministrstvo za zdravje</w:t>
      </w:r>
    </w:p>
    <w:p w14:paraId="5DC1C6BD" w14:textId="7B871B49" w:rsidR="00D803A4" w:rsidRPr="00D267F0" w:rsidRDefault="00420945" w:rsidP="008D10BA">
      <w:pPr>
        <w:autoSpaceDE w:val="0"/>
        <w:autoSpaceDN w:val="0"/>
        <w:adjustRightInd w:val="0"/>
        <w:spacing w:line="240" w:lineRule="auto"/>
        <w:jc w:val="both"/>
        <w:rPr>
          <w:rFonts w:ascii="Arial Nova" w:hAnsi="Arial Nova" w:cs="Arial"/>
          <w:b/>
          <w:bCs/>
          <w:color w:val="000000"/>
          <w:szCs w:val="20"/>
        </w:rPr>
      </w:pPr>
      <w:r w:rsidRPr="00D267F0">
        <w:rPr>
          <w:rFonts w:ascii="Arial Nova" w:hAnsi="Arial Nova" w:cs="Arial"/>
          <w:b/>
          <w:bCs/>
          <w:color w:val="000000"/>
          <w:szCs w:val="20"/>
        </w:rPr>
        <w:t xml:space="preserve">  </w:t>
      </w:r>
    </w:p>
    <w:p w14:paraId="3629BC8A" w14:textId="0D7B2F0E" w:rsidR="000E093D" w:rsidRPr="00D267F0" w:rsidRDefault="000E093D" w:rsidP="008D10BA">
      <w:pPr>
        <w:spacing w:line="240" w:lineRule="auto"/>
        <w:jc w:val="both"/>
        <w:rPr>
          <w:rFonts w:ascii="Arial Nova" w:hAnsi="Arial Nova" w:cs="Arial"/>
          <w:b/>
          <w:szCs w:val="20"/>
          <w:lang w:eastAsia="sl-SI"/>
        </w:rPr>
      </w:pPr>
      <w:r w:rsidRPr="00D267F0">
        <w:rPr>
          <w:rFonts w:ascii="Arial Nova" w:hAnsi="Arial Nova" w:cs="Arial"/>
          <w:b/>
          <w:szCs w:val="20"/>
          <w:lang w:eastAsia="sl-SI"/>
        </w:rPr>
        <w:t>Revizija kadrovskega načrta za posebni vladni projekt Predsedovanje Republike Slovenije Svetu EU 2021</w:t>
      </w:r>
    </w:p>
    <w:p w14:paraId="49C8EAE0" w14:textId="77777777" w:rsidR="00401DEA" w:rsidRPr="00D267F0" w:rsidRDefault="00401DEA" w:rsidP="008D10BA">
      <w:pPr>
        <w:spacing w:line="240" w:lineRule="auto"/>
        <w:jc w:val="both"/>
        <w:rPr>
          <w:rFonts w:ascii="Arial Nova" w:hAnsi="Arial Nova" w:cs="Arial"/>
          <w:b/>
          <w:szCs w:val="20"/>
          <w:lang w:eastAsia="sl-SI"/>
        </w:rPr>
      </w:pPr>
    </w:p>
    <w:p w14:paraId="7A32D29F" w14:textId="66E6C966" w:rsidR="000E093D" w:rsidRDefault="000E093D" w:rsidP="008D10BA">
      <w:pPr>
        <w:spacing w:line="240" w:lineRule="auto"/>
        <w:jc w:val="both"/>
        <w:rPr>
          <w:rFonts w:ascii="Arial Nova" w:hAnsi="Arial Nova" w:cs="Arial"/>
          <w:szCs w:val="20"/>
          <w:lang w:eastAsia="sl-SI"/>
        </w:rPr>
      </w:pPr>
      <w:r w:rsidRPr="008D10BA">
        <w:rPr>
          <w:rFonts w:ascii="Arial Nova" w:hAnsi="Arial Nova" w:cs="Arial"/>
          <w:szCs w:val="20"/>
          <w:lang w:eastAsia="sl-SI"/>
        </w:rPr>
        <w:t>Vlada je sprejela spremembe kadrovskega načrta za posebni vladni projekt Predsedovanje Republike Slovenije Svetu EU 2021 v delu, ki se nanaša na razporeditev dovoljenega števila zaposlitev v posameznih ministrstvih in vladnih službah.</w:t>
      </w:r>
    </w:p>
    <w:p w14:paraId="3EC92C64" w14:textId="77777777" w:rsidR="00401DEA" w:rsidRPr="008D10BA" w:rsidRDefault="00401DEA" w:rsidP="008D10BA">
      <w:pPr>
        <w:spacing w:line="240" w:lineRule="auto"/>
        <w:jc w:val="both"/>
        <w:rPr>
          <w:rFonts w:ascii="Arial Nova" w:hAnsi="Arial Nova" w:cs="Arial"/>
          <w:szCs w:val="20"/>
          <w:lang w:eastAsia="sl-SI"/>
        </w:rPr>
      </w:pPr>
    </w:p>
    <w:p w14:paraId="0AC70B76" w14:textId="7A4A52A7" w:rsidR="000E093D" w:rsidRDefault="000E093D" w:rsidP="008D10BA">
      <w:pPr>
        <w:spacing w:line="240" w:lineRule="auto"/>
        <w:jc w:val="both"/>
        <w:rPr>
          <w:rFonts w:ascii="Arial Nova" w:hAnsi="Arial Nova" w:cs="Arial"/>
          <w:szCs w:val="20"/>
          <w:lang w:eastAsia="sl-SI"/>
        </w:rPr>
      </w:pPr>
      <w:r w:rsidRPr="008D10BA">
        <w:rPr>
          <w:rFonts w:ascii="Arial Nova" w:hAnsi="Arial Nova" w:cs="Arial"/>
          <w:szCs w:val="20"/>
          <w:lang w:eastAsia="sl-SI"/>
        </w:rPr>
        <w:t>Dovoljeno število zaposlitev za priprave in izvedbo predsedovanja Republike Slovenije Svetu EU je do 350 zaposlitev za določen čas. V to kvoto so vključene tudi dodatne zaposlitve za Stalno predstavništvo Republike Slovenije pri EU v Bruslju in druga diplomatska predstavništva Republike Slovenije.</w:t>
      </w:r>
    </w:p>
    <w:p w14:paraId="1051D4B2" w14:textId="77777777" w:rsidR="00401DEA" w:rsidRPr="008D10BA" w:rsidRDefault="00401DEA" w:rsidP="008D10BA">
      <w:pPr>
        <w:spacing w:line="240" w:lineRule="auto"/>
        <w:jc w:val="both"/>
        <w:rPr>
          <w:rFonts w:ascii="Arial Nova" w:hAnsi="Arial Nova" w:cs="Arial"/>
          <w:szCs w:val="20"/>
          <w:lang w:eastAsia="sl-SI"/>
        </w:rPr>
      </w:pPr>
    </w:p>
    <w:p w14:paraId="110F5E59" w14:textId="77777777" w:rsidR="000E093D" w:rsidRPr="008D10BA" w:rsidRDefault="000E093D" w:rsidP="008D10BA">
      <w:pPr>
        <w:spacing w:line="240" w:lineRule="auto"/>
        <w:jc w:val="both"/>
        <w:rPr>
          <w:rFonts w:ascii="Arial Nova" w:hAnsi="Arial Nova" w:cs="Arial"/>
          <w:szCs w:val="20"/>
          <w:lang w:eastAsia="sl-SI"/>
        </w:rPr>
      </w:pPr>
      <w:r w:rsidRPr="008D10BA">
        <w:rPr>
          <w:rFonts w:ascii="Arial Nova" w:hAnsi="Arial Nova" w:cs="Arial"/>
          <w:szCs w:val="20"/>
          <w:lang w:eastAsia="sl-SI"/>
        </w:rPr>
        <w:lastRenderedPageBreak/>
        <w:t>Spremembe kadrovskega načrta se izvedejo le s prerazporeditvijo kvot med in znotraj ministrstev oziroma vladnih služb ter Stalnim predstavništvom Republike Slovenije pri EU in drugimi diplomatskimi predstavništvi.</w:t>
      </w:r>
    </w:p>
    <w:p w14:paraId="15A343D1" w14:textId="77777777" w:rsidR="000E093D" w:rsidRPr="008D10BA" w:rsidRDefault="000E093D" w:rsidP="008D10BA">
      <w:pPr>
        <w:spacing w:line="240" w:lineRule="auto"/>
        <w:jc w:val="both"/>
        <w:rPr>
          <w:rFonts w:ascii="Arial Nova" w:hAnsi="Arial Nova" w:cs="Arial"/>
          <w:szCs w:val="20"/>
          <w:lang w:eastAsia="sl-SI"/>
        </w:rPr>
      </w:pPr>
    </w:p>
    <w:p w14:paraId="336D6758" w14:textId="7872E94D" w:rsidR="000E093D" w:rsidRPr="008D10BA" w:rsidRDefault="000E093D" w:rsidP="008D10BA">
      <w:pPr>
        <w:spacing w:line="240" w:lineRule="auto"/>
        <w:jc w:val="both"/>
        <w:rPr>
          <w:rFonts w:ascii="Arial Nova" w:hAnsi="Arial Nova" w:cs="Arial"/>
          <w:szCs w:val="20"/>
          <w:lang w:eastAsia="sl-SI"/>
        </w:rPr>
      </w:pPr>
      <w:r w:rsidRPr="008D10BA">
        <w:rPr>
          <w:rFonts w:ascii="Arial Nova" w:hAnsi="Arial Nova" w:cs="Arial"/>
          <w:szCs w:val="20"/>
          <w:lang w:eastAsia="sl-SI"/>
        </w:rPr>
        <w:t>Vir: Ministrstvo za zunanje zadeve</w:t>
      </w:r>
    </w:p>
    <w:p w14:paraId="6B6D1699" w14:textId="7D5C9EAB" w:rsidR="000E093D" w:rsidRPr="008D10BA" w:rsidRDefault="000E093D" w:rsidP="008D10BA">
      <w:pPr>
        <w:spacing w:line="240" w:lineRule="auto"/>
        <w:jc w:val="both"/>
        <w:rPr>
          <w:rFonts w:ascii="Arial Nova" w:hAnsi="Arial Nova" w:cs="Arial"/>
          <w:szCs w:val="20"/>
          <w:lang w:eastAsia="sl-SI"/>
        </w:rPr>
      </w:pPr>
    </w:p>
    <w:p w14:paraId="714B764D" w14:textId="05B8AC8A" w:rsidR="000E093D" w:rsidRDefault="000E093D" w:rsidP="008D10BA">
      <w:pPr>
        <w:spacing w:line="240" w:lineRule="auto"/>
        <w:jc w:val="both"/>
        <w:rPr>
          <w:rFonts w:ascii="Arial Nova" w:hAnsi="Arial Nova" w:cs="Arial"/>
          <w:b/>
          <w:szCs w:val="20"/>
        </w:rPr>
      </w:pPr>
      <w:r w:rsidRPr="008D10BA">
        <w:rPr>
          <w:rFonts w:ascii="Arial Nova" w:hAnsi="Arial Nova" w:cs="Arial"/>
          <w:b/>
          <w:szCs w:val="20"/>
        </w:rPr>
        <w:t>Sprememba Sklepa o imenovanju Medresorske komisije za napotitev oseb v mednarodne civilne misije in mednarodne organizacije</w:t>
      </w:r>
    </w:p>
    <w:p w14:paraId="18BFDD89" w14:textId="77777777" w:rsidR="00401DEA" w:rsidRPr="008D10BA" w:rsidRDefault="00401DEA" w:rsidP="008D10BA">
      <w:pPr>
        <w:spacing w:line="240" w:lineRule="auto"/>
        <w:jc w:val="both"/>
        <w:rPr>
          <w:rFonts w:ascii="Arial Nova" w:hAnsi="Arial Nova" w:cs="Arial"/>
          <w:b/>
          <w:szCs w:val="20"/>
        </w:rPr>
      </w:pPr>
    </w:p>
    <w:p w14:paraId="77066BEB" w14:textId="3DDCCCD1" w:rsidR="000E093D" w:rsidRDefault="000E093D" w:rsidP="008D10BA">
      <w:pPr>
        <w:spacing w:line="240" w:lineRule="auto"/>
        <w:jc w:val="both"/>
        <w:rPr>
          <w:rFonts w:ascii="Arial Nova" w:hAnsi="Arial Nova" w:cs="Arial"/>
          <w:szCs w:val="20"/>
        </w:rPr>
      </w:pPr>
      <w:r w:rsidRPr="008D10BA">
        <w:rPr>
          <w:rFonts w:ascii="Arial Nova" w:hAnsi="Arial Nova" w:cs="Arial"/>
          <w:szCs w:val="20"/>
        </w:rPr>
        <w:t>Vlada je sprejela sklep o razrešitvi Tee Kranjc, Ministrstvo za obrambo Republike Slovenije (MORS), Borka Obradovića (MORS) in Mateja Torkarja (MORS) ter na njihova mesta imenovala mag. Vanjo Svetec Leaney (MORS), mag. Niko Aupič (MORS) in Miho Škariča z Ministrstva za notranje zadeve Republike Slovenije.</w:t>
      </w:r>
    </w:p>
    <w:p w14:paraId="5AAA3CAD" w14:textId="77777777" w:rsidR="00401DEA" w:rsidRPr="008D10BA" w:rsidRDefault="00401DEA" w:rsidP="008D10BA">
      <w:pPr>
        <w:spacing w:line="240" w:lineRule="auto"/>
        <w:jc w:val="both"/>
        <w:rPr>
          <w:rFonts w:ascii="Arial Nova" w:hAnsi="Arial Nova" w:cs="Arial"/>
          <w:szCs w:val="20"/>
        </w:rPr>
      </w:pPr>
    </w:p>
    <w:p w14:paraId="4C6711A1" w14:textId="71EAC887" w:rsidR="000E093D" w:rsidRDefault="000E093D" w:rsidP="008D10BA">
      <w:pPr>
        <w:spacing w:line="240" w:lineRule="auto"/>
        <w:jc w:val="both"/>
        <w:rPr>
          <w:rFonts w:ascii="Arial Nova" w:hAnsi="Arial Nova" w:cs="Arial"/>
          <w:szCs w:val="20"/>
        </w:rPr>
      </w:pPr>
      <w:r w:rsidRPr="008D10BA">
        <w:rPr>
          <w:rFonts w:ascii="Arial Nova" w:hAnsi="Arial Nova" w:cs="Arial"/>
          <w:szCs w:val="20"/>
        </w:rPr>
        <w:t>Zakon o napotitvah oseb v mednarodne civilne misije in mednarodne organizacije določa, da vlada na predlog ministra, pristojnega za zunanje zadeve, imenuje medresorsko komisijo, ki skrbi za oblikovanje in izvajanja politike napotitev oseb iz Republike Slovenije v mednarodne civilne misije in mednarodne organizacije.</w:t>
      </w:r>
    </w:p>
    <w:p w14:paraId="571BD47C" w14:textId="77777777" w:rsidR="00401DEA" w:rsidRPr="008D10BA" w:rsidRDefault="00401DEA" w:rsidP="008D10BA">
      <w:pPr>
        <w:spacing w:line="240" w:lineRule="auto"/>
        <w:jc w:val="both"/>
        <w:rPr>
          <w:rFonts w:ascii="Arial Nova" w:hAnsi="Arial Nova" w:cs="Arial"/>
          <w:szCs w:val="20"/>
        </w:rPr>
      </w:pPr>
    </w:p>
    <w:p w14:paraId="291C1FB0" w14:textId="6CB7EA5C" w:rsidR="000E093D" w:rsidRDefault="000E093D" w:rsidP="008D10BA">
      <w:pPr>
        <w:spacing w:line="240" w:lineRule="auto"/>
        <w:jc w:val="both"/>
        <w:rPr>
          <w:rFonts w:ascii="Arial Nova" w:hAnsi="Arial Nova" w:cs="Arial"/>
          <w:szCs w:val="20"/>
        </w:rPr>
      </w:pPr>
      <w:r w:rsidRPr="008D10BA">
        <w:rPr>
          <w:rFonts w:ascii="Arial Nova" w:hAnsi="Arial Nova" w:cs="Arial"/>
          <w:szCs w:val="20"/>
        </w:rPr>
        <w:t>Vir: Ministrstvo za zunanje zadeve</w:t>
      </w:r>
    </w:p>
    <w:p w14:paraId="66A6C028" w14:textId="77777777" w:rsidR="00401DEA" w:rsidRPr="008D10BA" w:rsidRDefault="00401DEA" w:rsidP="008D10BA">
      <w:pPr>
        <w:spacing w:line="240" w:lineRule="auto"/>
        <w:jc w:val="both"/>
        <w:rPr>
          <w:rFonts w:ascii="Arial Nova" w:hAnsi="Arial Nova" w:cs="Arial"/>
          <w:szCs w:val="20"/>
        </w:rPr>
      </w:pPr>
    </w:p>
    <w:p w14:paraId="6B7C4FBE" w14:textId="77777777" w:rsidR="000E093D" w:rsidRPr="008D10BA" w:rsidRDefault="000E093D" w:rsidP="008D10BA">
      <w:pPr>
        <w:spacing w:line="240" w:lineRule="auto"/>
        <w:jc w:val="both"/>
        <w:rPr>
          <w:rFonts w:ascii="Arial Nova" w:hAnsi="Arial Nova" w:cs="Arial"/>
          <w:b/>
          <w:szCs w:val="20"/>
        </w:rPr>
      </w:pPr>
      <w:r w:rsidRPr="008D10BA">
        <w:rPr>
          <w:rFonts w:ascii="Arial Nova" w:hAnsi="Arial Nova" w:cs="Arial"/>
          <w:b/>
          <w:szCs w:val="20"/>
        </w:rPr>
        <w:t>Sprememba sestave Mešane slovensko-italijanske komisije za vzdrževanje državne meje</w:t>
      </w:r>
    </w:p>
    <w:p w14:paraId="17CBFCB7" w14:textId="77777777" w:rsidR="00401DEA" w:rsidRDefault="00401DEA" w:rsidP="008D10BA">
      <w:pPr>
        <w:spacing w:line="240" w:lineRule="auto"/>
        <w:jc w:val="both"/>
        <w:rPr>
          <w:rFonts w:ascii="Arial Nova" w:hAnsi="Arial Nova" w:cs="Arial"/>
          <w:szCs w:val="20"/>
        </w:rPr>
      </w:pPr>
    </w:p>
    <w:p w14:paraId="1B0C21E3" w14:textId="2E1286D9" w:rsidR="000E093D" w:rsidRDefault="000E093D" w:rsidP="008D10BA">
      <w:pPr>
        <w:spacing w:line="240" w:lineRule="auto"/>
        <w:jc w:val="both"/>
        <w:rPr>
          <w:rFonts w:ascii="Arial Nova" w:hAnsi="Arial Nova" w:cs="Arial"/>
          <w:szCs w:val="20"/>
        </w:rPr>
      </w:pPr>
      <w:r w:rsidRPr="008D10BA">
        <w:rPr>
          <w:rFonts w:ascii="Arial Nova" w:hAnsi="Arial Nova" w:cs="Arial"/>
          <w:szCs w:val="20"/>
        </w:rPr>
        <w:t>Vlada je sprejela sklep o razrešitvi predsednika komisije Tomaža Petka in članov Gregorja Lobnika in Branka Viherja. Namesto predsednika je imenovala mag. Jurija Režka, direktorja Urada za geodezijo na Geodetski upravi Republike Slovenije,  ter namesto članov Janeza Narobe, vodjo Oddelka za državno mejo na Geodetski upravi Republike Slovenije in Marjana Štubljara, višjega samostojnega policijskega inšpektorja Sektorja mejne policije Uprave uniformirane policije Generalne policijske uprave.</w:t>
      </w:r>
    </w:p>
    <w:p w14:paraId="3C95ABF8" w14:textId="77777777" w:rsidR="00401DEA" w:rsidRPr="008D10BA" w:rsidRDefault="00401DEA" w:rsidP="008D10BA">
      <w:pPr>
        <w:spacing w:line="240" w:lineRule="auto"/>
        <w:jc w:val="both"/>
        <w:rPr>
          <w:rFonts w:ascii="Arial Nova" w:hAnsi="Arial Nova" w:cs="Arial"/>
          <w:szCs w:val="20"/>
        </w:rPr>
      </w:pPr>
    </w:p>
    <w:p w14:paraId="3B7CD0AA" w14:textId="5FED36D4" w:rsidR="000E093D" w:rsidRDefault="000E093D" w:rsidP="008D10BA">
      <w:pPr>
        <w:spacing w:line="240" w:lineRule="auto"/>
        <w:jc w:val="both"/>
        <w:rPr>
          <w:rFonts w:ascii="Arial Nova" w:hAnsi="Arial Nova" w:cs="Arial"/>
          <w:szCs w:val="20"/>
        </w:rPr>
      </w:pPr>
      <w:r w:rsidRPr="008D10BA">
        <w:rPr>
          <w:rFonts w:ascii="Arial Nova" w:hAnsi="Arial Nova" w:cs="Arial"/>
          <w:szCs w:val="20"/>
        </w:rPr>
        <w:t>Tomaž Petek je zaradi novih delovnih dolžnosti predlaga svojo razrešitev in imenovanje Jurija Režka, ki je strokovno usposobljen in primeren za opravljanje nalog komisije za vzdrževanje državne meje.</w:t>
      </w:r>
    </w:p>
    <w:p w14:paraId="2A5D482C" w14:textId="77777777" w:rsidR="00401DEA" w:rsidRPr="008D10BA" w:rsidRDefault="00401DEA" w:rsidP="008D10BA">
      <w:pPr>
        <w:spacing w:line="240" w:lineRule="auto"/>
        <w:jc w:val="both"/>
        <w:rPr>
          <w:rFonts w:ascii="Arial Nova" w:hAnsi="Arial Nova" w:cs="Arial"/>
          <w:szCs w:val="20"/>
        </w:rPr>
      </w:pPr>
    </w:p>
    <w:p w14:paraId="3E5DE35F" w14:textId="38F935E6" w:rsidR="000E093D" w:rsidRDefault="000E093D" w:rsidP="008D10BA">
      <w:pPr>
        <w:spacing w:line="240" w:lineRule="auto"/>
        <w:jc w:val="both"/>
        <w:rPr>
          <w:rFonts w:ascii="Arial Nova" w:hAnsi="Arial Nova" w:cs="Arial"/>
          <w:szCs w:val="20"/>
        </w:rPr>
      </w:pPr>
      <w:r w:rsidRPr="008D10BA">
        <w:rPr>
          <w:rFonts w:ascii="Arial Nova" w:hAnsi="Arial Nova" w:cs="Arial"/>
          <w:szCs w:val="20"/>
        </w:rPr>
        <w:t>Ker je Janez Narobe v letu 2019 prevzel opravljanje naloge vodje Oddelka za državno mejo na Geodetski upravi Republike Slovenije, se izvede zamenjava člana delegacije v Mešani slovensko-italijanski komisiji za vzdrževanje države meje.</w:t>
      </w:r>
    </w:p>
    <w:p w14:paraId="4B957D7D" w14:textId="77777777" w:rsidR="00401DEA" w:rsidRPr="008D10BA" w:rsidRDefault="00401DEA" w:rsidP="008D10BA">
      <w:pPr>
        <w:spacing w:line="240" w:lineRule="auto"/>
        <w:jc w:val="both"/>
        <w:rPr>
          <w:rFonts w:ascii="Arial Nova" w:hAnsi="Arial Nova" w:cs="Arial"/>
          <w:szCs w:val="20"/>
        </w:rPr>
      </w:pPr>
    </w:p>
    <w:p w14:paraId="32E896A5" w14:textId="10232941" w:rsidR="000E093D" w:rsidRDefault="000E093D" w:rsidP="008D10BA">
      <w:pPr>
        <w:spacing w:line="240" w:lineRule="auto"/>
        <w:jc w:val="both"/>
        <w:rPr>
          <w:rFonts w:ascii="Arial Nova" w:hAnsi="Arial Nova" w:cs="Arial"/>
          <w:szCs w:val="20"/>
        </w:rPr>
      </w:pPr>
      <w:r w:rsidRPr="008D10BA">
        <w:rPr>
          <w:rFonts w:ascii="Arial Nova" w:hAnsi="Arial Nova" w:cs="Arial"/>
          <w:szCs w:val="20"/>
        </w:rPr>
        <w:t>Branka Viherja pa se razreši zaradi upokojitve.</w:t>
      </w:r>
    </w:p>
    <w:p w14:paraId="2FF24AA0" w14:textId="77777777" w:rsidR="00401DEA" w:rsidRPr="008D10BA" w:rsidRDefault="00401DEA" w:rsidP="008D10BA">
      <w:pPr>
        <w:spacing w:line="240" w:lineRule="auto"/>
        <w:jc w:val="both"/>
        <w:rPr>
          <w:rFonts w:ascii="Arial Nova" w:hAnsi="Arial Nova" w:cs="Arial"/>
          <w:szCs w:val="20"/>
        </w:rPr>
      </w:pPr>
    </w:p>
    <w:p w14:paraId="1FE7F755" w14:textId="4EDEDC45" w:rsidR="000E093D" w:rsidRDefault="000E093D" w:rsidP="008D10BA">
      <w:pPr>
        <w:spacing w:line="240" w:lineRule="auto"/>
        <w:jc w:val="both"/>
        <w:rPr>
          <w:rFonts w:ascii="Arial Nova" w:hAnsi="Arial Nova" w:cs="Arial"/>
          <w:szCs w:val="20"/>
        </w:rPr>
      </w:pPr>
      <w:r w:rsidRPr="008D10BA">
        <w:rPr>
          <w:rFonts w:ascii="Arial Nova" w:hAnsi="Arial Nova" w:cs="Arial"/>
          <w:szCs w:val="20"/>
        </w:rPr>
        <w:t>Vir: Ministrstvo za zunanje zadeve</w:t>
      </w:r>
    </w:p>
    <w:p w14:paraId="56B51DBB" w14:textId="77777777" w:rsidR="00401DEA" w:rsidRPr="008D10BA" w:rsidRDefault="00401DEA" w:rsidP="008D10BA">
      <w:pPr>
        <w:spacing w:line="240" w:lineRule="auto"/>
        <w:jc w:val="both"/>
        <w:rPr>
          <w:rFonts w:ascii="Arial Nova" w:hAnsi="Arial Nova" w:cs="Arial"/>
          <w:szCs w:val="20"/>
        </w:rPr>
      </w:pPr>
    </w:p>
    <w:p w14:paraId="65400D37" w14:textId="77777777" w:rsidR="000E093D" w:rsidRPr="008D10BA" w:rsidRDefault="000E093D" w:rsidP="008D10BA">
      <w:pPr>
        <w:spacing w:line="240" w:lineRule="auto"/>
        <w:jc w:val="both"/>
        <w:rPr>
          <w:rFonts w:ascii="Arial Nova" w:hAnsi="Arial Nova" w:cs="Arial"/>
          <w:szCs w:val="20"/>
          <w:lang w:eastAsia="sl-SI"/>
        </w:rPr>
      </w:pPr>
    </w:p>
    <w:sectPr w:rsidR="000E093D" w:rsidRPr="008D10BA"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54678" w14:textId="77777777" w:rsidR="00F7146B" w:rsidRDefault="00F7146B">
      <w:r>
        <w:separator/>
      </w:r>
    </w:p>
  </w:endnote>
  <w:endnote w:type="continuationSeparator" w:id="0">
    <w:p w14:paraId="62C4FAA5" w14:textId="77777777" w:rsidR="00F7146B" w:rsidRDefault="00F7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Arial Nova">
    <w:panose1 w:val="020B0504020202020204"/>
    <w:charset w:val="EE"/>
    <w:family w:val="swiss"/>
    <w:pitch w:val="variable"/>
    <w:sig w:usb0="80000287" w:usb1="00000002"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9C3A" w14:textId="77777777" w:rsidR="008D10BA" w:rsidRDefault="008D10BA"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8D10BA" w:rsidRDefault="008D10BA"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04DB" w14:textId="2A2B03BF" w:rsidR="008D10BA" w:rsidRDefault="008D10BA"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B4F55">
      <w:rPr>
        <w:rStyle w:val="tevilkastrani"/>
        <w:noProof/>
      </w:rPr>
      <w:t>29</w:t>
    </w:r>
    <w:r>
      <w:rPr>
        <w:rStyle w:val="tevilkastrani"/>
      </w:rPr>
      <w:fldChar w:fldCharType="end"/>
    </w:r>
  </w:p>
  <w:p w14:paraId="6DBD2DB5" w14:textId="77777777" w:rsidR="008D10BA" w:rsidRDefault="008D10BA"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3AEB" w14:textId="77777777" w:rsidR="00F7146B" w:rsidRDefault="00F7146B">
      <w:r>
        <w:separator/>
      </w:r>
    </w:p>
  </w:footnote>
  <w:footnote w:type="continuationSeparator" w:id="0">
    <w:p w14:paraId="4528A28C" w14:textId="77777777" w:rsidR="00F7146B" w:rsidRDefault="00F7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48AD" w14:textId="77777777" w:rsidR="008D10BA" w:rsidRPr="00110CBD" w:rsidRDefault="008D10B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D10BA" w:rsidRPr="008F3500" w14:paraId="5A6B3F31" w14:textId="77777777">
      <w:trPr>
        <w:cantSplit/>
        <w:trHeight w:hRule="exact" w:val="847"/>
      </w:trPr>
      <w:tc>
        <w:tcPr>
          <w:tcW w:w="567" w:type="dxa"/>
        </w:tcPr>
        <w:p w14:paraId="51238327" w14:textId="77777777" w:rsidR="008D10BA" w:rsidRPr="008F3500" w:rsidRDefault="008D10BA" w:rsidP="00D248DE">
          <w:pPr>
            <w:autoSpaceDE w:val="0"/>
            <w:autoSpaceDN w:val="0"/>
            <w:adjustRightInd w:val="0"/>
            <w:spacing w:line="240" w:lineRule="auto"/>
            <w:rPr>
              <w:rFonts w:ascii="Republika" w:hAnsi="Republika"/>
              <w:color w:val="529DBA"/>
              <w:sz w:val="60"/>
              <w:szCs w:val="60"/>
            </w:rPr>
          </w:pPr>
        </w:p>
      </w:tc>
    </w:tr>
  </w:tbl>
  <w:p w14:paraId="5F641457" w14:textId="3BEC4C44" w:rsidR="008D10BA" w:rsidRDefault="008D10BA"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8D10BA" w:rsidRPr="008F3500" w:rsidRDefault="008D10BA"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6C37B8"/>
    <w:multiLevelType w:val="hybridMultilevel"/>
    <w:tmpl w:val="BCAA78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391470"/>
    <w:multiLevelType w:val="hybridMultilevel"/>
    <w:tmpl w:val="AEDEFF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39D60AC2"/>
    <w:multiLevelType w:val="hybridMultilevel"/>
    <w:tmpl w:val="EE4A3B3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5952DD"/>
    <w:multiLevelType w:val="hybridMultilevel"/>
    <w:tmpl w:val="844E1878"/>
    <w:lvl w:ilvl="0" w:tplc="76AC1A70">
      <w:start w:val="49"/>
      <w:numFmt w:val="bullet"/>
      <w:lvlText w:val=""/>
      <w:lvlJc w:val="left"/>
      <w:pPr>
        <w:ind w:left="720" w:hanging="360"/>
      </w:pPr>
      <w:rPr>
        <w:rFonts w:ascii="Symbol"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A680C1A"/>
    <w:multiLevelType w:val="hybridMultilevel"/>
    <w:tmpl w:val="EB440F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8D4C31"/>
    <w:multiLevelType w:val="hybridMultilevel"/>
    <w:tmpl w:val="FE466342"/>
    <w:lvl w:ilvl="0" w:tplc="7B94837E">
      <w:start w:val="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8B601E"/>
    <w:multiLevelType w:val="multilevel"/>
    <w:tmpl w:val="4CB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E0478"/>
    <w:multiLevelType w:val="hybridMultilevel"/>
    <w:tmpl w:val="29AE6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DE3047"/>
    <w:multiLevelType w:val="multilevel"/>
    <w:tmpl w:val="AE56ABCC"/>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47D22"/>
    <w:multiLevelType w:val="hybridMultilevel"/>
    <w:tmpl w:val="C51C34CE"/>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12"/>
  </w:num>
  <w:num w:numId="7">
    <w:abstractNumId w:val="9"/>
  </w:num>
  <w:num w:numId="8">
    <w:abstractNumId w:val="2"/>
  </w:num>
  <w:num w:numId="9">
    <w:abstractNumId w:val="4"/>
  </w:num>
  <w:num w:numId="10">
    <w:abstractNumId w:val="11"/>
  </w:num>
  <w:num w:numId="11">
    <w:abstractNumId w:val="6"/>
  </w:num>
  <w:num w:numId="12">
    <w:abstractNumId w:val="10"/>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12"/>
    <w:rsid w:val="00000C43"/>
    <w:rsid w:val="00000F6B"/>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AC1"/>
    <w:rsid w:val="000130A2"/>
    <w:rsid w:val="00014608"/>
    <w:rsid w:val="0001499F"/>
    <w:rsid w:val="00015628"/>
    <w:rsid w:val="000160B3"/>
    <w:rsid w:val="00016E7D"/>
    <w:rsid w:val="00017FFB"/>
    <w:rsid w:val="0002019A"/>
    <w:rsid w:val="000202C0"/>
    <w:rsid w:val="000208EE"/>
    <w:rsid w:val="00020F3B"/>
    <w:rsid w:val="00021FC2"/>
    <w:rsid w:val="000228EC"/>
    <w:rsid w:val="000229E1"/>
    <w:rsid w:val="00023A88"/>
    <w:rsid w:val="00023E4F"/>
    <w:rsid w:val="00024395"/>
    <w:rsid w:val="00024A3C"/>
    <w:rsid w:val="0002514A"/>
    <w:rsid w:val="000258ED"/>
    <w:rsid w:val="00025FE8"/>
    <w:rsid w:val="00026605"/>
    <w:rsid w:val="00026B9D"/>
    <w:rsid w:val="00026C97"/>
    <w:rsid w:val="00027A26"/>
    <w:rsid w:val="00027E49"/>
    <w:rsid w:val="00030158"/>
    <w:rsid w:val="000304A2"/>
    <w:rsid w:val="00030546"/>
    <w:rsid w:val="00030EB6"/>
    <w:rsid w:val="00031166"/>
    <w:rsid w:val="000328E2"/>
    <w:rsid w:val="00032EC5"/>
    <w:rsid w:val="0003364B"/>
    <w:rsid w:val="0003445A"/>
    <w:rsid w:val="00034B36"/>
    <w:rsid w:val="00035CFA"/>
    <w:rsid w:val="0003600E"/>
    <w:rsid w:val="00036191"/>
    <w:rsid w:val="00036978"/>
    <w:rsid w:val="00036C17"/>
    <w:rsid w:val="00037F2C"/>
    <w:rsid w:val="0004020C"/>
    <w:rsid w:val="000405D2"/>
    <w:rsid w:val="00042737"/>
    <w:rsid w:val="0004285C"/>
    <w:rsid w:val="000437A0"/>
    <w:rsid w:val="00044614"/>
    <w:rsid w:val="000448D3"/>
    <w:rsid w:val="00046B5D"/>
    <w:rsid w:val="00046D9B"/>
    <w:rsid w:val="00050316"/>
    <w:rsid w:val="0005051C"/>
    <w:rsid w:val="00051493"/>
    <w:rsid w:val="00052220"/>
    <w:rsid w:val="0005248C"/>
    <w:rsid w:val="000535F2"/>
    <w:rsid w:val="000538A1"/>
    <w:rsid w:val="00054532"/>
    <w:rsid w:val="00054F6B"/>
    <w:rsid w:val="00055839"/>
    <w:rsid w:val="00055EFE"/>
    <w:rsid w:val="0005706E"/>
    <w:rsid w:val="00060536"/>
    <w:rsid w:val="000606AA"/>
    <w:rsid w:val="00060BDB"/>
    <w:rsid w:val="00060C7D"/>
    <w:rsid w:val="000611B1"/>
    <w:rsid w:val="00061743"/>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80124"/>
    <w:rsid w:val="00080840"/>
    <w:rsid w:val="00080AEC"/>
    <w:rsid w:val="00081B64"/>
    <w:rsid w:val="0008262B"/>
    <w:rsid w:val="00083998"/>
    <w:rsid w:val="00083D20"/>
    <w:rsid w:val="00084F58"/>
    <w:rsid w:val="000872C7"/>
    <w:rsid w:val="00090127"/>
    <w:rsid w:val="0009022B"/>
    <w:rsid w:val="000903B7"/>
    <w:rsid w:val="0009042D"/>
    <w:rsid w:val="000906C8"/>
    <w:rsid w:val="00092060"/>
    <w:rsid w:val="0009243C"/>
    <w:rsid w:val="000947A0"/>
    <w:rsid w:val="00094859"/>
    <w:rsid w:val="00096634"/>
    <w:rsid w:val="00097524"/>
    <w:rsid w:val="00097B9A"/>
    <w:rsid w:val="000A024A"/>
    <w:rsid w:val="000A12A4"/>
    <w:rsid w:val="000A140B"/>
    <w:rsid w:val="000A1413"/>
    <w:rsid w:val="000A192E"/>
    <w:rsid w:val="000A2C16"/>
    <w:rsid w:val="000A34D9"/>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7728"/>
    <w:rsid w:val="000C05CB"/>
    <w:rsid w:val="000C0BEF"/>
    <w:rsid w:val="000C19E6"/>
    <w:rsid w:val="000C2A7B"/>
    <w:rsid w:val="000C3939"/>
    <w:rsid w:val="000C4442"/>
    <w:rsid w:val="000C5317"/>
    <w:rsid w:val="000C585E"/>
    <w:rsid w:val="000C5DEB"/>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3D"/>
    <w:rsid w:val="000E09A9"/>
    <w:rsid w:val="000E0E24"/>
    <w:rsid w:val="000E10DE"/>
    <w:rsid w:val="000E14C1"/>
    <w:rsid w:val="000E42DF"/>
    <w:rsid w:val="000E43C0"/>
    <w:rsid w:val="000E60D8"/>
    <w:rsid w:val="000E7072"/>
    <w:rsid w:val="000E7674"/>
    <w:rsid w:val="000F06BC"/>
    <w:rsid w:val="000F0A9A"/>
    <w:rsid w:val="000F1A78"/>
    <w:rsid w:val="000F1F4F"/>
    <w:rsid w:val="000F24BE"/>
    <w:rsid w:val="000F453B"/>
    <w:rsid w:val="000F75A9"/>
    <w:rsid w:val="00100C36"/>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3077"/>
    <w:rsid w:val="00113B94"/>
    <w:rsid w:val="0011433B"/>
    <w:rsid w:val="001146F3"/>
    <w:rsid w:val="00115655"/>
    <w:rsid w:val="00116ED4"/>
    <w:rsid w:val="00117026"/>
    <w:rsid w:val="00117971"/>
    <w:rsid w:val="001206D6"/>
    <w:rsid w:val="00120791"/>
    <w:rsid w:val="001209CA"/>
    <w:rsid w:val="00121BC4"/>
    <w:rsid w:val="00123D66"/>
    <w:rsid w:val="00123F27"/>
    <w:rsid w:val="00125C9E"/>
    <w:rsid w:val="00125D08"/>
    <w:rsid w:val="00126466"/>
    <w:rsid w:val="00130F9F"/>
    <w:rsid w:val="001324BB"/>
    <w:rsid w:val="00132A3E"/>
    <w:rsid w:val="00133AB0"/>
    <w:rsid w:val="00133EE3"/>
    <w:rsid w:val="0013455A"/>
    <w:rsid w:val="001347BB"/>
    <w:rsid w:val="00134825"/>
    <w:rsid w:val="00135651"/>
    <w:rsid w:val="001357B2"/>
    <w:rsid w:val="00135D74"/>
    <w:rsid w:val="00135E90"/>
    <w:rsid w:val="00136711"/>
    <w:rsid w:val="001371C8"/>
    <w:rsid w:val="00140F37"/>
    <w:rsid w:val="00141836"/>
    <w:rsid w:val="00141B5C"/>
    <w:rsid w:val="00142BE0"/>
    <w:rsid w:val="00142DDB"/>
    <w:rsid w:val="001430CA"/>
    <w:rsid w:val="00143795"/>
    <w:rsid w:val="001437B7"/>
    <w:rsid w:val="00144038"/>
    <w:rsid w:val="001444C9"/>
    <w:rsid w:val="00145A32"/>
    <w:rsid w:val="001461ED"/>
    <w:rsid w:val="0015222A"/>
    <w:rsid w:val="00152CA7"/>
    <w:rsid w:val="00153E33"/>
    <w:rsid w:val="00154435"/>
    <w:rsid w:val="00154A6E"/>
    <w:rsid w:val="001550B8"/>
    <w:rsid w:val="00155A12"/>
    <w:rsid w:val="00155CB9"/>
    <w:rsid w:val="00156C47"/>
    <w:rsid w:val="00156E45"/>
    <w:rsid w:val="001602F0"/>
    <w:rsid w:val="0016143C"/>
    <w:rsid w:val="00162045"/>
    <w:rsid w:val="00162DD7"/>
    <w:rsid w:val="0016335F"/>
    <w:rsid w:val="0016376B"/>
    <w:rsid w:val="001648AB"/>
    <w:rsid w:val="00165A80"/>
    <w:rsid w:val="00165FB7"/>
    <w:rsid w:val="00166A46"/>
    <w:rsid w:val="001705B0"/>
    <w:rsid w:val="001720AE"/>
    <w:rsid w:val="001737D3"/>
    <w:rsid w:val="00173A3B"/>
    <w:rsid w:val="00173BF1"/>
    <w:rsid w:val="0017478F"/>
    <w:rsid w:val="00174C29"/>
    <w:rsid w:val="00175354"/>
    <w:rsid w:val="001764F8"/>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1E12"/>
    <w:rsid w:val="001928E2"/>
    <w:rsid w:val="00192F99"/>
    <w:rsid w:val="00194000"/>
    <w:rsid w:val="00194235"/>
    <w:rsid w:val="0019486F"/>
    <w:rsid w:val="001948CA"/>
    <w:rsid w:val="00197C9E"/>
    <w:rsid w:val="001A0605"/>
    <w:rsid w:val="001A09B7"/>
    <w:rsid w:val="001A0A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241"/>
    <w:rsid w:val="001D0442"/>
    <w:rsid w:val="001D08A3"/>
    <w:rsid w:val="001D1095"/>
    <w:rsid w:val="001D1607"/>
    <w:rsid w:val="001D2EC3"/>
    <w:rsid w:val="001D3E73"/>
    <w:rsid w:val="001D3F0B"/>
    <w:rsid w:val="001D4F1F"/>
    <w:rsid w:val="001D6C73"/>
    <w:rsid w:val="001D6F7E"/>
    <w:rsid w:val="001D7099"/>
    <w:rsid w:val="001D7E92"/>
    <w:rsid w:val="001D7ED8"/>
    <w:rsid w:val="001E091F"/>
    <w:rsid w:val="001E1AE2"/>
    <w:rsid w:val="001E2C3D"/>
    <w:rsid w:val="001E2F72"/>
    <w:rsid w:val="001E30FD"/>
    <w:rsid w:val="001E322D"/>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6696"/>
    <w:rsid w:val="001F7376"/>
    <w:rsid w:val="002004C2"/>
    <w:rsid w:val="00201151"/>
    <w:rsid w:val="002014C2"/>
    <w:rsid w:val="00201627"/>
    <w:rsid w:val="00201E69"/>
    <w:rsid w:val="00202A77"/>
    <w:rsid w:val="00203F27"/>
    <w:rsid w:val="0020435C"/>
    <w:rsid w:val="0020631F"/>
    <w:rsid w:val="002064C8"/>
    <w:rsid w:val="00206B25"/>
    <w:rsid w:val="00207489"/>
    <w:rsid w:val="002111FC"/>
    <w:rsid w:val="002121A1"/>
    <w:rsid w:val="00212364"/>
    <w:rsid w:val="002134DD"/>
    <w:rsid w:val="00213CFF"/>
    <w:rsid w:val="00215261"/>
    <w:rsid w:val="00217585"/>
    <w:rsid w:val="00217846"/>
    <w:rsid w:val="002200CD"/>
    <w:rsid w:val="00220350"/>
    <w:rsid w:val="00220F57"/>
    <w:rsid w:val="0022189D"/>
    <w:rsid w:val="00221AFD"/>
    <w:rsid w:val="002220C2"/>
    <w:rsid w:val="002225A4"/>
    <w:rsid w:val="00222CCF"/>
    <w:rsid w:val="00222D9B"/>
    <w:rsid w:val="002240C9"/>
    <w:rsid w:val="00224E95"/>
    <w:rsid w:val="00225224"/>
    <w:rsid w:val="002252A4"/>
    <w:rsid w:val="002255B1"/>
    <w:rsid w:val="002255E3"/>
    <w:rsid w:val="002275F2"/>
    <w:rsid w:val="00230C40"/>
    <w:rsid w:val="00233AB8"/>
    <w:rsid w:val="00233D18"/>
    <w:rsid w:val="00233F94"/>
    <w:rsid w:val="0023437B"/>
    <w:rsid w:val="00234CAB"/>
    <w:rsid w:val="00235A8B"/>
    <w:rsid w:val="00235D0F"/>
    <w:rsid w:val="00236220"/>
    <w:rsid w:val="00236CA0"/>
    <w:rsid w:val="00236D86"/>
    <w:rsid w:val="00237245"/>
    <w:rsid w:val="0024101D"/>
    <w:rsid w:val="0024352A"/>
    <w:rsid w:val="00243D04"/>
    <w:rsid w:val="00243FB1"/>
    <w:rsid w:val="0024404F"/>
    <w:rsid w:val="00244D2E"/>
    <w:rsid w:val="0024597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5F3"/>
    <w:rsid w:val="00254DBF"/>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FC6"/>
    <w:rsid w:val="00265AD5"/>
    <w:rsid w:val="00265CBF"/>
    <w:rsid w:val="00267398"/>
    <w:rsid w:val="0026744B"/>
    <w:rsid w:val="0026763D"/>
    <w:rsid w:val="002703B3"/>
    <w:rsid w:val="002704FF"/>
    <w:rsid w:val="00271CE5"/>
    <w:rsid w:val="00272088"/>
    <w:rsid w:val="0027278B"/>
    <w:rsid w:val="00272BFA"/>
    <w:rsid w:val="00273176"/>
    <w:rsid w:val="002733CB"/>
    <w:rsid w:val="00273A6E"/>
    <w:rsid w:val="00277504"/>
    <w:rsid w:val="002778F0"/>
    <w:rsid w:val="002800D9"/>
    <w:rsid w:val="00281BFC"/>
    <w:rsid w:val="00282020"/>
    <w:rsid w:val="0028279C"/>
    <w:rsid w:val="0028287F"/>
    <w:rsid w:val="00282C34"/>
    <w:rsid w:val="00283723"/>
    <w:rsid w:val="0028374C"/>
    <w:rsid w:val="002841E6"/>
    <w:rsid w:val="0028514C"/>
    <w:rsid w:val="00285B00"/>
    <w:rsid w:val="0028618B"/>
    <w:rsid w:val="00286D32"/>
    <w:rsid w:val="00290570"/>
    <w:rsid w:val="00290B51"/>
    <w:rsid w:val="00290F6F"/>
    <w:rsid w:val="0029110C"/>
    <w:rsid w:val="002920EF"/>
    <w:rsid w:val="00293032"/>
    <w:rsid w:val="00293964"/>
    <w:rsid w:val="00293DAF"/>
    <w:rsid w:val="00293EE3"/>
    <w:rsid w:val="00296076"/>
    <w:rsid w:val="00296D61"/>
    <w:rsid w:val="002977E6"/>
    <w:rsid w:val="002A2B0A"/>
    <w:rsid w:val="002A2B69"/>
    <w:rsid w:val="002A3475"/>
    <w:rsid w:val="002A3CEB"/>
    <w:rsid w:val="002A467C"/>
    <w:rsid w:val="002A55FA"/>
    <w:rsid w:val="002A73AB"/>
    <w:rsid w:val="002A75B7"/>
    <w:rsid w:val="002A786B"/>
    <w:rsid w:val="002A7EB6"/>
    <w:rsid w:val="002B02D9"/>
    <w:rsid w:val="002B0794"/>
    <w:rsid w:val="002B0853"/>
    <w:rsid w:val="002B1672"/>
    <w:rsid w:val="002B1D86"/>
    <w:rsid w:val="002B241C"/>
    <w:rsid w:val="002B2881"/>
    <w:rsid w:val="002B4581"/>
    <w:rsid w:val="002B5351"/>
    <w:rsid w:val="002B58D6"/>
    <w:rsid w:val="002B5C98"/>
    <w:rsid w:val="002B64C3"/>
    <w:rsid w:val="002B675C"/>
    <w:rsid w:val="002B7315"/>
    <w:rsid w:val="002C056D"/>
    <w:rsid w:val="002C2188"/>
    <w:rsid w:val="002C2DBC"/>
    <w:rsid w:val="002C472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DD5"/>
    <w:rsid w:val="002E7A54"/>
    <w:rsid w:val="002F0430"/>
    <w:rsid w:val="002F1012"/>
    <w:rsid w:val="002F156E"/>
    <w:rsid w:val="002F2303"/>
    <w:rsid w:val="002F3E69"/>
    <w:rsid w:val="002F55E2"/>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60B3"/>
    <w:rsid w:val="00317940"/>
    <w:rsid w:val="00317C32"/>
    <w:rsid w:val="00317CA2"/>
    <w:rsid w:val="00322CEE"/>
    <w:rsid w:val="00323924"/>
    <w:rsid w:val="00324A12"/>
    <w:rsid w:val="003250F1"/>
    <w:rsid w:val="003256FB"/>
    <w:rsid w:val="00326891"/>
    <w:rsid w:val="003303D8"/>
    <w:rsid w:val="00330C76"/>
    <w:rsid w:val="00330D37"/>
    <w:rsid w:val="00330F7C"/>
    <w:rsid w:val="00331535"/>
    <w:rsid w:val="003323CD"/>
    <w:rsid w:val="003341AF"/>
    <w:rsid w:val="003346F2"/>
    <w:rsid w:val="00334701"/>
    <w:rsid w:val="00334B7A"/>
    <w:rsid w:val="0033647A"/>
    <w:rsid w:val="00340434"/>
    <w:rsid w:val="0034048D"/>
    <w:rsid w:val="0034050F"/>
    <w:rsid w:val="003418C5"/>
    <w:rsid w:val="00341A11"/>
    <w:rsid w:val="00342BE8"/>
    <w:rsid w:val="003444B7"/>
    <w:rsid w:val="003448C0"/>
    <w:rsid w:val="00344B09"/>
    <w:rsid w:val="003468F4"/>
    <w:rsid w:val="00350F72"/>
    <w:rsid w:val="00352A35"/>
    <w:rsid w:val="00352C3E"/>
    <w:rsid w:val="0035615E"/>
    <w:rsid w:val="00356576"/>
    <w:rsid w:val="00356AB8"/>
    <w:rsid w:val="00357F34"/>
    <w:rsid w:val="0036030D"/>
    <w:rsid w:val="0036055B"/>
    <w:rsid w:val="00361D08"/>
    <w:rsid w:val="00362E5F"/>
    <w:rsid w:val="0036302C"/>
    <w:rsid w:val="003636BF"/>
    <w:rsid w:val="00364CC3"/>
    <w:rsid w:val="00365851"/>
    <w:rsid w:val="00366D4E"/>
    <w:rsid w:val="00367C1C"/>
    <w:rsid w:val="00367EEB"/>
    <w:rsid w:val="003701BF"/>
    <w:rsid w:val="00371442"/>
    <w:rsid w:val="00372C2B"/>
    <w:rsid w:val="003731B9"/>
    <w:rsid w:val="003741CC"/>
    <w:rsid w:val="003756CB"/>
    <w:rsid w:val="003756F7"/>
    <w:rsid w:val="00376426"/>
    <w:rsid w:val="00376502"/>
    <w:rsid w:val="00376653"/>
    <w:rsid w:val="00381356"/>
    <w:rsid w:val="00381463"/>
    <w:rsid w:val="003819B5"/>
    <w:rsid w:val="0038201F"/>
    <w:rsid w:val="003829EE"/>
    <w:rsid w:val="00382A1B"/>
    <w:rsid w:val="00383C04"/>
    <w:rsid w:val="00383D41"/>
    <w:rsid w:val="003845B4"/>
    <w:rsid w:val="003846C5"/>
    <w:rsid w:val="0038499E"/>
    <w:rsid w:val="003851FF"/>
    <w:rsid w:val="00385362"/>
    <w:rsid w:val="003857E4"/>
    <w:rsid w:val="0038615A"/>
    <w:rsid w:val="00386AE5"/>
    <w:rsid w:val="003873A0"/>
    <w:rsid w:val="00387B1A"/>
    <w:rsid w:val="00387C18"/>
    <w:rsid w:val="00390190"/>
    <w:rsid w:val="003905DB"/>
    <w:rsid w:val="00390C2F"/>
    <w:rsid w:val="00390CD1"/>
    <w:rsid w:val="00391577"/>
    <w:rsid w:val="003923DE"/>
    <w:rsid w:val="00394318"/>
    <w:rsid w:val="00395073"/>
    <w:rsid w:val="0039588A"/>
    <w:rsid w:val="003960A5"/>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1550"/>
    <w:rsid w:val="003B19F8"/>
    <w:rsid w:val="003B32C8"/>
    <w:rsid w:val="003B346F"/>
    <w:rsid w:val="003B3FF6"/>
    <w:rsid w:val="003B43DE"/>
    <w:rsid w:val="003B576E"/>
    <w:rsid w:val="003B5A66"/>
    <w:rsid w:val="003B6263"/>
    <w:rsid w:val="003B765D"/>
    <w:rsid w:val="003B7B74"/>
    <w:rsid w:val="003C0767"/>
    <w:rsid w:val="003C137F"/>
    <w:rsid w:val="003C17E0"/>
    <w:rsid w:val="003C2938"/>
    <w:rsid w:val="003C29D0"/>
    <w:rsid w:val="003C2DBD"/>
    <w:rsid w:val="003C3989"/>
    <w:rsid w:val="003C3C82"/>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C97"/>
    <w:rsid w:val="003D7112"/>
    <w:rsid w:val="003E0A59"/>
    <w:rsid w:val="003E0B15"/>
    <w:rsid w:val="003E0E9F"/>
    <w:rsid w:val="003E1B5C"/>
    <w:rsid w:val="003E1C74"/>
    <w:rsid w:val="003E1D8E"/>
    <w:rsid w:val="003E23A2"/>
    <w:rsid w:val="003E30E8"/>
    <w:rsid w:val="003E3818"/>
    <w:rsid w:val="003E3E65"/>
    <w:rsid w:val="003E3E84"/>
    <w:rsid w:val="003E5221"/>
    <w:rsid w:val="003E5B33"/>
    <w:rsid w:val="003E5BC5"/>
    <w:rsid w:val="003E612E"/>
    <w:rsid w:val="003E6169"/>
    <w:rsid w:val="003E6194"/>
    <w:rsid w:val="003E6429"/>
    <w:rsid w:val="003E662C"/>
    <w:rsid w:val="003E727B"/>
    <w:rsid w:val="003F0534"/>
    <w:rsid w:val="003F0C82"/>
    <w:rsid w:val="003F17ED"/>
    <w:rsid w:val="003F1C02"/>
    <w:rsid w:val="003F1F5F"/>
    <w:rsid w:val="003F23CF"/>
    <w:rsid w:val="003F3ABE"/>
    <w:rsid w:val="003F4143"/>
    <w:rsid w:val="003F43BC"/>
    <w:rsid w:val="003F6B0F"/>
    <w:rsid w:val="003F712C"/>
    <w:rsid w:val="003F740A"/>
    <w:rsid w:val="003F7EC0"/>
    <w:rsid w:val="0040029A"/>
    <w:rsid w:val="004006A3"/>
    <w:rsid w:val="004007A2"/>
    <w:rsid w:val="004009CB"/>
    <w:rsid w:val="00401DEA"/>
    <w:rsid w:val="00402B5D"/>
    <w:rsid w:val="004037A0"/>
    <w:rsid w:val="00403ACD"/>
    <w:rsid w:val="00403EAA"/>
    <w:rsid w:val="0040419E"/>
    <w:rsid w:val="00404F6E"/>
    <w:rsid w:val="00405ED5"/>
    <w:rsid w:val="00406380"/>
    <w:rsid w:val="00406BD7"/>
    <w:rsid w:val="00407012"/>
    <w:rsid w:val="004072DD"/>
    <w:rsid w:val="00407CC0"/>
    <w:rsid w:val="00410A0D"/>
    <w:rsid w:val="00410DCE"/>
    <w:rsid w:val="00411161"/>
    <w:rsid w:val="00412BFB"/>
    <w:rsid w:val="0041335F"/>
    <w:rsid w:val="0041431C"/>
    <w:rsid w:val="004143F9"/>
    <w:rsid w:val="00414413"/>
    <w:rsid w:val="00415A5B"/>
    <w:rsid w:val="00415A75"/>
    <w:rsid w:val="0041609A"/>
    <w:rsid w:val="0041615B"/>
    <w:rsid w:val="004166A3"/>
    <w:rsid w:val="0041768F"/>
    <w:rsid w:val="00420945"/>
    <w:rsid w:val="00421F13"/>
    <w:rsid w:val="00422D69"/>
    <w:rsid w:val="00424197"/>
    <w:rsid w:val="004247FA"/>
    <w:rsid w:val="00424B3A"/>
    <w:rsid w:val="0042586C"/>
    <w:rsid w:val="0042629E"/>
    <w:rsid w:val="00427EE4"/>
    <w:rsid w:val="00430AD9"/>
    <w:rsid w:val="00430E07"/>
    <w:rsid w:val="00431CF2"/>
    <w:rsid w:val="0043301E"/>
    <w:rsid w:val="0043354F"/>
    <w:rsid w:val="00433640"/>
    <w:rsid w:val="00434234"/>
    <w:rsid w:val="00435842"/>
    <w:rsid w:val="00436B7B"/>
    <w:rsid w:val="00436FB4"/>
    <w:rsid w:val="00436FDF"/>
    <w:rsid w:val="00441376"/>
    <w:rsid w:val="004424C5"/>
    <w:rsid w:val="00442567"/>
    <w:rsid w:val="0044278A"/>
    <w:rsid w:val="0044293D"/>
    <w:rsid w:val="00443428"/>
    <w:rsid w:val="00443787"/>
    <w:rsid w:val="00443839"/>
    <w:rsid w:val="00443C3F"/>
    <w:rsid w:val="00446B22"/>
    <w:rsid w:val="0045043F"/>
    <w:rsid w:val="00451ACB"/>
    <w:rsid w:val="00452866"/>
    <w:rsid w:val="00453B5F"/>
    <w:rsid w:val="00453E4A"/>
    <w:rsid w:val="00453F32"/>
    <w:rsid w:val="00454381"/>
    <w:rsid w:val="004559B5"/>
    <w:rsid w:val="00457684"/>
    <w:rsid w:val="00457C89"/>
    <w:rsid w:val="004603B6"/>
    <w:rsid w:val="004614AB"/>
    <w:rsid w:val="00462319"/>
    <w:rsid w:val="00462C2A"/>
    <w:rsid w:val="0046366D"/>
    <w:rsid w:val="0046392F"/>
    <w:rsid w:val="00464119"/>
    <w:rsid w:val="004657EE"/>
    <w:rsid w:val="0046630A"/>
    <w:rsid w:val="00467109"/>
    <w:rsid w:val="00470359"/>
    <w:rsid w:val="004703A3"/>
    <w:rsid w:val="00471998"/>
    <w:rsid w:val="00472855"/>
    <w:rsid w:val="0047297C"/>
    <w:rsid w:val="00472B47"/>
    <w:rsid w:val="00474FF9"/>
    <w:rsid w:val="00475CCD"/>
    <w:rsid w:val="00480994"/>
    <w:rsid w:val="00481371"/>
    <w:rsid w:val="00481A94"/>
    <w:rsid w:val="00482933"/>
    <w:rsid w:val="004830FE"/>
    <w:rsid w:val="00483154"/>
    <w:rsid w:val="00483303"/>
    <w:rsid w:val="004845E8"/>
    <w:rsid w:val="00484B4E"/>
    <w:rsid w:val="00485CF1"/>
    <w:rsid w:val="00485EAD"/>
    <w:rsid w:val="00486B3A"/>
    <w:rsid w:val="00487265"/>
    <w:rsid w:val="00490FDA"/>
    <w:rsid w:val="0049121B"/>
    <w:rsid w:val="00491B85"/>
    <w:rsid w:val="00492701"/>
    <w:rsid w:val="004927BE"/>
    <w:rsid w:val="00493630"/>
    <w:rsid w:val="00493B83"/>
    <w:rsid w:val="00494137"/>
    <w:rsid w:val="004954CF"/>
    <w:rsid w:val="0049776E"/>
    <w:rsid w:val="004A0790"/>
    <w:rsid w:val="004A085A"/>
    <w:rsid w:val="004A15B0"/>
    <w:rsid w:val="004A1A9D"/>
    <w:rsid w:val="004A1BE2"/>
    <w:rsid w:val="004A3971"/>
    <w:rsid w:val="004A3A74"/>
    <w:rsid w:val="004A4E2B"/>
    <w:rsid w:val="004A6DA7"/>
    <w:rsid w:val="004A743E"/>
    <w:rsid w:val="004A7DDB"/>
    <w:rsid w:val="004B05D2"/>
    <w:rsid w:val="004B089F"/>
    <w:rsid w:val="004B1579"/>
    <w:rsid w:val="004B2D8C"/>
    <w:rsid w:val="004B2FFD"/>
    <w:rsid w:val="004B33D4"/>
    <w:rsid w:val="004B3D4D"/>
    <w:rsid w:val="004B4485"/>
    <w:rsid w:val="004B4F55"/>
    <w:rsid w:val="004B504D"/>
    <w:rsid w:val="004B55CF"/>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D034B"/>
    <w:rsid w:val="004D085A"/>
    <w:rsid w:val="004D105A"/>
    <w:rsid w:val="004D1080"/>
    <w:rsid w:val="004D1B12"/>
    <w:rsid w:val="004D1FA0"/>
    <w:rsid w:val="004D24D3"/>
    <w:rsid w:val="004D2C10"/>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C31"/>
    <w:rsid w:val="004E7FB7"/>
    <w:rsid w:val="004F0301"/>
    <w:rsid w:val="004F0B02"/>
    <w:rsid w:val="004F0DCB"/>
    <w:rsid w:val="004F1A5A"/>
    <w:rsid w:val="004F4A3B"/>
    <w:rsid w:val="004F51AF"/>
    <w:rsid w:val="004F545F"/>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4F2"/>
    <w:rsid w:val="00522A6B"/>
    <w:rsid w:val="00522D2C"/>
    <w:rsid w:val="00522F6E"/>
    <w:rsid w:val="00523FB2"/>
    <w:rsid w:val="00525B95"/>
    <w:rsid w:val="00526246"/>
    <w:rsid w:val="00527649"/>
    <w:rsid w:val="0053029C"/>
    <w:rsid w:val="005303C8"/>
    <w:rsid w:val="00531A40"/>
    <w:rsid w:val="005327F4"/>
    <w:rsid w:val="0053283C"/>
    <w:rsid w:val="00532A44"/>
    <w:rsid w:val="00533D29"/>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2FF3"/>
    <w:rsid w:val="00553B95"/>
    <w:rsid w:val="0055486B"/>
    <w:rsid w:val="00555094"/>
    <w:rsid w:val="00556663"/>
    <w:rsid w:val="005574FA"/>
    <w:rsid w:val="00557CBC"/>
    <w:rsid w:val="00560291"/>
    <w:rsid w:val="005619EA"/>
    <w:rsid w:val="00561E83"/>
    <w:rsid w:val="005620C8"/>
    <w:rsid w:val="005628CD"/>
    <w:rsid w:val="00564786"/>
    <w:rsid w:val="0056480A"/>
    <w:rsid w:val="0056647E"/>
    <w:rsid w:val="00567106"/>
    <w:rsid w:val="00567D63"/>
    <w:rsid w:val="00567E71"/>
    <w:rsid w:val="005708D9"/>
    <w:rsid w:val="00572719"/>
    <w:rsid w:val="0057424F"/>
    <w:rsid w:val="00574703"/>
    <w:rsid w:val="00574C80"/>
    <w:rsid w:val="005757AD"/>
    <w:rsid w:val="00576579"/>
    <w:rsid w:val="00580126"/>
    <w:rsid w:val="0058151A"/>
    <w:rsid w:val="00581804"/>
    <w:rsid w:val="00581B85"/>
    <w:rsid w:val="00582D8D"/>
    <w:rsid w:val="005834B8"/>
    <w:rsid w:val="00583F12"/>
    <w:rsid w:val="00583FA4"/>
    <w:rsid w:val="005846D2"/>
    <w:rsid w:val="00584B1F"/>
    <w:rsid w:val="00584EFB"/>
    <w:rsid w:val="00586698"/>
    <w:rsid w:val="00586784"/>
    <w:rsid w:val="00586D98"/>
    <w:rsid w:val="005870AA"/>
    <w:rsid w:val="0058718D"/>
    <w:rsid w:val="00590D48"/>
    <w:rsid w:val="00594400"/>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38F"/>
    <w:rsid w:val="005B6949"/>
    <w:rsid w:val="005B6B28"/>
    <w:rsid w:val="005B70BE"/>
    <w:rsid w:val="005C0154"/>
    <w:rsid w:val="005C0FDA"/>
    <w:rsid w:val="005C17E0"/>
    <w:rsid w:val="005C1C96"/>
    <w:rsid w:val="005C2AB4"/>
    <w:rsid w:val="005C2D84"/>
    <w:rsid w:val="005C3AC9"/>
    <w:rsid w:val="005C5893"/>
    <w:rsid w:val="005C58AE"/>
    <w:rsid w:val="005C5BB4"/>
    <w:rsid w:val="005C6D72"/>
    <w:rsid w:val="005D0120"/>
    <w:rsid w:val="005D1477"/>
    <w:rsid w:val="005D16B7"/>
    <w:rsid w:val="005D26FD"/>
    <w:rsid w:val="005D4B1B"/>
    <w:rsid w:val="005D4F20"/>
    <w:rsid w:val="005D53F6"/>
    <w:rsid w:val="005D5E98"/>
    <w:rsid w:val="005D682B"/>
    <w:rsid w:val="005D77FF"/>
    <w:rsid w:val="005D7861"/>
    <w:rsid w:val="005E0BFB"/>
    <w:rsid w:val="005E0C8C"/>
    <w:rsid w:val="005E0FD4"/>
    <w:rsid w:val="005E1A08"/>
    <w:rsid w:val="005E1D3C"/>
    <w:rsid w:val="005E248F"/>
    <w:rsid w:val="005E31F0"/>
    <w:rsid w:val="005E3A61"/>
    <w:rsid w:val="005E3BE4"/>
    <w:rsid w:val="005E4C60"/>
    <w:rsid w:val="005E50E3"/>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1C"/>
    <w:rsid w:val="006009CD"/>
    <w:rsid w:val="00600F3B"/>
    <w:rsid w:val="00601764"/>
    <w:rsid w:val="00601944"/>
    <w:rsid w:val="00602414"/>
    <w:rsid w:val="006024FC"/>
    <w:rsid w:val="00603241"/>
    <w:rsid w:val="006032D2"/>
    <w:rsid w:val="006038FE"/>
    <w:rsid w:val="00603D0B"/>
    <w:rsid w:val="00604C11"/>
    <w:rsid w:val="0060599C"/>
    <w:rsid w:val="00605B7E"/>
    <w:rsid w:val="00606B6A"/>
    <w:rsid w:val="00606D13"/>
    <w:rsid w:val="00607663"/>
    <w:rsid w:val="00607685"/>
    <w:rsid w:val="00607F67"/>
    <w:rsid w:val="00610058"/>
    <w:rsid w:val="00610589"/>
    <w:rsid w:val="0061096A"/>
    <w:rsid w:val="00610FD8"/>
    <w:rsid w:val="006110B1"/>
    <w:rsid w:val="006125C5"/>
    <w:rsid w:val="00612D08"/>
    <w:rsid w:val="00612DC0"/>
    <w:rsid w:val="00620970"/>
    <w:rsid w:val="00620E17"/>
    <w:rsid w:val="006210F3"/>
    <w:rsid w:val="006214EB"/>
    <w:rsid w:val="0062264F"/>
    <w:rsid w:val="00623D1C"/>
    <w:rsid w:val="0062428C"/>
    <w:rsid w:val="00624F71"/>
    <w:rsid w:val="00625101"/>
    <w:rsid w:val="00625284"/>
    <w:rsid w:val="00625312"/>
    <w:rsid w:val="00625337"/>
    <w:rsid w:val="00625AE6"/>
    <w:rsid w:val="00625E12"/>
    <w:rsid w:val="006269C0"/>
    <w:rsid w:val="006276CA"/>
    <w:rsid w:val="006277D3"/>
    <w:rsid w:val="00627FE9"/>
    <w:rsid w:val="006308E6"/>
    <w:rsid w:val="00631601"/>
    <w:rsid w:val="00632253"/>
    <w:rsid w:val="00633DAF"/>
    <w:rsid w:val="00633E77"/>
    <w:rsid w:val="00633F83"/>
    <w:rsid w:val="00635B38"/>
    <w:rsid w:val="00636E33"/>
    <w:rsid w:val="00640F45"/>
    <w:rsid w:val="00641804"/>
    <w:rsid w:val="006426EF"/>
    <w:rsid w:val="00642714"/>
    <w:rsid w:val="00643CC4"/>
    <w:rsid w:val="006443AD"/>
    <w:rsid w:val="00644AAD"/>
    <w:rsid w:val="006455CE"/>
    <w:rsid w:val="00646DF6"/>
    <w:rsid w:val="006502D0"/>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A41"/>
    <w:rsid w:val="00670B09"/>
    <w:rsid w:val="006713B3"/>
    <w:rsid w:val="00672370"/>
    <w:rsid w:val="006735AB"/>
    <w:rsid w:val="006737B6"/>
    <w:rsid w:val="00674190"/>
    <w:rsid w:val="00674199"/>
    <w:rsid w:val="00674865"/>
    <w:rsid w:val="00675E3D"/>
    <w:rsid w:val="00676150"/>
    <w:rsid w:val="006800ED"/>
    <w:rsid w:val="00680A75"/>
    <w:rsid w:val="006822DA"/>
    <w:rsid w:val="00682424"/>
    <w:rsid w:val="006831E7"/>
    <w:rsid w:val="00683B64"/>
    <w:rsid w:val="00683C89"/>
    <w:rsid w:val="006842CB"/>
    <w:rsid w:val="00684D63"/>
    <w:rsid w:val="00685269"/>
    <w:rsid w:val="0068642C"/>
    <w:rsid w:val="006875B0"/>
    <w:rsid w:val="00687BD4"/>
    <w:rsid w:val="006905DE"/>
    <w:rsid w:val="00690B22"/>
    <w:rsid w:val="00690E9B"/>
    <w:rsid w:val="00691A5F"/>
    <w:rsid w:val="00692131"/>
    <w:rsid w:val="006923B4"/>
    <w:rsid w:val="00692833"/>
    <w:rsid w:val="00693C8A"/>
    <w:rsid w:val="006948EB"/>
    <w:rsid w:val="00694D15"/>
    <w:rsid w:val="00694E2E"/>
    <w:rsid w:val="006952BD"/>
    <w:rsid w:val="0069537C"/>
    <w:rsid w:val="006958E7"/>
    <w:rsid w:val="00696F5A"/>
    <w:rsid w:val="0069714F"/>
    <w:rsid w:val="00697296"/>
    <w:rsid w:val="006972D6"/>
    <w:rsid w:val="00697583"/>
    <w:rsid w:val="006A170B"/>
    <w:rsid w:val="006A1D9B"/>
    <w:rsid w:val="006A2B6D"/>
    <w:rsid w:val="006A33A4"/>
    <w:rsid w:val="006A33CD"/>
    <w:rsid w:val="006A36BB"/>
    <w:rsid w:val="006A3833"/>
    <w:rsid w:val="006A3E6C"/>
    <w:rsid w:val="006A411A"/>
    <w:rsid w:val="006A443D"/>
    <w:rsid w:val="006A4500"/>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C005F"/>
    <w:rsid w:val="006C082E"/>
    <w:rsid w:val="006C16F6"/>
    <w:rsid w:val="006C1F68"/>
    <w:rsid w:val="006C27BB"/>
    <w:rsid w:val="006C2B0C"/>
    <w:rsid w:val="006C3613"/>
    <w:rsid w:val="006C3861"/>
    <w:rsid w:val="006C3C2F"/>
    <w:rsid w:val="006C3C95"/>
    <w:rsid w:val="006C4083"/>
    <w:rsid w:val="006C6059"/>
    <w:rsid w:val="006C60C9"/>
    <w:rsid w:val="006C6B42"/>
    <w:rsid w:val="006C6FEB"/>
    <w:rsid w:val="006D07CB"/>
    <w:rsid w:val="006D0E1A"/>
    <w:rsid w:val="006D1013"/>
    <w:rsid w:val="006D2090"/>
    <w:rsid w:val="006D3667"/>
    <w:rsid w:val="006D4588"/>
    <w:rsid w:val="006D4CFE"/>
    <w:rsid w:val="006D4DF9"/>
    <w:rsid w:val="006D4FD7"/>
    <w:rsid w:val="006D5CCE"/>
    <w:rsid w:val="006D6A72"/>
    <w:rsid w:val="006D6CC2"/>
    <w:rsid w:val="006D7899"/>
    <w:rsid w:val="006D78B8"/>
    <w:rsid w:val="006E112B"/>
    <w:rsid w:val="006E1DE2"/>
    <w:rsid w:val="006E1EA7"/>
    <w:rsid w:val="006E23B2"/>
    <w:rsid w:val="006E2AAA"/>
    <w:rsid w:val="006E2AC1"/>
    <w:rsid w:val="006E4722"/>
    <w:rsid w:val="006E5708"/>
    <w:rsid w:val="006E617E"/>
    <w:rsid w:val="006E64D4"/>
    <w:rsid w:val="006E6578"/>
    <w:rsid w:val="006E70C3"/>
    <w:rsid w:val="006E7176"/>
    <w:rsid w:val="006E7B4C"/>
    <w:rsid w:val="006F0FFD"/>
    <w:rsid w:val="006F1125"/>
    <w:rsid w:val="006F14FA"/>
    <w:rsid w:val="006F22C8"/>
    <w:rsid w:val="006F2D40"/>
    <w:rsid w:val="006F58E3"/>
    <w:rsid w:val="006F633C"/>
    <w:rsid w:val="006F6997"/>
    <w:rsid w:val="006F6EDB"/>
    <w:rsid w:val="006F743E"/>
    <w:rsid w:val="006F772D"/>
    <w:rsid w:val="007018D3"/>
    <w:rsid w:val="00702350"/>
    <w:rsid w:val="00702760"/>
    <w:rsid w:val="00703329"/>
    <w:rsid w:val="00703CB9"/>
    <w:rsid w:val="00703F08"/>
    <w:rsid w:val="0070471A"/>
    <w:rsid w:val="00705225"/>
    <w:rsid w:val="007052A6"/>
    <w:rsid w:val="0070531E"/>
    <w:rsid w:val="00706786"/>
    <w:rsid w:val="00706EC8"/>
    <w:rsid w:val="00710244"/>
    <w:rsid w:val="0071064E"/>
    <w:rsid w:val="0071102E"/>
    <w:rsid w:val="007122F0"/>
    <w:rsid w:val="007123A2"/>
    <w:rsid w:val="007123CF"/>
    <w:rsid w:val="007134B0"/>
    <w:rsid w:val="00713629"/>
    <w:rsid w:val="0071372F"/>
    <w:rsid w:val="007145F4"/>
    <w:rsid w:val="00715347"/>
    <w:rsid w:val="007160A9"/>
    <w:rsid w:val="00716911"/>
    <w:rsid w:val="0072074B"/>
    <w:rsid w:val="00720B56"/>
    <w:rsid w:val="007216CF"/>
    <w:rsid w:val="00721BC4"/>
    <w:rsid w:val="00721DDF"/>
    <w:rsid w:val="00722756"/>
    <w:rsid w:val="007228F2"/>
    <w:rsid w:val="0072293A"/>
    <w:rsid w:val="007233EE"/>
    <w:rsid w:val="00724110"/>
    <w:rsid w:val="007252D5"/>
    <w:rsid w:val="0072537B"/>
    <w:rsid w:val="007261EC"/>
    <w:rsid w:val="007266AD"/>
    <w:rsid w:val="007268C8"/>
    <w:rsid w:val="0072724B"/>
    <w:rsid w:val="00727658"/>
    <w:rsid w:val="0072774A"/>
    <w:rsid w:val="00727A57"/>
    <w:rsid w:val="0073016A"/>
    <w:rsid w:val="00731217"/>
    <w:rsid w:val="00732250"/>
    <w:rsid w:val="00732526"/>
    <w:rsid w:val="00733017"/>
    <w:rsid w:val="00735260"/>
    <w:rsid w:val="00735F13"/>
    <w:rsid w:val="0073706E"/>
    <w:rsid w:val="007373D1"/>
    <w:rsid w:val="007410D4"/>
    <w:rsid w:val="007416CE"/>
    <w:rsid w:val="007425B4"/>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913"/>
    <w:rsid w:val="007569FD"/>
    <w:rsid w:val="00757613"/>
    <w:rsid w:val="0076056E"/>
    <w:rsid w:val="007607B1"/>
    <w:rsid w:val="00761A90"/>
    <w:rsid w:val="00761D0F"/>
    <w:rsid w:val="00763150"/>
    <w:rsid w:val="007648BB"/>
    <w:rsid w:val="007651CA"/>
    <w:rsid w:val="00765758"/>
    <w:rsid w:val="00765AE2"/>
    <w:rsid w:val="00765D96"/>
    <w:rsid w:val="00767493"/>
    <w:rsid w:val="00770022"/>
    <w:rsid w:val="00770CE5"/>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2F7"/>
    <w:rsid w:val="00790FD0"/>
    <w:rsid w:val="00791F3C"/>
    <w:rsid w:val="007921A4"/>
    <w:rsid w:val="00792D3B"/>
    <w:rsid w:val="00794107"/>
    <w:rsid w:val="00795322"/>
    <w:rsid w:val="007953E5"/>
    <w:rsid w:val="0079574C"/>
    <w:rsid w:val="00795C38"/>
    <w:rsid w:val="00795F34"/>
    <w:rsid w:val="0079668D"/>
    <w:rsid w:val="0079726A"/>
    <w:rsid w:val="0079728C"/>
    <w:rsid w:val="007974BA"/>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EC4"/>
    <w:rsid w:val="007B07B5"/>
    <w:rsid w:val="007B09A3"/>
    <w:rsid w:val="007B0BDD"/>
    <w:rsid w:val="007B2E67"/>
    <w:rsid w:val="007B32B3"/>
    <w:rsid w:val="007B3A29"/>
    <w:rsid w:val="007B4008"/>
    <w:rsid w:val="007B42A6"/>
    <w:rsid w:val="007B45C0"/>
    <w:rsid w:val="007B48C5"/>
    <w:rsid w:val="007B5E59"/>
    <w:rsid w:val="007B76F1"/>
    <w:rsid w:val="007B7E9C"/>
    <w:rsid w:val="007C031E"/>
    <w:rsid w:val="007C0E2B"/>
    <w:rsid w:val="007C18D8"/>
    <w:rsid w:val="007C1AB2"/>
    <w:rsid w:val="007C2C41"/>
    <w:rsid w:val="007C62AF"/>
    <w:rsid w:val="007C6EF2"/>
    <w:rsid w:val="007C771C"/>
    <w:rsid w:val="007D0302"/>
    <w:rsid w:val="007D05CF"/>
    <w:rsid w:val="007D0895"/>
    <w:rsid w:val="007D17F3"/>
    <w:rsid w:val="007D1B24"/>
    <w:rsid w:val="007D1BCF"/>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6DC5"/>
    <w:rsid w:val="007E72EA"/>
    <w:rsid w:val="007F016D"/>
    <w:rsid w:val="007F13E1"/>
    <w:rsid w:val="007F1C61"/>
    <w:rsid w:val="007F1E30"/>
    <w:rsid w:val="007F2E4C"/>
    <w:rsid w:val="007F3234"/>
    <w:rsid w:val="007F3FB9"/>
    <w:rsid w:val="007F4A06"/>
    <w:rsid w:val="007F4D82"/>
    <w:rsid w:val="007F4E93"/>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73BD"/>
    <w:rsid w:val="008074E9"/>
    <w:rsid w:val="00807605"/>
    <w:rsid w:val="0081101B"/>
    <w:rsid w:val="00811243"/>
    <w:rsid w:val="00812897"/>
    <w:rsid w:val="0081294B"/>
    <w:rsid w:val="0081353B"/>
    <w:rsid w:val="00813C9D"/>
    <w:rsid w:val="0081480E"/>
    <w:rsid w:val="00815190"/>
    <w:rsid w:val="00815F48"/>
    <w:rsid w:val="0081612D"/>
    <w:rsid w:val="00816E87"/>
    <w:rsid w:val="008202D7"/>
    <w:rsid w:val="008204EF"/>
    <w:rsid w:val="00821785"/>
    <w:rsid w:val="0082194E"/>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127D"/>
    <w:rsid w:val="0083251A"/>
    <w:rsid w:val="0083279C"/>
    <w:rsid w:val="00832F05"/>
    <w:rsid w:val="00833F72"/>
    <w:rsid w:val="00834B64"/>
    <w:rsid w:val="00834BBB"/>
    <w:rsid w:val="008352B3"/>
    <w:rsid w:val="00836349"/>
    <w:rsid w:val="00836602"/>
    <w:rsid w:val="00836648"/>
    <w:rsid w:val="00836FD0"/>
    <w:rsid w:val="0084048B"/>
    <w:rsid w:val="00840781"/>
    <w:rsid w:val="00840F95"/>
    <w:rsid w:val="00841ACD"/>
    <w:rsid w:val="008424CB"/>
    <w:rsid w:val="00842921"/>
    <w:rsid w:val="00843D73"/>
    <w:rsid w:val="008448FC"/>
    <w:rsid w:val="00845A7B"/>
    <w:rsid w:val="00845C8D"/>
    <w:rsid w:val="0084600F"/>
    <w:rsid w:val="00846A14"/>
    <w:rsid w:val="0084717A"/>
    <w:rsid w:val="0084792E"/>
    <w:rsid w:val="008501FD"/>
    <w:rsid w:val="00850D77"/>
    <w:rsid w:val="00850DD8"/>
    <w:rsid w:val="00850FF0"/>
    <w:rsid w:val="0085108D"/>
    <w:rsid w:val="008512DC"/>
    <w:rsid w:val="00852392"/>
    <w:rsid w:val="00852524"/>
    <w:rsid w:val="00852D14"/>
    <w:rsid w:val="00853896"/>
    <w:rsid w:val="00854B8E"/>
    <w:rsid w:val="00855144"/>
    <w:rsid w:val="00855CCC"/>
    <w:rsid w:val="008563EA"/>
    <w:rsid w:val="0085795F"/>
    <w:rsid w:val="00857B25"/>
    <w:rsid w:val="00862876"/>
    <w:rsid w:val="00862C25"/>
    <w:rsid w:val="0086411C"/>
    <w:rsid w:val="008649B5"/>
    <w:rsid w:val="008661F2"/>
    <w:rsid w:val="008668F7"/>
    <w:rsid w:val="00870938"/>
    <w:rsid w:val="00870BC8"/>
    <w:rsid w:val="00871391"/>
    <w:rsid w:val="00871BA1"/>
    <w:rsid w:val="008723F9"/>
    <w:rsid w:val="0087354B"/>
    <w:rsid w:val="008748EC"/>
    <w:rsid w:val="00875031"/>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B62"/>
    <w:rsid w:val="00892AF0"/>
    <w:rsid w:val="00892B07"/>
    <w:rsid w:val="00893059"/>
    <w:rsid w:val="00893077"/>
    <w:rsid w:val="008936F8"/>
    <w:rsid w:val="008948B5"/>
    <w:rsid w:val="0089563E"/>
    <w:rsid w:val="00895902"/>
    <w:rsid w:val="00895D0F"/>
    <w:rsid w:val="00896DCC"/>
    <w:rsid w:val="00897DEA"/>
    <w:rsid w:val="008A01C0"/>
    <w:rsid w:val="008A2158"/>
    <w:rsid w:val="008A2BB3"/>
    <w:rsid w:val="008A2FE0"/>
    <w:rsid w:val="008A318A"/>
    <w:rsid w:val="008A334F"/>
    <w:rsid w:val="008A5C5A"/>
    <w:rsid w:val="008A5CBA"/>
    <w:rsid w:val="008A629E"/>
    <w:rsid w:val="008A62EE"/>
    <w:rsid w:val="008A6309"/>
    <w:rsid w:val="008A6ACA"/>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304C"/>
    <w:rsid w:val="008C45DF"/>
    <w:rsid w:val="008C50EB"/>
    <w:rsid w:val="008C5181"/>
    <w:rsid w:val="008C572D"/>
    <w:rsid w:val="008C5738"/>
    <w:rsid w:val="008C71A8"/>
    <w:rsid w:val="008C77DE"/>
    <w:rsid w:val="008C7A52"/>
    <w:rsid w:val="008D04F0"/>
    <w:rsid w:val="008D0767"/>
    <w:rsid w:val="008D0F96"/>
    <w:rsid w:val="008D10BA"/>
    <w:rsid w:val="008D20B5"/>
    <w:rsid w:val="008D223A"/>
    <w:rsid w:val="008D241E"/>
    <w:rsid w:val="008D39A1"/>
    <w:rsid w:val="008D40DC"/>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970"/>
    <w:rsid w:val="008F3500"/>
    <w:rsid w:val="008F3E17"/>
    <w:rsid w:val="008F43F1"/>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59D"/>
    <w:rsid w:val="009075F3"/>
    <w:rsid w:val="009107E0"/>
    <w:rsid w:val="009109EA"/>
    <w:rsid w:val="00911E88"/>
    <w:rsid w:val="009120AB"/>
    <w:rsid w:val="00915751"/>
    <w:rsid w:val="009159B0"/>
    <w:rsid w:val="0091699B"/>
    <w:rsid w:val="00916F4A"/>
    <w:rsid w:val="00917BB3"/>
    <w:rsid w:val="009218BF"/>
    <w:rsid w:val="0092214E"/>
    <w:rsid w:val="00922180"/>
    <w:rsid w:val="00922426"/>
    <w:rsid w:val="00923DA6"/>
    <w:rsid w:val="009240F1"/>
    <w:rsid w:val="00924225"/>
    <w:rsid w:val="0092477D"/>
    <w:rsid w:val="00924B60"/>
    <w:rsid w:val="00924E3C"/>
    <w:rsid w:val="00925594"/>
    <w:rsid w:val="00925EE3"/>
    <w:rsid w:val="009263F7"/>
    <w:rsid w:val="00927FEB"/>
    <w:rsid w:val="009308EB"/>
    <w:rsid w:val="00930E94"/>
    <w:rsid w:val="009313BF"/>
    <w:rsid w:val="00932370"/>
    <w:rsid w:val="00932833"/>
    <w:rsid w:val="0093304F"/>
    <w:rsid w:val="00934B0E"/>
    <w:rsid w:val="00934CBD"/>
    <w:rsid w:val="009355CE"/>
    <w:rsid w:val="009364C5"/>
    <w:rsid w:val="0093655C"/>
    <w:rsid w:val="00936821"/>
    <w:rsid w:val="0093788B"/>
    <w:rsid w:val="00937C2E"/>
    <w:rsid w:val="00940760"/>
    <w:rsid w:val="00940F86"/>
    <w:rsid w:val="0094290C"/>
    <w:rsid w:val="00942C1A"/>
    <w:rsid w:val="009434EF"/>
    <w:rsid w:val="00945AEE"/>
    <w:rsid w:val="009475A0"/>
    <w:rsid w:val="00947763"/>
    <w:rsid w:val="00947A6C"/>
    <w:rsid w:val="00947F99"/>
    <w:rsid w:val="009503B5"/>
    <w:rsid w:val="00950C22"/>
    <w:rsid w:val="00950FCF"/>
    <w:rsid w:val="00952A75"/>
    <w:rsid w:val="009541FF"/>
    <w:rsid w:val="009546C2"/>
    <w:rsid w:val="00956B81"/>
    <w:rsid w:val="009573DF"/>
    <w:rsid w:val="00957D71"/>
    <w:rsid w:val="009612BB"/>
    <w:rsid w:val="009619C9"/>
    <w:rsid w:val="00962287"/>
    <w:rsid w:val="009626E7"/>
    <w:rsid w:val="00962DED"/>
    <w:rsid w:val="009638E7"/>
    <w:rsid w:val="00964523"/>
    <w:rsid w:val="009662DD"/>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2175"/>
    <w:rsid w:val="00992C07"/>
    <w:rsid w:val="00993936"/>
    <w:rsid w:val="00993EC1"/>
    <w:rsid w:val="00997CFE"/>
    <w:rsid w:val="009A0222"/>
    <w:rsid w:val="009A07C9"/>
    <w:rsid w:val="009A0E9D"/>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77E7"/>
    <w:rsid w:val="009B78B5"/>
    <w:rsid w:val="009C0102"/>
    <w:rsid w:val="009C0809"/>
    <w:rsid w:val="009C093F"/>
    <w:rsid w:val="009C0CCD"/>
    <w:rsid w:val="009C28B6"/>
    <w:rsid w:val="009C3674"/>
    <w:rsid w:val="009C382F"/>
    <w:rsid w:val="009C44E7"/>
    <w:rsid w:val="009C56CA"/>
    <w:rsid w:val="009C740A"/>
    <w:rsid w:val="009C7888"/>
    <w:rsid w:val="009D0EE4"/>
    <w:rsid w:val="009D169B"/>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6EF2"/>
    <w:rsid w:val="009E7FA2"/>
    <w:rsid w:val="009F0925"/>
    <w:rsid w:val="009F0C81"/>
    <w:rsid w:val="009F1188"/>
    <w:rsid w:val="009F1AD4"/>
    <w:rsid w:val="009F2561"/>
    <w:rsid w:val="009F2B68"/>
    <w:rsid w:val="009F3A49"/>
    <w:rsid w:val="009F3E90"/>
    <w:rsid w:val="009F5293"/>
    <w:rsid w:val="009F65B3"/>
    <w:rsid w:val="009F6698"/>
    <w:rsid w:val="009F6BC6"/>
    <w:rsid w:val="009F74F1"/>
    <w:rsid w:val="009F779F"/>
    <w:rsid w:val="00A0040F"/>
    <w:rsid w:val="00A00460"/>
    <w:rsid w:val="00A0057A"/>
    <w:rsid w:val="00A007E9"/>
    <w:rsid w:val="00A01931"/>
    <w:rsid w:val="00A0280A"/>
    <w:rsid w:val="00A02DE7"/>
    <w:rsid w:val="00A04067"/>
    <w:rsid w:val="00A044A0"/>
    <w:rsid w:val="00A05441"/>
    <w:rsid w:val="00A057CB"/>
    <w:rsid w:val="00A05CE6"/>
    <w:rsid w:val="00A06A8E"/>
    <w:rsid w:val="00A06E0B"/>
    <w:rsid w:val="00A0723D"/>
    <w:rsid w:val="00A073CF"/>
    <w:rsid w:val="00A075C0"/>
    <w:rsid w:val="00A10E34"/>
    <w:rsid w:val="00A10F71"/>
    <w:rsid w:val="00A111E9"/>
    <w:rsid w:val="00A120A6"/>
    <w:rsid w:val="00A125C5"/>
    <w:rsid w:val="00A12F13"/>
    <w:rsid w:val="00A135EB"/>
    <w:rsid w:val="00A144D5"/>
    <w:rsid w:val="00A151D0"/>
    <w:rsid w:val="00A1537F"/>
    <w:rsid w:val="00A15DB1"/>
    <w:rsid w:val="00A16476"/>
    <w:rsid w:val="00A16669"/>
    <w:rsid w:val="00A16D9D"/>
    <w:rsid w:val="00A171E0"/>
    <w:rsid w:val="00A17EDC"/>
    <w:rsid w:val="00A17EE2"/>
    <w:rsid w:val="00A211D8"/>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2EFD"/>
    <w:rsid w:val="00A330B9"/>
    <w:rsid w:val="00A33BA1"/>
    <w:rsid w:val="00A35714"/>
    <w:rsid w:val="00A35948"/>
    <w:rsid w:val="00A364E8"/>
    <w:rsid w:val="00A37482"/>
    <w:rsid w:val="00A37508"/>
    <w:rsid w:val="00A40321"/>
    <w:rsid w:val="00A4034D"/>
    <w:rsid w:val="00A40F2C"/>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7F1"/>
    <w:rsid w:val="00A56B91"/>
    <w:rsid w:val="00A56E67"/>
    <w:rsid w:val="00A57132"/>
    <w:rsid w:val="00A579D8"/>
    <w:rsid w:val="00A60B8B"/>
    <w:rsid w:val="00A60EEF"/>
    <w:rsid w:val="00A60FA2"/>
    <w:rsid w:val="00A610CE"/>
    <w:rsid w:val="00A61ED8"/>
    <w:rsid w:val="00A65EE7"/>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70A6"/>
    <w:rsid w:val="00A771CB"/>
    <w:rsid w:val="00A77510"/>
    <w:rsid w:val="00A775B2"/>
    <w:rsid w:val="00A77729"/>
    <w:rsid w:val="00A77893"/>
    <w:rsid w:val="00A77901"/>
    <w:rsid w:val="00A77CAA"/>
    <w:rsid w:val="00A806B7"/>
    <w:rsid w:val="00A80782"/>
    <w:rsid w:val="00A80BAD"/>
    <w:rsid w:val="00A81012"/>
    <w:rsid w:val="00A813B1"/>
    <w:rsid w:val="00A8151E"/>
    <w:rsid w:val="00A821C2"/>
    <w:rsid w:val="00A82916"/>
    <w:rsid w:val="00A832D8"/>
    <w:rsid w:val="00A8428C"/>
    <w:rsid w:val="00A85234"/>
    <w:rsid w:val="00A8528B"/>
    <w:rsid w:val="00A857FE"/>
    <w:rsid w:val="00A85870"/>
    <w:rsid w:val="00A85A24"/>
    <w:rsid w:val="00A864D7"/>
    <w:rsid w:val="00A86F14"/>
    <w:rsid w:val="00A86FB9"/>
    <w:rsid w:val="00A87C2B"/>
    <w:rsid w:val="00A9006C"/>
    <w:rsid w:val="00A911A5"/>
    <w:rsid w:val="00A91DC2"/>
    <w:rsid w:val="00A91DEE"/>
    <w:rsid w:val="00A91F58"/>
    <w:rsid w:val="00A92034"/>
    <w:rsid w:val="00A921AF"/>
    <w:rsid w:val="00A92E92"/>
    <w:rsid w:val="00A935B3"/>
    <w:rsid w:val="00A9366C"/>
    <w:rsid w:val="00A9381C"/>
    <w:rsid w:val="00A9488B"/>
    <w:rsid w:val="00A94FE2"/>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5050"/>
    <w:rsid w:val="00AA58E9"/>
    <w:rsid w:val="00AB051C"/>
    <w:rsid w:val="00AB189C"/>
    <w:rsid w:val="00AB2733"/>
    <w:rsid w:val="00AB31AF"/>
    <w:rsid w:val="00AB32EB"/>
    <w:rsid w:val="00AB36C4"/>
    <w:rsid w:val="00AB3A86"/>
    <w:rsid w:val="00AB4E70"/>
    <w:rsid w:val="00AB5239"/>
    <w:rsid w:val="00AB6CE9"/>
    <w:rsid w:val="00AB751C"/>
    <w:rsid w:val="00AB7F50"/>
    <w:rsid w:val="00AC1C95"/>
    <w:rsid w:val="00AC1D9C"/>
    <w:rsid w:val="00AC2BA8"/>
    <w:rsid w:val="00AC32B2"/>
    <w:rsid w:val="00AC3A45"/>
    <w:rsid w:val="00AC4D8F"/>
    <w:rsid w:val="00AC7467"/>
    <w:rsid w:val="00AC7BBE"/>
    <w:rsid w:val="00AC7C21"/>
    <w:rsid w:val="00AC7C4E"/>
    <w:rsid w:val="00AD06E6"/>
    <w:rsid w:val="00AD1CE2"/>
    <w:rsid w:val="00AD28FD"/>
    <w:rsid w:val="00AD2E73"/>
    <w:rsid w:val="00AD336F"/>
    <w:rsid w:val="00AD364A"/>
    <w:rsid w:val="00AD3A0A"/>
    <w:rsid w:val="00AD3FFE"/>
    <w:rsid w:val="00AD4651"/>
    <w:rsid w:val="00AD47C0"/>
    <w:rsid w:val="00AD7252"/>
    <w:rsid w:val="00AD75FB"/>
    <w:rsid w:val="00AE06BC"/>
    <w:rsid w:val="00AE0FA2"/>
    <w:rsid w:val="00AE1A81"/>
    <w:rsid w:val="00AE61D3"/>
    <w:rsid w:val="00AE724B"/>
    <w:rsid w:val="00AE7317"/>
    <w:rsid w:val="00AE7A12"/>
    <w:rsid w:val="00AF05C4"/>
    <w:rsid w:val="00AF0D89"/>
    <w:rsid w:val="00AF129A"/>
    <w:rsid w:val="00AF19FF"/>
    <w:rsid w:val="00AF3256"/>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437E"/>
    <w:rsid w:val="00B154AE"/>
    <w:rsid w:val="00B15D54"/>
    <w:rsid w:val="00B16208"/>
    <w:rsid w:val="00B16E65"/>
    <w:rsid w:val="00B17141"/>
    <w:rsid w:val="00B17160"/>
    <w:rsid w:val="00B17223"/>
    <w:rsid w:val="00B17889"/>
    <w:rsid w:val="00B20010"/>
    <w:rsid w:val="00B200CA"/>
    <w:rsid w:val="00B20C3E"/>
    <w:rsid w:val="00B213F4"/>
    <w:rsid w:val="00B21516"/>
    <w:rsid w:val="00B2272E"/>
    <w:rsid w:val="00B23E6E"/>
    <w:rsid w:val="00B240A0"/>
    <w:rsid w:val="00B242B7"/>
    <w:rsid w:val="00B244AC"/>
    <w:rsid w:val="00B255D1"/>
    <w:rsid w:val="00B25D06"/>
    <w:rsid w:val="00B26EEC"/>
    <w:rsid w:val="00B2720F"/>
    <w:rsid w:val="00B27430"/>
    <w:rsid w:val="00B310F2"/>
    <w:rsid w:val="00B31575"/>
    <w:rsid w:val="00B32234"/>
    <w:rsid w:val="00B32E25"/>
    <w:rsid w:val="00B340AA"/>
    <w:rsid w:val="00B35C3E"/>
    <w:rsid w:val="00B35F57"/>
    <w:rsid w:val="00B405D0"/>
    <w:rsid w:val="00B41FA9"/>
    <w:rsid w:val="00B42011"/>
    <w:rsid w:val="00B45086"/>
    <w:rsid w:val="00B45B4C"/>
    <w:rsid w:val="00B45D44"/>
    <w:rsid w:val="00B4623C"/>
    <w:rsid w:val="00B47B0D"/>
    <w:rsid w:val="00B47B70"/>
    <w:rsid w:val="00B5028E"/>
    <w:rsid w:val="00B50457"/>
    <w:rsid w:val="00B50DE1"/>
    <w:rsid w:val="00B53268"/>
    <w:rsid w:val="00B537AF"/>
    <w:rsid w:val="00B559BD"/>
    <w:rsid w:val="00B57A06"/>
    <w:rsid w:val="00B6178A"/>
    <w:rsid w:val="00B61C6E"/>
    <w:rsid w:val="00B61CDC"/>
    <w:rsid w:val="00B63C00"/>
    <w:rsid w:val="00B64C42"/>
    <w:rsid w:val="00B651C4"/>
    <w:rsid w:val="00B6591C"/>
    <w:rsid w:val="00B65BE2"/>
    <w:rsid w:val="00B70166"/>
    <w:rsid w:val="00B70E32"/>
    <w:rsid w:val="00B7103B"/>
    <w:rsid w:val="00B71B89"/>
    <w:rsid w:val="00B71B8C"/>
    <w:rsid w:val="00B71CF2"/>
    <w:rsid w:val="00B71EEC"/>
    <w:rsid w:val="00B72AF8"/>
    <w:rsid w:val="00B738FF"/>
    <w:rsid w:val="00B73F6E"/>
    <w:rsid w:val="00B74B8B"/>
    <w:rsid w:val="00B74F5A"/>
    <w:rsid w:val="00B7506E"/>
    <w:rsid w:val="00B7536E"/>
    <w:rsid w:val="00B7566C"/>
    <w:rsid w:val="00B759F2"/>
    <w:rsid w:val="00B76175"/>
    <w:rsid w:val="00B76A1B"/>
    <w:rsid w:val="00B76C1A"/>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8CC"/>
    <w:rsid w:val="00B91C0E"/>
    <w:rsid w:val="00B92BEB"/>
    <w:rsid w:val="00B938AF"/>
    <w:rsid w:val="00B93ED1"/>
    <w:rsid w:val="00B94100"/>
    <w:rsid w:val="00B95F4F"/>
    <w:rsid w:val="00B95FE9"/>
    <w:rsid w:val="00B96E17"/>
    <w:rsid w:val="00B97D04"/>
    <w:rsid w:val="00BA0416"/>
    <w:rsid w:val="00BA08B9"/>
    <w:rsid w:val="00BA1357"/>
    <w:rsid w:val="00BA2C93"/>
    <w:rsid w:val="00BA2EBF"/>
    <w:rsid w:val="00BA4CAF"/>
    <w:rsid w:val="00BA515D"/>
    <w:rsid w:val="00BA53C9"/>
    <w:rsid w:val="00BA544B"/>
    <w:rsid w:val="00BA5538"/>
    <w:rsid w:val="00BA55F0"/>
    <w:rsid w:val="00BA5C8E"/>
    <w:rsid w:val="00BA5E93"/>
    <w:rsid w:val="00BA66B6"/>
    <w:rsid w:val="00BA7FC0"/>
    <w:rsid w:val="00BB0328"/>
    <w:rsid w:val="00BB0E1F"/>
    <w:rsid w:val="00BB0FC3"/>
    <w:rsid w:val="00BB1807"/>
    <w:rsid w:val="00BB2080"/>
    <w:rsid w:val="00BB2436"/>
    <w:rsid w:val="00BB4FCC"/>
    <w:rsid w:val="00BB53E3"/>
    <w:rsid w:val="00BB7D19"/>
    <w:rsid w:val="00BB7D2C"/>
    <w:rsid w:val="00BC0465"/>
    <w:rsid w:val="00BC0D01"/>
    <w:rsid w:val="00BC1F46"/>
    <w:rsid w:val="00BC1FDD"/>
    <w:rsid w:val="00BC3DE4"/>
    <w:rsid w:val="00BC4320"/>
    <w:rsid w:val="00BC47AA"/>
    <w:rsid w:val="00BC522B"/>
    <w:rsid w:val="00BC546D"/>
    <w:rsid w:val="00BC57F2"/>
    <w:rsid w:val="00BC5B2E"/>
    <w:rsid w:val="00BC5EF5"/>
    <w:rsid w:val="00BC6062"/>
    <w:rsid w:val="00BC6078"/>
    <w:rsid w:val="00BC6290"/>
    <w:rsid w:val="00BC67A7"/>
    <w:rsid w:val="00BC6E2B"/>
    <w:rsid w:val="00BC75FA"/>
    <w:rsid w:val="00BC7F1B"/>
    <w:rsid w:val="00BD158A"/>
    <w:rsid w:val="00BD1AF7"/>
    <w:rsid w:val="00BD33F5"/>
    <w:rsid w:val="00BD48FD"/>
    <w:rsid w:val="00BD4FF8"/>
    <w:rsid w:val="00BD519C"/>
    <w:rsid w:val="00BD5544"/>
    <w:rsid w:val="00BD5BF1"/>
    <w:rsid w:val="00BD6349"/>
    <w:rsid w:val="00BD65D2"/>
    <w:rsid w:val="00BD7578"/>
    <w:rsid w:val="00BE0308"/>
    <w:rsid w:val="00BE07B7"/>
    <w:rsid w:val="00BE447B"/>
    <w:rsid w:val="00BE4F49"/>
    <w:rsid w:val="00BE50AF"/>
    <w:rsid w:val="00BE5E1A"/>
    <w:rsid w:val="00BE706C"/>
    <w:rsid w:val="00BF0243"/>
    <w:rsid w:val="00BF032F"/>
    <w:rsid w:val="00BF0DA7"/>
    <w:rsid w:val="00BF2866"/>
    <w:rsid w:val="00BF3E6E"/>
    <w:rsid w:val="00BF4238"/>
    <w:rsid w:val="00BF550C"/>
    <w:rsid w:val="00BF6689"/>
    <w:rsid w:val="00BF7494"/>
    <w:rsid w:val="00BF78AD"/>
    <w:rsid w:val="00BF7FBD"/>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444C"/>
    <w:rsid w:val="00C14DBB"/>
    <w:rsid w:val="00C154BA"/>
    <w:rsid w:val="00C1558F"/>
    <w:rsid w:val="00C16520"/>
    <w:rsid w:val="00C16CE1"/>
    <w:rsid w:val="00C17099"/>
    <w:rsid w:val="00C174BB"/>
    <w:rsid w:val="00C17B3D"/>
    <w:rsid w:val="00C17F80"/>
    <w:rsid w:val="00C2007E"/>
    <w:rsid w:val="00C2055A"/>
    <w:rsid w:val="00C20D9E"/>
    <w:rsid w:val="00C211A8"/>
    <w:rsid w:val="00C237A7"/>
    <w:rsid w:val="00C23974"/>
    <w:rsid w:val="00C243B1"/>
    <w:rsid w:val="00C243E2"/>
    <w:rsid w:val="00C250D5"/>
    <w:rsid w:val="00C256DE"/>
    <w:rsid w:val="00C25DA1"/>
    <w:rsid w:val="00C26FB3"/>
    <w:rsid w:val="00C2724F"/>
    <w:rsid w:val="00C27B81"/>
    <w:rsid w:val="00C300AE"/>
    <w:rsid w:val="00C303BE"/>
    <w:rsid w:val="00C31421"/>
    <w:rsid w:val="00C31D79"/>
    <w:rsid w:val="00C32A85"/>
    <w:rsid w:val="00C333DA"/>
    <w:rsid w:val="00C3518A"/>
    <w:rsid w:val="00C35666"/>
    <w:rsid w:val="00C35AF9"/>
    <w:rsid w:val="00C3694A"/>
    <w:rsid w:val="00C36E9D"/>
    <w:rsid w:val="00C374AE"/>
    <w:rsid w:val="00C3794F"/>
    <w:rsid w:val="00C37D08"/>
    <w:rsid w:val="00C41121"/>
    <w:rsid w:val="00C42FDB"/>
    <w:rsid w:val="00C4431B"/>
    <w:rsid w:val="00C448FE"/>
    <w:rsid w:val="00C455C6"/>
    <w:rsid w:val="00C4565B"/>
    <w:rsid w:val="00C47E2F"/>
    <w:rsid w:val="00C506C9"/>
    <w:rsid w:val="00C5133E"/>
    <w:rsid w:val="00C51621"/>
    <w:rsid w:val="00C5193F"/>
    <w:rsid w:val="00C5254C"/>
    <w:rsid w:val="00C52A54"/>
    <w:rsid w:val="00C535B8"/>
    <w:rsid w:val="00C56820"/>
    <w:rsid w:val="00C56EF5"/>
    <w:rsid w:val="00C60CA2"/>
    <w:rsid w:val="00C62949"/>
    <w:rsid w:val="00C64500"/>
    <w:rsid w:val="00C64692"/>
    <w:rsid w:val="00C647D2"/>
    <w:rsid w:val="00C655F5"/>
    <w:rsid w:val="00C66536"/>
    <w:rsid w:val="00C66743"/>
    <w:rsid w:val="00C66A66"/>
    <w:rsid w:val="00C674BC"/>
    <w:rsid w:val="00C7092B"/>
    <w:rsid w:val="00C70C9A"/>
    <w:rsid w:val="00C71209"/>
    <w:rsid w:val="00C73B8A"/>
    <w:rsid w:val="00C74D23"/>
    <w:rsid w:val="00C7605B"/>
    <w:rsid w:val="00C76D39"/>
    <w:rsid w:val="00C76E2D"/>
    <w:rsid w:val="00C76E7A"/>
    <w:rsid w:val="00C76F85"/>
    <w:rsid w:val="00C800E3"/>
    <w:rsid w:val="00C812E1"/>
    <w:rsid w:val="00C81311"/>
    <w:rsid w:val="00C81C90"/>
    <w:rsid w:val="00C837FB"/>
    <w:rsid w:val="00C83C85"/>
    <w:rsid w:val="00C86158"/>
    <w:rsid w:val="00C864E7"/>
    <w:rsid w:val="00C8670E"/>
    <w:rsid w:val="00C86869"/>
    <w:rsid w:val="00C878C2"/>
    <w:rsid w:val="00C906BE"/>
    <w:rsid w:val="00C911F6"/>
    <w:rsid w:val="00C92898"/>
    <w:rsid w:val="00C9417D"/>
    <w:rsid w:val="00C94455"/>
    <w:rsid w:val="00C94CAD"/>
    <w:rsid w:val="00C95153"/>
    <w:rsid w:val="00C9543B"/>
    <w:rsid w:val="00C95728"/>
    <w:rsid w:val="00C96AF7"/>
    <w:rsid w:val="00C976FA"/>
    <w:rsid w:val="00C97835"/>
    <w:rsid w:val="00C97B4F"/>
    <w:rsid w:val="00CA09C2"/>
    <w:rsid w:val="00CA0ACD"/>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64C"/>
    <w:rsid w:val="00CA76E9"/>
    <w:rsid w:val="00CB0E72"/>
    <w:rsid w:val="00CB112D"/>
    <w:rsid w:val="00CB16D1"/>
    <w:rsid w:val="00CB1D74"/>
    <w:rsid w:val="00CB40A9"/>
    <w:rsid w:val="00CB4B16"/>
    <w:rsid w:val="00CB5656"/>
    <w:rsid w:val="00CB6938"/>
    <w:rsid w:val="00CB72A0"/>
    <w:rsid w:val="00CC053B"/>
    <w:rsid w:val="00CC18C6"/>
    <w:rsid w:val="00CC2D48"/>
    <w:rsid w:val="00CC35CD"/>
    <w:rsid w:val="00CC36DB"/>
    <w:rsid w:val="00CC3EF6"/>
    <w:rsid w:val="00CC4DD7"/>
    <w:rsid w:val="00CC58E8"/>
    <w:rsid w:val="00CC6871"/>
    <w:rsid w:val="00CC768C"/>
    <w:rsid w:val="00CC79DE"/>
    <w:rsid w:val="00CC7C17"/>
    <w:rsid w:val="00CD03B7"/>
    <w:rsid w:val="00CD1C2E"/>
    <w:rsid w:val="00CD1DDA"/>
    <w:rsid w:val="00CD1F59"/>
    <w:rsid w:val="00CD20DB"/>
    <w:rsid w:val="00CD2C5A"/>
    <w:rsid w:val="00CD2CF2"/>
    <w:rsid w:val="00CD2D86"/>
    <w:rsid w:val="00CD2F21"/>
    <w:rsid w:val="00CD3E12"/>
    <w:rsid w:val="00CD4A1E"/>
    <w:rsid w:val="00CD5F12"/>
    <w:rsid w:val="00CD6981"/>
    <w:rsid w:val="00CE088F"/>
    <w:rsid w:val="00CE0C4E"/>
    <w:rsid w:val="00CE0F6B"/>
    <w:rsid w:val="00CE126E"/>
    <w:rsid w:val="00CE1477"/>
    <w:rsid w:val="00CE1C60"/>
    <w:rsid w:val="00CE21B5"/>
    <w:rsid w:val="00CE29C7"/>
    <w:rsid w:val="00CE3647"/>
    <w:rsid w:val="00CE3A14"/>
    <w:rsid w:val="00CE4D13"/>
    <w:rsid w:val="00CE4DC6"/>
    <w:rsid w:val="00CE5238"/>
    <w:rsid w:val="00CE53D5"/>
    <w:rsid w:val="00CE5CA3"/>
    <w:rsid w:val="00CE7514"/>
    <w:rsid w:val="00CF027F"/>
    <w:rsid w:val="00CF2C39"/>
    <w:rsid w:val="00CF3823"/>
    <w:rsid w:val="00CF3B33"/>
    <w:rsid w:val="00CF404F"/>
    <w:rsid w:val="00CF4378"/>
    <w:rsid w:val="00CF442B"/>
    <w:rsid w:val="00CF63FE"/>
    <w:rsid w:val="00CF6F98"/>
    <w:rsid w:val="00CF709A"/>
    <w:rsid w:val="00CF729F"/>
    <w:rsid w:val="00CF793E"/>
    <w:rsid w:val="00CF7E9C"/>
    <w:rsid w:val="00CF7FFB"/>
    <w:rsid w:val="00D0020C"/>
    <w:rsid w:val="00D01148"/>
    <w:rsid w:val="00D015B8"/>
    <w:rsid w:val="00D020E3"/>
    <w:rsid w:val="00D0215A"/>
    <w:rsid w:val="00D02201"/>
    <w:rsid w:val="00D04605"/>
    <w:rsid w:val="00D0465E"/>
    <w:rsid w:val="00D04B64"/>
    <w:rsid w:val="00D05180"/>
    <w:rsid w:val="00D05E33"/>
    <w:rsid w:val="00D0699B"/>
    <w:rsid w:val="00D10415"/>
    <w:rsid w:val="00D12EB4"/>
    <w:rsid w:val="00D13602"/>
    <w:rsid w:val="00D13A1B"/>
    <w:rsid w:val="00D14264"/>
    <w:rsid w:val="00D14743"/>
    <w:rsid w:val="00D15159"/>
    <w:rsid w:val="00D15ECD"/>
    <w:rsid w:val="00D1777A"/>
    <w:rsid w:val="00D1789B"/>
    <w:rsid w:val="00D17904"/>
    <w:rsid w:val="00D20198"/>
    <w:rsid w:val="00D208CE"/>
    <w:rsid w:val="00D20F09"/>
    <w:rsid w:val="00D21348"/>
    <w:rsid w:val="00D223D9"/>
    <w:rsid w:val="00D22939"/>
    <w:rsid w:val="00D230D3"/>
    <w:rsid w:val="00D23340"/>
    <w:rsid w:val="00D23860"/>
    <w:rsid w:val="00D248DE"/>
    <w:rsid w:val="00D249CB"/>
    <w:rsid w:val="00D2508E"/>
    <w:rsid w:val="00D25DA4"/>
    <w:rsid w:val="00D2677F"/>
    <w:rsid w:val="00D267F0"/>
    <w:rsid w:val="00D26CC7"/>
    <w:rsid w:val="00D276E3"/>
    <w:rsid w:val="00D27F73"/>
    <w:rsid w:val="00D301AB"/>
    <w:rsid w:val="00D30990"/>
    <w:rsid w:val="00D30ECD"/>
    <w:rsid w:val="00D323A6"/>
    <w:rsid w:val="00D3378D"/>
    <w:rsid w:val="00D33976"/>
    <w:rsid w:val="00D33A4B"/>
    <w:rsid w:val="00D33F0F"/>
    <w:rsid w:val="00D341D3"/>
    <w:rsid w:val="00D36623"/>
    <w:rsid w:val="00D374D2"/>
    <w:rsid w:val="00D37DEA"/>
    <w:rsid w:val="00D41101"/>
    <w:rsid w:val="00D42032"/>
    <w:rsid w:val="00D42DAC"/>
    <w:rsid w:val="00D43B24"/>
    <w:rsid w:val="00D43B27"/>
    <w:rsid w:val="00D45077"/>
    <w:rsid w:val="00D45432"/>
    <w:rsid w:val="00D45693"/>
    <w:rsid w:val="00D45788"/>
    <w:rsid w:val="00D45E50"/>
    <w:rsid w:val="00D46F02"/>
    <w:rsid w:val="00D47AE8"/>
    <w:rsid w:val="00D47F7E"/>
    <w:rsid w:val="00D50CF7"/>
    <w:rsid w:val="00D51317"/>
    <w:rsid w:val="00D51451"/>
    <w:rsid w:val="00D52DDE"/>
    <w:rsid w:val="00D5483B"/>
    <w:rsid w:val="00D55A61"/>
    <w:rsid w:val="00D56B6C"/>
    <w:rsid w:val="00D57001"/>
    <w:rsid w:val="00D6051B"/>
    <w:rsid w:val="00D60FA5"/>
    <w:rsid w:val="00D6192A"/>
    <w:rsid w:val="00D629F2"/>
    <w:rsid w:val="00D64A5B"/>
    <w:rsid w:val="00D65013"/>
    <w:rsid w:val="00D65ACD"/>
    <w:rsid w:val="00D66BF1"/>
    <w:rsid w:val="00D67096"/>
    <w:rsid w:val="00D70C5C"/>
    <w:rsid w:val="00D717E0"/>
    <w:rsid w:val="00D7182E"/>
    <w:rsid w:val="00D73247"/>
    <w:rsid w:val="00D73517"/>
    <w:rsid w:val="00D73665"/>
    <w:rsid w:val="00D747C7"/>
    <w:rsid w:val="00D74904"/>
    <w:rsid w:val="00D74989"/>
    <w:rsid w:val="00D75EBA"/>
    <w:rsid w:val="00D76307"/>
    <w:rsid w:val="00D76CD7"/>
    <w:rsid w:val="00D77110"/>
    <w:rsid w:val="00D77D53"/>
    <w:rsid w:val="00D803A4"/>
    <w:rsid w:val="00D80990"/>
    <w:rsid w:val="00D80991"/>
    <w:rsid w:val="00D822A1"/>
    <w:rsid w:val="00D822DA"/>
    <w:rsid w:val="00D8261D"/>
    <w:rsid w:val="00D82700"/>
    <w:rsid w:val="00D8542D"/>
    <w:rsid w:val="00D8595F"/>
    <w:rsid w:val="00D85E7A"/>
    <w:rsid w:val="00D865AD"/>
    <w:rsid w:val="00D874F9"/>
    <w:rsid w:val="00D9059E"/>
    <w:rsid w:val="00D907C7"/>
    <w:rsid w:val="00D90872"/>
    <w:rsid w:val="00D910C1"/>
    <w:rsid w:val="00D92B59"/>
    <w:rsid w:val="00D93B34"/>
    <w:rsid w:val="00D93DDF"/>
    <w:rsid w:val="00D95719"/>
    <w:rsid w:val="00D97ECB"/>
    <w:rsid w:val="00DA0869"/>
    <w:rsid w:val="00DA0E45"/>
    <w:rsid w:val="00DA12DF"/>
    <w:rsid w:val="00DA1458"/>
    <w:rsid w:val="00DA1BD1"/>
    <w:rsid w:val="00DA28FA"/>
    <w:rsid w:val="00DA2958"/>
    <w:rsid w:val="00DA3F59"/>
    <w:rsid w:val="00DA52CA"/>
    <w:rsid w:val="00DA596E"/>
    <w:rsid w:val="00DA5A70"/>
    <w:rsid w:val="00DA63BE"/>
    <w:rsid w:val="00DA6A81"/>
    <w:rsid w:val="00DA6CC8"/>
    <w:rsid w:val="00DA7C0D"/>
    <w:rsid w:val="00DB00B7"/>
    <w:rsid w:val="00DB06DC"/>
    <w:rsid w:val="00DB0E31"/>
    <w:rsid w:val="00DB11B1"/>
    <w:rsid w:val="00DB32DC"/>
    <w:rsid w:val="00DB56C3"/>
    <w:rsid w:val="00DB64F4"/>
    <w:rsid w:val="00DB724F"/>
    <w:rsid w:val="00DB731A"/>
    <w:rsid w:val="00DB7F11"/>
    <w:rsid w:val="00DC0E3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D38"/>
    <w:rsid w:val="00DD6651"/>
    <w:rsid w:val="00DD7F1C"/>
    <w:rsid w:val="00DE0962"/>
    <w:rsid w:val="00DE0AE2"/>
    <w:rsid w:val="00DE0BA9"/>
    <w:rsid w:val="00DE109B"/>
    <w:rsid w:val="00DE12AA"/>
    <w:rsid w:val="00DE3595"/>
    <w:rsid w:val="00DE4F85"/>
    <w:rsid w:val="00DE4FBD"/>
    <w:rsid w:val="00DE5061"/>
    <w:rsid w:val="00DE52D6"/>
    <w:rsid w:val="00DE5BC1"/>
    <w:rsid w:val="00DE6017"/>
    <w:rsid w:val="00DE602F"/>
    <w:rsid w:val="00DE6BA6"/>
    <w:rsid w:val="00DE7505"/>
    <w:rsid w:val="00DE782B"/>
    <w:rsid w:val="00DE78ED"/>
    <w:rsid w:val="00DF22C5"/>
    <w:rsid w:val="00DF243F"/>
    <w:rsid w:val="00DF27C1"/>
    <w:rsid w:val="00DF2A82"/>
    <w:rsid w:val="00DF2D47"/>
    <w:rsid w:val="00DF2D52"/>
    <w:rsid w:val="00DF323E"/>
    <w:rsid w:val="00DF3471"/>
    <w:rsid w:val="00DF4869"/>
    <w:rsid w:val="00DF538F"/>
    <w:rsid w:val="00DF58D6"/>
    <w:rsid w:val="00DF5AA6"/>
    <w:rsid w:val="00DF5B23"/>
    <w:rsid w:val="00DF636E"/>
    <w:rsid w:val="00DF6713"/>
    <w:rsid w:val="00DF6B5C"/>
    <w:rsid w:val="00DF6C30"/>
    <w:rsid w:val="00DF7550"/>
    <w:rsid w:val="00DF7B31"/>
    <w:rsid w:val="00DF7BAC"/>
    <w:rsid w:val="00E00F4B"/>
    <w:rsid w:val="00E015C9"/>
    <w:rsid w:val="00E023C1"/>
    <w:rsid w:val="00E026A2"/>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2134"/>
    <w:rsid w:val="00E12C2B"/>
    <w:rsid w:val="00E13DFD"/>
    <w:rsid w:val="00E141A7"/>
    <w:rsid w:val="00E1522A"/>
    <w:rsid w:val="00E16545"/>
    <w:rsid w:val="00E1748F"/>
    <w:rsid w:val="00E1790E"/>
    <w:rsid w:val="00E17EFE"/>
    <w:rsid w:val="00E20DC7"/>
    <w:rsid w:val="00E20F9C"/>
    <w:rsid w:val="00E22AC4"/>
    <w:rsid w:val="00E23918"/>
    <w:rsid w:val="00E23B9C"/>
    <w:rsid w:val="00E249A4"/>
    <w:rsid w:val="00E24FDC"/>
    <w:rsid w:val="00E25041"/>
    <w:rsid w:val="00E250D8"/>
    <w:rsid w:val="00E251AE"/>
    <w:rsid w:val="00E2530C"/>
    <w:rsid w:val="00E2676C"/>
    <w:rsid w:val="00E26DDE"/>
    <w:rsid w:val="00E27412"/>
    <w:rsid w:val="00E27562"/>
    <w:rsid w:val="00E27B8A"/>
    <w:rsid w:val="00E30961"/>
    <w:rsid w:val="00E30AD6"/>
    <w:rsid w:val="00E315D3"/>
    <w:rsid w:val="00E3199B"/>
    <w:rsid w:val="00E31F2F"/>
    <w:rsid w:val="00E3285E"/>
    <w:rsid w:val="00E32CD5"/>
    <w:rsid w:val="00E33E94"/>
    <w:rsid w:val="00E33EDD"/>
    <w:rsid w:val="00E34A1A"/>
    <w:rsid w:val="00E34A75"/>
    <w:rsid w:val="00E353AB"/>
    <w:rsid w:val="00E35AC9"/>
    <w:rsid w:val="00E367AA"/>
    <w:rsid w:val="00E37068"/>
    <w:rsid w:val="00E4016E"/>
    <w:rsid w:val="00E408F2"/>
    <w:rsid w:val="00E40A2E"/>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D8A"/>
    <w:rsid w:val="00E6004C"/>
    <w:rsid w:val="00E60498"/>
    <w:rsid w:val="00E608C0"/>
    <w:rsid w:val="00E60ADD"/>
    <w:rsid w:val="00E60E34"/>
    <w:rsid w:val="00E615D0"/>
    <w:rsid w:val="00E630A7"/>
    <w:rsid w:val="00E637A2"/>
    <w:rsid w:val="00E648DE"/>
    <w:rsid w:val="00E65B59"/>
    <w:rsid w:val="00E65CEC"/>
    <w:rsid w:val="00E65F7A"/>
    <w:rsid w:val="00E66CAB"/>
    <w:rsid w:val="00E66CAC"/>
    <w:rsid w:val="00E679C4"/>
    <w:rsid w:val="00E701E8"/>
    <w:rsid w:val="00E70461"/>
    <w:rsid w:val="00E70620"/>
    <w:rsid w:val="00E71089"/>
    <w:rsid w:val="00E71A9F"/>
    <w:rsid w:val="00E71D1B"/>
    <w:rsid w:val="00E72442"/>
    <w:rsid w:val="00E733A6"/>
    <w:rsid w:val="00E73814"/>
    <w:rsid w:val="00E744BE"/>
    <w:rsid w:val="00E74611"/>
    <w:rsid w:val="00E74B7F"/>
    <w:rsid w:val="00E760D5"/>
    <w:rsid w:val="00E769F9"/>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F1A"/>
    <w:rsid w:val="00E91143"/>
    <w:rsid w:val="00E91D6E"/>
    <w:rsid w:val="00E9209B"/>
    <w:rsid w:val="00E9288B"/>
    <w:rsid w:val="00E933FA"/>
    <w:rsid w:val="00E93ADB"/>
    <w:rsid w:val="00E94397"/>
    <w:rsid w:val="00E94629"/>
    <w:rsid w:val="00E970AF"/>
    <w:rsid w:val="00E97A97"/>
    <w:rsid w:val="00EA0B44"/>
    <w:rsid w:val="00EA3DB4"/>
    <w:rsid w:val="00EA48CD"/>
    <w:rsid w:val="00EA57C9"/>
    <w:rsid w:val="00EA61E8"/>
    <w:rsid w:val="00EA6368"/>
    <w:rsid w:val="00EA7D44"/>
    <w:rsid w:val="00EB12F7"/>
    <w:rsid w:val="00EB3E89"/>
    <w:rsid w:val="00EB469A"/>
    <w:rsid w:val="00EB59BE"/>
    <w:rsid w:val="00EB5BE2"/>
    <w:rsid w:val="00EB718C"/>
    <w:rsid w:val="00EB784A"/>
    <w:rsid w:val="00EB7A16"/>
    <w:rsid w:val="00EB7D1A"/>
    <w:rsid w:val="00EC1A10"/>
    <w:rsid w:val="00EC2DC4"/>
    <w:rsid w:val="00EC495F"/>
    <w:rsid w:val="00EC5272"/>
    <w:rsid w:val="00EC595F"/>
    <w:rsid w:val="00EC637A"/>
    <w:rsid w:val="00EC6B0B"/>
    <w:rsid w:val="00EC76C7"/>
    <w:rsid w:val="00EC770D"/>
    <w:rsid w:val="00ED0C73"/>
    <w:rsid w:val="00ED110D"/>
    <w:rsid w:val="00ED1875"/>
    <w:rsid w:val="00ED1C3E"/>
    <w:rsid w:val="00ED33A7"/>
    <w:rsid w:val="00ED4081"/>
    <w:rsid w:val="00ED51AC"/>
    <w:rsid w:val="00ED550B"/>
    <w:rsid w:val="00ED593B"/>
    <w:rsid w:val="00ED5CA8"/>
    <w:rsid w:val="00ED69D4"/>
    <w:rsid w:val="00ED7DD5"/>
    <w:rsid w:val="00ED7FF1"/>
    <w:rsid w:val="00EE01FD"/>
    <w:rsid w:val="00EE042D"/>
    <w:rsid w:val="00EE26B4"/>
    <w:rsid w:val="00EE29F3"/>
    <w:rsid w:val="00EE30C1"/>
    <w:rsid w:val="00EE47E7"/>
    <w:rsid w:val="00EE5166"/>
    <w:rsid w:val="00EE5168"/>
    <w:rsid w:val="00EE53FD"/>
    <w:rsid w:val="00EE56C6"/>
    <w:rsid w:val="00EE6625"/>
    <w:rsid w:val="00EF0A26"/>
    <w:rsid w:val="00EF0C2F"/>
    <w:rsid w:val="00EF2F62"/>
    <w:rsid w:val="00EF4325"/>
    <w:rsid w:val="00EF7C7B"/>
    <w:rsid w:val="00F00BC1"/>
    <w:rsid w:val="00F01950"/>
    <w:rsid w:val="00F01A30"/>
    <w:rsid w:val="00F01DBF"/>
    <w:rsid w:val="00F01E02"/>
    <w:rsid w:val="00F01E3F"/>
    <w:rsid w:val="00F022FB"/>
    <w:rsid w:val="00F02D7D"/>
    <w:rsid w:val="00F02E3E"/>
    <w:rsid w:val="00F04459"/>
    <w:rsid w:val="00F04C3A"/>
    <w:rsid w:val="00F069AF"/>
    <w:rsid w:val="00F06A00"/>
    <w:rsid w:val="00F06B74"/>
    <w:rsid w:val="00F06C0F"/>
    <w:rsid w:val="00F06C6C"/>
    <w:rsid w:val="00F0748F"/>
    <w:rsid w:val="00F1018F"/>
    <w:rsid w:val="00F10492"/>
    <w:rsid w:val="00F1163C"/>
    <w:rsid w:val="00F11DBE"/>
    <w:rsid w:val="00F125F4"/>
    <w:rsid w:val="00F12E22"/>
    <w:rsid w:val="00F12E66"/>
    <w:rsid w:val="00F13D6E"/>
    <w:rsid w:val="00F13E60"/>
    <w:rsid w:val="00F13E68"/>
    <w:rsid w:val="00F14E6A"/>
    <w:rsid w:val="00F1519A"/>
    <w:rsid w:val="00F15DC2"/>
    <w:rsid w:val="00F16B5B"/>
    <w:rsid w:val="00F16EDD"/>
    <w:rsid w:val="00F17FAE"/>
    <w:rsid w:val="00F206C8"/>
    <w:rsid w:val="00F2149A"/>
    <w:rsid w:val="00F2311F"/>
    <w:rsid w:val="00F240BB"/>
    <w:rsid w:val="00F24B2C"/>
    <w:rsid w:val="00F260F0"/>
    <w:rsid w:val="00F263BE"/>
    <w:rsid w:val="00F26C85"/>
    <w:rsid w:val="00F26E8D"/>
    <w:rsid w:val="00F278EA"/>
    <w:rsid w:val="00F30917"/>
    <w:rsid w:val="00F31431"/>
    <w:rsid w:val="00F31AED"/>
    <w:rsid w:val="00F3233C"/>
    <w:rsid w:val="00F32A6E"/>
    <w:rsid w:val="00F3435D"/>
    <w:rsid w:val="00F34BB1"/>
    <w:rsid w:val="00F34BF4"/>
    <w:rsid w:val="00F353EA"/>
    <w:rsid w:val="00F3590A"/>
    <w:rsid w:val="00F36BF1"/>
    <w:rsid w:val="00F36D2B"/>
    <w:rsid w:val="00F37575"/>
    <w:rsid w:val="00F409FD"/>
    <w:rsid w:val="00F40AAB"/>
    <w:rsid w:val="00F4149E"/>
    <w:rsid w:val="00F41892"/>
    <w:rsid w:val="00F4217D"/>
    <w:rsid w:val="00F42276"/>
    <w:rsid w:val="00F42DC3"/>
    <w:rsid w:val="00F43843"/>
    <w:rsid w:val="00F43B87"/>
    <w:rsid w:val="00F43DDA"/>
    <w:rsid w:val="00F43EA6"/>
    <w:rsid w:val="00F44750"/>
    <w:rsid w:val="00F45C9D"/>
    <w:rsid w:val="00F46E81"/>
    <w:rsid w:val="00F4719A"/>
    <w:rsid w:val="00F47357"/>
    <w:rsid w:val="00F503AC"/>
    <w:rsid w:val="00F50B07"/>
    <w:rsid w:val="00F51A79"/>
    <w:rsid w:val="00F5438B"/>
    <w:rsid w:val="00F54A55"/>
    <w:rsid w:val="00F54CAF"/>
    <w:rsid w:val="00F552D9"/>
    <w:rsid w:val="00F556C8"/>
    <w:rsid w:val="00F56359"/>
    <w:rsid w:val="00F57FED"/>
    <w:rsid w:val="00F61B34"/>
    <w:rsid w:val="00F61BFA"/>
    <w:rsid w:val="00F61E43"/>
    <w:rsid w:val="00F62692"/>
    <w:rsid w:val="00F62884"/>
    <w:rsid w:val="00F62E99"/>
    <w:rsid w:val="00F63113"/>
    <w:rsid w:val="00F64558"/>
    <w:rsid w:val="00F6490F"/>
    <w:rsid w:val="00F64BEA"/>
    <w:rsid w:val="00F65235"/>
    <w:rsid w:val="00F65B53"/>
    <w:rsid w:val="00F66498"/>
    <w:rsid w:val="00F66555"/>
    <w:rsid w:val="00F66BC2"/>
    <w:rsid w:val="00F6758D"/>
    <w:rsid w:val="00F700BC"/>
    <w:rsid w:val="00F70896"/>
    <w:rsid w:val="00F7146B"/>
    <w:rsid w:val="00F71B6C"/>
    <w:rsid w:val="00F71D84"/>
    <w:rsid w:val="00F72356"/>
    <w:rsid w:val="00F725AD"/>
    <w:rsid w:val="00F72E89"/>
    <w:rsid w:val="00F731D3"/>
    <w:rsid w:val="00F734CB"/>
    <w:rsid w:val="00F73E0C"/>
    <w:rsid w:val="00F73FC3"/>
    <w:rsid w:val="00F74950"/>
    <w:rsid w:val="00F75A90"/>
    <w:rsid w:val="00F75C22"/>
    <w:rsid w:val="00F7621E"/>
    <w:rsid w:val="00F76367"/>
    <w:rsid w:val="00F76372"/>
    <w:rsid w:val="00F76D3D"/>
    <w:rsid w:val="00F76FCA"/>
    <w:rsid w:val="00F8020D"/>
    <w:rsid w:val="00F83F05"/>
    <w:rsid w:val="00F843B8"/>
    <w:rsid w:val="00F84581"/>
    <w:rsid w:val="00F878E4"/>
    <w:rsid w:val="00F900E9"/>
    <w:rsid w:val="00F904CA"/>
    <w:rsid w:val="00F90CCD"/>
    <w:rsid w:val="00F914CC"/>
    <w:rsid w:val="00F916FF"/>
    <w:rsid w:val="00F917D9"/>
    <w:rsid w:val="00F93768"/>
    <w:rsid w:val="00F937CF"/>
    <w:rsid w:val="00F945F3"/>
    <w:rsid w:val="00F951D8"/>
    <w:rsid w:val="00F9555E"/>
    <w:rsid w:val="00F95E59"/>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4022"/>
    <w:rsid w:val="00FB41F9"/>
    <w:rsid w:val="00FB4651"/>
    <w:rsid w:val="00FB4AFE"/>
    <w:rsid w:val="00FB4CAC"/>
    <w:rsid w:val="00FB5759"/>
    <w:rsid w:val="00FB583C"/>
    <w:rsid w:val="00FB59A1"/>
    <w:rsid w:val="00FC031B"/>
    <w:rsid w:val="00FC4722"/>
    <w:rsid w:val="00FC480B"/>
    <w:rsid w:val="00FC547D"/>
    <w:rsid w:val="00FC559E"/>
    <w:rsid w:val="00FC6576"/>
    <w:rsid w:val="00FC6956"/>
    <w:rsid w:val="00FC69B1"/>
    <w:rsid w:val="00FD0357"/>
    <w:rsid w:val="00FD087B"/>
    <w:rsid w:val="00FD144A"/>
    <w:rsid w:val="00FD1CFF"/>
    <w:rsid w:val="00FD2DC0"/>
    <w:rsid w:val="00FD37B8"/>
    <w:rsid w:val="00FD6C63"/>
    <w:rsid w:val="00FD771C"/>
    <w:rsid w:val="00FD7F08"/>
    <w:rsid w:val="00FE1093"/>
    <w:rsid w:val="00FE1489"/>
    <w:rsid w:val="00FE1E32"/>
    <w:rsid w:val="00FE323A"/>
    <w:rsid w:val="00FE3802"/>
    <w:rsid w:val="00FE4B20"/>
    <w:rsid w:val="00FE50D0"/>
    <w:rsid w:val="00FE57E8"/>
    <w:rsid w:val="00FE5B2A"/>
    <w:rsid w:val="00FE6ACD"/>
    <w:rsid w:val="00FE6D9F"/>
    <w:rsid w:val="00FE7AF4"/>
    <w:rsid w:val="00FE7F0E"/>
    <w:rsid w:val="00FF070B"/>
    <w:rsid w:val="00FF2540"/>
    <w:rsid w:val="00FF3558"/>
    <w:rsid w:val="00FF3B29"/>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3">
    <w:name w:val="heading 3"/>
    <w:basedOn w:val="Navaden"/>
    <w:next w:val="Navaden"/>
    <w:link w:val="Naslov3Znak"/>
    <w:semiHidden/>
    <w:unhideWhenUsed/>
    <w:qFormat/>
    <w:rsid w:val="007902F7"/>
    <w:pPr>
      <w:keepNext/>
      <w:keepLines/>
      <w:spacing w:before="40" w:line="260" w:lineRule="atLeast"/>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列出段落"/>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列出段落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paragraph" w:customStyle="1" w:styleId="Uvod">
    <w:name w:val="Uvod"/>
    <w:basedOn w:val="Navaden"/>
    <w:link w:val="UvodChar"/>
    <w:qFormat/>
    <w:rsid w:val="002C2188"/>
    <w:pPr>
      <w:spacing w:after="160"/>
      <w:jc w:val="both"/>
    </w:pPr>
    <w:rPr>
      <w:rFonts w:ascii="Myriad Pro" w:eastAsiaTheme="minorHAnsi" w:hAnsi="Myriad Pro" w:cstheme="minorBidi"/>
      <w:b/>
      <w:sz w:val="21"/>
      <w:szCs w:val="22"/>
    </w:rPr>
  </w:style>
  <w:style w:type="character" w:customStyle="1" w:styleId="UvodChar">
    <w:name w:val="Uvod Char"/>
    <w:basedOn w:val="Privzetapisavaodstavka"/>
    <w:link w:val="Uvod"/>
    <w:rsid w:val="002C2188"/>
    <w:rPr>
      <w:rFonts w:ascii="Myriad Pro" w:eastAsiaTheme="minorHAnsi" w:hAnsi="Myriad Pro" w:cstheme="minorBidi"/>
      <w:b/>
      <w:sz w:val="21"/>
      <w:szCs w:val="22"/>
      <w:lang w:eastAsia="en-US"/>
    </w:rPr>
  </w:style>
  <w:style w:type="character" w:customStyle="1" w:styleId="Naslov3Znak">
    <w:name w:val="Naslov 3 Znak"/>
    <w:basedOn w:val="Privzetapisavaodstavka"/>
    <w:link w:val="Naslov3"/>
    <w:semiHidden/>
    <w:rsid w:val="007902F7"/>
    <w:rPr>
      <w:rFonts w:asciiTheme="majorHAnsi" w:eastAsiaTheme="majorEastAsia" w:hAnsiTheme="majorHAnsi" w:cstheme="majorBidi"/>
      <w:color w:val="1F3763" w:themeColor="accent1" w:themeShade="7F"/>
      <w:sz w:val="24"/>
      <w:szCs w:val="24"/>
      <w:lang w:eastAsia="en-US"/>
    </w:rPr>
  </w:style>
  <w:style w:type="paragraph" w:customStyle="1" w:styleId="Style7">
    <w:name w:val="Style7"/>
    <w:basedOn w:val="Navaden"/>
    <w:uiPriority w:val="99"/>
    <w:rsid w:val="007902F7"/>
    <w:pPr>
      <w:widowControl w:val="0"/>
      <w:autoSpaceDE w:val="0"/>
      <w:autoSpaceDN w:val="0"/>
      <w:adjustRightInd w:val="0"/>
      <w:spacing w:line="252" w:lineRule="exact"/>
      <w:jc w:val="both"/>
    </w:pPr>
    <w:rPr>
      <w:rFonts w:cs="Arial"/>
      <w:sz w:val="24"/>
      <w:lang w:eastAsia="sl-SI"/>
    </w:rPr>
  </w:style>
  <w:style w:type="paragraph" w:customStyle="1" w:styleId="Alineazatoko">
    <w:name w:val="Alinea za točko"/>
    <w:basedOn w:val="Navaden"/>
    <w:link w:val="AlineazatokoZnak"/>
    <w:qFormat/>
    <w:rsid w:val="007902F7"/>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7902F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50116732">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E3A0A5-5C55-4C53-A46B-16C3D7FF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15424</Words>
  <Characters>87921</Characters>
  <Application>Microsoft Office Word</Application>
  <DocSecurity>0</DocSecurity>
  <Lines>732</Lines>
  <Paragraphs>206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103139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2020-12-24T09:53:00Z</dcterms:created>
  <dcterms:modified xsi:type="dcterms:W3CDTF">2020-12-24T09:53:00Z</dcterms:modified>
</cp:coreProperties>
</file>